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400" w:lineRule="atLeast"/>
        <w:jc w:val="center"/>
        <w:rPr>
          <w:rFonts w:ascii="Arial" w:hAnsi="Arial" w:cs="Arial"/>
          <w:b/>
          <w:sz w:val="52"/>
        </w:rPr>
      </w:pPr>
    </w:p>
    <w:p>
      <w:pPr>
        <w:pStyle w:val="11"/>
        <w:tabs>
          <w:tab w:val="left" w:pos="3801"/>
          <w:tab w:val="center" w:pos="9053"/>
        </w:tabs>
        <w:spacing w:line="400" w:lineRule="atLeast"/>
        <w:jc w:val="left"/>
        <w:rPr>
          <w:rFonts w:ascii="Arial" w:hAnsi="Arial" w:cs="Arial"/>
          <w:b/>
          <w:sz w:val="84"/>
        </w:rPr>
      </w:pPr>
      <w:r>
        <w:rPr>
          <w:rFonts w:hint="eastAsia" w:ascii="Arial" w:hAnsi="Arial" w:cs="Arial"/>
          <w:b/>
          <w:sz w:val="52"/>
        </w:rPr>
        <w:tab/>
      </w:r>
      <w:r>
        <w:rPr>
          <w:rFonts w:hint="eastAsia" w:ascii="Arial" w:hAnsi="Arial" w:cs="Arial"/>
          <w:b/>
          <w:sz w:val="52"/>
        </w:rPr>
        <w:tab/>
      </w:r>
      <w:r>
        <w:rPr>
          <w:rFonts w:ascii="Arial" w:hAnsi="Arial" w:cs="Arial"/>
          <w:b/>
          <w:sz w:val="52"/>
        </w:rPr>
        <w:t xml:space="preserve">                </w:t>
      </w:r>
      <w:r>
        <w:rPr>
          <w:rFonts w:ascii="Arial" w:hAnsi="Arial" w:cs="Arial"/>
          <w:b/>
          <w:sz w:val="84"/>
        </w:rPr>
        <w:t xml:space="preserve">        </w:t>
      </w:r>
    </w:p>
    <w:p>
      <w:pPr>
        <w:pStyle w:val="11"/>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文  件</w:t>
      </w:r>
    </w:p>
    <w:p>
      <w:pPr>
        <w:pStyle w:val="11"/>
        <w:spacing w:line="400" w:lineRule="atLeast"/>
        <w:jc w:val="center"/>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ind w:firstLine="1285" w:firstLineChars="400"/>
        <w:rPr>
          <w:rFonts w:ascii="Arial" w:hAnsi="Arial" w:cs="Arial"/>
          <w:b/>
          <w:sz w:val="32"/>
          <w:szCs w:val="21"/>
        </w:rPr>
      </w:pPr>
      <w:r>
        <w:rPr>
          <w:rFonts w:ascii="Arial" w:hAnsi="Arial" w:cs="Arial"/>
          <w:b/>
          <w:sz w:val="32"/>
          <w:szCs w:val="21"/>
        </w:rPr>
        <w:t>项目编号：</w:t>
      </w:r>
      <w:r>
        <w:rPr>
          <w:rFonts w:hint="eastAsia" w:ascii="Arial" w:hAnsi="Arial" w:cs="Arial"/>
          <w:b/>
          <w:sz w:val="32"/>
          <w:szCs w:val="21"/>
        </w:rPr>
        <w:t>0634-224XZ2ZF0088</w:t>
      </w:r>
    </w:p>
    <w:p>
      <w:pPr>
        <w:pStyle w:val="11"/>
        <w:spacing w:line="400" w:lineRule="atLeast"/>
        <w:ind w:left="2883" w:leftChars="608" w:hanging="1606" w:hangingChars="500"/>
        <w:rPr>
          <w:rFonts w:ascii="Arial" w:hAnsi="Arial" w:cs="Arial"/>
          <w:b/>
          <w:sz w:val="32"/>
          <w:szCs w:val="21"/>
        </w:rPr>
      </w:pPr>
      <w:r>
        <w:rPr>
          <w:rFonts w:ascii="Arial" w:hAnsi="Arial" w:cs="Arial"/>
          <w:b/>
          <w:sz w:val="32"/>
          <w:szCs w:val="21"/>
        </w:rPr>
        <w:t>项目名称：</w:t>
      </w:r>
      <w:r>
        <w:rPr>
          <w:rFonts w:hint="eastAsia" w:ascii="Arial" w:hAnsi="Arial" w:cs="Arial"/>
          <w:b/>
          <w:sz w:val="32"/>
          <w:szCs w:val="21"/>
        </w:rPr>
        <w:t>新疆安装技工学校校园附属设施建设项目设计</w:t>
      </w:r>
    </w:p>
    <w:p>
      <w:pPr>
        <w:pStyle w:val="11"/>
        <w:spacing w:line="400" w:lineRule="atLeast"/>
        <w:ind w:firstLine="1285" w:firstLineChars="400"/>
        <w:rPr>
          <w:rFonts w:ascii="Arial" w:hAnsi="Arial" w:cs="Arial"/>
          <w:b/>
          <w:sz w:val="32"/>
          <w:szCs w:val="21"/>
        </w:rPr>
      </w:pPr>
      <w:r>
        <w:rPr>
          <w:rFonts w:ascii="Arial" w:hAnsi="Arial" w:cs="Arial"/>
          <w:b/>
          <w:sz w:val="32"/>
          <w:szCs w:val="21"/>
        </w:rPr>
        <w:t>委托单位：</w:t>
      </w:r>
      <w:r>
        <w:rPr>
          <w:rFonts w:hint="eastAsia" w:ascii="Arial" w:hAnsi="Arial" w:cs="Arial"/>
          <w:b/>
          <w:sz w:val="32"/>
          <w:szCs w:val="21"/>
        </w:rPr>
        <w:t>新疆安装技工学校</w:t>
      </w:r>
    </w:p>
    <w:p>
      <w:pPr>
        <w:pStyle w:val="11"/>
        <w:spacing w:line="400" w:lineRule="atLeast"/>
        <w:ind w:firstLine="1285" w:firstLineChars="400"/>
        <w:rPr>
          <w:rFonts w:ascii="Arial" w:hAnsi="Arial" w:cs="Arial"/>
          <w:b/>
          <w:sz w:val="36"/>
        </w:rPr>
      </w:pPr>
      <w:r>
        <w:rPr>
          <w:rFonts w:ascii="Arial" w:hAnsi="Arial" w:cs="Arial"/>
          <w:b/>
          <w:sz w:val="32"/>
          <w:szCs w:val="21"/>
        </w:rPr>
        <w:t>采购代理：新疆招标有限公司</w:t>
      </w: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rPr>
      </w:pPr>
    </w:p>
    <w:tbl>
      <w:tblPr>
        <w:tblStyle w:val="18"/>
        <w:tblW w:w="10682"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2"/>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682" w:type="dxa"/>
          </w:tcPr>
          <w:p>
            <w:pPr>
              <w:pStyle w:val="11"/>
              <w:spacing w:line="400" w:lineRule="atLeast"/>
              <w:rPr>
                <w:rFonts w:ascii="Arial" w:hAnsi="Arial" w:cs="Arial"/>
                <w:b/>
              </w:rPr>
            </w:pPr>
          </w:p>
        </w:tc>
      </w:tr>
    </w:tbl>
    <w:p>
      <w:pPr>
        <w:spacing w:line="400" w:lineRule="atLeast"/>
        <w:jc w:val="center"/>
        <w:rPr>
          <w:rFonts w:ascii="Arial" w:hAnsi="Arial" w:cs="Arial"/>
          <w:b/>
          <w:sz w:val="24"/>
        </w:rPr>
      </w:pPr>
      <w:r>
        <w:rPr>
          <w:rFonts w:ascii="Arial" w:hAnsi="Arial" w:cs="Arial"/>
          <w:b/>
          <w:sz w:val="24"/>
        </w:rPr>
        <w:t>新疆招标有限公司编制</w:t>
      </w: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4"/>
        <w:tabs>
          <w:tab w:val="right" w:leader="dot" w:pos="8721"/>
        </w:tabs>
        <w:jc w:val="center"/>
        <w:rPr>
          <w:rFonts w:ascii="Calibri" w:hAnsi="Calibri"/>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"_Toc531689724" </w:instrText>
      </w:r>
      <w:r>
        <w:fldChar w:fldCharType="separate"/>
      </w:r>
      <w:r>
        <w:rPr>
          <w:rStyle w:val="20"/>
          <w:rFonts w:hint="eastAsia" w:ascii="Arial" w:hAnsi="Arial" w:cs="Arial"/>
        </w:rPr>
        <w:t>第一部分</w:t>
      </w:r>
      <w:r>
        <w:rPr>
          <w:rStyle w:val="20"/>
          <w:rFonts w:ascii="Arial" w:hAnsi="Arial" w:cs="Arial"/>
        </w:rPr>
        <w:t xml:space="preserve"> </w:t>
      </w:r>
      <w:r>
        <w:rPr>
          <w:rStyle w:val="20"/>
          <w:rFonts w:hint="eastAsia" w:ascii="Arial" w:hAnsi="Arial" w:cs="Arial"/>
        </w:rPr>
        <w:t>谈判邀请</w:t>
      </w:r>
      <w:r>
        <w:tab/>
      </w:r>
      <w:r>
        <w:fldChar w:fldCharType="begin"/>
      </w:r>
      <w:r>
        <w:instrText xml:space="preserve"> PAGEREF _Toc531689724 \h </w:instrText>
      </w:r>
      <w:r>
        <w:fldChar w:fldCharType="separate"/>
      </w:r>
      <w:r>
        <w:t>- 1 -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"_Toc531689725" </w:instrText>
      </w:r>
      <w:r>
        <w:fldChar w:fldCharType="separate"/>
      </w:r>
      <w:r>
        <w:rPr>
          <w:rStyle w:val="20"/>
          <w:rFonts w:hint="eastAsia" w:ascii="Arial" w:hAnsi="Arial" w:cs="Arial"/>
        </w:rPr>
        <w:t>第二部分</w:t>
      </w:r>
      <w:r>
        <w:rPr>
          <w:rStyle w:val="20"/>
          <w:rFonts w:ascii="Arial" w:hAnsi="Arial" w:cs="Arial"/>
        </w:rPr>
        <w:t xml:space="preserve">  </w:t>
      </w:r>
      <w:r>
        <w:rPr>
          <w:rStyle w:val="20"/>
          <w:rFonts w:hint="eastAsia" w:ascii="Arial" w:hAnsi="Arial" w:cs="Arial"/>
        </w:rPr>
        <w:t>供应商须知</w:t>
      </w:r>
      <w:r>
        <w:tab/>
      </w:r>
      <w:r>
        <w:fldChar w:fldCharType="begin"/>
      </w:r>
      <w:r>
        <w:instrText xml:space="preserve"> PAGEREF _Toc531689725 \h </w:instrText>
      </w:r>
      <w:r>
        <w:fldChar w:fldCharType="separate"/>
      </w:r>
      <w:r>
        <w:t>- 2 -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"_Toc531689726" </w:instrText>
      </w:r>
      <w:r>
        <w:fldChar w:fldCharType="separate"/>
      </w:r>
      <w:r>
        <w:rPr>
          <w:rStyle w:val="20"/>
          <w:rFonts w:hint="eastAsia" w:cs="Arial"/>
        </w:rPr>
        <w:t>供应商须知附表</w:t>
      </w:r>
      <w:r>
        <w:tab/>
      </w:r>
      <w:r>
        <w:fldChar w:fldCharType="begin"/>
      </w:r>
      <w:r>
        <w:instrText xml:space="preserve"> PAGEREF _Toc531689726 \h </w:instrText>
      </w:r>
      <w:r>
        <w:fldChar w:fldCharType="separate"/>
      </w:r>
      <w:r>
        <w:t>- 4 -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"_Toc531689727" </w:instrText>
      </w:r>
      <w:r>
        <w:fldChar w:fldCharType="separate"/>
      </w:r>
      <w:r>
        <w:rPr>
          <w:rStyle w:val="20"/>
          <w:rFonts w:cs="Arial"/>
        </w:rPr>
        <w:t xml:space="preserve">A  </w:t>
      </w:r>
      <w:r>
        <w:rPr>
          <w:rStyle w:val="20"/>
          <w:rFonts w:hint="eastAsia" w:cs="Arial"/>
        </w:rPr>
        <w:t>说　明</w:t>
      </w:r>
      <w:r>
        <w:tab/>
      </w:r>
      <w:r>
        <w:fldChar w:fldCharType="begin"/>
      </w:r>
      <w:r>
        <w:instrText xml:space="preserve"> PAGEREF _Toc531689727 \h </w:instrText>
      </w:r>
      <w:r>
        <w:fldChar w:fldCharType="separate"/>
      </w:r>
      <w:r>
        <w:t>- 6 -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"_Toc531689728" </w:instrText>
      </w:r>
      <w:r>
        <w:fldChar w:fldCharType="separate"/>
      </w:r>
      <w:r>
        <w:rPr>
          <w:rStyle w:val="20"/>
          <w:rFonts w:cs="Arial"/>
        </w:rPr>
        <w:t xml:space="preserve">B  </w:t>
      </w:r>
      <w:r>
        <w:rPr>
          <w:rStyle w:val="20"/>
          <w:rFonts w:hint="eastAsia" w:cs="Arial"/>
        </w:rPr>
        <w:t>谈判文件</w:t>
      </w:r>
      <w:r>
        <w:tab/>
      </w:r>
      <w:r>
        <w:fldChar w:fldCharType="begin"/>
      </w:r>
      <w:r>
        <w:instrText xml:space="preserve"> PAGEREF _Toc531689728 \h </w:instrText>
      </w:r>
      <w:r>
        <w:fldChar w:fldCharType="separate"/>
      </w:r>
      <w:r>
        <w:t>- 6 -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"_Toc531689729" </w:instrText>
      </w:r>
      <w:r>
        <w:fldChar w:fldCharType="separate"/>
      </w:r>
      <w:r>
        <w:rPr>
          <w:rStyle w:val="20"/>
          <w:rFonts w:cs="Arial"/>
        </w:rPr>
        <w:t xml:space="preserve">C  </w:t>
      </w:r>
      <w:r>
        <w:rPr>
          <w:rStyle w:val="20"/>
          <w:rFonts w:hint="eastAsia" w:cs="Arial"/>
        </w:rPr>
        <w:t>谈判响应文件的编写</w:t>
      </w:r>
      <w:r>
        <w:tab/>
      </w:r>
      <w:r>
        <w:fldChar w:fldCharType="begin"/>
      </w:r>
      <w:r>
        <w:instrText xml:space="preserve"> PAGEREF _Toc531689729 \h </w:instrText>
      </w:r>
      <w:r>
        <w:fldChar w:fldCharType="separate"/>
      </w:r>
      <w:r>
        <w:t>- 7 -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"_Toc531689730" </w:instrText>
      </w:r>
      <w:r>
        <w:fldChar w:fldCharType="separate"/>
      </w:r>
      <w:r>
        <w:rPr>
          <w:rStyle w:val="20"/>
          <w:rFonts w:cs="Arial"/>
        </w:rPr>
        <w:t xml:space="preserve">D  </w:t>
      </w:r>
      <w:r>
        <w:rPr>
          <w:rStyle w:val="20"/>
          <w:rFonts w:hint="eastAsia" w:cs="Arial"/>
        </w:rPr>
        <w:t>谈判响应文件的递交</w:t>
      </w:r>
      <w:r>
        <w:tab/>
      </w:r>
      <w:r>
        <w:fldChar w:fldCharType="begin"/>
      </w:r>
      <w:r>
        <w:instrText xml:space="preserve"> PAGEREF _Toc531689730 \h </w:instrText>
      </w:r>
      <w:r>
        <w:fldChar w:fldCharType="separate"/>
      </w:r>
      <w:r>
        <w:t>- 9 -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"_Toc531689731" </w:instrText>
      </w:r>
      <w:r>
        <w:fldChar w:fldCharType="separate"/>
      </w:r>
      <w:r>
        <w:rPr>
          <w:rStyle w:val="20"/>
          <w:rFonts w:cs="Arial"/>
        </w:rPr>
        <w:t xml:space="preserve">E  </w:t>
      </w:r>
      <w:r>
        <w:rPr>
          <w:rStyle w:val="20"/>
          <w:rFonts w:hint="eastAsia" w:cs="Arial"/>
        </w:rPr>
        <w:t>谈判程序</w:t>
      </w:r>
      <w:r>
        <w:tab/>
      </w:r>
      <w:r>
        <w:fldChar w:fldCharType="begin"/>
      </w:r>
      <w:r>
        <w:instrText xml:space="preserve"> PAGEREF _Toc531689731 \h </w:instrText>
      </w:r>
      <w:r>
        <w:fldChar w:fldCharType="separate"/>
      </w:r>
      <w:r>
        <w:t>- 10 -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"_Toc531689732" </w:instrText>
      </w:r>
      <w:r>
        <w:fldChar w:fldCharType="separate"/>
      </w:r>
      <w:r>
        <w:rPr>
          <w:rStyle w:val="20"/>
          <w:rFonts w:cs="Arial"/>
        </w:rPr>
        <w:t xml:space="preserve">F  </w:t>
      </w:r>
      <w:r>
        <w:rPr>
          <w:rStyle w:val="20"/>
          <w:rFonts w:hint="eastAsia" w:cs="Arial"/>
        </w:rPr>
        <w:t>授予合同</w:t>
      </w:r>
      <w:r>
        <w:tab/>
      </w:r>
      <w:r>
        <w:fldChar w:fldCharType="begin"/>
      </w:r>
      <w:r>
        <w:instrText xml:space="preserve"> PAGEREF _Toc531689732 \h </w:instrText>
      </w:r>
      <w:r>
        <w:fldChar w:fldCharType="separate"/>
      </w:r>
      <w:r>
        <w:t>- 12 -</w:t>
      </w:r>
      <w:r>
        <w:fldChar w:fldCharType="end"/>
      </w:r>
      <w:r>
        <w:fldChar w:fldCharType="end"/>
      </w:r>
    </w:p>
    <w:p>
      <w:pPr>
        <w:pStyle w:val="15"/>
        <w:tabs>
          <w:tab w:val="right" w:leader="dot" w:pos="8721"/>
        </w:tabs>
        <w:jc w:val="center"/>
        <w:rPr>
          <w:rFonts w:ascii="Calibri" w:hAnsi="Calibri"/>
        </w:rPr>
      </w:pPr>
      <w:r>
        <w:fldChar w:fldCharType="begin"/>
      </w:r>
      <w:r>
        <w:instrText xml:space="preserve"> HYPERLINK \l "_Toc531689733" </w:instrText>
      </w:r>
      <w:r>
        <w:fldChar w:fldCharType="separate"/>
      </w:r>
      <w:r>
        <w:rPr>
          <w:rStyle w:val="20"/>
          <w:rFonts w:cs="Arial"/>
        </w:rPr>
        <w:t xml:space="preserve">G  </w:t>
      </w:r>
      <w:r>
        <w:rPr>
          <w:rStyle w:val="20"/>
          <w:rFonts w:hint="eastAsia" w:cs="Arial"/>
        </w:rPr>
        <w:t>谈判失败条件</w:t>
      </w:r>
      <w:r>
        <w:tab/>
      </w:r>
      <w:r>
        <w:fldChar w:fldCharType="begin"/>
      </w:r>
      <w:r>
        <w:instrText xml:space="preserve"> PAGEREF _Toc531689733 \h </w:instrText>
      </w:r>
      <w:r>
        <w:fldChar w:fldCharType="separate"/>
      </w:r>
      <w:r>
        <w:t>- 13 -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"_Toc531689734" </w:instrText>
      </w:r>
      <w:r>
        <w:fldChar w:fldCharType="separate"/>
      </w:r>
      <w:r>
        <w:rPr>
          <w:rStyle w:val="20"/>
          <w:rFonts w:hint="eastAsia" w:ascii="Arial" w:hAnsi="Arial" w:cs="Arial"/>
        </w:rPr>
        <w:t>第三部分</w:t>
      </w:r>
      <w:r>
        <w:rPr>
          <w:rStyle w:val="20"/>
          <w:rFonts w:ascii="Arial" w:hAnsi="Arial" w:cs="Arial"/>
        </w:rPr>
        <w:t xml:space="preserve">  </w:t>
      </w:r>
      <w:r>
        <w:rPr>
          <w:rStyle w:val="20"/>
          <w:rFonts w:hint="eastAsia" w:ascii="Arial" w:hAnsi="Arial" w:cs="Arial"/>
        </w:rPr>
        <w:t>需求及技术要求</w:t>
      </w:r>
      <w:r>
        <w:tab/>
      </w:r>
      <w:r>
        <w:fldChar w:fldCharType="begin"/>
      </w:r>
      <w:r>
        <w:instrText xml:space="preserve"> PAGEREF _Toc531689734 \h </w:instrText>
      </w:r>
      <w:r>
        <w:fldChar w:fldCharType="separate"/>
      </w:r>
      <w:r>
        <w:t>- 14 -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"_Toc531689735" </w:instrText>
      </w:r>
      <w:r>
        <w:fldChar w:fldCharType="separate"/>
      </w:r>
      <w:r>
        <w:rPr>
          <w:rStyle w:val="20"/>
          <w:rFonts w:hint="eastAsia" w:ascii="Arial" w:hAnsi="Arial" w:cs="Arial"/>
        </w:rPr>
        <w:t>第四部分</w:t>
      </w:r>
      <w:r>
        <w:rPr>
          <w:rStyle w:val="20"/>
          <w:rFonts w:ascii="Arial" w:hAnsi="Arial" w:cs="Arial"/>
        </w:rPr>
        <w:t xml:space="preserve">  </w:t>
      </w:r>
      <w:r>
        <w:rPr>
          <w:rStyle w:val="20"/>
          <w:rFonts w:hint="eastAsia" w:ascii="Arial" w:hAnsi="Arial" w:cs="Arial"/>
        </w:rPr>
        <w:t>合同条款（仅供参考）</w:t>
      </w:r>
      <w:r>
        <w:tab/>
      </w:r>
      <w:r>
        <w:fldChar w:fldCharType="begin"/>
      </w:r>
      <w:r>
        <w:instrText xml:space="preserve"> PAGEREF _Toc531689735 \h </w:instrText>
      </w:r>
      <w:r>
        <w:fldChar w:fldCharType="separate"/>
      </w:r>
      <w:r>
        <w:t>- 15 -</w:t>
      </w:r>
      <w:r>
        <w:fldChar w:fldCharType="end"/>
      </w:r>
      <w:r>
        <w:fldChar w:fldCharType="end"/>
      </w:r>
    </w:p>
    <w:p>
      <w:pPr>
        <w:pStyle w:val="14"/>
        <w:tabs>
          <w:tab w:val="right" w:leader="dot" w:pos="8721"/>
        </w:tabs>
        <w:jc w:val="center"/>
        <w:rPr>
          <w:rFonts w:ascii="Calibri" w:hAnsi="Calibri"/>
        </w:rPr>
      </w:pPr>
      <w:r>
        <w:fldChar w:fldCharType="begin"/>
      </w:r>
      <w:r>
        <w:instrText xml:space="preserve"> HYPERLINK \l "_Toc531689742" </w:instrText>
      </w:r>
      <w:r>
        <w:fldChar w:fldCharType="separate"/>
      </w:r>
      <w:r>
        <w:rPr>
          <w:rStyle w:val="20"/>
          <w:rFonts w:hint="eastAsia" w:ascii="Arial" w:hAnsi="Arial" w:cs="Arial"/>
        </w:rPr>
        <w:t>第五部分　范本格式</w:t>
      </w:r>
      <w:r>
        <w:tab/>
      </w:r>
      <w:r>
        <w:t xml:space="preserve">- </w:t>
      </w:r>
      <w:r>
        <w:rPr>
          <w:rFonts w:hint="eastAsia"/>
        </w:rPr>
        <w:t>2</w:t>
      </w:r>
      <w:r>
        <w:rPr>
          <w:rFonts w:hint="eastAsia"/>
        </w:rPr>
        <w:fldChar w:fldCharType="end"/>
      </w:r>
      <w:r>
        <w:rPr>
          <w:rFonts w:hint="eastAsia"/>
        </w:rPr>
        <w:t>0</w:t>
      </w:r>
      <w:r>
        <w:t xml:space="preserve"> -</w:t>
      </w:r>
    </w:p>
    <w:p>
      <w:pPr>
        <w:pStyle w:val="14"/>
        <w:tabs>
          <w:tab w:val="right" w:leader="dot" w:pos="8541"/>
        </w:tabs>
        <w:spacing w:line="400" w:lineRule="atLeast"/>
        <w:jc w:val="center"/>
        <w:rPr>
          <w:rFonts w:ascii="Arial" w:hAnsi="Arial" w:cs="Arial"/>
          <w:b/>
          <w:sz w:val="24"/>
          <w:szCs w:val="24"/>
        </w:rPr>
      </w:pPr>
      <w:r>
        <w:rPr>
          <w:rFonts w:ascii="Arial" w:hAnsi="Arial" w:cs="Arial"/>
          <w:b/>
          <w:sz w:val="24"/>
          <w:szCs w:val="24"/>
        </w:rPr>
        <w:fldChar w:fldCharType="end"/>
      </w:r>
    </w:p>
    <w:p>
      <w:pPr>
        <w:pStyle w:val="3"/>
        <w:numPr>
          <w:ilvl w:val="0"/>
          <w:numId w:val="0"/>
        </w:numPr>
        <w:spacing w:line="400" w:lineRule="atLeast"/>
        <w:jc w:val="center"/>
        <w:rPr>
          <w:rFonts w:ascii="Arial" w:hAnsi="Arial" w:cs="Arial"/>
          <w:sz w:val="32"/>
          <w:szCs w:val="32"/>
        </w:rPr>
        <w:sectPr>
          <w:headerReference r:id="rId3" w:type="default"/>
          <w:pgSz w:w="11906" w:h="16838"/>
          <w:pgMar w:top="720" w:right="720" w:bottom="720" w:left="720" w:header="851" w:footer="992" w:gutter="0"/>
          <w:cols w:space="720" w:num="1"/>
          <w:docGrid w:type="lines" w:linePitch="409" w:charSpace="0"/>
        </w:sectPr>
      </w:pPr>
      <w:bookmarkStart w:id="0" w:name="_Toc298240402"/>
      <w:bookmarkStart w:id="1" w:name="_Toc531689724"/>
      <w:bookmarkStart w:id="2" w:name="_Toc349637917"/>
      <w:bookmarkStart w:id="3" w:name="_Toc349573118"/>
    </w:p>
    <w:p>
      <w:pPr>
        <w:pStyle w:val="3"/>
        <w:numPr>
          <w:ilvl w:val="0"/>
          <w:numId w:val="0"/>
        </w:numPr>
        <w:spacing w:line="400" w:lineRule="atLeast"/>
        <w:jc w:val="center"/>
        <w:rPr>
          <w:rFonts w:ascii="Arial" w:hAnsi="Arial" w:cs="Arial"/>
          <w:sz w:val="32"/>
          <w:szCs w:val="32"/>
        </w:rPr>
      </w:pPr>
      <w:r>
        <w:rPr>
          <w:rFonts w:ascii="Arial" w:hAnsi="Arial" w:cs="Arial"/>
          <w:sz w:val="32"/>
          <w:szCs w:val="32"/>
        </w:rPr>
        <w:t>第一部分 谈判邀请</w:t>
      </w:r>
      <w:bookmarkEnd w:id="0"/>
      <w:bookmarkEnd w:id="1"/>
      <w:bookmarkEnd w:id="2"/>
      <w:bookmarkEnd w:id="3"/>
    </w:p>
    <w:p>
      <w:pPr>
        <w:spacing w:line="0" w:lineRule="atLeast"/>
        <w:rPr>
          <w:rFonts w:ascii="Arial" w:hAnsi="Arial" w:cs="Arial"/>
          <w:sz w:val="24"/>
          <w:szCs w:val="24"/>
        </w:rPr>
      </w:pPr>
      <w:r>
        <w:rPr>
          <w:rFonts w:ascii="Arial" w:hAnsi="Arial" w:cs="Arial"/>
          <w:sz w:val="24"/>
          <w:szCs w:val="24"/>
        </w:rPr>
        <w:t>项目编号：</w:t>
      </w:r>
      <w:r>
        <w:rPr>
          <w:rFonts w:hint="eastAsia" w:ascii="Arial" w:hAnsi="Arial" w:cs="Arial"/>
          <w:sz w:val="24"/>
          <w:szCs w:val="24"/>
        </w:rPr>
        <w:t>0634-224XZ2ZF0088</w:t>
      </w:r>
      <w:r>
        <w:rPr>
          <w:rFonts w:ascii="Arial" w:hAnsi="Arial" w:cs="Arial"/>
          <w:sz w:val="24"/>
          <w:szCs w:val="24"/>
        </w:rPr>
        <w:t xml:space="preserve"> </w:t>
      </w:r>
    </w:p>
    <w:p>
      <w:pPr>
        <w:pStyle w:val="11"/>
        <w:spacing w:line="0" w:lineRule="atLeast"/>
        <w:ind w:firstLine="480" w:firstLineChars="200"/>
        <w:rPr>
          <w:rFonts w:ascii="Arial" w:hAnsi="Arial" w:cs="Arial"/>
          <w:sz w:val="24"/>
          <w:szCs w:val="24"/>
        </w:rPr>
      </w:pPr>
      <w:r>
        <w:rPr>
          <w:rFonts w:ascii="Arial" w:hAnsi="Arial" w:cs="Arial"/>
          <w:sz w:val="24"/>
          <w:szCs w:val="24"/>
        </w:rPr>
        <w:t>新疆招标有限公司受</w:t>
      </w:r>
      <w:r>
        <w:rPr>
          <w:rFonts w:hint="eastAsia" w:ascii="Arial" w:hAnsi="Arial" w:cs="Arial"/>
          <w:sz w:val="24"/>
          <w:szCs w:val="24"/>
        </w:rPr>
        <w:t>新疆安装技工学校</w:t>
      </w:r>
      <w:r>
        <w:rPr>
          <w:rFonts w:ascii="Arial" w:hAnsi="Arial" w:cs="Arial"/>
          <w:sz w:val="24"/>
          <w:szCs w:val="24"/>
        </w:rPr>
        <w:t>的委托，对</w:t>
      </w:r>
      <w:r>
        <w:rPr>
          <w:rFonts w:hint="eastAsia" w:ascii="Arial" w:hAnsi="Arial" w:cs="Arial"/>
          <w:sz w:val="24"/>
          <w:szCs w:val="24"/>
        </w:rPr>
        <w:t>新疆安装技工学校校园附属设施建设项目设计</w:t>
      </w:r>
      <w:r>
        <w:rPr>
          <w:rFonts w:ascii="Arial" w:hAnsi="Arial" w:cs="Arial"/>
          <w:sz w:val="24"/>
          <w:szCs w:val="24"/>
        </w:rPr>
        <w:t>及其相关服务组织</w:t>
      </w:r>
      <w:r>
        <w:rPr>
          <w:rFonts w:hint="eastAsia" w:ascii="Arial" w:hAnsi="Arial" w:cs="Arial"/>
          <w:sz w:val="24"/>
          <w:szCs w:val="24"/>
        </w:rPr>
        <w:t>竞争性谈判采购</w:t>
      </w:r>
      <w:r>
        <w:rPr>
          <w:rFonts w:ascii="Arial" w:hAnsi="Arial" w:cs="Arial"/>
          <w:sz w:val="24"/>
          <w:szCs w:val="24"/>
        </w:rPr>
        <w:t>。兹邀请合格供应商以密封</w:t>
      </w:r>
      <w:r>
        <w:rPr>
          <w:rFonts w:hint="eastAsia" w:ascii="Arial" w:hAnsi="Arial" w:cs="Arial"/>
          <w:sz w:val="24"/>
          <w:szCs w:val="24"/>
        </w:rPr>
        <w:t>谈判响应文件</w:t>
      </w:r>
      <w:r>
        <w:rPr>
          <w:rFonts w:ascii="Arial" w:hAnsi="Arial" w:cs="Arial"/>
          <w:sz w:val="24"/>
          <w:szCs w:val="24"/>
        </w:rPr>
        <w:t>的形式前来</w:t>
      </w:r>
      <w:r>
        <w:rPr>
          <w:rFonts w:hint="eastAsia" w:ascii="Arial" w:hAnsi="Arial" w:cs="Arial"/>
          <w:sz w:val="24"/>
          <w:szCs w:val="24"/>
        </w:rPr>
        <w:t>参加竞争性谈判</w:t>
      </w:r>
      <w:r>
        <w:rPr>
          <w:rFonts w:ascii="Arial" w:hAnsi="Arial" w:cs="Arial"/>
          <w:sz w:val="24"/>
          <w:szCs w:val="24"/>
        </w:rPr>
        <w:t>。</w:t>
      </w:r>
    </w:p>
    <w:p>
      <w:pPr>
        <w:pStyle w:val="21"/>
        <w:spacing w:line="0" w:lineRule="atLeast"/>
        <w:ind w:firstLine="0"/>
        <w:rPr>
          <w:rFonts w:ascii="Arial" w:hAnsi="Arial" w:cs="Arial"/>
          <w:color w:val="auto"/>
          <w:sz w:val="24"/>
          <w:szCs w:val="24"/>
        </w:rPr>
      </w:pPr>
      <w:r>
        <w:rPr>
          <w:rFonts w:hint="eastAsia" w:ascii="Arial" w:hAnsi="Arial" w:cs="Arial"/>
          <w:color w:val="auto"/>
          <w:sz w:val="24"/>
          <w:szCs w:val="24"/>
        </w:rPr>
        <w:t>1、项目内容：新疆安装技工学校校园附属设施建设项目设计</w:t>
      </w:r>
    </w:p>
    <w:p>
      <w:pPr>
        <w:pStyle w:val="21"/>
        <w:spacing w:line="0" w:lineRule="atLeast"/>
        <w:ind w:firstLine="0"/>
        <w:rPr>
          <w:rFonts w:ascii="Arial" w:hAnsi="Arial" w:cs="Arial"/>
          <w:color w:val="auto"/>
          <w:sz w:val="24"/>
          <w:szCs w:val="24"/>
        </w:rPr>
      </w:pPr>
      <w:r>
        <w:rPr>
          <w:rFonts w:hint="eastAsia" w:ascii="Arial" w:hAnsi="Arial" w:cs="Arial"/>
          <w:color w:val="auto"/>
          <w:sz w:val="24"/>
          <w:szCs w:val="24"/>
        </w:rPr>
        <w:t>（预算金额：30万元）</w:t>
      </w:r>
    </w:p>
    <w:p>
      <w:pPr>
        <w:pStyle w:val="21"/>
        <w:spacing w:line="0" w:lineRule="atLeast"/>
        <w:ind w:firstLine="0"/>
        <w:rPr>
          <w:rFonts w:ascii="Arial" w:hAnsi="宋体" w:cs="Arial"/>
          <w:color w:val="auto"/>
          <w:sz w:val="24"/>
          <w:szCs w:val="24"/>
        </w:rPr>
      </w:pPr>
      <w:r>
        <w:rPr>
          <w:rFonts w:ascii="Arial" w:hAnsi="Arial" w:cs="Arial"/>
          <w:color w:val="auto"/>
          <w:sz w:val="24"/>
          <w:szCs w:val="24"/>
        </w:rPr>
        <w:t>2、</w:t>
      </w:r>
      <w:r>
        <w:rPr>
          <w:rFonts w:hint="eastAsia" w:ascii="Arial" w:hAnsi="宋体" w:cs="Arial"/>
          <w:color w:val="auto"/>
          <w:sz w:val="24"/>
          <w:szCs w:val="24"/>
        </w:rPr>
        <w:t>项目已经主管部门审批。</w:t>
      </w:r>
    </w:p>
    <w:p>
      <w:pPr>
        <w:pStyle w:val="21"/>
        <w:spacing w:line="0" w:lineRule="atLeast"/>
        <w:ind w:firstLine="0"/>
        <w:rPr>
          <w:rFonts w:ascii="Arial" w:hAnsi="宋体" w:cs="Arial"/>
          <w:color w:val="auto"/>
          <w:sz w:val="24"/>
          <w:szCs w:val="24"/>
        </w:rPr>
      </w:pPr>
      <w:r>
        <w:rPr>
          <w:rFonts w:hint="eastAsia" w:ascii="Arial" w:hAnsi="宋体" w:cs="Arial"/>
          <w:color w:val="auto"/>
          <w:sz w:val="24"/>
          <w:szCs w:val="24"/>
        </w:rPr>
        <w:t>3、供应商的资格要求：</w:t>
      </w:r>
    </w:p>
    <w:p>
      <w:pPr>
        <w:spacing w:line="0" w:lineRule="atLeast"/>
        <w:ind w:left="479" w:leftChars="228"/>
        <w:rPr>
          <w:rFonts w:ascii="Arial" w:hAnsi="Arial" w:cs="Arial"/>
          <w:color w:val="000000"/>
          <w:sz w:val="24"/>
        </w:rPr>
      </w:pPr>
      <w:r>
        <w:rPr>
          <w:rFonts w:hint="eastAsia" w:ascii="Arial" w:hAnsi="Arial" w:cs="Arial"/>
          <w:color w:val="000000"/>
          <w:sz w:val="24"/>
        </w:rPr>
        <w:t>1）具有独立承担民事责任的能力；</w:t>
      </w:r>
    </w:p>
    <w:p>
      <w:pPr>
        <w:spacing w:line="0" w:lineRule="atLeast"/>
        <w:ind w:left="479" w:leftChars="228"/>
        <w:rPr>
          <w:rFonts w:ascii="Arial" w:hAnsi="Arial" w:cs="Arial"/>
          <w:color w:val="000000"/>
          <w:sz w:val="24"/>
        </w:rPr>
      </w:pPr>
      <w:r>
        <w:rPr>
          <w:rFonts w:hint="eastAsia" w:ascii="Arial" w:hAnsi="Arial" w:cs="Arial"/>
          <w:color w:val="000000"/>
          <w:sz w:val="24"/>
        </w:rPr>
        <w:t>2）具有良好的商业信誉和健全的财务会计制度；</w:t>
      </w:r>
    </w:p>
    <w:p>
      <w:pPr>
        <w:spacing w:line="0" w:lineRule="atLeast"/>
        <w:ind w:left="479" w:leftChars="228"/>
        <w:rPr>
          <w:rFonts w:ascii="Arial" w:hAnsi="Arial" w:cs="Arial"/>
          <w:color w:val="000000"/>
          <w:sz w:val="24"/>
        </w:rPr>
      </w:pPr>
      <w:r>
        <w:rPr>
          <w:rFonts w:hint="eastAsia" w:ascii="Arial" w:hAnsi="Arial" w:cs="Arial"/>
          <w:color w:val="000000"/>
          <w:sz w:val="24"/>
        </w:rPr>
        <w:t>3）具有履行合同所必需的服务和专业技术能力；</w:t>
      </w:r>
    </w:p>
    <w:p>
      <w:pPr>
        <w:spacing w:line="0" w:lineRule="atLeast"/>
        <w:ind w:left="479" w:leftChars="228"/>
        <w:rPr>
          <w:rFonts w:ascii="Arial" w:hAnsi="Arial" w:cs="Arial"/>
          <w:color w:val="000000"/>
          <w:sz w:val="24"/>
        </w:rPr>
      </w:pPr>
      <w:r>
        <w:rPr>
          <w:rFonts w:hint="eastAsia" w:ascii="Arial" w:hAnsi="Arial" w:cs="Arial"/>
          <w:color w:val="000000"/>
          <w:sz w:val="24"/>
        </w:rPr>
        <w:t>4）有依法缴纳税收和社会保障资金的良好纪录；</w:t>
      </w:r>
    </w:p>
    <w:p>
      <w:pPr>
        <w:spacing w:line="0" w:lineRule="atLeast"/>
        <w:ind w:left="479" w:leftChars="228"/>
        <w:rPr>
          <w:rFonts w:ascii="Arial" w:hAnsi="Arial" w:cs="Arial"/>
          <w:color w:val="000000"/>
          <w:sz w:val="24"/>
        </w:rPr>
      </w:pPr>
      <w:r>
        <w:rPr>
          <w:rFonts w:hint="eastAsia" w:ascii="Arial" w:hAnsi="Arial" w:cs="Arial"/>
          <w:color w:val="000000"/>
          <w:sz w:val="24"/>
        </w:rPr>
        <w:t>5）“信用中国”网站（http://www.creditchina.gov.cn/）、“中国政府采购网”网站（http://www.ccgp.gov.cn/）无违法违规行为的；</w:t>
      </w:r>
    </w:p>
    <w:p>
      <w:pPr>
        <w:spacing w:line="0" w:lineRule="atLeast"/>
        <w:ind w:left="479" w:leftChars="228"/>
        <w:rPr>
          <w:rFonts w:ascii="Arial" w:hAnsi="Arial" w:cs="Arial"/>
          <w:color w:val="000000"/>
          <w:sz w:val="24"/>
        </w:rPr>
      </w:pPr>
      <w:r>
        <w:rPr>
          <w:rFonts w:hint="eastAsia" w:ascii="Arial" w:hAnsi="Arial" w:cs="Arial"/>
          <w:color w:val="000000"/>
          <w:sz w:val="24"/>
        </w:rPr>
        <w:t>6）符合国家有关法律法规的规定；</w:t>
      </w:r>
    </w:p>
    <w:p>
      <w:pPr>
        <w:spacing w:line="0" w:lineRule="atLeast"/>
        <w:ind w:left="479" w:leftChars="228"/>
        <w:rPr>
          <w:rFonts w:ascii="Arial" w:hAnsi="Arial" w:cs="Arial"/>
          <w:color w:val="000000"/>
          <w:sz w:val="24"/>
        </w:rPr>
      </w:pPr>
      <w:r>
        <w:rPr>
          <w:rFonts w:hint="eastAsia" w:ascii="Arial" w:hAnsi="Arial" w:cs="Arial"/>
          <w:color w:val="000000"/>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0" w:lineRule="atLeast"/>
        <w:ind w:left="479" w:leftChars="228"/>
        <w:rPr>
          <w:rFonts w:ascii="Arial" w:hAnsi="Arial" w:cs="Arial"/>
          <w:color w:val="000000"/>
          <w:sz w:val="24"/>
        </w:rPr>
      </w:pPr>
      <w:r>
        <w:rPr>
          <w:rFonts w:hint="eastAsia" w:ascii="Arial" w:hAnsi="Arial" w:cs="Arial"/>
          <w:color w:val="000000"/>
          <w:sz w:val="24"/>
        </w:rPr>
        <w:t>8）须具备有效的市政行业设计乙级及以上资质或建筑行业（建筑工程）设计乙级及以上资质；</w:t>
      </w:r>
    </w:p>
    <w:p>
      <w:pPr>
        <w:spacing w:line="0" w:lineRule="atLeast"/>
        <w:ind w:left="479" w:leftChars="228"/>
        <w:rPr>
          <w:rFonts w:ascii="Arial" w:hAnsi="Arial" w:cs="Arial"/>
          <w:color w:val="000000"/>
          <w:sz w:val="24"/>
        </w:rPr>
      </w:pPr>
      <w:r>
        <w:rPr>
          <w:rFonts w:hint="eastAsia" w:ascii="Arial" w:hAnsi="Arial" w:cs="Arial"/>
          <w:color w:val="000000"/>
          <w:sz w:val="24"/>
        </w:rPr>
        <w:t>9）本设计项目的项目负责人应具备：中级及以上（建筑工程或市政工程）专业技术职称，提供本单位近一年内任意连续三个月缴纳社保证明；</w:t>
      </w:r>
    </w:p>
    <w:p>
      <w:pPr>
        <w:spacing w:line="0" w:lineRule="atLeast"/>
        <w:ind w:left="479" w:leftChars="228"/>
        <w:rPr>
          <w:rFonts w:ascii="Arial" w:hAnsi="Arial" w:cs="Arial"/>
          <w:color w:val="000000"/>
          <w:sz w:val="24"/>
        </w:rPr>
      </w:pPr>
      <w:r>
        <w:rPr>
          <w:rFonts w:hint="eastAsia" w:ascii="Arial" w:hAnsi="Arial" w:cs="Arial"/>
          <w:color w:val="000000"/>
          <w:sz w:val="24"/>
        </w:rPr>
        <w:t>10）本项目不接受联合体。</w:t>
      </w:r>
    </w:p>
    <w:p>
      <w:pPr>
        <w:spacing w:line="0" w:lineRule="atLeast"/>
        <w:ind w:left="480" w:hanging="480" w:hangingChars="200"/>
        <w:rPr>
          <w:rFonts w:ascii="Arial" w:hAnsi="Arial" w:cs="Arial"/>
          <w:sz w:val="24"/>
        </w:rPr>
      </w:pPr>
      <w:r>
        <w:rPr>
          <w:rFonts w:hint="eastAsia" w:ascii="Arial" w:hAnsi="Arial" w:cs="Arial"/>
          <w:sz w:val="24"/>
        </w:rPr>
        <w:t>4、获取谈判文件的时间期限、方式：供应商可从20</w:t>
      </w:r>
      <w:r>
        <w:rPr>
          <w:rFonts w:ascii="Arial" w:hAnsi="Arial" w:cs="Arial"/>
          <w:sz w:val="24"/>
        </w:rPr>
        <w:t>2</w:t>
      </w:r>
      <w:r>
        <w:rPr>
          <w:rFonts w:hint="eastAsia" w:ascii="Arial" w:hAnsi="Arial" w:cs="Arial"/>
          <w:sz w:val="24"/>
        </w:rPr>
        <w:t>2年04月25日至20</w:t>
      </w:r>
      <w:r>
        <w:rPr>
          <w:rFonts w:ascii="Arial" w:hAnsi="Arial" w:cs="Arial"/>
          <w:sz w:val="24"/>
        </w:rPr>
        <w:t>2</w:t>
      </w:r>
      <w:r>
        <w:rPr>
          <w:rFonts w:hint="eastAsia" w:ascii="Arial" w:hAnsi="Arial" w:cs="Arial"/>
          <w:sz w:val="24"/>
        </w:rPr>
        <w:t>2年04月28日上午10：00时~</w:t>
      </w:r>
      <w:r>
        <w:rPr>
          <w:rFonts w:ascii="Arial" w:hAnsi="Arial" w:cs="Arial"/>
          <w:sz w:val="24"/>
        </w:rPr>
        <w:t>14</w:t>
      </w:r>
      <w:r>
        <w:rPr>
          <w:rFonts w:hint="eastAsia" w:ascii="Arial" w:hAnsi="Arial" w:cs="Arial"/>
          <w:sz w:val="24"/>
        </w:rPr>
        <w:t>：0</w:t>
      </w:r>
      <w:r>
        <w:rPr>
          <w:rFonts w:ascii="Arial" w:hAnsi="Arial" w:cs="Arial"/>
          <w:sz w:val="24"/>
        </w:rPr>
        <w:t>0时</w:t>
      </w:r>
      <w:r>
        <w:rPr>
          <w:rFonts w:hint="eastAsia" w:ascii="Arial" w:hAnsi="Arial" w:cs="Arial"/>
          <w:sz w:val="24"/>
        </w:rPr>
        <w:t>，</w:t>
      </w:r>
      <w:r>
        <w:rPr>
          <w:rFonts w:ascii="Arial" w:hAnsi="Arial" w:cs="Arial"/>
          <w:sz w:val="24"/>
        </w:rPr>
        <w:t>下午</w:t>
      </w:r>
      <w:r>
        <w:rPr>
          <w:rFonts w:hint="eastAsia" w:ascii="Arial" w:hAnsi="Arial" w:cs="Arial"/>
          <w:sz w:val="24"/>
        </w:rPr>
        <w:t>16:0</w:t>
      </w:r>
      <w:r>
        <w:rPr>
          <w:rFonts w:ascii="Arial" w:hAnsi="Arial" w:cs="Arial"/>
          <w:sz w:val="24"/>
        </w:rPr>
        <w:t>0时</w:t>
      </w:r>
      <w:r>
        <w:rPr>
          <w:rFonts w:hint="eastAsia" w:ascii="Arial" w:hAnsi="Arial" w:cs="Arial"/>
          <w:sz w:val="24"/>
        </w:rPr>
        <w:t>~1</w:t>
      </w:r>
      <w:r>
        <w:rPr>
          <w:rFonts w:ascii="Arial" w:hAnsi="Arial" w:cs="Arial"/>
          <w:sz w:val="24"/>
        </w:rPr>
        <w:t>9</w:t>
      </w:r>
      <w:r>
        <w:rPr>
          <w:rFonts w:hint="eastAsia" w:ascii="Arial" w:hAnsi="Arial" w:cs="Arial"/>
          <w:sz w:val="24"/>
        </w:rPr>
        <w:t>：00时（北京时间，法定节假日除外）（过期不予受理）前往“中招联合招标采购平台”进行供应商免费注册（网址：http：//www.365trade.com.cn）、购买并下载电子版谈判文件。</w:t>
      </w:r>
    </w:p>
    <w:p>
      <w:pPr>
        <w:spacing w:line="0" w:lineRule="atLeast"/>
        <w:rPr>
          <w:rFonts w:ascii="Arial" w:hAnsi="Arial" w:cs="Arial"/>
          <w:sz w:val="24"/>
        </w:rPr>
      </w:pPr>
      <w:r>
        <w:rPr>
          <w:rFonts w:hint="eastAsia" w:ascii="Arial" w:hAnsi="Arial" w:cs="Arial"/>
          <w:sz w:val="24"/>
        </w:rPr>
        <w:t xml:space="preserve">5、公告期限：3个工作日。 </w:t>
      </w:r>
    </w:p>
    <w:p>
      <w:pPr>
        <w:spacing w:line="0" w:lineRule="atLeast"/>
        <w:rPr>
          <w:rFonts w:ascii="Arial" w:hAnsi="Arial" w:cs="Arial"/>
          <w:sz w:val="24"/>
        </w:rPr>
      </w:pPr>
      <w:r>
        <w:rPr>
          <w:rFonts w:hint="eastAsia" w:ascii="Arial" w:hAnsi="Arial" w:cs="Arial"/>
          <w:sz w:val="24"/>
        </w:rPr>
        <w:t>6、谈判截止时间、谈判时间：2022年04月29日16:00时（北京时间）</w:t>
      </w:r>
    </w:p>
    <w:p>
      <w:pPr>
        <w:spacing w:line="0" w:lineRule="atLeast"/>
        <w:rPr>
          <w:rFonts w:ascii="Arial" w:hAnsi="宋体" w:cs="Arial"/>
          <w:sz w:val="24"/>
        </w:rPr>
      </w:pPr>
      <w:r>
        <w:rPr>
          <w:rFonts w:hint="eastAsia" w:ascii="Arial" w:hAnsi="宋体" w:cs="Arial"/>
          <w:sz w:val="24"/>
        </w:rPr>
        <w:t>7、谈判地点：新疆招标有限公司8楼会议室</w:t>
      </w:r>
    </w:p>
    <w:p>
      <w:pPr>
        <w:spacing w:line="0" w:lineRule="atLeast"/>
        <w:rPr>
          <w:rFonts w:ascii="Arial" w:hAnsi="Arial"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numPr>
          <w:ilvl w:val="0"/>
          <w:numId w:val="2"/>
        </w:numPr>
        <w:spacing w:line="0" w:lineRule="atLeast"/>
        <w:rPr>
          <w:rFonts w:ascii="Arial" w:hAnsi="宋体" w:cs="Arial"/>
          <w:sz w:val="24"/>
        </w:rPr>
      </w:pPr>
      <w:r>
        <w:rPr>
          <w:rFonts w:hint="eastAsia" w:ascii="Arial" w:hAnsi="宋体" w:cs="Arial"/>
          <w:sz w:val="24"/>
        </w:rPr>
        <w:t>采购人名称：新疆安装技工学校</w:t>
      </w:r>
    </w:p>
    <w:p>
      <w:pPr>
        <w:spacing w:line="0" w:lineRule="atLeast"/>
        <w:rPr>
          <w:rFonts w:ascii="Arial" w:hAnsi="宋体" w:cs="Arial"/>
          <w:sz w:val="24"/>
        </w:rPr>
      </w:pPr>
      <w:r>
        <w:rPr>
          <w:rFonts w:hint="eastAsia" w:ascii="Arial" w:hAnsi="宋体" w:cs="Arial"/>
          <w:sz w:val="24"/>
        </w:rPr>
        <w:t>采购人地址：乌市杭州东街434号</w:t>
      </w:r>
    </w:p>
    <w:p>
      <w:pPr>
        <w:spacing w:line="0" w:lineRule="atLeast"/>
        <w:rPr>
          <w:rFonts w:ascii="Arial" w:hAnsi="Arial" w:cs="Arial"/>
          <w:sz w:val="24"/>
        </w:rPr>
      </w:pPr>
      <w:r>
        <w:rPr>
          <w:rFonts w:hint="eastAsia" w:ascii="Arial" w:hAnsi="Arial" w:cs="Arial"/>
          <w:sz w:val="24"/>
        </w:rPr>
        <w:t xml:space="preserve">联系人：邓云霞    </w:t>
      </w:r>
    </w:p>
    <w:p>
      <w:pPr>
        <w:spacing w:line="0" w:lineRule="atLeast"/>
        <w:rPr>
          <w:rFonts w:ascii="Arial" w:hAnsi="宋体" w:cs="Arial"/>
          <w:sz w:val="24"/>
        </w:rPr>
      </w:pPr>
      <w:r>
        <w:rPr>
          <w:rFonts w:hint="eastAsia" w:ascii="Arial" w:hAnsi="Arial" w:cs="Arial"/>
          <w:sz w:val="24"/>
        </w:rPr>
        <w:t>电话：0991-68756426</w:t>
      </w:r>
    </w:p>
    <w:p>
      <w:pPr>
        <w:spacing w:line="0" w:lineRule="atLeast"/>
        <w:rPr>
          <w:rFonts w:ascii="Arial" w:hAnsi="宋体" w:cs="Arial"/>
          <w:sz w:val="24"/>
        </w:rPr>
      </w:pPr>
      <w:r>
        <w:rPr>
          <w:rFonts w:hint="eastAsia" w:ascii="Arial" w:hAnsi="宋体" w:cs="Arial"/>
          <w:sz w:val="24"/>
        </w:rPr>
        <w:t>9、</w:t>
      </w:r>
      <w:r>
        <w:rPr>
          <w:rFonts w:ascii="Arial" w:hAnsi="宋体" w:cs="Arial"/>
          <w:sz w:val="24"/>
        </w:rPr>
        <w:t>采购代理机构名称：新疆招标有限公司</w:t>
      </w:r>
    </w:p>
    <w:p>
      <w:pPr>
        <w:spacing w:line="0" w:lineRule="atLeast"/>
        <w:rPr>
          <w:rFonts w:ascii="Arial" w:hAnsi="宋体" w:cs="Arial"/>
          <w:sz w:val="24"/>
        </w:rPr>
      </w:pPr>
      <w:r>
        <w:rPr>
          <w:rFonts w:ascii="Arial" w:hAnsi="宋体" w:cs="Arial"/>
          <w:sz w:val="24"/>
        </w:rPr>
        <w:t>详细地址：新疆.乌鲁木齐市友好南路179号十三楼</w:t>
      </w:r>
    </w:p>
    <w:p>
      <w:pPr>
        <w:spacing w:line="0" w:lineRule="atLeast"/>
        <w:rPr>
          <w:rFonts w:ascii="Arial" w:hAnsi="Arial" w:cs="Arial"/>
          <w:sz w:val="24"/>
        </w:rPr>
      </w:pPr>
      <w:r>
        <w:rPr>
          <w:rFonts w:ascii="Arial" w:hAnsi="宋体" w:cs="Arial"/>
          <w:sz w:val="24"/>
        </w:rPr>
        <w:t>电子信箱：</w:t>
      </w:r>
      <w:r>
        <w:rPr>
          <w:rFonts w:hint="eastAsia" w:ascii="Arial" w:hAnsi="Arial" w:cs="Arial"/>
          <w:sz w:val="24"/>
          <w:u w:val="single"/>
        </w:rPr>
        <w:t>274394479@qq.com</w:t>
      </w:r>
    </w:p>
    <w:p>
      <w:pPr>
        <w:spacing w:line="0" w:lineRule="atLeast"/>
        <w:rPr>
          <w:rFonts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hint="eastAsia" w:ascii="Arial" w:hAnsi="宋体" w:cs="Arial"/>
          <w:sz w:val="24"/>
        </w:rPr>
        <w:t>张晓峰</w:t>
      </w:r>
    </w:p>
    <w:p>
      <w:pPr>
        <w:spacing w:line="0" w:lineRule="atLeast"/>
        <w:rPr>
          <w:rFonts w:ascii="Arial" w:hAnsi="Arial" w:cs="Arial"/>
          <w:sz w:val="24"/>
          <w:u w:val="single"/>
        </w:rPr>
      </w:pPr>
      <w:r>
        <w:rPr>
          <w:rFonts w:ascii="Arial" w:hAnsi="宋体" w:cs="Arial"/>
          <w:sz w:val="24"/>
        </w:rPr>
        <w:t>电话：</w:t>
      </w:r>
      <w:r>
        <w:rPr>
          <w:rFonts w:ascii="Arial" w:hAnsi="Arial" w:cs="Arial"/>
          <w:sz w:val="24"/>
          <w:u w:val="single"/>
        </w:rPr>
        <w:t>0991-</w:t>
      </w:r>
      <w:r>
        <w:rPr>
          <w:rFonts w:hint="eastAsia" w:ascii="Arial" w:hAnsi="Arial" w:cs="Arial"/>
          <w:sz w:val="24"/>
          <w:u w:val="single"/>
        </w:rPr>
        <w:t>4523229</w:t>
      </w:r>
    </w:p>
    <w:p>
      <w:pPr>
        <w:spacing w:line="0" w:lineRule="atLeast"/>
        <w:rPr>
          <w:rFonts w:ascii="Arial" w:hAnsi="Arial" w:cs="Arial"/>
          <w:sz w:val="24"/>
        </w:rPr>
      </w:pPr>
      <w:r>
        <w:rPr>
          <w:rFonts w:ascii="Arial" w:hAnsi="宋体" w:cs="Arial"/>
          <w:sz w:val="24"/>
        </w:rPr>
        <w:t>帐户名称：</w:t>
      </w:r>
      <w:r>
        <w:rPr>
          <w:rFonts w:ascii="Arial" w:hAnsi="宋体" w:cs="Arial"/>
          <w:sz w:val="24"/>
          <w:u w:val="single"/>
        </w:rPr>
        <w:t>新疆招标有限公司</w:t>
      </w:r>
    </w:p>
    <w:p>
      <w:pPr>
        <w:spacing w:line="0" w:lineRule="atLeast"/>
        <w:rPr>
          <w:rFonts w:ascii="Arial" w:hAnsi="宋体" w:cs="Arial"/>
          <w:sz w:val="22"/>
          <w:szCs w:val="21"/>
          <w:u w:val="single"/>
        </w:rPr>
      </w:pPr>
      <w:r>
        <w:rPr>
          <w:rFonts w:ascii="Arial" w:hAnsi="宋体" w:cs="Arial"/>
          <w:sz w:val="22"/>
          <w:szCs w:val="21"/>
        </w:rPr>
        <w:t>人民币帐号：</w:t>
      </w:r>
      <w:r>
        <w:rPr>
          <w:rFonts w:ascii="Arial" w:hAnsi="Arial" w:cs="Arial"/>
          <w:sz w:val="22"/>
          <w:szCs w:val="21"/>
          <w:u w:val="single"/>
        </w:rPr>
        <w:t>3002013709022305571</w:t>
      </w:r>
      <w:r>
        <w:rPr>
          <w:rFonts w:ascii="Arial" w:hAnsi="宋体" w:cs="Arial"/>
          <w:sz w:val="22"/>
          <w:szCs w:val="21"/>
          <w:u w:val="single"/>
        </w:rPr>
        <w:t>（电汇时请在汇款备注栏注明招标编号-及纳税人税号）</w:t>
      </w:r>
    </w:p>
    <w:p>
      <w:pPr>
        <w:spacing w:line="0" w:lineRule="atLeast"/>
        <w:rPr>
          <w:rFonts w:ascii="Arial" w:hAnsi="Arial" w:cs="Arial"/>
          <w:sz w:val="22"/>
          <w:szCs w:val="21"/>
          <w:u w:val="single"/>
        </w:rPr>
      </w:pPr>
      <w:r>
        <w:rPr>
          <w:rFonts w:ascii="Arial" w:hAnsi="宋体" w:cs="Arial"/>
          <w:sz w:val="22"/>
          <w:szCs w:val="21"/>
        </w:rPr>
        <w:t>开户银行：</w:t>
      </w:r>
      <w:r>
        <w:rPr>
          <w:rFonts w:ascii="Arial" w:hAnsi="宋体" w:cs="Arial"/>
          <w:sz w:val="22"/>
          <w:szCs w:val="21"/>
          <w:u w:val="single"/>
        </w:rPr>
        <w:t>乌鲁木齐工行友好南路支行</w:t>
      </w:r>
    </w:p>
    <w:p>
      <w:pPr>
        <w:pStyle w:val="3"/>
        <w:numPr>
          <w:ilvl w:val="0"/>
          <w:numId w:val="0"/>
        </w:numPr>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349637918"/>
      <w:bookmarkStart w:id="6" w:name="_Toc298240403"/>
      <w:bookmarkStart w:id="7" w:name="_Toc349573119"/>
      <w:bookmarkStart w:id="8" w:name="_Toc531689725"/>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1"/>
        <w:numPr>
          <w:ilvl w:val="0"/>
          <w:numId w:val="3"/>
        </w:numPr>
        <w:spacing w:line="400" w:lineRule="atLeast"/>
        <w:rPr>
          <w:rFonts w:ascii="Arial" w:hAnsi="Arial" w:cs="Arial"/>
          <w:sz w:val="24"/>
          <w:szCs w:val="24"/>
        </w:rPr>
      </w:pPr>
      <w:r>
        <w:rPr>
          <w:rFonts w:ascii="Arial" w:hAnsi="Arial" w:cs="Arial"/>
          <w:sz w:val="24"/>
          <w:szCs w:val="24"/>
        </w:rPr>
        <w:t>说明</w:t>
      </w:r>
    </w:p>
    <w:p>
      <w:pPr>
        <w:pStyle w:val="11"/>
        <w:spacing w:line="400" w:lineRule="atLeast"/>
        <w:rPr>
          <w:rFonts w:ascii="Arial" w:hAnsi="Arial" w:cs="Arial"/>
          <w:sz w:val="24"/>
          <w:szCs w:val="24"/>
        </w:rPr>
      </w:pPr>
      <w:r>
        <w:rPr>
          <w:rFonts w:ascii="Arial" w:hAnsi="Arial" w:cs="Arial"/>
          <w:sz w:val="24"/>
          <w:szCs w:val="24"/>
        </w:rPr>
        <w:t>1.适用范围</w:t>
      </w:r>
    </w:p>
    <w:p>
      <w:pPr>
        <w:pStyle w:val="11"/>
        <w:spacing w:line="400" w:lineRule="atLeast"/>
        <w:rPr>
          <w:rFonts w:ascii="Arial" w:hAnsi="Arial" w:cs="Arial"/>
          <w:sz w:val="24"/>
          <w:szCs w:val="24"/>
        </w:rPr>
      </w:pPr>
      <w:r>
        <w:rPr>
          <w:rFonts w:ascii="Arial" w:hAnsi="Arial" w:cs="Arial"/>
          <w:sz w:val="24"/>
          <w:szCs w:val="24"/>
        </w:rPr>
        <w:t>2.定义</w:t>
      </w:r>
    </w:p>
    <w:p>
      <w:pPr>
        <w:pStyle w:val="11"/>
        <w:spacing w:line="400" w:lineRule="atLeast"/>
        <w:rPr>
          <w:rFonts w:ascii="Arial" w:hAnsi="Arial" w:cs="Arial"/>
          <w:sz w:val="24"/>
          <w:szCs w:val="24"/>
        </w:rPr>
      </w:pPr>
      <w:r>
        <w:rPr>
          <w:rFonts w:ascii="Arial" w:hAnsi="Arial" w:cs="Arial"/>
          <w:sz w:val="24"/>
          <w:szCs w:val="24"/>
        </w:rPr>
        <w:t>3.合格的供应商</w:t>
      </w:r>
    </w:p>
    <w:p>
      <w:pPr>
        <w:pStyle w:val="11"/>
        <w:spacing w:line="400" w:lineRule="atLeast"/>
        <w:rPr>
          <w:rFonts w:ascii="Arial" w:hAnsi="Arial" w:cs="Arial"/>
          <w:sz w:val="24"/>
          <w:szCs w:val="24"/>
        </w:rPr>
      </w:pPr>
      <w:r>
        <w:rPr>
          <w:rFonts w:ascii="Arial" w:hAnsi="Arial" w:cs="Arial"/>
          <w:sz w:val="24"/>
          <w:szCs w:val="24"/>
        </w:rPr>
        <w:t>4.供应商资格</w:t>
      </w:r>
    </w:p>
    <w:p>
      <w:pPr>
        <w:pStyle w:val="11"/>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rPr>
        <w:t>谈判</w:t>
      </w:r>
      <w:r>
        <w:rPr>
          <w:rFonts w:ascii="Arial" w:hAnsi="Arial" w:cs="Arial"/>
          <w:sz w:val="24"/>
          <w:szCs w:val="24"/>
        </w:rPr>
        <w:t>费用</w:t>
      </w:r>
    </w:p>
    <w:p>
      <w:pPr>
        <w:pStyle w:val="11"/>
        <w:numPr>
          <w:ilvl w:val="0"/>
          <w:numId w:val="3"/>
        </w:numPr>
        <w:spacing w:line="400" w:lineRule="atLeast"/>
        <w:rPr>
          <w:rFonts w:ascii="Arial" w:hAnsi="Arial" w:cs="Arial"/>
          <w:sz w:val="24"/>
          <w:szCs w:val="24"/>
        </w:rPr>
      </w:pPr>
      <w:r>
        <w:rPr>
          <w:rFonts w:ascii="Arial" w:hAnsi="Arial" w:cs="Arial"/>
          <w:sz w:val="24"/>
          <w:szCs w:val="24"/>
        </w:rPr>
        <w:t>谈判文件</w:t>
      </w:r>
    </w:p>
    <w:p>
      <w:pPr>
        <w:pStyle w:val="11"/>
        <w:spacing w:line="400" w:lineRule="atLeast"/>
        <w:rPr>
          <w:rFonts w:ascii="Arial" w:hAnsi="Arial" w:cs="Arial"/>
          <w:sz w:val="24"/>
          <w:szCs w:val="24"/>
        </w:rPr>
      </w:pPr>
      <w:r>
        <w:rPr>
          <w:rFonts w:ascii="Arial" w:hAnsi="Arial" w:cs="Arial"/>
          <w:sz w:val="24"/>
          <w:szCs w:val="24"/>
        </w:rPr>
        <w:t>6.谈判文件构成</w:t>
      </w:r>
    </w:p>
    <w:p>
      <w:pPr>
        <w:pStyle w:val="11"/>
        <w:spacing w:line="400" w:lineRule="atLeast"/>
        <w:rPr>
          <w:rFonts w:ascii="Arial" w:hAnsi="Arial" w:cs="Arial"/>
          <w:sz w:val="24"/>
          <w:szCs w:val="24"/>
        </w:rPr>
      </w:pPr>
      <w:r>
        <w:rPr>
          <w:rFonts w:ascii="Arial" w:hAnsi="Arial" w:cs="Arial"/>
          <w:sz w:val="24"/>
          <w:szCs w:val="24"/>
        </w:rPr>
        <w:t>7.谈判文件澄清</w:t>
      </w:r>
    </w:p>
    <w:p>
      <w:pPr>
        <w:pStyle w:val="11"/>
        <w:spacing w:line="400" w:lineRule="atLeast"/>
        <w:rPr>
          <w:rFonts w:ascii="Arial" w:hAnsi="Arial" w:cs="Arial"/>
          <w:sz w:val="24"/>
          <w:szCs w:val="24"/>
        </w:rPr>
      </w:pPr>
      <w:r>
        <w:rPr>
          <w:rFonts w:ascii="Arial" w:hAnsi="Arial" w:cs="Arial"/>
          <w:sz w:val="24"/>
          <w:szCs w:val="24"/>
        </w:rPr>
        <w:t>8.谈判文件的修改</w:t>
      </w:r>
    </w:p>
    <w:p>
      <w:pPr>
        <w:pStyle w:val="11"/>
        <w:numPr>
          <w:ilvl w:val="0"/>
          <w:numId w:val="3"/>
        </w:numPr>
        <w:spacing w:line="400" w:lineRule="atLeast"/>
        <w:rPr>
          <w:rFonts w:ascii="Arial" w:hAnsi="Arial" w:cs="Arial"/>
          <w:sz w:val="24"/>
          <w:szCs w:val="24"/>
        </w:rPr>
      </w:pPr>
      <w:r>
        <w:rPr>
          <w:rFonts w:ascii="Arial" w:hAnsi="Arial" w:cs="Arial"/>
          <w:sz w:val="24"/>
          <w:szCs w:val="24"/>
        </w:rPr>
        <w:t>谈判响应文件的编写</w:t>
      </w:r>
    </w:p>
    <w:p>
      <w:pPr>
        <w:pStyle w:val="11"/>
        <w:spacing w:line="400" w:lineRule="atLeast"/>
        <w:rPr>
          <w:rFonts w:ascii="Arial" w:hAnsi="Arial" w:cs="Arial"/>
          <w:sz w:val="24"/>
          <w:szCs w:val="24"/>
        </w:rPr>
      </w:pPr>
      <w:r>
        <w:rPr>
          <w:rFonts w:ascii="Arial" w:hAnsi="Arial" w:cs="Arial"/>
          <w:sz w:val="24"/>
          <w:szCs w:val="24"/>
        </w:rPr>
        <w:t>9.要求</w:t>
      </w:r>
    </w:p>
    <w:p>
      <w:pPr>
        <w:pStyle w:val="11"/>
        <w:spacing w:line="400" w:lineRule="atLeast"/>
        <w:rPr>
          <w:rFonts w:ascii="Arial" w:hAnsi="Arial" w:cs="Arial"/>
          <w:sz w:val="24"/>
          <w:szCs w:val="24"/>
        </w:rPr>
      </w:pPr>
      <w:r>
        <w:rPr>
          <w:rFonts w:ascii="Arial" w:hAnsi="Arial" w:cs="Arial"/>
          <w:sz w:val="24"/>
          <w:szCs w:val="24"/>
        </w:rPr>
        <w:t>10. .谈判响应文件语言</w:t>
      </w:r>
    </w:p>
    <w:p>
      <w:pPr>
        <w:pStyle w:val="11"/>
        <w:spacing w:line="400" w:lineRule="atLeast"/>
        <w:rPr>
          <w:rFonts w:ascii="Arial" w:hAnsi="Arial" w:cs="Arial"/>
          <w:sz w:val="24"/>
          <w:szCs w:val="24"/>
        </w:rPr>
      </w:pPr>
      <w:r>
        <w:rPr>
          <w:rFonts w:ascii="Arial" w:hAnsi="Arial" w:cs="Arial"/>
          <w:sz w:val="24"/>
          <w:szCs w:val="24"/>
        </w:rPr>
        <w:t>11.谈判响应文件的构成</w:t>
      </w:r>
    </w:p>
    <w:p>
      <w:pPr>
        <w:pStyle w:val="11"/>
        <w:spacing w:line="400" w:lineRule="atLeast"/>
        <w:rPr>
          <w:rFonts w:ascii="Arial" w:hAnsi="Arial" w:cs="Arial"/>
          <w:sz w:val="24"/>
          <w:szCs w:val="24"/>
        </w:rPr>
      </w:pPr>
      <w:r>
        <w:rPr>
          <w:rFonts w:ascii="Arial" w:hAnsi="Arial" w:cs="Arial"/>
          <w:sz w:val="24"/>
          <w:szCs w:val="24"/>
        </w:rPr>
        <w:t>12.谈判响应文件格式</w:t>
      </w:r>
    </w:p>
    <w:p>
      <w:pPr>
        <w:pStyle w:val="11"/>
        <w:spacing w:line="400" w:lineRule="atLeast"/>
        <w:rPr>
          <w:rFonts w:ascii="Arial" w:hAnsi="Arial" w:cs="Arial"/>
          <w:sz w:val="24"/>
          <w:szCs w:val="24"/>
        </w:rPr>
      </w:pPr>
      <w:r>
        <w:rPr>
          <w:rFonts w:ascii="Arial" w:hAnsi="Arial" w:cs="Arial"/>
          <w:sz w:val="24"/>
          <w:szCs w:val="24"/>
        </w:rPr>
        <w:t>13.</w:t>
      </w:r>
      <w:r>
        <w:rPr>
          <w:rFonts w:hint="eastAsia" w:ascii="Arial" w:hAnsi="Arial" w:cs="Arial"/>
          <w:sz w:val="24"/>
          <w:szCs w:val="24"/>
        </w:rPr>
        <w:t>谈判</w:t>
      </w:r>
      <w:r>
        <w:rPr>
          <w:rFonts w:ascii="Arial" w:hAnsi="Arial" w:cs="Arial"/>
          <w:sz w:val="24"/>
          <w:szCs w:val="24"/>
        </w:rPr>
        <w:t>响应报价</w:t>
      </w:r>
    </w:p>
    <w:p>
      <w:pPr>
        <w:pStyle w:val="11"/>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rPr>
        <w:t>谈判</w:t>
      </w:r>
      <w:r>
        <w:rPr>
          <w:rFonts w:ascii="Arial" w:hAnsi="Arial" w:cs="Arial"/>
          <w:sz w:val="24"/>
          <w:szCs w:val="24"/>
        </w:rPr>
        <w:t>响应货币</w:t>
      </w:r>
    </w:p>
    <w:p>
      <w:pPr>
        <w:pStyle w:val="11"/>
        <w:spacing w:line="400" w:lineRule="atLeast"/>
        <w:rPr>
          <w:rFonts w:ascii="Arial" w:hAnsi="Arial" w:cs="Arial"/>
          <w:sz w:val="24"/>
          <w:szCs w:val="24"/>
        </w:rPr>
      </w:pPr>
      <w:r>
        <w:rPr>
          <w:rFonts w:ascii="Arial" w:hAnsi="Arial" w:cs="Arial"/>
          <w:sz w:val="24"/>
          <w:szCs w:val="24"/>
        </w:rPr>
        <w:t>15.供应商资格的证明文件</w:t>
      </w:r>
    </w:p>
    <w:p>
      <w:pPr>
        <w:pStyle w:val="11"/>
        <w:spacing w:line="400" w:lineRule="atLeast"/>
        <w:rPr>
          <w:rFonts w:ascii="Arial" w:hAnsi="Arial" w:cs="Arial"/>
          <w:sz w:val="24"/>
          <w:szCs w:val="24"/>
        </w:rPr>
      </w:pPr>
      <w:r>
        <w:rPr>
          <w:rFonts w:ascii="Arial" w:hAnsi="Arial" w:cs="Arial"/>
          <w:sz w:val="24"/>
          <w:szCs w:val="24"/>
        </w:rPr>
        <w:t>16.</w:t>
      </w:r>
      <w:r>
        <w:rPr>
          <w:rFonts w:hint="eastAsia" w:ascii="Arial" w:hAnsi="Arial" w:cs="Arial"/>
          <w:sz w:val="24"/>
          <w:szCs w:val="24"/>
        </w:rPr>
        <w:t xml:space="preserve"> 谈判</w:t>
      </w:r>
      <w:r>
        <w:rPr>
          <w:rFonts w:ascii="Arial" w:hAnsi="Arial" w:cs="Arial"/>
          <w:sz w:val="24"/>
          <w:szCs w:val="24"/>
        </w:rPr>
        <w:t>响应货物符合谈判文件规定的技术响应文件</w:t>
      </w:r>
    </w:p>
    <w:p>
      <w:pPr>
        <w:pStyle w:val="11"/>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rPr>
        <w:t xml:space="preserve"> 谈判</w:t>
      </w:r>
      <w:r>
        <w:rPr>
          <w:rFonts w:ascii="Arial" w:hAnsi="Arial" w:cs="Arial"/>
          <w:sz w:val="24"/>
          <w:szCs w:val="24"/>
        </w:rPr>
        <w:t>响应有效期</w:t>
      </w:r>
    </w:p>
    <w:p>
      <w:pPr>
        <w:pStyle w:val="11"/>
        <w:spacing w:line="400" w:lineRule="atLeast"/>
        <w:rPr>
          <w:rFonts w:ascii="Arial" w:hAnsi="Arial" w:cs="Arial"/>
          <w:sz w:val="24"/>
          <w:szCs w:val="24"/>
        </w:rPr>
      </w:pPr>
      <w:r>
        <w:rPr>
          <w:rFonts w:ascii="Arial" w:hAnsi="Arial" w:cs="Arial"/>
          <w:sz w:val="24"/>
          <w:szCs w:val="24"/>
        </w:rPr>
        <w:t>18.谈判响应文件的书写要求</w:t>
      </w:r>
    </w:p>
    <w:p>
      <w:pPr>
        <w:pStyle w:val="11"/>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rPr>
        <w:t xml:space="preserve"> 谈判</w:t>
      </w:r>
      <w:r>
        <w:rPr>
          <w:rFonts w:ascii="Arial" w:hAnsi="Arial" w:cs="Arial"/>
          <w:sz w:val="24"/>
          <w:szCs w:val="24"/>
        </w:rPr>
        <w:t>响应保证金</w:t>
      </w:r>
    </w:p>
    <w:p>
      <w:pPr>
        <w:pStyle w:val="11"/>
        <w:numPr>
          <w:ilvl w:val="0"/>
          <w:numId w:val="3"/>
        </w:numPr>
        <w:spacing w:line="400" w:lineRule="atLeast"/>
        <w:rPr>
          <w:rFonts w:ascii="Arial" w:hAnsi="Arial" w:cs="Arial"/>
          <w:sz w:val="24"/>
          <w:szCs w:val="24"/>
        </w:rPr>
      </w:pPr>
      <w:r>
        <w:rPr>
          <w:rFonts w:ascii="Arial" w:hAnsi="Arial" w:cs="Arial"/>
          <w:sz w:val="24"/>
          <w:szCs w:val="24"/>
        </w:rPr>
        <w:t>谈判响应文件的递交</w:t>
      </w:r>
    </w:p>
    <w:p>
      <w:pPr>
        <w:pStyle w:val="11"/>
        <w:spacing w:line="400" w:lineRule="atLeast"/>
        <w:rPr>
          <w:rFonts w:ascii="Arial" w:hAnsi="Arial" w:cs="Arial"/>
          <w:sz w:val="24"/>
          <w:szCs w:val="24"/>
        </w:rPr>
      </w:pPr>
      <w:r>
        <w:rPr>
          <w:rFonts w:ascii="Arial" w:hAnsi="Arial" w:cs="Arial"/>
          <w:sz w:val="24"/>
          <w:szCs w:val="24"/>
        </w:rPr>
        <w:t>20.谈判响应文件的密封与标记</w:t>
      </w:r>
    </w:p>
    <w:p>
      <w:pPr>
        <w:pStyle w:val="11"/>
        <w:spacing w:line="400" w:lineRule="atLeast"/>
        <w:rPr>
          <w:rFonts w:ascii="Arial" w:hAnsi="Arial" w:cs="Arial"/>
          <w:sz w:val="24"/>
          <w:szCs w:val="24"/>
        </w:rPr>
      </w:pPr>
      <w:r>
        <w:rPr>
          <w:rFonts w:ascii="Arial" w:hAnsi="Arial" w:cs="Arial"/>
          <w:sz w:val="24"/>
          <w:szCs w:val="24"/>
        </w:rPr>
        <w:t>21.</w:t>
      </w:r>
      <w:r>
        <w:rPr>
          <w:rFonts w:hint="eastAsia" w:ascii="Arial" w:hAnsi="Arial" w:cs="Arial"/>
          <w:sz w:val="24"/>
          <w:szCs w:val="24"/>
        </w:rPr>
        <w:t xml:space="preserve"> 谈判</w:t>
      </w:r>
      <w:r>
        <w:rPr>
          <w:rFonts w:ascii="Arial" w:hAnsi="Arial" w:cs="Arial"/>
          <w:sz w:val="24"/>
          <w:szCs w:val="24"/>
        </w:rPr>
        <w:t>响应截止时间</w:t>
      </w:r>
    </w:p>
    <w:p>
      <w:pPr>
        <w:pStyle w:val="11"/>
        <w:spacing w:line="400" w:lineRule="atLeast"/>
        <w:rPr>
          <w:rFonts w:ascii="Arial" w:hAnsi="Arial" w:cs="Arial"/>
          <w:sz w:val="24"/>
          <w:szCs w:val="24"/>
        </w:rPr>
      </w:pPr>
      <w:r>
        <w:rPr>
          <w:rFonts w:ascii="Arial" w:hAnsi="Arial" w:cs="Arial"/>
          <w:sz w:val="24"/>
          <w:szCs w:val="24"/>
        </w:rPr>
        <w:t>22.谈判响应文件的修改和撤销</w:t>
      </w:r>
    </w:p>
    <w:p>
      <w:pPr>
        <w:pStyle w:val="11"/>
        <w:numPr>
          <w:ilvl w:val="0"/>
          <w:numId w:val="3"/>
        </w:numPr>
        <w:spacing w:line="400" w:lineRule="atLeast"/>
        <w:rPr>
          <w:rFonts w:ascii="Arial" w:hAnsi="Arial" w:cs="Arial"/>
          <w:sz w:val="24"/>
          <w:szCs w:val="24"/>
        </w:rPr>
      </w:pPr>
      <w:r>
        <w:rPr>
          <w:rFonts w:hint="eastAsia" w:ascii="Arial" w:hAnsi="Arial" w:cs="Arial"/>
          <w:sz w:val="24"/>
          <w:szCs w:val="24"/>
        </w:rPr>
        <w:t>谈判</w:t>
      </w:r>
      <w:r>
        <w:rPr>
          <w:rFonts w:ascii="Arial" w:hAnsi="Arial" w:cs="Arial"/>
          <w:sz w:val="24"/>
          <w:szCs w:val="24"/>
        </w:rPr>
        <w:t>程序</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3</w:t>
      </w:r>
      <w:r>
        <w:rPr>
          <w:rFonts w:ascii="Arial" w:hAnsi="Arial" w:cs="Arial"/>
          <w:sz w:val="24"/>
          <w:szCs w:val="24"/>
        </w:rPr>
        <w:t>.</w:t>
      </w:r>
      <w:r>
        <w:rPr>
          <w:rFonts w:hint="eastAsia" w:ascii="Arial" w:hAnsi="Arial" w:cs="Arial"/>
          <w:sz w:val="24"/>
          <w:szCs w:val="24"/>
        </w:rPr>
        <w:t>谈判</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4</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5</w:t>
      </w:r>
      <w:r>
        <w:rPr>
          <w:rFonts w:ascii="Arial" w:hAnsi="Arial" w:cs="Arial"/>
          <w:sz w:val="24"/>
          <w:szCs w:val="24"/>
        </w:rPr>
        <w:t>.谈判响应文件的澄清</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6</w:t>
      </w:r>
      <w:r>
        <w:rPr>
          <w:rFonts w:ascii="Arial" w:hAnsi="Arial" w:cs="Arial"/>
          <w:sz w:val="24"/>
          <w:szCs w:val="24"/>
        </w:rPr>
        <w:t>.对谈判响应文件的评</w:t>
      </w:r>
      <w:r>
        <w:rPr>
          <w:rFonts w:hint="eastAsia" w:ascii="Arial" w:hAnsi="Arial" w:cs="Arial"/>
          <w:sz w:val="24"/>
          <w:szCs w:val="24"/>
        </w:rPr>
        <w:t>审</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7</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过程的保密性</w:t>
      </w:r>
    </w:p>
    <w:p>
      <w:pPr>
        <w:pStyle w:val="11"/>
        <w:numPr>
          <w:ilvl w:val="0"/>
          <w:numId w:val="3"/>
        </w:numPr>
        <w:spacing w:line="400" w:lineRule="atLeast"/>
        <w:rPr>
          <w:rFonts w:ascii="Arial" w:hAnsi="Arial" w:cs="Arial"/>
          <w:sz w:val="24"/>
          <w:szCs w:val="24"/>
        </w:rPr>
      </w:pPr>
      <w:r>
        <w:rPr>
          <w:rFonts w:ascii="Arial" w:hAnsi="Arial" w:cs="Arial"/>
          <w:sz w:val="24"/>
          <w:szCs w:val="24"/>
        </w:rPr>
        <w:t>授予合同</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8</w:t>
      </w:r>
      <w:r>
        <w:rPr>
          <w:rFonts w:ascii="Arial" w:hAnsi="Arial" w:cs="Arial"/>
          <w:sz w:val="24"/>
          <w:szCs w:val="24"/>
        </w:rPr>
        <w:t>.合同授予标准</w:t>
      </w:r>
    </w:p>
    <w:p>
      <w:pPr>
        <w:pStyle w:val="11"/>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9</w:t>
      </w:r>
      <w:r>
        <w:rPr>
          <w:rFonts w:ascii="Arial" w:hAnsi="Arial" w:cs="Arial"/>
          <w:sz w:val="24"/>
          <w:szCs w:val="24"/>
        </w:rPr>
        <w:t>.接受和拒绝任何或所有</w:t>
      </w:r>
      <w:r>
        <w:rPr>
          <w:rFonts w:hint="eastAsia" w:ascii="Arial" w:hAnsi="Arial" w:cs="Arial"/>
          <w:sz w:val="24"/>
          <w:szCs w:val="24"/>
        </w:rPr>
        <w:t>谈判</w:t>
      </w:r>
      <w:r>
        <w:rPr>
          <w:rFonts w:ascii="Arial" w:hAnsi="Arial" w:cs="Arial"/>
          <w:sz w:val="24"/>
          <w:szCs w:val="24"/>
        </w:rPr>
        <w:t>的权力</w:t>
      </w:r>
    </w:p>
    <w:p>
      <w:pPr>
        <w:pStyle w:val="11"/>
        <w:spacing w:line="400" w:lineRule="atLeast"/>
        <w:rPr>
          <w:rFonts w:ascii="Arial" w:hAnsi="Arial" w:cs="Arial"/>
          <w:sz w:val="24"/>
          <w:szCs w:val="24"/>
        </w:rPr>
      </w:pPr>
      <w:r>
        <w:rPr>
          <w:rFonts w:hint="eastAsia" w:ascii="Arial" w:hAnsi="Arial" w:cs="Arial"/>
          <w:sz w:val="24"/>
          <w:szCs w:val="24"/>
        </w:rPr>
        <w:t>30</w:t>
      </w:r>
      <w:r>
        <w:rPr>
          <w:rFonts w:ascii="Arial" w:hAnsi="Arial" w:cs="Arial"/>
          <w:sz w:val="24"/>
          <w:szCs w:val="24"/>
        </w:rPr>
        <w:t>.成交通知书</w:t>
      </w:r>
    </w:p>
    <w:p>
      <w:pPr>
        <w:pStyle w:val="11"/>
        <w:spacing w:line="400" w:lineRule="atLeast"/>
        <w:rPr>
          <w:rFonts w:ascii="Arial" w:hAnsi="Arial" w:cs="Arial"/>
          <w:sz w:val="24"/>
          <w:szCs w:val="24"/>
        </w:rPr>
      </w:pPr>
      <w:r>
        <w:rPr>
          <w:rFonts w:hint="eastAsia" w:ascii="Arial" w:hAnsi="Arial" w:cs="Arial"/>
          <w:sz w:val="24"/>
          <w:szCs w:val="24"/>
        </w:rPr>
        <w:t>31</w:t>
      </w:r>
      <w:r>
        <w:rPr>
          <w:rFonts w:ascii="Arial" w:hAnsi="Arial" w:cs="Arial"/>
          <w:sz w:val="24"/>
          <w:szCs w:val="24"/>
        </w:rPr>
        <w:t>.签订合同</w:t>
      </w:r>
    </w:p>
    <w:p>
      <w:pPr>
        <w:pStyle w:val="11"/>
        <w:spacing w:line="400" w:lineRule="atLeast"/>
        <w:rPr>
          <w:rFonts w:ascii="Arial" w:hAnsi="Arial" w:cs="Arial"/>
          <w:sz w:val="24"/>
          <w:szCs w:val="24"/>
        </w:rPr>
      </w:pPr>
      <w:r>
        <w:rPr>
          <w:rFonts w:ascii="Arial" w:hAnsi="Arial" w:cs="Arial"/>
          <w:sz w:val="24"/>
          <w:szCs w:val="24"/>
        </w:rPr>
        <w:t>3</w:t>
      </w:r>
      <w:r>
        <w:rPr>
          <w:rFonts w:hint="eastAsia" w:ascii="Arial" w:hAnsi="Arial" w:cs="Arial"/>
          <w:sz w:val="24"/>
          <w:szCs w:val="24"/>
        </w:rPr>
        <w:t>2</w:t>
      </w:r>
      <w:r>
        <w:rPr>
          <w:rFonts w:ascii="Arial" w:hAnsi="Arial" w:cs="Arial"/>
          <w:sz w:val="24"/>
          <w:szCs w:val="24"/>
        </w:rPr>
        <w:t>.</w:t>
      </w:r>
      <w:r>
        <w:rPr>
          <w:rFonts w:hint="eastAsia" w:ascii="Arial" w:hAnsi="Arial" w:cs="Arial"/>
          <w:sz w:val="24"/>
          <w:szCs w:val="24"/>
        </w:rPr>
        <w:t>代理</w:t>
      </w:r>
      <w:r>
        <w:rPr>
          <w:rFonts w:ascii="Arial" w:hAnsi="Arial" w:cs="Arial"/>
          <w:sz w:val="24"/>
          <w:szCs w:val="24"/>
        </w:rPr>
        <w:t>服务费</w:t>
      </w:r>
    </w:p>
    <w:p>
      <w:pPr>
        <w:pStyle w:val="11"/>
        <w:spacing w:line="400" w:lineRule="atLeast"/>
        <w:rPr>
          <w:rFonts w:ascii="Arial" w:hAnsi="Arial" w:cs="Arial"/>
          <w:sz w:val="24"/>
          <w:szCs w:val="24"/>
        </w:rPr>
      </w:pPr>
      <w:r>
        <w:rPr>
          <w:rFonts w:hint="eastAsia" w:ascii="Arial" w:hAnsi="Arial" w:cs="Arial"/>
          <w:sz w:val="24"/>
          <w:szCs w:val="24"/>
        </w:rPr>
        <w:t>G. 谈判失败条件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eastAsia="宋体" w:cs="Arial"/>
          <w:b w:val="0"/>
          <w:sz w:val="24"/>
        </w:rPr>
        <w:br w:type="page"/>
      </w:r>
      <w:bookmarkStart w:id="9" w:name="_Toc349573120"/>
      <w:bookmarkStart w:id="10" w:name="_Toc349637919"/>
      <w:bookmarkStart w:id="11" w:name="_Toc267301281"/>
      <w:bookmarkStart w:id="12" w:name="_Toc298240404"/>
      <w:bookmarkStart w:id="13" w:name="_Toc531689726"/>
      <w:r>
        <w:rPr>
          <w:rFonts w:eastAsia="宋体" w:cs="Arial"/>
          <w:sz w:val="28"/>
          <w:szCs w:val="28"/>
        </w:rPr>
        <w:t>供应商须知附表</w:t>
      </w:r>
      <w:bookmarkEnd w:id="9"/>
      <w:bookmarkEnd w:id="10"/>
      <w:bookmarkEnd w:id="11"/>
      <w:bookmarkEnd w:id="12"/>
      <w:bookmarkEnd w:id="13"/>
    </w:p>
    <w:tbl>
      <w:tblPr>
        <w:tblStyle w:val="18"/>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序号</w:t>
            </w:r>
          </w:p>
        </w:tc>
        <w:tc>
          <w:tcPr>
            <w:tcW w:w="88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项目名称：新疆安装技工学校校园附属设施建设项目设计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eastAsia="宋体" w:cs="Arial"/>
                <w:sz w:val="24"/>
                <w:szCs w:val="24"/>
              </w:rPr>
              <w:t>本招标为设计招标（初步设计、施工图设计）。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采购人名称：新疆安装技工学校</w:t>
            </w:r>
          </w:p>
          <w:p>
            <w:pPr>
              <w:rPr>
                <w:rFonts w:ascii="Arial" w:hAnsi="Arial" w:cs="Arial"/>
                <w:b/>
                <w:spacing w:val="8"/>
                <w:sz w:val="24"/>
                <w:szCs w:val="24"/>
              </w:rPr>
            </w:pPr>
            <w:r>
              <w:rPr>
                <w:rFonts w:hint="eastAsia" w:ascii="Arial" w:hAnsi="Arial" w:cs="Arial"/>
                <w:spacing w:val="8"/>
                <w:sz w:val="24"/>
                <w:szCs w:val="24"/>
              </w:rPr>
              <w:t>采购代理机构名称：新疆招标有限公司</w:t>
            </w:r>
          </w:p>
          <w:p>
            <w:pPr>
              <w:rPr>
                <w:rFonts w:ascii="Arial" w:hAnsi="Arial" w:cs="Arial"/>
                <w:spacing w:val="8"/>
                <w:sz w:val="24"/>
                <w:szCs w:val="24"/>
              </w:rPr>
            </w:pPr>
            <w:r>
              <w:rPr>
                <w:rFonts w:hint="eastAsia" w:ascii="Arial" w:hAnsi="Arial" w:cs="Arial"/>
                <w:spacing w:val="8"/>
                <w:sz w:val="24"/>
                <w:szCs w:val="24"/>
              </w:rPr>
              <w:t>单位地址：乌鲁木齐市友好南路</w:t>
            </w:r>
            <w:r>
              <w:rPr>
                <w:rFonts w:ascii="Arial" w:hAnsi="Arial" w:cs="Arial"/>
                <w:spacing w:val="8"/>
                <w:sz w:val="24"/>
                <w:szCs w:val="24"/>
              </w:rPr>
              <w:t>179</w:t>
            </w:r>
            <w:r>
              <w:rPr>
                <w:rFonts w:hint="eastAsia" w:ascii="Arial" w:hAnsi="Arial" w:cs="Arial"/>
                <w:spacing w:val="8"/>
                <w:sz w:val="24"/>
                <w:szCs w:val="24"/>
              </w:rPr>
              <w:t>号</w:t>
            </w:r>
          </w:p>
          <w:p>
            <w:pPr>
              <w:rPr>
                <w:rFonts w:ascii="Arial" w:hAnsi="Arial" w:cs="Arial"/>
                <w:spacing w:val="8"/>
                <w:sz w:val="24"/>
                <w:szCs w:val="24"/>
              </w:rPr>
            </w:pPr>
            <w:r>
              <w:rPr>
                <w:rFonts w:hint="eastAsia" w:ascii="Arial" w:hAnsi="Arial" w:cs="Arial"/>
                <w:spacing w:val="8"/>
                <w:sz w:val="24"/>
                <w:szCs w:val="24"/>
              </w:rPr>
              <w:t>邮编：</w:t>
            </w:r>
            <w:r>
              <w:rPr>
                <w:rFonts w:ascii="Arial" w:hAnsi="Arial" w:cs="Arial"/>
                <w:spacing w:val="8"/>
                <w:sz w:val="24"/>
                <w:szCs w:val="24"/>
              </w:rPr>
              <w:t>830000</w:t>
            </w:r>
          </w:p>
          <w:p>
            <w:pPr>
              <w:rPr>
                <w:rFonts w:ascii="Arial" w:hAnsi="Arial" w:cs="Arial"/>
                <w:spacing w:val="8"/>
                <w:sz w:val="24"/>
                <w:szCs w:val="24"/>
              </w:rPr>
            </w:pPr>
            <w:r>
              <w:rPr>
                <w:rFonts w:hint="eastAsia" w:ascii="Arial" w:hAnsi="Arial" w:cs="Arial"/>
                <w:spacing w:val="8"/>
                <w:sz w:val="24"/>
                <w:szCs w:val="24"/>
              </w:rPr>
              <w:t>电话：</w:t>
            </w:r>
            <w:r>
              <w:rPr>
                <w:rFonts w:ascii="Arial" w:hAnsi="Arial" w:cs="Arial"/>
                <w:spacing w:val="8"/>
                <w:sz w:val="24"/>
                <w:szCs w:val="24"/>
              </w:rPr>
              <w:t>0991-45</w:t>
            </w:r>
            <w:r>
              <w:rPr>
                <w:rFonts w:hint="eastAsia" w:ascii="Arial" w:hAnsi="Arial" w:cs="Arial"/>
                <w:spacing w:val="8"/>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谈判文件：200元/套（售后不退）</w:t>
            </w:r>
          </w:p>
          <w:p>
            <w:pPr>
              <w:rPr>
                <w:rFonts w:ascii="Arial" w:hAnsi="Arial" w:cs="Arial"/>
                <w:sz w:val="24"/>
                <w:szCs w:val="24"/>
              </w:rPr>
            </w:pPr>
            <w:r>
              <w:rPr>
                <w:rFonts w:hint="eastAsia" w:ascii="Arial" w:hAnsi="Arial" w:cs="Arial"/>
                <w:sz w:val="24"/>
                <w:szCs w:val="24"/>
              </w:rPr>
              <w:t>谈判保证金金额：6000元</w:t>
            </w:r>
          </w:p>
          <w:p>
            <w:pPr>
              <w:rPr>
                <w:rFonts w:ascii="Arial" w:hAnsi="Arial" w:cs="Arial"/>
                <w:sz w:val="24"/>
                <w:szCs w:val="24"/>
              </w:rPr>
            </w:pPr>
            <w:r>
              <w:rPr>
                <w:rFonts w:hint="eastAsia" w:ascii="Arial" w:hAnsi="Arial" w:cs="Arial"/>
                <w:sz w:val="24"/>
                <w:szCs w:val="24"/>
              </w:rPr>
              <w:t>谈判保证金形式：须从单位基本账户汇出。</w:t>
            </w:r>
          </w:p>
          <w:p>
            <w:pPr>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p>
          <w:p>
            <w:pPr>
              <w:rPr>
                <w:rFonts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rPr>
                <w:rFonts w:ascii="Arial" w:hAnsi="Arial" w:cs="Arial"/>
                <w:sz w:val="24"/>
                <w:szCs w:val="24"/>
              </w:rPr>
            </w:pPr>
            <w:r>
              <w:rPr>
                <w:rFonts w:hint="eastAsia" w:ascii="Arial" w:hAnsi="Arial" w:cs="Arial"/>
                <w:sz w:val="24"/>
                <w:szCs w:val="24"/>
              </w:rPr>
              <w:t>谈判保证金有效期应当与投标有效期一致。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投</w:t>
            </w:r>
            <w:r>
              <w:rPr>
                <w:rFonts w:ascii="Arial" w:hAnsi="Arial" w:cs="Arial"/>
                <w:sz w:val="24"/>
                <w:szCs w:val="24"/>
              </w:rPr>
              <w:t xml:space="preserve"> </w:t>
            </w:r>
            <w:r>
              <w:rPr>
                <w:rFonts w:hint="eastAsia" w:ascii="Arial" w:hAnsi="Arial" w:cs="Arial"/>
                <w:sz w:val="24"/>
                <w:szCs w:val="24"/>
              </w:rPr>
              <w:t>标</w:t>
            </w:r>
            <w:r>
              <w:rPr>
                <w:rFonts w:ascii="Arial" w:hAnsi="Arial" w:cs="Arial"/>
                <w:sz w:val="24"/>
                <w:szCs w:val="24"/>
              </w:rPr>
              <w:t xml:space="preserve"> </w:t>
            </w:r>
            <w:r>
              <w:rPr>
                <w:rFonts w:hint="eastAsia" w:ascii="Arial" w:hAnsi="Arial" w:cs="Arial"/>
                <w:sz w:val="24"/>
                <w:szCs w:val="24"/>
              </w:rPr>
              <w:t>文</w:t>
            </w:r>
            <w:r>
              <w:rPr>
                <w:rFonts w:ascii="Arial" w:hAnsi="Arial" w:cs="Arial"/>
                <w:sz w:val="24"/>
                <w:szCs w:val="24"/>
              </w:rPr>
              <w:t xml:space="preserve"> </w:t>
            </w:r>
            <w:r>
              <w:rPr>
                <w:rFonts w:hint="eastAsia" w:ascii="Arial" w:hAnsi="Arial" w:cs="Arial"/>
                <w:sz w:val="24"/>
                <w:szCs w:val="24"/>
              </w:rPr>
              <w:t>件</w:t>
            </w:r>
            <w:r>
              <w:rPr>
                <w:rFonts w:ascii="Arial" w:hAnsi="Arial" w:cs="Arial"/>
                <w:sz w:val="24"/>
                <w:szCs w:val="24"/>
              </w:rPr>
              <w:t xml:space="preserve"> </w:t>
            </w:r>
            <w:r>
              <w:rPr>
                <w:rFonts w:hint="eastAsia" w:ascii="Arial" w:hAnsi="Arial" w:cs="Arial"/>
                <w:sz w:val="24"/>
                <w:szCs w:val="24"/>
              </w:rPr>
              <w:t>的</w:t>
            </w:r>
            <w:r>
              <w:rPr>
                <w:rFonts w:ascii="Arial" w:hAnsi="Arial" w:cs="Arial"/>
                <w:sz w:val="24"/>
                <w:szCs w:val="24"/>
              </w:rPr>
              <w:t xml:space="preserve"> </w:t>
            </w:r>
            <w:r>
              <w:rPr>
                <w:rFonts w:hint="eastAsia" w:ascii="Arial" w:hAnsi="Arial" w:cs="Arial"/>
                <w:sz w:val="24"/>
                <w:szCs w:val="24"/>
              </w:rPr>
              <w:t>编</w:t>
            </w:r>
            <w:r>
              <w:rPr>
                <w:rFonts w:ascii="Arial" w:hAnsi="Arial" w:cs="Arial"/>
                <w:sz w:val="24"/>
                <w:szCs w:val="24"/>
              </w:rPr>
              <w:t xml:space="preserve"> </w:t>
            </w:r>
            <w:r>
              <w:rPr>
                <w:rFonts w:hint="eastAsia" w:ascii="Arial" w:hAnsi="Arial" w:cs="Arial"/>
                <w:sz w:val="24"/>
                <w:szCs w:val="24"/>
              </w:rPr>
              <w:t>制</w:t>
            </w:r>
            <w:r>
              <w:rPr>
                <w:rFonts w:ascii="Arial" w:hAnsi="Arial" w:cs="Arial"/>
                <w:sz w:val="24"/>
                <w:szCs w:val="24"/>
              </w:rPr>
              <w:t xml:space="preserve"> </w:t>
            </w:r>
            <w:r>
              <w:rPr>
                <w:rFonts w:hint="eastAsia" w:ascii="Arial" w:hAnsi="Arial" w:cs="Arial"/>
                <w:sz w:val="24"/>
                <w:szCs w:val="24"/>
              </w:rPr>
              <w:t>和</w:t>
            </w:r>
            <w:r>
              <w:rPr>
                <w:rFonts w:ascii="Arial" w:hAnsi="Arial" w:cs="Arial"/>
                <w:sz w:val="24"/>
                <w:szCs w:val="24"/>
              </w:rPr>
              <w:t xml:space="preserve"> </w:t>
            </w:r>
            <w:r>
              <w:rPr>
                <w:rFonts w:hint="eastAsia" w:ascii="Arial" w:hAnsi="Arial" w:cs="Arial"/>
                <w:sz w:val="24"/>
                <w:szCs w:val="24"/>
              </w:rPr>
              <w:t>递</w:t>
            </w:r>
            <w:r>
              <w:rPr>
                <w:rFonts w:ascii="Arial" w:hAnsi="Arial" w:cs="Arial"/>
                <w:sz w:val="24"/>
                <w:szCs w:val="24"/>
              </w:rPr>
              <w:t xml:space="preserve"> </w:t>
            </w:r>
            <w:r>
              <w:rPr>
                <w:rFonts w:hint="eastAsia" w:ascii="Arial" w:hAnsi="Arial" w:cs="Arial"/>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供应商资格标准：</w:t>
            </w:r>
          </w:p>
          <w:p>
            <w:pPr>
              <w:rPr>
                <w:rFonts w:ascii="Arial" w:hAnsi="Arial" w:cs="Arial"/>
                <w:sz w:val="24"/>
                <w:szCs w:val="24"/>
              </w:rPr>
            </w:pPr>
            <w:r>
              <w:rPr>
                <w:rFonts w:hint="eastAsia" w:ascii="Arial" w:hAnsi="Arial" w:cs="Arial"/>
                <w:sz w:val="24"/>
                <w:szCs w:val="24"/>
              </w:rPr>
              <w:t>1）具有独立承担民事责任的能力；</w:t>
            </w:r>
          </w:p>
          <w:p>
            <w:pPr>
              <w:rPr>
                <w:rFonts w:ascii="Arial" w:hAnsi="Arial" w:cs="Arial"/>
                <w:sz w:val="24"/>
                <w:szCs w:val="24"/>
              </w:rPr>
            </w:pPr>
            <w:r>
              <w:rPr>
                <w:rFonts w:hint="eastAsia" w:ascii="Arial" w:hAnsi="Arial" w:cs="Arial"/>
                <w:sz w:val="24"/>
                <w:szCs w:val="24"/>
              </w:rPr>
              <w:t>2）具有良好的商业信誉和健全的财务会计制度，提供2021年度经外部审计的财务审计报告或财务报表的复印件加盖公章（公司成立不到一年的从成立之日起）；</w:t>
            </w:r>
          </w:p>
          <w:p>
            <w:pPr>
              <w:rPr>
                <w:rFonts w:ascii="Arial" w:hAnsi="Arial" w:cs="Arial"/>
                <w:sz w:val="24"/>
                <w:szCs w:val="24"/>
              </w:rPr>
            </w:pPr>
            <w:r>
              <w:rPr>
                <w:rFonts w:hint="eastAsia" w:ascii="Arial" w:hAnsi="Arial" w:cs="Arial"/>
                <w:sz w:val="24"/>
                <w:szCs w:val="24"/>
              </w:rPr>
              <w:t>3）具有履行合同所必需的服务和专业技术能力；</w:t>
            </w:r>
          </w:p>
          <w:p>
            <w:pPr>
              <w:rPr>
                <w:rFonts w:ascii="Arial" w:hAnsi="Arial" w:cs="Arial"/>
                <w:sz w:val="24"/>
                <w:szCs w:val="24"/>
              </w:rPr>
            </w:pPr>
            <w:r>
              <w:rPr>
                <w:rFonts w:hint="eastAsia" w:ascii="Arial" w:hAnsi="Arial" w:cs="Arial"/>
                <w:sz w:val="24"/>
                <w:szCs w:val="24"/>
              </w:rPr>
              <w:t>4）有依法缴纳税收和社会保障资金的良好纪录，提供近一年内任意连续三个月缴纳社保证明原件或复印件加盖公章（公司成立不到三个月的从成立之日起）；</w:t>
            </w:r>
          </w:p>
          <w:p>
            <w:pPr>
              <w:rPr>
                <w:rFonts w:ascii="Arial" w:hAnsi="Arial" w:cs="Arial"/>
                <w:sz w:val="24"/>
                <w:szCs w:val="24"/>
              </w:rPr>
            </w:pPr>
            <w:r>
              <w:rPr>
                <w:rFonts w:hint="eastAsia" w:ascii="Arial" w:hAnsi="Arial" w:cs="Arial"/>
                <w:sz w:val="24"/>
                <w:szCs w:val="24"/>
              </w:rPr>
              <w:t>5）“信用中国”网站（http://www.creditchina.gov.cn/）、“中国政府采购网”网站（http://www.ccgp.gov.cn/）无违法违规行为的；</w:t>
            </w:r>
          </w:p>
          <w:p>
            <w:pPr>
              <w:rPr>
                <w:rFonts w:ascii="Arial" w:hAnsi="Arial" w:cs="Arial"/>
                <w:sz w:val="24"/>
                <w:szCs w:val="24"/>
              </w:rPr>
            </w:pPr>
            <w:r>
              <w:rPr>
                <w:rFonts w:hint="eastAsia" w:ascii="Arial" w:hAnsi="Arial" w:cs="Arial"/>
                <w:sz w:val="24"/>
                <w:szCs w:val="24"/>
              </w:rPr>
              <w:t>6）符合国家有关法律法规的规定；</w:t>
            </w:r>
          </w:p>
          <w:p>
            <w:pPr>
              <w:rPr>
                <w:rFonts w:ascii="Arial" w:hAnsi="Arial" w:cs="Arial"/>
                <w:sz w:val="24"/>
                <w:szCs w:val="24"/>
              </w:rPr>
            </w:pPr>
            <w:r>
              <w:rPr>
                <w:rFonts w:hint="eastAsia" w:ascii="Arial" w:hAnsi="Arial" w:cs="Arial"/>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ascii="Arial" w:hAnsi="Arial" w:cs="Arial"/>
                <w:sz w:val="24"/>
                <w:szCs w:val="24"/>
              </w:rPr>
            </w:pPr>
            <w:r>
              <w:rPr>
                <w:rFonts w:hint="eastAsia" w:ascii="Arial" w:hAnsi="Arial" w:cs="Arial"/>
                <w:sz w:val="24"/>
                <w:szCs w:val="24"/>
              </w:rPr>
              <w:t>8）须具备有效的市政行业设计乙级及以上资质或建筑行业（建筑工程）设计乙级及以上资质；</w:t>
            </w:r>
          </w:p>
          <w:p>
            <w:pPr>
              <w:rPr>
                <w:rFonts w:ascii="Arial" w:hAnsi="Arial" w:cs="Arial"/>
                <w:sz w:val="24"/>
                <w:szCs w:val="24"/>
              </w:rPr>
            </w:pPr>
            <w:r>
              <w:rPr>
                <w:rFonts w:hint="eastAsia" w:ascii="Arial" w:hAnsi="Arial" w:cs="Arial"/>
                <w:sz w:val="24"/>
                <w:szCs w:val="24"/>
              </w:rPr>
              <w:t>9）本设计项目的项目负责人应具备：中级及以上（建筑工程或市政工程）专业技术职称，提供本单位近一年内任意连续三个月缴纳社保证明；</w:t>
            </w:r>
          </w:p>
          <w:p>
            <w:pPr>
              <w:rPr>
                <w:rFonts w:ascii="Arial" w:hAnsi="Arial" w:cs="Arial"/>
                <w:sz w:val="24"/>
                <w:szCs w:val="24"/>
              </w:rPr>
            </w:pPr>
            <w:r>
              <w:rPr>
                <w:rFonts w:hint="eastAsia" w:ascii="Arial" w:hAnsi="Arial" w:cs="Arial"/>
                <w:sz w:val="24"/>
                <w:szCs w:val="24"/>
              </w:rPr>
              <w:t>10）本项目不接受联合体。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7</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投标保证金形式：电汇或转账（请将投标保证金凭证封入信封，开标现场随身携带，信封上注明公司名称）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8</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预算金额：30万元（</w:t>
            </w:r>
            <w:r>
              <w:rPr>
                <w:rFonts w:hint="eastAsia" w:ascii="Arial" w:hAnsi="Arial" w:cs="Arial"/>
                <w:b/>
                <w:sz w:val="24"/>
                <w:szCs w:val="24"/>
                <w:highlight w:val="none"/>
              </w:rPr>
              <w:t>对超过</w:t>
            </w:r>
            <w:r>
              <w:rPr>
                <w:rFonts w:hint="eastAsia" w:ascii="Arial" w:hAnsi="Arial" w:cs="Arial"/>
                <w:b/>
                <w:sz w:val="24"/>
                <w:szCs w:val="24"/>
                <w:highlight w:val="none"/>
                <w:lang w:val="en-US" w:eastAsia="zh-CN"/>
              </w:rPr>
              <w:t>预算金额</w:t>
            </w:r>
            <w:r>
              <w:rPr>
                <w:rFonts w:hint="eastAsia" w:ascii="Arial" w:hAnsi="Arial" w:cs="Arial"/>
                <w:b/>
                <w:sz w:val="24"/>
                <w:szCs w:val="24"/>
                <w:highlight w:val="none"/>
              </w:rPr>
              <w:t>的报价将不予接受</w:t>
            </w:r>
            <w:r>
              <w:rPr>
                <w:rFonts w:hint="eastAsia" w:ascii="Arial" w:hAnsi="Arial" w:cs="Arial"/>
                <w:b/>
                <w:sz w:val="24"/>
                <w:szCs w:val="24"/>
              </w:rPr>
              <w:t>）。</w:t>
            </w:r>
          </w:p>
          <w:p>
            <w:pPr>
              <w:rPr>
                <w:rFonts w:ascii="Arial" w:hAnsi="Arial" w:cs="Arial"/>
                <w:b/>
                <w:sz w:val="24"/>
                <w:szCs w:val="24"/>
              </w:rPr>
            </w:pPr>
            <w:r>
              <w:rPr>
                <w:rFonts w:hint="eastAsia" w:ascii="Arial" w:hAnsi="Arial" w:cs="Arial"/>
                <w:b/>
                <w:sz w:val="24"/>
                <w:szCs w:val="24"/>
              </w:rPr>
              <w:t>投标有效期</w:t>
            </w:r>
            <w:r>
              <w:rPr>
                <w:rFonts w:ascii="Arial" w:hAnsi="Arial" w:cs="Arial"/>
                <w:b/>
                <w:sz w:val="24"/>
                <w:szCs w:val="24"/>
              </w:rPr>
              <w:t>90</w:t>
            </w:r>
            <w:r>
              <w:rPr>
                <w:rFonts w:hint="eastAsia"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9</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cs="Arial"/>
                <w:sz w:val="24"/>
                <w:szCs w:val="24"/>
              </w:rPr>
              <w:t>谈判响应文件：一套正本，三套副本，电子版U盘一份（密封）。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1</w:t>
            </w:r>
            <w:r>
              <w:rPr>
                <w:rFonts w:ascii="Arial" w:hAnsi="Arial" w:cs="Arial"/>
                <w:sz w:val="24"/>
                <w:szCs w:val="24"/>
              </w:rPr>
              <w:t>0</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本项目不组织现场踏勘，各供应商自行踏勘。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谈判响应文件以密封形式递交至：谈判现场</w:t>
            </w:r>
          </w:p>
          <w:p>
            <w:pPr>
              <w:rPr>
                <w:rFonts w:ascii="Arial" w:hAnsi="Arial" w:cs="Arial"/>
                <w:sz w:val="24"/>
                <w:szCs w:val="24"/>
              </w:rPr>
            </w:pPr>
            <w:r>
              <w:rPr>
                <w:rFonts w:hint="eastAsia" w:ascii="Arial" w:hAnsi="Arial" w:cs="Arial"/>
                <w:sz w:val="24"/>
                <w:szCs w:val="24"/>
              </w:rPr>
              <w:t>谈判响应文件递交截止时间：2022年04月29日16:00时（北京时间）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开标日期：2022年04月29日16:00时（北京时间）</w:t>
            </w:r>
          </w:p>
          <w:p>
            <w:pPr>
              <w:rPr>
                <w:rFonts w:ascii="Arial" w:hAnsi="Arial" w:cs="Arial"/>
                <w:sz w:val="24"/>
                <w:szCs w:val="24"/>
              </w:rPr>
            </w:pPr>
            <w:r>
              <w:rPr>
                <w:rFonts w:hint="eastAsia" w:ascii="Arial" w:hAnsi="Arial" w:cs="Arial"/>
                <w:sz w:val="24"/>
                <w:szCs w:val="24"/>
              </w:rPr>
              <w:t>谈判地点：新疆招标有限公司8楼会议室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质疑电话：</w:t>
            </w:r>
            <w:r>
              <w:rPr>
                <w:rFonts w:ascii="Arial" w:hAnsi="Arial" w:cs="Arial"/>
                <w:sz w:val="24"/>
                <w:szCs w:val="24"/>
              </w:rPr>
              <w:t>0991-45</w:t>
            </w:r>
            <w:r>
              <w:rPr>
                <w:rFonts w:hint="eastAsia" w:ascii="Arial" w:hAnsi="Arial" w:cs="Arial"/>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szCs w:val="24"/>
              </w:rPr>
            </w:pPr>
            <w:r>
              <w:rPr>
                <w:rFonts w:hint="eastAsia" w:ascii="Arial" w:hAnsi="Arial" w:cs="Arial"/>
                <w:sz w:val="24"/>
                <w:szCs w:val="24"/>
              </w:rPr>
              <w:t>14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设计周期：合同签订后15天内提交正式全套设计成果文件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rPr>
              <w:t>适用于本供应商须知的额外增加的变动：招标代理服务费由成交方向新疆招标有限公司支付，支付比例按国家计委计价格（</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号文执行（不含税）。</w:t>
            </w:r>
          </w:p>
        </w:tc>
      </w:tr>
    </w:tbl>
    <w:p>
      <w:pPr>
        <w:pStyle w:val="4"/>
        <w:spacing w:before="100" w:beforeAutospacing="1" w:after="100" w:afterAutospacing="1" w:line="400" w:lineRule="atLeast"/>
        <w:jc w:val="center"/>
        <w:rPr>
          <w:rFonts w:eastAsia="宋体" w:cs="Arial"/>
          <w:sz w:val="28"/>
          <w:szCs w:val="28"/>
        </w:rPr>
      </w:pPr>
      <w:bookmarkStart w:id="14" w:name="_Toc349637920"/>
      <w:bookmarkStart w:id="15" w:name="_Toc531689727"/>
      <w:bookmarkStart w:id="16" w:name="_Toc298240405"/>
      <w:bookmarkStart w:id="17" w:name="_Toc267301282"/>
      <w:bookmarkStart w:id="18" w:name="_Toc349573121"/>
      <w:r>
        <w:rPr>
          <w:rFonts w:eastAsia="宋体" w:cs="Arial"/>
          <w:sz w:val="28"/>
          <w:szCs w:val="28"/>
        </w:rPr>
        <w:br w:type="page"/>
      </w:r>
    </w:p>
    <w:bookmarkEnd w:id="14"/>
    <w:bookmarkEnd w:id="15"/>
    <w:bookmarkEnd w:id="16"/>
    <w:bookmarkEnd w:id="17"/>
    <w:bookmarkEnd w:id="18"/>
    <w:p>
      <w:pPr>
        <w:pStyle w:val="4"/>
        <w:spacing w:before="100" w:beforeAutospacing="1" w:after="100" w:afterAutospacing="1" w:line="240" w:lineRule="auto"/>
        <w:jc w:val="center"/>
        <w:rPr>
          <w:rFonts w:ascii="宋体" w:hAnsi="宋体" w:eastAsia="宋体" w:cs="Arial"/>
          <w:color w:val="000000"/>
          <w:sz w:val="28"/>
          <w:szCs w:val="28"/>
        </w:rPr>
      </w:pPr>
      <w:bookmarkStart w:id="19" w:name="_Toc41665940"/>
      <w:bookmarkStart w:id="20" w:name="_Toc267301288"/>
      <w:r>
        <w:rPr>
          <w:rFonts w:ascii="宋体" w:hAnsi="宋体" w:eastAsia="宋体" w:cs="Arial"/>
          <w:color w:val="000000"/>
          <w:sz w:val="28"/>
          <w:szCs w:val="28"/>
        </w:rPr>
        <w:t xml:space="preserve">A </w:t>
      </w:r>
      <w:r>
        <w:rPr>
          <w:rFonts w:hint="eastAsia" w:ascii="宋体" w:hAnsi="宋体" w:eastAsia="宋体" w:cs="Arial"/>
          <w:color w:val="000000"/>
          <w:sz w:val="28"/>
          <w:szCs w:val="28"/>
        </w:rPr>
        <w:t xml:space="preserve"> </w:t>
      </w:r>
      <w:r>
        <w:rPr>
          <w:rFonts w:ascii="宋体" w:hAnsi="宋体" w:eastAsia="宋体" w:cs="Arial"/>
          <w:color w:val="000000"/>
          <w:sz w:val="28"/>
          <w:szCs w:val="28"/>
        </w:rPr>
        <w:t>说　明</w:t>
      </w:r>
      <w:bookmarkEnd w:id="19"/>
    </w:p>
    <w:p>
      <w:pPr>
        <w:pStyle w:val="6"/>
        <w:spacing w:before="0" w:after="0" w:line="240" w:lineRule="auto"/>
        <w:rPr>
          <w:rFonts w:ascii="宋体" w:hAnsi="宋体" w:cs="Arial"/>
          <w:b w:val="0"/>
          <w:color w:val="000000"/>
          <w:sz w:val="24"/>
          <w:szCs w:val="24"/>
        </w:rPr>
      </w:pPr>
      <w:bookmarkStart w:id="21" w:name="_Toc182131586"/>
      <w:r>
        <w:rPr>
          <w:rFonts w:ascii="宋体" w:hAnsi="宋体" w:cs="Arial"/>
          <w:b w:val="0"/>
          <w:color w:val="000000"/>
          <w:sz w:val="24"/>
          <w:szCs w:val="24"/>
        </w:rPr>
        <w:t>1. 适用范围</w:t>
      </w:r>
      <w:bookmarkEnd w:id="21"/>
    </w:p>
    <w:p>
      <w:pPr>
        <w:numPr>
          <w:ilvl w:val="1"/>
          <w:numId w:val="4"/>
        </w:numPr>
        <w:tabs>
          <w:tab w:val="left" w:pos="360"/>
          <w:tab w:val="clear" w:pos="855"/>
        </w:tabs>
        <w:ind w:hanging="855"/>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本</w:t>
      </w:r>
      <w:r>
        <w:rPr>
          <w:rFonts w:hint="eastAsia" w:ascii="宋体" w:hAnsi="宋体" w:cs="Arial"/>
          <w:color w:val="000000"/>
          <w:sz w:val="24"/>
        </w:rPr>
        <w:t>谈判</w:t>
      </w:r>
      <w:r>
        <w:rPr>
          <w:rFonts w:ascii="宋体" w:hAnsi="宋体" w:cs="Arial"/>
          <w:color w:val="000000"/>
          <w:sz w:val="24"/>
        </w:rPr>
        <w:t>文件仅适用于本次</w:t>
      </w:r>
      <w:r>
        <w:rPr>
          <w:rFonts w:hint="eastAsia" w:ascii="宋体" w:hAnsi="宋体" w:cs="Arial"/>
          <w:color w:val="000000"/>
          <w:sz w:val="24"/>
        </w:rPr>
        <w:t>谈判</w:t>
      </w:r>
      <w:r>
        <w:rPr>
          <w:rFonts w:ascii="宋体" w:hAnsi="宋体" w:cs="Arial"/>
          <w:color w:val="000000"/>
          <w:sz w:val="24"/>
        </w:rPr>
        <w:t>邀请中所叙述项目的</w:t>
      </w:r>
      <w:r>
        <w:rPr>
          <w:rFonts w:hint="eastAsia" w:ascii="宋体" w:hAnsi="宋体" w:cs="Arial"/>
          <w:bCs/>
          <w:color w:val="000000"/>
          <w:sz w:val="24"/>
          <w:szCs w:val="24"/>
          <w:highlight w:val="none"/>
        </w:rPr>
        <w:t>服务</w:t>
      </w:r>
      <w:r>
        <w:rPr>
          <w:rFonts w:ascii="宋体" w:hAnsi="宋体" w:cs="Arial"/>
          <w:color w:val="000000"/>
          <w:sz w:val="24"/>
        </w:rPr>
        <w:t>采购。</w:t>
      </w:r>
    </w:p>
    <w:p>
      <w:pPr>
        <w:pStyle w:val="6"/>
        <w:spacing w:before="0" w:after="0" w:line="240" w:lineRule="auto"/>
        <w:rPr>
          <w:rFonts w:ascii="宋体" w:hAnsi="宋体" w:cs="Arial"/>
          <w:b w:val="0"/>
          <w:color w:val="000000"/>
          <w:sz w:val="24"/>
          <w:szCs w:val="24"/>
        </w:rPr>
      </w:pPr>
      <w:bookmarkStart w:id="22" w:name="_Toc182131587"/>
      <w:r>
        <w:rPr>
          <w:rFonts w:ascii="宋体" w:hAnsi="宋体" w:cs="Arial"/>
          <w:b w:val="0"/>
          <w:color w:val="000000"/>
          <w:sz w:val="24"/>
          <w:szCs w:val="24"/>
        </w:rPr>
        <w:t>2．定义</w:t>
      </w:r>
      <w:bookmarkEnd w:id="22"/>
    </w:p>
    <w:p>
      <w:pPr>
        <w:rPr>
          <w:rFonts w:ascii="宋体" w:hAnsi="宋体" w:cs="Arial"/>
          <w:sz w:val="24"/>
        </w:rPr>
      </w:pPr>
      <w:r>
        <w:rPr>
          <w:rFonts w:ascii="宋体" w:hAnsi="宋体" w:cs="Arial"/>
          <w:color w:val="000000"/>
          <w:sz w:val="24"/>
        </w:rPr>
        <w:t>2.1 “</w:t>
      </w:r>
      <w:r>
        <w:rPr>
          <w:rFonts w:hint="eastAsia" w:ascii="宋体" w:hAnsi="宋体" w:cs="Arial"/>
          <w:color w:val="000000"/>
          <w:sz w:val="24"/>
        </w:rPr>
        <w:t>采购</w:t>
      </w:r>
      <w:r>
        <w:rPr>
          <w:rFonts w:ascii="宋体" w:hAnsi="宋体" w:cs="Arial"/>
          <w:color w:val="000000"/>
          <w:sz w:val="24"/>
        </w:rPr>
        <w:t>代理机构</w:t>
      </w:r>
      <w:r>
        <w:rPr>
          <w:rFonts w:ascii="宋体" w:hAnsi="宋体" w:cs="Arial"/>
          <w:sz w:val="24"/>
        </w:rPr>
        <w:t>”系指新疆招标有限公司；</w:t>
      </w:r>
    </w:p>
    <w:p>
      <w:pPr>
        <w:rPr>
          <w:rFonts w:ascii="宋体" w:hAnsi="宋体" w:cs="Arial"/>
          <w:sz w:val="24"/>
        </w:rPr>
      </w:pPr>
      <w:r>
        <w:rPr>
          <w:rFonts w:ascii="宋体" w:hAnsi="宋体" w:cs="Arial"/>
          <w:sz w:val="24"/>
        </w:rPr>
        <w:t>2.2 “</w:t>
      </w:r>
      <w:r>
        <w:rPr>
          <w:rFonts w:hint="eastAsia" w:ascii="宋体" w:hAnsi="宋体" w:cs="Arial"/>
          <w:sz w:val="24"/>
        </w:rPr>
        <w:t>采购人</w:t>
      </w:r>
      <w:r>
        <w:rPr>
          <w:rFonts w:ascii="宋体" w:hAnsi="宋体" w:cs="Arial"/>
          <w:sz w:val="24"/>
        </w:rPr>
        <w:t>”</w:t>
      </w:r>
      <w:r>
        <w:rPr>
          <w:rFonts w:hint="eastAsia" w:ascii="宋体" w:hAnsi="宋体" w:cs="Arial"/>
          <w:sz w:val="24"/>
        </w:rPr>
        <w:t>系指新疆安装技工学校；</w:t>
      </w:r>
    </w:p>
    <w:p>
      <w:pPr>
        <w:rPr>
          <w:rFonts w:ascii="宋体" w:hAnsi="宋体" w:cs="Arial"/>
          <w:color w:val="000000"/>
          <w:sz w:val="24"/>
        </w:rPr>
      </w:pPr>
      <w:r>
        <w:rPr>
          <w:rFonts w:ascii="宋体" w:hAnsi="宋体" w:cs="Arial"/>
          <w:color w:val="000000"/>
          <w:sz w:val="24"/>
        </w:rPr>
        <w:t>2.3 “</w:t>
      </w:r>
      <w:r>
        <w:rPr>
          <w:rFonts w:hint="eastAsia" w:ascii="宋体" w:hAnsi="宋体" w:cs="Arial"/>
          <w:color w:val="000000"/>
          <w:sz w:val="24"/>
        </w:rPr>
        <w:t>供应商</w:t>
      </w:r>
      <w:r>
        <w:rPr>
          <w:rFonts w:ascii="宋体" w:hAnsi="宋体" w:cs="Arial"/>
          <w:color w:val="000000"/>
          <w:sz w:val="24"/>
        </w:rPr>
        <w:t>”系指向</w:t>
      </w:r>
      <w:r>
        <w:rPr>
          <w:rFonts w:hint="eastAsia" w:ascii="宋体" w:hAnsi="宋体" w:cs="Arial"/>
          <w:color w:val="000000"/>
          <w:sz w:val="24"/>
        </w:rPr>
        <w:t>采购代理机构</w:t>
      </w:r>
      <w:r>
        <w:rPr>
          <w:rFonts w:ascii="宋体" w:hAnsi="宋体" w:cs="Arial"/>
          <w:color w:val="000000"/>
          <w:sz w:val="24"/>
        </w:rPr>
        <w:t>提交谈判响应文件的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 xml:space="preserve">2.4 </w:t>
      </w:r>
      <w:bookmarkStart w:id="23" w:name="_Toc182131588"/>
      <w:r>
        <w:rPr>
          <w:rFonts w:ascii="宋体" w:hAnsi="宋体" w:cs="Arial"/>
          <w:color w:val="000000"/>
          <w:sz w:val="24"/>
        </w:rPr>
        <w:t>“成交方”系指在本次</w:t>
      </w:r>
      <w:r>
        <w:rPr>
          <w:rFonts w:hint="eastAsia" w:ascii="宋体" w:hAnsi="宋体" w:cs="Arial"/>
          <w:color w:val="000000"/>
          <w:sz w:val="24"/>
        </w:rPr>
        <w:t>谈判</w:t>
      </w:r>
      <w:r>
        <w:rPr>
          <w:rFonts w:ascii="宋体" w:hAnsi="宋体" w:cs="Arial"/>
          <w:color w:val="000000"/>
          <w:sz w:val="24"/>
        </w:rPr>
        <w:t>中</w:t>
      </w:r>
      <w:r>
        <w:rPr>
          <w:rFonts w:hint="eastAsia" w:ascii="宋体" w:hAnsi="宋体" w:cs="Arial"/>
          <w:color w:val="000000"/>
          <w:sz w:val="24"/>
        </w:rPr>
        <w:t>成交，</w:t>
      </w:r>
      <w:r>
        <w:rPr>
          <w:rFonts w:ascii="宋体" w:hAnsi="宋体" w:cs="Arial"/>
          <w:color w:val="000000"/>
          <w:sz w:val="24"/>
        </w:rPr>
        <w:t>将被授予合同的</w:t>
      </w:r>
      <w:r>
        <w:rPr>
          <w:rFonts w:hint="eastAsia" w:ascii="宋体" w:hAnsi="宋体" w:cs="Arial"/>
          <w:color w:val="000000"/>
          <w:sz w:val="24"/>
        </w:rPr>
        <w:t>供应商，即成为</w:t>
      </w:r>
      <w:r>
        <w:rPr>
          <w:rFonts w:ascii="宋体" w:hAnsi="宋体" w:cs="Arial"/>
          <w:color w:val="000000"/>
          <w:sz w:val="24"/>
        </w:rPr>
        <w:t>“</w:t>
      </w:r>
      <w:r>
        <w:rPr>
          <w:rFonts w:hint="eastAsia" w:ascii="宋体" w:hAnsi="宋体" w:cs="Arial"/>
          <w:color w:val="000000"/>
          <w:sz w:val="24"/>
        </w:rPr>
        <w:t>成交方</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3．合格的</w:t>
      </w:r>
      <w:bookmarkEnd w:id="23"/>
      <w:r>
        <w:rPr>
          <w:rFonts w:hint="eastAsia" w:ascii="宋体" w:hAnsi="宋体" w:cs="Arial"/>
          <w:color w:val="000000"/>
          <w:sz w:val="24"/>
        </w:rPr>
        <w:t>供应商</w:t>
      </w:r>
    </w:p>
    <w:p>
      <w:pPr>
        <w:ind w:left="480" w:hanging="480" w:hangingChars="200"/>
        <w:rPr>
          <w:rFonts w:ascii="宋体" w:hAnsi="宋体" w:cs="Arial"/>
          <w:color w:val="000000"/>
          <w:sz w:val="24"/>
        </w:rPr>
      </w:pPr>
      <w:r>
        <w:rPr>
          <w:rFonts w:ascii="宋体" w:hAnsi="宋体" w:cs="Arial"/>
          <w:color w:val="000000"/>
          <w:sz w:val="24"/>
        </w:rPr>
        <w:t>3.1 有能力</w:t>
      </w:r>
      <w:r>
        <w:rPr>
          <w:rFonts w:hint="eastAsia" w:ascii="宋体" w:hAnsi="宋体" w:cs="Arial"/>
          <w:color w:val="000000"/>
          <w:sz w:val="24"/>
        </w:rPr>
        <w:t>完成并</w:t>
      </w:r>
      <w:r>
        <w:rPr>
          <w:rFonts w:ascii="宋体" w:hAnsi="宋体" w:cs="Arial"/>
          <w:color w:val="000000"/>
          <w:sz w:val="24"/>
        </w:rPr>
        <w:t>提供谈判文件中所要求</w:t>
      </w:r>
      <w:r>
        <w:rPr>
          <w:rFonts w:ascii="宋体" w:hAnsi="宋体" w:cs="Arial"/>
          <w:color w:val="000000"/>
          <w:sz w:val="24"/>
          <w:highlight w:val="none"/>
        </w:rPr>
        <w:t>的服务</w:t>
      </w:r>
      <w:r>
        <w:rPr>
          <w:rFonts w:hint="eastAsia" w:ascii="宋体" w:hAnsi="宋体" w:cs="Arial"/>
          <w:color w:val="000000"/>
          <w:sz w:val="24"/>
          <w:highlight w:val="none"/>
        </w:rPr>
        <w:t>采购</w:t>
      </w:r>
      <w:r>
        <w:rPr>
          <w:rFonts w:ascii="宋体" w:hAnsi="宋体" w:cs="Arial"/>
          <w:color w:val="000000"/>
          <w:sz w:val="24"/>
        </w:rPr>
        <w:t>、资格审查合格的</w:t>
      </w:r>
      <w:r>
        <w:rPr>
          <w:rFonts w:hint="eastAsia" w:ascii="宋体" w:hAnsi="宋体" w:cs="Arial"/>
          <w:color w:val="000000"/>
          <w:sz w:val="24"/>
        </w:rPr>
        <w:t>供应商</w:t>
      </w:r>
      <w:r>
        <w:rPr>
          <w:rFonts w:ascii="宋体" w:hAnsi="宋体" w:cs="Arial"/>
          <w:color w:val="000000"/>
          <w:sz w:val="24"/>
        </w:rPr>
        <w:t>为合格的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3.2</w:t>
      </w:r>
      <w:r>
        <w:rPr>
          <w:rFonts w:hint="eastAsia" w:ascii="宋体" w:hAnsi="宋体" w:cs="Arial"/>
          <w:color w:val="000000"/>
          <w:sz w:val="24"/>
        </w:rPr>
        <w:t>供应商</w:t>
      </w:r>
      <w:r>
        <w:rPr>
          <w:rFonts w:ascii="宋体" w:hAnsi="宋体" w:cs="Arial"/>
          <w:color w:val="000000"/>
          <w:sz w:val="24"/>
        </w:rPr>
        <w:t>必须遵守有关的国内法律和规章条例</w:t>
      </w:r>
      <w:r>
        <w:rPr>
          <w:rFonts w:hint="eastAsia" w:ascii="宋体" w:hAnsi="宋体" w:cs="Arial"/>
          <w:color w:val="000000"/>
          <w:sz w:val="24"/>
        </w:rPr>
        <w:t>；</w:t>
      </w:r>
    </w:p>
    <w:p>
      <w:pPr>
        <w:pStyle w:val="6"/>
        <w:spacing w:before="0" w:after="0" w:line="240" w:lineRule="auto"/>
        <w:rPr>
          <w:rFonts w:ascii="宋体" w:hAnsi="宋体" w:cs="Arial"/>
          <w:b w:val="0"/>
          <w:color w:val="000000"/>
          <w:sz w:val="24"/>
          <w:szCs w:val="24"/>
        </w:rPr>
      </w:pPr>
      <w:bookmarkStart w:id="24" w:name="_Toc182131589"/>
      <w:r>
        <w:rPr>
          <w:rFonts w:ascii="宋体" w:hAnsi="宋体" w:cs="Arial"/>
          <w:b w:val="0"/>
          <w:color w:val="000000"/>
          <w:sz w:val="24"/>
          <w:szCs w:val="24"/>
        </w:rPr>
        <w:t>4．</w:t>
      </w:r>
      <w:r>
        <w:rPr>
          <w:rFonts w:hint="eastAsia" w:ascii="宋体" w:hAnsi="宋体" w:cs="Arial"/>
          <w:b w:val="0"/>
          <w:color w:val="000000"/>
          <w:sz w:val="24"/>
          <w:szCs w:val="24"/>
        </w:rPr>
        <w:t>供应商</w:t>
      </w:r>
      <w:r>
        <w:rPr>
          <w:rFonts w:ascii="宋体" w:hAnsi="宋体" w:cs="Arial"/>
          <w:b w:val="0"/>
          <w:color w:val="000000"/>
          <w:sz w:val="24"/>
          <w:szCs w:val="24"/>
        </w:rPr>
        <w:t>资格</w:t>
      </w:r>
      <w:bookmarkEnd w:id="24"/>
      <w:r>
        <w:rPr>
          <w:rFonts w:hint="eastAsia" w:ascii="宋体" w:hAnsi="宋体" w:cs="Arial"/>
          <w:color w:val="000000"/>
          <w:sz w:val="24"/>
          <w:szCs w:val="24"/>
        </w:rPr>
        <w:t>（</w:t>
      </w:r>
      <w:r>
        <w:rPr>
          <w:rFonts w:hint="eastAsia" w:ascii="宋体" w:hAnsi="宋体" w:cs="Arial"/>
          <w:color w:val="000000"/>
          <w:sz w:val="24"/>
        </w:rPr>
        <w:t>废标因素</w:t>
      </w:r>
      <w:r>
        <w:rPr>
          <w:rFonts w:hint="eastAsia" w:ascii="宋体" w:hAnsi="宋体" w:cs="Arial"/>
          <w:color w:val="000000"/>
          <w:sz w:val="24"/>
          <w:szCs w:val="24"/>
        </w:rPr>
        <w:t>）</w:t>
      </w:r>
    </w:p>
    <w:p>
      <w:pPr>
        <w:rPr>
          <w:rFonts w:ascii="宋体" w:hAnsi="宋体" w:cs="Arial"/>
          <w:color w:val="000000"/>
          <w:sz w:val="24"/>
        </w:rPr>
      </w:pPr>
      <w:bookmarkStart w:id="25" w:name="_Toc182131590"/>
      <w:r>
        <w:rPr>
          <w:rFonts w:hint="eastAsia" w:ascii="宋体" w:hAnsi="宋体" w:cs="宋体"/>
          <w:sz w:val="24"/>
          <w:szCs w:val="24"/>
        </w:rPr>
        <w:t>详</w:t>
      </w:r>
      <w:r>
        <w:rPr>
          <w:rFonts w:hint="eastAsia" w:ascii="宋体" w:hAnsi="宋体" w:cs="Arial"/>
          <w:color w:val="000000"/>
          <w:sz w:val="24"/>
        </w:rPr>
        <w:t>见“供应商</w:t>
      </w:r>
      <w:r>
        <w:rPr>
          <w:rFonts w:ascii="宋体" w:hAnsi="宋体" w:cs="Arial"/>
          <w:color w:val="000000"/>
          <w:sz w:val="24"/>
        </w:rPr>
        <w:t>须知附表</w:t>
      </w:r>
      <w:r>
        <w:rPr>
          <w:rFonts w:hint="eastAsia" w:ascii="宋体" w:hAnsi="宋体" w:cs="Arial"/>
          <w:color w:val="000000"/>
          <w:sz w:val="24"/>
        </w:rPr>
        <w:t>第6条”。</w:t>
      </w:r>
    </w:p>
    <w:p>
      <w:pPr>
        <w:pStyle w:val="6"/>
        <w:spacing w:before="0" w:after="0" w:line="240" w:lineRule="auto"/>
        <w:rPr>
          <w:rFonts w:ascii="宋体" w:hAnsi="宋体" w:cs="Arial"/>
          <w:b w:val="0"/>
          <w:color w:val="000000"/>
          <w:sz w:val="24"/>
          <w:szCs w:val="24"/>
        </w:rPr>
      </w:pPr>
      <w:r>
        <w:rPr>
          <w:rFonts w:ascii="宋体" w:hAnsi="宋体" w:cs="Arial"/>
          <w:b w:val="0"/>
          <w:color w:val="000000"/>
          <w:sz w:val="24"/>
          <w:szCs w:val="24"/>
        </w:rPr>
        <w:t>5．</w:t>
      </w:r>
      <w:r>
        <w:rPr>
          <w:rFonts w:hint="eastAsia" w:ascii="宋体" w:hAnsi="宋体" w:cs="Arial"/>
          <w:b w:val="0"/>
          <w:color w:val="000000"/>
          <w:sz w:val="24"/>
          <w:szCs w:val="24"/>
        </w:rPr>
        <w:t>谈判</w:t>
      </w:r>
      <w:r>
        <w:rPr>
          <w:rFonts w:ascii="宋体" w:hAnsi="宋体" w:cs="Arial"/>
          <w:b w:val="0"/>
          <w:color w:val="000000"/>
          <w:sz w:val="24"/>
          <w:szCs w:val="24"/>
        </w:rPr>
        <w:t>费用</w:t>
      </w:r>
      <w:bookmarkEnd w:id="25"/>
    </w:p>
    <w:p>
      <w:pPr>
        <w:ind w:left="540" w:hanging="540"/>
        <w:rPr>
          <w:rFonts w:ascii="宋体" w:hAnsi="宋体" w:cs="Arial"/>
          <w:color w:val="000000"/>
          <w:sz w:val="24"/>
        </w:rPr>
      </w:pPr>
      <w:r>
        <w:rPr>
          <w:rFonts w:ascii="宋体" w:hAnsi="宋体" w:cs="Arial"/>
          <w:color w:val="000000"/>
          <w:sz w:val="24"/>
        </w:rPr>
        <w:t>5.1</w:t>
      </w:r>
      <w:r>
        <w:rPr>
          <w:rFonts w:hint="eastAsia" w:ascii="宋体" w:hAnsi="宋体" w:cs="Arial"/>
          <w:color w:val="000000"/>
          <w:sz w:val="24"/>
        </w:rPr>
        <w:t xml:space="preserve"> </w:t>
      </w:r>
      <w:r>
        <w:rPr>
          <w:rFonts w:ascii="宋体" w:hAnsi="宋体" w:cs="Arial"/>
          <w:color w:val="000000"/>
          <w:sz w:val="24"/>
        </w:rPr>
        <w:t>无论</w:t>
      </w:r>
      <w:r>
        <w:rPr>
          <w:rFonts w:hint="eastAsia" w:ascii="宋体" w:hAnsi="宋体" w:cs="Arial"/>
          <w:color w:val="000000"/>
          <w:sz w:val="24"/>
        </w:rPr>
        <w:t>谈判</w:t>
      </w:r>
      <w:r>
        <w:rPr>
          <w:rFonts w:ascii="宋体" w:hAnsi="宋体" w:cs="Arial"/>
          <w:color w:val="000000"/>
          <w:sz w:val="24"/>
        </w:rPr>
        <w:t>过程中的作法和结果如何，</w:t>
      </w:r>
      <w:r>
        <w:rPr>
          <w:rFonts w:hint="eastAsia" w:ascii="宋体" w:hAnsi="宋体" w:cs="Arial"/>
          <w:color w:val="000000"/>
          <w:sz w:val="24"/>
        </w:rPr>
        <w:t>供应商</w:t>
      </w:r>
      <w:r>
        <w:rPr>
          <w:rFonts w:ascii="宋体" w:hAnsi="宋体" w:cs="Arial"/>
          <w:color w:val="000000"/>
          <w:sz w:val="24"/>
        </w:rPr>
        <w:t>将自行承担所有与参加</w:t>
      </w:r>
      <w:r>
        <w:rPr>
          <w:rFonts w:hint="eastAsia" w:ascii="宋体" w:hAnsi="宋体" w:cs="Arial"/>
          <w:color w:val="000000"/>
          <w:sz w:val="24"/>
        </w:rPr>
        <w:t>谈判</w:t>
      </w:r>
      <w:r>
        <w:rPr>
          <w:rFonts w:ascii="宋体" w:hAnsi="宋体" w:cs="Arial"/>
          <w:color w:val="000000"/>
          <w:sz w:val="24"/>
        </w:rPr>
        <w:t>有关的全部费用。</w:t>
      </w:r>
    </w:p>
    <w:p>
      <w:pPr>
        <w:pStyle w:val="4"/>
        <w:spacing w:before="100" w:beforeAutospacing="1" w:after="100" w:afterAutospacing="1" w:line="240" w:lineRule="auto"/>
        <w:jc w:val="center"/>
        <w:rPr>
          <w:rFonts w:ascii="宋体" w:hAnsi="宋体" w:eastAsia="宋体" w:cs="Arial"/>
          <w:color w:val="000000"/>
          <w:sz w:val="28"/>
          <w:szCs w:val="28"/>
        </w:rPr>
      </w:pPr>
      <w:bookmarkStart w:id="26" w:name="_Toc182131591"/>
      <w:bookmarkStart w:id="27" w:name="_Toc41665941"/>
      <w:r>
        <w:rPr>
          <w:rFonts w:hint="eastAsia" w:ascii="宋体" w:hAnsi="宋体" w:eastAsia="宋体" w:cs="Arial"/>
          <w:color w:val="000000"/>
          <w:sz w:val="28"/>
          <w:szCs w:val="28"/>
        </w:rPr>
        <w:t>B　谈判文件</w:t>
      </w:r>
      <w:bookmarkEnd w:id="26"/>
      <w:bookmarkEnd w:id="27"/>
    </w:p>
    <w:p>
      <w:pPr>
        <w:pStyle w:val="6"/>
        <w:numPr>
          <w:ilvl w:val="0"/>
          <w:numId w:val="5"/>
        </w:numPr>
        <w:spacing w:before="0" w:after="0" w:line="240" w:lineRule="auto"/>
        <w:rPr>
          <w:rFonts w:ascii="宋体" w:hAnsi="宋体" w:cs="Arial"/>
          <w:b w:val="0"/>
          <w:color w:val="000000"/>
          <w:sz w:val="24"/>
          <w:szCs w:val="24"/>
        </w:rPr>
      </w:pPr>
      <w:bookmarkStart w:id="28" w:name="_Toc182131592"/>
      <w:r>
        <w:rPr>
          <w:rFonts w:ascii="宋体" w:hAnsi="宋体" w:cs="Arial"/>
          <w:b w:val="0"/>
          <w:color w:val="000000"/>
          <w:sz w:val="24"/>
          <w:szCs w:val="24"/>
        </w:rPr>
        <w:t>谈判文件构成</w:t>
      </w:r>
      <w:bookmarkEnd w:id="28"/>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1谈判文件包括：</w:t>
      </w:r>
    </w:p>
    <w:p>
      <w:pPr>
        <w:rPr>
          <w:rFonts w:ascii="宋体" w:hAnsi="宋体" w:cs="Arial"/>
          <w:color w:val="000000"/>
          <w:sz w:val="24"/>
        </w:rPr>
      </w:pPr>
      <w:r>
        <w:rPr>
          <w:rFonts w:hint="eastAsia" w:ascii="宋体" w:hAnsi="宋体" w:cs="Arial"/>
          <w:color w:val="000000"/>
          <w:sz w:val="24"/>
        </w:rPr>
        <w:t>第一部分 谈判邀请</w:t>
      </w:r>
    </w:p>
    <w:p>
      <w:pPr>
        <w:rPr>
          <w:rFonts w:ascii="宋体" w:hAnsi="宋体" w:cs="Arial"/>
          <w:color w:val="000000"/>
          <w:sz w:val="24"/>
        </w:rPr>
      </w:pPr>
      <w:r>
        <w:rPr>
          <w:rFonts w:hint="eastAsia" w:ascii="宋体" w:hAnsi="宋体" w:cs="Arial"/>
          <w:color w:val="000000"/>
          <w:sz w:val="24"/>
        </w:rPr>
        <w:t>第二部分 供应商须知</w:t>
      </w:r>
    </w:p>
    <w:p>
      <w:pPr>
        <w:rPr>
          <w:rFonts w:ascii="宋体" w:hAnsi="宋体" w:cs="Arial"/>
          <w:color w:val="000000"/>
          <w:sz w:val="24"/>
        </w:rPr>
      </w:pPr>
      <w:r>
        <w:rPr>
          <w:rFonts w:hint="eastAsia" w:ascii="宋体" w:hAnsi="宋体" w:cs="Arial"/>
          <w:color w:val="000000"/>
          <w:sz w:val="24"/>
        </w:rPr>
        <w:t>第三部分 技术要求</w:t>
      </w:r>
    </w:p>
    <w:p>
      <w:pPr>
        <w:rPr>
          <w:rFonts w:ascii="宋体" w:hAnsi="宋体" w:cs="Arial"/>
          <w:color w:val="000000"/>
          <w:sz w:val="24"/>
        </w:rPr>
      </w:pPr>
      <w:r>
        <w:rPr>
          <w:rFonts w:hint="eastAsia" w:ascii="宋体" w:hAnsi="宋体" w:cs="Arial"/>
          <w:color w:val="000000"/>
          <w:sz w:val="24"/>
        </w:rPr>
        <w:t>第四部分 合同一般条款</w:t>
      </w:r>
    </w:p>
    <w:p>
      <w:pPr>
        <w:rPr>
          <w:rFonts w:ascii="宋体" w:hAnsi="宋体" w:cs="Arial"/>
          <w:color w:val="000000"/>
          <w:sz w:val="24"/>
        </w:rPr>
      </w:pPr>
      <w:r>
        <w:rPr>
          <w:rFonts w:hint="eastAsia" w:ascii="宋体" w:hAnsi="宋体" w:cs="Arial"/>
          <w:color w:val="000000"/>
          <w:sz w:val="24"/>
        </w:rPr>
        <w:t>第五部分 合同特殊条款</w:t>
      </w:r>
    </w:p>
    <w:p>
      <w:pPr>
        <w:rPr>
          <w:rFonts w:ascii="宋体" w:hAnsi="宋体" w:cs="Arial"/>
          <w:color w:val="000000"/>
          <w:sz w:val="24"/>
        </w:rPr>
      </w:pPr>
      <w:r>
        <w:rPr>
          <w:rFonts w:hint="eastAsia" w:ascii="宋体" w:hAnsi="宋体" w:cs="Arial"/>
          <w:color w:val="000000"/>
          <w:sz w:val="24"/>
        </w:rPr>
        <w:t>第六部分 范本格式</w:t>
      </w:r>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2 谈判文件以中文编写。</w:t>
      </w:r>
    </w:p>
    <w:p>
      <w:pPr>
        <w:ind w:left="480" w:hanging="480" w:hangingChars="200"/>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pStyle w:val="6"/>
        <w:numPr>
          <w:ilvl w:val="0"/>
          <w:numId w:val="5"/>
        </w:numPr>
        <w:spacing w:before="0" w:after="0" w:line="240" w:lineRule="auto"/>
        <w:rPr>
          <w:rFonts w:ascii="宋体" w:hAnsi="宋体" w:cs="Arial"/>
          <w:b w:val="0"/>
          <w:color w:val="000000"/>
          <w:sz w:val="24"/>
          <w:szCs w:val="24"/>
        </w:rPr>
      </w:pPr>
      <w:bookmarkStart w:id="29" w:name="_Toc182131593"/>
      <w:r>
        <w:rPr>
          <w:rFonts w:hint="eastAsia" w:ascii="宋体" w:hAnsi="宋体" w:cs="Arial"/>
          <w:b w:val="0"/>
          <w:color w:val="000000"/>
          <w:sz w:val="24"/>
          <w:szCs w:val="24"/>
        </w:rPr>
        <w:t>谈判文件澄清</w:t>
      </w:r>
      <w:bookmarkEnd w:id="29"/>
    </w:p>
    <w:p>
      <w:pPr>
        <w:ind w:left="480" w:hanging="480" w:hangingChars="200"/>
        <w:rPr>
          <w:rFonts w:ascii="宋体" w:hAnsi="宋体" w:cs="Arial"/>
          <w:color w:val="000000"/>
          <w:sz w:val="24"/>
        </w:rPr>
      </w:pPr>
      <w:r>
        <w:rPr>
          <w:rFonts w:ascii="宋体" w:hAnsi="宋体" w:cs="Arial"/>
          <w:color w:val="000000"/>
          <w:sz w:val="24"/>
        </w:rPr>
        <w:t xml:space="preserve">7.1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文件有疑问的，可以</w:t>
      </w:r>
      <w:r>
        <w:rPr>
          <w:rFonts w:hint="eastAsia" w:ascii="宋体" w:hAnsi="宋体" w:cs="Arial"/>
          <w:color w:val="000000"/>
          <w:sz w:val="24"/>
        </w:rPr>
        <w:t>向采购代理机构</w:t>
      </w:r>
      <w:r>
        <w:rPr>
          <w:rFonts w:ascii="宋体" w:hAnsi="宋体" w:cs="Arial"/>
          <w:color w:val="000000"/>
          <w:sz w:val="24"/>
        </w:rPr>
        <w:t>提出询问，</w:t>
      </w:r>
      <w:r>
        <w:rPr>
          <w:rFonts w:hint="eastAsia" w:ascii="宋体" w:hAnsi="宋体" w:cs="Arial"/>
          <w:color w:val="000000"/>
          <w:sz w:val="24"/>
        </w:rPr>
        <w:t>采购代理机构</w:t>
      </w:r>
      <w:r>
        <w:rPr>
          <w:rFonts w:ascii="宋体" w:hAnsi="宋体" w:cs="Arial"/>
          <w:color w:val="000000"/>
          <w:sz w:val="24"/>
        </w:rPr>
        <w:t>将及时做出答复；</w:t>
      </w:r>
    </w:p>
    <w:p>
      <w:pPr>
        <w:ind w:left="480" w:hanging="480" w:hangingChars="200"/>
        <w:rPr>
          <w:rFonts w:ascii="宋体" w:hAnsi="宋体" w:cs="Arial"/>
          <w:color w:val="000000"/>
          <w:sz w:val="24"/>
        </w:rPr>
      </w:pPr>
      <w:r>
        <w:rPr>
          <w:rFonts w:ascii="宋体" w:hAnsi="宋体" w:cs="Arial"/>
          <w:color w:val="000000"/>
          <w:sz w:val="24"/>
        </w:rPr>
        <w:t xml:space="preserve">7.2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文件有质疑，须在</w:t>
      </w:r>
      <w:r>
        <w:rPr>
          <w:rFonts w:hint="eastAsia" w:ascii="宋体" w:hAnsi="宋体" w:cs="Arial"/>
          <w:color w:val="000000"/>
          <w:sz w:val="24"/>
        </w:rPr>
        <w:t>谈判响应文件递交</w:t>
      </w:r>
      <w:r>
        <w:rPr>
          <w:rFonts w:ascii="宋体" w:hAnsi="宋体" w:cs="Arial"/>
          <w:color w:val="000000"/>
          <w:sz w:val="24"/>
          <w:szCs w:val="24"/>
        </w:rPr>
        <w:t>截止时间</w:t>
      </w:r>
      <w:r>
        <w:rPr>
          <w:rFonts w:hint="eastAsia" w:ascii="宋体" w:hAnsi="宋体" w:cs="Arial"/>
          <w:color w:val="000000"/>
          <w:sz w:val="24"/>
          <w:szCs w:val="24"/>
        </w:rPr>
        <w:t>3个工作日之前</w:t>
      </w:r>
      <w:r>
        <w:rPr>
          <w:rFonts w:ascii="宋体" w:hAnsi="宋体" w:cs="Arial"/>
          <w:color w:val="000000"/>
          <w:sz w:val="24"/>
        </w:rPr>
        <w:t>，以书面形式向</w:t>
      </w:r>
      <w:r>
        <w:rPr>
          <w:rFonts w:hint="eastAsia" w:ascii="宋体" w:hAnsi="宋体" w:cs="Arial"/>
          <w:color w:val="000000"/>
          <w:sz w:val="24"/>
        </w:rPr>
        <w:t>采购代理机构</w:t>
      </w:r>
      <w:r>
        <w:rPr>
          <w:rFonts w:ascii="宋体" w:hAnsi="宋体" w:cs="Arial"/>
          <w:color w:val="000000"/>
          <w:sz w:val="24"/>
        </w:rPr>
        <w:t>提出质疑；</w:t>
      </w:r>
      <w:r>
        <w:rPr>
          <w:rFonts w:hint="eastAsia" w:ascii="宋体" w:hAnsi="宋体" w:cs="Arial"/>
          <w:color w:val="000000"/>
          <w:sz w:val="24"/>
        </w:rPr>
        <w:t>采购代理机构</w:t>
      </w:r>
      <w:r>
        <w:rPr>
          <w:rFonts w:ascii="宋体" w:hAnsi="宋体" w:cs="Arial"/>
          <w:color w:val="000000"/>
          <w:sz w:val="24"/>
        </w:rPr>
        <w:t>在收到书面质疑后尽快做出答复，并以书面形式通知质疑</w:t>
      </w:r>
      <w:r>
        <w:rPr>
          <w:rFonts w:hint="eastAsia" w:ascii="宋体" w:hAnsi="宋体" w:cs="Arial"/>
          <w:color w:val="000000"/>
          <w:sz w:val="24"/>
        </w:rPr>
        <w:t>供应商。</w:t>
      </w:r>
    </w:p>
    <w:p>
      <w:pPr>
        <w:pStyle w:val="6"/>
        <w:numPr>
          <w:ilvl w:val="0"/>
          <w:numId w:val="5"/>
        </w:numPr>
        <w:spacing w:before="0" w:after="0" w:line="240" w:lineRule="auto"/>
        <w:rPr>
          <w:rFonts w:ascii="宋体" w:hAnsi="宋体" w:cs="Arial"/>
          <w:b w:val="0"/>
          <w:color w:val="000000"/>
          <w:sz w:val="24"/>
          <w:szCs w:val="24"/>
        </w:rPr>
      </w:pPr>
      <w:bookmarkStart w:id="30" w:name="_Toc182131594"/>
      <w:r>
        <w:rPr>
          <w:rFonts w:hint="eastAsia" w:ascii="宋体" w:hAnsi="宋体" w:cs="Arial"/>
          <w:b w:val="0"/>
          <w:color w:val="000000"/>
          <w:sz w:val="24"/>
          <w:szCs w:val="24"/>
        </w:rPr>
        <w:t>谈判文件的修改</w:t>
      </w:r>
      <w:bookmarkEnd w:id="30"/>
    </w:p>
    <w:p>
      <w:pPr>
        <w:ind w:left="480" w:hanging="480" w:hangingChars="200"/>
        <w:rPr>
          <w:rFonts w:ascii="宋体" w:hAnsi="宋体" w:cs="Arial"/>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 xml:space="preserve">1 </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文件进行必要的修改，</w:t>
      </w:r>
      <w:r>
        <w:rPr>
          <w:rFonts w:hint="eastAsia" w:ascii="宋体" w:hAnsi="宋体" w:cs="Arial"/>
          <w:color w:val="000000"/>
          <w:sz w:val="24"/>
        </w:rPr>
        <w:t>采购代理机构</w:t>
      </w:r>
      <w:r>
        <w:rPr>
          <w:rFonts w:ascii="宋体" w:hAnsi="宋体" w:cs="Arial"/>
          <w:color w:val="000000"/>
          <w:sz w:val="24"/>
        </w:rPr>
        <w:t>将在</w:t>
      </w:r>
      <w:r>
        <w:rPr>
          <w:rFonts w:hint="eastAsia" w:ascii="宋体" w:hAnsi="宋体" w:cs="Arial"/>
          <w:color w:val="000000"/>
          <w:sz w:val="24"/>
        </w:rPr>
        <w:t>谈判</w:t>
      </w:r>
      <w:r>
        <w:rPr>
          <w:rFonts w:ascii="宋体" w:hAnsi="宋体" w:cs="Arial"/>
          <w:color w:val="000000"/>
          <w:sz w:val="24"/>
        </w:rPr>
        <w:t>截止时间</w:t>
      </w:r>
      <w:r>
        <w:rPr>
          <w:rFonts w:hint="eastAsia" w:ascii="宋体" w:hAnsi="宋体" w:cs="Arial"/>
          <w:color w:val="000000"/>
          <w:sz w:val="24"/>
          <w:szCs w:val="24"/>
        </w:rPr>
        <w:t>3个工作日之</w:t>
      </w:r>
      <w:r>
        <w:rPr>
          <w:rFonts w:ascii="宋体" w:hAnsi="宋体" w:cs="Arial"/>
          <w:color w:val="000000"/>
          <w:sz w:val="24"/>
        </w:rPr>
        <w:t>前以书面形式通知所有购买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。该修改的内容为</w:t>
      </w:r>
      <w:r>
        <w:rPr>
          <w:rFonts w:hint="eastAsia" w:ascii="宋体" w:hAnsi="宋体" w:cs="Arial"/>
          <w:color w:val="000000"/>
          <w:sz w:val="24"/>
        </w:rPr>
        <w:t>谈判</w:t>
      </w:r>
      <w:r>
        <w:rPr>
          <w:rFonts w:ascii="宋体" w:hAnsi="宋体" w:cs="Arial"/>
          <w:color w:val="000000"/>
          <w:sz w:val="24"/>
        </w:rPr>
        <w:t>文件的组成部分；</w:t>
      </w:r>
    </w:p>
    <w:p>
      <w:pPr>
        <w:spacing w:line="400" w:lineRule="atLeast"/>
        <w:rPr>
          <w:rFonts w:ascii="宋体" w:hAnsi="宋体" w:cs="Arial"/>
          <w:color w:val="000000"/>
          <w:sz w:val="24"/>
        </w:rPr>
      </w:pPr>
      <w:r>
        <w:rPr>
          <w:rFonts w:hint="eastAsia" w:ascii="宋体" w:hAnsi="宋体" w:cs="Arial"/>
          <w:color w:val="000000"/>
          <w:sz w:val="24"/>
        </w:rPr>
        <w:t>8.2 供应商在规定的时间内未对谈判文件提出</w:t>
      </w:r>
      <w:r>
        <w:rPr>
          <w:rFonts w:ascii="宋体" w:hAnsi="宋体" w:cs="Arial"/>
          <w:color w:val="000000"/>
          <w:sz w:val="24"/>
        </w:rPr>
        <w:t>澄清</w:t>
      </w:r>
      <w:r>
        <w:rPr>
          <w:rFonts w:hint="eastAsia" w:ascii="宋体" w:hAnsi="宋体" w:cs="Arial"/>
          <w:color w:val="000000"/>
          <w:sz w:val="24"/>
        </w:rPr>
        <w:t>要求的，采购代理机构将视其为同意。</w:t>
      </w:r>
    </w:p>
    <w:p>
      <w:pPr>
        <w:ind w:left="480" w:hanging="480" w:hangingChars="200"/>
        <w:rPr>
          <w:rFonts w:ascii="宋体" w:hAnsi="宋体" w:cs="Arial"/>
          <w:bCs/>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3</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截止时间前</w:t>
      </w:r>
      <w:r>
        <w:rPr>
          <w:rFonts w:hint="eastAsia" w:ascii="宋体" w:hAnsi="宋体" w:cs="Arial"/>
          <w:color w:val="000000"/>
          <w:sz w:val="24"/>
        </w:rPr>
        <w:t>1</w:t>
      </w:r>
      <w:r>
        <w:rPr>
          <w:rFonts w:ascii="宋体" w:hAnsi="宋体" w:cs="Arial"/>
          <w:color w:val="000000"/>
          <w:sz w:val="24"/>
        </w:rPr>
        <w:t>天，</w:t>
      </w:r>
      <w:r>
        <w:rPr>
          <w:rFonts w:hint="eastAsia" w:ascii="宋体" w:hAnsi="宋体" w:cs="Arial"/>
          <w:color w:val="000000"/>
          <w:sz w:val="24"/>
        </w:rPr>
        <w:t>采购代理机构</w:t>
      </w:r>
      <w:r>
        <w:rPr>
          <w:rFonts w:ascii="宋体" w:hAnsi="宋体" w:cs="Arial"/>
          <w:color w:val="000000"/>
          <w:sz w:val="24"/>
        </w:rPr>
        <w:t>可视具体情况延长</w:t>
      </w:r>
      <w:r>
        <w:rPr>
          <w:rFonts w:hint="eastAsia" w:ascii="宋体" w:hAnsi="宋体" w:cs="Arial"/>
          <w:color w:val="000000"/>
          <w:sz w:val="24"/>
        </w:rPr>
        <w:t>谈判</w:t>
      </w:r>
      <w:r>
        <w:rPr>
          <w:rFonts w:ascii="宋体" w:hAnsi="宋体" w:cs="Arial"/>
          <w:color w:val="000000"/>
          <w:sz w:val="24"/>
        </w:rPr>
        <w:t>截止时间，并将变更时间书面通知所有购买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w:t>
      </w:r>
    </w:p>
    <w:p>
      <w:pPr>
        <w:pStyle w:val="4"/>
        <w:spacing w:before="100" w:beforeAutospacing="1" w:after="100" w:afterAutospacing="1" w:line="240" w:lineRule="auto"/>
        <w:jc w:val="center"/>
        <w:rPr>
          <w:rFonts w:ascii="宋体" w:hAnsi="宋体" w:eastAsia="宋体" w:cs="Arial"/>
          <w:color w:val="000000"/>
          <w:sz w:val="28"/>
          <w:szCs w:val="28"/>
        </w:rPr>
      </w:pPr>
      <w:bookmarkStart w:id="31" w:name="_Toc41665942"/>
      <w:bookmarkStart w:id="32" w:name="_Toc182131595"/>
      <w:r>
        <w:rPr>
          <w:rFonts w:ascii="宋体" w:hAnsi="宋体" w:eastAsia="宋体" w:cs="Arial"/>
          <w:color w:val="000000"/>
          <w:sz w:val="28"/>
          <w:szCs w:val="28"/>
        </w:rPr>
        <w:t>C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文件的编写</w:t>
      </w:r>
      <w:bookmarkEnd w:id="31"/>
      <w:bookmarkEnd w:id="32"/>
    </w:p>
    <w:p>
      <w:pPr>
        <w:pStyle w:val="6"/>
        <w:numPr>
          <w:ilvl w:val="0"/>
          <w:numId w:val="5"/>
        </w:numPr>
        <w:spacing w:before="0" w:after="0" w:line="240" w:lineRule="auto"/>
        <w:rPr>
          <w:rFonts w:ascii="宋体" w:hAnsi="宋体" w:cs="Arial"/>
          <w:b w:val="0"/>
          <w:color w:val="000000"/>
          <w:sz w:val="24"/>
          <w:szCs w:val="24"/>
        </w:rPr>
      </w:pPr>
      <w:bookmarkStart w:id="33" w:name="_Toc182131596"/>
      <w:r>
        <w:rPr>
          <w:rFonts w:ascii="宋体" w:hAnsi="宋体" w:cs="Arial"/>
          <w:b w:val="0"/>
          <w:color w:val="000000"/>
          <w:sz w:val="24"/>
          <w:szCs w:val="24"/>
        </w:rPr>
        <w:t>要求</w:t>
      </w:r>
      <w:bookmarkEnd w:id="33"/>
    </w:p>
    <w:p>
      <w:pPr>
        <w:ind w:left="360" w:hanging="360" w:hangingChars="150"/>
        <w:rPr>
          <w:rFonts w:ascii="宋体" w:hAnsi="宋体" w:cs="Arial"/>
          <w:color w:val="000000"/>
          <w:sz w:val="24"/>
        </w:rPr>
      </w:pPr>
      <w:r>
        <w:rPr>
          <w:rFonts w:ascii="宋体" w:hAnsi="宋体" w:cs="Arial"/>
          <w:color w:val="000000"/>
          <w:sz w:val="24"/>
        </w:rPr>
        <w:t xml:space="preserve">9.1 </w:t>
      </w:r>
      <w:r>
        <w:rPr>
          <w:rFonts w:hint="eastAsia" w:ascii="宋体" w:hAnsi="宋体" w:cs="Arial"/>
          <w:color w:val="000000"/>
          <w:sz w:val="24"/>
        </w:rPr>
        <w:t>供应商</w:t>
      </w:r>
      <w:r>
        <w:rPr>
          <w:rFonts w:ascii="宋体" w:hAnsi="宋体" w:cs="Arial"/>
          <w:color w:val="000000"/>
          <w:sz w:val="24"/>
        </w:rPr>
        <w:t>应仔细阅读谈判文件的所有内容，按谈判文件的要求提供谈判</w:t>
      </w:r>
      <w:r>
        <w:rPr>
          <w:rFonts w:hint="eastAsia" w:ascii="宋体" w:hAnsi="宋体" w:cs="Arial"/>
          <w:color w:val="000000"/>
          <w:sz w:val="24"/>
        </w:rPr>
        <w:t>响应</w:t>
      </w:r>
      <w:r>
        <w:rPr>
          <w:rFonts w:ascii="宋体" w:hAnsi="宋体" w:cs="Arial"/>
          <w:color w:val="000000"/>
          <w:sz w:val="24"/>
        </w:rPr>
        <w:t>文件，并保证所提供的全部资料的真实性，以使其</w:t>
      </w:r>
      <w:r>
        <w:rPr>
          <w:rFonts w:hint="eastAsia" w:ascii="宋体" w:hAnsi="宋体" w:cs="Arial"/>
          <w:color w:val="000000"/>
          <w:sz w:val="24"/>
        </w:rPr>
        <w:t>谈判</w:t>
      </w:r>
      <w:r>
        <w:rPr>
          <w:rFonts w:ascii="宋体" w:hAnsi="宋体" w:cs="Arial"/>
          <w:color w:val="000000"/>
          <w:sz w:val="24"/>
        </w:rPr>
        <w:t>对谈判文件作出实质性响应，否则，其</w:t>
      </w:r>
      <w:r>
        <w:rPr>
          <w:rFonts w:hint="eastAsia" w:ascii="宋体" w:hAnsi="宋体" w:cs="Arial"/>
          <w:color w:val="000000"/>
          <w:sz w:val="24"/>
        </w:rPr>
        <w:t>谈判</w:t>
      </w:r>
      <w:r>
        <w:rPr>
          <w:rFonts w:ascii="宋体" w:hAnsi="宋体" w:cs="Arial"/>
          <w:color w:val="000000"/>
          <w:sz w:val="24"/>
        </w:rPr>
        <w:t>可能被拒绝。</w:t>
      </w:r>
    </w:p>
    <w:p>
      <w:pPr>
        <w:pStyle w:val="6"/>
        <w:numPr>
          <w:ilvl w:val="0"/>
          <w:numId w:val="5"/>
        </w:numPr>
        <w:spacing w:before="0" w:after="0" w:line="240" w:lineRule="auto"/>
        <w:rPr>
          <w:rFonts w:ascii="宋体" w:hAnsi="宋体" w:cs="Arial"/>
          <w:b w:val="0"/>
          <w:color w:val="000000"/>
          <w:sz w:val="24"/>
          <w:szCs w:val="24"/>
        </w:rPr>
      </w:pPr>
      <w:bookmarkStart w:id="34" w:name="_Toc182131597"/>
      <w:r>
        <w:rPr>
          <w:rFonts w:hint="eastAsia" w:ascii="宋体" w:hAnsi="宋体" w:cs="Arial"/>
          <w:b w:val="0"/>
          <w:color w:val="000000"/>
          <w:sz w:val="24"/>
          <w:szCs w:val="24"/>
        </w:rPr>
        <w:t>谈判</w:t>
      </w:r>
      <w:r>
        <w:rPr>
          <w:rFonts w:ascii="宋体" w:hAnsi="宋体" w:cs="Arial"/>
          <w:b w:val="0"/>
          <w:color w:val="000000"/>
          <w:sz w:val="24"/>
          <w:szCs w:val="24"/>
        </w:rPr>
        <w:t>语言</w:t>
      </w:r>
      <w:bookmarkEnd w:id="34"/>
    </w:p>
    <w:p>
      <w:pPr>
        <w:rPr>
          <w:rFonts w:ascii="宋体" w:hAnsi="宋体" w:cs="Arial"/>
          <w:color w:val="000000"/>
          <w:sz w:val="24"/>
        </w:rPr>
      </w:pPr>
      <w:r>
        <w:rPr>
          <w:rFonts w:ascii="宋体" w:hAnsi="宋体" w:cs="Arial"/>
          <w:color w:val="000000"/>
          <w:sz w:val="24"/>
        </w:rPr>
        <w:t>10.1谈判</w:t>
      </w:r>
      <w:r>
        <w:rPr>
          <w:rFonts w:hint="eastAsia" w:ascii="宋体" w:hAnsi="宋体" w:cs="Arial"/>
          <w:color w:val="000000"/>
          <w:sz w:val="24"/>
        </w:rPr>
        <w:t>响应</w:t>
      </w:r>
      <w:r>
        <w:rPr>
          <w:rFonts w:ascii="宋体" w:hAnsi="宋体" w:cs="Arial"/>
          <w:color w:val="000000"/>
          <w:sz w:val="24"/>
        </w:rPr>
        <w:t>文件及</w:t>
      </w:r>
      <w:r>
        <w:rPr>
          <w:rFonts w:hint="eastAsia" w:ascii="宋体" w:hAnsi="宋体" w:cs="Arial"/>
          <w:color w:val="000000"/>
          <w:sz w:val="24"/>
        </w:rPr>
        <w:t>供应商</w:t>
      </w:r>
      <w:r>
        <w:rPr>
          <w:rFonts w:ascii="宋体" w:hAnsi="宋体" w:cs="Arial"/>
          <w:color w:val="000000"/>
          <w:sz w:val="24"/>
        </w:rPr>
        <w:t>与</w:t>
      </w:r>
      <w:r>
        <w:rPr>
          <w:rFonts w:hint="eastAsia" w:ascii="宋体" w:hAnsi="宋体" w:cs="Arial"/>
          <w:color w:val="000000"/>
          <w:sz w:val="24"/>
        </w:rPr>
        <w:t>采购人</w:t>
      </w:r>
      <w:r>
        <w:rPr>
          <w:rFonts w:ascii="宋体" w:hAnsi="宋体" w:cs="Arial"/>
          <w:color w:val="000000"/>
          <w:sz w:val="24"/>
        </w:rPr>
        <w:t>就</w:t>
      </w:r>
      <w:r>
        <w:rPr>
          <w:rFonts w:hint="eastAsia" w:ascii="宋体" w:hAnsi="宋体" w:cs="Arial"/>
          <w:color w:val="000000"/>
          <w:sz w:val="24"/>
        </w:rPr>
        <w:t>参与谈判</w:t>
      </w:r>
      <w:r>
        <w:rPr>
          <w:rFonts w:ascii="宋体" w:hAnsi="宋体" w:cs="Arial"/>
          <w:color w:val="000000"/>
          <w:sz w:val="24"/>
        </w:rPr>
        <w:t>交换的文件和来往信件，应以中文书写。</w:t>
      </w:r>
    </w:p>
    <w:p>
      <w:pPr>
        <w:pStyle w:val="6"/>
        <w:numPr>
          <w:ilvl w:val="0"/>
          <w:numId w:val="5"/>
        </w:numPr>
        <w:spacing w:before="0" w:after="0" w:line="240" w:lineRule="auto"/>
        <w:rPr>
          <w:rFonts w:ascii="宋体" w:hAnsi="宋体" w:cs="Arial"/>
          <w:b w:val="0"/>
          <w:color w:val="000000"/>
          <w:sz w:val="24"/>
          <w:szCs w:val="24"/>
        </w:rPr>
      </w:pPr>
      <w:bookmarkStart w:id="35" w:name="_Toc182131598"/>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文件的构成</w:t>
      </w:r>
      <w:bookmarkEnd w:id="35"/>
    </w:p>
    <w:p>
      <w:pPr>
        <w:rPr>
          <w:rFonts w:ascii="宋体" w:hAnsi="宋体" w:cs="Arial"/>
          <w:color w:val="000000"/>
          <w:sz w:val="24"/>
        </w:rPr>
      </w:pPr>
      <w:r>
        <w:rPr>
          <w:rFonts w:ascii="宋体" w:hAnsi="宋体" w:cs="Arial"/>
          <w:color w:val="000000"/>
          <w:sz w:val="24"/>
        </w:rPr>
        <w:t xml:space="preserve">11.1 </w:t>
      </w:r>
      <w:r>
        <w:rPr>
          <w:rFonts w:hint="eastAsia" w:ascii="宋体" w:hAnsi="宋体" w:cs="Arial"/>
          <w:color w:val="000000"/>
          <w:sz w:val="24"/>
        </w:rPr>
        <w:t>供应商</w:t>
      </w:r>
      <w:r>
        <w:rPr>
          <w:rFonts w:ascii="宋体" w:hAnsi="宋体" w:cs="Arial"/>
          <w:color w:val="000000"/>
          <w:sz w:val="24"/>
        </w:rPr>
        <w:t>编写的谈判</w:t>
      </w:r>
      <w:r>
        <w:rPr>
          <w:rFonts w:hint="eastAsia" w:ascii="宋体" w:hAnsi="宋体" w:cs="Arial"/>
          <w:color w:val="000000"/>
          <w:sz w:val="24"/>
        </w:rPr>
        <w:t>响应</w:t>
      </w:r>
      <w:r>
        <w:rPr>
          <w:rFonts w:ascii="宋体" w:hAnsi="宋体" w:cs="Arial"/>
          <w:color w:val="000000"/>
          <w:sz w:val="24"/>
        </w:rPr>
        <w:t>文件应包括下列内容：</w:t>
      </w:r>
    </w:p>
    <w:p>
      <w:pPr>
        <w:rPr>
          <w:rFonts w:ascii="宋体" w:hAnsi="宋体" w:cs="Arial"/>
          <w:color w:val="000000"/>
          <w:sz w:val="24"/>
        </w:rPr>
      </w:pPr>
      <w:r>
        <w:rPr>
          <w:rFonts w:hint="eastAsia" w:ascii="宋体" w:hAnsi="宋体" w:cs="Arial"/>
          <w:color w:val="000000"/>
          <w:sz w:val="24"/>
        </w:rPr>
        <w:t>（1）谈判函</w:t>
      </w:r>
    </w:p>
    <w:p>
      <w:pPr>
        <w:rPr>
          <w:rFonts w:ascii="宋体" w:hAnsi="宋体" w:cs="Arial"/>
          <w:color w:val="000000"/>
          <w:sz w:val="24"/>
        </w:rPr>
      </w:pPr>
      <w:r>
        <w:rPr>
          <w:rFonts w:hint="eastAsia" w:ascii="宋体" w:hAnsi="宋体" w:cs="Arial"/>
          <w:color w:val="000000"/>
          <w:sz w:val="24"/>
        </w:rPr>
        <w:t>（2）谈判报价一览表</w:t>
      </w:r>
    </w:p>
    <w:p>
      <w:pPr>
        <w:rPr>
          <w:rFonts w:ascii="宋体" w:hAnsi="宋体" w:cs="Arial"/>
          <w:color w:val="000000"/>
          <w:sz w:val="24"/>
        </w:rPr>
      </w:pPr>
      <w:r>
        <w:rPr>
          <w:rFonts w:hint="eastAsia" w:ascii="宋体" w:hAnsi="宋体" w:cs="Arial"/>
          <w:color w:val="000000"/>
          <w:sz w:val="24"/>
        </w:rPr>
        <w:t>（3）分项报价表</w:t>
      </w:r>
    </w:p>
    <w:p>
      <w:pPr>
        <w:rPr>
          <w:rFonts w:ascii="宋体" w:hAnsi="宋体" w:cs="Arial"/>
          <w:color w:val="000000"/>
          <w:sz w:val="24"/>
        </w:rPr>
      </w:pPr>
      <w:r>
        <w:rPr>
          <w:rFonts w:hint="eastAsia" w:ascii="宋体" w:hAnsi="宋体" w:cs="Arial"/>
          <w:color w:val="000000"/>
          <w:sz w:val="24"/>
        </w:rPr>
        <w:t>（4）法人代表授权书格式</w:t>
      </w:r>
    </w:p>
    <w:p>
      <w:pPr>
        <w:rPr>
          <w:rFonts w:ascii="宋体" w:hAnsi="宋体" w:cs="Arial"/>
          <w:color w:val="000000"/>
          <w:sz w:val="24"/>
        </w:rPr>
      </w:pPr>
      <w:r>
        <w:rPr>
          <w:rFonts w:hint="eastAsia" w:ascii="宋体" w:hAnsi="宋体" w:cs="Arial"/>
          <w:color w:val="000000"/>
          <w:sz w:val="24"/>
        </w:rPr>
        <w:t>（5）关于资格的声明函</w:t>
      </w:r>
    </w:p>
    <w:p>
      <w:pPr>
        <w:rPr>
          <w:rFonts w:ascii="宋体" w:hAnsi="宋体" w:cs="Arial"/>
          <w:sz w:val="24"/>
        </w:rPr>
      </w:pPr>
      <w:r>
        <w:rPr>
          <w:rFonts w:hint="eastAsia" w:ascii="宋体" w:hAnsi="宋体" w:cs="Arial"/>
          <w:sz w:val="24"/>
        </w:rPr>
        <w:t>（6）近三年业绩表</w:t>
      </w:r>
    </w:p>
    <w:p>
      <w:pPr>
        <w:rPr>
          <w:rFonts w:ascii="宋体" w:hAnsi="宋体" w:cs="Arial"/>
          <w:color w:val="000000"/>
          <w:sz w:val="24"/>
        </w:rPr>
      </w:pPr>
      <w:r>
        <w:rPr>
          <w:rFonts w:hint="eastAsia" w:ascii="宋体" w:hAnsi="宋体" w:cs="Arial"/>
          <w:color w:val="000000"/>
          <w:sz w:val="24"/>
        </w:rPr>
        <w:t>（7）服务方案</w:t>
      </w:r>
    </w:p>
    <w:p>
      <w:pPr>
        <w:rPr>
          <w:rFonts w:ascii="宋体" w:hAnsi="宋体" w:cs="Arial"/>
          <w:color w:val="000000"/>
          <w:sz w:val="24"/>
        </w:rPr>
      </w:pPr>
      <w:r>
        <w:rPr>
          <w:rFonts w:hint="eastAsia" w:ascii="宋体" w:hAnsi="宋体" w:cs="Arial"/>
          <w:color w:val="000000"/>
          <w:sz w:val="24"/>
        </w:rPr>
        <w:t>（8）资格证明文件</w:t>
      </w:r>
    </w:p>
    <w:p>
      <w:pPr>
        <w:rPr>
          <w:rFonts w:ascii="宋体" w:hAnsi="宋体" w:cs="Arial"/>
          <w:color w:val="000000"/>
          <w:sz w:val="24"/>
        </w:rPr>
      </w:pPr>
      <w:r>
        <w:rPr>
          <w:rFonts w:ascii="宋体" w:hAnsi="宋体" w:cs="Arial"/>
          <w:color w:val="000000"/>
          <w:sz w:val="24"/>
        </w:rPr>
        <w:t>11.2</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响应</w:t>
      </w:r>
      <w:r>
        <w:rPr>
          <w:rFonts w:ascii="宋体" w:hAnsi="宋体" w:cs="Arial"/>
          <w:color w:val="000000"/>
          <w:sz w:val="24"/>
        </w:rPr>
        <w:t>文件装订成册，并填写文件资料清单。</w:t>
      </w:r>
    </w:p>
    <w:p>
      <w:pPr>
        <w:pStyle w:val="6"/>
        <w:numPr>
          <w:ilvl w:val="0"/>
          <w:numId w:val="5"/>
        </w:numPr>
        <w:spacing w:before="0" w:after="0" w:line="240" w:lineRule="auto"/>
        <w:rPr>
          <w:rFonts w:ascii="宋体" w:hAnsi="宋体" w:cs="Arial"/>
          <w:b w:val="0"/>
          <w:color w:val="000000"/>
          <w:sz w:val="24"/>
          <w:szCs w:val="24"/>
        </w:rPr>
      </w:pPr>
      <w:bookmarkStart w:id="36" w:name="_Toc182131599"/>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文件格式</w:t>
      </w:r>
      <w:bookmarkEnd w:id="36"/>
    </w:p>
    <w:p>
      <w:pPr>
        <w:ind w:left="480" w:hanging="480" w:hangingChars="200"/>
        <w:rPr>
          <w:rFonts w:ascii="宋体" w:hAnsi="宋体" w:cs="Arial"/>
          <w:color w:val="000000"/>
          <w:sz w:val="24"/>
        </w:rPr>
      </w:pPr>
      <w:r>
        <w:rPr>
          <w:rFonts w:ascii="宋体" w:hAnsi="宋体" w:cs="Arial"/>
          <w:color w:val="000000"/>
          <w:sz w:val="24"/>
        </w:rPr>
        <w:t>12.1</w:t>
      </w:r>
      <w:r>
        <w:rPr>
          <w:rFonts w:hint="eastAsia" w:ascii="宋体" w:hAnsi="宋体" w:cs="Arial"/>
          <w:color w:val="000000"/>
          <w:sz w:val="24"/>
        </w:rPr>
        <w:t>供应商</w:t>
      </w:r>
      <w:r>
        <w:rPr>
          <w:rFonts w:ascii="宋体" w:hAnsi="宋体" w:cs="Arial"/>
          <w:color w:val="000000"/>
          <w:sz w:val="24"/>
        </w:rPr>
        <w:t>应按谈判文件的范本格式中提供的谈判</w:t>
      </w:r>
      <w:r>
        <w:rPr>
          <w:rFonts w:hint="eastAsia" w:ascii="宋体" w:hAnsi="宋体" w:cs="Arial"/>
          <w:color w:val="000000"/>
          <w:sz w:val="24"/>
        </w:rPr>
        <w:t>响应</w:t>
      </w:r>
      <w:r>
        <w:rPr>
          <w:rFonts w:ascii="宋体" w:hAnsi="宋体" w:cs="Arial"/>
          <w:color w:val="000000"/>
          <w:sz w:val="24"/>
        </w:rPr>
        <w:t>文件格式填写</w:t>
      </w:r>
      <w:r>
        <w:rPr>
          <w:rFonts w:hint="eastAsia" w:ascii="宋体" w:hAnsi="宋体" w:cs="Arial"/>
          <w:color w:val="000000"/>
          <w:sz w:val="24"/>
        </w:rPr>
        <w:t>谈判</w:t>
      </w:r>
      <w:r>
        <w:rPr>
          <w:rFonts w:ascii="宋体" w:hAnsi="宋体" w:cs="Arial"/>
          <w:color w:val="000000"/>
          <w:sz w:val="24"/>
        </w:rPr>
        <w:t>书、谈判</w:t>
      </w:r>
      <w:r>
        <w:rPr>
          <w:rFonts w:hint="eastAsia" w:ascii="宋体" w:hAnsi="宋体" w:cs="Arial"/>
          <w:color w:val="000000"/>
          <w:sz w:val="24"/>
        </w:rPr>
        <w:t>报价</w:t>
      </w:r>
      <w:r>
        <w:rPr>
          <w:rFonts w:ascii="宋体" w:hAnsi="宋体" w:cs="Arial"/>
          <w:color w:val="000000"/>
          <w:sz w:val="24"/>
        </w:rPr>
        <w:t>表等。</w:t>
      </w:r>
    </w:p>
    <w:p>
      <w:pPr>
        <w:pStyle w:val="6"/>
        <w:numPr>
          <w:ilvl w:val="0"/>
          <w:numId w:val="5"/>
        </w:numPr>
        <w:spacing w:before="0" w:after="0" w:line="240" w:lineRule="auto"/>
        <w:rPr>
          <w:rFonts w:ascii="宋体" w:hAnsi="宋体" w:cs="Arial"/>
          <w:b w:val="0"/>
          <w:color w:val="000000"/>
          <w:sz w:val="24"/>
          <w:szCs w:val="24"/>
        </w:rPr>
      </w:pPr>
      <w:bookmarkStart w:id="37" w:name="_Toc182131600"/>
      <w:r>
        <w:rPr>
          <w:rFonts w:hint="eastAsia" w:ascii="宋体" w:hAnsi="宋体" w:cs="Arial"/>
          <w:b w:val="0"/>
          <w:color w:val="000000"/>
          <w:sz w:val="24"/>
          <w:szCs w:val="24"/>
        </w:rPr>
        <w:t>谈判</w:t>
      </w:r>
      <w:r>
        <w:rPr>
          <w:rFonts w:ascii="宋体" w:hAnsi="宋体" w:cs="Arial"/>
          <w:b w:val="0"/>
          <w:color w:val="000000"/>
          <w:sz w:val="24"/>
          <w:szCs w:val="24"/>
        </w:rPr>
        <w:t>报价</w:t>
      </w:r>
      <w:bookmarkEnd w:id="37"/>
    </w:p>
    <w:p>
      <w:pPr>
        <w:ind w:left="600" w:hanging="600" w:hangingChars="250"/>
        <w:rPr>
          <w:rFonts w:ascii="宋体" w:hAnsi="宋体" w:cs="Arial"/>
          <w:color w:val="000000"/>
          <w:sz w:val="24"/>
        </w:rPr>
      </w:pPr>
      <w:r>
        <w:rPr>
          <w:rFonts w:ascii="宋体" w:hAnsi="宋体" w:cs="Arial"/>
          <w:color w:val="000000"/>
          <w:sz w:val="24"/>
        </w:rPr>
        <w:t>13.</w:t>
      </w:r>
      <w:r>
        <w:rPr>
          <w:rFonts w:hint="eastAsia" w:ascii="宋体" w:hAnsi="宋体" w:cs="Arial"/>
          <w:color w:val="000000"/>
          <w:sz w:val="24"/>
        </w:rPr>
        <w:t>1供应商</w:t>
      </w:r>
      <w:r>
        <w:rPr>
          <w:rFonts w:ascii="宋体" w:hAnsi="宋体" w:cs="Arial"/>
          <w:color w:val="000000"/>
          <w:sz w:val="24"/>
        </w:rPr>
        <w:t>应在</w:t>
      </w:r>
      <w:r>
        <w:rPr>
          <w:rFonts w:hint="eastAsia" w:ascii="宋体" w:hAnsi="宋体" w:cs="Arial"/>
          <w:color w:val="000000"/>
          <w:sz w:val="24"/>
        </w:rPr>
        <w:t>谈判</w:t>
      </w:r>
      <w:r>
        <w:rPr>
          <w:rFonts w:ascii="宋体" w:hAnsi="宋体" w:cs="Arial"/>
          <w:color w:val="000000"/>
          <w:sz w:val="24"/>
        </w:rPr>
        <w:t>报价表上标明单价和总价。单价和总价要相符。小写和大写要相符。</w:t>
      </w:r>
      <w:r>
        <w:rPr>
          <w:rStyle w:val="25"/>
          <w:rFonts w:ascii="Arial" w:hAnsi="Arial"/>
        </w:rPr>
        <w:t>供应商</w:t>
      </w:r>
      <w:r>
        <w:rPr>
          <w:rStyle w:val="25"/>
          <w:rFonts w:hint="eastAsia" w:ascii="Arial" w:hAnsi="Arial"/>
        </w:rPr>
        <w:t>的谈判</w:t>
      </w:r>
      <w:r>
        <w:rPr>
          <w:rStyle w:val="25"/>
          <w:rFonts w:ascii="Arial" w:hAnsi="Arial"/>
        </w:rPr>
        <w:t>报价</w:t>
      </w:r>
      <w:r>
        <w:rPr>
          <w:rStyle w:val="25"/>
          <w:rFonts w:hint="eastAsia" w:ascii="Arial" w:hAnsi="Arial"/>
        </w:rPr>
        <w:t>须是</w:t>
      </w:r>
      <w:r>
        <w:rPr>
          <w:rStyle w:val="25"/>
          <w:rFonts w:ascii="Arial" w:hAnsi="Arial"/>
        </w:rPr>
        <w:t>提供的服务及其相关工作范围内所有费用的总价</w:t>
      </w:r>
      <w:r>
        <w:rPr>
          <w:rStyle w:val="25"/>
          <w:rFonts w:hint="eastAsia" w:ascii="Arial" w:hAnsi="Arial"/>
        </w:rPr>
        <w:t>，</w:t>
      </w:r>
      <w:r>
        <w:rPr>
          <w:rFonts w:ascii="宋体" w:hAnsi="宋体" w:cs="Arial"/>
          <w:color w:val="000000"/>
          <w:sz w:val="24"/>
        </w:rPr>
        <w:t>不接受有任何选择性报价。</w:t>
      </w:r>
    </w:p>
    <w:p>
      <w:pPr>
        <w:ind w:left="480" w:hanging="480" w:hangingChars="200"/>
        <w:rPr>
          <w:rFonts w:ascii="宋体" w:hAnsi="宋体" w:cs="Arial"/>
          <w:color w:val="000000"/>
          <w:sz w:val="24"/>
        </w:rPr>
      </w:pPr>
      <w:r>
        <w:rPr>
          <w:rFonts w:hint="eastAsia" w:ascii="宋体" w:hAnsi="宋体" w:cs="Arial"/>
          <w:color w:val="000000"/>
          <w:sz w:val="24"/>
        </w:rPr>
        <w:t>13.2</w:t>
      </w:r>
      <w:r>
        <w:rPr>
          <w:rFonts w:ascii="宋体" w:hAnsi="宋体" w:cs="Arial"/>
          <w:color w:val="000000"/>
          <w:sz w:val="24"/>
        </w:rPr>
        <w:t xml:space="preserve"> </w:t>
      </w:r>
      <w:r>
        <w:rPr>
          <w:rFonts w:hint="eastAsia" w:ascii="宋体" w:hAnsi="宋体" w:cs="Arial"/>
          <w:color w:val="000000"/>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.1 </w:t>
      </w:r>
      <w:r>
        <w:rPr>
          <w:rFonts w:hint="eastAsia" w:ascii="宋体" w:hAnsi="宋体" w:cs="Arial"/>
          <w:color w:val="000000"/>
          <w:sz w:val="24"/>
          <w:highlight w:val="none"/>
        </w:rPr>
        <w:t>当以数字表示的</w:t>
      </w:r>
      <w:r>
        <w:rPr>
          <w:rFonts w:hint="eastAsia" w:ascii="宋体" w:hAnsi="宋体" w:cs="Arial"/>
          <w:color w:val="000000"/>
          <w:sz w:val="24"/>
          <w:highlight w:val="none"/>
          <w:lang w:val="en-US" w:eastAsia="zh-CN"/>
        </w:rPr>
        <w:t>小写</w:t>
      </w:r>
      <w:r>
        <w:rPr>
          <w:rFonts w:hint="eastAsia" w:ascii="宋体" w:hAnsi="宋体" w:cs="Arial"/>
          <w:color w:val="000000"/>
          <w:sz w:val="24"/>
          <w:highlight w:val="none"/>
        </w:rPr>
        <w:t>金额与文字表示的</w:t>
      </w:r>
      <w:r>
        <w:rPr>
          <w:rFonts w:hint="eastAsia" w:ascii="宋体" w:hAnsi="宋体" w:cs="Arial"/>
          <w:color w:val="000000"/>
          <w:sz w:val="24"/>
          <w:highlight w:val="none"/>
          <w:lang w:val="en-US" w:eastAsia="zh-CN"/>
        </w:rPr>
        <w:t>大写</w:t>
      </w:r>
      <w:r>
        <w:rPr>
          <w:rFonts w:hint="eastAsia" w:ascii="宋体" w:hAnsi="宋体" w:cs="Arial"/>
          <w:color w:val="000000"/>
          <w:sz w:val="24"/>
          <w:highlight w:val="none"/>
        </w:rPr>
        <w:t>金额有差异时，以文字表示的</w:t>
      </w:r>
      <w:r>
        <w:rPr>
          <w:rFonts w:hint="eastAsia" w:ascii="宋体" w:hAnsi="宋体" w:cs="Arial"/>
          <w:color w:val="000000"/>
          <w:sz w:val="24"/>
          <w:highlight w:val="none"/>
          <w:lang w:val="en-US" w:eastAsia="zh-CN"/>
        </w:rPr>
        <w:t>大写</w:t>
      </w:r>
      <w:r>
        <w:rPr>
          <w:rFonts w:hint="eastAsia" w:ascii="宋体" w:hAnsi="宋体" w:cs="Arial"/>
          <w:color w:val="000000"/>
          <w:sz w:val="24"/>
          <w:highlight w:val="none"/>
        </w:rPr>
        <w:t>金额为准；</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.2 </w:t>
      </w:r>
      <w:r>
        <w:rPr>
          <w:rFonts w:hint="eastAsia" w:ascii="宋体" w:hAnsi="宋体" w:cs="Arial"/>
          <w:color w:val="000000"/>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.3 </w:t>
      </w:r>
      <w:r>
        <w:rPr>
          <w:rFonts w:hint="eastAsia" w:ascii="宋体" w:hAnsi="宋体" w:cs="Arial"/>
          <w:color w:val="000000"/>
          <w:sz w:val="24"/>
        </w:rPr>
        <w:t>当各明细部分的价格累计不等于合价时，应以各明细的累计计数为准，修正合价。</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.4 </w:t>
      </w:r>
      <w:r>
        <w:rPr>
          <w:rFonts w:hint="eastAsia" w:ascii="宋体" w:hAnsi="宋体" w:cs="Arial"/>
          <w:color w:val="000000"/>
          <w:sz w:val="24"/>
        </w:rPr>
        <w:t>按以上原则对算术性差错修正，应取得供应商的同意，并确认修正后最终谈判报价。如果供应商拒绝确认，则其谈判响应文件将不予以评审并按废标处理，没收其谈判担保。</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13.3 开标时，谈判响应文件中开标一览表（报价表）内容与谈判响应文件中明细表内容不一致的，以开标一览表（报价表）为准。</w:t>
      </w:r>
    </w:p>
    <w:p>
      <w:pPr>
        <w:pStyle w:val="6"/>
        <w:numPr>
          <w:ilvl w:val="0"/>
          <w:numId w:val="5"/>
        </w:numPr>
        <w:spacing w:before="0" w:after="0" w:line="240" w:lineRule="auto"/>
        <w:rPr>
          <w:rFonts w:ascii="宋体" w:hAnsi="宋体" w:cs="Arial"/>
          <w:b w:val="0"/>
          <w:color w:val="000000"/>
          <w:sz w:val="24"/>
          <w:szCs w:val="24"/>
        </w:rPr>
      </w:pPr>
      <w:bookmarkStart w:id="38" w:name="_Toc182131601"/>
      <w:r>
        <w:rPr>
          <w:rFonts w:hint="eastAsia" w:ascii="宋体" w:hAnsi="宋体" w:cs="Arial"/>
          <w:b w:val="0"/>
          <w:color w:val="000000"/>
          <w:sz w:val="24"/>
          <w:szCs w:val="24"/>
        </w:rPr>
        <w:t>谈判报价</w:t>
      </w:r>
      <w:r>
        <w:rPr>
          <w:rFonts w:ascii="宋体" w:hAnsi="宋体" w:cs="Arial"/>
          <w:b w:val="0"/>
          <w:color w:val="000000"/>
          <w:sz w:val="24"/>
          <w:szCs w:val="24"/>
        </w:rPr>
        <w:t>货币</w:t>
      </w:r>
      <w:bookmarkEnd w:id="38"/>
    </w:p>
    <w:p>
      <w:pPr>
        <w:rPr>
          <w:rFonts w:ascii="宋体" w:hAnsi="宋体" w:cs="Arial"/>
          <w:color w:val="000000"/>
          <w:sz w:val="24"/>
        </w:rPr>
      </w:pPr>
      <w:r>
        <w:rPr>
          <w:rFonts w:ascii="宋体" w:hAnsi="宋体" w:cs="Arial"/>
          <w:color w:val="000000"/>
          <w:sz w:val="24"/>
        </w:rPr>
        <w:t>14.1以人民币报价。</w:t>
      </w:r>
    </w:p>
    <w:p>
      <w:pPr>
        <w:pStyle w:val="6"/>
        <w:numPr>
          <w:ilvl w:val="0"/>
          <w:numId w:val="5"/>
        </w:numPr>
        <w:spacing w:before="0" w:after="0" w:line="240" w:lineRule="auto"/>
        <w:rPr>
          <w:rFonts w:ascii="宋体" w:hAnsi="宋体" w:cs="Arial"/>
          <w:b w:val="0"/>
          <w:color w:val="000000"/>
          <w:sz w:val="24"/>
          <w:szCs w:val="24"/>
        </w:rPr>
      </w:pPr>
      <w:bookmarkStart w:id="39" w:name="_Toc182131602"/>
      <w:r>
        <w:rPr>
          <w:rFonts w:hint="eastAsia" w:ascii="宋体" w:hAnsi="宋体" w:cs="Arial"/>
          <w:b w:val="0"/>
          <w:color w:val="000000"/>
          <w:sz w:val="24"/>
          <w:szCs w:val="24"/>
        </w:rPr>
        <w:t>供应商</w:t>
      </w:r>
      <w:r>
        <w:rPr>
          <w:rFonts w:ascii="宋体" w:hAnsi="宋体" w:cs="Arial"/>
          <w:b w:val="0"/>
          <w:color w:val="000000"/>
          <w:sz w:val="24"/>
          <w:szCs w:val="24"/>
        </w:rPr>
        <w:t>资格的证明文件</w:t>
      </w:r>
      <w:bookmarkEnd w:id="39"/>
    </w:p>
    <w:p>
      <w:pPr>
        <w:ind w:left="600" w:hanging="600" w:hangingChars="250"/>
        <w:rPr>
          <w:rFonts w:ascii="宋体" w:hAnsi="宋体" w:cs="Arial"/>
          <w:color w:val="000000"/>
          <w:sz w:val="24"/>
        </w:rPr>
      </w:pPr>
      <w:r>
        <w:rPr>
          <w:rFonts w:ascii="宋体" w:hAnsi="宋体" w:cs="Arial"/>
          <w:color w:val="000000"/>
          <w:sz w:val="24"/>
        </w:rPr>
        <w:t xml:space="preserve">15.1 </w:t>
      </w:r>
      <w:r>
        <w:rPr>
          <w:rFonts w:hint="eastAsia" w:ascii="宋体" w:hAnsi="宋体" w:cs="Arial"/>
          <w:color w:val="000000"/>
          <w:sz w:val="24"/>
        </w:rPr>
        <w:t>供应商</w:t>
      </w:r>
      <w:r>
        <w:rPr>
          <w:rFonts w:ascii="宋体" w:hAnsi="宋体" w:cs="Arial"/>
          <w:color w:val="000000"/>
          <w:sz w:val="24"/>
        </w:rPr>
        <w:t>必须提交证明其有资格进行</w:t>
      </w:r>
      <w:r>
        <w:rPr>
          <w:rFonts w:hint="eastAsia" w:ascii="宋体" w:hAnsi="宋体" w:cs="Arial"/>
          <w:color w:val="000000"/>
          <w:sz w:val="24"/>
        </w:rPr>
        <w:t>谈判</w:t>
      </w:r>
      <w:r>
        <w:rPr>
          <w:rFonts w:ascii="宋体" w:hAnsi="宋体" w:cs="Arial"/>
          <w:color w:val="000000"/>
          <w:sz w:val="24"/>
        </w:rPr>
        <w:t>和有能力履行合同的文件（</w:t>
      </w:r>
      <w:r>
        <w:rPr>
          <w:rFonts w:hint="eastAsia" w:ascii="宋体" w:hAnsi="宋体" w:cs="Arial"/>
          <w:color w:val="000000"/>
          <w:sz w:val="24"/>
        </w:rPr>
        <w:t>见</w:t>
      </w:r>
      <w:r>
        <w:rPr>
          <w:rFonts w:ascii="宋体" w:hAnsi="宋体" w:cs="Arial"/>
          <w:color w:val="000000"/>
          <w:sz w:val="24"/>
        </w:rPr>
        <w:t>范本格式），作为谈判</w:t>
      </w:r>
      <w:r>
        <w:rPr>
          <w:rFonts w:hint="eastAsia" w:ascii="宋体" w:hAnsi="宋体" w:cs="Arial"/>
          <w:color w:val="000000"/>
          <w:sz w:val="24"/>
        </w:rPr>
        <w:t>响应</w:t>
      </w:r>
      <w:r>
        <w:rPr>
          <w:rFonts w:ascii="宋体" w:hAnsi="宋体" w:cs="Arial"/>
          <w:color w:val="000000"/>
          <w:sz w:val="24"/>
        </w:rPr>
        <w:t>文件的一部分。</w:t>
      </w:r>
    </w:p>
    <w:p>
      <w:pPr>
        <w:spacing w:line="440" w:lineRule="exact"/>
        <w:ind w:left="360" w:hanging="360" w:hangingChars="150"/>
        <w:rPr>
          <w:rFonts w:ascii="宋体" w:hAnsi="宋体" w:cs="宋体"/>
          <w:sz w:val="24"/>
          <w:szCs w:val="24"/>
        </w:rPr>
      </w:pPr>
      <w:r>
        <w:rPr>
          <w:rFonts w:hint="eastAsia" w:ascii="宋体" w:hAnsi="宋体" w:cs="宋体"/>
          <w:sz w:val="24"/>
          <w:szCs w:val="24"/>
        </w:rPr>
        <w:t>详见“</w:t>
      </w:r>
      <w:r>
        <w:rPr>
          <w:rFonts w:hint="eastAsia" w:ascii="宋体" w:hAnsi="宋体" w:cs="Arial"/>
          <w:color w:val="000000"/>
          <w:sz w:val="28"/>
          <w:szCs w:val="28"/>
        </w:rPr>
        <w:t>供应商</w:t>
      </w:r>
      <w:r>
        <w:rPr>
          <w:rFonts w:ascii="宋体" w:hAnsi="宋体" w:cs="Arial"/>
          <w:color w:val="000000"/>
          <w:sz w:val="28"/>
          <w:szCs w:val="28"/>
        </w:rPr>
        <w:t>须知附表</w:t>
      </w:r>
      <w:r>
        <w:rPr>
          <w:rFonts w:hint="eastAsia" w:ascii="宋体" w:hAnsi="宋体" w:cs="Arial"/>
          <w:color w:val="000000"/>
          <w:sz w:val="28"/>
          <w:szCs w:val="28"/>
        </w:rPr>
        <w:t>第6条</w:t>
      </w:r>
      <w:r>
        <w:rPr>
          <w:rFonts w:hint="eastAsia" w:ascii="宋体" w:hAnsi="宋体" w:cs="宋体"/>
          <w:sz w:val="24"/>
          <w:szCs w:val="24"/>
        </w:rPr>
        <w:t>”。</w:t>
      </w:r>
    </w:p>
    <w:p>
      <w:pPr>
        <w:rPr>
          <w:rFonts w:ascii="宋体" w:hAnsi="宋体" w:cs="Arial"/>
          <w:b/>
          <w:color w:val="000000"/>
          <w:sz w:val="24"/>
        </w:rPr>
      </w:pPr>
      <w:r>
        <w:rPr>
          <w:rFonts w:ascii="宋体" w:hAnsi="宋体" w:cs="Arial"/>
          <w:b/>
          <w:color w:val="000000"/>
          <w:sz w:val="24"/>
        </w:rPr>
        <w:t>注：（1）谈判</w:t>
      </w:r>
      <w:r>
        <w:rPr>
          <w:rFonts w:hint="eastAsia" w:ascii="宋体" w:hAnsi="宋体" w:cs="Arial"/>
          <w:b/>
          <w:color w:val="000000"/>
          <w:sz w:val="24"/>
        </w:rPr>
        <w:t>响应</w:t>
      </w:r>
      <w:r>
        <w:rPr>
          <w:rFonts w:ascii="宋体" w:hAnsi="宋体" w:cs="Arial"/>
          <w:b/>
          <w:color w:val="000000"/>
          <w:sz w:val="24"/>
        </w:rPr>
        <w:t>文件中，所有</w:t>
      </w:r>
      <w:r>
        <w:rPr>
          <w:rFonts w:hint="eastAsia" w:ascii="宋体" w:hAnsi="宋体" w:cs="Arial"/>
          <w:b/>
          <w:color w:val="000000"/>
          <w:sz w:val="24"/>
        </w:rPr>
        <w:t>供应商</w:t>
      </w:r>
      <w:r>
        <w:rPr>
          <w:rFonts w:ascii="宋体" w:hAnsi="宋体" w:cs="Arial"/>
          <w:b/>
          <w:color w:val="000000"/>
          <w:sz w:val="24"/>
        </w:rPr>
        <w:t>签字、法人代表签字、法人代表授权人签字和其它签字处须同时加盖有关有法律效力的印章方为有效；</w:t>
      </w:r>
    </w:p>
    <w:p>
      <w:pPr>
        <w:ind w:firstLine="361" w:firstLineChars="150"/>
        <w:rPr>
          <w:rFonts w:ascii="宋体" w:hAnsi="宋体" w:cs="Arial"/>
          <w:b/>
          <w:color w:val="000000"/>
          <w:sz w:val="24"/>
        </w:rPr>
      </w:pPr>
      <w:r>
        <w:rPr>
          <w:rFonts w:ascii="宋体" w:hAnsi="宋体" w:cs="Arial"/>
          <w:b/>
          <w:color w:val="000000"/>
          <w:sz w:val="24"/>
        </w:rPr>
        <w:t>（2）所有资格证明文件必须满足谈判文件要求，否则将导致废标。</w:t>
      </w:r>
    </w:p>
    <w:p>
      <w:pPr>
        <w:pStyle w:val="6"/>
        <w:numPr>
          <w:ilvl w:val="0"/>
          <w:numId w:val="5"/>
        </w:numPr>
        <w:spacing w:before="0" w:after="0" w:line="240" w:lineRule="auto"/>
        <w:rPr>
          <w:rFonts w:ascii="宋体" w:hAnsi="宋体" w:cs="Arial"/>
          <w:b w:val="0"/>
          <w:color w:val="000000"/>
          <w:sz w:val="24"/>
          <w:szCs w:val="24"/>
        </w:rPr>
      </w:pPr>
      <w:bookmarkStart w:id="40" w:name="_Toc182131603"/>
      <w:r>
        <w:rPr>
          <w:rFonts w:hint="eastAsia" w:ascii="宋体" w:hAnsi="宋体" w:cs="Arial"/>
          <w:b w:val="0"/>
          <w:color w:val="000000"/>
          <w:sz w:val="24"/>
          <w:szCs w:val="24"/>
        </w:rPr>
        <w:t>谈判服务</w:t>
      </w:r>
      <w:r>
        <w:rPr>
          <w:rFonts w:ascii="宋体" w:hAnsi="宋体" w:cs="Arial"/>
          <w:b w:val="0"/>
          <w:color w:val="000000"/>
          <w:sz w:val="24"/>
          <w:szCs w:val="24"/>
        </w:rPr>
        <w:t>符合谈判文件规定的技术响应文件</w:t>
      </w:r>
      <w:bookmarkEnd w:id="40"/>
    </w:p>
    <w:p>
      <w:pPr>
        <w:ind w:left="600" w:hanging="600" w:hangingChars="250"/>
        <w:rPr>
          <w:rFonts w:ascii="宋体" w:hAnsi="宋体" w:cs="Arial"/>
          <w:color w:val="000000"/>
          <w:sz w:val="24"/>
        </w:rPr>
      </w:pPr>
      <w:r>
        <w:rPr>
          <w:rFonts w:ascii="宋体" w:hAnsi="宋体" w:cs="Arial"/>
          <w:color w:val="000000"/>
          <w:sz w:val="24"/>
        </w:rPr>
        <w:t>16.1</w:t>
      </w:r>
      <w:r>
        <w:rPr>
          <w:rFonts w:hint="eastAsia" w:ascii="宋体" w:hAnsi="宋体" w:cs="Arial"/>
          <w:color w:val="000000"/>
          <w:sz w:val="24"/>
        </w:rPr>
        <w:t>供应商</w:t>
      </w:r>
      <w:r>
        <w:rPr>
          <w:rFonts w:ascii="宋体" w:hAnsi="宋体" w:cs="Arial"/>
          <w:color w:val="000000"/>
          <w:sz w:val="24"/>
        </w:rPr>
        <w:t>须提交证明拟供服务符合谈判文件规定的技术响应文件，作为谈判</w:t>
      </w:r>
      <w:r>
        <w:rPr>
          <w:rFonts w:hint="eastAsia" w:ascii="宋体" w:hAnsi="宋体" w:cs="Arial"/>
          <w:color w:val="000000"/>
          <w:sz w:val="24"/>
        </w:rPr>
        <w:t>响应</w:t>
      </w:r>
      <w:r>
        <w:rPr>
          <w:rFonts w:ascii="宋体" w:hAnsi="宋体" w:cs="Arial"/>
          <w:color w:val="000000"/>
          <w:sz w:val="24"/>
        </w:rPr>
        <w:t>文件的一部分。</w:t>
      </w:r>
    </w:p>
    <w:p>
      <w:pPr>
        <w:rPr>
          <w:rFonts w:ascii="宋体" w:hAnsi="宋体" w:cs="Arial"/>
          <w:color w:val="000000"/>
          <w:sz w:val="24"/>
        </w:rPr>
      </w:pPr>
      <w:r>
        <w:rPr>
          <w:rFonts w:ascii="宋体" w:hAnsi="宋体" w:cs="Arial"/>
          <w:color w:val="000000"/>
          <w:sz w:val="24"/>
        </w:rPr>
        <w:t>16.</w:t>
      </w:r>
      <w:r>
        <w:rPr>
          <w:rFonts w:hint="eastAsia" w:ascii="宋体" w:hAnsi="宋体" w:cs="Arial"/>
          <w:color w:val="000000"/>
          <w:sz w:val="24"/>
        </w:rPr>
        <w:t>2</w:t>
      </w:r>
      <w:r>
        <w:rPr>
          <w:rFonts w:ascii="宋体" w:hAnsi="宋体" w:cs="Arial"/>
          <w:color w:val="000000"/>
          <w:sz w:val="24"/>
        </w:rPr>
        <w:t>没有按要求提供资料或提供资料不完全，将是对</w:t>
      </w:r>
      <w:r>
        <w:rPr>
          <w:rFonts w:hint="eastAsia" w:ascii="宋体" w:hAnsi="宋体" w:cs="Arial"/>
          <w:color w:val="000000"/>
          <w:sz w:val="24"/>
          <w:lang w:val="en-US" w:eastAsia="zh-CN"/>
        </w:rPr>
        <w:t>谈判</w:t>
      </w:r>
      <w:r>
        <w:rPr>
          <w:rFonts w:ascii="宋体" w:hAnsi="宋体" w:cs="Arial"/>
          <w:color w:val="000000"/>
          <w:sz w:val="24"/>
        </w:rPr>
        <w:t>没有作出实质性响应，其风险由</w:t>
      </w:r>
      <w:r>
        <w:rPr>
          <w:rFonts w:hint="eastAsia" w:ascii="宋体" w:hAnsi="宋体" w:cs="Arial"/>
          <w:color w:val="000000"/>
          <w:sz w:val="24"/>
        </w:rPr>
        <w:t>供应商</w:t>
      </w:r>
      <w:r>
        <w:rPr>
          <w:rFonts w:ascii="宋体" w:hAnsi="宋体" w:cs="Arial"/>
          <w:color w:val="000000"/>
          <w:sz w:val="24"/>
        </w:rPr>
        <w:t>自行承担。</w:t>
      </w:r>
    </w:p>
    <w:p>
      <w:pPr>
        <w:pStyle w:val="6"/>
        <w:numPr>
          <w:ilvl w:val="0"/>
          <w:numId w:val="5"/>
        </w:numPr>
        <w:spacing w:before="0" w:after="0" w:line="240" w:lineRule="auto"/>
        <w:rPr>
          <w:rFonts w:ascii="宋体" w:hAnsi="宋体" w:cs="Arial"/>
          <w:b w:val="0"/>
          <w:color w:val="000000"/>
          <w:sz w:val="24"/>
          <w:szCs w:val="24"/>
        </w:rPr>
      </w:pPr>
      <w:bookmarkStart w:id="41" w:name="_Toc182131604"/>
      <w:r>
        <w:rPr>
          <w:rFonts w:hint="eastAsia" w:ascii="宋体" w:hAnsi="宋体" w:cs="Arial"/>
          <w:b w:val="0"/>
          <w:color w:val="000000"/>
          <w:sz w:val="24"/>
          <w:szCs w:val="24"/>
        </w:rPr>
        <w:t>谈判</w:t>
      </w:r>
      <w:r>
        <w:rPr>
          <w:rFonts w:ascii="宋体" w:hAnsi="宋体" w:cs="Arial"/>
          <w:b w:val="0"/>
          <w:color w:val="000000"/>
          <w:sz w:val="24"/>
          <w:szCs w:val="24"/>
        </w:rPr>
        <w:t>的有效期</w:t>
      </w:r>
      <w:bookmarkEnd w:id="41"/>
    </w:p>
    <w:p>
      <w:pPr>
        <w:rPr>
          <w:rFonts w:ascii="宋体" w:hAnsi="宋体" w:cs="Arial"/>
          <w:b/>
          <w:color w:val="000000"/>
          <w:sz w:val="24"/>
        </w:rPr>
      </w:pPr>
      <w:r>
        <w:rPr>
          <w:rFonts w:ascii="宋体" w:hAnsi="宋体" w:cs="Arial"/>
          <w:color w:val="000000"/>
          <w:sz w:val="24"/>
        </w:rPr>
        <w:t>17.1谈判</w:t>
      </w:r>
      <w:r>
        <w:rPr>
          <w:rFonts w:hint="eastAsia" w:ascii="宋体" w:hAnsi="宋体" w:cs="Arial"/>
          <w:color w:val="000000"/>
          <w:sz w:val="24"/>
        </w:rPr>
        <w:t>响应</w:t>
      </w:r>
      <w:r>
        <w:rPr>
          <w:rFonts w:ascii="宋体" w:hAnsi="宋体" w:cs="Arial"/>
          <w:color w:val="000000"/>
          <w:sz w:val="24"/>
        </w:rPr>
        <w:t>文件从谈判之日起，</w:t>
      </w:r>
      <w:r>
        <w:rPr>
          <w:rFonts w:hint="eastAsia" w:ascii="宋体" w:hAnsi="宋体" w:cs="Arial"/>
          <w:color w:val="000000"/>
          <w:sz w:val="24"/>
        </w:rPr>
        <w:t>谈判有效期</w:t>
      </w:r>
      <w:r>
        <w:rPr>
          <w:rFonts w:ascii="宋体" w:hAnsi="宋体" w:cs="Arial"/>
          <w:color w:val="000000"/>
          <w:sz w:val="24"/>
        </w:rPr>
        <w:t>为90天。</w:t>
      </w:r>
      <w:r>
        <w:rPr>
          <w:rFonts w:ascii="宋体" w:hAnsi="宋体" w:cs="Arial"/>
          <w:b/>
          <w:color w:val="000000"/>
          <w:sz w:val="24"/>
        </w:rPr>
        <w:t>（如不满足将导致废标）</w:t>
      </w:r>
    </w:p>
    <w:p>
      <w:pPr>
        <w:rPr>
          <w:rFonts w:ascii="宋体" w:hAnsi="宋体" w:cs="Arial"/>
          <w:color w:val="000000"/>
          <w:sz w:val="24"/>
        </w:rPr>
      </w:pPr>
      <w:r>
        <w:rPr>
          <w:rFonts w:ascii="宋体" w:hAnsi="宋体" w:cs="Arial"/>
          <w:color w:val="000000"/>
          <w:sz w:val="24"/>
        </w:rPr>
        <w:t>17.2在特殊情况下，</w:t>
      </w:r>
      <w:r>
        <w:rPr>
          <w:rFonts w:hint="eastAsia" w:ascii="宋体" w:hAnsi="宋体" w:cs="Arial"/>
          <w:color w:val="000000"/>
          <w:sz w:val="24"/>
        </w:rPr>
        <w:t>代理机构</w:t>
      </w:r>
      <w:r>
        <w:rPr>
          <w:rFonts w:ascii="宋体" w:hAnsi="宋体" w:cs="Arial"/>
          <w:color w:val="000000"/>
          <w:sz w:val="24"/>
        </w:rPr>
        <w:t>可与</w:t>
      </w:r>
      <w:r>
        <w:rPr>
          <w:rFonts w:hint="eastAsia" w:ascii="宋体" w:hAnsi="宋体" w:cs="Arial"/>
          <w:color w:val="000000"/>
          <w:sz w:val="24"/>
        </w:rPr>
        <w:t>供应商</w:t>
      </w:r>
      <w:r>
        <w:rPr>
          <w:rFonts w:ascii="宋体" w:hAnsi="宋体" w:cs="Arial"/>
          <w:color w:val="000000"/>
          <w:sz w:val="24"/>
        </w:rPr>
        <w:t>商量延长谈判</w:t>
      </w:r>
      <w:r>
        <w:rPr>
          <w:rFonts w:hint="eastAsia" w:ascii="宋体" w:hAnsi="宋体" w:cs="Arial"/>
          <w:color w:val="000000"/>
          <w:sz w:val="24"/>
        </w:rPr>
        <w:t>响应</w:t>
      </w:r>
      <w:r>
        <w:rPr>
          <w:rFonts w:ascii="宋体" w:hAnsi="宋体" w:cs="Arial"/>
          <w:color w:val="000000"/>
          <w:sz w:val="24"/>
        </w:rPr>
        <w:t>文件的有效期。</w:t>
      </w:r>
    </w:p>
    <w:p>
      <w:pPr>
        <w:pStyle w:val="6"/>
        <w:numPr>
          <w:ilvl w:val="0"/>
          <w:numId w:val="5"/>
        </w:numPr>
        <w:spacing w:before="0" w:after="0" w:line="240" w:lineRule="auto"/>
        <w:rPr>
          <w:rFonts w:ascii="宋体" w:hAnsi="宋体" w:cs="Arial"/>
          <w:b w:val="0"/>
          <w:color w:val="000000"/>
          <w:sz w:val="24"/>
          <w:szCs w:val="24"/>
        </w:rPr>
      </w:pPr>
      <w:bookmarkStart w:id="42" w:name="_Toc182131605"/>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应文件的书写要求</w:t>
      </w:r>
      <w:bookmarkEnd w:id="42"/>
    </w:p>
    <w:p>
      <w:pPr>
        <w:rPr>
          <w:rFonts w:ascii="宋体" w:hAnsi="宋体" w:cs="Arial"/>
          <w:color w:val="000000"/>
          <w:sz w:val="24"/>
        </w:rPr>
      </w:pPr>
      <w:r>
        <w:rPr>
          <w:rFonts w:ascii="宋体" w:hAnsi="宋体" w:cs="Arial"/>
          <w:color w:val="000000"/>
          <w:sz w:val="24"/>
        </w:rPr>
        <w:t>18.1</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应文件须打印。</w:t>
      </w:r>
    </w:p>
    <w:p>
      <w:pPr>
        <w:rPr>
          <w:rFonts w:ascii="宋体" w:hAnsi="宋体" w:cs="Arial"/>
          <w:color w:val="000000"/>
          <w:sz w:val="24"/>
        </w:rPr>
      </w:pPr>
      <w:r>
        <w:rPr>
          <w:rFonts w:ascii="宋体" w:hAnsi="宋体" w:cs="Arial"/>
          <w:color w:val="000000"/>
          <w:sz w:val="24"/>
        </w:rPr>
        <w:t>18.2 谈判</w:t>
      </w:r>
      <w:r>
        <w:rPr>
          <w:rFonts w:hint="eastAsia" w:ascii="宋体" w:hAnsi="宋体" w:cs="Arial"/>
          <w:color w:val="000000"/>
          <w:sz w:val="24"/>
        </w:rPr>
        <w:t>响</w:t>
      </w:r>
      <w:r>
        <w:rPr>
          <w:rFonts w:ascii="宋体" w:hAnsi="宋体" w:cs="Arial"/>
          <w:color w:val="000000"/>
          <w:sz w:val="24"/>
        </w:rPr>
        <w:t>应文件应清楚工整。</w:t>
      </w:r>
    </w:p>
    <w:p>
      <w:pPr>
        <w:ind w:left="540" w:hanging="540" w:hangingChars="225"/>
        <w:rPr>
          <w:rFonts w:ascii="宋体" w:hAnsi="宋体" w:cs="Arial"/>
          <w:color w:val="000000"/>
          <w:sz w:val="24"/>
        </w:rPr>
      </w:pPr>
      <w:r>
        <w:rPr>
          <w:rFonts w:ascii="宋体" w:hAnsi="宋体" w:cs="Arial"/>
          <w:color w:val="000000"/>
          <w:sz w:val="24"/>
        </w:rPr>
        <w:t>18.3</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应文件应由法人代表或法人授权代表在凡规定签章处逐一签署及加盖单位公章。</w:t>
      </w:r>
    </w:p>
    <w:p>
      <w:pPr>
        <w:rPr>
          <w:rFonts w:ascii="宋体" w:hAnsi="宋体" w:cs="Arial"/>
          <w:color w:val="000000"/>
          <w:sz w:val="24"/>
        </w:rPr>
      </w:pPr>
      <w:r>
        <w:rPr>
          <w:rFonts w:ascii="宋体" w:hAnsi="宋体" w:cs="Arial"/>
          <w:color w:val="000000"/>
          <w:sz w:val="24"/>
        </w:rPr>
        <w:t>18.4电报、电话、传真形式的</w:t>
      </w:r>
      <w:r>
        <w:rPr>
          <w:rFonts w:hint="eastAsia" w:ascii="宋体" w:hAnsi="宋体" w:cs="Arial"/>
          <w:color w:val="000000"/>
          <w:sz w:val="24"/>
        </w:rPr>
        <w:t>谈判</w:t>
      </w:r>
      <w:r>
        <w:rPr>
          <w:rFonts w:ascii="宋体" w:hAnsi="宋体" w:cs="Arial"/>
          <w:color w:val="000000"/>
          <w:sz w:val="24"/>
        </w:rPr>
        <w:t>概不接受。</w:t>
      </w:r>
    </w:p>
    <w:p>
      <w:pPr>
        <w:pStyle w:val="6"/>
        <w:numPr>
          <w:ilvl w:val="0"/>
          <w:numId w:val="5"/>
        </w:numPr>
        <w:spacing w:before="0" w:after="0" w:line="240" w:lineRule="auto"/>
        <w:rPr>
          <w:rFonts w:ascii="宋体" w:hAnsi="宋体" w:cs="Arial"/>
          <w:b w:val="0"/>
          <w:color w:val="000000"/>
          <w:sz w:val="24"/>
          <w:szCs w:val="24"/>
        </w:rPr>
      </w:pPr>
      <w:r>
        <w:rPr>
          <w:rFonts w:ascii="宋体" w:hAnsi="宋体" w:cs="Arial"/>
          <w:b w:val="0"/>
          <w:color w:val="000000"/>
          <w:sz w:val="24"/>
          <w:szCs w:val="24"/>
        </w:rPr>
        <w:t>谈判保证金</w:t>
      </w:r>
    </w:p>
    <w:p>
      <w:pPr>
        <w:rPr>
          <w:rFonts w:ascii="宋体" w:hAnsi="宋体" w:cs="Arial"/>
          <w:color w:val="000000"/>
          <w:sz w:val="24"/>
        </w:rPr>
      </w:pPr>
      <w:r>
        <w:rPr>
          <w:rFonts w:ascii="宋体" w:hAnsi="宋体" w:cs="Arial"/>
          <w:color w:val="000000"/>
          <w:sz w:val="24"/>
        </w:rPr>
        <w:t>19.1</w:t>
      </w:r>
      <w:r>
        <w:rPr>
          <w:rFonts w:hint="eastAsia" w:ascii="宋体" w:hAnsi="宋体" w:cs="Arial"/>
          <w:color w:val="000000"/>
          <w:sz w:val="24"/>
        </w:rPr>
        <w:t>供应商</w:t>
      </w:r>
      <w:r>
        <w:rPr>
          <w:rFonts w:ascii="宋体" w:hAnsi="宋体" w:cs="Arial"/>
          <w:color w:val="000000"/>
          <w:sz w:val="24"/>
        </w:rPr>
        <w:t>按照</w:t>
      </w:r>
      <w:r>
        <w:rPr>
          <w:rFonts w:hint="eastAsia" w:ascii="宋体" w:hAnsi="宋体" w:cs="Arial"/>
          <w:color w:val="000000"/>
          <w:sz w:val="24"/>
        </w:rPr>
        <w:t>供应商须知前附表规定的金额</w:t>
      </w:r>
      <w:r>
        <w:rPr>
          <w:rFonts w:ascii="宋体" w:hAnsi="宋体" w:cs="Arial"/>
          <w:color w:val="000000"/>
          <w:sz w:val="24"/>
        </w:rPr>
        <w:t>，于</w:t>
      </w:r>
      <w:r>
        <w:rPr>
          <w:rFonts w:hint="eastAsia" w:ascii="宋体" w:hAnsi="宋体" w:cs="Arial"/>
          <w:color w:val="000000"/>
          <w:sz w:val="24"/>
        </w:rPr>
        <w:t>谈判</w:t>
      </w:r>
      <w:r>
        <w:rPr>
          <w:rFonts w:ascii="宋体" w:hAnsi="宋体" w:cs="Arial"/>
          <w:color w:val="000000"/>
          <w:sz w:val="24"/>
        </w:rPr>
        <w:t>截止时间前向</w:t>
      </w:r>
      <w:r>
        <w:rPr>
          <w:rFonts w:hint="eastAsia" w:ascii="宋体" w:hAnsi="宋体" w:cs="Arial"/>
          <w:color w:val="000000"/>
          <w:sz w:val="24"/>
        </w:rPr>
        <w:t>采购代理机构</w:t>
      </w:r>
      <w:r>
        <w:rPr>
          <w:rFonts w:ascii="宋体" w:hAnsi="宋体" w:cs="Arial"/>
          <w:color w:val="000000"/>
          <w:sz w:val="24"/>
        </w:rPr>
        <w:t>交纳谈判保证金。</w:t>
      </w:r>
    </w:p>
    <w:p>
      <w:pPr>
        <w:ind w:left="540" w:hanging="540" w:hangingChars="225"/>
        <w:rPr>
          <w:rFonts w:ascii="宋体" w:hAnsi="宋体" w:cs="Arial"/>
          <w:color w:val="000000"/>
          <w:sz w:val="24"/>
        </w:rPr>
      </w:pPr>
      <w:r>
        <w:rPr>
          <w:rFonts w:ascii="宋体" w:hAnsi="宋体" w:cs="Arial"/>
          <w:color w:val="000000"/>
          <w:sz w:val="24"/>
        </w:rPr>
        <w:t>19.2本招标可接受</w:t>
      </w:r>
      <w:r>
        <w:rPr>
          <w:rFonts w:hint="eastAsia" w:ascii="宋体" w:hAnsi="宋体" w:cs="Arial"/>
          <w:color w:val="000000"/>
          <w:sz w:val="24"/>
        </w:rPr>
        <w:t>电汇</w:t>
      </w:r>
      <w:r>
        <w:rPr>
          <w:rFonts w:ascii="宋体" w:hAnsi="宋体" w:cs="Arial"/>
          <w:color w:val="000000"/>
          <w:sz w:val="24"/>
        </w:rPr>
        <w:t>、本地转</w:t>
      </w:r>
      <w:r>
        <w:rPr>
          <w:rFonts w:hint="eastAsia" w:ascii="宋体" w:hAnsi="宋体" w:cs="Arial"/>
          <w:color w:val="000000"/>
          <w:sz w:val="24"/>
        </w:rPr>
        <w:t>账</w:t>
      </w:r>
      <w:r>
        <w:rPr>
          <w:rFonts w:ascii="宋体" w:hAnsi="宋体" w:cs="Arial"/>
          <w:color w:val="000000"/>
          <w:sz w:val="24"/>
        </w:rPr>
        <w:t>支票</w:t>
      </w:r>
      <w:r>
        <w:rPr>
          <w:rFonts w:hint="eastAsia" w:ascii="宋体" w:hAnsi="宋体" w:cs="Arial"/>
          <w:color w:val="000000"/>
          <w:sz w:val="24"/>
        </w:rPr>
        <w:t>等</w:t>
      </w:r>
      <w:r>
        <w:rPr>
          <w:rFonts w:ascii="宋体" w:hAnsi="宋体" w:cs="Arial"/>
          <w:color w:val="000000"/>
          <w:sz w:val="24"/>
        </w:rPr>
        <w:t>作为谈判保证金，</w:t>
      </w:r>
      <w:r>
        <w:rPr>
          <w:rFonts w:hint="eastAsia" w:ascii="宋体" w:hAnsi="宋体" w:cs="Arial"/>
          <w:color w:val="000000"/>
          <w:sz w:val="24"/>
          <w:szCs w:val="24"/>
        </w:rPr>
        <w:t>谈判</w:t>
      </w:r>
      <w:r>
        <w:rPr>
          <w:rFonts w:ascii="宋体" w:hAnsi="宋体" w:cs="Arial"/>
          <w:color w:val="000000"/>
          <w:sz w:val="24"/>
          <w:szCs w:val="24"/>
        </w:rPr>
        <w:t>保证金</w:t>
      </w:r>
      <w:r>
        <w:rPr>
          <w:rFonts w:hint="eastAsia" w:ascii="宋体" w:hAnsi="宋体" w:cs="Arial"/>
          <w:color w:val="000000"/>
          <w:sz w:val="24"/>
          <w:szCs w:val="24"/>
        </w:rPr>
        <w:t>有效期应当与谈判响应有效期一致。</w:t>
      </w:r>
    </w:p>
    <w:p>
      <w:pPr>
        <w:ind w:left="480" w:hanging="480" w:hangingChars="200"/>
        <w:rPr>
          <w:rFonts w:ascii="宋体" w:hAnsi="宋体" w:cs="Arial"/>
          <w:color w:val="000000"/>
          <w:sz w:val="24"/>
        </w:rPr>
      </w:pPr>
      <w:r>
        <w:rPr>
          <w:rFonts w:ascii="宋体" w:hAnsi="宋体" w:cs="Arial"/>
          <w:color w:val="000000"/>
          <w:sz w:val="24"/>
        </w:rPr>
        <w:t>19.3</w:t>
      </w:r>
      <w:r>
        <w:rPr>
          <w:rFonts w:hint="eastAsia" w:ascii="宋体" w:hAnsi="宋体" w:cs="Arial"/>
          <w:color w:val="000000"/>
          <w:sz w:val="24"/>
        </w:rPr>
        <w:t>谈判保证金的退还时间：在成交通知书发出后5个工作日内退还未成交供应商的谈判保证金，在采购合同签订后5个工作日内退还成交供应商的谈判保证金。</w:t>
      </w:r>
    </w:p>
    <w:p>
      <w:pPr>
        <w:rPr>
          <w:rFonts w:ascii="宋体" w:hAnsi="宋体" w:cs="Arial"/>
          <w:b/>
          <w:color w:val="000000"/>
          <w:sz w:val="24"/>
        </w:rPr>
      </w:pPr>
      <w:r>
        <w:rPr>
          <w:rFonts w:ascii="宋体" w:hAnsi="宋体" w:cs="Arial"/>
          <w:color w:val="000000"/>
          <w:sz w:val="24"/>
        </w:rPr>
        <w:t>19.4</w:t>
      </w:r>
      <w:r>
        <w:rPr>
          <w:rFonts w:ascii="宋体" w:hAnsi="宋体" w:cs="Arial"/>
          <w:b/>
          <w:color w:val="000000"/>
          <w:sz w:val="24"/>
        </w:rPr>
        <w:t>未按规定提交谈判保证金的</w:t>
      </w:r>
      <w:r>
        <w:rPr>
          <w:rFonts w:hint="eastAsia" w:ascii="宋体" w:hAnsi="宋体" w:cs="Arial"/>
          <w:b/>
          <w:color w:val="000000"/>
          <w:sz w:val="24"/>
        </w:rPr>
        <w:t>谈判</w:t>
      </w:r>
      <w:r>
        <w:rPr>
          <w:rFonts w:ascii="宋体" w:hAnsi="宋体" w:cs="Arial"/>
          <w:b/>
          <w:color w:val="000000"/>
          <w:sz w:val="24"/>
        </w:rPr>
        <w:t>，将被视为</w:t>
      </w:r>
      <w:r>
        <w:rPr>
          <w:rFonts w:hint="eastAsia" w:ascii="宋体" w:hAnsi="宋体" w:cs="Arial"/>
          <w:b/>
          <w:color w:val="000000"/>
          <w:sz w:val="24"/>
        </w:rPr>
        <w:t>谈判</w:t>
      </w:r>
      <w:r>
        <w:rPr>
          <w:rFonts w:ascii="宋体" w:hAnsi="宋体" w:cs="Arial"/>
          <w:b/>
          <w:color w:val="000000"/>
          <w:sz w:val="24"/>
        </w:rPr>
        <w:t>无效。</w:t>
      </w:r>
    </w:p>
    <w:p>
      <w:pPr>
        <w:pStyle w:val="11"/>
        <w:rPr>
          <w:rFonts w:hAnsi="宋体" w:cs="Arial"/>
          <w:color w:val="000000"/>
          <w:sz w:val="24"/>
        </w:rPr>
      </w:pPr>
      <w:r>
        <w:rPr>
          <w:rFonts w:hAnsi="宋体" w:cs="Arial"/>
          <w:color w:val="000000"/>
          <w:sz w:val="24"/>
        </w:rPr>
        <w:t>19.5下列任何情况发生时，谈判保证金将被没收</w:t>
      </w:r>
    </w:p>
    <w:p>
      <w:pPr>
        <w:pStyle w:val="11"/>
        <w:rPr>
          <w:rFonts w:hAnsi="宋体" w:cs="Arial"/>
          <w:color w:val="000000"/>
          <w:sz w:val="24"/>
        </w:rPr>
      </w:pPr>
      <w:r>
        <w:rPr>
          <w:rFonts w:hAnsi="宋体" w:cs="Arial"/>
          <w:color w:val="000000"/>
          <w:sz w:val="24"/>
        </w:rPr>
        <w:t>19.5.1</w:t>
      </w:r>
      <w:r>
        <w:rPr>
          <w:rFonts w:hint="eastAsia" w:hAnsi="宋体" w:cs="Arial"/>
          <w:color w:val="000000"/>
          <w:sz w:val="24"/>
        </w:rPr>
        <w:t>供应商</w:t>
      </w:r>
      <w:r>
        <w:rPr>
          <w:rFonts w:hAnsi="宋体" w:cs="Arial"/>
          <w:color w:val="000000"/>
          <w:sz w:val="24"/>
        </w:rPr>
        <w:t>在谈判文件规定的</w:t>
      </w:r>
      <w:r>
        <w:rPr>
          <w:rFonts w:hint="eastAsia" w:hAnsi="宋体" w:cs="Arial"/>
          <w:color w:val="000000"/>
          <w:sz w:val="24"/>
        </w:rPr>
        <w:t>谈判有效期</w:t>
      </w:r>
      <w:r>
        <w:rPr>
          <w:rFonts w:hAnsi="宋体" w:cs="Arial"/>
          <w:color w:val="000000"/>
          <w:sz w:val="24"/>
        </w:rPr>
        <w:t>内撤回其</w:t>
      </w:r>
      <w:r>
        <w:rPr>
          <w:rFonts w:hint="eastAsia" w:hAnsi="宋体" w:cs="Arial"/>
          <w:color w:val="000000"/>
          <w:sz w:val="24"/>
        </w:rPr>
        <w:t>谈判</w:t>
      </w:r>
      <w:r>
        <w:rPr>
          <w:rFonts w:hAnsi="宋体" w:cs="Arial"/>
          <w:color w:val="000000"/>
          <w:sz w:val="24"/>
        </w:rPr>
        <w:t>；</w:t>
      </w:r>
    </w:p>
    <w:p>
      <w:pPr>
        <w:pStyle w:val="11"/>
        <w:rPr>
          <w:rFonts w:hAnsi="宋体" w:cs="Arial"/>
          <w:color w:val="000000"/>
          <w:sz w:val="24"/>
        </w:rPr>
      </w:pPr>
      <w:r>
        <w:rPr>
          <w:rFonts w:hAnsi="宋体" w:cs="Arial"/>
          <w:color w:val="000000"/>
          <w:sz w:val="24"/>
        </w:rPr>
        <w:t>19.5.2成交方在规定期限内未能：</w:t>
      </w:r>
    </w:p>
    <w:p>
      <w:pPr>
        <w:pStyle w:val="11"/>
        <w:rPr>
          <w:rFonts w:hAnsi="宋体" w:cs="Arial"/>
          <w:color w:val="000000"/>
          <w:sz w:val="24"/>
        </w:rPr>
      </w:pPr>
      <w:r>
        <w:rPr>
          <w:rFonts w:hAnsi="宋体" w:cs="Arial"/>
          <w:color w:val="000000"/>
          <w:sz w:val="24"/>
        </w:rPr>
        <w:t xml:space="preserve">19.5.2.1按本须知第31条规定签订合同； </w:t>
      </w:r>
    </w:p>
    <w:p>
      <w:pPr>
        <w:rPr>
          <w:rFonts w:ascii="宋体" w:hAnsi="宋体" w:cs="Arial"/>
          <w:color w:val="000000"/>
          <w:sz w:val="24"/>
        </w:rPr>
      </w:pPr>
      <w:r>
        <w:rPr>
          <w:rFonts w:ascii="宋体" w:hAnsi="宋体" w:cs="Arial"/>
          <w:color w:val="000000"/>
          <w:sz w:val="24"/>
        </w:rPr>
        <w:t>19.5.2.</w:t>
      </w:r>
      <w:r>
        <w:rPr>
          <w:rFonts w:hint="eastAsia" w:ascii="宋体" w:hAnsi="宋体" w:cs="Arial"/>
          <w:color w:val="000000"/>
          <w:sz w:val="24"/>
        </w:rPr>
        <w:t>2</w:t>
      </w:r>
      <w:r>
        <w:rPr>
          <w:rFonts w:ascii="宋体" w:hAnsi="宋体" w:cs="Arial"/>
          <w:color w:val="000000"/>
          <w:sz w:val="24"/>
        </w:rPr>
        <w:t>按本须知第3</w:t>
      </w:r>
      <w:r>
        <w:rPr>
          <w:rFonts w:hint="eastAsia" w:ascii="宋体" w:hAnsi="宋体" w:cs="Arial"/>
          <w:color w:val="000000"/>
          <w:sz w:val="24"/>
        </w:rPr>
        <w:t>2</w:t>
      </w:r>
      <w:r>
        <w:rPr>
          <w:rFonts w:ascii="宋体" w:hAnsi="宋体" w:cs="Arial"/>
          <w:color w:val="000000"/>
          <w:sz w:val="24"/>
        </w:rPr>
        <w:t>条规定向采购代理交纳</w:t>
      </w:r>
      <w:r>
        <w:rPr>
          <w:rFonts w:hint="eastAsia" w:ascii="宋体" w:hAnsi="宋体" w:cs="Arial"/>
          <w:color w:val="000000"/>
          <w:sz w:val="24"/>
        </w:rPr>
        <w:t>采购代理</w:t>
      </w:r>
      <w:r>
        <w:rPr>
          <w:rFonts w:ascii="宋体" w:hAnsi="宋体" w:cs="Arial"/>
          <w:color w:val="000000"/>
          <w:sz w:val="24"/>
        </w:rPr>
        <w:t>服务费。</w:t>
      </w:r>
    </w:p>
    <w:p>
      <w:pPr>
        <w:pStyle w:val="4"/>
        <w:spacing w:before="100" w:beforeAutospacing="1" w:after="100" w:afterAutospacing="1" w:line="240" w:lineRule="auto"/>
        <w:jc w:val="center"/>
        <w:rPr>
          <w:rFonts w:ascii="宋体" w:hAnsi="宋体" w:eastAsia="宋体" w:cs="Arial"/>
          <w:color w:val="000000"/>
          <w:sz w:val="28"/>
          <w:szCs w:val="28"/>
        </w:rPr>
      </w:pPr>
      <w:bookmarkStart w:id="43" w:name="_Toc182131607"/>
      <w:bookmarkStart w:id="44" w:name="_Toc41665943"/>
      <w:r>
        <w:rPr>
          <w:rFonts w:ascii="宋体" w:hAnsi="宋体" w:eastAsia="宋体" w:cs="Arial"/>
          <w:color w:val="000000"/>
          <w:sz w:val="28"/>
          <w:szCs w:val="28"/>
        </w:rPr>
        <w:t>D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文件的递交</w:t>
      </w:r>
      <w:bookmarkEnd w:id="43"/>
      <w:bookmarkEnd w:id="44"/>
    </w:p>
    <w:p>
      <w:pPr>
        <w:pStyle w:val="6"/>
        <w:numPr>
          <w:ilvl w:val="0"/>
          <w:numId w:val="5"/>
        </w:numPr>
        <w:spacing w:before="0" w:after="0" w:line="240" w:lineRule="auto"/>
        <w:rPr>
          <w:rFonts w:ascii="宋体" w:hAnsi="宋体" w:cs="Arial"/>
          <w:b w:val="0"/>
          <w:color w:val="000000"/>
          <w:sz w:val="24"/>
          <w:szCs w:val="24"/>
        </w:rPr>
      </w:pPr>
      <w:bookmarkStart w:id="45" w:name="_Toc182131608"/>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应文件的密封与标记</w:t>
      </w:r>
      <w:bookmarkEnd w:id="45"/>
    </w:p>
    <w:p>
      <w:pPr>
        <w:ind w:left="600" w:hanging="600" w:hangingChars="250"/>
        <w:rPr>
          <w:rFonts w:ascii="宋体" w:hAnsi="宋体" w:cs="Arial"/>
          <w:color w:val="000000"/>
          <w:sz w:val="24"/>
        </w:rPr>
      </w:pPr>
      <w:r>
        <w:rPr>
          <w:rFonts w:ascii="宋体" w:hAnsi="宋体" w:cs="Arial"/>
          <w:color w:val="000000"/>
          <w:sz w:val="24"/>
        </w:rPr>
        <w:t xml:space="preserve">20.1 </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w:t>
      </w:r>
      <w:r>
        <w:rPr>
          <w:rFonts w:ascii="宋体" w:hAnsi="宋体" w:cs="Arial"/>
          <w:color w:val="000000"/>
          <w:sz w:val="24"/>
        </w:rPr>
        <w:t>应文件</w:t>
      </w:r>
      <w:r>
        <w:rPr>
          <w:rFonts w:hint="eastAsia" w:ascii="宋体" w:hAnsi="宋体" w:cs="Arial"/>
          <w:color w:val="000000"/>
          <w:sz w:val="24"/>
        </w:rPr>
        <w:t>正、副本分别密封，在每个密封件的封面上标明“正本”、“副本”。</w:t>
      </w:r>
    </w:p>
    <w:p>
      <w:pPr>
        <w:rPr>
          <w:rFonts w:ascii="宋体" w:hAnsi="宋体" w:cs="Arial"/>
          <w:color w:val="000000"/>
          <w:sz w:val="24"/>
        </w:rPr>
      </w:pPr>
      <w:r>
        <w:rPr>
          <w:rFonts w:ascii="宋体" w:hAnsi="宋体" w:cs="Arial"/>
          <w:color w:val="000000"/>
          <w:sz w:val="24"/>
        </w:rPr>
        <w:t>20.2 谈判</w:t>
      </w:r>
      <w:r>
        <w:rPr>
          <w:rFonts w:hint="eastAsia" w:ascii="宋体" w:hAnsi="宋体" w:cs="Arial"/>
          <w:color w:val="000000"/>
          <w:sz w:val="24"/>
        </w:rPr>
        <w:t>响</w:t>
      </w:r>
      <w:r>
        <w:rPr>
          <w:rFonts w:ascii="宋体" w:hAnsi="宋体" w:cs="Arial"/>
          <w:color w:val="000000"/>
          <w:sz w:val="24"/>
        </w:rPr>
        <w:t>应文件袋上应写明：</w:t>
      </w:r>
    </w:p>
    <w:p>
      <w:pPr>
        <w:numPr>
          <w:ilvl w:val="0"/>
          <w:numId w:val="6"/>
        </w:numPr>
        <w:tabs>
          <w:tab w:val="left" w:pos="1080"/>
          <w:tab w:val="clear" w:pos="1260"/>
        </w:tabs>
        <w:ind w:left="1080" w:hanging="720"/>
        <w:rPr>
          <w:rFonts w:ascii="宋体" w:hAnsi="宋体" w:cs="Arial"/>
          <w:color w:val="000000"/>
          <w:sz w:val="24"/>
        </w:rPr>
      </w:pPr>
      <w:r>
        <w:rPr>
          <w:rFonts w:ascii="宋体" w:hAnsi="宋体" w:cs="Arial"/>
          <w:color w:val="000000"/>
          <w:sz w:val="24"/>
        </w:rPr>
        <w:t>采购代理：新疆招标有限公司</w:t>
      </w:r>
    </w:p>
    <w:p>
      <w:pPr>
        <w:numPr>
          <w:ilvl w:val="0"/>
          <w:numId w:val="6"/>
        </w:numPr>
        <w:tabs>
          <w:tab w:val="left" w:pos="1080"/>
        </w:tabs>
        <w:rPr>
          <w:rFonts w:ascii="宋体" w:hAnsi="宋体"/>
          <w:color w:val="000000"/>
          <w:sz w:val="24"/>
        </w:rPr>
      </w:pPr>
      <w:r>
        <w:rPr>
          <w:rFonts w:ascii="宋体" w:hAnsi="宋体" w:cs="Arial"/>
          <w:color w:val="000000"/>
          <w:sz w:val="24"/>
        </w:rPr>
        <w:t>项目名称：</w:t>
      </w:r>
      <w:r>
        <w:rPr>
          <w:rFonts w:hint="eastAsia" w:ascii="宋体" w:hAnsi="宋体"/>
          <w:color w:val="000000"/>
          <w:sz w:val="24"/>
        </w:rPr>
        <w:t xml:space="preserve"> </w:t>
      </w:r>
    </w:p>
    <w:p>
      <w:pPr>
        <w:numPr>
          <w:ilvl w:val="0"/>
          <w:numId w:val="6"/>
        </w:numPr>
        <w:tabs>
          <w:tab w:val="left" w:pos="1080"/>
        </w:tabs>
        <w:rPr>
          <w:rFonts w:ascii="宋体" w:hAnsi="宋体" w:cs="Arial"/>
          <w:color w:val="000000"/>
          <w:sz w:val="24"/>
        </w:rPr>
      </w:pPr>
      <w:r>
        <w:rPr>
          <w:rFonts w:hint="eastAsia" w:ascii="宋体" w:hAnsi="宋体" w:cs="Arial"/>
          <w:color w:val="000000"/>
          <w:sz w:val="24"/>
        </w:rPr>
        <w:t>项目</w:t>
      </w:r>
      <w:r>
        <w:rPr>
          <w:rFonts w:ascii="宋体" w:hAnsi="宋体" w:cs="Arial"/>
          <w:color w:val="000000"/>
          <w:sz w:val="24"/>
        </w:rPr>
        <w:t>编号：</w:t>
      </w:r>
    </w:p>
    <w:p>
      <w:pPr>
        <w:numPr>
          <w:ilvl w:val="0"/>
          <w:numId w:val="6"/>
        </w:numPr>
        <w:tabs>
          <w:tab w:val="left" w:pos="1080"/>
          <w:tab w:val="clear" w:pos="1260"/>
        </w:tabs>
        <w:rPr>
          <w:rFonts w:ascii="宋体" w:hAnsi="宋体" w:cs="Arial"/>
          <w:color w:val="000000"/>
          <w:sz w:val="24"/>
        </w:rPr>
      </w:pPr>
      <w:r>
        <w:rPr>
          <w:rFonts w:ascii="宋体" w:hAnsi="宋体" w:cs="Arial"/>
          <w:color w:val="000000"/>
          <w:sz w:val="24"/>
        </w:rPr>
        <w:t>注明“谈判时才能启封”</w:t>
      </w:r>
    </w:p>
    <w:p>
      <w:pPr>
        <w:numPr>
          <w:ilvl w:val="0"/>
          <w:numId w:val="6"/>
        </w:numPr>
        <w:tabs>
          <w:tab w:val="left" w:pos="1080"/>
          <w:tab w:val="clear" w:pos="1260"/>
        </w:tabs>
        <w:ind w:left="1080" w:hanging="720"/>
        <w:rPr>
          <w:rFonts w:ascii="宋体" w:hAnsi="宋体" w:cs="Arial"/>
          <w:color w:val="000000"/>
          <w:sz w:val="24"/>
        </w:rPr>
      </w:pPr>
      <w:r>
        <w:rPr>
          <w:rFonts w:hint="eastAsia" w:ascii="宋体" w:hAnsi="宋体" w:cs="Arial"/>
          <w:color w:val="000000"/>
          <w:sz w:val="24"/>
        </w:rPr>
        <w:t>谈判</w:t>
      </w:r>
      <w:r>
        <w:rPr>
          <w:rFonts w:ascii="宋体" w:hAnsi="宋体" w:cs="Arial"/>
          <w:color w:val="000000"/>
          <w:sz w:val="24"/>
        </w:rPr>
        <w:t>单位名称：</w:t>
      </w:r>
      <w:r>
        <w:rPr>
          <w:rFonts w:ascii="宋体" w:hAnsi="宋体" w:cs="Arial"/>
          <w:color w:val="000000"/>
          <w:sz w:val="24"/>
          <w:u w:val="single"/>
        </w:rPr>
        <w:t xml:space="preserve">            </w:t>
      </w:r>
    </w:p>
    <w:p>
      <w:pPr>
        <w:ind w:left="600" w:hanging="600" w:hangingChars="250"/>
        <w:rPr>
          <w:rFonts w:ascii="宋体" w:hAnsi="宋体" w:cs="Arial"/>
          <w:color w:val="000000"/>
          <w:sz w:val="24"/>
        </w:rPr>
      </w:pPr>
      <w:r>
        <w:rPr>
          <w:rFonts w:ascii="宋体" w:hAnsi="宋体" w:cs="Arial"/>
          <w:color w:val="000000"/>
          <w:sz w:val="24"/>
        </w:rPr>
        <w:t>20.3</w:t>
      </w:r>
      <w:r>
        <w:rPr>
          <w:rFonts w:hint="eastAsia" w:ascii="宋体" w:hAnsi="宋体" w:cs="Arial"/>
          <w:color w:val="000000"/>
          <w:sz w:val="24"/>
        </w:rPr>
        <w:t>供应商</w:t>
      </w:r>
      <w:r>
        <w:rPr>
          <w:rFonts w:ascii="宋体" w:hAnsi="宋体" w:cs="Arial"/>
          <w:color w:val="000000"/>
          <w:sz w:val="24"/>
        </w:rPr>
        <w:t>须将谈判一览表和谈判保证金单独密封，并在信封上标明“谈判</w:t>
      </w:r>
      <w:r>
        <w:rPr>
          <w:rFonts w:hint="eastAsia" w:ascii="宋体" w:hAnsi="宋体" w:cs="Arial"/>
          <w:color w:val="000000"/>
          <w:sz w:val="24"/>
        </w:rPr>
        <w:t>报价</w:t>
      </w:r>
      <w:r>
        <w:rPr>
          <w:rFonts w:ascii="宋体" w:hAnsi="宋体" w:cs="Arial"/>
          <w:color w:val="000000"/>
          <w:sz w:val="24"/>
        </w:rPr>
        <w:t>一览表”字样，然后再装入正本谈判</w:t>
      </w:r>
      <w:r>
        <w:rPr>
          <w:rFonts w:hint="eastAsia" w:ascii="宋体" w:hAnsi="宋体" w:cs="Arial"/>
          <w:color w:val="000000"/>
          <w:sz w:val="24"/>
        </w:rPr>
        <w:t>响</w:t>
      </w:r>
      <w:r>
        <w:rPr>
          <w:rFonts w:ascii="宋体" w:hAnsi="宋体" w:cs="Arial"/>
          <w:color w:val="000000"/>
          <w:sz w:val="24"/>
        </w:rPr>
        <w:t>应文件密封袋中。</w:t>
      </w:r>
    </w:p>
    <w:p>
      <w:pPr>
        <w:spacing w:line="400" w:lineRule="atLeast"/>
        <w:ind w:left="600" w:hanging="600" w:hangingChars="250"/>
        <w:rPr>
          <w:rFonts w:ascii="宋体" w:hAnsi="宋体" w:cs="Arial"/>
          <w:color w:val="000000"/>
          <w:sz w:val="24"/>
        </w:rPr>
      </w:pPr>
      <w:r>
        <w:rPr>
          <w:rFonts w:hint="eastAsia" w:ascii="宋体" w:hAnsi="宋体" w:cs="Arial"/>
          <w:color w:val="000000"/>
          <w:sz w:val="24"/>
        </w:rPr>
        <w:t>20.4</w:t>
      </w:r>
      <w:r>
        <w:rPr>
          <w:rFonts w:hint="eastAsia" w:ascii="宋体" w:hAnsi="宋体" w:cs="Arial"/>
          <w:b/>
          <w:color w:val="000000"/>
          <w:sz w:val="24"/>
        </w:rPr>
        <w:t>谈判文件装订要求：谈判响应文件要求不得活页装订。</w:t>
      </w:r>
    </w:p>
    <w:p>
      <w:pPr>
        <w:pStyle w:val="6"/>
        <w:numPr>
          <w:ilvl w:val="0"/>
          <w:numId w:val="5"/>
        </w:numPr>
        <w:spacing w:before="0" w:after="0" w:line="240" w:lineRule="auto"/>
        <w:rPr>
          <w:rFonts w:ascii="宋体" w:hAnsi="宋体" w:cs="Arial"/>
          <w:b w:val="0"/>
          <w:color w:val="000000"/>
          <w:sz w:val="24"/>
          <w:szCs w:val="24"/>
        </w:rPr>
      </w:pPr>
      <w:bookmarkStart w:id="46" w:name="_Toc182131609"/>
      <w:r>
        <w:rPr>
          <w:rFonts w:hint="eastAsia" w:ascii="宋体" w:hAnsi="宋体" w:cs="Arial"/>
          <w:b w:val="0"/>
          <w:color w:val="000000"/>
          <w:sz w:val="24"/>
          <w:szCs w:val="24"/>
        </w:rPr>
        <w:t>谈判</w:t>
      </w:r>
      <w:r>
        <w:rPr>
          <w:rFonts w:ascii="宋体" w:hAnsi="宋体" w:cs="Arial"/>
          <w:b w:val="0"/>
          <w:color w:val="000000"/>
          <w:sz w:val="24"/>
          <w:szCs w:val="24"/>
        </w:rPr>
        <w:t>截止时间</w:t>
      </w:r>
      <w:bookmarkEnd w:id="46"/>
    </w:p>
    <w:p>
      <w:pPr>
        <w:rPr>
          <w:rFonts w:ascii="宋体" w:hAnsi="宋体" w:cs="Arial"/>
          <w:color w:val="000000"/>
          <w:sz w:val="24"/>
        </w:rPr>
      </w:pPr>
      <w:r>
        <w:rPr>
          <w:rFonts w:ascii="宋体" w:hAnsi="宋体" w:cs="Arial"/>
          <w:color w:val="000000"/>
          <w:sz w:val="24"/>
        </w:rPr>
        <w:t>21.1 谈判</w:t>
      </w:r>
      <w:r>
        <w:rPr>
          <w:rFonts w:hint="eastAsia" w:ascii="宋体" w:hAnsi="宋体" w:cs="Arial"/>
          <w:color w:val="000000"/>
          <w:sz w:val="24"/>
        </w:rPr>
        <w:t>响</w:t>
      </w:r>
      <w:r>
        <w:rPr>
          <w:rFonts w:ascii="宋体" w:hAnsi="宋体" w:cs="Arial"/>
          <w:color w:val="000000"/>
          <w:sz w:val="24"/>
        </w:rPr>
        <w:t>应文件的递交</w:t>
      </w:r>
      <w:r>
        <w:rPr>
          <w:rFonts w:hint="eastAsia" w:ascii="宋体" w:hAnsi="宋体" w:cs="Arial"/>
          <w:color w:val="000000"/>
          <w:sz w:val="24"/>
        </w:rPr>
        <w:t>时间</w:t>
      </w:r>
      <w:r>
        <w:rPr>
          <w:rFonts w:ascii="宋体" w:hAnsi="宋体" w:cs="Arial"/>
          <w:color w:val="000000"/>
          <w:sz w:val="24"/>
        </w:rPr>
        <w:t>不得迟于</w:t>
      </w:r>
      <w:r>
        <w:rPr>
          <w:rFonts w:hint="eastAsia" w:ascii="宋体" w:hAnsi="宋体" w:cs="Arial"/>
          <w:color w:val="000000"/>
          <w:sz w:val="24"/>
        </w:rPr>
        <w:t>供应商须知前附表规定时间</w:t>
      </w:r>
      <w:r>
        <w:rPr>
          <w:rFonts w:ascii="宋体" w:hAnsi="宋体" w:cs="Arial"/>
          <w:color w:val="000000"/>
          <w:sz w:val="24"/>
        </w:rPr>
        <w:t>。</w:t>
      </w:r>
    </w:p>
    <w:p>
      <w:pPr>
        <w:ind w:left="600" w:hanging="600" w:hangingChars="250"/>
        <w:rPr>
          <w:rFonts w:ascii="宋体" w:hAnsi="宋体" w:cs="Arial"/>
          <w:color w:val="000000"/>
          <w:sz w:val="24"/>
        </w:rPr>
      </w:pPr>
      <w:r>
        <w:rPr>
          <w:rFonts w:ascii="宋体" w:hAnsi="宋体" w:cs="Arial"/>
          <w:color w:val="000000"/>
          <w:sz w:val="24"/>
        </w:rPr>
        <w:t>21.2 所有谈判</w:t>
      </w:r>
      <w:r>
        <w:rPr>
          <w:rFonts w:hint="eastAsia" w:ascii="宋体" w:hAnsi="宋体" w:cs="Arial"/>
          <w:color w:val="000000"/>
          <w:sz w:val="24"/>
        </w:rPr>
        <w:t>响</w:t>
      </w:r>
      <w:r>
        <w:rPr>
          <w:rFonts w:ascii="宋体" w:hAnsi="宋体" w:cs="Arial"/>
          <w:color w:val="000000"/>
          <w:sz w:val="24"/>
        </w:rPr>
        <w:t>应文件必须按</w:t>
      </w:r>
      <w:r>
        <w:rPr>
          <w:rFonts w:hint="eastAsia" w:ascii="宋体" w:hAnsi="宋体" w:cs="Arial"/>
          <w:color w:val="000000"/>
          <w:sz w:val="24"/>
        </w:rPr>
        <w:t>采购人</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邀请中规定的</w:t>
      </w:r>
      <w:r>
        <w:rPr>
          <w:rFonts w:hint="eastAsia" w:ascii="宋体" w:hAnsi="宋体" w:cs="Arial"/>
          <w:color w:val="000000"/>
          <w:sz w:val="24"/>
        </w:rPr>
        <w:t>谈判</w:t>
      </w:r>
      <w:r>
        <w:rPr>
          <w:rFonts w:ascii="宋体" w:hAnsi="宋体" w:cs="Arial"/>
          <w:color w:val="000000"/>
          <w:sz w:val="24"/>
        </w:rPr>
        <w:t>截止时间之前送到谈判文件规定的地点。</w:t>
      </w:r>
    </w:p>
    <w:p>
      <w:pPr>
        <w:ind w:left="540" w:hanging="540" w:hangingChars="225"/>
        <w:rPr>
          <w:rFonts w:ascii="宋体" w:hAnsi="宋体" w:cs="Arial"/>
          <w:color w:val="000000"/>
          <w:sz w:val="24"/>
        </w:rPr>
      </w:pPr>
      <w:r>
        <w:rPr>
          <w:rFonts w:ascii="宋体" w:hAnsi="宋体" w:cs="Arial"/>
          <w:color w:val="000000"/>
          <w:sz w:val="24"/>
        </w:rPr>
        <w:t>21.3出现第8.2款因谈判文件的修改推迟</w:t>
      </w:r>
      <w:r>
        <w:rPr>
          <w:rFonts w:hint="eastAsia" w:ascii="宋体" w:hAnsi="宋体" w:cs="Arial"/>
          <w:color w:val="000000"/>
          <w:sz w:val="24"/>
        </w:rPr>
        <w:t>谈判</w:t>
      </w:r>
      <w:r>
        <w:rPr>
          <w:rFonts w:ascii="宋体" w:hAnsi="宋体" w:cs="Arial"/>
          <w:color w:val="000000"/>
          <w:sz w:val="24"/>
        </w:rPr>
        <w:t>截止时间时,则按采购代理修改通知规定的时间递交。</w:t>
      </w:r>
    </w:p>
    <w:p>
      <w:pPr>
        <w:pStyle w:val="6"/>
        <w:numPr>
          <w:ilvl w:val="0"/>
          <w:numId w:val="5"/>
        </w:numPr>
        <w:spacing w:before="0" w:after="0" w:line="240" w:lineRule="auto"/>
        <w:rPr>
          <w:rFonts w:ascii="宋体" w:hAnsi="宋体" w:cs="Arial"/>
          <w:b w:val="0"/>
          <w:color w:val="000000"/>
          <w:sz w:val="24"/>
          <w:szCs w:val="24"/>
        </w:rPr>
      </w:pPr>
      <w:bookmarkStart w:id="47" w:name="_Toc182131610"/>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应文件的修改和撤销</w:t>
      </w:r>
      <w:bookmarkEnd w:id="47"/>
    </w:p>
    <w:p>
      <w:pPr>
        <w:ind w:left="600" w:hanging="600" w:hangingChars="250"/>
        <w:rPr>
          <w:rFonts w:ascii="宋体" w:hAnsi="宋体" w:cs="Arial"/>
          <w:color w:val="000000"/>
          <w:sz w:val="24"/>
        </w:rPr>
      </w:pPr>
      <w:r>
        <w:rPr>
          <w:rFonts w:ascii="宋体" w:hAnsi="宋体" w:cs="Arial"/>
          <w:color w:val="000000"/>
          <w:sz w:val="24"/>
        </w:rPr>
        <w:t xml:space="preserve">22.1 </w:t>
      </w:r>
      <w:r>
        <w:rPr>
          <w:rFonts w:hint="eastAsia" w:ascii="宋体" w:hAnsi="宋体" w:cs="Arial"/>
          <w:color w:val="000000"/>
          <w:sz w:val="24"/>
        </w:rPr>
        <w:t>供应商</w:t>
      </w:r>
      <w:r>
        <w:rPr>
          <w:rFonts w:ascii="宋体" w:hAnsi="宋体" w:cs="Arial"/>
          <w:color w:val="000000"/>
          <w:sz w:val="24"/>
        </w:rPr>
        <w:t>在提交谈判</w:t>
      </w:r>
      <w:r>
        <w:rPr>
          <w:rFonts w:hint="eastAsia" w:ascii="宋体" w:hAnsi="宋体" w:cs="Arial"/>
          <w:color w:val="000000"/>
          <w:sz w:val="24"/>
        </w:rPr>
        <w:t>响</w:t>
      </w:r>
      <w:r>
        <w:rPr>
          <w:rFonts w:ascii="宋体" w:hAnsi="宋体" w:cs="Arial"/>
          <w:color w:val="000000"/>
          <w:sz w:val="24"/>
        </w:rPr>
        <w:t>应文件后可对其谈判</w:t>
      </w:r>
      <w:r>
        <w:rPr>
          <w:rFonts w:hint="eastAsia" w:ascii="宋体" w:hAnsi="宋体" w:cs="Arial"/>
          <w:color w:val="000000"/>
          <w:sz w:val="24"/>
        </w:rPr>
        <w:t>响</w:t>
      </w:r>
      <w:r>
        <w:rPr>
          <w:rFonts w:ascii="宋体" w:hAnsi="宋体" w:cs="Arial"/>
          <w:color w:val="000000"/>
          <w:sz w:val="24"/>
        </w:rPr>
        <w:t>应文件进行修改或撤销，但</w:t>
      </w:r>
      <w:r>
        <w:rPr>
          <w:rFonts w:hint="eastAsia" w:ascii="宋体" w:hAnsi="宋体" w:cs="Arial"/>
          <w:color w:val="000000"/>
          <w:sz w:val="24"/>
        </w:rPr>
        <w:t>采购代理机构</w:t>
      </w:r>
      <w:r>
        <w:rPr>
          <w:rFonts w:ascii="宋体" w:hAnsi="宋体" w:cs="Arial"/>
          <w:color w:val="000000"/>
          <w:sz w:val="24"/>
        </w:rPr>
        <w:t>须在</w:t>
      </w:r>
      <w:r>
        <w:rPr>
          <w:rFonts w:hint="eastAsia" w:ascii="宋体" w:hAnsi="宋体" w:cs="Arial"/>
          <w:color w:val="000000"/>
          <w:sz w:val="24"/>
        </w:rPr>
        <w:t>谈判</w:t>
      </w:r>
      <w:r>
        <w:rPr>
          <w:rFonts w:ascii="宋体" w:hAnsi="宋体" w:cs="Arial"/>
          <w:color w:val="000000"/>
          <w:sz w:val="24"/>
        </w:rPr>
        <w:t>截止时间之前收到该修改或撤销的书面通知，该通知须有经</w:t>
      </w:r>
      <w:r>
        <w:rPr>
          <w:rFonts w:hint="eastAsia" w:ascii="宋体" w:hAnsi="宋体" w:cs="Arial"/>
          <w:color w:val="000000"/>
          <w:sz w:val="24"/>
          <w:lang w:val="en-US" w:eastAsia="zh-CN"/>
        </w:rPr>
        <w:t>法定代表人或授权代表</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代表签字。</w:t>
      </w:r>
    </w:p>
    <w:p>
      <w:pPr>
        <w:ind w:left="600" w:hanging="600" w:hangingChars="250"/>
        <w:rPr>
          <w:rFonts w:ascii="宋体" w:hAnsi="宋体" w:cs="Arial"/>
          <w:color w:val="000000"/>
          <w:sz w:val="24"/>
        </w:rPr>
      </w:pPr>
      <w:r>
        <w:rPr>
          <w:rFonts w:ascii="宋体" w:hAnsi="宋体" w:cs="Arial"/>
          <w:color w:val="000000"/>
          <w:sz w:val="24"/>
        </w:rPr>
        <w:t xml:space="preserve">22.2 </w:t>
      </w:r>
      <w:r>
        <w:rPr>
          <w:rFonts w:hint="eastAsia" w:ascii="宋体" w:hAnsi="宋体" w:cs="Arial"/>
          <w:color w:val="000000"/>
          <w:sz w:val="24"/>
        </w:rPr>
        <w:t>谈判</w:t>
      </w:r>
      <w:r>
        <w:rPr>
          <w:rFonts w:ascii="宋体" w:hAnsi="宋体" w:cs="Arial"/>
          <w:color w:val="000000"/>
          <w:sz w:val="24"/>
        </w:rPr>
        <w:t>截止时间以后不得修改谈判</w:t>
      </w:r>
      <w:r>
        <w:rPr>
          <w:rFonts w:hint="eastAsia" w:ascii="宋体" w:hAnsi="宋体" w:cs="Arial"/>
          <w:color w:val="000000"/>
          <w:sz w:val="24"/>
        </w:rPr>
        <w:t>响</w:t>
      </w:r>
      <w:r>
        <w:rPr>
          <w:rFonts w:ascii="宋体" w:hAnsi="宋体" w:cs="Arial"/>
          <w:color w:val="000000"/>
          <w:sz w:val="24"/>
        </w:rPr>
        <w:t>应文件。</w:t>
      </w:r>
    </w:p>
    <w:p>
      <w:pPr>
        <w:ind w:left="600" w:hanging="600" w:hangingChars="250"/>
        <w:rPr>
          <w:rFonts w:ascii="宋体" w:hAnsi="宋体" w:cs="Arial"/>
          <w:color w:val="000000"/>
          <w:sz w:val="24"/>
        </w:rPr>
      </w:pPr>
      <w:r>
        <w:rPr>
          <w:rFonts w:ascii="宋体" w:hAnsi="宋体" w:cs="Arial"/>
          <w:color w:val="000000"/>
          <w:sz w:val="24"/>
        </w:rPr>
        <w:t xml:space="preserve">22.3 </w:t>
      </w:r>
      <w:r>
        <w:rPr>
          <w:rFonts w:hint="eastAsia" w:ascii="宋体" w:hAnsi="宋体" w:cs="Arial"/>
          <w:color w:val="000000"/>
          <w:sz w:val="24"/>
        </w:rPr>
        <w:t>供应商</w:t>
      </w:r>
      <w:r>
        <w:rPr>
          <w:rFonts w:ascii="宋体" w:hAnsi="宋体" w:cs="Arial"/>
          <w:color w:val="000000"/>
          <w:sz w:val="24"/>
        </w:rPr>
        <w:t>不得在谈判时间起至</w:t>
      </w:r>
      <w:r>
        <w:rPr>
          <w:rFonts w:hint="eastAsia" w:ascii="宋体" w:hAnsi="宋体" w:cs="Arial"/>
          <w:color w:val="000000"/>
          <w:sz w:val="24"/>
        </w:rPr>
        <w:t>谈判</w:t>
      </w:r>
      <w:r>
        <w:rPr>
          <w:rFonts w:ascii="宋体" w:hAnsi="宋体" w:cs="Arial"/>
          <w:color w:val="000000"/>
          <w:sz w:val="24"/>
        </w:rPr>
        <w:t>有效期期满前撤销谈判</w:t>
      </w:r>
      <w:r>
        <w:rPr>
          <w:rFonts w:hint="eastAsia" w:ascii="宋体" w:hAnsi="宋体" w:cs="Arial"/>
          <w:color w:val="000000"/>
          <w:sz w:val="24"/>
        </w:rPr>
        <w:t>响</w:t>
      </w:r>
      <w:r>
        <w:rPr>
          <w:rFonts w:ascii="宋体" w:hAnsi="宋体" w:cs="Arial"/>
          <w:color w:val="000000"/>
          <w:sz w:val="24"/>
        </w:rPr>
        <w:t>应文件。否则</w:t>
      </w:r>
      <w:r>
        <w:rPr>
          <w:rFonts w:hint="eastAsia" w:ascii="宋体" w:hAnsi="宋体" w:cs="Arial"/>
          <w:color w:val="000000"/>
          <w:sz w:val="24"/>
        </w:rPr>
        <w:t>采购代理机构</w:t>
      </w:r>
      <w:r>
        <w:rPr>
          <w:rFonts w:ascii="宋体" w:hAnsi="宋体" w:cs="Arial"/>
          <w:color w:val="000000"/>
          <w:sz w:val="24"/>
        </w:rPr>
        <w:t>将没收其谈判保证金。</w:t>
      </w:r>
    </w:p>
    <w:p>
      <w:pPr>
        <w:pStyle w:val="4"/>
        <w:spacing w:before="100" w:beforeAutospacing="1" w:after="100" w:afterAutospacing="1" w:line="240" w:lineRule="auto"/>
        <w:jc w:val="center"/>
        <w:rPr>
          <w:rFonts w:ascii="宋体" w:hAnsi="宋体" w:eastAsia="宋体" w:cs="Arial"/>
          <w:color w:val="000000"/>
          <w:sz w:val="28"/>
          <w:szCs w:val="28"/>
        </w:rPr>
      </w:pPr>
      <w:bookmarkStart w:id="48" w:name="_Toc182131611"/>
      <w:bookmarkStart w:id="49" w:name="_Toc41665944"/>
      <w:r>
        <w:rPr>
          <w:rFonts w:ascii="宋体" w:hAnsi="宋体" w:eastAsia="宋体" w:cs="Arial"/>
          <w:color w:val="000000"/>
          <w:sz w:val="28"/>
          <w:szCs w:val="28"/>
        </w:rPr>
        <w:t>E 谈判与</w:t>
      </w:r>
      <w:bookmarkEnd w:id="48"/>
      <w:r>
        <w:rPr>
          <w:rFonts w:hint="eastAsia" w:ascii="宋体" w:hAnsi="宋体" w:eastAsia="宋体" w:cs="Arial"/>
          <w:color w:val="000000"/>
          <w:sz w:val="28"/>
          <w:szCs w:val="28"/>
        </w:rPr>
        <w:t>评比</w:t>
      </w:r>
      <w:bookmarkEnd w:id="49"/>
    </w:p>
    <w:p>
      <w:pPr>
        <w:pStyle w:val="6"/>
        <w:numPr>
          <w:ilvl w:val="0"/>
          <w:numId w:val="5"/>
        </w:numPr>
        <w:spacing w:before="0" w:after="0" w:line="240" w:lineRule="auto"/>
        <w:rPr>
          <w:rFonts w:ascii="宋体" w:hAnsi="宋体" w:cs="Arial"/>
          <w:b w:val="0"/>
          <w:color w:val="000000"/>
          <w:sz w:val="24"/>
          <w:szCs w:val="24"/>
        </w:rPr>
      </w:pPr>
      <w:r>
        <w:rPr>
          <w:rFonts w:hint="eastAsia" w:ascii="宋体" w:hAnsi="宋体" w:cs="Arial"/>
          <w:b w:val="0"/>
          <w:color w:val="000000"/>
          <w:sz w:val="24"/>
          <w:szCs w:val="24"/>
        </w:rPr>
        <w:t xml:space="preserve"> </w:t>
      </w:r>
      <w:r>
        <w:rPr>
          <w:rFonts w:ascii="宋体" w:hAnsi="宋体" w:cs="Arial"/>
          <w:b w:val="0"/>
          <w:color w:val="000000"/>
          <w:sz w:val="24"/>
          <w:szCs w:val="24"/>
        </w:rPr>
        <w:t>谈判</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1</w:t>
      </w:r>
      <w:r>
        <w:rPr>
          <w:rFonts w:ascii="宋体" w:hAnsi="宋体" w:cs="Arial"/>
          <w:color w:val="000000"/>
          <w:sz w:val="24"/>
        </w:rPr>
        <w:t xml:space="preserve"> 本次</w:t>
      </w:r>
      <w:r>
        <w:rPr>
          <w:rFonts w:hint="eastAsia" w:ascii="宋体" w:hAnsi="宋体" w:cs="Arial"/>
          <w:color w:val="000000"/>
          <w:sz w:val="24"/>
        </w:rPr>
        <w:t>谈判</w:t>
      </w:r>
      <w:r>
        <w:rPr>
          <w:rFonts w:ascii="宋体" w:hAnsi="宋体" w:cs="Arial"/>
          <w:color w:val="000000"/>
          <w:sz w:val="24"/>
        </w:rPr>
        <w:t>按谈判文件中谈判邀请规定的时间地点进行</w:t>
      </w:r>
      <w:r>
        <w:rPr>
          <w:rFonts w:hint="eastAsia" w:ascii="宋体" w:hAnsi="宋体" w:cs="Arial"/>
          <w:color w:val="000000"/>
          <w:sz w:val="24"/>
        </w:rPr>
        <w:t>谈判</w:t>
      </w:r>
      <w:r>
        <w:rPr>
          <w:rFonts w:ascii="宋体" w:hAnsi="宋体" w:cs="Arial"/>
          <w:color w:val="000000"/>
          <w:sz w:val="24"/>
        </w:rPr>
        <w:t>，将邀请</w:t>
      </w:r>
      <w:r>
        <w:rPr>
          <w:rFonts w:hint="eastAsia" w:ascii="宋体" w:hAnsi="宋体" w:cs="Arial"/>
          <w:color w:val="000000"/>
          <w:sz w:val="24"/>
        </w:rPr>
        <w:t>供应商</w:t>
      </w:r>
      <w:r>
        <w:rPr>
          <w:rFonts w:ascii="宋体" w:hAnsi="宋体" w:cs="Arial"/>
          <w:color w:val="000000"/>
          <w:sz w:val="24"/>
        </w:rPr>
        <w:t>的法定代表人或其授权委托人准时参加</w:t>
      </w:r>
      <w:r>
        <w:rPr>
          <w:rFonts w:hint="eastAsia" w:ascii="宋体" w:hAnsi="宋体" w:cs="Arial"/>
          <w:color w:val="000000"/>
          <w:sz w:val="24"/>
        </w:rPr>
        <w:t>谈判</w:t>
      </w:r>
      <w:r>
        <w:rPr>
          <w:rFonts w:ascii="宋体" w:hAnsi="宋体" w:cs="Arial"/>
          <w:color w:val="000000"/>
          <w:sz w:val="24"/>
        </w:rPr>
        <w:t>会。</w:t>
      </w:r>
    </w:p>
    <w:p>
      <w:pPr>
        <w:spacing w:line="400" w:lineRule="atLeast"/>
        <w:rPr>
          <w:rFonts w:ascii="宋体" w:hAnsi="宋体" w:cs="Arial"/>
          <w:color w:val="000000"/>
          <w:sz w:val="24"/>
        </w:rPr>
      </w:pPr>
      <w:r>
        <w:rPr>
          <w:rFonts w:hint="eastAsia" w:ascii="宋体" w:hAnsi="宋体" w:cs="Arial"/>
          <w:color w:val="000000"/>
          <w:sz w:val="24"/>
        </w:rPr>
        <w:t>23.2</w:t>
      </w:r>
      <w:r>
        <w:rPr>
          <w:rFonts w:hint="eastAsia" w:ascii="宋体" w:hAnsi="宋体"/>
          <w:color w:val="000000"/>
          <w:sz w:val="24"/>
          <w:szCs w:val="24"/>
        </w:rPr>
        <w:t>宣布谈判响应文件开启顺序</w:t>
      </w:r>
      <w:r>
        <w:rPr>
          <w:rFonts w:hint="eastAsia" w:ascii="宋体" w:hAnsi="宋体"/>
          <w:color w:val="000000"/>
          <w:sz w:val="30"/>
          <w:szCs w:val="30"/>
        </w:rPr>
        <w:t>。</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时检查谈判响应文件密封情况。</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4谈判</w:t>
      </w:r>
      <w:r>
        <w:rPr>
          <w:rFonts w:ascii="宋体" w:hAnsi="宋体" w:cs="Arial"/>
          <w:color w:val="000000"/>
          <w:sz w:val="24"/>
        </w:rPr>
        <w:t>原则在</w:t>
      </w:r>
      <w:r>
        <w:rPr>
          <w:rFonts w:hint="eastAsia" w:ascii="宋体" w:hAnsi="宋体" w:cs="Arial"/>
          <w:color w:val="000000"/>
          <w:sz w:val="24"/>
        </w:rPr>
        <w:t>谈判</w:t>
      </w:r>
      <w:r>
        <w:rPr>
          <w:rFonts w:ascii="宋体" w:hAnsi="宋体" w:cs="Arial"/>
          <w:color w:val="000000"/>
          <w:sz w:val="24"/>
        </w:rPr>
        <w:t>会议上宣布。</w:t>
      </w:r>
    </w:p>
    <w:p>
      <w:pPr>
        <w:spacing w:line="400" w:lineRule="atLeast"/>
        <w:rPr>
          <w:rFonts w:ascii="宋体" w:hAnsi="宋体" w:cs="Arial"/>
          <w:color w:val="000000"/>
          <w:sz w:val="24"/>
        </w:rPr>
      </w:pPr>
      <w:r>
        <w:rPr>
          <w:rFonts w:hint="eastAsia" w:ascii="宋体" w:hAnsi="宋体" w:cs="Arial"/>
          <w:color w:val="000000"/>
          <w:sz w:val="24"/>
        </w:rPr>
        <w:t>23.5 对采购人的纪律要求</w:t>
      </w:r>
    </w:p>
    <w:p>
      <w:pPr>
        <w:spacing w:line="400" w:lineRule="atLeast"/>
        <w:ind w:left="360"/>
        <w:rPr>
          <w:rFonts w:ascii="宋体" w:hAnsi="宋体" w:cs="Arial"/>
          <w:color w:val="000000"/>
          <w:sz w:val="24"/>
        </w:rPr>
      </w:pPr>
      <w:r>
        <w:rPr>
          <w:rFonts w:hint="eastAsia" w:ascii="宋体" w:hAnsi="宋体" w:cs="Arial"/>
          <w:color w:val="000000"/>
          <w:sz w:val="24"/>
        </w:rPr>
        <w:t>采购人不得泄露谈判活动中应当保密的情况和资料，不得与供应商串通损害国家利益、社会公共利益或者他人合法权益。</w:t>
      </w:r>
    </w:p>
    <w:p>
      <w:pPr>
        <w:spacing w:line="400" w:lineRule="atLeast"/>
        <w:rPr>
          <w:rFonts w:ascii="宋体" w:hAnsi="宋体" w:cs="Arial"/>
          <w:color w:val="000000"/>
          <w:sz w:val="24"/>
        </w:rPr>
      </w:pPr>
      <w:r>
        <w:rPr>
          <w:rFonts w:hint="eastAsia" w:ascii="宋体" w:hAnsi="宋体" w:cs="Arial"/>
          <w:color w:val="000000"/>
          <w:sz w:val="24"/>
        </w:rPr>
        <w:t>23.6对供应商的纪律要求</w:t>
      </w:r>
    </w:p>
    <w:p>
      <w:pPr>
        <w:spacing w:line="400" w:lineRule="atLeast"/>
        <w:ind w:left="360"/>
        <w:rPr>
          <w:rFonts w:ascii="宋体" w:hAnsi="宋体" w:cs="Arial"/>
          <w:color w:val="000000"/>
          <w:sz w:val="24"/>
        </w:rPr>
      </w:pPr>
      <w:r>
        <w:rPr>
          <w:rFonts w:hint="eastAsia" w:ascii="宋体" w:hAnsi="宋体" w:cs="Arial"/>
          <w:color w:val="000000"/>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ascii="宋体" w:hAnsi="宋体" w:cs="Arial"/>
          <w:color w:val="000000"/>
          <w:sz w:val="24"/>
        </w:rPr>
      </w:pPr>
      <w:r>
        <w:rPr>
          <w:rFonts w:hint="eastAsia" w:ascii="宋体" w:hAnsi="宋体" w:cs="Arial"/>
          <w:color w:val="000000"/>
          <w:sz w:val="24"/>
        </w:rPr>
        <w:t>23.7 对与谈判活动有关的工作人员的纪律要求</w:t>
      </w:r>
    </w:p>
    <w:p>
      <w:pPr>
        <w:spacing w:line="400" w:lineRule="atLeast"/>
        <w:ind w:left="359" w:leftChars="171" w:firstLine="240" w:firstLineChars="100"/>
        <w:rPr>
          <w:rFonts w:ascii="宋体" w:hAnsi="宋体" w:cs="Arial"/>
          <w:color w:val="000000"/>
          <w:sz w:val="24"/>
        </w:rPr>
      </w:pPr>
      <w:r>
        <w:rPr>
          <w:rFonts w:hint="eastAsia" w:ascii="宋体" w:hAnsi="宋体" w:cs="Arial"/>
          <w:color w:val="000000"/>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ascii="宋体" w:hAnsi="宋体" w:cs="Arial"/>
          <w:color w:val="000000"/>
          <w:sz w:val="24"/>
        </w:rPr>
      </w:pPr>
      <w:r>
        <w:rPr>
          <w:rFonts w:hint="eastAsia" w:ascii="宋体" w:hAnsi="宋体" w:cs="Arial"/>
          <w:color w:val="000000"/>
          <w:sz w:val="24"/>
        </w:rPr>
        <w:t>23.8对谈判小组成员要求谈判纪律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23.8.1谈判小组应当依照有关法律法规的规定，按照谈判文件确定的谈判标准和办法客观、公正的对谈判响应文件提出评审意见。谈判文件设有规定的谈判标准和方法不得作为谈判依据。</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23.8.2谈判小组成员不得私下接触供应商，不得收受供应商给予的财务或者其他好处，不得向采购人征询确定成交方意向。</w:t>
      </w:r>
    </w:p>
    <w:p>
      <w:pPr>
        <w:spacing w:line="400" w:lineRule="atLeast"/>
        <w:rPr>
          <w:rFonts w:ascii="宋体" w:hAnsi="宋体" w:cs="Arial"/>
          <w:color w:val="000000"/>
          <w:sz w:val="24"/>
        </w:rPr>
      </w:pPr>
      <w:r>
        <w:rPr>
          <w:rFonts w:hint="eastAsia" w:ascii="宋体" w:hAnsi="宋体" w:cs="Arial"/>
          <w:color w:val="000000"/>
          <w:sz w:val="24"/>
        </w:rPr>
        <w:t>23.8.3不得接受任何单位或个人明示或暗示提出的倾向或排斥特定供应商的要求。</w:t>
      </w:r>
    </w:p>
    <w:p>
      <w:pPr>
        <w:spacing w:line="400" w:lineRule="atLeast"/>
        <w:rPr>
          <w:rFonts w:ascii="宋体" w:hAnsi="宋体" w:cs="Arial"/>
          <w:color w:val="000000"/>
          <w:sz w:val="24"/>
        </w:rPr>
      </w:pPr>
      <w:r>
        <w:rPr>
          <w:rFonts w:hint="eastAsia" w:ascii="宋体" w:hAnsi="宋体" w:cs="Arial"/>
          <w:color w:val="000000"/>
          <w:sz w:val="24"/>
        </w:rPr>
        <w:t>23.8.4不得有其他不客观，不公正履行职务的行为。</w:t>
      </w:r>
    </w:p>
    <w:p>
      <w:pPr>
        <w:spacing w:line="400" w:lineRule="atLeast"/>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谈判</w:t>
      </w:r>
      <w:r>
        <w:rPr>
          <w:rFonts w:ascii="宋体" w:hAnsi="宋体" w:cs="Arial"/>
          <w:color w:val="000000"/>
          <w:sz w:val="24"/>
        </w:rPr>
        <w:t>过程</w:t>
      </w:r>
    </w:p>
    <w:p>
      <w:pPr>
        <w:spacing w:line="400" w:lineRule="atLeast"/>
        <w:rPr>
          <w:rFonts w:ascii="宋体" w:hAnsi="宋体" w:cs="Arial"/>
          <w:color w:val="000000"/>
          <w:sz w:val="24"/>
        </w:rPr>
      </w:pPr>
      <w:r>
        <w:rPr>
          <w:rFonts w:ascii="宋体" w:hAnsi="宋体" w:cs="Arial"/>
          <w:color w:val="000000"/>
          <w:sz w:val="24"/>
        </w:rPr>
        <w:t xml:space="preserve">24.1 </w:t>
      </w:r>
      <w:r>
        <w:rPr>
          <w:rFonts w:hint="eastAsia" w:ascii="宋体" w:hAnsi="宋体" w:cs="Arial"/>
          <w:color w:val="000000"/>
          <w:sz w:val="24"/>
        </w:rPr>
        <w:t>谈判</w:t>
      </w:r>
      <w:r>
        <w:rPr>
          <w:rFonts w:ascii="宋体" w:hAnsi="宋体" w:cs="Arial"/>
          <w:color w:val="000000"/>
          <w:sz w:val="24"/>
        </w:rPr>
        <w:t>的依据为谈判文件和谈判响应文件。</w:t>
      </w:r>
    </w:p>
    <w:p>
      <w:pPr>
        <w:spacing w:line="400" w:lineRule="atLeast"/>
        <w:rPr>
          <w:rFonts w:ascii="宋体" w:hAnsi="宋体" w:cs="Arial"/>
          <w:color w:val="000000"/>
          <w:sz w:val="24"/>
        </w:rPr>
      </w:pPr>
      <w:r>
        <w:rPr>
          <w:rFonts w:hint="eastAsia" w:ascii="宋体" w:hAnsi="宋体" w:cs="Arial"/>
          <w:color w:val="000000"/>
          <w:sz w:val="24"/>
        </w:rPr>
        <w:t>24.2监督人或采购代理机构按15</w:t>
      </w:r>
      <w:r>
        <w:rPr>
          <w:rFonts w:ascii="宋体" w:hAnsi="宋体" w:cs="Arial"/>
          <w:color w:val="000000"/>
          <w:sz w:val="24"/>
        </w:rPr>
        <w:t>.1</w:t>
      </w:r>
      <w:r>
        <w:rPr>
          <w:rFonts w:hint="eastAsia" w:ascii="宋体" w:hAnsi="宋体" w:cs="Arial"/>
          <w:color w:val="000000"/>
          <w:sz w:val="24"/>
        </w:rPr>
        <w:t>条规定对供应商进行资格审核，资格审核通过后进行详细评审。</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后</w:t>
      </w:r>
      <w:r>
        <w:rPr>
          <w:rFonts w:hint="eastAsia" w:ascii="宋体" w:hAnsi="宋体" w:cs="Arial"/>
          <w:color w:val="000000"/>
          <w:sz w:val="24"/>
        </w:rPr>
        <w:t>谈判小组</w:t>
      </w:r>
      <w:r>
        <w:rPr>
          <w:rFonts w:ascii="宋体" w:hAnsi="宋体" w:cs="Arial"/>
          <w:color w:val="000000"/>
          <w:sz w:val="24"/>
        </w:rPr>
        <w:t>审查谈判响应文件是否完整，是否有计算错误，要求的保证金是否提供，文件是否恰当地签署。</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4</w:t>
      </w:r>
      <w:r>
        <w:rPr>
          <w:rFonts w:ascii="宋体" w:hAnsi="宋体" w:cs="Arial"/>
          <w:color w:val="000000"/>
          <w:sz w:val="24"/>
        </w:rPr>
        <w:t xml:space="preserve"> 在对谈判响应文件进行详细评估之前，</w:t>
      </w:r>
      <w:r>
        <w:rPr>
          <w:rFonts w:hint="eastAsia" w:ascii="宋体" w:hAnsi="宋体" w:cs="Arial"/>
          <w:color w:val="000000"/>
          <w:sz w:val="24"/>
        </w:rPr>
        <w:t>谈判小组</w:t>
      </w:r>
      <w:r>
        <w:rPr>
          <w:rFonts w:ascii="宋体" w:hAnsi="宋体" w:cs="Arial"/>
          <w:color w:val="000000"/>
          <w:sz w:val="24"/>
        </w:rPr>
        <w:t>将依据</w:t>
      </w:r>
      <w:r>
        <w:rPr>
          <w:rFonts w:hint="eastAsia" w:ascii="宋体" w:hAnsi="宋体" w:cs="Arial"/>
          <w:color w:val="000000"/>
          <w:sz w:val="24"/>
        </w:rPr>
        <w:t>供应商</w:t>
      </w:r>
      <w:r>
        <w:rPr>
          <w:rFonts w:ascii="宋体" w:hAnsi="宋体" w:cs="Arial"/>
          <w:color w:val="000000"/>
          <w:sz w:val="24"/>
        </w:rPr>
        <w:t>提供的资格证明文件审查</w:t>
      </w:r>
      <w:r>
        <w:rPr>
          <w:rFonts w:hint="eastAsia" w:ascii="宋体" w:hAnsi="宋体" w:cs="Arial"/>
          <w:color w:val="000000"/>
          <w:sz w:val="24"/>
        </w:rPr>
        <w:t>供应商</w:t>
      </w:r>
      <w:r>
        <w:rPr>
          <w:rFonts w:ascii="宋体" w:hAnsi="宋体" w:cs="Arial"/>
          <w:color w:val="000000"/>
          <w:sz w:val="24"/>
        </w:rPr>
        <w:t>的财务、技术和生产能力。如果确定</w:t>
      </w:r>
      <w:r>
        <w:rPr>
          <w:rFonts w:hint="eastAsia" w:ascii="宋体" w:hAnsi="宋体" w:cs="Arial"/>
          <w:color w:val="000000"/>
          <w:sz w:val="24"/>
        </w:rPr>
        <w:t>供应商</w:t>
      </w:r>
      <w:r>
        <w:rPr>
          <w:rFonts w:ascii="宋体" w:hAnsi="宋体" w:cs="Arial"/>
          <w:color w:val="000000"/>
          <w:sz w:val="24"/>
        </w:rPr>
        <w:t>无资格履行合同，其</w:t>
      </w:r>
      <w:r>
        <w:rPr>
          <w:rFonts w:hint="eastAsia" w:ascii="宋体" w:hAnsi="宋体" w:cs="Arial"/>
          <w:color w:val="000000"/>
          <w:sz w:val="24"/>
        </w:rPr>
        <w:t>谈判</w:t>
      </w:r>
      <w:r>
        <w:rPr>
          <w:rFonts w:ascii="宋体" w:hAnsi="宋体" w:cs="Arial"/>
          <w:color w:val="000000"/>
          <w:sz w:val="24"/>
        </w:rPr>
        <w:t>将被拒绝。</w:t>
      </w:r>
    </w:p>
    <w:p>
      <w:pPr>
        <w:spacing w:line="400" w:lineRule="atLeast"/>
        <w:ind w:left="480" w:hanging="480" w:hangingChars="20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5</w:t>
      </w:r>
      <w:r>
        <w:rPr>
          <w:rFonts w:ascii="宋体" w:hAnsi="宋体" w:cs="Arial"/>
          <w:color w:val="000000"/>
          <w:sz w:val="24"/>
        </w:rPr>
        <w:t xml:space="preserve"> </w:t>
      </w:r>
      <w:r>
        <w:rPr>
          <w:rFonts w:hint="eastAsia" w:ascii="宋体" w:hAnsi="宋体" w:cs="Arial"/>
          <w:color w:val="000000"/>
          <w:sz w:val="24"/>
        </w:rPr>
        <w:t>谈判小组</w:t>
      </w:r>
      <w:r>
        <w:rPr>
          <w:rFonts w:ascii="宋体" w:hAnsi="宋体" w:cs="Arial"/>
          <w:color w:val="000000"/>
          <w:sz w:val="24"/>
        </w:rPr>
        <w:t>将确定每一</w:t>
      </w:r>
      <w:r>
        <w:rPr>
          <w:rFonts w:hint="eastAsia" w:ascii="宋体" w:hAnsi="宋体" w:cs="Arial"/>
          <w:color w:val="000000"/>
          <w:sz w:val="24"/>
        </w:rPr>
        <w:t>谈判响应文件</w:t>
      </w:r>
      <w:r>
        <w:rPr>
          <w:rFonts w:ascii="宋体" w:hAnsi="宋体" w:cs="Arial"/>
          <w:color w:val="000000"/>
          <w:sz w:val="24"/>
        </w:rPr>
        <w:t>是否对谈判文件的要求作出了实质性的响应，而没有重大偏离。实质性响应的</w:t>
      </w:r>
      <w:r>
        <w:rPr>
          <w:rFonts w:hint="eastAsia" w:ascii="宋体" w:hAnsi="宋体" w:cs="Arial"/>
          <w:color w:val="000000"/>
          <w:sz w:val="24"/>
        </w:rPr>
        <w:t>谈判响应文件</w:t>
      </w:r>
      <w:r>
        <w:rPr>
          <w:rFonts w:ascii="宋体" w:hAnsi="宋体" w:cs="Arial"/>
          <w:color w:val="000000"/>
          <w:sz w:val="24"/>
        </w:rPr>
        <w:t>是指符合谈判文件的所有条款、条件和规定且没有重大偏离或保留。重大偏离或保留系指影响到谈判文件规定的供货范围、质量和性能，或限制了买方的权利和</w:t>
      </w:r>
      <w:r>
        <w:rPr>
          <w:rFonts w:hint="eastAsia" w:ascii="宋体" w:hAnsi="宋体" w:cs="Arial"/>
          <w:color w:val="000000"/>
          <w:sz w:val="24"/>
        </w:rPr>
        <w:t>供应商</w:t>
      </w:r>
      <w:r>
        <w:rPr>
          <w:rFonts w:ascii="宋体" w:hAnsi="宋体" w:cs="Arial"/>
          <w:color w:val="000000"/>
          <w:sz w:val="24"/>
        </w:rPr>
        <w:t>的义务的规定，而纠正这些偏离将影响到其他提交实质性响应</w:t>
      </w:r>
      <w:r>
        <w:rPr>
          <w:rFonts w:hint="eastAsia" w:ascii="宋体" w:hAnsi="宋体" w:cs="Arial"/>
          <w:color w:val="000000"/>
          <w:sz w:val="24"/>
        </w:rPr>
        <w:t>谈判</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 xml:space="preserve">的公平竞争地位。   </w:t>
      </w:r>
    </w:p>
    <w:p>
      <w:pPr>
        <w:spacing w:line="400" w:lineRule="atLeast"/>
        <w:rPr>
          <w:rFonts w:ascii="宋体" w:hAnsi="宋体" w:cs="Arial"/>
          <w:color w:val="000000"/>
          <w:sz w:val="24"/>
        </w:rPr>
      </w:pPr>
      <w:r>
        <w:rPr>
          <w:rFonts w:ascii="宋体" w:hAnsi="宋体" w:cs="Arial"/>
          <w:color w:val="000000"/>
          <w:sz w:val="24"/>
        </w:rPr>
        <w:t>25．谈判响应文件的澄清</w:t>
      </w:r>
    </w:p>
    <w:p>
      <w:pPr>
        <w:spacing w:line="400" w:lineRule="atLeast"/>
        <w:ind w:left="600" w:hanging="600" w:hangingChars="250"/>
        <w:rPr>
          <w:rFonts w:ascii="宋体" w:hAnsi="宋体" w:cs="Arial"/>
          <w:color w:val="000000"/>
          <w:sz w:val="24"/>
        </w:rPr>
      </w:pPr>
      <w:r>
        <w:rPr>
          <w:rFonts w:ascii="宋体" w:hAnsi="宋体" w:cs="Arial"/>
          <w:color w:val="000000"/>
          <w:sz w:val="24"/>
        </w:rPr>
        <w:t>25.1为有助于对谈判响应文件进行审查、评估和比较，谈判小组将</w:t>
      </w:r>
      <w:r>
        <w:rPr>
          <w:rFonts w:hint="eastAsia" w:ascii="宋体" w:hAnsi="宋体" w:cs="Arial"/>
          <w:color w:val="000000"/>
          <w:sz w:val="24"/>
        </w:rPr>
        <w:t>对供应商</w:t>
      </w:r>
      <w:r>
        <w:rPr>
          <w:rFonts w:ascii="宋体" w:hAnsi="宋体" w:cs="Arial"/>
          <w:color w:val="000000"/>
          <w:sz w:val="24"/>
        </w:rPr>
        <w:t>进行</w:t>
      </w:r>
      <w:r>
        <w:rPr>
          <w:rFonts w:hint="eastAsia" w:ascii="宋体" w:hAnsi="宋体" w:cs="Arial"/>
          <w:color w:val="000000"/>
          <w:sz w:val="24"/>
        </w:rPr>
        <w:t>谈判</w:t>
      </w:r>
      <w:r>
        <w:rPr>
          <w:rFonts w:ascii="宋体" w:hAnsi="宋体" w:cs="Arial"/>
          <w:color w:val="000000"/>
          <w:sz w:val="24"/>
        </w:rPr>
        <w:t>，请</w:t>
      </w:r>
      <w:r>
        <w:rPr>
          <w:rFonts w:hint="eastAsia" w:ascii="宋体" w:hAnsi="宋体" w:cs="Arial"/>
          <w:color w:val="000000"/>
          <w:sz w:val="24"/>
        </w:rPr>
        <w:t>供应商</w:t>
      </w:r>
      <w:r>
        <w:rPr>
          <w:rFonts w:ascii="宋体" w:hAnsi="宋体" w:cs="Arial"/>
          <w:color w:val="000000"/>
          <w:sz w:val="24"/>
        </w:rPr>
        <w:t>澄清其</w:t>
      </w:r>
      <w:r>
        <w:rPr>
          <w:rFonts w:hint="eastAsia" w:ascii="宋体" w:hAnsi="宋体" w:cs="Arial"/>
          <w:color w:val="000000"/>
          <w:sz w:val="24"/>
        </w:rPr>
        <w:t>谈判</w:t>
      </w:r>
      <w:r>
        <w:rPr>
          <w:rFonts w:ascii="宋体" w:hAnsi="宋体" w:cs="Arial"/>
          <w:color w:val="000000"/>
          <w:sz w:val="24"/>
        </w:rPr>
        <w:t>内容，</w:t>
      </w:r>
      <w:r>
        <w:rPr>
          <w:rFonts w:hint="eastAsia" w:ascii="宋体" w:hAnsi="宋体" w:cs="Arial"/>
          <w:color w:val="000000"/>
          <w:sz w:val="24"/>
        </w:rPr>
        <w:t>供应商</w:t>
      </w:r>
      <w:r>
        <w:rPr>
          <w:rFonts w:ascii="宋体" w:hAnsi="宋体" w:cs="Arial"/>
          <w:color w:val="000000"/>
          <w:sz w:val="24"/>
        </w:rPr>
        <w:t>有责任按照</w:t>
      </w:r>
      <w:r>
        <w:rPr>
          <w:rFonts w:hint="eastAsia" w:ascii="宋体" w:hAnsi="宋体" w:cs="Arial"/>
          <w:color w:val="000000"/>
          <w:sz w:val="24"/>
        </w:rPr>
        <w:t>采购代理机构</w:t>
      </w:r>
      <w:r>
        <w:rPr>
          <w:rFonts w:ascii="宋体" w:hAnsi="宋体" w:cs="Arial"/>
          <w:color w:val="000000"/>
          <w:sz w:val="24"/>
        </w:rPr>
        <w:t>通知的时间、地点指派专人进行答疑和澄清。</w:t>
      </w:r>
      <w:r>
        <w:rPr>
          <w:rFonts w:hint="eastAsia" w:ascii="宋体" w:hAnsi="宋体" w:cs="Arial"/>
          <w:color w:val="000000"/>
          <w:sz w:val="24"/>
        </w:rPr>
        <w:t>谈判</w:t>
      </w:r>
      <w:r>
        <w:rPr>
          <w:rFonts w:ascii="宋体" w:hAnsi="宋体" w:cs="Arial"/>
          <w:color w:val="000000"/>
          <w:sz w:val="24"/>
        </w:rPr>
        <w:t>时</w:t>
      </w:r>
      <w:r>
        <w:rPr>
          <w:rFonts w:hint="eastAsia" w:ascii="宋体" w:hAnsi="宋体" w:cs="Arial"/>
          <w:color w:val="000000"/>
          <w:sz w:val="24"/>
        </w:rPr>
        <w:t>供应商</w:t>
      </w:r>
      <w:r>
        <w:rPr>
          <w:rFonts w:ascii="宋体" w:hAnsi="宋体" w:cs="Arial"/>
          <w:color w:val="000000"/>
          <w:sz w:val="24"/>
        </w:rPr>
        <w:t>代表应作书面记录。并对重要内容作出书面答复。</w:t>
      </w:r>
    </w:p>
    <w:p>
      <w:pPr>
        <w:spacing w:line="400" w:lineRule="atLeast"/>
        <w:ind w:left="600" w:hanging="600" w:hangingChars="250"/>
        <w:rPr>
          <w:rFonts w:ascii="宋体" w:hAnsi="宋体" w:cs="Arial"/>
          <w:color w:val="000000"/>
          <w:sz w:val="24"/>
        </w:rPr>
      </w:pPr>
      <w:r>
        <w:rPr>
          <w:rFonts w:ascii="宋体" w:hAnsi="宋体" w:cs="Arial"/>
          <w:color w:val="000000"/>
          <w:sz w:val="24"/>
        </w:rPr>
        <w:t>25.2 要澄清的答复应是书面的，但不得对</w:t>
      </w:r>
      <w:r>
        <w:rPr>
          <w:rFonts w:hint="eastAsia" w:ascii="宋体" w:hAnsi="宋体" w:cs="Arial"/>
          <w:color w:val="000000"/>
          <w:sz w:val="24"/>
        </w:rPr>
        <w:t>谈判</w:t>
      </w:r>
      <w:r>
        <w:rPr>
          <w:rFonts w:ascii="宋体" w:hAnsi="宋体" w:cs="Arial"/>
          <w:color w:val="000000"/>
          <w:sz w:val="24"/>
        </w:rPr>
        <w:t>内容进行实质性修改。澄清文件须由</w:t>
      </w:r>
      <w:r>
        <w:rPr>
          <w:rFonts w:hint="eastAsia" w:ascii="宋体" w:hAnsi="宋体" w:cs="Arial"/>
          <w:color w:val="000000"/>
          <w:sz w:val="24"/>
        </w:rPr>
        <w:t>供应商</w:t>
      </w:r>
      <w:r>
        <w:rPr>
          <w:rFonts w:ascii="宋体" w:hAnsi="宋体" w:cs="Arial"/>
          <w:color w:val="000000"/>
          <w:sz w:val="24"/>
        </w:rPr>
        <w:t>法人代表或法人授权代表签字和/或加盖公章并作为谈判响应文件的组成部分。</w:t>
      </w:r>
    </w:p>
    <w:p>
      <w:pPr>
        <w:spacing w:line="400" w:lineRule="atLeast"/>
        <w:rPr>
          <w:rFonts w:ascii="宋体" w:hAnsi="宋体" w:cs="Arial"/>
          <w:color w:val="000000"/>
          <w:sz w:val="24"/>
        </w:rPr>
      </w:pPr>
      <w:r>
        <w:rPr>
          <w:rFonts w:hint="eastAsia" w:ascii="宋体" w:hAnsi="宋体" w:cs="Arial"/>
          <w:color w:val="000000"/>
          <w:sz w:val="24"/>
        </w:rPr>
        <w:t>26  确定成交供应商的办法</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26.1</w:t>
      </w:r>
      <w:r>
        <w:rPr>
          <w:rFonts w:ascii="宋体" w:hAnsi="宋体" w:cs="Arial"/>
          <w:bCs/>
          <w:color w:val="000000"/>
          <w:sz w:val="24"/>
        </w:rPr>
        <w:t>谈判小组按照谈判文件要求对谈判响应文件中的</w:t>
      </w:r>
      <w:r>
        <w:rPr>
          <w:rFonts w:hint="eastAsia" w:ascii="宋体" w:hAnsi="宋体" w:cs="Arial"/>
          <w:bCs/>
          <w:color w:val="000000"/>
          <w:sz w:val="24"/>
        </w:rPr>
        <w:t>供应商</w:t>
      </w:r>
      <w:r>
        <w:rPr>
          <w:rFonts w:ascii="宋体" w:hAnsi="宋体" w:cs="Arial"/>
          <w:bCs/>
          <w:color w:val="000000"/>
          <w:sz w:val="24"/>
        </w:rPr>
        <w:t>资格证明文件、重要技术指标以及技术和商务上要求的其它重要内容进行审核</w:t>
      </w:r>
      <w:r>
        <w:rPr>
          <w:rFonts w:hint="eastAsia" w:ascii="宋体" w:hAnsi="宋体" w:cs="Arial"/>
          <w:bCs/>
          <w:color w:val="000000"/>
          <w:sz w:val="24"/>
        </w:rPr>
        <w:t>。</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26.2</w:t>
      </w:r>
      <w:r>
        <w:rPr>
          <w:rFonts w:ascii="宋体" w:hAnsi="宋体" w:cs="Arial"/>
          <w:bCs/>
          <w:color w:val="000000"/>
          <w:sz w:val="24"/>
        </w:rPr>
        <w:t>谈判小组</w:t>
      </w:r>
      <w:r>
        <w:rPr>
          <w:rFonts w:hint="eastAsia" w:ascii="宋体" w:hAnsi="宋体" w:cs="Arial"/>
          <w:bCs/>
          <w:color w:val="000000"/>
          <w:sz w:val="24"/>
        </w:rPr>
        <w:t>和供应商谈判过程中作出的书面承诺是否符合谈判文件中对质量、技术和服务的要求。</w:t>
      </w:r>
    </w:p>
    <w:p>
      <w:pPr>
        <w:spacing w:line="400" w:lineRule="atLeast"/>
        <w:ind w:left="482" w:hanging="482" w:hangingChars="200"/>
        <w:rPr>
          <w:rFonts w:ascii="宋体" w:hAnsi="宋体" w:cs="Arial"/>
          <w:bCs/>
          <w:color w:val="000000"/>
          <w:sz w:val="24"/>
        </w:rPr>
      </w:pPr>
      <w:r>
        <w:rPr>
          <w:rFonts w:hint="eastAsia" w:ascii="宋体" w:hAnsi="宋体" w:cs="Arial"/>
          <w:b/>
          <w:color w:val="000000"/>
          <w:sz w:val="24"/>
        </w:rPr>
        <w:t>26.3</w:t>
      </w:r>
      <w:r>
        <w:rPr>
          <w:rFonts w:hint="eastAsia" w:ascii="宋体" w:hAnsi="宋体" w:cs="Arial"/>
          <w:b/>
          <w:color w:val="000000"/>
          <w:spacing w:val="-6"/>
          <w:sz w:val="24"/>
        </w:rPr>
        <w:t>谈判结束后，谈判小组要求所有参加谈判的供应商在规定的时间内进行多次报价（最后一次视为最终价格）。</w:t>
      </w:r>
    </w:p>
    <w:p>
      <w:pPr>
        <w:spacing w:line="400" w:lineRule="atLeast"/>
        <w:ind w:left="480" w:hanging="480" w:hangingChars="200"/>
        <w:rPr>
          <w:rFonts w:ascii="宋体" w:hAnsi="宋体" w:cs="Arial"/>
          <w:bCs/>
          <w:color w:val="000000"/>
          <w:sz w:val="24"/>
        </w:rPr>
      </w:pPr>
      <w:r>
        <w:rPr>
          <w:rFonts w:hint="eastAsia" w:ascii="宋体" w:hAnsi="宋体" w:cs="Arial"/>
          <w:bCs/>
          <w:color w:val="000000"/>
          <w:sz w:val="24"/>
        </w:rPr>
        <w:t>26.4</w:t>
      </w:r>
      <w:r>
        <w:rPr>
          <w:rFonts w:ascii="宋体" w:hAnsi="宋体" w:cs="Arial"/>
          <w:bCs/>
          <w:color w:val="000000"/>
          <w:sz w:val="24"/>
        </w:rPr>
        <w:t>符合采购需求、</w:t>
      </w:r>
      <w:r>
        <w:rPr>
          <w:rFonts w:hint="eastAsia" w:ascii="宋体" w:hAnsi="宋体" w:cs="Arial"/>
          <w:bCs/>
          <w:color w:val="000000"/>
          <w:sz w:val="24"/>
        </w:rPr>
        <w:t>从质量和服务均能满足谈判文件实质性响应要求</w:t>
      </w:r>
      <w:r>
        <w:rPr>
          <w:rFonts w:ascii="宋体" w:hAnsi="宋体" w:cs="Arial"/>
          <w:bCs/>
          <w:color w:val="000000"/>
          <w:sz w:val="24"/>
        </w:rPr>
        <w:t>且报价最低的原则确定成交</w:t>
      </w:r>
      <w:r>
        <w:rPr>
          <w:rFonts w:hint="eastAsia" w:ascii="宋体" w:hAnsi="宋体" w:cs="Arial"/>
          <w:bCs/>
          <w:color w:val="000000"/>
          <w:sz w:val="24"/>
        </w:rPr>
        <w:t>供应商</w:t>
      </w:r>
      <w:r>
        <w:rPr>
          <w:rFonts w:ascii="宋体" w:hAnsi="宋体" w:cs="Arial"/>
          <w:bCs/>
          <w:color w:val="000000"/>
          <w:sz w:val="24"/>
        </w:rPr>
        <w:t>，次低价为第二名，以此类推，并将结果通知所有参加谈判的未成交的</w:t>
      </w:r>
      <w:r>
        <w:rPr>
          <w:rFonts w:hint="eastAsia" w:ascii="宋体" w:hAnsi="宋体" w:cs="Arial"/>
          <w:bCs/>
          <w:color w:val="000000"/>
          <w:sz w:val="24"/>
        </w:rPr>
        <w:t>供应商</w:t>
      </w:r>
      <w:r>
        <w:rPr>
          <w:rFonts w:ascii="宋体" w:hAnsi="宋体" w:cs="Arial"/>
          <w:bCs/>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bCs/>
          <w:color w:val="000000"/>
          <w:sz w:val="24"/>
        </w:rPr>
        <w:t>26.5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ascii="宋体" w:hAnsi="宋体" w:cs="Arial"/>
          <w:color w:val="000000"/>
          <w:sz w:val="24"/>
        </w:rPr>
        <w:t>补，以此类推。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43"/>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4" w:type="dxa"/>
            <w:vMerge w:val="restart"/>
            <w:vAlign w:val="center"/>
          </w:tcPr>
          <w:p>
            <w:pPr>
              <w:pStyle w:val="16"/>
              <w:ind w:firstLine="0" w:firstLineChars="0"/>
              <w:jc w:val="center"/>
            </w:pPr>
            <w:r>
              <w:rPr>
                <w:rFonts w:hint="eastAsia"/>
              </w:rPr>
              <w:t>序号</w:t>
            </w:r>
          </w:p>
        </w:tc>
        <w:tc>
          <w:tcPr>
            <w:tcW w:w="5643" w:type="dxa"/>
            <w:vMerge w:val="restart"/>
            <w:vAlign w:val="center"/>
          </w:tcPr>
          <w:p>
            <w:pPr>
              <w:pStyle w:val="16"/>
              <w:ind w:firstLine="210"/>
              <w:jc w:val="center"/>
            </w:pPr>
            <w:r>
              <w:rPr>
                <w:rFonts w:hint="eastAsia"/>
              </w:rPr>
              <w:t>谈判响应文件符合性审查内容</w:t>
            </w:r>
          </w:p>
        </w:tc>
        <w:tc>
          <w:tcPr>
            <w:tcW w:w="2175" w:type="dxa"/>
            <w:gridSpan w:val="2"/>
            <w:vAlign w:val="center"/>
          </w:tcPr>
          <w:p>
            <w:pPr>
              <w:widowControl/>
              <w:jc w:val="center"/>
            </w:pPr>
            <w:r>
              <w:rPr>
                <w:rFonts w:hint="eastAsia" w:ascii="宋体" w:hAnsi="宋体" w:cs="宋体"/>
                <w:color w:val="000000"/>
                <w:kern w:val="0"/>
                <w:sz w:val="20"/>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04" w:type="dxa"/>
            <w:vMerge w:val="continue"/>
            <w:vAlign w:val="center"/>
          </w:tcPr>
          <w:p>
            <w:pPr>
              <w:pStyle w:val="16"/>
              <w:ind w:firstLine="0" w:firstLineChars="0"/>
              <w:jc w:val="center"/>
            </w:pPr>
          </w:p>
        </w:tc>
        <w:tc>
          <w:tcPr>
            <w:tcW w:w="5643" w:type="dxa"/>
            <w:vMerge w:val="continue"/>
            <w:vAlign w:val="center"/>
          </w:tcPr>
          <w:p>
            <w:pPr>
              <w:pStyle w:val="16"/>
              <w:ind w:firstLine="210"/>
              <w:jc w:val="center"/>
            </w:pPr>
          </w:p>
        </w:tc>
        <w:tc>
          <w:tcPr>
            <w:tcW w:w="1043" w:type="dxa"/>
            <w:vAlign w:val="center"/>
          </w:tcPr>
          <w:p>
            <w:pPr>
              <w:widowControl/>
              <w:jc w:val="center"/>
            </w:pPr>
            <w:r>
              <w:rPr>
                <w:rFonts w:hint="eastAsia" w:ascii="宋体" w:hAnsi="宋体" w:cs="宋体"/>
                <w:color w:val="000000"/>
                <w:kern w:val="0"/>
                <w:sz w:val="20"/>
                <w:lang w:bidi="ar"/>
              </w:rPr>
              <w:t>是</w:t>
            </w:r>
          </w:p>
        </w:tc>
        <w:tc>
          <w:tcPr>
            <w:tcW w:w="1132" w:type="dxa"/>
            <w:vAlign w:val="center"/>
          </w:tcPr>
          <w:p>
            <w:pPr>
              <w:widowControl/>
              <w:jc w:val="center"/>
            </w:pPr>
            <w:r>
              <w:rPr>
                <w:rFonts w:hint="eastAsia" w:ascii="宋体" w:hAnsi="宋体" w:cs="宋体"/>
                <w:color w:val="000000"/>
                <w:kern w:val="0"/>
                <w:sz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1</w:t>
            </w:r>
          </w:p>
        </w:tc>
        <w:tc>
          <w:tcPr>
            <w:tcW w:w="5643" w:type="dxa"/>
            <w:vAlign w:val="center"/>
          </w:tcPr>
          <w:p>
            <w:pPr>
              <w:pStyle w:val="16"/>
              <w:ind w:firstLine="0" w:firstLineChars="0"/>
              <w:jc w:val="left"/>
            </w:pPr>
            <w:r>
              <w:rPr>
                <w:rFonts w:hint="eastAsia"/>
              </w:rPr>
              <w:t>凡谈判文件中要求盖章或签字处，是否按要求加盖单位公章、法定代表人或被授权委托人签字或盖章的。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2</w:t>
            </w:r>
          </w:p>
        </w:tc>
        <w:tc>
          <w:tcPr>
            <w:tcW w:w="5643" w:type="dxa"/>
            <w:vAlign w:val="center"/>
          </w:tcPr>
          <w:p>
            <w:pPr>
              <w:pStyle w:val="16"/>
              <w:ind w:firstLine="0" w:firstLineChars="0"/>
              <w:jc w:val="left"/>
            </w:pPr>
            <w:r>
              <w:rPr>
                <w:rFonts w:hint="eastAsia"/>
              </w:rPr>
              <w:t>谈判响应文件组成齐全完整，内容均按规定填写；谈判响应文件的关键内容无字迹模糊、无法辨认的。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rPr>
                <w:highlight w:val="yellow"/>
              </w:rPr>
            </w:pPr>
            <w:r>
              <w:rPr>
                <w:rFonts w:hint="eastAsia"/>
              </w:rPr>
              <w:t>3</w:t>
            </w:r>
          </w:p>
        </w:tc>
        <w:tc>
          <w:tcPr>
            <w:tcW w:w="5643" w:type="dxa"/>
            <w:vAlign w:val="center"/>
          </w:tcPr>
          <w:p>
            <w:pPr>
              <w:pStyle w:val="16"/>
              <w:ind w:firstLine="0" w:firstLineChars="0"/>
              <w:jc w:val="left"/>
            </w:pPr>
            <w:r>
              <w:rPr>
                <w:rFonts w:hint="eastAsia"/>
              </w:rPr>
              <w:t>供应商的谈判报价未超出预算金额。</w:t>
            </w:r>
          </w:p>
        </w:tc>
        <w:tc>
          <w:tcPr>
            <w:tcW w:w="1043" w:type="dxa"/>
          </w:tcPr>
          <w:p>
            <w:pPr>
              <w:pStyle w:val="16"/>
              <w:ind w:firstLine="210"/>
              <w:rPr>
                <w:highlight w:val="yellow"/>
              </w:rPr>
            </w:pPr>
          </w:p>
        </w:tc>
        <w:tc>
          <w:tcPr>
            <w:tcW w:w="1132" w:type="dxa"/>
          </w:tcPr>
          <w:p>
            <w:pPr>
              <w:pStyle w:val="16"/>
              <w:ind w:firstLine="21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4</w:t>
            </w:r>
          </w:p>
        </w:tc>
        <w:tc>
          <w:tcPr>
            <w:tcW w:w="5643" w:type="dxa"/>
            <w:vAlign w:val="center"/>
          </w:tcPr>
          <w:p>
            <w:pPr>
              <w:pStyle w:val="16"/>
              <w:ind w:firstLine="0" w:firstLineChars="0"/>
              <w:jc w:val="left"/>
            </w:pPr>
            <w:r>
              <w:rPr>
                <w:rFonts w:hint="eastAsia"/>
              </w:rPr>
              <w:t>供应商的设计周期未超出谈判文件规定的设计周期。</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5</w:t>
            </w:r>
          </w:p>
        </w:tc>
        <w:tc>
          <w:tcPr>
            <w:tcW w:w="5643" w:type="dxa"/>
            <w:vAlign w:val="center"/>
          </w:tcPr>
          <w:p>
            <w:pPr>
              <w:pStyle w:val="16"/>
              <w:ind w:firstLine="0" w:firstLineChars="0"/>
              <w:jc w:val="left"/>
            </w:pPr>
            <w:r>
              <w:rPr>
                <w:rFonts w:hint="eastAsia"/>
              </w:rPr>
              <w:t>谈判响应文件未附有采购人不能接受的附加条件的。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6</w:t>
            </w:r>
          </w:p>
        </w:tc>
        <w:tc>
          <w:tcPr>
            <w:tcW w:w="5643" w:type="dxa"/>
            <w:vAlign w:val="center"/>
          </w:tcPr>
          <w:p>
            <w:pPr>
              <w:pStyle w:val="16"/>
              <w:ind w:firstLine="0" w:firstLineChars="0"/>
              <w:jc w:val="left"/>
            </w:pPr>
            <w:r>
              <w:rPr>
                <w:rFonts w:hint="eastAsia"/>
              </w:rPr>
              <w:t>未与其他供应商相互串通报价，或者与采购人串通投标的。</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ind w:firstLine="210"/>
            </w:pPr>
            <w:r>
              <w:rPr>
                <w:rFonts w:hint="eastAsia"/>
              </w:rPr>
              <w:t>7</w:t>
            </w:r>
          </w:p>
        </w:tc>
        <w:tc>
          <w:tcPr>
            <w:tcW w:w="5643" w:type="dxa"/>
            <w:vAlign w:val="center"/>
          </w:tcPr>
          <w:p>
            <w:pPr>
              <w:pStyle w:val="16"/>
              <w:ind w:firstLine="0" w:firstLineChars="0"/>
              <w:jc w:val="left"/>
            </w:pPr>
            <w:r>
              <w:rPr>
                <w:rFonts w:hint="eastAsia"/>
              </w:rPr>
              <w:t>法律、法规和谈判文件规定的其他无效情形。</w:t>
            </w:r>
          </w:p>
        </w:tc>
        <w:tc>
          <w:tcPr>
            <w:tcW w:w="1043" w:type="dxa"/>
          </w:tcPr>
          <w:p>
            <w:pPr>
              <w:pStyle w:val="16"/>
              <w:ind w:firstLine="210"/>
            </w:pPr>
          </w:p>
        </w:tc>
        <w:tc>
          <w:tcPr>
            <w:tcW w:w="1132" w:type="dxa"/>
          </w:tcPr>
          <w:p>
            <w:pPr>
              <w:pStyle w:val="16"/>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7" w:type="dxa"/>
            <w:gridSpan w:val="2"/>
            <w:vAlign w:val="center"/>
          </w:tcPr>
          <w:p>
            <w:pPr>
              <w:pStyle w:val="16"/>
              <w:ind w:firstLine="0" w:firstLineChars="0"/>
              <w:jc w:val="center"/>
            </w:pPr>
            <w:r>
              <w:rPr>
                <w:rFonts w:hint="eastAsia"/>
              </w:rPr>
              <w:t>结论</w:t>
            </w:r>
          </w:p>
        </w:tc>
        <w:tc>
          <w:tcPr>
            <w:tcW w:w="1043" w:type="dxa"/>
          </w:tcPr>
          <w:p>
            <w:pPr>
              <w:pStyle w:val="16"/>
              <w:ind w:firstLine="210"/>
            </w:pPr>
          </w:p>
        </w:tc>
        <w:tc>
          <w:tcPr>
            <w:tcW w:w="1132" w:type="dxa"/>
          </w:tcPr>
          <w:p>
            <w:pPr>
              <w:pStyle w:val="16"/>
              <w:ind w:firstLine="210"/>
            </w:pPr>
          </w:p>
        </w:tc>
      </w:tr>
    </w:tbl>
    <w:p>
      <w:pPr>
        <w:spacing w:line="400" w:lineRule="atLeast"/>
        <w:ind w:left="480" w:hanging="480" w:hangingChars="200"/>
        <w:rPr>
          <w:rFonts w:ascii="宋体" w:hAnsi="宋体" w:cs="Arial"/>
          <w:color w:val="000000"/>
          <w:sz w:val="24"/>
        </w:rPr>
      </w:pPr>
    </w:p>
    <w:p>
      <w:pPr>
        <w:spacing w:line="420" w:lineRule="exact"/>
        <w:ind w:firstLine="480" w:firstLineChars="200"/>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）如供应商为残疾人福利性单位或小微企业（含监狱企业），需提供《小微企业声明函》，对残疾人福利性单位及小型和微型企业产品的价格给予</w:t>
      </w:r>
      <w:r>
        <w:rPr>
          <w:rFonts w:ascii="Arial" w:hAnsi="Arial" w:cs="Arial"/>
          <w:sz w:val="24"/>
          <w:szCs w:val="24"/>
        </w:rPr>
        <w:t>6%</w:t>
      </w:r>
      <w:r>
        <w:rPr>
          <w:rFonts w:hint="eastAsia" w:ascii="Arial" w:hAnsi="Arial" w:cs="Arial"/>
          <w:sz w:val="24"/>
          <w:szCs w:val="24"/>
        </w:rPr>
        <w:t>的扣除，用扣除后的价格参与评审。残疾人福利性单位属于小型、微型企业的，不重复享受政策。</w:t>
      </w:r>
    </w:p>
    <w:p>
      <w:pPr>
        <w:pStyle w:val="27"/>
        <w:ind w:firstLine="480"/>
      </w:pPr>
      <w:r>
        <w:rPr>
          <w:rFonts w:hint="eastAsia" w:ascii="Arial" w:hAnsi="Arial" w:cs="Arial"/>
          <w:szCs w:val="24"/>
        </w:rPr>
        <w:t>（2）加分项：供应商所投产品如涉及环保节能产品的价格给予2</w:t>
      </w:r>
      <w:r>
        <w:rPr>
          <w:rFonts w:ascii="Arial" w:hAnsi="Arial" w:cs="Arial"/>
          <w:szCs w:val="24"/>
        </w:rPr>
        <w:t>%</w:t>
      </w:r>
      <w:r>
        <w:rPr>
          <w:rFonts w:hint="eastAsia" w:ascii="Arial" w:hAnsi="Arial" w:cs="Arial"/>
          <w:szCs w:val="24"/>
        </w:rPr>
        <w:t>的扣除。</w:t>
      </w:r>
    </w:p>
    <w:p>
      <w:pPr>
        <w:spacing w:line="400" w:lineRule="atLeast"/>
        <w:rPr>
          <w:rFonts w:ascii="宋体" w:hAnsi="宋体" w:cs="Arial"/>
          <w:color w:val="000000"/>
          <w:sz w:val="24"/>
        </w:rPr>
      </w:pPr>
      <w:r>
        <w:rPr>
          <w:rFonts w:hint="eastAsia" w:ascii="宋体" w:hAnsi="宋体" w:cs="Arial"/>
          <w:color w:val="000000"/>
          <w:sz w:val="24"/>
        </w:rPr>
        <w:t>27 谈判</w:t>
      </w:r>
      <w:r>
        <w:rPr>
          <w:rFonts w:ascii="宋体" w:hAnsi="宋体" w:cs="Arial"/>
          <w:color w:val="000000"/>
          <w:sz w:val="24"/>
        </w:rPr>
        <w:t>过程的保密性</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.1 </w:t>
      </w:r>
      <w:r>
        <w:rPr>
          <w:rFonts w:hint="eastAsia" w:ascii="宋体" w:hAnsi="宋体" w:cs="Arial"/>
          <w:color w:val="000000"/>
          <w:sz w:val="24"/>
        </w:rPr>
        <w:t>谈判</w:t>
      </w:r>
      <w:r>
        <w:rPr>
          <w:rFonts w:ascii="宋体" w:hAnsi="宋体" w:cs="Arial"/>
          <w:color w:val="000000"/>
          <w:sz w:val="24"/>
        </w:rPr>
        <w:t>后，直到授予合同为止，凡是属于审查、澄清、评价和比较的有关资料以及授</w:t>
      </w:r>
      <w:r>
        <w:rPr>
          <w:rFonts w:hint="eastAsia" w:ascii="宋体" w:hAnsi="宋体" w:cs="Arial"/>
          <w:color w:val="000000"/>
          <w:sz w:val="24"/>
        </w:rPr>
        <w:t>予成交方的</w:t>
      </w:r>
      <w:r>
        <w:rPr>
          <w:rFonts w:ascii="宋体" w:hAnsi="宋体" w:cs="Arial"/>
          <w:color w:val="000000"/>
          <w:sz w:val="24"/>
        </w:rPr>
        <w:t>建议等</w:t>
      </w:r>
      <w:r>
        <w:rPr>
          <w:rFonts w:hint="eastAsia" w:ascii="宋体" w:hAnsi="宋体" w:cs="Arial"/>
          <w:color w:val="000000"/>
          <w:sz w:val="24"/>
        </w:rPr>
        <w:t>谈判小组成员</w:t>
      </w:r>
      <w:r>
        <w:rPr>
          <w:rFonts w:ascii="宋体" w:hAnsi="宋体" w:cs="Arial"/>
          <w:color w:val="000000"/>
          <w:sz w:val="24"/>
        </w:rPr>
        <w:t>或参与</w:t>
      </w:r>
      <w:r>
        <w:rPr>
          <w:rFonts w:hint="eastAsia" w:ascii="宋体" w:hAnsi="宋体" w:cs="Arial"/>
          <w:color w:val="000000"/>
          <w:sz w:val="24"/>
        </w:rPr>
        <w:t>谈判</w:t>
      </w:r>
      <w:r>
        <w:rPr>
          <w:rFonts w:ascii="宋体" w:hAnsi="宋体" w:cs="Arial"/>
          <w:color w:val="000000"/>
          <w:sz w:val="24"/>
        </w:rPr>
        <w:t>的有关工作人员均不得向</w:t>
      </w:r>
      <w:r>
        <w:rPr>
          <w:rFonts w:hint="eastAsia" w:ascii="宋体" w:hAnsi="宋体" w:cs="Arial"/>
          <w:color w:val="000000"/>
          <w:sz w:val="24"/>
        </w:rPr>
        <w:t>供应商</w:t>
      </w:r>
      <w:r>
        <w:rPr>
          <w:rFonts w:ascii="宋体" w:hAnsi="宋体" w:cs="Arial"/>
          <w:color w:val="000000"/>
          <w:sz w:val="24"/>
        </w:rPr>
        <w:t>或其他无关的人员透露，违者给予警告、取消担任</w:t>
      </w:r>
      <w:r>
        <w:rPr>
          <w:rFonts w:hint="eastAsia" w:ascii="宋体" w:hAnsi="宋体" w:cs="Arial"/>
          <w:color w:val="000000"/>
          <w:sz w:val="24"/>
        </w:rPr>
        <w:t>谈判小组成员</w:t>
      </w:r>
      <w:r>
        <w:rPr>
          <w:rFonts w:ascii="宋体" w:hAnsi="宋体" w:cs="Arial"/>
          <w:color w:val="000000"/>
          <w:sz w:val="24"/>
        </w:rPr>
        <w:t>的资格，不得再参加任何项目的</w:t>
      </w:r>
      <w:r>
        <w:rPr>
          <w:rFonts w:hint="eastAsia" w:ascii="宋体" w:hAnsi="宋体" w:cs="Arial"/>
          <w:color w:val="000000"/>
          <w:sz w:val="24"/>
        </w:rPr>
        <w:t>谈判</w:t>
      </w:r>
      <w:r>
        <w:rPr>
          <w:rFonts w:ascii="宋体" w:hAnsi="宋体" w:cs="Arial"/>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.2 </w:t>
      </w:r>
      <w:r>
        <w:rPr>
          <w:rFonts w:hint="eastAsia" w:ascii="宋体" w:hAnsi="宋体" w:cs="Arial"/>
          <w:color w:val="000000"/>
          <w:sz w:val="24"/>
        </w:rPr>
        <w:t>供应商</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过程中，所进行的力图影响</w:t>
      </w:r>
      <w:r>
        <w:rPr>
          <w:rFonts w:hint="eastAsia" w:ascii="宋体" w:hAnsi="宋体" w:cs="Arial"/>
          <w:color w:val="000000"/>
          <w:sz w:val="24"/>
        </w:rPr>
        <w:t>谈判</w:t>
      </w:r>
      <w:r>
        <w:rPr>
          <w:rFonts w:ascii="宋体" w:hAnsi="宋体" w:cs="Arial"/>
          <w:color w:val="000000"/>
          <w:sz w:val="24"/>
        </w:rPr>
        <w:t>结果的</w:t>
      </w:r>
      <w:r>
        <w:rPr>
          <w:rFonts w:hint="eastAsia" w:ascii="宋体" w:hAnsi="宋体" w:cs="Arial"/>
          <w:color w:val="000000"/>
          <w:sz w:val="24"/>
        </w:rPr>
        <w:t>，</w:t>
      </w:r>
      <w:r>
        <w:rPr>
          <w:rFonts w:ascii="宋体" w:hAnsi="宋体" w:cs="Arial"/>
          <w:color w:val="000000"/>
          <w:sz w:val="24"/>
        </w:rPr>
        <w:t>不符合《政府采购法》</w:t>
      </w:r>
      <w:r>
        <w:rPr>
          <w:rFonts w:hint="eastAsia" w:ascii="宋体" w:hAnsi="宋体" w:cs="Arial"/>
          <w:color w:val="000000"/>
          <w:sz w:val="24"/>
        </w:rPr>
        <w:t>、《政府采购法实施条例》</w:t>
      </w:r>
      <w:r>
        <w:rPr>
          <w:rFonts w:ascii="宋体" w:hAnsi="宋体" w:cs="Arial"/>
          <w:color w:val="000000"/>
          <w:sz w:val="24"/>
        </w:rPr>
        <w:t>及本次</w:t>
      </w:r>
      <w:r>
        <w:rPr>
          <w:rFonts w:hint="eastAsia" w:ascii="宋体" w:hAnsi="宋体" w:cs="Arial"/>
          <w:color w:val="000000"/>
          <w:sz w:val="24"/>
        </w:rPr>
        <w:t>谈判</w:t>
      </w:r>
      <w:r>
        <w:rPr>
          <w:rFonts w:ascii="宋体" w:hAnsi="宋体" w:cs="Arial"/>
          <w:color w:val="000000"/>
          <w:sz w:val="24"/>
        </w:rPr>
        <w:t>中有关规定的活动，将被取消其</w:t>
      </w:r>
      <w:r>
        <w:rPr>
          <w:rFonts w:hint="eastAsia" w:ascii="宋体" w:hAnsi="宋体" w:cs="Arial"/>
          <w:color w:val="000000"/>
          <w:sz w:val="24"/>
        </w:rPr>
        <w:t>谈判</w:t>
      </w:r>
      <w:r>
        <w:rPr>
          <w:rFonts w:ascii="宋体" w:hAnsi="宋体" w:cs="Arial"/>
          <w:color w:val="000000"/>
          <w:sz w:val="24"/>
        </w:rPr>
        <w:t>资格。</w:t>
      </w:r>
    </w:p>
    <w:p>
      <w:pPr>
        <w:rPr>
          <w:rFonts w:ascii="宋体" w:hAnsi="宋体"/>
          <w:color w:val="000000"/>
        </w:rPr>
      </w:pPr>
    </w:p>
    <w:p>
      <w:pPr>
        <w:pStyle w:val="4"/>
        <w:spacing w:before="100" w:beforeAutospacing="1" w:after="100" w:afterAutospacing="1" w:line="240" w:lineRule="auto"/>
        <w:jc w:val="center"/>
        <w:rPr>
          <w:rFonts w:ascii="宋体" w:hAnsi="宋体" w:eastAsia="宋体" w:cs="Arial"/>
          <w:color w:val="000000"/>
          <w:sz w:val="28"/>
          <w:szCs w:val="28"/>
        </w:rPr>
      </w:pPr>
      <w:bookmarkStart w:id="50" w:name="_Toc182131617"/>
      <w:bookmarkStart w:id="51" w:name="_Toc41665945"/>
      <w:r>
        <w:rPr>
          <w:rFonts w:ascii="宋体" w:hAnsi="宋体" w:eastAsia="宋体" w:cs="Arial"/>
          <w:color w:val="000000"/>
          <w:sz w:val="28"/>
          <w:szCs w:val="28"/>
        </w:rPr>
        <w:t>F 授予合同</w:t>
      </w:r>
      <w:bookmarkEnd w:id="50"/>
      <w:bookmarkEnd w:id="51"/>
    </w:p>
    <w:p>
      <w:pPr>
        <w:pStyle w:val="6"/>
        <w:spacing w:before="0" w:after="0" w:line="240" w:lineRule="auto"/>
        <w:rPr>
          <w:rFonts w:ascii="宋体" w:hAnsi="宋体" w:cs="Arial"/>
          <w:b w:val="0"/>
          <w:color w:val="000000"/>
          <w:sz w:val="24"/>
          <w:szCs w:val="24"/>
        </w:rPr>
      </w:pPr>
      <w:bookmarkStart w:id="52" w:name="_Toc182131618"/>
      <w:r>
        <w:rPr>
          <w:rFonts w:hint="eastAsia" w:ascii="宋体" w:hAnsi="宋体" w:cs="Arial"/>
          <w:b w:val="0"/>
          <w:color w:val="000000"/>
          <w:sz w:val="24"/>
          <w:szCs w:val="24"/>
        </w:rPr>
        <w:t>28</w:t>
      </w:r>
      <w:r>
        <w:rPr>
          <w:rFonts w:ascii="宋体" w:hAnsi="宋体" w:cs="Arial"/>
          <w:b w:val="0"/>
          <w:color w:val="000000"/>
          <w:sz w:val="24"/>
          <w:szCs w:val="24"/>
        </w:rPr>
        <w:t>合同授予标准</w:t>
      </w:r>
      <w:bookmarkEnd w:id="52"/>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8</w:t>
      </w:r>
      <w:r>
        <w:rPr>
          <w:rFonts w:ascii="宋体" w:hAnsi="宋体" w:cs="Arial"/>
          <w:color w:val="000000"/>
          <w:sz w:val="24"/>
        </w:rPr>
        <w:t>.</w:t>
      </w:r>
      <w:r>
        <w:rPr>
          <w:rFonts w:hint="eastAsia" w:ascii="宋体" w:hAnsi="宋体" w:cs="Arial"/>
          <w:color w:val="000000"/>
          <w:sz w:val="24"/>
        </w:rPr>
        <w:t xml:space="preserve">1 </w:t>
      </w:r>
      <w:r>
        <w:rPr>
          <w:rFonts w:ascii="宋体" w:hAnsi="宋体" w:cs="Arial"/>
          <w:color w:val="000000"/>
          <w:sz w:val="24"/>
        </w:rPr>
        <w:t>如果确定该</w:t>
      </w:r>
      <w:r>
        <w:rPr>
          <w:rFonts w:hint="eastAsia" w:ascii="宋体" w:hAnsi="宋体" w:cs="Arial"/>
          <w:color w:val="000000"/>
          <w:sz w:val="24"/>
        </w:rPr>
        <w:t>供应商</w:t>
      </w:r>
      <w:r>
        <w:rPr>
          <w:rFonts w:ascii="宋体" w:hAnsi="宋体" w:cs="Arial"/>
          <w:color w:val="000000"/>
          <w:sz w:val="24"/>
        </w:rPr>
        <w:t>无法圆满履行合同，采购代理将对下一个可能成交的</w:t>
      </w:r>
      <w:r>
        <w:rPr>
          <w:rFonts w:hint="eastAsia" w:ascii="宋体" w:hAnsi="宋体" w:cs="Arial"/>
          <w:color w:val="000000"/>
          <w:sz w:val="24"/>
        </w:rPr>
        <w:t>供应商</w:t>
      </w:r>
      <w:r>
        <w:rPr>
          <w:rFonts w:ascii="宋体" w:hAnsi="宋体" w:cs="Arial"/>
          <w:color w:val="000000"/>
          <w:sz w:val="24"/>
        </w:rPr>
        <w:t>资格作出类似的审查。</w:t>
      </w:r>
    </w:p>
    <w:p>
      <w:pPr>
        <w:pStyle w:val="6"/>
        <w:spacing w:before="0" w:after="0" w:line="240" w:lineRule="auto"/>
        <w:rPr>
          <w:rFonts w:ascii="宋体" w:hAnsi="宋体" w:cs="Arial"/>
          <w:b w:val="0"/>
          <w:color w:val="000000"/>
          <w:sz w:val="24"/>
          <w:szCs w:val="24"/>
        </w:rPr>
      </w:pPr>
      <w:bookmarkStart w:id="53" w:name="_Toc182131619"/>
      <w:r>
        <w:rPr>
          <w:rFonts w:hint="eastAsia" w:ascii="宋体" w:hAnsi="宋体" w:cs="Arial"/>
          <w:b w:val="0"/>
          <w:color w:val="000000"/>
          <w:sz w:val="24"/>
          <w:szCs w:val="24"/>
        </w:rPr>
        <w:t>29</w:t>
      </w:r>
      <w:r>
        <w:rPr>
          <w:rFonts w:ascii="宋体" w:hAnsi="宋体" w:cs="Arial"/>
          <w:b w:val="0"/>
          <w:color w:val="000000"/>
          <w:sz w:val="24"/>
          <w:szCs w:val="24"/>
        </w:rPr>
        <w:t>接受和拒绝任何或所有</w:t>
      </w:r>
      <w:r>
        <w:rPr>
          <w:rFonts w:hint="eastAsia" w:ascii="宋体" w:hAnsi="宋体" w:cs="Arial"/>
          <w:b w:val="0"/>
          <w:color w:val="000000"/>
          <w:sz w:val="24"/>
          <w:szCs w:val="24"/>
        </w:rPr>
        <w:t>谈判</w:t>
      </w:r>
      <w:r>
        <w:rPr>
          <w:rFonts w:ascii="宋体" w:hAnsi="宋体" w:cs="Arial"/>
          <w:b w:val="0"/>
          <w:color w:val="000000"/>
          <w:sz w:val="24"/>
          <w:szCs w:val="24"/>
        </w:rPr>
        <w:t>的权力</w:t>
      </w:r>
      <w:bookmarkEnd w:id="53"/>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9</w:t>
      </w:r>
      <w:r>
        <w:rPr>
          <w:rFonts w:ascii="宋体" w:hAnsi="宋体" w:cs="Arial"/>
          <w:color w:val="000000"/>
          <w:sz w:val="24"/>
        </w:rPr>
        <w:t>.1为维护国家利益，</w:t>
      </w:r>
      <w:r>
        <w:rPr>
          <w:rFonts w:hint="eastAsia" w:ascii="宋体" w:hAnsi="宋体" w:cs="Arial"/>
          <w:color w:val="000000"/>
          <w:sz w:val="24"/>
        </w:rPr>
        <w:t>采购人</w:t>
      </w:r>
      <w:r>
        <w:rPr>
          <w:rFonts w:ascii="宋体" w:hAnsi="宋体" w:cs="Arial"/>
          <w:color w:val="000000"/>
          <w:sz w:val="24"/>
        </w:rPr>
        <w:t>在授予合同之前仍有选择或拒绝任何全部</w:t>
      </w:r>
      <w:r>
        <w:rPr>
          <w:rFonts w:hint="eastAsia" w:ascii="宋体" w:hAnsi="宋体" w:cs="Arial"/>
          <w:color w:val="000000"/>
          <w:sz w:val="24"/>
        </w:rPr>
        <w:t>谈判</w:t>
      </w:r>
      <w:r>
        <w:rPr>
          <w:rFonts w:ascii="宋体" w:hAnsi="宋体" w:cs="Arial"/>
          <w:color w:val="000000"/>
          <w:sz w:val="24"/>
        </w:rPr>
        <w:t>的权力，并对所采取的行为不作任何解释。</w:t>
      </w:r>
    </w:p>
    <w:p>
      <w:pPr>
        <w:pStyle w:val="6"/>
        <w:spacing w:before="0" w:after="0" w:line="240" w:lineRule="auto"/>
        <w:rPr>
          <w:rFonts w:ascii="宋体" w:hAnsi="宋体" w:cs="Arial"/>
          <w:b w:val="0"/>
          <w:color w:val="000000"/>
          <w:sz w:val="24"/>
          <w:szCs w:val="24"/>
        </w:rPr>
      </w:pPr>
      <w:bookmarkStart w:id="54" w:name="_Toc182131620"/>
      <w:r>
        <w:rPr>
          <w:rFonts w:hint="eastAsia" w:ascii="宋体" w:hAnsi="宋体" w:cs="Arial"/>
          <w:b w:val="0"/>
          <w:color w:val="000000"/>
          <w:sz w:val="24"/>
          <w:szCs w:val="24"/>
        </w:rPr>
        <w:t>30</w:t>
      </w:r>
      <w:r>
        <w:rPr>
          <w:rFonts w:ascii="宋体" w:hAnsi="宋体" w:cs="Arial"/>
          <w:b w:val="0"/>
          <w:color w:val="000000"/>
          <w:sz w:val="24"/>
          <w:szCs w:val="24"/>
        </w:rPr>
        <w:t>成交通知书</w:t>
      </w:r>
      <w:bookmarkEnd w:id="54"/>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.1 评标结束</w:t>
      </w:r>
      <w:r>
        <w:rPr>
          <w:rFonts w:hint="eastAsia" w:ascii="宋体" w:hAnsi="宋体" w:cs="Arial"/>
          <w:color w:val="000000"/>
          <w:sz w:val="24"/>
        </w:rPr>
        <w:t>后，</w:t>
      </w:r>
      <w:r>
        <w:rPr>
          <w:rFonts w:ascii="宋体" w:hAnsi="宋体" w:cs="Arial"/>
          <w:color w:val="000000"/>
          <w:sz w:val="24"/>
        </w:rPr>
        <w:t>采购代理将以书面形式发出《成交通知书》，但发出时间不超过</w:t>
      </w:r>
      <w:r>
        <w:rPr>
          <w:rFonts w:hint="eastAsia" w:ascii="宋体" w:hAnsi="宋体" w:cs="Arial"/>
          <w:color w:val="000000"/>
          <w:sz w:val="24"/>
        </w:rPr>
        <w:t>谈判</w:t>
      </w:r>
      <w:r>
        <w:rPr>
          <w:rFonts w:ascii="宋体" w:hAnsi="宋体" w:cs="Arial"/>
          <w:color w:val="000000"/>
          <w:sz w:val="24"/>
        </w:rPr>
        <w:t>有效期，《成交通知书》一经发出即发生法律效力。</w:t>
      </w:r>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.2 《成交通知书》将作为签订合同的依据。</w:t>
      </w:r>
    </w:p>
    <w:p>
      <w:pPr>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采购代理将在成交方按规定签订合同并提交履约保证金（如适用）后退还其谈判保证金。</w:t>
      </w:r>
    </w:p>
    <w:p>
      <w:pPr>
        <w:pStyle w:val="6"/>
        <w:spacing w:before="0" w:after="0" w:line="240" w:lineRule="auto"/>
        <w:rPr>
          <w:rFonts w:ascii="宋体" w:hAnsi="宋体" w:cs="Arial"/>
          <w:b w:val="0"/>
          <w:color w:val="000000"/>
          <w:sz w:val="24"/>
          <w:szCs w:val="24"/>
        </w:rPr>
      </w:pPr>
      <w:bookmarkStart w:id="55" w:name="_Toc182131621"/>
      <w:r>
        <w:rPr>
          <w:rFonts w:hint="eastAsia" w:ascii="宋体" w:hAnsi="宋体" w:cs="Arial"/>
          <w:b w:val="0"/>
          <w:color w:val="000000"/>
          <w:sz w:val="24"/>
          <w:szCs w:val="24"/>
        </w:rPr>
        <w:t>31</w:t>
      </w:r>
      <w:r>
        <w:rPr>
          <w:rFonts w:ascii="宋体" w:hAnsi="宋体" w:cs="Arial"/>
          <w:b w:val="0"/>
          <w:color w:val="000000"/>
          <w:sz w:val="24"/>
          <w:szCs w:val="24"/>
        </w:rPr>
        <w:t>签订合同</w:t>
      </w:r>
      <w:bookmarkEnd w:id="55"/>
    </w:p>
    <w:p>
      <w:pPr>
        <w:ind w:left="780" w:hanging="780" w:hangingChars="325"/>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 xml:space="preserve">.1 </w:t>
      </w:r>
      <w:r>
        <w:rPr>
          <w:rFonts w:hint="eastAsia" w:ascii="宋体" w:hAnsi="宋体" w:cs="Arial"/>
          <w:color w:val="000000"/>
          <w:sz w:val="24"/>
        </w:rPr>
        <w:t>供应商</w:t>
      </w:r>
      <w:r>
        <w:rPr>
          <w:rFonts w:ascii="宋体" w:hAnsi="宋体" w:cs="Arial"/>
          <w:color w:val="000000"/>
          <w:sz w:val="24"/>
        </w:rPr>
        <w:t>收到《成交通知书》后，</w:t>
      </w:r>
      <w:r>
        <w:rPr>
          <w:rFonts w:hint="eastAsia" w:ascii="宋体" w:hAnsi="宋体" w:cs="宋体"/>
          <w:sz w:val="24"/>
          <w:szCs w:val="24"/>
        </w:rPr>
        <w:t>采购人与成交供应商应当在成交通知书发出之日起30日内签订采购合同。</w:t>
      </w:r>
      <w:r>
        <w:rPr>
          <w:rFonts w:ascii="宋体" w:hAnsi="宋体" w:cs="Arial"/>
          <w:color w:val="000000"/>
          <w:sz w:val="24"/>
        </w:rPr>
        <w:t>买方和成交人不得再订立背离合同实质性内容的其他协议。</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.2</w:t>
      </w:r>
      <w:r>
        <w:rPr>
          <w:rFonts w:hint="eastAsia" w:ascii="宋体" w:hAnsi="宋体" w:cs="Arial"/>
          <w:color w:val="000000"/>
          <w:sz w:val="24"/>
        </w:rPr>
        <w:t xml:space="preserve"> </w:t>
      </w:r>
      <w:r>
        <w:rPr>
          <w:rFonts w:ascii="宋体" w:hAnsi="宋体" w:cs="Arial"/>
          <w:color w:val="000000"/>
          <w:sz w:val="24"/>
        </w:rPr>
        <w:t>如成交方拒签合同，则按违约处理。采购代理没收其谈判保证金。</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谈判文件、成交方的谈判</w:t>
      </w:r>
      <w:r>
        <w:rPr>
          <w:rFonts w:hint="eastAsia" w:ascii="宋体" w:hAnsi="宋体" w:cs="Arial"/>
          <w:color w:val="000000"/>
          <w:sz w:val="24"/>
        </w:rPr>
        <w:t>响应</w:t>
      </w:r>
      <w:r>
        <w:rPr>
          <w:rFonts w:ascii="宋体" w:hAnsi="宋体" w:cs="Arial"/>
          <w:color w:val="000000"/>
          <w:sz w:val="24"/>
        </w:rPr>
        <w:t>文件及其澄清文件等，均为签订经济合同的依据。</w:t>
      </w:r>
    </w:p>
    <w:p>
      <w:pPr>
        <w:rPr>
          <w:rFonts w:ascii="宋体" w:hAnsi="宋体" w:cs="Arial"/>
          <w:color w:val="000000"/>
          <w:sz w:val="24"/>
        </w:rPr>
      </w:pPr>
      <w:r>
        <w:rPr>
          <w:rFonts w:ascii="宋体" w:hAnsi="宋体" w:cs="Arial"/>
          <w:b/>
          <w:color w:val="000000"/>
          <w:sz w:val="24"/>
          <w:szCs w:val="24"/>
        </w:rPr>
        <w:t>32</w:t>
      </w:r>
      <w:r>
        <w:rPr>
          <w:rFonts w:hint="eastAsia" w:ascii="宋体" w:hAnsi="宋体" w:cs="Arial"/>
          <w:color w:val="000000"/>
          <w:sz w:val="24"/>
        </w:rPr>
        <w:t>成交</w:t>
      </w:r>
      <w:r>
        <w:rPr>
          <w:rFonts w:ascii="宋体" w:hAnsi="宋体" w:cs="Arial"/>
          <w:color w:val="000000"/>
          <w:sz w:val="24"/>
        </w:rPr>
        <w:t>服务费</w:t>
      </w:r>
    </w:p>
    <w:p>
      <w:pPr>
        <w:pStyle w:val="11"/>
        <w:rPr>
          <w:rFonts w:hAnsi="宋体" w:cs="Arial"/>
          <w:color w:val="000000"/>
          <w:sz w:val="24"/>
        </w:rPr>
      </w:pPr>
      <w:r>
        <w:rPr>
          <w:rFonts w:hint="eastAsia" w:hAnsi="宋体" w:cs="Arial"/>
          <w:color w:val="000000"/>
          <w:sz w:val="24"/>
        </w:rPr>
        <w:t>32.1成交服务费由成交人向新疆招标有限公司支付，支付比例按国家计委计价格（2002）1980号文执行（不含税）</w:t>
      </w:r>
      <w:r>
        <w:rPr>
          <w:rFonts w:hAnsi="宋体" w:cs="Arial"/>
          <w:color w:val="000000"/>
          <w:sz w:val="24"/>
        </w:rPr>
        <w:t>。</w:t>
      </w:r>
    </w:p>
    <w:p>
      <w:pPr>
        <w:pStyle w:val="11"/>
        <w:ind w:left="1" w:firstLine="480" w:firstLineChars="200"/>
        <w:rPr>
          <w:rFonts w:ascii="Times New Roman" w:hAnsi="宋体"/>
          <w:color w:val="000000"/>
          <w:sz w:val="24"/>
        </w:rPr>
      </w:pPr>
    </w:p>
    <w:p>
      <w:pPr>
        <w:pStyle w:val="4"/>
        <w:spacing w:before="100" w:beforeAutospacing="1" w:after="100" w:afterAutospacing="1" w:line="400" w:lineRule="atLeast"/>
        <w:jc w:val="center"/>
        <w:rPr>
          <w:rFonts w:ascii="宋体" w:hAnsi="宋体" w:eastAsia="宋体" w:cs="Arial"/>
          <w:bCs/>
          <w:color w:val="000000"/>
          <w:sz w:val="24"/>
        </w:rPr>
      </w:pPr>
      <w:bookmarkStart w:id="56" w:name="_Toc41665946"/>
      <w:r>
        <w:rPr>
          <w:rFonts w:hint="eastAsia" w:ascii="宋体" w:hAnsi="宋体" w:eastAsia="宋体" w:cs="Arial"/>
          <w:color w:val="000000"/>
          <w:sz w:val="28"/>
          <w:szCs w:val="28"/>
        </w:rPr>
        <w:t>G</w:t>
      </w:r>
      <w:r>
        <w:rPr>
          <w:rFonts w:ascii="宋体" w:hAnsi="宋体" w:eastAsia="宋体" w:cs="Arial"/>
          <w:color w:val="000000"/>
          <w:sz w:val="28"/>
          <w:szCs w:val="28"/>
        </w:rPr>
        <w:t xml:space="preserve">  </w:t>
      </w:r>
      <w:r>
        <w:rPr>
          <w:rFonts w:hint="eastAsia" w:ascii="宋体" w:hAnsi="宋体" w:eastAsia="宋体" w:cs="Arial"/>
          <w:color w:val="000000"/>
          <w:sz w:val="28"/>
          <w:szCs w:val="28"/>
        </w:rPr>
        <w:t>谈判失败条件</w:t>
      </w:r>
      <w:bookmarkEnd w:id="56"/>
    </w:p>
    <w:p>
      <w:pPr>
        <w:pStyle w:val="11"/>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33.出现影响采购公正的违法、违规行为的；</w:t>
      </w:r>
    </w:p>
    <w:p>
      <w:pPr>
        <w:pStyle w:val="11"/>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34.因重大变故，采购任务取消的；</w:t>
      </w:r>
    </w:p>
    <w:p>
      <w:pPr>
        <w:pStyle w:val="11"/>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35.谈判响应文件截止时间后，实际参与的供应商不足法定家数的；</w:t>
      </w:r>
    </w:p>
    <w:p>
      <w:pPr>
        <w:pStyle w:val="11"/>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36.谈判报价超过采购预算导致有效供应商不足三家的；</w:t>
      </w:r>
    </w:p>
    <w:p>
      <w:pPr>
        <w:pStyle w:val="11"/>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37.对谈判文件作出实质性响应的供应商不足法定家数的。</w:t>
      </w:r>
      <w:bookmarkStart w:id="57" w:name="_Toc349573127"/>
      <w:bookmarkStart w:id="58" w:name="_Toc531689734"/>
      <w:bookmarkStart w:id="59" w:name="_Toc298240411"/>
      <w:bookmarkStart w:id="60" w:name="_Toc349637926"/>
    </w:p>
    <w:p>
      <w:pPr>
        <w:rPr>
          <w:rFonts w:ascii="Arial" w:hAnsi="Arial" w:cs="Arial"/>
          <w:sz w:val="32"/>
          <w:szCs w:val="32"/>
        </w:rPr>
      </w:pPr>
      <w:r>
        <w:rPr>
          <w:rFonts w:ascii="Arial" w:hAnsi="Arial" w:cs="Arial"/>
          <w:sz w:val="32"/>
          <w:szCs w:val="32"/>
        </w:rPr>
        <w:br w:type="page"/>
      </w:r>
    </w:p>
    <w:p>
      <w:pPr>
        <w:pStyle w:val="11"/>
        <w:tabs>
          <w:tab w:val="left" w:pos="720"/>
          <w:tab w:val="left" w:pos="900"/>
          <w:tab w:val="left" w:pos="1260"/>
        </w:tabs>
        <w:adjustRightInd w:val="0"/>
        <w:spacing w:line="400" w:lineRule="atLeast"/>
        <w:ind w:left="960" w:hanging="960" w:hangingChars="300"/>
        <w:jc w:val="center"/>
        <w:rPr>
          <w:rFonts w:ascii="Arial" w:hAnsi="Arial" w:cs="Arial"/>
          <w:sz w:val="32"/>
          <w:szCs w:val="32"/>
        </w:rPr>
      </w:pPr>
      <w:r>
        <w:rPr>
          <w:rFonts w:ascii="Arial" w:hAnsi="Arial" w:cs="Arial"/>
          <w:sz w:val="32"/>
          <w:szCs w:val="32"/>
        </w:rPr>
        <w:t>第三部分  需求及技术要求</w:t>
      </w:r>
      <w:bookmarkEnd w:id="20"/>
      <w:bookmarkEnd w:id="57"/>
      <w:bookmarkEnd w:id="58"/>
      <w:bookmarkEnd w:id="59"/>
      <w:bookmarkEnd w:id="60"/>
      <w:bookmarkStart w:id="61" w:name="_Toc349637936"/>
      <w:bookmarkStart w:id="62" w:name="_Toc298240422"/>
      <w:bookmarkStart w:id="63" w:name="_Toc349573137"/>
      <w:bookmarkStart w:id="64" w:name="_Toc267301295"/>
    </w:p>
    <w:p>
      <w:pPr>
        <w:spacing w:line="360" w:lineRule="auto"/>
        <w:rPr>
          <w:rFonts w:asciiTheme="minorEastAsia" w:hAnsiTheme="minorEastAsia"/>
          <w:sz w:val="24"/>
          <w:szCs w:val="24"/>
        </w:rPr>
      </w:pPr>
      <w:r>
        <w:rPr>
          <w:rFonts w:hint="eastAsia" w:asciiTheme="minorEastAsia" w:hAnsiTheme="minorEastAsia"/>
          <w:sz w:val="24"/>
          <w:szCs w:val="24"/>
        </w:rPr>
        <w:t>一、工程概况</w:t>
      </w:r>
    </w:p>
    <w:p>
      <w:pPr>
        <w:spacing w:line="360" w:lineRule="auto"/>
        <w:rPr>
          <w:rFonts w:asciiTheme="minorEastAsia" w:hAnsiTheme="minorEastAsia"/>
          <w:sz w:val="24"/>
          <w:szCs w:val="24"/>
        </w:rPr>
      </w:pPr>
      <w:r>
        <w:rPr>
          <w:rFonts w:hint="eastAsia" w:asciiTheme="minorEastAsia" w:hAnsiTheme="minorEastAsia"/>
          <w:sz w:val="24"/>
          <w:szCs w:val="24"/>
        </w:rPr>
        <w:t>新疆安装技工学校校园附属设施项目建设，该项目位于高新区杭州东街434号。校园附属设施项目包括</w:t>
      </w:r>
      <w:r>
        <w:rPr>
          <w:rFonts w:hint="eastAsia" w:asciiTheme="minorEastAsia" w:hAnsiTheme="minorEastAsia"/>
          <w:color w:val="FF0000"/>
          <w:sz w:val="24"/>
          <w:szCs w:val="24"/>
        </w:rPr>
        <w:t>校园管网</w:t>
      </w:r>
      <w:r>
        <w:rPr>
          <w:rFonts w:hint="eastAsia" w:asciiTheme="minorEastAsia" w:hAnsiTheme="minorEastAsia"/>
          <w:sz w:val="24"/>
          <w:szCs w:val="24"/>
        </w:rPr>
        <w:t>、场地、绿化、围墙、大门、门卫室、医务室建设项目。</w:t>
      </w:r>
    </w:p>
    <w:p>
      <w:pPr>
        <w:spacing w:line="360" w:lineRule="auto"/>
        <w:rPr>
          <w:rFonts w:asciiTheme="minorEastAsia" w:hAnsiTheme="minorEastAsia"/>
          <w:sz w:val="24"/>
          <w:szCs w:val="24"/>
        </w:rPr>
      </w:pPr>
      <w:r>
        <w:rPr>
          <w:rFonts w:hint="eastAsia" w:asciiTheme="minorEastAsia" w:hAnsiTheme="minorEastAsia"/>
          <w:sz w:val="24"/>
          <w:szCs w:val="24"/>
        </w:rPr>
        <w:t>二、设计工作时限及要求</w:t>
      </w:r>
    </w:p>
    <w:p>
      <w:pPr>
        <w:spacing w:line="360" w:lineRule="auto"/>
        <w:rPr>
          <w:rFonts w:asciiTheme="minorEastAsia" w:hAnsiTheme="minorEastAsia"/>
          <w:sz w:val="24"/>
          <w:szCs w:val="24"/>
        </w:rPr>
      </w:pPr>
      <w:r>
        <w:rPr>
          <w:rFonts w:hint="eastAsia" w:asciiTheme="minorEastAsia" w:hAnsiTheme="minorEastAsia"/>
          <w:sz w:val="24"/>
          <w:szCs w:val="24"/>
        </w:rPr>
        <w:t>图纸交付期要求15个日历天内需完成所有设计内容，满足国家规范，出具施工蓝图，施工图审核工作由中标设计单位全权负责，开展施工后需中标设计单位派员按时参加学校组织的列会，对现场出现问题及时进行协调解决。</w:t>
      </w:r>
    </w:p>
    <w:p>
      <w:pPr>
        <w:spacing w:line="360" w:lineRule="auto"/>
        <w:rPr>
          <w:rFonts w:asciiTheme="minorEastAsia" w:hAnsiTheme="minorEastAsia"/>
          <w:sz w:val="24"/>
          <w:szCs w:val="24"/>
        </w:rPr>
      </w:pPr>
      <w:r>
        <w:rPr>
          <w:rFonts w:hint="eastAsia" w:asciiTheme="minorEastAsia" w:hAnsiTheme="minorEastAsia"/>
          <w:sz w:val="24"/>
          <w:szCs w:val="24"/>
        </w:rPr>
        <w:t>1.本工程设计范围</w:t>
      </w:r>
    </w:p>
    <w:p>
      <w:pPr>
        <w:spacing w:line="360" w:lineRule="auto"/>
        <w:rPr>
          <w:rFonts w:asciiTheme="minorEastAsia" w:hAnsiTheme="minorEastAsia"/>
          <w:sz w:val="24"/>
          <w:szCs w:val="24"/>
        </w:rPr>
      </w:pPr>
      <w:r>
        <w:rPr>
          <w:rFonts w:hint="eastAsia" w:asciiTheme="minorEastAsia" w:hAnsiTheme="minorEastAsia"/>
          <w:sz w:val="24"/>
          <w:szCs w:val="24"/>
        </w:rPr>
        <w:t> 新疆安装技工学校校园附属设施建设项目设计，包括设计</w:t>
      </w:r>
      <w:r>
        <w:rPr>
          <w:rFonts w:hint="eastAsia" w:asciiTheme="minorEastAsia" w:hAnsiTheme="minorEastAsia"/>
          <w:color w:val="FF0000"/>
          <w:sz w:val="24"/>
          <w:szCs w:val="24"/>
        </w:rPr>
        <w:t>校园管网（</w:t>
      </w:r>
      <w:r>
        <w:rPr>
          <w:rFonts w:hint="eastAsia" w:asciiTheme="minorEastAsia" w:hAnsiTheme="minorEastAsia"/>
          <w:sz w:val="24"/>
          <w:szCs w:val="24"/>
        </w:rPr>
        <w:t>并做好新旧地下管网的对接设计）、校园场地面积4900平方米、校园围墙长度490米、校园绿化面积5000平方米、大门、门卫、医务室60平方米等。</w:t>
      </w:r>
    </w:p>
    <w:p>
      <w:pPr>
        <w:spacing w:line="360" w:lineRule="auto"/>
        <w:rPr>
          <w:rFonts w:asciiTheme="minorEastAsia" w:hAnsiTheme="minorEastAsia"/>
          <w:sz w:val="24"/>
          <w:szCs w:val="24"/>
        </w:rPr>
      </w:pPr>
      <w:r>
        <w:rPr>
          <w:rFonts w:hint="eastAsia" w:asciiTheme="minorEastAsia" w:hAnsiTheme="minorEastAsia"/>
          <w:sz w:val="24"/>
          <w:szCs w:val="24"/>
        </w:rPr>
        <w:t>2.本工程设计阶段划分</w:t>
      </w:r>
    </w:p>
    <w:p>
      <w:pPr>
        <w:spacing w:line="360" w:lineRule="auto"/>
        <w:rPr>
          <w:rFonts w:asciiTheme="minorEastAsia" w:hAnsiTheme="minorEastAsia"/>
          <w:sz w:val="24"/>
          <w:szCs w:val="24"/>
        </w:rPr>
      </w:pPr>
      <w:r>
        <w:rPr>
          <w:rFonts w:hint="eastAsia" w:asciiTheme="minorEastAsia" w:hAnsiTheme="minorEastAsia"/>
          <w:sz w:val="24"/>
          <w:szCs w:val="24"/>
        </w:rPr>
        <w:t>方案设计阶段、初步设计、施工图设计、施工配合等。</w:t>
      </w:r>
    </w:p>
    <w:p>
      <w:pPr>
        <w:spacing w:line="360" w:lineRule="auto"/>
        <w:rPr>
          <w:rFonts w:asciiTheme="minorEastAsia" w:hAnsiTheme="minorEastAsia"/>
          <w:sz w:val="24"/>
          <w:szCs w:val="24"/>
        </w:rPr>
      </w:pPr>
      <w:r>
        <w:rPr>
          <w:rFonts w:hint="eastAsia" w:asciiTheme="minorEastAsia" w:hAnsiTheme="minorEastAsia"/>
          <w:sz w:val="24"/>
          <w:szCs w:val="24"/>
        </w:rPr>
        <w:t>3.各阶段服务内容</w:t>
      </w:r>
    </w:p>
    <w:p>
      <w:pPr>
        <w:spacing w:line="360" w:lineRule="auto"/>
        <w:rPr>
          <w:rFonts w:asciiTheme="minorEastAsia" w:hAnsiTheme="minorEastAsia"/>
          <w:sz w:val="24"/>
          <w:szCs w:val="24"/>
        </w:rPr>
      </w:pPr>
      <w:r>
        <w:rPr>
          <w:rFonts w:hint="eastAsia" w:asciiTheme="minorEastAsia" w:hAnsiTheme="minorEastAsia"/>
          <w:sz w:val="24"/>
          <w:szCs w:val="24"/>
        </w:rPr>
        <w:t>(1)方案设计阶段</w:t>
      </w:r>
    </w:p>
    <w:p>
      <w:pPr>
        <w:spacing w:line="360" w:lineRule="auto"/>
        <w:rPr>
          <w:rFonts w:asciiTheme="minorEastAsia" w:hAnsiTheme="minorEastAsia"/>
          <w:sz w:val="24"/>
          <w:szCs w:val="24"/>
        </w:rPr>
      </w:pPr>
      <w:r>
        <w:rPr>
          <w:rFonts w:hint="eastAsia" w:asciiTheme="minorEastAsia" w:hAnsiTheme="minorEastAsia"/>
          <w:sz w:val="24"/>
          <w:szCs w:val="24"/>
        </w:rPr>
        <w:t>1） 与发包人及有关人员充分沟通，深入研究项目基础资料，协助发包人提出本项目的建设性意见；</w:t>
      </w:r>
    </w:p>
    <w:p>
      <w:pPr>
        <w:spacing w:line="360" w:lineRule="auto"/>
        <w:rPr>
          <w:rFonts w:asciiTheme="minorEastAsia" w:hAnsiTheme="minorEastAsia"/>
          <w:sz w:val="24"/>
          <w:szCs w:val="24"/>
        </w:rPr>
      </w:pPr>
      <w:r>
        <w:rPr>
          <w:rFonts w:hint="eastAsia" w:asciiTheme="minorEastAsia" w:hAnsiTheme="minorEastAsia"/>
          <w:sz w:val="24"/>
          <w:szCs w:val="24"/>
        </w:rPr>
        <w:t>2） 完成总体规划和方案设计，提供满足深度的方案设计图纸，并制作符合政府部门要求的规划意见书与设计方案报批文件，协助发包人进行报批工作；</w:t>
      </w:r>
    </w:p>
    <w:p>
      <w:pPr>
        <w:spacing w:line="360" w:lineRule="auto"/>
        <w:rPr>
          <w:rFonts w:asciiTheme="minorEastAsia" w:hAnsiTheme="minorEastAsia"/>
          <w:sz w:val="24"/>
          <w:szCs w:val="24"/>
        </w:rPr>
      </w:pPr>
      <w:r>
        <w:rPr>
          <w:rFonts w:hint="eastAsia" w:asciiTheme="minorEastAsia" w:hAnsiTheme="minorEastAsia"/>
          <w:sz w:val="24"/>
          <w:szCs w:val="24"/>
        </w:rPr>
        <w:t>3） 根据政府部门的审批意见在本合同约定的范围内对设计方案进行修改和必要的调整，以通过政府部门审查批准；</w:t>
      </w:r>
    </w:p>
    <w:p>
      <w:pPr>
        <w:spacing w:line="360" w:lineRule="auto"/>
        <w:rPr>
          <w:rFonts w:asciiTheme="minorEastAsia" w:hAnsiTheme="minorEastAsia"/>
          <w:sz w:val="24"/>
          <w:szCs w:val="24"/>
        </w:rPr>
      </w:pPr>
      <w:r>
        <w:rPr>
          <w:rFonts w:hint="eastAsia" w:asciiTheme="minorEastAsia" w:hAnsiTheme="minorEastAsia"/>
          <w:sz w:val="24"/>
          <w:szCs w:val="24"/>
        </w:rPr>
        <w:t>4） 协调消防、通风、机电、原土建等各专业公司的工作，对其设计方案和技术经济指标进行审核，提供咨询意见。在保证与该项目总体方案设计相一致的情况下，接受发包人确认的顾问公司的合理化建议并对方案进行调整。</w:t>
      </w:r>
    </w:p>
    <w:p>
      <w:pPr>
        <w:spacing w:line="360" w:lineRule="auto"/>
        <w:rPr>
          <w:rFonts w:asciiTheme="minorEastAsia" w:hAnsiTheme="minorEastAsia"/>
          <w:sz w:val="24"/>
          <w:szCs w:val="24"/>
        </w:rPr>
      </w:pPr>
      <w:r>
        <w:rPr>
          <w:rFonts w:hint="eastAsia" w:asciiTheme="minorEastAsia" w:hAnsiTheme="minorEastAsia"/>
          <w:sz w:val="24"/>
          <w:szCs w:val="24"/>
        </w:rPr>
        <w:t>(2) 初步设计阶段</w:t>
      </w:r>
    </w:p>
    <w:p>
      <w:pPr>
        <w:spacing w:line="360" w:lineRule="auto"/>
        <w:rPr>
          <w:rFonts w:asciiTheme="minorEastAsia" w:hAnsiTheme="minorEastAsia"/>
          <w:sz w:val="24"/>
          <w:szCs w:val="24"/>
        </w:rPr>
      </w:pPr>
      <w:r>
        <w:rPr>
          <w:rFonts w:hint="eastAsia" w:asciiTheme="minorEastAsia" w:hAnsiTheme="minorEastAsia"/>
          <w:sz w:val="24"/>
          <w:szCs w:val="24"/>
        </w:rPr>
        <w:t>1）负责完成并制作校园附属设施建设项目的初步设计文件。设计内容和深度应满足政府相关规定。</w:t>
      </w:r>
    </w:p>
    <w:p>
      <w:pPr>
        <w:spacing w:line="360" w:lineRule="auto"/>
        <w:rPr>
          <w:rFonts w:asciiTheme="minorEastAsia" w:hAnsiTheme="minorEastAsia"/>
          <w:sz w:val="24"/>
          <w:szCs w:val="24"/>
        </w:rPr>
      </w:pPr>
      <w:r>
        <w:rPr>
          <w:rFonts w:hint="eastAsia" w:asciiTheme="minorEastAsia" w:hAnsiTheme="minorEastAsia"/>
          <w:sz w:val="24"/>
          <w:szCs w:val="24"/>
        </w:rPr>
        <w:t>2）制作报政府相关部门进行初步设计审查的设计图纸，配合发包人进行交通、园林、供电、市政、气象等各部门的报审工作，提供相关的工程用量参数，并负责有关解释和修改。</w:t>
      </w:r>
    </w:p>
    <w:p>
      <w:pPr>
        <w:spacing w:line="360" w:lineRule="auto"/>
        <w:rPr>
          <w:rFonts w:asciiTheme="minorEastAsia" w:hAnsiTheme="minorEastAsia"/>
          <w:sz w:val="24"/>
          <w:szCs w:val="24"/>
        </w:rPr>
      </w:pPr>
      <w:r>
        <w:rPr>
          <w:rFonts w:hint="eastAsia" w:asciiTheme="minorEastAsia" w:hAnsiTheme="minorEastAsia"/>
          <w:sz w:val="24"/>
          <w:szCs w:val="24"/>
        </w:rPr>
        <w:t>(3)施工图设计阶段</w:t>
      </w:r>
    </w:p>
    <w:p>
      <w:pPr>
        <w:spacing w:line="360" w:lineRule="auto"/>
        <w:rPr>
          <w:rFonts w:asciiTheme="minorEastAsia" w:hAnsiTheme="minorEastAsia"/>
          <w:sz w:val="24"/>
          <w:szCs w:val="24"/>
        </w:rPr>
      </w:pPr>
      <w:r>
        <w:rPr>
          <w:rFonts w:hint="eastAsia" w:asciiTheme="minorEastAsia" w:hAnsiTheme="minorEastAsia"/>
          <w:sz w:val="24"/>
          <w:szCs w:val="24"/>
        </w:rPr>
        <w:t>1）负责完成并制作校园附属设施建设项目的施工图设计文件；</w:t>
      </w:r>
    </w:p>
    <w:p>
      <w:pPr>
        <w:spacing w:line="360" w:lineRule="auto"/>
        <w:rPr>
          <w:rFonts w:asciiTheme="minorEastAsia" w:hAnsiTheme="minorEastAsia"/>
          <w:sz w:val="24"/>
          <w:szCs w:val="24"/>
        </w:rPr>
      </w:pPr>
      <w:r>
        <w:rPr>
          <w:rFonts w:hint="eastAsia" w:asciiTheme="minorEastAsia" w:hAnsiTheme="minorEastAsia"/>
          <w:sz w:val="24"/>
          <w:szCs w:val="24"/>
        </w:rPr>
        <w:t>2）根据项目建设进度要求及时提供各阶段的报审图纸、施工图纸，协助发包人进行报审工作，根据审查结果在本合同约定的范围内进行修改调整，直至审查通过，并最终向发包人提交正式的施工图设计文件；</w:t>
      </w:r>
    </w:p>
    <w:p>
      <w:pPr>
        <w:spacing w:line="360" w:lineRule="auto"/>
        <w:rPr>
          <w:rFonts w:asciiTheme="minorEastAsia" w:hAnsiTheme="minorEastAsia"/>
          <w:sz w:val="24"/>
          <w:szCs w:val="24"/>
        </w:rPr>
      </w:pPr>
      <w:r>
        <w:rPr>
          <w:rFonts w:hint="eastAsia" w:asciiTheme="minorEastAsia" w:hAnsiTheme="minorEastAsia"/>
          <w:sz w:val="24"/>
          <w:szCs w:val="24"/>
        </w:rPr>
        <w:t>3）协助发包人进行工程招标答疑。</w:t>
      </w:r>
    </w:p>
    <w:p>
      <w:pPr>
        <w:spacing w:line="360" w:lineRule="auto"/>
        <w:rPr>
          <w:rFonts w:asciiTheme="minorEastAsia" w:hAnsiTheme="minorEastAsia"/>
          <w:sz w:val="24"/>
          <w:szCs w:val="24"/>
        </w:rPr>
      </w:pPr>
      <w:r>
        <w:rPr>
          <w:rFonts w:hint="eastAsia" w:asciiTheme="minorEastAsia" w:hAnsiTheme="minorEastAsia"/>
          <w:sz w:val="24"/>
          <w:szCs w:val="24"/>
        </w:rPr>
        <w:t>(4)施工配合阶段</w:t>
      </w:r>
    </w:p>
    <w:p>
      <w:pPr>
        <w:spacing w:line="360" w:lineRule="auto"/>
        <w:rPr>
          <w:rFonts w:asciiTheme="minorEastAsia" w:hAnsiTheme="minorEastAsia"/>
          <w:sz w:val="24"/>
          <w:szCs w:val="24"/>
        </w:rPr>
      </w:pPr>
      <w:r>
        <w:rPr>
          <w:rFonts w:hint="eastAsia" w:asciiTheme="minorEastAsia" w:hAnsiTheme="minorEastAsia"/>
          <w:sz w:val="24"/>
          <w:szCs w:val="24"/>
        </w:rPr>
        <w:t>1）负责工程设计交底，解答施工过程中施工承包人有关施工图的问题，项目负责人及各专业设计负责人，及时对施工中与设计有关问题做出回应，保证设计满足施工要求；</w:t>
      </w:r>
    </w:p>
    <w:p>
      <w:pPr>
        <w:spacing w:line="360" w:lineRule="auto"/>
        <w:rPr>
          <w:rFonts w:asciiTheme="minorEastAsia" w:hAnsiTheme="minorEastAsia"/>
          <w:sz w:val="24"/>
          <w:szCs w:val="24"/>
        </w:rPr>
      </w:pPr>
      <w:r>
        <w:rPr>
          <w:rFonts w:hint="eastAsia" w:asciiTheme="minorEastAsia" w:hAnsiTheme="minorEastAsia"/>
          <w:sz w:val="24"/>
          <w:szCs w:val="24"/>
        </w:rPr>
        <w:t>2）根据发包人要求，及时参加与设计有关的专题会，现场解决技术问题；</w:t>
      </w:r>
    </w:p>
    <w:p>
      <w:pPr>
        <w:spacing w:line="360" w:lineRule="auto"/>
        <w:rPr>
          <w:rFonts w:asciiTheme="minorEastAsia" w:hAnsiTheme="minorEastAsia"/>
          <w:sz w:val="24"/>
          <w:szCs w:val="24"/>
        </w:rPr>
      </w:pPr>
      <w:r>
        <w:rPr>
          <w:rFonts w:hint="eastAsia" w:asciiTheme="minorEastAsia" w:hAnsiTheme="minorEastAsia"/>
          <w:sz w:val="24"/>
          <w:szCs w:val="24"/>
        </w:rPr>
        <w:t>3）协助发包人处理工程洽商和设计变更，负责有关设计修改，及时办理相关手续；</w:t>
      </w:r>
    </w:p>
    <w:p>
      <w:pPr>
        <w:spacing w:line="360" w:lineRule="auto"/>
        <w:rPr>
          <w:rFonts w:asciiTheme="minorEastAsia" w:hAnsiTheme="minorEastAsia"/>
          <w:sz w:val="24"/>
          <w:szCs w:val="24"/>
        </w:rPr>
      </w:pPr>
      <w:r>
        <w:rPr>
          <w:rFonts w:hint="eastAsia" w:asciiTheme="minorEastAsia" w:hAnsiTheme="minorEastAsia"/>
          <w:sz w:val="24"/>
          <w:szCs w:val="24"/>
        </w:rPr>
        <w:t>4）参与与设计人相关的必要的验收以及项目竣工验收工作，并及时办理相关手续；</w:t>
      </w:r>
    </w:p>
    <w:p>
      <w:pPr>
        <w:spacing w:line="360" w:lineRule="auto"/>
        <w:rPr>
          <w:rFonts w:asciiTheme="minorEastAsia" w:hAnsiTheme="minorEastAsia"/>
          <w:sz w:val="24"/>
          <w:szCs w:val="24"/>
        </w:rPr>
      </w:pPr>
      <w:r>
        <w:rPr>
          <w:rFonts w:hint="eastAsia" w:asciiTheme="minorEastAsia" w:hAnsiTheme="minorEastAsia"/>
          <w:sz w:val="24"/>
          <w:szCs w:val="24"/>
        </w:rPr>
        <w:t>5）应发包人要求协助审核各分包商的设计文件是否满足接口条件并签署意见，以保证其与总体设计协调一致，并满足工程要求；</w:t>
      </w:r>
    </w:p>
    <w:p>
      <w:pPr>
        <w:spacing w:line="360" w:lineRule="auto"/>
        <w:rPr>
          <w:rFonts w:asciiTheme="minorEastAsia" w:hAnsiTheme="minorEastAsia"/>
          <w:sz w:val="24"/>
          <w:szCs w:val="24"/>
        </w:rPr>
      </w:pPr>
      <w:r>
        <w:rPr>
          <w:rFonts w:hint="eastAsia" w:asciiTheme="minorEastAsia" w:hAnsiTheme="minorEastAsia"/>
          <w:sz w:val="24"/>
          <w:szCs w:val="24"/>
        </w:rPr>
        <w:t>6）负责提供符合消防验收合格的设计文件及图纸，负责协助发包人完成图纸审核和消防验收。</w:t>
      </w:r>
    </w:p>
    <w:p>
      <w:pPr>
        <w:rPr>
          <w:rFonts w:ascii="Arial" w:hAnsi="Arial" w:cs="Arial"/>
          <w:sz w:val="24"/>
        </w:rPr>
      </w:pPr>
    </w:p>
    <w:p>
      <w:pPr>
        <w:rPr>
          <w:rFonts w:ascii="Arial" w:hAnsi="Arial" w:cs="Arial"/>
          <w:sz w:val="24"/>
        </w:rPr>
      </w:pPr>
    </w:p>
    <w:p>
      <w:pPr>
        <w:pStyle w:val="7"/>
        <w:rPr>
          <w:rFonts w:ascii="宋体" w:hAnsi="宋体" w:cs="宋体"/>
          <w:b/>
          <w:bCs/>
          <w:color w:val="333333"/>
          <w:szCs w:val="21"/>
        </w:rPr>
      </w:pPr>
    </w:p>
    <w:p>
      <w:pPr>
        <w:pStyle w:val="3"/>
        <w:numPr>
          <w:ilvl w:val="0"/>
          <w:numId w:val="7"/>
        </w:numPr>
        <w:spacing w:line="400" w:lineRule="atLeast"/>
        <w:jc w:val="center"/>
        <w:rPr>
          <w:rFonts w:ascii="Arial" w:hAnsi="Arial" w:cs="Arial"/>
          <w:sz w:val="32"/>
          <w:szCs w:val="32"/>
        </w:rPr>
      </w:pPr>
      <w:r>
        <w:rPr>
          <w:rFonts w:ascii="Arial" w:hAnsi="Arial" w:cs="Arial"/>
          <w:sz w:val="32"/>
          <w:szCs w:val="32"/>
        </w:rPr>
        <w:br w:type="page"/>
      </w:r>
      <w:bookmarkStart w:id="65" w:name="_Toc531689735"/>
      <w:r>
        <w:rPr>
          <w:rFonts w:ascii="Arial" w:hAnsi="Arial" w:cs="Arial"/>
          <w:sz w:val="32"/>
          <w:szCs w:val="32"/>
        </w:rPr>
        <w:t xml:space="preserve"> </w:t>
      </w:r>
      <w:bookmarkEnd w:id="61"/>
      <w:bookmarkEnd w:id="62"/>
      <w:bookmarkEnd w:id="63"/>
      <w:bookmarkEnd w:id="64"/>
      <w:bookmarkEnd w:id="65"/>
      <w:r>
        <w:rPr>
          <w:rFonts w:hint="eastAsia" w:ascii="Arial" w:hAnsi="Arial" w:cs="Arial"/>
          <w:sz w:val="32"/>
          <w:szCs w:val="32"/>
        </w:rPr>
        <w:t>合同条款（仅供参考）</w:t>
      </w:r>
    </w:p>
    <w:p>
      <w:pPr>
        <w:jc w:val="center"/>
      </w:pPr>
      <w:r>
        <w:rPr>
          <w:rFonts w:hint="eastAsia"/>
          <w:b/>
          <w:bCs/>
        </w:rPr>
        <w:t>（以采购人最终签订合同为准）</w:t>
      </w:r>
    </w:p>
    <w:p>
      <w:pPr>
        <w:pStyle w:val="3"/>
        <w:numPr>
          <w:ilvl w:val="0"/>
          <w:numId w:val="0"/>
        </w:numPr>
        <w:spacing w:line="400" w:lineRule="atLeast"/>
        <w:jc w:val="center"/>
        <w:rPr>
          <w:rFonts w:ascii="Arial" w:hAnsi="Arial" w:cs="Arial"/>
          <w:sz w:val="32"/>
          <w:szCs w:val="32"/>
        </w:rPr>
      </w:pPr>
    </w:p>
    <w:p>
      <w:pPr>
        <w:spacing w:line="400" w:lineRule="atLeast"/>
        <w:rPr>
          <w:rFonts w:ascii="Arial" w:hAnsi="Arial" w:cs="Arial"/>
          <w:sz w:val="24"/>
          <w:szCs w:val="24"/>
        </w:rPr>
      </w:pPr>
      <w:r>
        <w:rPr>
          <w:rFonts w:hint="eastAsia" w:ascii="Arial" w:hAnsi="Arial" w:cs="Arial"/>
          <w:sz w:val="24"/>
          <w:szCs w:val="24"/>
        </w:rPr>
        <w:t xml:space="preserve">工程名称：                                   </w:t>
      </w:r>
    </w:p>
    <w:p>
      <w:pPr>
        <w:spacing w:line="400" w:lineRule="atLeast"/>
        <w:rPr>
          <w:rFonts w:ascii="Arial" w:hAnsi="Arial" w:cs="Arial"/>
          <w:sz w:val="24"/>
          <w:szCs w:val="24"/>
        </w:rPr>
      </w:pPr>
      <w:r>
        <w:rPr>
          <w:rFonts w:hint="eastAsia" w:ascii="Arial" w:hAnsi="Arial" w:cs="Arial"/>
          <w:sz w:val="24"/>
          <w:szCs w:val="24"/>
        </w:rPr>
        <w:t xml:space="preserve">工程地点：                                   </w:t>
      </w:r>
    </w:p>
    <w:p>
      <w:pPr>
        <w:spacing w:line="400" w:lineRule="atLeast"/>
        <w:rPr>
          <w:rFonts w:ascii="Arial" w:hAnsi="Arial" w:cs="Arial"/>
          <w:sz w:val="24"/>
          <w:szCs w:val="24"/>
        </w:rPr>
      </w:pPr>
      <w:r>
        <w:rPr>
          <w:rFonts w:hint="eastAsia" w:ascii="Arial" w:hAnsi="Arial" w:cs="Arial"/>
          <w:sz w:val="24"/>
          <w:szCs w:val="24"/>
        </w:rPr>
        <w:t>合同编号：                                    （由设计方编填）</w:t>
      </w:r>
    </w:p>
    <w:p>
      <w:pPr>
        <w:spacing w:line="400" w:lineRule="atLeast"/>
        <w:rPr>
          <w:rFonts w:ascii="Arial" w:hAnsi="Arial" w:cs="Arial"/>
          <w:sz w:val="24"/>
          <w:szCs w:val="24"/>
        </w:rPr>
      </w:pPr>
      <w:r>
        <w:rPr>
          <w:rFonts w:hint="eastAsia" w:ascii="Arial" w:hAnsi="Arial" w:cs="Arial"/>
          <w:sz w:val="24"/>
          <w:szCs w:val="24"/>
        </w:rPr>
        <w:t xml:space="preserve">设计证书等级：                               </w:t>
      </w:r>
    </w:p>
    <w:p>
      <w:pPr>
        <w:spacing w:line="400" w:lineRule="atLeast"/>
        <w:rPr>
          <w:rFonts w:ascii="Arial" w:hAnsi="Arial" w:cs="Arial"/>
          <w:sz w:val="24"/>
          <w:szCs w:val="24"/>
        </w:rPr>
      </w:pPr>
      <w:r>
        <w:rPr>
          <w:rFonts w:hint="eastAsia" w:ascii="Arial" w:hAnsi="Arial" w:cs="Arial"/>
          <w:sz w:val="24"/>
          <w:szCs w:val="24"/>
        </w:rPr>
        <w:t xml:space="preserve">发包方：                                     </w:t>
      </w:r>
    </w:p>
    <w:p>
      <w:pPr>
        <w:spacing w:line="400" w:lineRule="atLeast"/>
        <w:rPr>
          <w:rFonts w:ascii="Arial" w:hAnsi="Arial" w:cs="Arial"/>
          <w:sz w:val="24"/>
          <w:szCs w:val="24"/>
        </w:rPr>
      </w:pPr>
      <w:r>
        <w:rPr>
          <w:rFonts w:hint="eastAsia" w:ascii="Arial" w:hAnsi="Arial" w:cs="Arial"/>
          <w:sz w:val="24"/>
          <w:szCs w:val="24"/>
        </w:rPr>
        <w:t xml:space="preserve">设计方：                                     </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发包方委托设计方承担</w:t>
      </w:r>
      <w:r>
        <w:rPr>
          <w:rFonts w:hint="eastAsia" w:ascii="Arial" w:hAnsi="Arial" w:cs="Arial"/>
          <w:sz w:val="24"/>
          <w:szCs w:val="24"/>
          <w:u w:val="single"/>
        </w:rPr>
        <w:t xml:space="preserve">                </w:t>
      </w:r>
      <w:r>
        <w:rPr>
          <w:rFonts w:hint="eastAsia" w:ascii="Arial" w:hAnsi="Arial" w:cs="Arial"/>
          <w:sz w:val="24"/>
          <w:szCs w:val="24"/>
        </w:rPr>
        <w:t>工程设计，经双方协商一致，签订本合同。</w:t>
      </w:r>
    </w:p>
    <w:p>
      <w:pPr>
        <w:spacing w:line="400" w:lineRule="atLeast"/>
        <w:rPr>
          <w:rFonts w:ascii="Arial" w:hAnsi="Arial" w:cs="Arial"/>
          <w:sz w:val="24"/>
          <w:szCs w:val="24"/>
        </w:rPr>
      </w:pPr>
      <w:r>
        <w:rPr>
          <w:rFonts w:hint="eastAsia" w:ascii="Arial" w:hAnsi="Arial" w:cs="Arial"/>
          <w:sz w:val="24"/>
          <w:szCs w:val="24"/>
        </w:rPr>
        <w:t>第1条  本合同依据下列文件签订</w:t>
      </w:r>
    </w:p>
    <w:p>
      <w:pPr>
        <w:spacing w:line="400" w:lineRule="atLeast"/>
        <w:rPr>
          <w:rFonts w:ascii="Arial" w:hAnsi="Arial" w:cs="Arial"/>
          <w:sz w:val="24"/>
          <w:szCs w:val="24"/>
        </w:rPr>
      </w:pPr>
      <w:r>
        <w:rPr>
          <w:rFonts w:hint="eastAsia" w:ascii="Arial" w:hAnsi="Arial" w:cs="Arial"/>
          <w:sz w:val="24"/>
          <w:szCs w:val="24"/>
        </w:rPr>
        <w:t>（1）《中华人民共和国民典法》、《中华人民共和国建筑法》、《建设工程勘察设计市场管理规定》。</w:t>
      </w:r>
    </w:p>
    <w:p>
      <w:pPr>
        <w:spacing w:line="400" w:lineRule="atLeast"/>
        <w:rPr>
          <w:rFonts w:ascii="Arial" w:hAnsi="Arial" w:cs="Arial"/>
          <w:sz w:val="24"/>
          <w:szCs w:val="24"/>
        </w:rPr>
      </w:pPr>
      <w:r>
        <w:rPr>
          <w:rFonts w:hint="eastAsia" w:ascii="Arial" w:hAnsi="Arial" w:cs="Arial"/>
          <w:sz w:val="24"/>
          <w:szCs w:val="24"/>
        </w:rPr>
        <w:t>（2）国家及地方有关建设工程勘察设计管理法规和规章、建设工程批准文件。</w:t>
      </w:r>
    </w:p>
    <w:p>
      <w:pPr>
        <w:spacing w:line="400" w:lineRule="atLeast"/>
        <w:rPr>
          <w:rFonts w:ascii="Arial" w:hAnsi="Arial" w:cs="Arial"/>
          <w:sz w:val="24"/>
          <w:szCs w:val="24"/>
        </w:rPr>
      </w:pPr>
      <w:r>
        <w:rPr>
          <w:rFonts w:hint="eastAsia" w:ascii="Arial" w:hAnsi="Arial" w:cs="Arial"/>
          <w:sz w:val="24"/>
          <w:szCs w:val="24"/>
        </w:rPr>
        <w:t>第2条  本合同设计项目的内容：名称、规模、阶段、投资及设计费等，见表4-2。</w:t>
      </w:r>
    </w:p>
    <w:p>
      <w:pPr>
        <w:spacing w:line="360" w:lineRule="auto"/>
        <w:ind w:firstLine="562" w:firstLineChars="200"/>
        <w:jc w:val="center"/>
        <w:rPr>
          <w:b/>
          <w:sz w:val="28"/>
          <w:szCs w:val="28"/>
        </w:rPr>
      </w:pPr>
      <w:r>
        <w:rPr>
          <w:rFonts w:hint="eastAsia"/>
          <w:b/>
          <w:sz w:val="28"/>
          <w:szCs w:val="28"/>
        </w:rPr>
        <w:t>表4-2   设计项目内容</w:t>
      </w:r>
    </w:p>
    <w:tbl>
      <w:tblPr>
        <w:tblStyle w:val="1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6"/>
        <w:gridCol w:w="777"/>
        <w:gridCol w:w="1275"/>
        <w:gridCol w:w="703"/>
        <w:gridCol w:w="919"/>
        <w:gridCol w:w="923"/>
        <w:gridCol w:w="1479"/>
        <w:gridCol w:w="63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948" w:type="dxa"/>
            <w:vMerge w:val="restart"/>
            <w:vAlign w:val="center"/>
          </w:tcPr>
          <w:p>
            <w:pPr>
              <w:spacing w:line="360" w:lineRule="auto"/>
              <w:jc w:val="center"/>
              <w:rPr>
                <w:rFonts w:ascii="Arial" w:hAnsi="Arial" w:cs="Arial"/>
                <w:sz w:val="24"/>
                <w:szCs w:val="24"/>
              </w:rPr>
            </w:pPr>
            <w:r>
              <w:rPr>
                <w:rFonts w:ascii="Arial" w:hAnsi="Arial" w:cs="Arial"/>
                <w:sz w:val="24"/>
                <w:szCs w:val="24"/>
              </w:rPr>
              <w:t>序号</w:t>
            </w:r>
          </w:p>
        </w:tc>
        <w:tc>
          <w:tcPr>
            <w:tcW w:w="946" w:type="dxa"/>
            <w:vMerge w:val="restart"/>
            <w:vAlign w:val="center"/>
          </w:tcPr>
          <w:p>
            <w:pPr>
              <w:spacing w:line="360" w:lineRule="auto"/>
              <w:jc w:val="center"/>
              <w:rPr>
                <w:rFonts w:ascii="Arial" w:hAnsi="Arial" w:cs="Arial"/>
                <w:sz w:val="24"/>
                <w:szCs w:val="24"/>
              </w:rPr>
            </w:pPr>
            <w:r>
              <w:rPr>
                <w:rFonts w:ascii="Arial" w:hAnsi="Arial" w:cs="Arial"/>
                <w:sz w:val="24"/>
                <w:szCs w:val="24"/>
              </w:rPr>
              <w:t>分项目名称</w:t>
            </w:r>
          </w:p>
        </w:tc>
        <w:tc>
          <w:tcPr>
            <w:tcW w:w="2052" w:type="dxa"/>
            <w:gridSpan w:val="2"/>
            <w:vAlign w:val="center"/>
          </w:tcPr>
          <w:p>
            <w:pPr>
              <w:spacing w:line="360" w:lineRule="auto"/>
              <w:jc w:val="center"/>
              <w:rPr>
                <w:rFonts w:ascii="Arial" w:hAnsi="Arial" w:cs="Arial"/>
                <w:sz w:val="24"/>
                <w:szCs w:val="24"/>
              </w:rPr>
            </w:pPr>
            <w:r>
              <w:rPr>
                <w:rFonts w:ascii="Arial" w:hAnsi="Arial" w:cs="Arial"/>
                <w:sz w:val="24"/>
                <w:szCs w:val="24"/>
              </w:rPr>
              <w:t>建设规模</w:t>
            </w:r>
          </w:p>
        </w:tc>
        <w:tc>
          <w:tcPr>
            <w:tcW w:w="2545" w:type="dxa"/>
            <w:gridSpan w:val="3"/>
            <w:vAlign w:val="center"/>
          </w:tcPr>
          <w:p>
            <w:pPr>
              <w:spacing w:line="360" w:lineRule="auto"/>
              <w:jc w:val="center"/>
              <w:rPr>
                <w:rFonts w:ascii="Arial" w:hAnsi="Arial" w:cs="Arial"/>
                <w:sz w:val="24"/>
                <w:szCs w:val="24"/>
              </w:rPr>
            </w:pPr>
            <w:r>
              <w:rPr>
                <w:rFonts w:ascii="Arial" w:hAnsi="Arial" w:cs="Arial"/>
                <w:sz w:val="24"/>
                <w:szCs w:val="24"/>
              </w:rPr>
              <w:t>设计阶段及内容</w:t>
            </w:r>
          </w:p>
        </w:tc>
        <w:tc>
          <w:tcPr>
            <w:tcW w:w="1479" w:type="dxa"/>
            <w:vMerge w:val="restart"/>
            <w:vAlign w:val="center"/>
          </w:tcPr>
          <w:p>
            <w:pPr>
              <w:spacing w:line="360" w:lineRule="auto"/>
              <w:jc w:val="center"/>
              <w:rPr>
                <w:rFonts w:ascii="Arial" w:hAnsi="Arial" w:cs="Arial"/>
                <w:sz w:val="24"/>
                <w:szCs w:val="24"/>
              </w:rPr>
            </w:pPr>
            <w:r>
              <w:rPr>
                <w:rFonts w:ascii="Arial" w:hAnsi="Arial" w:cs="Arial"/>
                <w:sz w:val="24"/>
                <w:szCs w:val="24"/>
              </w:rPr>
              <w:t>估算总投资</w:t>
            </w:r>
          </w:p>
          <w:p>
            <w:pPr>
              <w:spacing w:line="360" w:lineRule="auto"/>
              <w:jc w:val="center"/>
              <w:rPr>
                <w:rFonts w:ascii="Arial" w:hAnsi="Arial" w:cs="Arial"/>
                <w:sz w:val="24"/>
                <w:szCs w:val="24"/>
              </w:rPr>
            </w:pPr>
            <w:r>
              <w:rPr>
                <w:rFonts w:ascii="Arial" w:hAnsi="Arial" w:cs="Arial"/>
                <w:sz w:val="24"/>
                <w:szCs w:val="24"/>
              </w:rPr>
              <w:t>（万元）</w:t>
            </w:r>
          </w:p>
        </w:tc>
        <w:tc>
          <w:tcPr>
            <w:tcW w:w="636" w:type="dxa"/>
            <w:vMerge w:val="restart"/>
            <w:vAlign w:val="center"/>
          </w:tcPr>
          <w:p>
            <w:pPr>
              <w:spacing w:line="360" w:lineRule="auto"/>
              <w:ind w:left="-107" w:leftChars="-51"/>
              <w:jc w:val="center"/>
              <w:rPr>
                <w:rFonts w:ascii="Arial" w:hAnsi="Arial" w:cs="Arial"/>
                <w:sz w:val="24"/>
                <w:szCs w:val="24"/>
              </w:rPr>
            </w:pPr>
            <w:r>
              <w:rPr>
                <w:rFonts w:ascii="Arial" w:hAnsi="Arial" w:cs="Arial"/>
                <w:sz w:val="24"/>
                <w:szCs w:val="24"/>
              </w:rPr>
              <w:t>费率</w:t>
            </w:r>
            <w:r>
              <w:rPr>
                <w:rFonts w:hint="eastAsia" w:ascii="Arial" w:hAnsi="Arial" w:cs="Arial"/>
                <w:sz w:val="24"/>
                <w:szCs w:val="24"/>
              </w:rPr>
              <w:t>（</w:t>
            </w:r>
            <w:r>
              <w:rPr>
                <w:rFonts w:ascii="Arial" w:hAnsi="Arial" w:cs="Arial"/>
                <w:sz w:val="24"/>
                <w:szCs w:val="24"/>
              </w:rPr>
              <w:t>%</w:t>
            </w:r>
            <w:r>
              <w:rPr>
                <w:rFonts w:hint="eastAsia" w:ascii="Arial" w:hAnsi="Arial" w:cs="Arial"/>
                <w:sz w:val="24"/>
                <w:szCs w:val="24"/>
              </w:rPr>
              <w:t>）</w:t>
            </w:r>
          </w:p>
        </w:tc>
        <w:tc>
          <w:tcPr>
            <w:tcW w:w="1429" w:type="dxa"/>
            <w:vMerge w:val="restart"/>
            <w:vAlign w:val="center"/>
          </w:tcPr>
          <w:p>
            <w:pPr>
              <w:spacing w:line="360" w:lineRule="auto"/>
              <w:jc w:val="center"/>
              <w:rPr>
                <w:rFonts w:ascii="Arial" w:hAnsi="Arial" w:cs="Arial"/>
                <w:sz w:val="24"/>
                <w:szCs w:val="24"/>
              </w:rPr>
            </w:pPr>
            <w:r>
              <w:rPr>
                <w:rFonts w:ascii="Arial" w:hAnsi="Arial" w:cs="Arial"/>
                <w:sz w:val="24"/>
                <w:szCs w:val="24"/>
              </w:rPr>
              <w:t>估算设计费</w:t>
            </w:r>
          </w:p>
          <w:p>
            <w:pPr>
              <w:spacing w:line="360" w:lineRule="auto"/>
              <w:jc w:val="center"/>
              <w:rPr>
                <w:rFonts w:ascii="Arial" w:hAnsi="Arial" w:cs="Arial"/>
                <w:sz w:val="24"/>
                <w:szCs w:val="24"/>
              </w:rPr>
            </w:pPr>
            <w:r>
              <w:rPr>
                <w:rFonts w:ascii="Arial" w:hAnsi="Arial" w:cs="Aria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48" w:type="dxa"/>
            <w:vMerge w:val="continue"/>
            <w:vAlign w:val="center"/>
          </w:tcPr>
          <w:p>
            <w:pPr>
              <w:spacing w:line="360" w:lineRule="auto"/>
              <w:jc w:val="center"/>
              <w:rPr>
                <w:rFonts w:ascii="Arial" w:hAnsi="Arial" w:cs="Arial"/>
                <w:sz w:val="24"/>
                <w:szCs w:val="24"/>
              </w:rPr>
            </w:pPr>
          </w:p>
        </w:tc>
        <w:tc>
          <w:tcPr>
            <w:tcW w:w="946" w:type="dxa"/>
            <w:vMerge w:val="continue"/>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r>
              <w:rPr>
                <w:rFonts w:ascii="Arial" w:hAnsi="Arial" w:cs="Arial"/>
                <w:sz w:val="24"/>
                <w:szCs w:val="24"/>
              </w:rPr>
              <w:t>层数</w:t>
            </w:r>
          </w:p>
        </w:tc>
        <w:tc>
          <w:tcPr>
            <w:tcW w:w="1275" w:type="dxa"/>
            <w:vAlign w:val="center"/>
          </w:tcPr>
          <w:p>
            <w:pPr>
              <w:spacing w:line="360" w:lineRule="auto"/>
              <w:jc w:val="center"/>
              <w:rPr>
                <w:rFonts w:ascii="Arial" w:hAnsi="Arial" w:cs="Arial"/>
                <w:sz w:val="24"/>
                <w:szCs w:val="24"/>
              </w:rPr>
            </w:pPr>
            <w:r>
              <w:rPr>
                <w:rFonts w:ascii="Arial" w:hAnsi="Arial" w:cs="Arial"/>
                <w:sz w:val="24"/>
                <w:szCs w:val="24"/>
              </w:rPr>
              <w:t>建筑面积</w:t>
            </w:r>
          </w:p>
          <w:p>
            <w:pPr>
              <w:spacing w:line="360" w:lineRule="auto"/>
              <w:jc w:val="center"/>
              <w:rPr>
                <w:rFonts w:ascii="Arial" w:hAnsi="Arial" w:cs="Arial"/>
                <w:sz w:val="24"/>
                <w:szCs w:val="24"/>
              </w:rPr>
            </w:pPr>
            <w:r>
              <w:rPr>
                <w:rFonts w:ascii="Arial" w:hAnsi="Arial" w:cs="Arial"/>
                <w:sz w:val="24"/>
                <w:szCs w:val="24"/>
              </w:rPr>
              <w:t>（</w:t>
            </w:r>
            <w:r>
              <w:rPr>
                <w:rFonts w:hint="eastAsia" w:ascii="Arial" w:hAnsi="Arial" w:cs="Arial"/>
                <w:sz w:val="24"/>
                <w:szCs w:val="24"/>
              </w:rPr>
              <w:t>平方米</w:t>
            </w:r>
            <w:r>
              <w:rPr>
                <w:rFonts w:ascii="Arial" w:hAnsi="Arial" w:cs="Arial"/>
                <w:sz w:val="24"/>
                <w:szCs w:val="24"/>
              </w:rPr>
              <w:t>）</w:t>
            </w:r>
          </w:p>
        </w:tc>
        <w:tc>
          <w:tcPr>
            <w:tcW w:w="703" w:type="dxa"/>
            <w:vAlign w:val="center"/>
          </w:tcPr>
          <w:p>
            <w:pPr>
              <w:spacing w:line="360" w:lineRule="auto"/>
              <w:jc w:val="center"/>
              <w:rPr>
                <w:rFonts w:ascii="Arial" w:hAnsi="Arial" w:cs="Arial"/>
                <w:sz w:val="24"/>
                <w:szCs w:val="24"/>
              </w:rPr>
            </w:pPr>
            <w:r>
              <w:rPr>
                <w:rFonts w:ascii="Arial" w:hAnsi="Arial" w:cs="Arial"/>
                <w:sz w:val="24"/>
                <w:szCs w:val="24"/>
              </w:rPr>
              <w:t>方案</w:t>
            </w:r>
          </w:p>
        </w:tc>
        <w:tc>
          <w:tcPr>
            <w:tcW w:w="919" w:type="dxa"/>
            <w:vAlign w:val="center"/>
          </w:tcPr>
          <w:p>
            <w:pPr>
              <w:spacing w:line="360" w:lineRule="auto"/>
              <w:jc w:val="center"/>
              <w:rPr>
                <w:rFonts w:ascii="Arial" w:hAnsi="Arial" w:cs="Arial"/>
                <w:sz w:val="24"/>
                <w:szCs w:val="24"/>
              </w:rPr>
            </w:pPr>
            <w:r>
              <w:rPr>
                <w:rFonts w:ascii="Arial" w:hAnsi="Arial" w:cs="Arial"/>
                <w:sz w:val="24"/>
                <w:szCs w:val="24"/>
              </w:rPr>
              <w:t>初步</w:t>
            </w:r>
          </w:p>
          <w:p>
            <w:pPr>
              <w:spacing w:line="360" w:lineRule="auto"/>
              <w:jc w:val="center"/>
              <w:rPr>
                <w:rFonts w:ascii="Arial" w:hAnsi="Arial" w:cs="Arial"/>
                <w:sz w:val="24"/>
                <w:szCs w:val="24"/>
              </w:rPr>
            </w:pPr>
            <w:r>
              <w:rPr>
                <w:rFonts w:ascii="Arial" w:hAnsi="Arial" w:cs="Arial"/>
                <w:sz w:val="24"/>
                <w:szCs w:val="24"/>
              </w:rPr>
              <w:t>设计</w:t>
            </w:r>
          </w:p>
        </w:tc>
        <w:tc>
          <w:tcPr>
            <w:tcW w:w="923" w:type="dxa"/>
            <w:vAlign w:val="center"/>
          </w:tcPr>
          <w:p>
            <w:pPr>
              <w:spacing w:line="360" w:lineRule="auto"/>
              <w:jc w:val="center"/>
              <w:rPr>
                <w:rFonts w:ascii="Arial" w:hAnsi="Arial" w:cs="Arial"/>
                <w:sz w:val="24"/>
                <w:szCs w:val="24"/>
              </w:rPr>
            </w:pPr>
            <w:r>
              <w:rPr>
                <w:rFonts w:ascii="Arial" w:hAnsi="Arial" w:cs="Arial"/>
                <w:sz w:val="24"/>
                <w:szCs w:val="24"/>
              </w:rPr>
              <w:t>施工图</w:t>
            </w:r>
          </w:p>
        </w:tc>
        <w:tc>
          <w:tcPr>
            <w:tcW w:w="1479" w:type="dxa"/>
            <w:vMerge w:val="continue"/>
            <w:vAlign w:val="center"/>
          </w:tcPr>
          <w:p>
            <w:pPr>
              <w:spacing w:line="360" w:lineRule="auto"/>
              <w:jc w:val="center"/>
              <w:rPr>
                <w:rFonts w:ascii="Arial" w:hAnsi="Arial" w:cs="Arial"/>
                <w:sz w:val="24"/>
                <w:szCs w:val="24"/>
              </w:rPr>
            </w:pPr>
          </w:p>
        </w:tc>
        <w:tc>
          <w:tcPr>
            <w:tcW w:w="636" w:type="dxa"/>
            <w:vMerge w:val="continue"/>
            <w:vAlign w:val="center"/>
          </w:tcPr>
          <w:p>
            <w:pPr>
              <w:spacing w:line="360" w:lineRule="auto"/>
              <w:jc w:val="center"/>
              <w:rPr>
                <w:rFonts w:ascii="Arial" w:hAnsi="Arial" w:cs="Arial"/>
                <w:sz w:val="24"/>
                <w:szCs w:val="24"/>
              </w:rPr>
            </w:pPr>
          </w:p>
        </w:tc>
        <w:tc>
          <w:tcPr>
            <w:tcW w:w="1429" w:type="dxa"/>
            <w:vMerge w:val="continue"/>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pPr>
        <w:spacing w:line="400" w:lineRule="atLeast"/>
        <w:rPr>
          <w:rFonts w:ascii="Arial" w:hAnsi="Arial" w:cs="Arial"/>
          <w:sz w:val="24"/>
          <w:szCs w:val="24"/>
        </w:rPr>
      </w:pPr>
      <w:r>
        <w:rPr>
          <w:rFonts w:hint="eastAsia" w:ascii="Arial" w:hAnsi="Arial" w:cs="Arial"/>
          <w:sz w:val="24"/>
          <w:szCs w:val="24"/>
        </w:rPr>
        <w:t>第3条  发包方应向设计方提交表4-3中的有关资料及文件。</w:t>
      </w:r>
    </w:p>
    <w:tbl>
      <w:tblPr>
        <w:tblStyle w:val="18"/>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230"/>
        <w:gridCol w:w="1260"/>
        <w:gridCol w:w="204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vAlign w:val="center"/>
          </w:tcPr>
          <w:p>
            <w:pPr>
              <w:spacing w:line="360" w:lineRule="auto"/>
              <w:jc w:val="center"/>
              <w:rPr>
                <w:rFonts w:ascii="Arial" w:hAnsi="Arial" w:cs="Arial"/>
                <w:sz w:val="24"/>
                <w:szCs w:val="24"/>
              </w:rPr>
            </w:pPr>
            <w:r>
              <w:rPr>
                <w:rFonts w:ascii="Arial" w:hAnsi="Arial" w:cs="Arial"/>
                <w:sz w:val="24"/>
                <w:szCs w:val="24"/>
              </w:rPr>
              <w:t>序号</w:t>
            </w:r>
          </w:p>
        </w:tc>
        <w:tc>
          <w:tcPr>
            <w:tcW w:w="3230" w:type="dxa"/>
            <w:vAlign w:val="center"/>
          </w:tcPr>
          <w:p>
            <w:pPr>
              <w:spacing w:line="360" w:lineRule="auto"/>
              <w:jc w:val="center"/>
              <w:rPr>
                <w:rFonts w:ascii="Arial" w:hAnsi="Arial" w:cs="Arial"/>
                <w:sz w:val="24"/>
                <w:szCs w:val="24"/>
              </w:rPr>
            </w:pPr>
            <w:r>
              <w:rPr>
                <w:rFonts w:ascii="Arial" w:hAnsi="Arial" w:cs="Arial"/>
                <w:sz w:val="24"/>
                <w:szCs w:val="24"/>
              </w:rPr>
              <w:t>资料及文件名称</w:t>
            </w:r>
          </w:p>
        </w:tc>
        <w:tc>
          <w:tcPr>
            <w:tcW w:w="1260" w:type="dxa"/>
            <w:vAlign w:val="center"/>
          </w:tcPr>
          <w:p>
            <w:pPr>
              <w:spacing w:line="360" w:lineRule="auto"/>
              <w:jc w:val="center"/>
              <w:rPr>
                <w:rFonts w:ascii="Arial" w:hAnsi="Arial" w:cs="Arial"/>
                <w:sz w:val="24"/>
                <w:szCs w:val="24"/>
              </w:rPr>
            </w:pPr>
            <w:r>
              <w:rPr>
                <w:rFonts w:ascii="Arial" w:hAnsi="Arial" w:cs="Arial"/>
                <w:sz w:val="24"/>
                <w:szCs w:val="24"/>
              </w:rPr>
              <w:t>份数</w:t>
            </w:r>
          </w:p>
        </w:tc>
        <w:tc>
          <w:tcPr>
            <w:tcW w:w="2048" w:type="dxa"/>
            <w:vAlign w:val="center"/>
          </w:tcPr>
          <w:p>
            <w:pPr>
              <w:spacing w:line="360" w:lineRule="auto"/>
              <w:jc w:val="center"/>
              <w:rPr>
                <w:rFonts w:ascii="Arial" w:hAnsi="Arial" w:cs="Arial"/>
                <w:sz w:val="24"/>
                <w:szCs w:val="24"/>
              </w:rPr>
            </w:pPr>
            <w:r>
              <w:rPr>
                <w:rFonts w:ascii="Arial" w:hAnsi="Arial" w:cs="Arial"/>
                <w:sz w:val="24"/>
                <w:szCs w:val="24"/>
              </w:rPr>
              <w:t>提交日期</w:t>
            </w:r>
          </w:p>
        </w:tc>
        <w:tc>
          <w:tcPr>
            <w:tcW w:w="2048" w:type="dxa"/>
            <w:vAlign w:val="center"/>
          </w:tcPr>
          <w:p>
            <w:pPr>
              <w:spacing w:line="360" w:lineRule="auto"/>
              <w:jc w:val="center"/>
              <w:rPr>
                <w:rFonts w:ascii="Arial" w:hAnsi="Arial" w:cs="Arial"/>
                <w:sz w:val="24"/>
                <w:szCs w:val="24"/>
              </w:rPr>
            </w:pPr>
            <w:r>
              <w:rPr>
                <w:rFonts w:ascii="Arial" w:hAnsi="Arial" w:cs="Arial"/>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bl>
    <w:p>
      <w:pPr>
        <w:spacing w:line="400" w:lineRule="atLeast"/>
        <w:rPr>
          <w:rFonts w:ascii="Arial" w:hAnsi="Arial" w:cs="Arial"/>
          <w:sz w:val="24"/>
          <w:szCs w:val="24"/>
        </w:rPr>
      </w:pPr>
      <w:r>
        <w:rPr>
          <w:rFonts w:hint="eastAsia" w:ascii="Arial" w:hAnsi="Arial" w:cs="Arial"/>
          <w:sz w:val="24"/>
          <w:szCs w:val="24"/>
        </w:rPr>
        <w:t>第4条  设计方应向发包方交付的设计资料及文件，如表4-4所示。</w:t>
      </w:r>
    </w:p>
    <w:tbl>
      <w:tblPr>
        <w:tblStyle w:val="18"/>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359"/>
        <w:gridCol w:w="1186"/>
        <w:gridCol w:w="207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rFonts w:ascii="Arial" w:hAnsi="Arial" w:cs="Arial"/>
                <w:sz w:val="24"/>
                <w:szCs w:val="24"/>
              </w:rPr>
            </w:pPr>
            <w:r>
              <w:rPr>
                <w:rFonts w:ascii="Arial" w:hAnsi="Arial" w:cs="Arial"/>
                <w:sz w:val="24"/>
                <w:szCs w:val="24"/>
              </w:rPr>
              <w:t>序号</w:t>
            </w:r>
          </w:p>
        </w:tc>
        <w:tc>
          <w:tcPr>
            <w:tcW w:w="3359" w:type="dxa"/>
            <w:vAlign w:val="center"/>
          </w:tcPr>
          <w:p>
            <w:pPr>
              <w:spacing w:line="360" w:lineRule="auto"/>
              <w:jc w:val="center"/>
              <w:rPr>
                <w:rFonts w:ascii="Arial" w:hAnsi="Arial" w:cs="Arial"/>
                <w:sz w:val="24"/>
                <w:szCs w:val="24"/>
              </w:rPr>
            </w:pPr>
            <w:r>
              <w:rPr>
                <w:rFonts w:ascii="Arial" w:hAnsi="Arial" w:cs="Arial"/>
                <w:sz w:val="24"/>
                <w:szCs w:val="24"/>
              </w:rPr>
              <w:t>资料及文件名称</w:t>
            </w:r>
          </w:p>
        </w:tc>
        <w:tc>
          <w:tcPr>
            <w:tcW w:w="1186" w:type="dxa"/>
            <w:vAlign w:val="center"/>
          </w:tcPr>
          <w:p>
            <w:pPr>
              <w:spacing w:line="360" w:lineRule="auto"/>
              <w:jc w:val="center"/>
              <w:rPr>
                <w:rFonts w:ascii="Arial" w:hAnsi="Arial" w:cs="Arial"/>
                <w:sz w:val="24"/>
                <w:szCs w:val="24"/>
              </w:rPr>
            </w:pPr>
            <w:r>
              <w:rPr>
                <w:rFonts w:ascii="Arial" w:hAnsi="Arial" w:cs="Arial"/>
                <w:sz w:val="24"/>
                <w:szCs w:val="24"/>
              </w:rPr>
              <w:t>份数</w:t>
            </w:r>
          </w:p>
        </w:tc>
        <w:tc>
          <w:tcPr>
            <w:tcW w:w="2075" w:type="dxa"/>
            <w:vAlign w:val="center"/>
          </w:tcPr>
          <w:p>
            <w:pPr>
              <w:spacing w:line="360" w:lineRule="auto"/>
              <w:jc w:val="center"/>
              <w:rPr>
                <w:rFonts w:ascii="Arial" w:hAnsi="Arial" w:cs="Arial"/>
                <w:sz w:val="24"/>
                <w:szCs w:val="24"/>
              </w:rPr>
            </w:pPr>
            <w:r>
              <w:rPr>
                <w:rFonts w:ascii="Arial" w:hAnsi="Arial" w:cs="Arial"/>
                <w:sz w:val="24"/>
                <w:szCs w:val="24"/>
              </w:rPr>
              <w:t>提交日期</w:t>
            </w:r>
          </w:p>
        </w:tc>
        <w:tc>
          <w:tcPr>
            <w:tcW w:w="2075" w:type="dxa"/>
            <w:vAlign w:val="center"/>
          </w:tcPr>
          <w:p>
            <w:pPr>
              <w:spacing w:line="360" w:lineRule="auto"/>
              <w:jc w:val="center"/>
              <w:rPr>
                <w:rFonts w:ascii="Arial" w:hAnsi="Arial" w:cs="Arial"/>
                <w:sz w:val="24"/>
                <w:szCs w:val="24"/>
              </w:rPr>
            </w:pPr>
            <w:r>
              <w:rPr>
                <w:rFonts w:ascii="Arial" w:hAnsi="Arial" w:cs="Arial"/>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bl>
    <w:p>
      <w:pPr>
        <w:spacing w:line="400" w:lineRule="atLeast"/>
        <w:rPr>
          <w:rFonts w:ascii="Arial" w:hAnsi="Arial" w:cs="Arial"/>
          <w:sz w:val="24"/>
          <w:szCs w:val="24"/>
        </w:rPr>
      </w:pPr>
      <w:r>
        <w:rPr>
          <w:rFonts w:hint="eastAsia" w:ascii="Arial" w:hAnsi="Arial" w:cs="Arial"/>
          <w:sz w:val="24"/>
          <w:szCs w:val="24"/>
        </w:rPr>
        <w:t>第5条  本合同设计收费估算为</w:t>
      </w:r>
      <w:r>
        <w:rPr>
          <w:rFonts w:hint="eastAsia" w:ascii="Arial" w:hAnsi="Arial" w:cs="Arial"/>
          <w:sz w:val="24"/>
          <w:szCs w:val="24"/>
          <w:u w:val="single"/>
        </w:rPr>
        <w:t xml:space="preserve">          </w:t>
      </w:r>
      <w:r>
        <w:rPr>
          <w:rFonts w:hint="eastAsia" w:ascii="Arial" w:hAnsi="Arial" w:cs="Arial"/>
          <w:sz w:val="24"/>
          <w:szCs w:val="24"/>
        </w:rPr>
        <w:t>元人民币。设计费支付进度详见表4-5所示。</w:t>
      </w:r>
    </w:p>
    <w:tbl>
      <w:tblPr>
        <w:tblStyle w:val="18"/>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967"/>
        <w:gridCol w:w="2092"/>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付费次序</w:t>
            </w:r>
          </w:p>
        </w:tc>
        <w:tc>
          <w:tcPr>
            <w:tcW w:w="1967" w:type="dxa"/>
            <w:vAlign w:val="center"/>
          </w:tcPr>
          <w:p>
            <w:pPr>
              <w:spacing w:line="360" w:lineRule="auto"/>
              <w:jc w:val="center"/>
              <w:rPr>
                <w:rFonts w:ascii="Arial" w:hAnsi="Arial" w:cs="Arial"/>
                <w:sz w:val="24"/>
                <w:szCs w:val="24"/>
              </w:rPr>
            </w:pPr>
            <w:r>
              <w:rPr>
                <w:rFonts w:ascii="Arial" w:hAnsi="Arial" w:cs="Arial"/>
                <w:sz w:val="24"/>
                <w:szCs w:val="24"/>
              </w:rPr>
              <w:t>占总设计费</w:t>
            </w:r>
            <w:r>
              <w:rPr>
                <w:rFonts w:hint="eastAsia" w:ascii="Arial" w:hAnsi="Arial" w:cs="Arial"/>
                <w:sz w:val="24"/>
                <w:szCs w:val="24"/>
              </w:rPr>
              <w:t>比例</w:t>
            </w:r>
          </w:p>
        </w:tc>
        <w:tc>
          <w:tcPr>
            <w:tcW w:w="2092" w:type="dxa"/>
            <w:vAlign w:val="center"/>
          </w:tcPr>
          <w:p>
            <w:pPr>
              <w:spacing w:line="360" w:lineRule="auto"/>
              <w:jc w:val="center"/>
              <w:rPr>
                <w:rFonts w:ascii="Arial" w:hAnsi="Arial" w:cs="Arial"/>
                <w:sz w:val="24"/>
                <w:szCs w:val="24"/>
              </w:rPr>
            </w:pPr>
            <w:r>
              <w:rPr>
                <w:rFonts w:ascii="Arial" w:hAnsi="Arial" w:cs="Arial"/>
                <w:sz w:val="24"/>
                <w:szCs w:val="24"/>
              </w:rPr>
              <w:t>付费额（元）</w:t>
            </w:r>
          </w:p>
        </w:tc>
        <w:tc>
          <w:tcPr>
            <w:tcW w:w="4342" w:type="dxa"/>
            <w:vAlign w:val="center"/>
          </w:tcPr>
          <w:p>
            <w:pPr>
              <w:spacing w:line="360" w:lineRule="auto"/>
              <w:jc w:val="center"/>
              <w:rPr>
                <w:rFonts w:ascii="Arial" w:hAnsi="Arial" w:cs="Arial"/>
                <w:sz w:val="24"/>
                <w:szCs w:val="24"/>
              </w:rPr>
            </w:pPr>
            <w:r>
              <w:rPr>
                <w:rFonts w:ascii="Arial" w:hAnsi="Arial" w:cs="Arial"/>
                <w:sz w:val="24"/>
                <w:szCs w:val="24"/>
              </w:rPr>
              <w:t>付费时间（由设计文件</w:t>
            </w:r>
            <w:r>
              <w:rPr>
                <w:rFonts w:hint="eastAsia" w:ascii="Arial" w:hAnsi="Arial" w:cs="Arial"/>
                <w:sz w:val="24"/>
                <w:szCs w:val="24"/>
              </w:rPr>
              <w:t>的</w:t>
            </w:r>
            <w:r>
              <w:rPr>
                <w:rFonts w:ascii="Arial" w:hAnsi="Arial" w:cs="Arial"/>
                <w:sz w:val="24"/>
                <w:szCs w:val="24"/>
              </w:rPr>
              <w:t>交付</w:t>
            </w:r>
            <w:r>
              <w:rPr>
                <w:rFonts w:hint="eastAsia" w:ascii="Arial" w:hAnsi="Arial" w:cs="Arial"/>
                <w:sz w:val="24"/>
                <w:szCs w:val="24"/>
              </w:rPr>
              <w:t>时间</w:t>
            </w:r>
            <w:r>
              <w:rPr>
                <w:rFonts w:ascii="Arial" w:hAnsi="Arial" w:cs="Arial"/>
                <w:sz w:val="24"/>
                <w:szCs w:val="24"/>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第一次付费</w:t>
            </w: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第二次付费</w:t>
            </w: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6" w:type="dxa"/>
            <w:vAlign w:val="center"/>
          </w:tcPr>
          <w:p>
            <w:pPr>
              <w:spacing w:line="360" w:lineRule="auto"/>
              <w:jc w:val="center"/>
              <w:rPr>
                <w:rFonts w:ascii="Arial" w:hAnsi="Arial" w:cs="Arial"/>
                <w:sz w:val="24"/>
                <w:szCs w:val="24"/>
              </w:rPr>
            </w:pPr>
            <w:r>
              <w:rPr>
                <w:rFonts w:ascii="Arial" w:hAnsi="Arial" w:cs="Arial"/>
                <w:sz w:val="24"/>
                <w:szCs w:val="24"/>
              </w:rPr>
              <w:t>第三次付费</w:t>
            </w: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506" w:type="dxa"/>
            <w:vAlign w:val="center"/>
          </w:tcPr>
          <w:p>
            <w:pPr>
              <w:spacing w:line="360" w:lineRule="auto"/>
              <w:jc w:val="center"/>
              <w:rPr>
                <w:rFonts w:ascii="Arial" w:hAnsi="Arial" w:cs="Arial"/>
                <w:sz w:val="24"/>
                <w:szCs w:val="24"/>
              </w:rPr>
            </w:pPr>
          </w:p>
        </w:tc>
        <w:tc>
          <w:tcPr>
            <w:tcW w:w="1967" w:type="dxa"/>
            <w:vAlign w:val="center"/>
          </w:tcPr>
          <w:p>
            <w:pPr>
              <w:spacing w:line="360" w:lineRule="auto"/>
              <w:jc w:val="center"/>
              <w:rPr>
                <w:rFonts w:ascii="Arial" w:hAnsi="Arial" w:cs="Arial"/>
                <w:sz w:val="24"/>
                <w:szCs w:val="24"/>
              </w:rPr>
            </w:pPr>
          </w:p>
        </w:tc>
        <w:tc>
          <w:tcPr>
            <w:tcW w:w="2092" w:type="dxa"/>
            <w:vAlign w:val="center"/>
          </w:tcPr>
          <w:p>
            <w:pPr>
              <w:spacing w:line="360" w:lineRule="auto"/>
              <w:jc w:val="center"/>
              <w:rPr>
                <w:rFonts w:ascii="Arial" w:hAnsi="Arial" w:cs="Arial"/>
                <w:sz w:val="24"/>
                <w:szCs w:val="24"/>
              </w:rPr>
            </w:pPr>
          </w:p>
        </w:tc>
        <w:tc>
          <w:tcPr>
            <w:tcW w:w="4342" w:type="dxa"/>
            <w:vAlign w:val="center"/>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pPr>
        <w:spacing w:line="400" w:lineRule="atLeast"/>
        <w:rPr>
          <w:rFonts w:ascii="Arial" w:hAnsi="Arial" w:cs="Arial"/>
          <w:sz w:val="24"/>
          <w:szCs w:val="24"/>
        </w:rPr>
      </w:pPr>
      <w:r>
        <w:rPr>
          <w:rFonts w:hint="eastAsia" w:ascii="Arial" w:hAnsi="Arial" w:cs="Arial"/>
          <w:sz w:val="24"/>
          <w:szCs w:val="24"/>
        </w:rPr>
        <w:t>说明：</w:t>
      </w:r>
    </w:p>
    <w:p>
      <w:pPr>
        <w:spacing w:line="400" w:lineRule="atLeast"/>
        <w:rPr>
          <w:rFonts w:ascii="Arial" w:hAnsi="Arial" w:cs="Arial"/>
          <w:sz w:val="24"/>
          <w:szCs w:val="24"/>
        </w:rPr>
      </w:pPr>
      <w:r>
        <w:rPr>
          <w:rFonts w:hint="eastAsia" w:ascii="Arial" w:hAnsi="Arial" w:cs="Arial"/>
          <w:sz w:val="24"/>
          <w:szCs w:val="24"/>
        </w:rPr>
        <w:t>1．提交各阶段设计文件的同时支付各阶段设计费；</w:t>
      </w:r>
    </w:p>
    <w:p>
      <w:pPr>
        <w:spacing w:line="400" w:lineRule="atLeast"/>
        <w:rPr>
          <w:rFonts w:ascii="Arial" w:hAnsi="Arial" w:cs="Arial"/>
          <w:sz w:val="24"/>
          <w:szCs w:val="24"/>
        </w:rPr>
      </w:pPr>
      <w:r>
        <w:rPr>
          <w:rFonts w:hint="eastAsia" w:ascii="Arial" w:hAnsi="Arial" w:cs="Arial"/>
          <w:sz w:val="24"/>
          <w:szCs w:val="24"/>
        </w:rPr>
        <w:t>2．在提交最后一部分施工图的同时结清全部设计费，不留尾款；</w:t>
      </w:r>
    </w:p>
    <w:p>
      <w:pPr>
        <w:spacing w:line="400" w:lineRule="atLeast"/>
        <w:rPr>
          <w:rFonts w:ascii="Arial" w:hAnsi="Arial" w:cs="Arial"/>
          <w:sz w:val="24"/>
          <w:szCs w:val="24"/>
        </w:rPr>
      </w:pPr>
      <w:r>
        <w:rPr>
          <w:rFonts w:hint="eastAsia" w:ascii="Arial" w:hAnsi="Arial" w:cs="Arial"/>
          <w:sz w:val="24"/>
          <w:szCs w:val="24"/>
        </w:rPr>
        <w:t>3．实际设计费按初步设计概算（施工图设计概算）核定，多退少补，实际设计费与估算设计费出现差额时，双方另行签订补充协议；</w:t>
      </w:r>
    </w:p>
    <w:p>
      <w:pPr>
        <w:spacing w:line="400" w:lineRule="atLeast"/>
        <w:rPr>
          <w:rFonts w:ascii="Arial" w:hAnsi="Arial" w:cs="Arial"/>
          <w:sz w:val="24"/>
          <w:szCs w:val="24"/>
        </w:rPr>
      </w:pPr>
      <w:r>
        <w:rPr>
          <w:rFonts w:hint="eastAsia" w:ascii="Arial" w:hAnsi="Arial" w:cs="Arial"/>
          <w:sz w:val="24"/>
          <w:szCs w:val="24"/>
        </w:rPr>
        <w:t>4．本合同履行后，定金抵作设计费。</w:t>
      </w:r>
    </w:p>
    <w:p>
      <w:pPr>
        <w:spacing w:line="400" w:lineRule="atLeast"/>
        <w:rPr>
          <w:rFonts w:ascii="Arial" w:hAnsi="Arial" w:cs="Arial"/>
          <w:sz w:val="24"/>
          <w:szCs w:val="24"/>
        </w:rPr>
      </w:pPr>
      <w:r>
        <w:rPr>
          <w:rFonts w:hint="eastAsia" w:ascii="Arial" w:hAnsi="Arial" w:cs="Arial"/>
          <w:sz w:val="24"/>
          <w:szCs w:val="24"/>
        </w:rPr>
        <w:t>第6条  双方责任</w:t>
      </w:r>
    </w:p>
    <w:p>
      <w:pPr>
        <w:spacing w:line="400" w:lineRule="atLeast"/>
        <w:rPr>
          <w:rFonts w:ascii="Arial" w:hAnsi="Arial" w:cs="Arial"/>
          <w:sz w:val="24"/>
          <w:szCs w:val="24"/>
        </w:rPr>
      </w:pPr>
      <w:r>
        <w:rPr>
          <w:rFonts w:hint="eastAsia" w:ascii="Arial" w:hAnsi="Arial" w:cs="Arial"/>
          <w:sz w:val="24"/>
          <w:szCs w:val="24"/>
        </w:rPr>
        <w:t>（1）发包方责任</w:t>
      </w:r>
    </w:p>
    <w:p>
      <w:pPr>
        <w:spacing w:line="400" w:lineRule="atLeast"/>
        <w:rPr>
          <w:rFonts w:ascii="Arial" w:hAnsi="Arial" w:cs="Arial"/>
          <w:sz w:val="24"/>
          <w:szCs w:val="24"/>
        </w:rPr>
      </w:pPr>
      <w:r>
        <w:rPr>
          <w:rFonts w:hint="eastAsia" w:ascii="Arial" w:hAnsi="Arial" w:cs="Arial"/>
          <w:sz w:val="24"/>
          <w:szCs w:val="24"/>
        </w:rPr>
        <w:t>①发包方按本合同第3条规定的内容，在规定的时间内向设计方提交资料及文件，并对其完整性、正确性及时效性负责，发包方不得要求设计方违反国家有关标准进行设计。</w:t>
      </w:r>
    </w:p>
    <w:p>
      <w:pPr>
        <w:spacing w:line="400" w:lineRule="atLeast"/>
        <w:rPr>
          <w:rFonts w:ascii="Arial" w:hAnsi="Arial" w:cs="Arial"/>
          <w:sz w:val="24"/>
          <w:szCs w:val="24"/>
        </w:rPr>
      </w:pPr>
      <w:r>
        <w:rPr>
          <w:rFonts w:hint="eastAsia" w:ascii="Arial" w:hAnsi="Arial" w:cs="Arial"/>
          <w:sz w:val="24"/>
          <w:szCs w:val="24"/>
        </w:rPr>
        <w:t>发包方提交上述资料及文件超过规定期限15天以内，设计方按合同第4条规定将交付设计文件的时间顺延；超过规定期限15天以上时，设计方有权重新确定提交设计文件的时间。</w:t>
      </w:r>
    </w:p>
    <w:p>
      <w:pPr>
        <w:spacing w:line="400" w:lineRule="atLeast"/>
        <w:rPr>
          <w:rFonts w:ascii="Arial" w:hAnsi="Arial" w:cs="Arial"/>
          <w:sz w:val="24"/>
          <w:szCs w:val="24"/>
        </w:rPr>
      </w:pPr>
      <w:r>
        <w:rPr>
          <w:rFonts w:hint="eastAsia" w:ascii="Arial" w:hAnsi="Arial" w:cs="Arial"/>
          <w:sz w:val="24"/>
          <w:szCs w:val="24"/>
        </w:rPr>
        <w:t>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spacing w:line="400" w:lineRule="atLeast"/>
        <w:rPr>
          <w:rFonts w:ascii="Arial" w:hAnsi="Arial" w:cs="Arial"/>
          <w:sz w:val="24"/>
          <w:szCs w:val="24"/>
        </w:rPr>
      </w:pPr>
      <w:r>
        <w:rPr>
          <w:rFonts w:hint="eastAsia" w:ascii="Arial" w:hAnsi="Arial" w:cs="Arial"/>
          <w:sz w:val="24"/>
          <w:szCs w:val="24"/>
        </w:rPr>
        <w:t>③在未签合同前发包方已同意，设计方为发包方所做的各项设计工作，应按收费标准，相应支付的设计费。</w:t>
      </w:r>
    </w:p>
    <w:p>
      <w:pPr>
        <w:spacing w:line="400" w:lineRule="atLeast"/>
        <w:rPr>
          <w:rFonts w:ascii="Arial" w:hAnsi="Arial" w:cs="Arial"/>
          <w:sz w:val="24"/>
          <w:szCs w:val="24"/>
        </w:rPr>
      </w:pPr>
      <w:r>
        <w:rPr>
          <w:rFonts w:hint="eastAsia" w:ascii="Arial" w:hAnsi="Arial" w:cs="Arial"/>
          <w:sz w:val="24"/>
          <w:szCs w:val="24"/>
        </w:rPr>
        <w:t>④发包方要求设计方比合同规定时间提前交付设计资料及文件时，如果设计方能够做到，发包方应根据设计方提前投入的工作量，向设计方支付赶工费。</w:t>
      </w:r>
    </w:p>
    <w:p>
      <w:pPr>
        <w:spacing w:line="400" w:lineRule="atLeast"/>
        <w:rPr>
          <w:rFonts w:ascii="Arial" w:hAnsi="Arial" w:cs="Arial"/>
          <w:sz w:val="24"/>
          <w:szCs w:val="24"/>
        </w:rPr>
      </w:pPr>
      <w:r>
        <w:rPr>
          <w:rFonts w:hint="eastAsia" w:ascii="Arial" w:hAnsi="Arial" w:cs="Arial"/>
          <w:sz w:val="24"/>
          <w:szCs w:val="24"/>
        </w:rPr>
        <w:t>⑤发包方应为派赴现场处理有关设计问题的工作人员，提供必要的工作、生活及交通等方便条件。</w:t>
      </w:r>
    </w:p>
    <w:p>
      <w:pPr>
        <w:spacing w:line="400" w:lineRule="atLeast"/>
        <w:rPr>
          <w:rFonts w:ascii="Arial" w:hAnsi="Arial" w:cs="Arial"/>
          <w:sz w:val="24"/>
          <w:szCs w:val="24"/>
        </w:rPr>
      </w:pPr>
      <w:r>
        <w:rPr>
          <w:rFonts w:hint="eastAsia" w:ascii="Arial" w:hAnsi="Arial" w:cs="Arial"/>
          <w:sz w:val="24"/>
          <w:szCs w:val="24"/>
        </w:rPr>
        <w:t>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spacing w:line="400" w:lineRule="atLeast"/>
        <w:rPr>
          <w:rFonts w:ascii="Arial" w:hAnsi="Arial" w:cs="Arial"/>
          <w:sz w:val="24"/>
          <w:szCs w:val="24"/>
        </w:rPr>
      </w:pPr>
      <w:r>
        <w:rPr>
          <w:rFonts w:hint="eastAsia" w:ascii="Arial" w:hAnsi="Arial" w:cs="Arial"/>
          <w:sz w:val="24"/>
          <w:szCs w:val="24"/>
        </w:rPr>
        <w:t>（2）设计方责任</w:t>
      </w:r>
    </w:p>
    <w:p>
      <w:pPr>
        <w:spacing w:line="400" w:lineRule="atLeast"/>
        <w:rPr>
          <w:rFonts w:ascii="Arial" w:hAnsi="Arial" w:cs="Arial"/>
          <w:sz w:val="24"/>
          <w:szCs w:val="24"/>
        </w:rPr>
      </w:pPr>
      <w:r>
        <w:rPr>
          <w:rFonts w:hint="eastAsia" w:ascii="Arial" w:hAnsi="Arial" w:cs="Arial"/>
          <w:sz w:val="24"/>
          <w:szCs w:val="24"/>
        </w:rPr>
        <w:t>①设计方应按国家技术规范、标准、规程及发包方提出的设计要求，进行工程设计，按合同规定的进度要求提交质量合格的设计资料，并对其负责。</w:t>
      </w:r>
    </w:p>
    <w:p>
      <w:pPr>
        <w:spacing w:line="400" w:lineRule="atLeast"/>
        <w:rPr>
          <w:rFonts w:ascii="Arial" w:hAnsi="Arial" w:cs="Arial"/>
          <w:sz w:val="24"/>
          <w:szCs w:val="24"/>
        </w:rPr>
      </w:pPr>
      <w:r>
        <w:rPr>
          <w:rFonts w:hint="eastAsia" w:ascii="Arial" w:hAnsi="Arial" w:cs="Arial"/>
          <w:sz w:val="24"/>
          <w:szCs w:val="24"/>
        </w:rPr>
        <w:t>②设计合理使用年限为</w:t>
      </w:r>
      <w:r>
        <w:rPr>
          <w:rFonts w:hint="eastAsia" w:ascii="Arial" w:hAnsi="Arial" w:cs="Arial"/>
          <w:sz w:val="24"/>
          <w:szCs w:val="24"/>
          <w:u w:val="single"/>
        </w:rPr>
        <w:t xml:space="preserve">          </w:t>
      </w:r>
      <w:r>
        <w:rPr>
          <w:rFonts w:hint="eastAsia" w:ascii="Arial" w:hAnsi="Arial" w:cs="Arial"/>
          <w:sz w:val="24"/>
          <w:szCs w:val="24"/>
        </w:rPr>
        <w:t>年。</w:t>
      </w:r>
    </w:p>
    <w:p>
      <w:pPr>
        <w:spacing w:line="400" w:lineRule="atLeast"/>
        <w:rPr>
          <w:rFonts w:ascii="Arial" w:hAnsi="Arial" w:cs="Arial"/>
          <w:sz w:val="24"/>
          <w:szCs w:val="24"/>
        </w:rPr>
      </w:pPr>
      <w:r>
        <w:rPr>
          <w:rFonts w:hint="eastAsia" w:ascii="Arial" w:hAnsi="Arial" w:cs="Arial"/>
          <w:sz w:val="24"/>
          <w:szCs w:val="24"/>
        </w:rPr>
        <w:t>③设计方按本合同第2条和第4条规定的内容、进度及份数向发包方交付资料及文件。</w:t>
      </w:r>
    </w:p>
    <w:p>
      <w:pPr>
        <w:spacing w:line="400" w:lineRule="atLeast"/>
        <w:rPr>
          <w:rFonts w:ascii="Arial" w:hAnsi="Arial" w:cs="Arial"/>
          <w:sz w:val="24"/>
          <w:szCs w:val="24"/>
        </w:rPr>
      </w:pPr>
      <w:r>
        <w:rPr>
          <w:rFonts w:hint="eastAsia" w:ascii="Arial" w:hAnsi="Arial" w:cs="Arial"/>
          <w:sz w:val="24"/>
          <w:szCs w:val="24"/>
        </w:rPr>
        <w:t>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spacing w:line="400" w:lineRule="atLeast"/>
        <w:rPr>
          <w:rFonts w:ascii="Arial" w:hAnsi="Arial" w:cs="Arial"/>
          <w:sz w:val="24"/>
          <w:szCs w:val="24"/>
        </w:rPr>
      </w:pPr>
      <w:r>
        <w:rPr>
          <w:rFonts w:hint="eastAsia" w:ascii="Arial" w:hAnsi="Arial" w:cs="Arial"/>
          <w:sz w:val="24"/>
          <w:szCs w:val="24"/>
        </w:rPr>
        <w:t>⑤设计方应保护发包方的知识产权，不得向第三方泄露、转让发包方提交的图纸等技术经济资料。如发生以上情况并给发包方造成经济损失，发包方有权向设计方索赔。</w:t>
      </w:r>
    </w:p>
    <w:p>
      <w:pPr>
        <w:spacing w:line="400" w:lineRule="atLeast"/>
        <w:rPr>
          <w:rFonts w:ascii="Arial" w:hAnsi="Arial" w:cs="Arial"/>
          <w:sz w:val="24"/>
          <w:szCs w:val="24"/>
        </w:rPr>
      </w:pPr>
      <w:r>
        <w:rPr>
          <w:rFonts w:hint="eastAsia" w:ascii="Arial" w:hAnsi="Arial" w:cs="Arial"/>
          <w:sz w:val="24"/>
          <w:szCs w:val="24"/>
        </w:rPr>
        <w:t>第7条  违约责任</w:t>
      </w:r>
    </w:p>
    <w:p>
      <w:pPr>
        <w:spacing w:line="400" w:lineRule="atLeast"/>
        <w:rPr>
          <w:rFonts w:ascii="Arial" w:hAnsi="Arial" w:cs="Arial"/>
          <w:sz w:val="24"/>
          <w:szCs w:val="24"/>
        </w:rPr>
      </w:pPr>
      <w:r>
        <w:rPr>
          <w:rFonts w:hint="eastAsia" w:ascii="Arial" w:hAnsi="Arial" w:cs="Arial"/>
          <w:sz w:val="24"/>
          <w:szCs w:val="24"/>
        </w:rPr>
        <w:t>（1）在合同履行期间，发包方要求终止或解除合同，设计方未开始设计工作的，不退还发包方已付的定金；已开始设计工作的，发包方应根据设计方已进行的实际工作量支付设计费，不足一半时，按该阶段设计费的一半支付；超过一半时，支付全部的该阶段设计费。</w:t>
      </w:r>
    </w:p>
    <w:p>
      <w:pPr>
        <w:spacing w:line="400" w:lineRule="atLeast"/>
        <w:rPr>
          <w:rFonts w:ascii="Arial" w:hAnsi="Arial" w:cs="Arial"/>
          <w:sz w:val="24"/>
          <w:szCs w:val="24"/>
        </w:rPr>
      </w:pPr>
      <w:r>
        <w:rPr>
          <w:rFonts w:hint="eastAsia" w:ascii="Arial" w:hAnsi="Arial" w:cs="Arial"/>
          <w:sz w:val="24"/>
          <w:szCs w:val="24"/>
        </w:rPr>
        <w:t>（2）发包方应按本合同第5条规定的金额和时间向设计方支付设计费，每逾期支付一天，应承担支付金额千分之二的逾期违约金。逾期超过三十天以上时，设计方有权暂停履行下阶段工作，并书面通知发包方。发包方的上级或设计审批部门对设计文件不审批或本合同项目停缓建时，发包方均按第7条第（1）款的相关规定支付设计费。</w:t>
      </w:r>
    </w:p>
    <w:p>
      <w:pPr>
        <w:spacing w:line="400" w:lineRule="atLeast"/>
        <w:rPr>
          <w:rFonts w:ascii="Arial" w:hAnsi="Arial" w:cs="Arial"/>
          <w:sz w:val="24"/>
          <w:szCs w:val="24"/>
        </w:rPr>
      </w:pPr>
      <w:r>
        <w:rPr>
          <w:rFonts w:hint="eastAsia" w:ascii="Arial" w:hAnsi="Arial" w:cs="Arial"/>
          <w:sz w:val="24"/>
          <w:szCs w:val="24"/>
        </w:rPr>
        <w:t xml:space="preserve">（3）设计方对设计资料及文件出现的遗漏或错误负责修改或补充。由于设计方错误造成工程质量事故损失，设计方除负责采取补救措施外，应免收直接受损失部分的设计费。损失严重的根据损失的程度和设计方责任大小向发包方支付赔偿金，赔偿金由双方商定为实际损失的 </w:t>
      </w:r>
      <w:r>
        <w:rPr>
          <w:rFonts w:hint="eastAsia" w:ascii="Arial" w:hAnsi="Arial" w:cs="Arial"/>
          <w:sz w:val="24"/>
          <w:szCs w:val="24"/>
          <w:u w:val="single"/>
        </w:rPr>
        <w:t xml:space="preserve">         </w:t>
      </w:r>
      <w:r>
        <w:rPr>
          <w:rFonts w:hint="eastAsia" w:ascii="Arial" w:hAnsi="Arial" w:cs="Arial"/>
          <w:sz w:val="24"/>
          <w:szCs w:val="24"/>
        </w:rPr>
        <w:t>％。</w:t>
      </w:r>
    </w:p>
    <w:p>
      <w:pPr>
        <w:spacing w:line="400" w:lineRule="atLeast"/>
        <w:rPr>
          <w:rFonts w:ascii="Arial" w:hAnsi="Arial" w:cs="Arial"/>
          <w:sz w:val="24"/>
          <w:szCs w:val="24"/>
        </w:rPr>
      </w:pPr>
      <w:r>
        <w:rPr>
          <w:rFonts w:hint="eastAsia" w:ascii="Arial" w:hAnsi="Arial" w:cs="Arial"/>
          <w:sz w:val="24"/>
          <w:szCs w:val="24"/>
        </w:rPr>
        <w:t>（4）由于设计方自身原因，延误了按本合同第4条规定的设计资料及设计文件的交付时间时，每延误一天，应减收该项目应收设计费的千分之二。</w:t>
      </w:r>
    </w:p>
    <w:p>
      <w:pPr>
        <w:spacing w:line="400" w:lineRule="atLeast"/>
        <w:rPr>
          <w:rFonts w:ascii="Arial" w:hAnsi="Arial" w:cs="Arial"/>
          <w:sz w:val="24"/>
          <w:szCs w:val="24"/>
        </w:rPr>
      </w:pPr>
      <w:r>
        <w:rPr>
          <w:rFonts w:hint="eastAsia" w:ascii="Arial" w:hAnsi="Arial" w:cs="Arial"/>
          <w:sz w:val="24"/>
          <w:szCs w:val="24"/>
        </w:rPr>
        <w:t>（5）合同生效后，设计方要求终止或解除合同时，设计方应双倍返还定金。</w:t>
      </w:r>
    </w:p>
    <w:p>
      <w:pPr>
        <w:spacing w:line="400" w:lineRule="atLeast"/>
        <w:rPr>
          <w:rFonts w:ascii="Arial" w:hAnsi="Arial" w:cs="Arial"/>
          <w:sz w:val="24"/>
          <w:szCs w:val="24"/>
        </w:rPr>
      </w:pPr>
      <w:r>
        <w:rPr>
          <w:rFonts w:hint="eastAsia" w:ascii="Arial" w:hAnsi="Arial" w:cs="Arial"/>
          <w:sz w:val="24"/>
          <w:szCs w:val="24"/>
        </w:rPr>
        <w:t>第8条  其他相关事宜</w:t>
      </w:r>
    </w:p>
    <w:p>
      <w:pPr>
        <w:spacing w:line="400" w:lineRule="atLeast"/>
        <w:rPr>
          <w:rFonts w:ascii="Arial" w:hAnsi="Arial" w:cs="Arial"/>
          <w:sz w:val="24"/>
          <w:szCs w:val="24"/>
        </w:rPr>
      </w:pPr>
      <w:r>
        <w:rPr>
          <w:rFonts w:hint="eastAsia" w:ascii="Arial" w:hAnsi="Arial" w:cs="Arial"/>
          <w:sz w:val="24"/>
          <w:szCs w:val="24"/>
        </w:rPr>
        <w:t>（1）发包方要求设计方派专人留驻施工现场进行配合与解决有关问题时，双方应另行签订补充协议或技术咨询服务合同。</w:t>
      </w:r>
    </w:p>
    <w:p>
      <w:pPr>
        <w:spacing w:line="400" w:lineRule="atLeast"/>
        <w:rPr>
          <w:rFonts w:ascii="Arial" w:hAnsi="Arial" w:cs="Arial"/>
          <w:sz w:val="24"/>
          <w:szCs w:val="24"/>
        </w:rPr>
      </w:pPr>
      <w:r>
        <w:rPr>
          <w:rFonts w:hint="eastAsia" w:ascii="Arial" w:hAnsi="Arial" w:cs="Arial"/>
          <w:sz w:val="24"/>
          <w:szCs w:val="24"/>
        </w:rPr>
        <w:t>（2） 设计方为本合同项目所采用的国家或地方标准图，由发包方自费向有关出版部门购买。本合同第4条规定设计方交付的设计资料及文件超过《工程设计收费标准》规定的份数，设计方另收工本费。</w:t>
      </w:r>
    </w:p>
    <w:p>
      <w:pPr>
        <w:spacing w:line="400" w:lineRule="atLeast"/>
        <w:rPr>
          <w:rFonts w:ascii="Arial" w:hAnsi="Arial" w:cs="Arial"/>
          <w:sz w:val="24"/>
          <w:szCs w:val="24"/>
        </w:rPr>
      </w:pPr>
      <w:r>
        <w:rPr>
          <w:rFonts w:hint="eastAsia" w:ascii="Arial" w:hAnsi="Arial" w:cs="Arial"/>
          <w:sz w:val="24"/>
          <w:szCs w:val="24"/>
        </w:rPr>
        <w:t>（3） 对于本工程设计资料及文件中的建筑材料、建筑构配件和设备，应当注明其规格、型号、性能等技术指标，设计方不得指定生产厂、供应商。发包方需要设计方配合加工定货时，所需费用由发包方承担。</w:t>
      </w:r>
    </w:p>
    <w:p>
      <w:pPr>
        <w:spacing w:line="400" w:lineRule="atLeast"/>
        <w:rPr>
          <w:rFonts w:ascii="Arial" w:hAnsi="Arial" w:cs="Arial"/>
          <w:sz w:val="24"/>
          <w:szCs w:val="24"/>
        </w:rPr>
      </w:pPr>
      <w:r>
        <w:rPr>
          <w:rFonts w:hint="eastAsia" w:ascii="Arial" w:hAnsi="Arial" w:cs="Arial"/>
          <w:sz w:val="24"/>
          <w:szCs w:val="24"/>
        </w:rPr>
        <w:t>（4）发包方委托设计配合引进项目的设计任务，从询价、对外谈判、国内外技术考察直至建成投产的各个阶段，应吸收承担有关设计任务的设计方参加。出国费用，除制装费外，其他费用由发包方支付。</w:t>
      </w:r>
    </w:p>
    <w:p>
      <w:pPr>
        <w:spacing w:line="400" w:lineRule="atLeast"/>
        <w:rPr>
          <w:rFonts w:ascii="Arial" w:hAnsi="Arial" w:cs="Arial"/>
          <w:sz w:val="24"/>
          <w:szCs w:val="24"/>
        </w:rPr>
      </w:pPr>
      <w:r>
        <w:rPr>
          <w:rFonts w:hint="eastAsia" w:ascii="Arial" w:hAnsi="Arial" w:cs="Arial"/>
          <w:sz w:val="24"/>
          <w:szCs w:val="24"/>
        </w:rPr>
        <w:t>（5） 发包方委托设计方承担本合同内容之外的工作服务，另行支付费用。</w:t>
      </w:r>
    </w:p>
    <w:p>
      <w:pPr>
        <w:spacing w:line="400" w:lineRule="atLeast"/>
        <w:rPr>
          <w:rFonts w:ascii="Arial" w:hAnsi="Arial" w:cs="Arial"/>
          <w:sz w:val="24"/>
          <w:szCs w:val="24"/>
        </w:rPr>
      </w:pPr>
      <w:r>
        <w:rPr>
          <w:rFonts w:hint="eastAsia" w:ascii="Arial" w:hAnsi="Arial" w:cs="Arial"/>
          <w:sz w:val="24"/>
          <w:szCs w:val="24"/>
        </w:rPr>
        <w:t>（6）由于不可抗力因素致使合同无法履行时，双方应及时协商解决。</w:t>
      </w:r>
    </w:p>
    <w:p>
      <w:pPr>
        <w:spacing w:line="400" w:lineRule="atLeast"/>
        <w:rPr>
          <w:rFonts w:ascii="Arial" w:hAnsi="Arial" w:cs="Arial"/>
          <w:sz w:val="24"/>
          <w:szCs w:val="24"/>
        </w:rPr>
      </w:pPr>
      <w:r>
        <w:rPr>
          <w:rFonts w:hint="eastAsia" w:ascii="Arial" w:hAnsi="Arial" w:cs="Arial"/>
          <w:sz w:val="24"/>
          <w:szCs w:val="24"/>
        </w:rPr>
        <w:t xml:space="preserve">（7）本合同发生争议时，双方当事人应及时协商解决，也可由当地建设行政主管部门调解，调解不成时，双方当事人同意由 </w:t>
      </w:r>
      <w:r>
        <w:rPr>
          <w:rFonts w:hint="eastAsia" w:ascii="Arial" w:hAnsi="Arial" w:cs="Arial"/>
          <w:sz w:val="24"/>
          <w:szCs w:val="24"/>
          <w:u w:val="single"/>
        </w:rPr>
        <w:t xml:space="preserve">                 </w:t>
      </w:r>
      <w:r>
        <w:rPr>
          <w:rFonts w:hint="eastAsia" w:ascii="Arial" w:hAnsi="Arial" w:cs="Arial"/>
          <w:sz w:val="24"/>
          <w:szCs w:val="24"/>
        </w:rPr>
        <w:t>仲裁委员会仲裁。双方当事人未在合同中约定仲裁机构，事后又未达成仲裁书面协议的，可向当地人民法院起诉。</w:t>
      </w:r>
    </w:p>
    <w:p>
      <w:pPr>
        <w:spacing w:line="400" w:lineRule="atLeast"/>
        <w:rPr>
          <w:rFonts w:ascii="Arial" w:hAnsi="Arial" w:cs="Arial"/>
          <w:sz w:val="24"/>
          <w:szCs w:val="24"/>
        </w:rPr>
      </w:pPr>
      <w:r>
        <w:rPr>
          <w:rFonts w:hint="eastAsia" w:ascii="Arial" w:hAnsi="Arial" w:cs="Arial"/>
          <w:sz w:val="24"/>
          <w:szCs w:val="24"/>
        </w:rPr>
        <w:t>（8）本合同一式</w:t>
      </w:r>
      <w:r>
        <w:rPr>
          <w:rFonts w:hint="eastAsia" w:ascii="Arial" w:hAnsi="Arial" w:cs="Arial"/>
          <w:sz w:val="24"/>
          <w:szCs w:val="24"/>
          <w:u w:val="single"/>
        </w:rPr>
        <w:t xml:space="preserve">           </w:t>
      </w:r>
      <w:r>
        <w:rPr>
          <w:rFonts w:hint="eastAsia" w:ascii="Arial" w:hAnsi="Arial" w:cs="Arial"/>
          <w:sz w:val="24"/>
          <w:szCs w:val="24"/>
        </w:rPr>
        <w:t xml:space="preserve">份，发包方 </w:t>
      </w:r>
      <w:r>
        <w:rPr>
          <w:rFonts w:hint="eastAsia" w:ascii="Arial" w:hAnsi="Arial" w:cs="Arial"/>
          <w:sz w:val="24"/>
          <w:szCs w:val="24"/>
          <w:u w:val="single"/>
        </w:rPr>
        <w:t xml:space="preserve">          </w:t>
      </w:r>
      <w:r>
        <w:rPr>
          <w:rFonts w:hint="eastAsia" w:ascii="Arial" w:hAnsi="Arial" w:cs="Arial"/>
          <w:sz w:val="24"/>
          <w:szCs w:val="24"/>
        </w:rPr>
        <w:t>份，设计方</w:t>
      </w:r>
      <w:r>
        <w:rPr>
          <w:rFonts w:hint="eastAsia" w:ascii="Arial" w:hAnsi="Arial" w:cs="Arial"/>
          <w:sz w:val="24"/>
          <w:szCs w:val="24"/>
          <w:u w:val="single"/>
        </w:rPr>
        <w:t xml:space="preserve">           </w:t>
      </w:r>
      <w:r>
        <w:rPr>
          <w:rFonts w:hint="eastAsia" w:ascii="Arial" w:hAnsi="Arial" w:cs="Arial"/>
          <w:sz w:val="24"/>
          <w:szCs w:val="24"/>
        </w:rPr>
        <w:t>份。</w:t>
      </w:r>
    </w:p>
    <w:p>
      <w:pPr>
        <w:spacing w:line="400" w:lineRule="atLeast"/>
        <w:rPr>
          <w:rFonts w:ascii="Arial" w:hAnsi="Arial" w:cs="Arial"/>
          <w:sz w:val="24"/>
          <w:szCs w:val="24"/>
        </w:rPr>
      </w:pPr>
      <w:r>
        <w:rPr>
          <w:rFonts w:hint="eastAsia" w:ascii="Arial" w:hAnsi="Arial" w:cs="Arial"/>
          <w:sz w:val="24"/>
          <w:szCs w:val="24"/>
        </w:rPr>
        <w:t>（9）本合同经双方签章并在发包方向设计方支付定金后生效。</w:t>
      </w:r>
    </w:p>
    <w:p>
      <w:pPr>
        <w:spacing w:line="400" w:lineRule="atLeast"/>
        <w:rPr>
          <w:rFonts w:ascii="Arial" w:hAnsi="Arial" w:cs="Arial"/>
          <w:sz w:val="24"/>
          <w:szCs w:val="24"/>
        </w:rPr>
      </w:pPr>
      <w:r>
        <w:rPr>
          <w:rFonts w:hint="eastAsia" w:ascii="Arial" w:hAnsi="Arial" w:cs="Arial"/>
          <w:sz w:val="24"/>
          <w:szCs w:val="24"/>
        </w:rPr>
        <w:t>（10）本合同生效后，按规定到项目所在省级建设行政主管部门规定的审查部门备案。双方认为必要时，可到项目所在地工商行政管理部门申请鉴证。双方履行完合同规定的义务后，本合同即行终止。</w:t>
      </w:r>
    </w:p>
    <w:p>
      <w:pPr>
        <w:spacing w:line="400" w:lineRule="atLeast"/>
        <w:rPr>
          <w:rFonts w:ascii="Arial" w:hAnsi="Arial" w:cs="Arial"/>
          <w:sz w:val="24"/>
          <w:szCs w:val="24"/>
        </w:rPr>
      </w:pPr>
      <w:r>
        <w:rPr>
          <w:rFonts w:hint="eastAsia" w:ascii="Arial" w:hAnsi="Arial" w:cs="Arial"/>
          <w:sz w:val="24"/>
          <w:szCs w:val="24"/>
        </w:rPr>
        <w:t>（11）本合同未尽事宜，双方可签订补充协议，有关协议及双方认可的来往电报、传真、会议纪要等，均为本合同组成部分，与本合同具有同等法律效力。</w:t>
      </w:r>
    </w:p>
    <w:p>
      <w:pPr>
        <w:spacing w:line="400" w:lineRule="atLeast"/>
        <w:rPr>
          <w:rFonts w:ascii="Arial" w:hAnsi="Arial" w:cs="Arial"/>
          <w:sz w:val="24"/>
          <w:szCs w:val="24"/>
        </w:rPr>
      </w:pPr>
      <w:r>
        <w:rPr>
          <w:rFonts w:hint="eastAsia" w:ascii="Arial" w:hAnsi="Arial" w:cs="Arial"/>
          <w:sz w:val="24"/>
          <w:szCs w:val="24"/>
        </w:rPr>
        <w:t>（12）其他约定事项。</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发包方名称：                           设计方名称：</w:t>
      </w:r>
    </w:p>
    <w:p>
      <w:pPr>
        <w:spacing w:line="400" w:lineRule="atLeast"/>
        <w:rPr>
          <w:rFonts w:ascii="Arial" w:hAnsi="Arial" w:cs="Arial"/>
          <w:sz w:val="24"/>
          <w:szCs w:val="24"/>
        </w:rPr>
      </w:pPr>
      <w:r>
        <w:rPr>
          <w:rFonts w:hint="eastAsia" w:ascii="Arial" w:hAnsi="Arial" w:cs="Arial"/>
          <w:sz w:val="24"/>
          <w:szCs w:val="24"/>
        </w:rPr>
        <w:t>（盖  章）                             （盖  章）</w:t>
      </w:r>
    </w:p>
    <w:p>
      <w:pPr>
        <w:spacing w:line="400" w:lineRule="atLeast"/>
        <w:rPr>
          <w:rFonts w:ascii="Arial" w:hAnsi="Arial" w:cs="Arial"/>
          <w:sz w:val="24"/>
          <w:szCs w:val="24"/>
        </w:rPr>
      </w:pPr>
      <w:r>
        <w:rPr>
          <w:rFonts w:hint="eastAsia" w:ascii="Arial" w:hAnsi="Arial" w:cs="Arial"/>
          <w:sz w:val="24"/>
          <w:szCs w:val="24"/>
        </w:rPr>
        <w:t>法定代表人：（签字）                    法定代表人：（签字）</w:t>
      </w:r>
    </w:p>
    <w:p>
      <w:pPr>
        <w:spacing w:line="400" w:lineRule="atLeast"/>
        <w:rPr>
          <w:rFonts w:ascii="Arial" w:hAnsi="Arial" w:cs="Arial"/>
          <w:sz w:val="24"/>
          <w:szCs w:val="24"/>
        </w:rPr>
      </w:pPr>
      <w:r>
        <w:rPr>
          <w:rFonts w:hint="eastAsia" w:ascii="Arial" w:hAnsi="Arial" w:cs="Arial"/>
          <w:sz w:val="24"/>
          <w:szCs w:val="24"/>
        </w:rPr>
        <w:t>委托代理人：（签字）                    委托代理人：（签字）</w:t>
      </w:r>
    </w:p>
    <w:p>
      <w:pPr>
        <w:spacing w:line="400" w:lineRule="atLeast"/>
        <w:rPr>
          <w:rFonts w:ascii="Arial" w:hAnsi="Arial" w:cs="Arial"/>
          <w:sz w:val="24"/>
          <w:szCs w:val="24"/>
        </w:rPr>
      </w:pPr>
      <w:r>
        <w:rPr>
          <w:rFonts w:hint="eastAsia" w:ascii="Arial" w:hAnsi="Arial" w:cs="Arial"/>
          <w:sz w:val="24"/>
          <w:szCs w:val="24"/>
        </w:rPr>
        <w:t>住     所：                            住     所：</w:t>
      </w:r>
    </w:p>
    <w:p>
      <w:pPr>
        <w:spacing w:line="400" w:lineRule="atLeast"/>
        <w:rPr>
          <w:rFonts w:ascii="Arial" w:hAnsi="Arial" w:cs="Arial"/>
          <w:sz w:val="24"/>
          <w:szCs w:val="24"/>
        </w:rPr>
      </w:pPr>
      <w:r>
        <w:rPr>
          <w:rFonts w:hint="eastAsia" w:ascii="Arial" w:hAnsi="Arial" w:cs="Arial"/>
          <w:sz w:val="24"/>
          <w:szCs w:val="24"/>
        </w:rPr>
        <w:t>邮政编码：                             邮政编码：</w:t>
      </w:r>
    </w:p>
    <w:p>
      <w:pPr>
        <w:spacing w:line="400" w:lineRule="atLeast"/>
        <w:rPr>
          <w:rFonts w:ascii="Arial" w:hAnsi="Arial" w:cs="Arial"/>
          <w:sz w:val="24"/>
          <w:szCs w:val="24"/>
        </w:rPr>
      </w:pPr>
      <w:r>
        <w:rPr>
          <w:rFonts w:hint="eastAsia" w:ascii="Arial" w:hAnsi="Arial" w:cs="Arial"/>
          <w:sz w:val="24"/>
          <w:szCs w:val="24"/>
        </w:rPr>
        <w:t>电     话：                            电     话：</w:t>
      </w:r>
    </w:p>
    <w:p>
      <w:pPr>
        <w:spacing w:line="400" w:lineRule="atLeast"/>
        <w:rPr>
          <w:rFonts w:ascii="Arial" w:hAnsi="Arial" w:cs="Arial"/>
          <w:sz w:val="24"/>
          <w:szCs w:val="24"/>
        </w:rPr>
      </w:pPr>
      <w:r>
        <w:rPr>
          <w:rFonts w:hint="eastAsia" w:ascii="Arial" w:hAnsi="Arial" w:cs="Arial"/>
          <w:sz w:val="24"/>
          <w:szCs w:val="24"/>
        </w:rPr>
        <w:t>传    真：                             传    真：</w:t>
      </w:r>
    </w:p>
    <w:p>
      <w:pPr>
        <w:spacing w:line="400" w:lineRule="atLeast"/>
        <w:rPr>
          <w:rFonts w:ascii="Arial" w:hAnsi="Arial" w:cs="Arial"/>
          <w:sz w:val="24"/>
          <w:szCs w:val="24"/>
        </w:rPr>
      </w:pPr>
      <w:r>
        <w:rPr>
          <w:rFonts w:hint="eastAsia" w:ascii="Arial" w:hAnsi="Arial" w:cs="Arial"/>
          <w:sz w:val="24"/>
          <w:szCs w:val="24"/>
        </w:rPr>
        <w:t>开户银行：                             开户银行：</w:t>
      </w:r>
    </w:p>
    <w:p>
      <w:pPr>
        <w:spacing w:line="400" w:lineRule="atLeast"/>
        <w:rPr>
          <w:rFonts w:ascii="Arial" w:hAnsi="Arial" w:cs="Arial"/>
          <w:sz w:val="24"/>
          <w:szCs w:val="24"/>
        </w:rPr>
      </w:pPr>
      <w:r>
        <w:rPr>
          <w:rFonts w:hint="eastAsia" w:ascii="Arial" w:hAnsi="Arial" w:cs="Arial"/>
          <w:sz w:val="24"/>
          <w:szCs w:val="24"/>
        </w:rPr>
        <w:t>银行账号：                             银行账号：</w:t>
      </w:r>
    </w:p>
    <w:p>
      <w:pPr>
        <w:tabs>
          <w:tab w:val="center" w:pos="5233"/>
        </w:tabs>
        <w:jc w:val="left"/>
        <w:rPr>
          <w:rFonts w:ascii="Arial" w:hAnsi="Arial" w:cs="Arial"/>
          <w:sz w:val="24"/>
          <w:szCs w:val="24"/>
        </w:rPr>
      </w:pPr>
      <w:r>
        <w:rPr>
          <w:rFonts w:hint="eastAsia" w:ascii="Arial" w:hAnsi="Arial" w:cs="Arial"/>
          <w:sz w:val="24"/>
          <w:szCs w:val="24"/>
        </w:rPr>
        <w:t>签订日期：年   月   日</w:t>
      </w:r>
      <w:r>
        <w:rPr>
          <w:rFonts w:hint="eastAsia" w:ascii="Arial" w:hAnsi="Arial" w:cs="Arial"/>
          <w:sz w:val="24"/>
          <w:szCs w:val="24"/>
        </w:rPr>
        <w:tab/>
      </w:r>
      <w:r>
        <w:rPr>
          <w:rFonts w:hint="eastAsia" w:ascii="Arial" w:hAnsi="Arial" w:cs="Arial"/>
          <w:sz w:val="24"/>
          <w:szCs w:val="24"/>
        </w:rPr>
        <w:t xml:space="preserve">            签订日期：年   月   日</w:t>
      </w:r>
    </w:p>
    <w:p>
      <w:pPr>
        <w:pStyle w:val="5"/>
      </w:pPr>
    </w:p>
    <w:p>
      <w:pPr>
        <w:rPr>
          <w:rFonts w:ascii="Arial" w:hAnsi="Arial" w:cs="Arial"/>
          <w:sz w:val="32"/>
          <w:szCs w:val="32"/>
        </w:rPr>
      </w:pPr>
      <w:bookmarkStart w:id="66" w:name="_Toc531689742"/>
      <w:bookmarkStart w:id="67" w:name="_Toc349637943"/>
      <w:bookmarkStart w:id="68" w:name="_Toc298240429"/>
      <w:bookmarkStart w:id="69" w:name="_Toc349573144"/>
      <w:r>
        <w:rPr>
          <w:rFonts w:ascii="Arial" w:hAnsi="Arial" w:cs="Arial"/>
          <w:sz w:val="32"/>
          <w:szCs w:val="32"/>
        </w:rPr>
        <w:br w:type="page"/>
      </w:r>
    </w:p>
    <w:p>
      <w:pPr>
        <w:pStyle w:val="3"/>
        <w:numPr>
          <w:ilvl w:val="0"/>
          <w:numId w:val="8"/>
        </w:numPr>
        <w:spacing w:after="100" w:afterAutospacing="1" w:line="400" w:lineRule="atLeast"/>
        <w:jc w:val="center"/>
        <w:rPr>
          <w:rFonts w:ascii="Arial" w:hAnsi="Arial" w:cs="Arial"/>
          <w:sz w:val="32"/>
          <w:szCs w:val="32"/>
        </w:rPr>
      </w:pPr>
      <w:r>
        <w:rPr>
          <w:rFonts w:ascii="Arial" w:hAnsi="Arial" w:cs="Arial"/>
          <w:sz w:val="32"/>
          <w:szCs w:val="32"/>
        </w:rPr>
        <w:t>范本格式</w:t>
      </w:r>
      <w:bookmarkEnd w:id="66"/>
      <w:bookmarkEnd w:id="67"/>
      <w:bookmarkEnd w:id="68"/>
      <w:bookmarkEnd w:id="69"/>
    </w:p>
    <w:p>
      <w:p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rPr>
        <w:t>谈判响应文件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（谈判响应文件封面）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widowControl/>
        <w:jc w:val="center"/>
        <w:rPr>
          <w:rFonts w:ascii="宋体" w:hAnsi="宋体" w:cs="宋体"/>
          <w:b/>
          <w:color w:val="000000"/>
          <w:kern w:val="0"/>
          <w:sz w:val="31"/>
          <w:szCs w:val="31"/>
          <w:lang w:bidi="ar"/>
        </w:rPr>
      </w:pPr>
    </w:p>
    <w:p>
      <w:pPr>
        <w:rPr>
          <w:rFonts w:ascii="宋体" w:hAnsi="宋体" w:cs="宋体"/>
          <w:b/>
          <w:color w:val="000000"/>
          <w:kern w:val="0"/>
          <w:sz w:val="31"/>
          <w:szCs w:val="31"/>
          <w:lang w:bidi="ar"/>
        </w:rPr>
      </w:pPr>
      <w:r>
        <w:rPr>
          <w:rFonts w:hint="eastAsia" w:ascii="宋体" w:hAnsi="宋体" w:cs="宋体"/>
          <w:b/>
          <w:color w:val="000000"/>
          <w:kern w:val="0"/>
          <w:sz w:val="31"/>
          <w:szCs w:val="31"/>
          <w:lang w:bidi="ar"/>
        </w:rPr>
        <w:br w:type="page"/>
      </w: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谈判响应文件编制顺序</w:t>
      </w:r>
    </w:p>
    <w:p>
      <w:pPr>
        <w:pStyle w:val="16"/>
        <w:ind w:firstLine="0" w:firstLineChars="0"/>
      </w:pPr>
    </w:p>
    <w:p>
      <w:pPr>
        <w:widowControl/>
        <w:jc w:val="left"/>
      </w:pPr>
      <w:r>
        <w:rPr>
          <w:rFonts w:hint="eastAsia" w:ascii="宋体" w:hAnsi="宋体" w:cs="宋体"/>
          <w:color w:val="000000"/>
          <w:kern w:val="0"/>
          <w:sz w:val="24"/>
          <w:szCs w:val="24"/>
          <w:lang w:bidi="ar"/>
        </w:rPr>
        <w:t xml:space="preserve">供应商可按下列顺序排列和装订谈判响应文件并标注页码： </w:t>
      </w:r>
    </w:p>
    <w:p>
      <w:pPr>
        <w:pStyle w:val="11"/>
        <w:spacing w:line="400" w:lineRule="atLeast"/>
        <w:ind w:left="240"/>
        <w:rPr>
          <w:rFonts w:ascii="Arial" w:hAnsi="Arial" w:cs="Arial"/>
          <w:sz w:val="24"/>
          <w:szCs w:val="24"/>
        </w:rPr>
      </w:pPr>
      <w:r>
        <w:rPr>
          <w:rFonts w:hint="eastAsia" w:ascii="Arial" w:hAnsi="Arial" w:cs="Arial"/>
          <w:sz w:val="24"/>
          <w:szCs w:val="24"/>
        </w:rPr>
        <w:t xml:space="preserve">（1）投标函； </w:t>
      </w:r>
    </w:p>
    <w:p>
      <w:pPr>
        <w:pStyle w:val="11"/>
        <w:spacing w:line="400" w:lineRule="atLeast"/>
        <w:ind w:left="240"/>
        <w:rPr>
          <w:rFonts w:ascii="Arial" w:hAnsi="Arial" w:cs="Arial"/>
          <w:sz w:val="24"/>
          <w:szCs w:val="24"/>
        </w:rPr>
      </w:pPr>
      <w:r>
        <w:rPr>
          <w:rFonts w:hint="eastAsia" w:ascii="Arial" w:hAnsi="Arial" w:cs="Arial"/>
          <w:sz w:val="24"/>
          <w:szCs w:val="24"/>
        </w:rPr>
        <w:t xml:space="preserve">（2）法定代表人身份证明或法定代表人授权委托书； </w:t>
      </w:r>
    </w:p>
    <w:p>
      <w:pPr>
        <w:pStyle w:val="11"/>
        <w:spacing w:line="400" w:lineRule="atLeast"/>
        <w:ind w:left="240"/>
        <w:rPr>
          <w:rFonts w:ascii="Arial" w:hAnsi="Arial" w:cs="Arial"/>
          <w:sz w:val="24"/>
          <w:szCs w:val="24"/>
        </w:rPr>
      </w:pPr>
      <w:r>
        <w:rPr>
          <w:rFonts w:hint="eastAsia" w:ascii="Arial" w:hAnsi="Arial" w:cs="Arial"/>
          <w:sz w:val="24"/>
          <w:szCs w:val="24"/>
        </w:rPr>
        <w:t xml:space="preserve">（3）开标一览表； </w:t>
      </w:r>
    </w:p>
    <w:p>
      <w:pPr>
        <w:pStyle w:val="11"/>
        <w:spacing w:line="400" w:lineRule="atLeast"/>
        <w:ind w:left="240"/>
        <w:rPr>
          <w:rFonts w:ascii="Arial" w:hAnsi="Arial" w:cs="Arial"/>
          <w:sz w:val="24"/>
          <w:szCs w:val="24"/>
        </w:rPr>
      </w:pPr>
      <w:r>
        <w:rPr>
          <w:rFonts w:hint="eastAsia" w:ascii="Arial" w:hAnsi="Arial" w:cs="Arial"/>
          <w:sz w:val="24"/>
          <w:szCs w:val="24"/>
        </w:rPr>
        <w:t xml:space="preserve">（4）谈判保证金提交证明； </w:t>
      </w:r>
    </w:p>
    <w:p>
      <w:pPr>
        <w:pStyle w:val="11"/>
        <w:spacing w:line="400" w:lineRule="atLeast"/>
        <w:ind w:left="240"/>
        <w:rPr>
          <w:rFonts w:ascii="Arial" w:hAnsi="Arial" w:cs="Arial"/>
          <w:sz w:val="24"/>
          <w:szCs w:val="24"/>
        </w:rPr>
      </w:pPr>
      <w:r>
        <w:rPr>
          <w:rFonts w:hint="eastAsia" w:ascii="Arial" w:hAnsi="Arial" w:cs="Arial"/>
          <w:sz w:val="24"/>
          <w:szCs w:val="24"/>
        </w:rPr>
        <w:t xml:space="preserve">（5）供应商资格证明文件，包括： </w:t>
      </w:r>
    </w:p>
    <w:p>
      <w:pPr>
        <w:pStyle w:val="11"/>
        <w:spacing w:line="400" w:lineRule="atLeast"/>
        <w:ind w:left="240"/>
        <w:rPr>
          <w:rFonts w:ascii="Arial" w:hAnsi="Arial" w:cs="Arial"/>
          <w:sz w:val="24"/>
          <w:szCs w:val="24"/>
        </w:rPr>
      </w:pPr>
      <w:r>
        <w:rPr>
          <w:rFonts w:hint="eastAsia" w:ascii="Arial" w:hAnsi="Arial" w:cs="Arial"/>
          <w:sz w:val="24"/>
          <w:szCs w:val="24"/>
        </w:rPr>
        <w:t xml:space="preserve">① 关于资格的声明函； </w:t>
      </w:r>
    </w:p>
    <w:p>
      <w:pPr>
        <w:pStyle w:val="11"/>
        <w:spacing w:line="400" w:lineRule="atLeast"/>
        <w:ind w:left="240"/>
        <w:rPr>
          <w:rFonts w:ascii="Arial" w:hAnsi="Arial" w:cs="Arial"/>
          <w:sz w:val="24"/>
          <w:szCs w:val="24"/>
        </w:rPr>
      </w:pPr>
      <w:r>
        <w:rPr>
          <w:rFonts w:hint="eastAsia" w:ascii="Arial" w:hAnsi="Arial" w:cs="Arial"/>
          <w:sz w:val="24"/>
          <w:szCs w:val="24"/>
        </w:rPr>
        <w:t xml:space="preserve">② 供应商基本情况表； </w:t>
      </w:r>
    </w:p>
    <w:p>
      <w:pPr>
        <w:pStyle w:val="11"/>
        <w:spacing w:line="400" w:lineRule="atLeast"/>
        <w:ind w:left="240"/>
        <w:rPr>
          <w:rFonts w:ascii="Arial" w:hAnsi="Arial" w:cs="Arial"/>
          <w:sz w:val="24"/>
          <w:szCs w:val="24"/>
        </w:rPr>
      </w:pPr>
      <w:r>
        <w:rPr>
          <w:rFonts w:hint="eastAsia" w:ascii="Arial" w:hAnsi="Arial" w:cs="Arial"/>
          <w:sz w:val="24"/>
          <w:szCs w:val="24"/>
        </w:rPr>
        <w:t>③ 项目负责人简历表及拟投入本项目主要成员表；</w:t>
      </w:r>
    </w:p>
    <w:p>
      <w:pPr>
        <w:pStyle w:val="11"/>
        <w:spacing w:line="400" w:lineRule="atLeast"/>
        <w:ind w:left="240"/>
        <w:rPr>
          <w:rFonts w:ascii="Arial" w:hAnsi="Arial" w:cs="Arial"/>
          <w:sz w:val="24"/>
          <w:szCs w:val="24"/>
        </w:rPr>
      </w:pPr>
      <w:r>
        <w:rPr>
          <w:rFonts w:hint="eastAsia" w:ascii="Arial" w:hAnsi="Arial" w:cs="Arial"/>
          <w:sz w:val="24"/>
          <w:szCs w:val="24"/>
        </w:rPr>
        <w:t xml:space="preserve">④ 针对本项目的服务方案； </w:t>
      </w:r>
    </w:p>
    <w:p>
      <w:pPr>
        <w:pStyle w:val="11"/>
        <w:spacing w:line="400" w:lineRule="atLeast"/>
        <w:ind w:left="240"/>
        <w:rPr>
          <w:rFonts w:ascii="Arial" w:hAnsi="Arial" w:cs="Arial"/>
          <w:sz w:val="24"/>
          <w:szCs w:val="24"/>
        </w:rPr>
      </w:pPr>
      <w:r>
        <w:rPr>
          <w:rFonts w:hint="eastAsia" w:ascii="Arial" w:hAnsi="Arial" w:cs="Arial"/>
          <w:sz w:val="24"/>
          <w:szCs w:val="24"/>
        </w:rPr>
        <w:t xml:space="preserve">⑤ 近三年内已完成的类似项目业绩；  </w:t>
      </w:r>
    </w:p>
    <w:p>
      <w:pPr>
        <w:pStyle w:val="11"/>
        <w:spacing w:line="400" w:lineRule="atLeast"/>
        <w:ind w:left="240"/>
        <w:rPr>
          <w:rFonts w:ascii="Arial" w:hAnsi="Arial" w:cs="Arial"/>
          <w:sz w:val="24"/>
          <w:szCs w:val="24"/>
        </w:rPr>
      </w:pPr>
      <w:r>
        <w:rPr>
          <w:rFonts w:hint="eastAsia" w:ascii="Arial" w:hAnsi="Arial" w:cs="Arial"/>
          <w:sz w:val="24"/>
          <w:szCs w:val="24"/>
        </w:rPr>
        <w:t xml:space="preserve">⑥ 服务承诺；  </w:t>
      </w:r>
    </w:p>
    <w:p>
      <w:pPr>
        <w:pStyle w:val="11"/>
        <w:spacing w:line="400" w:lineRule="atLeast"/>
        <w:ind w:left="240"/>
        <w:rPr>
          <w:rFonts w:ascii="Arial" w:hAnsi="Arial" w:cs="Arial"/>
          <w:sz w:val="24"/>
          <w:szCs w:val="24"/>
        </w:rPr>
      </w:pPr>
      <w:r>
        <w:rPr>
          <w:rFonts w:hint="eastAsia" w:ascii="Arial" w:hAnsi="Arial" w:cs="Arial"/>
          <w:sz w:val="24"/>
          <w:szCs w:val="24"/>
        </w:rPr>
        <w:t xml:space="preserve">⑦ 商务条款偏离表；  </w:t>
      </w:r>
    </w:p>
    <w:p>
      <w:pPr>
        <w:pStyle w:val="11"/>
        <w:spacing w:line="400" w:lineRule="atLeast"/>
        <w:ind w:left="240"/>
        <w:rPr>
          <w:rFonts w:ascii="Arial" w:hAnsi="Arial" w:cs="Arial"/>
          <w:sz w:val="24"/>
          <w:szCs w:val="24"/>
        </w:rPr>
      </w:pPr>
      <w:r>
        <w:rPr>
          <w:rFonts w:hint="eastAsia" w:ascii="Arial" w:hAnsi="Arial" w:cs="Arial"/>
          <w:sz w:val="24"/>
          <w:szCs w:val="24"/>
        </w:rPr>
        <w:t xml:space="preserve">⑧投标单位反商业贿赂承诺书； </w:t>
      </w:r>
    </w:p>
    <w:p>
      <w:pPr>
        <w:pStyle w:val="11"/>
        <w:spacing w:line="400" w:lineRule="atLeast"/>
        <w:ind w:left="240"/>
        <w:rPr>
          <w:rFonts w:ascii="Arial" w:hAnsi="Arial" w:cs="Arial"/>
          <w:sz w:val="24"/>
          <w:szCs w:val="24"/>
        </w:rPr>
      </w:pPr>
      <w:r>
        <w:rPr>
          <w:rFonts w:hint="eastAsia" w:ascii="Arial" w:hAnsi="Arial" w:cs="Arial"/>
          <w:sz w:val="24"/>
          <w:szCs w:val="24"/>
        </w:rPr>
        <w:t xml:space="preserve">⑨供应商需说明的其它问题。 </w:t>
      </w:r>
    </w:p>
    <w:p>
      <w:pPr>
        <w:pStyle w:val="11"/>
        <w:spacing w:line="400" w:lineRule="atLeast"/>
        <w:ind w:left="240"/>
        <w:rPr>
          <w:rFonts w:ascii="Arial" w:hAnsi="Arial" w:cs="Arial"/>
          <w:sz w:val="24"/>
          <w:szCs w:val="24"/>
        </w:rPr>
      </w:pPr>
      <w:r>
        <w:rPr>
          <w:rFonts w:hint="eastAsia" w:ascii="Arial" w:hAnsi="Arial" w:cs="Arial"/>
          <w:sz w:val="24"/>
          <w:szCs w:val="24"/>
        </w:rPr>
        <w:t xml:space="preserve"> </w:t>
      </w:r>
    </w:p>
    <w:p>
      <w:pPr>
        <w:pStyle w:val="11"/>
        <w:spacing w:line="400" w:lineRule="atLeast"/>
        <w:ind w:left="240"/>
        <w:rPr>
          <w:rFonts w:ascii="Arial" w:hAnsi="Arial" w:cs="Arial"/>
          <w:sz w:val="24"/>
          <w:szCs w:val="24"/>
        </w:rPr>
      </w:pPr>
    </w:p>
    <w:p>
      <w:pPr>
        <w:pStyle w:val="11"/>
        <w:spacing w:line="400" w:lineRule="atLeast"/>
        <w:ind w:left="240"/>
        <w:rPr>
          <w:rFonts w:ascii="Arial" w:hAnsi="Arial" w:cs="Arial"/>
          <w:sz w:val="24"/>
          <w:szCs w:val="24"/>
        </w:rPr>
      </w:pPr>
    </w:p>
    <w:p>
      <w:pPr>
        <w:pStyle w:val="11"/>
        <w:spacing w:line="400" w:lineRule="atLeast"/>
        <w:ind w:left="240"/>
        <w:rPr>
          <w:rFonts w:ascii="Arial" w:hAnsi="Arial" w:cs="Arial"/>
          <w:sz w:val="24"/>
          <w:szCs w:val="24"/>
        </w:rPr>
      </w:pPr>
      <w:r>
        <w:rPr>
          <w:rFonts w:hint="eastAsia" w:ascii="Arial" w:hAnsi="Arial" w:cs="Arial"/>
          <w:sz w:val="24"/>
          <w:szCs w:val="24"/>
        </w:rPr>
        <w:t xml:space="preserve">注：1.谈判响应文件包括但不仅限于上述内容，如有不足，请自行补充提供。 </w:t>
      </w:r>
    </w:p>
    <w:p>
      <w:pPr>
        <w:pStyle w:val="11"/>
        <w:spacing w:line="400" w:lineRule="atLeast"/>
        <w:ind w:left="240"/>
      </w:pPr>
      <w:r>
        <w:rPr>
          <w:rFonts w:hint="eastAsia" w:ascii="Arial" w:hAnsi="Arial" w:cs="Arial"/>
          <w:sz w:val="24"/>
          <w:szCs w:val="24"/>
        </w:rPr>
        <w:t xml:space="preserve">2.为了便于查找，请按上述顺序编排谈判响应文件内容，并在目录中标明每项内容的起始页码。 </w:t>
      </w:r>
    </w:p>
    <w:p>
      <w:pPr>
        <w:pStyle w:val="3"/>
        <w:numPr>
          <w:ilvl w:val="0"/>
          <w:numId w:val="0"/>
        </w:numPr>
        <w:spacing w:before="100" w:beforeAutospacing="1" w:after="100" w:afterAutospacing="1" w:line="360" w:lineRule="auto"/>
        <w:jc w:val="center"/>
        <w:rPr>
          <w:rFonts w:ascii="宋体" w:hAnsi="宋体" w:cs="宋体"/>
          <w:color w:val="000000"/>
          <w:kern w:val="0"/>
          <w:sz w:val="30"/>
          <w:szCs w:val="30"/>
          <w:lang w:bidi="ar"/>
        </w:rPr>
      </w:pPr>
      <w:r>
        <w:rPr>
          <w:rFonts w:ascii="Arial" w:hAnsi="Arial" w:cs="Arial"/>
          <w:sz w:val="24"/>
          <w:szCs w:val="24"/>
        </w:rPr>
        <w:br w:type="page"/>
      </w:r>
      <w:r>
        <w:rPr>
          <w:rFonts w:hint="eastAsia" w:ascii="宋体" w:hAnsi="宋体" w:cs="宋体"/>
          <w:color w:val="000000"/>
          <w:kern w:val="0"/>
          <w:sz w:val="30"/>
          <w:szCs w:val="30"/>
          <w:lang w:bidi="ar"/>
        </w:rPr>
        <w:t>（一） 谈判函</w:t>
      </w:r>
    </w:p>
    <w:p>
      <w:pPr>
        <w:spacing w:line="360" w:lineRule="auto"/>
        <w:rPr>
          <w:rFonts w:ascii="Arial" w:hAnsi="Arial" w:cs="Arial"/>
          <w:sz w:val="24"/>
          <w:szCs w:val="24"/>
          <w:u w:val="single"/>
        </w:rPr>
      </w:pPr>
      <w:r>
        <w:rPr>
          <w:rFonts w:ascii="Arial" w:hAnsi="Arial" w:cs="Arial"/>
          <w:sz w:val="24"/>
          <w:szCs w:val="24"/>
        </w:rPr>
        <w:t>致：</w:t>
      </w:r>
      <w:r>
        <w:rPr>
          <w:rFonts w:ascii="Arial" w:hAnsi="Arial" w:cs="Arial"/>
          <w:sz w:val="24"/>
          <w:szCs w:val="24"/>
          <w:u w:val="single"/>
        </w:rPr>
        <w:t xml:space="preserve"> 新疆招标有限公司       </w:t>
      </w:r>
    </w:p>
    <w:p>
      <w:pPr>
        <w:spacing w:line="360" w:lineRule="auto"/>
        <w:ind w:firstLine="555"/>
        <w:rPr>
          <w:rFonts w:ascii="Arial" w:hAnsi="Arial" w:cs="Arial"/>
          <w:sz w:val="24"/>
          <w:szCs w:val="24"/>
        </w:rPr>
      </w:pPr>
      <w:r>
        <w:rPr>
          <w:rFonts w:ascii="Arial" w:hAnsi="Arial" w:cs="Arial"/>
          <w:sz w:val="24"/>
          <w:szCs w:val="24"/>
        </w:rPr>
        <w:t>根据贵方为</w:t>
      </w:r>
      <w:r>
        <w:rPr>
          <w:rFonts w:ascii="Arial" w:hAnsi="Arial" w:cs="Arial"/>
          <w:sz w:val="24"/>
          <w:szCs w:val="24"/>
          <w:u w:val="single"/>
        </w:rPr>
        <w:t xml:space="preserve">　　　（项目名称）    </w:t>
      </w:r>
      <w:r>
        <w:rPr>
          <w:rFonts w:ascii="Arial" w:hAnsi="Arial" w:cs="Arial"/>
          <w:sz w:val="24"/>
          <w:szCs w:val="24"/>
        </w:rPr>
        <w:t>项目的</w:t>
      </w:r>
      <w:r>
        <w:rPr>
          <w:rFonts w:hint="eastAsia" w:ascii="Arial" w:hAnsi="Arial" w:cs="Arial"/>
          <w:sz w:val="24"/>
          <w:szCs w:val="24"/>
        </w:rPr>
        <w:t>谈判</w:t>
      </w:r>
      <w:r>
        <w:rPr>
          <w:rFonts w:ascii="Arial" w:hAnsi="Arial" w:cs="Arial"/>
          <w:sz w:val="24"/>
          <w:szCs w:val="24"/>
        </w:rPr>
        <w:t>邀请</w:t>
      </w:r>
      <w:r>
        <w:rPr>
          <w:rFonts w:ascii="Arial" w:hAnsi="Arial" w:cs="Arial"/>
          <w:sz w:val="24"/>
          <w:szCs w:val="24"/>
          <w:u w:val="single"/>
        </w:rPr>
        <w:t>（项目编号）</w:t>
      </w:r>
      <w:r>
        <w:rPr>
          <w:rFonts w:ascii="Arial" w:hAnsi="Arial" w:cs="Arial"/>
          <w:sz w:val="24"/>
          <w:szCs w:val="24"/>
        </w:rPr>
        <w:t>，签字代表</w:t>
      </w:r>
      <w:r>
        <w:rPr>
          <w:rFonts w:ascii="Arial" w:hAnsi="Arial" w:cs="Arial"/>
          <w:sz w:val="24"/>
          <w:szCs w:val="24"/>
          <w:u w:val="single"/>
        </w:rPr>
        <w:t>（姓名、职务）</w:t>
      </w:r>
      <w:r>
        <w:rPr>
          <w:rFonts w:ascii="Arial" w:hAnsi="Arial" w:cs="Arial"/>
          <w:sz w:val="24"/>
          <w:szCs w:val="24"/>
        </w:rPr>
        <w:t>经正式授权并代表供应商</w:t>
      </w:r>
      <w:r>
        <w:rPr>
          <w:rFonts w:ascii="Arial" w:hAnsi="Arial" w:cs="Arial"/>
          <w:sz w:val="24"/>
          <w:szCs w:val="24"/>
          <w:u w:val="single"/>
        </w:rPr>
        <w:t>（供应商名称、地址）</w:t>
      </w:r>
      <w:r>
        <w:rPr>
          <w:rFonts w:ascii="Arial" w:hAnsi="Arial" w:cs="Arial"/>
          <w:sz w:val="24"/>
          <w:szCs w:val="24"/>
        </w:rPr>
        <w:t>提交下述文件正本</w:t>
      </w:r>
      <w:r>
        <w:rPr>
          <w:rFonts w:hint="eastAsia" w:ascii="Arial" w:hAnsi="Arial" w:cs="Arial"/>
          <w:sz w:val="24"/>
          <w:szCs w:val="24"/>
        </w:rPr>
        <w:t>1</w:t>
      </w:r>
      <w:r>
        <w:rPr>
          <w:rFonts w:ascii="Arial" w:hAnsi="Arial" w:cs="Arial"/>
          <w:sz w:val="24"/>
          <w:szCs w:val="24"/>
        </w:rPr>
        <w:t>份和副本</w:t>
      </w:r>
      <w:r>
        <w:rPr>
          <w:rFonts w:hint="eastAsia" w:ascii="Arial" w:hAnsi="Arial" w:cs="Arial"/>
          <w:sz w:val="24"/>
          <w:szCs w:val="24"/>
        </w:rPr>
        <w:t>3</w:t>
      </w:r>
      <w:r>
        <w:rPr>
          <w:rFonts w:ascii="Arial" w:hAnsi="Arial" w:cs="Arial"/>
          <w:sz w:val="24"/>
          <w:szCs w:val="24"/>
        </w:rPr>
        <w:t>份</w:t>
      </w:r>
      <w:r>
        <w:rPr>
          <w:rFonts w:hint="eastAsia" w:ascii="Arial" w:hAnsi="Arial" w:cs="Arial"/>
          <w:sz w:val="24"/>
          <w:szCs w:val="24"/>
        </w:rPr>
        <w:t>、电子版1份</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据此函，签字代表宣布同意如下：</w:t>
      </w:r>
    </w:p>
    <w:p>
      <w:pPr>
        <w:spacing w:line="360" w:lineRule="auto"/>
        <w:ind w:left="890" w:hanging="340"/>
        <w:rPr>
          <w:rFonts w:ascii="Arial" w:hAnsi="Arial" w:cs="Arial"/>
          <w:sz w:val="24"/>
          <w:szCs w:val="24"/>
        </w:rPr>
      </w:pPr>
      <w:r>
        <w:rPr>
          <w:rFonts w:ascii="Arial" w:hAnsi="Arial" w:cs="Arial"/>
          <w:sz w:val="24"/>
          <w:szCs w:val="24"/>
        </w:rPr>
        <w:t>1．所附</w:t>
      </w:r>
      <w:r>
        <w:rPr>
          <w:rFonts w:hint="eastAsia" w:ascii="Arial" w:hAnsi="Arial" w:cs="Arial"/>
          <w:sz w:val="24"/>
          <w:szCs w:val="24"/>
        </w:rPr>
        <w:t>谈判</w:t>
      </w:r>
      <w:r>
        <w:rPr>
          <w:rFonts w:ascii="Arial" w:hAnsi="Arial" w:cs="Arial"/>
          <w:sz w:val="24"/>
          <w:szCs w:val="24"/>
        </w:rPr>
        <w:t>报价表中规定的应提交和交付的服务总价为</w:t>
      </w:r>
      <w:r>
        <w:rPr>
          <w:rFonts w:ascii="Arial" w:hAnsi="Arial" w:cs="Arial"/>
          <w:sz w:val="24"/>
          <w:szCs w:val="24"/>
          <w:u w:val="single"/>
        </w:rPr>
        <w:t>（注明币种，并用文字和数字表示的总价</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2．供应商将按</w:t>
      </w:r>
      <w:r>
        <w:rPr>
          <w:rFonts w:hint="eastAsia" w:ascii="Arial" w:hAnsi="Arial" w:cs="Arial"/>
          <w:sz w:val="24"/>
          <w:szCs w:val="24"/>
        </w:rPr>
        <w:t>谈判</w:t>
      </w:r>
      <w:r>
        <w:rPr>
          <w:rFonts w:ascii="Arial" w:hAnsi="Arial" w:cs="Arial"/>
          <w:sz w:val="24"/>
          <w:szCs w:val="24"/>
        </w:rPr>
        <w:t>文件的规定履行合同责任和义务；</w:t>
      </w:r>
    </w:p>
    <w:p>
      <w:pPr>
        <w:spacing w:line="360" w:lineRule="auto"/>
        <w:ind w:left="890" w:hanging="340"/>
        <w:rPr>
          <w:rFonts w:ascii="Arial" w:hAnsi="Arial" w:cs="Arial"/>
          <w:sz w:val="24"/>
          <w:szCs w:val="24"/>
        </w:rPr>
      </w:pPr>
      <w:r>
        <w:rPr>
          <w:rFonts w:ascii="Arial" w:hAnsi="Arial" w:cs="Arial"/>
          <w:sz w:val="24"/>
          <w:szCs w:val="24"/>
        </w:rPr>
        <w:t>3．供应商已详细审查全部</w:t>
      </w:r>
      <w:r>
        <w:rPr>
          <w:rFonts w:hint="eastAsia" w:ascii="Arial" w:hAnsi="Arial" w:cs="Arial"/>
          <w:sz w:val="24"/>
          <w:szCs w:val="24"/>
        </w:rPr>
        <w:t>谈判</w:t>
      </w:r>
      <w:r>
        <w:rPr>
          <w:rFonts w:ascii="Arial" w:hAnsi="Arial" w:cs="Arial"/>
          <w:sz w:val="24"/>
          <w:szCs w:val="24"/>
        </w:rPr>
        <w:t>文件，包括修改文件（如有的话）。我们完全理解并同意放弃对这方面有不明及误解的权利。</w:t>
      </w:r>
    </w:p>
    <w:p>
      <w:pPr>
        <w:spacing w:line="360" w:lineRule="auto"/>
        <w:ind w:firstLine="555"/>
        <w:rPr>
          <w:rFonts w:ascii="Arial" w:hAnsi="Arial" w:cs="Arial"/>
          <w:sz w:val="24"/>
          <w:szCs w:val="24"/>
        </w:rPr>
      </w:pPr>
      <w:r>
        <w:rPr>
          <w:rFonts w:ascii="Arial" w:hAnsi="Arial" w:cs="Arial"/>
          <w:sz w:val="24"/>
          <w:szCs w:val="24"/>
        </w:rPr>
        <w:t>4．本</w:t>
      </w:r>
      <w:r>
        <w:rPr>
          <w:rFonts w:hint="eastAsia" w:ascii="Arial" w:hAnsi="Arial" w:cs="Arial"/>
          <w:sz w:val="24"/>
          <w:szCs w:val="24"/>
        </w:rPr>
        <w:t>谈判</w:t>
      </w:r>
      <w:r>
        <w:rPr>
          <w:rFonts w:ascii="Arial" w:hAnsi="Arial" w:cs="Arial"/>
          <w:sz w:val="24"/>
          <w:szCs w:val="24"/>
        </w:rPr>
        <w:t>有效期自开标之日起</w:t>
      </w:r>
      <w:r>
        <w:rPr>
          <w:rFonts w:ascii="Arial" w:hAnsi="Arial" w:cs="Arial"/>
          <w:sz w:val="24"/>
          <w:szCs w:val="24"/>
          <w:u w:val="single"/>
        </w:rPr>
        <w:t>　　　　</w:t>
      </w:r>
      <w:r>
        <w:rPr>
          <w:rFonts w:ascii="Arial" w:hAnsi="Arial" w:cs="Arial"/>
          <w:sz w:val="24"/>
          <w:szCs w:val="24"/>
        </w:rPr>
        <w:t>个日历日。</w:t>
      </w:r>
    </w:p>
    <w:p>
      <w:pPr>
        <w:spacing w:line="360" w:lineRule="auto"/>
        <w:ind w:left="890" w:hanging="340"/>
        <w:rPr>
          <w:rFonts w:ascii="Arial" w:hAnsi="Arial" w:cs="Arial"/>
          <w:sz w:val="24"/>
          <w:szCs w:val="24"/>
        </w:rPr>
      </w:pPr>
      <w:r>
        <w:rPr>
          <w:rFonts w:ascii="Arial" w:hAnsi="Arial" w:cs="Arial"/>
          <w:sz w:val="24"/>
          <w:szCs w:val="24"/>
        </w:rPr>
        <w:t>5．如果在规定的</w:t>
      </w:r>
      <w:r>
        <w:rPr>
          <w:rFonts w:hint="eastAsia" w:ascii="Arial" w:hAnsi="Arial" w:cs="Arial"/>
          <w:sz w:val="24"/>
          <w:szCs w:val="24"/>
        </w:rPr>
        <w:t>谈判</w:t>
      </w:r>
      <w:r>
        <w:rPr>
          <w:rFonts w:ascii="Arial" w:hAnsi="Arial" w:cs="Arial"/>
          <w:sz w:val="24"/>
          <w:szCs w:val="24"/>
        </w:rPr>
        <w:t>时间后，供应商在</w:t>
      </w:r>
      <w:r>
        <w:rPr>
          <w:rFonts w:hint="eastAsia" w:ascii="Arial" w:hAnsi="Arial" w:cs="Arial"/>
          <w:sz w:val="24"/>
          <w:szCs w:val="24"/>
        </w:rPr>
        <w:t>谈判</w:t>
      </w:r>
      <w:r>
        <w:rPr>
          <w:rFonts w:ascii="Arial" w:hAnsi="Arial" w:cs="Arial"/>
          <w:sz w:val="24"/>
          <w:szCs w:val="24"/>
        </w:rPr>
        <w:t>有效期内撤回</w:t>
      </w:r>
      <w:r>
        <w:rPr>
          <w:rFonts w:hint="eastAsia" w:ascii="Arial" w:hAnsi="Arial" w:cs="Arial"/>
          <w:sz w:val="24"/>
          <w:szCs w:val="24"/>
        </w:rPr>
        <w:t>谈判</w:t>
      </w:r>
      <w:r>
        <w:rPr>
          <w:rFonts w:ascii="Arial" w:hAnsi="Arial" w:cs="Arial"/>
          <w:sz w:val="24"/>
          <w:szCs w:val="24"/>
        </w:rPr>
        <w:t>响应文件，其</w:t>
      </w:r>
      <w:r>
        <w:rPr>
          <w:rFonts w:hint="eastAsia" w:ascii="Arial" w:hAnsi="Arial" w:cs="Arial"/>
          <w:sz w:val="24"/>
          <w:szCs w:val="24"/>
        </w:rPr>
        <w:t>谈判</w:t>
      </w:r>
      <w:r>
        <w:rPr>
          <w:rFonts w:ascii="Arial" w:hAnsi="Arial" w:cs="Arial"/>
          <w:sz w:val="24"/>
          <w:szCs w:val="24"/>
        </w:rPr>
        <w:t>保证金将被贵方没收。</w:t>
      </w:r>
    </w:p>
    <w:p>
      <w:pPr>
        <w:spacing w:line="360" w:lineRule="auto"/>
        <w:ind w:left="890" w:hanging="340"/>
        <w:rPr>
          <w:rFonts w:ascii="Arial" w:hAnsi="Arial" w:cs="Arial"/>
          <w:sz w:val="24"/>
          <w:szCs w:val="24"/>
        </w:rPr>
      </w:pPr>
      <w:r>
        <w:rPr>
          <w:rFonts w:ascii="Arial" w:hAnsi="Arial" w:cs="Arial"/>
          <w:sz w:val="24"/>
          <w:szCs w:val="24"/>
        </w:rPr>
        <w:t>6．供应商同意提供按照贵方可能要求的与其</w:t>
      </w:r>
      <w:r>
        <w:rPr>
          <w:rFonts w:hint="eastAsia" w:ascii="Arial" w:hAnsi="Arial" w:cs="Arial"/>
          <w:sz w:val="24"/>
          <w:szCs w:val="24"/>
        </w:rPr>
        <w:t>谈判</w:t>
      </w:r>
      <w:r>
        <w:rPr>
          <w:rFonts w:ascii="Arial" w:hAnsi="Arial" w:cs="Arial"/>
          <w:sz w:val="24"/>
          <w:szCs w:val="24"/>
        </w:rPr>
        <w:t>响应有关的一切数据或资料，完全理解贵方不一定要接受最低价的</w:t>
      </w:r>
      <w:r>
        <w:rPr>
          <w:rFonts w:hint="eastAsia" w:ascii="Arial" w:hAnsi="Arial" w:cs="Arial"/>
          <w:sz w:val="24"/>
          <w:szCs w:val="24"/>
        </w:rPr>
        <w:t>谈判</w:t>
      </w:r>
      <w:r>
        <w:rPr>
          <w:rFonts w:ascii="Arial" w:hAnsi="Arial" w:cs="Arial"/>
          <w:sz w:val="24"/>
          <w:szCs w:val="24"/>
        </w:rPr>
        <w:t>响应或收到的任何</w:t>
      </w:r>
      <w:r>
        <w:rPr>
          <w:rFonts w:hint="eastAsia" w:ascii="Arial" w:hAnsi="Arial" w:cs="Arial"/>
          <w:sz w:val="24"/>
          <w:szCs w:val="24"/>
        </w:rPr>
        <w:t>谈判</w:t>
      </w:r>
      <w:r>
        <w:rPr>
          <w:rFonts w:ascii="Arial" w:hAnsi="Arial" w:cs="Arial"/>
          <w:sz w:val="24"/>
          <w:szCs w:val="24"/>
        </w:rPr>
        <w:t>响应。</w:t>
      </w:r>
    </w:p>
    <w:p>
      <w:pPr>
        <w:spacing w:line="360" w:lineRule="auto"/>
        <w:ind w:left="890" w:hanging="340"/>
        <w:rPr>
          <w:rFonts w:ascii="Arial" w:hAnsi="Arial" w:cs="Arial"/>
          <w:sz w:val="24"/>
          <w:szCs w:val="24"/>
        </w:rPr>
      </w:pPr>
      <w:r>
        <w:rPr>
          <w:rFonts w:ascii="Arial" w:hAnsi="Arial" w:cs="Arial"/>
          <w:sz w:val="24"/>
          <w:szCs w:val="24"/>
        </w:rPr>
        <w:t>7．与本</w:t>
      </w:r>
      <w:r>
        <w:rPr>
          <w:rFonts w:hint="eastAsia" w:ascii="Arial" w:hAnsi="Arial" w:cs="Arial"/>
          <w:sz w:val="24"/>
          <w:szCs w:val="24"/>
        </w:rPr>
        <w:t>谈判</w:t>
      </w:r>
      <w:r>
        <w:rPr>
          <w:rFonts w:ascii="Arial" w:hAnsi="Arial" w:cs="Arial"/>
          <w:sz w:val="24"/>
          <w:szCs w:val="24"/>
        </w:rPr>
        <w:t>有关的一切正式往来信函请寄：</w:t>
      </w:r>
    </w:p>
    <w:p>
      <w:pPr>
        <w:spacing w:line="360" w:lineRule="auto"/>
        <w:ind w:firstLine="280"/>
        <w:rPr>
          <w:rFonts w:ascii="Arial" w:hAnsi="Arial" w:cs="Arial"/>
          <w:sz w:val="24"/>
          <w:szCs w:val="24"/>
        </w:rPr>
      </w:pPr>
      <w:r>
        <w:rPr>
          <w:rFonts w:ascii="Arial" w:hAnsi="Arial" w:cs="Arial"/>
          <w:sz w:val="24"/>
          <w:szCs w:val="24"/>
        </w:rPr>
        <w:t>地址：</w:t>
      </w:r>
      <w:r>
        <w:rPr>
          <w:rFonts w:ascii="Arial" w:hAnsi="Arial" w:cs="Arial"/>
          <w:sz w:val="24"/>
          <w:szCs w:val="24"/>
          <w:u w:val="single"/>
        </w:rPr>
        <w:t>　　　　　　　　    　　</w:t>
      </w:r>
      <w:r>
        <w:rPr>
          <w:rFonts w:ascii="Arial" w:hAnsi="Arial" w:cs="Arial"/>
          <w:sz w:val="24"/>
          <w:szCs w:val="24"/>
        </w:rPr>
        <w:t>邮编：</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电话：</w:t>
      </w:r>
      <w:r>
        <w:rPr>
          <w:rFonts w:ascii="Arial" w:hAnsi="Arial" w:cs="Arial"/>
          <w:sz w:val="24"/>
          <w:szCs w:val="24"/>
          <w:u w:val="single"/>
        </w:rPr>
        <w:t xml:space="preserve">　　　　　　　　　　    </w:t>
      </w:r>
      <w:r>
        <w:rPr>
          <w:rFonts w:ascii="Arial" w:hAnsi="Arial" w:cs="Arial"/>
          <w:sz w:val="24"/>
          <w:szCs w:val="24"/>
        </w:rPr>
        <w:t>传真：</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w:t>
      </w:r>
      <w:r>
        <w:rPr>
          <w:rFonts w:hint="eastAsia" w:ascii="Arial" w:hAnsi="Arial" w:cs="Arial"/>
          <w:sz w:val="24"/>
          <w:szCs w:val="24"/>
        </w:rPr>
        <w:t>法定代表人或其委托代理人</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供应商名称</w:t>
      </w:r>
      <w:r>
        <w:rPr>
          <w:rFonts w:hint="eastAsia" w:ascii="Arial" w:hAnsi="Arial" w:cs="Arial"/>
          <w:sz w:val="24"/>
          <w:szCs w:val="24"/>
        </w:rPr>
        <w:t>（盖章）</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公      章：</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日　　　期：</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rPr>
          <w:rFonts w:ascii="宋体" w:hAnsi="宋体" w:cs="宋体"/>
          <w:b/>
          <w:color w:val="000000"/>
          <w:kern w:val="0"/>
          <w:sz w:val="30"/>
          <w:szCs w:val="30"/>
          <w:lang w:bidi="ar"/>
        </w:rPr>
      </w:pPr>
      <w:r>
        <w:rPr>
          <w:rFonts w:hint="eastAsia" w:ascii="宋体" w:hAnsi="宋体" w:cs="宋体"/>
          <w:b/>
          <w:color w:val="000000"/>
          <w:kern w:val="0"/>
          <w:sz w:val="30"/>
          <w:szCs w:val="30"/>
          <w:lang w:bidi="ar"/>
        </w:rPr>
        <w:br w:type="page"/>
      </w:r>
    </w:p>
    <w:p>
      <w:pPr>
        <w:widowControl/>
        <w:jc w:val="center"/>
      </w:pPr>
      <w:r>
        <w:rPr>
          <w:rFonts w:hint="eastAsia" w:ascii="宋体" w:hAnsi="宋体" w:cs="宋体"/>
          <w:b/>
          <w:color w:val="000000"/>
          <w:kern w:val="0"/>
          <w:sz w:val="30"/>
          <w:szCs w:val="30"/>
          <w:lang w:bidi="ar"/>
        </w:rPr>
        <w:t>（二）法定人代表身份证明及法定代表人授权委托书</w:t>
      </w:r>
    </w:p>
    <w:p>
      <w:pPr>
        <w:widowControl/>
        <w:jc w:val="center"/>
        <w:rPr>
          <w:rFonts w:ascii="Arial" w:hAnsi="Arial" w:cs="Arial"/>
          <w:sz w:val="24"/>
          <w:szCs w:val="24"/>
        </w:rPr>
      </w:pPr>
    </w:p>
    <w:p>
      <w:pPr>
        <w:widowControl/>
        <w:jc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1、法定代表人身份证明</w:t>
      </w:r>
    </w:p>
    <w:p>
      <w:pPr>
        <w:pStyle w:val="16"/>
        <w:ind w:firstLine="0" w:firstLineChars="0"/>
      </w:pPr>
    </w:p>
    <w:p>
      <w:pPr>
        <w:widowControl/>
        <w:spacing w:line="360" w:lineRule="auto"/>
        <w:jc w:val="left"/>
      </w:pPr>
      <w:r>
        <w:rPr>
          <w:rFonts w:hint="eastAsia" w:ascii="宋体" w:hAnsi="宋体" w:cs="宋体"/>
          <w:color w:val="000000"/>
          <w:kern w:val="0"/>
          <w:sz w:val="24"/>
          <w:szCs w:val="24"/>
          <w:lang w:bidi="ar"/>
        </w:rPr>
        <w:t>（采购人）：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兹证明</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同志在我单位任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（职务），是我单位的法定代表人。</w:t>
      </w:r>
    </w:p>
    <w:p>
      <w:pPr>
        <w:widowControl/>
        <w:spacing w:line="360" w:lineRule="auto"/>
        <w:jc w:val="left"/>
      </w:pPr>
      <w:r>
        <w:rPr>
          <w:rFonts w:hint="eastAsia" w:ascii="宋体" w:hAnsi="宋体" w:cs="宋体"/>
          <w:color w:val="000000"/>
          <w:kern w:val="0"/>
          <w:sz w:val="24"/>
          <w:szCs w:val="24"/>
          <w:lang w:bidi="ar"/>
        </w:rPr>
        <w:t xml:space="preserve">附法定代表人基本情况： </w:t>
      </w:r>
    </w:p>
    <w:p>
      <w:pPr>
        <w:widowControl/>
        <w:spacing w:line="360" w:lineRule="auto"/>
        <w:jc w:val="left"/>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（亲笔签字或盖章） 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身份证号码：</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通讯地址：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邮编：</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rPr>
          <w:rFonts w:ascii="宋体" w:hAnsi="宋体" w:cs="宋体"/>
          <w:color w:val="000000"/>
          <w:kern w:val="0"/>
          <w:sz w:val="24"/>
          <w:szCs w:val="24"/>
          <w:lang w:bidi="ar"/>
        </w:rPr>
      </w:pPr>
    </w:p>
    <w:p>
      <w:pPr>
        <w:widowControl/>
        <w:spacing w:line="360" w:lineRule="auto"/>
        <w:jc w:val="right"/>
        <w:rPr>
          <w:rFonts w:ascii="宋体" w:hAnsi="宋体" w:cs="宋体"/>
          <w:color w:val="000000"/>
          <w:kern w:val="0"/>
          <w:sz w:val="24"/>
          <w:szCs w:val="24"/>
          <w:lang w:bidi="ar"/>
        </w:rPr>
      </w:pPr>
      <w:r>
        <w:rPr>
          <w:rFonts w:ascii="Arial" w:hAnsi="Arial" w:cs="Arial"/>
          <w:sz w:val="24"/>
          <w:szCs w:val="24"/>
        </w:rPr>
        <w:t>供应商名称</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pPr>
    </w:p>
    <w:p>
      <w:pPr>
        <w:widowControl/>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年 月 日 </w:t>
      </w:r>
    </w:p>
    <w:p>
      <w:pPr>
        <w:widowControl/>
        <w:jc w:val="left"/>
      </w:pPr>
      <w:r>
        <w:rPr>
          <w:rFonts w:hint="eastAsia" w:ascii="宋体" w:hAnsi="宋体" w:cs="宋体"/>
          <w:b/>
          <w:color w:val="000000"/>
          <w:kern w:val="0"/>
          <w:sz w:val="28"/>
          <w:szCs w:val="28"/>
          <w:lang w:bidi="ar"/>
        </w:rPr>
        <w:t>附：法定代表人《居民身份证》复印件正反面</w:t>
      </w:r>
    </w:p>
    <w:tbl>
      <w:tblPr>
        <w:tblStyle w:val="1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92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92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jc w:val="center"/>
        <w:rPr>
          <w:rFonts w:ascii="Arial" w:hAnsi="Arial" w:cs="Arial"/>
          <w:color w:val="000000"/>
          <w:sz w:val="24"/>
        </w:rPr>
      </w:pPr>
      <w:r>
        <w:rPr>
          <w:rFonts w:hint="eastAsia" w:ascii="Arial" w:hAnsi="Arial" w:cs="Arial"/>
          <w:b/>
          <w:bCs/>
          <w:sz w:val="24"/>
          <w:szCs w:val="24"/>
        </w:rPr>
        <w:t>2.供应商的法人代表本人作为公司代理人前来参加投标的，须提供此项证明文件，并携带法人的身份证原件（本授权书原件一式两份，一份密封封装在投标文件正本中，一份现场查验）。</w:t>
      </w:r>
      <w:r>
        <w:rPr>
          <w:rFonts w:hint="eastAsia" w:ascii="Arial" w:hAnsi="Arial" w:cs="Arial"/>
          <w:b/>
          <w:bCs/>
          <w:sz w:val="24"/>
          <w:szCs w:val="24"/>
        </w:rPr>
        <w:br w:type="page"/>
      </w:r>
      <w:r>
        <w:rPr>
          <w:rFonts w:hint="eastAsia" w:ascii="Arial" w:hAnsi="Arial" w:cs="Arial"/>
          <w:b/>
          <w:bCs/>
          <w:sz w:val="24"/>
          <w:szCs w:val="24"/>
        </w:rPr>
        <w:t>2</w:t>
      </w:r>
      <w:r>
        <w:rPr>
          <w:rFonts w:ascii="Arial" w:hAnsi="Arial" w:cs="Arial"/>
          <w:b/>
          <w:bCs/>
          <w:sz w:val="24"/>
        </w:rPr>
        <w:t>、</w:t>
      </w:r>
      <w:r>
        <w:rPr>
          <w:rFonts w:ascii="Arial" w:hAnsi="Arial" w:cs="Arial"/>
          <w:b/>
          <w:bCs/>
          <w:color w:val="000000"/>
          <w:sz w:val="24"/>
        </w:rPr>
        <w:t>法人代表授权书格式</w:t>
      </w:r>
    </w:p>
    <w:p>
      <w:pPr>
        <w:spacing w:line="400" w:lineRule="atLeast"/>
        <w:rPr>
          <w:rFonts w:ascii="Arial" w:hAnsi="Arial" w:cs="Arial"/>
          <w:color w:val="000000"/>
          <w:sz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的投标，以本公司的名义处理一切与之有关的事物。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pStyle w:val="16"/>
        <w:ind w:firstLine="0" w:firstLineChars="0"/>
        <w:rPr>
          <w:rFonts w:ascii="宋体" w:hAnsi="宋体"/>
          <w:sz w:val="24"/>
          <w:szCs w:val="24"/>
        </w:rPr>
      </w:pPr>
      <w:r>
        <w:rPr>
          <w:rFonts w:hint="eastAsia" w:ascii="宋体" w:hAnsi="宋体"/>
          <w:sz w:val="24"/>
          <w:szCs w:val="24"/>
        </w:rPr>
        <w:t>代理人无转委托权。</w:t>
      </w:r>
    </w:p>
    <w:p>
      <w:pPr>
        <w:pStyle w:val="16"/>
        <w:ind w:firstLine="210"/>
      </w:pPr>
    </w:p>
    <w:p>
      <w:pPr>
        <w:widowControl/>
        <w:jc w:val="left"/>
        <w:rPr>
          <w:rFonts w:ascii="宋体" w:hAnsi="宋体"/>
          <w:sz w:val="24"/>
          <w:szCs w:val="24"/>
        </w:rPr>
      </w:pPr>
      <w:r>
        <w:rPr>
          <w:rFonts w:hint="eastAsia" w:ascii="宋体" w:hAnsi="宋体" w:cs="宋体"/>
          <w:color w:val="000000"/>
          <w:kern w:val="0"/>
          <w:sz w:val="24"/>
          <w:szCs w:val="24"/>
          <w:lang w:bidi="ar"/>
        </w:rPr>
        <w:t>附：委托代理人的身份证复印件</w:t>
      </w:r>
    </w:p>
    <w:tbl>
      <w:tblPr>
        <w:tblStyle w:val="18"/>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40" w:lineRule="exact"/>
        <w:jc w:val="left"/>
        <w:rPr>
          <w:rFonts w:ascii="宋体" w:hAnsi="宋体"/>
          <w:sz w:val="24"/>
          <w:szCs w:val="24"/>
        </w:rPr>
      </w:pPr>
    </w:p>
    <w:p>
      <w:pPr>
        <w:widowControl/>
        <w:ind w:firstLine="2160" w:firstLineChars="900"/>
        <w:rPr>
          <w:rFonts w:ascii="宋体" w:hAnsi="宋体"/>
          <w:sz w:val="24"/>
          <w:szCs w:val="24"/>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（全称）</w:t>
      </w:r>
      <w:r>
        <w:rPr>
          <w:rFonts w:hint="eastAsia" w:ascii="宋体" w:hAnsi="宋体" w:cs="宋体"/>
          <w:color w:val="000000"/>
          <w:kern w:val="0"/>
          <w:sz w:val="24"/>
          <w:szCs w:val="24"/>
          <w:lang w:bidi="ar"/>
        </w:rPr>
        <w:t>（盖章）</w:t>
      </w:r>
    </w:p>
    <w:p>
      <w:pPr>
        <w:spacing w:line="440" w:lineRule="exact"/>
        <w:ind w:firstLine="2160" w:firstLineChars="900"/>
        <w:rPr>
          <w:rFonts w:ascii="宋体" w:hAnsi="宋体"/>
          <w:sz w:val="24"/>
          <w:szCs w:val="24"/>
          <w:u w:val="single"/>
        </w:rPr>
      </w:pPr>
      <w:r>
        <w:rPr>
          <w:rFonts w:hint="eastAsia" w:ascii="宋体" w:hAnsi="宋体"/>
          <w:sz w:val="24"/>
          <w:szCs w:val="24"/>
        </w:rPr>
        <w:t>法定代表人签字或授权代表（签字或盖章）：</w:t>
      </w:r>
      <w:r>
        <w:rPr>
          <w:rFonts w:hint="eastAsia" w:ascii="宋体" w:hAnsi="宋体"/>
          <w:sz w:val="24"/>
          <w:szCs w:val="24"/>
          <w:u w:val="single"/>
        </w:rPr>
        <w:t xml:space="preserve">       </w:t>
      </w:r>
    </w:p>
    <w:p>
      <w:pPr>
        <w:spacing w:line="440" w:lineRule="exact"/>
        <w:ind w:firstLine="2160" w:firstLineChars="900"/>
        <w:rPr>
          <w:rFonts w:ascii="宋体" w:hAnsi="宋体"/>
          <w:b/>
          <w:bCs/>
          <w:sz w:val="24"/>
          <w:szCs w:val="24"/>
        </w:rPr>
      </w:pPr>
      <w:r>
        <w:rPr>
          <w:rFonts w:hint="eastAsia" w:ascii="宋体" w:hAnsi="宋体"/>
          <w:bCs/>
          <w:sz w:val="24"/>
          <w:szCs w:val="24"/>
        </w:rPr>
        <w:t>年   月   日</w:t>
      </w:r>
    </w:p>
    <w:p>
      <w:pPr>
        <w:spacing w:line="360" w:lineRule="auto"/>
        <w:rPr>
          <w:rFonts w:ascii="宋体" w:hAnsi="宋体"/>
          <w:sz w:val="24"/>
          <w:szCs w:val="24"/>
        </w:rPr>
      </w:pPr>
    </w:p>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rPr>
          <w:rFonts w:ascii="Arial" w:hAnsi="Arial" w:cs="Arial"/>
          <w:b/>
          <w:bCs/>
          <w:sz w:val="24"/>
          <w:szCs w:val="24"/>
        </w:rPr>
      </w:pPr>
      <w:r>
        <w:rPr>
          <w:rFonts w:hint="eastAsia" w:ascii="Arial" w:hAnsi="Arial" w:cs="Arial"/>
          <w:b/>
          <w:bCs/>
          <w:sz w:val="24"/>
          <w:szCs w:val="24"/>
        </w:rPr>
        <w:t xml:space="preserve">2、本授权书原件一式两份，一份密封封装在投标文件正本中，一份现场查验； </w:t>
      </w:r>
    </w:p>
    <w:p>
      <w:pPr>
        <w:spacing w:line="400" w:lineRule="atLeast"/>
        <w:rPr>
          <w:rFonts w:ascii="Arial" w:hAnsi="Arial" w:cs="Arial"/>
          <w:b/>
          <w:bCs/>
          <w:sz w:val="24"/>
          <w:szCs w:val="24"/>
        </w:rPr>
      </w:pPr>
      <w:r>
        <w:rPr>
          <w:rFonts w:hint="eastAsia" w:ascii="Arial" w:hAnsi="Arial" w:cs="Arial"/>
          <w:b/>
          <w:bCs/>
          <w:sz w:val="24"/>
          <w:szCs w:val="24"/>
        </w:rPr>
        <w:t>3、供应商的委托代理人作为公司的代表前来参加投标的供应商，须提供此项证明文件。</w:t>
      </w:r>
    </w:p>
    <w:p>
      <w:pPr>
        <w:spacing w:line="400" w:lineRule="atLeast"/>
        <w:jc w:val="center"/>
        <w:rPr>
          <w:rFonts w:ascii="宋体" w:hAnsi="宋体" w:cs="宋体"/>
          <w:b/>
          <w:color w:val="000000"/>
          <w:kern w:val="0"/>
          <w:sz w:val="30"/>
          <w:szCs w:val="30"/>
          <w:lang w:bidi="ar"/>
        </w:rPr>
      </w:pPr>
      <w:r>
        <w:rPr>
          <w:rFonts w:hint="eastAsia" w:ascii="Arial" w:hAnsi="Arial" w:cs="Arial"/>
          <w:b/>
          <w:bCs/>
          <w:sz w:val="24"/>
          <w:szCs w:val="24"/>
        </w:rPr>
        <w:br w:type="page"/>
      </w:r>
      <w:r>
        <w:rPr>
          <w:rFonts w:hint="eastAsia" w:ascii="宋体" w:hAnsi="宋体" w:cs="宋体"/>
          <w:b/>
          <w:color w:val="000000"/>
          <w:kern w:val="0"/>
          <w:sz w:val="30"/>
          <w:szCs w:val="30"/>
          <w:lang w:bidi="ar"/>
        </w:rPr>
        <w:t>（三）谈判报价表</w:t>
      </w:r>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w:t>
      </w:r>
      <w:r>
        <w:rPr>
          <w:rFonts w:ascii="Arial" w:hAnsi="Arial" w:cs="Arial"/>
          <w:sz w:val="24"/>
          <w:szCs w:val="24"/>
        </w:rPr>
        <w:t>项目编号：</w:t>
      </w:r>
      <w:r>
        <w:rPr>
          <w:rFonts w:ascii="Arial" w:hAnsi="Arial" w:cs="Arial"/>
          <w:sz w:val="24"/>
          <w:szCs w:val="24"/>
          <w:u w:val="single"/>
        </w:rPr>
        <w:t>　　　　　　　　　　</w:t>
      </w:r>
    </w:p>
    <w:tbl>
      <w:tblPr>
        <w:tblStyle w:val="18"/>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314"/>
        <w:gridCol w:w="2193"/>
        <w:gridCol w:w="183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067" w:type="dxa"/>
            <w:vAlign w:val="center"/>
          </w:tcPr>
          <w:p>
            <w:pPr>
              <w:widowControl/>
              <w:jc w:val="center"/>
              <w:rPr>
                <w:rFonts w:ascii="Arial" w:hAnsi="Arial" w:cs="Arial"/>
                <w:sz w:val="24"/>
                <w:szCs w:val="24"/>
              </w:rPr>
            </w:pPr>
            <w:r>
              <w:rPr>
                <w:rFonts w:hint="eastAsia" w:ascii="Arial" w:hAnsi="Arial" w:cs="Arial"/>
                <w:sz w:val="24"/>
                <w:szCs w:val="24"/>
              </w:rPr>
              <w:t>序号</w:t>
            </w:r>
          </w:p>
        </w:tc>
        <w:tc>
          <w:tcPr>
            <w:tcW w:w="3314" w:type="dxa"/>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2193" w:type="dxa"/>
            <w:vAlign w:val="center"/>
          </w:tcPr>
          <w:p>
            <w:pPr>
              <w:widowControl/>
              <w:jc w:val="center"/>
              <w:rPr>
                <w:rFonts w:ascii="Arial" w:hAnsi="Arial" w:cs="Arial"/>
                <w:sz w:val="24"/>
                <w:szCs w:val="24"/>
              </w:rPr>
            </w:pPr>
            <w:r>
              <w:rPr>
                <w:rFonts w:hint="eastAsia" w:ascii="Arial" w:hAnsi="Arial" w:cs="Arial"/>
                <w:sz w:val="24"/>
                <w:szCs w:val="24"/>
              </w:rPr>
              <w:t>设计周期</w:t>
            </w:r>
          </w:p>
        </w:tc>
        <w:tc>
          <w:tcPr>
            <w:tcW w:w="1832" w:type="dxa"/>
            <w:vAlign w:val="center"/>
          </w:tcPr>
          <w:p>
            <w:pPr>
              <w:widowControl/>
              <w:jc w:val="center"/>
              <w:rPr>
                <w:rFonts w:ascii="Arial" w:hAnsi="Arial" w:cs="Arial"/>
                <w:sz w:val="24"/>
                <w:szCs w:val="24"/>
              </w:rPr>
            </w:pPr>
            <w:r>
              <w:rPr>
                <w:rFonts w:hint="eastAsia" w:ascii="Arial" w:hAnsi="Arial" w:cs="Arial"/>
                <w:sz w:val="24"/>
                <w:szCs w:val="24"/>
              </w:rPr>
              <w:t>谈判保证金</w:t>
            </w:r>
          </w:p>
        </w:tc>
        <w:tc>
          <w:tcPr>
            <w:tcW w:w="1911" w:type="dxa"/>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067" w:type="dxa"/>
            <w:vAlign w:val="center"/>
          </w:tcPr>
          <w:p>
            <w:pPr>
              <w:jc w:val="center"/>
              <w:rPr>
                <w:rFonts w:ascii="Arial" w:hAnsi="Arial" w:cs="Arial"/>
                <w:sz w:val="24"/>
                <w:szCs w:val="24"/>
              </w:rPr>
            </w:pPr>
            <w:r>
              <w:rPr>
                <w:rFonts w:hint="eastAsia" w:ascii="Arial" w:hAnsi="Arial" w:cs="Arial"/>
                <w:sz w:val="24"/>
                <w:szCs w:val="24"/>
              </w:rPr>
              <w:t>1</w:t>
            </w:r>
          </w:p>
        </w:tc>
        <w:tc>
          <w:tcPr>
            <w:tcW w:w="3314" w:type="dxa"/>
            <w:vAlign w:val="center"/>
          </w:tcPr>
          <w:p>
            <w:pPr>
              <w:widowControl/>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小写：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widowControl/>
              <w:jc w:val="left"/>
            </w:pPr>
            <w:r>
              <w:rPr>
                <w:rFonts w:hint="eastAsia" w:ascii="宋体" w:hAnsi="宋体" w:cs="宋体"/>
                <w:color w:val="000000"/>
                <w:kern w:val="0"/>
                <w:sz w:val="24"/>
                <w:szCs w:val="24"/>
                <w:lang w:bidi="ar"/>
              </w:rPr>
              <w:t xml:space="preserve"> </w:t>
            </w:r>
          </w:p>
          <w:p>
            <w:pPr>
              <w:widowControl/>
              <w:jc w:val="left"/>
            </w:pPr>
            <w:r>
              <w:rPr>
                <w:rFonts w:hint="eastAsia" w:ascii="宋体" w:hAnsi="宋体" w:cs="宋体"/>
                <w:color w:val="000000"/>
                <w:kern w:val="0"/>
                <w:sz w:val="24"/>
                <w:szCs w:val="24"/>
                <w:lang w:bidi="ar"/>
              </w:rPr>
              <w:t>大写：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tabs>
                <w:tab w:val="left" w:pos="9135"/>
              </w:tabs>
              <w:jc w:val="center"/>
              <w:rPr>
                <w:rFonts w:ascii="Arial" w:hAnsi="Arial" w:cs="Arial"/>
                <w:sz w:val="24"/>
                <w:szCs w:val="24"/>
              </w:rPr>
            </w:pPr>
          </w:p>
        </w:tc>
        <w:tc>
          <w:tcPr>
            <w:tcW w:w="2193" w:type="dxa"/>
            <w:vAlign w:val="center"/>
          </w:tcPr>
          <w:p>
            <w:pPr>
              <w:tabs>
                <w:tab w:val="left" w:pos="9135"/>
              </w:tabs>
              <w:jc w:val="center"/>
              <w:rPr>
                <w:rFonts w:ascii="Arial" w:hAnsi="Arial" w:cs="Arial"/>
                <w:sz w:val="24"/>
                <w:szCs w:val="24"/>
              </w:rPr>
            </w:pPr>
          </w:p>
        </w:tc>
        <w:tc>
          <w:tcPr>
            <w:tcW w:w="1832" w:type="dxa"/>
            <w:vAlign w:val="center"/>
          </w:tcPr>
          <w:p>
            <w:pPr>
              <w:tabs>
                <w:tab w:val="left" w:pos="9135"/>
              </w:tabs>
              <w:jc w:val="center"/>
              <w:rPr>
                <w:rFonts w:ascii="Arial" w:hAnsi="Arial" w:cs="Arial"/>
                <w:sz w:val="24"/>
                <w:szCs w:val="24"/>
              </w:rPr>
            </w:pPr>
          </w:p>
        </w:tc>
        <w:tc>
          <w:tcPr>
            <w:tcW w:w="1911" w:type="dxa"/>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ascii="Arial" w:hAnsi="Arial" w:cs="Arial"/>
          <w:sz w:val="24"/>
          <w:szCs w:val="24"/>
        </w:rPr>
        <w:t>注：1、此表与</w:t>
      </w:r>
      <w:r>
        <w:rPr>
          <w:rFonts w:hint="eastAsia" w:ascii="Arial" w:hAnsi="Arial" w:cs="Arial"/>
          <w:sz w:val="24"/>
          <w:szCs w:val="24"/>
        </w:rPr>
        <w:t>谈判</w:t>
      </w:r>
      <w:r>
        <w:rPr>
          <w:rFonts w:ascii="Arial" w:hAnsi="Arial" w:cs="Arial"/>
          <w:sz w:val="24"/>
          <w:szCs w:val="24"/>
        </w:rPr>
        <w:t>函和</w:t>
      </w:r>
      <w:r>
        <w:rPr>
          <w:rFonts w:hint="eastAsia" w:ascii="Arial" w:hAnsi="Arial" w:cs="Arial"/>
          <w:sz w:val="24"/>
          <w:szCs w:val="24"/>
        </w:rPr>
        <w:t>谈判</w:t>
      </w:r>
      <w:r>
        <w:rPr>
          <w:rFonts w:ascii="Arial" w:hAnsi="Arial" w:cs="Arial"/>
          <w:sz w:val="24"/>
          <w:szCs w:val="24"/>
        </w:rPr>
        <w:t>保证金缴纳凭据一同装在一单独的信封内密封。</w:t>
      </w:r>
    </w:p>
    <w:p>
      <w:pPr>
        <w:tabs>
          <w:tab w:val="left" w:pos="9135"/>
        </w:tabs>
        <w:spacing w:line="360" w:lineRule="auto"/>
        <w:rPr>
          <w:rFonts w:ascii="Arial" w:hAnsi="Arial" w:cs="Arial"/>
          <w:sz w:val="24"/>
          <w:szCs w:val="24"/>
        </w:rPr>
      </w:pPr>
      <w:r>
        <w:rPr>
          <w:rFonts w:hint="eastAsia" w:ascii="Arial" w:hAnsi="Arial" w:cs="Arial"/>
          <w:sz w:val="24"/>
          <w:szCs w:val="24"/>
        </w:rPr>
        <w:t>2、</w:t>
      </w:r>
      <w:r>
        <w:rPr>
          <w:rFonts w:ascii="Arial" w:hAnsi="Arial" w:cs="Arial"/>
          <w:sz w:val="24"/>
          <w:szCs w:val="24"/>
        </w:rPr>
        <w:t>折扣条件与折扣声明应在表下注明。</w:t>
      </w:r>
    </w:p>
    <w:p>
      <w:pPr>
        <w:tabs>
          <w:tab w:val="left" w:pos="9135"/>
        </w:tabs>
        <w:spacing w:line="360" w:lineRule="auto"/>
        <w:rPr>
          <w:rFonts w:ascii="Arial" w:hAnsi="Arial" w:cs="Arial"/>
          <w:sz w:val="24"/>
          <w:szCs w:val="24"/>
        </w:rPr>
      </w:pPr>
      <w:r>
        <w:rPr>
          <w:rFonts w:hint="eastAsia" w:ascii="Arial" w:hAnsi="Arial" w:cs="Arial"/>
          <w:sz w:val="24"/>
          <w:szCs w:val="24"/>
        </w:rPr>
        <w:t>3、投标报价为完成本次采购项目的一切相关费用。</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bookmarkStart w:id="70" w:name="_Toc277841205"/>
      <w:r>
        <w:rPr>
          <w:rFonts w:hint="eastAsia"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6000" w:firstLineChars="25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16"/>
        <w:ind w:firstLine="240"/>
        <w:rPr>
          <w:rFonts w:ascii="宋体" w:hAnsi="宋体" w:cs="宋体"/>
          <w:color w:val="000000"/>
          <w:kern w:val="0"/>
          <w:sz w:val="24"/>
          <w:szCs w:val="24"/>
          <w:lang w:bidi="ar"/>
        </w:rPr>
      </w:pPr>
    </w:p>
    <w:p>
      <w:pPr>
        <w:widowControl/>
        <w:ind w:firstLine="7200" w:firstLineChars="30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p>
    <w:p>
      <w:pPr>
        <w:pStyle w:val="16"/>
        <w:ind w:firstLine="240"/>
        <w:rPr>
          <w:rFonts w:ascii="宋体" w:hAnsi="宋体" w:cs="宋体"/>
          <w:color w:val="000000"/>
          <w:kern w:val="0"/>
          <w:sz w:val="24"/>
          <w:szCs w:val="24"/>
          <w:lang w:bidi="ar"/>
        </w:rPr>
      </w:pPr>
    </w:p>
    <w:p>
      <w:pPr>
        <w:widowControl/>
        <w:jc w:val="center"/>
      </w:pPr>
      <w:r>
        <w:rPr>
          <w:rFonts w:ascii="Arial" w:hAnsi="Arial" w:cs="Arial"/>
          <w:sz w:val="24"/>
          <w:szCs w:val="24"/>
        </w:rPr>
        <w:br w:type="page"/>
      </w:r>
      <w:bookmarkEnd w:id="70"/>
      <w:r>
        <w:rPr>
          <w:rFonts w:hint="eastAsia" w:ascii="宋体" w:hAnsi="宋体" w:cs="宋体"/>
          <w:b/>
          <w:color w:val="000000"/>
          <w:kern w:val="0"/>
          <w:sz w:val="30"/>
          <w:szCs w:val="30"/>
          <w:lang w:bidi="ar"/>
        </w:rPr>
        <w:t>附表 3-1 报价明细表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xml:space="preserve">　　　　　　　　 </w:t>
      </w:r>
      <w:r>
        <w:rPr>
          <w:rFonts w:ascii="Arial" w:hAnsi="Arial" w:cs="Arial"/>
          <w:sz w:val="24"/>
          <w:szCs w:val="24"/>
        </w:rPr>
        <w:t xml:space="preserve"> </w:t>
      </w:r>
    </w:p>
    <w:tbl>
      <w:tblPr>
        <w:tblStyle w:val="18"/>
        <w:tblW w:w="9878" w:type="dxa"/>
        <w:jc w:val="center"/>
        <w:tblLayout w:type="fixed"/>
        <w:tblCellMar>
          <w:top w:w="0" w:type="dxa"/>
          <w:left w:w="108" w:type="dxa"/>
          <w:bottom w:w="0" w:type="dxa"/>
          <w:right w:w="108" w:type="dxa"/>
        </w:tblCellMar>
      </w:tblPr>
      <w:tblGrid>
        <w:gridCol w:w="1499"/>
        <w:gridCol w:w="3891"/>
        <w:gridCol w:w="1483"/>
        <w:gridCol w:w="1100"/>
        <w:gridCol w:w="1905"/>
      </w:tblGrid>
      <w:tr>
        <w:tblPrEx>
          <w:tblCellMar>
            <w:top w:w="0" w:type="dxa"/>
            <w:left w:w="108" w:type="dxa"/>
            <w:bottom w:w="0" w:type="dxa"/>
            <w:right w:w="108" w:type="dxa"/>
          </w:tblCellMar>
        </w:tblPrEx>
        <w:trPr>
          <w:trHeight w:val="832"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宋体" w:hAnsi="宋体" w:cs="宋体"/>
                <w:sz w:val="24"/>
                <w:lang w:val="zh-CN"/>
              </w:rPr>
            </w:pPr>
            <w:r>
              <w:rPr>
                <w:rFonts w:hint="eastAsia" w:ascii="宋体" w:hAnsi="宋体" w:cs="宋体"/>
                <w:sz w:val="24"/>
                <w:lang w:val="zh-CN"/>
              </w:rPr>
              <w:t>序号</w:t>
            </w:r>
          </w:p>
        </w:tc>
        <w:tc>
          <w:tcPr>
            <w:tcW w:w="3891"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rPr>
              <w:t>服务内容</w:t>
            </w:r>
          </w:p>
        </w:tc>
        <w:tc>
          <w:tcPr>
            <w:tcW w:w="1483"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单位</w:t>
            </w:r>
          </w:p>
        </w:tc>
        <w:tc>
          <w:tcPr>
            <w:tcW w:w="1100"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宋体" w:hAnsi="宋体" w:cs="宋体"/>
                <w:sz w:val="24"/>
              </w:rPr>
            </w:pPr>
            <w:r>
              <w:rPr>
                <w:rFonts w:hint="eastAsia" w:ascii="宋体" w:hAnsi="宋体" w:cs="宋体"/>
                <w:sz w:val="24"/>
              </w:rPr>
              <w:t>数量</w:t>
            </w:r>
          </w:p>
        </w:tc>
        <w:tc>
          <w:tcPr>
            <w:tcW w:w="190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合价（万元）</w:t>
            </w:r>
          </w:p>
        </w:tc>
      </w:tr>
      <w:tr>
        <w:tblPrEx>
          <w:tblCellMar>
            <w:top w:w="0" w:type="dxa"/>
            <w:left w:w="108" w:type="dxa"/>
            <w:bottom w:w="0" w:type="dxa"/>
            <w:right w:w="108" w:type="dxa"/>
          </w:tblCellMar>
        </w:tblPrEx>
        <w:trPr>
          <w:trHeight w:val="556"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1</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9"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2</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3</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4</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5</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6</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7</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8</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100"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950" w:hRule="atLeast"/>
          <w:jc w:val="center"/>
        </w:trPr>
        <w:tc>
          <w:tcPr>
            <w:tcW w:w="53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合  计</w:t>
            </w:r>
          </w:p>
        </w:tc>
        <w:tc>
          <w:tcPr>
            <w:tcW w:w="448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right"/>
              <w:rPr>
                <w:rFonts w:ascii="宋体" w:hAnsi="宋体" w:cs="宋体"/>
                <w:sz w:val="24"/>
                <w:lang w:val="zh-CN"/>
              </w:rPr>
            </w:pP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4800" w:firstLineChars="20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16"/>
        <w:ind w:firstLine="240"/>
        <w:rPr>
          <w:rFonts w:ascii="宋体" w:hAnsi="宋体" w:cs="宋体"/>
          <w:color w:val="000000"/>
          <w:kern w:val="0"/>
          <w:sz w:val="24"/>
          <w:szCs w:val="24"/>
          <w:lang w:bidi="ar"/>
        </w:rPr>
      </w:pPr>
    </w:p>
    <w:p>
      <w:pPr>
        <w:widowControl/>
        <w:jc w:val="center"/>
        <w:rPr>
          <w:rFonts w:ascii="宋体" w:hAnsi="宋体" w:cs="宋体"/>
          <w:b/>
          <w:color w:val="000000"/>
          <w:kern w:val="0"/>
          <w:sz w:val="30"/>
          <w:szCs w:val="30"/>
          <w:lang w:bidi="ar"/>
        </w:rPr>
      </w:pPr>
      <w:r>
        <w:rPr>
          <w:rFonts w:hint="eastAsia" w:ascii="宋体" w:hAnsi="宋体" w:cs="宋体"/>
          <w:color w:val="000000"/>
          <w:kern w:val="0"/>
          <w:sz w:val="24"/>
          <w:szCs w:val="24"/>
          <w:lang w:bidi="ar"/>
        </w:rPr>
        <w:t xml:space="preserve">                               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r>
        <w:rPr>
          <w:rFonts w:hint="eastAsia" w:ascii="宋体" w:hAnsi="宋体" w:cs="宋体"/>
          <w:b/>
          <w:color w:val="000000"/>
          <w:kern w:val="0"/>
          <w:sz w:val="30"/>
          <w:szCs w:val="30"/>
          <w:lang w:bidi="ar"/>
        </w:rPr>
        <w:t>（四）谈判保证金</w:t>
      </w:r>
    </w:p>
    <w:p>
      <w:pPr>
        <w:pStyle w:val="16"/>
        <w:ind w:firstLine="210"/>
      </w:pPr>
    </w:p>
    <w:p>
      <w:pPr>
        <w:tabs>
          <w:tab w:val="left" w:pos="9135"/>
        </w:tabs>
        <w:spacing w:line="360" w:lineRule="auto"/>
        <w:jc w:val="center"/>
      </w:pPr>
      <w:r>
        <w:rPr>
          <w:rFonts w:hint="eastAsia" w:ascii="Arial" w:hAnsi="Arial" w:cs="Arial"/>
          <w:sz w:val="24"/>
          <w:szCs w:val="24"/>
        </w:rPr>
        <w:t xml:space="preserve">（供应商须将谈判保证金的汇款凭证复印件附在此处，另手持一份原件或复印件在开标时提交至开标现场以备查验） </w:t>
      </w:r>
      <w:r>
        <w:rPr>
          <w:rFonts w:hint="eastAsia" w:ascii="宋体" w:hAnsi="宋体" w:cs="宋体"/>
          <w:b/>
          <w:color w:val="000000"/>
          <w:kern w:val="0"/>
          <w:sz w:val="24"/>
          <w:szCs w:val="24"/>
          <w:lang w:bidi="ar"/>
        </w:rPr>
        <w:t>未提供者后果自负。</w:t>
      </w:r>
    </w:p>
    <w:p>
      <w:pPr>
        <w:spacing w:line="360" w:lineRule="auto"/>
        <w:ind w:left="2880" w:hanging="2880"/>
        <w:jc w:val="center"/>
        <w:rPr>
          <w:rFonts w:ascii="Arial" w:hAnsi="Arial" w:cs="Arial"/>
          <w:sz w:val="24"/>
          <w:szCs w:val="24"/>
        </w:rPr>
      </w:pPr>
    </w:p>
    <w:p>
      <w:pPr>
        <w:pStyle w:val="16"/>
        <w:ind w:firstLine="210"/>
      </w:pPr>
    </w:p>
    <w:p>
      <w:pPr>
        <w:widowControl/>
        <w:jc w:val="center"/>
      </w:pPr>
      <w:r>
        <w:rPr>
          <w:rFonts w:hint="eastAsia" w:ascii="宋体" w:hAnsi="宋体" w:cs="宋体"/>
          <w:b/>
          <w:color w:val="000000"/>
          <w:kern w:val="0"/>
          <w:sz w:val="30"/>
          <w:szCs w:val="30"/>
          <w:lang w:bidi="ar"/>
        </w:rPr>
        <w:t>（五）供应商资格证明文件</w:t>
      </w: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1、关于资格的声明函</w:t>
      </w:r>
    </w:p>
    <w:p>
      <w:pPr>
        <w:spacing w:line="360" w:lineRule="auto"/>
        <w:rPr>
          <w:rFonts w:ascii="Arial" w:hAnsi="Arial" w:cs="Arial"/>
          <w:sz w:val="24"/>
          <w:szCs w:val="24"/>
        </w:rPr>
      </w:pPr>
    </w:p>
    <w:p>
      <w:pPr>
        <w:spacing w:line="360" w:lineRule="auto"/>
        <w:rPr>
          <w:rFonts w:ascii="Arial" w:hAnsi="Arial" w:cs="Arial"/>
          <w:sz w:val="24"/>
          <w:szCs w:val="24"/>
        </w:rPr>
      </w:pPr>
      <w:r>
        <w:rPr>
          <w:rFonts w:ascii="Arial" w:hAnsi="Arial" w:cs="Arial"/>
          <w:sz w:val="24"/>
          <w:szCs w:val="24"/>
        </w:rPr>
        <w:t>致：</w:t>
      </w:r>
      <w:r>
        <w:rPr>
          <w:rFonts w:ascii="Arial" w:hAnsi="Arial" w:cs="Arial"/>
          <w:sz w:val="24"/>
          <w:szCs w:val="24"/>
          <w:u w:val="single"/>
        </w:rPr>
        <w:t>　新疆招标有限公司　　</w:t>
      </w:r>
      <w:r>
        <w:rPr>
          <w:rFonts w:ascii="Arial" w:hAnsi="Arial" w:cs="Arial"/>
          <w:sz w:val="24"/>
          <w:szCs w:val="24"/>
        </w:rPr>
        <w:t>：</w:t>
      </w:r>
    </w:p>
    <w:p>
      <w:pPr>
        <w:spacing w:line="360" w:lineRule="auto"/>
        <w:ind w:firstLine="570"/>
        <w:rPr>
          <w:rFonts w:ascii="Arial" w:hAnsi="Arial" w:cs="Arial"/>
          <w:sz w:val="24"/>
          <w:szCs w:val="24"/>
        </w:rPr>
      </w:pPr>
      <w:r>
        <w:rPr>
          <w:rFonts w:ascii="Arial" w:hAnsi="Arial" w:cs="Arial"/>
          <w:sz w:val="24"/>
          <w:szCs w:val="24"/>
        </w:rPr>
        <w:t>关于贵方</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w:t>
      </w:r>
      <w:r>
        <w:rPr>
          <w:rFonts w:ascii="Arial" w:hAnsi="Arial" w:cs="Arial"/>
          <w:sz w:val="24"/>
          <w:szCs w:val="24"/>
        </w:rPr>
        <w:t>月</w:t>
      </w:r>
      <w:r>
        <w:rPr>
          <w:rFonts w:ascii="Arial" w:hAnsi="Arial" w:cs="Arial"/>
          <w:sz w:val="24"/>
          <w:szCs w:val="24"/>
          <w:u w:val="single"/>
        </w:rPr>
        <w:t>　　</w:t>
      </w:r>
      <w:r>
        <w:rPr>
          <w:rFonts w:ascii="Arial" w:hAnsi="Arial" w:cs="Arial"/>
          <w:sz w:val="24"/>
          <w:szCs w:val="24"/>
        </w:rPr>
        <w:t>日第</w:t>
      </w:r>
      <w:r>
        <w:rPr>
          <w:rFonts w:ascii="Arial" w:hAnsi="Arial" w:cs="Arial"/>
          <w:sz w:val="24"/>
          <w:szCs w:val="24"/>
          <w:u w:val="single"/>
        </w:rPr>
        <w:t>（</w:t>
      </w:r>
      <w:r>
        <w:rPr>
          <w:rFonts w:ascii="Arial" w:hAnsi="Arial" w:cs="Arial"/>
          <w:i/>
          <w:sz w:val="24"/>
          <w:szCs w:val="24"/>
          <w:u w:val="single"/>
        </w:rPr>
        <w:t>项目编号</w:t>
      </w:r>
      <w:r>
        <w:rPr>
          <w:rFonts w:ascii="Arial" w:hAnsi="Arial" w:cs="Arial"/>
          <w:sz w:val="24"/>
          <w:szCs w:val="24"/>
          <w:u w:val="single"/>
        </w:rPr>
        <w:t>）</w:t>
      </w:r>
      <w:r>
        <w:rPr>
          <w:rFonts w:hint="eastAsia" w:ascii="Arial" w:hAnsi="Arial" w:cs="Arial"/>
          <w:sz w:val="24"/>
          <w:szCs w:val="24"/>
        </w:rPr>
        <w:t>谈判公</w:t>
      </w:r>
      <w:r>
        <w:rPr>
          <w:rFonts w:ascii="Arial" w:hAnsi="Arial" w:cs="Arial"/>
          <w:sz w:val="24"/>
          <w:szCs w:val="24"/>
        </w:rPr>
        <w:t>告，本签字人愿意参加</w:t>
      </w:r>
      <w:r>
        <w:rPr>
          <w:rFonts w:hint="eastAsia" w:ascii="Arial" w:hAnsi="Arial" w:cs="Arial"/>
          <w:sz w:val="24"/>
          <w:szCs w:val="24"/>
        </w:rPr>
        <w:t>谈判</w:t>
      </w:r>
      <w:r>
        <w:rPr>
          <w:rFonts w:ascii="Arial" w:hAnsi="Arial" w:cs="Arial"/>
          <w:sz w:val="24"/>
          <w:szCs w:val="24"/>
        </w:rPr>
        <w:t>响应，并有能力提供</w:t>
      </w:r>
      <w:r>
        <w:rPr>
          <w:rFonts w:ascii="Arial" w:hAnsi="Arial" w:cs="Arial"/>
          <w:sz w:val="24"/>
          <w:szCs w:val="24"/>
          <w:u w:val="single"/>
        </w:rPr>
        <w:t>　　（</w:t>
      </w:r>
      <w:r>
        <w:rPr>
          <w:rFonts w:ascii="Arial" w:hAnsi="Arial" w:cs="Arial"/>
          <w:i/>
          <w:sz w:val="24"/>
          <w:szCs w:val="24"/>
          <w:u w:val="single"/>
        </w:rPr>
        <w:t>项目名称</w:t>
      </w:r>
      <w:r>
        <w:rPr>
          <w:rFonts w:ascii="Arial" w:hAnsi="Arial" w:cs="Arial"/>
          <w:sz w:val="24"/>
          <w:szCs w:val="24"/>
          <w:u w:val="single"/>
        </w:rPr>
        <w:t>）　　　</w:t>
      </w:r>
      <w:r>
        <w:rPr>
          <w:rFonts w:ascii="Arial" w:hAnsi="Arial" w:cs="Arial"/>
          <w:sz w:val="24"/>
          <w:szCs w:val="24"/>
        </w:rPr>
        <w:t>项目中的</w:t>
      </w:r>
      <w:r>
        <w:rPr>
          <w:rFonts w:ascii="Arial" w:hAnsi="Arial" w:cs="Arial"/>
          <w:sz w:val="24"/>
          <w:szCs w:val="24"/>
          <w:u w:val="single"/>
        </w:rPr>
        <w:t>　（</w:t>
      </w:r>
      <w:r>
        <w:rPr>
          <w:rFonts w:ascii="Arial" w:hAnsi="Arial" w:cs="Arial"/>
          <w:i/>
          <w:sz w:val="24"/>
          <w:szCs w:val="24"/>
          <w:u w:val="single"/>
        </w:rPr>
        <w:t>服务名称</w:t>
      </w:r>
      <w:r>
        <w:rPr>
          <w:rFonts w:ascii="Arial" w:hAnsi="Arial" w:cs="Arial"/>
          <w:sz w:val="24"/>
          <w:szCs w:val="24"/>
          <w:u w:val="single"/>
        </w:rPr>
        <w:t>）　　</w:t>
      </w:r>
      <w:r>
        <w:rPr>
          <w:rFonts w:ascii="Arial" w:hAnsi="Arial" w:cs="Arial"/>
          <w:sz w:val="24"/>
          <w:szCs w:val="24"/>
        </w:rPr>
        <w:t>招标服务及相关服务，并证明所提交的所有文件和说明是准确和真实的。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pStyle w:val="16"/>
        <w:ind w:firstLine="0" w:firstLineChars="0"/>
        <w:rPr>
          <w:rFonts w:ascii="Arial" w:hAnsi="Arial" w:cs="Arial"/>
          <w:sz w:val="24"/>
          <w:szCs w:val="24"/>
        </w:rPr>
      </w:pPr>
    </w:p>
    <w:p>
      <w:pPr>
        <w:pStyle w:val="16"/>
        <w:ind w:firstLine="240"/>
        <w:rPr>
          <w:rFonts w:ascii="Arial" w:hAnsi="Arial" w:cs="Arial"/>
          <w:sz w:val="24"/>
          <w:szCs w:val="24"/>
        </w:rPr>
      </w:pPr>
    </w:p>
    <w:p>
      <w:pPr>
        <w:pStyle w:val="16"/>
        <w:ind w:firstLine="240"/>
        <w:rPr>
          <w:rFonts w:ascii="Arial" w:hAnsi="Arial" w:cs="Arial"/>
          <w:sz w:val="24"/>
          <w:szCs w:val="24"/>
        </w:rPr>
      </w:pPr>
    </w:p>
    <w:p>
      <w:pPr>
        <w:spacing w:line="360" w:lineRule="auto"/>
        <w:ind w:firstLine="3840" w:firstLineChars="1600"/>
        <w:rPr>
          <w:rFonts w:ascii="Arial" w:hAnsi="Arial" w:cs="Arial"/>
          <w:sz w:val="24"/>
          <w:szCs w:val="24"/>
        </w:rPr>
      </w:pPr>
      <w:r>
        <w:rPr>
          <w:rFonts w:ascii="Arial" w:hAnsi="Arial" w:cs="Arial"/>
          <w:sz w:val="24"/>
          <w:szCs w:val="24"/>
        </w:rPr>
        <w:t>受权签署本资格文件人签字：</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签字人职务</w:t>
      </w:r>
      <w:r>
        <w:rPr>
          <w:rFonts w:hint="eastAsia" w:ascii="Arial" w:hAnsi="Arial" w:cs="Arial"/>
          <w:sz w:val="24"/>
          <w:szCs w:val="24"/>
        </w:rPr>
        <w:t>：</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传真</w:t>
      </w:r>
      <w:r>
        <w:rPr>
          <w:rFonts w:ascii="Arial" w:hAnsi="Arial" w:cs="Arial"/>
          <w:sz w:val="24"/>
          <w:szCs w:val="24"/>
          <w:u w:val="single"/>
        </w:rPr>
        <w:t>：　　　　　　</w:t>
      </w:r>
      <w:r>
        <w:rPr>
          <w:rFonts w:ascii="Arial" w:hAnsi="Arial" w:cs="Arial"/>
          <w:sz w:val="24"/>
          <w:szCs w:val="24"/>
        </w:rPr>
        <w:t xml:space="preserve">            　　</w:t>
      </w:r>
    </w:p>
    <w:p>
      <w:pPr>
        <w:spacing w:line="360" w:lineRule="auto"/>
        <w:ind w:firstLine="3840" w:firstLineChars="1600"/>
        <w:rPr>
          <w:rFonts w:ascii="Arial" w:hAnsi="Arial" w:cs="Arial"/>
          <w:sz w:val="24"/>
          <w:szCs w:val="24"/>
        </w:rPr>
      </w:pPr>
      <w:r>
        <w:rPr>
          <w:rFonts w:ascii="Arial" w:hAnsi="Arial" w:cs="Arial"/>
          <w:sz w:val="24"/>
          <w:szCs w:val="24"/>
        </w:rPr>
        <w:t>邮编</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rPr>
      </w:pPr>
      <w:r>
        <w:rPr>
          <w:rFonts w:ascii="Arial" w:hAnsi="Arial" w:cs="Arial"/>
          <w:sz w:val="24"/>
          <w:szCs w:val="24"/>
        </w:rPr>
        <w:t>电话</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u w:val="single"/>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（盖章）</w:t>
      </w:r>
    </w:p>
    <w:p>
      <w:pPr>
        <w:widowControl/>
        <w:jc w:val="cente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2、供应商基本情况表（附资格审查资料）</w:t>
      </w:r>
    </w:p>
    <w:tbl>
      <w:tblPr>
        <w:tblStyle w:val="1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154"/>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企业注册名称</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建立日期</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企业详细地址</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企业性质</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企业法人代表</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技术负责人</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联系人</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联系电话</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统一社会信用代码</w:t>
            </w:r>
          </w:p>
        </w:tc>
        <w:tc>
          <w:tcPr>
            <w:tcW w:w="6754" w:type="dxa"/>
            <w:gridSpan w:val="3"/>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44" w:type="dxa"/>
            <w:vAlign w:val="center"/>
          </w:tcPr>
          <w:p>
            <w:pPr>
              <w:spacing w:line="360" w:lineRule="auto"/>
              <w:jc w:val="center"/>
            </w:pPr>
          </w:p>
          <w:p>
            <w:pPr>
              <w:spacing w:line="360" w:lineRule="auto"/>
              <w:jc w:val="center"/>
            </w:pPr>
          </w:p>
          <w:p>
            <w:pPr>
              <w:spacing w:line="360" w:lineRule="auto"/>
              <w:jc w:val="center"/>
            </w:pPr>
            <w:r>
              <w:rPr>
                <w:rFonts w:hint="eastAsia"/>
              </w:rPr>
              <w:t>业务范围</w:t>
            </w:r>
          </w:p>
          <w:p>
            <w:pPr>
              <w:pStyle w:val="16"/>
              <w:ind w:firstLine="210"/>
            </w:pPr>
          </w:p>
        </w:tc>
        <w:tc>
          <w:tcPr>
            <w:tcW w:w="6754" w:type="dxa"/>
            <w:gridSpan w:val="3"/>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2444" w:type="dxa"/>
          </w:tcPr>
          <w:p>
            <w:pPr>
              <w:spacing w:line="360" w:lineRule="auto"/>
              <w:jc w:val="center"/>
              <w:rPr>
                <w:rFonts w:ascii="Arial" w:hAnsi="Arial" w:cs="Arial"/>
                <w:sz w:val="24"/>
                <w:szCs w:val="24"/>
              </w:rPr>
            </w:pPr>
            <w:r>
              <w:rPr>
                <w:rFonts w:hint="eastAsia" w:ascii="Arial" w:hAnsi="Arial" w:cs="Arial"/>
                <w:sz w:val="24"/>
                <w:szCs w:val="24"/>
              </w:rPr>
              <w:t>企</w:t>
            </w:r>
          </w:p>
          <w:p>
            <w:pPr>
              <w:spacing w:line="360" w:lineRule="auto"/>
              <w:jc w:val="center"/>
              <w:rPr>
                <w:rFonts w:ascii="Arial" w:hAnsi="Arial" w:cs="Arial"/>
                <w:sz w:val="24"/>
                <w:szCs w:val="24"/>
              </w:rPr>
            </w:pPr>
            <w:r>
              <w:rPr>
                <w:rFonts w:hint="eastAsia" w:ascii="Arial" w:hAnsi="Arial" w:cs="Arial"/>
                <w:sz w:val="24"/>
                <w:szCs w:val="24"/>
              </w:rPr>
              <w:t>业</w:t>
            </w:r>
          </w:p>
          <w:p>
            <w:pPr>
              <w:spacing w:line="360" w:lineRule="auto"/>
              <w:jc w:val="center"/>
              <w:rPr>
                <w:rFonts w:ascii="Arial" w:hAnsi="Arial" w:cs="Arial"/>
                <w:sz w:val="24"/>
                <w:szCs w:val="24"/>
              </w:rPr>
            </w:pPr>
            <w:r>
              <w:rPr>
                <w:rFonts w:hint="eastAsia" w:ascii="Arial" w:hAnsi="Arial" w:cs="Arial"/>
                <w:sz w:val="24"/>
                <w:szCs w:val="24"/>
              </w:rPr>
              <w:t>简</w:t>
            </w:r>
          </w:p>
          <w:p>
            <w:pPr>
              <w:spacing w:line="360" w:lineRule="auto"/>
              <w:jc w:val="center"/>
              <w:rPr>
                <w:rFonts w:ascii="Arial" w:hAnsi="Arial" w:cs="Arial"/>
                <w:sz w:val="24"/>
                <w:szCs w:val="24"/>
              </w:rPr>
            </w:pPr>
            <w:r>
              <w:rPr>
                <w:rFonts w:hint="eastAsia" w:ascii="Arial" w:hAnsi="Arial" w:cs="Arial"/>
                <w:sz w:val="24"/>
                <w:szCs w:val="24"/>
              </w:rPr>
              <w:t>介</w:t>
            </w:r>
          </w:p>
        </w:tc>
        <w:tc>
          <w:tcPr>
            <w:tcW w:w="6754" w:type="dxa"/>
            <w:gridSpan w:val="3"/>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hint="eastAsia" w:ascii="Arial" w:hAnsi="Arial" w:cs="Arial"/>
          <w:sz w:val="24"/>
          <w:szCs w:val="24"/>
        </w:rPr>
        <w:t xml:space="preserve">注：在本表后应附：① 供应商企业法人营业执照或具有同等法律效力的许可经营证明文件的复印件(并加盖单位章)、相关资质证书（如有）、许可证书（如有）及本谈判文件中相关资格要求的内容等资料的复印件。 </w:t>
      </w:r>
    </w:p>
    <w:p>
      <w:pPr>
        <w:spacing w:line="400" w:lineRule="atLeast"/>
        <w:rPr>
          <w:rFonts w:ascii="Arial" w:hAnsi="Arial" w:cs="Arial"/>
          <w:sz w:val="24"/>
          <w:szCs w:val="24"/>
        </w:rPr>
      </w:pPr>
      <w:r>
        <w:rPr>
          <w:rFonts w:hint="eastAsia" w:ascii="Arial" w:hAnsi="Arial" w:cs="Arial"/>
          <w:sz w:val="24"/>
          <w:szCs w:val="24"/>
        </w:rPr>
        <w:t>② 附其他相关证明材料复印件（如：审计报告、银行资信证明、</w:t>
      </w:r>
      <w:r>
        <w:rPr>
          <w:rFonts w:hint="eastAsia" w:ascii="Arial" w:hAnsi="Arial" w:cs="Arial"/>
          <w:sz w:val="24"/>
        </w:rPr>
        <w:t>缴纳税收证明等</w:t>
      </w:r>
      <w:r>
        <w:rPr>
          <w:rFonts w:hint="eastAsia" w:ascii="Arial" w:hAnsi="Arial" w:cs="Arial"/>
          <w:sz w:val="24"/>
          <w:szCs w:val="24"/>
        </w:rPr>
        <w:t xml:space="preserve">）。 </w:t>
      </w:r>
    </w:p>
    <w:p>
      <w:pPr>
        <w:spacing w:line="400" w:lineRule="atLeast"/>
        <w:rPr>
          <w:rFonts w:ascii="Arial" w:hAnsi="Arial" w:cs="Arial"/>
          <w:sz w:val="24"/>
          <w:szCs w:val="24"/>
        </w:rPr>
      </w:pPr>
      <w:r>
        <w:rPr>
          <w:rFonts w:hint="eastAsia" w:ascii="Arial" w:hAnsi="Arial" w:cs="Arial"/>
          <w:sz w:val="24"/>
          <w:szCs w:val="24"/>
        </w:rPr>
        <w:t>以上复印件在谈判响应文件中均为加盖公章复印件，必须完整、清晰可辨、有效。</w:t>
      </w:r>
    </w:p>
    <w:p>
      <w:pPr>
        <w:spacing w:line="440" w:lineRule="exact"/>
        <w:jc w:val="center"/>
        <w:rPr>
          <w:rFonts w:ascii="宋体" w:hAnsi="宋体" w:cs="宋体"/>
          <w:b/>
          <w:color w:val="000000"/>
          <w:kern w:val="0"/>
          <w:sz w:val="30"/>
          <w:szCs w:val="30"/>
          <w:lang w:bidi="ar"/>
        </w:rPr>
      </w:pPr>
      <w:r>
        <w:rPr>
          <w:rFonts w:ascii="Arial" w:hAnsi="Arial" w:cs="Arial"/>
          <w:sz w:val="24"/>
          <w:szCs w:val="24"/>
        </w:rPr>
        <w:br w:type="page"/>
      </w:r>
      <w:r>
        <w:rPr>
          <w:rFonts w:hint="eastAsia" w:ascii="宋体" w:hAnsi="宋体" w:cs="宋体"/>
          <w:b/>
          <w:color w:val="000000"/>
          <w:kern w:val="0"/>
          <w:sz w:val="30"/>
          <w:szCs w:val="30"/>
          <w:lang w:bidi="ar"/>
        </w:rPr>
        <w:t>3、项目负责人简历表及拟投入本项目主要成员表</w:t>
      </w:r>
    </w:p>
    <w:p>
      <w:pPr>
        <w:spacing w:line="400" w:lineRule="exact"/>
        <w:rPr>
          <w:rFonts w:ascii="宋体"/>
        </w:rPr>
      </w:pPr>
      <w:r>
        <w:rPr>
          <w:rFonts w:ascii="宋体" w:hAnsi="宋体" w:cs="宋体"/>
        </w:rPr>
        <w:t>1</w:t>
      </w:r>
      <w:r>
        <w:rPr>
          <w:rFonts w:hint="eastAsia" w:ascii="宋体" w:hAnsi="宋体" w:cs="宋体"/>
        </w:rPr>
        <w:t>、其他设计人员应包括：设计负责人认为需要配备的其他人员。</w:t>
      </w:r>
    </w:p>
    <w:p>
      <w:pPr>
        <w:spacing w:line="400" w:lineRule="exact"/>
        <w:rPr>
          <w:rFonts w:ascii="宋体"/>
        </w:rPr>
      </w:pPr>
      <w:r>
        <w:rPr>
          <w:rFonts w:ascii="宋体" w:hAnsi="宋体" w:cs="宋体"/>
        </w:rPr>
        <w:t>2</w:t>
      </w:r>
      <w:r>
        <w:rPr>
          <w:rFonts w:hint="eastAsia" w:ascii="宋体" w:hAnsi="宋体" w:cs="宋体"/>
        </w:rPr>
        <w:t>、上述人员介绍应包括姓名、职称、主要资历等基本信息。</w:t>
      </w:r>
    </w:p>
    <w:p>
      <w:pPr>
        <w:spacing w:line="400" w:lineRule="exact"/>
        <w:rPr>
          <w:rFonts w:ascii="宋体" w:hAnsi="宋体" w:cs="宋体"/>
        </w:rPr>
      </w:pPr>
      <w:r>
        <w:rPr>
          <w:rFonts w:ascii="宋体" w:hAnsi="宋体" w:cs="宋体"/>
        </w:rPr>
        <w:t>3</w:t>
      </w:r>
      <w:r>
        <w:rPr>
          <w:rFonts w:hint="eastAsia" w:ascii="宋体" w:hAnsi="宋体" w:cs="宋体"/>
        </w:rPr>
        <w:t>、设计人员应附职称证书或注册证书上岗证书复印件。</w:t>
      </w:r>
    </w:p>
    <w:p>
      <w:pPr>
        <w:spacing w:line="440" w:lineRule="exact"/>
        <w:ind w:firstLine="241" w:firstLineChars="100"/>
        <w:rPr>
          <w:rFonts w:ascii="仿宋" w:hAnsi="仿宋" w:eastAsia="仿宋"/>
          <w:b/>
          <w:sz w:val="24"/>
          <w:szCs w:val="24"/>
        </w:rPr>
      </w:pPr>
      <w:r>
        <w:rPr>
          <w:rFonts w:hint="eastAsia" w:ascii="仿宋" w:hAnsi="仿宋" w:eastAsia="仿宋"/>
          <w:b/>
          <w:sz w:val="24"/>
          <w:szCs w:val="24"/>
        </w:rPr>
        <w:t>项目负责人简历表</w:t>
      </w:r>
    </w:p>
    <w:tbl>
      <w:tblPr>
        <w:tblStyle w:val="18"/>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102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pStyle w:val="16"/>
        <w:ind w:firstLine="241"/>
      </w:pPr>
      <w:r>
        <w:rPr>
          <w:rFonts w:hint="eastAsia" w:ascii="仿宋" w:hAnsi="仿宋" w:eastAsia="仿宋" w:cstheme="minorBidi"/>
          <w:b/>
          <w:sz w:val="24"/>
          <w:szCs w:val="24"/>
        </w:rPr>
        <w:t>拟投入本项目主要成员表</w:t>
      </w:r>
    </w:p>
    <w:tbl>
      <w:tblPr>
        <w:tblStyle w:val="1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4"/>
        <w:gridCol w:w="1185"/>
        <w:gridCol w:w="1215"/>
        <w:gridCol w:w="1215"/>
        <w:gridCol w:w="1188"/>
        <w:gridCol w:w="121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jc w:val="center"/>
              <w:rPr>
                <w:rFonts w:ascii="宋体"/>
              </w:rPr>
            </w:pPr>
            <w:r>
              <w:rPr>
                <w:rFonts w:hint="eastAsia" w:ascii="宋体" w:hAnsi="宋体" w:cs="宋体"/>
              </w:rPr>
              <w:t>姓名</w:t>
            </w:r>
          </w:p>
        </w:tc>
        <w:tc>
          <w:tcPr>
            <w:tcW w:w="1214" w:type="dxa"/>
            <w:vAlign w:val="center"/>
          </w:tcPr>
          <w:p>
            <w:pPr>
              <w:jc w:val="center"/>
              <w:rPr>
                <w:rFonts w:ascii="宋体"/>
              </w:rPr>
            </w:pPr>
            <w:r>
              <w:rPr>
                <w:rFonts w:hint="eastAsia" w:ascii="宋体" w:hAnsi="宋体" w:cs="宋体"/>
              </w:rPr>
              <w:t>身份证号码</w:t>
            </w:r>
          </w:p>
        </w:tc>
        <w:tc>
          <w:tcPr>
            <w:tcW w:w="1185" w:type="dxa"/>
            <w:vAlign w:val="center"/>
          </w:tcPr>
          <w:p>
            <w:pPr>
              <w:jc w:val="center"/>
              <w:rPr>
                <w:rFonts w:ascii="宋体"/>
              </w:rPr>
            </w:pPr>
            <w:r>
              <w:rPr>
                <w:rFonts w:hint="eastAsia" w:ascii="宋体" w:hAnsi="宋体" w:cs="宋体"/>
              </w:rPr>
              <w:t>性别</w:t>
            </w:r>
          </w:p>
        </w:tc>
        <w:tc>
          <w:tcPr>
            <w:tcW w:w="1215" w:type="dxa"/>
            <w:vAlign w:val="center"/>
          </w:tcPr>
          <w:p>
            <w:pPr>
              <w:jc w:val="center"/>
              <w:rPr>
                <w:rFonts w:ascii="宋体"/>
              </w:rPr>
            </w:pPr>
            <w:r>
              <w:rPr>
                <w:rFonts w:hint="eastAsia" w:ascii="宋体" w:hAnsi="宋体" w:cs="宋体"/>
              </w:rPr>
              <w:t>职称</w:t>
            </w:r>
          </w:p>
        </w:tc>
        <w:tc>
          <w:tcPr>
            <w:tcW w:w="1215" w:type="dxa"/>
            <w:vAlign w:val="center"/>
          </w:tcPr>
          <w:p>
            <w:pPr>
              <w:jc w:val="center"/>
              <w:rPr>
                <w:rFonts w:ascii="宋体"/>
              </w:rPr>
            </w:pPr>
            <w:r>
              <w:rPr>
                <w:rFonts w:hint="eastAsia" w:ascii="宋体" w:hAnsi="宋体" w:cs="宋体"/>
              </w:rPr>
              <w:t>学历</w:t>
            </w:r>
          </w:p>
        </w:tc>
        <w:tc>
          <w:tcPr>
            <w:tcW w:w="1188" w:type="dxa"/>
            <w:vAlign w:val="center"/>
          </w:tcPr>
          <w:p>
            <w:pPr>
              <w:jc w:val="center"/>
              <w:rPr>
                <w:rFonts w:ascii="宋体"/>
              </w:rPr>
            </w:pPr>
            <w:r>
              <w:rPr>
                <w:rFonts w:hint="eastAsia" w:ascii="宋体" w:hAnsi="宋体" w:cs="宋体"/>
              </w:rPr>
              <w:t>专业</w:t>
            </w:r>
          </w:p>
        </w:tc>
        <w:tc>
          <w:tcPr>
            <w:tcW w:w="1215" w:type="dxa"/>
            <w:vAlign w:val="center"/>
          </w:tcPr>
          <w:p>
            <w:pPr>
              <w:jc w:val="center"/>
              <w:rPr>
                <w:rFonts w:ascii="宋体"/>
              </w:rPr>
            </w:pPr>
            <w:r>
              <w:rPr>
                <w:rFonts w:hint="eastAsia" w:ascii="宋体" w:hAnsi="宋体" w:cs="宋体"/>
              </w:rPr>
              <w:t>从事设计工作年限</w:t>
            </w:r>
          </w:p>
        </w:tc>
        <w:tc>
          <w:tcPr>
            <w:tcW w:w="1181" w:type="dxa"/>
          </w:tcPr>
          <w:p>
            <w:pPr>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bl>
    <w:p>
      <w:pPr>
        <w:rPr>
          <w:rFonts w:ascii="宋体" w:hAnsi="宋体" w:cs="宋体"/>
          <w:b/>
          <w:kern w:val="0"/>
          <w:sz w:val="28"/>
          <w:szCs w:val="28"/>
          <w:lang w:bidi="ar"/>
        </w:rPr>
      </w:pPr>
      <w:r>
        <w:rPr>
          <w:rFonts w:ascii="宋体" w:hAnsi="宋体" w:cs="宋体"/>
          <w:b/>
          <w:kern w:val="0"/>
          <w:sz w:val="28"/>
          <w:szCs w:val="28"/>
          <w:lang w:bidi="ar"/>
        </w:rPr>
        <w:br w:type="page"/>
      </w:r>
    </w:p>
    <w:p/>
    <w:p>
      <w:pPr>
        <w:pStyle w:val="3"/>
        <w:numPr>
          <w:ilvl w:val="0"/>
          <w:numId w:val="0"/>
        </w:numPr>
        <w:jc w:val="center"/>
        <w:rPr>
          <w:rFonts w:ascii="宋体" w:hAnsi="宋体" w:cs="宋体"/>
          <w:kern w:val="0"/>
          <w:sz w:val="28"/>
          <w:szCs w:val="28"/>
          <w:lang w:bidi="ar"/>
        </w:rPr>
      </w:pPr>
      <w:r>
        <w:rPr>
          <w:rFonts w:hint="eastAsia" w:ascii="宋体" w:hAnsi="宋体" w:cs="宋体"/>
          <w:kern w:val="0"/>
          <w:sz w:val="28"/>
          <w:szCs w:val="28"/>
          <w:lang w:bidi="ar"/>
        </w:rPr>
        <w:t>4、针对本项目的服务方案</w:t>
      </w:r>
    </w:p>
    <w:p>
      <w:pPr>
        <w:spacing w:line="360" w:lineRule="auto"/>
        <w:jc w:val="center"/>
        <w:rPr>
          <w:rFonts w:ascii="宋体" w:hAnsi="宋体"/>
          <w:sz w:val="24"/>
        </w:rPr>
      </w:pPr>
      <w:r>
        <w:rPr>
          <w:rFonts w:hint="eastAsia" w:ascii="宋体" w:hAnsi="宋体"/>
          <w:sz w:val="24"/>
        </w:rPr>
        <w:t>（格式自拟）</w:t>
      </w:r>
    </w:p>
    <w:p>
      <w:pPr>
        <w:spacing w:line="360" w:lineRule="auto"/>
        <w:ind w:firstLine="482" w:firstLineChars="200"/>
        <w:jc w:val="left"/>
        <w:rPr>
          <w:rFonts w:ascii="宋体" w:hAnsi="宋体"/>
          <w:b/>
          <w:sz w:val="24"/>
        </w:rPr>
      </w:pPr>
      <w:r>
        <w:rPr>
          <w:rFonts w:hint="eastAsia" w:ascii="宋体" w:hAnsi="宋体"/>
          <w:b/>
          <w:sz w:val="24"/>
        </w:rPr>
        <w:t>根据谈判文件的项目需求及其他要求，供应商编制针对本项目详细的服务方案，方案内容包括但不限于：</w:t>
      </w:r>
    </w:p>
    <w:p>
      <w:pPr>
        <w:spacing w:line="360" w:lineRule="auto"/>
        <w:ind w:firstLine="480" w:firstLineChars="200"/>
        <w:rPr>
          <w:rFonts w:ascii="宋体" w:hAnsi="宋体"/>
          <w:sz w:val="24"/>
        </w:rPr>
      </w:pPr>
      <w:r>
        <w:rPr>
          <w:rFonts w:ascii="宋体" w:hAnsi="宋体"/>
          <w:sz w:val="24"/>
        </w:rPr>
        <w:t>（1）对本项目服务总体要求的理解；</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设计</w:t>
      </w:r>
      <w:r>
        <w:rPr>
          <w:rFonts w:ascii="宋体" w:hAnsi="宋体"/>
          <w:sz w:val="24"/>
        </w:rPr>
        <w:t>方案；</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谈判文件</w:t>
      </w:r>
      <w:r>
        <w:rPr>
          <w:rFonts w:ascii="宋体" w:hAnsi="宋体"/>
          <w:sz w:val="24"/>
        </w:rPr>
        <w:t>要求或者供应商认为其他应介绍或者提交的资料和文件；</w:t>
      </w:r>
    </w:p>
    <w:p>
      <w:pPr>
        <w:spacing w:line="360" w:lineRule="auto"/>
        <w:ind w:firstLine="480" w:firstLineChars="200"/>
        <w:rPr>
          <w:rFonts w:ascii="Arial" w:hAnsi="Arial" w:cs="Arial"/>
          <w:sz w:val="24"/>
          <w:szCs w:val="24"/>
        </w:rPr>
      </w:pPr>
      <w:r>
        <w:rPr>
          <w:rFonts w:hint="eastAsia" w:ascii="Arial" w:hAnsi="Arial" w:cs="Arial"/>
          <w:sz w:val="24"/>
          <w:szCs w:val="24"/>
        </w:rPr>
        <w:t>（4）证明服务的合格性和符合谈判文件规定的技术资料</w:t>
      </w:r>
    </w:p>
    <w:p>
      <w:pPr>
        <w:widowControl/>
        <w:jc w:val="left"/>
      </w:pPr>
    </w:p>
    <w:p>
      <w:pPr>
        <w:spacing w:line="360" w:lineRule="auto"/>
        <w:jc w:val="center"/>
        <w:rPr>
          <w:rFonts w:ascii="宋体" w:hAnsi="宋体" w:cs="宋体"/>
          <w:b/>
          <w:color w:val="000000"/>
          <w:kern w:val="0"/>
          <w:sz w:val="28"/>
          <w:szCs w:val="28"/>
          <w:lang w:bidi="ar"/>
        </w:rPr>
      </w:pPr>
      <w:r>
        <w:rPr>
          <w:rFonts w:ascii="Arial" w:hAnsi="Arial" w:cs="Arial"/>
          <w:sz w:val="24"/>
          <w:szCs w:val="24"/>
        </w:rPr>
        <w:br w:type="page"/>
      </w:r>
      <w:r>
        <w:rPr>
          <w:rFonts w:hint="eastAsia" w:ascii="宋体" w:hAnsi="宋体" w:cs="宋体"/>
          <w:b/>
          <w:color w:val="000000"/>
          <w:kern w:val="0"/>
          <w:sz w:val="28"/>
          <w:szCs w:val="28"/>
          <w:lang w:bidi="ar"/>
        </w:rPr>
        <w:t>5、近三年（2019年1月1日- 至今）类似业绩表</w:t>
      </w:r>
    </w:p>
    <w:tbl>
      <w:tblPr>
        <w:tblStyle w:val="1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项目所在地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highlight w:val="none"/>
              </w:rPr>
            </w:pPr>
            <w:r>
              <w:rPr>
                <w:rFonts w:hint="eastAsia" w:ascii="宋体" w:hAnsi="宋体"/>
                <w:highlight w:val="none"/>
                <w:lang w:val="en-US" w:eastAsia="zh-CN"/>
              </w:rPr>
              <w:t>采购人</w:t>
            </w:r>
            <w:bookmarkStart w:id="71" w:name="_GoBack"/>
            <w:bookmarkEnd w:id="71"/>
            <w:r>
              <w:rPr>
                <w:rFonts w:hint="eastAsia" w:ascii="宋体" w:hAnsi="宋体"/>
                <w:highlight w:val="none"/>
              </w:rPr>
              <w:t>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lang w:val="en-US" w:eastAsia="zh-CN"/>
              </w:rPr>
              <w:t>采购人</w:t>
            </w:r>
            <w:r>
              <w:rPr>
                <w:rFonts w:hint="eastAsia" w:ascii="宋体" w:hAnsi="宋体"/>
              </w:rPr>
              <w:t>地址</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采购人联系人及电话</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合同价格</w:t>
            </w:r>
          </w:p>
        </w:tc>
        <w:tc>
          <w:tcPr>
            <w:tcW w:w="6555" w:type="dxa"/>
            <w:vAlign w:val="center"/>
          </w:tcPr>
          <w:p>
            <w:pPr>
              <w:tabs>
                <w:tab w:val="left" w:pos="1660"/>
                <w:tab w:val="left" w:pos="9453"/>
              </w:tabs>
              <w:jc w:val="left"/>
              <w:rPr>
                <w:rFonts w:ascii="宋体" w:hAnsi="宋体"/>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hint="eastAsia" w:ascii="宋体" w:hAnsi="宋体" w:eastAsiaTheme="minorEastAsia"/>
                <w:highlight w:val="none"/>
                <w:lang w:eastAsia="zh-CN"/>
              </w:rPr>
            </w:pPr>
            <w:r>
              <w:rPr>
                <w:rFonts w:hint="eastAsia" w:ascii="宋体" w:hAnsi="宋体"/>
                <w:highlight w:val="none"/>
                <w:lang w:val="en-US" w:eastAsia="zh-CN"/>
              </w:rPr>
              <w:t>服务期限</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承担的工作</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项目负责人</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项目描述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备注</w:t>
            </w:r>
          </w:p>
        </w:tc>
        <w:tc>
          <w:tcPr>
            <w:tcW w:w="6555" w:type="dxa"/>
            <w:vAlign w:val="center"/>
          </w:tcPr>
          <w:p>
            <w:pPr>
              <w:tabs>
                <w:tab w:val="left" w:pos="1660"/>
                <w:tab w:val="left" w:pos="9453"/>
              </w:tabs>
              <w:jc w:val="left"/>
              <w:rPr>
                <w:rFonts w:ascii="宋体" w:hAnsi="宋体"/>
              </w:rPr>
            </w:pPr>
          </w:p>
        </w:tc>
      </w:tr>
    </w:tbl>
    <w:p>
      <w:pPr>
        <w:tabs>
          <w:tab w:val="left" w:pos="1660"/>
          <w:tab w:val="left" w:pos="9453"/>
        </w:tabs>
        <w:jc w:val="left"/>
        <w:rPr>
          <w:rFonts w:ascii="宋体" w:hAnsi="宋体"/>
          <w:b/>
          <w:bCs/>
        </w:rPr>
      </w:pPr>
      <w:r>
        <w:rPr>
          <w:rFonts w:hint="eastAsia" w:ascii="宋体" w:hAnsi="宋体"/>
          <w:b/>
          <w:bCs/>
        </w:rPr>
        <w:t>备注：1、每张表格只填写一个项目，并标明序号。</w:t>
      </w:r>
    </w:p>
    <w:p>
      <w:pPr>
        <w:spacing w:line="360" w:lineRule="auto"/>
        <w:ind w:left="630" w:leftChars="300" w:firstLine="0" w:firstLineChars="0"/>
        <w:rPr>
          <w:b/>
          <w:bCs/>
        </w:rPr>
      </w:pPr>
      <w:r>
        <w:rPr>
          <w:rFonts w:hint="eastAsia" w:ascii="宋体" w:hAnsi="宋体"/>
          <w:b/>
          <w:bCs/>
        </w:rPr>
        <w:t>2、类似业绩为工程规模、结构类型相近工程设计，</w:t>
      </w:r>
      <w:r>
        <w:rPr>
          <w:rFonts w:hint="eastAsia"/>
          <w:b/>
          <w:bCs/>
        </w:rPr>
        <w:t>须提供所报类似项目设计业绩为</w:t>
      </w:r>
      <w:r>
        <w:rPr>
          <w:rFonts w:hint="eastAsia"/>
          <w:b/>
          <w:bCs/>
          <w:highlight w:val="none"/>
        </w:rPr>
        <w:t>中标</w:t>
      </w:r>
      <w:r>
        <w:rPr>
          <w:rFonts w:hint="eastAsia"/>
          <w:b/>
          <w:bCs/>
          <w:highlight w:val="none"/>
          <w:lang w:eastAsia="zh-CN"/>
        </w:rPr>
        <w:t>（</w:t>
      </w:r>
      <w:r>
        <w:rPr>
          <w:rFonts w:hint="eastAsia"/>
          <w:b/>
          <w:bCs/>
          <w:highlight w:val="none"/>
          <w:lang w:val="en-US" w:eastAsia="zh-CN"/>
        </w:rPr>
        <w:t>成交</w:t>
      </w:r>
      <w:r>
        <w:rPr>
          <w:rFonts w:hint="eastAsia"/>
          <w:b/>
          <w:bCs/>
          <w:highlight w:val="none"/>
          <w:lang w:eastAsia="zh-CN"/>
        </w:rPr>
        <w:t>）</w:t>
      </w:r>
      <w:r>
        <w:rPr>
          <w:rFonts w:hint="eastAsia"/>
          <w:b/>
          <w:bCs/>
          <w:highlight w:val="none"/>
        </w:rPr>
        <w:t>通知书</w:t>
      </w:r>
      <w:r>
        <w:rPr>
          <w:rFonts w:hint="eastAsia"/>
          <w:b/>
          <w:bCs/>
        </w:rPr>
        <w:t>或设计合同。</w:t>
      </w:r>
    </w:p>
    <w:p>
      <w:pPr>
        <w:spacing w:line="360" w:lineRule="auto"/>
        <w:ind w:firstLine="934" w:firstLineChars="300"/>
        <w:jc w:val="center"/>
        <w:rPr>
          <w:rFonts w:ascii="宋体" w:hAnsi="宋体"/>
          <w:b/>
          <w:sz w:val="30"/>
          <w:szCs w:val="30"/>
        </w:rPr>
      </w:pPr>
      <w:r>
        <w:rPr>
          <w:rFonts w:hint="eastAsia" w:ascii="宋体" w:hAnsi="宋体" w:cs="宋体"/>
          <w:b/>
          <w:color w:val="000000"/>
          <w:kern w:val="0"/>
          <w:sz w:val="31"/>
          <w:szCs w:val="31"/>
          <w:lang w:bidi="ar"/>
        </w:rPr>
        <w:br w:type="page"/>
      </w:r>
      <w:r>
        <w:rPr>
          <w:rFonts w:hint="eastAsia" w:ascii="宋体" w:hAnsi="宋体" w:cs="宋体"/>
          <w:b/>
          <w:color w:val="000000"/>
          <w:kern w:val="0"/>
          <w:sz w:val="31"/>
          <w:szCs w:val="31"/>
          <w:lang w:bidi="ar"/>
        </w:rPr>
        <w:t>（六）</w:t>
      </w:r>
      <w:r>
        <w:rPr>
          <w:rFonts w:hint="eastAsia" w:ascii="宋体" w:hAnsi="宋体"/>
          <w:b/>
          <w:sz w:val="30"/>
          <w:szCs w:val="30"/>
        </w:rPr>
        <w:t>服务承诺</w:t>
      </w:r>
    </w:p>
    <w:p>
      <w:pPr>
        <w:widowControl/>
      </w:pP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（根据需要编写，格式自制）</w:t>
      </w:r>
    </w:p>
    <w:p>
      <w:pPr>
        <w:pStyle w:val="16"/>
        <w:ind w:firstLine="0" w:firstLineChars="0"/>
        <w:rPr>
          <w:rFonts w:ascii="宋体" w:hAnsi="宋体"/>
          <w:sz w:val="24"/>
        </w:rPr>
      </w:pPr>
      <w:r>
        <w:rPr>
          <w:rFonts w:hint="eastAsia" w:ascii="宋体" w:hAnsi="宋体"/>
          <w:sz w:val="24"/>
        </w:rPr>
        <w:t>（1）供应商报价应含其成本和相关的一切费用；</w:t>
      </w:r>
    </w:p>
    <w:p>
      <w:pPr>
        <w:adjustRightInd w:val="0"/>
        <w:snapToGrid w:val="0"/>
        <w:spacing w:line="360" w:lineRule="auto"/>
        <w:outlineLvl w:val="0"/>
        <w:rPr>
          <w:rFonts w:ascii="宋体" w:hAnsi="宋体"/>
          <w:sz w:val="24"/>
        </w:rPr>
      </w:pPr>
      <w:r>
        <w:rPr>
          <w:rFonts w:hint="eastAsia" w:ascii="宋体" w:hAnsi="宋体"/>
          <w:sz w:val="24"/>
        </w:rPr>
        <w:t>（2）</w:t>
      </w:r>
      <w:r>
        <w:rPr>
          <w:rFonts w:hint="eastAsia" w:ascii="宋体" w:hAnsi="宋体"/>
          <w:sz w:val="24"/>
          <w:highlight w:val="none"/>
        </w:rPr>
        <w:t>服务承诺函（根据项目实际</w:t>
      </w:r>
      <w:r>
        <w:rPr>
          <w:rFonts w:hint="eastAsia" w:ascii="宋体" w:hAnsi="宋体"/>
          <w:sz w:val="24"/>
        </w:rPr>
        <w:t xml:space="preserve">需求进行承诺）； </w:t>
      </w:r>
    </w:p>
    <w:p>
      <w:pPr>
        <w:adjustRightInd w:val="0"/>
        <w:snapToGrid w:val="0"/>
        <w:spacing w:line="360" w:lineRule="auto"/>
        <w:outlineLvl w:val="0"/>
        <w:rPr>
          <w:rFonts w:ascii="宋体" w:hAnsi="宋体" w:cs="宋体"/>
          <w:color w:val="000000"/>
          <w:kern w:val="0"/>
          <w:sz w:val="24"/>
          <w:szCs w:val="24"/>
          <w:lang w:bidi="ar"/>
        </w:rPr>
      </w:pPr>
      <w:r>
        <w:rPr>
          <w:rFonts w:hint="eastAsia" w:ascii="宋体" w:hAnsi="宋体"/>
          <w:sz w:val="24"/>
        </w:rPr>
        <w:t>（3）</w:t>
      </w:r>
      <w:r>
        <w:rPr>
          <w:rFonts w:hint="eastAsia" w:ascii="宋体" w:hAnsi="宋体" w:cs="宋体"/>
          <w:color w:val="000000"/>
          <w:kern w:val="0"/>
          <w:sz w:val="24"/>
          <w:szCs w:val="24"/>
          <w:lang w:bidi="ar"/>
        </w:rPr>
        <w:t>其他供应商认为必要的承诺内容。</w:t>
      </w:r>
    </w:p>
    <w:p>
      <w:pPr>
        <w:adjustRightInd w:val="0"/>
        <w:snapToGrid w:val="0"/>
        <w:spacing w:line="360" w:lineRule="auto"/>
        <w:jc w:val="center"/>
        <w:outlineLvl w:val="0"/>
        <w:rPr>
          <w:rFonts w:ascii="Arial" w:hAnsi="Arial" w:cs="Arial"/>
          <w:sz w:val="24"/>
          <w:szCs w:val="24"/>
        </w:rP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（七）商务条款偏离表</w:t>
      </w:r>
    </w:p>
    <w:p>
      <w:pPr>
        <w:spacing w:line="360" w:lineRule="auto"/>
        <w:rPr>
          <w:rFonts w:ascii="Arial" w:hAnsi="Arial" w:cs="Arial"/>
          <w:sz w:val="24"/>
          <w:szCs w:val="24"/>
          <w:u w:val="single"/>
        </w:rPr>
      </w:pPr>
      <w:r>
        <w:rPr>
          <w:rFonts w:ascii="Arial" w:hAnsi="Arial" w:cs="Arial"/>
          <w:sz w:val="24"/>
          <w:szCs w:val="24"/>
        </w:rPr>
        <w:t>供应商名称（公章）：</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73"/>
        <w:gridCol w:w="2628"/>
        <w:gridCol w:w="2922"/>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4" w:type="dxa"/>
            <w:vAlign w:val="center"/>
          </w:tcPr>
          <w:p>
            <w:pPr>
              <w:jc w:val="center"/>
              <w:rPr>
                <w:rFonts w:ascii="Arial" w:hAnsi="Arial" w:cs="Arial"/>
                <w:sz w:val="24"/>
                <w:szCs w:val="24"/>
              </w:rPr>
            </w:pPr>
            <w:r>
              <w:rPr>
                <w:rFonts w:ascii="Arial" w:hAnsi="Arial" w:cs="Arial"/>
                <w:sz w:val="24"/>
                <w:szCs w:val="24"/>
              </w:rPr>
              <w:t>序号</w:t>
            </w:r>
          </w:p>
        </w:tc>
        <w:tc>
          <w:tcPr>
            <w:tcW w:w="1473"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w:t>
            </w:r>
          </w:p>
          <w:p>
            <w:pPr>
              <w:jc w:val="center"/>
              <w:rPr>
                <w:rFonts w:ascii="Arial" w:hAnsi="Arial" w:cs="Arial"/>
                <w:sz w:val="24"/>
                <w:szCs w:val="24"/>
              </w:rPr>
            </w:pPr>
            <w:r>
              <w:rPr>
                <w:rFonts w:ascii="Arial" w:hAnsi="Arial" w:cs="Arial"/>
                <w:sz w:val="24"/>
                <w:szCs w:val="24"/>
              </w:rPr>
              <w:t>条目号</w:t>
            </w:r>
          </w:p>
        </w:tc>
        <w:tc>
          <w:tcPr>
            <w:tcW w:w="2628"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文件的商务条款</w:t>
            </w:r>
          </w:p>
        </w:tc>
        <w:tc>
          <w:tcPr>
            <w:tcW w:w="2922"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响应情况</w:t>
            </w:r>
          </w:p>
        </w:tc>
        <w:tc>
          <w:tcPr>
            <w:tcW w:w="2040" w:type="dxa"/>
            <w:vAlign w:val="center"/>
          </w:tcPr>
          <w:p>
            <w:pPr>
              <w:jc w:val="center"/>
              <w:rPr>
                <w:rFonts w:ascii="Arial" w:hAnsi="Arial" w:cs="Arial"/>
                <w:sz w:val="24"/>
                <w:szCs w:val="24"/>
              </w:rPr>
            </w:pPr>
            <w:r>
              <w:rPr>
                <w:rFonts w:ascii="Arial" w:hAnsi="Arial" w:cs="Arial"/>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bl>
    <w:p>
      <w:pPr>
        <w:spacing w:line="360" w:lineRule="auto"/>
        <w:rPr>
          <w:rFonts w:ascii="Arial" w:hAnsi="Arial" w:cs="Arial"/>
          <w:sz w:val="24"/>
          <w:szCs w:val="24"/>
        </w:rPr>
      </w:pPr>
      <w:r>
        <w:rPr>
          <w:rFonts w:hint="eastAsia" w:ascii="Arial" w:hAnsi="Arial" w:cs="Arial"/>
          <w:sz w:val="24"/>
          <w:szCs w:val="24"/>
        </w:rPr>
        <w:t>注：供应商要将谈判响应文件与谈判文件在商务部分的差异之处汇集成此表。供应商必须详细填写偏离表，偏离表未声明事项视为认同谈判文件标准。</w:t>
      </w:r>
    </w:p>
    <w:p>
      <w:pPr>
        <w:spacing w:line="360" w:lineRule="auto"/>
        <w:rPr>
          <w:rFonts w:ascii="Arial" w:hAnsi="Arial" w:cs="Arial"/>
          <w:sz w:val="24"/>
          <w:szCs w:val="24"/>
        </w:rPr>
      </w:pPr>
      <w:r>
        <w:rPr>
          <w:rFonts w:ascii="Arial" w:hAnsi="Arial" w:cs="Arial"/>
          <w:sz w:val="24"/>
          <w:szCs w:val="24"/>
        </w:rPr>
        <w:t>　</w:t>
      </w: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16"/>
        <w:ind w:firstLine="240"/>
        <w:jc w:val="right"/>
        <w:rPr>
          <w:rFonts w:ascii="宋体" w:hAnsi="宋体" w:cs="宋体"/>
          <w:color w:val="000000"/>
          <w:kern w:val="0"/>
          <w:sz w:val="24"/>
          <w:szCs w:val="24"/>
          <w:lang w:bidi="ar"/>
        </w:rPr>
      </w:pPr>
    </w:p>
    <w:p>
      <w:pPr>
        <w:spacing w:line="400" w:lineRule="atLeast"/>
        <w:jc w:val="right"/>
        <w:rPr>
          <w:rFonts w:ascii="Arial" w:hAnsi="Arial" w:cs="Arial"/>
          <w:sz w:val="24"/>
          <w:szCs w:val="24"/>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p>
    <w:p>
      <w:pPr>
        <w:widowControl/>
        <w:jc w:val="center"/>
      </w:pPr>
      <w:r>
        <w:rPr>
          <w:rFonts w:hint="eastAsia" w:ascii="宋体" w:hAnsi="宋体" w:cs="宋体"/>
          <w:b/>
          <w:color w:val="000000"/>
          <w:kern w:val="0"/>
          <w:sz w:val="30"/>
          <w:szCs w:val="30"/>
          <w:lang w:bidi="ar"/>
        </w:rPr>
        <w:t>（八）投标单位（供应商）反商业贿赂承诺书</w:t>
      </w:r>
    </w:p>
    <w:p>
      <w:pPr>
        <w:widowControl/>
        <w:jc w:val="center"/>
      </w:pPr>
    </w:p>
    <w:p>
      <w:pPr>
        <w:pStyle w:val="23"/>
        <w:spacing w:line="440" w:lineRule="exact"/>
        <w:ind w:firstLine="600" w:firstLineChars="250"/>
        <w:rPr>
          <w:rFonts w:ascii="宋体" w:hAnsi="宋体" w:cs="宋体"/>
          <w:color w:val="000000"/>
          <w:kern w:val="0"/>
          <w:sz w:val="24"/>
          <w:szCs w:val="24"/>
          <w:lang w:bidi="ar"/>
        </w:rPr>
      </w:pPr>
      <w:r>
        <w:rPr>
          <w:rFonts w:hint="eastAsia" w:ascii="宋体" w:hAnsi="宋体" w:cs="宋体"/>
          <w:color w:val="000000"/>
          <w:kern w:val="0"/>
          <w:sz w:val="24"/>
          <w:szCs w:val="24"/>
          <w:lang w:bidi="ar"/>
        </w:rPr>
        <w:t>我公司承诺在</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（项目编号、项目名称、合同包号）招标活动中保证做到：</w:t>
      </w:r>
    </w:p>
    <w:p>
      <w:pPr>
        <w:pStyle w:val="23"/>
        <w:spacing w:line="440" w:lineRule="exact"/>
        <w:ind w:firstLine="600" w:firstLineChars="250"/>
        <w:rPr>
          <w:sz w:val="24"/>
          <w:szCs w:val="24"/>
        </w:rPr>
      </w:pPr>
      <w:r>
        <w:rPr>
          <w:rFonts w:hint="eastAsia"/>
          <w:sz w:val="24"/>
          <w:szCs w:val="24"/>
        </w:rPr>
        <w:t>一、公平竞争参加本次招标活动,保证在本次投标活动中提交的所有文件均是真实、有效的。</w:t>
      </w:r>
    </w:p>
    <w:p>
      <w:pPr>
        <w:pStyle w:val="23"/>
        <w:spacing w:line="440" w:lineRule="exact"/>
        <w:ind w:firstLine="0" w:firstLineChars="0"/>
        <w:rPr>
          <w:sz w:val="24"/>
          <w:szCs w:val="24"/>
        </w:rPr>
      </w:pPr>
    </w:p>
    <w:p>
      <w:pPr>
        <w:pStyle w:val="23"/>
        <w:spacing w:line="440" w:lineRule="exact"/>
        <w:ind w:firstLine="600" w:firstLineChars="250"/>
        <w:rPr>
          <w:sz w:val="24"/>
          <w:szCs w:val="24"/>
        </w:rPr>
      </w:pPr>
      <w:r>
        <w:rPr>
          <w:rFonts w:hint="eastAsia"/>
          <w:sz w:val="24"/>
          <w:szCs w:val="24"/>
        </w:rPr>
        <w:t>二、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3"/>
        <w:spacing w:line="440" w:lineRule="exact"/>
        <w:ind w:firstLine="0" w:firstLineChars="0"/>
        <w:rPr>
          <w:sz w:val="24"/>
          <w:szCs w:val="24"/>
        </w:rPr>
      </w:pPr>
    </w:p>
    <w:p>
      <w:pPr>
        <w:pStyle w:val="23"/>
        <w:spacing w:line="440" w:lineRule="exact"/>
        <w:ind w:firstLine="0" w:firstLineChars="0"/>
        <w:rPr>
          <w:sz w:val="24"/>
          <w:szCs w:val="24"/>
        </w:rPr>
      </w:pPr>
      <w:r>
        <w:rPr>
          <w:rFonts w:hint="eastAsia"/>
          <w:sz w:val="24"/>
          <w:szCs w:val="24"/>
        </w:rPr>
        <w:t xml:space="preserve">    三、如果我公司中标，将严格按投标承诺履行合同，严格自律. 如有违反,用户有权依照相关法律追究相应责任</w:t>
      </w:r>
      <w:r>
        <w:rPr>
          <w:sz w:val="24"/>
          <w:szCs w:val="24"/>
        </w:rPr>
        <w:t>。</w:t>
      </w:r>
    </w:p>
    <w:p>
      <w:pPr>
        <w:pStyle w:val="23"/>
        <w:spacing w:line="440" w:lineRule="exact"/>
        <w:ind w:firstLine="0" w:firstLineChars="0"/>
        <w:rPr>
          <w:sz w:val="24"/>
          <w:szCs w:val="24"/>
        </w:rPr>
      </w:pPr>
    </w:p>
    <w:p>
      <w:pPr>
        <w:pStyle w:val="23"/>
        <w:spacing w:line="440" w:lineRule="exact"/>
        <w:ind w:firstLine="480"/>
        <w:rPr>
          <w:sz w:val="28"/>
          <w:szCs w:val="28"/>
          <w:u w:val="single"/>
        </w:rPr>
      </w:pPr>
      <w:r>
        <w:rPr>
          <w:rFonts w:hint="eastAsia"/>
          <w:sz w:val="24"/>
          <w:szCs w:val="24"/>
        </w:rPr>
        <w:t>四、若出现上述行为，我公司及参与投标的工作人员愿意接受按照《反不正当竞争法》等国家法律法规有关规定经予的处罚。</w:t>
      </w:r>
    </w:p>
    <w:p>
      <w:pPr>
        <w:widowControl/>
        <w:spacing w:line="360" w:lineRule="auto"/>
        <w:ind w:firstLine="480" w:firstLineChars="200"/>
        <w:jc w:val="left"/>
        <w:rPr>
          <w:rFonts w:ascii="宋体" w:hAnsi="宋体" w:cs="宋体"/>
          <w:color w:val="000000"/>
          <w:kern w:val="0"/>
          <w:sz w:val="24"/>
          <w:szCs w:val="24"/>
          <w:lang w:bidi="ar"/>
        </w:rPr>
      </w:pPr>
    </w:p>
    <w:p>
      <w:pPr>
        <w:spacing w:line="400" w:lineRule="atLeast"/>
        <w:jc w:val="center"/>
        <w:rPr>
          <w:rFonts w:ascii="Arial" w:hAnsi="Arial" w:cs="Arial"/>
          <w:sz w:val="24"/>
          <w:szCs w:val="24"/>
        </w:rPr>
      </w:pP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6"/>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16"/>
        <w:ind w:firstLine="240"/>
        <w:jc w:val="right"/>
        <w:rPr>
          <w:rFonts w:ascii="宋体" w:hAnsi="宋体" w:cs="宋体"/>
          <w:color w:val="000000"/>
          <w:kern w:val="0"/>
          <w:sz w:val="24"/>
          <w:szCs w:val="24"/>
          <w:lang w:bidi="ar"/>
        </w:rPr>
      </w:pPr>
    </w:p>
    <w:p>
      <w:pPr>
        <w:spacing w:line="360" w:lineRule="auto"/>
        <w:ind w:firstLine="6000" w:firstLineChars="25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年 月 日</w:t>
      </w: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pStyle w:val="7"/>
      </w:pP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（九）供应商需说明的其它问题</w:t>
      </w:r>
    </w:p>
    <w:p>
      <w:pPr>
        <w:spacing w:line="340" w:lineRule="exact"/>
        <w:jc w:val="center"/>
        <w:rPr>
          <w:rFonts w:ascii="宋体" w:hAnsi="宋体"/>
          <w:b/>
          <w:sz w:val="28"/>
        </w:rPr>
      </w:pPr>
    </w:p>
    <w:p>
      <w:pPr>
        <w:spacing w:line="340" w:lineRule="exact"/>
        <w:rPr>
          <w:rFonts w:ascii="宋体" w:hAnsi="宋体"/>
          <w:bCs/>
          <w:sz w:val="24"/>
        </w:rPr>
      </w:pPr>
      <w:r>
        <w:rPr>
          <w:rFonts w:ascii="宋体" w:hAnsi="宋体"/>
          <w:bCs/>
          <w:sz w:val="30"/>
        </w:rPr>
        <w:t xml:space="preserve"> </w:t>
      </w:r>
    </w:p>
    <w:p>
      <w:pPr>
        <w:spacing w:line="360" w:lineRule="auto"/>
        <w:jc w:val="center"/>
        <w:rPr>
          <w:b/>
          <w:sz w:val="32"/>
          <w:szCs w:val="32"/>
        </w:rPr>
      </w:pPr>
      <w:r>
        <w:rPr>
          <w:rFonts w:hint="eastAsia" w:ascii="宋体" w:hAnsi="宋体" w:cs="宋体"/>
          <w:color w:val="000000"/>
          <w:kern w:val="0"/>
          <w:sz w:val="24"/>
          <w:szCs w:val="24"/>
          <w:lang w:bidi="ar"/>
        </w:rPr>
        <w:br w:type="page"/>
      </w:r>
      <w:r>
        <w:rPr>
          <w:rFonts w:hint="eastAsia"/>
          <w:b/>
          <w:sz w:val="32"/>
          <w:szCs w:val="32"/>
        </w:rPr>
        <w:t>开票信息</w:t>
      </w:r>
    </w:p>
    <w:p>
      <w:pPr>
        <w:pStyle w:val="16"/>
        <w:ind w:firstLine="210"/>
      </w:pPr>
    </w:p>
    <w:p>
      <w:pPr>
        <w:pStyle w:val="16"/>
        <w:spacing w:line="360" w:lineRule="auto"/>
        <w:ind w:firstLine="0" w:firstLineChars="0"/>
      </w:pPr>
      <w:r>
        <w:rPr>
          <w:rFonts w:hint="eastAsia"/>
        </w:rPr>
        <w:t>致：新疆招标有限公司</w:t>
      </w:r>
    </w:p>
    <w:p>
      <w:pPr>
        <w:pStyle w:val="16"/>
        <w:spacing w:line="360" w:lineRule="auto"/>
        <w:ind w:firstLine="0" w:firstLineChars="0"/>
      </w:pPr>
      <w:r>
        <w:rPr>
          <w:rFonts w:hint="eastAsia"/>
        </w:rPr>
        <w:t>请按以下开票信息出具增值税</w:t>
      </w:r>
      <w:r>
        <w:rPr>
          <w:rFonts w:hint="eastAsia"/>
          <w:u w:val="single"/>
        </w:rPr>
        <w:t xml:space="preserve">（专用/普通）          </w:t>
      </w:r>
      <w:r>
        <w:rPr>
          <w:rFonts w:hint="eastAsia"/>
        </w:rPr>
        <w:t>发票：</w:t>
      </w:r>
    </w:p>
    <w:p>
      <w:pPr>
        <w:pStyle w:val="16"/>
        <w:spacing w:line="360" w:lineRule="auto"/>
        <w:ind w:firstLine="480" w:firstLineChars="0"/>
        <w:rPr>
          <w:u w:val="single"/>
        </w:rPr>
      </w:pPr>
      <w:r>
        <w:rPr>
          <w:rFonts w:hint="eastAsia"/>
        </w:rPr>
        <w:t>开票单位名称：</w:t>
      </w:r>
      <w:r>
        <w:rPr>
          <w:rFonts w:hint="eastAsia"/>
          <w:u w:val="single"/>
        </w:rPr>
        <w:t xml:space="preserve">                                               </w:t>
      </w:r>
    </w:p>
    <w:p>
      <w:pPr>
        <w:pStyle w:val="16"/>
        <w:spacing w:line="360" w:lineRule="auto"/>
        <w:ind w:firstLine="480" w:firstLineChars="0"/>
      </w:pPr>
      <w:r>
        <w:rPr>
          <w:rFonts w:hint="eastAsia"/>
        </w:rPr>
        <w:t>统一社会信用代码：</w:t>
      </w:r>
      <w:r>
        <w:rPr>
          <w:rFonts w:hint="eastAsia"/>
          <w:u w:val="single"/>
        </w:rPr>
        <w:t xml:space="preserve">                                           </w:t>
      </w:r>
    </w:p>
    <w:p>
      <w:pPr>
        <w:pStyle w:val="16"/>
        <w:spacing w:line="360" w:lineRule="auto"/>
        <w:ind w:firstLine="480" w:firstLineChars="0"/>
        <w:rPr>
          <w:u w:val="single"/>
        </w:rPr>
      </w:pPr>
      <w:r>
        <w:rPr>
          <w:rFonts w:hint="eastAsia"/>
        </w:rPr>
        <w:t>地址：</w:t>
      </w:r>
      <w:r>
        <w:rPr>
          <w:rFonts w:hint="eastAsia"/>
          <w:u w:val="single"/>
        </w:rPr>
        <w:t xml:space="preserve">                                     </w:t>
      </w:r>
      <w:r>
        <w:rPr>
          <w:rFonts w:hint="eastAsia"/>
        </w:rPr>
        <w:t>开票信息备案电话：</w:t>
      </w:r>
      <w:r>
        <w:rPr>
          <w:rFonts w:hint="eastAsia"/>
          <w:u w:val="single"/>
        </w:rPr>
        <w:t xml:space="preserve">               </w:t>
      </w:r>
    </w:p>
    <w:p>
      <w:pPr>
        <w:pStyle w:val="16"/>
        <w:spacing w:line="360" w:lineRule="auto"/>
        <w:ind w:firstLine="480" w:firstLineChars="0"/>
      </w:pPr>
      <w:r>
        <w:rPr>
          <w:rFonts w:hint="eastAsia"/>
        </w:rPr>
        <w:t>开户行：</w:t>
      </w:r>
      <w:r>
        <w:rPr>
          <w:rFonts w:hint="eastAsia"/>
          <w:u w:val="single"/>
        </w:rPr>
        <w:t xml:space="preserve">                                   </w:t>
      </w:r>
    </w:p>
    <w:p>
      <w:pPr>
        <w:pStyle w:val="16"/>
        <w:spacing w:line="360" w:lineRule="auto"/>
        <w:ind w:firstLine="480" w:firstLineChars="0"/>
      </w:pPr>
      <w:r>
        <w:rPr>
          <w:rFonts w:hint="eastAsia"/>
        </w:rPr>
        <w:t>账号：</w:t>
      </w:r>
      <w:r>
        <w:rPr>
          <w:rFonts w:hint="eastAsia"/>
          <w:u w:val="single"/>
        </w:rPr>
        <w:t xml:space="preserve">                                     </w:t>
      </w:r>
    </w:p>
    <w:p>
      <w:pPr>
        <w:pStyle w:val="16"/>
        <w:spacing w:line="360" w:lineRule="auto"/>
        <w:ind w:firstLine="480" w:firstLineChars="0"/>
        <w:rPr>
          <w:u w:val="single"/>
        </w:rPr>
      </w:pPr>
      <w:r>
        <w:rPr>
          <w:rFonts w:hint="eastAsia"/>
        </w:rPr>
        <w:t>普通电子发票接收邮箱：</w:t>
      </w:r>
      <w:r>
        <w:rPr>
          <w:rFonts w:hint="eastAsia"/>
          <w:u w:val="single"/>
        </w:rPr>
        <w:t xml:space="preserve">                     </w:t>
      </w:r>
      <w:r>
        <w:rPr>
          <w:rFonts w:hint="eastAsia"/>
        </w:rPr>
        <w:t>（专用发票不填此项）</w:t>
      </w:r>
    </w:p>
    <w:p>
      <w:pPr>
        <w:pStyle w:val="16"/>
        <w:ind w:firstLine="480" w:firstLineChars="0"/>
      </w:pPr>
    </w:p>
    <w:p>
      <w:pPr>
        <w:pStyle w:val="16"/>
        <w:ind w:firstLine="480" w:firstLineChars="0"/>
      </w:pPr>
    </w:p>
    <w:p>
      <w:pPr>
        <w:pStyle w:val="16"/>
        <w:ind w:firstLine="480" w:firstLineChars="0"/>
      </w:pPr>
    </w:p>
    <w:p>
      <w:pPr>
        <w:pStyle w:val="16"/>
        <w:ind w:firstLine="480" w:firstLineChars="0"/>
        <w:rPr>
          <w:u w:val="single"/>
        </w:rPr>
      </w:pPr>
      <w:r>
        <w:rPr>
          <w:rFonts w:hint="eastAsia"/>
        </w:rPr>
        <w:t xml:space="preserve">                          供应商名称：</w:t>
      </w:r>
      <w:r>
        <w:rPr>
          <w:rFonts w:hint="eastAsia"/>
          <w:u w:val="single"/>
        </w:rPr>
        <w:t xml:space="preserve">                              </w:t>
      </w:r>
    </w:p>
    <w:p>
      <w:pPr>
        <w:pStyle w:val="16"/>
        <w:wordWrap w:val="0"/>
        <w:ind w:right="960" w:firstLine="480" w:firstLineChars="0"/>
        <w:jc w:val="center"/>
      </w:pPr>
      <w:r>
        <w:rPr>
          <w:rFonts w:hint="eastAsia"/>
        </w:rPr>
        <w:t xml:space="preserve">                       </w:t>
      </w:r>
    </w:p>
    <w:p>
      <w:pPr>
        <w:pStyle w:val="16"/>
        <w:wordWrap w:val="0"/>
        <w:ind w:right="960" w:firstLine="480" w:firstLineChars="0"/>
        <w:jc w:val="center"/>
      </w:pPr>
      <w:r>
        <w:rPr>
          <w:rFonts w:hint="eastAsia"/>
        </w:rPr>
        <w:t xml:space="preserve">              财务专用章：                  </w:t>
      </w:r>
    </w:p>
    <w:p>
      <w:pPr>
        <w:pStyle w:val="16"/>
        <w:ind w:firstLine="480" w:firstLineChars="0"/>
        <w:jc w:val="right"/>
      </w:pPr>
    </w:p>
    <w:p>
      <w:pPr>
        <w:pStyle w:val="16"/>
        <w:ind w:firstLine="480" w:firstLineChars="0"/>
        <w:jc w:val="right"/>
      </w:pPr>
    </w:p>
    <w:p>
      <w:pPr>
        <w:pStyle w:val="16"/>
        <w:ind w:right="-1" w:firstLineChars="0"/>
      </w:pPr>
    </w:p>
    <w:p>
      <w:pPr>
        <w:pStyle w:val="16"/>
        <w:ind w:right="-1" w:firstLineChars="0"/>
      </w:pPr>
      <w:r>
        <w:t>注：</w:t>
      </w:r>
      <w:r>
        <w:rPr>
          <w:rFonts w:hint="eastAsia"/>
        </w:rPr>
        <w:t>1、</w:t>
      </w:r>
      <w:r>
        <w:t>以上开票信息必须由投标单位财务部门出具或经投标单位财务部门确认。如开票信息有误，发票一经开出，一概不换。</w:t>
      </w:r>
    </w:p>
    <w:p>
      <w:pPr>
        <w:pStyle w:val="16"/>
        <w:ind w:right="-1" w:firstLineChars="0"/>
        <w:rPr>
          <w:rFonts w:ascii="宋体" w:hAnsi="宋体"/>
          <w:sz w:val="24"/>
          <w:szCs w:val="30"/>
        </w:rPr>
      </w:pPr>
      <w:r>
        <w:rPr>
          <w:rFonts w:hint="eastAsia"/>
        </w:rPr>
        <w:t xml:space="preserve">    2、开票信息于谈判响应文件递交时与《开户许可证》单独提供。</w:t>
      </w:r>
    </w:p>
    <w:p/>
    <w:sectPr>
      <w:footerReference r:id="rId4" w:type="default"/>
      <w:pgSz w:w="11906" w:h="16838"/>
      <w:pgMar w:top="720" w:right="720" w:bottom="720" w:left="720" w:header="851" w:footer="992" w:gutter="0"/>
      <w:pgNumType w:fmt="numberInDash" w:start="1"/>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5427D3"/>
    <w:multiLevelType w:val="singleLevel"/>
    <w:tmpl w:val="255427D3"/>
    <w:lvl w:ilvl="0" w:tentative="0">
      <w:start w:val="8"/>
      <w:numFmt w:val="decimal"/>
      <w:suff w:val="nothing"/>
      <w:lvlText w:val="%1、"/>
      <w:lvlJc w:val="left"/>
    </w:lvl>
  </w:abstractNum>
  <w:abstractNum w:abstractNumId="2">
    <w:nsid w:val="42F567BB"/>
    <w:multiLevelType w:val="multilevel"/>
    <w:tmpl w:val="42F567BB"/>
    <w:lvl w:ilvl="0" w:tentative="0">
      <w:start w:val="1"/>
      <w:numFmt w:val="decimal"/>
      <w:lvlText w:val="%1"/>
      <w:lvlJc w:val="left"/>
      <w:pPr>
        <w:tabs>
          <w:tab w:val="left" w:pos="600"/>
        </w:tabs>
        <w:ind w:left="600" w:hanging="600"/>
      </w:pPr>
      <w:rPr>
        <w:rFonts w:hint="eastAsia"/>
      </w:rPr>
    </w:lvl>
    <w:lvl w:ilvl="1" w:tentative="0">
      <w:start w:val="1"/>
      <w:numFmt w:val="decimal"/>
      <w:lvlText w:val="%1.%2"/>
      <w:lvlJc w:val="left"/>
      <w:pPr>
        <w:tabs>
          <w:tab w:val="left" w:pos="855"/>
        </w:tabs>
        <w:ind w:left="855" w:hanging="600"/>
      </w:pPr>
      <w:rPr>
        <w:rFonts w:hint="eastAsia"/>
      </w:rPr>
    </w:lvl>
    <w:lvl w:ilvl="2" w:tentative="0">
      <w:start w:val="1"/>
      <w:numFmt w:val="decimal"/>
      <w:lvlText w:val="%1.%2.%3"/>
      <w:lvlJc w:val="left"/>
      <w:pPr>
        <w:tabs>
          <w:tab w:val="left" w:pos="1110"/>
        </w:tabs>
        <w:ind w:left="1110" w:hanging="600"/>
      </w:pPr>
      <w:rPr>
        <w:rFonts w:hint="eastAsia"/>
      </w:rPr>
    </w:lvl>
    <w:lvl w:ilvl="3" w:tentative="0">
      <w:start w:val="1"/>
      <w:numFmt w:val="decimal"/>
      <w:lvlText w:val="%1.%2.%3.%4"/>
      <w:lvlJc w:val="left"/>
      <w:pPr>
        <w:tabs>
          <w:tab w:val="left" w:pos="1365"/>
        </w:tabs>
        <w:ind w:left="1365" w:hanging="600"/>
      </w:pPr>
      <w:rPr>
        <w:rFonts w:hint="eastAsia"/>
      </w:rPr>
    </w:lvl>
    <w:lvl w:ilvl="4" w:tentative="0">
      <w:start w:val="1"/>
      <w:numFmt w:val="decimal"/>
      <w:lvlText w:val="%1.%2.%3.%4.%5"/>
      <w:lvlJc w:val="left"/>
      <w:pPr>
        <w:tabs>
          <w:tab w:val="left" w:pos="1620"/>
        </w:tabs>
        <w:ind w:left="1620" w:hanging="600"/>
      </w:pPr>
      <w:rPr>
        <w:rFonts w:hint="eastAsia"/>
      </w:rPr>
    </w:lvl>
    <w:lvl w:ilvl="5" w:tentative="0">
      <w:start w:val="1"/>
      <w:numFmt w:val="decimal"/>
      <w:lvlText w:val="%1.%2.%3.%4.%5.%6"/>
      <w:lvlJc w:val="left"/>
      <w:pPr>
        <w:tabs>
          <w:tab w:val="left" w:pos="1875"/>
        </w:tabs>
        <w:ind w:left="1875" w:hanging="600"/>
      </w:pPr>
      <w:rPr>
        <w:rFonts w:hint="eastAsia"/>
      </w:rPr>
    </w:lvl>
    <w:lvl w:ilvl="6" w:tentative="0">
      <w:start w:val="1"/>
      <w:numFmt w:val="decimal"/>
      <w:lvlText w:val="%1.%2.%3.%4.%5.%6.%7"/>
      <w:lvlJc w:val="left"/>
      <w:pPr>
        <w:tabs>
          <w:tab w:val="left" w:pos="2130"/>
        </w:tabs>
        <w:ind w:left="2130" w:hanging="600"/>
      </w:pPr>
      <w:rPr>
        <w:rFonts w:hint="eastAsia"/>
      </w:rPr>
    </w:lvl>
    <w:lvl w:ilvl="7" w:tentative="0">
      <w:start w:val="1"/>
      <w:numFmt w:val="decimal"/>
      <w:lvlText w:val="%1.%2.%3.%4.%5.%6.%7.%8"/>
      <w:lvlJc w:val="left"/>
      <w:pPr>
        <w:tabs>
          <w:tab w:val="left" w:pos="2385"/>
        </w:tabs>
        <w:ind w:left="2385" w:hanging="600"/>
      </w:pPr>
      <w:rPr>
        <w:rFonts w:hint="eastAsia"/>
      </w:rPr>
    </w:lvl>
    <w:lvl w:ilvl="8" w:tentative="0">
      <w:start w:val="1"/>
      <w:numFmt w:val="decimal"/>
      <w:lvlText w:val="%1.%2.%3.%4.%5.%6.%7.%8.%9"/>
      <w:lvlJc w:val="left"/>
      <w:pPr>
        <w:tabs>
          <w:tab w:val="left" w:pos="2640"/>
        </w:tabs>
        <w:ind w:left="2640" w:hanging="600"/>
      </w:pPr>
      <w:rPr>
        <w:rFonts w:hint="eastAsia"/>
      </w:rPr>
    </w:lvl>
  </w:abstractNum>
  <w:abstractNum w:abstractNumId="3">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7A00AA"/>
    <w:multiLevelType w:val="singleLevel"/>
    <w:tmpl w:val="557A00AA"/>
    <w:lvl w:ilvl="0" w:tentative="0">
      <w:start w:val="4"/>
      <w:numFmt w:val="chineseCounting"/>
      <w:suff w:val="space"/>
      <w:lvlText w:val="第%1部分"/>
      <w:lvlJc w:val="left"/>
      <w:rPr>
        <w:rFonts w:hint="eastAsia"/>
      </w:r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6">
    <w:nsid w:val="6B073B8C"/>
    <w:multiLevelType w:val="multilevel"/>
    <w:tmpl w:val="6B073B8C"/>
    <w:lvl w:ilvl="0" w:tentative="0">
      <w:start w:val="6"/>
      <w:numFmt w:val="decimal"/>
      <w:lvlText w:val="%1."/>
      <w:lvlJc w:val="left"/>
      <w:pPr>
        <w:tabs>
          <w:tab w:val="left" w:pos="360"/>
        </w:tabs>
        <w:ind w:left="360" w:hanging="360"/>
      </w:pPr>
      <w:rPr>
        <w:rFonts w:hint="default"/>
      </w:rPr>
    </w:lvl>
    <w:lvl w:ilvl="1" w:tentative="0">
      <w:start w:val="1"/>
      <w:numFmt w:val="decimal"/>
      <w:lvlText w:val="（%2）"/>
      <w:lvlJc w:val="left"/>
      <w:pPr>
        <w:tabs>
          <w:tab w:val="left" w:pos="1425"/>
        </w:tabs>
        <w:ind w:left="1425" w:hanging="106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83F29FB"/>
    <w:multiLevelType w:val="singleLevel"/>
    <w:tmpl w:val="783F29FB"/>
    <w:lvl w:ilvl="0" w:tentative="0">
      <w:start w:val="5"/>
      <w:numFmt w:val="chineseCounting"/>
      <w:suff w:val="nothing"/>
      <w:lvlText w:val="第%1部分　"/>
      <w:lvlJc w:val="left"/>
      <w:rPr>
        <w:rFonts w:hint="eastAsia"/>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8E"/>
    <w:rsid w:val="000F5652"/>
    <w:rsid w:val="001603AF"/>
    <w:rsid w:val="002202C2"/>
    <w:rsid w:val="0023389B"/>
    <w:rsid w:val="002B487E"/>
    <w:rsid w:val="002C12D5"/>
    <w:rsid w:val="002F739D"/>
    <w:rsid w:val="00383DA9"/>
    <w:rsid w:val="003B6890"/>
    <w:rsid w:val="00455143"/>
    <w:rsid w:val="00525F4F"/>
    <w:rsid w:val="005F2920"/>
    <w:rsid w:val="00657A28"/>
    <w:rsid w:val="007D1F2D"/>
    <w:rsid w:val="00830F0E"/>
    <w:rsid w:val="00893DE4"/>
    <w:rsid w:val="00945FA3"/>
    <w:rsid w:val="009E6A5B"/>
    <w:rsid w:val="00A64AD8"/>
    <w:rsid w:val="00A73364"/>
    <w:rsid w:val="00C01C9C"/>
    <w:rsid w:val="00C263F7"/>
    <w:rsid w:val="00C53604"/>
    <w:rsid w:val="00DC4A6D"/>
    <w:rsid w:val="00E021B6"/>
    <w:rsid w:val="00F27326"/>
    <w:rsid w:val="00F96EF2"/>
    <w:rsid w:val="00FA3B8E"/>
    <w:rsid w:val="00FD75C0"/>
    <w:rsid w:val="01CE5323"/>
    <w:rsid w:val="01DE33AD"/>
    <w:rsid w:val="023C6F53"/>
    <w:rsid w:val="02597007"/>
    <w:rsid w:val="055E4B6E"/>
    <w:rsid w:val="05CC7D21"/>
    <w:rsid w:val="07BA6877"/>
    <w:rsid w:val="089D05C0"/>
    <w:rsid w:val="0A110387"/>
    <w:rsid w:val="0AD27402"/>
    <w:rsid w:val="0B234E05"/>
    <w:rsid w:val="0C1B2E78"/>
    <w:rsid w:val="0D06216B"/>
    <w:rsid w:val="0D787B80"/>
    <w:rsid w:val="0EB3035A"/>
    <w:rsid w:val="0F2B7130"/>
    <w:rsid w:val="103D0A2A"/>
    <w:rsid w:val="107E5C7B"/>
    <w:rsid w:val="10973664"/>
    <w:rsid w:val="109A7EA9"/>
    <w:rsid w:val="110A46C8"/>
    <w:rsid w:val="113A50B2"/>
    <w:rsid w:val="113B37EF"/>
    <w:rsid w:val="11404FDE"/>
    <w:rsid w:val="123B146F"/>
    <w:rsid w:val="12862897"/>
    <w:rsid w:val="13496A21"/>
    <w:rsid w:val="16A532FD"/>
    <w:rsid w:val="16C33E46"/>
    <w:rsid w:val="16ED3CEC"/>
    <w:rsid w:val="189762C3"/>
    <w:rsid w:val="1A087F7F"/>
    <w:rsid w:val="1A5C20A5"/>
    <w:rsid w:val="1B377605"/>
    <w:rsid w:val="1D2D536E"/>
    <w:rsid w:val="1EDC6686"/>
    <w:rsid w:val="20AF322B"/>
    <w:rsid w:val="22571051"/>
    <w:rsid w:val="231E3E51"/>
    <w:rsid w:val="239710E3"/>
    <w:rsid w:val="23F118D9"/>
    <w:rsid w:val="25BC3B7D"/>
    <w:rsid w:val="25C32313"/>
    <w:rsid w:val="26D80CB5"/>
    <w:rsid w:val="282655AC"/>
    <w:rsid w:val="298863EC"/>
    <w:rsid w:val="2A9C765A"/>
    <w:rsid w:val="2B7E04CC"/>
    <w:rsid w:val="2C492810"/>
    <w:rsid w:val="2C8E096F"/>
    <w:rsid w:val="2CA760A3"/>
    <w:rsid w:val="2D1109B6"/>
    <w:rsid w:val="2D77771B"/>
    <w:rsid w:val="2E594074"/>
    <w:rsid w:val="2FA56885"/>
    <w:rsid w:val="2FC80EB0"/>
    <w:rsid w:val="2FD432F8"/>
    <w:rsid w:val="303E389F"/>
    <w:rsid w:val="313F5BA7"/>
    <w:rsid w:val="32287B40"/>
    <w:rsid w:val="3359401D"/>
    <w:rsid w:val="361133FA"/>
    <w:rsid w:val="363A0456"/>
    <w:rsid w:val="3695323B"/>
    <w:rsid w:val="37B35CD3"/>
    <w:rsid w:val="383269A5"/>
    <w:rsid w:val="38984039"/>
    <w:rsid w:val="39181605"/>
    <w:rsid w:val="39F0472C"/>
    <w:rsid w:val="3CFF51B9"/>
    <w:rsid w:val="3F0C5A24"/>
    <w:rsid w:val="42BD1F75"/>
    <w:rsid w:val="435131D0"/>
    <w:rsid w:val="43F86385"/>
    <w:rsid w:val="463B28EB"/>
    <w:rsid w:val="466E452B"/>
    <w:rsid w:val="474F25E5"/>
    <w:rsid w:val="479C4FDD"/>
    <w:rsid w:val="496B2EB9"/>
    <w:rsid w:val="49873384"/>
    <w:rsid w:val="4AB54DDD"/>
    <w:rsid w:val="4C315E14"/>
    <w:rsid w:val="4C4F20BF"/>
    <w:rsid w:val="4C690C5F"/>
    <w:rsid w:val="4C6D445E"/>
    <w:rsid w:val="4D8A4521"/>
    <w:rsid w:val="4EE248B1"/>
    <w:rsid w:val="4F856894"/>
    <w:rsid w:val="50995BDB"/>
    <w:rsid w:val="50E87FFB"/>
    <w:rsid w:val="52C92FE6"/>
    <w:rsid w:val="5387661F"/>
    <w:rsid w:val="55162724"/>
    <w:rsid w:val="55ED71D7"/>
    <w:rsid w:val="56322175"/>
    <w:rsid w:val="576D2000"/>
    <w:rsid w:val="58780A53"/>
    <w:rsid w:val="59C33279"/>
    <w:rsid w:val="5A230279"/>
    <w:rsid w:val="5AC1044B"/>
    <w:rsid w:val="5AE6127E"/>
    <w:rsid w:val="5B4B30DD"/>
    <w:rsid w:val="5C7C532A"/>
    <w:rsid w:val="5C82304B"/>
    <w:rsid w:val="5D415BD5"/>
    <w:rsid w:val="5EFD0FE5"/>
    <w:rsid w:val="61F26774"/>
    <w:rsid w:val="638140FD"/>
    <w:rsid w:val="64B96943"/>
    <w:rsid w:val="6542592C"/>
    <w:rsid w:val="655A0B75"/>
    <w:rsid w:val="66034FC7"/>
    <w:rsid w:val="66342E10"/>
    <w:rsid w:val="67064129"/>
    <w:rsid w:val="690E64F1"/>
    <w:rsid w:val="6A7942A2"/>
    <w:rsid w:val="6A9E7787"/>
    <w:rsid w:val="6C211DE0"/>
    <w:rsid w:val="6DB96DE9"/>
    <w:rsid w:val="6DC65E62"/>
    <w:rsid w:val="6E323784"/>
    <w:rsid w:val="6ECF0406"/>
    <w:rsid w:val="6FBA5675"/>
    <w:rsid w:val="714757DE"/>
    <w:rsid w:val="735629D6"/>
    <w:rsid w:val="75D065F6"/>
    <w:rsid w:val="77A75F77"/>
    <w:rsid w:val="78165F15"/>
    <w:rsid w:val="79590590"/>
    <w:rsid w:val="798C4EA9"/>
    <w:rsid w:val="7AEA1B08"/>
    <w:rsid w:val="7AF67EB6"/>
    <w:rsid w:val="7B7238CA"/>
    <w:rsid w:val="7C054FED"/>
    <w:rsid w:val="7C2E7CAC"/>
    <w:rsid w:val="7D61153F"/>
    <w:rsid w:val="7DC0017E"/>
    <w:rsid w:val="7EBC376C"/>
    <w:rsid w:val="7F486B85"/>
    <w:rsid w:val="7FFB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semiHidden/>
    <w:unhideWhenUsed/>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footnote text"/>
    <w:basedOn w:val="1"/>
    <w:semiHidden/>
    <w:qFormat/>
    <w:uiPriority w:val="0"/>
    <w:pPr>
      <w:widowControl/>
      <w:jc w:val="left"/>
    </w:pPr>
    <w:rPr>
      <w:kern w:val="0"/>
      <w:sz w:val="20"/>
      <w:lang w:val="de-DE"/>
    </w:rPr>
  </w:style>
  <w:style w:type="paragraph" w:styleId="5">
    <w:name w:val="Normal Indent"/>
    <w:basedOn w:val="1"/>
    <w:qFormat/>
    <w:uiPriority w:val="0"/>
    <w:pPr>
      <w:ind w:firstLine="420" w:firstLineChars="200"/>
    </w:pPr>
    <w:rPr>
      <w:szCs w:val="24"/>
    </w:rPr>
  </w:style>
  <w:style w:type="paragraph" w:styleId="7">
    <w:name w:val="Body Text"/>
    <w:basedOn w:val="1"/>
    <w:next w:val="8"/>
    <w:qFormat/>
    <w:uiPriority w:val="0"/>
    <w:rPr>
      <w:rFonts w:ascii="Arial" w:hAnsi="Arial" w:cs="Arial"/>
      <w:sz w:val="24"/>
    </w:r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First Indent"/>
    <w:basedOn w:val="7"/>
    <w:next w:val="1"/>
    <w:qFormat/>
    <w:uiPriority w:val="0"/>
    <w:pPr>
      <w:spacing w:after="120"/>
      <w:ind w:firstLine="420" w:firstLineChars="100"/>
    </w:pPr>
    <w:rPr>
      <w:rFonts w:ascii="Times New Roman" w:hAnsi="Times New Roman" w:cs="Times New Roman"/>
      <w:sz w:val="21"/>
    </w:rPr>
  </w:style>
  <w:style w:type="paragraph" w:styleId="17">
    <w:name w:val="Body Text First Indent 2"/>
    <w:basedOn w:val="10"/>
    <w:qFormat/>
    <w:uiPriority w:val="0"/>
    <w:pPr>
      <w:ind w:firstLine="420" w:firstLineChars="200"/>
    </w:pPr>
    <w:rPr>
      <w:rFonts w:ascii="Times New Roman" w:hAnsi="Times New Roman" w:eastAsia="宋体" w:cs="Times New Roman"/>
      <w:szCs w:val="24"/>
    </w:rPr>
  </w:style>
  <w:style w:type="character" w:styleId="20">
    <w:name w:val="Hyperlink"/>
    <w:qFormat/>
    <w:uiPriority w:val="0"/>
    <w:rPr>
      <w:color w:val="0000FF"/>
      <w:u w:val="single"/>
    </w:rPr>
  </w:style>
  <w:style w:type="paragraph" w:customStyle="1" w:styleId="21">
    <w:name w:val="正文文字"/>
    <w:basedOn w:val="1"/>
    <w:qFormat/>
    <w:uiPriority w:val="0"/>
    <w:pPr>
      <w:widowControl/>
      <w:spacing w:line="2375" w:lineRule="atLeast"/>
      <w:ind w:firstLine="419"/>
      <w:textAlignment w:val="baseline"/>
    </w:pPr>
    <w:rPr>
      <w:rFonts w:ascii="宋体"/>
      <w:color w:val="000000"/>
      <w:kern w:val="0"/>
      <w:sz w:val="28"/>
      <w:u w:color="000000"/>
    </w:rPr>
  </w:style>
  <w:style w:type="paragraph" w:customStyle="1" w:styleId="22">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styleId="23">
    <w:name w:val="List Paragraph"/>
    <w:basedOn w:val="1"/>
    <w:qFormat/>
    <w:uiPriority w:val="0"/>
    <w:pPr>
      <w:ind w:firstLine="420" w:firstLineChars="200"/>
    </w:pPr>
    <w:rPr>
      <w:rFonts w:ascii="Calibri" w:hAnsi="Calibri" w:eastAsia="宋体" w:cs="Times New Roman"/>
    </w:rPr>
  </w:style>
  <w:style w:type="paragraph" w:customStyle="1" w:styleId="24">
    <w:name w:val="正文-2"/>
    <w:basedOn w:val="1"/>
    <w:qFormat/>
    <w:uiPriority w:val="0"/>
    <w:pPr>
      <w:spacing w:line="500" w:lineRule="exact"/>
      <w:ind w:firstLine="200" w:firstLineChars="200"/>
    </w:pPr>
    <w:rPr>
      <w:rFonts w:ascii="宋体"/>
      <w:sz w:val="28"/>
      <w:szCs w:val="28"/>
    </w:rPr>
  </w:style>
  <w:style w:type="character" w:customStyle="1" w:styleId="25">
    <w:name w:val="NormalCharacter"/>
    <w:link w:val="26"/>
    <w:qFormat/>
    <w:locked/>
    <w:uiPriority w:val="0"/>
    <w:rPr>
      <w:rFonts w:ascii="宋体" w:hAnsi="宋体"/>
      <w:kern w:val="2"/>
      <w:sz w:val="24"/>
      <w:lang w:val="en-US" w:eastAsia="zh-CN" w:bidi="ar-SA"/>
    </w:rPr>
  </w:style>
  <w:style w:type="paragraph" w:customStyle="1" w:styleId="26">
    <w:name w:val="UserStyle_26"/>
    <w:basedOn w:val="1"/>
    <w:link w:val="25"/>
    <w:qFormat/>
    <w:uiPriority w:val="0"/>
    <w:pPr>
      <w:spacing w:line="360" w:lineRule="auto"/>
      <w:ind w:firstLine="200" w:firstLineChars="200"/>
      <w:textAlignment w:val="baseline"/>
    </w:pPr>
    <w:rPr>
      <w:rFonts w:ascii="宋体" w:hAnsi="宋体"/>
      <w:sz w:val="24"/>
    </w:rPr>
  </w:style>
  <w:style w:type="paragraph" w:customStyle="1" w:styleId="27">
    <w:name w:val="无间隔1"/>
    <w:qFormat/>
    <w:uiPriority w:val="99"/>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2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560E4-9E3A-41A5-A583-47561B15D0FC}">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37</Pages>
  <Words>15319</Words>
  <Characters>16091</Characters>
  <Lines>142</Lines>
  <Paragraphs>40</Paragraphs>
  <TotalTime>0</TotalTime>
  <ScaleCrop>false</ScaleCrop>
  <LinksUpToDate>false</LinksUpToDate>
  <CharactersWithSpaces>18037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2022-04-24T08:49:00Z</dcterms:created>
  <dc:creator>Administrator</dc:creator>
  <cp:lastModifiedBy>张棋皓</cp:lastModifiedBy>
  <dcterms:modified xsi:type="dcterms:W3CDTF">2022-04-25T02:13:31Z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865A6A4340CA48419DFC26BBCFA75B41</vt:lpwstr>
  </property>
  <property fmtid="{D5CDD505-2E9C-101B-9397-08002B2CF9AE}" pid="4" name="commondata">
    <vt:lpwstr>eyJoZGlkIjoiMTA3OWFlZDUzYzU3NzcxODBiY2EwZmRlM2Y1MGI1NjUifQ==</vt:lpwstr>
  </property>
</Properties>
</file>