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rPr>
      </w:pPr>
    </w:p>
    <w:p>
      <w:pPr>
        <w:pStyle w:val="27"/>
        <w:rPr>
          <w:rFonts w:ascii="仿宋" w:hAnsi="仿宋" w:eastAsia="仿宋" w:cs="仿宋"/>
        </w:rPr>
      </w:pPr>
    </w:p>
    <w:p>
      <w:pPr>
        <w:pStyle w:val="27"/>
        <w:rPr>
          <w:rFonts w:ascii="仿宋" w:hAnsi="仿宋" w:eastAsia="仿宋" w:cs="仿宋"/>
        </w:rPr>
      </w:pPr>
    </w:p>
    <w:p>
      <w:pPr>
        <w:widowControl/>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44"/>
          <w:szCs w:val="44"/>
          <w:lang w:val="en-US"/>
        </w:rPr>
      </w:pPr>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竞争性磋商文件（货物）</w:t>
      </w:r>
    </w:p>
    <w:p>
      <w:pPr>
        <w:widowControl/>
        <w:jc w:val="center"/>
        <w:rPr>
          <w:rFonts w:ascii="仿宋" w:hAnsi="仿宋" w:eastAsia="仿宋" w:cs="仿宋"/>
          <w:sz w:val="32"/>
          <w:szCs w:val="32"/>
        </w:rPr>
      </w:pPr>
    </w:p>
    <w:p>
      <w:pPr>
        <w:rPr>
          <w:rFonts w:ascii="仿宋" w:hAnsi="仿宋" w:eastAsia="仿宋" w:cs="仿宋"/>
        </w:rPr>
      </w:pPr>
    </w:p>
    <w:p>
      <w:pPr>
        <w:pStyle w:val="27"/>
        <w:rPr>
          <w:rFonts w:ascii="仿宋" w:hAnsi="仿宋" w:eastAsia="仿宋" w:cs="仿宋"/>
        </w:rPr>
      </w:pPr>
    </w:p>
    <w:p>
      <w:pPr>
        <w:rPr>
          <w:rFonts w:ascii="仿宋" w:hAnsi="仿宋" w:eastAsia="仿宋" w:cs="仿宋"/>
        </w:rPr>
      </w:pPr>
    </w:p>
    <w:p>
      <w:pPr>
        <w:pStyle w:val="27"/>
        <w:rPr>
          <w:rFonts w:ascii="仿宋" w:hAnsi="仿宋" w:eastAsia="仿宋" w:cs="仿宋"/>
        </w:rPr>
      </w:pPr>
    </w:p>
    <w:tbl>
      <w:tblPr>
        <w:tblStyle w:val="23"/>
        <w:tblW w:w="9558" w:type="dxa"/>
        <w:jc w:val="center"/>
        <w:tblLayout w:type="fixed"/>
        <w:tblCellMar>
          <w:top w:w="0" w:type="dxa"/>
          <w:left w:w="0" w:type="dxa"/>
          <w:bottom w:w="0" w:type="dxa"/>
          <w:right w:w="0" w:type="dxa"/>
        </w:tblCellMar>
      </w:tblPr>
      <w:tblGrid>
        <w:gridCol w:w="3212"/>
        <w:gridCol w:w="305"/>
        <w:gridCol w:w="6041"/>
      </w:tblGrid>
      <w:tr>
        <w:tblPrEx>
          <w:tblCellMar>
            <w:top w:w="0" w:type="dxa"/>
            <w:left w:w="0" w:type="dxa"/>
            <w:bottom w:w="0" w:type="dxa"/>
            <w:right w:w="0" w:type="dxa"/>
          </w:tblCellMar>
        </w:tblPrEx>
        <w:trPr>
          <w:trHeight w:val="403"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lang w:val="en-US"/>
              </w:rPr>
            </w:pPr>
            <w:r>
              <w:rPr>
                <w:rFonts w:hint="eastAsia" w:ascii="仿宋" w:hAnsi="仿宋" w:eastAsia="仿宋" w:cs="仿宋"/>
                <w:b/>
                <w:bCs/>
                <w:sz w:val="28"/>
                <w:szCs w:val="28"/>
                <w:lang w:val="en-US"/>
              </w:rPr>
              <w:t>项目名称</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自治区疾控中心关于采购麻风病护理包、麻风病溃疡包及溃疡鞋项目</w:t>
            </w:r>
          </w:p>
        </w:tc>
      </w:tr>
      <w:tr>
        <w:tblPrEx>
          <w:tblCellMar>
            <w:top w:w="0" w:type="dxa"/>
            <w:left w:w="0" w:type="dxa"/>
            <w:bottom w:w="0" w:type="dxa"/>
            <w:right w:w="0" w:type="dxa"/>
          </w:tblCellMar>
        </w:tblPrEx>
        <w:trPr>
          <w:trHeight w:val="690"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rPr>
              <w:t>招标编号</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HLY(CG)2022-007</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lang w:eastAsia="zh-CN"/>
              </w:rPr>
              <w:t>采购人</w:t>
            </w:r>
            <w:r>
              <w:rPr>
                <w:rFonts w:hint="eastAsia" w:ascii="仿宋" w:hAnsi="仿宋" w:eastAsia="仿宋" w:cs="仿宋"/>
                <w:b/>
                <w:bCs/>
                <w:sz w:val="28"/>
                <w:szCs w:val="28"/>
              </w:rPr>
              <w:t>（盖章）</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新疆维吾尔自治区疾病预防控制中心</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rPr>
              <w:t>联系人</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陈定尚</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rPr>
              <w:t>联系电话</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0991-2623010</w:t>
            </w:r>
          </w:p>
        </w:tc>
      </w:tr>
      <w:tr>
        <w:tblPrEx>
          <w:tblCellMar>
            <w:top w:w="0" w:type="dxa"/>
            <w:left w:w="0" w:type="dxa"/>
            <w:bottom w:w="0" w:type="dxa"/>
            <w:right w:w="0" w:type="dxa"/>
          </w:tblCellMar>
        </w:tblPrEx>
        <w:trPr>
          <w:trHeight w:val="55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rPr>
              <w:t>招标代理机构（盖章）</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新疆宏力源工程项目管理有限公司</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rPr>
              <w:t>联系人</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尚俊丽</w:t>
            </w:r>
          </w:p>
        </w:tc>
      </w:tr>
      <w:tr>
        <w:tblPrEx>
          <w:tblCellMar>
            <w:top w:w="0" w:type="dxa"/>
            <w:left w:w="0" w:type="dxa"/>
            <w:bottom w:w="0" w:type="dxa"/>
            <w:right w:w="0" w:type="dxa"/>
          </w:tblCellMar>
        </w:tblPrEx>
        <w:trPr>
          <w:trHeight w:val="541" w:hRule="atLeast"/>
          <w:jc w:val="center"/>
        </w:trPr>
        <w:tc>
          <w:tcPr>
            <w:tcW w:w="3212" w:type="dxa"/>
            <w:tcBorders>
              <w:tl2br w:val="nil"/>
              <w:tr2bl w:val="nil"/>
            </w:tcBorders>
            <w:shd w:val="clear" w:color="auto" w:fill="auto"/>
            <w:noWrap/>
            <w:tcMar>
              <w:top w:w="15" w:type="dxa"/>
              <w:left w:w="15" w:type="dxa"/>
              <w:right w:w="15" w:type="dxa"/>
            </w:tcMar>
            <w:vAlign w:val="center"/>
          </w:tcPr>
          <w:p>
            <w:pPr>
              <w:jc w:val="distribute"/>
              <w:rPr>
                <w:rFonts w:ascii="仿宋" w:hAnsi="仿宋" w:eastAsia="仿宋" w:cs="仿宋"/>
                <w:b/>
                <w:bCs/>
                <w:sz w:val="28"/>
                <w:szCs w:val="28"/>
              </w:rPr>
            </w:pPr>
            <w:r>
              <w:rPr>
                <w:rFonts w:hint="eastAsia" w:ascii="仿宋" w:hAnsi="仿宋" w:eastAsia="仿宋" w:cs="仿宋"/>
                <w:b/>
                <w:bCs/>
                <w:sz w:val="28"/>
                <w:szCs w:val="28"/>
              </w:rPr>
              <w:t>联系电话</w:t>
            </w:r>
          </w:p>
        </w:tc>
        <w:tc>
          <w:tcPr>
            <w:tcW w:w="305"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b/>
                <w:bCs/>
                <w:sz w:val="28"/>
                <w:szCs w:val="28"/>
              </w:rPr>
            </w:pPr>
            <w:r>
              <w:rPr>
                <w:rFonts w:hint="eastAsia" w:ascii="仿宋" w:hAnsi="仿宋" w:eastAsia="仿宋" w:cs="仿宋"/>
                <w:b/>
                <w:bCs/>
                <w:sz w:val="28"/>
                <w:szCs w:val="28"/>
              </w:rPr>
              <w:t>:</w:t>
            </w:r>
          </w:p>
        </w:tc>
        <w:tc>
          <w:tcPr>
            <w:tcW w:w="6041" w:type="dxa"/>
            <w:tcBorders>
              <w:tl2br w:val="nil"/>
              <w:tr2bl w:val="nil"/>
            </w:tcBorders>
            <w:shd w:val="clear" w:color="auto" w:fill="auto"/>
            <w:noWrap/>
            <w:tcMar>
              <w:top w:w="15" w:type="dxa"/>
              <w:left w:w="15" w:type="dxa"/>
              <w:right w:w="15" w:type="dxa"/>
            </w:tcMar>
            <w:vAlign w:val="center"/>
          </w:tcPr>
          <w:p>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15199450313</w:t>
            </w:r>
          </w:p>
        </w:tc>
      </w:tr>
    </w:tbl>
    <w:p>
      <w:pPr>
        <w:pStyle w:val="27"/>
        <w:jc w:val="center"/>
        <w:rPr>
          <w:rFonts w:ascii="仿宋" w:hAnsi="仿宋" w:eastAsia="仿宋" w:cs="仿宋"/>
          <w:sz w:val="28"/>
          <w:szCs w:val="28"/>
        </w:rPr>
      </w:pPr>
    </w:p>
    <w:p>
      <w:pPr>
        <w:pStyle w:val="27"/>
        <w:jc w:val="center"/>
        <w:rPr>
          <w:rFonts w:ascii="仿宋" w:hAnsi="仿宋" w:eastAsia="仿宋" w:cs="仿宋"/>
          <w:sz w:val="28"/>
          <w:szCs w:val="28"/>
        </w:rPr>
      </w:pPr>
    </w:p>
    <w:p>
      <w:pPr>
        <w:pStyle w:val="27"/>
        <w:jc w:val="center"/>
        <w:rPr>
          <w:rFonts w:ascii="仿宋" w:hAnsi="仿宋" w:eastAsia="仿宋" w:cs="仿宋"/>
          <w:sz w:val="30"/>
          <w:szCs w:val="30"/>
        </w:rPr>
      </w:pPr>
      <w:r>
        <w:rPr>
          <w:rFonts w:hint="eastAsia" w:ascii="仿宋" w:hAnsi="仿宋" w:eastAsia="仿宋" w:cs="仿宋"/>
          <w:sz w:val="28"/>
          <w:szCs w:val="28"/>
        </w:rPr>
        <w:t>2022年0</w:t>
      </w:r>
      <w:r>
        <w:rPr>
          <w:rFonts w:hint="eastAsia" w:ascii="仿宋" w:hAnsi="仿宋" w:eastAsia="仿宋" w:cs="仿宋"/>
          <w:sz w:val="28"/>
          <w:szCs w:val="28"/>
          <w:lang w:val="en-US" w:eastAsia="zh-CN"/>
        </w:rPr>
        <w:t>4</w:t>
      </w:r>
      <w:r>
        <w:rPr>
          <w:rFonts w:hint="eastAsia" w:ascii="仿宋" w:hAnsi="仿宋" w:eastAsia="仿宋" w:cs="仿宋"/>
          <w:sz w:val="28"/>
          <w:szCs w:val="28"/>
        </w:rPr>
        <w:t>月</w:t>
      </w:r>
    </w:p>
    <w:p>
      <w:pPr>
        <w:rPr>
          <w:rFonts w:ascii="仿宋" w:hAnsi="仿宋" w:eastAsia="仿宋" w:cs="仿宋"/>
          <w:sz w:val="36"/>
          <w:szCs w:val="36"/>
        </w:rPr>
      </w:pPr>
      <w:r>
        <w:rPr>
          <w:rFonts w:hint="eastAsia" w:ascii="仿宋" w:hAnsi="仿宋" w:eastAsia="仿宋" w:cs="仿宋"/>
          <w:sz w:val="36"/>
          <w:szCs w:val="36"/>
        </w:rPr>
        <w:br w:type="page"/>
      </w:r>
    </w:p>
    <w:p>
      <w:pPr>
        <w:pStyle w:val="4"/>
        <w:ind w:right="116"/>
        <w:rPr>
          <w:rFonts w:ascii="仿宋" w:hAnsi="仿宋" w:eastAsia="仿宋" w:cs="仿宋"/>
          <w:b w:val="0"/>
          <w:bCs w:val="0"/>
        </w:rPr>
      </w:pPr>
      <w:r>
        <w:rPr>
          <w:rFonts w:hint="eastAsia" w:ascii="仿宋" w:hAnsi="仿宋" w:eastAsia="仿宋" w:cs="仿宋"/>
          <w:b w:val="0"/>
          <w:bCs w:val="0"/>
        </w:rPr>
        <w:t>目 录</w:t>
      </w:r>
    </w:p>
    <w:p>
      <w:pPr>
        <w:pStyle w:val="4"/>
        <w:ind w:right="116"/>
        <w:jc w:val="both"/>
        <w:rPr>
          <w:rFonts w:ascii="仿宋" w:hAnsi="仿宋" w:eastAsia="仿宋" w:cs="仿宋"/>
          <w:b w:val="0"/>
          <w:bCs w:val="0"/>
          <w:sz w:val="28"/>
          <w:szCs w:val="28"/>
        </w:rPr>
      </w:pPr>
    </w:p>
    <w:sdt>
      <w:sdtPr>
        <w:rPr>
          <w:rFonts w:hint="eastAsia" w:ascii="仿宋" w:hAnsi="仿宋" w:eastAsia="仿宋" w:cs="仿宋"/>
          <w:sz w:val="21"/>
        </w:rPr>
        <w:id w:val="147478943"/>
        <w:docPartObj>
          <w:docPartGallery w:val="Table of Contents"/>
          <w:docPartUnique/>
        </w:docPartObj>
      </w:sdtPr>
      <w:sdtEndPr>
        <w:rPr>
          <w:rFonts w:hint="eastAsia" w:ascii="仿宋" w:hAnsi="仿宋" w:eastAsia="仿宋" w:cs="仿宋"/>
          <w:sz w:val="21"/>
        </w:rPr>
      </w:sdtEndPr>
      <w:sdtContent>
        <w:p>
          <w:pPr>
            <w:jc w:val="center"/>
            <w:rPr>
              <w:rFonts w:ascii="仿宋" w:hAnsi="仿宋" w:eastAsia="仿宋" w:cs="仿宋"/>
            </w:rPr>
          </w:pPr>
        </w:p>
        <w:p>
          <w:pPr>
            <w:pStyle w:val="18"/>
            <w:tabs>
              <w:tab w:val="right" w:leader="dot" w:pos="8360"/>
            </w:tabs>
            <w:spacing w:line="360" w:lineRule="auto"/>
            <w:jc w:val="center"/>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hint="default" w:ascii="仿宋" w:hAnsi="仿宋" w:eastAsia="仿宋" w:cs="仿宋"/>
              <w:sz w:val="24"/>
              <w:szCs w:val="24"/>
              <w:lang w:val="en-US" w:eastAsia="zh-CN"/>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17</w:t>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pos="2400"/>
              <w:tab w:val="right" w:leader="dot" w:pos="9910"/>
            </w:tabs>
            <w:rPr>
              <w:rFonts w:ascii="仿宋" w:hAnsi="仿宋" w:eastAsia="仿宋" w:cs="仿宋"/>
            </w:rPr>
          </w:pPr>
        </w:p>
        <w:p>
          <w:pPr>
            <w:rPr>
              <w:rFonts w:ascii="仿宋" w:hAnsi="仿宋" w:eastAsia="仿宋" w:cs="仿宋"/>
            </w:rPr>
          </w:pPr>
          <w:r>
            <w:rPr>
              <w:rFonts w:hint="eastAsia" w:ascii="仿宋" w:hAnsi="仿宋" w:eastAsia="仿宋" w:cs="仿宋"/>
            </w:rPr>
            <w:fldChar w:fldCharType="end"/>
          </w:r>
        </w:p>
      </w:sdtContent>
    </w:sdt>
    <w:p>
      <w:pPr>
        <w:pStyle w:val="5"/>
        <w:tabs>
          <w:tab w:val="left" w:pos="1285"/>
        </w:tabs>
        <w:adjustRightInd w:val="0"/>
        <w:snapToGrid w:val="0"/>
        <w:spacing w:before="0"/>
        <w:rPr>
          <w:rFonts w:ascii="仿宋" w:hAnsi="仿宋" w:eastAsia="仿宋" w:cs="仿宋"/>
          <w:sz w:val="36"/>
          <w:szCs w:val="36"/>
        </w:rPr>
        <w:sectPr>
          <w:footerReference r:id="rId3" w:type="default"/>
          <w:pgSz w:w="11910" w:h="16850"/>
          <w:pgMar w:top="1440" w:right="1800" w:bottom="1440" w:left="1800" w:header="720" w:footer="720" w:gutter="0"/>
          <w:pgNumType w:fmt="decimal"/>
          <w:cols w:space="720" w:num="1"/>
        </w:sectPr>
      </w:pPr>
      <w:bookmarkStart w:id="0" w:name="_Toc25167"/>
      <w:bookmarkStart w:id="1" w:name="_Toc4063"/>
      <w:bookmarkStart w:id="2" w:name="_Toc22300"/>
    </w:p>
    <w:p>
      <w:pPr>
        <w:pStyle w:val="5"/>
        <w:tabs>
          <w:tab w:val="left" w:pos="1285"/>
        </w:tabs>
        <w:adjustRightInd w:val="0"/>
        <w:snapToGrid w:val="0"/>
        <w:spacing w:before="0"/>
        <w:rPr>
          <w:rFonts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rPr>
        <w:t xml:space="preserve">  采购</w:t>
      </w:r>
      <w:r>
        <w:rPr>
          <w:rFonts w:hint="eastAsia" w:ascii="仿宋" w:hAnsi="仿宋" w:eastAsia="仿宋" w:cs="仿宋"/>
          <w:sz w:val="36"/>
          <w:szCs w:val="36"/>
        </w:rPr>
        <w:t>邀请</w:t>
      </w:r>
      <w:bookmarkEnd w:id="0"/>
      <w:bookmarkEnd w:id="1"/>
      <w:bookmarkEnd w:id="2"/>
    </w:p>
    <w:p>
      <w:pPr>
        <w:pStyle w:val="2"/>
        <w:adjustRightInd w:val="0"/>
        <w:snapToGrid w:val="0"/>
        <w:spacing w:before="0" w:after="0" w:line="360" w:lineRule="auto"/>
        <w:rPr>
          <w:rFonts w:ascii="仿宋" w:hAnsi="仿宋" w:eastAsia="仿宋" w:cs="仿宋"/>
          <w:b w:val="0"/>
          <w:sz w:val="24"/>
          <w:szCs w:val="24"/>
        </w:rPr>
      </w:pPr>
      <w:bookmarkStart w:id="3" w:name="_Toc35393629"/>
      <w:bookmarkStart w:id="4" w:name="_Toc35393798"/>
      <w:bookmarkStart w:id="5" w:name="_Toc28359089"/>
      <w:bookmarkStart w:id="6" w:name="_Toc28359012"/>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新疆宏力源工程项目管理有限公司</w:t>
      </w:r>
      <w:r>
        <w:rPr>
          <w:rFonts w:hint="eastAsia" w:ascii="仿宋" w:hAnsi="仿宋" w:eastAsia="仿宋" w:cs="仿宋"/>
          <w:sz w:val="24"/>
          <w:szCs w:val="24"/>
        </w:rPr>
        <w:t>受</w:t>
      </w:r>
      <w:r>
        <w:rPr>
          <w:rFonts w:hint="eastAsia" w:ascii="仿宋" w:hAnsi="仿宋" w:eastAsia="仿宋" w:cs="仿宋"/>
          <w:sz w:val="24"/>
          <w:szCs w:val="24"/>
          <w:u w:val="single"/>
          <w:lang w:val="en-US" w:eastAsia="zh-CN"/>
        </w:rPr>
        <w:t>新疆维吾尔自治区疾病预防控制中心</w:t>
      </w:r>
      <w:r>
        <w:rPr>
          <w:rFonts w:hint="eastAsia" w:ascii="仿宋" w:hAnsi="仿宋" w:eastAsia="仿宋" w:cs="仿宋"/>
          <w:spacing w:val="-8"/>
          <w:sz w:val="24"/>
          <w:szCs w:val="24"/>
        </w:rPr>
        <w:t>委托，</w:t>
      </w:r>
      <w:r>
        <w:rPr>
          <w:rFonts w:hint="eastAsia" w:ascii="仿宋" w:hAnsi="仿宋" w:eastAsia="仿宋" w:cs="仿宋"/>
          <w:sz w:val="24"/>
          <w:szCs w:val="24"/>
          <w:lang w:val="en-US"/>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2"/>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一、项目基本情况</w:t>
      </w:r>
      <w:bookmarkEnd w:id="3"/>
      <w:bookmarkEnd w:id="4"/>
      <w:bookmarkEnd w:id="5"/>
      <w:bookmarkEnd w:id="6"/>
    </w:p>
    <w:p>
      <w:pPr>
        <w:adjustRightInd w:val="0"/>
        <w:snapToGrid w:val="0"/>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HLY(CG)2022-007</w:t>
      </w:r>
    </w:p>
    <w:p>
      <w:pPr>
        <w:adjustRightInd w:val="0"/>
        <w:snapToGrid w:val="0"/>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自治区疾控中心关于采购麻风病护理包、麻风病溃疡包及溃疡鞋项目</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预算金额：</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eastAsia="zh-CN"/>
        </w:rPr>
        <w:t>10.3</w:t>
      </w:r>
      <w:r>
        <w:rPr>
          <w:rFonts w:hint="eastAsia" w:ascii="仿宋" w:hAnsi="仿宋" w:eastAsia="仿宋" w:cs="仿宋"/>
          <w:sz w:val="24"/>
          <w:szCs w:val="24"/>
          <w:lang w:val="en-US"/>
        </w:rPr>
        <w:t>万元</w:t>
      </w:r>
    </w:p>
    <w:p>
      <w:pPr>
        <w:adjustRightInd w:val="0"/>
        <w:snapToGrid w:val="0"/>
        <w:spacing w:line="440" w:lineRule="exact"/>
        <w:ind w:firstLine="480" w:firstLineChars="200"/>
        <w:rPr>
          <w:rFonts w:ascii="仿宋" w:hAnsi="仿宋" w:eastAsia="仿宋" w:cs="仿宋"/>
          <w:sz w:val="24"/>
          <w:szCs w:val="24"/>
          <w:lang w:val="en-US"/>
        </w:rPr>
      </w:pPr>
      <w:r>
        <w:rPr>
          <w:rFonts w:hint="eastAsia" w:ascii="仿宋" w:hAnsi="仿宋" w:eastAsia="仿宋" w:cs="仿宋"/>
          <w:sz w:val="24"/>
          <w:szCs w:val="24"/>
        </w:rPr>
        <w:t>最高限价：</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eastAsia="zh-CN"/>
        </w:rPr>
        <w:t>10.3</w:t>
      </w:r>
      <w:r>
        <w:rPr>
          <w:rFonts w:hint="eastAsia" w:ascii="仿宋" w:hAnsi="仿宋" w:eastAsia="仿宋" w:cs="仿宋"/>
          <w:sz w:val="24"/>
          <w:szCs w:val="24"/>
          <w:lang w:val="en-US"/>
        </w:rPr>
        <w:t>万元</w:t>
      </w:r>
    </w:p>
    <w:p>
      <w:pPr>
        <w:adjustRightInd w:val="0"/>
        <w:snapToGrid w:val="0"/>
        <w:spacing w:line="440" w:lineRule="exact"/>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详见第四章采购需求</w:t>
      </w:r>
    </w:p>
    <w:p>
      <w:pPr>
        <w:adjustRightInd w:val="0"/>
        <w:snapToGrid w:val="0"/>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交货期：按甲方需求</w:t>
      </w:r>
    </w:p>
    <w:p>
      <w:pPr>
        <w:pStyle w:val="2"/>
        <w:numPr>
          <w:ilvl w:val="0"/>
          <w:numId w:val="2"/>
        </w:numPr>
        <w:adjustRightInd w:val="0"/>
        <w:snapToGrid w:val="0"/>
        <w:spacing w:before="0" w:after="0" w:line="440" w:lineRule="exact"/>
        <w:rPr>
          <w:rFonts w:hint="eastAsia" w:ascii="仿宋" w:hAnsi="仿宋" w:eastAsia="仿宋" w:cs="仿宋"/>
          <w:bCs/>
          <w:sz w:val="24"/>
          <w:szCs w:val="24"/>
        </w:rPr>
      </w:pPr>
      <w:bookmarkStart w:id="7" w:name="_Toc35393630"/>
      <w:bookmarkStart w:id="8" w:name="_Toc28359090"/>
      <w:bookmarkStart w:id="9" w:name="_Toc28359013"/>
      <w:bookmarkStart w:id="10" w:name="_Toc35393799"/>
      <w:r>
        <w:rPr>
          <w:rFonts w:hint="eastAsia" w:ascii="仿宋" w:hAnsi="仿宋" w:eastAsia="仿宋" w:cs="仿宋"/>
          <w:bCs/>
          <w:sz w:val="24"/>
          <w:szCs w:val="24"/>
        </w:rPr>
        <w:t>申请人的资格要求：</w:t>
      </w:r>
      <w:bookmarkEnd w:id="7"/>
      <w:bookmarkEnd w:id="8"/>
      <w:bookmarkEnd w:id="9"/>
      <w:bookmarkEnd w:id="10"/>
      <w:bookmarkStart w:id="11" w:name="_Toc28359091"/>
      <w:bookmarkStart w:id="12" w:name="_Toc35393631"/>
      <w:bookmarkStart w:id="13" w:name="_Toc35393800"/>
      <w:bookmarkStart w:id="14" w:name="_Toc28359014"/>
    </w:p>
    <w:p>
      <w:pPr>
        <w:pStyle w:val="2"/>
        <w:numPr>
          <w:ilvl w:val="0"/>
          <w:numId w:val="0"/>
        </w:numPr>
        <w:adjustRightInd w:val="0"/>
        <w:snapToGrid w:val="0"/>
        <w:spacing w:before="0" w:after="0" w:line="440" w:lineRule="exact"/>
        <w:rPr>
          <w:rFonts w:hint="eastAsia" w:ascii="仿宋" w:hAnsi="仿宋" w:eastAsia="仿宋" w:cs="仿宋"/>
          <w:b w:val="0"/>
          <w:bCs w:val="0"/>
          <w:sz w:val="24"/>
          <w:szCs w:val="24"/>
          <w:lang w:val="zh-CN" w:eastAsia="zh-CN" w:bidi="zh-CN"/>
        </w:rPr>
      </w:pPr>
      <w:r>
        <w:rPr>
          <w:rFonts w:hint="eastAsia" w:ascii="仿宋" w:hAnsi="仿宋" w:eastAsia="仿宋" w:cs="仿宋"/>
          <w:b w:val="0"/>
          <w:bCs w:val="0"/>
          <w:sz w:val="24"/>
          <w:szCs w:val="24"/>
          <w:lang w:val="zh-CN" w:eastAsia="zh-CN" w:bidi="zh-CN"/>
        </w:rPr>
        <w:t>1、供应商必须符合《中华人民共和国政府采购法》第二十二条规定的条件；</w:t>
      </w:r>
    </w:p>
    <w:p>
      <w:pPr>
        <w:pStyle w:val="2"/>
        <w:adjustRightInd w:val="0"/>
        <w:snapToGrid w:val="0"/>
        <w:spacing w:before="0" w:after="0" w:line="440" w:lineRule="exact"/>
        <w:rPr>
          <w:rFonts w:hint="eastAsia" w:ascii="仿宋" w:hAnsi="仿宋" w:eastAsia="仿宋" w:cs="仿宋"/>
          <w:b w:val="0"/>
          <w:bCs w:val="0"/>
          <w:sz w:val="24"/>
          <w:szCs w:val="24"/>
          <w:lang w:val="zh-CN" w:eastAsia="zh-CN" w:bidi="zh-CN"/>
        </w:rPr>
      </w:pPr>
      <w:r>
        <w:rPr>
          <w:rFonts w:hint="eastAsia" w:ascii="仿宋" w:hAnsi="仿宋" w:eastAsia="仿宋" w:cs="仿宋"/>
          <w:b w:val="0"/>
          <w:bCs w:val="0"/>
          <w:sz w:val="24"/>
          <w:szCs w:val="24"/>
          <w:lang w:val="zh-CN" w:eastAsia="zh-CN" w:bidi="zh-CN"/>
        </w:rPr>
        <w:t>2、供应商必须提供中华人民共和国境内注册的营业执照（或事业单位法人证书）、税务登记证、组织机构代码证或以上三证合一营业执照；</w:t>
      </w:r>
    </w:p>
    <w:p>
      <w:pPr>
        <w:pStyle w:val="2"/>
        <w:adjustRightInd w:val="0"/>
        <w:snapToGrid w:val="0"/>
        <w:spacing w:before="0" w:after="0" w:line="440" w:lineRule="exact"/>
        <w:rPr>
          <w:rFonts w:hint="default" w:ascii="仿宋" w:hAnsi="仿宋" w:eastAsia="仿宋" w:cs="仿宋"/>
          <w:b w:val="0"/>
          <w:bCs w:val="0"/>
          <w:sz w:val="24"/>
          <w:szCs w:val="24"/>
          <w:highlight w:val="none"/>
          <w:lang w:val="en-US" w:eastAsia="zh-CN" w:bidi="zh-CN"/>
        </w:rPr>
      </w:pPr>
      <w:r>
        <w:rPr>
          <w:rFonts w:hint="eastAsia" w:ascii="仿宋" w:hAnsi="仿宋" w:eastAsia="仿宋" w:cs="仿宋"/>
          <w:b w:val="0"/>
          <w:bCs w:val="0"/>
          <w:sz w:val="24"/>
          <w:szCs w:val="24"/>
          <w:lang w:val="en-US" w:eastAsia="zh-CN" w:bidi="zh-CN"/>
        </w:rPr>
        <w:t>3、</w:t>
      </w:r>
      <w:r>
        <w:rPr>
          <w:rFonts w:hint="eastAsia" w:ascii="仿宋" w:hAnsi="仿宋" w:eastAsia="仿宋" w:cs="仿宋"/>
          <w:b w:val="0"/>
          <w:bCs w:val="0"/>
          <w:sz w:val="24"/>
          <w:szCs w:val="24"/>
          <w:lang w:val="zh-CN" w:eastAsia="zh-CN" w:bidi="zh-CN"/>
        </w:rPr>
        <w:t>供应商为生产企业的应依法取得《医疗器械生产许可证》，具有经销代理权的供应商需依法取得《医疗器械经营许可证》，</w:t>
      </w:r>
      <w:r>
        <w:rPr>
          <w:rFonts w:hint="eastAsia" w:ascii="仿宋" w:hAnsi="仿宋" w:eastAsia="仿宋" w:cs="仿宋"/>
          <w:b w:val="0"/>
          <w:bCs w:val="0"/>
          <w:sz w:val="24"/>
          <w:szCs w:val="24"/>
          <w:lang w:val="en-US" w:eastAsia="zh-CN" w:bidi="zh-CN"/>
        </w:rPr>
        <w:t>采购项目需携带样品</w:t>
      </w:r>
      <w:r>
        <w:rPr>
          <w:rFonts w:hint="eastAsia" w:ascii="仿宋" w:hAnsi="仿宋" w:eastAsia="仿宋" w:cs="仿宋"/>
          <w:b w:val="0"/>
          <w:bCs w:val="0"/>
          <w:sz w:val="24"/>
          <w:szCs w:val="24"/>
          <w:highlight w:val="none"/>
          <w:lang w:val="en-US" w:eastAsia="zh-CN" w:bidi="zh-CN"/>
        </w:rPr>
        <w:t>（</w:t>
      </w:r>
      <w:r>
        <w:rPr>
          <w:rFonts w:hint="eastAsia" w:ascii="仿宋" w:hAnsi="仿宋" w:eastAsia="仿宋" w:cs="仿宋"/>
          <w:b w:val="0"/>
          <w:bCs w:val="0"/>
          <w:sz w:val="24"/>
          <w:szCs w:val="24"/>
          <w:highlight w:val="none"/>
          <w:lang w:val="en-US" w:eastAsia="zh-CN"/>
        </w:rPr>
        <w:t>详见第四章采购需求</w:t>
      </w:r>
      <w:r>
        <w:rPr>
          <w:rFonts w:hint="eastAsia" w:ascii="仿宋" w:hAnsi="仿宋" w:eastAsia="仿宋" w:cs="仿宋"/>
          <w:b w:val="0"/>
          <w:bCs w:val="0"/>
          <w:sz w:val="24"/>
          <w:szCs w:val="24"/>
          <w:highlight w:val="none"/>
          <w:lang w:val="en-US" w:eastAsia="zh-CN" w:bidi="zh-CN"/>
        </w:rPr>
        <w:t>）</w:t>
      </w:r>
    </w:p>
    <w:p>
      <w:pPr>
        <w:pStyle w:val="2"/>
        <w:adjustRightInd w:val="0"/>
        <w:snapToGrid w:val="0"/>
        <w:spacing w:before="0" w:after="0" w:line="440" w:lineRule="exact"/>
        <w:rPr>
          <w:rFonts w:hint="eastAsia" w:ascii="仿宋" w:hAnsi="仿宋" w:eastAsia="仿宋" w:cs="仿宋"/>
          <w:b w:val="0"/>
          <w:bCs w:val="0"/>
          <w:sz w:val="24"/>
          <w:szCs w:val="24"/>
          <w:lang w:val="zh-CN" w:eastAsia="zh-CN" w:bidi="zh-CN"/>
        </w:rPr>
      </w:pPr>
      <w:r>
        <w:rPr>
          <w:rFonts w:hint="eastAsia" w:ascii="仿宋" w:hAnsi="仿宋" w:eastAsia="仿宋" w:cs="仿宋"/>
          <w:b w:val="0"/>
          <w:bCs w:val="0"/>
          <w:sz w:val="24"/>
          <w:szCs w:val="24"/>
          <w:lang w:val="en-US" w:eastAsia="zh-CN" w:bidi="zh-CN"/>
        </w:rPr>
        <w:t>4</w:t>
      </w:r>
      <w:r>
        <w:rPr>
          <w:rFonts w:hint="eastAsia" w:ascii="仿宋" w:hAnsi="仿宋" w:eastAsia="仿宋" w:cs="仿宋"/>
          <w:b w:val="0"/>
          <w:bCs w:val="0"/>
          <w:sz w:val="24"/>
          <w:szCs w:val="24"/>
          <w:lang w:val="zh-CN" w:eastAsia="zh-CN" w:bidi="zh-CN"/>
        </w:rPr>
        <w:t>、供应商如在“信用中国”网站（www.creditchina.gov.cn）、被列入失信被执行人、重大税收违法案件当事人名单、</w:t>
      </w:r>
      <w:r>
        <w:rPr>
          <w:rFonts w:hint="eastAsia" w:ascii="仿宋" w:hAnsi="仿宋" w:eastAsia="仿宋" w:cs="仿宋"/>
          <w:b w:val="0"/>
          <w:bCs w:val="0"/>
          <w:sz w:val="24"/>
          <w:szCs w:val="24"/>
          <w:lang w:val="en-US" w:eastAsia="zh-CN" w:bidi="zh-CN"/>
        </w:rPr>
        <w:t>在</w:t>
      </w:r>
      <w:r>
        <w:rPr>
          <w:rFonts w:hint="eastAsia" w:ascii="仿宋" w:hAnsi="仿宋" w:eastAsia="仿宋" w:cs="仿宋"/>
          <w:b w:val="0"/>
          <w:bCs w:val="0"/>
          <w:sz w:val="24"/>
          <w:szCs w:val="24"/>
          <w:lang w:val="zh-CN" w:eastAsia="zh-CN" w:bidi="zh-CN"/>
        </w:rPr>
        <w:t>中国政府采购网（www.ccgp.gov.cn）被列入政府采购严重违法失信行为记录名单的（尚在处罚期内的），将拒绝本次政府采购活动；</w:t>
      </w:r>
    </w:p>
    <w:p>
      <w:pPr>
        <w:pStyle w:val="2"/>
        <w:adjustRightInd w:val="0"/>
        <w:snapToGrid w:val="0"/>
        <w:spacing w:before="0" w:after="0" w:line="440" w:lineRule="exact"/>
        <w:rPr>
          <w:rFonts w:hint="eastAsia" w:ascii="仿宋" w:hAnsi="仿宋" w:eastAsia="仿宋" w:cs="仿宋"/>
          <w:b w:val="0"/>
          <w:bCs w:val="0"/>
          <w:sz w:val="24"/>
          <w:szCs w:val="24"/>
          <w:lang w:val="en-US" w:eastAsia="zh-CN" w:bidi="zh-CN"/>
        </w:rPr>
      </w:pPr>
      <w:r>
        <w:rPr>
          <w:rFonts w:hint="eastAsia" w:ascii="仿宋" w:hAnsi="仿宋" w:eastAsia="仿宋" w:cs="仿宋"/>
          <w:b w:val="0"/>
          <w:bCs w:val="0"/>
          <w:sz w:val="24"/>
          <w:szCs w:val="24"/>
          <w:lang w:val="en-US" w:eastAsia="zh-CN" w:bidi="zh-CN"/>
        </w:rPr>
        <w:t>5</w:t>
      </w:r>
      <w:r>
        <w:rPr>
          <w:rFonts w:hint="eastAsia" w:ascii="仿宋" w:hAnsi="仿宋" w:eastAsia="仿宋" w:cs="仿宋"/>
          <w:b w:val="0"/>
          <w:bCs w:val="0"/>
          <w:sz w:val="24"/>
          <w:szCs w:val="24"/>
          <w:lang w:val="zh-CN" w:eastAsia="zh-CN" w:bidi="zh-CN"/>
        </w:rPr>
        <w:t>、本次招标不接受联合体投标；</w:t>
      </w:r>
    </w:p>
    <w:p>
      <w:pPr>
        <w:pStyle w:val="2"/>
        <w:adjustRightInd w:val="0"/>
        <w:snapToGrid w:val="0"/>
        <w:spacing w:before="0" w:after="0" w:line="440" w:lineRule="exact"/>
        <w:rPr>
          <w:rFonts w:hint="eastAsia" w:ascii="仿宋" w:hAnsi="仿宋" w:eastAsia="仿宋" w:cs="仿宋"/>
          <w:b w:val="0"/>
          <w:bCs w:val="0"/>
          <w:sz w:val="24"/>
          <w:szCs w:val="24"/>
          <w:lang w:val="zh-CN" w:eastAsia="zh-CN" w:bidi="zh-CN"/>
        </w:rPr>
      </w:pPr>
      <w:r>
        <w:rPr>
          <w:rFonts w:hint="eastAsia" w:ascii="仿宋" w:hAnsi="仿宋" w:eastAsia="仿宋" w:cs="仿宋"/>
          <w:b w:val="0"/>
          <w:bCs w:val="0"/>
          <w:sz w:val="24"/>
          <w:szCs w:val="24"/>
          <w:lang w:val="en-US" w:eastAsia="zh-CN" w:bidi="zh-CN"/>
        </w:rPr>
        <w:t>6、</w:t>
      </w:r>
      <w:r>
        <w:rPr>
          <w:rFonts w:hint="eastAsia" w:ascii="仿宋" w:hAnsi="仿宋" w:eastAsia="仿宋" w:cs="仿宋"/>
          <w:b w:val="0"/>
          <w:bCs w:val="0"/>
          <w:sz w:val="24"/>
          <w:szCs w:val="24"/>
          <w:lang w:val="zh-CN" w:eastAsia="zh-CN" w:bidi="zh-CN"/>
        </w:rPr>
        <w:t>其他说明: (1) 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w:t>
      </w:r>
    </w:p>
    <w:p>
      <w:pPr>
        <w:pStyle w:val="2"/>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三、获取采购文件</w:t>
      </w:r>
      <w:bookmarkEnd w:id="11"/>
      <w:bookmarkEnd w:id="12"/>
      <w:bookmarkEnd w:id="13"/>
      <w:bookmarkEnd w:id="14"/>
    </w:p>
    <w:p>
      <w:pPr>
        <w:keepNext w:val="0"/>
        <w:keepLines w:val="0"/>
        <w:pageBreakBefore w:val="0"/>
        <w:kinsoku/>
        <w:overflowPunct/>
        <w:topLinePunct w:val="0"/>
        <w:autoSpaceDE/>
        <w:autoSpaceDN/>
        <w:bidi w:val="0"/>
        <w:adjustRightInd/>
        <w:snapToGrid/>
        <w:spacing w:line="460" w:lineRule="exact"/>
        <w:ind w:firstLine="472" w:firstLineChars="196"/>
        <w:jc w:val="left"/>
        <w:textAlignment w:val="auto"/>
        <w:rPr>
          <w:rFonts w:hint="eastAsia" w:ascii="仿宋" w:hAnsi="仿宋" w:eastAsia="仿宋" w:cs="仿宋"/>
          <w:b w:val="0"/>
          <w:bCs w:val="0"/>
          <w:sz w:val="24"/>
          <w:szCs w:val="24"/>
          <w:lang w:val="zh-CN" w:eastAsia="zh-CN" w:bidi="zh-CN"/>
        </w:rPr>
      </w:pPr>
      <w:r>
        <w:rPr>
          <w:rFonts w:hint="eastAsia" w:ascii="宋体" w:hAnsi="宋体" w:eastAsia="宋体" w:cs="宋体"/>
          <w:b/>
          <w:bCs/>
          <w:kern w:val="0"/>
          <w:sz w:val="24"/>
          <w:szCs w:val="24"/>
        </w:rPr>
        <w:t>报名时须携带：</w:t>
      </w:r>
      <w:r>
        <w:rPr>
          <w:rFonts w:hint="eastAsia" w:ascii="仿宋" w:hAnsi="仿宋" w:eastAsia="仿宋" w:cs="仿宋"/>
          <w:b w:val="0"/>
          <w:bCs w:val="0"/>
          <w:sz w:val="24"/>
          <w:szCs w:val="24"/>
          <w:lang w:val="zh-CN" w:eastAsia="zh-CN" w:bidi="zh-CN"/>
        </w:rPr>
        <w:t>营业执照副本、税务登记证副本、组织机构代码证副本（或以上三证合一营业执照）、</w:t>
      </w:r>
      <w:r>
        <w:rPr>
          <w:rFonts w:hint="eastAsia" w:ascii="仿宋" w:hAnsi="仿宋" w:eastAsia="仿宋" w:cs="仿宋"/>
          <w:b w:val="0"/>
          <w:bCs w:val="0"/>
          <w:sz w:val="24"/>
          <w:szCs w:val="24"/>
          <w:lang w:val="en-US" w:eastAsia="zh-CN" w:bidi="zh-CN"/>
        </w:rPr>
        <w:t>法人身份证明书及法人身份证或</w:t>
      </w:r>
      <w:r>
        <w:rPr>
          <w:rFonts w:hint="eastAsia" w:ascii="仿宋" w:hAnsi="仿宋" w:eastAsia="仿宋" w:cs="仿宋"/>
          <w:b w:val="0"/>
          <w:bCs w:val="0"/>
          <w:sz w:val="24"/>
          <w:szCs w:val="24"/>
          <w:lang w:val="zh-CN" w:eastAsia="zh-CN" w:bidi="zh-CN"/>
        </w:rPr>
        <w:t>法定代表人授权委托书</w:t>
      </w:r>
      <w:r>
        <w:rPr>
          <w:rFonts w:hint="eastAsia" w:ascii="仿宋" w:hAnsi="仿宋" w:eastAsia="仿宋" w:cs="仿宋"/>
          <w:b w:val="0"/>
          <w:bCs w:val="0"/>
          <w:sz w:val="24"/>
          <w:szCs w:val="24"/>
          <w:lang w:val="en-US" w:eastAsia="zh-CN" w:bidi="zh-CN"/>
        </w:rPr>
        <w:t>及</w:t>
      </w:r>
      <w:r>
        <w:rPr>
          <w:rFonts w:hint="eastAsia" w:ascii="仿宋" w:hAnsi="仿宋" w:eastAsia="仿宋" w:cs="仿宋"/>
          <w:b w:val="0"/>
          <w:bCs w:val="0"/>
          <w:sz w:val="24"/>
          <w:szCs w:val="24"/>
          <w:lang w:val="zh-CN" w:eastAsia="zh-CN" w:bidi="zh-CN"/>
        </w:rPr>
        <w:t>被授权人身份证、《医疗器械生产许可证》</w:t>
      </w:r>
      <w:r>
        <w:rPr>
          <w:rFonts w:hint="eastAsia" w:ascii="仿宋" w:hAnsi="仿宋" w:eastAsia="仿宋" w:cs="仿宋"/>
          <w:b w:val="0"/>
          <w:bCs w:val="0"/>
          <w:sz w:val="24"/>
          <w:szCs w:val="24"/>
          <w:lang w:val="en-US" w:eastAsia="zh-CN" w:bidi="zh-CN"/>
        </w:rPr>
        <w:t>或</w:t>
      </w:r>
      <w:r>
        <w:rPr>
          <w:rFonts w:hint="eastAsia" w:ascii="仿宋" w:hAnsi="仿宋" w:eastAsia="仿宋" w:cs="仿宋"/>
          <w:b w:val="0"/>
          <w:bCs w:val="0"/>
          <w:sz w:val="24"/>
          <w:szCs w:val="24"/>
          <w:lang w:val="zh-CN" w:eastAsia="zh-CN" w:bidi="zh-CN"/>
        </w:rPr>
        <w:t>《医疗器械经营许可证》、</w:t>
      </w:r>
      <w:r>
        <w:rPr>
          <w:rFonts w:hint="eastAsia" w:ascii="仿宋" w:hAnsi="仿宋" w:eastAsia="仿宋" w:cs="仿宋"/>
          <w:b w:val="0"/>
          <w:bCs w:val="0"/>
          <w:sz w:val="24"/>
          <w:szCs w:val="24"/>
          <w:lang w:val="en-US" w:eastAsia="zh-CN" w:bidi="zh-CN"/>
        </w:rPr>
        <w:t>及其他证明文件</w:t>
      </w:r>
      <w:r>
        <w:rPr>
          <w:rFonts w:hint="eastAsia" w:ascii="仿宋" w:hAnsi="仿宋" w:eastAsia="仿宋" w:cs="仿宋"/>
          <w:b w:val="0"/>
          <w:bCs w:val="0"/>
          <w:sz w:val="24"/>
          <w:szCs w:val="24"/>
          <w:lang w:val="zh-CN" w:eastAsia="zh-CN" w:bidi="zh-CN"/>
        </w:rPr>
        <w:t>等资料提供复印件一</w:t>
      </w:r>
      <w:r>
        <w:rPr>
          <w:rFonts w:hint="eastAsia" w:ascii="仿宋" w:hAnsi="仿宋" w:eastAsia="仿宋" w:cs="仿宋"/>
          <w:b w:val="0"/>
          <w:bCs w:val="0"/>
          <w:sz w:val="24"/>
          <w:szCs w:val="24"/>
          <w:lang w:val="en-US" w:eastAsia="zh-CN" w:bidi="zh-CN"/>
        </w:rPr>
        <w:t>套并</w:t>
      </w:r>
      <w:r>
        <w:rPr>
          <w:rFonts w:hint="eastAsia" w:ascii="仿宋" w:hAnsi="仿宋" w:eastAsia="仿宋" w:cs="仿宋"/>
          <w:b w:val="0"/>
          <w:bCs w:val="0"/>
          <w:sz w:val="24"/>
          <w:szCs w:val="24"/>
          <w:lang w:val="zh-CN" w:eastAsia="zh-CN" w:bidi="zh-CN"/>
        </w:rPr>
        <w:t>加盖公章，到新疆宏力源工程项目管理有限公司报名并获取磋商文件，资料不全者不予受理。</w:t>
      </w:r>
    </w:p>
    <w:p>
      <w:pPr>
        <w:adjustRightInd w:val="0"/>
        <w:snapToGrid w:val="0"/>
        <w:spacing w:line="440" w:lineRule="exact"/>
        <w:ind w:firstLine="540"/>
        <w:rPr>
          <w:rFonts w:ascii="仿宋" w:hAnsi="仿宋" w:eastAsia="仿宋" w:cs="仿宋"/>
          <w:sz w:val="24"/>
          <w:szCs w:val="24"/>
        </w:rPr>
      </w:pPr>
      <w:r>
        <w:rPr>
          <w:rFonts w:hint="eastAsia" w:ascii="仿宋" w:hAnsi="仿宋" w:eastAsia="仿宋" w:cs="仿宋"/>
          <w:sz w:val="24"/>
          <w:szCs w:val="24"/>
          <w:lang w:val="en-US" w:eastAsia="zh-CN"/>
        </w:rPr>
        <w:t>报名</w:t>
      </w:r>
      <w:r>
        <w:rPr>
          <w:rFonts w:hint="eastAsia" w:ascii="仿宋" w:hAnsi="仿宋" w:eastAsia="仿宋" w:cs="仿宋"/>
          <w:sz w:val="24"/>
          <w:szCs w:val="24"/>
        </w:rPr>
        <w:t>时间：</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0</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0</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10:00</w:t>
      </w:r>
      <w:r>
        <w:rPr>
          <w:rFonts w:hint="eastAsia" w:ascii="仿宋" w:hAnsi="仿宋" w:eastAsia="仿宋" w:cs="仿宋"/>
          <w:sz w:val="24"/>
          <w:szCs w:val="24"/>
        </w:rPr>
        <w:t>至</w:t>
      </w:r>
      <w:r>
        <w:rPr>
          <w:rFonts w:hint="eastAsia" w:ascii="仿宋" w:hAnsi="仿宋" w:eastAsia="仿宋" w:cs="仿宋"/>
          <w:sz w:val="24"/>
          <w:szCs w:val="24"/>
          <w:u w:val="single"/>
          <w:lang w:val="en-US"/>
        </w:rPr>
        <w:t>1</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lang w:val="en-US"/>
        </w:rPr>
        <w:t>:00</w:t>
      </w:r>
      <w:r>
        <w:rPr>
          <w:rFonts w:hint="eastAsia" w:ascii="仿宋" w:hAnsi="仿宋" w:eastAsia="仿宋" w:cs="仿宋"/>
          <w:sz w:val="24"/>
          <w:szCs w:val="24"/>
        </w:rPr>
        <w:t>，下午</w:t>
      </w:r>
      <w:r>
        <w:rPr>
          <w:rFonts w:hint="eastAsia" w:ascii="仿宋" w:hAnsi="仿宋" w:eastAsia="仿宋" w:cs="仿宋"/>
          <w:sz w:val="24"/>
          <w:szCs w:val="24"/>
          <w:u w:val="single"/>
          <w:lang w:val="en-US"/>
        </w:rPr>
        <w:t>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lang w:val="en-US"/>
        </w:rPr>
        <w:t>:00</w:t>
      </w:r>
      <w:r>
        <w:rPr>
          <w:rFonts w:hint="eastAsia" w:ascii="仿宋" w:hAnsi="仿宋" w:eastAsia="仿宋" w:cs="仿宋"/>
          <w:sz w:val="24"/>
          <w:szCs w:val="24"/>
        </w:rPr>
        <w:t>至</w:t>
      </w:r>
      <w:r>
        <w:rPr>
          <w:rFonts w:hint="eastAsia" w:ascii="仿宋" w:hAnsi="仿宋" w:eastAsia="仿宋" w:cs="仿宋"/>
          <w:sz w:val="24"/>
          <w:szCs w:val="24"/>
          <w:u w:val="single"/>
          <w:lang w:val="en-US"/>
        </w:rPr>
        <w:t>1</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0</w:t>
      </w:r>
      <w:r>
        <w:rPr>
          <w:rFonts w:hint="eastAsia" w:ascii="仿宋" w:hAnsi="仿宋" w:eastAsia="仿宋" w:cs="仿宋"/>
          <w:sz w:val="24"/>
          <w:szCs w:val="24"/>
        </w:rPr>
        <w:t>（北京时间，法定节假日除外）</w:t>
      </w:r>
    </w:p>
    <w:p>
      <w:pPr>
        <w:adjustRightInd w:val="0"/>
        <w:snapToGrid w:val="0"/>
        <w:spacing w:line="440" w:lineRule="exact"/>
        <w:ind w:firstLine="540"/>
        <w:rPr>
          <w:rFonts w:hint="eastAsia"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新疆乌鲁木齐鲤鱼山路837号二楼</w:t>
      </w:r>
    </w:p>
    <w:p>
      <w:pPr>
        <w:adjustRightInd w:val="0"/>
        <w:snapToGrid w:val="0"/>
        <w:spacing w:line="440" w:lineRule="exact"/>
        <w:ind w:firstLine="540"/>
        <w:rPr>
          <w:rFonts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bidi="ar-SA"/>
        </w:rPr>
        <w:t>人民币 200 元，售后不退。</w:t>
      </w:r>
    </w:p>
    <w:p>
      <w:pPr>
        <w:pStyle w:val="2"/>
        <w:adjustRightInd w:val="0"/>
        <w:snapToGrid w:val="0"/>
        <w:spacing w:before="0" w:after="0" w:line="440" w:lineRule="exact"/>
        <w:rPr>
          <w:rFonts w:ascii="仿宋" w:hAnsi="仿宋" w:eastAsia="仿宋" w:cs="仿宋"/>
          <w:bCs w:val="0"/>
          <w:sz w:val="24"/>
          <w:szCs w:val="24"/>
        </w:rPr>
      </w:pPr>
      <w:bookmarkStart w:id="15" w:name="_Toc28359092"/>
      <w:bookmarkStart w:id="16" w:name="_Toc28359015"/>
      <w:bookmarkStart w:id="17" w:name="_Toc35393632"/>
      <w:bookmarkStart w:id="18" w:name="_Toc35393801"/>
      <w:r>
        <w:rPr>
          <w:rFonts w:hint="eastAsia" w:ascii="仿宋" w:hAnsi="仿宋" w:eastAsia="仿宋" w:cs="仿宋"/>
          <w:bCs w:val="0"/>
          <w:sz w:val="24"/>
          <w:szCs w:val="24"/>
        </w:rPr>
        <w:t>四、</w:t>
      </w:r>
      <w:bookmarkEnd w:id="15"/>
      <w:bookmarkEnd w:id="16"/>
      <w:bookmarkEnd w:id="17"/>
      <w:bookmarkEnd w:id="18"/>
      <w:r>
        <w:rPr>
          <w:rFonts w:hint="eastAsia" w:ascii="仿宋" w:hAnsi="仿宋" w:eastAsia="仿宋" w:cs="仿宋"/>
          <w:bCs w:val="0"/>
          <w:sz w:val="24"/>
          <w:szCs w:val="24"/>
          <w:lang w:val="en-US"/>
        </w:rPr>
        <w:t>首次响应文件提交截止时间及地点：</w:t>
      </w:r>
    </w:p>
    <w:p>
      <w:pPr>
        <w:adjustRightInd w:val="0"/>
        <w:snapToGrid w:val="0"/>
        <w:spacing w:line="440" w:lineRule="exact"/>
        <w:ind w:firstLine="480" w:firstLineChars="200"/>
        <w:rPr>
          <w:rFonts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rPr>
        <w:t>2022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rPr>
        <w:t>0</w:t>
      </w:r>
      <w:r>
        <w:rPr>
          <w:rFonts w:hint="eastAsia" w:ascii="仿宋" w:hAnsi="仿宋" w:eastAsia="仿宋" w:cs="仿宋"/>
          <w:bCs/>
          <w:sz w:val="24"/>
          <w:szCs w:val="24"/>
          <w:u w:val="single"/>
          <w:lang w:val="en-US" w:eastAsia="zh-CN"/>
        </w:rPr>
        <w:t>4</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29</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spacing w:line="440" w:lineRule="exact"/>
        <w:ind w:firstLine="480" w:firstLineChars="200"/>
        <w:rPr>
          <w:rFonts w:hint="eastAsia" w:ascii="仿宋" w:hAnsi="仿宋" w:eastAsia="仿宋" w:cs="仿宋"/>
          <w:bCs/>
          <w:sz w:val="24"/>
          <w:szCs w:val="24"/>
          <w:u w:val="single"/>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新疆乌鲁木齐鲤鱼山路837号二楼</w:t>
      </w:r>
    </w:p>
    <w:p>
      <w:pPr>
        <w:pStyle w:val="2"/>
        <w:adjustRightInd w:val="0"/>
        <w:snapToGrid w:val="0"/>
        <w:spacing w:before="0" w:after="0" w:line="440" w:lineRule="exact"/>
        <w:ind w:firstLine="480" w:firstLineChars="200"/>
        <w:rPr>
          <w:rFonts w:ascii="仿宋" w:hAnsi="仿宋" w:eastAsia="仿宋" w:cs="仿宋"/>
          <w:bCs w:val="0"/>
          <w:sz w:val="24"/>
          <w:szCs w:val="24"/>
        </w:rPr>
      </w:pPr>
      <w:bookmarkStart w:id="19" w:name="_Toc28359093"/>
      <w:bookmarkStart w:id="20" w:name="_Toc35393802"/>
      <w:bookmarkStart w:id="21" w:name="_Toc28359016"/>
      <w:bookmarkStart w:id="22" w:name="_Toc35393633"/>
      <w:r>
        <w:rPr>
          <w:rFonts w:hint="eastAsia" w:ascii="仿宋" w:hAnsi="仿宋" w:eastAsia="仿宋" w:cs="仿宋"/>
          <w:b w:val="0"/>
          <w:sz w:val="24"/>
          <w:szCs w:val="24"/>
          <w:lang w:val="en-US"/>
        </w:rPr>
        <w:t>在以上截止时间后送达到指定地点的响应文件为无效文件，该文件将被拒收。</w:t>
      </w:r>
    </w:p>
    <w:bookmarkEnd w:id="19"/>
    <w:bookmarkEnd w:id="20"/>
    <w:bookmarkEnd w:id="21"/>
    <w:bookmarkEnd w:id="22"/>
    <w:p>
      <w:pPr>
        <w:pStyle w:val="2"/>
        <w:adjustRightInd w:val="0"/>
        <w:snapToGrid w:val="0"/>
        <w:spacing w:before="0" w:after="0" w:line="440" w:lineRule="exact"/>
        <w:rPr>
          <w:rFonts w:ascii="仿宋" w:hAnsi="仿宋" w:eastAsia="仿宋" w:cs="仿宋"/>
          <w:bCs w:val="0"/>
          <w:sz w:val="24"/>
          <w:szCs w:val="24"/>
        </w:rPr>
      </w:pPr>
      <w:bookmarkStart w:id="23" w:name="_Toc35393634"/>
      <w:bookmarkStart w:id="24" w:name="_Toc35393803"/>
      <w:bookmarkStart w:id="25" w:name="_Toc28359094"/>
      <w:bookmarkStart w:id="26" w:name="_Toc28359017"/>
      <w:r>
        <w:rPr>
          <w:rFonts w:hint="eastAsia" w:ascii="仿宋" w:hAnsi="仿宋" w:eastAsia="仿宋" w:cs="仿宋"/>
          <w:bCs w:val="0"/>
          <w:sz w:val="24"/>
          <w:szCs w:val="24"/>
          <w:lang w:val="en-US"/>
        </w:rPr>
        <w:t>五</w:t>
      </w:r>
      <w:r>
        <w:rPr>
          <w:rFonts w:hint="eastAsia" w:ascii="仿宋" w:hAnsi="仿宋" w:eastAsia="仿宋" w:cs="仿宋"/>
          <w:bCs w:val="0"/>
          <w:sz w:val="24"/>
          <w:szCs w:val="24"/>
        </w:rPr>
        <w:t>、公告期限</w:t>
      </w:r>
      <w:bookmarkEnd w:id="23"/>
      <w:bookmarkEnd w:id="24"/>
      <w:bookmarkEnd w:id="25"/>
      <w:bookmarkEnd w:id="2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rPr>
        <w:t>5</w:t>
      </w:r>
      <w:r>
        <w:rPr>
          <w:rFonts w:hint="eastAsia" w:ascii="仿宋" w:hAnsi="仿宋" w:eastAsia="仿宋" w:cs="仿宋"/>
          <w:sz w:val="24"/>
          <w:szCs w:val="24"/>
        </w:rPr>
        <w:t>个工作日。</w:t>
      </w:r>
    </w:p>
    <w:p>
      <w:pPr>
        <w:pStyle w:val="2"/>
        <w:adjustRightInd w:val="0"/>
        <w:snapToGrid w:val="0"/>
        <w:spacing w:before="0" w:after="0" w:line="440" w:lineRule="exact"/>
        <w:rPr>
          <w:rFonts w:ascii="仿宋" w:hAnsi="仿宋" w:eastAsia="仿宋" w:cs="仿宋"/>
          <w:bCs w:val="0"/>
          <w:sz w:val="24"/>
          <w:szCs w:val="24"/>
        </w:rPr>
      </w:pPr>
      <w:bookmarkStart w:id="27" w:name="_Toc35393804"/>
      <w:bookmarkStart w:id="28" w:name="_Toc35393635"/>
      <w:r>
        <w:rPr>
          <w:rFonts w:hint="eastAsia" w:ascii="仿宋" w:hAnsi="仿宋" w:eastAsia="仿宋" w:cs="仿宋"/>
          <w:bCs w:val="0"/>
          <w:sz w:val="24"/>
          <w:szCs w:val="24"/>
          <w:lang w:val="en-US"/>
        </w:rPr>
        <w:t>六</w:t>
      </w:r>
      <w:r>
        <w:rPr>
          <w:rFonts w:hint="eastAsia" w:ascii="仿宋" w:hAnsi="仿宋" w:eastAsia="仿宋" w:cs="仿宋"/>
          <w:bCs w:val="0"/>
          <w:sz w:val="24"/>
          <w:szCs w:val="24"/>
        </w:rPr>
        <w:t>、其他补充事宜</w:t>
      </w:r>
      <w:bookmarkEnd w:id="27"/>
      <w:bookmarkEnd w:id="28"/>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lang w:val="en-US"/>
        </w:rPr>
        <w:t xml:space="preserve">     无</w:t>
      </w:r>
    </w:p>
    <w:p>
      <w:pPr>
        <w:pStyle w:val="2"/>
        <w:adjustRightInd w:val="0"/>
        <w:snapToGrid w:val="0"/>
        <w:spacing w:before="0" w:after="0" w:line="440" w:lineRule="exact"/>
        <w:rPr>
          <w:rFonts w:ascii="仿宋" w:hAnsi="仿宋" w:eastAsia="仿宋" w:cs="仿宋"/>
          <w:bCs w:val="0"/>
          <w:sz w:val="24"/>
          <w:szCs w:val="24"/>
        </w:rPr>
      </w:pPr>
      <w:bookmarkStart w:id="29" w:name="_Toc28359018"/>
      <w:bookmarkStart w:id="30" w:name="_Toc28359095"/>
      <w:bookmarkStart w:id="31" w:name="_Toc35393805"/>
      <w:bookmarkStart w:id="32" w:name="_Toc35393636"/>
      <w:r>
        <w:rPr>
          <w:rFonts w:hint="eastAsia" w:ascii="仿宋" w:hAnsi="仿宋" w:eastAsia="仿宋" w:cs="仿宋"/>
          <w:bCs w:val="0"/>
          <w:sz w:val="24"/>
          <w:szCs w:val="24"/>
          <w:lang w:val="en-US"/>
        </w:rPr>
        <w:t>七</w:t>
      </w:r>
      <w:r>
        <w:rPr>
          <w:rFonts w:hint="eastAsia" w:ascii="仿宋" w:hAnsi="仿宋" w:eastAsia="仿宋" w:cs="仿宋"/>
          <w:bCs w:val="0"/>
          <w:sz w:val="24"/>
          <w:szCs w:val="24"/>
        </w:rPr>
        <w:t>、凡对本次采购提出询问，请按以下方式联系。</w:t>
      </w:r>
      <w:bookmarkEnd w:id="29"/>
      <w:bookmarkEnd w:id="30"/>
      <w:bookmarkEnd w:id="31"/>
      <w:bookmarkEnd w:id="32"/>
    </w:p>
    <w:p>
      <w:pPr>
        <w:pStyle w:val="2"/>
        <w:adjustRightInd w:val="0"/>
        <w:snapToGrid w:val="0"/>
        <w:spacing w:before="0" w:after="0" w:line="440" w:lineRule="exact"/>
        <w:rPr>
          <w:rFonts w:ascii="仿宋" w:hAnsi="仿宋" w:eastAsia="仿宋" w:cs="仿宋"/>
          <w:b w:val="0"/>
          <w:sz w:val="24"/>
          <w:szCs w:val="24"/>
        </w:rPr>
      </w:pPr>
      <w:bookmarkStart w:id="33" w:name="_Toc35393637"/>
      <w:bookmarkStart w:id="34" w:name="_Toc28359096"/>
      <w:bookmarkStart w:id="35" w:name="_Toc28359019"/>
      <w:bookmarkStart w:id="36" w:name="_Toc35393806"/>
      <w:r>
        <w:rPr>
          <w:rFonts w:hint="eastAsia" w:ascii="仿宋" w:hAnsi="仿宋" w:eastAsia="仿宋" w:cs="仿宋"/>
          <w:b w:val="0"/>
          <w:sz w:val="24"/>
          <w:szCs w:val="24"/>
        </w:rPr>
        <w:t>1.采购人信息</w:t>
      </w:r>
      <w:bookmarkEnd w:id="33"/>
      <w:bookmarkEnd w:id="34"/>
      <w:bookmarkEnd w:id="35"/>
      <w:bookmarkEnd w:id="36"/>
    </w:p>
    <w:p>
      <w:pPr>
        <w:adjustRightInd w:val="0"/>
        <w:snapToGrid w:val="0"/>
        <w:spacing w:line="440" w:lineRule="exact"/>
        <w:rPr>
          <w:rFonts w:hint="eastAsia" w:ascii="仿宋" w:hAnsi="仿宋" w:eastAsia="仿宋" w:cs="仿宋"/>
          <w:sz w:val="24"/>
          <w:szCs w:val="24"/>
          <w:lang w:eastAsia="zh-CN"/>
        </w:rPr>
      </w:pPr>
      <w:r>
        <w:rPr>
          <w:rFonts w:hint="eastAsia" w:ascii="仿宋" w:hAnsi="仿宋" w:eastAsia="仿宋" w:cs="仿宋"/>
          <w:sz w:val="24"/>
          <w:szCs w:val="24"/>
        </w:rPr>
        <w:t>名    称：新疆维吾尔自治区疾病预防控制中心</w:t>
      </w:r>
    </w:p>
    <w:p>
      <w:pPr>
        <w:adjustRightInd w:val="0"/>
        <w:snapToGrid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rPr>
        <w:t>新疆乌鲁木齐市</w:t>
      </w:r>
      <w:r>
        <w:rPr>
          <w:rFonts w:hint="eastAsia" w:ascii="仿宋" w:hAnsi="仿宋" w:eastAsia="仿宋" w:cs="仿宋"/>
          <w:sz w:val="24"/>
          <w:szCs w:val="24"/>
          <w:lang w:val="en-US" w:eastAsia="zh-CN"/>
        </w:rPr>
        <w:t>天山区</w:t>
      </w:r>
    </w:p>
    <w:p>
      <w:pPr>
        <w:adjustRightInd w:val="0"/>
        <w:snapToGrid w:val="0"/>
        <w:spacing w:line="440" w:lineRule="exact"/>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0991-2623010</w:t>
      </w:r>
      <w:bookmarkStart w:id="192" w:name="_GoBack"/>
      <w:bookmarkEnd w:id="192"/>
    </w:p>
    <w:p>
      <w:pPr>
        <w:pStyle w:val="2"/>
        <w:adjustRightInd w:val="0"/>
        <w:snapToGrid w:val="0"/>
        <w:spacing w:before="0" w:after="0" w:line="440" w:lineRule="exact"/>
        <w:ind w:firstLine="720" w:firstLineChars="300"/>
        <w:rPr>
          <w:rFonts w:ascii="仿宋" w:hAnsi="仿宋" w:eastAsia="仿宋" w:cs="仿宋"/>
          <w:b w:val="0"/>
          <w:sz w:val="24"/>
          <w:szCs w:val="24"/>
        </w:rPr>
      </w:pPr>
      <w:bookmarkStart w:id="37" w:name="_Toc28359097"/>
      <w:bookmarkStart w:id="38" w:name="_Toc35393807"/>
      <w:bookmarkStart w:id="39" w:name="_Toc35393638"/>
      <w:bookmarkStart w:id="40" w:name="_Toc28359020"/>
    </w:p>
    <w:p>
      <w:pPr>
        <w:pStyle w:val="2"/>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37"/>
      <w:bookmarkEnd w:id="38"/>
      <w:bookmarkEnd w:id="39"/>
      <w:bookmarkEnd w:id="40"/>
    </w:p>
    <w:p>
      <w:pPr>
        <w:adjustRightInd w:val="0"/>
        <w:snapToGrid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新疆宏力源工程项目管理有限公司</w:t>
      </w:r>
    </w:p>
    <w:p>
      <w:pPr>
        <w:adjustRightInd w:val="0"/>
        <w:snapToGrid w:val="0"/>
        <w:spacing w:line="440" w:lineRule="exact"/>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新疆乌鲁木齐鲤鱼山路837号二楼</w:t>
      </w:r>
    </w:p>
    <w:p>
      <w:pPr>
        <w:adjustRightInd w:val="0"/>
        <w:snapToGrid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rPr>
        <w:t>联</w:t>
      </w:r>
      <w:r>
        <w:rPr>
          <w:rFonts w:hint="eastAsia" w:ascii="仿宋" w:hAnsi="仿宋" w:eastAsia="仿宋" w:cs="仿宋"/>
          <w:sz w:val="24"/>
          <w:szCs w:val="24"/>
          <w:lang w:val="en-US"/>
        </w:rPr>
        <w:t xml:space="preserve"> </w:t>
      </w:r>
      <w:r>
        <w:rPr>
          <w:rFonts w:hint="eastAsia" w:ascii="仿宋" w:hAnsi="仿宋" w:eastAsia="仿宋" w:cs="仿宋"/>
          <w:sz w:val="24"/>
          <w:szCs w:val="24"/>
        </w:rPr>
        <w:t>系</w:t>
      </w:r>
      <w:r>
        <w:rPr>
          <w:rFonts w:hint="eastAsia" w:ascii="仿宋" w:hAnsi="仿宋" w:eastAsia="仿宋" w:cs="仿宋"/>
          <w:sz w:val="24"/>
          <w:szCs w:val="24"/>
          <w:lang w:val="en-US"/>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尚俊丽</w:t>
      </w:r>
    </w:p>
    <w:p>
      <w:pPr>
        <w:adjustRightInd w:val="0"/>
        <w:snapToGrid w:val="0"/>
        <w:spacing w:line="440" w:lineRule="exact"/>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rPr>
        <w:t>0991-</w:t>
      </w:r>
      <w:r>
        <w:rPr>
          <w:rFonts w:hint="eastAsia" w:ascii="仿宋" w:hAnsi="仿宋" w:eastAsia="仿宋" w:cs="仿宋"/>
          <w:sz w:val="24"/>
          <w:szCs w:val="24"/>
          <w:lang w:val="en-US" w:eastAsia="zh-CN"/>
        </w:rPr>
        <w:t>3193331</w:t>
      </w:r>
    </w:p>
    <w:p>
      <w:pPr>
        <w:rPr>
          <w:rFonts w:ascii="仿宋" w:hAnsi="仿宋" w:eastAsia="仿宋" w:cs="仿宋"/>
          <w:sz w:val="28"/>
          <w:szCs w:val="28"/>
        </w:rPr>
      </w:pPr>
      <w:r>
        <w:rPr>
          <w:rFonts w:hint="eastAsia" w:ascii="仿宋" w:hAnsi="仿宋" w:eastAsia="仿宋" w:cs="仿宋"/>
          <w:sz w:val="28"/>
          <w:szCs w:val="28"/>
        </w:rPr>
        <w:br w:type="page"/>
      </w:r>
    </w:p>
    <w:p>
      <w:pPr>
        <w:pStyle w:val="3"/>
        <w:tabs>
          <w:tab w:val="left" w:pos="1928"/>
        </w:tabs>
        <w:spacing w:before="33" w:line="360" w:lineRule="auto"/>
        <w:ind w:right="115"/>
        <w:rPr>
          <w:rFonts w:ascii="仿宋" w:hAnsi="仿宋" w:eastAsia="仿宋" w:cs="仿宋"/>
          <w:sz w:val="36"/>
          <w:szCs w:val="36"/>
        </w:rPr>
      </w:pPr>
      <w:bookmarkStart w:id="41" w:name="_Toc10017"/>
      <w:bookmarkStart w:id="42" w:name="_Toc29657"/>
      <w:bookmarkStart w:id="43" w:name="_Toc25134"/>
      <w:r>
        <w:rPr>
          <w:rFonts w:hint="eastAsia" w:ascii="仿宋" w:hAnsi="仿宋" w:eastAsia="仿宋" w:cs="仿宋"/>
          <w:sz w:val="36"/>
          <w:szCs w:val="36"/>
        </w:rPr>
        <w:t>第二章</w:t>
      </w:r>
      <w:r>
        <w:rPr>
          <w:rFonts w:hint="eastAsia" w:ascii="仿宋" w:hAnsi="仿宋" w:eastAsia="仿宋" w:cs="仿宋"/>
          <w:sz w:val="36"/>
          <w:szCs w:val="36"/>
          <w:lang w:val="en-US"/>
        </w:rPr>
        <w:t xml:space="preserve">  供应商</w:t>
      </w:r>
      <w:r>
        <w:rPr>
          <w:rFonts w:hint="eastAsia" w:ascii="仿宋" w:hAnsi="仿宋" w:eastAsia="仿宋" w:cs="仿宋"/>
          <w:sz w:val="36"/>
          <w:szCs w:val="36"/>
        </w:rPr>
        <w:t>须知及前附表</w:t>
      </w:r>
      <w:bookmarkEnd w:id="41"/>
      <w:bookmarkEnd w:id="42"/>
      <w:bookmarkEnd w:id="43"/>
    </w:p>
    <w:p>
      <w:pPr>
        <w:pStyle w:val="5"/>
        <w:adjustRightInd w:val="0"/>
        <w:snapToGrid w:val="0"/>
        <w:spacing w:before="0" w:line="360" w:lineRule="auto"/>
        <w:rPr>
          <w:rFonts w:ascii="仿宋" w:hAnsi="仿宋" w:eastAsia="仿宋" w:cs="仿宋"/>
          <w:b w:val="0"/>
          <w:bCs w:val="0"/>
          <w:sz w:val="24"/>
          <w:szCs w:val="24"/>
        </w:rPr>
      </w:pPr>
    </w:p>
    <w:p>
      <w:pPr>
        <w:pStyle w:val="5"/>
        <w:adjustRightInd w:val="0"/>
        <w:snapToGrid w:val="0"/>
        <w:spacing w:before="0" w:line="360" w:lineRule="auto"/>
        <w:jc w:val="both"/>
        <w:rPr>
          <w:rFonts w:ascii="仿宋" w:hAnsi="仿宋" w:eastAsia="仿宋" w:cs="仿宋"/>
        </w:rPr>
      </w:pPr>
      <w:r>
        <w:rPr>
          <w:rFonts w:hint="eastAsia" w:ascii="仿宋" w:hAnsi="仿宋" w:eastAsia="仿宋" w:cs="仿宋"/>
        </w:rPr>
        <w:t>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的具体资料，是对供应商须知的具体补充和修改，如有矛盾，应以本表为准。</w:t>
      </w:r>
    </w:p>
    <w:tbl>
      <w:tblPr>
        <w:tblStyle w:val="24"/>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643"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仿宋" w:hAnsi="仿宋" w:eastAsia="仿宋" w:cs="仿宋"/>
                <w:sz w:val="24"/>
                <w:szCs w:val="24"/>
                <w:lang w:eastAsia="zh-CN"/>
              </w:rPr>
            </w:pPr>
            <w:r>
              <w:rPr>
                <w:rFonts w:hint="eastAsia" w:ascii="仿宋" w:hAnsi="仿宋" w:eastAsia="仿宋" w:cs="仿宋"/>
                <w:sz w:val="24"/>
                <w:szCs w:val="24"/>
              </w:rPr>
              <w:t>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新疆维吾尔自治区疾病预防控制中心</w:t>
            </w:r>
          </w:p>
          <w:p>
            <w:pPr>
              <w:adjustRightInd w:val="0"/>
              <w:snapToGrid w:val="0"/>
              <w:spacing w:line="440" w:lineRule="exact"/>
              <w:jc w:val="both"/>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新疆维吾尔自治区疾病预防控制中心</w:t>
            </w:r>
          </w:p>
          <w:p>
            <w:pPr>
              <w:pStyle w:val="22"/>
              <w:ind w:left="0" w:leftChars="0" w:firstLine="0" w:firstLineChars="0"/>
              <w:rPr>
                <w:rFonts w:ascii="仿宋" w:hAnsi="仿宋" w:eastAsia="仿宋" w:cs="仿宋"/>
                <w:sz w:val="24"/>
                <w:szCs w:val="24"/>
              </w:rPr>
            </w:pPr>
            <w:r>
              <w:rPr>
                <w:rFonts w:hint="eastAsia" w:ascii="仿宋" w:hAnsi="仿宋" w:eastAsia="仿宋" w:cs="仿宋"/>
                <w:kern w:val="0"/>
                <w:sz w:val="24"/>
                <w:szCs w:val="24"/>
                <w:lang w:val="en-US" w:eastAsia="zh-CN" w:bidi="zh-CN"/>
              </w:rPr>
              <w:t xml:space="preserve">联 系 人：陈定尚         </w:t>
            </w:r>
            <w:r>
              <w:rPr>
                <w:rFonts w:hint="eastAsia" w:ascii="仿宋" w:hAnsi="仿宋" w:eastAsia="仿宋" w:cs="仿宋"/>
                <w:sz w:val="24"/>
                <w:szCs w:val="24"/>
              </w:rPr>
              <w:t>联系方式：</w:t>
            </w:r>
            <w:r>
              <w:rPr>
                <w:rFonts w:hint="eastAsia" w:ascii="仿宋" w:hAnsi="仿宋" w:eastAsia="仿宋" w:cs="仿宋"/>
                <w:sz w:val="24"/>
                <w:szCs w:val="24"/>
                <w:lang w:eastAsia="zh-CN"/>
              </w:rPr>
              <w:t>0991-2623010</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采购代理机构：</w:t>
            </w:r>
            <w:r>
              <w:rPr>
                <w:rFonts w:hint="eastAsia" w:ascii="仿宋" w:hAnsi="仿宋" w:eastAsia="仿宋" w:cs="仿宋"/>
                <w:sz w:val="24"/>
                <w:szCs w:val="24"/>
                <w:lang w:val="en-US" w:eastAsia="zh-CN"/>
              </w:rPr>
              <w:t>新疆宏力源工程项目管理有限公司</w:t>
            </w:r>
            <w:r>
              <w:rPr>
                <w:rFonts w:hint="eastAsia" w:ascii="仿宋" w:hAnsi="仿宋" w:eastAsia="仿宋" w:cs="仿宋"/>
                <w:sz w:val="24"/>
                <w:szCs w:val="24"/>
                <w:lang w:val="en-US"/>
              </w:rPr>
              <w:t xml:space="preserve"> </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w:t>
            </w:r>
            <w:r>
              <w:rPr>
                <w:rFonts w:hint="eastAsia" w:ascii="仿宋" w:hAnsi="仿宋" w:eastAsia="仿宋" w:cs="仿宋"/>
                <w:sz w:val="24"/>
                <w:szCs w:val="24"/>
                <w:lang w:eastAsia="zh-CN"/>
              </w:rPr>
              <w:t>新疆乌鲁木齐鲤鱼山路837号二楼</w:t>
            </w:r>
            <w:r>
              <w:rPr>
                <w:rFonts w:hint="eastAsia" w:ascii="仿宋" w:hAnsi="仿宋" w:eastAsia="仿宋" w:cs="仿宋"/>
                <w:sz w:val="24"/>
                <w:szCs w:val="24"/>
                <w:lang w:val="en-US"/>
              </w:rPr>
              <w:t xml:space="preserve"> </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业务联系人：</w:t>
            </w:r>
            <w:r>
              <w:rPr>
                <w:rFonts w:hint="eastAsia" w:ascii="仿宋" w:hAnsi="仿宋" w:eastAsia="仿宋" w:cs="仿宋"/>
                <w:sz w:val="24"/>
                <w:szCs w:val="24"/>
                <w:lang w:val="en-US" w:eastAsia="zh-CN"/>
              </w:rPr>
              <w:t>尚俊丽</w:t>
            </w:r>
            <w:r>
              <w:rPr>
                <w:rFonts w:hint="eastAsia" w:ascii="仿宋" w:hAnsi="仿宋" w:eastAsia="仿宋" w:cs="仿宋"/>
                <w:sz w:val="24"/>
                <w:szCs w:val="24"/>
                <w:lang w:val="en-US"/>
              </w:rPr>
              <w:t xml:space="preserve">       电话：</w:t>
            </w:r>
            <w:r>
              <w:rPr>
                <w:rFonts w:hint="eastAsia" w:ascii="仿宋" w:hAnsi="仿宋" w:eastAsia="仿宋" w:cs="仿宋"/>
                <w:sz w:val="24"/>
                <w:szCs w:val="24"/>
                <w:lang w:val="en-US" w:eastAsia="zh-CN"/>
              </w:rPr>
              <w:t>15199450313</w:t>
            </w:r>
            <w:r>
              <w:rPr>
                <w:rFonts w:hint="eastAsia" w:ascii="仿宋" w:hAnsi="仿宋" w:eastAsia="仿宋" w:cs="仿宋"/>
                <w:sz w:val="24"/>
                <w:szCs w:val="24"/>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p>
        </w:tc>
        <w:tc>
          <w:tcPr>
            <w:tcW w:w="7643" w:type="dxa"/>
            <w:tcBorders>
              <w:top w:val="single" w:color="auto" w:sz="4" w:space="0"/>
              <w:left w:val="single" w:color="auto" w:sz="4" w:space="0"/>
              <w:bottom w:val="single" w:color="auto" w:sz="4" w:space="0"/>
            </w:tcBorders>
            <w:vAlign w:val="center"/>
          </w:tcPr>
          <w:p>
            <w:pPr>
              <w:pStyle w:val="2"/>
              <w:numPr>
                <w:ilvl w:val="0"/>
                <w:numId w:val="0"/>
              </w:numPr>
              <w:adjustRightInd w:val="0"/>
              <w:snapToGrid w:val="0"/>
              <w:spacing w:before="0" w:after="0" w:line="440" w:lineRule="exact"/>
              <w:jc w:val="both"/>
              <w:rPr>
                <w:rFonts w:hint="eastAsia" w:ascii="仿宋" w:hAnsi="仿宋" w:eastAsia="仿宋" w:cs="仿宋"/>
                <w:b w:val="0"/>
                <w:bCs w:val="0"/>
                <w:sz w:val="24"/>
                <w:szCs w:val="24"/>
                <w:lang w:val="zh-CN" w:eastAsia="zh-CN" w:bidi="zh-CN"/>
              </w:rPr>
            </w:pPr>
            <w:r>
              <w:rPr>
                <w:rFonts w:hint="eastAsia" w:ascii="仿宋" w:hAnsi="仿宋" w:eastAsia="仿宋" w:cs="仿宋"/>
                <w:sz w:val="24"/>
                <w:szCs w:val="24"/>
              </w:rPr>
              <w:t>合格供应商资格条件其他要求：</w:t>
            </w:r>
            <w:r>
              <w:rPr>
                <w:rFonts w:hint="eastAsia" w:ascii="仿宋" w:hAnsi="仿宋" w:eastAsia="仿宋" w:cs="仿宋"/>
                <w:b w:val="0"/>
                <w:bCs w:val="0"/>
                <w:sz w:val="24"/>
                <w:szCs w:val="24"/>
                <w:lang w:val="zh-CN" w:eastAsia="zh-CN" w:bidi="zh-CN"/>
              </w:rPr>
              <w:t>1、供应商必须符合《中华人民共和国政府采购法》第二十二条规定的条件；</w:t>
            </w:r>
          </w:p>
          <w:p>
            <w:pPr>
              <w:pStyle w:val="2"/>
              <w:adjustRightInd w:val="0"/>
              <w:snapToGrid w:val="0"/>
              <w:spacing w:before="0" w:after="0" w:line="440" w:lineRule="exact"/>
              <w:jc w:val="both"/>
              <w:rPr>
                <w:rFonts w:hint="eastAsia" w:ascii="仿宋" w:hAnsi="仿宋" w:eastAsia="仿宋" w:cs="仿宋"/>
                <w:b w:val="0"/>
                <w:bCs w:val="0"/>
                <w:sz w:val="24"/>
                <w:szCs w:val="24"/>
                <w:lang w:val="zh-CN" w:eastAsia="zh-CN" w:bidi="zh-CN"/>
              </w:rPr>
            </w:pPr>
            <w:r>
              <w:rPr>
                <w:rFonts w:hint="eastAsia" w:ascii="仿宋" w:hAnsi="仿宋" w:eastAsia="仿宋" w:cs="仿宋"/>
                <w:b w:val="0"/>
                <w:bCs w:val="0"/>
                <w:sz w:val="24"/>
                <w:szCs w:val="24"/>
                <w:lang w:val="zh-CN" w:eastAsia="zh-CN" w:bidi="zh-CN"/>
              </w:rPr>
              <w:t>2、供应商必须提供中华人民共和国境内注册的营业执照（或事业单位法人证书）、税务登记证、组织机构代码证或以上三证合一营业执照；</w:t>
            </w:r>
          </w:p>
          <w:p>
            <w:pPr>
              <w:pStyle w:val="2"/>
              <w:adjustRightInd w:val="0"/>
              <w:snapToGrid w:val="0"/>
              <w:spacing w:before="0" w:after="0" w:line="440" w:lineRule="exact"/>
              <w:jc w:val="both"/>
              <w:rPr>
                <w:rFonts w:hint="default" w:ascii="仿宋" w:hAnsi="仿宋" w:eastAsia="仿宋" w:cs="仿宋"/>
                <w:b w:val="0"/>
                <w:bCs w:val="0"/>
                <w:sz w:val="24"/>
                <w:szCs w:val="24"/>
                <w:highlight w:val="none"/>
                <w:lang w:val="en-US" w:eastAsia="zh-CN" w:bidi="zh-CN"/>
              </w:rPr>
            </w:pPr>
            <w:r>
              <w:rPr>
                <w:rFonts w:hint="eastAsia" w:ascii="仿宋" w:hAnsi="仿宋" w:eastAsia="仿宋" w:cs="仿宋"/>
                <w:b w:val="0"/>
                <w:bCs w:val="0"/>
                <w:sz w:val="24"/>
                <w:szCs w:val="24"/>
                <w:lang w:val="en-US" w:eastAsia="zh-CN" w:bidi="zh-CN"/>
              </w:rPr>
              <w:t>3、</w:t>
            </w:r>
            <w:r>
              <w:rPr>
                <w:rFonts w:hint="eastAsia" w:ascii="仿宋" w:hAnsi="仿宋" w:eastAsia="仿宋" w:cs="仿宋"/>
                <w:b w:val="0"/>
                <w:bCs w:val="0"/>
                <w:sz w:val="24"/>
                <w:szCs w:val="24"/>
                <w:lang w:val="zh-CN" w:eastAsia="zh-CN" w:bidi="zh-CN"/>
              </w:rPr>
              <w:t>供应商为生产企业的应依法取得《医疗器械生产许可证》，具有经销代理权的供应商需依法取得《医疗器械经营许可证》，</w:t>
            </w:r>
            <w:r>
              <w:rPr>
                <w:rFonts w:hint="eastAsia" w:ascii="仿宋" w:hAnsi="仿宋" w:eastAsia="仿宋" w:cs="仿宋"/>
                <w:b w:val="0"/>
                <w:bCs w:val="0"/>
                <w:sz w:val="24"/>
                <w:szCs w:val="24"/>
                <w:lang w:val="en-US" w:eastAsia="zh-CN" w:bidi="zh-CN"/>
              </w:rPr>
              <w:t>采购项目需携带样品</w:t>
            </w:r>
            <w:r>
              <w:rPr>
                <w:rFonts w:hint="eastAsia" w:ascii="仿宋" w:hAnsi="仿宋" w:eastAsia="仿宋" w:cs="仿宋"/>
                <w:b w:val="0"/>
                <w:bCs w:val="0"/>
                <w:sz w:val="24"/>
                <w:szCs w:val="24"/>
                <w:highlight w:val="none"/>
                <w:lang w:val="en-US" w:eastAsia="zh-CN" w:bidi="zh-CN"/>
              </w:rPr>
              <w:t>（</w:t>
            </w:r>
            <w:r>
              <w:rPr>
                <w:rFonts w:hint="eastAsia" w:ascii="仿宋" w:hAnsi="仿宋" w:eastAsia="仿宋" w:cs="仿宋"/>
                <w:b w:val="0"/>
                <w:bCs w:val="0"/>
                <w:sz w:val="24"/>
                <w:szCs w:val="24"/>
                <w:highlight w:val="none"/>
                <w:lang w:val="en-US" w:eastAsia="zh-CN"/>
              </w:rPr>
              <w:t>详见第四章采购需求</w:t>
            </w:r>
            <w:r>
              <w:rPr>
                <w:rFonts w:hint="eastAsia" w:ascii="仿宋" w:hAnsi="仿宋" w:eastAsia="仿宋" w:cs="仿宋"/>
                <w:b w:val="0"/>
                <w:bCs w:val="0"/>
                <w:sz w:val="24"/>
                <w:szCs w:val="24"/>
                <w:highlight w:val="none"/>
                <w:lang w:val="en-US" w:eastAsia="zh-CN" w:bidi="zh-CN"/>
              </w:rPr>
              <w:t>）</w:t>
            </w:r>
          </w:p>
          <w:p>
            <w:pPr>
              <w:pStyle w:val="2"/>
              <w:adjustRightInd w:val="0"/>
              <w:snapToGrid w:val="0"/>
              <w:spacing w:before="0" w:after="0" w:line="440" w:lineRule="exact"/>
              <w:jc w:val="both"/>
              <w:rPr>
                <w:rFonts w:hint="eastAsia" w:ascii="仿宋" w:hAnsi="仿宋" w:eastAsia="仿宋" w:cs="仿宋"/>
                <w:b w:val="0"/>
                <w:bCs w:val="0"/>
                <w:sz w:val="24"/>
                <w:szCs w:val="24"/>
                <w:lang w:val="zh-CN" w:eastAsia="zh-CN" w:bidi="zh-CN"/>
              </w:rPr>
            </w:pPr>
            <w:r>
              <w:rPr>
                <w:rFonts w:hint="eastAsia" w:ascii="仿宋" w:hAnsi="仿宋" w:eastAsia="仿宋" w:cs="仿宋"/>
                <w:b w:val="0"/>
                <w:bCs w:val="0"/>
                <w:sz w:val="24"/>
                <w:szCs w:val="24"/>
                <w:lang w:val="en-US" w:eastAsia="zh-CN" w:bidi="zh-CN"/>
              </w:rPr>
              <w:t>4</w:t>
            </w:r>
            <w:r>
              <w:rPr>
                <w:rFonts w:hint="eastAsia" w:ascii="仿宋" w:hAnsi="仿宋" w:eastAsia="仿宋" w:cs="仿宋"/>
                <w:b w:val="0"/>
                <w:bCs w:val="0"/>
                <w:sz w:val="24"/>
                <w:szCs w:val="24"/>
                <w:lang w:val="zh-CN" w:eastAsia="zh-CN" w:bidi="zh-CN"/>
              </w:rPr>
              <w:t>、供应商如在“信用中国”网站（www.creditchina.gov.cn）、被列入失信被执行人、重大税收违法案件当事人名单、</w:t>
            </w:r>
            <w:r>
              <w:rPr>
                <w:rFonts w:hint="eastAsia" w:ascii="仿宋" w:hAnsi="仿宋" w:eastAsia="仿宋" w:cs="仿宋"/>
                <w:b w:val="0"/>
                <w:bCs w:val="0"/>
                <w:sz w:val="24"/>
                <w:szCs w:val="24"/>
                <w:lang w:val="en-US" w:eastAsia="zh-CN" w:bidi="zh-CN"/>
              </w:rPr>
              <w:t>在</w:t>
            </w:r>
            <w:r>
              <w:rPr>
                <w:rFonts w:hint="eastAsia" w:ascii="仿宋" w:hAnsi="仿宋" w:eastAsia="仿宋" w:cs="仿宋"/>
                <w:b w:val="0"/>
                <w:bCs w:val="0"/>
                <w:sz w:val="24"/>
                <w:szCs w:val="24"/>
                <w:lang w:val="zh-CN" w:eastAsia="zh-CN" w:bidi="zh-CN"/>
              </w:rPr>
              <w:t>中国政府采购网（www.ccgp.gov.cn）被列入政府采购严重违法失信行为记录名单的（尚在处罚期内的），将拒绝本次政府采购活动；</w:t>
            </w:r>
          </w:p>
          <w:p>
            <w:pPr>
              <w:pStyle w:val="2"/>
              <w:adjustRightInd w:val="0"/>
              <w:snapToGrid w:val="0"/>
              <w:spacing w:before="0" w:after="0" w:line="440" w:lineRule="exact"/>
              <w:jc w:val="both"/>
              <w:rPr>
                <w:rFonts w:hint="eastAsia" w:ascii="仿宋" w:hAnsi="仿宋" w:eastAsia="仿宋" w:cs="仿宋"/>
                <w:b w:val="0"/>
                <w:bCs w:val="0"/>
                <w:sz w:val="24"/>
                <w:szCs w:val="24"/>
                <w:lang w:val="en-US" w:eastAsia="zh-CN" w:bidi="zh-CN"/>
              </w:rPr>
            </w:pPr>
            <w:r>
              <w:rPr>
                <w:rFonts w:hint="eastAsia" w:ascii="仿宋" w:hAnsi="仿宋" w:eastAsia="仿宋" w:cs="仿宋"/>
                <w:b w:val="0"/>
                <w:bCs w:val="0"/>
                <w:sz w:val="24"/>
                <w:szCs w:val="24"/>
                <w:lang w:val="en-US" w:eastAsia="zh-CN" w:bidi="zh-CN"/>
              </w:rPr>
              <w:t>5</w:t>
            </w:r>
            <w:r>
              <w:rPr>
                <w:rFonts w:hint="eastAsia" w:ascii="仿宋" w:hAnsi="仿宋" w:eastAsia="仿宋" w:cs="仿宋"/>
                <w:b w:val="0"/>
                <w:bCs w:val="0"/>
                <w:sz w:val="24"/>
                <w:szCs w:val="24"/>
                <w:lang w:val="zh-CN" w:eastAsia="zh-CN" w:bidi="zh-CN"/>
              </w:rPr>
              <w:t>、本次招标不接受联合体投标；</w:t>
            </w:r>
          </w:p>
          <w:p>
            <w:pPr>
              <w:pStyle w:val="2"/>
              <w:adjustRightInd w:val="0"/>
              <w:snapToGrid w:val="0"/>
              <w:spacing w:before="0" w:after="0" w:line="440" w:lineRule="exact"/>
              <w:jc w:val="both"/>
              <w:rPr>
                <w:rFonts w:ascii="仿宋" w:hAnsi="仿宋" w:eastAsia="仿宋" w:cs="仿宋"/>
                <w:sz w:val="24"/>
                <w:szCs w:val="24"/>
                <w:lang w:val="en-US"/>
              </w:rPr>
            </w:pPr>
            <w:r>
              <w:rPr>
                <w:rFonts w:hint="eastAsia" w:ascii="仿宋" w:hAnsi="仿宋" w:eastAsia="仿宋" w:cs="仿宋"/>
                <w:b w:val="0"/>
                <w:bCs w:val="0"/>
                <w:sz w:val="24"/>
                <w:szCs w:val="24"/>
                <w:lang w:val="en-US" w:eastAsia="zh-CN" w:bidi="zh-CN"/>
              </w:rPr>
              <w:t>6、</w:t>
            </w:r>
            <w:r>
              <w:rPr>
                <w:rFonts w:hint="eastAsia" w:ascii="仿宋" w:hAnsi="仿宋" w:eastAsia="仿宋" w:cs="仿宋"/>
                <w:b w:val="0"/>
                <w:bCs w:val="0"/>
                <w:sz w:val="24"/>
                <w:szCs w:val="24"/>
                <w:lang w:val="zh-CN" w:eastAsia="zh-CN" w:bidi="zh-CN"/>
              </w:rPr>
              <w:t>其他说明: (1) 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highlight w:val="none"/>
                <w:lang w:val="en-US"/>
              </w:rPr>
            </w:pPr>
            <w:r>
              <w:rPr>
                <w:rFonts w:hint="eastAsia" w:ascii="仿宋" w:hAnsi="仿宋" w:eastAsia="仿宋" w:cs="仿宋"/>
                <w:sz w:val="24"/>
                <w:szCs w:val="24"/>
                <w:highlight w:val="none"/>
              </w:rPr>
              <w:t>是否允许采购进口产品：</w:t>
            </w:r>
            <w:r>
              <w:rPr>
                <w:rFonts w:hint="eastAsia" w:ascii="仿宋" w:hAnsi="仿宋" w:eastAsia="仿宋" w:cs="仿宋"/>
                <w:sz w:val="24"/>
                <w:szCs w:val="24"/>
                <w:highlight w:val="none"/>
                <w:u w:val="single"/>
              </w:rPr>
              <w:t xml:space="preserve"> 否</w:t>
            </w:r>
            <w:r>
              <w:rPr>
                <w:rFonts w:hint="eastAsia" w:ascii="仿宋" w:hAnsi="仿宋" w:eastAsia="仿宋" w:cs="仿宋"/>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highlight w:val="none"/>
                <w:lang w:val="en-US"/>
              </w:rPr>
            </w:pPr>
            <w:r>
              <w:rPr>
                <w:rFonts w:hint="eastAsia" w:ascii="仿宋" w:hAnsi="仿宋" w:eastAsia="仿宋" w:cs="仿宋"/>
                <w:sz w:val="24"/>
                <w:szCs w:val="24"/>
                <w:highlight w:val="none"/>
              </w:rPr>
              <w:t>是否专门面向中小企业采购：</w:t>
            </w:r>
            <w:r>
              <w:rPr>
                <w:rFonts w:hint="eastAsia" w:ascii="仿宋" w:hAnsi="仿宋" w:eastAsia="仿宋" w:cs="仿宋"/>
                <w:sz w:val="24"/>
                <w:szCs w:val="24"/>
                <w:highlight w:val="none"/>
                <w:u w:val="single"/>
              </w:rPr>
              <w:t xml:space="preserve"> 否</w:t>
            </w:r>
            <w:r>
              <w:rPr>
                <w:rFonts w:hint="eastAsia" w:ascii="仿宋" w:hAnsi="仿宋" w:eastAsia="仿宋" w:cs="仿宋"/>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rPr>
              <w:t xml:space="preserve"> </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项目预算金额：</w:t>
            </w:r>
            <w:r>
              <w:rPr>
                <w:rFonts w:hint="eastAsia" w:ascii="仿宋" w:hAnsi="仿宋" w:eastAsia="仿宋" w:cs="仿宋"/>
                <w:color w:val="000000"/>
                <w:sz w:val="24"/>
                <w:szCs w:val="24"/>
                <w:lang w:val="en-US" w:eastAsia="zh-CN"/>
              </w:rPr>
              <w:t>10.3</w:t>
            </w:r>
            <w:r>
              <w:rPr>
                <w:rFonts w:hint="eastAsia" w:ascii="仿宋" w:hAnsi="仿宋" w:eastAsia="仿宋" w:cs="仿宋"/>
                <w:color w:val="000000"/>
                <w:sz w:val="24"/>
                <w:szCs w:val="24"/>
                <w:lang w:val="en-US"/>
              </w:rPr>
              <w:t>万元；</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最高限价：</w:t>
            </w:r>
            <w:r>
              <w:rPr>
                <w:rFonts w:hint="eastAsia" w:ascii="仿宋" w:hAnsi="仿宋" w:eastAsia="仿宋" w:cs="仿宋"/>
                <w:color w:val="000000"/>
                <w:sz w:val="24"/>
                <w:szCs w:val="24"/>
                <w:lang w:val="en-US" w:eastAsia="zh-CN"/>
              </w:rPr>
              <w:t>10.3</w:t>
            </w:r>
            <w:r>
              <w:rPr>
                <w:rFonts w:hint="eastAsia" w:ascii="仿宋" w:hAnsi="仿宋" w:eastAsia="仿宋" w:cs="仿宋"/>
                <w:color w:val="000000"/>
                <w:sz w:val="24"/>
                <w:szCs w:val="24"/>
                <w:lang w:val="en-US"/>
              </w:rPr>
              <w:t xml:space="preserve">万元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响应文件数量：</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正本：1 份、副本：</w:t>
            </w:r>
            <w:r>
              <w:rPr>
                <w:rFonts w:hint="eastAsia" w:ascii="仿宋" w:hAnsi="仿宋" w:eastAsia="仿宋" w:cs="仿宋"/>
                <w:sz w:val="24"/>
                <w:szCs w:val="24"/>
                <w:lang w:val="en-US" w:eastAsia="zh-CN"/>
              </w:rPr>
              <w:t>2</w:t>
            </w:r>
            <w:r>
              <w:rPr>
                <w:rFonts w:hint="eastAsia" w:ascii="仿宋" w:hAnsi="仿宋" w:eastAsia="仿宋" w:cs="仿宋"/>
                <w:sz w:val="24"/>
                <w:szCs w:val="24"/>
              </w:rPr>
              <w:t>份</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除上述文件外，还须密封递交响应文件电子文档（仅限 U 盘）PDF格式 1 份。其中：PDF 格式应为响应文件正本加盖公章后的扫描件。</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电子文档要求单独密封于一信封，并在信封上标明 “响应电子版”字样，随响应文件同时递交。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保证金形式：电汇或银行转账</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保证金数额：</w:t>
            </w:r>
            <w:r>
              <w:rPr>
                <w:rFonts w:hint="eastAsia" w:ascii="仿宋" w:hAnsi="仿宋" w:eastAsia="仿宋" w:cs="仿宋"/>
                <w:sz w:val="24"/>
                <w:szCs w:val="24"/>
                <w:lang w:val="en-US"/>
              </w:rPr>
              <w:t>人民币</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val="en-US"/>
              </w:rPr>
              <w:t>000</w:t>
            </w:r>
            <w:r>
              <w:rPr>
                <w:rFonts w:hint="eastAsia" w:ascii="仿宋" w:hAnsi="仿宋" w:eastAsia="仿宋" w:cs="仿宋"/>
                <w:sz w:val="24"/>
                <w:szCs w:val="24"/>
              </w:rPr>
              <w:t>元</w:t>
            </w:r>
          </w:p>
          <w:p>
            <w:pPr>
              <w:adjustRightInd w:val="0"/>
              <w:snapToGrid w:val="0"/>
              <w:spacing w:line="440" w:lineRule="exact"/>
              <w:jc w:val="both"/>
              <w:rPr>
                <w:rFonts w:hint="eastAsia" w:ascii="仿宋" w:hAnsi="仿宋" w:eastAsia="仿宋" w:cs="仿宋"/>
                <w:sz w:val="24"/>
                <w:szCs w:val="24"/>
                <w:lang w:eastAsia="zh-CN"/>
              </w:rPr>
            </w:pPr>
            <w:r>
              <w:rPr>
                <w:rFonts w:hint="eastAsia" w:ascii="仿宋" w:hAnsi="仿宋" w:eastAsia="仿宋" w:cs="仿宋"/>
                <w:sz w:val="24"/>
                <w:szCs w:val="24"/>
              </w:rPr>
              <w:t>收款单位全称：</w:t>
            </w:r>
            <w:r>
              <w:rPr>
                <w:rFonts w:hint="eastAsia" w:ascii="仿宋" w:hAnsi="仿宋" w:eastAsia="仿宋" w:cs="仿宋"/>
                <w:sz w:val="24"/>
                <w:szCs w:val="24"/>
                <w:lang w:eastAsia="zh-CN"/>
              </w:rPr>
              <w:t>新疆宏力源工程项目管理有限公司</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银行账号：</w:t>
            </w:r>
            <w:r>
              <w:rPr>
                <w:rFonts w:hint="eastAsia" w:ascii="宋体" w:hAnsi="宋体" w:eastAsia="宋体" w:cs="仿宋"/>
                <w:kern w:val="0"/>
                <w:sz w:val="24"/>
                <w:szCs w:val="24"/>
                <w:lang w:eastAsia="zh-CN"/>
              </w:rPr>
              <w:t>65050161625000000586</w:t>
            </w:r>
          </w:p>
          <w:p>
            <w:pPr>
              <w:adjustRightInd w:val="0"/>
              <w:snapToGrid w:val="0"/>
              <w:spacing w:line="440" w:lineRule="exact"/>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rPr>
              <w:t>开户行：</w:t>
            </w:r>
            <w:r>
              <w:rPr>
                <w:rFonts w:hint="eastAsia" w:ascii="仿宋" w:hAnsi="仿宋" w:eastAsia="仿宋" w:cs="仿宋"/>
                <w:color w:val="auto"/>
                <w:kern w:val="0"/>
                <w:sz w:val="24"/>
                <w:szCs w:val="24"/>
                <w:highlight w:val="none"/>
                <w:lang w:val="en-US" w:eastAsia="zh-CN" w:bidi="ar-SA"/>
              </w:rPr>
              <w:t>中国建设银行股份有限公司乌鲁木齐黄河路支行</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以电汇或银行转账形式缴纳保证金的供应商注意事项：</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在汇款附言（或银行摘要）中，标明项目编号、包号（如分包）。每个项目须按照分包分别提交投标保证金。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eastAsia="zh-CN"/>
              </w:rPr>
              <w:t>7</w:t>
            </w:r>
            <w:r>
              <w:rPr>
                <w:rFonts w:hint="eastAsia" w:ascii="仿宋" w:hAnsi="仿宋" w:eastAsia="仿宋" w:cs="仿宋"/>
                <w:sz w:val="24"/>
                <w:szCs w:val="24"/>
                <w:lang w:val="en-US"/>
              </w:rPr>
              <w:t>.1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9"/>
              <w:spacing w:line="440" w:lineRule="exact"/>
              <w:ind w:left="3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8.1</w:t>
            </w:r>
          </w:p>
        </w:tc>
        <w:tc>
          <w:tcPr>
            <w:tcW w:w="7643" w:type="dxa"/>
            <w:tcBorders>
              <w:top w:val="single" w:color="auto" w:sz="4" w:space="0"/>
              <w:left w:val="single" w:color="auto" w:sz="4" w:space="0"/>
              <w:bottom w:val="single" w:color="auto" w:sz="4" w:space="0"/>
            </w:tcBorders>
            <w:vAlign w:val="center"/>
          </w:tcPr>
          <w:p>
            <w:pPr>
              <w:pStyle w:val="29"/>
              <w:spacing w:line="440" w:lineRule="exact"/>
              <w:ind w:left="35"/>
              <w:jc w:val="both"/>
              <w:rPr>
                <w:rFonts w:ascii="仿宋" w:hAnsi="仿宋" w:eastAsia="仿宋" w:cs="仿宋"/>
                <w:sz w:val="24"/>
                <w:szCs w:val="24"/>
                <w:lang w:val="en-US"/>
              </w:rPr>
            </w:pPr>
            <w:r>
              <w:rPr>
                <w:rFonts w:hint="eastAsia" w:ascii="宋体" w:hAnsi="宋体" w:eastAsia="宋体" w:cs="宋体"/>
                <w:sz w:val="24"/>
                <w:szCs w:val="24"/>
              </w:rPr>
              <w:t>履约保证金</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u w:val="single"/>
                <w:lang w:val="en-US" w:eastAsia="zh-CN"/>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570" w:hRule="atLeast"/>
          <w:jc w:val="center"/>
        </w:trPr>
        <w:tc>
          <w:tcPr>
            <w:tcW w:w="1776" w:type="dxa"/>
            <w:tcBorders>
              <w:top w:val="single" w:color="auto" w:sz="4" w:space="0"/>
              <w:bottom w:val="single" w:color="auto" w:sz="4" w:space="0"/>
              <w:right w:val="single" w:color="auto" w:sz="4" w:space="0"/>
            </w:tcBorders>
            <w:vAlign w:val="center"/>
          </w:tcPr>
          <w:p>
            <w:pPr>
              <w:pStyle w:val="29"/>
              <w:spacing w:line="440" w:lineRule="exact"/>
              <w:ind w:left="3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w:t>
            </w:r>
            <w:r>
              <w:rPr>
                <w:rFonts w:hint="eastAsia" w:ascii="仿宋" w:hAnsi="仿宋" w:eastAsia="仿宋" w:cs="仿宋"/>
                <w:color w:val="000000"/>
                <w:sz w:val="24"/>
                <w:szCs w:val="24"/>
                <w:lang w:val="en-US" w:eastAsia="zh-CN"/>
              </w:rPr>
              <w:t>成交</w:t>
            </w:r>
            <w:r>
              <w:rPr>
                <w:rFonts w:hint="eastAsia" w:ascii="仿宋" w:hAnsi="仿宋" w:eastAsia="仿宋" w:cs="仿宋"/>
                <w:color w:val="000000"/>
                <w:sz w:val="24"/>
                <w:szCs w:val="24"/>
                <w:lang w:val="en-US"/>
              </w:rPr>
              <w:t>人缴纳招标代理费：</w:t>
            </w:r>
            <w:r>
              <w:rPr>
                <w:rFonts w:hint="eastAsia" w:ascii="仿宋" w:hAnsi="仿宋" w:eastAsia="仿宋" w:cs="仿宋"/>
                <w:color w:val="000000"/>
                <w:sz w:val="24"/>
                <w:szCs w:val="24"/>
                <w:u w:val="single"/>
                <w:lang w:val="en-US"/>
              </w:rPr>
              <w:t>是</w:t>
            </w:r>
            <w:r>
              <w:rPr>
                <w:rFonts w:hint="eastAsia" w:ascii="仿宋" w:hAnsi="仿宋" w:eastAsia="仿宋" w:cs="仿宋"/>
                <w:color w:val="000000"/>
                <w:sz w:val="24"/>
                <w:szCs w:val="24"/>
                <w:lang w:val="en-US"/>
              </w:rPr>
              <w:t xml:space="preserve">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支付形式：支票、电汇等形式 </w:t>
            </w:r>
          </w:p>
          <w:p>
            <w:pPr>
              <w:pStyle w:val="29"/>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570" w:hRule="atLeast"/>
          <w:jc w:val="center"/>
        </w:trPr>
        <w:tc>
          <w:tcPr>
            <w:tcW w:w="1776" w:type="dxa"/>
            <w:tcBorders>
              <w:top w:val="single" w:color="auto" w:sz="4" w:space="0"/>
              <w:bottom w:val="single" w:color="auto" w:sz="4" w:space="0"/>
              <w:right w:val="single" w:color="auto" w:sz="4" w:space="0"/>
            </w:tcBorders>
            <w:vAlign w:val="center"/>
          </w:tcPr>
          <w:p>
            <w:pPr>
              <w:pStyle w:val="29"/>
              <w:spacing w:line="440" w:lineRule="exact"/>
              <w:ind w:left="3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10.1</w:t>
            </w:r>
          </w:p>
        </w:tc>
        <w:tc>
          <w:tcPr>
            <w:tcW w:w="7643" w:type="dxa"/>
            <w:tcBorders>
              <w:top w:val="single" w:color="auto" w:sz="4" w:space="0"/>
              <w:left w:val="single" w:color="auto" w:sz="4" w:space="0"/>
              <w:bottom w:val="single" w:color="auto" w:sz="4" w:space="0"/>
            </w:tcBorders>
            <w:vAlign w:val="center"/>
          </w:tcPr>
          <w:p>
            <w:pPr>
              <w:spacing w:line="360" w:lineRule="auto"/>
              <w:jc w:val="both"/>
              <w:rPr>
                <w:rFonts w:hint="eastAsia" w:ascii="仿宋" w:hAnsi="仿宋" w:eastAsia="仿宋" w:cs="仿宋"/>
                <w:color w:val="000000"/>
                <w:sz w:val="24"/>
                <w:szCs w:val="24"/>
                <w:lang w:val="en-US"/>
              </w:rPr>
            </w:pPr>
            <w:r>
              <w:rPr>
                <w:rFonts w:hint="eastAsia" w:ascii="宋体" w:hAnsi="宋体" w:eastAsia="宋体" w:cs="宋体"/>
                <w:b/>
                <w:sz w:val="24"/>
                <w:szCs w:val="24"/>
                <w:lang w:eastAsia="zh-CN"/>
              </w:rPr>
              <w:t>注：</w:t>
            </w:r>
            <w:r>
              <w:rPr>
                <w:rFonts w:hint="eastAsia" w:ascii="宋体" w:hAnsi="宋体" w:eastAsia="宋体" w:cs="宋体"/>
                <w:b/>
                <w:sz w:val="24"/>
                <w:szCs w:val="24"/>
              </w:rPr>
              <w:t>开标时</w:t>
            </w:r>
            <w:r>
              <w:rPr>
                <w:rFonts w:hint="eastAsia" w:ascii="宋体" w:hAnsi="宋体" w:eastAsia="宋体" w:cs="宋体"/>
                <w:b/>
                <w:sz w:val="24"/>
                <w:szCs w:val="24"/>
                <w:lang w:eastAsia="zh-CN"/>
              </w:rPr>
              <w:t>请授权代表携带</w:t>
            </w:r>
            <w:r>
              <w:rPr>
                <w:rFonts w:hint="eastAsia" w:ascii="宋体" w:hAnsi="宋体" w:eastAsia="宋体" w:cs="宋体"/>
                <w:b/>
                <w:sz w:val="24"/>
                <w:szCs w:val="24"/>
                <w:lang w:val="en-US" w:eastAsia="zh-CN"/>
              </w:rPr>
              <w:t>营业执照副本原件、法人身份证明书及法人身份证原件或</w:t>
            </w:r>
            <w:r>
              <w:rPr>
                <w:rFonts w:hint="eastAsia" w:ascii="宋体" w:hAnsi="宋体" w:eastAsia="宋体" w:cs="宋体"/>
                <w:b/>
                <w:sz w:val="24"/>
                <w:szCs w:val="24"/>
                <w:lang w:eastAsia="zh-CN"/>
              </w:rPr>
              <w:t>法定代表人授权委托书原件及被授权人身份证</w:t>
            </w:r>
            <w:r>
              <w:rPr>
                <w:rFonts w:hint="eastAsia" w:ascii="宋体" w:hAnsi="宋体" w:eastAsia="宋体" w:cs="宋体"/>
                <w:b/>
                <w:sz w:val="24"/>
                <w:szCs w:val="24"/>
              </w:rPr>
              <w:t>原件</w:t>
            </w:r>
            <w:r>
              <w:rPr>
                <w:rFonts w:hint="eastAsia" w:ascii="宋体" w:hAnsi="宋体" w:eastAsia="宋体" w:cs="宋体"/>
                <w:b/>
                <w:sz w:val="24"/>
                <w:szCs w:val="24"/>
                <w:lang w:val="en-US" w:eastAsia="zh-CN"/>
              </w:rPr>
              <w:t>、</w:t>
            </w:r>
            <w:r>
              <w:rPr>
                <w:rFonts w:hint="eastAsia" w:ascii="宋体" w:hAnsi="宋体" w:eastAsia="宋体" w:cs="宋体"/>
                <w:b/>
                <w:sz w:val="24"/>
                <w:szCs w:val="24"/>
                <w:lang w:val="zh-CN" w:eastAsia="zh-CN"/>
              </w:rPr>
              <w:t>《医疗器械生产许可证》</w:t>
            </w:r>
            <w:r>
              <w:rPr>
                <w:rFonts w:hint="eastAsia" w:ascii="宋体" w:hAnsi="宋体" w:eastAsia="宋体" w:cs="宋体"/>
                <w:b/>
                <w:sz w:val="24"/>
                <w:szCs w:val="24"/>
                <w:lang w:val="en-US" w:eastAsia="zh-CN"/>
              </w:rPr>
              <w:t>或</w:t>
            </w:r>
            <w:r>
              <w:rPr>
                <w:rFonts w:hint="eastAsia" w:ascii="宋体" w:hAnsi="宋体" w:eastAsia="宋体" w:cs="宋体"/>
                <w:b/>
                <w:sz w:val="24"/>
                <w:szCs w:val="24"/>
                <w:lang w:val="zh-CN" w:eastAsia="zh-CN"/>
              </w:rPr>
              <w:t>《医疗器械经营许可证》、</w:t>
            </w:r>
            <w:r>
              <w:rPr>
                <w:rFonts w:hint="eastAsia" w:ascii="宋体" w:hAnsi="宋体" w:eastAsia="宋体" w:cs="宋体"/>
                <w:b/>
                <w:sz w:val="24"/>
                <w:szCs w:val="24"/>
                <w:lang w:val="en-US" w:eastAsia="zh-CN"/>
              </w:rPr>
              <w:t>磋商保证金汇款凭证等以备查验。</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419" w:type="dxa"/>
            <w:gridSpan w:val="2"/>
            <w:tcBorders>
              <w:top w:val="single" w:color="auto" w:sz="4" w:space="0"/>
            </w:tcBorders>
          </w:tcPr>
          <w:p>
            <w:pPr>
              <w:pStyle w:val="44"/>
              <w:jc w:val="both"/>
              <w:rPr>
                <w:rFonts w:hint="eastAsia" w:ascii="宋体" w:hAnsi="宋体" w:eastAsia="宋体" w:cs="宋体"/>
                <w:color w:val="auto"/>
                <w:sz w:val="24"/>
                <w:szCs w:val="24"/>
              </w:rPr>
            </w:pPr>
            <w:r>
              <w:rPr>
                <w:rFonts w:hint="eastAsia" w:ascii="宋体" w:hAnsi="宋体" w:eastAsia="宋体" w:cs="宋体"/>
                <w:color w:val="auto"/>
                <w:sz w:val="24"/>
                <w:szCs w:val="24"/>
              </w:rPr>
              <w:t>信用信息查询：</w:t>
            </w:r>
          </w:p>
          <w:p>
            <w:pPr>
              <w:pStyle w:val="29"/>
              <w:spacing w:line="440" w:lineRule="exact"/>
              <w:ind w:left="35"/>
              <w:jc w:val="both"/>
              <w:rPr>
                <w:rFonts w:ascii="仿宋" w:hAnsi="仿宋" w:eastAsia="仿宋" w:cs="仿宋"/>
                <w:sz w:val="24"/>
                <w:szCs w:val="24"/>
                <w:lang w:val="en-US"/>
              </w:rPr>
            </w:pPr>
            <w:r>
              <w:rPr>
                <w:rFonts w:hint="eastAsia" w:ascii="宋体" w:hAnsi="宋体" w:eastAsia="宋体" w:cs="宋体"/>
                <w:sz w:val="24"/>
                <w:szCs w:val="24"/>
              </w:rPr>
              <w:t>根据《财政部关于在政府采购活动中查询及使用信用记录有关问题的通知》（财库〔2016〕125 号）规定，投标截止时间后，采购人或采购代理机构将通过“信用中国”网站(www.creditchina.gov.cn)、中国政府采购网(www.ccgp.gov.cn)，对供应商的信用记录进行审查，对列入失信被执行人、重大税收违法案件当事人名单、政府采购严重违法失信行为记录名单及其他不符合《中华人民共和国政府采购法》第二十二条规定条件的供应商，其投标将被拒绝。本项目信用记录查询截止时点为以投标截止当日，并在开标大会现场查询后由各供应商签字确认。本次查询的信用记录仅限于本项目使用，打印并经供应商签字确认的网页版将留存在采购档案中</w:t>
            </w:r>
            <w:r>
              <w:rPr>
                <w:rFonts w:hint="eastAsia" w:ascii="宋体" w:hAnsi="宋体" w:eastAsia="宋体" w:cs="宋体"/>
                <w:sz w:val="24"/>
                <w:szCs w:val="24"/>
                <w:lang w:eastAsia="zh-CN"/>
              </w:rPr>
              <w:t>。</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br w:type="page"/>
      </w:r>
    </w:p>
    <w:p>
      <w:pPr>
        <w:pStyle w:val="6"/>
        <w:tabs>
          <w:tab w:val="left" w:pos="561"/>
        </w:tabs>
        <w:spacing w:before="223"/>
        <w:ind w:right="669" w:rightChars="304"/>
        <w:jc w:val="both"/>
        <w:rPr>
          <w:lang w:val="en-US"/>
        </w:rPr>
      </w:pPr>
      <w:r>
        <w:rPr>
          <w:rFonts w:hint="eastAsia"/>
          <w:lang w:val="en-US"/>
        </w:rPr>
        <w:t>正文</w:t>
      </w:r>
    </w:p>
    <w:p>
      <w:pPr>
        <w:pStyle w:val="6"/>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w:t>
      </w:r>
      <w:r>
        <w:rPr>
          <w:rFonts w:hint="eastAsia"/>
          <w:spacing w:val="-1"/>
          <w:sz w:val="24"/>
          <w:szCs w:val="24"/>
        </w:rPr>
        <w:t xml:space="preserve"> </w:t>
      </w:r>
      <w:r>
        <w:rPr>
          <w:rFonts w:hint="eastAsia"/>
          <w:sz w:val="24"/>
          <w:szCs w:val="24"/>
        </w:rPr>
        <w:t>则</w:t>
      </w:r>
    </w:p>
    <w:p>
      <w:pPr>
        <w:pStyle w:val="11"/>
        <w:spacing w:before="9" w:line="440" w:lineRule="exact"/>
        <w:ind w:right="669" w:rightChars="304"/>
        <w:rPr>
          <w:rFonts w:ascii="仿宋" w:hAnsi="仿宋" w:eastAsia="仿宋" w:cs="仿宋"/>
          <w:b/>
        </w:rPr>
      </w:pPr>
    </w:p>
    <w:p>
      <w:pPr>
        <w:pStyle w:val="8"/>
        <w:tabs>
          <w:tab w:val="left" w:pos="724"/>
        </w:tabs>
        <w:spacing w:line="440" w:lineRule="exact"/>
        <w:ind w:left="0" w:right="-53" w:rightChars="-24"/>
      </w:pPr>
      <w:r>
        <w:rPr>
          <w:rFonts w:hint="eastAsia"/>
          <w:lang w:val="en-US"/>
        </w:rPr>
        <w:t>1.   采购人、采购代理机构及供应商</w:t>
      </w:r>
    </w:p>
    <w:p>
      <w:pPr>
        <w:pStyle w:val="30"/>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30"/>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30"/>
        <w:tabs>
          <w:tab w:val="left" w:pos="781"/>
        </w:tabs>
        <w:spacing w:line="440" w:lineRule="exact"/>
        <w:ind w:left="0" w:right="-53" w:rightChars="-24"/>
        <w:rPr>
          <w:b/>
          <w:bCs/>
          <w:sz w:val="24"/>
        </w:rPr>
      </w:pPr>
      <w:r>
        <w:rPr>
          <w:rFonts w:hint="eastAsia"/>
          <w:b/>
          <w:bCs/>
          <w:sz w:val="24"/>
          <w:szCs w:val="24"/>
          <w:lang w:val="en-US"/>
        </w:rPr>
        <w:t>2.</w:t>
      </w:r>
      <w:r>
        <w:rPr>
          <w:rFonts w:hint="eastAsia"/>
          <w:sz w:val="24"/>
          <w:szCs w:val="24"/>
          <w:lang w:val="en-US"/>
        </w:rPr>
        <w:t xml:space="preserve">   </w:t>
      </w:r>
      <w:r>
        <w:rPr>
          <w:rFonts w:hint="eastAsia"/>
          <w:b/>
          <w:bCs/>
          <w:sz w:val="24"/>
        </w:rPr>
        <w:t>合格供应商资格条件</w:t>
      </w:r>
    </w:p>
    <w:p>
      <w:pPr>
        <w:pStyle w:val="30"/>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30"/>
        <w:tabs>
          <w:tab w:val="left" w:pos="962"/>
        </w:tabs>
        <w:spacing w:line="440" w:lineRule="exact"/>
        <w:ind w:left="0" w:right="-53" w:rightChars="-24"/>
        <w:rPr>
          <w:sz w:val="24"/>
        </w:rPr>
      </w:pPr>
      <w:r>
        <w:rPr>
          <w:rFonts w:hint="eastAsia"/>
          <w:spacing w:val="-1"/>
          <w:sz w:val="24"/>
          <w:lang w:val="en-US"/>
        </w:rPr>
        <w:t>（1）</w:t>
      </w:r>
      <w:r>
        <w:rPr>
          <w:rFonts w:hint="eastAsia"/>
          <w:spacing w:val="-1"/>
          <w:sz w:val="24"/>
        </w:rPr>
        <w:t>在中华人民共和国境内注册，能够独立承担民事责任，有生产或供应能力的本国</w:t>
      </w:r>
      <w:r>
        <w:rPr>
          <w:rFonts w:hint="eastAsia"/>
          <w:sz w:val="24"/>
        </w:rPr>
        <w:t>供应商，包括法人、非法人组织或者自然人。</w:t>
      </w:r>
    </w:p>
    <w:p>
      <w:pPr>
        <w:pStyle w:val="30"/>
        <w:tabs>
          <w:tab w:val="left" w:pos="962"/>
        </w:tabs>
        <w:spacing w:line="440" w:lineRule="exact"/>
        <w:ind w:left="0" w:right="-53" w:rightChars="-24"/>
        <w:rPr>
          <w:sz w:val="24"/>
        </w:rPr>
      </w:pPr>
      <w:r>
        <w:rPr>
          <w:rFonts w:hint="eastAsia"/>
          <w:spacing w:val="-1"/>
          <w:sz w:val="24"/>
        </w:rPr>
        <w:t>（</w:t>
      </w:r>
      <w:r>
        <w:rPr>
          <w:rFonts w:hint="eastAsia"/>
          <w:spacing w:val="-1"/>
          <w:sz w:val="24"/>
          <w:lang w:val="en-US"/>
        </w:rPr>
        <w:t>2</w:t>
      </w:r>
      <w:r>
        <w:rPr>
          <w:rFonts w:hint="eastAsia"/>
          <w:spacing w:val="-1"/>
          <w:sz w:val="24"/>
        </w:rPr>
        <w:t>）具备《中华人民共和国政府采购法》第二十二条关于供应商条件的规定，遵守国</w:t>
      </w:r>
      <w:r>
        <w:rPr>
          <w:rFonts w:hint="eastAsia"/>
          <w:sz w:val="24"/>
        </w:rPr>
        <w:t>家、本项目采购人本级和上级财政部门政府采购的有关规定。</w:t>
      </w:r>
    </w:p>
    <w:p>
      <w:pPr>
        <w:pStyle w:val="30"/>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30"/>
        <w:tabs>
          <w:tab w:val="left" w:pos="962"/>
        </w:tabs>
        <w:spacing w:line="440" w:lineRule="exact"/>
        <w:ind w:left="0" w:right="-53" w:rightChars="-24"/>
        <w:rPr>
          <w:sz w:val="24"/>
        </w:rPr>
      </w:pPr>
      <w:r>
        <w:rPr>
          <w:rFonts w:hint="eastAsia"/>
          <w:sz w:val="24"/>
        </w:rPr>
        <w:t>（</w:t>
      </w: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pStyle w:val="30"/>
        <w:tabs>
          <w:tab w:val="left" w:pos="962"/>
        </w:tabs>
        <w:spacing w:line="440" w:lineRule="exact"/>
        <w:ind w:left="0" w:right="-53" w:rightChars="-24"/>
        <w:jc w:val="both"/>
        <w:rPr>
          <w:sz w:val="24"/>
        </w:rPr>
      </w:pPr>
      <w:r>
        <w:rPr>
          <w:rFonts w:hint="eastAsia"/>
          <w:sz w:val="24"/>
          <w:lang w:val="en-US"/>
        </w:rPr>
        <w:t>（5）</w:t>
      </w:r>
      <w:r>
        <w:rPr>
          <w:rFonts w:hint="eastAsia"/>
          <w:sz w:val="24"/>
        </w:rPr>
        <w:t>如经财政主管部门批准可以采购进口产品，将在</w:t>
      </w:r>
      <w:r>
        <w:rPr>
          <w:rFonts w:hint="eastAsia"/>
          <w:sz w:val="24"/>
          <w:szCs w:val="24"/>
          <w:u w:val="single"/>
          <w:lang w:val="en-US"/>
        </w:rPr>
        <w:t>供应商须知前附表</w:t>
      </w:r>
      <w:r>
        <w:rPr>
          <w:rFonts w:hint="eastAsia"/>
          <w:spacing w:val="-2"/>
          <w:sz w:val="24"/>
        </w:rPr>
        <w:t>中写明。但供应商应保证</w:t>
      </w:r>
      <w:r>
        <w:rPr>
          <w:rFonts w:hint="eastAsia"/>
          <w:spacing w:val="-5"/>
          <w:sz w:val="24"/>
        </w:rPr>
        <w:t>所投产品</w:t>
      </w:r>
      <w:r>
        <w:rPr>
          <w:rFonts w:hint="eastAsia"/>
          <w:spacing w:val="-5"/>
          <w:sz w:val="24"/>
          <w:lang w:val="en-US"/>
        </w:rPr>
        <w:t>将通过</w:t>
      </w:r>
      <w:r>
        <w:rPr>
          <w:rFonts w:hint="eastAsia"/>
          <w:spacing w:val="-5"/>
          <w:sz w:val="24"/>
        </w:rPr>
        <w:t>履行合法报通关手续</w:t>
      </w:r>
      <w:r>
        <w:rPr>
          <w:rFonts w:hint="eastAsia"/>
          <w:spacing w:val="-5"/>
          <w:sz w:val="24"/>
          <w:lang w:val="en-US"/>
        </w:rPr>
        <w:t>进入</w:t>
      </w:r>
      <w:r>
        <w:rPr>
          <w:rFonts w:hint="eastAsia"/>
          <w:spacing w:val="-5"/>
          <w:sz w:val="24"/>
        </w:rPr>
        <w:t>中国关境。若</w:t>
      </w:r>
      <w:r>
        <w:rPr>
          <w:rFonts w:hint="eastAsia"/>
          <w:sz w:val="24"/>
          <w:szCs w:val="24"/>
          <w:u w:val="single"/>
          <w:lang w:val="en-US"/>
        </w:rPr>
        <w:t>供应商须知前附表</w:t>
      </w:r>
      <w:r>
        <w:rPr>
          <w:rFonts w:hint="eastAsia"/>
          <w:spacing w:val="-2"/>
          <w:sz w:val="24"/>
        </w:rPr>
        <w:t>中未写明允许采购进口产</w:t>
      </w:r>
      <w:r>
        <w:rPr>
          <w:rFonts w:hint="eastAsia"/>
          <w:sz w:val="24"/>
        </w:rPr>
        <w:t>品，如供应商所报产品为进口产品，其</w:t>
      </w:r>
      <w:r>
        <w:rPr>
          <w:rFonts w:hint="eastAsia"/>
          <w:b/>
          <w:sz w:val="24"/>
        </w:rPr>
        <w:t>响应文件无效</w:t>
      </w:r>
      <w:r>
        <w:rPr>
          <w:rFonts w:hint="eastAsia"/>
          <w:sz w:val="24"/>
        </w:rPr>
        <w:t>。</w:t>
      </w:r>
    </w:p>
    <w:p>
      <w:pPr>
        <w:spacing w:line="440" w:lineRule="exact"/>
        <w:ind w:right="-53" w:rightChars="-24"/>
        <w:rPr>
          <w:rFonts w:ascii="仿宋" w:hAnsi="仿宋" w:eastAsia="仿宋" w:cs="仿宋"/>
          <w:sz w:val="24"/>
          <w:lang w:val="en-US"/>
        </w:rPr>
      </w:pPr>
      <w:r>
        <w:rPr>
          <w:rFonts w:hint="eastAsia" w:ascii="仿宋" w:hAnsi="仿宋" w:eastAsia="仿宋" w:cs="仿宋"/>
          <w:sz w:val="24"/>
          <w:lang w:val="en-US"/>
        </w:rPr>
        <w:t>（6）</w:t>
      </w:r>
      <w:r>
        <w:rPr>
          <w:rFonts w:hint="eastAsia" w:ascii="仿宋" w:hAnsi="仿宋" w:eastAsia="仿宋" w:cs="仿宋"/>
          <w:sz w:val="24"/>
        </w:rPr>
        <w:t>若</w:t>
      </w:r>
      <w:r>
        <w:rPr>
          <w:rFonts w:hint="eastAsia" w:ascii="仿宋" w:hAnsi="仿宋" w:eastAsia="仿宋" w:cs="仿宋"/>
          <w:sz w:val="24"/>
          <w:szCs w:val="24"/>
          <w:u w:val="single"/>
          <w:lang w:val="en-US"/>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（7）响应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中允许联合体参加磋商，对联合体规定如下：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w:t>
      </w:r>
      <w:r>
        <w:rPr>
          <w:rFonts w:hint="eastAsia" w:ascii="仿宋" w:hAnsi="仿宋" w:eastAsia="仿宋" w:cs="仿宋"/>
          <w:b/>
          <w:bCs/>
          <w:spacing w:val="-5"/>
          <w:sz w:val="24"/>
          <w:szCs w:val="24"/>
          <w:lang w:val="en-US"/>
        </w:rPr>
        <w:t>响应文件均无效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w:t>
      </w:r>
      <w:r>
        <w:rPr>
          <w:rFonts w:hint="eastAsia" w:ascii="仿宋" w:hAnsi="仿宋" w:eastAsia="仿宋" w:cs="仿宋"/>
          <w:b/>
          <w:bCs/>
          <w:spacing w:val="-5"/>
          <w:sz w:val="24"/>
          <w:szCs w:val="24"/>
          <w:lang w:val="en-US"/>
        </w:rPr>
        <w:t>取消其成交资格</w:t>
      </w:r>
      <w:r>
        <w:rPr>
          <w:rFonts w:hint="eastAsia" w:ascii="仿宋" w:hAnsi="仿宋" w:eastAsia="仿宋" w:cs="仿宋"/>
          <w:spacing w:val="-5"/>
          <w:sz w:val="24"/>
          <w:szCs w:val="24"/>
          <w:lang w:val="en-US"/>
        </w:rPr>
        <w:t>。如果采购合同已经履行的，给采购人、其他供应商造成损失的，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中是否要求，供应商所提供货物及服务均应符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合国家强制性标准。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spacing w:line="440" w:lineRule="exact"/>
        <w:ind w:left="770" w:right="-53" w:rightChars="-24" w:hanging="770" w:hangingChars="275"/>
        <w:rPr>
          <w:rFonts w:ascii="仿宋" w:hAnsi="仿宋" w:eastAsia="仿宋" w:cs="仿宋"/>
          <w:sz w:val="28"/>
          <w:szCs w:val="28"/>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4.1  磋商文件包括：采购邀请、供应商须知、采购需求、合同条款、评审办法、</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附件等。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要求编制响应文件，并对其提交的响应文件的真实性、合法性承担法律责任。果</w:t>
      </w:r>
    </w:p>
    <w:p>
      <w:pPr>
        <w:spacing w:line="440" w:lineRule="exact"/>
        <w:ind w:left="660" w:right="-53" w:rightChars="-24" w:hanging="660" w:hangingChars="275"/>
        <w:rPr>
          <w:rFonts w:ascii="仿宋" w:hAnsi="仿宋" w:eastAsia="仿宋" w:cs="仿宋"/>
          <w:b/>
          <w:sz w:val="24"/>
        </w:rPr>
      </w:pPr>
      <w:r>
        <w:rPr>
          <w:rFonts w:hint="eastAsia" w:ascii="仿宋" w:hAnsi="仿宋" w:eastAsia="仿宋" w:cs="仿宋"/>
          <w:sz w:val="24"/>
          <w:szCs w:val="24"/>
          <w:lang w:val="en-US"/>
        </w:rPr>
        <w:t>磋商供应商没有按照磋商文件的要求对磋商文件做出实质性响应，该</w:t>
      </w:r>
      <w:r>
        <w:rPr>
          <w:rFonts w:hint="eastAsia" w:ascii="仿宋" w:hAnsi="仿宋" w:eastAsia="仿宋" w:cs="仿宋"/>
          <w:b/>
          <w:sz w:val="24"/>
        </w:rPr>
        <w:t>响应文件无</w:t>
      </w:r>
    </w:p>
    <w:p>
      <w:pPr>
        <w:spacing w:line="440" w:lineRule="exact"/>
        <w:ind w:left="663" w:right="-53" w:rightChars="-24" w:hanging="663" w:hangingChars="275"/>
        <w:rPr>
          <w:rFonts w:ascii="仿宋" w:hAnsi="仿宋" w:eastAsia="仿宋" w:cs="仿宋"/>
          <w:sz w:val="24"/>
          <w:szCs w:val="24"/>
        </w:rPr>
      </w:pPr>
      <w:r>
        <w:rPr>
          <w:rFonts w:hint="eastAsia" w:ascii="仿宋" w:hAnsi="仿宋" w:eastAsia="仿宋" w:cs="仿宋"/>
          <w:b/>
          <w:sz w:val="24"/>
        </w:rPr>
        <w:t>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日的，将相应顺延提交首次响应文截</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性变动是磋商文件的有效组成部分，磋商小组将以书面形式同时通知所有参加磋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spacing w:line="440" w:lineRule="exact"/>
        <w:ind w:left="660" w:right="-53" w:rightChars="-24" w:hanging="660" w:hangingChars="275"/>
        <w:jc w:val="both"/>
        <w:rPr>
          <w:rFonts w:ascii="仿宋" w:hAnsi="仿宋" w:eastAsia="仿宋" w:cs="仿宋"/>
          <w:sz w:val="24"/>
          <w:szCs w:val="24"/>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 在磋商结束后，供应商按照磋商小组的要求及磋商文件给出的格式提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如</w:t>
      </w:r>
      <w:r>
        <w:rPr>
          <w:rFonts w:hint="eastAsia" w:ascii="仿宋" w:hAnsi="仿宋" w:eastAsia="仿宋" w:cs="仿宋"/>
          <w:sz w:val="24"/>
          <w:szCs w:val="24"/>
          <w:lang w:val="en-US"/>
        </w:rPr>
        <w:t>本项目</w:t>
      </w:r>
      <w:r>
        <w:rPr>
          <w:rFonts w:hint="eastAsia" w:ascii="仿宋" w:hAnsi="仿宋" w:eastAsia="仿宋" w:cs="仿宋"/>
          <w:sz w:val="24"/>
          <w:szCs w:val="24"/>
        </w:rPr>
        <w:t>允许采购进口产品的，进口产品应当采用人民币报价。</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7.3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7.4  </w:t>
      </w:r>
      <w:r>
        <w:rPr>
          <w:rFonts w:hint="eastAsia" w:ascii="仿宋" w:hAnsi="仿宋" w:eastAsia="仿宋" w:cs="仿宋"/>
          <w:sz w:val="24"/>
          <w:szCs w:val="24"/>
        </w:rPr>
        <w:t>每种货物</w:t>
      </w:r>
      <w:r>
        <w:rPr>
          <w:rFonts w:hint="eastAsia" w:ascii="仿宋" w:hAnsi="仿宋" w:eastAsia="仿宋" w:cs="仿宋"/>
          <w:sz w:val="24"/>
          <w:szCs w:val="24"/>
          <w:lang w:val="en-US"/>
        </w:rPr>
        <w:t>及伴随的</w:t>
      </w:r>
      <w:r>
        <w:rPr>
          <w:rFonts w:hint="eastAsia" w:ascii="仿宋" w:hAnsi="仿宋" w:eastAsia="仿宋" w:cs="仿宋"/>
          <w:sz w:val="24"/>
          <w:szCs w:val="24"/>
        </w:rPr>
        <w:t>服务只能有一个报价，不接受具有附加条件的报价，否</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sz w:val="24"/>
          <w:szCs w:val="24"/>
        </w:rPr>
        <w:t>。</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7.5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供应商最后报价超过竞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7"/>
        <w:rPr>
          <w:rFonts w:ascii="仿宋" w:hAnsi="仿宋" w:eastAsia="仿宋" w:cs="仿宋"/>
        </w:rPr>
      </w:pPr>
    </w:p>
    <w:p>
      <w:pPr>
        <w:pStyle w:val="27"/>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7"/>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中的规定准备和递交响应文件正本、副本</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和电子文档，纸质响应文件封面应注明“正本”或“副本”字样，副本可以是正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本的复印件，当正本和副本之间出现差异时，以正本为准。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响应文件的正本需打印或用不褪色墨水书写，并由磋商供应商的法定代表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人或经其正式授权的代表按磋商文件规定签字或者加盖公章。由授权代表签字的，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应附法定代表人授权书。供应商为自然人的，应当由本人签字并附身份证明。采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用公章授权方式的，应当在响应文件中附公章授权书（格式自定）。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所有响应文件采用</w:t>
      </w:r>
      <w:r>
        <w:rPr>
          <w:rFonts w:hint="eastAsia" w:ascii="仿宋" w:hAnsi="仿宋" w:eastAsia="仿宋" w:cs="仿宋"/>
          <w:color w:val="000000"/>
          <w:kern w:val="2"/>
          <w:sz w:val="24"/>
          <w:szCs w:val="24"/>
          <w:lang w:val="en-US"/>
        </w:rPr>
        <w:t>不可拆装的胶订方式装订或其他不可拆装的</w:t>
      </w:r>
      <w:r>
        <w:rPr>
          <w:rFonts w:hint="eastAsia" w:ascii="仿宋" w:hAnsi="仿宋" w:eastAsia="仿宋" w:cs="仿宋"/>
          <w:sz w:val="24"/>
          <w:szCs w:val="24"/>
          <w:lang w:val="en-US"/>
        </w:rPr>
        <w:t>方式装订，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否则将被视为</w:t>
      </w:r>
      <w:r>
        <w:rPr>
          <w:rFonts w:hint="eastAsia" w:ascii="仿宋" w:hAnsi="仿宋" w:eastAsia="仿宋" w:cs="仿宋"/>
          <w:b/>
          <w:bCs/>
          <w:sz w:val="24"/>
          <w:szCs w:val="24"/>
          <w:lang w:val="en-US"/>
        </w:rPr>
        <w:t>无效响应</w:t>
      </w:r>
      <w:r>
        <w:rPr>
          <w:rFonts w:hint="eastAsia" w:ascii="仿宋" w:hAnsi="仿宋" w:eastAsia="仿宋" w:cs="仿宋"/>
          <w:sz w:val="24"/>
          <w:szCs w:val="24"/>
          <w:lang w:val="en-US"/>
        </w:rPr>
        <w:t>被拒绝。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9.4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9.5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p>
    <w:p>
      <w:pPr>
        <w:pStyle w:val="27"/>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7"/>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spacing w:line="440" w:lineRule="exact"/>
        <w:ind w:left="660" w:right="-53" w:rightChars="-24" w:hanging="660" w:hangingChars="275"/>
        <w:jc w:val="both"/>
        <w:rPr>
          <w:rFonts w:ascii="仿宋" w:hAnsi="仿宋" w:eastAsia="仿宋" w:cs="仿宋"/>
          <w:sz w:val="24"/>
          <w:szCs w:val="24"/>
          <w:lang w:val="en-US"/>
        </w:rPr>
      </w:pPr>
    </w:p>
    <w:p>
      <w:pPr>
        <w:pStyle w:val="6"/>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7"/>
        <w:rPr>
          <w:rFonts w:ascii="仿宋" w:hAnsi="仿宋" w:eastAsia="仿宋" w:cs="仿宋"/>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0" w:leftChars="0" w:right="-53" w:rightChars="-24" w:firstLine="0" w:firstLineChars="0"/>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磋商小组按照磋商文件规定的除资格条件外的其它实质性条款，对参加的供应商进行有效性、完整性和响应程度的符合性审查。未实质性响应磋商文件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 采购代理机构将在截止递交响应文件</w:t>
      </w:r>
      <w:r>
        <w:rPr>
          <w:rFonts w:hint="eastAsia" w:ascii="仿宋" w:hAnsi="仿宋" w:eastAsia="仿宋" w:cs="仿宋"/>
          <w:sz w:val="24"/>
          <w:szCs w:val="24"/>
          <w:lang w:val="en-US" w:eastAsia="zh-CN"/>
        </w:rPr>
        <w:t>当天</w:t>
      </w:r>
      <w:r>
        <w:rPr>
          <w:rFonts w:hint="eastAsia" w:ascii="仿宋" w:hAnsi="仿宋" w:eastAsia="仿宋" w:cs="仿宋"/>
          <w:sz w:val="24"/>
          <w:szCs w:val="24"/>
          <w:lang w:val="en-US"/>
        </w:rPr>
        <w:t>查询供应商的信用记录，供应商存在不良信用记录的，其响应将按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14.3.1 不良信用记录指：供应商在“信用中国”网站（</w:t>
      </w:r>
      <w:r>
        <w:fldChar w:fldCharType="begin"/>
      </w:r>
      <w:r>
        <w:instrText xml:space="preserve"> HYPERLINK "http://www.creditchina.gov.cn/" \h </w:instrText>
      </w:r>
      <w:r>
        <w:fldChar w:fldCharType="separate"/>
      </w:r>
      <w:r>
        <w:rPr>
          <w:rFonts w:hint="eastAsia" w:ascii="仿宋" w:hAnsi="仿宋" w:eastAsia="仿宋" w:cs="仿宋"/>
          <w:sz w:val="24"/>
          <w:szCs w:val="24"/>
          <w:lang w:val="en-US"/>
        </w:rPr>
        <w:t>www.creditchina.gov.cn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被列入失信被执行人和重大税收违法案件当事人名单或存在《中华人民共和国政</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府采购法实施条例》第十九条规定的行政处罚记录，或在中国政府采购网</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w:t>
      </w:r>
      <w:r>
        <w:fldChar w:fldCharType="begin"/>
      </w:r>
      <w:r>
        <w:instrText xml:space="preserve"> HYPERLINK "http://www.ccgp.gov.cn/" \h </w:instrText>
      </w:r>
      <w:r>
        <w:fldChar w:fldCharType="separate"/>
      </w:r>
      <w:r>
        <w:rPr>
          <w:rFonts w:hint="eastAsia" w:ascii="仿宋" w:hAnsi="仿宋" w:eastAsia="仿宋" w:cs="仿宋"/>
          <w:sz w:val="24"/>
          <w:szCs w:val="24"/>
          <w:lang w:val="en-US"/>
        </w:rPr>
        <w:t>www.ccgp.gov.cn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 被列入政府采购严重违法失信行为记录名单，或法律、法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规规定的禁止供应商参加政府采购活动的情况。联合体响应的，联合体成员存在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以上不良信用记录的，视同联合体存在不良信用记录。</w:t>
      </w:r>
    </w:p>
    <w:p>
      <w:pPr>
        <w:spacing w:line="440" w:lineRule="exact"/>
        <w:ind w:left="0" w:leftChars="-30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14.3.2 查询及记录方式：采购代理机构经办人将查询网页打印、签字并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14.8 如一个分包内只有一种产品，不同供应商所投产品为同一品牌同一型号的，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按如下方式处理：  </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spacing w:line="440" w:lineRule="exact"/>
        <w:ind w:left="660" w:right="-53" w:rightChars="-24" w:hanging="660" w:hangingChars="275"/>
        <w:jc w:val="both"/>
        <w:rPr>
          <w:rFonts w:ascii="仿宋" w:hAnsi="仿宋" w:eastAsia="仿宋" w:cs="仿宋"/>
          <w:sz w:val="24"/>
          <w:szCs w:val="24"/>
          <w:u w:val="single"/>
          <w:lang w:val="en-US"/>
        </w:rPr>
      </w:pPr>
      <w:r>
        <w:rPr>
          <w:rFonts w:hint="eastAsia" w:ascii="仿宋" w:hAnsi="仿宋" w:eastAsia="仿宋" w:cs="仿宋"/>
          <w:sz w:val="24"/>
          <w:szCs w:val="24"/>
          <w:lang w:val="en-US"/>
        </w:rPr>
        <w:t>14.9 如一个分包内包含多种产品的，采购人或采购代理机构将在</w:t>
      </w:r>
      <w:r>
        <w:rPr>
          <w:rFonts w:hint="eastAsia" w:ascii="仿宋" w:hAnsi="仿宋" w:eastAsia="仿宋" w:cs="仿宋"/>
          <w:sz w:val="24"/>
          <w:szCs w:val="24"/>
          <w:u w:val="single"/>
          <w:lang w:val="en-US"/>
        </w:rPr>
        <w:t>供应商须知前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u w:val="single"/>
          <w:lang w:val="en-US"/>
        </w:rPr>
        <w:t>附表</w:t>
      </w:r>
      <w:r>
        <w:rPr>
          <w:rFonts w:hint="eastAsia" w:ascii="仿宋" w:hAnsi="仿宋" w:eastAsia="仿宋" w:cs="仿宋"/>
          <w:sz w:val="24"/>
          <w:szCs w:val="24"/>
          <w:lang w:val="en-US"/>
        </w:rPr>
        <w:t>中载明核心产品，多家供应商提供的所有核心产品品牌、型号均相同的，按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第14.8 条规定处理。 </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依据磋商文件的要求和各供应商响应文件的应答情况，磋商小组所有成员集中在通知的时间，与参加的供应商逐一单独进行</w:t>
      </w:r>
      <w:r>
        <w:rPr>
          <w:rFonts w:hint="eastAsia" w:ascii="仿宋" w:hAnsi="仿宋" w:eastAsia="仿宋" w:cs="仿宋"/>
          <w:sz w:val="24"/>
          <w:szCs w:val="24"/>
          <w:lang w:val="en-US" w:eastAsia="zh-CN"/>
        </w:rPr>
        <w:t>两</w:t>
      </w:r>
      <w:r>
        <w:rPr>
          <w:rFonts w:hint="eastAsia" w:ascii="仿宋" w:hAnsi="仿宋" w:eastAsia="仿宋" w:cs="仿宋"/>
          <w:sz w:val="24"/>
          <w:szCs w:val="24"/>
          <w:lang w:val="en-US"/>
        </w:rPr>
        <w:t>轮磋商。磋商小组将给予所有参加磋商的供应商平等的磋商机会。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spacing w:line="440" w:lineRule="exact"/>
        <w:ind w:right="-53" w:rightChars="-24"/>
        <w:jc w:val="both"/>
        <w:rPr>
          <w:rFonts w:ascii="仿宋" w:hAnsi="仿宋" w:eastAsia="仿宋" w:cs="仿宋"/>
          <w:sz w:val="24"/>
          <w:szCs w:val="24"/>
          <w:lang w:val="en-US"/>
        </w:rPr>
      </w:pPr>
    </w:p>
    <w:p>
      <w:pPr>
        <w:pStyle w:val="27"/>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7"/>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家以上供应商的设计方案或者解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17.3 最后报价由报价函和最后报价表组成，须密封递交，仅需一份正本，签署规定同本章 9.2 款要求。</w:t>
      </w:r>
    </w:p>
    <w:p>
      <w:pPr>
        <w:pStyle w:val="27"/>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7"/>
        <w:spacing w:line="440" w:lineRule="exact"/>
        <w:rPr>
          <w:rFonts w:ascii="仿宋" w:hAnsi="仿宋" w:eastAsia="仿宋" w:cs="仿宋"/>
          <w:bCs w:val="0"/>
          <w:spacing w:val="0"/>
          <w:sz w:val="24"/>
          <w:szCs w:val="24"/>
          <w:lang w:bidi="zh-CN"/>
        </w:rPr>
      </w:pPr>
    </w:p>
    <w:p>
      <w:pPr>
        <w:pStyle w:val="27"/>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7"/>
        <w:spacing w:line="440" w:lineRule="exact"/>
        <w:rPr>
          <w:rFonts w:ascii="仿宋" w:hAnsi="仿宋" w:eastAsia="仿宋" w:cs="仿宋"/>
          <w:bCs w:val="0"/>
          <w:spacing w:val="0"/>
          <w:sz w:val="24"/>
          <w:szCs w:val="24"/>
          <w:lang w:bidi="zh-CN"/>
        </w:rPr>
      </w:pPr>
    </w:p>
    <w:p>
      <w:pPr>
        <w:pStyle w:val="27"/>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磋商小组采用综合评分法对提交最后报价的供应商的响应文件和最后报价</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进行综合评分。</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7"/>
        <w:spacing w:line="440" w:lineRule="exact"/>
        <w:rPr>
          <w:rFonts w:ascii="仿宋" w:hAnsi="仿宋" w:eastAsia="仿宋" w:cs="仿宋"/>
          <w:bCs w:val="0"/>
          <w:spacing w:val="0"/>
          <w:sz w:val="24"/>
          <w:szCs w:val="24"/>
          <w:lang w:bidi="zh-CN"/>
        </w:rPr>
      </w:pPr>
    </w:p>
    <w:p>
      <w:pPr>
        <w:pStyle w:val="27"/>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7"/>
        <w:spacing w:line="440" w:lineRule="exact"/>
        <w:rPr>
          <w:rFonts w:ascii="仿宋" w:hAnsi="仿宋" w:eastAsia="仿宋" w:cs="仿宋"/>
          <w:bCs w:val="0"/>
          <w:spacing w:val="0"/>
          <w:sz w:val="24"/>
          <w:szCs w:val="24"/>
          <w:lang w:bidi="zh-CN"/>
        </w:rPr>
      </w:pP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。被推荐为成交候选供应商的最后报价应不高于本项目/包采购预算或最高限价。如出现评审得分相同的，按照最后报价由低到高的顺序推荐。</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如出现评审得分且最后报价相同的，按照技术评审得分由高到低顺序推荐。</w:t>
      </w: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采购人有权对推荐为成交候选供应商的资格条件及价格计算方面进行审查。</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履约保证金</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成交供应商应按照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规定的金额、形式和时间向采购人缴</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纳履约保证金。</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23.2 如果成交供应商没有按照上述23.1款的规定执行，将视为放弃成交资格，</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成交供应商的保证金将被没收。在此情况下，采购人可确定下一候选人为成交供</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应商，也可以重新开展政府采购活动。</w:t>
      </w: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采购终止</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出现下列情形之一的，采购人或者采购代理机构将终止采购活动，发布项</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7"/>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质疑与接收</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供应商认为采购文件、采购过程和成交结果使自己的权益受到损害的，参</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25.2 供应商应按照财政部制定的《政府采购质疑函范本》格式（可从财政部官</w:t>
      </w:r>
    </w:p>
    <w:p>
      <w:pPr>
        <w:pStyle w:val="27"/>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7"/>
        <w:spacing w:line="440" w:lineRule="exact"/>
        <w:ind w:left="663" w:hanging="663" w:hangingChars="275"/>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Cs w:val="0"/>
          <w:spacing w:val="0"/>
          <w:sz w:val="24"/>
          <w:szCs w:val="24"/>
          <w:lang w:bidi="zh-CN"/>
        </w:rPr>
        <w:t>。超出法定质疑期的、</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重复提出的、分次提出的或内容、形式不符合《政府采购质疑和投诉办法》的，</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供应商将依法承担不利后果。</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25.3 采购代理机构质疑函接收部门、联系电话和通讯地址</w:t>
      </w:r>
    </w:p>
    <w:p>
      <w:pPr>
        <w:pStyle w:val="27"/>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联系部门：新疆宏力源工程项目管理有限公司</w:t>
      </w:r>
    </w:p>
    <w:p>
      <w:pPr>
        <w:pStyle w:val="27"/>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 xml:space="preserve">联系电话：0991-3193331  </w:t>
      </w:r>
    </w:p>
    <w:p>
      <w:pPr>
        <w:pStyle w:val="27"/>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通讯地址：新疆乌鲁木齐鲤鱼山路837号二楼</w:t>
      </w:r>
    </w:p>
    <w:p>
      <w:pPr>
        <w:pStyle w:val="27"/>
        <w:spacing w:line="440" w:lineRule="exact"/>
        <w:ind w:left="660" w:leftChars="300"/>
        <w:rPr>
          <w:rFonts w:ascii="仿宋" w:hAnsi="仿宋" w:eastAsia="仿宋" w:cs="仿宋"/>
          <w:bCs w:val="0"/>
          <w:spacing w:val="0"/>
          <w:sz w:val="24"/>
          <w:szCs w:val="24"/>
          <w:lang w:bidi="zh-CN"/>
        </w:rPr>
      </w:pPr>
    </w:p>
    <w:p>
      <w:pPr>
        <w:pStyle w:val="27"/>
        <w:spacing w:line="440" w:lineRule="exact"/>
        <w:ind w:left="660" w:hanging="660" w:hangingChars="275"/>
        <w:rPr>
          <w:rFonts w:ascii="仿宋" w:hAnsi="仿宋" w:eastAsia="仿宋" w:cs="仿宋"/>
          <w:bCs w:val="0"/>
          <w:spacing w:val="0"/>
          <w:sz w:val="24"/>
          <w:szCs w:val="24"/>
          <w:lang w:bidi="zh-CN"/>
        </w:rPr>
      </w:pPr>
    </w:p>
    <w:p>
      <w:pPr>
        <w:pStyle w:val="27"/>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7"/>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26.  代理服务费</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7"/>
        <w:spacing w:line="440" w:lineRule="exact"/>
        <w:ind w:left="663" w:hanging="663" w:hangingChars="275"/>
        <w:rPr>
          <w:rFonts w:ascii="仿宋" w:hAnsi="仿宋" w:eastAsia="仿宋" w:cs="仿宋"/>
          <w:b/>
          <w:spacing w:val="0"/>
          <w:sz w:val="24"/>
          <w:szCs w:val="24"/>
          <w:lang w:bidi="zh-CN"/>
        </w:rPr>
      </w:pPr>
      <w:bookmarkStart w:id="44" w:name="_Toc507399482"/>
      <w:r>
        <w:rPr>
          <w:rFonts w:hint="eastAsia" w:ascii="仿宋" w:hAnsi="仿宋" w:eastAsia="仿宋" w:cs="仿宋"/>
          <w:b/>
          <w:spacing w:val="0"/>
          <w:sz w:val="24"/>
          <w:szCs w:val="24"/>
          <w:lang w:bidi="zh-CN"/>
        </w:rPr>
        <w:t>27.  廉洁自律规定</w:t>
      </w:r>
      <w:bookmarkEnd w:id="44"/>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27.1 采购代理机构工作人员不得以不正当手段获取政府采购代理业务，不得与</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27.2 采购代理机构工作人员不得接受采购人或者供应商组织的宴请、旅游、娱</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p>
    <w:p>
      <w:pPr>
        <w:pStyle w:val="27"/>
        <w:spacing w:line="440" w:lineRule="exact"/>
        <w:ind w:left="660" w:hanging="660" w:hangingChars="275"/>
        <w:rPr>
          <w:rFonts w:ascii="仿宋" w:hAnsi="仿宋" w:eastAsia="仿宋" w:cs="仿宋"/>
          <w:bCs w:val="0"/>
          <w:spacing w:val="0"/>
          <w:sz w:val="24"/>
          <w:szCs w:val="24"/>
          <w:u w:val="single"/>
          <w:lang w:bidi="zh-CN"/>
        </w:rPr>
      </w:pPr>
      <w:r>
        <w:rPr>
          <w:rFonts w:hint="eastAsia" w:ascii="仿宋" w:hAnsi="仿宋" w:eastAsia="仿宋" w:cs="仿宋"/>
          <w:bCs w:val="0"/>
          <w:spacing w:val="0"/>
          <w:sz w:val="24"/>
          <w:szCs w:val="24"/>
          <w:lang w:bidi="zh-CN"/>
        </w:rPr>
        <w:t>27.3 为强化内部监督机制，采购代理机构已在磋商文件中公布监督电话见</w:t>
      </w:r>
      <w:r>
        <w:rPr>
          <w:rFonts w:hint="eastAsia" w:ascii="仿宋" w:hAnsi="仿宋" w:eastAsia="仿宋" w:cs="仿宋"/>
          <w:bCs w:val="0"/>
          <w:spacing w:val="0"/>
          <w:sz w:val="24"/>
          <w:szCs w:val="24"/>
          <w:u w:val="single"/>
          <w:lang w:bidi="zh-CN"/>
        </w:rPr>
        <w:t>供应</w:t>
      </w:r>
    </w:p>
    <w:p>
      <w:pPr>
        <w:pStyle w:val="27"/>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u w:val="single"/>
          <w:lang w:bidi="zh-CN"/>
        </w:rPr>
        <w:t>商须知前附表</w:t>
      </w:r>
      <w:r>
        <w:rPr>
          <w:rFonts w:hint="eastAsia" w:ascii="仿宋" w:hAnsi="仿宋" w:eastAsia="仿宋" w:cs="仿宋"/>
          <w:bCs w:val="0"/>
          <w:spacing w:val="0"/>
          <w:sz w:val="24"/>
          <w:szCs w:val="24"/>
          <w:lang w:bidi="zh-CN"/>
        </w:rPr>
        <w:t>，供应商可反映采购代理机构的廉洁自律等问题。</w:t>
      </w:r>
    </w:p>
    <w:p>
      <w:pPr>
        <w:rPr>
          <w:rFonts w:ascii="仿宋" w:hAnsi="仿宋" w:eastAsia="仿宋" w:cs="仿宋"/>
          <w:sz w:val="24"/>
          <w:szCs w:val="24"/>
          <w:lang w:val="en-US"/>
        </w:rPr>
      </w:pPr>
      <w:r>
        <w:rPr>
          <w:rFonts w:hint="eastAsia" w:ascii="仿宋" w:hAnsi="仿宋" w:eastAsia="仿宋" w:cs="仿宋"/>
          <w:sz w:val="24"/>
          <w:szCs w:val="24"/>
          <w:lang w:val="en-US"/>
        </w:rPr>
        <w:br w:type="page"/>
      </w:r>
    </w:p>
    <w:p>
      <w:pPr>
        <w:adjustRightInd w:val="0"/>
        <w:snapToGrid w:val="0"/>
        <w:spacing w:line="360" w:lineRule="auto"/>
        <w:jc w:val="center"/>
        <w:rPr>
          <w:rFonts w:ascii="黑体"/>
          <w:sz w:val="44"/>
          <w:szCs w:val="44"/>
        </w:rPr>
      </w:pPr>
      <w:r>
        <w:rPr>
          <w:rFonts w:hint="eastAsia" w:ascii="黑体"/>
          <w:sz w:val="44"/>
          <w:szCs w:val="44"/>
        </w:rPr>
        <w:t>新疆维吾尔自治区疾病预防控制中心</w:t>
      </w:r>
    </w:p>
    <w:p>
      <w:pPr>
        <w:tabs>
          <w:tab w:val="center" w:pos="4536"/>
          <w:tab w:val="left" w:pos="7560"/>
        </w:tabs>
        <w:adjustRightInd w:val="0"/>
        <w:snapToGrid w:val="0"/>
        <w:spacing w:line="360" w:lineRule="auto"/>
        <w:jc w:val="left"/>
        <w:rPr>
          <w:rFonts w:hint="eastAsia" w:ascii="黑体"/>
          <w:sz w:val="30"/>
          <w:szCs w:val="30"/>
        </w:rPr>
      </w:pPr>
      <w:r>
        <w:rPr>
          <w:rFonts w:ascii="黑体"/>
          <w:w w:val="110"/>
          <w:sz w:val="44"/>
          <w:szCs w:val="44"/>
        </w:rPr>
        <w:tab/>
      </w:r>
      <w:r>
        <w:rPr>
          <w:rFonts w:hint="eastAsia" w:ascii="黑体"/>
          <w:w w:val="110"/>
          <w:sz w:val="44"/>
          <w:szCs w:val="44"/>
        </w:rPr>
        <w:t>采 购</w:t>
      </w:r>
      <w:r>
        <w:rPr>
          <w:rFonts w:ascii="黑体"/>
          <w:color w:val="0000FF"/>
          <w:w w:val="110"/>
          <w:sz w:val="44"/>
          <w:szCs w:val="44"/>
        </w:rPr>
        <w:t xml:space="preserve"> </w:t>
      </w:r>
      <w:r>
        <w:rPr>
          <w:rFonts w:hint="eastAsia" w:ascii="黑体"/>
          <w:sz w:val="44"/>
          <w:szCs w:val="44"/>
        </w:rPr>
        <w:t>合</w:t>
      </w:r>
      <w:r>
        <w:rPr>
          <w:rFonts w:ascii="黑体"/>
          <w:sz w:val="44"/>
          <w:szCs w:val="44"/>
        </w:rPr>
        <w:t xml:space="preserve"> </w:t>
      </w:r>
      <w:r>
        <w:rPr>
          <w:rFonts w:hint="eastAsia" w:ascii="黑体"/>
          <w:sz w:val="44"/>
          <w:szCs w:val="44"/>
        </w:rPr>
        <w:t>同</w:t>
      </w:r>
      <w:r>
        <w:rPr>
          <w:rFonts w:ascii="黑体"/>
          <w:sz w:val="30"/>
          <w:szCs w:val="30"/>
        </w:rPr>
        <w:tab/>
      </w:r>
    </w:p>
    <w:p>
      <w:pPr>
        <w:adjustRightInd w:val="0"/>
        <w:snapToGrid w:val="0"/>
        <w:spacing w:line="360" w:lineRule="auto"/>
        <w:ind w:firstLine="1100" w:firstLineChars="500"/>
        <w:rPr>
          <w:rFonts w:ascii="黑体"/>
          <w:szCs w:val="21"/>
        </w:rPr>
      </w:pPr>
    </w:p>
    <w:p>
      <w:pPr>
        <w:adjustRightInd w:val="0"/>
        <w:snapToGrid w:val="0"/>
        <w:spacing w:line="360" w:lineRule="auto"/>
        <w:ind w:firstLine="1500" w:firstLineChars="500"/>
        <w:rPr>
          <w:rFonts w:hint="eastAsia" w:ascii="黑体"/>
          <w:color w:val="FF0000"/>
          <w:sz w:val="30"/>
          <w:szCs w:val="30"/>
        </w:rPr>
      </w:pPr>
      <w:r>
        <w:rPr>
          <w:rFonts w:hint="eastAsia" w:ascii="黑体"/>
          <w:sz w:val="30"/>
          <w:szCs w:val="30"/>
        </w:rPr>
        <w:t>项目编号：</w:t>
      </w:r>
    </w:p>
    <w:p>
      <w:pPr>
        <w:adjustRightInd w:val="0"/>
        <w:snapToGrid w:val="0"/>
        <w:spacing w:line="360" w:lineRule="auto"/>
        <w:ind w:firstLine="1500" w:firstLineChars="500"/>
        <w:rPr>
          <w:rFonts w:hint="eastAsia" w:ascii="黑体"/>
          <w:color w:val="FF0000"/>
          <w:sz w:val="30"/>
          <w:szCs w:val="30"/>
        </w:rPr>
      </w:pPr>
      <w:r>
        <w:rPr>
          <w:rFonts w:hint="eastAsia" w:ascii="黑体"/>
          <w:sz w:val="30"/>
          <w:szCs w:val="30"/>
        </w:rPr>
        <w:t>合同编号：</w:t>
      </w:r>
    </w:p>
    <w:p>
      <w:pPr>
        <w:adjustRightInd w:val="0"/>
        <w:snapToGrid w:val="0"/>
        <w:spacing w:line="360" w:lineRule="auto"/>
        <w:jc w:val="center"/>
        <w:rPr>
          <w:rFonts w:hint="eastAsia" w:ascii="黑体" w:hAnsi="宋体"/>
          <w:color w:val="FF0000"/>
          <w:sz w:val="30"/>
          <w:szCs w:val="30"/>
        </w:rPr>
      </w:pPr>
      <w:r>
        <w:rPr>
          <w:rFonts w:hint="eastAsia" w:ascii="黑体"/>
          <w:sz w:val="30"/>
          <w:szCs w:val="30"/>
        </w:rPr>
        <w:t>（      年度）</w:t>
      </w:r>
    </w:p>
    <w:p>
      <w:pPr>
        <w:widowControl/>
        <w:adjustRightInd w:val="0"/>
        <w:snapToGrid w:val="0"/>
        <w:spacing w:line="360" w:lineRule="auto"/>
        <w:jc w:val="center"/>
        <w:rPr>
          <w:rFonts w:hint="eastAsia" w:ascii="黑体" w:cs="宋体"/>
          <w:kern w:val="0"/>
          <w:szCs w:val="21"/>
        </w:rPr>
      </w:pPr>
      <w:r>
        <w:rPr>
          <w:rFonts w:hint="eastAsia" w:ascii="黑体"/>
          <w:szCs w:val="21"/>
        </w:rPr>
        <w:t xml:space="preserve">      </w:t>
      </w:r>
    </w:p>
    <w:p>
      <w:pPr>
        <w:adjustRightInd w:val="0"/>
        <w:snapToGrid w:val="0"/>
        <w:spacing w:line="360" w:lineRule="auto"/>
        <w:rPr>
          <w:rFonts w:ascii="楷体_GB2312"/>
          <w:color w:val="000000"/>
          <w:szCs w:val="21"/>
        </w:rPr>
      </w:pPr>
      <w:r>
        <w:rPr>
          <w:rFonts w:ascii="楷体_GB2312"/>
          <w:color w:val="000000"/>
          <w:szCs w:val="21"/>
        </w:rPr>
        <w:t xml:space="preserve">          </w:t>
      </w:r>
    </w:p>
    <w:p>
      <w:pPr>
        <w:adjustRightInd w:val="0"/>
        <w:snapToGrid w:val="0"/>
        <w:spacing w:line="360" w:lineRule="auto"/>
        <w:rPr>
          <w:rFonts w:ascii="楷体_GB2312"/>
          <w:color w:val="000000"/>
          <w:szCs w:val="21"/>
        </w:rPr>
      </w:pPr>
    </w:p>
    <w:p>
      <w:pPr>
        <w:adjustRightInd w:val="0"/>
        <w:snapToGrid w:val="0"/>
        <w:spacing w:line="360" w:lineRule="auto"/>
        <w:rPr>
          <w:rFonts w:hint="eastAsia" w:ascii="楷体_GB2312"/>
          <w:color w:val="000000"/>
          <w:szCs w:val="21"/>
        </w:rPr>
      </w:pPr>
    </w:p>
    <w:p>
      <w:pPr>
        <w:adjustRightInd w:val="0"/>
        <w:snapToGrid w:val="0"/>
        <w:spacing w:line="360" w:lineRule="auto"/>
        <w:ind w:firstLine="966" w:firstLineChars="345"/>
        <w:rPr>
          <w:rFonts w:hint="eastAsia" w:ascii="黑体"/>
          <w:color w:val="000000"/>
          <w:sz w:val="28"/>
          <w:szCs w:val="28"/>
        </w:rPr>
      </w:pPr>
      <w:r>
        <w:rPr>
          <w:rFonts w:hint="eastAsia" w:ascii="黑体"/>
          <w:color w:val="000000"/>
          <w:sz w:val="28"/>
          <w:szCs w:val="28"/>
        </w:rPr>
        <w:t>甲  方：新疆维吾尔自治区疾病预防控制中心</w:t>
      </w:r>
    </w:p>
    <w:p>
      <w:pPr>
        <w:adjustRightInd w:val="0"/>
        <w:snapToGrid w:val="0"/>
        <w:spacing w:line="360" w:lineRule="auto"/>
        <w:ind w:firstLine="966" w:firstLineChars="345"/>
        <w:rPr>
          <w:rFonts w:hint="eastAsia" w:ascii="黑体" w:hAnsi="仿宋_GB2312"/>
          <w:sz w:val="28"/>
          <w:szCs w:val="28"/>
        </w:rPr>
      </w:pPr>
      <w:r>
        <w:rPr>
          <w:rFonts w:hint="eastAsia" w:ascii="黑体"/>
          <w:sz w:val="28"/>
          <w:szCs w:val="28"/>
        </w:rPr>
        <w:t>乙  方：</w:t>
      </w:r>
      <w:r>
        <w:rPr>
          <w:rFonts w:hint="eastAsia" w:ascii="黑体" w:hAnsi="仿宋_GB2312"/>
          <w:sz w:val="28"/>
          <w:szCs w:val="28"/>
        </w:rPr>
        <w:t xml:space="preserve"> </w:t>
      </w:r>
    </w:p>
    <w:p>
      <w:pPr>
        <w:adjustRightInd w:val="0"/>
        <w:snapToGrid w:val="0"/>
        <w:spacing w:line="360" w:lineRule="auto"/>
        <w:jc w:val="center"/>
        <w:rPr>
          <w:rFonts w:hint="eastAsia" w:ascii="黑体"/>
          <w:color w:val="000000"/>
          <w:sz w:val="28"/>
          <w:szCs w:val="28"/>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jc w:val="center"/>
        <w:rPr>
          <w:rFonts w:hint="eastAsia" w:ascii="楷体_GB2312"/>
          <w:szCs w:val="21"/>
        </w:rPr>
      </w:pPr>
    </w:p>
    <w:p>
      <w:pPr>
        <w:adjustRightInd w:val="0"/>
        <w:snapToGrid w:val="0"/>
        <w:spacing w:line="360" w:lineRule="auto"/>
        <w:jc w:val="center"/>
        <w:rPr>
          <w:rFonts w:hint="eastAsia" w:ascii="楷体_GB2312"/>
          <w:szCs w:val="21"/>
        </w:rPr>
      </w:pPr>
    </w:p>
    <w:p>
      <w:pPr>
        <w:adjustRightInd w:val="0"/>
        <w:snapToGrid w:val="0"/>
        <w:spacing w:line="360" w:lineRule="auto"/>
        <w:jc w:val="center"/>
        <w:rPr>
          <w:rFonts w:hint="eastAsia" w:ascii="楷体_GB2312"/>
          <w:szCs w:val="21"/>
        </w:rPr>
      </w:pPr>
    </w:p>
    <w:p>
      <w:pPr>
        <w:adjustRightInd w:val="0"/>
        <w:snapToGrid w:val="0"/>
        <w:spacing w:line="360" w:lineRule="auto"/>
        <w:ind w:firstLine="1120" w:firstLineChars="400"/>
        <w:rPr>
          <w:rFonts w:ascii="宋体"/>
          <w:sz w:val="28"/>
          <w:szCs w:val="28"/>
        </w:rPr>
      </w:pPr>
      <w:r>
        <w:rPr>
          <w:rFonts w:hint="eastAsia" w:ascii="宋体" w:hAnsi="宋体"/>
          <w:sz w:val="28"/>
          <w:szCs w:val="28"/>
        </w:rPr>
        <w:t xml:space="preserve">合同签订地点：                            </w:t>
      </w:r>
      <w:r>
        <w:rPr>
          <w:rFonts w:ascii="宋体"/>
          <w:sz w:val="28"/>
          <w:szCs w:val="28"/>
        </w:rPr>
        <w:t xml:space="preserve"> </w:t>
      </w:r>
    </w:p>
    <w:p>
      <w:pPr>
        <w:adjustRightInd w:val="0"/>
        <w:snapToGrid w:val="0"/>
        <w:spacing w:line="360" w:lineRule="auto"/>
        <w:jc w:val="center"/>
        <w:rPr>
          <w:rFonts w:hint="eastAsia" w:ascii="黑体"/>
          <w:sz w:val="28"/>
          <w:szCs w:val="28"/>
        </w:rPr>
      </w:pPr>
      <w:r>
        <w:rPr>
          <w:rFonts w:hint="eastAsia" w:ascii="黑体"/>
          <w:sz w:val="28"/>
          <w:szCs w:val="28"/>
        </w:rPr>
        <w:t>二O二</w:t>
      </w:r>
      <w:r>
        <w:rPr>
          <w:rFonts w:hint="eastAsia" w:ascii="黑体"/>
          <w:sz w:val="28"/>
          <w:szCs w:val="28"/>
          <w:u w:val="single"/>
        </w:rPr>
        <w:t xml:space="preserve">    </w:t>
      </w:r>
      <w:r>
        <w:rPr>
          <w:rFonts w:hint="eastAsia" w:ascii="黑体"/>
          <w:sz w:val="28"/>
          <w:szCs w:val="28"/>
        </w:rPr>
        <w:t>年</w:t>
      </w:r>
      <w:r>
        <w:rPr>
          <w:rFonts w:hint="eastAsia" w:ascii="黑体"/>
          <w:sz w:val="28"/>
          <w:szCs w:val="28"/>
          <w:u w:val="single"/>
        </w:rPr>
        <w:t xml:space="preserve">   </w:t>
      </w:r>
      <w:r>
        <w:rPr>
          <w:rFonts w:hint="eastAsia" w:ascii="黑体"/>
          <w:sz w:val="28"/>
          <w:szCs w:val="28"/>
        </w:rPr>
        <w:t>月</w:t>
      </w:r>
    </w:p>
    <w:p>
      <w:pPr>
        <w:adjustRightInd w:val="0"/>
        <w:snapToGrid w:val="0"/>
        <w:spacing w:line="360" w:lineRule="auto"/>
        <w:jc w:val="center"/>
        <w:rPr>
          <w:rFonts w:hint="eastAsia" w:ascii="黑体"/>
          <w:sz w:val="28"/>
          <w:szCs w:val="28"/>
        </w:rPr>
      </w:pPr>
    </w:p>
    <w:p>
      <w:pPr>
        <w:adjustRightInd w:val="0"/>
        <w:snapToGrid w:val="0"/>
        <w:spacing w:line="360" w:lineRule="auto"/>
        <w:jc w:val="center"/>
        <w:rPr>
          <w:rFonts w:hint="eastAsia" w:ascii="黑体"/>
          <w:szCs w:val="21"/>
        </w:rPr>
      </w:pPr>
    </w:p>
    <w:p>
      <w:pPr>
        <w:adjustRightInd w:val="0"/>
        <w:snapToGrid w:val="0"/>
        <w:spacing w:line="360" w:lineRule="auto"/>
        <w:jc w:val="center"/>
        <w:rPr>
          <w:rFonts w:hint="eastAsia" w:ascii="黑体"/>
          <w:szCs w:val="21"/>
        </w:rPr>
      </w:pPr>
    </w:p>
    <w:p>
      <w:pPr>
        <w:adjustRightInd w:val="0"/>
        <w:snapToGrid w:val="0"/>
        <w:spacing w:line="360" w:lineRule="auto"/>
        <w:jc w:val="center"/>
        <w:rPr>
          <w:rFonts w:hint="eastAsia" w:ascii="黑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jc w:val="center"/>
        <w:rPr>
          <w:rFonts w:ascii="宋体" w:hAnsi="宋体"/>
          <w:sz w:val="30"/>
          <w:szCs w:val="30"/>
        </w:rPr>
      </w:pPr>
      <w:r>
        <w:rPr>
          <w:rFonts w:hint="eastAsia" w:ascii="宋体" w:hAnsi="宋体"/>
          <w:sz w:val="30"/>
          <w:szCs w:val="30"/>
        </w:rPr>
        <w:t>采 购 （专 用）</w:t>
      </w:r>
      <w:r>
        <w:rPr>
          <w:rFonts w:ascii="宋体" w:hAnsi="宋体"/>
          <w:color w:val="FF0000"/>
          <w:sz w:val="30"/>
          <w:szCs w:val="30"/>
        </w:rPr>
        <w:t xml:space="preserve"> </w:t>
      </w:r>
      <w:r>
        <w:rPr>
          <w:rFonts w:hint="eastAsia" w:ascii="宋体" w:hAnsi="宋体"/>
          <w:sz w:val="30"/>
          <w:szCs w:val="30"/>
        </w:rPr>
        <w:t>合</w:t>
      </w:r>
      <w:r>
        <w:rPr>
          <w:rFonts w:ascii="宋体" w:hAnsi="宋体"/>
          <w:sz w:val="30"/>
          <w:szCs w:val="30"/>
        </w:rPr>
        <w:t xml:space="preserve"> </w:t>
      </w:r>
      <w:r>
        <w:rPr>
          <w:rFonts w:hint="eastAsia" w:ascii="宋体" w:hAnsi="宋体"/>
          <w:sz w:val="30"/>
          <w:szCs w:val="30"/>
        </w:rPr>
        <w:t>同</w:t>
      </w:r>
    </w:p>
    <w:p>
      <w:pPr>
        <w:adjustRightInd w:val="0"/>
        <w:snapToGrid w:val="0"/>
        <w:spacing w:line="360" w:lineRule="auto"/>
        <w:rPr>
          <w:rFonts w:hint="eastAsia" w:ascii="宋体" w:hAnsi="宋体"/>
          <w:szCs w:val="21"/>
        </w:rPr>
      </w:pPr>
      <w:r>
        <w:rPr>
          <w:rFonts w:hint="eastAsia" w:ascii="宋体" w:hAnsi="宋体"/>
          <w:szCs w:val="21"/>
        </w:rPr>
        <w:t>甲方：新疆维吾尔自治区疾病预防控制中心</w:t>
      </w:r>
    </w:p>
    <w:p>
      <w:pPr>
        <w:adjustRightInd w:val="0"/>
        <w:snapToGrid w:val="0"/>
        <w:spacing w:line="360" w:lineRule="auto"/>
        <w:rPr>
          <w:rFonts w:hint="eastAsia" w:ascii="宋体" w:hAnsi="宋体"/>
          <w:szCs w:val="21"/>
        </w:rPr>
      </w:pPr>
      <w:r>
        <w:rPr>
          <w:rFonts w:hint="eastAsia" w:ascii="宋体" w:hAnsi="宋体"/>
          <w:szCs w:val="21"/>
        </w:rPr>
        <w:t xml:space="preserve">乙方：                                </w:t>
      </w:r>
    </w:p>
    <w:p>
      <w:pPr>
        <w:widowControl/>
        <w:adjustRightInd w:val="0"/>
        <w:snapToGrid w:val="0"/>
        <w:spacing w:after="150" w:line="520" w:lineRule="exact"/>
        <w:ind w:firstLine="330" w:firstLineChars="150"/>
        <w:rPr>
          <w:rFonts w:ascii="宋体" w:hAnsi="宋体"/>
          <w:szCs w:val="21"/>
        </w:rPr>
      </w:pPr>
      <w:r>
        <w:rPr>
          <w:rFonts w:ascii="宋体" w:hAnsi="宋体" w:cs="Arial"/>
          <w:szCs w:val="21"/>
        </w:rPr>
        <w:t>新疆维吾尔自治区</w:t>
      </w:r>
      <w:r>
        <w:rPr>
          <w:rFonts w:hint="eastAsia" w:ascii="宋体" w:hAnsi="宋体"/>
          <w:szCs w:val="21"/>
        </w:rPr>
        <w:t>疾病预防控制中心（以下简称甲方）经</w:t>
      </w:r>
      <w:r>
        <w:rPr>
          <w:rFonts w:hint="eastAsia" w:ascii="宋体" w:hAnsi="宋体"/>
          <w:szCs w:val="21"/>
          <w:u w:val="single"/>
        </w:rPr>
        <w:t xml:space="preserve">             </w:t>
      </w:r>
      <w:r>
        <w:rPr>
          <w:rFonts w:hint="eastAsia" w:ascii="宋体" w:hAnsi="宋体"/>
          <w:szCs w:val="21"/>
        </w:rPr>
        <w:t>组织的招标采购，选定</w:t>
      </w:r>
      <w:r>
        <w:rPr>
          <w:rFonts w:hint="eastAsia" w:ascii="宋体" w:hAnsi="宋体"/>
          <w:szCs w:val="21"/>
          <w:u w:val="single"/>
        </w:rPr>
        <w:t xml:space="preserve">                                                                                    （                  （</w:t>
      </w:r>
      <w:r>
        <w:rPr>
          <w:rFonts w:hint="eastAsia" w:ascii="宋体" w:hAnsi="宋体"/>
          <w:szCs w:val="21"/>
        </w:rPr>
        <w:t>以下简称乙方</w:t>
      </w:r>
      <w:r>
        <w:rPr>
          <w:rFonts w:hint="eastAsia" w:ascii="宋体" w:hAnsi="宋体"/>
          <w:szCs w:val="21"/>
          <w:u w:val="single"/>
        </w:rPr>
        <w:t>）</w:t>
      </w:r>
      <w:r>
        <w:rPr>
          <w:rFonts w:hint="eastAsia" w:ascii="宋体" w:hAnsi="宋体"/>
          <w:szCs w:val="21"/>
        </w:rPr>
        <w:t>：为提供</w:t>
      </w:r>
      <w:r>
        <w:rPr>
          <w:rFonts w:hint="eastAsia" w:ascii="宋体" w:hAnsi="宋体"/>
          <w:szCs w:val="21"/>
          <w:u w:val="single"/>
        </w:rPr>
        <w:t xml:space="preserve">                          </w:t>
      </w:r>
      <w:r>
        <w:rPr>
          <w:rFonts w:hint="eastAsia" w:ascii="宋体" w:hAnsi="宋体"/>
          <w:szCs w:val="21"/>
        </w:rPr>
        <w:t>产品的</w:t>
      </w:r>
      <w:r>
        <w:rPr>
          <w:rFonts w:hint="eastAsia" w:ascii="宋体" w:hAnsi="宋体"/>
          <w:szCs w:val="21"/>
          <w:u w:val="single"/>
        </w:rPr>
        <w:t>中标单位</w:t>
      </w:r>
      <w:r>
        <w:rPr>
          <w:rFonts w:hint="eastAsia" w:ascii="宋体" w:hAnsi="宋体"/>
          <w:szCs w:val="21"/>
        </w:rPr>
        <w:t>。依据《中华人民共和国民法典》、《中华人民共和国政府采购法》及相关法律、法规，经甲、乙双方共同协商，按下述条款签署本合同。</w:t>
      </w:r>
    </w:p>
    <w:p>
      <w:pPr>
        <w:widowControl/>
        <w:adjustRightInd w:val="0"/>
        <w:snapToGrid w:val="0"/>
        <w:spacing w:after="150" w:line="520" w:lineRule="exact"/>
        <w:ind w:firstLine="330" w:firstLineChars="150"/>
        <w:rPr>
          <w:rFonts w:ascii="宋体" w:hAnsi="宋体" w:cs="Helvetica"/>
          <w:b/>
          <w:bCs/>
          <w:kern w:val="0"/>
          <w:szCs w:val="21"/>
        </w:rPr>
      </w:pPr>
      <w:r>
        <w:rPr>
          <w:rFonts w:hint="eastAsia" w:ascii="宋体" w:hAnsi="宋体"/>
          <w:szCs w:val="21"/>
        </w:rPr>
        <w:t>本合同特别约定：本合同甲方所采购的货物（产品），最终目的地发往全疆各地州。乙方必须按甲方指定地点、时间、保质、保量送达各地（送达单见附件一）。对货物）（产品）的验收由目的地收货人行使甲方的权利，按本合同第二条、第三条、第四条、第五条执行，</w:t>
      </w:r>
      <w:r>
        <w:rPr>
          <w:rFonts w:hint="eastAsia" w:ascii="宋体" w:hAnsi="宋体" w:cs="Helvetica"/>
          <w:bCs/>
          <w:kern w:val="0"/>
          <w:szCs w:val="21"/>
        </w:rPr>
        <w:t>保修与售后服务按本合同第九条执行。</w:t>
      </w:r>
    </w:p>
    <w:p>
      <w:pPr>
        <w:widowControl/>
        <w:adjustRightInd w:val="0"/>
        <w:snapToGrid w:val="0"/>
        <w:spacing w:line="360" w:lineRule="auto"/>
        <w:ind w:left="189" w:leftChars="86" w:firstLine="376" w:firstLineChars="171"/>
        <w:rPr>
          <w:rFonts w:hint="eastAsia" w:ascii="宋体" w:hAnsi="宋体"/>
          <w:szCs w:val="21"/>
        </w:rPr>
      </w:pPr>
    </w:p>
    <w:p>
      <w:pPr>
        <w:widowControl/>
        <w:adjustRightInd w:val="0"/>
        <w:snapToGrid w:val="0"/>
        <w:spacing w:line="360" w:lineRule="auto"/>
        <w:rPr>
          <w:rFonts w:ascii="宋体" w:hAnsi="宋体"/>
          <w:szCs w:val="21"/>
        </w:rPr>
      </w:pPr>
      <w:r>
        <w:rPr>
          <w:rFonts w:hint="eastAsia" w:ascii="宋体" w:hAnsi="宋体"/>
          <w:szCs w:val="21"/>
        </w:rPr>
        <w:t>一、合同标的、规格、数量、单价</w:t>
      </w:r>
      <w:r>
        <w:rPr>
          <w:rFonts w:ascii="宋体" w:hAnsi="宋体"/>
          <w:szCs w:val="21"/>
        </w:rPr>
        <w:t xml:space="preserve"> </w:t>
      </w:r>
    </w:p>
    <w:tbl>
      <w:tblPr>
        <w:tblStyle w:val="23"/>
        <w:tblW w:w="0" w:type="auto"/>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r>
              <w:rPr>
                <w:rFonts w:hint="eastAsia" w:ascii="宋体" w:hAnsi="宋体"/>
                <w:szCs w:val="21"/>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p>
            <w:pPr>
              <w:adjustRightInd w:val="0"/>
              <w:snapToGrid w:val="0"/>
              <w:spacing w:line="360" w:lineRule="auto"/>
              <w:jc w:val="center"/>
              <w:rPr>
                <w:rFonts w:ascii="宋体" w:hAnsi="宋体"/>
                <w:szCs w:val="21"/>
              </w:rPr>
            </w:pPr>
            <w:r>
              <w:rPr>
                <w:rFonts w:hint="eastAsia" w:ascii="宋体" w:hAnsi="宋体"/>
                <w:szCs w:val="21"/>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r>
              <w:rPr>
                <w:rFonts w:hint="eastAsia" w:ascii="宋体" w:hAnsi="宋体"/>
                <w:szCs w:val="21"/>
              </w:rPr>
              <w:t>国产/进口</w:t>
            </w:r>
          </w:p>
        </w:tc>
        <w:tc>
          <w:tcPr>
            <w:tcW w:w="728" w:type="dxa"/>
            <w:gridSpan w:val="2"/>
            <w:tcBorders>
              <w:top w:val="single" w:color="auto" w:sz="4" w:space="0"/>
              <w:left w:val="single" w:color="auto" w:sz="4" w:space="0"/>
              <w:right w:val="single" w:color="auto" w:sz="4" w:space="0"/>
            </w:tcBorders>
            <w:noWrap w:val="0"/>
            <w:vAlign w:val="top"/>
          </w:tcPr>
          <w:p>
            <w:pPr>
              <w:adjustRightInd w:val="0"/>
              <w:snapToGrid w:val="0"/>
              <w:spacing w:line="360" w:lineRule="auto"/>
              <w:rPr>
                <w:rFonts w:ascii="宋体" w:hAnsi="宋体"/>
                <w:szCs w:val="21"/>
              </w:rPr>
            </w:pPr>
          </w:p>
        </w:tc>
        <w:tc>
          <w:tcPr>
            <w:tcW w:w="974"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ascii="宋体" w:hAnsi="宋体"/>
                <w:szCs w:val="21"/>
              </w:rPr>
            </w:pPr>
            <w:r>
              <w:rPr>
                <w:rFonts w:ascii="宋体" w:hAnsi="宋体"/>
                <w:szCs w:val="21"/>
              </w:rPr>
              <w:t>技术参</w:t>
            </w:r>
            <w:r>
              <w:rPr>
                <w:rFonts w:hint="eastAsia" w:ascii="宋体" w:hAnsi="宋体"/>
                <w:szCs w:val="21"/>
              </w:rPr>
              <w:t xml:space="preserve"> </w:t>
            </w:r>
            <w:r>
              <w:rPr>
                <w:rFonts w:ascii="宋体" w:hAnsi="宋体"/>
                <w:szCs w:val="21"/>
              </w:rPr>
              <w:t>数</w:t>
            </w:r>
          </w:p>
        </w:tc>
        <w:tc>
          <w:tcPr>
            <w:tcW w:w="850" w:type="dxa"/>
            <w:tcBorders>
              <w:top w:val="single" w:color="auto" w:sz="4" w:space="0"/>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szCs w:val="21"/>
              </w:rPr>
            </w:pPr>
          </w:p>
        </w:tc>
        <w:tc>
          <w:tcPr>
            <w:tcW w:w="1559"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r>
              <w:rPr>
                <w:rFonts w:hint="eastAsia" w:ascii="宋体" w:hAnsi="宋体"/>
                <w:szCs w:val="21"/>
              </w:rPr>
              <w:t>投标方报价</w:t>
            </w:r>
          </w:p>
          <w:p>
            <w:pPr>
              <w:adjustRightInd w:val="0"/>
              <w:snapToGrid w:val="0"/>
              <w:spacing w:line="360" w:lineRule="auto"/>
              <w:ind w:left="165"/>
              <w:jc w:val="center"/>
              <w:rPr>
                <w:rFonts w:ascii="宋体" w:hAnsi="宋体"/>
                <w:szCs w:val="21"/>
              </w:rPr>
            </w:pPr>
            <w:r>
              <w:rPr>
                <w:rFonts w:hint="eastAsia" w:ascii="宋体" w:hAnsi="宋体"/>
                <w:szCs w:val="21"/>
              </w:rPr>
              <w:t>单价（元/</w:t>
            </w:r>
          </w:p>
          <w:p>
            <w:pPr>
              <w:adjustRightInd w:val="0"/>
              <w:snapToGrid w:val="0"/>
              <w:spacing w:line="360" w:lineRule="auto"/>
              <w:jc w:val="center"/>
              <w:rPr>
                <w:rFonts w:ascii="宋体" w:hAnsi="宋体"/>
                <w:szCs w:val="21"/>
              </w:rPr>
            </w:pPr>
            <w:r>
              <w:rPr>
                <w:rFonts w:hint="eastAsia" w:ascii="宋体" w:hAnsi="宋体"/>
                <w:szCs w:val="21"/>
              </w:rPr>
              <w:t>支）</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r>
              <w:rPr>
                <w:rFonts w:ascii="宋体" w:hAnsi="宋体"/>
                <w:szCs w:val="21"/>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r>
              <w:rPr>
                <w:rFonts w:hint="eastAsia" w:ascii="宋体" w:hAnsi="宋体"/>
                <w:szCs w:val="21"/>
              </w:rPr>
              <w:t>金额大写</w:t>
            </w:r>
          </w:p>
        </w:tc>
        <w:tc>
          <w:tcPr>
            <w:tcW w:w="262" w:type="dxa"/>
            <w:tcBorders>
              <w:top w:val="single" w:color="auto" w:sz="4" w:space="0"/>
            </w:tcBorders>
            <w:noWrap w:val="0"/>
            <w:vAlign w:val="top"/>
          </w:tcPr>
          <w:p>
            <w:pPr>
              <w:widowControl/>
              <w:adjustRightInd w:val="0"/>
              <w:snapToGrid w:val="0"/>
              <w:jc w:val="left"/>
              <w:rPr>
                <w:rFonts w:hint="eastAsia" w:ascii="宋体" w:hAnsi="宋体"/>
                <w:szCs w:val="21"/>
              </w:rPr>
            </w:pPr>
          </w:p>
          <w:p>
            <w:pPr>
              <w:widowControl/>
              <w:adjustRightInd w:val="0"/>
              <w:snapToGrid w:val="0"/>
              <w:jc w:val="left"/>
              <w:rPr>
                <w:rFonts w:hint="eastAsia" w:ascii="宋体" w:hAnsi="宋体"/>
                <w:szCs w:val="21"/>
              </w:rPr>
            </w:pPr>
          </w:p>
        </w:tc>
        <w:tc>
          <w:tcPr>
            <w:tcW w:w="802" w:type="dxa"/>
            <w:gridSpan w:val="2"/>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szCs w:val="21"/>
              </w:rPr>
            </w:pPr>
          </w:p>
          <w:p>
            <w:pPr>
              <w:widowControl/>
              <w:adjustRightInd w:val="0"/>
              <w:snapToGrid w:val="0"/>
              <w:jc w:val="center"/>
              <w:rPr>
                <w:rFonts w:hint="eastAsia" w:ascii="宋体" w:hAnsi="宋体"/>
                <w:szCs w:val="21"/>
              </w:rPr>
            </w:pPr>
            <w:r>
              <w:rPr>
                <w:rFonts w:hint="eastAsia" w:ascii="宋体" w:hAnsi="宋体"/>
                <w:szCs w:val="21"/>
              </w:rPr>
              <w:t>收</w:t>
            </w:r>
            <w:r>
              <w:rPr>
                <w:rFonts w:ascii="宋体" w:hAnsi="宋体"/>
                <w:szCs w:val="21"/>
              </w:rPr>
              <w:t>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728" w:type="dxa"/>
            <w:gridSpan w:val="2"/>
            <w:tcBorders>
              <w:left w:val="single" w:color="auto" w:sz="4" w:space="0"/>
              <w:right w:val="single" w:color="auto" w:sz="4" w:space="0"/>
            </w:tcBorders>
            <w:noWrap w:val="0"/>
            <w:vAlign w:val="top"/>
          </w:tcPr>
          <w:p>
            <w:pPr>
              <w:adjustRightInd w:val="0"/>
              <w:snapToGrid w:val="0"/>
              <w:spacing w:line="360" w:lineRule="auto"/>
              <w:rPr>
                <w:rFonts w:hint="eastAsia" w:ascii="宋体" w:hAnsi="宋体"/>
                <w:szCs w:val="21"/>
              </w:rPr>
            </w:pPr>
            <w:r>
              <w:rPr>
                <w:rFonts w:hint="eastAsia" w:ascii="宋体" w:hAnsi="宋体"/>
                <w:szCs w:val="21"/>
              </w:rPr>
              <w:t>品名</w:t>
            </w:r>
            <w:r>
              <w:rPr>
                <w:rFonts w:ascii="宋体" w:hAnsi="宋体"/>
                <w:szCs w:val="21"/>
              </w:rPr>
              <w:t>型号</w:t>
            </w:r>
          </w:p>
        </w:tc>
        <w:tc>
          <w:tcPr>
            <w:tcW w:w="974" w:type="dxa"/>
            <w:gridSpan w:val="2"/>
            <w:vMerge w:val="continue"/>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850" w:type="dxa"/>
            <w:tcBorders>
              <w:left w:val="single" w:color="auto" w:sz="4" w:space="0"/>
              <w:right w:val="single" w:color="auto" w:sz="4" w:space="0"/>
            </w:tcBorders>
            <w:noWrap w:val="0"/>
            <w:vAlign w:val="top"/>
          </w:tcPr>
          <w:p>
            <w:pPr>
              <w:adjustRightInd w:val="0"/>
              <w:snapToGrid w:val="0"/>
              <w:spacing w:line="360" w:lineRule="auto"/>
              <w:jc w:val="center"/>
              <w:rPr>
                <w:rFonts w:ascii="宋体" w:hAnsi="宋体"/>
                <w:szCs w:val="21"/>
              </w:rPr>
            </w:pPr>
            <w:r>
              <w:rPr>
                <w:rFonts w:ascii="宋体" w:hAnsi="宋体"/>
                <w:szCs w:val="21"/>
              </w:rPr>
              <w:t>数量</w:t>
            </w:r>
          </w:p>
        </w:tc>
        <w:tc>
          <w:tcPr>
            <w:tcW w:w="1559"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Cs w:val="21"/>
              </w:rPr>
            </w:pPr>
          </w:p>
        </w:tc>
        <w:tc>
          <w:tcPr>
            <w:tcW w:w="262" w:type="dxa"/>
            <w:tcBorders>
              <w:bottom w:val="single" w:color="auto" w:sz="4" w:space="0"/>
            </w:tcBorders>
            <w:noWrap w:val="0"/>
            <w:vAlign w:val="top"/>
          </w:tcPr>
          <w:p>
            <w:pPr>
              <w:widowControl/>
              <w:adjustRightInd w:val="0"/>
              <w:snapToGrid w:val="0"/>
              <w:jc w:val="left"/>
              <w:rPr>
                <w:rFonts w:ascii="宋体" w:hAnsi="宋体"/>
                <w:szCs w:val="21"/>
              </w:rPr>
            </w:pPr>
          </w:p>
        </w:tc>
        <w:tc>
          <w:tcPr>
            <w:tcW w:w="802" w:type="dxa"/>
            <w:gridSpan w:val="2"/>
            <w:vMerge w:val="continue"/>
            <w:tcBorders>
              <w:bottom w:val="single" w:color="auto" w:sz="4" w:space="0"/>
              <w:right w:val="single" w:color="auto" w:sz="4" w:space="0"/>
            </w:tcBorders>
            <w:noWrap w:val="0"/>
            <w:vAlign w:val="top"/>
          </w:tcPr>
          <w:p>
            <w:pPr>
              <w:widowControl/>
              <w:adjustRightInd w:val="0"/>
              <w:snapToGrid w:val="0"/>
              <w:jc w:val="left"/>
              <w:rPr>
                <w:rFonts w:ascii="宋体" w:hAnsi="宋体"/>
                <w:szCs w:val="21"/>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szCs w:val="21"/>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szCs w:val="21"/>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szCs w:val="21"/>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szCs w:val="21"/>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262" w:type="dxa"/>
            <w:tcBorders>
              <w:top w:val="single" w:color="auto" w:sz="4" w:space="0"/>
              <w:left w:val="single" w:color="auto" w:sz="4" w:space="0"/>
            </w:tcBorders>
            <w:noWrap w:val="0"/>
            <w:vAlign w:val="top"/>
          </w:tcPr>
          <w:p>
            <w:pPr>
              <w:widowControl/>
              <w:adjustRightInd w:val="0"/>
              <w:snapToGrid w:val="0"/>
              <w:jc w:val="left"/>
              <w:rPr>
                <w:rFonts w:hint="eastAsia" w:ascii="宋体" w:hAnsi="宋体"/>
                <w:szCs w:val="21"/>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szCs w:val="21"/>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szCs w:val="21"/>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szCs w:val="21"/>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szCs w:val="21"/>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Cs w:val="21"/>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szCs w:val="21"/>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szCs w:val="21"/>
              </w:rPr>
            </w:pPr>
          </w:p>
        </w:tc>
        <w:tc>
          <w:tcPr>
            <w:tcW w:w="262" w:type="dxa"/>
            <w:tcBorders>
              <w:top w:val="single" w:color="auto" w:sz="4" w:space="0"/>
              <w:left w:val="single" w:color="auto" w:sz="4" w:space="0"/>
              <w:bottom w:val="single" w:color="auto" w:sz="4" w:space="0"/>
            </w:tcBorders>
            <w:noWrap w:val="0"/>
            <w:vAlign w:val="center"/>
          </w:tcPr>
          <w:p>
            <w:pPr>
              <w:widowControl/>
              <w:adjustRightInd w:val="0"/>
              <w:snapToGrid w:val="0"/>
              <w:jc w:val="left"/>
              <w:rPr>
                <w:rFonts w:hint="eastAsia" w:ascii="宋体" w:hAnsi="宋体"/>
                <w:szCs w:val="21"/>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szCs w:val="21"/>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ascii="宋体" w:hAnsi="宋体"/>
                <w:szCs w:val="21"/>
              </w:rPr>
            </w:pPr>
            <w:r>
              <w:rPr>
                <w:rFonts w:hint="eastAsia" w:ascii="宋体" w:hAnsi="宋体"/>
                <w:szCs w:val="21"/>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szCs w:val="21"/>
              </w:rPr>
            </w:pPr>
          </w:p>
        </w:tc>
        <w:tc>
          <w:tcPr>
            <w:tcW w:w="970" w:type="dxa"/>
            <w:gridSpan w:val="3"/>
            <w:tcBorders>
              <w:top w:val="single" w:color="auto" w:sz="4" w:space="0"/>
              <w:left w:val="single" w:color="auto" w:sz="6" w:space="0"/>
              <w:bottom w:val="single" w:color="auto" w:sz="4" w:space="0"/>
            </w:tcBorders>
            <w:noWrap w:val="0"/>
            <w:vAlign w:val="top"/>
          </w:tcPr>
          <w:p>
            <w:pPr>
              <w:adjustRightInd w:val="0"/>
              <w:snapToGrid w:val="0"/>
              <w:spacing w:line="360" w:lineRule="auto"/>
              <w:rPr>
                <w:rFonts w:hint="eastAsia" w:ascii="宋体" w:hAnsi="宋体"/>
                <w:szCs w:val="21"/>
              </w:rPr>
            </w:pPr>
          </w:p>
        </w:tc>
        <w:tc>
          <w:tcPr>
            <w:tcW w:w="6477" w:type="dxa"/>
            <w:gridSpan w:val="8"/>
            <w:tcBorders>
              <w:right w:val="single" w:color="auto" w:sz="4" w:space="0"/>
            </w:tcBorders>
            <w:noWrap w:val="0"/>
            <w:vAlign w:val="top"/>
          </w:tcPr>
          <w:p>
            <w:pPr>
              <w:adjustRightInd w:val="0"/>
              <w:snapToGrid w:val="0"/>
              <w:spacing w:line="360" w:lineRule="auto"/>
              <w:rPr>
                <w:rFonts w:hint="eastAsia" w:ascii="宋体" w:hAnsi="宋体" w:cs="仿宋_GB2312"/>
                <w:kern w:val="0"/>
                <w:szCs w:val="21"/>
              </w:rPr>
            </w:pPr>
          </w:p>
          <w:p>
            <w:pPr>
              <w:adjustRightInd w:val="0"/>
              <w:snapToGrid w:val="0"/>
              <w:spacing w:line="360" w:lineRule="auto"/>
              <w:rPr>
                <w:rFonts w:ascii="宋体" w:hAnsi="宋体" w:cs="仿宋_GB2312"/>
                <w:kern w:val="0"/>
                <w:szCs w:val="21"/>
              </w:rPr>
            </w:pPr>
            <w:r>
              <w:rPr>
                <w:rFonts w:hint="eastAsia" w:ascii="宋体" w:hAnsi="宋体" w:cs="仿宋_GB2312"/>
                <w:kern w:val="0"/>
                <w:szCs w:val="21"/>
              </w:rPr>
              <w:t>人民币大写</w:t>
            </w:r>
            <w:r>
              <w:rPr>
                <w:rFonts w:hint="eastAsia" w:ascii="宋体" w:hAnsi="宋体" w:cs="仿宋_GB2312"/>
                <w:kern w:val="0"/>
                <w:szCs w:val="21"/>
                <w:u w:val="single"/>
              </w:rPr>
              <w:t xml:space="preserve">：                       </w:t>
            </w:r>
            <w:r>
              <w:rPr>
                <w:rFonts w:hint="eastAsia" w:ascii="宋体" w:hAnsi="宋体"/>
                <w:szCs w:val="21"/>
              </w:rPr>
              <w:t xml:space="preserve"> </w:t>
            </w:r>
            <w:r>
              <w:rPr>
                <w:rFonts w:hint="eastAsia" w:ascii="宋体" w:hAnsi="宋体" w:cs="仿宋_GB2312"/>
                <w:kern w:val="0"/>
                <w:szCs w:val="21"/>
              </w:rPr>
              <w:t>（小写￥</w:t>
            </w:r>
            <w:r>
              <w:rPr>
                <w:rFonts w:hint="eastAsia" w:ascii="宋体" w:hAnsi="宋体"/>
                <w:szCs w:val="21"/>
              </w:rPr>
              <w:t xml:space="preserve">      </w:t>
            </w:r>
            <w:r>
              <w:rPr>
                <w:rFonts w:hint="eastAsia" w:ascii="宋体" w:hAnsi="宋体" w:cs="仿宋_GB2312"/>
                <w:kern w:val="0"/>
                <w:szCs w:val="21"/>
              </w:rPr>
              <w:t>元）</w:t>
            </w:r>
          </w:p>
          <w:p>
            <w:pPr>
              <w:widowControl/>
              <w:adjustRightInd w:val="0"/>
              <w:snapToGrid w:val="0"/>
              <w:jc w:val="left"/>
              <w:rPr>
                <w:rFonts w:ascii="宋体" w:hAnsi="宋体"/>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noWrap w:val="0"/>
            <w:vAlign w:val="top"/>
          </w:tcPr>
          <w:p>
            <w:pPr>
              <w:tabs>
                <w:tab w:val="left" w:pos="540"/>
              </w:tabs>
              <w:adjustRightInd w:val="0"/>
              <w:snapToGrid w:val="0"/>
              <w:spacing w:line="360" w:lineRule="auto"/>
              <w:rPr>
                <w:rFonts w:hint="eastAsia" w:ascii="宋体" w:hAnsi="宋体"/>
                <w:color w:val="0000FF"/>
                <w:szCs w:val="21"/>
              </w:rPr>
            </w:pPr>
          </w:p>
        </w:tc>
        <w:tc>
          <w:tcPr>
            <w:tcW w:w="6218" w:type="dxa"/>
            <w:gridSpan w:val="7"/>
            <w:tcBorders>
              <w:top w:val="single" w:color="auto" w:sz="4" w:space="0"/>
            </w:tcBorders>
            <w:noWrap w:val="0"/>
            <w:vAlign w:val="top"/>
          </w:tcPr>
          <w:p>
            <w:pPr>
              <w:tabs>
                <w:tab w:val="left" w:pos="540"/>
              </w:tabs>
              <w:adjustRightInd w:val="0"/>
              <w:snapToGrid w:val="0"/>
              <w:spacing w:line="360" w:lineRule="auto"/>
              <w:rPr>
                <w:rFonts w:hint="eastAsia" w:ascii="宋体" w:hAnsi="宋体"/>
                <w:color w:val="0000FF"/>
                <w:szCs w:val="21"/>
              </w:rPr>
            </w:pPr>
          </w:p>
        </w:tc>
      </w:tr>
    </w:tbl>
    <w:p>
      <w:pPr>
        <w:adjustRightInd w:val="0"/>
        <w:snapToGrid w:val="0"/>
        <w:spacing w:line="360" w:lineRule="auto"/>
        <w:rPr>
          <w:rFonts w:ascii="宋体" w:hAnsi="宋体"/>
          <w:spacing w:val="-20"/>
          <w:szCs w:val="21"/>
        </w:rPr>
      </w:pPr>
      <w:r>
        <w:rPr>
          <w:rFonts w:hint="eastAsia" w:ascii="宋体" w:hAnsi="宋体"/>
          <w:spacing w:val="-20"/>
          <w:szCs w:val="21"/>
        </w:rPr>
        <w:t>说</w:t>
      </w:r>
      <w:r>
        <w:rPr>
          <w:rFonts w:ascii="宋体" w:hAnsi="宋体"/>
          <w:spacing w:val="-20"/>
          <w:szCs w:val="21"/>
        </w:rPr>
        <w:t xml:space="preserve">      </w:t>
      </w:r>
      <w:r>
        <w:rPr>
          <w:rFonts w:hint="eastAsia" w:ascii="宋体" w:hAnsi="宋体"/>
          <w:spacing w:val="-20"/>
          <w:szCs w:val="21"/>
        </w:rPr>
        <w:t>明：</w:t>
      </w:r>
    </w:p>
    <w:p>
      <w:pPr>
        <w:adjustRightInd w:val="0"/>
        <w:snapToGrid w:val="0"/>
        <w:spacing w:line="360" w:lineRule="auto"/>
        <w:ind w:firstLine="440" w:firstLineChars="200"/>
        <w:rPr>
          <w:rFonts w:ascii="宋体" w:hAnsi="宋体"/>
          <w:szCs w:val="21"/>
        </w:rPr>
      </w:pPr>
      <w:r>
        <w:rPr>
          <w:rFonts w:hint="eastAsia" w:ascii="宋体" w:hAnsi="宋体"/>
          <w:szCs w:val="21"/>
        </w:rPr>
        <w:t>（一） 合同总价包含到达交货地点的运杂费、技术服务（相关技术指导）、运输费、保险费、培训及其他各项费用。</w:t>
      </w:r>
    </w:p>
    <w:p>
      <w:pPr>
        <w:adjustRightInd w:val="0"/>
        <w:snapToGrid w:val="0"/>
        <w:spacing w:line="360" w:lineRule="auto"/>
        <w:ind w:firstLine="440" w:firstLineChars="200"/>
        <w:rPr>
          <w:rFonts w:ascii="宋体" w:hAnsi="宋体"/>
          <w:szCs w:val="21"/>
        </w:rPr>
      </w:pPr>
      <w:r>
        <w:rPr>
          <w:rFonts w:hint="eastAsia" w:ascii="宋体" w:hAnsi="宋体"/>
          <w:szCs w:val="21"/>
        </w:rPr>
        <w:t>（二）合同总价包括乙方销售本合同产品，国家根据现行税法向乙方征收的与履行合同有关的一切税费。</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（三） 合同总价一次包死，不受市场价格变化的影响，并作为结算的唯一依据。</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二、产品质量要求</w:t>
      </w:r>
    </w:p>
    <w:p>
      <w:pPr>
        <w:adjustRightInd w:val="0"/>
        <w:snapToGrid w:val="0"/>
        <w:spacing w:line="360" w:lineRule="auto"/>
        <w:ind w:firstLine="440" w:firstLineChars="200"/>
        <w:rPr>
          <w:rFonts w:ascii="宋体" w:hAnsi="宋体"/>
          <w:szCs w:val="21"/>
          <w:u w:val="single"/>
        </w:rPr>
      </w:pPr>
      <w:r>
        <w:rPr>
          <w:rFonts w:hint="eastAsia" w:ascii="宋体" w:hAnsi="宋体"/>
          <w:szCs w:val="21"/>
        </w:rPr>
        <w:t>（一） 国家标准：</w:t>
      </w:r>
      <w:r>
        <w:rPr>
          <w:rFonts w:hint="eastAsia" w:ascii="宋体" w:hAnsi="宋体"/>
          <w:szCs w:val="21"/>
          <w:u w:val="single"/>
        </w:rPr>
        <w:t xml:space="preserve">  符合国家标准          </w:t>
      </w:r>
    </w:p>
    <w:p>
      <w:pPr>
        <w:adjustRightInd w:val="0"/>
        <w:snapToGrid w:val="0"/>
        <w:spacing w:line="360" w:lineRule="auto"/>
        <w:ind w:firstLine="440" w:firstLineChars="200"/>
        <w:rPr>
          <w:rFonts w:ascii="宋体" w:hAnsi="宋体"/>
          <w:szCs w:val="21"/>
        </w:rPr>
      </w:pPr>
      <w:r>
        <w:rPr>
          <w:rFonts w:hint="eastAsia" w:ascii="宋体" w:hAnsi="宋体"/>
          <w:szCs w:val="21"/>
        </w:rPr>
        <w:t>（二）行业标准：</w:t>
      </w:r>
      <w:r>
        <w:rPr>
          <w:rFonts w:hint="eastAsia" w:ascii="宋体" w:hAnsi="宋体"/>
          <w:szCs w:val="21"/>
          <w:u w:val="single"/>
        </w:rPr>
        <w:t xml:space="preserve">    符合行业标准         </w:t>
      </w:r>
      <w:r>
        <w:rPr>
          <w:rFonts w:hint="eastAsia" w:ascii="宋体" w:hAnsi="宋体"/>
          <w:szCs w:val="21"/>
        </w:rPr>
        <w:t xml:space="preserve">                             </w:t>
      </w:r>
    </w:p>
    <w:p>
      <w:pPr>
        <w:adjustRightInd w:val="0"/>
        <w:snapToGrid w:val="0"/>
        <w:spacing w:line="360" w:lineRule="auto"/>
        <w:ind w:firstLine="440" w:firstLineChars="200"/>
        <w:rPr>
          <w:rFonts w:hint="eastAsia" w:ascii="宋体" w:hAnsi="宋体"/>
          <w:szCs w:val="21"/>
          <w:u w:val="single"/>
        </w:rPr>
      </w:pPr>
      <w:r>
        <w:rPr>
          <w:rFonts w:hint="eastAsia" w:ascii="宋体" w:hAnsi="宋体"/>
          <w:szCs w:val="21"/>
        </w:rPr>
        <w:t>（三） 样品标准：</w:t>
      </w:r>
      <w:r>
        <w:rPr>
          <w:rFonts w:hint="eastAsia" w:ascii="宋体" w:hAnsi="宋体"/>
          <w:szCs w:val="21"/>
          <w:u w:val="single"/>
        </w:rPr>
        <w:t xml:space="preserve"> (有/无) 乙方按甲方要求制作样品，该样品由甲乙双方封样，由甲方保存 </w:t>
      </w:r>
    </w:p>
    <w:p>
      <w:pPr>
        <w:adjustRightInd w:val="0"/>
        <w:snapToGrid w:val="0"/>
        <w:spacing w:line="360" w:lineRule="auto"/>
        <w:ind w:firstLine="440" w:firstLineChars="200"/>
        <w:rPr>
          <w:rFonts w:hint="eastAsia" w:ascii="宋体" w:hAnsi="宋体"/>
          <w:szCs w:val="21"/>
        </w:rPr>
      </w:pPr>
      <w:r>
        <w:rPr>
          <w:rFonts w:hint="eastAsia" w:ascii="宋体" w:hAnsi="宋体"/>
          <w:szCs w:val="21"/>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szCs w:val="21"/>
          <w:u w:val="single"/>
        </w:rPr>
        <w:t>7</w:t>
      </w:r>
      <w:r>
        <w:rPr>
          <w:rFonts w:hint="eastAsia" w:ascii="宋体" w:hAnsi="宋体"/>
          <w:szCs w:val="21"/>
        </w:rPr>
        <w:t>天内，免费负责更换新的产品。对造成的损失甲方保留索赔的权利。</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三、包装方式及包装品处理</w:t>
      </w:r>
    </w:p>
    <w:p>
      <w:pPr>
        <w:adjustRightInd w:val="0"/>
        <w:snapToGrid w:val="0"/>
        <w:spacing w:line="360" w:lineRule="auto"/>
        <w:ind w:firstLine="440" w:firstLineChars="200"/>
        <w:rPr>
          <w:rFonts w:hint="eastAsia" w:ascii="宋体" w:hAnsi="宋体"/>
          <w:szCs w:val="21"/>
          <w:u w:val="single"/>
        </w:rPr>
      </w:pPr>
      <w:r>
        <w:rPr>
          <w:rFonts w:hint="eastAsia" w:ascii="宋体" w:hAnsi="宋体"/>
          <w:szCs w:val="21"/>
        </w:rPr>
        <w:t>（一）包装方式：</w:t>
      </w:r>
      <w:r>
        <w:rPr>
          <w:rFonts w:hint="eastAsia" w:ascii="宋体" w:hAnsi="宋体"/>
          <w:szCs w:val="21"/>
          <w:u w:val="single"/>
        </w:rPr>
        <w:t xml:space="preserve">     纸箱/木箱/泡沫                      </w:t>
      </w:r>
    </w:p>
    <w:p>
      <w:pPr>
        <w:adjustRightInd w:val="0"/>
        <w:snapToGrid w:val="0"/>
        <w:spacing w:line="360" w:lineRule="auto"/>
        <w:ind w:firstLine="440" w:firstLineChars="200"/>
        <w:rPr>
          <w:rFonts w:hint="eastAsia" w:ascii="宋体" w:hAnsi="宋体"/>
          <w:szCs w:val="21"/>
          <w:u w:val="single"/>
        </w:rPr>
      </w:pPr>
      <w:r>
        <w:rPr>
          <w:rFonts w:hint="eastAsia" w:ascii="宋体" w:hAnsi="宋体"/>
          <w:szCs w:val="21"/>
        </w:rPr>
        <w:t>（二）包装品处理：</w:t>
      </w:r>
      <w:r>
        <w:rPr>
          <w:rFonts w:hint="eastAsia" w:ascii="宋体" w:hAnsi="宋体"/>
          <w:szCs w:val="21"/>
          <w:u w:val="single"/>
        </w:rPr>
        <w:t xml:space="preserve">   由甲方指定处理                      </w:t>
      </w:r>
    </w:p>
    <w:p>
      <w:pPr>
        <w:numPr>
          <w:ilvl w:val="0"/>
          <w:numId w:val="3"/>
        </w:numPr>
        <w:adjustRightInd w:val="0"/>
        <w:snapToGrid w:val="0"/>
        <w:spacing w:line="360" w:lineRule="auto"/>
        <w:ind w:firstLine="440" w:firstLineChars="200"/>
        <w:rPr>
          <w:rFonts w:hint="eastAsia" w:ascii="宋体" w:hAnsi="宋体"/>
          <w:szCs w:val="21"/>
        </w:rPr>
      </w:pPr>
      <w:r>
        <w:rPr>
          <w:rFonts w:hint="eastAsia" w:ascii="宋体" w:hAnsi="宋体"/>
          <w:szCs w:val="21"/>
        </w:rPr>
        <w:t>交货方式</w:t>
      </w:r>
    </w:p>
    <w:p>
      <w:pPr>
        <w:numPr>
          <w:ilvl w:val="0"/>
          <w:numId w:val="4"/>
        </w:numPr>
        <w:adjustRightInd w:val="0"/>
        <w:snapToGrid w:val="0"/>
        <w:spacing w:line="360" w:lineRule="auto"/>
        <w:ind w:firstLine="440" w:firstLineChars="200"/>
        <w:rPr>
          <w:rFonts w:hint="eastAsia" w:ascii="宋体" w:hAnsi="宋体"/>
          <w:szCs w:val="21"/>
          <w:u w:val="single"/>
        </w:rPr>
      </w:pPr>
      <w:r>
        <w:rPr>
          <w:rFonts w:hint="eastAsia" w:ascii="宋体" w:hAnsi="宋体"/>
          <w:szCs w:val="21"/>
        </w:rPr>
        <w:t>交货期限：</w:t>
      </w:r>
      <w:r>
        <w:rPr>
          <w:rFonts w:hint="eastAsia" w:ascii="宋体" w:hAnsi="宋体"/>
          <w:szCs w:val="21"/>
          <w:u w:val="single"/>
        </w:rPr>
        <w:t xml:space="preserve">    国产物资自合同签订之日起   日完成交货，进口物资自合同签订之日起   日交货。  </w:t>
      </w:r>
    </w:p>
    <w:p>
      <w:pPr>
        <w:adjustRightInd w:val="0"/>
        <w:snapToGrid w:val="0"/>
        <w:spacing w:line="360" w:lineRule="auto"/>
        <w:ind w:firstLine="440" w:firstLineChars="200"/>
        <w:rPr>
          <w:rFonts w:hint="eastAsia" w:ascii="宋体" w:hAnsi="宋体"/>
          <w:szCs w:val="21"/>
          <w:u w:val="single"/>
        </w:rPr>
      </w:pPr>
      <w:r>
        <w:rPr>
          <w:rFonts w:hint="eastAsia" w:ascii="宋体" w:hAnsi="宋体"/>
          <w:szCs w:val="21"/>
        </w:rPr>
        <w:t xml:space="preserve">（二）交货地点： </w:t>
      </w:r>
      <w:r>
        <w:rPr>
          <w:rFonts w:hint="eastAsia" w:ascii="宋体" w:hAnsi="宋体"/>
          <w:szCs w:val="21"/>
          <w:u w:val="single"/>
        </w:rPr>
        <w:t xml:space="preserve">  甲方</w:t>
      </w:r>
      <w:r>
        <w:rPr>
          <w:rFonts w:ascii="宋体" w:hAnsi="宋体"/>
          <w:szCs w:val="21"/>
          <w:u w:val="single"/>
        </w:rPr>
        <w:t>指定地点。</w:t>
      </w:r>
      <w:r>
        <w:rPr>
          <w:rFonts w:hint="eastAsia" w:ascii="宋体" w:hAnsi="宋体"/>
          <w:szCs w:val="21"/>
          <w:u w:val="single"/>
        </w:rPr>
        <w:t xml:space="preserve"> </w:t>
      </w:r>
    </w:p>
    <w:p>
      <w:pPr>
        <w:adjustRightInd w:val="0"/>
        <w:snapToGrid w:val="0"/>
        <w:spacing w:line="360" w:lineRule="auto"/>
        <w:ind w:firstLine="440" w:firstLineChars="200"/>
        <w:rPr>
          <w:rFonts w:hint="eastAsia" w:ascii="宋体" w:hAnsi="宋体"/>
          <w:szCs w:val="21"/>
          <w:u w:val="single"/>
        </w:rPr>
      </w:pPr>
      <w:r>
        <w:rPr>
          <w:rFonts w:hint="eastAsia" w:ascii="宋体" w:hAnsi="宋体"/>
          <w:szCs w:val="21"/>
        </w:rPr>
        <w:t>（三）运输方式：</w:t>
      </w:r>
      <w:r>
        <w:rPr>
          <w:rFonts w:hint="eastAsia" w:ascii="宋体" w:hAnsi="宋体"/>
          <w:szCs w:val="21"/>
          <w:u w:val="single"/>
        </w:rPr>
        <w:t xml:space="preserve">  乙方</w:t>
      </w:r>
      <w:r>
        <w:rPr>
          <w:rFonts w:ascii="宋体" w:hAnsi="宋体"/>
          <w:szCs w:val="21"/>
          <w:u w:val="single"/>
        </w:rPr>
        <w:t>负责运输</w:t>
      </w:r>
      <w:r>
        <w:rPr>
          <w:rFonts w:hint="eastAsia" w:ascii="宋体" w:hAnsi="宋体"/>
          <w:szCs w:val="21"/>
          <w:u w:val="single"/>
        </w:rPr>
        <w:t>到</w:t>
      </w:r>
      <w:r>
        <w:rPr>
          <w:rFonts w:ascii="宋体" w:hAnsi="宋体"/>
          <w:szCs w:val="21"/>
          <w:u w:val="single"/>
        </w:rPr>
        <w:t>甲方</w:t>
      </w:r>
      <w:r>
        <w:rPr>
          <w:rFonts w:hint="eastAsia" w:ascii="宋体" w:hAnsi="宋体"/>
          <w:szCs w:val="21"/>
          <w:u w:val="single"/>
        </w:rPr>
        <w:t xml:space="preserve">指定地点     </w:t>
      </w:r>
    </w:p>
    <w:p>
      <w:pPr>
        <w:adjustRightInd w:val="0"/>
        <w:snapToGrid w:val="0"/>
        <w:spacing w:line="360" w:lineRule="auto"/>
        <w:ind w:firstLine="440" w:firstLineChars="200"/>
        <w:rPr>
          <w:rFonts w:ascii="宋体" w:hAnsi="宋体"/>
          <w:szCs w:val="21"/>
        </w:rPr>
      </w:pPr>
      <w:r>
        <w:rPr>
          <w:rFonts w:hint="eastAsia" w:ascii="宋体" w:hAnsi="宋体"/>
          <w:szCs w:val="21"/>
        </w:rPr>
        <w:t>根据国家相关部门规定，产品需特殊方式运输的，如冷链运输的，配送由</w:t>
      </w:r>
      <w:r>
        <w:rPr>
          <w:rFonts w:ascii="宋体" w:hAnsi="宋体"/>
          <w:szCs w:val="21"/>
        </w:rPr>
        <w:t>具备冷链储存、运输条件</w:t>
      </w:r>
      <w:r>
        <w:rPr>
          <w:rFonts w:hint="eastAsia" w:ascii="宋体" w:hAnsi="宋体"/>
          <w:szCs w:val="21"/>
        </w:rPr>
        <w:t>乙方或乙方</w:t>
      </w:r>
      <w:r>
        <w:rPr>
          <w:rFonts w:ascii="宋体" w:hAnsi="宋体"/>
          <w:szCs w:val="21"/>
        </w:rPr>
        <w:t>委托具备冷链储存、运输条件的企业</w:t>
      </w:r>
      <w:r>
        <w:rPr>
          <w:rFonts w:hint="eastAsia" w:ascii="宋体" w:hAnsi="宋体"/>
          <w:szCs w:val="21"/>
        </w:rPr>
        <w:t>负责</w:t>
      </w:r>
      <w:r>
        <w:rPr>
          <w:rFonts w:ascii="宋体" w:hAnsi="宋体"/>
          <w:szCs w:val="21"/>
        </w:rPr>
        <w:t>配送。</w:t>
      </w:r>
      <w:r>
        <w:rPr>
          <w:rFonts w:hint="eastAsia" w:ascii="宋体" w:hAnsi="宋体"/>
          <w:szCs w:val="21"/>
        </w:rPr>
        <w:t>配送要符合新修改条例及各级卫生主管部门和食品药品监督管理部门的相关规定，</w:t>
      </w:r>
      <w:r>
        <w:rPr>
          <w:rFonts w:ascii="宋体" w:hAnsi="宋体"/>
          <w:szCs w:val="21"/>
        </w:rPr>
        <w:t>遵守储存、运输管理规范，保证</w:t>
      </w:r>
      <w:r>
        <w:rPr>
          <w:rFonts w:hint="eastAsia" w:ascii="宋体" w:hAnsi="宋体"/>
          <w:szCs w:val="21"/>
        </w:rPr>
        <w:t>产品</w:t>
      </w:r>
      <w:r>
        <w:rPr>
          <w:rFonts w:ascii="宋体" w:hAnsi="宋体"/>
          <w:szCs w:val="21"/>
        </w:rPr>
        <w:t>质量。</w:t>
      </w:r>
      <w:r>
        <w:rPr>
          <w:rFonts w:hint="eastAsia" w:ascii="宋体" w:hAnsi="宋体"/>
          <w:szCs w:val="21"/>
        </w:rPr>
        <w:t>产品</w:t>
      </w:r>
      <w:r>
        <w:rPr>
          <w:rFonts w:ascii="宋体" w:hAnsi="宋体"/>
          <w:szCs w:val="21"/>
        </w:rPr>
        <w:t>储存、运输的全过程应当始终处于规定的温度环境，不得脱离冷链，</w:t>
      </w:r>
      <w:r>
        <w:rPr>
          <w:rFonts w:hint="eastAsia" w:ascii="宋体" w:hAnsi="宋体" w:cs="仿宋"/>
          <w:szCs w:val="21"/>
        </w:rPr>
        <w:t>每批货物需配备自动温度记录器，按要求做好全程温度记录，并能够现场读取。</w:t>
      </w:r>
    </w:p>
    <w:p>
      <w:pPr>
        <w:pStyle w:val="10"/>
        <w:adjustRightInd w:val="0"/>
        <w:snapToGrid w:val="0"/>
        <w:rPr>
          <w:rFonts w:hint="eastAsia" w:ascii="宋体" w:hAnsi="宋体"/>
          <w:szCs w:val="21"/>
        </w:rPr>
      </w:pPr>
      <w:r>
        <w:rPr>
          <w:rFonts w:hint="eastAsia" w:ascii="宋体" w:hAnsi="宋体"/>
          <w:szCs w:val="21"/>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3"/>
        </w:numPr>
        <w:adjustRightInd w:val="0"/>
        <w:snapToGrid w:val="0"/>
        <w:spacing w:line="360" w:lineRule="auto"/>
        <w:ind w:firstLine="440" w:firstLineChars="200"/>
        <w:rPr>
          <w:rFonts w:hint="eastAsia" w:ascii="宋体" w:hAnsi="宋体"/>
          <w:szCs w:val="21"/>
        </w:rPr>
      </w:pPr>
      <w:r>
        <w:rPr>
          <w:rFonts w:hint="eastAsia" w:ascii="宋体" w:hAnsi="宋体"/>
          <w:szCs w:val="21"/>
        </w:rPr>
        <w:t>验收</w:t>
      </w:r>
    </w:p>
    <w:p>
      <w:pPr>
        <w:adjustRightInd w:val="0"/>
        <w:snapToGrid w:val="0"/>
        <w:spacing w:line="360" w:lineRule="auto"/>
        <w:ind w:left="440" w:leftChars="200"/>
        <w:rPr>
          <w:rFonts w:ascii="宋体" w:hAnsi="宋体"/>
          <w:szCs w:val="21"/>
          <w:u w:val="single"/>
        </w:rPr>
      </w:pPr>
      <w:r>
        <w:rPr>
          <w:rFonts w:hint="eastAsia" w:ascii="宋体" w:hAnsi="宋体"/>
          <w:szCs w:val="21"/>
        </w:rPr>
        <w:t xml:space="preserve"> （一）验收时间：</w:t>
      </w:r>
      <w:r>
        <w:rPr>
          <w:rFonts w:hint="eastAsia" w:ascii="宋体" w:hAnsi="宋体"/>
          <w:szCs w:val="21"/>
          <w:u w:val="single"/>
        </w:rPr>
        <w:t xml:space="preserve"> 货</w:t>
      </w:r>
      <w:r>
        <w:rPr>
          <w:rFonts w:ascii="宋体" w:hAnsi="宋体"/>
          <w:szCs w:val="21"/>
          <w:u w:val="single"/>
        </w:rPr>
        <w:t>到</w:t>
      </w:r>
      <w:r>
        <w:rPr>
          <w:rFonts w:hint="eastAsia" w:ascii="宋体" w:hAnsi="宋体"/>
          <w:szCs w:val="21"/>
          <w:u w:val="single"/>
        </w:rPr>
        <w:t xml:space="preserve">现场验收 。   </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（二）验收方式：</w:t>
      </w:r>
    </w:p>
    <w:p>
      <w:pPr>
        <w:adjustRightInd w:val="0"/>
        <w:snapToGrid w:val="0"/>
        <w:spacing w:line="360" w:lineRule="auto"/>
        <w:ind w:firstLine="440" w:firstLineChars="200"/>
        <w:rPr>
          <w:rFonts w:ascii="宋体" w:hAnsi="宋体"/>
          <w:szCs w:val="21"/>
        </w:rPr>
      </w:pPr>
      <w:r>
        <w:rPr>
          <w:rFonts w:hint="eastAsia" w:ascii="宋体" w:hAnsi="宋体"/>
          <w:szCs w:val="21"/>
        </w:rPr>
        <w:t>验收按照下列要求验收，如一项不合格，视同产品不合格：</w:t>
      </w:r>
    </w:p>
    <w:p>
      <w:pPr>
        <w:adjustRightInd w:val="0"/>
        <w:snapToGrid w:val="0"/>
        <w:spacing w:line="360" w:lineRule="auto"/>
        <w:ind w:firstLine="675" w:firstLineChars="307"/>
        <w:rPr>
          <w:rFonts w:ascii="宋体" w:hAnsi="宋体"/>
          <w:szCs w:val="21"/>
        </w:rPr>
      </w:pPr>
      <w:r>
        <w:rPr>
          <w:rFonts w:ascii="宋体" w:hAnsi="宋体"/>
          <w:szCs w:val="21"/>
        </w:rPr>
        <w:fldChar w:fldCharType="begin"/>
      </w:r>
      <w:r>
        <w:rPr>
          <w:rFonts w:ascii="宋体" w:hAnsi="宋体"/>
          <w:szCs w:val="21"/>
        </w:rPr>
        <w:instrText xml:space="preserve"> = 1 \* GB2 </w:instrText>
      </w:r>
      <w:r>
        <w:rPr>
          <w:rFonts w:ascii="宋体" w:hAnsi="宋体"/>
          <w:szCs w:val="21"/>
        </w:rPr>
        <w:fldChar w:fldCharType="separate"/>
      </w:r>
      <w:r>
        <w:rPr>
          <w:rFonts w:hint="eastAsia" w:ascii="宋体" w:hAnsi="宋体"/>
          <w:szCs w:val="21"/>
        </w:rPr>
        <w:t>⑴</w:t>
      </w:r>
      <w:r>
        <w:rPr>
          <w:rFonts w:ascii="宋体" w:hAnsi="宋体"/>
          <w:szCs w:val="21"/>
        </w:rPr>
        <w:fldChar w:fldCharType="end"/>
      </w:r>
      <w:r>
        <w:rPr>
          <w:rFonts w:hint="eastAsia" w:ascii="宋体" w:hAnsi="宋体"/>
          <w:szCs w:val="21"/>
        </w:rPr>
        <w:t>资料验收：供方交货时应按合同规定的要求，提供相关的技术资料。</w:t>
      </w:r>
    </w:p>
    <w:p>
      <w:pPr>
        <w:adjustRightInd w:val="0"/>
        <w:snapToGrid w:val="0"/>
        <w:spacing w:line="360" w:lineRule="auto"/>
        <w:ind w:left="220" w:leftChars="100" w:firstLine="455" w:firstLineChars="207"/>
        <w:rPr>
          <w:rFonts w:hint="eastAsia" w:ascii="宋体" w:hAnsi="宋体"/>
          <w:szCs w:val="21"/>
        </w:rPr>
      </w:pPr>
      <w:r>
        <w:rPr>
          <w:rFonts w:ascii="宋体" w:hAnsi="宋体"/>
          <w:szCs w:val="21"/>
        </w:rPr>
        <w:fldChar w:fldCharType="begin"/>
      </w:r>
      <w:r>
        <w:rPr>
          <w:rFonts w:ascii="宋体" w:hAnsi="宋体"/>
          <w:szCs w:val="21"/>
        </w:rPr>
        <w:instrText xml:space="preserve"> = 2 \* GB2 </w:instrText>
      </w:r>
      <w:r>
        <w:rPr>
          <w:rFonts w:ascii="宋体" w:hAnsi="宋体"/>
          <w:szCs w:val="21"/>
        </w:rPr>
        <w:fldChar w:fldCharType="separate"/>
      </w:r>
      <w:r>
        <w:rPr>
          <w:rFonts w:hint="eastAsia" w:ascii="宋体" w:hAnsi="宋体"/>
          <w:szCs w:val="21"/>
        </w:rPr>
        <w:t>⑵</w:t>
      </w:r>
      <w:r>
        <w:rPr>
          <w:rFonts w:ascii="宋体" w:hAnsi="宋体"/>
          <w:szCs w:val="21"/>
        </w:rPr>
        <w:fldChar w:fldCharType="end"/>
      </w:r>
      <w:r>
        <w:rPr>
          <w:rFonts w:hint="eastAsia" w:ascii="宋体" w:hAnsi="宋体"/>
          <w:szCs w:val="21"/>
        </w:rPr>
        <w:t xml:space="preserve">实物验收：包括产品名称、数量、规格和包装等外观形态。质保期剩余期限不得低于该产品限定质保期的 </w:t>
      </w:r>
      <w:r>
        <w:rPr>
          <w:rFonts w:hint="eastAsia" w:ascii="宋体" w:hAnsi="宋体"/>
          <w:szCs w:val="21"/>
          <w:u w:val="single"/>
        </w:rPr>
        <w:t xml:space="preserve">（按招标文件及中标文件约定执行） </w:t>
      </w:r>
      <w:r>
        <w:rPr>
          <w:rFonts w:hint="eastAsia" w:ascii="宋体" w:hAnsi="宋体"/>
          <w:szCs w:val="21"/>
        </w:rPr>
        <w:t>。</w:t>
      </w:r>
    </w:p>
    <w:p>
      <w:pPr>
        <w:adjustRightInd w:val="0"/>
        <w:snapToGrid w:val="0"/>
        <w:spacing w:line="360" w:lineRule="auto"/>
        <w:ind w:firstLine="675" w:firstLineChars="307"/>
        <w:rPr>
          <w:rFonts w:hint="eastAsia" w:ascii="宋体" w:hAnsi="宋体"/>
          <w:szCs w:val="21"/>
        </w:rPr>
      </w:pPr>
      <w:r>
        <w:rPr>
          <w:rFonts w:ascii="宋体" w:hAnsi="宋体"/>
          <w:szCs w:val="21"/>
        </w:rPr>
        <w:fldChar w:fldCharType="begin"/>
      </w:r>
      <w:r>
        <w:rPr>
          <w:rFonts w:ascii="宋体" w:hAnsi="宋体"/>
          <w:szCs w:val="21"/>
        </w:rPr>
        <w:instrText xml:space="preserve"> = 3 \* GB2 </w:instrText>
      </w:r>
      <w:r>
        <w:rPr>
          <w:rFonts w:ascii="宋体" w:hAnsi="宋体"/>
          <w:szCs w:val="21"/>
        </w:rPr>
        <w:fldChar w:fldCharType="separate"/>
      </w:r>
      <w:r>
        <w:rPr>
          <w:rFonts w:hint="eastAsia" w:ascii="宋体" w:hAnsi="宋体"/>
          <w:szCs w:val="21"/>
        </w:rPr>
        <w:t>⑶</w:t>
      </w:r>
      <w:r>
        <w:rPr>
          <w:rFonts w:ascii="宋体" w:hAnsi="宋体"/>
          <w:szCs w:val="21"/>
        </w:rPr>
        <w:fldChar w:fldCharType="end"/>
      </w:r>
      <w:r>
        <w:rPr>
          <w:rFonts w:hint="eastAsia" w:ascii="宋体" w:hAnsi="宋体"/>
          <w:szCs w:val="21"/>
        </w:rPr>
        <w:t>产品质量抽检复核。</w:t>
      </w:r>
    </w:p>
    <w:p>
      <w:pPr>
        <w:adjustRightInd w:val="0"/>
        <w:snapToGrid w:val="0"/>
        <w:spacing w:line="360" w:lineRule="auto"/>
        <w:ind w:firstLine="660" w:firstLineChars="300"/>
        <w:rPr>
          <w:rFonts w:hint="eastAsia" w:ascii="宋体" w:hAnsi="宋体"/>
          <w:szCs w:val="21"/>
        </w:rPr>
      </w:pPr>
      <w:r>
        <w:rPr>
          <w:rFonts w:hint="eastAsia" w:ascii="宋体" w:hAnsi="宋体"/>
          <w:szCs w:val="21"/>
        </w:rPr>
        <w:t>(4)验收人员可以包括使用部门人员、财务部门人员、乙方人员、代理机构。</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（三）安装验收：</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产品如需安装验收，自设备正常运转</w:t>
      </w:r>
      <w:r>
        <w:rPr>
          <w:rFonts w:hint="eastAsia" w:ascii="宋体" w:hAnsi="宋体"/>
          <w:szCs w:val="21"/>
          <w:u w:val="single"/>
        </w:rPr>
        <w:t xml:space="preserve"> 7 </w:t>
      </w:r>
      <w:r>
        <w:rPr>
          <w:rFonts w:hint="eastAsia" w:ascii="宋体" w:hAnsi="宋体"/>
          <w:szCs w:val="21"/>
        </w:rPr>
        <w:t>天后，视为验收合格。</w:t>
      </w:r>
    </w:p>
    <w:p>
      <w:pPr>
        <w:adjustRightInd w:val="0"/>
        <w:snapToGrid w:val="0"/>
        <w:spacing w:line="360" w:lineRule="auto"/>
        <w:ind w:firstLine="440" w:firstLineChars="200"/>
        <w:rPr>
          <w:rFonts w:hint="eastAsia" w:ascii="宋体" w:hAnsi="宋体"/>
          <w:szCs w:val="21"/>
        </w:rPr>
      </w:pPr>
      <w:r>
        <w:rPr>
          <w:rFonts w:hint="eastAsia" w:ascii="宋体" w:hAnsi="宋体"/>
          <w:szCs w:val="21"/>
        </w:rPr>
        <w:t>（四）特殊产品（指疫苗等生物产品）乙方交货</w:t>
      </w:r>
      <w:r>
        <w:rPr>
          <w:rFonts w:ascii="宋体" w:hAnsi="宋体"/>
          <w:szCs w:val="21"/>
        </w:rPr>
        <w:t>时，</w:t>
      </w:r>
      <w:r>
        <w:rPr>
          <w:rFonts w:hint="eastAsia" w:ascii="宋体" w:hAnsi="宋体"/>
          <w:szCs w:val="21"/>
        </w:rPr>
        <w:t>同时</w:t>
      </w:r>
      <w:r>
        <w:rPr>
          <w:rFonts w:ascii="宋体" w:hAnsi="宋体"/>
          <w:szCs w:val="21"/>
        </w:rPr>
        <w:t>应当提供</w:t>
      </w:r>
      <w:r>
        <w:rPr>
          <w:rFonts w:hint="eastAsia" w:ascii="宋体" w:hAnsi="宋体"/>
          <w:szCs w:val="21"/>
        </w:rPr>
        <w:t>该批产品</w:t>
      </w:r>
      <w:r>
        <w:rPr>
          <w:rFonts w:ascii="宋体" w:hAnsi="宋体"/>
          <w:szCs w:val="21"/>
        </w:rPr>
        <w:t>由药品检验机构依法签发的生物制品每批检验合格或者审核批准证明复印件，并加盖企业印章</w:t>
      </w:r>
      <w:r>
        <w:rPr>
          <w:rFonts w:hint="eastAsia" w:ascii="宋体" w:hAnsi="宋体"/>
          <w:szCs w:val="21"/>
        </w:rPr>
        <w:t>。</w:t>
      </w:r>
      <w:r>
        <w:rPr>
          <w:rFonts w:ascii="宋体" w:hAnsi="宋体"/>
          <w:szCs w:val="21"/>
        </w:rPr>
        <w:t>销售进口</w:t>
      </w:r>
      <w:r>
        <w:rPr>
          <w:rFonts w:hint="eastAsia" w:ascii="宋体" w:hAnsi="宋体"/>
          <w:szCs w:val="21"/>
        </w:rPr>
        <w:t>产品</w:t>
      </w:r>
      <w:r>
        <w:rPr>
          <w:rFonts w:ascii="宋体" w:hAnsi="宋体"/>
          <w:szCs w:val="21"/>
        </w:rPr>
        <w:t>的，还应当提供进口药品通关单复印件，并加盖企业印章。</w:t>
      </w:r>
      <w:r>
        <w:rPr>
          <w:rFonts w:hint="eastAsia" w:ascii="宋体" w:hAnsi="宋体"/>
          <w:szCs w:val="21"/>
        </w:rPr>
        <w:t>甲方在产品质量保证期内有权进行抽检复核，如发现产品质量问题，乙方应按照甲方要求及时予以退换。</w:t>
      </w:r>
    </w:p>
    <w:p>
      <w:pPr>
        <w:adjustRightInd w:val="0"/>
        <w:snapToGrid w:val="0"/>
        <w:spacing w:line="360" w:lineRule="auto"/>
        <w:rPr>
          <w:rFonts w:hint="eastAsia" w:ascii="宋体" w:hAnsi="宋体"/>
          <w:szCs w:val="21"/>
        </w:rPr>
      </w:pPr>
      <w:r>
        <w:rPr>
          <w:rFonts w:hint="eastAsia" w:ascii="宋体" w:hAnsi="宋体"/>
          <w:szCs w:val="21"/>
        </w:rPr>
        <w:t xml:space="preserve">      （五）质量争议：对产品质量发生争议由</w:t>
      </w:r>
      <w:r>
        <w:rPr>
          <w:rFonts w:hint="eastAsia" w:ascii="宋体" w:hAnsi="宋体"/>
          <w:szCs w:val="21"/>
          <w:u w:val="single"/>
        </w:rPr>
        <w:t xml:space="preserve"> 具有</w:t>
      </w:r>
      <w:r>
        <w:rPr>
          <w:rFonts w:ascii="宋体" w:hAnsi="宋体"/>
          <w:szCs w:val="21"/>
          <w:u w:val="single"/>
        </w:rPr>
        <w:t>检验</w:t>
      </w:r>
      <w:r>
        <w:rPr>
          <w:rFonts w:hint="eastAsia" w:ascii="宋体" w:hAnsi="宋体"/>
          <w:szCs w:val="21"/>
          <w:u w:val="single"/>
        </w:rPr>
        <w:t>资质</w:t>
      </w:r>
      <w:r>
        <w:rPr>
          <w:rFonts w:ascii="宋体" w:hAnsi="宋体"/>
          <w:szCs w:val="21"/>
          <w:u w:val="single"/>
        </w:rPr>
        <w:t>的</w:t>
      </w:r>
      <w:r>
        <w:rPr>
          <w:rFonts w:hint="eastAsia" w:ascii="宋体" w:hAnsi="宋体"/>
          <w:szCs w:val="21"/>
          <w:u w:val="single"/>
        </w:rPr>
        <w:t xml:space="preserve">第三方 </w:t>
      </w:r>
      <w:r>
        <w:rPr>
          <w:rFonts w:hint="eastAsia" w:ascii="宋体" w:hAnsi="宋体"/>
          <w:szCs w:val="21"/>
        </w:rPr>
        <w:t>检验机构进行检验，检验费由</w:t>
      </w:r>
      <w:r>
        <w:rPr>
          <w:rFonts w:hint="eastAsia" w:ascii="宋体" w:hAnsi="宋体"/>
          <w:szCs w:val="21"/>
          <w:u w:val="single"/>
        </w:rPr>
        <w:t>乙方</w:t>
      </w:r>
      <w:r>
        <w:rPr>
          <w:rFonts w:hint="eastAsia" w:ascii="宋体" w:hAnsi="宋体"/>
          <w:szCs w:val="21"/>
        </w:rPr>
        <w:t xml:space="preserve">承担。  </w:t>
      </w:r>
    </w:p>
    <w:p>
      <w:pPr>
        <w:adjustRightInd w:val="0"/>
        <w:snapToGrid w:val="0"/>
        <w:spacing w:line="360" w:lineRule="auto"/>
        <w:ind w:firstLine="660" w:firstLineChars="300"/>
        <w:rPr>
          <w:rFonts w:hint="eastAsia" w:ascii="宋体" w:hAnsi="宋体"/>
          <w:szCs w:val="21"/>
        </w:rPr>
      </w:pPr>
      <w:r>
        <w:rPr>
          <w:rFonts w:hint="eastAsia" w:ascii="宋体" w:hAnsi="宋体"/>
          <w:szCs w:val="21"/>
        </w:rPr>
        <w:t>（六）  乙方接到甲方对产品质量提出异议的通知后，3天内负责处理并通知甲方处理情况，否则即视为默认甲方提出的异议和处理意见。</w:t>
      </w:r>
    </w:p>
    <w:p>
      <w:pPr>
        <w:adjustRightInd w:val="0"/>
        <w:snapToGrid w:val="0"/>
        <w:spacing w:line="360" w:lineRule="auto"/>
        <w:ind w:firstLine="660" w:firstLineChars="300"/>
        <w:rPr>
          <w:rFonts w:hint="eastAsia" w:ascii="宋体" w:hAnsi="宋体"/>
          <w:szCs w:val="21"/>
        </w:rPr>
      </w:pPr>
      <w:r>
        <w:rPr>
          <w:rFonts w:hint="eastAsia" w:ascii="宋体" w:hAnsi="宋体"/>
          <w:szCs w:val="21"/>
        </w:rPr>
        <w:t xml:space="preserve">（七）甲方因使用、保管、保养不善等造成产品质量下降的，不得提出异议。 </w:t>
      </w:r>
    </w:p>
    <w:p>
      <w:pPr>
        <w:adjustRightInd w:val="0"/>
        <w:snapToGrid w:val="0"/>
        <w:spacing w:line="360" w:lineRule="auto"/>
        <w:ind w:firstLine="660" w:firstLineChars="300"/>
        <w:rPr>
          <w:rFonts w:hint="eastAsia" w:ascii="宋体" w:hAnsi="宋体"/>
          <w:szCs w:val="21"/>
        </w:rPr>
      </w:pPr>
      <w:r>
        <w:rPr>
          <w:rFonts w:hint="eastAsia" w:ascii="宋体" w:hAnsi="宋体" w:cs="Arial"/>
          <w:szCs w:val="21"/>
        </w:rPr>
        <w:t>（八）货物符合合同约定的技术规范要求和验收标准的，甲方签署验收合格证明</w:t>
      </w:r>
      <w:r>
        <w:rPr>
          <w:rFonts w:hint="eastAsia" w:ascii="宋体" w:hAnsi="宋体"/>
          <w:szCs w:val="21"/>
        </w:rPr>
        <w:t xml:space="preserve"> 。                    </w:t>
      </w:r>
    </w:p>
    <w:p>
      <w:pPr>
        <w:adjustRightInd w:val="0"/>
        <w:snapToGrid w:val="0"/>
        <w:spacing w:line="360" w:lineRule="auto"/>
        <w:ind w:firstLine="440" w:firstLineChars="200"/>
        <w:outlineLvl w:val="0"/>
        <w:rPr>
          <w:rFonts w:ascii="宋体" w:hAnsi="宋体" w:cs="宋体"/>
          <w:kern w:val="0"/>
          <w:szCs w:val="21"/>
        </w:rPr>
      </w:pPr>
      <w:r>
        <w:rPr>
          <w:rFonts w:hint="eastAsia" w:ascii="宋体" w:hAnsi="宋体" w:cs="宋体"/>
          <w:kern w:val="0"/>
          <w:szCs w:val="21"/>
        </w:rPr>
        <w:t>六、款项支付</w:t>
      </w:r>
    </w:p>
    <w:p>
      <w:pPr>
        <w:adjustRightInd w:val="0"/>
        <w:snapToGrid w:val="0"/>
        <w:spacing w:line="360" w:lineRule="auto"/>
        <w:ind w:firstLine="330" w:firstLineChars="150"/>
        <w:rPr>
          <w:rFonts w:hint="eastAsia" w:ascii="宋体" w:hAnsi="宋体"/>
          <w:szCs w:val="21"/>
        </w:rPr>
      </w:pPr>
      <w:r>
        <w:rPr>
          <w:rFonts w:hint="eastAsia" w:ascii="宋体" w:hAnsi="宋体"/>
          <w:szCs w:val="21"/>
        </w:rPr>
        <w:t>（一）履约保证金</w:t>
      </w:r>
    </w:p>
    <w:p>
      <w:pPr>
        <w:adjustRightInd w:val="0"/>
        <w:snapToGrid w:val="0"/>
        <w:spacing w:line="360" w:lineRule="auto"/>
        <w:ind w:firstLine="330" w:firstLineChars="150"/>
        <w:rPr>
          <w:rFonts w:hint="eastAsia" w:ascii="宋体" w:hAnsi="宋体"/>
          <w:szCs w:val="21"/>
        </w:rPr>
      </w:pPr>
      <w:r>
        <w:rPr>
          <w:rFonts w:hint="eastAsia" w:ascii="宋体" w:hAnsi="宋体"/>
          <w:szCs w:val="21"/>
        </w:rPr>
        <w:t xml:space="preserve">   为保证乙方能够按合同履约，乙方应交付1</w:t>
      </w:r>
      <w:r>
        <w:rPr>
          <w:rFonts w:ascii="宋体" w:hAnsi="宋体"/>
          <w:szCs w:val="21"/>
        </w:rPr>
        <w:t>0%</w:t>
      </w:r>
      <w:r>
        <w:rPr>
          <w:rFonts w:hint="eastAsia" w:ascii="宋体" w:hAnsi="宋体"/>
          <w:szCs w:val="21"/>
        </w:rPr>
        <w:t>履约保证金</w:t>
      </w:r>
      <w:r>
        <w:rPr>
          <w:rFonts w:hint="eastAsia" w:ascii="宋体" w:hAnsi="宋体"/>
          <w:szCs w:val="21"/>
          <w:u w:val="single"/>
        </w:rPr>
        <w:t xml:space="preserve">           元。</w:t>
      </w:r>
      <w:r>
        <w:rPr>
          <w:rFonts w:hint="eastAsia" w:ascii="宋体" w:hAnsi="宋体"/>
          <w:szCs w:val="21"/>
        </w:rPr>
        <w:t>如物资为设备类，则该履约金自动转为质保金，保证金在质保</w:t>
      </w:r>
      <w:r>
        <w:rPr>
          <w:rFonts w:ascii="宋体" w:hAnsi="宋体"/>
          <w:szCs w:val="21"/>
        </w:rPr>
        <w:t>期开始计算时，</w:t>
      </w:r>
      <w:r>
        <w:rPr>
          <w:rFonts w:hint="eastAsia" w:ascii="宋体" w:hAnsi="宋体"/>
          <w:szCs w:val="21"/>
        </w:rPr>
        <w:t>转为</w:t>
      </w:r>
      <w:r>
        <w:rPr>
          <w:rFonts w:ascii="宋体" w:hAnsi="宋体"/>
          <w:szCs w:val="21"/>
        </w:rPr>
        <w:t>质保金，待质保期届满（无违约责任）</w:t>
      </w:r>
      <w:r>
        <w:rPr>
          <w:rFonts w:hint="eastAsia" w:ascii="宋体" w:hAnsi="宋体"/>
          <w:szCs w:val="21"/>
        </w:rPr>
        <w:t>后返还（无息）。如乙方有违约行为，甲方可用该保证金冲抵甲方的损失及乙方的违约金。</w:t>
      </w:r>
    </w:p>
    <w:p>
      <w:pPr>
        <w:adjustRightInd w:val="0"/>
        <w:snapToGrid w:val="0"/>
        <w:spacing w:line="360" w:lineRule="auto"/>
        <w:ind w:firstLine="330" w:firstLineChars="150"/>
        <w:rPr>
          <w:rFonts w:hint="eastAsia" w:ascii="宋体" w:hAnsi="宋体"/>
          <w:szCs w:val="21"/>
        </w:rPr>
      </w:pPr>
      <w:r>
        <w:rPr>
          <w:rFonts w:hint="eastAsia" w:ascii="宋体" w:hAnsi="宋体"/>
          <w:szCs w:val="21"/>
        </w:rPr>
        <w:t>（二）货款支付：</w:t>
      </w:r>
    </w:p>
    <w:p>
      <w:pPr>
        <w:adjustRightInd w:val="0"/>
        <w:snapToGrid w:val="0"/>
        <w:spacing w:line="360" w:lineRule="auto"/>
        <w:ind w:firstLine="330" w:firstLineChars="150"/>
        <w:rPr>
          <w:rFonts w:hint="eastAsia" w:ascii="宋体" w:hAnsi="宋体"/>
          <w:szCs w:val="21"/>
        </w:rPr>
      </w:pPr>
      <w:r>
        <w:rPr>
          <w:rFonts w:hint="eastAsia" w:ascii="宋体" w:hAnsi="宋体"/>
          <w:szCs w:val="21"/>
        </w:rPr>
        <w:t>合同总价包含到达交货地点的运杂费、技术服务（相关技术指导）、运输费、保险费、培训、税费及其他各项费用(本合同按</w:t>
      </w:r>
      <w:r>
        <w:rPr>
          <w:rFonts w:hint="eastAsia" w:ascii="宋体" w:hAnsi="宋体"/>
          <w:szCs w:val="21"/>
          <w:u w:val="single"/>
        </w:rPr>
        <w:t xml:space="preserve">                   执行</w:t>
      </w:r>
      <w:r>
        <w:rPr>
          <w:rFonts w:hint="eastAsia" w:ascii="宋体" w:hAnsi="宋体"/>
          <w:szCs w:val="21"/>
        </w:rPr>
        <w:t>)。</w:t>
      </w:r>
    </w:p>
    <w:p>
      <w:pPr>
        <w:numPr>
          <w:ilvl w:val="0"/>
          <w:numId w:val="5"/>
        </w:numPr>
        <w:adjustRightInd w:val="0"/>
        <w:snapToGrid w:val="0"/>
        <w:spacing w:line="360" w:lineRule="auto"/>
        <w:ind w:firstLine="330" w:firstLineChars="150"/>
        <w:rPr>
          <w:rFonts w:ascii="宋体" w:hAnsi="宋体"/>
          <w:szCs w:val="21"/>
        </w:rPr>
      </w:pPr>
      <w:r>
        <w:rPr>
          <w:rFonts w:hint="eastAsia" w:ascii="宋体" w:hAnsi="宋体"/>
          <w:szCs w:val="21"/>
        </w:rPr>
        <w:t>双方约定，合同签订后，乙方向甲方交纳10%履约金</w:t>
      </w:r>
      <w:r>
        <w:rPr>
          <w:rFonts w:hint="eastAsia" w:ascii="宋体" w:hAnsi="宋体"/>
          <w:szCs w:val="21"/>
          <w:u w:val="single"/>
        </w:rPr>
        <w:t xml:space="preserve">           元</w:t>
      </w:r>
      <w:r>
        <w:rPr>
          <w:rFonts w:hint="eastAsia" w:ascii="宋体" w:hAnsi="宋体"/>
          <w:szCs w:val="21"/>
        </w:rPr>
        <w:t>，并向甲方开具合同全额发票，甲方收到履约金和全额发票后向乙方支付全额货款。</w:t>
      </w:r>
    </w:p>
    <w:p>
      <w:pPr>
        <w:numPr>
          <w:ilvl w:val="0"/>
          <w:numId w:val="5"/>
        </w:numPr>
        <w:adjustRightInd w:val="0"/>
        <w:snapToGrid w:val="0"/>
        <w:spacing w:line="360" w:lineRule="auto"/>
        <w:ind w:firstLine="330" w:firstLineChars="150"/>
        <w:rPr>
          <w:rFonts w:hint="eastAsia" w:ascii="宋体" w:hAnsi="宋体"/>
          <w:szCs w:val="21"/>
        </w:rPr>
      </w:pPr>
      <w:r>
        <w:rPr>
          <w:rFonts w:hint="eastAsia" w:ascii="宋体" w:hAnsi="宋体"/>
          <w:szCs w:val="21"/>
        </w:rPr>
        <w:t>乙方按</w:t>
      </w:r>
      <w:r>
        <w:rPr>
          <w:rFonts w:ascii="宋体" w:hAnsi="宋体"/>
          <w:szCs w:val="21"/>
        </w:rPr>
        <w:t>照甲方需求分批次供货，</w:t>
      </w:r>
      <w:r>
        <w:rPr>
          <w:rFonts w:hint="eastAsia" w:ascii="宋体" w:hAnsi="宋体"/>
          <w:szCs w:val="21"/>
        </w:rPr>
        <w:t>待</w:t>
      </w:r>
      <w:r>
        <w:rPr>
          <w:rFonts w:ascii="宋体" w:hAnsi="宋体"/>
          <w:szCs w:val="21"/>
        </w:rPr>
        <w:t>所有货物验收合格后，</w:t>
      </w:r>
      <w:r>
        <w:rPr>
          <w:rFonts w:hint="eastAsia" w:ascii="宋体" w:hAnsi="宋体"/>
          <w:szCs w:val="21"/>
        </w:rPr>
        <w:t>甲方向乙方无息退款10%履约保证金</w:t>
      </w:r>
      <w:r>
        <w:rPr>
          <w:rFonts w:hint="eastAsia" w:ascii="宋体" w:hAnsi="宋体"/>
          <w:szCs w:val="21"/>
          <w:u w:val="single"/>
        </w:rPr>
        <w:t xml:space="preserve">       元    </w:t>
      </w:r>
      <w:r>
        <w:rPr>
          <w:rFonts w:ascii="宋体" w:hAnsi="宋体"/>
          <w:szCs w:val="21"/>
          <w:u w:val="single"/>
        </w:rPr>
        <w:t xml:space="preserve">    </w:t>
      </w:r>
    </w:p>
    <w:p>
      <w:pPr>
        <w:adjustRightInd w:val="0"/>
        <w:snapToGrid w:val="0"/>
        <w:spacing w:line="360" w:lineRule="auto"/>
        <w:ind w:firstLine="330" w:firstLineChars="1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）双方约定，合同签订后，乙方按照甲方需求一次性供货，所有货物验收合格后，乙方向甲方开具合同全额发票，甲方收到发票后向乙方支付货款</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adjustRightInd w:val="0"/>
        <w:snapToGrid w:val="0"/>
        <w:spacing w:line="360" w:lineRule="auto"/>
        <w:ind w:left="220" w:leftChars="100" w:firstLine="110" w:firstLineChars="50"/>
        <w:rPr>
          <w:rFonts w:hint="eastAsia" w:ascii="宋体" w:hAnsi="宋体"/>
          <w:color w:val="FF0000"/>
          <w:szCs w:val="21"/>
        </w:rPr>
      </w:pPr>
      <w:r>
        <w:rPr>
          <w:rFonts w:hint="eastAsia" w:ascii="宋体" w:hAnsi="宋体"/>
          <w:color w:val="FF0000"/>
          <w:szCs w:val="21"/>
        </w:rPr>
        <w:t>（</w:t>
      </w:r>
      <w:r>
        <w:rPr>
          <w:rFonts w:ascii="宋体" w:hAnsi="宋体"/>
          <w:szCs w:val="21"/>
        </w:rPr>
        <w:t>4）</w:t>
      </w:r>
      <w:r>
        <w:rPr>
          <w:rFonts w:hint="eastAsia" w:ascii="宋体" w:hAnsi="宋体"/>
          <w:szCs w:val="21"/>
        </w:rPr>
        <w:t>乙方按</w:t>
      </w:r>
      <w:r>
        <w:rPr>
          <w:rFonts w:ascii="宋体" w:hAnsi="宋体"/>
          <w:szCs w:val="21"/>
        </w:rPr>
        <w:t>照甲方需求</w:t>
      </w:r>
      <w:r>
        <w:rPr>
          <w:rFonts w:hint="eastAsia" w:ascii="宋体" w:hAnsi="宋体"/>
          <w:szCs w:val="21"/>
        </w:rPr>
        <w:t>完成</w:t>
      </w:r>
      <w:r>
        <w:rPr>
          <w:rFonts w:ascii="宋体" w:hAnsi="宋体"/>
          <w:szCs w:val="21"/>
        </w:rPr>
        <w:t>设备</w:t>
      </w:r>
      <w:r>
        <w:rPr>
          <w:rFonts w:hint="eastAsia" w:ascii="宋体" w:hAnsi="宋体"/>
          <w:szCs w:val="21"/>
        </w:rPr>
        <w:t>类供货，所有设备经甲方</w:t>
      </w:r>
      <w:r>
        <w:rPr>
          <w:rFonts w:ascii="宋体" w:hAnsi="宋体"/>
          <w:szCs w:val="21"/>
        </w:rPr>
        <w:t>验收合格后，到质保期</w:t>
      </w:r>
      <w:r>
        <w:rPr>
          <w:rFonts w:hint="eastAsia" w:ascii="宋体" w:hAnsi="宋体"/>
          <w:szCs w:val="21"/>
        </w:rPr>
        <w:t>届</w:t>
      </w:r>
      <w:r>
        <w:rPr>
          <w:rFonts w:ascii="宋体" w:hAnsi="宋体"/>
          <w:szCs w:val="21"/>
        </w:rPr>
        <w:t>满</w:t>
      </w:r>
      <w:r>
        <w:rPr>
          <w:rFonts w:hint="eastAsia" w:ascii="宋体" w:hAnsi="宋体"/>
          <w:szCs w:val="21"/>
        </w:rPr>
        <w:t>甲方</w:t>
      </w:r>
      <w:r>
        <w:rPr>
          <w:rFonts w:ascii="宋体" w:hAnsi="宋体"/>
          <w:szCs w:val="21"/>
        </w:rPr>
        <w:t>无异议</w:t>
      </w:r>
      <w:r>
        <w:rPr>
          <w:rFonts w:hint="eastAsia" w:ascii="宋体" w:hAnsi="宋体"/>
          <w:szCs w:val="21"/>
        </w:rPr>
        <w:t>退无息</w:t>
      </w:r>
      <w:r>
        <w:rPr>
          <w:rFonts w:ascii="宋体" w:hAnsi="宋体"/>
          <w:szCs w:val="21"/>
        </w:rPr>
        <w:t>10%履约保证金，于</w:t>
      </w:r>
      <w:r>
        <w:rPr>
          <w:rFonts w:hint="eastAsia" w:ascii="宋体" w:hAnsi="宋体"/>
          <w:szCs w:val="21"/>
          <w:u w:val="single"/>
        </w:rPr>
        <w:t xml:space="preserve">      </w:t>
      </w:r>
      <w:r>
        <w:rPr>
          <w:rFonts w:hint="eastAsia" w:ascii="宋体" w:hAnsi="宋体"/>
          <w:szCs w:val="21"/>
        </w:rPr>
        <w:t>工作日</w:t>
      </w:r>
      <w:r>
        <w:rPr>
          <w:rFonts w:ascii="宋体" w:hAnsi="宋体"/>
          <w:szCs w:val="21"/>
        </w:rPr>
        <w:t>返回。</w:t>
      </w:r>
    </w:p>
    <w:p>
      <w:pPr>
        <w:adjustRightInd w:val="0"/>
        <w:snapToGrid w:val="0"/>
        <w:spacing w:line="360" w:lineRule="auto"/>
        <w:ind w:firstLine="330" w:firstLineChars="150"/>
        <w:rPr>
          <w:rFonts w:ascii="宋体" w:hAnsi="宋体" w:cs="宋体"/>
          <w:kern w:val="0"/>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hAnsi="宋体" w:cs="宋体"/>
          <w:kern w:val="0"/>
          <w:szCs w:val="21"/>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（a）全额发票（原件及复印件各1份）；（b）中标通知书复印件（1份）（</w:t>
      </w:r>
      <w:r>
        <w:rPr>
          <w:rFonts w:ascii="宋体" w:hAnsi="宋体" w:cs="宋体"/>
          <w:kern w:val="0"/>
          <w:szCs w:val="21"/>
        </w:rPr>
        <w:t>c</w:t>
      </w:r>
      <w:r>
        <w:rPr>
          <w:rFonts w:hint="eastAsia" w:ascii="宋体" w:hAnsi="宋体" w:cs="宋体"/>
          <w:kern w:val="0"/>
          <w:szCs w:val="21"/>
        </w:rPr>
        <w:t>）自治区疾控中心采购验收单；（d）乙方供货清单（盖章） ； （e）自治区疾控中心物资采购廉洁合同（见附件1）；（f）自治区疾控中心使用科室付款说明  ；（g）供应商评价表（见附件2需由使用科室签字确认）；因乙方提交单据不全导致甲方财务未能付款的，甲方不承担逾期付款责任。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   （三）付款信息:</w:t>
      </w:r>
    </w:p>
    <w:p>
      <w:pPr>
        <w:adjustRightInd w:val="0"/>
        <w:snapToGrid w:val="0"/>
        <w:spacing w:line="360" w:lineRule="auto"/>
        <w:rPr>
          <w:rFonts w:hint="eastAsia" w:ascii="宋体" w:hAnsi="宋体"/>
          <w:szCs w:val="21"/>
        </w:rPr>
      </w:pPr>
      <w:r>
        <w:rPr>
          <w:rFonts w:hint="eastAsia" w:ascii="宋体" w:hAnsi="宋体" w:cs="宋体"/>
          <w:kern w:val="0"/>
          <w:szCs w:val="21"/>
        </w:rPr>
        <w:t>甲方：</w:t>
      </w:r>
      <w:r>
        <w:rPr>
          <w:rFonts w:hint="eastAsia" w:ascii="宋体" w:hAnsi="宋体"/>
          <w:szCs w:val="21"/>
        </w:rPr>
        <w:t xml:space="preserve">税号：1265000074224934XX                   乙方：税号：           </w:t>
      </w:r>
    </w:p>
    <w:p>
      <w:pPr>
        <w:adjustRightInd w:val="0"/>
        <w:snapToGrid w:val="0"/>
        <w:spacing w:line="360" w:lineRule="exact"/>
        <w:ind w:firstLine="550" w:firstLineChars="250"/>
        <w:rPr>
          <w:rFonts w:hint="eastAsia" w:ascii="宋体" w:hAnsi="宋体"/>
          <w:szCs w:val="21"/>
        </w:rPr>
      </w:pPr>
      <w:r>
        <w:rPr>
          <w:rFonts w:hint="eastAsia" w:ascii="宋体" w:hAnsi="宋体"/>
          <w:szCs w:val="21"/>
        </w:rPr>
        <w:t>开</w:t>
      </w:r>
      <w:r>
        <w:rPr>
          <w:rFonts w:ascii="宋体" w:hAnsi="宋体"/>
          <w:szCs w:val="21"/>
        </w:rPr>
        <w:t xml:space="preserve"> </w:t>
      </w:r>
      <w:r>
        <w:rPr>
          <w:rFonts w:hint="eastAsia" w:ascii="宋体" w:hAnsi="宋体"/>
          <w:szCs w:val="21"/>
        </w:rPr>
        <w:t>户</w:t>
      </w:r>
      <w:r>
        <w:rPr>
          <w:rFonts w:ascii="宋体" w:hAnsi="宋体"/>
          <w:szCs w:val="21"/>
        </w:rPr>
        <w:t xml:space="preserve"> </w:t>
      </w:r>
      <w:r>
        <w:rPr>
          <w:rFonts w:hint="eastAsia" w:ascii="宋体" w:hAnsi="宋体"/>
          <w:szCs w:val="21"/>
        </w:rPr>
        <w:t>行：招商银行乌鲁木齐新华北路支行      开</w:t>
      </w:r>
      <w:r>
        <w:rPr>
          <w:rFonts w:ascii="宋体" w:hAnsi="宋体"/>
          <w:szCs w:val="21"/>
        </w:rPr>
        <w:t xml:space="preserve"> </w:t>
      </w:r>
      <w:r>
        <w:rPr>
          <w:rFonts w:hint="eastAsia" w:ascii="宋体" w:hAnsi="宋体"/>
          <w:szCs w:val="21"/>
        </w:rPr>
        <w:t>户</w:t>
      </w:r>
      <w:r>
        <w:rPr>
          <w:rFonts w:ascii="宋体" w:hAnsi="宋体"/>
          <w:szCs w:val="21"/>
        </w:rPr>
        <w:t xml:space="preserve"> </w:t>
      </w:r>
      <w:r>
        <w:rPr>
          <w:rFonts w:hint="eastAsia" w:ascii="宋体" w:hAnsi="宋体"/>
          <w:szCs w:val="21"/>
        </w:rPr>
        <w:t>行：</w:t>
      </w:r>
    </w:p>
    <w:p>
      <w:pPr>
        <w:tabs>
          <w:tab w:val="center" w:pos="5070"/>
        </w:tabs>
        <w:adjustRightInd w:val="0"/>
        <w:snapToGrid w:val="0"/>
        <w:spacing w:line="360" w:lineRule="exact"/>
        <w:ind w:firstLine="550" w:firstLineChars="250"/>
        <w:rPr>
          <w:rFonts w:hint="eastAsia" w:ascii="宋体" w:hAnsi="宋体"/>
          <w:szCs w:val="21"/>
        </w:rPr>
      </w:pPr>
      <w:r>
        <w:rPr>
          <w:rFonts w:hint="eastAsia" w:ascii="宋体" w:hAnsi="宋体"/>
          <w:szCs w:val="21"/>
        </w:rPr>
        <w:t>开户行号：308881029026                      开户行号：</w:t>
      </w:r>
    </w:p>
    <w:p>
      <w:pPr>
        <w:widowControl/>
        <w:shd w:val="clear" w:color="auto" w:fill="FFFFFF"/>
        <w:adjustRightInd w:val="0"/>
        <w:snapToGrid w:val="0"/>
        <w:spacing w:line="360" w:lineRule="auto"/>
        <w:ind w:firstLine="440" w:firstLineChars="200"/>
        <w:jc w:val="left"/>
        <w:rPr>
          <w:rFonts w:hint="eastAsia" w:ascii="宋体" w:hAnsi="宋体" w:cs="宋体"/>
          <w:kern w:val="0"/>
          <w:szCs w:val="21"/>
        </w:rPr>
      </w:pPr>
      <w:r>
        <w:rPr>
          <w:rFonts w:hint="eastAsia" w:ascii="宋体" w:hAnsi="宋体"/>
          <w:szCs w:val="21"/>
        </w:rPr>
        <w:t xml:space="preserve"> 帐</w:t>
      </w:r>
      <w:r>
        <w:rPr>
          <w:rFonts w:ascii="宋体" w:hAnsi="宋体"/>
          <w:szCs w:val="21"/>
        </w:rPr>
        <w:t xml:space="preserve">   </w:t>
      </w:r>
      <w:r>
        <w:rPr>
          <w:rFonts w:hint="eastAsia" w:ascii="宋体" w:hAnsi="宋体"/>
          <w:szCs w:val="21"/>
        </w:rPr>
        <w:t>号: 991902334910906                   帐</w:t>
      </w:r>
      <w:r>
        <w:rPr>
          <w:rFonts w:ascii="宋体" w:hAnsi="宋体"/>
          <w:szCs w:val="21"/>
        </w:rPr>
        <w:t xml:space="preserve">   </w:t>
      </w:r>
      <w:r>
        <w:rPr>
          <w:rFonts w:hint="eastAsia" w:ascii="宋体" w:hAnsi="宋体"/>
          <w:szCs w:val="21"/>
        </w:rPr>
        <w:t xml:space="preserve">号：   </w:t>
      </w:r>
    </w:p>
    <w:p>
      <w:pPr>
        <w:adjustRightInd w:val="0"/>
        <w:snapToGrid w:val="0"/>
        <w:spacing w:line="360" w:lineRule="auto"/>
        <w:rPr>
          <w:rFonts w:hint="eastAsia" w:ascii="宋体" w:hAnsi="宋体"/>
          <w:szCs w:val="21"/>
        </w:rPr>
      </w:pPr>
      <w:r>
        <w:rPr>
          <w:rFonts w:hint="eastAsia" w:ascii="宋体" w:hAnsi="宋体"/>
          <w:szCs w:val="21"/>
        </w:rPr>
        <w:t>七、延期交货与核定损失额</w:t>
      </w:r>
    </w:p>
    <w:p>
      <w:pPr>
        <w:adjustRightInd w:val="0"/>
        <w:snapToGrid w:val="0"/>
        <w:spacing w:line="360" w:lineRule="auto"/>
        <w:ind w:firstLine="440" w:firstLineChars="200"/>
        <w:rPr>
          <w:rFonts w:hint="eastAsia" w:ascii="宋体" w:hAnsi="宋体"/>
          <w:szCs w:val="21"/>
        </w:rPr>
      </w:pPr>
      <w:r>
        <w:rPr>
          <w:rFonts w:hint="eastAsia" w:ascii="宋体" w:hAnsi="宋体"/>
          <w:szCs w:val="21"/>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szCs w:val="21"/>
          <w:u w:val="single"/>
        </w:rPr>
        <w:t xml:space="preserve">    %</w:t>
      </w:r>
      <w:r>
        <w:rPr>
          <w:rFonts w:hint="eastAsia" w:ascii="宋体" w:hAnsi="宋体"/>
          <w:szCs w:val="21"/>
        </w:rPr>
        <w:t xml:space="preserve">。如果乙方 </w:t>
      </w:r>
      <w:r>
        <w:rPr>
          <w:rFonts w:hint="eastAsia" w:ascii="宋体" w:hAnsi="宋体"/>
          <w:szCs w:val="21"/>
          <w:u w:val="single"/>
        </w:rPr>
        <w:t>7</w:t>
      </w:r>
      <w:r>
        <w:rPr>
          <w:rFonts w:hint="eastAsia" w:ascii="宋体" w:hAnsi="宋体"/>
          <w:szCs w:val="21"/>
        </w:rPr>
        <w:t>天后仍不能交货，甲方有权因乙方违约终止合同，而乙方仍有义务支付上述迟交核定损失金额。</w:t>
      </w:r>
    </w:p>
    <w:p>
      <w:pPr>
        <w:adjustRightInd w:val="0"/>
        <w:snapToGrid w:val="0"/>
        <w:spacing w:line="360" w:lineRule="auto"/>
        <w:ind w:firstLine="440" w:firstLineChars="200"/>
        <w:rPr>
          <w:rFonts w:hint="eastAsia" w:ascii="宋体" w:hAnsi="宋体"/>
          <w:szCs w:val="21"/>
        </w:rPr>
      </w:pPr>
      <w:r>
        <w:rPr>
          <w:rFonts w:hint="eastAsia" w:ascii="宋体" w:hAnsi="宋体"/>
          <w:szCs w:val="21"/>
        </w:rPr>
        <w:t>八、保密</w:t>
      </w:r>
    </w:p>
    <w:p>
      <w:pPr>
        <w:adjustRightInd w:val="0"/>
        <w:snapToGrid w:val="0"/>
        <w:spacing w:line="360" w:lineRule="auto"/>
        <w:ind w:firstLine="440" w:firstLineChars="200"/>
        <w:rPr>
          <w:rFonts w:hint="eastAsia" w:ascii="宋体" w:hAnsi="宋体"/>
          <w:szCs w:val="21"/>
        </w:rPr>
      </w:pPr>
      <w:r>
        <w:rPr>
          <w:rFonts w:hint="eastAsia" w:ascii="宋体" w:hAnsi="宋体"/>
          <w:szCs w:val="21"/>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0" w:firstLineChars="200"/>
        <w:rPr>
          <w:rFonts w:ascii="宋体" w:hAnsi="宋体"/>
          <w:szCs w:val="21"/>
        </w:rPr>
      </w:pPr>
      <w:r>
        <w:rPr>
          <w:rFonts w:hint="eastAsia" w:ascii="宋体" w:hAnsi="宋体"/>
          <w:szCs w:val="21"/>
        </w:rPr>
        <w:t>九、保修与售后服务</w:t>
      </w:r>
    </w:p>
    <w:p>
      <w:pPr>
        <w:adjustRightInd w:val="0"/>
        <w:snapToGrid w:val="0"/>
        <w:spacing w:line="360" w:lineRule="auto"/>
        <w:ind w:firstLine="440" w:firstLineChars="200"/>
        <w:rPr>
          <w:rFonts w:ascii="宋体" w:hAnsi="宋体"/>
          <w:szCs w:val="21"/>
        </w:rPr>
      </w:pPr>
      <w:r>
        <w:rPr>
          <w:rFonts w:hint="eastAsia" w:ascii="宋体" w:hAnsi="宋体"/>
          <w:szCs w:val="21"/>
        </w:rPr>
        <w:t>（一）、质保期为</w:t>
      </w:r>
      <w:r>
        <w:rPr>
          <w:rFonts w:hint="eastAsia" w:ascii="宋体" w:hAnsi="宋体"/>
          <w:szCs w:val="21"/>
          <w:u w:val="single"/>
        </w:rPr>
        <w:t xml:space="preserve">       </w:t>
      </w:r>
      <w:r>
        <w:rPr>
          <w:rFonts w:hint="eastAsia" w:ascii="宋体" w:hAnsi="宋体"/>
          <w:szCs w:val="21"/>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（二）、接到甲方通知，乙方应在</w:t>
      </w:r>
      <w:r>
        <w:rPr>
          <w:rFonts w:hint="eastAsia" w:ascii="宋体" w:hAnsi="宋体"/>
          <w:szCs w:val="21"/>
          <w:u w:val="single"/>
        </w:rPr>
        <w:t xml:space="preserve"> 24</w:t>
      </w:r>
      <w:r>
        <w:rPr>
          <w:rFonts w:hint="eastAsia" w:ascii="宋体" w:hAnsi="宋体"/>
          <w:szCs w:val="21"/>
        </w:rPr>
        <w:t>小时内派遣相关人员到达现场</w:t>
      </w:r>
      <w:r>
        <w:rPr>
          <w:rFonts w:hint="eastAsia" w:ascii="宋体" w:hAnsi="宋体"/>
          <w:szCs w:val="21"/>
          <w:u w:val="single"/>
        </w:rPr>
        <w:t xml:space="preserve">，12 </w:t>
      </w:r>
      <w:r>
        <w:rPr>
          <w:rFonts w:hint="eastAsia" w:ascii="宋体" w:hAnsi="宋体"/>
          <w:szCs w:val="21"/>
        </w:rPr>
        <w:t>小时内维修完毕；发生紧急抢修事故的，乙方应在接到甲方通知后立即赶往现场排除故障。乙方</w:t>
      </w:r>
      <w:r>
        <w:rPr>
          <w:rFonts w:ascii="宋体" w:hAnsi="宋体"/>
          <w:szCs w:val="21"/>
        </w:rPr>
        <w:t>未在约定时间到达现场，</w:t>
      </w:r>
      <w:r>
        <w:rPr>
          <w:rFonts w:hint="eastAsia" w:ascii="宋体" w:hAnsi="宋体"/>
          <w:szCs w:val="21"/>
        </w:rPr>
        <w:t>甲方可另选</w:t>
      </w:r>
      <w:r>
        <w:rPr>
          <w:rFonts w:ascii="宋体" w:hAnsi="宋体"/>
          <w:szCs w:val="21"/>
        </w:rPr>
        <w:t>第三方修复，相关费用由乙方承担。</w:t>
      </w:r>
      <w:r>
        <w:rPr>
          <w:rFonts w:hint="eastAsia" w:ascii="宋体" w:hAnsi="宋体"/>
          <w:szCs w:val="21"/>
        </w:rPr>
        <w:t>乙方未在约定时间内修复的或同一产品经</w:t>
      </w:r>
      <w:r>
        <w:rPr>
          <w:rFonts w:hint="eastAsia" w:ascii="宋体" w:hAnsi="宋体"/>
          <w:szCs w:val="21"/>
          <w:u w:val="single"/>
        </w:rPr>
        <w:t xml:space="preserve"> 3</w:t>
      </w:r>
      <w:r>
        <w:rPr>
          <w:rFonts w:hint="eastAsia" w:ascii="宋体" w:hAnsi="宋体"/>
          <w:szCs w:val="21"/>
        </w:rPr>
        <w:t xml:space="preserve"> 次维修后仍不能稳定、可靠运行的，甲方有权要求乙方免费更换。</w:t>
      </w:r>
      <w:r>
        <w:rPr>
          <w:rStyle w:val="40"/>
          <w:rFonts w:hint="eastAsia" w:ascii="宋体" w:hAnsi="宋体" w:cs="宋体"/>
          <w:szCs w:val="21"/>
        </w:rPr>
        <w:t>返修或更换部件后的产品保修期应重新计算。</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（三）、在质保期内，乙方应对产品出现的质量及安全问题负责处理解决并承担一切费用。</w:t>
      </w:r>
    </w:p>
    <w:p>
      <w:pPr>
        <w:adjustRightInd w:val="0"/>
        <w:snapToGrid w:val="0"/>
        <w:spacing w:line="360" w:lineRule="auto"/>
        <w:ind w:firstLine="440" w:firstLineChars="200"/>
        <w:rPr>
          <w:rFonts w:hint="eastAsia" w:ascii="宋体" w:hAnsi="宋体"/>
          <w:szCs w:val="21"/>
        </w:rPr>
      </w:pPr>
      <w:r>
        <w:rPr>
          <w:rFonts w:hint="eastAsia" w:ascii="宋体" w:hAnsi="宋体"/>
          <w:szCs w:val="21"/>
        </w:rPr>
        <w:t xml:space="preserve">（四）、质保期届满后，乙方对本合同项下产品提供终身维修服务，且维修时只收取所需维修部件的成本费              </w:t>
      </w:r>
    </w:p>
    <w:p>
      <w:pPr>
        <w:adjustRightInd w:val="0"/>
        <w:snapToGrid w:val="0"/>
        <w:spacing w:line="360" w:lineRule="auto"/>
        <w:ind w:firstLine="323" w:firstLineChars="147"/>
        <w:rPr>
          <w:rFonts w:hint="eastAsia" w:ascii="宋体" w:hAnsi="宋体"/>
          <w:szCs w:val="21"/>
        </w:rPr>
      </w:pPr>
      <w:r>
        <w:rPr>
          <w:rFonts w:hint="eastAsia" w:ascii="宋体" w:hAnsi="宋体"/>
          <w:szCs w:val="21"/>
        </w:rPr>
        <w:t>十、不可抗力</w:t>
      </w:r>
    </w:p>
    <w:p>
      <w:pPr>
        <w:adjustRightInd w:val="0"/>
        <w:snapToGrid w:val="0"/>
        <w:spacing w:line="360" w:lineRule="auto"/>
        <w:ind w:firstLine="323" w:firstLineChars="147"/>
        <w:rPr>
          <w:rFonts w:hint="eastAsia" w:ascii="宋体" w:hAnsi="宋体"/>
          <w:szCs w:val="21"/>
        </w:rPr>
      </w:pPr>
      <w:r>
        <w:rPr>
          <w:rFonts w:hint="eastAsia" w:ascii="宋体" w:hAnsi="宋体"/>
          <w:szCs w:val="21"/>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3" w:firstLineChars="147"/>
        <w:rPr>
          <w:rFonts w:hint="eastAsia" w:ascii="宋体" w:hAnsi="宋体"/>
          <w:szCs w:val="21"/>
        </w:rPr>
      </w:pPr>
      <w:r>
        <w:rPr>
          <w:rFonts w:hint="eastAsia" w:ascii="宋体" w:hAnsi="宋体"/>
          <w:szCs w:val="21"/>
        </w:rPr>
        <w:t>如遇不可抗力事件的一方导致合同无法履行时，应立即将事故情况书面告知另一方，并在</w:t>
      </w:r>
      <w:r>
        <w:rPr>
          <w:rFonts w:hint="eastAsia" w:ascii="宋体" w:hAnsi="宋体"/>
          <w:szCs w:val="21"/>
          <w:u w:val="single"/>
        </w:rPr>
        <w:t>3</w:t>
      </w:r>
      <w:r>
        <w:rPr>
          <w:rFonts w:hint="eastAsia" w:ascii="宋体" w:hAnsi="宋体"/>
          <w:szCs w:val="21"/>
        </w:rPr>
        <w:t>天内，提供事故详情。</w:t>
      </w:r>
    </w:p>
    <w:p>
      <w:pPr>
        <w:adjustRightInd w:val="0"/>
        <w:snapToGrid w:val="0"/>
        <w:spacing w:line="360" w:lineRule="auto"/>
        <w:ind w:firstLine="323" w:firstLineChars="147"/>
        <w:rPr>
          <w:rFonts w:hint="eastAsia" w:ascii="宋体" w:hAnsi="宋体"/>
          <w:szCs w:val="21"/>
        </w:rPr>
      </w:pPr>
      <w:r>
        <w:rPr>
          <w:rFonts w:hint="eastAsia" w:ascii="宋体" w:hAnsi="宋体"/>
          <w:szCs w:val="21"/>
        </w:rPr>
        <w:t>十一、违约责任</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（一）、在补救违约而采取的任何其他措施未能实现的情况下，即在乙方收到甲方发出的违约整改通知后</w:t>
      </w:r>
      <w:r>
        <w:rPr>
          <w:rFonts w:hint="eastAsia" w:ascii="宋体" w:hAnsi="宋体"/>
          <w:szCs w:val="21"/>
          <w:u w:val="single"/>
        </w:rPr>
        <w:t xml:space="preserve"> 3</w:t>
      </w:r>
      <w:r>
        <w:rPr>
          <w:rFonts w:hint="eastAsia" w:ascii="宋体" w:hAnsi="宋体"/>
          <w:szCs w:val="21"/>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0" w:firstLineChars="200"/>
        <w:rPr>
          <w:rFonts w:hint="eastAsia" w:ascii="宋体" w:hAnsi="宋体"/>
          <w:szCs w:val="21"/>
        </w:rPr>
      </w:pPr>
      <w:r>
        <w:rPr>
          <w:rFonts w:hint="eastAsia" w:ascii="宋体" w:hAnsi="宋体"/>
          <w:szCs w:val="21"/>
        </w:rPr>
        <w:t>(1)如果乙方未能在合同规定的期限内或甲方准许的任何延期内交付部分或全部产品。</w:t>
      </w:r>
    </w:p>
    <w:p>
      <w:pPr>
        <w:adjustRightInd w:val="0"/>
        <w:snapToGrid w:val="0"/>
        <w:spacing w:line="360" w:lineRule="auto"/>
        <w:ind w:firstLine="110" w:firstLineChars="50"/>
        <w:rPr>
          <w:rFonts w:hint="eastAsia" w:ascii="宋体" w:hAnsi="宋体"/>
          <w:szCs w:val="21"/>
        </w:rPr>
      </w:pPr>
      <w:r>
        <w:rPr>
          <w:rFonts w:hint="eastAsia" w:ascii="宋体" w:hAnsi="宋体"/>
          <w:szCs w:val="21"/>
        </w:rPr>
        <w:t xml:space="preserve">   (2)乙方未能履行合同项下的其它义务。</w:t>
      </w:r>
    </w:p>
    <w:p>
      <w:pPr>
        <w:adjustRightInd w:val="0"/>
        <w:snapToGrid w:val="0"/>
        <w:spacing w:line="360" w:lineRule="auto"/>
        <w:ind w:firstLine="440" w:firstLineChars="200"/>
        <w:rPr>
          <w:rFonts w:hint="eastAsia" w:ascii="宋体" w:hAnsi="宋体"/>
          <w:szCs w:val="21"/>
        </w:rPr>
      </w:pPr>
      <w:r>
        <w:rPr>
          <w:rFonts w:hint="eastAsia" w:ascii="宋体" w:hAnsi="宋体"/>
          <w:szCs w:val="21"/>
        </w:rPr>
        <w:t>（二）、因乙方违约致使甲方终止合同时，乙方除退还甲方已付全部货款及资金占用费外，应无条件承担合同总价30%的违约金。</w:t>
      </w:r>
    </w:p>
    <w:p>
      <w:pPr>
        <w:adjustRightInd w:val="0"/>
        <w:snapToGrid w:val="0"/>
        <w:spacing w:line="360" w:lineRule="auto"/>
        <w:ind w:firstLine="330" w:firstLineChars="150"/>
        <w:rPr>
          <w:rFonts w:hint="eastAsia" w:ascii="宋体" w:hAnsi="宋体"/>
          <w:szCs w:val="21"/>
        </w:rPr>
      </w:pPr>
      <w:r>
        <w:rPr>
          <w:rFonts w:hint="eastAsia" w:ascii="宋体" w:hAnsi="宋体"/>
          <w:szCs w:val="21"/>
        </w:rPr>
        <w:t>（三）、严禁乙方转让合同，若乙方违约，则甲方有权终止合同，乙方承担合同总价30%的违约金。</w:t>
      </w:r>
    </w:p>
    <w:p>
      <w:pPr>
        <w:adjustRightInd w:val="0"/>
        <w:snapToGrid w:val="0"/>
        <w:spacing w:line="360" w:lineRule="auto"/>
        <w:ind w:firstLine="440" w:firstLineChars="200"/>
        <w:rPr>
          <w:rFonts w:hint="eastAsia" w:ascii="宋体" w:hAnsi="宋体"/>
          <w:szCs w:val="21"/>
        </w:rPr>
      </w:pPr>
      <w:r>
        <w:rPr>
          <w:rFonts w:hint="eastAsia" w:ascii="宋体" w:hAnsi="宋体"/>
          <w:szCs w:val="21"/>
        </w:rPr>
        <w:t>（四）：任何一方违约应承担守约方因主张权利而支付的所有费用，包含且不限于误工费、差旅费、住宿费、交通费、律师费等。</w:t>
      </w:r>
    </w:p>
    <w:p>
      <w:pPr>
        <w:adjustRightInd w:val="0"/>
        <w:snapToGrid w:val="0"/>
        <w:spacing w:line="360" w:lineRule="auto"/>
        <w:rPr>
          <w:rFonts w:ascii="宋体" w:hAnsi="宋体"/>
          <w:szCs w:val="21"/>
        </w:rPr>
      </w:pPr>
      <w:r>
        <w:rPr>
          <w:rFonts w:hint="eastAsia" w:ascii="宋体" w:hAnsi="宋体"/>
          <w:szCs w:val="21"/>
        </w:rPr>
        <w:t>十二、其它事项</w:t>
      </w:r>
    </w:p>
    <w:p>
      <w:pPr>
        <w:adjustRightInd w:val="0"/>
        <w:snapToGrid w:val="0"/>
        <w:spacing w:line="360" w:lineRule="auto"/>
        <w:ind w:firstLine="440" w:firstLineChars="200"/>
        <w:rPr>
          <w:rFonts w:ascii="宋体" w:hAnsi="宋体"/>
          <w:szCs w:val="21"/>
        </w:rPr>
      </w:pPr>
      <w:r>
        <w:rPr>
          <w:rFonts w:hint="eastAsia" w:ascii="宋体" w:hAnsi="宋体"/>
          <w:szCs w:val="21"/>
        </w:rPr>
        <w:t>（一）、招投标文件均作为合同不可分割的部分。解释顺序为招标文件、投标文件、合同、合同附件。</w:t>
      </w:r>
    </w:p>
    <w:p>
      <w:pPr>
        <w:adjustRightInd w:val="0"/>
        <w:snapToGrid w:val="0"/>
        <w:spacing w:line="360" w:lineRule="auto"/>
        <w:ind w:left="376" w:leftChars="171" w:firstLine="110" w:firstLineChars="50"/>
        <w:rPr>
          <w:rFonts w:ascii="宋体" w:hAnsi="宋体"/>
          <w:szCs w:val="21"/>
        </w:rPr>
      </w:pPr>
      <w:r>
        <w:rPr>
          <w:rFonts w:hint="eastAsia" w:ascii="宋体" w:hAnsi="宋体"/>
          <w:szCs w:val="21"/>
        </w:rPr>
        <w:t>（二）、合同未尽事宜，由甲、乙双方协商，作为合同的补充与原合同具有同等法律效力。</w:t>
      </w:r>
    </w:p>
    <w:p>
      <w:pPr>
        <w:adjustRightInd w:val="0"/>
        <w:snapToGrid w:val="0"/>
        <w:spacing w:line="360" w:lineRule="auto"/>
        <w:ind w:left="376" w:leftChars="171" w:firstLine="110" w:firstLineChars="50"/>
        <w:rPr>
          <w:rFonts w:ascii="宋体" w:hAnsi="宋体"/>
          <w:szCs w:val="21"/>
        </w:rPr>
      </w:pPr>
      <w:r>
        <w:rPr>
          <w:rFonts w:hint="eastAsia" w:ascii="宋体" w:hAnsi="宋体"/>
          <w:szCs w:val="21"/>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szCs w:val="21"/>
        </w:rPr>
      </w:pPr>
      <w:r>
        <w:rPr>
          <w:rFonts w:hint="eastAsia" w:ascii="宋体" w:hAnsi="宋体"/>
          <w:szCs w:val="21"/>
        </w:rPr>
        <w:t>十三、 通知和送达</w:t>
      </w:r>
    </w:p>
    <w:p>
      <w:pPr>
        <w:adjustRightInd w:val="0"/>
        <w:snapToGrid w:val="0"/>
        <w:spacing w:line="360" w:lineRule="auto"/>
        <w:rPr>
          <w:rFonts w:hint="eastAsia" w:ascii="宋体" w:hAnsi="宋体"/>
          <w:szCs w:val="21"/>
        </w:rPr>
      </w:pPr>
      <w:r>
        <w:rPr>
          <w:rFonts w:hint="eastAsia" w:ascii="宋体" w:hAnsi="宋体"/>
          <w:szCs w:val="21"/>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ascii="宋体" w:hAnsi="宋体"/>
          <w:szCs w:val="21"/>
        </w:rPr>
      </w:pPr>
      <w:r>
        <w:rPr>
          <w:rFonts w:hint="eastAsia" w:ascii="宋体" w:hAnsi="宋体"/>
          <w:szCs w:val="21"/>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十四、本合同签订时间、地点、履行期限</w:t>
      </w:r>
    </w:p>
    <w:p>
      <w:pPr>
        <w:adjustRightInd w:val="0"/>
        <w:snapToGrid w:val="0"/>
        <w:spacing w:line="360" w:lineRule="auto"/>
        <w:rPr>
          <w:rFonts w:hint="eastAsia" w:ascii="宋体" w:hAnsi="宋体"/>
          <w:szCs w:val="21"/>
          <w:u w:val="single"/>
        </w:rPr>
      </w:pPr>
      <w:r>
        <w:rPr>
          <w:rFonts w:hint="eastAsia" w:ascii="宋体" w:hAnsi="宋体"/>
          <w:szCs w:val="21"/>
        </w:rPr>
        <w:t xml:space="preserve">      （一）签订时间：</w:t>
      </w:r>
      <w:r>
        <w:rPr>
          <w:rFonts w:hint="eastAsia" w:ascii="宋体" w:hAnsi="宋体"/>
          <w:szCs w:val="21"/>
          <w:u w:val="single"/>
        </w:rPr>
        <w:t xml:space="preserve">   2022年    月    日      </w:t>
      </w:r>
    </w:p>
    <w:p>
      <w:pPr>
        <w:adjustRightInd w:val="0"/>
        <w:snapToGrid w:val="0"/>
        <w:spacing w:line="360" w:lineRule="auto"/>
        <w:rPr>
          <w:rFonts w:hint="eastAsia" w:ascii="宋体" w:hAnsi="宋体"/>
          <w:szCs w:val="21"/>
        </w:rPr>
      </w:pPr>
      <w:r>
        <w:rPr>
          <w:rFonts w:hint="eastAsia" w:ascii="宋体" w:hAnsi="宋体"/>
          <w:szCs w:val="21"/>
        </w:rPr>
        <w:t xml:space="preserve">      （二）签订地点：甲方所在地</w:t>
      </w:r>
      <w:r>
        <w:rPr>
          <w:rFonts w:ascii="宋体" w:hAnsi="宋体"/>
          <w:szCs w:val="21"/>
        </w:rPr>
        <w:t>。</w:t>
      </w:r>
    </w:p>
    <w:p>
      <w:pPr>
        <w:adjustRightInd w:val="0"/>
        <w:snapToGrid w:val="0"/>
        <w:spacing w:line="360" w:lineRule="auto"/>
        <w:rPr>
          <w:rFonts w:ascii="宋体" w:hAnsi="宋体"/>
          <w:szCs w:val="21"/>
        </w:rPr>
      </w:pPr>
      <w:r>
        <w:rPr>
          <w:rFonts w:hint="eastAsia" w:ascii="宋体" w:hAnsi="宋体"/>
          <w:szCs w:val="21"/>
        </w:rPr>
        <w:t>十四、合同签订及生效：本合同一式四份，甲方执叁份、乙方执壹份，双方签字并盖章后生效。</w:t>
      </w:r>
    </w:p>
    <w:p>
      <w:pPr>
        <w:adjustRightInd w:val="0"/>
        <w:snapToGrid w:val="0"/>
        <w:spacing w:line="360" w:lineRule="auto"/>
        <w:rPr>
          <w:rFonts w:hint="eastAsia" w:ascii="宋体" w:hAnsi="宋体"/>
          <w:szCs w:val="21"/>
        </w:rPr>
      </w:pPr>
    </w:p>
    <w:p>
      <w:pPr>
        <w:adjustRightInd w:val="0"/>
        <w:snapToGrid w:val="0"/>
        <w:spacing w:line="360" w:lineRule="auto"/>
        <w:ind w:left="-376" w:leftChars="-171" w:firstLine="1190" w:firstLineChars="541"/>
        <w:rPr>
          <w:rFonts w:hint="eastAsia" w:ascii="宋体" w:hAnsi="宋体"/>
          <w:szCs w:val="21"/>
        </w:rPr>
      </w:pPr>
      <w:r>
        <w:rPr>
          <w:rFonts w:hint="eastAsia" w:ascii="宋体" w:hAnsi="宋体"/>
          <w:szCs w:val="21"/>
        </w:rPr>
        <w:t>甲</w:t>
      </w:r>
      <w:r>
        <w:rPr>
          <w:rFonts w:ascii="宋体" w:hAnsi="宋体"/>
          <w:szCs w:val="21"/>
        </w:rPr>
        <w:t xml:space="preserve">    </w:t>
      </w:r>
      <w:r>
        <w:rPr>
          <w:rFonts w:hint="eastAsia" w:ascii="宋体" w:hAnsi="宋体"/>
          <w:szCs w:val="21"/>
        </w:rPr>
        <w:t>方</w:t>
      </w:r>
      <w:r>
        <w:rPr>
          <w:rFonts w:ascii="宋体" w:hAnsi="宋体"/>
          <w:szCs w:val="21"/>
        </w:rPr>
        <w:t xml:space="preserve">                                      </w:t>
      </w:r>
      <w:r>
        <w:rPr>
          <w:rFonts w:hint="eastAsia" w:ascii="宋体" w:hAnsi="宋体"/>
          <w:szCs w:val="21"/>
        </w:rPr>
        <w:t>乙</w:t>
      </w:r>
      <w:r>
        <w:rPr>
          <w:rFonts w:ascii="宋体" w:hAnsi="宋体"/>
          <w:szCs w:val="21"/>
        </w:rPr>
        <w:t xml:space="preserve">    </w:t>
      </w:r>
      <w:r>
        <w:rPr>
          <w:rFonts w:hint="eastAsia" w:ascii="宋体" w:hAnsi="宋体"/>
          <w:szCs w:val="21"/>
        </w:rPr>
        <w:t>方</w:t>
      </w:r>
    </w:p>
    <w:p>
      <w:pPr>
        <w:adjustRightInd w:val="0"/>
        <w:snapToGrid w:val="0"/>
        <w:spacing w:line="360" w:lineRule="auto"/>
        <w:rPr>
          <w:rFonts w:ascii="宋体" w:hAnsi="宋体"/>
          <w:szCs w:val="21"/>
        </w:rPr>
      </w:pPr>
      <w:r>
        <w:rPr>
          <w:rFonts w:hint="eastAsia" w:ascii="宋体" w:hAnsi="宋体"/>
          <w:szCs w:val="21"/>
        </w:rPr>
        <w:t xml:space="preserve">单位名称：                                </w:t>
      </w:r>
      <w:r>
        <w:rPr>
          <w:rFonts w:ascii="宋体" w:hAnsi="宋体"/>
          <w:szCs w:val="21"/>
        </w:rPr>
        <w:t xml:space="preserve">  </w:t>
      </w:r>
      <w:r>
        <w:rPr>
          <w:rFonts w:hint="eastAsia" w:ascii="宋体" w:hAnsi="宋体"/>
          <w:szCs w:val="21"/>
        </w:rPr>
        <w:t>单位名称：</w:t>
      </w:r>
      <w:r>
        <w:rPr>
          <w:rFonts w:ascii="宋体" w:hAnsi="宋体"/>
          <w:szCs w:val="21"/>
        </w:rPr>
        <w:t xml:space="preserve"> </w:t>
      </w:r>
    </w:p>
    <w:p>
      <w:pPr>
        <w:adjustRightInd w:val="0"/>
        <w:snapToGrid w:val="0"/>
        <w:spacing w:line="360" w:lineRule="auto"/>
        <w:ind w:right="-530" w:rightChars="-241" w:firstLine="1210" w:firstLineChars="550"/>
        <w:jc w:val="left"/>
        <w:rPr>
          <w:rFonts w:ascii="宋体" w:hAnsi="宋体"/>
          <w:szCs w:val="21"/>
        </w:rPr>
      </w:pPr>
      <w:r>
        <w:rPr>
          <w:rFonts w:hint="eastAsia" w:ascii="宋体" w:hAnsi="宋体"/>
          <w:szCs w:val="21"/>
        </w:rPr>
        <w:t>（盖章）</w:t>
      </w:r>
      <w:r>
        <w:rPr>
          <w:rFonts w:ascii="宋体" w:hAnsi="宋体"/>
          <w:szCs w:val="21"/>
        </w:rPr>
        <w:t xml:space="preserve">                                </w:t>
      </w:r>
      <w:r>
        <w:rPr>
          <w:rFonts w:hint="eastAsia" w:ascii="宋体" w:hAnsi="宋体"/>
          <w:szCs w:val="21"/>
        </w:rPr>
        <w:t>（盖章）</w:t>
      </w:r>
    </w:p>
    <w:p>
      <w:pPr>
        <w:adjustRightInd w:val="0"/>
        <w:snapToGrid w:val="0"/>
        <w:spacing w:line="360" w:lineRule="auto"/>
        <w:ind w:left="6365" w:leftChars="-57" w:right="-530" w:rightChars="-241" w:hanging="6490" w:hangingChars="2950"/>
        <w:rPr>
          <w:rFonts w:hint="eastAsia"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 xml:space="preserve">址： </w:t>
      </w:r>
      <w:r>
        <w:rPr>
          <w:rFonts w:ascii="宋体" w:hAnsi="宋体"/>
          <w:szCs w:val="21"/>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ascii="宋体" w:hAnsi="宋体"/>
          <w:szCs w:val="21"/>
        </w:rPr>
        <w:t xml:space="preserve"> </w:t>
      </w:r>
    </w:p>
    <w:p>
      <w:pPr>
        <w:adjustRightInd w:val="0"/>
        <w:snapToGrid w:val="0"/>
        <w:spacing w:line="360" w:lineRule="auto"/>
        <w:ind w:left="7212" w:leftChars="3078" w:right="-530" w:rightChars="-241" w:hanging="440" w:hangingChars="200"/>
        <w:rPr>
          <w:rFonts w:ascii="宋体" w:hAnsi="宋体"/>
          <w:szCs w:val="21"/>
        </w:rPr>
      </w:pPr>
    </w:p>
    <w:p>
      <w:pPr>
        <w:adjustRightInd w:val="0"/>
        <w:snapToGrid w:val="0"/>
        <w:spacing w:line="360" w:lineRule="auto"/>
        <w:ind w:left="-376" w:leftChars="-171" w:right="-530" w:rightChars="-241" w:firstLine="220" w:firstLineChars="100"/>
        <w:rPr>
          <w:rFonts w:ascii="宋体" w:hAns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法定代表人（签字）：</w:t>
      </w:r>
      <w:r>
        <w:rPr>
          <w:rFonts w:ascii="宋体" w:hAnsi="宋体"/>
          <w:szCs w:val="21"/>
        </w:rPr>
        <w:t xml:space="preserve"> </w:t>
      </w:r>
    </w:p>
    <w:p>
      <w:pPr>
        <w:adjustRightInd w:val="0"/>
        <w:snapToGrid w:val="0"/>
        <w:spacing w:line="360" w:lineRule="auto"/>
        <w:ind w:left="-376" w:leftChars="-171" w:right="-530" w:rightChars="-241" w:firstLine="220" w:firstLineChars="100"/>
        <w:rPr>
          <w:rFonts w:ascii="宋体" w:hAnsi="宋体"/>
          <w:szCs w:val="21"/>
        </w:rPr>
      </w:pPr>
      <w:r>
        <w:rPr>
          <w:rFonts w:hint="eastAsia" w:ascii="宋体" w:hAnsi="宋体"/>
          <w:szCs w:val="21"/>
        </w:rPr>
        <w:t>代</w:t>
      </w:r>
      <w:r>
        <w:rPr>
          <w:rFonts w:ascii="宋体" w:hAnsi="宋体"/>
          <w:szCs w:val="21"/>
        </w:rPr>
        <w:t xml:space="preserve"> </w:t>
      </w:r>
      <w:r>
        <w:rPr>
          <w:rFonts w:hint="eastAsia" w:ascii="宋体" w:hAnsi="宋体"/>
          <w:szCs w:val="21"/>
        </w:rPr>
        <w:t>理</w:t>
      </w:r>
      <w:r>
        <w:rPr>
          <w:rFonts w:ascii="宋体" w:hAnsi="宋体"/>
          <w:szCs w:val="21"/>
        </w:rPr>
        <w:t xml:space="preserve"> </w:t>
      </w:r>
      <w:r>
        <w:rPr>
          <w:rFonts w:hint="eastAsia" w:ascii="宋体" w:hAnsi="宋体"/>
          <w:szCs w:val="21"/>
        </w:rPr>
        <w:t>人：</w:t>
      </w:r>
      <w:r>
        <w:rPr>
          <w:rFonts w:ascii="宋体" w:hAnsi="宋体"/>
          <w:szCs w:val="21"/>
        </w:rPr>
        <w:t xml:space="preserve">                                 </w:t>
      </w:r>
      <w:r>
        <w:rPr>
          <w:rFonts w:hint="eastAsia" w:ascii="宋体" w:hAnsi="宋体"/>
          <w:szCs w:val="21"/>
        </w:rPr>
        <w:t xml:space="preserve">   代</w:t>
      </w:r>
      <w:r>
        <w:rPr>
          <w:rFonts w:ascii="宋体" w:hAnsi="宋体"/>
          <w:szCs w:val="21"/>
        </w:rPr>
        <w:t xml:space="preserve"> </w:t>
      </w:r>
      <w:r>
        <w:rPr>
          <w:rFonts w:hint="eastAsia" w:ascii="宋体" w:hAnsi="宋体"/>
          <w:szCs w:val="21"/>
        </w:rPr>
        <w:t>理</w:t>
      </w:r>
      <w:r>
        <w:rPr>
          <w:rFonts w:ascii="宋体" w:hAnsi="宋体"/>
          <w:szCs w:val="21"/>
        </w:rPr>
        <w:t xml:space="preserve"> </w:t>
      </w:r>
      <w:r>
        <w:rPr>
          <w:rFonts w:hint="eastAsia" w:ascii="宋体" w:hAnsi="宋体"/>
          <w:szCs w:val="21"/>
        </w:rPr>
        <w:t>人（签字）：</w:t>
      </w:r>
    </w:p>
    <w:p>
      <w:pPr>
        <w:adjustRightInd w:val="0"/>
        <w:snapToGrid w:val="0"/>
        <w:spacing w:line="360" w:lineRule="auto"/>
        <w:ind w:left="-376" w:leftChars="-171" w:right="-530" w:rightChars="-241" w:firstLine="220" w:firstLineChars="100"/>
        <w:rPr>
          <w:rFonts w:hint="eastAsia" w:ascii="宋体" w:hAnsi="宋体"/>
          <w:szCs w:val="21"/>
        </w:rPr>
      </w:pPr>
      <w:r>
        <w:rPr>
          <w:rFonts w:hint="eastAsia" w:ascii="宋体" w:hAnsi="宋体"/>
          <w:szCs w:val="21"/>
        </w:rPr>
        <w:t>联系电话：</w:t>
      </w:r>
      <w:r>
        <w:rPr>
          <w:rFonts w:ascii="宋体" w:hAnsi="宋体"/>
          <w:szCs w:val="21"/>
        </w:rPr>
        <w:t xml:space="preserve">                  </w:t>
      </w:r>
      <w:r>
        <w:rPr>
          <w:rFonts w:hint="eastAsia" w:ascii="宋体" w:hAnsi="宋体"/>
          <w:szCs w:val="21"/>
        </w:rPr>
        <w:t xml:space="preserve">                 联系电话：            </w:t>
      </w:r>
    </w:p>
    <w:p>
      <w:pPr>
        <w:adjustRightInd w:val="0"/>
        <w:snapToGrid w:val="0"/>
        <w:spacing w:line="360" w:lineRule="auto"/>
        <w:ind w:left="-376" w:leftChars="-171" w:right="-530" w:rightChars="-241" w:firstLine="6380" w:firstLineChars="2900"/>
        <w:rPr>
          <w:rFonts w:ascii="宋体" w:hAnsi="宋体"/>
          <w:szCs w:val="21"/>
        </w:rPr>
      </w:pPr>
      <w:r>
        <w:rPr>
          <w:rFonts w:hint="eastAsia" w:ascii="宋体" w:hAnsi="宋体"/>
          <w:szCs w:val="21"/>
        </w:rPr>
        <w:t xml:space="preserve">                                                                        </w:t>
      </w:r>
    </w:p>
    <w:p>
      <w:pPr>
        <w:tabs>
          <w:tab w:val="left" w:pos="6720"/>
        </w:tabs>
        <w:adjustRightInd w:val="0"/>
        <w:snapToGrid w:val="0"/>
        <w:spacing w:line="360" w:lineRule="auto"/>
        <w:ind w:left="-376" w:leftChars="-171" w:right="-530" w:rightChars="-241" w:firstLine="2640" w:firstLineChars="1200"/>
        <w:rPr>
          <w:rFonts w:hint="eastAsia" w:ascii="宋体" w:hAnsi="宋体" w:cs="Arial"/>
          <w:szCs w:val="21"/>
        </w:rPr>
      </w:pPr>
      <w:r>
        <w:rPr>
          <w:rFonts w:hint="eastAsia" w:ascii="宋体" w:hAnsi="宋体"/>
          <w:szCs w:val="21"/>
        </w:rPr>
        <w:t xml:space="preserve">                                            </w:t>
      </w:r>
    </w:p>
    <w:p>
      <w:pPr>
        <w:widowControl/>
        <w:adjustRightInd w:val="0"/>
        <w:snapToGrid w:val="0"/>
        <w:spacing w:after="150" w:line="560" w:lineRule="exact"/>
        <w:jc w:val="left"/>
        <w:rPr>
          <w:rFonts w:ascii="Helvetica" w:hAnsi="Helvetica" w:cs="Helvetica"/>
          <w:color w:val="666666"/>
          <w:kern w:val="0"/>
          <w:szCs w:val="21"/>
        </w:rPr>
      </w:pPr>
    </w:p>
    <w:p>
      <w:pPr>
        <w:widowControl/>
        <w:adjustRightInd w:val="0"/>
        <w:snapToGrid w:val="0"/>
        <w:spacing w:after="150" w:line="560" w:lineRule="exact"/>
        <w:jc w:val="left"/>
        <w:rPr>
          <w:rFonts w:hint="eastAsia" w:ascii="Helvetica" w:hAnsi="Helvetica" w:cs="Helvetica"/>
          <w:color w:val="666666"/>
          <w:kern w:val="0"/>
          <w:szCs w:val="21"/>
        </w:rPr>
      </w:pPr>
    </w:p>
    <w:p>
      <w:pPr>
        <w:widowControl/>
        <w:adjustRightInd w:val="0"/>
        <w:snapToGrid w:val="0"/>
        <w:spacing w:after="150" w:line="560" w:lineRule="exact"/>
        <w:jc w:val="left"/>
        <w:rPr>
          <w:rFonts w:ascii="Helvetica" w:hAnsi="Helvetica" w:cs="Helvetica"/>
          <w:color w:val="666666"/>
          <w:kern w:val="0"/>
          <w:szCs w:val="21"/>
        </w:rPr>
      </w:pPr>
    </w:p>
    <w:p>
      <w:pPr>
        <w:widowControl/>
        <w:adjustRightInd w:val="0"/>
        <w:snapToGrid w:val="0"/>
        <w:spacing w:after="150" w:line="560" w:lineRule="exact"/>
        <w:jc w:val="left"/>
        <w:rPr>
          <w:rFonts w:ascii="宋体" w:hAnsi="宋体" w:cs="Helvetica"/>
          <w:kern w:val="0"/>
          <w:sz w:val="24"/>
          <w:szCs w:val="24"/>
        </w:rPr>
      </w:pPr>
    </w:p>
    <w:p>
      <w:pPr>
        <w:widowControl/>
        <w:adjustRightInd w:val="0"/>
        <w:snapToGrid w:val="0"/>
        <w:spacing w:after="150" w:line="560" w:lineRule="exact"/>
        <w:jc w:val="left"/>
        <w:rPr>
          <w:rFonts w:ascii="宋体" w:hAnsi="宋体" w:cs="Helvetica"/>
          <w:kern w:val="0"/>
          <w:sz w:val="24"/>
          <w:szCs w:val="24"/>
        </w:rPr>
      </w:pPr>
    </w:p>
    <w:p>
      <w:pPr>
        <w:widowControl/>
        <w:adjustRightInd w:val="0"/>
        <w:snapToGrid w:val="0"/>
        <w:spacing w:after="150" w:line="560" w:lineRule="exact"/>
        <w:jc w:val="left"/>
        <w:rPr>
          <w:rFonts w:hint="eastAsia" w:ascii="宋体" w:hAnsi="宋体" w:cs="Helvetica"/>
          <w:kern w:val="0"/>
          <w:sz w:val="24"/>
          <w:szCs w:val="24"/>
        </w:rPr>
      </w:pPr>
    </w:p>
    <w:p>
      <w:pPr>
        <w:adjustRightInd w:val="0"/>
        <w:snapToGrid w:val="0"/>
        <w:spacing w:line="360" w:lineRule="auto"/>
        <w:rPr>
          <w:rFonts w:hint="eastAsia" w:ascii="宋体" w:hAnsi="宋体" w:cs="Helvetica"/>
          <w:kern w:val="0"/>
          <w:sz w:val="24"/>
          <w:szCs w:val="24"/>
        </w:rPr>
      </w:pPr>
    </w:p>
    <w:p>
      <w:pPr>
        <w:adjustRightInd w:val="0"/>
        <w:snapToGrid w:val="0"/>
        <w:spacing w:line="360" w:lineRule="auto"/>
        <w:rPr>
          <w:rFonts w:hint="eastAsia" w:ascii="宋体" w:hAnsi="宋体" w:cs="Helvetica"/>
          <w:kern w:val="0"/>
          <w:sz w:val="24"/>
          <w:szCs w:val="24"/>
        </w:rPr>
      </w:pPr>
      <w:r>
        <w:rPr>
          <w:rFonts w:hint="eastAsia" w:ascii="宋体" w:hAnsi="宋体" w:cs="Helvetica"/>
          <w:kern w:val="0"/>
          <w:sz w:val="24"/>
          <w:szCs w:val="24"/>
        </w:rPr>
        <w:t>附件2：</w:t>
      </w:r>
    </w:p>
    <w:p>
      <w:pPr>
        <w:adjustRightInd w:val="0"/>
        <w:snapToGrid w:val="0"/>
        <w:spacing w:line="360" w:lineRule="auto"/>
        <w:rPr>
          <w:rFonts w:hint="eastAsia" w:ascii="宋体" w:hAnsi="宋体" w:cs="宋体"/>
          <w:bCs/>
          <w:szCs w:val="21"/>
        </w:rPr>
      </w:pPr>
      <w:r>
        <w:rPr>
          <w:rFonts w:hint="eastAsia" w:ascii="宋体" w:hAnsi="宋体" w:cs="Helvetica"/>
          <w:kern w:val="0"/>
          <w:sz w:val="24"/>
          <w:szCs w:val="24"/>
        </w:rPr>
        <w:t xml:space="preserve"> </w:t>
      </w:r>
      <w:r>
        <w:rPr>
          <w:rFonts w:hint="eastAsia" w:ascii="宋体" w:hAnsi="宋体" w:cs="宋体"/>
          <w:bCs/>
          <w:szCs w:val="21"/>
        </w:rPr>
        <w:t>技术参数和售后服务：</w:t>
      </w:r>
    </w:p>
    <w:p>
      <w:pPr>
        <w:adjustRightInd w:val="0"/>
        <w:snapToGrid w:val="0"/>
        <w:spacing w:line="360" w:lineRule="auto"/>
        <w:outlineLvl w:val="0"/>
        <w:rPr>
          <w:rFonts w:ascii="宋体"/>
          <w:szCs w:val="21"/>
        </w:rPr>
      </w:pPr>
      <w:r>
        <w:rPr>
          <w:rFonts w:hint="eastAsia" w:ascii="宋体" w:hAnsi="宋体"/>
          <w:szCs w:val="21"/>
        </w:rPr>
        <w:t>一、乙方承诺</w:t>
      </w:r>
    </w:p>
    <w:p>
      <w:pPr>
        <w:adjustRightInd w:val="0"/>
        <w:snapToGrid w:val="0"/>
        <w:spacing w:line="360" w:lineRule="auto"/>
        <w:ind w:firstLine="440" w:firstLineChars="200"/>
        <w:rPr>
          <w:rFonts w:hint="eastAsia" w:ascii="宋体" w:hAnsi="宋体"/>
          <w:szCs w:val="21"/>
        </w:rPr>
      </w:pPr>
      <w:r>
        <w:rPr>
          <w:rFonts w:hint="eastAsia" w:ascii="宋体" w:hAnsi="宋体"/>
          <w:szCs w:val="21"/>
        </w:rPr>
        <w:t>鉴于国家</w:t>
      </w:r>
      <w:r>
        <w:rPr>
          <w:rFonts w:hint="eastAsia" w:ascii="宋体" w:hAnsi="宋体"/>
          <w:bCs/>
          <w:szCs w:val="21"/>
        </w:rPr>
        <w:t>、</w:t>
      </w:r>
      <w:r>
        <w:rPr>
          <w:rFonts w:hint="eastAsia" w:ascii="宋体" w:hAnsi="宋体"/>
          <w:szCs w:val="21"/>
        </w:rPr>
        <w:t>自治区、行业对</w:t>
      </w:r>
      <w:r>
        <w:rPr>
          <w:rFonts w:hint="eastAsia" w:ascii="宋体" w:hAnsi="宋体"/>
          <w:szCs w:val="21"/>
          <w:u w:val="single"/>
        </w:rPr>
        <w:t xml:space="preserve">                   </w:t>
      </w:r>
      <w:r>
        <w:rPr>
          <w:rFonts w:hint="eastAsia" w:ascii="宋体" w:hAnsi="宋体"/>
          <w:szCs w:val="21"/>
        </w:rPr>
        <w:t>产</w:t>
      </w:r>
      <w:r>
        <w:rPr>
          <w:rFonts w:hint="eastAsia" w:ascii="宋体" w:hAnsi="宋体"/>
          <w:szCs w:val="21"/>
          <w:u w:val="single"/>
        </w:rPr>
        <w:t>品</w:t>
      </w:r>
      <w:r>
        <w:rPr>
          <w:rFonts w:hint="eastAsia" w:ascii="宋体" w:hAnsi="宋体"/>
          <w:szCs w:val="21"/>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40" w:firstLineChars="200"/>
        <w:rPr>
          <w:rFonts w:hint="eastAsia" w:ascii="宋体" w:hAnsi="宋体"/>
          <w:szCs w:val="21"/>
        </w:rPr>
      </w:pPr>
    </w:p>
    <w:p>
      <w:pPr>
        <w:adjustRightInd w:val="0"/>
        <w:snapToGrid w:val="0"/>
        <w:spacing w:line="360" w:lineRule="auto"/>
        <w:ind w:firstLine="440" w:firstLineChars="200"/>
        <w:rPr>
          <w:rFonts w:hint="eastAsia" w:ascii="宋体" w:hAnsi="宋体"/>
          <w:szCs w:val="21"/>
        </w:rPr>
      </w:pPr>
    </w:p>
    <w:p>
      <w:pPr>
        <w:adjustRightInd w:val="0"/>
        <w:snapToGrid w:val="0"/>
        <w:spacing w:line="360" w:lineRule="auto"/>
        <w:ind w:firstLine="440" w:firstLineChars="200"/>
        <w:rPr>
          <w:rFonts w:hint="eastAsia" w:ascii="宋体" w:hAnsi="宋体"/>
          <w:szCs w:val="21"/>
        </w:rPr>
      </w:pPr>
    </w:p>
    <w:p>
      <w:pPr>
        <w:adjustRightInd w:val="0"/>
        <w:snapToGrid w:val="0"/>
        <w:spacing w:line="360" w:lineRule="auto"/>
        <w:ind w:firstLine="440" w:firstLineChars="200"/>
        <w:rPr>
          <w:rFonts w:hint="eastAsia" w:ascii="宋体" w:hAnsi="宋体"/>
          <w:szCs w:val="21"/>
        </w:rPr>
      </w:pPr>
    </w:p>
    <w:p>
      <w:pPr>
        <w:adjustRightInd w:val="0"/>
        <w:snapToGrid w:val="0"/>
        <w:spacing w:line="360" w:lineRule="auto"/>
        <w:ind w:firstLine="440" w:firstLineChars="200"/>
        <w:rPr>
          <w:rFonts w:hint="eastAsia" w:ascii="宋体" w:hAnsi="宋体"/>
          <w:szCs w:val="21"/>
          <w:highlight w:val="yellow"/>
        </w:rPr>
      </w:pPr>
    </w:p>
    <w:p>
      <w:pPr>
        <w:numPr>
          <w:ilvl w:val="0"/>
          <w:numId w:val="6"/>
        </w:numPr>
        <w:adjustRightInd w:val="0"/>
        <w:snapToGrid w:val="0"/>
        <w:spacing w:line="360" w:lineRule="auto"/>
        <w:rPr>
          <w:rFonts w:hint="eastAsia" w:ascii="宋体" w:hAnsi="宋体"/>
          <w:szCs w:val="21"/>
        </w:rPr>
      </w:pPr>
      <w:r>
        <w:rPr>
          <w:rFonts w:hint="eastAsia" w:ascii="宋体" w:hAnsi="宋体"/>
          <w:szCs w:val="21"/>
        </w:rPr>
        <w:t>详细技术参数（不仅限于投标文件中的技术参数和图片）</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numPr>
          <w:ilvl w:val="0"/>
          <w:numId w:val="6"/>
        </w:numPr>
        <w:adjustRightInd w:val="0"/>
        <w:snapToGrid w:val="0"/>
        <w:spacing w:line="360" w:lineRule="auto"/>
        <w:rPr>
          <w:rFonts w:hint="eastAsia" w:ascii="宋体" w:hAnsi="宋体"/>
          <w:szCs w:val="21"/>
        </w:rPr>
      </w:pPr>
      <w:r>
        <w:rPr>
          <w:rFonts w:hint="eastAsia" w:ascii="宋体" w:hAnsi="宋体"/>
          <w:szCs w:val="21"/>
        </w:rPr>
        <w:t>售后服务（不仅限于投标文件中的售后服务）</w:t>
      </w:r>
    </w:p>
    <w:p>
      <w:pPr>
        <w:adjustRightInd w:val="0"/>
        <w:snapToGrid w:val="0"/>
        <w:spacing w:line="360" w:lineRule="auto"/>
        <w:rPr>
          <w:rFonts w:hint="eastAsia" w:ascii="Arial" w:hAnsi="Arial" w:cs="Arial"/>
          <w:szCs w:val="21"/>
        </w:rPr>
        <w:sectPr>
          <w:headerReference r:id="rId4" w:type="default"/>
          <w:footerReference r:id="rId5" w:type="default"/>
          <w:footerReference r:id="rId6" w:type="even"/>
          <w:pgSz w:w="11906" w:h="16838"/>
          <w:pgMar w:top="1440" w:right="1106" w:bottom="1077" w:left="1259" w:header="851" w:footer="992" w:gutter="0"/>
          <w:pgNumType w:start="1"/>
          <w:cols w:space="720" w:num="1"/>
          <w:titlePg/>
          <w:docGrid w:type="lines" w:linePitch="312" w:charSpace="0"/>
        </w:sectPr>
      </w:pPr>
    </w:p>
    <w:p>
      <w:pPr>
        <w:spacing w:line="480" w:lineRule="auto"/>
        <w:rPr>
          <w:rFonts w:hint="eastAsia" w:ascii="宋体" w:hAnsi="宋体"/>
          <w:b/>
          <w:bCs/>
          <w:szCs w:val="21"/>
        </w:rPr>
      </w:pPr>
      <w:r>
        <w:rPr>
          <w:rFonts w:hint="eastAsia" w:ascii="宋体" w:hAnsi="宋体"/>
          <w:bCs/>
          <w:szCs w:val="21"/>
        </w:rPr>
        <w:t xml:space="preserve">  </w:t>
      </w:r>
      <w:r>
        <w:rPr>
          <w:rFonts w:hint="eastAsia" w:ascii="宋体" w:hAnsi="宋体"/>
          <w:b/>
          <w:bCs/>
          <w:szCs w:val="21"/>
        </w:rPr>
        <w:t xml:space="preserve">JL/CX06-3                                 </w:t>
      </w:r>
      <w:r>
        <w:rPr>
          <w:b/>
          <w:sz w:val="24"/>
          <w:szCs w:val="24"/>
        </w:rPr>
        <w:t xml:space="preserve"> </w:t>
      </w:r>
      <w:r>
        <w:rPr>
          <w:rFonts w:hint="eastAsia" w:eastAsia="楷体_GB2312"/>
          <w:b/>
          <w:spacing w:val="26"/>
          <w:sz w:val="30"/>
          <w:szCs w:val="30"/>
        </w:rPr>
        <w:t>新疆维吾尔自治区疾病预防控制中心</w:t>
      </w:r>
    </w:p>
    <w:p>
      <w:pPr>
        <w:spacing w:line="360" w:lineRule="auto"/>
        <w:jc w:val="center"/>
        <w:rPr>
          <w:rFonts w:hint="eastAsia" w:ascii="Arial" w:hAnsi="Arial" w:cs="Arial"/>
          <w:b/>
          <w:sz w:val="32"/>
          <w:szCs w:val="32"/>
        </w:rPr>
      </w:pPr>
      <w:r>
        <w:rPr>
          <w:rFonts w:hint="eastAsia" w:ascii="Arial" w:hAnsi="Arial" w:cs="Arial"/>
          <w:b/>
          <w:sz w:val="32"/>
          <w:szCs w:val="32"/>
        </w:rPr>
        <w:t>供 应 商 评 价 表</w:t>
      </w:r>
    </w:p>
    <w:tbl>
      <w:tblPr>
        <w:tblStyle w:val="23"/>
        <w:tblW w:w="0" w:type="auto"/>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tblPrEx>
          <w:tblCellMar>
            <w:top w:w="0" w:type="dxa"/>
            <w:left w:w="108" w:type="dxa"/>
            <w:bottom w:w="0" w:type="dxa"/>
            <w:right w:w="108" w:type="dxa"/>
          </w:tblCellMar>
        </w:tblPrEx>
        <w:trPr>
          <w:gridAfter w:val="1"/>
          <w:wAfter w:w="15" w:type="dxa"/>
          <w:trHeight w:val="1067"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pPr>
              <w:widowControl/>
              <w:ind w:firstLine="480"/>
              <w:jc w:val="center"/>
              <w:rPr>
                <w:rFonts w:ascii="宋体" w:hAnsi="宋体" w:cs="宋体"/>
                <w:bCs/>
                <w:kern w:val="0"/>
                <w:sz w:val="24"/>
                <w:szCs w:val="24"/>
              </w:rPr>
            </w:pPr>
            <w:r>
              <w:rPr>
                <w:rFonts w:hint="eastAsia" w:ascii="宋体" w:hAnsi="宋体" w:cs="宋体"/>
                <w:bCs/>
                <w:kern w:val="0"/>
                <w:sz w:val="24"/>
                <w:szCs w:val="24"/>
              </w:rPr>
              <w:t>中标单位名称</w:t>
            </w:r>
            <w:r>
              <w:rPr>
                <w:rFonts w:hint="eastAsia" w:ascii="宋体" w:hAnsi="宋体" w:cs="宋体"/>
                <w:bCs/>
                <w:kern w:val="0"/>
                <w:sz w:val="24"/>
                <w:szCs w:val="24"/>
              </w:rPr>
              <w:tab/>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中标单位联系人</w:t>
            </w:r>
          </w:p>
          <w:p>
            <w:pPr>
              <w:widowControl/>
              <w:jc w:val="center"/>
              <w:rPr>
                <w:rFonts w:hint="eastAsia" w:ascii="宋体" w:hAnsi="宋体" w:cs="宋体"/>
                <w:bCs/>
                <w:kern w:val="0"/>
                <w:sz w:val="24"/>
                <w:szCs w:val="24"/>
              </w:rPr>
            </w:pPr>
            <w:r>
              <w:rPr>
                <w:rFonts w:hint="eastAsia" w:ascii="宋体" w:hAnsi="宋体" w:cs="宋体"/>
                <w:bCs/>
                <w:kern w:val="0"/>
                <w:sz w:val="24"/>
                <w:szCs w:val="24"/>
              </w:rPr>
              <w:t>及电话</w:t>
            </w:r>
          </w:p>
        </w:tc>
        <w:tc>
          <w:tcPr>
            <w:tcW w:w="468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p>
        </w:tc>
      </w:tr>
      <w:tr>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bCs/>
                <w:kern w:val="0"/>
                <w:sz w:val="24"/>
                <w:szCs w:val="24"/>
              </w:rPr>
            </w:pPr>
            <w:r>
              <w:rPr>
                <w:rFonts w:hint="eastAsia" w:ascii="宋体" w:hAnsi="宋体" w:cs="宋体"/>
                <w:bCs/>
                <w:kern w:val="0"/>
                <w:sz w:val="24"/>
                <w:szCs w:val="24"/>
              </w:rPr>
              <w:tab/>
            </w:r>
            <w:r>
              <w:rPr>
                <w:rFonts w:hint="eastAsia" w:ascii="宋体" w:hAnsi="宋体" w:cs="宋体"/>
                <w:bCs/>
                <w:kern w:val="0"/>
                <w:sz w:val="24"/>
                <w:szCs w:val="24"/>
              </w:rPr>
              <w:t>中标金额　</w:t>
            </w:r>
          </w:p>
        </w:tc>
        <w:tc>
          <w:tcPr>
            <w:tcW w:w="453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合  同  号</w:t>
            </w:r>
          </w:p>
        </w:tc>
        <w:tc>
          <w:tcPr>
            <w:tcW w:w="469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4"/>
                <w:szCs w:val="24"/>
              </w:rPr>
            </w:pPr>
          </w:p>
        </w:tc>
      </w:tr>
      <w:tr>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Cs w:val="21"/>
              </w:rPr>
            </w:pPr>
            <w:r>
              <w:rPr>
                <w:rFonts w:hint="eastAsia" w:ascii="宋体" w:hAnsi="宋体" w:cs="宋体"/>
                <w:bCs/>
                <w:kern w:val="0"/>
                <w:szCs w:val="21"/>
              </w:rPr>
              <w:t>申请/使用科室</w:t>
            </w:r>
          </w:p>
        </w:tc>
        <w:tc>
          <w:tcPr>
            <w:tcW w:w="1047"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Cs w:val="21"/>
              </w:rPr>
            </w:pPr>
            <w:r>
              <w:rPr>
                <w:rFonts w:hint="eastAsia" w:ascii="宋体" w:hAnsi="宋体" w:cs="宋体"/>
                <w:bCs/>
                <w:kern w:val="0"/>
                <w:szCs w:val="21"/>
              </w:rPr>
              <w:t>供应货物名称</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合同签</w:t>
            </w:r>
          </w:p>
          <w:p>
            <w:pPr>
              <w:widowControl/>
              <w:jc w:val="center"/>
              <w:rPr>
                <w:rFonts w:ascii="宋体" w:hAnsi="宋体" w:cs="宋体"/>
                <w:bCs/>
                <w:kern w:val="0"/>
                <w:szCs w:val="21"/>
              </w:rPr>
            </w:pPr>
            <w:r>
              <w:rPr>
                <w:rFonts w:hint="eastAsia" w:ascii="宋体" w:hAnsi="宋体" w:cs="宋体"/>
                <w:bCs/>
                <w:kern w:val="0"/>
                <w:szCs w:val="21"/>
              </w:rPr>
              <w:t>订时间</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Cs w:val="21"/>
              </w:rPr>
            </w:pPr>
            <w:r>
              <w:rPr>
                <w:rFonts w:hint="eastAsia" w:ascii="宋体" w:hAnsi="宋体" w:cs="宋体"/>
                <w:bCs/>
                <w:kern w:val="0"/>
                <w:szCs w:val="21"/>
              </w:rPr>
              <w:t>到 货 时 间</w:t>
            </w: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Cs w:val="21"/>
              </w:rPr>
            </w:pPr>
            <w:r>
              <w:rPr>
                <w:rFonts w:hint="eastAsia" w:ascii="宋体" w:hAnsi="宋体" w:cs="宋体"/>
                <w:bCs/>
                <w:kern w:val="0"/>
                <w:szCs w:val="21"/>
              </w:rPr>
              <w:t>供货是否及时</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回执单是否及时反馈科室并办理固定资产相关手续</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Cs w:val="21"/>
              </w:rPr>
            </w:pPr>
            <w:r>
              <w:rPr>
                <w:rFonts w:hint="eastAsia" w:ascii="宋体" w:hAnsi="宋体" w:cs="宋体"/>
                <w:bCs/>
                <w:kern w:val="0"/>
                <w:szCs w:val="21"/>
              </w:rPr>
              <w:t>是否与合同/协议内容一致</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培训时间</w:t>
            </w:r>
          </w:p>
        </w:tc>
        <w:tc>
          <w:tcPr>
            <w:tcW w:w="155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售后服务（是否按照合同条款完成售后服务</w:t>
            </w:r>
          </w:p>
        </w:tc>
        <w:tc>
          <w:tcPr>
            <w:tcW w:w="148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服务态度</w:t>
            </w:r>
          </w:p>
          <w:p>
            <w:pPr>
              <w:widowControl/>
              <w:jc w:val="center"/>
              <w:rPr>
                <w:rFonts w:ascii="宋体" w:hAnsi="宋体" w:cs="宋体"/>
                <w:bCs/>
                <w:kern w:val="0"/>
                <w:szCs w:val="21"/>
              </w:rPr>
            </w:pPr>
            <w:r>
              <w:rPr>
                <w:rFonts w:hint="eastAsia" w:ascii="宋体" w:hAnsi="宋体" w:cs="宋体"/>
                <w:bCs/>
                <w:kern w:val="0"/>
                <w:szCs w:val="21"/>
              </w:rPr>
              <w:t>（优、良、中、差）</w:t>
            </w:r>
          </w:p>
        </w:tc>
        <w:tc>
          <w:tcPr>
            <w:tcW w:w="1651" w:type="dxa"/>
            <w:gridSpan w:val="2"/>
            <w:tcBorders>
              <w:top w:val="single" w:color="auto" w:sz="4" w:space="0"/>
              <w:left w:val="nil"/>
              <w:bottom w:val="nil"/>
              <w:right w:val="single" w:color="auto" w:sz="4" w:space="0"/>
            </w:tcBorders>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供货质量</w:t>
            </w:r>
          </w:p>
          <w:p>
            <w:pPr>
              <w:widowControl/>
              <w:jc w:val="center"/>
              <w:rPr>
                <w:rFonts w:hint="eastAsia" w:ascii="宋体" w:hAnsi="宋体" w:cs="宋体"/>
                <w:bCs/>
                <w:kern w:val="0"/>
                <w:szCs w:val="21"/>
              </w:rPr>
            </w:pPr>
            <w:r>
              <w:rPr>
                <w:rFonts w:hint="eastAsia" w:ascii="宋体" w:hAnsi="宋体" w:cs="宋体"/>
                <w:bCs/>
                <w:kern w:val="0"/>
                <w:szCs w:val="21"/>
              </w:rPr>
              <w:t>（优、良、中、差）</w:t>
            </w:r>
          </w:p>
        </w:tc>
      </w:tr>
      <w:tr>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04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p>
        </w:tc>
        <w:tc>
          <w:tcPr>
            <w:tcW w:w="993"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p>
        </w:tc>
        <w:tc>
          <w:tcPr>
            <w:tcW w:w="1487" w:type="dxa"/>
            <w:tcBorders>
              <w:top w:val="nil"/>
              <w:left w:val="nil"/>
              <w:bottom w:val="single" w:color="auto" w:sz="4" w:space="0"/>
              <w:right w:val="single" w:color="auto" w:sz="4" w:space="0"/>
            </w:tcBorders>
            <w:noWrap w:val="0"/>
            <w:vAlign w:val="center"/>
          </w:tcPr>
          <w:p>
            <w:pPr>
              <w:widowControl/>
              <w:jc w:val="center"/>
              <w:rPr>
                <w:rFonts w:ascii="宋体" w:hAnsi="宋体" w:cs="宋体"/>
                <w:bCs/>
                <w:kern w:val="0"/>
                <w:sz w:val="20"/>
                <w:szCs w:val="20"/>
              </w:rPr>
            </w:pPr>
          </w:p>
        </w:tc>
        <w:tc>
          <w:tcPr>
            <w:tcW w:w="165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r>
      <w:tr>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0"/>
                <w:szCs w:val="20"/>
              </w:rPr>
            </w:pP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9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5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4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65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r>
      <w:tr>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0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9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5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4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c>
          <w:tcPr>
            <w:tcW w:w="165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kern w:val="0"/>
                <w:sz w:val="20"/>
                <w:szCs w:val="20"/>
              </w:rPr>
            </w:pPr>
          </w:p>
        </w:tc>
      </w:tr>
      <w:tr>
        <w:tblPrEx>
          <w:tblCellMar>
            <w:top w:w="0" w:type="dxa"/>
            <w:left w:w="108" w:type="dxa"/>
            <w:bottom w:w="0" w:type="dxa"/>
            <w:right w:w="108" w:type="dxa"/>
          </w:tblCellMar>
        </w:tblPrEx>
        <w:trPr>
          <w:trHeight w:val="1494" w:hRule="atLeast"/>
        </w:trPr>
        <w:tc>
          <w:tcPr>
            <w:tcW w:w="14635" w:type="dxa"/>
            <w:gridSpan w:val="13"/>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cs="宋体"/>
                <w:bCs/>
                <w:kern w:val="0"/>
                <w:sz w:val="20"/>
                <w:szCs w:val="20"/>
              </w:rPr>
            </w:pPr>
            <w:r>
              <w:rPr>
                <w:rFonts w:hint="eastAsia" w:ascii="宋体" w:hAnsi="宋体" w:cs="宋体"/>
                <w:bCs/>
                <w:kern w:val="0"/>
                <w:szCs w:val="21"/>
              </w:rPr>
              <w:t>科室意见</w:t>
            </w:r>
            <w:r>
              <w:rPr>
                <w:rFonts w:hint="eastAsia" w:ascii="宋体" w:hAnsi="宋体" w:cs="宋体"/>
                <w:bCs/>
                <w:kern w:val="0"/>
                <w:sz w:val="20"/>
                <w:szCs w:val="20"/>
              </w:rPr>
              <w:t>：</w:t>
            </w:r>
          </w:p>
          <w:p>
            <w:pPr>
              <w:widowControl/>
              <w:rPr>
                <w:rFonts w:hint="eastAsia" w:ascii="宋体" w:hAnsi="宋体" w:cs="宋体"/>
                <w:bCs/>
                <w:kern w:val="0"/>
                <w:sz w:val="20"/>
                <w:szCs w:val="20"/>
              </w:rPr>
            </w:pPr>
          </w:p>
          <w:p>
            <w:pPr>
              <w:widowControl/>
              <w:rPr>
                <w:rFonts w:hint="eastAsia" w:ascii="宋体" w:hAnsi="宋体" w:cs="宋体"/>
                <w:bCs/>
                <w:kern w:val="0"/>
                <w:sz w:val="20"/>
                <w:szCs w:val="20"/>
              </w:rPr>
            </w:pPr>
          </w:p>
          <w:p>
            <w:pPr>
              <w:widowControl/>
              <w:rPr>
                <w:rFonts w:hint="eastAsia" w:ascii="宋体" w:hAnsi="宋体" w:cs="宋体"/>
                <w:bCs/>
                <w:kern w:val="0"/>
                <w:sz w:val="20"/>
                <w:szCs w:val="20"/>
              </w:rPr>
            </w:pPr>
            <w:r>
              <w:rPr>
                <w:rFonts w:hint="eastAsia" w:ascii="宋体" w:hAnsi="宋体" w:cs="宋体"/>
                <w:bCs/>
                <w:kern w:val="0"/>
                <w:sz w:val="20"/>
                <w:szCs w:val="20"/>
              </w:rPr>
              <w:t xml:space="preserve">                                                        </w:t>
            </w:r>
          </w:p>
          <w:p>
            <w:pPr>
              <w:widowControl/>
              <w:rPr>
                <w:rFonts w:hint="eastAsia" w:ascii="宋体" w:hAnsi="宋体" w:cs="宋体"/>
                <w:bCs/>
                <w:kern w:val="0"/>
                <w:sz w:val="20"/>
                <w:szCs w:val="20"/>
              </w:rPr>
            </w:pPr>
            <w:r>
              <w:rPr>
                <w:rFonts w:hint="eastAsia" w:ascii="宋体" w:hAnsi="宋体" w:cs="宋体"/>
                <w:bCs/>
                <w:kern w:val="0"/>
                <w:szCs w:val="21"/>
              </w:rPr>
              <w:t xml:space="preserve">是否同意支付货款：                        </w:t>
            </w:r>
            <w:r>
              <w:rPr>
                <w:rFonts w:hint="eastAsia" w:ascii="宋体" w:hAnsi="宋体" w:cs="宋体"/>
                <w:bCs/>
                <w:kern w:val="0"/>
                <w:sz w:val="20"/>
                <w:szCs w:val="20"/>
              </w:rPr>
              <w:t xml:space="preserve">    经办人：                            科室主任：                日期                               </w:t>
            </w:r>
          </w:p>
        </w:tc>
      </w:tr>
    </w:tbl>
    <w:p>
      <w:pPr>
        <w:widowControl/>
        <w:adjustRightInd w:val="0"/>
        <w:snapToGrid w:val="0"/>
        <w:spacing w:after="150" w:line="520" w:lineRule="exact"/>
        <w:jc w:val="left"/>
        <w:rPr>
          <w:szCs w:val="24"/>
        </w:rPr>
      </w:pPr>
      <w:r>
        <w:rPr>
          <w:rFonts w:hint="eastAsia"/>
          <w:szCs w:val="24"/>
        </w:rPr>
        <w:t>备注：请使用科室认真负责填写该表1、</w:t>
      </w:r>
      <w:r>
        <w:rPr>
          <w:rFonts w:hint="eastAsia" w:ascii="宋体" w:hAnsi="宋体" w:cs="宋体"/>
          <w:bCs/>
          <w:kern w:val="0"/>
          <w:sz w:val="20"/>
          <w:szCs w:val="20"/>
        </w:rPr>
        <w:t>培训时间：</w:t>
      </w:r>
      <w:r>
        <w:rPr>
          <w:rFonts w:hint="eastAsia"/>
          <w:szCs w:val="24"/>
        </w:rPr>
        <w:t>合同中如有培训项目，请注明具体培训时间及次数；2、本表作为支付质量保证金及履约保证金的证明资料，同时作为供应商评价记录。</w:t>
      </w:r>
    </w:p>
    <w:p>
      <w:pPr>
        <w:widowControl/>
        <w:adjustRightInd w:val="0"/>
        <w:snapToGrid w:val="0"/>
        <w:spacing w:after="150" w:line="520" w:lineRule="exact"/>
        <w:jc w:val="left"/>
        <w:rPr>
          <w:rFonts w:hint="eastAsia" w:ascii="宋体" w:hAnsi="宋体"/>
          <w:b/>
          <w:bCs/>
          <w:szCs w:val="21"/>
        </w:rPr>
      </w:pPr>
      <w:r>
        <w:rPr>
          <w:rFonts w:hint="eastAsia" w:ascii="宋体" w:hAnsi="宋体"/>
          <w:b/>
          <w:bCs/>
          <w:szCs w:val="21"/>
        </w:rPr>
        <w:t>附件3：</w:t>
      </w:r>
    </w:p>
    <w:p>
      <w:pPr>
        <w:widowControl/>
        <w:shd w:val="clear" w:color="auto" w:fill="FFFFFF"/>
        <w:adjustRightInd w:val="0"/>
        <w:snapToGrid w:val="0"/>
        <w:spacing w:line="52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单位：</w:t>
      </w:r>
    </w:p>
    <w:p>
      <w:pPr>
        <w:widowControl/>
        <w:shd w:val="clear" w:color="auto" w:fill="FFFFFF"/>
        <w:adjustRightInd w:val="0"/>
        <w:snapToGrid w:val="0"/>
        <w:spacing w:line="520" w:lineRule="exact"/>
        <w:ind w:firstLine="480"/>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根据工作需要，现将以下设备配发给你单位，请按照«政府会计制度»相关要求，做好固定资产入库或库存物资管理等相关工作，确保国有资产不流失，安全完整。</w:t>
      </w:r>
    </w:p>
    <w:p>
      <w:pP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br w:type="page"/>
      </w:r>
    </w:p>
    <w:p>
      <w:pPr>
        <w:widowControl/>
        <w:shd w:val="clear" w:color="auto" w:fill="FFFFFF"/>
        <w:adjustRightInd w:val="0"/>
        <w:snapToGrid w:val="0"/>
        <w:spacing w:line="52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自治区疾控中心物资配发通知单</w:t>
      </w:r>
    </w:p>
    <w:tbl>
      <w:tblPr>
        <w:tblStyle w:val="23"/>
        <w:tblW w:w="0" w:type="auto"/>
        <w:jc w:val="center"/>
        <w:tblLayout w:type="fixed"/>
        <w:tblCellMar>
          <w:top w:w="0" w:type="dxa"/>
          <w:left w:w="108" w:type="dxa"/>
          <w:bottom w:w="0" w:type="dxa"/>
          <w:right w:w="108" w:type="dxa"/>
        </w:tblCellMar>
      </w:tblPr>
      <w:tblGrid>
        <w:gridCol w:w="1418"/>
        <w:gridCol w:w="2092"/>
        <w:gridCol w:w="2121"/>
        <w:gridCol w:w="896"/>
        <w:gridCol w:w="1152"/>
        <w:gridCol w:w="1880"/>
        <w:gridCol w:w="1414"/>
        <w:gridCol w:w="1356"/>
        <w:gridCol w:w="1276"/>
      </w:tblGrid>
      <w:tr>
        <w:tblPrEx>
          <w:tblCellMar>
            <w:top w:w="0" w:type="dxa"/>
            <w:left w:w="108" w:type="dxa"/>
            <w:bottom w:w="0" w:type="dxa"/>
            <w:right w:w="108" w:type="dxa"/>
          </w:tblCellMar>
        </w:tblPrEx>
        <w:trPr>
          <w:trHeight w:val="522" w:hRule="atLeast"/>
          <w:jc w:val="center"/>
        </w:trPr>
        <w:tc>
          <w:tcPr>
            <w:tcW w:w="12329" w:type="dxa"/>
            <w:gridSpan w:val="8"/>
            <w:tcBorders>
              <w:top w:val="nil"/>
              <w:left w:val="nil"/>
              <w:bottom w:val="nil"/>
              <w:right w:val="nil"/>
            </w:tcBorders>
            <w:noWrap w:val="0"/>
            <w:vAlign w:val="bottom"/>
          </w:tcPr>
          <w:p>
            <w:pPr>
              <w:widowControl/>
              <w:adjustRightInd w:val="0"/>
              <w:snapToGrid w:val="0"/>
              <w:spacing w:line="520" w:lineRule="exact"/>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xml:space="preserve">                                                       年     月     日                                 </w:t>
            </w:r>
          </w:p>
        </w:tc>
        <w:tc>
          <w:tcPr>
            <w:tcW w:w="1276" w:type="dxa"/>
            <w:tcBorders>
              <w:top w:val="nil"/>
              <w:left w:val="nil"/>
              <w:bottom w:val="nil"/>
              <w:right w:val="nil"/>
            </w:tcBorders>
            <w:noWrap w:val="0"/>
            <w:vAlign w:val="top"/>
          </w:tcPr>
          <w:p>
            <w:pPr>
              <w:widowControl/>
              <w:adjustRightInd w:val="0"/>
              <w:snapToGrid w:val="0"/>
              <w:spacing w:line="52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52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物 资 名 称</w:t>
            </w:r>
          </w:p>
        </w:tc>
        <w:tc>
          <w:tcPr>
            <w:tcW w:w="209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规格型号</w:t>
            </w:r>
          </w:p>
        </w:tc>
        <w:tc>
          <w:tcPr>
            <w:tcW w:w="212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外包装是否良好</w:t>
            </w:r>
          </w:p>
        </w:tc>
        <w:tc>
          <w:tcPr>
            <w:tcW w:w="896" w:type="dxa"/>
            <w:tcBorders>
              <w:top w:val="single" w:color="auto" w:sz="4" w:space="0"/>
              <w:left w:val="nil"/>
              <w:bottom w:val="single" w:color="auto" w:sz="4" w:space="0"/>
              <w:right w:val="single" w:color="auto" w:sz="4" w:space="0"/>
            </w:tcBorders>
            <w:noWrap w:val="0"/>
            <w:vAlign w:val="center"/>
          </w:tcPr>
          <w:p>
            <w:pPr>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w:t>
            </w:r>
          </w:p>
        </w:tc>
        <w:tc>
          <w:tcPr>
            <w:tcW w:w="115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 量</w:t>
            </w:r>
          </w:p>
        </w:tc>
        <w:tc>
          <w:tcPr>
            <w:tcW w:w="188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单价（元）</w:t>
            </w:r>
          </w:p>
        </w:tc>
        <w:tc>
          <w:tcPr>
            <w:tcW w:w="141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金额（元）</w:t>
            </w:r>
          </w:p>
        </w:tc>
        <w:tc>
          <w:tcPr>
            <w:tcW w:w="135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验收是否合格</w:t>
            </w:r>
          </w:p>
        </w:tc>
        <w:tc>
          <w:tcPr>
            <w:tcW w:w="127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备 注</w:t>
            </w:r>
          </w:p>
        </w:tc>
      </w:tr>
      <w:tr>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09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121"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89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15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880"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414"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356"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27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09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121"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89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15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880"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414"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356"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27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09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121"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89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15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880"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414"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356"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27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09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121"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89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15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880"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414"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356"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27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09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2121"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89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152"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880"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c>
          <w:tcPr>
            <w:tcW w:w="1414"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356" w:type="dxa"/>
            <w:tcBorders>
              <w:top w:val="nil"/>
              <w:left w:val="nil"/>
              <w:bottom w:val="single" w:color="auto" w:sz="4" w:space="0"/>
              <w:right w:val="single" w:color="auto" w:sz="4" w:space="0"/>
            </w:tcBorders>
            <w:noWrap w:val="0"/>
            <w:vAlign w:val="bottom"/>
          </w:tcPr>
          <w:p>
            <w:pPr>
              <w:widowControl/>
              <w:adjustRightInd w:val="0"/>
              <w:snapToGrid w:val="0"/>
              <w:spacing w:line="520" w:lineRule="exact"/>
              <w:rPr>
                <w:rFonts w:ascii="仿宋_GB2312" w:hAnsi="宋体" w:eastAsia="仿宋_GB2312" w:cs="宋体"/>
                <w:color w:val="000000"/>
                <w:kern w:val="0"/>
                <w:sz w:val="24"/>
              </w:rPr>
            </w:pPr>
          </w:p>
        </w:tc>
        <w:tc>
          <w:tcPr>
            <w:tcW w:w="1276" w:type="dxa"/>
            <w:tcBorders>
              <w:top w:val="nil"/>
              <w:left w:val="nil"/>
              <w:bottom w:val="single" w:color="auto" w:sz="4" w:space="0"/>
              <w:right w:val="single" w:color="auto" w:sz="4" w:space="0"/>
            </w:tcBorders>
            <w:noWrap w:val="0"/>
            <w:vAlign w:val="top"/>
          </w:tcPr>
          <w:p>
            <w:pPr>
              <w:widowControl/>
              <w:adjustRightInd w:val="0"/>
              <w:snapToGrid w:val="0"/>
              <w:spacing w:line="520" w:lineRule="exact"/>
              <w:rPr>
                <w:rFonts w:ascii="仿宋_GB2312" w:hAnsi="宋体" w:eastAsia="仿宋_GB2312" w:cs="宋体"/>
                <w:color w:val="000000"/>
                <w:kern w:val="0"/>
                <w:sz w:val="24"/>
              </w:rPr>
            </w:pPr>
          </w:p>
        </w:tc>
      </w:tr>
    </w:tbl>
    <w:p>
      <w:pPr>
        <w:widowControl/>
        <w:shd w:val="clear" w:color="auto" w:fill="FFFFFF"/>
        <w:adjustRightInd w:val="0"/>
        <w:snapToGrid w:val="0"/>
        <w:spacing w:line="520" w:lineRule="exact"/>
        <w:ind w:firstLine="120" w:firstLineChars="50"/>
        <w:rPr>
          <w:rFonts w:ascii="仿宋_GB2312" w:hAnsi="宋体" w:eastAsia="仿宋_GB2312" w:cs="宋体"/>
          <w:color w:val="000000"/>
          <w:kern w:val="0"/>
          <w:sz w:val="24"/>
        </w:rPr>
      </w:pPr>
      <w:r>
        <w:rPr>
          <w:rFonts w:hint="eastAsia" w:ascii="仿宋_GB2312" w:hAnsi="宋体" w:eastAsia="仿宋_GB2312" w:cs="宋体"/>
          <w:color w:val="000000"/>
          <w:kern w:val="0"/>
          <w:sz w:val="24"/>
        </w:rPr>
        <w:t>移交人签字：              接交人签字：                  监交人签字：              接收单位（财务）盖章：</w:t>
      </w:r>
    </w:p>
    <w:p>
      <w:pPr>
        <w:widowControl/>
        <w:shd w:val="clear" w:color="auto" w:fill="FFFFFF"/>
        <w:adjustRightInd w:val="0"/>
        <w:snapToGrid w:val="0"/>
        <w:spacing w:line="520" w:lineRule="exact"/>
        <w:ind w:right="1440"/>
        <w:rPr>
          <w:rFonts w:hint="eastAsia" w:ascii="仿宋_GB2312" w:hAnsi="宋体" w:eastAsia="仿宋_GB2312" w:cs="宋体"/>
          <w:color w:val="000000"/>
          <w:kern w:val="0"/>
          <w:sz w:val="24"/>
        </w:rPr>
      </w:pPr>
    </w:p>
    <w:p>
      <w:pPr>
        <w:widowControl/>
        <w:shd w:val="clear" w:color="auto" w:fill="FFFFFF"/>
        <w:adjustRightInd w:val="0"/>
        <w:snapToGrid w:val="0"/>
        <w:spacing w:line="520" w:lineRule="exact"/>
        <w:ind w:right="960"/>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自治区疾病预防控制中心</w:t>
      </w:r>
    </w:p>
    <w:p>
      <w:pPr>
        <w:widowControl/>
        <w:adjustRightInd w:val="0"/>
        <w:snapToGrid w:val="0"/>
        <w:spacing w:after="150" w:line="520" w:lineRule="exact"/>
        <w:jc w:val="left"/>
        <w:rPr>
          <w:rFonts w:hint="eastAsia" w:ascii="仿宋_GB2312" w:hAnsi="宋体" w:eastAsia="仿宋_GB2312" w:cs="宋体"/>
          <w:color w:val="000000"/>
          <w:kern w:val="0"/>
          <w:sz w:val="24"/>
        </w:rPr>
        <w:sectPr>
          <w:footerReference r:id="rId7" w:type="default"/>
          <w:pgSz w:w="16850" w:h="11910" w:orient="landscape"/>
          <w:pgMar w:top="1800" w:right="1440" w:bottom="1800" w:left="1440" w:header="720" w:footer="720" w:gutter="0"/>
          <w:pgNumType w:fmt="decimal"/>
          <w:cols w:space="720" w:num="1"/>
        </w:sectPr>
      </w:pPr>
      <w:r>
        <w:rPr>
          <w:rFonts w:hint="eastAsia" w:ascii="仿宋_GB2312" w:hAnsi="宋体" w:eastAsia="仿宋_GB2312" w:cs="宋体"/>
          <w:color w:val="000000"/>
          <w:kern w:val="0"/>
          <w:sz w:val="24"/>
        </w:rPr>
        <w:t xml:space="preserve">                                                                                          20   年   月  日</w:t>
      </w:r>
    </w:p>
    <w:p>
      <w:pPr>
        <w:jc w:val="center"/>
        <w:rPr>
          <w:rFonts w:ascii="仿宋" w:hAnsi="仿宋" w:eastAsia="仿宋" w:cs="仿宋"/>
          <w:b/>
          <w:color w:val="000000"/>
          <w:spacing w:val="0"/>
          <w:kern w:val="2"/>
          <w:sz w:val="32"/>
          <w:szCs w:val="32"/>
        </w:rPr>
      </w:pPr>
      <w:bookmarkStart w:id="45" w:name="_Toc19108"/>
      <w:bookmarkStart w:id="46" w:name="_Toc16377"/>
      <w:r>
        <w:rPr>
          <w:rFonts w:hint="eastAsia" w:ascii="仿宋" w:hAnsi="仿宋" w:eastAsia="仿宋" w:cs="仿宋"/>
          <w:b/>
          <w:color w:val="000000"/>
          <w:spacing w:val="0"/>
          <w:kern w:val="2"/>
          <w:sz w:val="32"/>
          <w:szCs w:val="32"/>
        </w:rPr>
        <w:t>第四章  采购需求</w:t>
      </w:r>
      <w:bookmarkEnd w:id="45"/>
      <w:bookmarkEnd w:id="46"/>
    </w:p>
    <w:tbl>
      <w:tblPr>
        <w:tblStyle w:val="23"/>
        <w:tblpPr w:leftFromText="180" w:rightFromText="180" w:vertAnchor="text" w:horzAnchor="page" w:tblpX="1265" w:tblpY="99"/>
        <w:tblOverlap w:val="never"/>
        <w:tblW w:w="9629" w:type="dxa"/>
        <w:tblInd w:w="0" w:type="dxa"/>
        <w:tblLayout w:type="fixed"/>
        <w:tblCellMar>
          <w:top w:w="15" w:type="dxa"/>
          <w:left w:w="15" w:type="dxa"/>
          <w:bottom w:w="15" w:type="dxa"/>
          <w:right w:w="15" w:type="dxa"/>
        </w:tblCellMar>
      </w:tblPr>
      <w:tblGrid>
        <w:gridCol w:w="1336"/>
        <w:gridCol w:w="1815"/>
        <w:gridCol w:w="2010"/>
        <w:gridCol w:w="826"/>
        <w:gridCol w:w="1258"/>
        <w:gridCol w:w="1674"/>
        <w:gridCol w:w="710"/>
      </w:tblGrid>
      <w:tr>
        <w:tblPrEx>
          <w:tblCellMar>
            <w:top w:w="15" w:type="dxa"/>
            <w:left w:w="15" w:type="dxa"/>
            <w:bottom w:w="15" w:type="dxa"/>
            <w:right w:w="15"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货物名称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规格</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w:t>
            </w:r>
          </w:p>
        </w:tc>
        <w:tc>
          <w:tcPr>
            <w:tcW w:w="12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暂定数量</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采购需求概况</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备注</w:t>
            </w:r>
          </w:p>
        </w:tc>
      </w:tr>
      <w:tr>
        <w:tblPrEx>
          <w:tblCellMar>
            <w:top w:w="15" w:type="dxa"/>
            <w:left w:w="15" w:type="dxa"/>
            <w:bottom w:w="15" w:type="dxa"/>
            <w:right w:w="15" w:type="dxa"/>
          </w:tblCellMar>
        </w:tblPrEx>
        <w:trPr>
          <w:trHeight w:val="2460" w:hRule="atLeast"/>
        </w:trPr>
        <w:tc>
          <w:tcPr>
            <w:tcW w:w="133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麻风病护理包</w:t>
            </w:r>
          </w:p>
        </w:tc>
        <w:tc>
          <w:tcPr>
            <w:tcW w:w="181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eastAsia" w:ascii="宋体" w:hAnsi="宋体" w:eastAsia="宋体" w:cs="宋体"/>
                <w:i w:val="0"/>
                <w:iCs w:val="0"/>
                <w:color w:val="000000"/>
                <w:kern w:val="0"/>
                <w:sz w:val="20"/>
                <w:szCs w:val="20"/>
                <w:u w:val="none"/>
                <w:lang w:val="en-US" w:eastAsia="zh-CN" w:bidi="ar"/>
              </w:rPr>
              <w:t>内含消毒棉签</w:t>
            </w:r>
            <w:r>
              <w:rPr>
                <w:rStyle w:val="42"/>
                <w:rFonts w:eastAsia="宋体"/>
                <w:lang w:val="en-US" w:eastAsia="zh-CN" w:bidi="ar"/>
              </w:rPr>
              <w:t>4</w:t>
            </w:r>
            <w:r>
              <w:rPr>
                <w:rStyle w:val="43"/>
                <w:lang w:val="en-US" w:eastAsia="zh-CN" w:bidi="ar"/>
              </w:rPr>
              <w:t>包（</w:t>
            </w:r>
            <w:r>
              <w:rPr>
                <w:rStyle w:val="42"/>
                <w:rFonts w:eastAsia="宋体"/>
                <w:lang w:val="en-US" w:eastAsia="zh-CN" w:bidi="ar"/>
              </w:rPr>
              <w:t>25</w:t>
            </w:r>
            <w:r>
              <w:rPr>
                <w:rStyle w:val="43"/>
                <w:lang w:val="en-US" w:eastAsia="zh-CN" w:bidi="ar"/>
              </w:rPr>
              <w:t>根</w:t>
            </w:r>
            <w:r>
              <w:rPr>
                <w:rStyle w:val="42"/>
                <w:rFonts w:eastAsia="宋体"/>
                <w:lang w:val="en-US" w:eastAsia="zh-CN" w:bidi="ar"/>
              </w:rPr>
              <w:t>/</w:t>
            </w:r>
            <w:r>
              <w:rPr>
                <w:rStyle w:val="43"/>
                <w:lang w:val="en-US" w:eastAsia="zh-CN" w:bidi="ar"/>
              </w:rPr>
              <w:t>包），红霉素眼膏</w:t>
            </w:r>
            <w:r>
              <w:rPr>
                <w:rStyle w:val="42"/>
                <w:rFonts w:eastAsia="宋体"/>
                <w:lang w:val="en-US" w:eastAsia="zh-CN" w:bidi="ar"/>
              </w:rPr>
              <w:t>5</w:t>
            </w:r>
            <w:r>
              <w:rPr>
                <w:rStyle w:val="43"/>
                <w:lang w:val="en-US" w:eastAsia="zh-CN" w:bidi="ar"/>
              </w:rPr>
              <w:t>支（</w:t>
            </w:r>
            <w:r>
              <w:rPr>
                <w:rStyle w:val="42"/>
                <w:rFonts w:eastAsia="宋体"/>
                <w:lang w:val="en-US" w:eastAsia="zh-CN" w:bidi="ar"/>
              </w:rPr>
              <w:t>10g/</w:t>
            </w:r>
            <w:r>
              <w:rPr>
                <w:rStyle w:val="43"/>
                <w:lang w:val="en-US" w:eastAsia="zh-CN" w:bidi="ar"/>
              </w:rPr>
              <w:t>支），氧氟沙星眼药水</w:t>
            </w:r>
            <w:r>
              <w:rPr>
                <w:rStyle w:val="42"/>
                <w:rFonts w:eastAsia="宋体"/>
                <w:lang w:val="en-US" w:eastAsia="zh-CN" w:bidi="ar"/>
              </w:rPr>
              <w:t>5</w:t>
            </w:r>
            <w:r>
              <w:rPr>
                <w:rStyle w:val="43"/>
                <w:lang w:val="en-US" w:eastAsia="zh-CN" w:bidi="ar"/>
              </w:rPr>
              <w:t>支，医用无纺胶布</w:t>
            </w:r>
            <w:r>
              <w:rPr>
                <w:rStyle w:val="42"/>
                <w:rFonts w:eastAsia="宋体"/>
                <w:lang w:val="en-US" w:eastAsia="zh-CN" w:bidi="ar"/>
              </w:rPr>
              <w:t>2</w:t>
            </w:r>
            <w:r>
              <w:rPr>
                <w:rStyle w:val="43"/>
                <w:lang w:val="en-US" w:eastAsia="zh-CN" w:bidi="ar"/>
              </w:rPr>
              <w:t>卷（</w:t>
            </w:r>
            <w:r>
              <w:rPr>
                <w:rStyle w:val="42"/>
                <w:rFonts w:eastAsia="宋体"/>
                <w:lang w:val="en-US" w:eastAsia="zh-CN" w:bidi="ar"/>
              </w:rPr>
              <w:t>1cm*400cm/</w:t>
            </w:r>
            <w:r>
              <w:rPr>
                <w:rStyle w:val="43"/>
                <w:lang w:val="en-US" w:eastAsia="zh-CN" w:bidi="ar"/>
              </w:rPr>
              <w:t>卷），无菌医用纱布</w:t>
            </w:r>
            <w:r>
              <w:rPr>
                <w:rStyle w:val="42"/>
                <w:rFonts w:eastAsia="宋体"/>
                <w:lang w:val="en-US" w:eastAsia="zh-CN" w:bidi="ar"/>
              </w:rPr>
              <w:t>4</w:t>
            </w:r>
            <w:r>
              <w:rPr>
                <w:rStyle w:val="43"/>
                <w:lang w:val="en-US" w:eastAsia="zh-CN" w:bidi="ar"/>
              </w:rPr>
              <w:t>包（</w:t>
            </w:r>
            <w:r>
              <w:rPr>
                <w:rStyle w:val="42"/>
                <w:rFonts w:eastAsia="宋体"/>
                <w:lang w:val="en-US" w:eastAsia="zh-CN" w:bidi="ar"/>
              </w:rPr>
              <w:t>7*6*8*10</w:t>
            </w:r>
            <w:r>
              <w:rPr>
                <w:rStyle w:val="43"/>
                <w:lang w:val="en-US" w:eastAsia="zh-CN" w:bidi="ar"/>
              </w:rPr>
              <w:t>片），医用绷带</w:t>
            </w:r>
            <w:r>
              <w:rPr>
                <w:rStyle w:val="42"/>
                <w:rFonts w:eastAsia="宋体"/>
                <w:lang w:val="en-US" w:eastAsia="zh-CN" w:bidi="ar"/>
              </w:rPr>
              <w:t>4</w:t>
            </w:r>
            <w:r>
              <w:rPr>
                <w:rStyle w:val="43"/>
                <w:lang w:val="en-US" w:eastAsia="zh-CN" w:bidi="ar"/>
              </w:rPr>
              <w:t>卷（</w:t>
            </w:r>
            <w:r>
              <w:rPr>
                <w:rStyle w:val="42"/>
                <w:rFonts w:eastAsia="宋体"/>
                <w:lang w:val="en-US" w:eastAsia="zh-CN" w:bidi="ar"/>
              </w:rPr>
              <w:t>5cm*5cm/</w:t>
            </w:r>
            <w:r>
              <w:rPr>
                <w:rStyle w:val="43"/>
                <w:lang w:val="en-US" w:eastAsia="zh-CN" w:bidi="ar"/>
              </w:rPr>
              <w:t>卷），防裂膏（</w:t>
            </w:r>
            <w:r>
              <w:rPr>
                <w:rStyle w:val="42"/>
                <w:rFonts w:eastAsia="宋体"/>
                <w:lang w:val="en-US" w:eastAsia="zh-CN" w:bidi="ar"/>
              </w:rPr>
              <w:t>200g/</w:t>
            </w:r>
            <w:r>
              <w:rPr>
                <w:rStyle w:val="43"/>
                <w:lang w:val="en-US" w:eastAsia="zh-CN" w:bidi="ar"/>
              </w:rPr>
              <w:t>瓶）；无纺布袋</w:t>
            </w:r>
            <w:r>
              <w:rPr>
                <w:rStyle w:val="42"/>
                <w:rFonts w:eastAsia="宋体"/>
                <w:lang w:val="en-US" w:eastAsia="zh-CN" w:bidi="ar"/>
              </w:rPr>
              <w:t>1</w:t>
            </w:r>
            <w:r>
              <w:rPr>
                <w:rStyle w:val="43"/>
                <w:lang w:val="en-US" w:eastAsia="zh-CN" w:bidi="ar"/>
              </w:rPr>
              <w:t>个，</w:t>
            </w:r>
          </w:p>
        </w:tc>
        <w:tc>
          <w:tcPr>
            <w:tcW w:w="201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麻风病护理包</w:t>
            </w:r>
          </w:p>
        </w:tc>
        <w:tc>
          <w:tcPr>
            <w:tcW w:w="82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eastAsia" w:ascii="宋体" w:hAnsi="宋体" w:eastAsia="宋体" w:cs="宋体"/>
                <w:i w:val="0"/>
                <w:iCs w:val="0"/>
                <w:color w:val="000000"/>
                <w:kern w:val="0"/>
                <w:sz w:val="20"/>
                <w:szCs w:val="20"/>
                <w:u w:val="none"/>
                <w:lang w:val="en-US" w:eastAsia="zh-CN" w:bidi="ar"/>
              </w:rPr>
              <w:t>个</w:t>
            </w:r>
          </w:p>
        </w:tc>
        <w:tc>
          <w:tcPr>
            <w:tcW w:w="125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167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根据2022年中央转移支付新疆麻风病防治项目实施方案，对重症麻风畸残病人进行救治护理</w:t>
            </w:r>
          </w:p>
        </w:tc>
        <w:tc>
          <w:tcPr>
            <w:tcW w:w="71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招标现场</w:t>
            </w:r>
            <w:r>
              <w:rPr>
                <w:rFonts w:hint="eastAsia" w:ascii="Times New Roman" w:hAnsi="Times New Roman" w:eastAsia="宋体" w:cs="Times New Roman"/>
                <w:i w:val="0"/>
                <w:iCs w:val="0"/>
                <w:color w:val="000000"/>
                <w:kern w:val="0"/>
                <w:sz w:val="20"/>
                <w:szCs w:val="20"/>
                <w:u w:val="none"/>
                <w:lang w:val="en-US" w:eastAsia="zh-CN" w:bidi="ar"/>
              </w:rPr>
              <w:t>竞</w:t>
            </w:r>
            <w:r>
              <w:rPr>
                <w:rFonts w:hint="default" w:ascii="Times New Roman" w:hAnsi="Times New Roman" w:eastAsia="宋体" w:cs="Times New Roman"/>
                <w:i w:val="0"/>
                <w:iCs w:val="0"/>
                <w:color w:val="000000"/>
                <w:kern w:val="0"/>
                <w:sz w:val="20"/>
                <w:szCs w:val="20"/>
                <w:u w:val="none"/>
                <w:lang w:val="en-US" w:eastAsia="zh-CN" w:bidi="ar"/>
              </w:rPr>
              <w:t>标商要携带样品</w:t>
            </w:r>
          </w:p>
        </w:tc>
      </w:tr>
      <w:tr>
        <w:tblPrEx>
          <w:tblCellMar>
            <w:top w:w="15" w:type="dxa"/>
            <w:left w:w="15" w:type="dxa"/>
            <w:bottom w:w="15" w:type="dxa"/>
            <w:right w:w="15" w:type="dxa"/>
          </w:tblCellMar>
        </w:tblPrEx>
        <w:trPr>
          <w:trHeight w:val="2670" w:hRule="atLeast"/>
        </w:trPr>
        <w:tc>
          <w:tcPr>
            <w:tcW w:w="1336"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麻风病溃疡包</w:t>
            </w:r>
          </w:p>
        </w:tc>
        <w:tc>
          <w:tcPr>
            <w:tcW w:w="1815"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红霉素软膏5支（10g/支），医用无纺胶布3卷（1cm*400cm/卷），医用绷带4卷（5cm*5cm/卷），络合碘1瓶（100ml/瓶），无菌医用纱布4包（7*6*8*10片 ），消毒棉签5包（25根/包）；</w:t>
            </w:r>
          </w:p>
        </w:tc>
        <w:tc>
          <w:tcPr>
            <w:tcW w:w="201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麻风病溃疡包</w:t>
            </w:r>
          </w:p>
        </w:tc>
        <w:tc>
          <w:tcPr>
            <w:tcW w:w="826"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eastAsia" w:ascii="宋体" w:hAnsi="宋体" w:eastAsia="宋体" w:cs="宋体"/>
                <w:i w:val="0"/>
                <w:iCs w:val="0"/>
                <w:color w:val="000000"/>
                <w:kern w:val="0"/>
                <w:sz w:val="20"/>
                <w:szCs w:val="20"/>
                <w:u w:val="none"/>
                <w:lang w:val="en-US" w:eastAsia="zh-CN" w:bidi="ar"/>
              </w:rPr>
              <w:t>个</w:t>
            </w:r>
          </w:p>
        </w:tc>
        <w:tc>
          <w:tcPr>
            <w:tcW w:w="1258"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1674"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根据2023年中央转移支付新疆麻风病防治项目实施方案，对重症麻风溃疡足病人进行治疗。</w:t>
            </w:r>
          </w:p>
        </w:tc>
        <w:tc>
          <w:tcPr>
            <w:tcW w:w="71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招标现场</w:t>
            </w:r>
            <w:r>
              <w:rPr>
                <w:rFonts w:hint="eastAsia" w:ascii="Times New Roman" w:hAnsi="Times New Roman" w:eastAsia="宋体" w:cs="Times New Roman"/>
                <w:i w:val="0"/>
                <w:iCs w:val="0"/>
                <w:color w:val="000000"/>
                <w:kern w:val="0"/>
                <w:sz w:val="20"/>
                <w:szCs w:val="20"/>
                <w:u w:val="none"/>
                <w:lang w:val="en-US" w:eastAsia="zh-CN" w:bidi="ar"/>
              </w:rPr>
              <w:t>竞</w:t>
            </w:r>
            <w:r>
              <w:rPr>
                <w:rFonts w:hint="default" w:ascii="Times New Roman" w:hAnsi="Times New Roman" w:eastAsia="宋体" w:cs="Times New Roman"/>
                <w:i w:val="0"/>
                <w:iCs w:val="0"/>
                <w:color w:val="000000"/>
                <w:kern w:val="0"/>
                <w:sz w:val="20"/>
                <w:szCs w:val="20"/>
                <w:u w:val="none"/>
                <w:lang w:val="en-US" w:eastAsia="zh-CN" w:bidi="ar"/>
              </w:rPr>
              <w:t>标商要携带样品</w:t>
            </w:r>
          </w:p>
        </w:tc>
      </w:tr>
      <w:tr>
        <w:tblPrEx>
          <w:tblCellMar>
            <w:top w:w="15" w:type="dxa"/>
            <w:left w:w="15" w:type="dxa"/>
            <w:bottom w:w="15" w:type="dxa"/>
            <w:right w:w="15" w:type="dxa"/>
          </w:tblCellMar>
        </w:tblPrEx>
        <w:trPr>
          <w:trHeight w:val="2670" w:hRule="atLeast"/>
        </w:trPr>
        <w:tc>
          <w:tcPr>
            <w:tcW w:w="1336"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麻风病溃疡鞋</w:t>
            </w:r>
          </w:p>
        </w:tc>
        <w:tc>
          <w:tcPr>
            <w:tcW w:w="1815"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default" w:ascii="Times New Roman" w:hAnsi="Times New Roman" w:eastAsia="宋体" w:cs="Times New Roman"/>
                <w:i w:val="0"/>
                <w:iCs w:val="0"/>
                <w:color w:val="000000"/>
                <w:kern w:val="0"/>
                <w:sz w:val="20"/>
                <w:szCs w:val="20"/>
                <w:u w:val="none"/>
                <w:lang w:val="en-US" w:eastAsia="zh-CN" w:bidi="ar"/>
              </w:rPr>
              <w:t>厚软底，宽大舒适</w:t>
            </w:r>
          </w:p>
        </w:tc>
        <w:tc>
          <w:tcPr>
            <w:tcW w:w="201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麻风病溃疡鞋</w:t>
            </w:r>
          </w:p>
        </w:tc>
        <w:tc>
          <w:tcPr>
            <w:tcW w:w="826"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0"/>
                <w:szCs w:val="20"/>
                <w:u w:val="none"/>
                <w:lang w:val="en-US" w:eastAsia="zh-CN" w:bidi="ar"/>
              </w:rPr>
              <w:t>个</w:t>
            </w:r>
          </w:p>
        </w:tc>
        <w:tc>
          <w:tcPr>
            <w:tcW w:w="1258"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1674"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根据2024年中央转移支付新疆麻风病防治项目实施方案，为麻风溃疡足病人提供防护鞋。</w:t>
            </w:r>
          </w:p>
        </w:tc>
        <w:tc>
          <w:tcPr>
            <w:tcW w:w="71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招标现场</w:t>
            </w:r>
            <w:r>
              <w:rPr>
                <w:rFonts w:hint="eastAsia" w:ascii="Times New Roman" w:hAnsi="Times New Roman" w:eastAsia="宋体" w:cs="Times New Roman"/>
                <w:i w:val="0"/>
                <w:iCs w:val="0"/>
                <w:color w:val="000000"/>
                <w:kern w:val="0"/>
                <w:sz w:val="20"/>
                <w:szCs w:val="20"/>
                <w:u w:val="none"/>
                <w:lang w:val="en-US" w:eastAsia="zh-CN" w:bidi="ar"/>
              </w:rPr>
              <w:t>竞</w:t>
            </w:r>
            <w:r>
              <w:rPr>
                <w:rFonts w:hint="default" w:ascii="Times New Roman" w:hAnsi="Times New Roman" w:eastAsia="宋体" w:cs="Times New Roman"/>
                <w:i w:val="0"/>
                <w:iCs w:val="0"/>
                <w:color w:val="000000"/>
                <w:kern w:val="0"/>
                <w:sz w:val="20"/>
                <w:szCs w:val="20"/>
                <w:u w:val="none"/>
                <w:lang w:val="en-US" w:eastAsia="zh-CN" w:bidi="ar"/>
              </w:rPr>
              <w:t>标商要携带样品</w:t>
            </w:r>
          </w:p>
        </w:tc>
      </w:tr>
    </w:tbl>
    <w:p>
      <w:pPr>
        <w:pStyle w:val="39"/>
        <w:spacing w:line="160" w:lineRule="exact"/>
        <w:rPr>
          <w:rFonts w:ascii="仿宋_GB2312" w:hAnsi="仿宋_GB2312" w:eastAsia="仿宋_GB2312" w:cs="仿宋_GB2312"/>
          <w:b/>
          <w:sz w:val="32"/>
          <w:szCs w:val="32"/>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备注：参与</w:t>
      </w:r>
      <w:r>
        <w:rPr>
          <w:rFonts w:hint="eastAsia" w:ascii="仿宋_GB2312" w:hAnsi="仿宋_GB2312" w:eastAsia="仿宋_GB2312" w:cs="仿宋_GB2312"/>
          <w:sz w:val="24"/>
          <w:szCs w:val="24"/>
          <w:lang w:val="en-US" w:eastAsia="zh-CN"/>
        </w:rPr>
        <w:t>竞</w:t>
      </w:r>
      <w:r>
        <w:rPr>
          <w:rFonts w:hint="eastAsia" w:ascii="仿宋_GB2312" w:hAnsi="仿宋_GB2312" w:eastAsia="仿宋_GB2312" w:cs="仿宋_GB2312"/>
          <w:sz w:val="24"/>
          <w:szCs w:val="24"/>
        </w:rPr>
        <w:t>标商必须要有医疗器械经营许可证</w:t>
      </w:r>
      <w:r>
        <w:rPr>
          <w:rFonts w:hint="eastAsia" w:ascii="仿宋_GB2312" w:hAnsi="仿宋_GB2312" w:eastAsia="仿宋_GB2312" w:cs="仿宋_GB2312"/>
          <w:sz w:val="24"/>
          <w:szCs w:val="24"/>
          <w:lang w:val="en-US" w:eastAsia="zh-CN"/>
        </w:rPr>
        <w:t>或</w:t>
      </w:r>
      <w:r>
        <w:rPr>
          <w:rFonts w:hint="eastAsia" w:ascii="仿宋" w:hAnsi="仿宋" w:eastAsia="仿宋" w:cs="仿宋"/>
          <w:b w:val="0"/>
          <w:bCs w:val="0"/>
          <w:sz w:val="24"/>
          <w:szCs w:val="24"/>
          <w:lang w:val="zh-CN" w:eastAsia="zh-CN" w:bidi="zh-CN"/>
        </w:rPr>
        <w:t>医疗器械生产许可证</w:t>
      </w:r>
      <w:r>
        <w:rPr>
          <w:rFonts w:hint="eastAsia" w:ascii="仿宋_GB2312" w:hAnsi="仿宋_GB2312" w:eastAsia="仿宋_GB2312" w:cs="仿宋_GB2312"/>
          <w:sz w:val="24"/>
          <w:szCs w:val="24"/>
        </w:rPr>
        <w:t>。需要配发至所需地区。</w:t>
      </w:r>
    </w:p>
    <w:p>
      <w:pPr>
        <w:pStyle w:val="27"/>
        <w:spacing w:line="440" w:lineRule="exact"/>
        <w:ind w:hanging="3"/>
        <w:jc w:val="both"/>
        <w:rPr>
          <w:rFonts w:hint="default" w:ascii="仿宋_GB2312" w:hAnsi="仿宋_GB2312" w:eastAsia="仿宋" w:cs="仿宋_GB2312"/>
          <w:bCs w:val="0"/>
          <w:spacing w:val="0"/>
          <w:sz w:val="24"/>
          <w:szCs w:val="24"/>
          <w:highlight w:val="none"/>
          <w:lang w:val="en-US" w:eastAsia="zh-CN" w:bidi="zh-CN"/>
        </w:rPr>
      </w:pPr>
      <w:r>
        <w:rPr>
          <w:rFonts w:hint="eastAsia" w:ascii="仿宋" w:hAnsi="仿宋" w:eastAsia="仿宋" w:cs="仿宋"/>
          <w:b/>
          <w:color w:val="000000"/>
          <w:spacing w:val="0"/>
          <w:kern w:val="2"/>
          <w:sz w:val="24"/>
          <w:szCs w:val="24"/>
          <w:highlight w:val="none"/>
        </w:rPr>
        <w:t>交货期：</w:t>
      </w:r>
      <w:r>
        <w:rPr>
          <w:rFonts w:hint="eastAsia" w:ascii="仿宋" w:hAnsi="仿宋" w:eastAsia="仿宋" w:cs="仿宋"/>
          <w:b/>
          <w:color w:val="000000"/>
          <w:spacing w:val="0"/>
          <w:kern w:val="2"/>
          <w:sz w:val="24"/>
          <w:szCs w:val="24"/>
          <w:highlight w:val="none"/>
          <w:lang w:val="en-US" w:eastAsia="zh-CN"/>
        </w:rPr>
        <w:t>按甲方需求</w:t>
      </w:r>
    </w:p>
    <w:p>
      <w:pPr>
        <w:pStyle w:val="19"/>
        <w:spacing w:line="320" w:lineRule="exact"/>
        <w:rPr>
          <w:rFonts w:hint="default" w:ascii="仿宋_GB2312" w:hAnsi="仿宋_GB2312" w:eastAsia="仿宋" w:cs="仿宋_GB2312"/>
          <w:sz w:val="24"/>
          <w:szCs w:val="24"/>
          <w:highlight w:val="none"/>
          <w:lang w:val="en-US" w:eastAsia="zh-CN"/>
        </w:rPr>
      </w:pPr>
      <w:r>
        <w:rPr>
          <w:rFonts w:hint="eastAsia" w:ascii="仿宋" w:hAnsi="仿宋" w:eastAsia="仿宋" w:cs="仿宋"/>
          <w:b/>
          <w:bCs/>
          <w:kern w:val="2"/>
          <w:sz w:val="24"/>
          <w:szCs w:val="24"/>
          <w:highlight w:val="none"/>
          <w:lang w:val="en-US"/>
        </w:rPr>
        <w:t>质保期</w:t>
      </w:r>
      <w:r>
        <w:rPr>
          <w:rFonts w:hint="eastAsia" w:ascii="仿宋" w:hAnsi="仿宋" w:eastAsia="仿宋" w:cs="仿宋"/>
          <w:kern w:val="2"/>
          <w:sz w:val="24"/>
          <w:szCs w:val="24"/>
          <w:highlight w:val="none"/>
          <w:lang w:val="en-US"/>
        </w:rPr>
        <w:t>：</w:t>
      </w:r>
      <w:r>
        <w:rPr>
          <w:rFonts w:hint="eastAsia" w:ascii="仿宋" w:hAnsi="仿宋" w:eastAsia="仿宋" w:cs="仿宋"/>
          <w:b/>
          <w:bCs/>
          <w:color w:val="000000"/>
          <w:spacing w:val="0"/>
          <w:kern w:val="2"/>
          <w:sz w:val="24"/>
          <w:szCs w:val="24"/>
          <w:highlight w:val="none"/>
          <w:lang w:val="en-US" w:eastAsia="zh-CN" w:bidi="ar-SA"/>
        </w:rPr>
        <w:t>药品类及消毒类用品质保期均在一年半以上</w:t>
      </w:r>
    </w:p>
    <w:p>
      <w:pPr>
        <w:pStyle w:val="27"/>
        <w:spacing w:line="440" w:lineRule="exact"/>
        <w:ind w:left="663" w:hanging="663" w:hangingChars="275"/>
        <w:jc w:val="both"/>
        <w:rPr>
          <w:rFonts w:hint="eastAsia" w:ascii="仿宋_GB2312" w:hAnsi="仿宋_GB2312" w:eastAsia="仿宋" w:cs="仿宋_GB2312"/>
          <w:sz w:val="24"/>
          <w:szCs w:val="24"/>
          <w:highlight w:val="none"/>
          <w:lang w:val="en-US" w:eastAsia="zh-CN"/>
        </w:rPr>
      </w:pPr>
      <w:r>
        <w:rPr>
          <w:rFonts w:hint="eastAsia" w:ascii="仿宋" w:hAnsi="仿宋" w:eastAsia="仿宋" w:cs="仿宋"/>
          <w:b/>
          <w:color w:val="000000"/>
          <w:spacing w:val="0"/>
          <w:kern w:val="2"/>
          <w:sz w:val="24"/>
          <w:szCs w:val="24"/>
          <w:highlight w:val="none"/>
        </w:rPr>
        <w:t>交货地点：</w:t>
      </w:r>
      <w:r>
        <w:rPr>
          <w:rFonts w:hint="eastAsia" w:ascii="仿宋" w:hAnsi="仿宋" w:eastAsia="仿宋" w:cs="仿宋"/>
          <w:b/>
          <w:color w:val="000000"/>
          <w:spacing w:val="0"/>
          <w:kern w:val="2"/>
          <w:sz w:val="24"/>
          <w:szCs w:val="24"/>
          <w:highlight w:val="none"/>
          <w:lang w:val="en-US" w:eastAsia="zh-CN"/>
        </w:rPr>
        <w:t>按甲方需求配发至所需地区</w:t>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spacing w:line="440" w:lineRule="exact"/>
        <w:jc w:val="center"/>
        <w:outlineLvl w:val="0"/>
        <w:rPr>
          <w:rFonts w:ascii="仿宋" w:hAnsi="仿宋" w:eastAsia="仿宋" w:cs="仿宋"/>
          <w:b/>
          <w:color w:val="000000"/>
          <w:spacing w:val="0"/>
          <w:kern w:val="2"/>
          <w:sz w:val="32"/>
          <w:szCs w:val="32"/>
        </w:rPr>
      </w:pPr>
      <w:bookmarkStart w:id="47" w:name="_Toc10925"/>
      <w:bookmarkStart w:id="48" w:name="_Toc17458"/>
      <w:r>
        <w:rPr>
          <w:rFonts w:hint="eastAsia" w:ascii="仿宋" w:hAnsi="仿宋" w:eastAsia="仿宋" w:cs="仿宋"/>
          <w:b/>
          <w:color w:val="000000"/>
          <w:spacing w:val="0"/>
          <w:kern w:val="2"/>
          <w:sz w:val="32"/>
          <w:szCs w:val="32"/>
        </w:rPr>
        <w:t>第五章  评审方法和标准</w:t>
      </w:r>
      <w:bookmarkEnd w:id="47"/>
      <w:bookmarkEnd w:id="48"/>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
          <w:color w:val="000000"/>
          <w:spacing w:val="0"/>
          <w:kern w:val="2"/>
          <w:sz w:val="24"/>
          <w:szCs w:val="24"/>
        </w:rPr>
      </w:pPr>
      <w:bookmarkStart w:id="49" w:name="_Toc492286391"/>
      <w:bookmarkStart w:id="50" w:name="_Toc509318019"/>
      <w:bookmarkStart w:id="51" w:name="_Toc28327"/>
      <w:r>
        <w:rPr>
          <w:rFonts w:hint="eastAsia" w:ascii="仿宋" w:hAnsi="仿宋" w:eastAsia="仿宋" w:cs="仿宋"/>
          <w:b/>
          <w:color w:val="000000"/>
          <w:spacing w:val="0"/>
          <w:kern w:val="2"/>
          <w:sz w:val="24"/>
          <w:szCs w:val="24"/>
        </w:rPr>
        <w:t>一、评标方法</w:t>
      </w:r>
      <w:bookmarkEnd w:id="49"/>
      <w:bookmarkEnd w:id="50"/>
      <w:bookmarkEnd w:id="51"/>
    </w:p>
    <w:p>
      <w:pPr>
        <w:pStyle w:val="27"/>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7"/>
        <w:spacing w:line="440" w:lineRule="exact"/>
        <w:jc w:val="both"/>
        <w:rPr>
          <w:rFonts w:ascii="仿宋" w:hAnsi="仿宋" w:eastAsia="仿宋" w:cs="仿宋"/>
          <w:bCs w:val="0"/>
          <w:color w:val="000000"/>
          <w:spacing w:val="0"/>
          <w:kern w:val="2"/>
          <w:sz w:val="24"/>
          <w:szCs w:val="24"/>
        </w:rPr>
      </w:pPr>
      <w:bookmarkStart w:id="52" w:name="_Toc509318020"/>
      <w:bookmarkStart w:id="53" w:name="_Toc26426"/>
      <w:bookmarkStart w:id="54" w:name="_Toc386"/>
      <w:bookmarkStart w:id="55" w:name="_Toc492286392"/>
      <w:bookmarkStart w:id="56" w:name="_Toc22445"/>
      <w:bookmarkStart w:id="57" w:name="_Toc19513"/>
      <w:r>
        <w:rPr>
          <w:rFonts w:hint="eastAsia" w:ascii="仿宋" w:hAnsi="仿宋" w:eastAsia="仿宋" w:cs="仿宋"/>
          <w:bCs w:val="0"/>
          <w:color w:val="000000"/>
          <w:spacing w:val="0"/>
          <w:kern w:val="2"/>
          <w:sz w:val="24"/>
          <w:szCs w:val="24"/>
        </w:rPr>
        <w:t>二、资格审查</w:t>
      </w:r>
      <w:bookmarkEnd w:id="52"/>
      <w:bookmarkEnd w:id="53"/>
      <w:bookmarkEnd w:id="54"/>
      <w:bookmarkEnd w:id="55"/>
      <w:bookmarkEnd w:id="56"/>
      <w:bookmarkEnd w:id="57"/>
    </w:p>
    <w:p>
      <w:pPr>
        <w:pStyle w:val="27"/>
        <w:spacing w:line="440" w:lineRule="exact"/>
        <w:ind w:firstLine="480" w:firstLineChars="200"/>
        <w:jc w:val="both"/>
        <w:rPr>
          <w:rFonts w:hint="eastAsia"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磋商小组依据磋商文件，对响应文件中的资格证明文件等进行审查，以确定供应商是否具备磋商资格。审查内容如下：</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58"/>
        <w:gridCol w:w="85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1" w:hRule="atLeast"/>
          <w:jc w:val="center"/>
        </w:trPr>
        <w:tc>
          <w:tcPr>
            <w:tcW w:w="558" w:type="dxa"/>
            <w:noWrap w:val="0"/>
            <w:tcMar>
              <w:top w:w="0" w:type="dxa"/>
              <w:left w:w="28" w:type="dxa"/>
              <w:bottom w:w="0"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596" w:type="dxa"/>
            <w:noWrap w:val="0"/>
            <w:tcMar>
              <w:top w:w="0" w:type="dxa"/>
              <w:left w:w="28" w:type="dxa"/>
              <w:bottom w:w="0"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审查标准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42" w:hRule="atLeast"/>
          <w:jc w:val="center"/>
        </w:trPr>
        <w:tc>
          <w:tcPr>
            <w:tcW w:w="558" w:type="dxa"/>
            <w:noWrap w:val="0"/>
            <w:tcMar>
              <w:top w:w="0" w:type="dxa"/>
              <w:left w:w="28" w:type="dxa"/>
              <w:bottom w:w="0" w:type="dxa"/>
              <w:right w:w="28" w:type="dxa"/>
            </w:tcMar>
            <w:vAlign w:val="center"/>
          </w:tcPr>
          <w:p>
            <w:pPr>
              <w:spacing w:line="360" w:lineRule="auto"/>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1</w:t>
            </w:r>
          </w:p>
        </w:tc>
        <w:tc>
          <w:tcPr>
            <w:tcW w:w="8596" w:type="dxa"/>
            <w:noWrap w:val="0"/>
            <w:tcMar>
              <w:top w:w="0" w:type="dxa"/>
              <w:left w:w="28" w:type="dxa"/>
              <w:bottom w:w="0" w:type="dxa"/>
              <w:right w:w="28" w:type="dxa"/>
            </w:tcMar>
            <w:vAlign w:val="center"/>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营业执照副本原件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42" w:hRule="atLeast"/>
          <w:jc w:val="center"/>
        </w:trPr>
        <w:tc>
          <w:tcPr>
            <w:tcW w:w="558" w:type="dxa"/>
            <w:noWrap w:val="0"/>
            <w:tcMar>
              <w:top w:w="0" w:type="dxa"/>
              <w:left w:w="28" w:type="dxa"/>
              <w:bottom w:w="0" w:type="dxa"/>
              <w:right w:w="28" w:type="dxa"/>
            </w:tcMar>
            <w:vAlign w:val="center"/>
          </w:tcPr>
          <w:p>
            <w:pPr>
              <w:spacing w:line="360" w:lineRule="auto"/>
              <w:jc w:val="center"/>
              <w:rPr>
                <w:rFonts w:hint="default"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2</w:t>
            </w:r>
          </w:p>
        </w:tc>
        <w:tc>
          <w:tcPr>
            <w:tcW w:w="8596" w:type="dxa"/>
            <w:noWrap w:val="0"/>
            <w:tcMar>
              <w:top w:w="0" w:type="dxa"/>
              <w:left w:w="28" w:type="dxa"/>
              <w:bottom w:w="0" w:type="dxa"/>
              <w:right w:w="28" w:type="dxa"/>
            </w:tcMar>
            <w:vAlign w:val="center"/>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法人身份证明书及法人身份证原件或法定代表人授权委托书原件及被授权人身份证原件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42" w:hRule="atLeast"/>
          <w:jc w:val="center"/>
        </w:trPr>
        <w:tc>
          <w:tcPr>
            <w:tcW w:w="558" w:type="dxa"/>
            <w:noWrap w:val="0"/>
            <w:tcMar>
              <w:top w:w="0" w:type="dxa"/>
              <w:left w:w="28" w:type="dxa"/>
              <w:bottom w:w="0" w:type="dxa"/>
              <w:right w:w="28" w:type="dxa"/>
            </w:tcMar>
            <w:vAlign w:val="center"/>
          </w:tcPr>
          <w:p>
            <w:pPr>
              <w:spacing w:line="360" w:lineRule="auto"/>
              <w:jc w:val="center"/>
              <w:rPr>
                <w:rFonts w:hint="default"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3</w:t>
            </w:r>
          </w:p>
        </w:tc>
        <w:tc>
          <w:tcPr>
            <w:tcW w:w="8596" w:type="dxa"/>
            <w:noWrap w:val="0"/>
            <w:tcMar>
              <w:top w:w="0" w:type="dxa"/>
              <w:left w:w="28" w:type="dxa"/>
              <w:bottom w:w="0" w:type="dxa"/>
              <w:right w:w="28" w:type="dxa"/>
            </w:tcMar>
            <w:vAlign w:val="center"/>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zh-CN" w:eastAsia="zh-CN" w:bidi="ar-SA"/>
              </w:rPr>
              <w:t>《医疗器械生产许可证》</w:t>
            </w:r>
            <w:r>
              <w:rPr>
                <w:rFonts w:hint="eastAsia" w:ascii="仿宋" w:hAnsi="仿宋" w:eastAsia="仿宋" w:cs="仿宋"/>
                <w:bCs w:val="0"/>
                <w:color w:val="000000"/>
                <w:spacing w:val="0"/>
                <w:kern w:val="2"/>
                <w:sz w:val="24"/>
                <w:szCs w:val="24"/>
                <w:lang w:val="en-US" w:eastAsia="zh-CN" w:bidi="ar-SA"/>
              </w:rPr>
              <w:t>或</w:t>
            </w:r>
            <w:r>
              <w:rPr>
                <w:rFonts w:hint="eastAsia" w:ascii="仿宋" w:hAnsi="仿宋" w:eastAsia="仿宋" w:cs="仿宋"/>
                <w:bCs w:val="0"/>
                <w:color w:val="000000"/>
                <w:spacing w:val="0"/>
                <w:kern w:val="2"/>
                <w:sz w:val="24"/>
                <w:szCs w:val="24"/>
                <w:lang w:val="zh-CN" w:eastAsia="zh-CN" w:bidi="ar-SA"/>
              </w:rPr>
              <w:t>《医疗器械经营许可证》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7" w:hRule="atLeast"/>
          <w:jc w:val="center"/>
        </w:trPr>
        <w:tc>
          <w:tcPr>
            <w:tcW w:w="558" w:type="dxa"/>
            <w:noWrap w:val="0"/>
            <w:tcMar>
              <w:top w:w="0" w:type="dxa"/>
              <w:left w:w="28" w:type="dxa"/>
              <w:bottom w:w="0" w:type="dxa"/>
              <w:right w:w="28" w:type="dxa"/>
            </w:tcMar>
            <w:vAlign w:val="center"/>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4</w:t>
            </w:r>
          </w:p>
        </w:tc>
        <w:tc>
          <w:tcPr>
            <w:tcW w:w="8596" w:type="dxa"/>
            <w:noWrap w:val="0"/>
            <w:tcMar>
              <w:top w:w="0" w:type="dxa"/>
              <w:left w:w="28" w:type="dxa"/>
              <w:bottom w:w="0" w:type="dxa"/>
              <w:right w:w="28" w:type="dxa"/>
            </w:tcMar>
            <w:vAlign w:val="bottom"/>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供应商如在“信用中国”网站（www.creditchina.gov.cn）被列入失信被执行人、重大税收违法案件当事人名单、中国政府采购网（www.ccgp.gov.cn）被列入政府采购严重违法失信行为记录名单的（尚在处罚期内的），将拒绝本次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7" w:hRule="atLeast"/>
          <w:jc w:val="center"/>
        </w:trPr>
        <w:tc>
          <w:tcPr>
            <w:tcW w:w="558" w:type="dxa"/>
            <w:noWrap w:val="0"/>
            <w:tcMar>
              <w:top w:w="0" w:type="dxa"/>
              <w:left w:w="28" w:type="dxa"/>
              <w:bottom w:w="0" w:type="dxa"/>
              <w:right w:w="28" w:type="dxa"/>
            </w:tcMar>
            <w:vAlign w:val="center"/>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5</w:t>
            </w:r>
          </w:p>
        </w:tc>
        <w:tc>
          <w:tcPr>
            <w:tcW w:w="8596" w:type="dxa"/>
            <w:noWrap w:val="0"/>
            <w:tcMar>
              <w:top w:w="0" w:type="dxa"/>
              <w:left w:w="28" w:type="dxa"/>
              <w:bottom w:w="0" w:type="dxa"/>
              <w:right w:w="28" w:type="dxa"/>
            </w:tcMar>
            <w:vAlign w:val="bottom"/>
          </w:tcPr>
          <w:p>
            <w:pPr>
              <w:jc w:val="center"/>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磋商保证金缴纳凭证；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93" w:hRule="atLeast"/>
          <w:jc w:val="center"/>
        </w:trPr>
        <w:tc>
          <w:tcPr>
            <w:tcW w:w="9154" w:type="dxa"/>
            <w:gridSpan w:val="2"/>
            <w:noWrap w:val="0"/>
            <w:tcMar>
              <w:top w:w="0" w:type="dxa"/>
              <w:left w:w="28" w:type="dxa"/>
              <w:bottom w:w="0" w:type="dxa"/>
              <w:right w:w="28" w:type="dxa"/>
            </w:tcMar>
            <w:vAlign w:val="center"/>
          </w:tcPr>
          <w:p>
            <w:pPr>
              <w:spacing w:line="360" w:lineRule="auto"/>
              <w:rPr>
                <w:rFonts w:hint="eastAsia" w:ascii="仿宋" w:hAnsi="仿宋" w:eastAsia="仿宋" w:cs="仿宋"/>
                <w:bCs w:val="0"/>
                <w:color w:val="000000"/>
                <w:spacing w:val="0"/>
                <w:kern w:val="2"/>
                <w:sz w:val="24"/>
                <w:szCs w:val="24"/>
                <w:lang w:val="en-US" w:eastAsia="zh-CN" w:bidi="ar-SA"/>
              </w:rPr>
            </w:pPr>
            <w:r>
              <w:rPr>
                <w:rFonts w:hint="eastAsia" w:ascii="仿宋" w:hAnsi="仿宋" w:eastAsia="仿宋" w:cs="仿宋"/>
                <w:bCs w:val="0"/>
                <w:color w:val="000000"/>
                <w:spacing w:val="0"/>
                <w:kern w:val="2"/>
                <w:sz w:val="24"/>
                <w:szCs w:val="24"/>
                <w:lang w:val="en-US" w:eastAsia="zh-CN" w:bidi="ar-SA"/>
              </w:rPr>
              <w:t>备注：如果有效性审查中有一项不满足审查标准的，监督人将认定该供应商不通过有效性审查，响应文件将被拒绝评审。</w:t>
            </w:r>
          </w:p>
        </w:tc>
      </w:tr>
    </w:tbl>
    <w:p>
      <w:pPr>
        <w:pStyle w:val="27"/>
        <w:spacing w:line="440" w:lineRule="exact"/>
        <w:jc w:val="both"/>
        <w:rPr>
          <w:rFonts w:ascii="仿宋" w:hAnsi="仿宋" w:eastAsia="仿宋" w:cs="仿宋"/>
          <w:b/>
          <w:color w:val="000000"/>
          <w:spacing w:val="0"/>
          <w:kern w:val="2"/>
          <w:sz w:val="24"/>
          <w:szCs w:val="24"/>
        </w:rPr>
      </w:pPr>
      <w:bookmarkStart w:id="58" w:name="_Toc492286395"/>
      <w:bookmarkStart w:id="59" w:name="_Toc509318023"/>
      <w:bookmarkStart w:id="60" w:name="_Toc31761"/>
      <w:r>
        <w:rPr>
          <w:rFonts w:hint="eastAsia" w:ascii="仿宋" w:hAnsi="仿宋" w:eastAsia="仿宋" w:cs="仿宋"/>
          <w:b/>
          <w:color w:val="000000"/>
          <w:spacing w:val="0"/>
          <w:kern w:val="2"/>
          <w:sz w:val="24"/>
          <w:szCs w:val="24"/>
        </w:rPr>
        <w:t>三、符合性审查</w:t>
      </w:r>
      <w:bookmarkEnd w:id="58"/>
      <w:bookmarkEnd w:id="59"/>
      <w:bookmarkEnd w:id="60"/>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3.1 磋商小组依据磋商文件，对响应文件的有效性、完整性和对磋商文件的响应程度进行审查，以确定供应商是否对磋商文件的实质性要求做出响应。审查内容如下：</w:t>
      </w:r>
    </w:p>
    <w:tbl>
      <w:tblPr>
        <w:tblStyle w:val="2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6"/>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669" w:type="dxa"/>
            <w:vAlign w:val="center"/>
          </w:tcPr>
          <w:p>
            <w:pPr>
              <w:pStyle w:val="16"/>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384" w:type="dxa"/>
            <w:vAlign w:val="center"/>
          </w:tcPr>
          <w:p>
            <w:pPr>
              <w:pStyle w:val="16"/>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041" w:type="dxa"/>
            <w:vAlign w:val="center"/>
          </w:tcPr>
          <w:p>
            <w:pPr>
              <w:pStyle w:val="16"/>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按照规定在应由企业法人或法人授权代表在所有规定签字处逐一签章及加盖单位公章</w:t>
            </w:r>
          </w:p>
        </w:tc>
        <w:tc>
          <w:tcPr>
            <w:tcW w:w="3041"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针对同一种货物出现了两个或两个以上的报价；报价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超过项目/包预算或最高限价或经评标委员会认定低于成本的</w:t>
            </w:r>
          </w:p>
        </w:tc>
        <w:tc>
          <w:tcPr>
            <w:tcW w:w="3041"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rPr>
              <w:t>针对同一种货物</w:t>
            </w:r>
            <w:r>
              <w:rPr>
                <w:rFonts w:hint="eastAsia" w:ascii="仿宋" w:hAnsi="仿宋" w:eastAsia="仿宋" w:cs="仿宋"/>
                <w:sz w:val="21"/>
                <w:szCs w:val="21"/>
                <w:lang w:val="en-US"/>
              </w:rPr>
              <w:t>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超过项目/包预算或最高限价，经评标委员会认定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669" w:type="dxa"/>
            <w:vAlign w:val="center"/>
          </w:tcPr>
          <w:p>
            <w:pPr>
              <w:pStyle w:val="16"/>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669" w:type="dxa"/>
            <w:vAlign w:val="center"/>
          </w:tcPr>
          <w:p>
            <w:pPr>
              <w:pStyle w:val="16"/>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669" w:type="dxa"/>
            <w:vAlign w:val="center"/>
          </w:tcPr>
          <w:p>
            <w:pPr>
              <w:pStyle w:val="16"/>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384"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27"/>
        <w:spacing w:line="440" w:lineRule="exact"/>
        <w:jc w:val="both"/>
        <w:rPr>
          <w:rFonts w:ascii="仿宋" w:hAnsi="仿宋" w:eastAsia="仿宋" w:cs="仿宋"/>
          <w:bCs w:val="0"/>
          <w:color w:val="000000"/>
          <w:spacing w:val="0"/>
          <w:kern w:val="2"/>
          <w:sz w:val="24"/>
          <w:szCs w:val="24"/>
        </w:rPr>
      </w:pPr>
    </w:p>
    <w:p>
      <w:pPr>
        <w:pStyle w:val="16"/>
        <w:spacing w:line="440" w:lineRule="exact"/>
        <w:ind w:right="669" w:rightChars="304"/>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6"/>
        <w:spacing w:line="440" w:lineRule="exact"/>
        <w:ind w:right="669" w:rightChars="304"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6"/>
        <w:spacing w:line="440" w:lineRule="exact"/>
        <w:ind w:right="669" w:rightChars="304"/>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7"/>
        <w:spacing w:line="440" w:lineRule="exact"/>
        <w:jc w:val="both"/>
        <w:rPr>
          <w:rFonts w:ascii="仿宋" w:hAnsi="仿宋" w:eastAsia="仿宋" w:cs="仿宋"/>
          <w:b/>
          <w:color w:val="000000"/>
          <w:spacing w:val="0"/>
          <w:kern w:val="2"/>
          <w:sz w:val="24"/>
          <w:szCs w:val="24"/>
        </w:rPr>
      </w:pPr>
    </w:p>
    <w:p>
      <w:pPr>
        <w:pStyle w:val="27"/>
        <w:spacing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四、评审</w:t>
      </w:r>
    </w:p>
    <w:tbl>
      <w:tblPr>
        <w:tblStyle w:val="23"/>
        <w:tblW w:w="9112" w:type="dxa"/>
        <w:tblInd w:w="-32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161"/>
        <w:gridCol w:w="1033"/>
        <w:gridCol w:w="1690"/>
        <w:gridCol w:w="4385"/>
        <w:gridCol w:w="84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194" w:type="dxa"/>
            <w:gridSpan w:val="2"/>
            <w:tcBorders>
              <w:top w:val="outset" w:color="auto" w:sz="6" w:space="0"/>
              <w:left w:val="outset" w:color="auto" w:sz="6" w:space="0"/>
              <w:bottom w:val="outset" w:color="auto" w:sz="6" w:space="0"/>
              <w:right w:val="outset" w:color="auto" w:sz="6" w:space="0"/>
            </w:tcBorders>
            <w:vAlign w:val="center"/>
          </w:tcPr>
          <w:p>
            <w:pPr>
              <w:pStyle w:val="28"/>
              <w:spacing w:before="156" w:after="156"/>
              <w:jc w:val="center"/>
              <w:rPr>
                <w:rFonts w:ascii="仿宋" w:hAnsi="仿宋" w:eastAsia="仿宋"/>
              </w:rPr>
            </w:pPr>
            <w:r>
              <w:rPr>
                <w:rFonts w:ascii="仿宋" w:hAnsi="仿宋" w:eastAsia="仿宋" w:cs="宋体"/>
                <w:b/>
              </w:rPr>
              <w:t>评分因素</w:t>
            </w: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rPr>
            </w:pPr>
            <w:r>
              <w:rPr>
                <w:rFonts w:ascii="仿宋" w:hAnsi="仿宋" w:eastAsia="仿宋" w:cs="宋体"/>
                <w:b/>
              </w:rPr>
              <w:t>评分点</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rPr>
            </w:pPr>
            <w:r>
              <w:rPr>
                <w:rFonts w:ascii="仿宋" w:hAnsi="仿宋" w:eastAsia="仿宋" w:cs="宋体"/>
                <w:b/>
              </w:rPr>
              <w:t>评分标准</w:t>
            </w:r>
          </w:p>
        </w:tc>
        <w:tc>
          <w:tcPr>
            <w:tcW w:w="843"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rPr>
            </w:pPr>
            <w:r>
              <w:rPr>
                <w:rFonts w:ascii="仿宋" w:hAnsi="仿宋" w:eastAsia="仿宋" w:cs="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161" w:type="dxa"/>
            <w:vMerge w:val="restart"/>
            <w:tcBorders>
              <w:top w:val="outset" w:color="auto" w:sz="6" w:space="0"/>
              <w:left w:val="outset" w:color="auto" w:sz="6" w:space="0"/>
              <w:right w:val="outset" w:color="auto" w:sz="6" w:space="0"/>
            </w:tcBorders>
            <w:vAlign w:val="center"/>
          </w:tcPr>
          <w:p>
            <w:pPr>
              <w:pStyle w:val="28"/>
              <w:jc w:val="center"/>
              <w:rPr>
                <w:rFonts w:ascii="仿宋" w:hAnsi="仿宋" w:eastAsia="仿宋"/>
              </w:rPr>
            </w:pPr>
            <w:r>
              <w:rPr>
                <w:rFonts w:ascii="仿宋" w:hAnsi="仿宋" w:eastAsia="仿宋" w:cs="宋体"/>
              </w:rPr>
              <w:t>详细评审</w:t>
            </w:r>
          </w:p>
        </w:tc>
        <w:tc>
          <w:tcPr>
            <w:tcW w:w="1033"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价格部分</w:t>
            </w:r>
          </w:p>
          <w:p>
            <w:pPr>
              <w:pStyle w:val="28"/>
              <w:jc w:val="center"/>
              <w:rPr>
                <w:rFonts w:ascii="仿宋" w:hAnsi="仿宋" w:eastAsia="仿宋"/>
              </w:rPr>
            </w:pPr>
            <w:r>
              <w:rPr>
                <w:rFonts w:ascii="仿宋" w:hAnsi="仿宋" w:eastAsia="仿宋" w:cs="宋体"/>
              </w:rPr>
              <w:t>（</w:t>
            </w:r>
            <w:r>
              <w:rPr>
                <w:rFonts w:hint="eastAsia" w:ascii="仿宋" w:hAnsi="仿宋" w:eastAsia="仿宋" w:cs="宋体"/>
              </w:rPr>
              <w:t>30</w:t>
            </w:r>
            <w:r>
              <w:rPr>
                <w:rFonts w:ascii="仿宋" w:hAnsi="仿宋" w:eastAsia="仿宋" w:cs="宋体"/>
              </w:rPr>
              <w:t>分）</w:t>
            </w: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rPr>
            </w:pPr>
            <w:r>
              <w:rPr>
                <w:rFonts w:ascii="仿宋" w:hAnsi="仿宋" w:eastAsia="仿宋" w:cs="宋体"/>
              </w:rPr>
              <w:t>投标报价</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r>
              <w:rPr>
                <w:rFonts w:hint="eastAsia" w:ascii="仿宋" w:hAnsi="仿宋" w:eastAsia="仿宋" w:cs="宋体"/>
                <w:szCs w:val="18"/>
              </w:rPr>
              <w:t xml:space="preserve">综合评分法中的价格分统一采用低价优先法计算，即满足磋商文件要求且最后报价最低的供应商的价格为磋商基准价，其价格分为满分。其他供应商的价格分统一按照下列公式计算： </w:t>
            </w:r>
          </w:p>
          <w:p>
            <w:pPr>
              <w:pStyle w:val="28"/>
              <w:rPr>
                <w:rFonts w:ascii="仿宋" w:hAnsi="仿宋" w:eastAsia="仿宋" w:cs="宋体"/>
                <w:szCs w:val="18"/>
              </w:rPr>
            </w:pPr>
            <w:r>
              <w:rPr>
                <w:rFonts w:hint="eastAsia" w:ascii="仿宋" w:hAnsi="仿宋" w:eastAsia="仿宋" w:cs="宋体"/>
                <w:szCs w:val="18"/>
              </w:rPr>
              <w:t>磋商报价得分=（磋商基准价/最后磋商报价）×100×30%</w:t>
            </w:r>
          </w:p>
          <w:p>
            <w:pPr>
              <w:pStyle w:val="28"/>
              <w:rPr>
                <w:rFonts w:ascii="仿宋" w:hAnsi="仿宋" w:eastAsia="仿宋" w:cs="宋体"/>
                <w:szCs w:val="18"/>
              </w:rPr>
            </w:pPr>
            <w:r>
              <w:rPr>
                <w:rFonts w:hint="eastAsia" w:ascii="仿宋" w:hAnsi="仿宋" w:eastAsia="仿宋" w:cs="宋体"/>
                <w:szCs w:val="18"/>
              </w:rPr>
              <w:t xml:space="preserve">项目评审过程中，不得去掉最后报价中的最高报价和最低报价。 </w:t>
            </w:r>
          </w:p>
          <w:p>
            <w:pPr>
              <w:pStyle w:val="28"/>
              <w:rPr>
                <w:rFonts w:ascii="仿宋" w:hAnsi="仿宋" w:eastAsia="仿宋"/>
              </w:rPr>
            </w:pPr>
            <w:r>
              <w:rPr>
                <w:rFonts w:hint="eastAsia" w:ascii="仿宋" w:hAnsi="仿宋" w:eastAsia="仿宋" w:cs="宋体"/>
                <w:szCs w:val="18"/>
              </w:rPr>
              <w:t>注：对小型和微型企业产品的价格给予6%的扣除，用扣除后的价格参与评审。</w:t>
            </w:r>
          </w:p>
        </w:tc>
        <w:tc>
          <w:tcPr>
            <w:tcW w:w="843"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rPr>
            </w:pPr>
            <w:r>
              <w:rPr>
                <w:rFonts w:ascii="仿宋" w:hAnsi="仿宋" w:eastAsia="仿宋" w:cs="宋体"/>
              </w:rPr>
              <w:t>3</w:t>
            </w:r>
            <w:r>
              <w:rPr>
                <w:rFonts w:hint="eastAsia" w:ascii="仿宋" w:hAnsi="仿宋" w:eastAsia="仿宋" w:cs="宋体"/>
              </w:rPr>
              <w:t>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68" w:hRule="atLeast"/>
        </w:trPr>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vMerge w:val="restart"/>
            <w:tcBorders>
              <w:top w:val="outset" w:color="auto" w:sz="6" w:space="0"/>
              <w:left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技术部分</w:t>
            </w:r>
          </w:p>
          <w:p>
            <w:pPr>
              <w:pStyle w:val="28"/>
              <w:jc w:val="center"/>
              <w:rPr>
                <w:rFonts w:ascii="仿宋" w:hAnsi="仿宋" w:eastAsia="仿宋"/>
              </w:rPr>
            </w:pPr>
            <w:r>
              <w:rPr>
                <w:rFonts w:ascii="仿宋" w:hAnsi="仿宋" w:eastAsia="仿宋" w:cs="宋体"/>
              </w:rPr>
              <w:t>（</w:t>
            </w:r>
            <w:r>
              <w:rPr>
                <w:rFonts w:hint="eastAsia" w:ascii="仿宋" w:hAnsi="仿宋" w:eastAsia="仿宋" w:cs="宋体"/>
              </w:rPr>
              <w:t>60</w:t>
            </w:r>
            <w:r>
              <w:rPr>
                <w:rFonts w:ascii="仿宋" w:hAnsi="仿宋" w:eastAsia="仿宋" w:cs="宋体"/>
              </w:rPr>
              <w:t>分）</w:t>
            </w: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样品（15分）</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r>
              <w:rPr>
                <w:rFonts w:hint="eastAsia" w:ascii="仿宋" w:hAnsi="仿宋" w:eastAsia="仿宋" w:cs="宋体"/>
                <w:szCs w:val="18"/>
              </w:rPr>
              <w:t>对所投产品样品进行现场评估。</w:t>
            </w:r>
          </w:p>
          <w:p>
            <w:pPr>
              <w:pStyle w:val="28"/>
              <w:rPr>
                <w:rFonts w:ascii="仿宋" w:hAnsi="仿宋" w:eastAsia="仿宋" w:cs="宋体"/>
                <w:szCs w:val="18"/>
              </w:rPr>
            </w:pPr>
            <w:r>
              <w:rPr>
                <w:rFonts w:hint="eastAsia" w:ascii="仿宋" w:hAnsi="仿宋" w:eastAsia="仿宋" w:cs="宋体"/>
                <w:szCs w:val="18"/>
              </w:rPr>
              <w:t>综合</w:t>
            </w:r>
            <w:r>
              <w:rPr>
                <w:rFonts w:ascii="仿宋" w:hAnsi="仿宋" w:eastAsia="仿宋" w:cs="宋体"/>
                <w:szCs w:val="18"/>
              </w:rPr>
              <w:t>优得</w:t>
            </w:r>
            <w:r>
              <w:rPr>
                <w:rFonts w:hint="eastAsia" w:ascii="仿宋" w:hAnsi="仿宋" w:eastAsia="仿宋" w:cs="宋体"/>
                <w:szCs w:val="18"/>
                <w:lang w:val="en-US" w:eastAsia="zh-CN"/>
              </w:rPr>
              <w:t>11-15</w:t>
            </w:r>
            <w:r>
              <w:rPr>
                <w:rFonts w:ascii="仿宋" w:hAnsi="仿宋" w:eastAsia="仿宋" w:cs="宋体"/>
                <w:szCs w:val="18"/>
              </w:rPr>
              <w:t>分；良得</w:t>
            </w:r>
            <w:r>
              <w:rPr>
                <w:rFonts w:hint="eastAsia" w:ascii="仿宋" w:hAnsi="仿宋" w:eastAsia="仿宋" w:cs="宋体"/>
                <w:szCs w:val="18"/>
                <w:lang w:val="en-US" w:eastAsia="zh-CN"/>
              </w:rPr>
              <w:t>6-10</w:t>
            </w:r>
            <w:r>
              <w:rPr>
                <w:rFonts w:ascii="仿宋" w:hAnsi="仿宋" w:eastAsia="仿宋" w:cs="宋体"/>
                <w:szCs w:val="18"/>
              </w:rPr>
              <w:t>分；一般得</w:t>
            </w:r>
            <w:r>
              <w:rPr>
                <w:rFonts w:hint="eastAsia" w:ascii="仿宋" w:hAnsi="仿宋" w:eastAsia="仿宋" w:cs="宋体"/>
                <w:szCs w:val="18"/>
                <w:lang w:val="en-US" w:eastAsia="zh-CN"/>
              </w:rPr>
              <w:t>0-5</w:t>
            </w:r>
            <w:r>
              <w:rPr>
                <w:rFonts w:ascii="仿宋" w:hAnsi="仿宋" w:eastAsia="仿宋" w:cs="宋体"/>
                <w:szCs w:val="18"/>
              </w:rPr>
              <w:t>分；差</w:t>
            </w:r>
            <w:r>
              <w:rPr>
                <w:rFonts w:hint="eastAsia" w:ascii="仿宋" w:hAnsi="仿宋" w:eastAsia="仿宋" w:cs="宋体"/>
                <w:szCs w:val="18"/>
              </w:rPr>
              <w:t>或未提供</w:t>
            </w:r>
            <w:r>
              <w:rPr>
                <w:rFonts w:ascii="仿宋" w:hAnsi="仿宋" w:eastAsia="仿宋" w:cs="宋体"/>
                <w:szCs w:val="18"/>
              </w:rPr>
              <w:t>得0分。</w:t>
            </w:r>
          </w:p>
        </w:tc>
        <w:tc>
          <w:tcPr>
            <w:tcW w:w="843" w:type="dxa"/>
            <w:vMerge w:val="restart"/>
            <w:tcBorders>
              <w:top w:val="outset" w:color="auto" w:sz="6" w:space="0"/>
              <w:left w:val="outset" w:color="auto" w:sz="6" w:space="0"/>
              <w:right w:val="outset" w:color="auto" w:sz="6" w:space="0"/>
            </w:tcBorders>
            <w:vAlign w:val="center"/>
          </w:tcPr>
          <w:p>
            <w:pPr>
              <w:pStyle w:val="28"/>
              <w:jc w:val="center"/>
              <w:rPr>
                <w:rFonts w:ascii="仿宋" w:hAnsi="仿宋" w:eastAsia="仿宋" w:cs="宋体"/>
                <w:szCs w:val="18"/>
              </w:rPr>
            </w:pPr>
            <w:r>
              <w:rPr>
                <w:rFonts w:hint="eastAsia" w:ascii="仿宋" w:hAnsi="仿宋" w:eastAsia="仿宋" w:cs="宋体"/>
                <w:szCs w:val="18"/>
              </w:rPr>
              <w:t>60%</w:t>
            </w:r>
          </w:p>
          <w:p>
            <w:pPr>
              <w:pStyle w:val="28"/>
              <w:rPr>
                <w:rFonts w:ascii="仿宋" w:hAnsi="仿宋" w:eastAsia="仿宋" w:cs="宋体"/>
                <w:szCs w:val="18"/>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vMerge w:val="continue"/>
            <w:tcBorders>
              <w:left w:val="outset" w:color="auto" w:sz="6" w:space="0"/>
              <w:right w:val="outset" w:color="auto" w:sz="6" w:space="0"/>
            </w:tcBorders>
            <w:vAlign w:val="center"/>
          </w:tcPr>
          <w:p>
            <w:pPr>
              <w:pStyle w:val="28"/>
              <w:rPr>
                <w:rFonts w:ascii="仿宋" w:hAnsi="仿宋" w:eastAsia="仿宋" w:cs="宋体"/>
              </w:rPr>
            </w:pP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服务方案</w:t>
            </w:r>
          </w:p>
          <w:p>
            <w:pPr>
              <w:pStyle w:val="28"/>
              <w:jc w:val="center"/>
              <w:rPr>
                <w:rFonts w:ascii="仿宋" w:hAnsi="仿宋" w:eastAsia="仿宋" w:cs="宋体"/>
              </w:rPr>
            </w:pPr>
            <w:r>
              <w:rPr>
                <w:rFonts w:hint="eastAsia" w:ascii="仿宋" w:hAnsi="仿宋" w:eastAsia="仿宋" w:cs="宋体"/>
              </w:rPr>
              <w:t>（10分）</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r>
              <w:rPr>
                <w:rFonts w:ascii="仿宋" w:hAnsi="仿宋" w:eastAsia="仿宋" w:cs="宋体"/>
                <w:szCs w:val="18"/>
              </w:rPr>
              <w:t>根据</w:t>
            </w:r>
            <w:r>
              <w:rPr>
                <w:rFonts w:hint="eastAsia" w:ascii="仿宋" w:hAnsi="仿宋" w:eastAsia="仿宋" w:cs="宋体"/>
                <w:szCs w:val="18"/>
              </w:rPr>
              <w:t>供应商</w:t>
            </w:r>
            <w:r>
              <w:rPr>
                <w:rFonts w:ascii="仿宋" w:hAnsi="仿宋" w:eastAsia="仿宋" w:cs="宋体"/>
                <w:szCs w:val="18"/>
              </w:rPr>
              <w:t>所提供的本项目的</w:t>
            </w:r>
            <w:r>
              <w:rPr>
                <w:rFonts w:hint="eastAsia" w:ascii="仿宋" w:hAnsi="仿宋" w:eastAsia="仿宋" w:cs="宋体"/>
                <w:szCs w:val="18"/>
              </w:rPr>
              <w:t>货物</w:t>
            </w:r>
            <w:r>
              <w:rPr>
                <w:rFonts w:ascii="仿宋" w:hAnsi="仿宋" w:eastAsia="仿宋" w:cs="宋体"/>
                <w:szCs w:val="18"/>
              </w:rPr>
              <w:t>、人员的完整程度进行打分:包含服务安全的保障办法及应急配合预案的说明、本项目所指定的服务流程完整程度、优惠服务承诺等(问题产品召回，遇到突发安全事件、货源短缺、恶劣天气等情况也需考虑在内)，优得</w:t>
            </w:r>
            <w:r>
              <w:rPr>
                <w:rFonts w:hint="eastAsia" w:ascii="仿宋" w:hAnsi="仿宋" w:eastAsia="仿宋" w:cs="宋体"/>
                <w:szCs w:val="18"/>
                <w:lang w:val="en-US" w:eastAsia="zh-CN"/>
              </w:rPr>
              <w:t>7-10</w:t>
            </w:r>
            <w:r>
              <w:rPr>
                <w:rFonts w:ascii="仿宋" w:hAnsi="仿宋" w:eastAsia="仿宋" w:cs="宋体"/>
                <w:szCs w:val="18"/>
              </w:rPr>
              <w:t>分；良得</w:t>
            </w:r>
            <w:r>
              <w:rPr>
                <w:rFonts w:hint="eastAsia" w:ascii="仿宋" w:hAnsi="仿宋" w:eastAsia="仿宋" w:cs="宋体"/>
                <w:szCs w:val="18"/>
                <w:lang w:val="en-US" w:eastAsia="zh-CN"/>
              </w:rPr>
              <w:t>4-6</w:t>
            </w:r>
            <w:r>
              <w:rPr>
                <w:rFonts w:ascii="仿宋" w:hAnsi="仿宋" w:eastAsia="仿宋" w:cs="宋体"/>
                <w:szCs w:val="18"/>
              </w:rPr>
              <w:t>分；一般得</w:t>
            </w:r>
            <w:r>
              <w:rPr>
                <w:rFonts w:hint="eastAsia" w:ascii="仿宋" w:hAnsi="仿宋" w:eastAsia="仿宋" w:cs="宋体"/>
                <w:szCs w:val="18"/>
                <w:lang w:val="en-US" w:eastAsia="zh-CN"/>
              </w:rPr>
              <w:t>1-3</w:t>
            </w:r>
            <w:r>
              <w:rPr>
                <w:rFonts w:ascii="仿宋" w:hAnsi="仿宋" w:eastAsia="仿宋" w:cs="宋体"/>
                <w:szCs w:val="18"/>
              </w:rPr>
              <w:t>分；差</w:t>
            </w:r>
            <w:r>
              <w:rPr>
                <w:rFonts w:hint="eastAsia" w:ascii="仿宋" w:hAnsi="仿宋" w:eastAsia="仿宋" w:cs="宋体"/>
                <w:szCs w:val="18"/>
              </w:rPr>
              <w:t>或未提供</w:t>
            </w:r>
            <w:r>
              <w:rPr>
                <w:rFonts w:ascii="仿宋" w:hAnsi="仿宋" w:eastAsia="仿宋" w:cs="宋体"/>
                <w:szCs w:val="18"/>
              </w:rPr>
              <w:t>得0分。</w:t>
            </w:r>
          </w:p>
        </w:tc>
        <w:tc>
          <w:tcPr>
            <w:tcW w:w="843" w:type="dxa"/>
            <w:vMerge w:val="continue"/>
            <w:tcBorders>
              <w:left w:val="outset" w:color="auto" w:sz="6" w:space="0"/>
              <w:right w:val="outset" w:color="auto" w:sz="6" w:space="0"/>
            </w:tcBorders>
            <w:vAlign w:val="center"/>
          </w:tcPr>
          <w:p>
            <w:pPr>
              <w:pStyle w:val="28"/>
              <w:rPr>
                <w:rFonts w:ascii="仿宋" w:hAnsi="仿宋" w:eastAsia="仿宋" w:cs="宋体"/>
                <w:szCs w:val="18"/>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836" w:hRule="atLeast"/>
        </w:trPr>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vMerge w:val="continue"/>
            <w:tcBorders>
              <w:left w:val="outset" w:color="auto" w:sz="6" w:space="0"/>
              <w:right w:val="outset" w:color="auto" w:sz="6" w:space="0"/>
            </w:tcBorders>
            <w:vAlign w:val="center"/>
          </w:tcPr>
          <w:p>
            <w:pPr>
              <w:pStyle w:val="28"/>
              <w:rPr>
                <w:rFonts w:ascii="仿宋" w:hAnsi="仿宋" w:eastAsia="仿宋" w:cs="宋体"/>
              </w:rPr>
            </w:pP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货物的可靠性、安全性</w:t>
            </w:r>
          </w:p>
          <w:p>
            <w:pPr>
              <w:pStyle w:val="28"/>
              <w:jc w:val="center"/>
              <w:rPr>
                <w:rFonts w:ascii="仿宋" w:hAnsi="仿宋" w:eastAsia="仿宋" w:cs="宋体"/>
              </w:rPr>
            </w:pPr>
            <w:r>
              <w:rPr>
                <w:rFonts w:hint="eastAsia" w:ascii="仿宋" w:hAnsi="仿宋" w:eastAsia="仿宋" w:cs="宋体"/>
              </w:rPr>
              <w:t>（</w:t>
            </w:r>
            <w:r>
              <w:rPr>
                <w:rFonts w:hint="eastAsia" w:ascii="仿宋" w:hAnsi="仿宋" w:eastAsia="仿宋" w:cs="宋体"/>
                <w:lang w:val="en-US" w:eastAsia="zh-CN"/>
              </w:rPr>
              <w:t>6</w:t>
            </w:r>
            <w:r>
              <w:rPr>
                <w:rFonts w:hint="eastAsia" w:ascii="仿宋" w:hAnsi="仿宋" w:eastAsia="仿宋" w:cs="宋体"/>
              </w:rPr>
              <w:t>分）</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hint="default" w:ascii="仿宋" w:hAnsi="仿宋" w:eastAsia="仿宋" w:cs="宋体"/>
                <w:szCs w:val="18"/>
                <w:lang w:val="en-US" w:eastAsia="zh-CN"/>
              </w:rPr>
            </w:pPr>
            <w:r>
              <w:rPr>
                <w:rFonts w:hint="eastAsia" w:ascii="仿宋" w:hAnsi="仿宋" w:eastAsia="仿宋" w:cs="宋体"/>
                <w:szCs w:val="18"/>
                <w:lang w:eastAsia="zh-CN"/>
              </w:rPr>
              <w:t>供应商</w:t>
            </w:r>
            <w:r>
              <w:rPr>
                <w:rFonts w:hint="eastAsia" w:ascii="仿宋" w:hAnsi="仿宋" w:eastAsia="仿宋" w:cs="宋体"/>
                <w:szCs w:val="18"/>
              </w:rPr>
              <w:t>所提供产品质量必须符合行业标准要求，不得有掺假、变质等现象出现，须有生产日期及有效期。严禁伪劣、假冒、无证不合格产品进入甲方单位；保证供应产品符合国家法定的质量标准，提供货物相关检测报告，如无国家标准的应符合行业标准，</w:t>
            </w:r>
            <w:r>
              <w:rPr>
                <w:rFonts w:hint="eastAsia" w:ascii="仿宋" w:hAnsi="仿宋" w:eastAsia="仿宋" w:cs="宋体"/>
                <w:szCs w:val="18"/>
                <w:lang w:val="en-US" w:eastAsia="zh-CN"/>
              </w:rPr>
              <w:t>均</w:t>
            </w:r>
            <w:r>
              <w:rPr>
                <w:rFonts w:hint="eastAsia" w:ascii="仿宋" w:hAnsi="仿宋" w:eastAsia="仿宋" w:cs="宋体"/>
                <w:szCs w:val="18"/>
              </w:rPr>
              <w:t>提供相关证明材料</w:t>
            </w:r>
            <w:r>
              <w:rPr>
                <w:rFonts w:hint="eastAsia" w:ascii="仿宋" w:hAnsi="仿宋" w:eastAsia="仿宋" w:cs="宋体"/>
                <w:szCs w:val="18"/>
                <w:lang w:val="en-US" w:eastAsia="zh-CN"/>
              </w:rPr>
              <w:t>的</w:t>
            </w:r>
            <w:r>
              <w:rPr>
                <w:rFonts w:hint="eastAsia" w:ascii="仿宋" w:hAnsi="仿宋" w:eastAsia="仿宋" w:cs="宋体"/>
                <w:szCs w:val="18"/>
              </w:rPr>
              <w:t>，得</w:t>
            </w:r>
            <w:r>
              <w:rPr>
                <w:rFonts w:hint="eastAsia" w:ascii="仿宋" w:hAnsi="仿宋" w:eastAsia="仿宋" w:cs="宋体"/>
                <w:szCs w:val="18"/>
                <w:lang w:val="en-US" w:eastAsia="zh-CN"/>
              </w:rPr>
              <w:t>6</w:t>
            </w:r>
            <w:r>
              <w:rPr>
                <w:rFonts w:hint="eastAsia" w:ascii="仿宋" w:hAnsi="仿宋" w:eastAsia="仿宋" w:cs="宋体"/>
                <w:szCs w:val="18"/>
              </w:rPr>
              <w:t>分</w:t>
            </w:r>
            <w:r>
              <w:rPr>
                <w:rFonts w:hint="eastAsia" w:ascii="仿宋" w:hAnsi="仿宋" w:eastAsia="仿宋" w:cs="宋体"/>
                <w:szCs w:val="18"/>
                <w:lang w:eastAsia="zh-CN"/>
              </w:rPr>
              <w:t>；</w:t>
            </w:r>
            <w:r>
              <w:rPr>
                <w:rFonts w:hint="eastAsia" w:ascii="仿宋" w:hAnsi="仿宋" w:eastAsia="仿宋" w:cs="宋体"/>
                <w:szCs w:val="18"/>
                <w:lang w:val="en-US" w:eastAsia="zh-CN"/>
              </w:rPr>
              <w:t>少提供一项扣2分，扣完为止。</w:t>
            </w:r>
          </w:p>
        </w:tc>
        <w:tc>
          <w:tcPr>
            <w:tcW w:w="843" w:type="dxa"/>
            <w:vMerge w:val="continue"/>
            <w:tcBorders>
              <w:left w:val="outset" w:color="auto" w:sz="6" w:space="0"/>
              <w:right w:val="outset" w:color="auto" w:sz="6" w:space="0"/>
            </w:tcBorders>
            <w:vAlign w:val="center"/>
          </w:tcPr>
          <w:p>
            <w:pPr>
              <w:pStyle w:val="28"/>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vMerge w:val="continue"/>
            <w:tcBorders>
              <w:left w:val="outset" w:color="auto" w:sz="6" w:space="0"/>
              <w:right w:val="outset" w:color="auto" w:sz="6" w:space="0"/>
            </w:tcBorders>
            <w:vAlign w:val="center"/>
          </w:tcPr>
          <w:p>
            <w:pPr>
              <w:pStyle w:val="28"/>
              <w:rPr>
                <w:rFonts w:ascii="仿宋" w:hAnsi="仿宋" w:eastAsia="仿宋"/>
              </w:rPr>
            </w:pPr>
          </w:p>
        </w:tc>
        <w:tc>
          <w:tcPr>
            <w:tcW w:w="1690" w:type="dxa"/>
            <w:tcBorders>
              <w:top w:val="outset" w:color="auto" w:sz="6" w:space="0"/>
              <w:left w:val="outset" w:color="auto" w:sz="6" w:space="0"/>
              <w:right w:val="outset" w:color="auto" w:sz="6" w:space="0"/>
            </w:tcBorders>
            <w:vAlign w:val="center"/>
          </w:tcPr>
          <w:p>
            <w:pPr>
              <w:widowControl/>
              <w:rPr>
                <w:rFonts w:ascii="仿宋" w:hAnsi="仿宋" w:eastAsia="仿宋" w:cs="宋体"/>
                <w:sz w:val="24"/>
                <w:szCs w:val="24"/>
              </w:rPr>
            </w:pPr>
            <w:r>
              <w:rPr>
                <w:rFonts w:hint="eastAsia" w:ascii="仿宋" w:hAnsi="仿宋" w:eastAsia="仿宋" w:cs="宋体"/>
                <w:sz w:val="24"/>
                <w:szCs w:val="24"/>
              </w:rPr>
              <w:t>售后服务承诺</w:t>
            </w:r>
          </w:p>
          <w:p>
            <w:pPr>
              <w:pStyle w:val="28"/>
              <w:jc w:val="center"/>
              <w:rPr>
                <w:rFonts w:ascii="仿宋" w:hAnsi="仿宋" w:eastAsia="仿宋" w:cs="宋体"/>
              </w:rPr>
            </w:pPr>
            <w:r>
              <w:rPr>
                <w:rFonts w:hint="eastAsia" w:ascii="仿宋" w:hAnsi="仿宋" w:eastAsia="仿宋" w:cs="宋体"/>
              </w:rPr>
              <w:t>（10分）</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r>
              <w:rPr>
                <w:rFonts w:hint="eastAsia" w:ascii="仿宋" w:hAnsi="仿宋" w:eastAsia="仿宋" w:cs="宋体"/>
                <w:szCs w:val="18"/>
              </w:rPr>
              <w:t>提供详细可行的售后服务计划书（包含人员、时间安排等），</w:t>
            </w:r>
            <w:r>
              <w:rPr>
                <w:rFonts w:ascii="仿宋" w:hAnsi="仿宋" w:eastAsia="仿宋" w:cs="宋体"/>
                <w:szCs w:val="18"/>
              </w:rPr>
              <w:t>优得</w:t>
            </w:r>
            <w:r>
              <w:rPr>
                <w:rFonts w:hint="eastAsia" w:ascii="仿宋" w:hAnsi="仿宋" w:eastAsia="仿宋" w:cs="宋体"/>
                <w:szCs w:val="18"/>
              </w:rPr>
              <w:t>10</w:t>
            </w:r>
            <w:r>
              <w:rPr>
                <w:rFonts w:ascii="仿宋" w:hAnsi="仿宋" w:eastAsia="仿宋" w:cs="宋体"/>
                <w:szCs w:val="18"/>
              </w:rPr>
              <w:t>分；良得</w:t>
            </w:r>
            <w:r>
              <w:rPr>
                <w:rFonts w:hint="eastAsia" w:ascii="仿宋" w:hAnsi="仿宋" w:eastAsia="仿宋" w:cs="宋体"/>
                <w:szCs w:val="18"/>
              </w:rPr>
              <w:t>5</w:t>
            </w:r>
            <w:r>
              <w:rPr>
                <w:rFonts w:ascii="仿宋" w:hAnsi="仿宋" w:eastAsia="仿宋" w:cs="宋体"/>
                <w:szCs w:val="18"/>
              </w:rPr>
              <w:t>分；一般得</w:t>
            </w:r>
            <w:r>
              <w:rPr>
                <w:rFonts w:hint="eastAsia" w:ascii="仿宋" w:hAnsi="仿宋" w:eastAsia="仿宋" w:cs="宋体"/>
                <w:szCs w:val="18"/>
              </w:rPr>
              <w:t>2</w:t>
            </w:r>
            <w:r>
              <w:rPr>
                <w:rFonts w:ascii="仿宋" w:hAnsi="仿宋" w:eastAsia="仿宋" w:cs="宋体"/>
                <w:szCs w:val="18"/>
              </w:rPr>
              <w:t>分；差</w:t>
            </w:r>
            <w:r>
              <w:rPr>
                <w:rFonts w:hint="eastAsia" w:ascii="仿宋" w:hAnsi="仿宋" w:eastAsia="仿宋" w:cs="宋体"/>
                <w:szCs w:val="18"/>
              </w:rPr>
              <w:t>或未提供</w:t>
            </w:r>
            <w:r>
              <w:rPr>
                <w:rFonts w:ascii="仿宋" w:hAnsi="仿宋" w:eastAsia="仿宋" w:cs="宋体"/>
                <w:szCs w:val="18"/>
              </w:rPr>
              <w:t>得0分。</w:t>
            </w:r>
          </w:p>
        </w:tc>
        <w:tc>
          <w:tcPr>
            <w:tcW w:w="843" w:type="dxa"/>
            <w:vMerge w:val="continue"/>
            <w:tcBorders>
              <w:left w:val="outset" w:color="auto" w:sz="6" w:space="0"/>
              <w:right w:val="outset" w:color="auto" w:sz="6" w:space="0"/>
            </w:tcBorders>
            <w:vAlign w:val="center"/>
          </w:tcPr>
          <w:p>
            <w:pPr>
              <w:pStyle w:val="28"/>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93" w:hRule="atLeast"/>
        </w:trPr>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vMerge w:val="continue"/>
            <w:tcBorders>
              <w:left w:val="outset" w:color="auto" w:sz="6" w:space="0"/>
              <w:right w:val="outset" w:color="auto" w:sz="6" w:space="0"/>
            </w:tcBorders>
            <w:vAlign w:val="center"/>
          </w:tcPr>
          <w:p>
            <w:pPr>
              <w:pStyle w:val="28"/>
              <w:rPr>
                <w:rFonts w:ascii="仿宋" w:hAnsi="仿宋" w:eastAsia="仿宋"/>
              </w:rPr>
            </w:pP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采购需求响应程度</w:t>
            </w:r>
          </w:p>
          <w:p>
            <w:pPr>
              <w:pStyle w:val="28"/>
              <w:jc w:val="center"/>
              <w:rPr>
                <w:rFonts w:ascii="仿宋" w:hAnsi="仿宋" w:eastAsia="仿宋" w:cs="宋体"/>
              </w:rPr>
            </w:pPr>
            <w:r>
              <w:rPr>
                <w:rFonts w:hint="eastAsia" w:ascii="仿宋" w:hAnsi="仿宋" w:eastAsia="仿宋" w:cs="宋体"/>
              </w:rPr>
              <w:t>技术支持资料</w:t>
            </w:r>
          </w:p>
          <w:p>
            <w:pPr>
              <w:pStyle w:val="28"/>
              <w:jc w:val="center"/>
              <w:rPr>
                <w:rFonts w:ascii="仿宋" w:hAnsi="仿宋" w:eastAsia="仿宋" w:cs="宋体"/>
              </w:rPr>
            </w:pPr>
            <w:r>
              <w:rPr>
                <w:rFonts w:hint="eastAsia" w:ascii="仿宋" w:hAnsi="仿宋" w:eastAsia="仿宋" w:cs="宋体"/>
              </w:rPr>
              <w:t>（13分）</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r>
              <w:rPr>
                <w:rFonts w:hint="eastAsia" w:ascii="仿宋" w:hAnsi="仿宋" w:eastAsia="仿宋" w:cs="宋体"/>
                <w:szCs w:val="18"/>
              </w:rPr>
              <w:t>所投产品说明是否全面、详尽，优得</w:t>
            </w:r>
            <w:r>
              <w:rPr>
                <w:rFonts w:hint="eastAsia" w:ascii="仿宋" w:hAnsi="仿宋" w:eastAsia="仿宋" w:cs="宋体"/>
                <w:szCs w:val="18"/>
                <w:lang w:val="en-US" w:eastAsia="zh-CN"/>
              </w:rPr>
              <w:t>5-8</w:t>
            </w:r>
            <w:r>
              <w:rPr>
                <w:rFonts w:hint="eastAsia" w:ascii="仿宋" w:hAnsi="仿宋" w:eastAsia="仿宋" w:cs="宋体"/>
                <w:szCs w:val="18"/>
              </w:rPr>
              <w:t>分、一般</w:t>
            </w:r>
            <w:r>
              <w:rPr>
                <w:rFonts w:hint="eastAsia" w:ascii="仿宋" w:hAnsi="仿宋" w:eastAsia="仿宋" w:cs="宋体"/>
                <w:szCs w:val="18"/>
                <w:lang w:val="en-US" w:eastAsia="zh-CN"/>
              </w:rPr>
              <w:t>1-4</w:t>
            </w:r>
            <w:r>
              <w:rPr>
                <w:rFonts w:hint="eastAsia" w:ascii="仿宋" w:hAnsi="仿宋" w:eastAsia="仿宋" w:cs="宋体"/>
                <w:szCs w:val="18"/>
              </w:rPr>
              <w:t>分，较差不得分；</w:t>
            </w:r>
          </w:p>
          <w:p>
            <w:pPr>
              <w:pStyle w:val="28"/>
              <w:rPr>
                <w:rFonts w:ascii="仿宋" w:hAnsi="仿宋" w:eastAsia="仿宋" w:cs="宋体"/>
                <w:szCs w:val="18"/>
              </w:rPr>
            </w:pPr>
            <w:r>
              <w:rPr>
                <w:rFonts w:hint="eastAsia" w:ascii="仿宋" w:hAnsi="仿宋" w:eastAsia="仿宋" w:cs="宋体"/>
                <w:szCs w:val="18"/>
              </w:rPr>
              <w:t>有完整技术支持资料的得5分，否则不得分。</w:t>
            </w:r>
          </w:p>
        </w:tc>
        <w:tc>
          <w:tcPr>
            <w:tcW w:w="843" w:type="dxa"/>
            <w:vMerge w:val="continue"/>
            <w:tcBorders>
              <w:left w:val="outset" w:color="auto" w:sz="6" w:space="0"/>
              <w:right w:val="outset" w:color="auto" w:sz="6" w:space="0"/>
            </w:tcBorders>
            <w:vAlign w:val="center"/>
          </w:tcPr>
          <w:p>
            <w:pPr>
              <w:pStyle w:val="28"/>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13" w:hRule="atLeast"/>
        </w:trPr>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vMerge w:val="continue"/>
            <w:tcBorders>
              <w:left w:val="outset" w:color="auto" w:sz="6" w:space="0"/>
              <w:right w:val="outset" w:color="auto" w:sz="6" w:space="0"/>
            </w:tcBorders>
            <w:vAlign w:val="center"/>
          </w:tcPr>
          <w:p>
            <w:pPr>
              <w:pStyle w:val="28"/>
              <w:rPr>
                <w:rFonts w:ascii="仿宋" w:hAnsi="仿宋" w:eastAsia="仿宋"/>
              </w:rPr>
            </w:pP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投标产品具有技术先进性、实用性（7分）</w:t>
            </w: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r>
              <w:rPr>
                <w:rFonts w:hint="eastAsia" w:ascii="仿宋" w:hAnsi="仿宋" w:eastAsia="仿宋" w:cs="宋体"/>
                <w:szCs w:val="18"/>
              </w:rPr>
              <w:t>产品性能综合评价</w:t>
            </w:r>
            <w:r>
              <w:rPr>
                <w:rFonts w:ascii="仿宋" w:hAnsi="仿宋" w:eastAsia="仿宋" w:cs="宋体"/>
                <w:szCs w:val="18"/>
              </w:rPr>
              <w:t>优得</w:t>
            </w:r>
            <w:r>
              <w:rPr>
                <w:rFonts w:hint="eastAsia" w:ascii="仿宋" w:hAnsi="仿宋" w:eastAsia="仿宋" w:cs="宋体"/>
                <w:szCs w:val="18"/>
              </w:rPr>
              <w:t>7</w:t>
            </w:r>
            <w:r>
              <w:rPr>
                <w:rFonts w:ascii="仿宋" w:hAnsi="仿宋" w:eastAsia="仿宋" w:cs="宋体"/>
                <w:szCs w:val="18"/>
              </w:rPr>
              <w:t>分；良得</w:t>
            </w:r>
            <w:r>
              <w:rPr>
                <w:rFonts w:hint="eastAsia" w:ascii="仿宋" w:hAnsi="仿宋" w:eastAsia="仿宋" w:cs="宋体"/>
                <w:szCs w:val="18"/>
              </w:rPr>
              <w:t>5</w:t>
            </w:r>
            <w:r>
              <w:rPr>
                <w:rFonts w:ascii="仿宋" w:hAnsi="仿宋" w:eastAsia="仿宋" w:cs="宋体"/>
                <w:szCs w:val="18"/>
              </w:rPr>
              <w:t>分；一般得</w:t>
            </w:r>
            <w:r>
              <w:rPr>
                <w:rFonts w:hint="eastAsia" w:ascii="仿宋" w:hAnsi="仿宋" w:eastAsia="仿宋" w:cs="宋体"/>
                <w:szCs w:val="18"/>
              </w:rPr>
              <w:t>3</w:t>
            </w:r>
            <w:r>
              <w:rPr>
                <w:rFonts w:ascii="仿宋" w:hAnsi="仿宋" w:eastAsia="仿宋" w:cs="宋体"/>
                <w:szCs w:val="18"/>
              </w:rPr>
              <w:t>分；差</w:t>
            </w:r>
            <w:r>
              <w:rPr>
                <w:rFonts w:hint="eastAsia" w:ascii="仿宋" w:hAnsi="仿宋" w:eastAsia="仿宋" w:cs="宋体"/>
                <w:szCs w:val="18"/>
              </w:rPr>
              <w:t>或未提供</w:t>
            </w:r>
            <w:r>
              <w:rPr>
                <w:rFonts w:ascii="仿宋" w:hAnsi="仿宋" w:eastAsia="仿宋" w:cs="宋体"/>
                <w:szCs w:val="18"/>
              </w:rPr>
              <w:t>得0分。</w:t>
            </w:r>
          </w:p>
        </w:tc>
        <w:tc>
          <w:tcPr>
            <w:tcW w:w="843" w:type="dxa"/>
            <w:tcBorders>
              <w:left w:val="outset" w:color="auto" w:sz="6" w:space="0"/>
              <w:right w:val="outset" w:color="auto" w:sz="6" w:space="0"/>
            </w:tcBorders>
            <w:vAlign w:val="center"/>
          </w:tcPr>
          <w:p>
            <w:pPr>
              <w:pStyle w:val="28"/>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35" w:hRule="atLeast"/>
        </w:trPr>
        <w:tc>
          <w:tcPr>
            <w:tcW w:w="1161" w:type="dxa"/>
            <w:vMerge w:val="continue"/>
            <w:tcBorders>
              <w:left w:val="outset" w:color="auto" w:sz="6" w:space="0"/>
              <w:right w:val="outset" w:color="auto" w:sz="6" w:space="0"/>
            </w:tcBorders>
            <w:vAlign w:val="center"/>
          </w:tcPr>
          <w:p>
            <w:pPr>
              <w:pStyle w:val="28"/>
              <w:rPr>
                <w:rFonts w:ascii="仿宋" w:hAnsi="仿宋" w:eastAsia="仿宋"/>
              </w:rPr>
            </w:pPr>
          </w:p>
        </w:tc>
        <w:tc>
          <w:tcPr>
            <w:tcW w:w="1033" w:type="dxa"/>
            <w:tcBorders>
              <w:top w:val="outset" w:color="auto" w:sz="6" w:space="0"/>
              <w:left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商务部分</w:t>
            </w:r>
          </w:p>
          <w:p>
            <w:pPr>
              <w:pStyle w:val="28"/>
              <w:jc w:val="center"/>
              <w:rPr>
                <w:rFonts w:ascii="仿宋" w:hAnsi="仿宋" w:eastAsia="仿宋"/>
              </w:rPr>
            </w:pPr>
            <w:r>
              <w:rPr>
                <w:rFonts w:ascii="仿宋" w:hAnsi="仿宋" w:eastAsia="仿宋" w:cs="宋体"/>
              </w:rPr>
              <w:t>（</w:t>
            </w:r>
            <w:r>
              <w:rPr>
                <w:rFonts w:hint="eastAsia" w:ascii="仿宋" w:hAnsi="仿宋" w:eastAsia="仿宋" w:cs="宋体"/>
              </w:rPr>
              <w:t>10</w:t>
            </w:r>
            <w:r>
              <w:rPr>
                <w:rFonts w:ascii="仿宋" w:hAnsi="仿宋" w:eastAsia="仿宋" w:cs="宋体"/>
              </w:rPr>
              <w:t>分）</w:t>
            </w:r>
          </w:p>
        </w:tc>
        <w:tc>
          <w:tcPr>
            <w:tcW w:w="1690" w:type="dxa"/>
            <w:tcBorders>
              <w:top w:val="outset" w:color="auto" w:sz="6" w:space="0"/>
              <w:left w:val="outset" w:color="auto" w:sz="6" w:space="0"/>
              <w:right w:val="outset" w:color="auto" w:sz="6" w:space="0"/>
            </w:tcBorders>
            <w:vAlign w:val="center"/>
          </w:tcPr>
          <w:p>
            <w:pPr>
              <w:pStyle w:val="28"/>
              <w:jc w:val="center"/>
              <w:rPr>
                <w:rFonts w:ascii="仿宋" w:hAnsi="仿宋" w:eastAsia="仿宋" w:cs="宋体"/>
              </w:rPr>
            </w:pPr>
            <w:r>
              <w:rPr>
                <w:rFonts w:hint="eastAsia" w:ascii="仿宋" w:hAnsi="仿宋" w:eastAsia="仿宋" w:cs="宋体"/>
              </w:rPr>
              <w:t>业绩（</w:t>
            </w:r>
            <w:r>
              <w:rPr>
                <w:rFonts w:hint="eastAsia" w:ascii="仿宋" w:hAnsi="仿宋" w:eastAsia="仿宋" w:cs="宋体"/>
                <w:lang w:val="en-US" w:eastAsia="zh-CN"/>
              </w:rPr>
              <w:t>9</w:t>
            </w:r>
            <w:r>
              <w:rPr>
                <w:rFonts w:hint="eastAsia" w:ascii="仿宋" w:hAnsi="仿宋" w:eastAsia="仿宋" w:cs="宋体"/>
              </w:rPr>
              <w:t>分）</w:t>
            </w:r>
          </w:p>
        </w:tc>
        <w:tc>
          <w:tcPr>
            <w:tcW w:w="4385" w:type="dxa"/>
            <w:tcBorders>
              <w:top w:val="outset" w:color="auto" w:sz="6" w:space="0"/>
              <w:left w:val="outset" w:color="auto" w:sz="6" w:space="0"/>
              <w:right w:val="outset" w:color="auto" w:sz="6" w:space="0"/>
            </w:tcBorders>
            <w:vAlign w:val="center"/>
          </w:tcPr>
          <w:p>
            <w:pPr>
              <w:pStyle w:val="28"/>
              <w:rPr>
                <w:rFonts w:ascii="仿宋" w:hAnsi="仿宋" w:eastAsia="仿宋" w:cs="宋体"/>
                <w:szCs w:val="18"/>
              </w:rPr>
            </w:pPr>
            <w:r>
              <w:rPr>
                <w:rFonts w:hint="eastAsia" w:ascii="仿宋" w:hAnsi="仿宋" w:eastAsia="仿宋" w:cs="宋体"/>
                <w:szCs w:val="18"/>
              </w:rPr>
              <w:t>需提供近三年（2019年1月1日至今）类似项目的业绩合同及</w:t>
            </w:r>
            <w:r>
              <w:rPr>
                <w:rFonts w:hint="eastAsia" w:ascii="仿宋" w:hAnsi="仿宋" w:eastAsia="仿宋" w:cs="宋体"/>
                <w:szCs w:val="18"/>
                <w:lang w:eastAsia="zh-CN"/>
              </w:rPr>
              <w:t>成交</w:t>
            </w:r>
            <w:r>
              <w:rPr>
                <w:rFonts w:hint="eastAsia" w:ascii="仿宋" w:hAnsi="仿宋" w:eastAsia="仿宋" w:cs="宋体"/>
                <w:szCs w:val="18"/>
              </w:rPr>
              <w:t xml:space="preserve">通知书，每提交一个得 </w:t>
            </w:r>
            <w:r>
              <w:rPr>
                <w:rFonts w:hint="eastAsia" w:ascii="仿宋" w:hAnsi="仿宋" w:eastAsia="仿宋" w:cs="宋体"/>
                <w:szCs w:val="18"/>
                <w:lang w:val="en-US" w:eastAsia="zh-CN"/>
              </w:rPr>
              <w:t>3</w:t>
            </w:r>
            <w:r>
              <w:rPr>
                <w:rFonts w:hint="eastAsia" w:ascii="仿宋" w:hAnsi="仿宋" w:eastAsia="仿宋" w:cs="宋体"/>
                <w:szCs w:val="18"/>
              </w:rPr>
              <w:t xml:space="preserve"> 分，最高得</w:t>
            </w:r>
            <w:r>
              <w:rPr>
                <w:rFonts w:hint="eastAsia" w:ascii="仿宋" w:hAnsi="仿宋" w:eastAsia="仿宋" w:cs="宋体"/>
                <w:szCs w:val="18"/>
                <w:lang w:val="en-US" w:eastAsia="zh-CN"/>
              </w:rPr>
              <w:t>9</w:t>
            </w:r>
            <w:r>
              <w:rPr>
                <w:rFonts w:hint="eastAsia" w:ascii="仿宋" w:hAnsi="仿宋" w:eastAsia="仿宋" w:cs="宋体"/>
                <w:szCs w:val="18"/>
              </w:rPr>
              <w:t>分。以</w:t>
            </w:r>
            <w:r>
              <w:rPr>
                <w:rFonts w:hint="eastAsia" w:ascii="仿宋" w:hAnsi="仿宋" w:eastAsia="仿宋" w:cs="宋体"/>
                <w:szCs w:val="18"/>
                <w:lang w:eastAsia="zh-CN"/>
              </w:rPr>
              <w:t>供应商</w:t>
            </w:r>
            <w:r>
              <w:rPr>
                <w:rFonts w:hint="eastAsia" w:ascii="仿宋" w:hAnsi="仿宋" w:eastAsia="仿宋" w:cs="宋体"/>
                <w:szCs w:val="18"/>
              </w:rPr>
              <w:t>提供的本单位业绩证明资料如合同</w:t>
            </w:r>
            <w:r>
              <w:rPr>
                <w:rFonts w:hint="eastAsia" w:ascii="仿宋" w:hAnsi="仿宋" w:eastAsia="仿宋" w:cs="宋体"/>
                <w:szCs w:val="18"/>
                <w:lang w:val="en-US" w:eastAsia="zh-CN"/>
              </w:rPr>
              <w:t>或</w:t>
            </w:r>
            <w:r>
              <w:rPr>
                <w:rFonts w:hint="eastAsia" w:ascii="仿宋" w:hAnsi="仿宋" w:eastAsia="仿宋" w:cs="宋体"/>
                <w:szCs w:val="18"/>
                <w:lang w:eastAsia="zh-CN"/>
              </w:rPr>
              <w:t>成交</w:t>
            </w:r>
            <w:r>
              <w:rPr>
                <w:rFonts w:hint="eastAsia" w:ascii="仿宋" w:hAnsi="仿宋" w:eastAsia="仿宋" w:cs="宋体"/>
                <w:szCs w:val="18"/>
              </w:rPr>
              <w:t>通知书复印件为准，未提供证明资料或无效的，不计分。</w:t>
            </w:r>
          </w:p>
        </w:tc>
        <w:tc>
          <w:tcPr>
            <w:tcW w:w="843" w:type="dxa"/>
            <w:tcBorders>
              <w:top w:val="outset" w:color="auto" w:sz="6" w:space="0"/>
              <w:left w:val="outset" w:color="auto" w:sz="6" w:space="0"/>
              <w:right w:val="outset" w:color="auto" w:sz="6" w:space="0"/>
            </w:tcBorders>
            <w:vAlign w:val="center"/>
          </w:tcPr>
          <w:p>
            <w:pPr>
              <w:pStyle w:val="28"/>
              <w:jc w:val="center"/>
              <w:rPr>
                <w:rFonts w:ascii="仿宋" w:hAnsi="仿宋" w:eastAsia="仿宋" w:cs="宋体"/>
                <w:szCs w:val="18"/>
              </w:rPr>
            </w:pPr>
            <w:r>
              <w:rPr>
                <w:rFonts w:hint="eastAsia" w:ascii="仿宋" w:hAnsi="仿宋" w:eastAsia="仿宋" w:cs="宋体"/>
                <w:szCs w:val="18"/>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161" w:type="dxa"/>
            <w:vMerge w:val="continue"/>
            <w:tcBorders>
              <w:left w:val="outset" w:color="auto" w:sz="6" w:space="0"/>
              <w:right w:val="outset" w:color="auto" w:sz="6" w:space="0"/>
            </w:tcBorders>
            <w:vAlign w:val="center"/>
          </w:tcPr>
          <w:p>
            <w:pPr>
              <w:pStyle w:val="28"/>
              <w:jc w:val="center"/>
              <w:rPr>
                <w:rFonts w:ascii="仿宋" w:hAnsi="仿宋" w:eastAsia="仿宋"/>
              </w:rPr>
            </w:pPr>
          </w:p>
        </w:tc>
        <w:tc>
          <w:tcPr>
            <w:tcW w:w="1033"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ascii="仿宋" w:hAnsi="仿宋" w:eastAsia="仿宋" w:cs="宋体"/>
              </w:rPr>
              <w:t>合计</w:t>
            </w:r>
          </w:p>
        </w:tc>
        <w:tc>
          <w:tcPr>
            <w:tcW w:w="1690"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rPr>
            </w:pPr>
          </w:p>
        </w:tc>
        <w:tc>
          <w:tcPr>
            <w:tcW w:w="4385" w:type="dxa"/>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cs="宋体"/>
                <w:szCs w:val="18"/>
              </w:rPr>
            </w:pPr>
          </w:p>
        </w:tc>
        <w:tc>
          <w:tcPr>
            <w:tcW w:w="843" w:type="dxa"/>
            <w:tcBorders>
              <w:top w:val="outset" w:color="auto" w:sz="6" w:space="0"/>
              <w:left w:val="outset" w:color="auto" w:sz="6" w:space="0"/>
              <w:bottom w:val="outset" w:color="auto" w:sz="6" w:space="0"/>
              <w:right w:val="outset" w:color="auto" w:sz="6" w:space="0"/>
            </w:tcBorders>
            <w:vAlign w:val="center"/>
          </w:tcPr>
          <w:p>
            <w:pPr>
              <w:pStyle w:val="28"/>
              <w:jc w:val="center"/>
              <w:rPr>
                <w:rFonts w:ascii="仿宋" w:hAnsi="仿宋" w:eastAsia="仿宋" w:cs="宋体"/>
              </w:rPr>
            </w:pPr>
            <w:r>
              <w:rPr>
                <w:rFonts w:ascii="仿宋" w:hAnsi="仿宋" w:eastAsia="仿宋" w:cs="宋体"/>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161" w:type="dxa"/>
            <w:vMerge w:val="continue"/>
            <w:tcBorders>
              <w:left w:val="outset" w:color="auto" w:sz="6" w:space="0"/>
              <w:bottom w:val="outset" w:color="auto" w:sz="6" w:space="0"/>
              <w:right w:val="outset" w:color="auto" w:sz="6" w:space="0"/>
            </w:tcBorders>
            <w:vAlign w:val="center"/>
          </w:tcPr>
          <w:p>
            <w:pPr>
              <w:pStyle w:val="28"/>
              <w:jc w:val="center"/>
              <w:rPr>
                <w:rFonts w:ascii="仿宋" w:hAnsi="仿宋" w:eastAsia="仿宋"/>
              </w:rPr>
            </w:pPr>
          </w:p>
        </w:tc>
        <w:tc>
          <w:tcPr>
            <w:tcW w:w="7951" w:type="dxa"/>
            <w:gridSpan w:val="4"/>
            <w:tcBorders>
              <w:top w:val="outset" w:color="auto" w:sz="6" w:space="0"/>
              <w:left w:val="outset" w:color="auto" w:sz="6" w:space="0"/>
              <w:bottom w:val="outset" w:color="auto" w:sz="6" w:space="0"/>
              <w:right w:val="outset" w:color="auto" w:sz="6" w:space="0"/>
            </w:tcBorders>
            <w:vAlign w:val="center"/>
          </w:tcPr>
          <w:p>
            <w:pPr>
              <w:pStyle w:val="28"/>
              <w:rPr>
                <w:rFonts w:ascii="仿宋" w:hAnsi="仿宋" w:eastAsia="仿宋"/>
              </w:rPr>
            </w:pPr>
            <w:r>
              <w:rPr>
                <w:rFonts w:ascii="仿宋" w:hAnsi="仿宋" w:eastAsia="仿宋" w:cs="宋体"/>
              </w:rPr>
              <w:t>注： 1、计算过程中，算术平均值保留2位小数（百分比亦取2位小数），第三位小数四舍五入。</w:t>
            </w:r>
            <w:r>
              <w:rPr>
                <w:rFonts w:ascii="仿宋" w:hAnsi="仿宋" w:eastAsia="仿宋" w:cs="宋体"/>
              </w:rPr>
              <w:br w:type="textWrapping"/>
            </w:r>
            <w:r>
              <w:rPr>
                <w:rFonts w:ascii="仿宋" w:hAnsi="仿宋" w:eastAsia="仿宋" w:cs="宋体"/>
              </w:rPr>
              <w:t>2、</w:t>
            </w:r>
            <w:r>
              <w:rPr>
                <w:rFonts w:hint="eastAsia" w:ascii="仿宋" w:hAnsi="仿宋" w:eastAsia="仿宋" w:cs="宋体"/>
                <w:lang w:eastAsia="zh-CN"/>
              </w:rPr>
              <w:t>供应商</w:t>
            </w:r>
            <w:r>
              <w:rPr>
                <w:rFonts w:ascii="仿宋" w:hAnsi="仿宋" w:eastAsia="仿宋" w:cs="宋体"/>
              </w:rPr>
              <w:t>的最终得分为：所有评委对其评分的算术平均值。</w:t>
            </w:r>
          </w:p>
        </w:tc>
      </w:tr>
    </w:tbl>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评审标准中应考虑下列因素：</w:t>
      </w:r>
    </w:p>
    <w:p>
      <w:pPr>
        <w:pStyle w:val="27"/>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w:t>
      </w:r>
      <w:r>
        <w:rPr>
          <w:rFonts w:hint="eastAsia" w:ascii="仿宋" w:hAnsi="仿宋" w:eastAsia="仿宋" w:cs="仿宋"/>
          <w:bCs w:val="0"/>
          <w:color w:val="000000"/>
          <w:spacing w:val="0"/>
          <w:kern w:val="2"/>
          <w:sz w:val="24"/>
          <w:szCs w:val="24"/>
          <w:lang w:eastAsia="zh-CN"/>
        </w:rPr>
        <w:t>供应商</w:t>
      </w:r>
      <w:r>
        <w:rPr>
          <w:rFonts w:hint="eastAsia" w:ascii="仿宋" w:hAnsi="仿宋" w:eastAsia="仿宋" w:cs="仿宋"/>
          <w:bCs w:val="0"/>
          <w:color w:val="000000"/>
          <w:spacing w:val="0"/>
          <w:kern w:val="2"/>
          <w:sz w:val="24"/>
          <w:szCs w:val="24"/>
        </w:rPr>
        <w:t>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rPr>
        <w:t xml:space="preserve"> 6 % </w:t>
      </w:r>
      <w:r>
        <w:rPr>
          <w:rFonts w:hint="eastAsia" w:ascii="仿宋" w:hAnsi="仿宋" w:eastAsia="仿宋" w:cs="仿宋"/>
          <w:bCs w:val="0"/>
          <w:color w:val="000000"/>
          <w:spacing w:val="0"/>
          <w:kern w:val="2"/>
          <w:sz w:val="24"/>
          <w:szCs w:val="24"/>
        </w:rPr>
        <w:t>后参与评审。对于同时属于小微企业、监狱企业或残疾人福利性单位的，不重复进行最后报价扣除。</w:t>
      </w:r>
    </w:p>
    <w:p>
      <w:pPr>
        <w:pStyle w:val="27"/>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2 %</w:t>
      </w:r>
      <w:r>
        <w:rPr>
          <w:rFonts w:hint="eastAsia" w:ascii="仿宋" w:hAnsi="仿宋" w:eastAsia="仿宋" w:cs="仿宋"/>
          <w:bCs w:val="0"/>
          <w:color w:val="000000"/>
          <w:spacing w:val="0"/>
          <w:kern w:val="2"/>
          <w:sz w:val="24"/>
          <w:szCs w:val="24"/>
        </w:rPr>
        <w:t xml:space="preserve"> 的最后报价扣除。联合体各方均为小型、微型企业和监狱企业的，联合体视同为小型、微型企业和监狱企业。</w:t>
      </w:r>
    </w:p>
    <w:p>
      <w:pPr>
        <w:pStyle w:val="27"/>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采购人采购产品属于节能产品、环境标志产品品目清单范围内，且供应商所投产品具有节能产品、环境标志产品认证证书，在评标时予以优先采购，具体优惠措施为：在技术部分打分项中加1分。</w:t>
      </w:r>
    </w:p>
    <w:p>
      <w:pPr>
        <w:pStyle w:val="27"/>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rPr>
        <w:t>无效响应被拒绝</w:t>
      </w:r>
      <w:r>
        <w:rPr>
          <w:rFonts w:hint="eastAsia" w:ascii="仿宋" w:hAnsi="仿宋" w:eastAsia="仿宋" w:cs="仿宋"/>
          <w:bCs w:val="0"/>
          <w:color w:val="000000"/>
          <w:spacing w:val="0"/>
          <w:kern w:val="2"/>
          <w:sz w:val="24"/>
          <w:szCs w:val="24"/>
        </w:rPr>
        <w:t>。</w:t>
      </w:r>
    </w:p>
    <w:p>
      <w:pPr>
        <w:pStyle w:val="27"/>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4.  </w:t>
      </w:r>
      <w:r>
        <w:rPr>
          <w:rFonts w:hint="eastAsia" w:ascii="仿宋" w:hAnsi="仿宋" w:eastAsia="仿宋" w:cs="仿宋"/>
          <w:bCs w:val="0"/>
          <w:color w:val="000000"/>
          <w:sz w:val="24"/>
          <w:szCs w:val="24"/>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 xml:space="preserve">。（不适用） </w:t>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3"/>
        <w:spacing w:before="70"/>
        <w:ind w:right="159"/>
        <w:rPr>
          <w:rFonts w:ascii="仿宋" w:hAnsi="仿宋" w:eastAsia="仿宋" w:cs="仿宋"/>
          <w:sz w:val="32"/>
          <w:szCs w:val="32"/>
        </w:rPr>
      </w:pPr>
      <w:bookmarkStart w:id="61" w:name="_Toc13190"/>
      <w:bookmarkStart w:id="62" w:name="_Toc19324"/>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w:t>
      </w:r>
      <w:r>
        <w:rPr>
          <w:rFonts w:hint="eastAsia" w:ascii="仿宋" w:hAnsi="仿宋" w:eastAsia="仿宋" w:cs="仿宋"/>
          <w:sz w:val="32"/>
          <w:szCs w:val="32"/>
          <w:lang w:val="en-US"/>
        </w:rPr>
        <w:t xml:space="preserve">  </w:t>
      </w:r>
      <w:r>
        <w:rPr>
          <w:rFonts w:hint="eastAsia" w:ascii="仿宋" w:hAnsi="仿宋" w:eastAsia="仿宋" w:cs="仿宋"/>
          <w:sz w:val="32"/>
          <w:szCs w:val="32"/>
        </w:rPr>
        <w:t>附件</w:t>
      </w:r>
      <w:bookmarkEnd w:id="61"/>
      <w:bookmarkEnd w:id="62"/>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1"/>
        <w:spacing w:before="12"/>
        <w:rPr>
          <w:rFonts w:ascii="仿宋" w:hAnsi="仿宋" w:eastAsia="仿宋" w:cs="仿宋"/>
          <w:b/>
          <w:sz w:val="37"/>
        </w:rPr>
      </w:pPr>
    </w:p>
    <w:p>
      <w:pPr>
        <w:pStyle w:val="11"/>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1"/>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7"/>
        <w:spacing w:before="88"/>
        <w:ind w:left="360"/>
      </w:pPr>
      <w:r>
        <w:rPr>
          <w:rFonts w:hint="eastAsia"/>
        </w:rPr>
        <w:t>封面格式</w:t>
      </w: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63" w:name="_Toc29901"/>
      <w:bookmarkStart w:id="64" w:name="_Toc31163"/>
      <w:bookmarkStart w:id="65" w:name="_Toc996"/>
      <w:bookmarkStart w:id="66" w:name="_Toc27397"/>
      <w:bookmarkStart w:id="67" w:name="_Toc25401"/>
      <w:r>
        <w:rPr>
          <w:rFonts w:hint="eastAsia" w:ascii="仿宋" w:hAnsi="仿宋" w:eastAsia="仿宋" w:cs="仿宋"/>
          <w:b/>
          <w:sz w:val="72"/>
          <w:szCs w:val="72"/>
        </w:rPr>
        <w:t>磋商响应文件</w:t>
      </w:r>
      <w:bookmarkEnd w:id="63"/>
      <w:bookmarkEnd w:id="64"/>
      <w:bookmarkEnd w:id="65"/>
      <w:bookmarkEnd w:id="66"/>
      <w:bookmarkEnd w:id="67"/>
    </w:p>
    <w:p>
      <w:pPr>
        <w:spacing w:before="684"/>
        <w:ind w:right="156"/>
        <w:jc w:val="center"/>
        <w:rPr>
          <w:rFonts w:ascii="仿宋" w:hAnsi="仿宋" w:eastAsia="仿宋" w:cs="仿宋"/>
          <w:b/>
          <w:sz w:val="52"/>
        </w:rPr>
      </w:pPr>
    </w:p>
    <w:p>
      <w:pPr>
        <w:pStyle w:val="11"/>
        <w:spacing w:before="8" w:line="360" w:lineRule="auto"/>
        <w:rPr>
          <w:rFonts w:ascii="仿宋" w:hAnsi="仿宋" w:eastAsia="仿宋" w:cs="仿宋"/>
          <w:b/>
          <w:sz w:val="73"/>
        </w:rPr>
      </w:pPr>
    </w:p>
    <w:p>
      <w:pPr>
        <w:pStyle w:val="4"/>
        <w:tabs>
          <w:tab w:val="left" w:pos="7306"/>
        </w:tabs>
        <w:spacing w:before="0" w:line="360" w:lineRule="auto"/>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4"/>
        <w:tabs>
          <w:tab w:val="left" w:pos="8536"/>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4"/>
        <w:tabs>
          <w:tab w:val="left" w:pos="6706"/>
        </w:tabs>
        <w:spacing w:before="68" w:line="360" w:lineRule="auto"/>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4"/>
        <w:tabs>
          <w:tab w:val="left" w:pos="7787"/>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7"/>
        <w:tabs>
          <w:tab w:val="left" w:pos="9453"/>
        </w:tabs>
        <w:spacing w:before="71" w:line="360" w:lineRule="auto"/>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pStyle w:val="11"/>
        <w:ind w:firstLine="2520" w:firstLineChars="900"/>
        <w:rPr>
          <w:rFonts w:ascii="仿宋" w:hAnsi="仿宋" w:eastAsia="仿宋" w:cs="仿宋"/>
          <w:sz w:val="28"/>
          <w:szCs w:val="28"/>
        </w:rPr>
      </w:pPr>
      <w:bookmarkStart w:id="68" w:name="_Toc18016"/>
      <w:bookmarkStart w:id="69" w:name="_Toc7684"/>
      <w:bookmarkStart w:id="70" w:name="_Toc2765"/>
    </w:p>
    <w:p>
      <w:pPr>
        <w:pStyle w:val="11"/>
        <w:ind w:firstLine="2520" w:firstLineChars="900"/>
        <w:rPr>
          <w:rFonts w:ascii="仿宋" w:hAnsi="仿宋" w:eastAsia="仿宋" w:cs="仿宋"/>
          <w:sz w:val="28"/>
          <w:szCs w:val="28"/>
        </w:rPr>
      </w:pPr>
    </w:p>
    <w:p>
      <w:pPr>
        <w:pStyle w:val="11"/>
        <w:ind w:firstLine="2520" w:firstLineChars="900"/>
        <w:outlineLvl w:val="0"/>
        <w:rPr>
          <w:rFonts w:ascii="仿宋" w:hAnsi="仿宋" w:eastAsia="仿宋" w:cs="仿宋"/>
          <w:sz w:val="32"/>
          <w:szCs w:val="32"/>
          <w:lang w:val="en-US"/>
        </w:rPr>
      </w:pPr>
      <w:bookmarkStart w:id="71" w:name="_Toc11830"/>
      <w:bookmarkStart w:id="72" w:name="_Toc30613"/>
      <w:r>
        <w:rPr>
          <w:rFonts w:hint="eastAsia" w:ascii="仿宋" w:hAnsi="仿宋" w:eastAsia="仿宋" w:cs="仿宋"/>
          <w:sz w:val="28"/>
          <w:szCs w:val="28"/>
        </w:rPr>
        <w:t>年</w:t>
      </w:r>
      <w:r>
        <w:rPr>
          <w:rFonts w:hint="eastAsia" w:ascii="仿宋" w:hAnsi="仿宋" w:eastAsia="仿宋" w:cs="仿宋"/>
          <w:sz w:val="28"/>
          <w:szCs w:val="28"/>
          <w:lang w:val="en-US"/>
        </w:rPr>
        <w:t xml:space="preserve">   </w:t>
      </w:r>
      <w:r>
        <w:rPr>
          <w:rFonts w:hint="eastAsia" w:ascii="仿宋" w:hAnsi="仿宋" w:eastAsia="仿宋" w:cs="仿宋"/>
          <w:sz w:val="28"/>
          <w:szCs w:val="28"/>
        </w:rPr>
        <w:t>月</w:t>
      </w:r>
      <w:bookmarkEnd w:id="68"/>
      <w:bookmarkEnd w:id="69"/>
      <w:bookmarkEnd w:id="70"/>
      <w:r>
        <w:rPr>
          <w:rFonts w:hint="eastAsia" w:ascii="仿宋" w:hAnsi="仿宋" w:eastAsia="仿宋" w:cs="仿宋"/>
          <w:sz w:val="28"/>
          <w:szCs w:val="28"/>
          <w:lang w:val="en-US"/>
        </w:rPr>
        <w:t xml:space="preserve">   日</w:t>
      </w:r>
      <w:bookmarkEnd w:id="71"/>
      <w:bookmarkEnd w:id="72"/>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before="91"/>
        <w:ind w:left="360"/>
        <w:outlineLvl w:val="0"/>
        <w:rPr>
          <w:rFonts w:ascii="仿宋" w:hAnsi="仿宋" w:eastAsia="仿宋" w:cs="仿宋"/>
          <w:b/>
          <w:sz w:val="28"/>
          <w:szCs w:val="28"/>
        </w:rPr>
      </w:pPr>
      <w:bookmarkStart w:id="73" w:name="_Toc14609"/>
      <w:bookmarkStart w:id="74" w:name="_Toc32368"/>
      <w:bookmarkStart w:id="75" w:name="_Toc32636"/>
      <w:bookmarkStart w:id="76" w:name="_Toc11297"/>
      <w:bookmarkStart w:id="77" w:name="_Toc5675"/>
      <w:r>
        <w:rPr>
          <w:rFonts w:hint="eastAsia" w:ascii="仿宋" w:hAnsi="仿宋" w:eastAsia="仿宋" w:cs="仿宋"/>
          <w:b/>
          <w:sz w:val="28"/>
          <w:szCs w:val="28"/>
        </w:rPr>
        <w:t>响应文件目录及索引</w:t>
      </w:r>
      <w:bookmarkEnd w:id="73"/>
      <w:bookmarkEnd w:id="74"/>
      <w:bookmarkEnd w:id="75"/>
      <w:bookmarkEnd w:id="76"/>
      <w:bookmarkEnd w:id="77"/>
    </w:p>
    <w:p>
      <w:pPr>
        <w:pStyle w:val="11"/>
        <w:spacing w:before="9"/>
        <w:rPr>
          <w:rFonts w:ascii="仿宋" w:hAnsi="仿宋" w:eastAsia="仿宋" w:cs="仿宋"/>
          <w:b/>
          <w:sz w:val="10"/>
        </w:rPr>
      </w:pPr>
    </w:p>
    <w:tbl>
      <w:tblPr>
        <w:tblStyle w:val="23"/>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vAlign w:val="center"/>
          </w:tcPr>
          <w:p>
            <w:pPr>
              <w:pStyle w:val="29"/>
              <w:spacing w:before="25"/>
              <w:jc w:val="center"/>
              <w:rPr>
                <w:rFonts w:ascii="仿宋" w:hAnsi="仿宋" w:eastAsia="仿宋" w:cs="仿宋"/>
                <w:b/>
                <w:sz w:val="21"/>
              </w:rPr>
            </w:pPr>
            <w:r>
              <w:rPr>
                <w:rFonts w:hint="eastAsia" w:ascii="仿宋" w:hAnsi="仿宋" w:eastAsia="仿宋" w:cs="仿宋"/>
                <w:b/>
                <w:sz w:val="21"/>
              </w:rPr>
              <w:t>序号</w:t>
            </w:r>
          </w:p>
        </w:tc>
        <w:tc>
          <w:tcPr>
            <w:tcW w:w="5090" w:type="dxa"/>
            <w:vAlign w:val="center"/>
          </w:tcPr>
          <w:p>
            <w:pPr>
              <w:pStyle w:val="29"/>
              <w:spacing w:before="25"/>
              <w:ind w:left="2254" w:right="2246"/>
              <w:jc w:val="center"/>
              <w:rPr>
                <w:rFonts w:ascii="仿宋" w:hAnsi="仿宋" w:eastAsia="仿宋" w:cs="仿宋"/>
                <w:b/>
                <w:sz w:val="21"/>
              </w:rPr>
            </w:pPr>
            <w:r>
              <w:rPr>
                <w:rFonts w:hint="eastAsia" w:ascii="仿宋" w:hAnsi="仿宋" w:eastAsia="仿宋" w:cs="仿宋"/>
                <w:b/>
                <w:sz w:val="21"/>
              </w:rPr>
              <w:t>文件名称</w:t>
            </w:r>
          </w:p>
        </w:tc>
        <w:tc>
          <w:tcPr>
            <w:tcW w:w="802" w:type="dxa"/>
            <w:vAlign w:val="center"/>
          </w:tcPr>
          <w:p>
            <w:pPr>
              <w:pStyle w:val="29"/>
              <w:spacing w:before="25"/>
              <w:jc w:val="center"/>
              <w:rPr>
                <w:rFonts w:ascii="仿宋" w:hAnsi="仿宋" w:eastAsia="仿宋" w:cs="仿宋"/>
                <w:b/>
                <w:sz w:val="21"/>
              </w:rPr>
            </w:pPr>
            <w:r>
              <w:rPr>
                <w:rFonts w:hint="eastAsia" w:ascii="仿宋" w:hAnsi="仿宋" w:eastAsia="仿宋" w:cs="仿宋"/>
                <w:b/>
                <w:sz w:val="21"/>
              </w:rPr>
              <w:t>页码</w:t>
            </w:r>
          </w:p>
        </w:tc>
        <w:tc>
          <w:tcPr>
            <w:tcW w:w="2009" w:type="dxa"/>
            <w:vAlign w:val="center"/>
          </w:tcPr>
          <w:p>
            <w:pPr>
              <w:pStyle w:val="29"/>
              <w:spacing w:before="25"/>
              <w:jc w:val="center"/>
              <w:rPr>
                <w:rFonts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9"/>
              <w:rPr>
                <w:rFonts w:ascii="仿宋" w:hAnsi="仿宋" w:eastAsia="仿宋" w:cs="仿宋"/>
                <w:sz w:val="20"/>
              </w:rPr>
            </w:pPr>
          </w:p>
        </w:tc>
        <w:tc>
          <w:tcPr>
            <w:tcW w:w="5090" w:type="dxa"/>
          </w:tcPr>
          <w:p>
            <w:pPr>
              <w:pStyle w:val="29"/>
              <w:rPr>
                <w:rFonts w:ascii="仿宋" w:hAnsi="仿宋" w:eastAsia="仿宋" w:cs="仿宋"/>
                <w:sz w:val="20"/>
              </w:rPr>
            </w:pPr>
          </w:p>
        </w:tc>
        <w:tc>
          <w:tcPr>
            <w:tcW w:w="802" w:type="dxa"/>
          </w:tcPr>
          <w:p>
            <w:pPr>
              <w:pStyle w:val="29"/>
              <w:rPr>
                <w:rFonts w:ascii="仿宋" w:hAnsi="仿宋" w:eastAsia="仿宋" w:cs="仿宋"/>
                <w:sz w:val="20"/>
              </w:rPr>
            </w:pPr>
          </w:p>
        </w:tc>
        <w:tc>
          <w:tcPr>
            <w:tcW w:w="2009" w:type="dxa"/>
          </w:tcPr>
          <w:p>
            <w:pPr>
              <w:pStyle w:val="29"/>
              <w:rPr>
                <w:rFonts w:ascii="仿宋" w:hAnsi="仿宋" w:eastAsia="仿宋" w:cs="仿宋"/>
                <w:sz w:val="20"/>
              </w:rPr>
            </w:pPr>
          </w:p>
        </w:tc>
      </w:tr>
    </w:tbl>
    <w:p>
      <w:pPr>
        <w:spacing w:before="1"/>
        <w:rPr>
          <w:rFonts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该目录为方便磋商小组查找相关证明文件及评审条件，应尽可能的详细、清晰，供应商可根据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spacing w:line="440" w:lineRule="exact"/>
        <w:jc w:val="both"/>
        <w:outlineLvl w:val="0"/>
        <w:rPr>
          <w:rFonts w:ascii="仿宋" w:hAnsi="仿宋" w:eastAsia="仿宋" w:cs="仿宋"/>
          <w:bCs w:val="0"/>
          <w:color w:val="000000"/>
          <w:spacing w:val="0"/>
          <w:kern w:val="2"/>
          <w:sz w:val="24"/>
          <w:szCs w:val="24"/>
        </w:rPr>
      </w:pPr>
      <w:bookmarkStart w:id="78" w:name="_Toc20817"/>
      <w:bookmarkStart w:id="79" w:name="_Toc15853"/>
      <w:bookmarkStart w:id="80" w:name="_Toc20575"/>
      <w:bookmarkStart w:id="81" w:name="_Toc23390"/>
      <w:bookmarkStart w:id="82" w:name="_Toc30855"/>
      <w:r>
        <w:rPr>
          <w:rFonts w:hint="eastAsia" w:ascii="仿宋" w:hAnsi="仿宋" w:eastAsia="仿宋" w:cs="仿宋"/>
          <w:bCs w:val="0"/>
          <w:color w:val="000000"/>
          <w:spacing w:val="0"/>
          <w:kern w:val="2"/>
          <w:sz w:val="24"/>
          <w:szCs w:val="24"/>
        </w:rPr>
        <w:t>附件 1：</w:t>
      </w:r>
      <w:bookmarkEnd w:id="78"/>
      <w:bookmarkEnd w:id="79"/>
      <w:bookmarkEnd w:id="80"/>
      <w:bookmarkEnd w:id="81"/>
      <w:bookmarkEnd w:id="82"/>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报价函</w:t>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致：采购人/采购代理机构</w:t>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在审阅了</w:t>
      </w:r>
      <w:r>
        <w:rPr>
          <w:rFonts w:hint="eastAsia" w:ascii="仿宋" w:hAnsi="仿宋" w:eastAsia="仿宋" w:cs="仿宋"/>
          <w:bCs w:val="0"/>
          <w:color w:val="000000"/>
          <w:spacing w:val="0"/>
          <w:kern w:val="2"/>
          <w:sz w:val="24"/>
          <w:szCs w:val="24"/>
          <w:u w:val="single"/>
        </w:rPr>
        <w:t xml:space="preserve">   （项目名称）     </w:t>
      </w:r>
      <w:r>
        <w:rPr>
          <w:rFonts w:hint="eastAsia" w:ascii="仿宋" w:hAnsi="仿宋" w:eastAsia="仿宋" w:cs="仿宋"/>
          <w:bCs w:val="0"/>
          <w:color w:val="000000"/>
          <w:spacing w:val="0"/>
          <w:kern w:val="2"/>
          <w:sz w:val="24"/>
          <w:szCs w:val="24"/>
        </w:rPr>
        <w:t>磋商文件</w:t>
      </w:r>
      <w:r>
        <w:rPr>
          <w:rFonts w:hint="eastAsia" w:ascii="仿宋" w:hAnsi="仿宋" w:eastAsia="仿宋" w:cs="仿宋"/>
          <w:bCs w:val="0"/>
          <w:color w:val="000000"/>
          <w:spacing w:val="0"/>
          <w:kern w:val="2"/>
          <w:sz w:val="24"/>
          <w:szCs w:val="24"/>
          <w:u w:val="single"/>
        </w:rPr>
        <w:t>（项目编号：      )</w:t>
      </w:r>
      <w:r>
        <w:rPr>
          <w:rFonts w:hint="eastAsia" w:ascii="仿宋" w:hAnsi="仿宋" w:eastAsia="仿宋" w:cs="仿宋"/>
          <w:bCs w:val="0"/>
          <w:color w:val="000000"/>
          <w:spacing w:val="0"/>
          <w:kern w:val="2"/>
          <w:sz w:val="24"/>
          <w:szCs w:val="24"/>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rPr>
        <w:t xml:space="preserve"> 小写：    大写：</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（用文字和数字表示的总价）</w:t>
      </w:r>
      <w:r>
        <w:rPr>
          <w:rFonts w:hint="eastAsia" w:ascii="仿宋" w:hAnsi="仿宋" w:eastAsia="仿宋" w:cs="仿宋"/>
          <w:bCs w:val="0"/>
          <w:color w:val="000000"/>
          <w:spacing w:val="0"/>
          <w:kern w:val="2"/>
          <w:sz w:val="24"/>
          <w:szCs w:val="24"/>
        </w:rPr>
        <w:t>的货物和服务。</w:t>
      </w:r>
    </w:p>
    <w:p>
      <w:pPr>
        <w:pStyle w:val="27"/>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并作出如下承诺：</w:t>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（公章）</w:t>
      </w:r>
      <w:r>
        <w:rPr>
          <w:rFonts w:hint="eastAsia" w:ascii="仿宋" w:hAnsi="仿宋" w:eastAsia="仿宋" w:cs="仿宋"/>
          <w:bCs w:val="0"/>
          <w:color w:val="000000"/>
          <w:spacing w:val="0"/>
          <w:kern w:val="2"/>
          <w:sz w:val="24"/>
          <w:szCs w:val="24"/>
        </w:rPr>
        <w:tab/>
      </w: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法定代表人或其授权代理人：</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（签字或签章）</w:t>
      </w:r>
      <w:r>
        <w:rPr>
          <w:rFonts w:hint="eastAsia" w:ascii="仿宋" w:hAnsi="仿宋" w:eastAsia="仿宋" w:cs="仿宋"/>
          <w:bCs w:val="0"/>
          <w:color w:val="000000"/>
          <w:spacing w:val="0"/>
          <w:kern w:val="2"/>
          <w:sz w:val="24"/>
          <w:szCs w:val="24"/>
        </w:rPr>
        <w:tab/>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日期：</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年   月   日</w:t>
      </w:r>
    </w:p>
    <w:p>
      <w:pPr>
        <w:pStyle w:val="27"/>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1"/>
        <w:outlineLvl w:val="0"/>
        <w:rPr>
          <w:rFonts w:ascii="仿宋" w:hAnsi="仿宋" w:eastAsia="仿宋" w:cs="仿宋"/>
          <w:b/>
          <w:sz w:val="21"/>
          <w:szCs w:val="21"/>
        </w:rPr>
      </w:pPr>
      <w:bookmarkStart w:id="83" w:name="_Toc13897"/>
      <w:bookmarkStart w:id="84" w:name="_Toc17256"/>
      <w:bookmarkStart w:id="85" w:name="_Toc7261"/>
      <w:bookmarkStart w:id="86" w:name="_Toc15699"/>
      <w:bookmarkStart w:id="87" w:name="_Toc6987"/>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83"/>
      <w:bookmarkEnd w:id="84"/>
      <w:bookmarkEnd w:id="85"/>
      <w:bookmarkEnd w:id="86"/>
      <w:bookmarkEnd w:id="87"/>
    </w:p>
    <w:p>
      <w:pPr>
        <w:pStyle w:val="11"/>
        <w:spacing w:before="1"/>
        <w:rPr>
          <w:rFonts w:ascii="仿宋" w:hAnsi="仿宋" w:eastAsia="仿宋" w:cs="仿宋"/>
          <w:b/>
          <w:sz w:val="21"/>
          <w:szCs w:val="21"/>
        </w:rPr>
      </w:pPr>
    </w:p>
    <w:p>
      <w:pPr>
        <w:pStyle w:val="6"/>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ind w:firstLine="420" w:firstLineChars="200"/>
        <w:rPr>
          <w:rFonts w:hint="eastAsia"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元</w:t>
      </w:r>
    </w:p>
    <w:tbl>
      <w:tblPr>
        <w:tblStyle w:val="23"/>
        <w:tblW w:w="8381"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291"/>
        <w:gridCol w:w="2876"/>
        <w:gridCol w:w="1481"/>
        <w:gridCol w:w="173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291" w:type="dxa"/>
            <w:tcBorders>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2876"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总价</w:t>
            </w:r>
          </w:p>
        </w:tc>
        <w:tc>
          <w:tcPr>
            <w:tcW w:w="1481"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交货期</w:t>
            </w:r>
          </w:p>
        </w:tc>
        <w:tc>
          <w:tcPr>
            <w:tcW w:w="1733" w:type="dxa"/>
            <w:tcBorders>
              <w:left w:val="single" w:color="000000" w:sz="6" w:space="0"/>
              <w:bottom w:val="single" w:color="000000" w:sz="6" w:space="0"/>
            </w:tcBorders>
            <w:vAlign w:val="center"/>
          </w:tcPr>
          <w:p>
            <w:pPr>
              <w:pStyle w:val="29"/>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291" w:type="dxa"/>
            <w:tcBorders>
              <w:top w:val="single" w:color="000000" w:sz="6" w:space="0"/>
              <w:bottom w:val="single" w:color="000000" w:sz="6" w:space="0"/>
              <w:right w:val="single" w:color="000000" w:sz="6" w:space="0"/>
            </w:tcBorders>
          </w:tcPr>
          <w:p>
            <w:pPr>
              <w:pStyle w:val="29"/>
              <w:spacing w:before="99" w:line="244" w:lineRule="auto"/>
              <w:ind w:left="92" w:right="130"/>
              <w:rPr>
                <w:rFonts w:ascii="仿宋" w:hAnsi="仿宋" w:eastAsia="仿宋" w:cs="仿宋"/>
                <w:sz w:val="21"/>
                <w:szCs w:val="21"/>
              </w:rPr>
            </w:pPr>
          </w:p>
        </w:tc>
        <w:tc>
          <w:tcPr>
            <w:tcW w:w="2876"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9"/>
              <w:rPr>
                <w:rFonts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1481" w:type="dxa"/>
            <w:tcBorders>
              <w:top w:val="single" w:color="000000" w:sz="6" w:space="0"/>
              <w:left w:val="single" w:color="000000" w:sz="6" w:space="0"/>
              <w:bottom w:val="single" w:color="000000" w:sz="6" w:space="0"/>
              <w:right w:val="single" w:color="000000" w:sz="6" w:space="0"/>
            </w:tcBorders>
          </w:tcPr>
          <w:p>
            <w:pPr>
              <w:pStyle w:val="29"/>
              <w:spacing w:before="5"/>
              <w:ind w:left="620" w:right="608"/>
              <w:jc w:val="center"/>
              <w:rPr>
                <w:rFonts w:ascii="仿宋" w:hAnsi="仿宋" w:eastAsia="仿宋" w:cs="仿宋"/>
                <w:sz w:val="21"/>
                <w:szCs w:val="21"/>
              </w:rPr>
            </w:pPr>
          </w:p>
        </w:tc>
        <w:tc>
          <w:tcPr>
            <w:tcW w:w="1733"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8381" w:type="dxa"/>
            <w:gridSpan w:val="4"/>
            <w:tcBorders>
              <w:top w:val="single" w:color="000000" w:sz="6" w:space="0"/>
              <w:bottom w:val="single" w:color="000000" w:sz="6" w:space="0"/>
            </w:tcBorders>
          </w:tcPr>
          <w:p>
            <w:pPr>
              <w:pStyle w:val="2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1"/>
        <w:rPr>
          <w:rFonts w:ascii="仿宋" w:hAnsi="仿宋" w:eastAsia="仿宋" w:cs="仿宋"/>
          <w:sz w:val="21"/>
          <w:szCs w:val="21"/>
        </w:rPr>
      </w:pPr>
    </w:p>
    <w:p>
      <w:pPr>
        <w:pStyle w:val="11"/>
        <w:rPr>
          <w:rFonts w:ascii="仿宋" w:hAnsi="仿宋" w:eastAsia="仿宋" w:cs="仿宋"/>
          <w:sz w:val="21"/>
          <w:szCs w:val="21"/>
        </w:rPr>
      </w:pPr>
    </w:p>
    <w:p>
      <w:pPr>
        <w:pStyle w:val="11"/>
        <w:spacing w:before="11"/>
        <w:rPr>
          <w:rFonts w:ascii="仿宋" w:hAnsi="仿宋" w:eastAsia="仿宋" w:cs="仿宋"/>
          <w:sz w:val="21"/>
          <w:szCs w:val="21"/>
        </w:rPr>
      </w:pPr>
    </w:p>
    <w:p>
      <w:pPr>
        <w:pStyle w:val="11"/>
        <w:tabs>
          <w:tab w:val="left" w:pos="1920"/>
          <w:tab w:val="left" w:pos="3840"/>
        </w:tabs>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（公章）</w:t>
      </w:r>
    </w:p>
    <w:p>
      <w:pPr>
        <w:pStyle w:val="11"/>
        <w:tabs>
          <w:tab w:val="left" w:pos="1560"/>
          <w:tab w:val="left" w:pos="2160"/>
          <w:tab w:val="left" w:pos="4320"/>
          <w:tab w:val="left" w:pos="6841"/>
        </w:tabs>
        <w:spacing w:before="161" w:line="362"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1"/>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年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月</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 日</w:t>
      </w:r>
    </w:p>
    <w:p>
      <w:pPr>
        <w:spacing w:line="362" w:lineRule="auto"/>
        <w:rPr>
          <w:rFonts w:ascii="仿宋" w:hAnsi="仿宋" w:eastAsia="仿宋" w:cs="仿宋"/>
          <w:sz w:val="21"/>
          <w:szCs w:val="21"/>
        </w:rPr>
        <w:sectPr>
          <w:pgSz w:w="11910" w:h="16850"/>
          <w:pgMar w:top="1440" w:right="1800" w:bottom="1440" w:left="1800" w:header="720" w:footer="720" w:gutter="0"/>
          <w:pgNumType w:fmt="decimal"/>
          <w:cols w:space="720" w:num="1"/>
        </w:sectPr>
      </w:pPr>
    </w:p>
    <w:p>
      <w:pPr>
        <w:pStyle w:val="8"/>
        <w:spacing w:before="66"/>
        <w:rPr>
          <w:sz w:val="21"/>
          <w:szCs w:val="21"/>
        </w:rPr>
      </w:pPr>
      <w:bookmarkStart w:id="88" w:name="_Toc12531"/>
      <w:bookmarkStart w:id="89" w:name="_Toc22621"/>
      <w:bookmarkStart w:id="90" w:name="_Toc23727"/>
      <w:bookmarkStart w:id="91" w:name="_Toc10708"/>
      <w:bookmarkStart w:id="92" w:name="_Toc21066"/>
      <w:r>
        <w:rPr>
          <w:rFonts w:hint="eastAsia"/>
          <w:sz w:val="21"/>
          <w:szCs w:val="21"/>
        </w:rPr>
        <w:t>附件 3：</w:t>
      </w:r>
      <w:bookmarkEnd w:id="88"/>
      <w:bookmarkEnd w:id="89"/>
      <w:bookmarkEnd w:id="90"/>
      <w:bookmarkEnd w:id="91"/>
      <w:bookmarkEnd w:id="92"/>
    </w:p>
    <w:p>
      <w:pPr>
        <w:pStyle w:val="11"/>
        <w:rPr>
          <w:rFonts w:ascii="仿宋" w:hAnsi="仿宋" w:eastAsia="仿宋" w:cs="仿宋"/>
          <w:b/>
          <w:sz w:val="21"/>
          <w:szCs w:val="21"/>
        </w:rPr>
      </w:pPr>
    </w:p>
    <w:p>
      <w:pPr>
        <w:pStyle w:val="11"/>
        <w:spacing w:before="1"/>
        <w:rPr>
          <w:rFonts w:ascii="仿宋" w:hAnsi="仿宋" w:eastAsia="仿宋" w:cs="仿宋"/>
          <w:b/>
          <w:sz w:val="21"/>
          <w:szCs w:val="21"/>
        </w:rPr>
      </w:pPr>
    </w:p>
    <w:p>
      <w:pPr>
        <w:pStyle w:val="6"/>
        <w:spacing w:before="62"/>
      </w:pPr>
      <w:r>
        <w:rPr>
          <w:rFonts w:hint="eastAsia"/>
        </w:rPr>
        <w:t>分项报价表</w:t>
      </w:r>
    </w:p>
    <w:p>
      <w:pPr>
        <w:pStyle w:val="11"/>
        <w:spacing w:before="7"/>
        <w:rPr>
          <w:rFonts w:ascii="仿宋" w:hAnsi="仿宋" w:eastAsia="仿宋" w:cs="仿宋"/>
          <w:b/>
          <w:sz w:val="21"/>
          <w:szCs w:val="21"/>
        </w:rPr>
      </w:pPr>
    </w:p>
    <w:p>
      <w:pPr>
        <w:pStyle w:val="11"/>
        <w:tabs>
          <w:tab w:val="left" w:pos="3360"/>
          <w:tab w:val="left" w:pos="6776"/>
        </w:tabs>
        <w:adjustRightInd w:val="0"/>
        <w:snapToGrid w:val="0"/>
        <w:spacing w:line="360" w:lineRule="auto"/>
        <w:ind w:firstLine="480" w:firstLineChars="200"/>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u w:val="single"/>
        </w:rPr>
        <w:tab/>
      </w:r>
    </w:p>
    <w:p>
      <w:pPr>
        <w:pStyle w:val="11"/>
        <w:tabs>
          <w:tab w:val="left" w:pos="3360"/>
          <w:tab w:val="left" w:pos="6776"/>
        </w:tabs>
        <w:adjustRightInd w:val="0"/>
        <w:snapToGrid w:val="0"/>
        <w:spacing w:line="360" w:lineRule="auto"/>
        <w:ind w:firstLine="480" w:firstLineChars="200"/>
        <w:rPr>
          <w:rFonts w:ascii="仿宋" w:hAnsi="仿宋" w:eastAsia="仿宋" w:cs="仿宋"/>
          <w:lang w:val="en-US"/>
        </w:rPr>
      </w:pPr>
      <w:r>
        <w:rPr>
          <w:rFonts w:hint="eastAsia" w:ascii="仿宋" w:hAnsi="仿宋" w:eastAsia="仿宋" w:cs="仿宋"/>
        </w:rPr>
        <w:t>招标编号：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lang w:val="en-US"/>
        </w:rPr>
        <w:t xml:space="preserve">                                                              </w:t>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 xml:space="preserve"> 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79"/>
        <w:gridCol w:w="2159"/>
        <w:gridCol w:w="1259"/>
        <w:gridCol w:w="1979"/>
        <w:gridCol w:w="1632"/>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序号</w:t>
            </w:r>
          </w:p>
        </w:tc>
        <w:tc>
          <w:tcPr>
            <w:tcW w:w="2879"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名称</w:t>
            </w:r>
          </w:p>
        </w:tc>
        <w:tc>
          <w:tcPr>
            <w:tcW w:w="2159"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型号和规格</w:t>
            </w:r>
          </w:p>
        </w:tc>
        <w:tc>
          <w:tcPr>
            <w:tcW w:w="1259" w:type="dxa"/>
            <w:vAlign w:val="center"/>
          </w:tcPr>
          <w:p>
            <w:pPr>
              <w:pStyle w:val="14"/>
              <w:autoSpaceDE/>
              <w:autoSpaceDN/>
              <w:adjustRightInd w:val="0"/>
              <w:snapToGrid w:val="0"/>
              <w:jc w:val="center"/>
              <w:rPr>
                <w:rFonts w:ascii="仿宋" w:hAnsi="仿宋" w:eastAsia="仿宋" w:cs="仿宋"/>
                <w:sz w:val="24"/>
                <w:lang w:val="en-US"/>
              </w:rPr>
            </w:pPr>
            <w:r>
              <w:rPr>
                <w:rFonts w:hint="eastAsia" w:ascii="仿宋" w:hAnsi="仿宋" w:eastAsia="仿宋" w:cs="仿宋"/>
                <w:sz w:val="24"/>
              </w:rPr>
              <w:t>数量</w:t>
            </w:r>
            <w:r>
              <w:rPr>
                <w:rFonts w:hint="eastAsia" w:ascii="仿宋" w:hAnsi="仿宋" w:eastAsia="仿宋" w:cs="仿宋"/>
                <w:sz w:val="24"/>
                <w:lang w:val="en-US"/>
              </w:rPr>
              <w:t>/</w:t>
            </w:r>
          </w:p>
          <w:p>
            <w:pPr>
              <w:pStyle w:val="14"/>
              <w:autoSpaceDE/>
              <w:autoSpaceDN/>
              <w:adjustRightInd w:val="0"/>
              <w:snapToGrid w:val="0"/>
              <w:jc w:val="center"/>
              <w:rPr>
                <w:rFonts w:ascii="仿宋" w:hAnsi="仿宋" w:eastAsia="仿宋" w:cs="仿宋"/>
                <w:sz w:val="24"/>
                <w:lang w:val="en-US"/>
              </w:rPr>
            </w:pPr>
            <w:r>
              <w:rPr>
                <w:rFonts w:hint="eastAsia" w:ascii="仿宋" w:hAnsi="仿宋" w:eastAsia="仿宋" w:cs="仿宋"/>
                <w:sz w:val="24"/>
                <w:lang w:val="en-US"/>
              </w:rPr>
              <w:t>单位</w:t>
            </w:r>
          </w:p>
        </w:tc>
        <w:tc>
          <w:tcPr>
            <w:tcW w:w="1979"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原产地和制造商名称</w:t>
            </w:r>
          </w:p>
        </w:tc>
        <w:tc>
          <w:tcPr>
            <w:tcW w:w="1632"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highlight w:val="none"/>
              </w:rPr>
              <w:t>单价</w:t>
            </w:r>
          </w:p>
        </w:tc>
        <w:tc>
          <w:tcPr>
            <w:tcW w:w="1260"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lang w:val="en-US"/>
              </w:rPr>
              <w:t>合</w:t>
            </w:r>
            <w:r>
              <w:rPr>
                <w:rFonts w:hint="eastAsia" w:ascii="仿宋" w:hAnsi="仿宋" w:eastAsia="仿宋" w:cs="仿宋"/>
                <w:sz w:val="24"/>
              </w:rPr>
              <w:t>价</w:t>
            </w:r>
          </w:p>
        </w:tc>
        <w:tc>
          <w:tcPr>
            <w:tcW w:w="1261"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1.</w:t>
            </w:r>
          </w:p>
        </w:tc>
        <w:tc>
          <w:tcPr>
            <w:tcW w:w="2879"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货物名称</w:t>
            </w:r>
          </w:p>
        </w:tc>
        <w:tc>
          <w:tcPr>
            <w:tcW w:w="2159" w:type="dxa"/>
            <w:vAlign w:val="center"/>
          </w:tcPr>
          <w:p>
            <w:pPr>
              <w:pStyle w:val="14"/>
              <w:autoSpaceDE/>
              <w:autoSpaceDN/>
              <w:adjustRightInd w:val="0"/>
              <w:snapToGrid w:val="0"/>
              <w:ind w:hanging="540"/>
              <w:jc w:val="center"/>
              <w:rPr>
                <w:rFonts w:ascii="仿宋" w:hAnsi="仿宋" w:eastAsia="仿宋" w:cs="仿宋"/>
                <w:sz w:val="24"/>
              </w:rPr>
            </w:pPr>
          </w:p>
        </w:tc>
        <w:tc>
          <w:tcPr>
            <w:tcW w:w="1259" w:type="dxa"/>
            <w:vAlign w:val="center"/>
          </w:tcPr>
          <w:p>
            <w:pPr>
              <w:pStyle w:val="14"/>
              <w:autoSpaceDE/>
              <w:autoSpaceDN/>
              <w:adjustRightInd w:val="0"/>
              <w:snapToGrid w:val="0"/>
              <w:ind w:hanging="540"/>
              <w:jc w:val="center"/>
              <w:rPr>
                <w:rFonts w:ascii="仿宋" w:hAnsi="仿宋" w:eastAsia="仿宋" w:cs="仿宋"/>
                <w:sz w:val="24"/>
              </w:rPr>
            </w:pPr>
          </w:p>
        </w:tc>
        <w:tc>
          <w:tcPr>
            <w:tcW w:w="1979" w:type="dxa"/>
            <w:vAlign w:val="center"/>
          </w:tcPr>
          <w:p>
            <w:pPr>
              <w:pStyle w:val="14"/>
              <w:autoSpaceDE/>
              <w:autoSpaceDN/>
              <w:adjustRightInd w:val="0"/>
              <w:snapToGrid w:val="0"/>
              <w:ind w:hanging="540"/>
              <w:jc w:val="center"/>
              <w:rPr>
                <w:rFonts w:ascii="仿宋" w:hAnsi="仿宋" w:eastAsia="仿宋" w:cs="仿宋"/>
                <w:sz w:val="24"/>
              </w:rPr>
            </w:pPr>
          </w:p>
        </w:tc>
        <w:tc>
          <w:tcPr>
            <w:tcW w:w="1632" w:type="dxa"/>
            <w:vAlign w:val="center"/>
          </w:tcPr>
          <w:p>
            <w:pPr>
              <w:pStyle w:val="14"/>
              <w:autoSpaceDE/>
              <w:autoSpaceDN/>
              <w:adjustRightInd w:val="0"/>
              <w:snapToGrid w:val="0"/>
              <w:ind w:hanging="540"/>
              <w:jc w:val="center"/>
              <w:rPr>
                <w:rFonts w:ascii="仿宋" w:hAnsi="仿宋" w:eastAsia="仿宋" w:cs="仿宋"/>
                <w:sz w:val="24"/>
              </w:rPr>
            </w:pPr>
          </w:p>
        </w:tc>
        <w:tc>
          <w:tcPr>
            <w:tcW w:w="1260" w:type="dxa"/>
            <w:vAlign w:val="center"/>
          </w:tcPr>
          <w:p>
            <w:pPr>
              <w:pStyle w:val="14"/>
              <w:autoSpaceDE/>
              <w:autoSpaceDN/>
              <w:adjustRightInd w:val="0"/>
              <w:snapToGrid w:val="0"/>
              <w:ind w:hanging="540"/>
              <w:jc w:val="center"/>
              <w:rPr>
                <w:rFonts w:ascii="仿宋" w:hAnsi="仿宋" w:eastAsia="仿宋" w:cs="仿宋"/>
                <w:sz w:val="24"/>
              </w:rPr>
            </w:pPr>
          </w:p>
        </w:tc>
        <w:tc>
          <w:tcPr>
            <w:tcW w:w="1261" w:type="dxa"/>
            <w:vAlign w:val="center"/>
          </w:tcPr>
          <w:p>
            <w:pPr>
              <w:pStyle w:val="14"/>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lang w:val="en-US"/>
              </w:rPr>
              <w:t>2</w:t>
            </w:r>
            <w:r>
              <w:rPr>
                <w:rFonts w:hint="eastAsia" w:ascii="仿宋" w:hAnsi="仿宋" w:eastAsia="仿宋" w:cs="仿宋"/>
                <w:sz w:val="24"/>
              </w:rPr>
              <w:t>.</w:t>
            </w:r>
          </w:p>
        </w:tc>
        <w:tc>
          <w:tcPr>
            <w:tcW w:w="2879" w:type="dxa"/>
            <w:vAlign w:val="center"/>
          </w:tcPr>
          <w:p>
            <w:pPr>
              <w:pStyle w:val="14"/>
              <w:autoSpaceDE/>
              <w:autoSpaceDN/>
              <w:adjustRightInd w:val="0"/>
              <w:snapToGrid w:val="0"/>
              <w:jc w:val="center"/>
              <w:rPr>
                <w:rFonts w:ascii="仿宋" w:hAnsi="仿宋" w:eastAsia="仿宋" w:cs="仿宋"/>
                <w:sz w:val="24"/>
              </w:rPr>
            </w:pPr>
            <w:r>
              <w:rPr>
                <w:rFonts w:hint="eastAsia" w:ascii="仿宋" w:hAnsi="仿宋" w:eastAsia="仿宋" w:cs="仿宋"/>
                <w:sz w:val="24"/>
              </w:rPr>
              <w:t>运输（含保险）</w:t>
            </w:r>
          </w:p>
        </w:tc>
        <w:tc>
          <w:tcPr>
            <w:tcW w:w="2159" w:type="dxa"/>
            <w:vAlign w:val="center"/>
          </w:tcPr>
          <w:p>
            <w:pPr>
              <w:pStyle w:val="14"/>
              <w:autoSpaceDE/>
              <w:autoSpaceDN/>
              <w:adjustRightInd w:val="0"/>
              <w:snapToGrid w:val="0"/>
              <w:ind w:hanging="540"/>
              <w:jc w:val="center"/>
              <w:rPr>
                <w:rFonts w:ascii="仿宋" w:hAnsi="仿宋" w:eastAsia="仿宋" w:cs="仿宋"/>
                <w:sz w:val="24"/>
              </w:rPr>
            </w:pPr>
          </w:p>
        </w:tc>
        <w:tc>
          <w:tcPr>
            <w:tcW w:w="1259" w:type="dxa"/>
            <w:vAlign w:val="center"/>
          </w:tcPr>
          <w:p>
            <w:pPr>
              <w:pStyle w:val="14"/>
              <w:autoSpaceDE/>
              <w:autoSpaceDN/>
              <w:adjustRightInd w:val="0"/>
              <w:snapToGrid w:val="0"/>
              <w:ind w:hanging="540"/>
              <w:jc w:val="center"/>
              <w:rPr>
                <w:rFonts w:ascii="仿宋" w:hAnsi="仿宋" w:eastAsia="仿宋" w:cs="仿宋"/>
                <w:sz w:val="24"/>
              </w:rPr>
            </w:pPr>
          </w:p>
        </w:tc>
        <w:tc>
          <w:tcPr>
            <w:tcW w:w="1979" w:type="dxa"/>
            <w:vAlign w:val="center"/>
          </w:tcPr>
          <w:p>
            <w:pPr>
              <w:pStyle w:val="14"/>
              <w:autoSpaceDE/>
              <w:autoSpaceDN/>
              <w:adjustRightInd w:val="0"/>
              <w:snapToGrid w:val="0"/>
              <w:ind w:hanging="540"/>
              <w:jc w:val="center"/>
              <w:rPr>
                <w:rFonts w:ascii="仿宋" w:hAnsi="仿宋" w:eastAsia="仿宋" w:cs="仿宋"/>
                <w:sz w:val="24"/>
              </w:rPr>
            </w:pPr>
          </w:p>
        </w:tc>
        <w:tc>
          <w:tcPr>
            <w:tcW w:w="1632" w:type="dxa"/>
            <w:vAlign w:val="center"/>
          </w:tcPr>
          <w:p>
            <w:pPr>
              <w:pStyle w:val="14"/>
              <w:autoSpaceDE/>
              <w:autoSpaceDN/>
              <w:adjustRightInd w:val="0"/>
              <w:snapToGrid w:val="0"/>
              <w:ind w:hanging="540"/>
              <w:jc w:val="center"/>
              <w:rPr>
                <w:rFonts w:ascii="仿宋" w:hAnsi="仿宋" w:eastAsia="仿宋" w:cs="仿宋"/>
                <w:sz w:val="24"/>
              </w:rPr>
            </w:pPr>
          </w:p>
        </w:tc>
        <w:tc>
          <w:tcPr>
            <w:tcW w:w="1260" w:type="dxa"/>
            <w:vAlign w:val="center"/>
          </w:tcPr>
          <w:p>
            <w:pPr>
              <w:pStyle w:val="14"/>
              <w:autoSpaceDE/>
              <w:autoSpaceDN/>
              <w:adjustRightInd w:val="0"/>
              <w:snapToGrid w:val="0"/>
              <w:ind w:hanging="540"/>
              <w:jc w:val="center"/>
              <w:rPr>
                <w:rFonts w:ascii="仿宋" w:hAnsi="仿宋" w:eastAsia="仿宋" w:cs="仿宋"/>
                <w:sz w:val="24"/>
              </w:rPr>
            </w:pPr>
          </w:p>
        </w:tc>
        <w:tc>
          <w:tcPr>
            <w:tcW w:w="1261" w:type="dxa"/>
            <w:vAlign w:val="center"/>
          </w:tcPr>
          <w:p>
            <w:pPr>
              <w:pStyle w:val="14"/>
              <w:autoSpaceDE/>
              <w:autoSpaceDN/>
              <w:adjustRightInd w:val="0"/>
              <w:snapToGrid w:val="0"/>
              <w:ind w:hanging="54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736" w:type="dxa"/>
            <w:gridSpan w:val="6"/>
            <w:vAlign w:val="center"/>
          </w:tcPr>
          <w:p>
            <w:pPr>
              <w:pStyle w:val="14"/>
              <w:autoSpaceDE/>
              <w:autoSpaceDN/>
              <w:adjustRightInd w:val="0"/>
              <w:snapToGrid w:val="0"/>
              <w:ind w:firstLine="219"/>
              <w:rPr>
                <w:rFonts w:ascii="仿宋" w:hAnsi="仿宋" w:eastAsia="仿宋" w:cs="仿宋"/>
                <w:sz w:val="24"/>
              </w:rPr>
            </w:pPr>
            <w:r>
              <w:rPr>
                <w:rFonts w:hint="eastAsia" w:ascii="仿宋" w:hAnsi="仿宋" w:eastAsia="仿宋" w:cs="仿宋"/>
                <w:sz w:val="24"/>
              </w:rPr>
              <w:t>总价：</w:t>
            </w:r>
          </w:p>
        </w:tc>
        <w:tc>
          <w:tcPr>
            <w:tcW w:w="2521" w:type="dxa"/>
            <w:gridSpan w:val="2"/>
            <w:vAlign w:val="center"/>
          </w:tcPr>
          <w:p>
            <w:pPr>
              <w:pStyle w:val="14"/>
              <w:autoSpaceDE/>
              <w:autoSpaceDN/>
              <w:adjustRightInd w:val="0"/>
              <w:snapToGrid w:val="0"/>
              <w:ind w:hanging="540"/>
              <w:jc w:val="center"/>
              <w:rPr>
                <w:rFonts w:ascii="仿宋" w:hAnsi="仿宋" w:eastAsia="仿宋" w:cs="仿宋"/>
                <w:sz w:val="24"/>
              </w:rPr>
            </w:pPr>
          </w:p>
        </w:tc>
      </w:tr>
    </w:tbl>
    <w:p>
      <w:pPr>
        <w:pStyle w:val="11"/>
        <w:tabs>
          <w:tab w:val="left" w:pos="4320"/>
        </w:tabs>
        <w:ind w:left="360"/>
        <w:rPr>
          <w:rFonts w:ascii="仿宋" w:hAnsi="仿宋" w:eastAsia="仿宋" w:cs="仿宋"/>
          <w:sz w:val="21"/>
          <w:szCs w:val="21"/>
        </w:rPr>
      </w:pPr>
    </w:p>
    <w:p>
      <w:pPr>
        <w:pStyle w:val="11"/>
        <w:tabs>
          <w:tab w:val="left" w:pos="4320"/>
        </w:tabs>
        <w:ind w:left="360"/>
        <w:rPr>
          <w:rFonts w:ascii="仿宋" w:hAnsi="仿宋" w:eastAsia="仿宋" w:cs="仿宋"/>
          <w:sz w:val="21"/>
          <w:szCs w:val="21"/>
        </w:rPr>
      </w:pPr>
    </w:p>
    <w:p>
      <w:pPr>
        <w:pStyle w:val="11"/>
        <w:tabs>
          <w:tab w:val="left" w:pos="4320"/>
        </w:tabs>
        <w:ind w:left="36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（公章）</w:t>
      </w:r>
    </w:p>
    <w:p>
      <w:pPr>
        <w:pStyle w:val="11"/>
        <w:tabs>
          <w:tab w:val="left" w:pos="3600"/>
          <w:tab w:val="left" w:pos="6001"/>
        </w:tabs>
        <w:spacing w:before="161"/>
        <w:ind w:left="360"/>
        <w:rPr>
          <w:rFonts w:ascii="仿宋" w:hAnsi="仿宋" w:eastAsia="仿宋" w:cs="仿宋"/>
          <w:u w:val="single"/>
        </w:rPr>
      </w:pPr>
      <w:r>
        <w:rPr>
          <w:rFonts w:hint="eastAsia" w:ascii="仿宋" w:hAnsi="仿宋" w:eastAsia="仿宋" w:cs="仿宋"/>
        </w:rPr>
        <w:t>法人代表或其授权人：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（签字或签章）</w:t>
      </w:r>
      <w:r>
        <w:rPr>
          <w:rFonts w:hint="eastAsia" w:ascii="仿宋" w:hAnsi="仿宋" w:eastAsia="仿宋" w:cs="仿宋"/>
          <w:u w:val="single"/>
        </w:rPr>
        <w:tab/>
      </w:r>
    </w:p>
    <w:p>
      <w:pPr>
        <w:pStyle w:val="11"/>
        <w:tabs>
          <w:tab w:val="left" w:pos="3600"/>
          <w:tab w:val="left" w:pos="6001"/>
        </w:tabs>
        <w:spacing w:before="161"/>
        <w:ind w:left="360"/>
        <w:rPr>
          <w:rFonts w:ascii="仿宋" w:hAnsi="仿宋" w:eastAsia="仿宋" w:cs="仿宋"/>
          <w:u w:val="single"/>
        </w:rPr>
      </w:pPr>
      <w:r>
        <w:rPr>
          <w:rFonts w:hint="eastAsia" w:ascii="仿宋" w:hAnsi="仿宋" w:eastAsia="仿宋" w:cs="仿宋"/>
          <w:color w:val="000000"/>
          <w:kern w:val="2"/>
          <w:lang w:val="en-US"/>
        </w:rPr>
        <w:t>日期：</w:t>
      </w:r>
      <w:r>
        <w:rPr>
          <w:rFonts w:hint="eastAsia" w:ascii="仿宋" w:hAnsi="仿宋" w:eastAsia="仿宋" w:cs="仿宋"/>
          <w:color w:val="000000"/>
          <w:kern w:val="2"/>
          <w:u w:val="single"/>
          <w:lang w:val="en-US"/>
        </w:rPr>
        <w:t xml:space="preserve">    年   月   日</w:t>
      </w:r>
    </w:p>
    <w:p>
      <w:pPr>
        <w:pStyle w:val="11"/>
        <w:tabs>
          <w:tab w:val="left" w:pos="3600"/>
          <w:tab w:val="left" w:pos="6001"/>
        </w:tabs>
        <w:spacing w:before="161"/>
        <w:ind w:left="360"/>
        <w:rPr>
          <w:rFonts w:ascii="仿宋" w:hAnsi="仿宋" w:eastAsia="仿宋" w:cs="仿宋"/>
          <w:u w:val="single"/>
        </w:rPr>
      </w:pPr>
    </w:p>
    <w:p>
      <w:pPr>
        <w:pStyle w:val="11"/>
        <w:tabs>
          <w:tab w:val="left" w:pos="3600"/>
          <w:tab w:val="left" w:pos="6001"/>
        </w:tabs>
        <w:spacing w:before="161"/>
        <w:ind w:left="360"/>
        <w:rPr>
          <w:rFonts w:ascii="仿宋" w:hAnsi="仿宋" w:eastAsia="仿宋" w:cs="仿宋"/>
          <w:u w:val="single"/>
        </w:rPr>
        <w:sectPr>
          <w:headerReference r:id="rId8" w:type="default"/>
          <w:footerReference r:id="rId9" w:type="default"/>
          <w:pgSz w:w="16850" w:h="11910" w:orient="landscape"/>
          <w:pgMar w:top="1080" w:right="1380" w:bottom="920" w:left="1380" w:header="617" w:footer="1184" w:gutter="0"/>
          <w:pgNumType w:fmt="decimal"/>
          <w:cols w:space="720" w:num="1"/>
        </w:sectPr>
      </w:pPr>
    </w:p>
    <w:p>
      <w:pPr>
        <w:pStyle w:val="27"/>
        <w:spacing w:line="440" w:lineRule="exact"/>
        <w:jc w:val="both"/>
        <w:outlineLvl w:val="0"/>
        <w:rPr>
          <w:rFonts w:ascii="仿宋" w:hAnsi="仿宋" w:eastAsia="仿宋" w:cs="仿宋"/>
          <w:b/>
          <w:color w:val="000000"/>
          <w:spacing w:val="0"/>
          <w:kern w:val="2"/>
          <w:sz w:val="24"/>
          <w:szCs w:val="24"/>
        </w:rPr>
      </w:pPr>
      <w:bookmarkStart w:id="93" w:name="_Toc15833"/>
      <w:bookmarkStart w:id="94" w:name="_Toc29174"/>
      <w:bookmarkStart w:id="95" w:name="_Toc26680"/>
      <w:bookmarkStart w:id="96" w:name="_Toc17113"/>
      <w:bookmarkStart w:id="97" w:name="_Toc2537"/>
      <w:r>
        <w:rPr>
          <w:rFonts w:hint="eastAsia" w:ascii="仿宋" w:hAnsi="仿宋" w:eastAsia="仿宋" w:cs="仿宋"/>
          <w:b/>
          <w:color w:val="000000"/>
          <w:spacing w:val="0"/>
          <w:kern w:val="2"/>
          <w:sz w:val="24"/>
          <w:szCs w:val="24"/>
        </w:rPr>
        <w:t>附件4：资格、资信证明文件（格式）</w:t>
      </w:r>
      <w:bookmarkEnd w:id="93"/>
      <w:bookmarkEnd w:id="94"/>
      <w:bookmarkEnd w:id="95"/>
      <w:bookmarkEnd w:id="96"/>
      <w:bookmarkEnd w:id="97"/>
    </w:p>
    <w:p>
      <w:pPr>
        <w:pStyle w:val="27"/>
        <w:spacing w:line="440" w:lineRule="exact"/>
        <w:jc w:val="both"/>
        <w:rPr>
          <w:rFonts w:ascii="仿宋" w:hAnsi="仿宋" w:eastAsia="仿宋" w:cs="仿宋"/>
          <w:b/>
          <w:color w:val="000000"/>
          <w:spacing w:val="0"/>
          <w:kern w:val="2"/>
          <w:sz w:val="24"/>
          <w:szCs w:val="24"/>
        </w:rPr>
      </w:pPr>
    </w:p>
    <w:p>
      <w:pPr>
        <w:pStyle w:val="27"/>
        <w:spacing w:line="440" w:lineRule="exact"/>
        <w:jc w:val="both"/>
        <w:rPr>
          <w:rFonts w:ascii="仿宋" w:hAnsi="仿宋" w:eastAsia="仿宋" w:cs="仿宋"/>
          <w:b/>
          <w:color w:val="000000"/>
          <w:spacing w:val="0"/>
          <w:kern w:val="2"/>
          <w:sz w:val="24"/>
          <w:szCs w:val="24"/>
        </w:rPr>
      </w:pPr>
    </w:p>
    <w:p>
      <w:pPr>
        <w:pStyle w:val="27"/>
        <w:spacing w:line="440" w:lineRule="exact"/>
        <w:jc w:val="both"/>
        <w:outlineLvl w:val="0"/>
        <w:rPr>
          <w:rFonts w:ascii="仿宋" w:hAnsi="仿宋" w:eastAsia="仿宋" w:cs="仿宋"/>
          <w:b/>
          <w:color w:val="000000"/>
          <w:spacing w:val="0"/>
          <w:kern w:val="2"/>
          <w:sz w:val="24"/>
          <w:szCs w:val="24"/>
        </w:rPr>
      </w:pPr>
      <w:bookmarkStart w:id="98" w:name="_Toc5736"/>
      <w:bookmarkStart w:id="99" w:name="_Toc1999"/>
      <w:r>
        <w:rPr>
          <w:rFonts w:hint="eastAsia" w:ascii="仿宋" w:hAnsi="仿宋" w:eastAsia="仿宋" w:cs="仿宋"/>
          <w:b/>
          <w:color w:val="000000"/>
          <w:spacing w:val="0"/>
          <w:kern w:val="2"/>
          <w:sz w:val="24"/>
          <w:szCs w:val="24"/>
        </w:rPr>
        <w:t>附件 4-1 法人或者非法人组织的营业执照等证明文件或自然人的身份证明复印件;</w:t>
      </w:r>
      <w:bookmarkEnd w:id="98"/>
      <w:bookmarkEnd w:id="99"/>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说明：1.提供有效的营业执照等证明文件复印件，复印件上应加盖本单位公章。</w:t>
      </w:r>
    </w:p>
    <w:p>
      <w:pPr>
        <w:pStyle w:val="27"/>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2.供应商为自然人的，应提供身份证明的复印件。</w:t>
      </w:r>
    </w:p>
    <w:p>
      <w:pPr>
        <w:pStyle w:val="27"/>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3.联合体投标应提供联合体各方满足以上要求的证明文件（本项目无）。</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8"/>
        <w:spacing w:before="66"/>
        <w:rPr>
          <w:sz w:val="21"/>
          <w:szCs w:val="21"/>
        </w:rPr>
      </w:pPr>
      <w:bookmarkStart w:id="100" w:name="_Toc27416"/>
      <w:bookmarkStart w:id="101" w:name="_Toc7147"/>
      <w:bookmarkStart w:id="102" w:name="_Toc27943"/>
      <w:r>
        <w:rPr>
          <w:rFonts w:hint="eastAsia"/>
          <w:sz w:val="21"/>
          <w:szCs w:val="21"/>
        </w:rPr>
        <w:t xml:space="preserve">附件 </w:t>
      </w:r>
      <w:r>
        <w:rPr>
          <w:rFonts w:hint="eastAsia"/>
          <w:sz w:val="21"/>
          <w:szCs w:val="21"/>
          <w:lang w:val="en-US"/>
        </w:rPr>
        <w:t>4</w:t>
      </w:r>
      <w:r>
        <w:rPr>
          <w:rFonts w:hint="eastAsia"/>
          <w:sz w:val="21"/>
          <w:szCs w:val="21"/>
        </w:rPr>
        <w:t>-2 法定代表人授权书(统一格式，自然人投标的无需提供)</w:t>
      </w:r>
      <w:bookmarkEnd w:id="100"/>
      <w:bookmarkEnd w:id="101"/>
      <w:bookmarkEnd w:id="102"/>
    </w:p>
    <w:p>
      <w:pPr>
        <w:spacing w:line="360" w:lineRule="auto"/>
        <w:ind w:left="360" w:right="513"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1"/>
          <w:szCs w:val="21"/>
        </w:rPr>
      </w:pPr>
      <w:r>
        <w:rPr>
          <w:rFonts w:hint="eastAsia" w:ascii="仿宋" w:hAnsi="仿宋" w:eastAsia="仿宋" w:cs="仿宋"/>
          <w:spacing w:val="-5"/>
          <w:w w:val="95"/>
          <w:sz w:val="21"/>
          <w:szCs w:val="21"/>
        </w:rPr>
        <w:t>本授权书声明：注册于</w:t>
      </w:r>
      <w:r>
        <w:rPr>
          <w:rFonts w:hint="eastAsia" w:ascii="仿宋" w:hAnsi="仿宋" w:eastAsia="仿宋" w:cs="仿宋"/>
          <w:w w:val="95"/>
          <w:sz w:val="21"/>
          <w:szCs w:val="21"/>
          <w:u w:val="single"/>
        </w:rPr>
        <w:t>（国家或地区的名称</w:t>
      </w:r>
      <w:r>
        <w:rPr>
          <w:rFonts w:hint="eastAsia" w:ascii="仿宋" w:hAnsi="仿宋" w:eastAsia="仿宋" w:cs="仿宋"/>
          <w:spacing w:val="-17"/>
          <w:w w:val="95"/>
          <w:sz w:val="21"/>
          <w:szCs w:val="21"/>
          <w:u w:val="single"/>
        </w:rPr>
        <w:t>）</w:t>
      </w:r>
      <w:r>
        <w:rPr>
          <w:rFonts w:hint="eastAsia" w:ascii="仿宋" w:hAnsi="仿宋" w:eastAsia="仿宋" w:cs="仿宋"/>
          <w:spacing w:val="-15"/>
          <w:w w:val="95"/>
          <w:sz w:val="21"/>
          <w:szCs w:val="21"/>
        </w:rPr>
        <w:t>的</w:t>
      </w:r>
      <w:r>
        <w:rPr>
          <w:rFonts w:hint="eastAsia" w:ascii="仿宋" w:hAnsi="仿宋" w:eastAsia="仿宋" w:cs="仿宋"/>
          <w:w w:val="95"/>
          <w:sz w:val="21"/>
          <w:szCs w:val="21"/>
          <w:u w:val="single"/>
        </w:rPr>
        <w:t>（</w:t>
      </w:r>
      <w:r>
        <w:rPr>
          <w:rFonts w:hint="eastAsia" w:ascii="仿宋" w:hAnsi="仿宋" w:eastAsia="仿宋" w:cs="仿宋"/>
          <w:i/>
          <w:w w:val="95"/>
          <w:sz w:val="21"/>
          <w:szCs w:val="21"/>
          <w:u w:val="single"/>
          <w:lang w:val="en-US"/>
        </w:rPr>
        <w:t>供应商名称</w:t>
      </w:r>
      <w:r>
        <w:rPr>
          <w:rFonts w:hint="eastAsia" w:ascii="仿宋" w:hAnsi="仿宋" w:eastAsia="仿宋" w:cs="仿宋"/>
          <w:spacing w:val="-15"/>
          <w:w w:val="95"/>
          <w:sz w:val="21"/>
          <w:szCs w:val="21"/>
          <w:u w:val="single"/>
        </w:rPr>
        <w:t>）</w:t>
      </w:r>
      <w:r>
        <w:rPr>
          <w:rFonts w:hint="eastAsia" w:ascii="仿宋" w:hAnsi="仿宋" w:eastAsia="仿宋" w:cs="仿宋"/>
          <w:spacing w:val="-3"/>
          <w:w w:val="95"/>
          <w:sz w:val="21"/>
          <w:szCs w:val="21"/>
        </w:rPr>
        <w:t>的在下面签字的</w:t>
      </w:r>
      <w:r>
        <w:rPr>
          <w:rFonts w:hint="eastAsia" w:ascii="仿宋" w:hAnsi="仿宋" w:eastAsia="仿宋" w:cs="仿宋"/>
          <w:w w:val="95"/>
          <w:sz w:val="21"/>
          <w:szCs w:val="21"/>
        </w:rPr>
        <w:t>（</w:t>
      </w:r>
      <w:r>
        <w:rPr>
          <w:rFonts w:hint="eastAsia" w:ascii="仿宋" w:hAnsi="仿宋" w:eastAsia="仿宋" w:cs="仿宋"/>
          <w:i/>
          <w:spacing w:val="-7"/>
          <w:w w:val="95"/>
          <w:sz w:val="21"/>
          <w:szCs w:val="21"/>
          <w:u w:val="single"/>
          <w:lang w:val="en-US"/>
        </w:rPr>
        <w:t>法人代表姓名</w:t>
      </w:r>
      <w:r>
        <w:rPr>
          <w:rFonts w:hint="eastAsia" w:ascii="仿宋" w:hAnsi="仿宋" w:eastAsia="仿宋" w:cs="仿宋"/>
          <w:i/>
          <w:spacing w:val="-29"/>
          <w:w w:val="95"/>
          <w:sz w:val="21"/>
          <w:szCs w:val="21"/>
          <w:u w:val="single"/>
        </w:rPr>
        <w:t>、职务</w:t>
      </w:r>
      <w:r>
        <w:rPr>
          <w:rFonts w:hint="eastAsia" w:ascii="仿宋" w:hAnsi="仿宋" w:eastAsia="仿宋" w:cs="仿宋"/>
          <w:spacing w:val="-15"/>
          <w:w w:val="95"/>
          <w:sz w:val="21"/>
          <w:szCs w:val="21"/>
        </w:rPr>
        <w:t>）</w:t>
      </w:r>
      <w:r>
        <w:rPr>
          <w:rFonts w:hint="eastAsia" w:ascii="仿宋" w:hAnsi="仿宋" w:eastAsia="仿宋" w:cs="仿宋"/>
          <w:spacing w:val="-4"/>
          <w:w w:val="95"/>
          <w:sz w:val="21"/>
          <w:szCs w:val="21"/>
        </w:rPr>
        <w:t>代表本公司授权</w:t>
      </w:r>
      <w:r>
        <w:rPr>
          <w:rFonts w:hint="eastAsia" w:ascii="仿宋" w:hAnsi="仿宋" w:eastAsia="仿宋" w:cs="仿宋"/>
          <w:w w:val="95"/>
          <w:sz w:val="21"/>
          <w:szCs w:val="21"/>
          <w:u w:val="single"/>
        </w:rPr>
        <w:t>（</w:t>
      </w:r>
      <w:r>
        <w:rPr>
          <w:rFonts w:hint="eastAsia" w:ascii="仿宋" w:hAnsi="仿宋" w:eastAsia="仿宋" w:cs="仿宋"/>
          <w:i/>
          <w:w w:val="95"/>
          <w:sz w:val="21"/>
          <w:szCs w:val="21"/>
          <w:u w:val="single"/>
          <w:lang w:val="en-US"/>
        </w:rPr>
        <w:t>供应商名称</w:t>
      </w:r>
      <w:r>
        <w:rPr>
          <w:rFonts w:hint="eastAsia" w:ascii="仿宋" w:hAnsi="仿宋" w:eastAsia="仿宋" w:cs="仿宋"/>
          <w:spacing w:val="-15"/>
          <w:w w:val="95"/>
          <w:sz w:val="21"/>
          <w:szCs w:val="21"/>
          <w:u w:val="single"/>
        </w:rPr>
        <w:t>）</w:t>
      </w:r>
      <w:r>
        <w:rPr>
          <w:rFonts w:hint="eastAsia" w:ascii="仿宋" w:hAnsi="仿宋" w:eastAsia="仿宋" w:cs="仿宋"/>
          <w:spacing w:val="-3"/>
          <w:w w:val="95"/>
          <w:sz w:val="21"/>
          <w:szCs w:val="21"/>
        </w:rPr>
        <w:t>的在下面签字的</w:t>
      </w:r>
      <w:r>
        <w:rPr>
          <w:rFonts w:hint="eastAsia" w:ascii="仿宋" w:hAnsi="仿宋" w:eastAsia="仿宋" w:cs="仿宋"/>
          <w:w w:val="95"/>
          <w:sz w:val="21"/>
          <w:szCs w:val="21"/>
        </w:rPr>
        <w:t>（</w:t>
      </w:r>
      <w:r>
        <w:rPr>
          <w:rFonts w:hint="eastAsia" w:ascii="仿宋" w:hAnsi="仿宋" w:eastAsia="仿宋" w:cs="仿宋"/>
          <w:i/>
          <w:spacing w:val="-4"/>
          <w:w w:val="95"/>
          <w:sz w:val="21"/>
          <w:szCs w:val="21"/>
          <w:u w:val="single"/>
        </w:rPr>
        <w:t xml:space="preserve">被授权人的姓名、职务 </w:t>
      </w:r>
      <w:r>
        <w:rPr>
          <w:rFonts w:hint="eastAsia" w:ascii="仿宋" w:hAnsi="仿宋" w:eastAsia="仿宋" w:cs="仿宋"/>
          <w:spacing w:val="-20"/>
          <w:w w:val="95"/>
          <w:sz w:val="21"/>
          <w:szCs w:val="21"/>
        </w:rPr>
        <w:t>）</w:t>
      </w:r>
      <w:r>
        <w:rPr>
          <w:rFonts w:hint="eastAsia" w:ascii="仿宋" w:hAnsi="仿宋" w:eastAsia="仿宋" w:cs="仿宋"/>
          <w:spacing w:val="-4"/>
          <w:w w:val="95"/>
          <w:sz w:val="21"/>
          <w:szCs w:val="21"/>
        </w:rPr>
        <w:t>为本公司的合法代理人，就</w:t>
      </w:r>
      <w:r>
        <w:rPr>
          <w:rFonts w:hint="eastAsia" w:ascii="仿宋" w:hAnsi="仿宋" w:eastAsia="仿宋" w:cs="仿宋"/>
          <w:w w:val="95"/>
          <w:sz w:val="21"/>
          <w:szCs w:val="21"/>
        </w:rPr>
        <w:t>（</w:t>
      </w:r>
      <w:r>
        <w:rPr>
          <w:rFonts w:hint="eastAsia" w:ascii="仿宋" w:hAnsi="仿宋" w:eastAsia="仿宋" w:cs="仿宋"/>
          <w:i/>
          <w:w w:val="95"/>
          <w:sz w:val="21"/>
          <w:szCs w:val="21"/>
          <w:u w:val="single"/>
        </w:rPr>
        <w:t>项目名称</w:t>
      </w:r>
      <w:r>
        <w:rPr>
          <w:rFonts w:hint="eastAsia" w:ascii="仿宋" w:hAnsi="仿宋" w:eastAsia="仿宋" w:cs="仿宋"/>
          <w:spacing w:val="-17"/>
          <w:w w:val="95"/>
          <w:sz w:val="21"/>
          <w:szCs w:val="21"/>
        </w:rPr>
        <w:t>）</w:t>
      </w:r>
      <w:r>
        <w:rPr>
          <w:rFonts w:hint="eastAsia" w:ascii="仿宋" w:hAnsi="仿宋" w:eastAsia="仿宋" w:cs="仿宋"/>
          <w:spacing w:val="-4"/>
          <w:w w:val="95"/>
          <w:sz w:val="21"/>
          <w:szCs w:val="21"/>
        </w:rPr>
        <w:t>的投标，以本公司名义处理一切与之有关的</w:t>
      </w:r>
      <w:r>
        <w:rPr>
          <w:rFonts w:hint="eastAsia" w:ascii="仿宋" w:hAnsi="仿宋" w:eastAsia="仿宋" w:cs="仿宋"/>
          <w:sz w:val="21"/>
          <w:szCs w:val="21"/>
        </w:rPr>
        <w:t>事务。</w:t>
      </w:r>
    </w:p>
    <w:p>
      <w:pPr>
        <w:pStyle w:val="11"/>
        <w:tabs>
          <w:tab w:val="left" w:pos="3360"/>
          <w:tab w:val="left" w:pos="4200"/>
          <w:tab w:val="left" w:pos="5041"/>
        </w:tabs>
        <w:spacing w:before="6" w:line="360" w:lineRule="auto"/>
        <w:ind w:firstLine="420" w:firstLineChars="200"/>
        <w:rPr>
          <w:rFonts w:ascii="仿宋" w:hAnsi="仿宋" w:eastAsia="仿宋" w:cs="仿宋"/>
          <w:sz w:val="21"/>
          <w:szCs w:val="21"/>
        </w:rPr>
      </w:pPr>
      <w:r>
        <w:rPr>
          <w:rFonts w:hint="eastAsia" w:ascii="仿宋" w:hAnsi="仿宋" w:eastAsia="仿宋" w:cs="仿宋"/>
          <w:sz w:val="21"/>
          <w:szCs w:val="21"/>
        </w:rPr>
        <w:t>本授权书于</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日签字生效,特此声明。</w:t>
      </w:r>
    </w:p>
    <w:p>
      <w:pPr>
        <w:pStyle w:val="11"/>
        <w:spacing w:before="11"/>
        <w:rPr>
          <w:rFonts w:ascii="仿宋" w:hAnsi="仿宋" w:eastAsia="仿宋" w:cs="仿宋"/>
          <w:sz w:val="21"/>
          <w:szCs w:val="21"/>
        </w:rPr>
      </w:pPr>
    </w:p>
    <w:p>
      <w:pPr>
        <w:pStyle w:val="11"/>
        <w:tabs>
          <w:tab w:val="left" w:pos="6296"/>
          <w:tab w:val="left" w:pos="641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法定代表人签字或签章：</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296"/>
          <w:tab w:val="left" w:pos="641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被授权人签字：</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296"/>
          <w:tab w:val="left" w:pos="6416"/>
        </w:tabs>
        <w:autoSpaceDE/>
        <w:autoSpaceDN/>
        <w:spacing w:line="360" w:lineRule="auto"/>
        <w:jc w:val="both"/>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 xml:space="preserve">盖章：  </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p>
      <w:pPr>
        <w:pStyle w:val="11"/>
        <w:autoSpaceDE/>
        <w:autoSpaceDN/>
        <w:spacing w:line="360" w:lineRule="auto"/>
        <w:rPr>
          <w:rFonts w:ascii="仿宋" w:hAnsi="仿宋" w:eastAsia="仿宋" w:cs="仿宋"/>
          <w:sz w:val="21"/>
          <w:szCs w:val="21"/>
        </w:rPr>
      </w:pPr>
      <w:r>
        <w:rPr>
          <w:rFonts w:hint="eastAsia" w:ascii="仿宋" w:hAnsi="仿宋" w:eastAsia="仿宋" w:cs="仿宋"/>
          <w:sz w:val="21"/>
          <w:szCs w:val="21"/>
        </w:rPr>
        <w:t>附：</w:t>
      </w:r>
    </w:p>
    <w:p>
      <w:pPr>
        <w:pStyle w:val="11"/>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被授权人姓名：</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 xml:space="preserve">职      </w:t>
      </w:r>
      <w:r>
        <w:rPr>
          <w:rFonts w:hint="eastAsia" w:ascii="仿宋" w:hAnsi="仿宋" w:eastAsia="仿宋" w:cs="仿宋"/>
          <w:sz w:val="21"/>
          <w:szCs w:val="21"/>
          <w:lang w:val="en-US"/>
        </w:rPr>
        <w:t xml:space="preserve">  </w:t>
      </w:r>
      <w:r>
        <w:rPr>
          <w:rFonts w:hint="eastAsia" w:ascii="仿宋" w:hAnsi="仿宋" w:eastAsia="仿宋" w:cs="仿宋"/>
          <w:sz w:val="21"/>
          <w:szCs w:val="21"/>
        </w:rPr>
        <w:t>务：</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详细通讯地址：</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rPr>
        <w:t>邮 政 编</w:t>
      </w:r>
      <w:r>
        <w:rPr>
          <w:rFonts w:hint="eastAsia" w:ascii="仿宋" w:hAnsi="仿宋" w:eastAsia="仿宋" w:cs="仿宋"/>
          <w:spacing w:val="-1"/>
          <w:sz w:val="21"/>
          <w:szCs w:val="21"/>
        </w:rPr>
        <w:t xml:space="preserve"> </w:t>
      </w:r>
      <w:r>
        <w:rPr>
          <w:rFonts w:hint="eastAsia" w:ascii="仿宋" w:hAnsi="仿宋" w:eastAsia="仿宋" w:cs="仿宋"/>
          <w:sz w:val="21"/>
          <w:szCs w:val="21"/>
        </w:rPr>
        <w:t>码 ：</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476"/>
        </w:tabs>
        <w:autoSpaceDE/>
        <w:autoSpaceDN/>
        <w:spacing w:line="360" w:lineRule="auto"/>
        <w:jc w:val="both"/>
        <w:rPr>
          <w:rFonts w:ascii="仿宋" w:hAnsi="仿宋" w:eastAsia="仿宋" w:cs="仿宋"/>
          <w:sz w:val="21"/>
          <w:szCs w:val="21"/>
          <w:u w:val="single"/>
        </w:rPr>
      </w:pPr>
      <w:r>
        <w:rPr>
          <w:rFonts w:hint="eastAsia" w:ascii="仿宋" w:hAnsi="仿宋" w:eastAsia="仿宋" w:cs="仿宋"/>
          <w:sz w:val="21"/>
          <w:szCs w:val="21"/>
          <w:lang w:val="en-US"/>
        </w:rPr>
        <w:t>电  子 邮 箱</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Style w:val="11"/>
        <w:tabs>
          <w:tab w:val="left" w:pos="6476"/>
        </w:tabs>
        <w:autoSpaceDE/>
        <w:autoSpaceDN/>
        <w:spacing w:line="360" w:lineRule="auto"/>
        <w:jc w:val="both"/>
        <w:rPr>
          <w:rFonts w:ascii="仿宋" w:hAnsi="仿宋" w:eastAsia="仿宋" w:cs="仿宋"/>
          <w:sz w:val="21"/>
          <w:szCs w:val="21"/>
        </w:rPr>
      </w:pPr>
      <w:r>
        <w:rPr>
          <w:rFonts w:hint="eastAsia" w:ascii="仿宋" w:hAnsi="仿宋" w:eastAsia="仿宋" w:cs="仿宋"/>
          <w:sz w:val="21"/>
          <w:szCs w:val="21"/>
        </w:rPr>
        <w:t xml:space="preserve">电     </w:t>
      </w:r>
      <w:r>
        <w:rPr>
          <w:rFonts w:hint="eastAsia" w:ascii="仿宋" w:hAnsi="仿宋" w:eastAsia="仿宋" w:cs="仿宋"/>
          <w:sz w:val="21"/>
          <w:szCs w:val="21"/>
          <w:lang w:val="en-US"/>
        </w:rPr>
        <w:t xml:space="preserve">   </w:t>
      </w:r>
      <w:r>
        <w:rPr>
          <w:rFonts w:hint="eastAsia" w:ascii="仿宋" w:hAnsi="仿宋" w:eastAsia="仿宋" w:cs="仿宋"/>
          <w:sz w:val="21"/>
          <w:szCs w:val="21"/>
        </w:rPr>
        <w:t>话：</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p>
      <w:pPr>
        <w:pStyle w:val="11"/>
        <w:spacing w:before="6"/>
        <w:rPr>
          <w:rFonts w:ascii="仿宋" w:hAnsi="仿宋" w:eastAsia="仿宋" w:cs="仿宋"/>
          <w:sz w:val="21"/>
          <w:szCs w:val="21"/>
        </w:rPr>
      </w:pPr>
    </w:p>
    <w:p>
      <w:pPr>
        <w:pStyle w:val="11"/>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spacing w:line="360" w:lineRule="auto"/>
                              <w:ind w:firstLine="480" w:firstLineChars="200"/>
                              <w:jc w:val="both"/>
                              <w:rPr>
                                <w:rFonts w:ascii="仿宋" w:hAnsi="仿宋" w:eastAsia="仿宋" w:cs="仿宋"/>
                              </w:rPr>
                            </w:pPr>
                            <w:r>
                              <w:rPr>
                                <w:rFonts w:hint="eastAsia" w:ascii="仿宋" w:hAnsi="仿宋" w:eastAsia="仿宋" w:cs="仿宋"/>
                              </w:rPr>
                              <w:t>法定代表人身份证复印件</w:t>
                            </w:r>
                          </w:p>
                          <w:p>
                            <w:pPr>
                              <w:pStyle w:val="11"/>
                              <w:spacing w:line="360" w:lineRule="auto"/>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pPr>
                        <w:pStyle w:val="11"/>
                        <w:spacing w:line="360" w:lineRule="auto"/>
                        <w:ind w:firstLine="480" w:firstLineChars="200"/>
                        <w:jc w:val="both"/>
                        <w:rPr>
                          <w:rFonts w:ascii="仿宋" w:hAnsi="仿宋" w:eastAsia="仿宋" w:cs="仿宋"/>
                        </w:rPr>
                      </w:pPr>
                      <w:r>
                        <w:rPr>
                          <w:rFonts w:hint="eastAsia" w:ascii="仿宋" w:hAnsi="仿宋" w:eastAsia="仿宋" w:cs="仿宋"/>
                        </w:rPr>
                        <w:t>法定代表人身份证复印件</w:t>
                      </w:r>
                    </w:p>
                    <w:p>
                      <w:pPr>
                        <w:pStyle w:val="11"/>
                        <w:spacing w:line="360" w:lineRule="auto"/>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1"/>
                              <w:spacing w:before="2" w:line="360" w:lineRule="auto"/>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pPr>
                        <w:pStyle w:val="11"/>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1"/>
                        <w:spacing w:before="2" w:line="360" w:lineRule="auto"/>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pPr>
                          </w:p>
                          <w:p>
                            <w:pPr>
                              <w:pStyle w:val="11"/>
                              <w:spacing w:line="360" w:lineRule="auto"/>
                              <w:ind w:left="417" w:right="417"/>
                              <w:jc w:val="center"/>
                              <w:rPr>
                                <w:rFonts w:ascii="仿宋" w:hAnsi="仿宋" w:eastAsia="仿宋" w:cs="仿宋"/>
                              </w:rPr>
                            </w:pPr>
                            <w:r>
                              <w:rPr>
                                <w:rFonts w:hint="eastAsia" w:ascii="仿宋" w:hAnsi="仿宋" w:eastAsia="仿宋" w:cs="仿宋"/>
                              </w:rPr>
                              <w:t>法定代表人身份证复印件</w:t>
                            </w:r>
                          </w:p>
                          <w:p>
                            <w:pPr>
                              <w:pStyle w:val="11"/>
                              <w:spacing w:before="8" w:line="360" w:lineRule="auto"/>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pPr>
                        <w:pStyle w:val="11"/>
                      </w:pPr>
                    </w:p>
                    <w:p>
                      <w:pPr>
                        <w:pStyle w:val="11"/>
                        <w:spacing w:line="360" w:lineRule="auto"/>
                        <w:ind w:left="417" w:right="417"/>
                        <w:jc w:val="center"/>
                        <w:rPr>
                          <w:rFonts w:ascii="仿宋" w:hAnsi="仿宋" w:eastAsia="仿宋" w:cs="仿宋"/>
                        </w:rPr>
                      </w:pPr>
                      <w:r>
                        <w:rPr>
                          <w:rFonts w:hint="eastAsia" w:ascii="仿宋" w:hAnsi="仿宋" w:eastAsia="仿宋" w:cs="仿宋"/>
                        </w:rPr>
                        <w:t>法定代表人身份证复印件</w:t>
                      </w:r>
                    </w:p>
                    <w:p>
                      <w:pPr>
                        <w:pStyle w:val="11"/>
                        <w:spacing w:before="8" w:line="360" w:lineRule="auto"/>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pPr>
                          </w:p>
                          <w:p>
                            <w:pPr>
                              <w:pStyle w:val="11"/>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1"/>
                              <w:spacing w:before="3" w:line="360" w:lineRule="auto"/>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pPr>
                        <w:pStyle w:val="11"/>
                      </w:pPr>
                    </w:p>
                    <w:p>
                      <w:pPr>
                        <w:pStyle w:val="11"/>
                        <w:spacing w:line="360" w:lineRule="auto"/>
                        <w:ind w:left="417" w:right="416"/>
                        <w:jc w:val="center"/>
                        <w:rPr>
                          <w:rFonts w:ascii="仿宋" w:hAnsi="仿宋" w:eastAsia="仿宋" w:cs="仿宋"/>
                        </w:rPr>
                      </w:pPr>
                      <w:r>
                        <w:rPr>
                          <w:rFonts w:hint="eastAsia" w:ascii="仿宋" w:hAnsi="仿宋" w:eastAsia="仿宋" w:cs="仿宋"/>
                        </w:rPr>
                        <w:t>授权代表身份证复印件</w:t>
                      </w:r>
                    </w:p>
                    <w:p>
                      <w:pPr>
                        <w:pStyle w:val="11"/>
                        <w:spacing w:before="3" w:line="360" w:lineRule="auto"/>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11"/>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供应商</w:t>
      </w:r>
      <w:r>
        <w:rPr>
          <w:rFonts w:hint="eastAsia" w:ascii="仿宋" w:hAnsi="仿宋" w:eastAsia="仿宋" w:cs="仿宋"/>
          <w:sz w:val="21"/>
          <w:szCs w:val="21"/>
        </w:rPr>
        <w:t>可自拟格式提供，但应与</w:t>
      </w:r>
      <w:r>
        <w:rPr>
          <w:rFonts w:hint="eastAsia" w:ascii="仿宋" w:hAnsi="仿宋" w:eastAsia="仿宋" w:cs="仿宋"/>
          <w:sz w:val="21"/>
          <w:szCs w:val="21"/>
          <w:lang w:val="en-US"/>
        </w:rPr>
        <w:t>招标</w:t>
      </w:r>
      <w:r>
        <w:rPr>
          <w:rFonts w:hint="eastAsia" w:ascii="仿宋" w:hAnsi="仿宋" w:eastAsia="仿宋" w:cs="仿宋"/>
          <w:sz w:val="21"/>
          <w:szCs w:val="21"/>
        </w:rPr>
        <w:t>文件提供的格式具备同等效力。</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8"/>
        <w:spacing w:before="66"/>
        <w:ind w:left="0"/>
      </w:pPr>
      <w:bookmarkStart w:id="103" w:name="_Toc32366"/>
      <w:bookmarkStart w:id="104" w:name="_Toc27930"/>
      <w:bookmarkStart w:id="105" w:name="_Toc17404"/>
      <w:r>
        <w:rPr>
          <w:rFonts w:hint="eastAsia"/>
        </w:rPr>
        <w:t xml:space="preserve">附件 </w:t>
      </w:r>
      <w:r>
        <w:rPr>
          <w:rFonts w:hint="eastAsia"/>
          <w:lang w:val="en-US"/>
        </w:rPr>
        <w:t>4</w:t>
      </w:r>
      <w:r>
        <w:rPr>
          <w:rFonts w:hint="eastAsia"/>
        </w:rPr>
        <w:t>-3 供应商具有良好的商业信誉和健全的财务会计制度的证明文件</w:t>
      </w:r>
      <w:bookmarkEnd w:id="103"/>
      <w:bookmarkEnd w:id="104"/>
      <w:bookmarkEnd w:id="105"/>
    </w:p>
    <w:p>
      <w:pPr>
        <w:pStyle w:val="11"/>
        <w:rPr>
          <w:rFonts w:ascii="仿宋" w:hAnsi="仿宋" w:eastAsia="仿宋" w:cs="仿宋"/>
          <w:b/>
        </w:rPr>
      </w:pPr>
    </w:p>
    <w:p>
      <w:pPr>
        <w:pStyle w:val="11"/>
        <w:spacing w:line="360" w:lineRule="auto"/>
        <w:ind w:right="560"/>
        <w:rPr>
          <w:rFonts w:ascii="仿宋" w:hAnsi="仿宋" w:eastAsia="仿宋" w:cs="仿宋"/>
          <w:lang w:val="en-US"/>
        </w:rPr>
      </w:pPr>
      <w:r>
        <w:rPr>
          <w:rFonts w:hint="eastAsia" w:ascii="仿宋" w:hAnsi="仿宋" w:eastAsia="仿宋" w:cs="仿宋"/>
        </w:rPr>
        <w:t>上一年度财务审计报告或银行出具的说明供应商商业信誉或结算情况等</w:t>
      </w:r>
      <w:r>
        <w:rPr>
          <w:rFonts w:hint="eastAsia" w:ascii="仿宋" w:hAnsi="仿宋" w:eastAsia="仿宋" w:cs="仿宋"/>
          <w:lang w:val="en-US"/>
        </w:rPr>
        <w:t>具体要求详见本磋商文件第五章</w:t>
      </w:r>
    </w:p>
    <w:p>
      <w:pPr>
        <w:pStyle w:val="11"/>
        <w:spacing w:line="360" w:lineRule="auto"/>
        <w:rPr>
          <w:rFonts w:ascii="仿宋" w:hAnsi="仿宋" w:eastAsia="仿宋" w:cs="仿宋"/>
        </w:rPr>
      </w:pPr>
    </w:p>
    <w:p>
      <w:pPr>
        <w:pStyle w:val="11"/>
        <w:spacing w:line="360" w:lineRule="auto"/>
        <w:ind w:right="449" w:rightChars="204"/>
        <w:rPr>
          <w:rFonts w:ascii="仿宋" w:hAnsi="仿宋" w:eastAsia="仿宋" w:cs="仿宋"/>
        </w:rPr>
      </w:pPr>
      <w:r>
        <w:rPr>
          <w:rFonts w:hint="eastAsia" w:ascii="仿宋" w:hAnsi="仿宋" w:eastAsia="仿宋" w:cs="仿宋"/>
        </w:rPr>
        <w:t>说明：</w:t>
      </w:r>
    </w:p>
    <w:p>
      <w:pPr>
        <w:pStyle w:val="11"/>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1"/>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pStyle w:val="11"/>
        <w:spacing w:before="1" w:line="360" w:lineRule="auto"/>
        <w:ind w:right="449" w:rightChars="204"/>
        <w:rPr>
          <w:rFonts w:ascii="仿宋" w:hAnsi="仿宋" w:eastAsia="仿宋" w:cs="仿宋"/>
        </w:rPr>
      </w:pPr>
      <w:r>
        <w:rPr>
          <w:rFonts w:hint="eastAsia" w:ascii="仿宋" w:hAnsi="仿宋" w:eastAsia="仿宋" w:cs="仿宋"/>
          <w:lang w:val="en-US"/>
        </w:rPr>
        <w:t>3</w:t>
      </w:r>
      <w:r>
        <w:rPr>
          <w:rFonts w:hint="eastAsia" w:ascii="仿宋" w:hAnsi="仿宋" w:eastAsia="仿宋" w:cs="仿宋"/>
        </w:rPr>
        <w:t>、</w:t>
      </w:r>
      <w:r>
        <w:rPr>
          <w:rFonts w:hint="eastAsia" w:ascii="仿宋" w:hAnsi="仿宋" w:eastAsia="仿宋" w:cs="仿宋"/>
          <w:lang w:val="en-US"/>
        </w:rPr>
        <w:t>如果是联合体投标，联合体各方均需提供上述证明（本项目无）</w:t>
      </w:r>
      <w:r>
        <w:rPr>
          <w:rFonts w:hint="eastAsia" w:ascii="仿宋" w:hAnsi="仿宋" w:eastAsia="仿宋" w:cs="仿宋"/>
        </w:rPr>
        <w:t>。</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spacing w:line="360" w:lineRule="auto"/>
        <w:outlineLvl w:val="0"/>
        <w:rPr>
          <w:rFonts w:ascii="仿宋" w:hAnsi="仿宋" w:eastAsia="仿宋" w:cs="仿宋"/>
          <w:bCs w:val="0"/>
          <w:sz w:val="24"/>
          <w:szCs w:val="24"/>
        </w:rPr>
      </w:pPr>
      <w:bookmarkStart w:id="106" w:name="_Toc12384"/>
      <w:bookmarkStart w:id="107" w:name="_Toc9217"/>
      <w:bookmarkStart w:id="108" w:name="_Toc30497"/>
      <w:r>
        <w:rPr>
          <w:rFonts w:hint="eastAsia" w:ascii="仿宋" w:hAnsi="仿宋" w:eastAsia="仿宋" w:cs="仿宋"/>
          <w:b/>
          <w:sz w:val="24"/>
          <w:szCs w:val="24"/>
        </w:rPr>
        <w:t>附件 4-4     响应保证金缴纳凭证复印件</w:t>
      </w:r>
      <w:bookmarkEnd w:id="106"/>
      <w:bookmarkEnd w:id="107"/>
      <w:bookmarkEnd w:id="108"/>
    </w:p>
    <w:p>
      <w:pPr>
        <w:pStyle w:val="27"/>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说明：供应商可将本项目保证金支付的汇款凭证或保证金收据的复印件（如有）作为缴纳凭证放在响应文件中，复印件上应加盖本单位公章；</w:t>
      </w: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pStyle w:val="27"/>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pStyle w:val="11"/>
        <w:spacing w:line="314" w:lineRule="auto"/>
        <w:ind w:right="516"/>
        <w:outlineLvl w:val="0"/>
        <w:rPr>
          <w:rFonts w:ascii="仿宋" w:hAnsi="仿宋" w:eastAsia="仿宋" w:cs="仿宋"/>
          <w:spacing w:val="-17"/>
        </w:rPr>
      </w:pPr>
      <w:bookmarkStart w:id="109" w:name="_Toc28190"/>
      <w:bookmarkStart w:id="110" w:name="_Toc11028"/>
      <w:r>
        <w:rPr>
          <w:rFonts w:hint="eastAsia" w:ascii="仿宋" w:hAnsi="仿宋" w:eastAsia="仿宋" w:cs="仿宋"/>
          <w:b/>
        </w:rPr>
        <w:t>附件</w:t>
      </w:r>
      <w:r>
        <w:rPr>
          <w:rFonts w:hint="eastAsia" w:ascii="仿宋" w:hAnsi="仿宋" w:eastAsia="仿宋" w:cs="仿宋"/>
          <w:b/>
          <w:lang w:val="en-US"/>
        </w:rPr>
        <w:t>4</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109"/>
      <w:bookmarkEnd w:id="110"/>
    </w:p>
    <w:p>
      <w:pPr>
        <w:pStyle w:val="11"/>
        <w:spacing w:line="314" w:lineRule="auto"/>
        <w:ind w:right="516"/>
        <w:rPr>
          <w:rFonts w:ascii="仿宋" w:hAnsi="仿宋" w:eastAsia="仿宋" w:cs="仿宋"/>
          <w:spacing w:val="-17"/>
        </w:rPr>
      </w:pPr>
    </w:p>
    <w:p>
      <w:pPr>
        <w:pStyle w:val="11"/>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1"/>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spacing w:line="440" w:lineRule="exact"/>
        <w:jc w:val="both"/>
        <w:outlineLvl w:val="0"/>
        <w:rPr>
          <w:rFonts w:ascii="仿宋" w:hAnsi="仿宋" w:eastAsia="仿宋" w:cs="仿宋"/>
          <w:bCs w:val="0"/>
          <w:color w:val="000000"/>
          <w:spacing w:val="0"/>
          <w:kern w:val="2"/>
          <w:sz w:val="24"/>
          <w:szCs w:val="24"/>
        </w:rPr>
      </w:pPr>
      <w:bookmarkStart w:id="111" w:name="_Toc10986"/>
      <w:bookmarkStart w:id="112" w:name="_Toc27489"/>
      <w:r>
        <w:rPr>
          <w:rFonts w:hint="eastAsia" w:ascii="仿宋" w:hAnsi="仿宋" w:eastAsia="仿宋" w:cs="仿宋"/>
          <w:b/>
          <w:color w:val="000000"/>
          <w:spacing w:val="0"/>
          <w:kern w:val="2"/>
          <w:sz w:val="24"/>
          <w:szCs w:val="24"/>
        </w:rPr>
        <w:t>附件4-6 供应商为</w:t>
      </w:r>
      <w:r>
        <w:rPr>
          <w:rFonts w:hint="eastAsia" w:ascii="仿宋" w:hAnsi="仿宋" w:eastAsia="仿宋" w:cs="仿宋"/>
          <w:b/>
          <w:color w:val="000000"/>
          <w:spacing w:val="0"/>
          <w:kern w:val="2"/>
          <w:sz w:val="24"/>
          <w:szCs w:val="24"/>
          <w:lang w:val="en-US" w:eastAsia="zh-CN"/>
        </w:rPr>
        <w:t>员</w:t>
      </w:r>
      <w:r>
        <w:rPr>
          <w:rFonts w:hint="eastAsia" w:ascii="仿宋" w:hAnsi="仿宋" w:eastAsia="仿宋" w:cs="仿宋"/>
          <w:b/>
          <w:color w:val="000000"/>
          <w:spacing w:val="0"/>
          <w:kern w:val="2"/>
          <w:sz w:val="24"/>
          <w:szCs w:val="24"/>
        </w:rPr>
        <w:t>工缴纳社会保险的证明</w:t>
      </w:r>
      <w:bookmarkEnd w:id="111"/>
      <w:bookmarkEnd w:id="112"/>
    </w:p>
    <w:p>
      <w:pPr>
        <w:pStyle w:val="27"/>
        <w:spacing w:line="440" w:lineRule="exact"/>
        <w:jc w:val="both"/>
        <w:rPr>
          <w:rFonts w:ascii="仿宋" w:hAnsi="仿宋" w:eastAsia="仿宋" w:cs="仿宋"/>
          <w:bCs w:val="0"/>
          <w:color w:val="000000"/>
          <w:spacing w:val="0"/>
          <w:kern w:val="2"/>
          <w:sz w:val="24"/>
          <w:szCs w:val="24"/>
        </w:rPr>
      </w:pPr>
    </w:p>
    <w:p>
      <w:pPr>
        <w:pStyle w:val="27"/>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供应商为职工缴纳社会保险的证明（缴纳凭证复印件， 加盖公章），</w:t>
      </w:r>
      <w:r>
        <w:rPr>
          <w:rFonts w:hint="eastAsia" w:ascii="仿宋" w:hAnsi="仿宋" w:eastAsia="仿宋" w:cs="仿宋"/>
          <w:sz w:val="24"/>
          <w:szCs w:val="24"/>
        </w:rPr>
        <w:t>具体要求详见本磋商文件第五章。</w:t>
      </w:r>
    </w:p>
    <w:p>
      <w:pPr>
        <w:pStyle w:val="27"/>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【依法不需要缴纳社保的供应商应做书面说明和证明文件。】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spacing w:line="360" w:lineRule="auto"/>
        <w:ind w:right="911" w:rightChars="414"/>
        <w:outlineLvl w:val="0"/>
        <w:rPr>
          <w:rFonts w:ascii="仿宋" w:hAnsi="仿宋" w:eastAsia="仿宋" w:cs="仿宋"/>
          <w:b/>
          <w:sz w:val="24"/>
          <w:szCs w:val="24"/>
        </w:rPr>
      </w:pPr>
      <w:bookmarkStart w:id="113" w:name="_Toc10389"/>
      <w:bookmarkStart w:id="114" w:name="_Toc11968"/>
      <w:bookmarkStart w:id="115" w:name="_Toc3302"/>
      <w:r>
        <w:rPr>
          <w:rFonts w:hint="eastAsia" w:ascii="仿宋" w:hAnsi="仿宋" w:eastAsia="仿宋" w:cs="仿宋"/>
          <w:b/>
          <w:sz w:val="24"/>
          <w:szCs w:val="24"/>
        </w:rPr>
        <w:t>附件 4-7 供应商声明函（统一格式）</w:t>
      </w:r>
      <w:bookmarkEnd w:id="113"/>
      <w:bookmarkEnd w:id="114"/>
      <w:bookmarkEnd w:id="115"/>
    </w:p>
    <w:p>
      <w:pPr>
        <w:pStyle w:val="11"/>
        <w:ind w:left="669" w:leftChars="304" w:right="911" w:rightChars="414"/>
        <w:rPr>
          <w:rFonts w:ascii="仿宋" w:hAnsi="仿宋" w:eastAsia="仿宋" w:cs="仿宋"/>
          <w:bCs/>
          <w:sz w:val="21"/>
          <w:szCs w:val="21"/>
          <w:lang w:val="en-US"/>
        </w:rPr>
      </w:pPr>
      <w:r>
        <w:rPr>
          <w:rFonts w:hint="eastAsia" w:ascii="仿宋" w:hAnsi="仿宋" w:eastAsia="仿宋" w:cs="仿宋"/>
          <w:bCs/>
          <w:sz w:val="21"/>
          <w:szCs w:val="21"/>
          <w:lang w:val="en-US"/>
        </w:rPr>
        <w:t xml:space="preserve">    </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致：采购人/采购代理机构</w:t>
      </w:r>
    </w:p>
    <w:p>
      <w:pPr>
        <w:pStyle w:val="11"/>
        <w:adjustRightInd w:val="0"/>
        <w:snapToGrid w:val="0"/>
        <w:spacing w:line="440" w:lineRule="exact"/>
        <w:rPr>
          <w:rFonts w:ascii="仿宋" w:hAnsi="仿宋" w:eastAsia="仿宋" w:cs="仿宋"/>
          <w:color w:val="000000"/>
          <w:kern w:val="2"/>
          <w:lang w:val="en-US"/>
        </w:rPr>
      </w:pP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在参与本次项目采购活动中，我单位</w:t>
      </w:r>
      <w:r>
        <w:rPr>
          <w:rFonts w:hint="eastAsia" w:ascii="仿宋" w:hAnsi="仿宋" w:eastAsia="仿宋" w:cs="仿宋"/>
          <w:b/>
          <w:bCs/>
          <w:color w:val="000000"/>
          <w:kern w:val="2"/>
          <w:sz w:val="24"/>
          <w:szCs w:val="24"/>
          <w:lang w:val="en-US"/>
        </w:rPr>
        <w:t>郑重承诺</w:t>
      </w:r>
      <w:r>
        <w:rPr>
          <w:rFonts w:hint="eastAsia" w:ascii="仿宋" w:hAnsi="仿宋" w:eastAsia="仿宋" w:cs="仿宋"/>
          <w:color w:val="000000"/>
          <w:kern w:val="2"/>
          <w:sz w:val="24"/>
          <w:szCs w:val="24"/>
          <w:lang w:val="en-US"/>
        </w:rPr>
        <w:t>：</w:t>
      </w:r>
    </w:p>
    <w:p>
      <w:pPr>
        <w:pStyle w:val="11"/>
        <w:adjustRightInd w:val="0"/>
        <w:snapToGrid w:val="0"/>
        <w:spacing w:line="440" w:lineRule="exact"/>
        <w:jc w:val="both"/>
        <w:rPr>
          <w:rFonts w:ascii="仿宋" w:hAnsi="仿宋" w:eastAsia="仿宋" w:cs="仿宋"/>
          <w:color w:val="000000"/>
          <w:kern w:val="2"/>
          <w:lang w:val="en-US"/>
        </w:rPr>
      </w:pPr>
      <w:r>
        <w:rPr>
          <w:rFonts w:hint="eastAsia" w:ascii="仿宋" w:hAnsi="仿宋" w:eastAsia="仿宋" w:cs="仿宋"/>
          <w:color w:val="000000"/>
          <w:kern w:val="2"/>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2、我单位具有履行合同所必需的专业技术能力，并在规定工作时间内有能力调配较强工作力量，按时保质完成相关工作任务。</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3、我单位不存在单位负责人为同一人同时参加本项目采购活动的情况。</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4、我单位不存在直接控股、管理关系的不同供应商同时参与本项目采购活动的情况。</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5、我单位不存在为采购项目提供整体设计、规范编制或者项目管理、监理、检测等服务后，再参加该采购项目的其他采购活动的情形。</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6、我单位在采购活动中，不存在向采购人提供、给予任何有价值的物品，试图影响其正常决策的行为。</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7、我单位严格遵守国家及行业相关用工标准，做到合理合法用工。</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8、本项目所有岗位涉及工作人员在提供服务过程中，经采购人评价不具备工作能力的，我单位将无条件调换。</w:t>
      </w:r>
    </w:p>
    <w:p>
      <w:pPr>
        <w:pStyle w:val="11"/>
        <w:adjustRightInd w:val="0"/>
        <w:snapToGrid w:val="0"/>
        <w:spacing w:line="440" w:lineRule="exact"/>
        <w:ind w:firstLine="480" w:firstLineChars="200"/>
        <w:rPr>
          <w:rFonts w:ascii="仿宋" w:hAnsi="仿宋" w:eastAsia="仿宋" w:cs="仿宋"/>
          <w:color w:val="000000"/>
          <w:kern w:val="2"/>
          <w:lang w:val="en-US"/>
        </w:rPr>
      </w:pPr>
      <w:r>
        <w:rPr>
          <w:rFonts w:hint="eastAsia" w:ascii="仿宋" w:hAnsi="仿宋" w:eastAsia="仿宋" w:cs="仿宋"/>
          <w:color w:val="000000"/>
          <w:kern w:val="2"/>
          <w:lang w:val="en-US"/>
        </w:rPr>
        <w:t>若采购人、采购代理机构在本项目采购过程中发现我单位存在违反上述承诺的事项， 我单位将自动失去在本项目的成交资格，并承担因此引起的一切后果及虚假投标责任。</w:t>
      </w:r>
    </w:p>
    <w:p>
      <w:pPr>
        <w:pStyle w:val="11"/>
        <w:adjustRightInd w:val="0"/>
        <w:snapToGrid w:val="0"/>
        <w:spacing w:line="440" w:lineRule="exact"/>
        <w:rPr>
          <w:rFonts w:ascii="仿宋" w:hAnsi="仿宋" w:eastAsia="仿宋" w:cs="仿宋"/>
          <w:color w:val="000000"/>
          <w:kern w:val="2"/>
          <w:lang w:val="en-US"/>
        </w:rPr>
      </w:pPr>
    </w:p>
    <w:p>
      <w:pPr>
        <w:pStyle w:val="11"/>
        <w:tabs>
          <w:tab w:val="left" w:pos="3600"/>
        </w:tabs>
        <w:adjustRightInd w:val="0"/>
        <w:snapToGrid w:val="0"/>
        <w:spacing w:line="440" w:lineRule="exact"/>
        <w:rPr>
          <w:rFonts w:ascii="仿宋" w:hAnsi="仿宋" w:eastAsia="仿宋" w:cs="仿宋"/>
          <w:color w:val="000000"/>
          <w:kern w:val="2"/>
          <w:u w:val="single"/>
          <w:lang w:val="en-US"/>
        </w:rPr>
      </w:pPr>
      <w:r>
        <w:rPr>
          <w:rFonts w:hint="eastAsia" w:ascii="仿宋" w:hAnsi="仿宋" w:eastAsia="仿宋" w:cs="仿宋"/>
          <w:color w:val="000000"/>
          <w:kern w:val="2"/>
          <w:lang w:val="en-US"/>
        </w:rPr>
        <w:t>供应商名称：</w:t>
      </w:r>
      <w:r>
        <w:rPr>
          <w:rFonts w:hint="eastAsia" w:ascii="仿宋" w:hAnsi="仿宋" w:eastAsia="仿宋" w:cs="仿宋"/>
          <w:color w:val="000000"/>
          <w:kern w:val="2"/>
          <w:u w:val="single"/>
          <w:lang w:val="en-US"/>
        </w:rPr>
        <w:t xml:space="preserve"> </w:t>
      </w:r>
      <w:r>
        <w:rPr>
          <w:rFonts w:hint="eastAsia" w:ascii="仿宋" w:hAnsi="仿宋" w:eastAsia="仿宋" w:cs="仿宋"/>
          <w:color w:val="000000"/>
          <w:kern w:val="2"/>
          <w:u w:val="single"/>
          <w:lang w:val="en-US"/>
        </w:rPr>
        <w:tab/>
      </w:r>
      <w:r>
        <w:rPr>
          <w:rFonts w:hint="eastAsia" w:ascii="仿宋" w:hAnsi="仿宋" w:eastAsia="仿宋" w:cs="仿宋"/>
          <w:color w:val="000000"/>
          <w:kern w:val="2"/>
          <w:u w:val="single"/>
          <w:lang w:val="en-US"/>
        </w:rPr>
        <w:t>（盖章）</w:t>
      </w:r>
    </w:p>
    <w:p>
      <w:pPr>
        <w:pStyle w:val="11"/>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供应商授权代表 ：</w:t>
      </w:r>
      <w:r>
        <w:rPr>
          <w:rFonts w:hint="eastAsia" w:ascii="仿宋" w:hAnsi="仿宋" w:eastAsia="仿宋" w:cs="仿宋"/>
          <w:color w:val="000000"/>
          <w:kern w:val="2"/>
          <w:u w:val="single"/>
          <w:lang w:val="en-US"/>
        </w:rPr>
        <w:t xml:space="preserve">              (签字或签章)</w:t>
      </w:r>
      <w:r>
        <w:rPr>
          <w:rFonts w:hint="eastAsia" w:ascii="仿宋" w:hAnsi="仿宋" w:eastAsia="仿宋" w:cs="仿宋"/>
          <w:color w:val="000000"/>
          <w:kern w:val="2"/>
          <w:lang w:val="en-US"/>
        </w:rPr>
        <w:tab/>
      </w:r>
    </w:p>
    <w:p>
      <w:pPr>
        <w:pStyle w:val="11"/>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日期：</w:t>
      </w:r>
    </w:p>
    <w:p>
      <w:pPr>
        <w:pStyle w:val="11"/>
        <w:adjustRightInd w:val="0"/>
        <w:snapToGrid w:val="0"/>
        <w:spacing w:line="440" w:lineRule="exact"/>
        <w:rPr>
          <w:rFonts w:ascii="仿宋" w:hAnsi="仿宋" w:eastAsia="仿宋" w:cs="仿宋"/>
          <w:color w:val="000000"/>
          <w:kern w:val="2"/>
          <w:lang w:val="en-US"/>
        </w:rPr>
      </w:pP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6" w:name="_Toc2224"/>
      <w:bookmarkStart w:id="117" w:name="_Toc8296"/>
      <w:bookmarkStart w:id="118" w:name="_Toc23406"/>
      <w:r>
        <w:rPr>
          <w:rFonts w:hint="eastAsia" w:ascii="仿宋" w:hAnsi="仿宋" w:eastAsia="仿宋" w:cs="仿宋"/>
          <w:b/>
          <w:bCs/>
          <w:color w:val="000000"/>
          <w:kern w:val="2"/>
          <w:sz w:val="24"/>
          <w:szCs w:val="24"/>
          <w:lang w:val="en-US"/>
        </w:rPr>
        <w:t>附件 4-8 虚假应标承担责任声明（统一格式）</w:t>
      </w:r>
      <w:bookmarkEnd w:id="116"/>
      <w:bookmarkEnd w:id="117"/>
      <w:bookmarkEnd w:id="118"/>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致：采购人/采购代理机构</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特此声明。</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9" w:name="_Toc24503"/>
      <w:bookmarkStart w:id="120" w:name="_Toc15659"/>
      <w:bookmarkStart w:id="121" w:name="_Toc28847"/>
      <w:r>
        <w:rPr>
          <w:rFonts w:hint="eastAsia" w:ascii="仿宋" w:hAnsi="仿宋" w:eastAsia="仿宋" w:cs="仿宋"/>
          <w:b/>
          <w:bCs/>
          <w:color w:val="000000"/>
          <w:kern w:val="2"/>
          <w:sz w:val="24"/>
          <w:szCs w:val="24"/>
          <w:lang w:val="en-US"/>
        </w:rPr>
        <w:t>附件 4-9（格式自拟）</w:t>
      </w:r>
      <w:bookmarkEnd w:id="119"/>
      <w:bookmarkEnd w:id="120"/>
      <w:bookmarkEnd w:id="121"/>
    </w:p>
    <w:p>
      <w:pPr>
        <w:spacing w:line="360" w:lineRule="auto"/>
        <w:rPr>
          <w:rFonts w:ascii="仿宋" w:hAnsi="仿宋" w:eastAsia="仿宋" w:cs="仿宋"/>
          <w:color w:val="000000"/>
          <w:kern w:val="2"/>
          <w:sz w:val="24"/>
          <w:szCs w:val="24"/>
          <w:lang w:val="en-US"/>
        </w:rPr>
      </w:pPr>
    </w:p>
    <w:p>
      <w:pPr>
        <w:spacing w:line="360" w:lineRule="auto"/>
        <w:jc w:val="cente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供应商关联单位的说明（格式自拟）</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说明：1.供应商应当如实披露与本单位存在下列关联关系的单位名称，与供应商单位负责人为同一人的其他单位；</w:t>
      </w:r>
      <w:r>
        <w:rPr>
          <w:rFonts w:hint="eastAsia" w:ascii="仿宋" w:hAnsi="仿宋" w:eastAsia="仿宋" w:cs="仿宋"/>
          <w:color w:val="000000"/>
          <w:kern w:val="2"/>
          <w:sz w:val="24"/>
          <w:szCs w:val="24"/>
          <w:lang w:val="en-US"/>
        </w:rPr>
        <w:br w:type="textWrapping"/>
      </w:r>
      <w:r>
        <w:rPr>
          <w:rFonts w:hint="eastAsia" w:ascii="仿宋" w:hAnsi="仿宋" w:eastAsia="仿宋" w:cs="仿宋"/>
          <w:color w:val="000000"/>
          <w:kern w:val="2"/>
          <w:sz w:val="24"/>
          <w:szCs w:val="24"/>
          <w:lang w:val="en-US"/>
        </w:rPr>
        <w:t xml:space="preserve">    2.与供应商存在直接控股、管理关系的其他单位；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3.如无关联单位可不提供此说明。</w:t>
      </w:r>
    </w:p>
    <w:p>
      <w:pPr>
        <w:spacing w:line="360" w:lineRule="auto"/>
        <w:rPr>
          <w:rFonts w:ascii="仿宋" w:hAnsi="仿宋" w:eastAsia="仿宋" w:cs="仿宋"/>
          <w:color w:val="000000"/>
          <w:kern w:val="2"/>
          <w:sz w:val="24"/>
          <w:szCs w:val="24"/>
          <w:lang w:val="en-US"/>
        </w:rPr>
      </w:pPr>
    </w:p>
    <w:p>
      <w:pPr>
        <w:pStyle w:val="27"/>
        <w:spacing w:line="360" w:lineRule="auto"/>
        <w:rPr>
          <w:rFonts w:ascii="仿宋" w:hAnsi="仿宋" w:eastAsia="仿宋" w:cs="仿宋"/>
          <w:bCs w:val="0"/>
          <w:color w:val="000000"/>
          <w:spacing w:val="0"/>
          <w:kern w:val="2"/>
          <w:sz w:val="24"/>
          <w:szCs w:val="24"/>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rPr>
          <w:rFonts w:ascii="仿宋" w:hAnsi="仿宋" w:eastAsia="仿宋" w:cs="仿宋"/>
          <w:bCs w:val="0"/>
          <w:color w:val="000000"/>
          <w:spacing w:val="0"/>
          <w:kern w:val="2"/>
          <w:sz w:val="24"/>
          <w:szCs w:val="24"/>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ascii="仿宋" w:hAnsi="仿宋" w:eastAsia="仿宋" w:cs="仿宋"/>
          <w:b/>
          <w:bCs/>
          <w:color w:val="000000"/>
          <w:kern w:val="2"/>
          <w:sz w:val="24"/>
          <w:szCs w:val="24"/>
          <w:lang w:val="en-US"/>
        </w:rPr>
      </w:pPr>
      <w:bookmarkStart w:id="122" w:name="_Toc3458"/>
      <w:bookmarkStart w:id="123" w:name="_Toc23872"/>
      <w:bookmarkStart w:id="124" w:name="_Toc443"/>
      <w:r>
        <w:rPr>
          <w:rFonts w:hint="eastAsia" w:ascii="仿宋" w:hAnsi="仿宋" w:eastAsia="仿宋" w:cs="仿宋"/>
          <w:b/>
          <w:bCs/>
          <w:color w:val="000000"/>
          <w:kern w:val="2"/>
          <w:sz w:val="24"/>
          <w:szCs w:val="24"/>
          <w:lang w:val="en-US"/>
        </w:rPr>
        <w:t>附件 4-10</w:t>
      </w:r>
      <w:r>
        <w:rPr>
          <w:rFonts w:hint="eastAsia" w:ascii="仿宋" w:hAnsi="仿宋" w:eastAsia="仿宋" w:cs="仿宋"/>
          <w:b/>
          <w:bCs/>
          <w:color w:val="000000"/>
          <w:kern w:val="2"/>
          <w:sz w:val="24"/>
          <w:szCs w:val="24"/>
          <w:lang w:val="en-US"/>
        </w:rPr>
        <w:tab/>
      </w:r>
      <w:r>
        <w:rPr>
          <w:rFonts w:hint="eastAsia" w:ascii="仿宋" w:hAnsi="仿宋" w:eastAsia="仿宋" w:cs="仿宋"/>
          <w:b/>
          <w:bCs/>
          <w:color w:val="000000"/>
          <w:kern w:val="2"/>
          <w:sz w:val="24"/>
          <w:szCs w:val="24"/>
          <w:lang w:val="en-US"/>
        </w:rPr>
        <w:t>供应商须知前附表要求的其他资格证明文件</w:t>
      </w:r>
      <w:bookmarkEnd w:id="122"/>
      <w:bookmarkEnd w:id="123"/>
      <w:bookmarkEnd w:id="124"/>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说明：1.应提供</w:t>
      </w:r>
      <w:r>
        <w:rPr>
          <w:rFonts w:hint="eastAsia" w:ascii="仿宋" w:hAnsi="仿宋" w:eastAsia="仿宋" w:cs="仿宋"/>
          <w:color w:val="000000"/>
          <w:kern w:val="2"/>
          <w:sz w:val="24"/>
          <w:szCs w:val="24"/>
          <w:u w:val="single"/>
          <w:lang w:val="en-US"/>
        </w:rPr>
        <w:t>供应商须知前附表</w:t>
      </w:r>
      <w:r>
        <w:rPr>
          <w:rFonts w:hint="eastAsia" w:ascii="仿宋" w:hAnsi="仿宋" w:eastAsia="仿宋" w:cs="仿宋"/>
          <w:color w:val="000000"/>
          <w:kern w:val="2"/>
          <w:sz w:val="24"/>
          <w:szCs w:val="24"/>
          <w:lang w:val="en-US"/>
        </w:rPr>
        <w:t>要求的其他资格证明文件。</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2.原件、复印件上均应加盖本单位公章自然人投标的无需盖章，需要签字</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3.如果是联合体投标，联合体各方需提供的满足磋商文件要求的其他资格证明文件。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8"/>
        <w:spacing w:before="90" w:line="364" w:lineRule="auto"/>
        <w:ind w:left="0" w:right="-314"/>
      </w:pPr>
      <w:bookmarkStart w:id="125" w:name="_Toc22532"/>
      <w:bookmarkStart w:id="126" w:name="_Toc20118"/>
      <w:bookmarkStart w:id="127" w:name="_Toc21383"/>
      <w:r>
        <w:rPr>
          <w:rFonts w:hint="eastAsia"/>
        </w:rPr>
        <w:t xml:space="preserve">附件 </w:t>
      </w:r>
      <w:r>
        <w:rPr>
          <w:rFonts w:hint="eastAsia"/>
          <w:lang w:val="en-US"/>
        </w:rPr>
        <w:t>5</w:t>
      </w:r>
      <w:r>
        <w:rPr>
          <w:rFonts w:hint="eastAsia"/>
        </w:rPr>
        <w:t>：</w:t>
      </w:r>
      <w:r>
        <w:rPr>
          <w:rFonts w:hint="eastAsia"/>
          <w:lang w:val="en-US"/>
        </w:rPr>
        <w:t>供应商</w:t>
      </w:r>
      <w:r>
        <w:rPr>
          <w:rFonts w:hint="eastAsia"/>
        </w:rPr>
        <w:t>综合情况（格式）</w:t>
      </w:r>
      <w:bookmarkEnd w:id="125"/>
      <w:bookmarkEnd w:id="126"/>
      <w:bookmarkEnd w:id="127"/>
      <w:r>
        <w:rPr>
          <w:rFonts w:hint="eastAsia"/>
        </w:rPr>
        <w:t xml:space="preserve"> </w:t>
      </w:r>
    </w:p>
    <w:p>
      <w:pPr>
        <w:pStyle w:val="8"/>
        <w:spacing w:line="306" w:lineRule="exact"/>
        <w:ind w:left="0" w:right="159"/>
        <w:jc w:val="both"/>
      </w:pPr>
      <w:bookmarkStart w:id="128" w:name="_Toc5632"/>
      <w:bookmarkStart w:id="129" w:name="_Toc17090"/>
      <w:bookmarkStart w:id="130" w:name="_Toc28553"/>
      <w:r>
        <w:rPr>
          <w:rFonts w:hint="eastAsia"/>
          <w:bCs w:val="0"/>
        </w:rPr>
        <w:t xml:space="preserve">附件 </w:t>
      </w:r>
      <w:r>
        <w:rPr>
          <w:rFonts w:hint="eastAsia"/>
          <w:bCs w:val="0"/>
          <w:lang w:val="en-US"/>
        </w:rPr>
        <w:t>5</w:t>
      </w:r>
      <w:r>
        <w:rPr>
          <w:rFonts w:hint="eastAsia"/>
          <w:bCs w:val="0"/>
        </w:rPr>
        <w:t>-1</w:t>
      </w:r>
      <w:r>
        <w:rPr>
          <w:rFonts w:hint="eastAsia"/>
          <w:bCs w:val="0"/>
          <w:lang w:val="en-US"/>
        </w:rPr>
        <w:t xml:space="preserve"> </w:t>
      </w:r>
      <w:r>
        <w:rPr>
          <w:rFonts w:hint="eastAsia"/>
          <w:lang w:val="en-US"/>
        </w:rPr>
        <w:t>供应商</w:t>
      </w:r>
      <w:r>
        <w:rPr>
          <w:rFonts w:hint="eastAsia"/>
        </w:rPr>
        <w:t>综合情况一览表</w:t>
      </w:r>
      <w:bookmarkEnd w:id="128"/>
      <w:bookmarkEnd w:id="129"/>
      <w:bookmarkEnd w:id="130"/>
    </w:p>
    <w:p>
      <w:pPr>
        <w:pStyle w:val="11"/>
        <w:spacing w:before="6"/>
        <w:rPr>
          <w:rFonts w:ascii="仿宋" w:hAnsi="仿宋" w:eastAsia="仿宋" w:cs="仿宋"/>
          <w:b/>
        </w:rPr>
      </w:pPr>
    </w:p>
    <w:tbl>
      <w:tblPr>
        <w:tblStyle w:val="2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9"/>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9"/>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9"/>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9"/>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9"/>
              <w:spacing w:before="10"/>
              <w:rPr>
                <w:rFonts w:ascii="仿宋" w:hAnsi="仿宋" w:eastAsia="仿宋" w:cs="仿宋"/>
                <w:b/>
                <w:sz w:val="21"/>
                <w:szCs w:val="21"/>
              </w:rPr>
            </w:pPr>
          </w:p>
          <w:p>
            <w:pPr>
              <w:pStyle w:val="29"/>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9"/>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9"/>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9"/>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9"/>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9"/>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9"/>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9"/>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9"/>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9"/>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9"/>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9"/>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9"/>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9"/>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9"/>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9"/>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9"/>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9"/>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9"/>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9"/>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9"/>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9"/>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9"/>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b/>
                <w:sz w:val="21"/>
                <w:szCs w:val="21"/>
              </w:rPr>
            </w:pPr>
          </w:p>
          <w:p>
            <w:pPr>
              <w:pStyle w:val="29"/>
              <w:rPr>
                <w:rFonts w:ascii="仿宋" w:hAnsi="仿宋" w:eastAsia="仿宋" w:cs="仿宋"/>
                <w:b/>
                <w:sz w:val="21"/>
                <w:szCs w:val="21"/>
              </w:rPr>
            </w:pPr>
          </w:p>
          <w:p>
            <w:pPr>
              <w:pStyle w:val="29"/>
              <w:rPr>
                <w:rFonts w:ascii="仿宋" w:hAnsi="仿宋" w:eastAsia="仿宋" w:cs="仿宋"/>
                <w:b/>
                <w:sz w:val="21"/>
                <w:szCs w:val="21"/>
              </w:rPr>
            </w:pPr>
          </w:p>
          <w:p>
            <w:pPr>
              <w:pStyle w:val="29"/>
              <w:rPr>
                <w:rFonts w:ascii="仿宋" w:hAnsi="仿宋" w:eastAsia="仿宋" w:cs="仿宋"/>
                <w:b/>
                <w:sz w:val="21"/>
                <w:szCs w:val="21"/>
              </w:rPr>
            </w:pPr>
          </w:p>
          <w:p>
            <w:pPr>
              <w:pStyle w:val="29"/>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9"/>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9"/>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9"/>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9"/>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9"/>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9"/>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9"/>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9"/>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9"/>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9"/>
              <w:rPr>
                <w:rFonts w:ascii="仿宋" w:hAnsi="仿宋" w:eastAsia="仿宋" w:cs="仿宋"/>
                <w:sz w:val="21"/>
                <w:szCs w:val="21"/>
              </w:rPr>
            </w:pPr>
          </w:p>
        </w:tc>
      </w:tr>
    </w:tbl>
    <w:p>
      <w:pPr>
        <w:pStyle w:val="11"/>
        <w:spacing w:before="4"/>
        <w:rPr>
          <w:rFonts w:ascii="仿宋" w:hAnsi="仿宋" w:eastAsia="仿宋" w:cs="仿宋"/>
          <w:b/>
          <w:sz w:val="21"/>
          <w:szCs w:val="21"/>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outlineLvl w:val="0"/>
        <w:rPr>
          <w:rFonts w:ascii="仿宋" w:hAnsi="仿宋" w:eastAsia="仿宋" w:cs="仿宋"/>
          <w:b/>
          <w:bCs/>
          <w:color w:val="000000"/>
          <w:kern w:val="2"/>
          <w:sz w:val="24"/>
          <w:szCs w:val="24"/>
          <w:lang w:val="en-US"/>
        </w:rPr>
      </w:pPr>
      <w:bookmarkStart w:id="131" w:name="_Toc31879"/>
      <w:bookmarkStart w:id="132" w:name="_Toc16932"/>
      <w:bookmarkStart w:id="133" w:name="_Toc5876"/>
      <w:r>
        <w:rPr>
          <w:rFonts w:hint="eastAsia" w:ascii="仿宋" w:hAnsi="仿宋" w:eastAsia="仿宋" w:cs="仿宋"/>
          <w:b/>
          <w:bCs/>
          <w:color w:val="000000"/>
          <w:kern w:val="2"/>
          <w:sz w:val="24"/>
          <w:szCs w:val="24"/>
          <w:lang w:val="en-US"/>
        </w:rPr>
        <w:t>附件 5-2 供应商单位简介</w:t>
      </w:r>
      <w:bookmarkEnd w:id="131"/>
      <w:bookmarkEnd w:id="132"/>
      <w:bookmarkEnd w:id="133"/>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8"/>
        <w:adjustRightInd w:val="0"/>
        <w:snapToGrid w:val="0"/>
        <w:spacing w:line="440" w:lineRule="exact"/>
        <w:ind w:left="0"/>
      </w:pPr>
      <w:bookmarkStart w:id="134" w:name="_Toc13037"/>
      <w:bookmarkStart w:id="135" w:name="_Toc17263"/>
      <w:bookmarkStart w:id="136" w:name="_Toc30877"/>
      <w:r>
        <w:rPr>
          <w:rFonts w:hint="eastAsia"/>
        </w:rPr>
        <w:t xml:space="preserve">附件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34"/>
      <w:bookmarkEnd w:id="135"/>
      <w:bookmarkEnd w:id="136"/>
    </w:p>
    <w:p>
      <w:pPr>
        <w:pStyle w:val="11"/>
        <w:adjustRightInd w:val="0"/>
        <w:snapToGrid w:val="0"/>
        <w:spacing w:line="440" w:lineRule="exact"/>
        <w:rPr>
          <w:rFonts w:ascii="仿宋" w:hAnsi="仿宋" w:eastAsia="仿宋" w:cs="仿宋"/>
          <w:b/>
        </w:rPr>
      </w:pPr>
    </w:p>
    <w:p>
      <w:pPr>
        <w:pStyle w:val="11"/>
        <w:spacing w:before="5"/>
        <w:rPr>
          <w:rFonts w:ascii="仿宋" w:hAnsi="仿宋" w:eastAsia="仿宋" w:cs="仿宋"/>
          <w:b/>
          <w:sz w:val="21"/>
          <w:szCs w:val="21"/>
        </w:rPr>
      </w:pPr>
    </w:p>
    <w:p>
      <w:pPr>
        <w:pStyle w:val="11"/>
        <w:ind w:left="532" w:right="453"/>
        <w:jc w:val="center"/>
        <w:rPr>
          <w:rFonts w:ascii="仿宋" w:hAnsi="仿宋" w:eastAsia="仿宋" w:cs="仿宋"/>
          <w:sz w:val="21"/>
          <w:szCs w:val="21"/>
        </w:rPr>
      </w:pPr>
      <w:r>
        <w:rPr>
          <w:rFonts w:hint="eastAsia" w:ascii="仿宋" w:hAnsi="仿宋" w:eastAsia="仿宋" w:cs="仿宋"/>
          <w:sz w:val="21"/>
          <w:szCs w:val="21"/>
        </w:rPr>
        <w:t>业绩统计一览表和合同履行情况</w:t>
      </w:r>
    </w:p>
    <w:p>
      <w:pPr>
        <w:pStyle w:val="11"/>
        <w:spacing w:before="7"/>
        <w:rPr>
          <w:rFonts w:ascii="仿宋" w:hAnsi="仿宋" w:eastAsia="仿宋" w:cs="仿宋"/>
          <w:sz w:val="21"/>
          <w:szCs w:val="21"/>
        </w:rPr>
      </w:pPr>
    </w:p>
    <w:tbl>
      <w:tblPr>
        <w:tblStyle w:val="23"/>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9"/>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9"/>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9"/>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9"/>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9"/>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9"/>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9"/>
              <w:rPr>
                <w:rFonts w:ascii="仿宋" w:hAnsi="仿宋" w:eastAsia="仿宋" w:cs="仿宋"/>
                <w:sz w:val="21"/>
                <w:szCs w:val="21"/>
              </w:rPr>
            </w:pPr>
          </w:p>
        </w:tc>
        <w:tc>
          <w:tcPr>
            <w:tcW w:w="605" w:type="dxa"/>
            <w:tcBorders>
              <w:top w:val="single" w:color="000000" w:sz="6" w:space="0"/>
              <w:left w:val="single" w:color="000000" w:sz="6" w:space="0"/>
            </w:tcBorders>
          </w:tcPr>
          <w:p>
            <w:pPr>
              <w:pStyle w:val="29"/>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1"/>
        <w:rPr>
          <w:rFonts w:ascii="仿宋" w:hAnsi="仿宋" w:eastAsia="仿宋" w:cs="仿宋"/>
          <w:sz w:val="21"/>
          <w:szCs w:val="21"/>
        </w:rPr>
      </w:pPr>
    </w:p>
    <w:p>
      <w:pPr>
        <w:pStyle w:val="11"/>
        <w:spacing w:before="8"/>
        <w:rPr>
          <w:rFonts w:ascii="仿宋" w:hAnsi="仿宋" w:eastAsia="仿宋" w:cs="仿宋"/>
          <w:sz w:val="21"/>
          <w:szCs w:val="21"/>
        </w:rPr>
      </w:pPr>
    </w:p>
    <w:p>
      <w:pPr>
        <w:pStyle w:val="11"/>
        <w:tabs>
          <w:tab w:val="left" w:pos="3360"/>
          <w:tab w:val="left" w:pos="5041"/>
        </w:tabs>
        <w:ind w:left="360"/>
        <w:rPr>
          <w:rFonts w:ascii="仿宋" w:hAnsi="仿宋" w:eastAsia="仿宋" w:cs="仿宋"/>
          <w:sz w:val="21"/>
          <w:szCs w:val="21"/>
        </w:rPr>
      </w:pPr>
      <w:r>
        <w:rPr>
          <w:rFonts w:hint="eastAsia" w:ascii="仿宋" w:hAnsi="仿宋" w:eastAsia="仿宋" w:cs="仿宋"/>
          <w:spacing w:val="-2"/>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（盖公章）</w:t>
      </w:r>
      <w:r>
        <w:rPr>
          <w:rFonts w:hint="eastAsia" w:ascii="仿宋" w:hAnsi="仿宋" w:eastAsia="仿宋" w:cs="仿宋"/>
          <w:sz w:val="21"/>
          <w:szCs w:val="21"/>
        </w:rPr>
        <w:tab/>
      </w:r>
    </w:p>
    <w:p>
      <w:pPr>
        <w:pStyle w:val="11"/>
        <w:tabs>
          <w:tab w:val="left" w:pos="3240"/>
        </w:tabs>
        <w:spacing w:before="160" w:line="242" w:lineRule="auto"/>
        <w:ind w:left="360" w:right="-314"/>
        <w:rPr>
          <w:rFonts w:ascii="仿宋" w:hAnsi="仿宋" w:eastAsia="仿宋" w:cs="仿宋"/>
          <w:sz w:val="21"/>
          <w:szCs w:val="21"/>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 xml:space="preserve">（签字或签章） </w:t>
      </w:r>
    </w:p>
    <w:p>
      <w:pPr>
        <w:pStyle w:val="11"/>
        <w:tabs>
          <w:tab w:val="left" w:pos="3240"/>
          <w:tab w:val="left" w:pos="3535"/>
        </w:tabs>
        <w:spacing w:before="160" w:line="242" w:lineRule="auto"/>
        <w:ind w:left="360" w:right="4863"/>
        <w:rPr>
          <w:rFonts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7"/>
        <w:rPr>
          <w:rFonts w:ascii="仿宋" w:hAnsi="仿宋" w:eastAsia="仿宋" w:cs="仿宋"/>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
        <w:spacing w:before="0" w:line="240" w:lineRule="atLeast"/>
        <w:jc w:val="both"/>
        <w:rPr>
          <w:rFonts w:ascii="仿宋" w:hAnsi="仿宋" w:eastAsia="仿宋" w:cs="仿宋"/>
          <w:sz w:val="24"/>
        </w:rPr>
      </w:pPr>
      <w:bookmarkStart w:id="137" w:name="_Toc13900"/>
      <w:bookmarkStart w:id="138" w:name="_Toc216582817"/>
      <w:bookmarkStart w:id="139" w:name="_Toc29754"/>
      <w:bookmarkStart w:id="140" w:name="_Toc20795"/>
      <w:bookmarkStart w:id="141" w:name="_Toc507399533"/>
      <w:r>
        <w:rPr>
          <w:rFonts w:hint="eastAsia" w:ascii="仿宋" w:hAnsi="仿宋" w:eastAsia="仿宋" w:cs="仿宋"/>
          <w:sz w:val="24"/>
          <w:lang w:val="en-US"/>
        </w:rPr>
        <w:t>附件6</w:t>
      </w:r>
      <w:r>
        <w:rPr>
          <w:rFonts w:hint="eastAsia" w:ascii="仿宋" w:hAnsi="仿宋" w:eastAsia="仿宋" w:cs="仿宋"/>
          <w:sz w:val="24"/>
        </w:rPr>
        <w:t xml:space="preserve">   技术规格偏离表</w:t>
      </w:r>
      <w:bookmarkEnd w:id="137"/>
      <w:bookmarkEnd w:id="138"/>
      <w:bookmarkEnd w:id="139"/>
      <w:bookmarkEnd w:id="140"/>
      <w:bookmarkEnd w:id="141"/>
    </w:p>
    <w:p>
      <w:pPr>
        <w:pStyle w:val="14"/>
        <w:spacing w:line="240" w:lineRule="atLeast"/>
        <w:ind w:left="1105" w:leftChars="257" w:hanging="540"/>
        <w:jc w:val="center"/>
        <w:rPr>
          <w:rFonts w:ascii="仿宋" w:hAnsi="仿宋" w:eastAsia="仿宋" w:cs="仿宋"/>
          <w:sz w:val="24"/>
        </w:rPr>
      </w:pPr>
      <w:r>
        <w:rPr>
          <w:rFonts w:hint="eastAsia" w:ascii="仿宋" w:hAnsi="仿宋" w:eastAsia="仿宋" w:cs="仿宋"/>
          <w:b/>
          <w:bCs/>
          <w:sz w:val="24"/>
        </w:rPr>
        <w:t>技术规格偏离表</w:t>
      </w:r>
    </w:p>
    <w:p>
      <w:pPr>
        <w:pStyle w:val="14"/>
        <w:spacing w:line="240" w:lineRule="atLeast"/>
        <w:rPr>
          <w:rFonts w:ascii="仿宋" w:hAnsi="仿宋" w:eastAsia="仿宋" w:cs="仿宋"/>
          <w:sz w:val="21"/>
          <w:szCs w:val="21"/>
        </w:rPr>
      </w:pPr>
      <w:r>
        <w:rPr>
          <w:rFonts w:hint="eastAsia" w:ascii="仿宋" w:hAnsi="仿宋" w:eastAsia="仿宋" w:cs="仿宋"/>
          <w:sz w:val="21"/>
          <w:szCs w:val="21"/>
        </w:rPr>
        <w:t>项目名称:                       招标编号:                 包号:</w:t>
      </w:r>
    </w:p>
    <w:tbl>
      <w:tblPr>
        <w:tblStyle w:val="23"/>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400"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rPr>
              <w:t>货物名称</w:t>
            </w:r>
          </w:p>
        </w:tc>
        <w:tc>
          <w:tcPr>
            <w:tcW w:w="1781"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文件技术条款</w:t>
            </w:r>
          </w:p>
        </w:tc>
        <w:tc>
          <w:tcPr>
            <w:tcW w:w="1791"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306"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tcPr>
          <w:p>
            <w:pPr>
              <w:pStyle w:val="14"/>
              <w:spacing w:line="240" w:lineRule="atLeast"/>
              <w:ind w:left="1105" w:leftChars="257" w:hanging="540"/>
              <w:rPr>
                <w:rFonts w:ascii="仿宋" w:hAnsi="仿宋" w:eastAsia="仿宋" w:cs="仿宋"/>
                <w:sz w:val="21"/>
                <w:szCs w:val="21"/>
              </w:rPr>
            </w:pPr>
          </w:p>
        </w:tc>
        <w:tc>
          <w:tcPr>
            <w:tcW w:w="1400" w:type="dxa"/>
          </w:tcPr>
          <w:p>
            <w:pPr>
              <w:pStyle w:val="14"/>
              <w:spacing w:line="240" w:lineRule="atLeast"/>
              <w:ind w:left="1105" w:leftChars="257" w:hanging="540"/>
              <w:rPr>
                <w:rFonts w:ascii="仿宋" w:hAnsi="仿宋" w:eastAsia="仿宋" w:cs="仿宋"/>
                <w:sz w:val="21"/>
                <w:szCs w:val="21"/>
              </w:rPr>
            </w:pPr>
          </w:p>
        </w:tc>
        <w:tc>
          <w:tcPr>
            <w:tcW w:w="1781" w:type="dxa"/>
          </w:tcPr>
          <w:p>
            <w:pPr>
              <w:pStyle w:val="14"/>
              <w:spacing w:line="240" w:lineRule="atLeast"/>
              <w:ind w:left="1105" w:leftChars="257" w:hanging="540"/>
              <w:rPr>
                <w:rFonts w:ascii="仿宋" w:hAnsi="仿宋" w:eastAsia="仿宋" w:cs="仿宋"/>
                <w:sz w:val="21"/>
                <w:szCs w:val="21"/>
              </w:rPr>
            </w:pPr>
          </w:p>
        </w:tc>
        <w:tc>
          <w:tcPr>
            <w:tcW w:w="1791" w:type="dxa"/>
          </w:tcPr>
          <w:p>
            <w:pPr>
              <w:pStyle w:val="14"/>
              <w:spacing w:line="240" w:lineRule="atLeast"/>
              <w:ind w:left="1105" w:leftChars="257" w:hanging="540"/>
              <w:rPr>
                <w:rFonts w:ascii="仿宋" w:hAnsi="仿宋" w:eastAsia="仿宋" w:cs="仿宋"/>
                <w:sz w:val="21"/>
                <w:szCs w:val="21"/>
              </w:rPr>
            </w:pPr>
          </w:p>
        </w:tc>
        <w:tc>
          <w:tcPr>
            <w:tcW w:w="2306" w:type="dxa"/>
          </w:tcPr>
          <w:p>
            <w:pPr>
              <w:pStyle w:val="14"/>
              <w:spacing w:line="240" w:lineRule="atLeast"/>
              <w:ind w:left="1105" w:leftChars="257" w:hanging="540"/>
              <w:rPr>
                <w:rFonts w:ascii="仿宋" w:hAnsi="仿宋" w:eastAsia="仿宋" w:cs="仿宋"/>
                <w:sz w:val="21"/>
                <w:szCs w:val="21"/>
              </w:rPr>
            </w:pPr>
          </w:p>
        </w:tc>
      </w:tr>
    </w:tbl>
    <w:p>
      <w:pPr>
        <w:pStyle w:val="14"/>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4"/>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4"/>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4"/>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4"/>
        <w:spacing w:line="240" w:lineRule="atLeast"/>
        <w:ind w:left="1105" w:leftChars="257" w:hanging="540"/>
        <w:rPr>
          <w:rFonts w:ascii="仿宋" w:hAnsi="仿宋" w:eastAsia="仿宋" w:cs="仿宋"/>
          <w:sz w:val="24"/>
        </w:rPr>
      </w:pPr>
    </w:p>
    <w:p>
      <w:pPr>
        <w:pStyle w:val="14"/>
        <w:spacing w:line="240" w:lineRule="atLeast"/>
        <w:ind w:left="1105" w:leftChars="257" w:hanging="540"/>
        <w:rPr>
          <w:rFonts w:ascii="仿宋" w:hAnsi="仿宋" w:eastAsia="仿宋" w:cs="仿宋"/>
          <w:sz w:val="24"/>
        </w:rPr>
      </w:pPr>
    </w:p>
    <w:p>
      <w:pPr>
        <w:pStyle w:val="14"/>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4"/>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4"/>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7"/>
        <w:spacing w:line="360" w:lineRule="auto"/>
        <w:rPr>
          <w:rFonts w:ascii="仿宋" w:hAnsi="仿宋" w:eastAsia="仿宋" w:cs="仿宋"/>
          <w:sz w:val="24"/>
        </w:rPr>
      </w:pPr>
    </w:p>
    <w:p>
      <w:pPr>
        <w:pStyle w:val="27"/>
        <w:spacing w:line="360" w:lineRule="auto"/>
        <w:rPr>
          <w:rFonts w:ascii="仿宋" w:hAnsi="仿宋" w:eastAsia="仿宋" w:cs="仿宋"/>
          <w:sz w:val="24"/>
        </w:rPr>
      </w:pPr>
    </w:p>
    <w:p>
      <w:pPr>
        <w:rPr>
          <w:rFonts w:ascii="仿宋" w:hAnsi="仿宋" w:eastAsia="仿宋" w:cs="仿宋"/>
          <w:sz w:val="24"/>
          <w:lang w:val="en-US"/>
        </w:rPr>
      </w:pPr>
      <w:r>
        <w:rPr>
          <w:rFonts w:hint="eastAsia" w:ascii="仿宋" w:hAnsi="仿宋" w:eastAsia="仿宋" w:cs="仿宋"/>
          <w:sz w:val="24"/>
          <w:lang w:val="en-US"/>
        </w:rPr>
        <w:br w:type="page"/>
      </w:r>
    </w:p>
    <w:p>
      <w:pPr>
        <w:pStyle w:val="27"/>
        <w:spacing w:line="360" w:lineRule="auto"/>
        <w:rPr>
          <w:rFonts w:ascii="仿宋" w:hAnsi="仿宋" w:eastAsia="仿宋" w:cs="仿宋"/>
          <w:sz w:val="24"/>
        </w:rPr>
        <w:sectPr>
          <w:pgSz w:w="11906" w:h="16838"/>
          <w:pgMar w:top="1440" w:right="1800" w:bottom="1440" w:left="1800" w:header="851" w:footer="992" w:gutter="0"/>
          <w:pgNumType w:fmt="decimal"/>
          <w:cols w:space="425" w:num="1"/>
          <w:docGrid w:type="lines" w:linePitch="312" w:charSpace="0"/>
        </w:sectPr>
      </w:pPr>
    </w:p>
    <w:p>
      <w:pPr>
        <w:pStyle w:val="2"/>
        <w:spacing w:before="0" w:line="240" w:lineRule="atLeast"/>
        <w:jc w:val="both"/>
        <w:rPr>
          <w:rFonts w:ascii="仿宋" w:hAnsi="仿宋" w:eastAsia="仿宋" w:cs="仿宋"/>
          <w:sz w:val="24"/>
        </w:rPr>
      </w:pPr>
      <w:bookmarkStart w:id="142" w:name="_Toc15469"/>
      <w:bookmarkStart w:id="143" w:name="_Toc718"/>
      <w:bookmarkStart w:id="144" w:name="_Toc507399534"/>
      <w:bookmarkStart w:id="145" w:name="_Toc23907"/>
      <w:bookmarkStart w:id="146" w:name="_Toc216582818"/>
      <w:r>
        <w:rPr>
          <w:rFonts w:hint="eastAsia" w:ascii="仿宋" w:hAnsi="仿宋" w:eastAsia="仿宋" w:cs="仿宋"/>
          <w:sz w:val="24"/>
          <w:lang w:val="en-US"/>
        </w:rPr>
        <w:t>附件7</w:t>
      </w:r>
      <w:r>
        <w:rPr>
          <w:rFonts w:hint="eastAsia" w:ascii="仿宋" w:hAnsi="仿宋" w:eastAsia="仿宋" w:cs="仿宋"/>
          <w:sz w:val="24"/>
        </w:rPr>
        <w:t xml:space="preserve">   商务条款偏离表</w:t>
      </w:r>
      <w:bookmarkEnd w:id="142"/>
      <w:bookmarkEnd w:id="143"/>
      <w:bookmarkEnd w:id="144"/>
      <w:bookmarkEnd w:id="145"/>
      <w:bookmarkEnd w:id="146"/>
      <w:r>
        <w:rPr>
          <w:rFonts w:hint="eastAsia" w:ascii="仿宋" w:hAnsi="仿宋" w:eastAsia="仿宋" w:cs="仿宋"/>
          <w:sz w:val="24"/>
          <w:lang w:val="en-US"/>
        </w:rPr>
        <w:t xml:space="preserve"> </w:t>
      </w:r>
    </w:p>
    <w:p>
      <w:pPr>
        <w:pStyle w:val="14"/>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商务条款偏离表</w:t>
      </w:r>
    </w:p>
    <w:p>
      <w:pPr>
        <w:pStyle w:val="14"/>
        <w:spacing w:line="240" w:lineRule="atLeast"/>
        <w:ind w:left="1105" w:leftChars="257" w:hanging="540"/>
        <w:rPr>
          <w:rFonts w:ascii="仿宋" w:hAnsi="仿宋" w:eastAsia="仿宋" w:cs="仿宋"/>
          <w:sz w:val="24"/>
        </w:rPr>
      </w:pPr>
    </w:p>
    <w:p>
      <w:pPr>
        <w:pStyle w:val="14"/>
        <w:spacing w:line="240" w:lineRule="atLeast"/>
        <w:rPr>
          <w:rFonts w:ascii="仿宋" w:hAnsi="仿宋" w:eastAsia="仿宋" w:cs="仿宋"/>
          <w:sz w:val="21"/>
          <w:szCs w:val="21"/>
        </w:rPr>
      </w:pPr>
      <w:r>
        <w:rPr>
          <w:rFonts w:hint="eastAsia" w:ascii="仿宋" w:hAnsi="仿宋" w:eastAsia="仿宋" w:cs="仿宋"/>
          <w:sz w:val="21"/>
          <w:szCs w:val="21"/>
        </w:rPr>
        <w:t>项目名称:                      招标编号:             包号:</w:t>
      </w:r>
    </w:p>
    <w:tbl>
      <w:tblPr>
        <w:tblStyle w:val="23"/>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2949"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文件的商务条款</w:t>
            </w:r>
          </w:p>
        </w:tc>
        <w:tc>
          <w:tcPr>
            <w:tcW w:w="2862"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文件的商务条款</w:t>
            </w:r>
          </w:p>
        </w:tc>
        <w:tc>
          <w:tcPr>
            <w:tcW w:w="1139" w:type="dxa"/>
            <w:vAlign w:val="center"/>
          </w:tcPr>
          <w:p>
            <w:pPr>
              <w:pStyle w:val="14"/>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jc w:val="center"/>
              <w:rPr>
                <w:rFonts w:ascii="仿宋" w:hAnsi="仿宋" w:eastAsia="仿宋" w:cs="仿宋"/>
                <w:sz w:val="21"/>
                <w:szCs w:val="21"/>
              </w:rPr>
            </w:pPr>
          </w:p>
        </w:tc>
        <w:tc>
          <w:tcPr>
            <w:tcW w:w="2862" w:type="dxa"/>
          </w:tcPr>
          <w:p>
            <w:pPr>
              <w:pStyle w:val="14"/>
              <w:spacing w:line="240" w:lineRule="atLeast"/>
              <w:ind w:left="1105" w:leftChars="257" w:hanging="540"/>
              <w:jc w:val="center"/>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tcPr>
          <w:p>
            <w:pPr>
              <w:pStyle w:val="14"/>
              <w:spacing w:line="240" w:lineRule="atLeast"/>
              <w:ind w:left="1105" w:leftChars="257" w:hanging="540"/>
              <w:rPr>
                <w:rFonts w:ascii="仿宋" w:hAnsi="仿宋" w:eastAsia="仿宋" w:cs="仿宋"/>
                <w:sz w:val="21"/>
                <w:szCs w:val="21"/>
              </w:rPr>
            </w:pPr>
          </w:p>
        </w:tc>
        <w:tc>
          <w:tcPr>
            <w:tcW w:w="2949" w:type="dxa"/>
          </w:tcPr>
          <w:p>
            <w:pPr>
              <w:pStyle w:val="14"/>
              <w:spacing w:line="240" w:lineRule="atLeast"/>
              <w:ind w:left="1105" w:leftChars="257" w:hanging="540"/>
              <w:rPr>
                <w:rFonts w:ascii="仿宋" w:hAnsi="仿宋" w:eastAsia="仿宋" w:cs="仿宋"/>
                <w:sz w:val="21"/>
                <w:szCs w:val="21"/>
              </w:rPr>
            </w:pPr>
          </w:p>
        </w:tc>
        <w:tc>
          <w:tcPr>
            <w:tcW w:w="2862" w:type="dxa"/>
          </w:tcPr>
          <w:p>
            <w:pPr>
              <w:pStyle w:val="14"/>
              <w:spacing w:line="240" w:lineRule="atLeast"/>
              <w:ind w:left="1105" w:leftChars="257" w:hanging="540"/>
              <w:rPr>
                <w:rFonts w:ascii="仿宋" w:hAnsi="仿宋" w:eastAsia="仿宋" w:cs="仿宋"/>
                <w:sz w:val="21"/>
                <w:szCs w:val="21"/>
              </w:rPr>
            </w:pPr>
          </w:p>
        </w:tc>
        <w:tc>
          <w:tcPr>
            <w:tcW w:w="1139" w:type="dxa"/>
          </w:tcPr>
          <w:p>
            <w:pPr>
              <w:pStyle w:val="14"/>
              <w:spacing w:line="240" w:lineRule="atLeast"/>
              <w:ind w:left="1105" w:leftChars="257" w:hanging="540"/>
              <w:rPr>
                <w:rFonts w:ascii="仿宋" w:hAnsi="仿宋" w:eastAsia="仿宋" w:cs="仿宋"/>
                <w:sz w:val="21"/>
                <w:szCs w:val="21"/>
              </w:rPr>
            </w:pPr>
          </w:p>
        </w:tc>
      </w:tr>
    </w:tbl>
    <w:p>
      <w:pPr>
        <w:pStyle w:val="14"/>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4"/>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4"/>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14"/>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4"/>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4"/>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7"/>
        <w:spacing w:line="360" w:lineRule="auto"/>
        <w:rPr>
          <w:rFonts w:ascii="仿宋" w:hAnsi="仿宋" w:eastAsia="仿宋" w:cs="仿宋"/>
          <w:sz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
        <w:autoSpaceDE/>
        <w:autoSpaceDN/>
        <w:adjustRightInd w:val="0"/>
        <w:snapToGrid w:val="0"/>
        <w:spacing w:before="0" w:after="0" w:line="360" w:lineRule="auto"/>
        <w:rPr>
          <w:rFonts w:ascii="仿宋" w:hAnsi="仿宋" w:eastAsia="仿宋" w:cs="仿宋"/>
          <w:b w:val="0"/>
          <w:sz w:val="24"/>
        </w:rPr>
      </w:pPr>
      <w:bookmarkStart w:id="147" w:name="_Toc24352"/>
      <w:bookmarkStart w:id="148" w:name="_Toc14711"/>
      <w:bookmarkStart w:id="149" w:name="_Toc11645"/>
      <w:bookmarkStart w:id="150" w:name="_Toc30387"/>
      <w:bookmarkStart w:id="151" w:name="_Toc11631"/>
      <w:bookmarkStart w:id="152" w:name="_Toc13571"/>
      <w:r>
        <w:rPr>
          <w:rFonts w:hint="eastAsia" w:ascii="仿宋" w:hAnsi="仿宋" w:eastAsia="仿宋" w:cs="仿宋"/>
          <w:sz w:val="24"/>
          <w:lang w:val="en-US"/>
        </w:rPr>
        <w:t>附件8-1</w:t>
      </w:r>
      <w:bookmarkStart w:id="153" w:name="_Toc71631935"/>
      <w:r>
        <w:rPr>
          <w:rFonts w:hint="eastAsia" w:ascii="仿宋" w:hAnsi="仿宋" w:eastAsia="仿宋" w:cs="仿宋"/>
          <w:sz w:val="24"/>
        </w:rPr>
        <w:t xml:space="preserve"> 中小企业声明函</w:t>
      </w:r>
      <w:bookmarkEnd w:id="153"/>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47"/>
      <w:bookmarkEnd w:id="148"/>
      <w:bookmarkEnd w:id="149"/>
    </w:p>
    <w:p>
      <w:pPr>
        <w:jc w:val="center"/>
        <w:rPr>
          <w:rFonts w:ascii="宋体" w:hAnsi="宋体" w:eastAsia="宋体" w:cs="Times New Roman"/>
          <w:kern w:val="0"/>
          <w:sz w:val="24"/>
          <w:szCs w:val="24"/>
        </w:rPr>
      </w:pPr>
      <w:bookmarkStart w:id="154" w:name="_Toc71631936"/>
      <w:bookmarkStart w:id="155" w:name="_Toc29542"/>
      <w:bookmarkStart w:id="156" w:name="_Toc12607"/>
      <w:bookmarkStart w:id="157" w:name="_Toc5109"/>
      <w:r>
        <w:rPr>
          <w:rFonts w:hint="eastAsia" w:ascii="宋体" w:hAnsi="宋体" w:eastAsia="宋体" w:cs="Times New Roman"/>
          <w:b/>
          <w:sz w:val="24"/>
          <w:szCs w:val="24"/>
        </w:rPr>
        <w:t xml:space="preserve"> </w:t>
      </w:r>
      <w:r>
        <w:rPr>
          <w:rFonts w:hint="eastAsia" w:ascii="宋体" w:hAnsi="宋体" w:eastAsia="宋体" w:cs="宋体"/>
          <w:b/>
          <w:kern w:val="0"/>
          <w:sz w:val="32"/>
          <w:szCs w:val="32"/>
        </w:rPr>
        <w:t>中小微企业声明函</w:t>
      </w:r>
    </w:p>
    <w:p>
      <w:pPr>
        <w:jc w:val="center"/>
        <w:rPr>
          <w:rFonts w:ascii="宋体" w:hAnsi="宋体" w:eastAsia="宋体" w:cs="Times New Roman"/>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本公司郑重声明， 根据《政府采购促进中小企业发展管理办法》（财库﹝ 2020﹞ 46 号） 的规定， 本公司参加</w:t>
      </w:r>
      <w:r>
        <w:rPr>
          <w:rFonts w:hint="eastAsia" w:ascii="宋体" w:hAnsi="宋体" w:eastAsia="宋体" w:cs="宋体"/>
          <w:kern w:val="0"/>
          <w:sz w:val="24"/>
          <w:szCs w:val="24"/>
          <w:u w:val="single"/>
          <w:lang w:val="en-US" w:eastAsia="zh-CN"/>
        </w:rPr>
        <w:t xml:space="preserve">           （标的名称）</w:t>
      </w:r>
      <w:r>
        <w:rPr>
          <w:rFonts w:ascii="宋体" w:hAnsi="宋体" w:eastAsia="宋体" w:cs="宋体"/>
          <w:kern w:val="0"/>
          <w:sz w:val="24"/>
          <w:szCs w:val="24"/>
        </w:rPr>
        <w:t xml:space="preserve">， </w:t>
      </w:r>
      <w:r>
        <w:rPr>
          <w:rFonts w:hint="eastAsia" w:ascii="宋体" w:hAnsi="宋体" w:eastAsia="宋体" w:cs="宋体"/>
          <w:kern w:val="0"/>
          <w:sz w:val="24"/>
          <w:szCs w:val="24"/>
        </w:rPr>
        <w:t>单位为符合政策要求的中小企业。</w:t>
      </w:r>
      <w:r>
        <w:rPr>
          <w:rFonts w:ascii="宋体" w:hAnsi="宋体" w:eastAsia="宋体" w:cs="宋体"/>
          <w:kern w:val="0"/>
          <w:sz w:val="24"/>
          <w:szCs w:val="24"/>
        </w:rPr>
        <w:t>企业的具体情况如下：</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1. </w:t>
      </w:r>
      <w:r>
        <w:rPr>
          <w:rFonts w:ascii="宋体" w:hAnsi="宋体" w:eastAsia="宋体" w:cs="宋体"/>
          <w:kern w:val="0"/>
          <w:sz w:val="24"/>
          <w:szCs w:val="24"/>
          <w:u w:val="single"/>
        </w:rPr>
        <w:t>（标的名称）</w:t>
      </w:r>
      <w:r>
        <w:rPr>
          <w:rFonts w:ascii="宋体" w:hAnsi="宋体" w:eastAsia="宋体" w:cs="宋体"/>
          <w:kern w:val="0"/>
          <w:sz w:val="24"/>
          <w:szCs w:val="24"/>
        </w:rPr>
        <w:t xml:space="preserve"> ， 属于</w:t>
      </w:r>
      <w:r>
        <w:rPr>
          <w:rFonts w:ascii="宋体" w:hAnsi="宋体" w:eastAsia="宋体" w:cs="宋体"/>
          <w:kern w:val="0"/>
          <w:sz w:val="24"/>
          <w:szCs w:val="24"/>
          <w:u w:val="single"/>
        </w:rPr>
        <w:t>（采购文件中明确的所属行业）行业</w:t>
      </w:r>
      <w:r>
        <w:rPr>
          <w:rFonts w:ascii="宋体" w:hAnsi="宋体" w:eastAsia="宋体" w:cs="宋体"/>
          <w:kern w:val="0"/>
          <w:sz w:val="24"/>
          <w:szCs w:val="24"/>
        </w:rPr>
        <w:t>； 承接企业为</w:t>
      </w:r>
      <w:r>
        <w:rPr>
          <w:rFonts w:ascii="宋体" w:hAnsi="宋体" w:eastAsia="宋体" w:cs="宋体"/>
          <w:kern w:val="0"/>
          <w:sz w:val="24"/>
          <w:szCs w:val="24"/>
          <w:u w:val="single"/>
        </w:rPr>
        <w:t>（ 企业名称）</w:t>
      </w:r>
      <w:r>
        <w:rPr>
          <w:rFonts w:ascii="宋体" w:hAnsi="宋体" w:eastAsia="宋体" w:cs="宋体"/>
          <w:kern w:val="0"/>
          <w:sz w:val="24"/>
          <w:szCs w:val="24"/>
        </w:rPr>
        <w:t>， 从业人员</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人， 营业收入为</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万元， 资产总额为</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万元</w:t>
      </w:r>
      <w:r>
        <w:rPr>
          <w:rFonts w:ascii="宋体" w:hAnsi="宋体" w:eastAsia="宋体" w:cs="宋体"/>
          <w:kern w:val="0"/>
          <w:sz w:val="24"/>
          <w:szCs w:val="24"/>
          <w:vertAlign w:val="superscript"/>
        </w:rPr>
        <w:t>1</w:t>
      </w:r>
      <w:r>
        <w:rPr>
          <w:rFonts w:ascii="宋体" w:hAnsi="宋体" w:eastAsia="宋体" w:cs="宋体"/>
          <w:kern w:val="0"/>
          <w:sz w:val="24"/>
          <w:szCs w:val="24"/>
        </w:rPr>
        <w:t>， 属于（</w:t>
      </w:r>
      <w:r>
        <w:rPr>
          <w:rFonts w:ascii="宋体" w:hAnsi="宋体" w:eastAsia="宋体" w:cs="宋体"/>
          <w:kern w:val="0"/>
          <w:sz w:val="24"/>
          <w:szCs w:val="24"/>
          <w:u w:val="single"/>
        </w:rPr>
        <w:t>中型企业、 小型企业、 微型企业</w:t>
      </w:r>
      <w:r>
        <w:rPr>
          <w:rFonts w:ascii="宋体" w:hAnsi="宋体" w:eastAsia="宋体" w:cs="宋体"/>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本企业对上述声明内容的真实性负责。 如有虚假，将依法承担相应责任。</w:t>
      </w:r>
    </w:p>
    <w:p>
      <w:pPr>
        <w:widowControl/>
        <w:wordWrap w:val="0"/>
        <w:spacing w:line="360" w:lineRule="auto"/>
        <w:ind w:firstLine="480" w:firstLineChars="200"/>
        <w:jc w:val="right"/>
        <w:rPr>
          <w:rFonts w:ascii="宋体" w:hAnsi="宋体" w:eastAsia="宋体" w:cs="宋体"/>
          <w:kern w:val="0"/>
          <w:sz w:val="24"/>
          <w:szCs w:val="24"/>
        </w:rPr>
      </w:pPr>
    </w:p>
    <w:p>
      <w:pPr>
        <w:widowControl/>
        <w:wordWrap w:val="0"/>
        <w:spacing w:line="360" w:lineRule="auto"/>
        <w:ind w:firstLine="480" w:firstLineChars="200"/>
        <w:jc w:val="right"/>
        <w:rPr>
          <w:rFonts w:ascii="宋体" w:hAnsi="宋体" w:eastAsia="宋体" w:cs="宋体"/>
          <w:kern w:val="0"/>
          <w:sz w:val="24"/>
          <w:szCs w:val="24"/>
        </w:rPr>
      </w:pPr>
      <w:r>
        <w:rPr>
          <w:rFonts w:ascii="宋体" w:hAnsi="宋体" w:eastAsia="宋体" w:cs="宋体"/>
          <w:kern w:val="0"/>
          <w:sz w:val="24"/>
          <w:szCs w:val="24"/>
        </w:rPr>
        <w:t>企业名称（盖章）：</w:t>
      </w:r>
    </w:p>
    <w:p>
      <w:pPr>
        <w:widowControl/>
        <w:wordWrap w:val="0"/>
        <w:spacing w:line="360" w:lineRule="auto"/>
        <w:ind w:firstLine="480" w:firstLineChars="200"/>
        <w:jc w:val="center"/>
        <w:rPr>
          <w:rFonts w:ascii="宋体" w:hAnsi="宋体" w:eastAsia="宋体" w:cs="宋体"/>
          <w:kern w:val="0"/>
          <w:sz w:val="24"/>
          <w:szCs w:val="24"/>
        </w:rPr>
      </w:pPr>
      <w:r>
        <w:rPr>
          <w:rFonts w:ascii="宋体" w:hAnsi="宋体" w:eastAsia="宋体" w:cs="宋体"/>
          <w:kern w:val="0"/>
          <w:sz w:val="24"/>
          <w:szCs w:val="24"/>
        </w:rPr>
        <w:t>日 期：</w:t>
      </w:r>
    </w:p>
    <w:p>
      <w:pPr>
        <w:spacing w:line="360" w:lineRule="auto"/>
        <w:ind w:firstLine="480" w:firstLineChars="200"/>
        <w:rPr>
          <w:rFonts w:ascii="宋体" w:hAnsi="宋体" w:eastAsia="宋体" w:cs="Times New Roman"/>
          <w:kern w:val="0"/>
          <w:sz w:val="24"/>
          <w:szCs w:val="24"/>
        </w:rPr>
      </w:pPr>
      <w:r>
        <w:rPr>
          <w:rFonts w:ascii="宋体" w:hAnsi="宋体" w:eastAsia="宋体" w:cs="宋体"/>
          <w:kern w:val="0"/>
          <w:sz w:val="24"/>
          <w:szCs w:val="24"/>
          <w:vertAlign w:val="superscript"/>
        </w:rPr>
        <w:t>1</w:t>
      </w:r>
      <w:r>
        <w:rPr>
          <w:rFonts w:ascii="宋体" w:hAnsi="宋体" w:eastAsia="宋体" w:cs="宋体"/>
          <w:kern w:val="0"/>
          <w:sz w:val="24"/>
          <w:szCs w:val="24"/>
        </w:rPr>
        <w:t>从业人员、 营业收入、 资产总额填报上一年度数据， 无上一年度数据的新成立企业可不填报。</w:t>
      </w:r>
    </w:p>
    <w:p>
      <w:pPr>
        <w:pStyle w:val="2"/>
        <w:autoSpaceDE/>
        <w:autoSpaceDN/>
        <w:adjustRightInd w:val="0"/>
        <w:snapToGrid w:val="0"/>
        <w:spacing w:before="0" w:after="0" w:line="360" w:lineRule="auto"/>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2"/>
        <w:autoSpaceDE/>
        <w:autoSpaceDN/>
        <w:adjustRightInd w:val="0"/>
        <w:snapToGrid w:val="0"/>
        <w:spacing w:before="0" w:after="0" w:line="360" w:lineRule="auto"/>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2"/>
        <w:autoSpaceDE/>
        <w:autoSpaceDN/>
        <w:adjustRightInd w:val="0"/>
        <w:snapToGrid w:val="0"/>
        <w:spacing w:before="0" w:after="0" w:line="360" w:lineRule="auto"/>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9"/>
        <w:rPr>
          <w:rFonts w:hint="eastAsia" w:ascii="仿宋" w:hAnsi="仿宋" w:eastAsia="仿宋" w:cs="仿宋"/>
          <w:sz w:val="24"/>
          <w:szCs w:val="24"/>
          <w:lang w:val="en-US"/>
        </w:rPr>
      </w:pPr>
    </w:p>
    <w:p>
      <w:pPr>
        <w:pStyle w:val="2"/>
        <w:autoSpaceDE/>
        <w:autoSpaceDN/>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lang w:val="en-US"/>
        </w:rPr>
        <w:t>附件8</w:t>
      </w:r>
      <w:r>
        <w:rPr>
          <w:rFonts w:hint="eastAsia" w:ascii="仿宋" w:hAnsi="仿宋" w:eastAsia="仿宋" w:cs="仿宋"/>
          <w:sz w:val="24"/>
          <w:szCs w:val="24"/>
        </w:rPr>
        <w:t>-2  监狱企业声明函</w:t>
      </w:r>
      <w:bookmarkEnd w:id="154"/>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5"/>
      <w:bookmarkEnd w:id="156"/>
      <w:bookmarkEnd w:id="157"/>
    </w:p>
    <w:p>
      <w:pPr>
        <w:tabs>
          <w:tab w:val="left" w:pos="3777"/>
          <w:tab w:val="center" w:pos="4819"/>
        </w:tabs>
        <w:spacing w:line="360" w:lineRule="auto"/>
        <w:jc w:val="center"/>
        <w:rPr>
          <w:rFonts w:ascii="宋体" w:hAnsi="宋体" w:eastAsia="宋体" w:cs="宋体"/>
          <w:b/>
          <w:kern w:val="0"/>
          <w:sz w:val="32"/>
          <w:szCs w:val="32"/>
        </w:rPr>
      </w:pPr>
      <w:bookmarkStart w:id="158" w:name="_Toc71631937"/>
      <w:bookmarkStart w:id="159" w:name="_Toc28543"/>
      <w:bookmarkStart w:id="160" w:name="_Toc5905"/>
      <w:bookmarkStart w:id="161" w:name="_Toc11278"/>
      <w:bookmarkStart w:id="162" w:name="OLE_LINK14"/>
      <w:bookmarkStart w:id="163" w:name="OLE_LINK13"/>
      <w:r>
        <w:rPr>
          <w:rFonts w:hint="eastAsia" w:ascii="宋体" w:hAnsi="宋体" w:eastAsia="宋体" w:cs="宋体"/>
          <w:b/>
          <w:kern w:val="0"/>
          <w:sz w:val="32"/>
          <w:szCs w:val="32"/>
        </w:rPr>
        <w:t>监狱企业声明函</w:t>
      </w:r>
    </w:p>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（监狱企业适用）</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本公司郑重声明，根据《关于政府采购支持监狱企业发展有关问题的通知》（财库</w:t>
      </w:r>
      <w:r>
        <w:rPr>
          <w:rFonts w:ascii="宋体" w:hAnsi="宋体" w:eastAsia="宋体" w:cs="Times New Roman"/>
          <w:kern w:val="0"/>
          <w:sz w:val="24"/>
          <w:szCs w:val="24"/>
        </w:rPr>
        <w:t>[2014]68</w:t>
      </w:r>
      <w:r>
        <w:rPr>
          <w:rFonts w:hint="eastAsia" w:ascii="宋体" w:hAnsi="宋体" w:eastAsia="宋体" w:cs="Times New Roman"/>
          <w:kern w:val="0"/>
          <w:sz w:val="24"/>
          <w:szCs w:val="24"/>
        </w:rPr>
        <w:t>号）的规定，本公司为监狱企业。</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本公司参加</w:t>
      </w:r>
      <w:r>
        <w:rPr>
          <w:rFonts w:ascii="宋体" w:hAnsi="宋体" w:eastAsia="宋体" w:cs="Times New Roman"/>
          <w:kern w:val="0"/>
          <w:sz w:val="24"/>
          <w:szCs w:val="24"/>
        </w:rPr>
        <w:t>______</w:t>
      </w:r>
      <w:r>
        <w:rPr>
          <w:rFonts w:hint="eastAsia" w:ascii="宋体" w:hAnsi="宋体" w:eastAsia="宋体" w:cs="Times New Roman"/>
          <w:kern w:val="0"/>
          <w:sz w:val="24"/>
          <w:szCs w:val="24"/>
        </w:rPr>
        <w:t>单位的</w:t>
      </w:r>
      <w:r>
        <w:rPr>
          <w:rFonts w:ascii="宋体" w:hAnsi="宋体" w:eastAsia="宋体" w:cs="Times New Roman"/>
          <w:kern w:val="0"/>
          <w:sz w:val="24"/>
          <w:szCs w:val="24"/>
        </w:rPr>
        <w:t>______</w:t>
      </w:r>
      <w:r>
        <w:rPr>
          <w:rFonts w:hint="eastAsia" w:ascii="宋体" w:hAnsi="宋体" w:eastAsia="宋体" w:cs="Times New Roman"/>
          <w:kern w:val="0"/>
          <w:sz w:val="24"/>
          <w:szCs w:val="24"/>
        </w:rPr>
        <w:t>项目采购活动，采购活动提供本企业（填写制造的货物，由本企业承担工程、提供服务）。</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本条所称货物不包括使用大型企业注册商标的货物和服务。</w:t>
      </w:r>
    </w:p>
    <w:p>
      <w:pPr>
        <w:spacing w:line="360" w:lineRule="auto"/>
        <w:ind w:firstLine="540" w:firstLineChars="225"/>
        <w:rPr>
          <w:rFonts w:ascii="宋体" w:hAnsi="宋体" w:eastAsia="宋体" w:cs="Times New Roman"/>
          <w:kern w:val="0"/>
          <w:sz w:val="24"/>
          <w:szCs w:val="24"/>
        </w:rPr>
      </w:pPr>
      <w:r>
        <w:rPr>
          <w:rFonts w:hint="eastAsia" w:ascii="宋体" w:hAnsi="宋体" w:eastAsia="宋体" w:cs="Times New Roman"/>
          <w:kern w:val="0"/>
          <w:sz w:val="24"/>
          <w:szCs w:val="24"/>
        </w:rPr>
        <w:t>本公司对上述声明的真实性负责。如有虚假，将依法承担相应责任。</w:t>
      </w:r>
    </w:p>
    <w:p>
      <w:pPr>
        <w:spacing w:line="360" w:lineRule="auto"/>
        <w:ind w:firstLine="4860" w:firstLineChars="2025"/>
        <w:rPr>
          <w:rFonts w:ascii="宋体" w:hAnsi="宋体" w:eastAsia="宋体" w:cs="Times New Roman"/>
          <w:kern w:val="0"/>
          <w:sz w:val="24"/>
          <w:szCs w:val="24"/>
        </w:rPr>
      </w:pPr>
    </w:p>
    <w:p>
      <w:pPr>
        <w:spacing w:line="360" w:lineRule="auto"/>
        <w:ind w:firstLine="4860" w:firstLineChars="2025"/>
        <w:rPr>
          <w:rFonts w:ascii="宋体" w:hAnsi="宋体" w:eastAsia="宋体" w:cs="Times New Roman"/>
          <w:kern w:val="0"/>
          <w:sz w:val="24"/>
          <w:szCs w:val="24"/>
        </w:rPr>
      </w:pPr>
      <w:r>
        <w:rPr>
          <w:rFonts w:hint="eastAsia" w:ascii="宋体" w:hAnsi="宋体" w:eastAsia="宋体" w:cs="Times New Roman"/>
          <w:kern w:val="0"/>
          <w:sz w:val="24"/>
          <w:szCs w:val="24"/>
        </w:rPr>
        <w:t>企业名称（加盖公章）：</w:t>
      </w:r>
    </w:p>
    <w:p>
      <w:pPr>
        <w:spacing w:line="360" w:lineRule="auto"/>
        <w:ind w:firstLine="4860" w:firstLineChars="2025"/>
        <w:rPr>
          <w:rFonts w:ascii="宋体" w:hAnsi="宋体" w:eastAsia="宋体" w:cs="Times New Roman"/>
          <w:kern w:val="0"/>
          <w:sz w:val="24"/>
          <w:szCs w:val="24"/>
        </w:rPr>
      </w:pPr>
      <w:r>
        <w:rPr>
          <w:rFonts w:hint="eastAsia" w:ascii="宋体" w:hAnsi="宋体" w:eastAsia="宋体" w:cs="Times New Roman"/>
          <w:kern w:val="0"/>
          <w:sz w:val="24"/>
          <w:szCs w:val="24"/>
        </w:rPr>
        <w:t>法定代表人（负责人）或其授权代表</w:t>
      </w:r>
      <w:r>
        <w:rPr>
          <w:rFonts w:ascii="宋体" w:hAnsi="宋体" w:eastAsia="宋体" w:cs="Times New Roman"/>
          <w:kern w:val="0"/>
          <w:sz w:val="24"/>
          <w:szCs w:val="24"/>
        </w:rPr>
        <w:t>(</w:t>
      </w:r>
      <w:r>
        <w:rPr>
          <w:rFonts w:hint="eastAsia" w:ascii="宋体" w:hAnsi="宋体" w:eastAsia="宋体" w:cs="Times New Roman"/>
          <w:kern w:val="0"/>
          <w:sz w:val="24"/>
          <w:szCs w:val="24"/>
        </w:rPr>
        <w:t>签字</w:t>
      </w:r>
      <w:r>
        <w:rPr>
          <w:rFonts w:ascii="宋体" w:hAnsi="宋体" w:eastAsia="宋体" w:cs="Times New Roman"/>
          <w:kern w:val="0"/>
          <w:sz w:val="24"/>
          <w:szCs w:val="24"/>
        </w:rPr>
        <w:t>)</w:t>
      </w:r>
      <w:r>
        <w:rPr>
          <w:rFonts w:hint="eastAsia" w:ascii="宋体" w:hAnsi="宋体" w:eastAsia="宋体" w:cs="Times New Roman"/>
          <w:kern w:val="0"/>
          <w:sz w:val="24"/>
          <w:szCs w:val="24"/>
        </w:rPr>
        <w:t>：</w:t>
      </w:r>
    </w:p>
    <w:p>
      <w:pPr>
        <w:tabs>
          <w:tab w:val="left" w:pos="2880"/>
        </w:tabs>
        <w:spacing w:line="460" w:lineRule="atLeast"/>
        <w:ind w:firstLine="4800" w:firstLineChars="2000"/>
        <w:rPr>
          <w:rFonts w:ascii="宋体" w:hAnsi="宋体" w:eastAsia="宋体" w:cs="Times New Roman"/>
          <w:sz w:val="24"/>
          <w:szCs w:val="24"/>
        </w:rPr>
      </w:pPr>
      <w:r>
        <w:rPr>
          <w:rFonts w:hint="eastAsia" w:ascii="宋体" w:hAnsi="宋体" w:eastAsia="宋体" w:cs="Times New Roman"/>
          <w:kern w:val="0"/>
          <w:sz w:val="24"/>
          <w:szCs w:val="24"/>
        </w:rPr>
        <w:t>日期：</w:t>
      </w:r>
    </w:p>
    <w:p>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注：后附监狱企业资格证明文件</w:t>
      </w:r>
    </w:p>
    <w:p>
      <w:pPr>
        <w:spacing w:line="440" w:lineRule="exact"/>
        <w:ind w:firstLine="567"/>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Cs w:val="24"/>
        </w:rPr>
        <w:t xml:space="preserve"> </w:t>
      </w:r>
      <w:r>
        <w:rPr>
          <w:rFonts w:hint="eastAsia" w:ascii="宋体" w:hAnsi="宋体" w:eastAsia="宋体" w:cs="Times New Roman"/>
          <w:sz w:val="24"/>
          <w:szCs w:val="24"/>
        </w:rPr>
        <w:t>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eastAsia="宋体" w:cs="宋体"/>
          <w:b/>
          <w:kern w:val="0"/>
          <w:sz w:val="24"/>
          <w:szCs w:val="24"/>
        </w:rPr>
      </w:pPr>
      <w:r>
        <w:rPr>
          <w:rFonts w:hint="eastAsia" w:ascii="宋体" w:hAnsi="宋体" w:eastAsia="宋体" w:cs="Times New Roman"/>
          <w:sz w:val="24"/>
          <w:szCs w:val="24"/>
        </w:rPr>
        <w:t>2.证明材料加盖供应商公章。</w:t>
      </w:r>
    </w:p>
    <w:p>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 xml:space="preserve">（若响应性文件中无上述证明文件，则在评审时不考虑对该监狱企业的相关优惠。） </w:t>
      </w:r>
    </w:p>
    <w:p>
      <w:pPr>
        <w:pStyle w:val="2"/>
        <w:autoSpaceDE/>
        <w:autoSpaceDN/>
        <w:spacing w:before="0" w:after="0" w:line="360" w:lineRule="auto"/>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9"/>
        <w:rPr>
          <w:rFonts w:hint="eastAsia" w:ascii="仿宋" w:hAnsi="仿宋" w:eastAsia="仿宋" w:cs="仿宋"/>
          <w:sz w:val="24"/>
          <w:lang w:val="en-US"/>
        </w:rPr>
      </w:pPr>
    </w:p>
    <w:p>
      <w:pPr>
        <w:pStyle w:val="2"/>
        <w:autoSpaceDE/>
        <w:autoSpaceDN/>
        <w:spacing w:before="0" w:after="0" w:line="360" w:lineRule="auto"/>
        <w:rPr>
          <w:rFonts w:ascii="仿宋" w:hAnsi="仿宋" w:eastAsia="仿宋" w:cs="仿宋"/>
          <w:sz w:val="24"/>
        </w:rPr>
      </w:pPr>
      <w:r>
        <w:rPr>
          <w:rFonts w:hint="eastAsia" w:ascii="仿宋" w:hAnsi="仿宋" w:eastAsia="仿宋" w:cs="仿宋"/>
          <w:sz w:val="24"/>
          <w:lang w:val="en-US"/>
        </w:rPr>
        <w:t>附件8</w:t>
      </w:r>
      <w:r>
        <w:rPr>
          <w:rFonts w:hint="eastAsia" w:ascii="仿宋" w:hAnsi="仿宋" w:eastAsia="仿宋" w:cs="仿宋"/>
          <w:sz w:val="24"/>
        </w:rPr>
        <w:t>-3  残疾人福利性单位声明函</w:t>
      </w:r>
      <w:bookmarkEnd w:id="158"/>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9"/>
      <w:bookmarkEnd w:id="160"/>
      <w:bookmarkEnd w:id="161"/>
    </w:p>
    <w:bookmarkEnd w:id="162"/>
    <w:bookmarkEnd w:id="163"/>
    <w:p>
      <w:pPr>
        <w:autoSpaceDE/>
        <w:autoSpaceDN/>
        <w:spacing w:line="360" w:lineRule="auto"/>
        <w:ind w:hanging="540"/>
        <w:jc w:val="center"/>
        <w:rPr>
          <w:rFonts w:ascii="仿宋" w:hAnsi="仿宋" w:eastAsia="仿宋" w:cs="仿宋"/>
          <w:sz w:val="24"/>
          <w:szCs w:val="20"/>
        </w:rPr>
      </w:pPr>
    </w:p>
    <w:p>
      <w:pPr>
        <w:widowControl/>
        <w:autoSpaceDE/>
        <w:autoSpaceDN/>
        <w:adjustRightInd w:val="0"/>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本单位郑重声明，根据《财政部民政部中国残疾人联合会关于促进残疾人就业政府采购政策的通知》（财库〔2018〕 141号）的规定，本单位为符合条件的残疾人福利性单位，且本单位参加______单位的______项目</w:t>
      </w:r>
      <w:r>
        <w:rPr>
          <w:rFonts w:hint="eastAsia" w:ascii="仿宋" w:hAnsi="仿宋" w:eastAsia="仿宋" w:cs="仿宋"/>
          <w:sz w:val="24"/>
          <w:szCs w:val="24"/>
          <w:lang w:val="en-US" w:eastAsia="zh-CN"/>
        </w:rPr>
        <w:t>招标</w:t>
      </w:r>
      <w:r>
        <w:rPr>
          <w:rFonts w:hint="eastAsia" w:ascii="仿宋" w:hAnsi="仿宋" w:eastAsia="仿宋" w:cs="仿宋"/>
          <w:sz w:val="24"/>
          <w:szCs w:val="24"/>
        </w:rPr>
        <w:t>活动提供本单位制造的货物（由本单位承担工程/提供服务），或者提供其他残疾人福利性单位制造的货物（不包括使用非残疾人福利性单位注册商标的货物）。</w:t>
      </w:r>
    </w:p>
    <w:p>
      <w:pPr>
        <w:widowControl/>
        <w:autoSpaceDE/>
        <w:autoSpaceDN/>
        <w:adjustRightInd w:val="0"/>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widowControl/>
        <w:autoSpaceDE/>
        <w:autoSpaceDN/>
        <w:adjustRightInd w:val="0"/>
        <w:snapToGrid w:val="0"/>
        <w:spacing w:line="360" w:lineRule="auto"/>
        <w:ind w:firstLine="420"/>
        <w:rPr>
          <w:rFonts w:hint="eastAsia" w:ascii="仿宋" w:hAnsi="仿宋" w:eastAsia="仿宋" w:cs="仿宋"/>
          <w:sz w:val="24"/>
          <w:szCs w:val="24"/>
        </w:rPr>
      </w:pPr>
    </w:p>
    <w:p>
      <w:pPr>
        <w:widowControl/>
        <w:autoSpaceDE/>
        <w:autoSpaceDN/>
        <w:adjustRightInd w:val="0"/>
        <w:snapToGrid w:val="0"/>
        <w:spacing w:line="360" w:lineRule="auto"/>
        <w:ind w:firstLine="420"/>
        <w:rPr>
          <w:rFonts w:hint="eastAsia" w:ascii="仿宋" w:hAnsi="仿宋" w:eastAsia="仿宋" w:cs="仿宋"/>
          <w:sz w:val="24"/>
          <w:szCs w:val="24"/>
        </w:rPr>
      </w:pPr>
    </w:p>
    <w:p>
      <w:pPr>
        <w:widowControl/>
        <w:autoSpaceDE/>
        <w:autoSpaceDN/>
        <w:adjustRightInd w:val="0"/>
        <w:snapToGrid w:val="0"/>
        <w:spacing w:line="360" w:lineRule="auto"/>
        <w:ind w:firstLine="420"/>
        <w:rPr>
          <w:rFonts w:hint="eastAsia" w:ascii="仿宋" w:hAnsi="仿宋" w:eastAsia="仿宋" w:cs="仿宋"/>
          <w:sz w:val="24"/>
          <w:szCs w:val="24"/>
        </w:rPr>
      </w:pPr>
    </w:p>
    <w:p>
      <w:pPr>
        <w:widowControl/>
        <w:autoSpaceDE/>
        <w:autoSpaceDN/>
        <w:adjustRightInd w:val="0"/>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zh-CN"/>
        </w:rPr>
        <w:t>供应商名称：（盖章）</w:t>
      </w:r>
    </w:p>
    <w:p>
      <w:pPr>
        <w:widowControl/>
        <w:autoSpaceDE/>
        <w:autoSpaceDN/>
        <w:adjustRightInd w:val="0"/>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zh-CN"/>
        </w:rPr>
        <w:t>法定代表人或其委托代理人：（签字或盖章）</w:t>
      </w:r>
    </w:p>
    <w:p>
      <w:pPr>
        <w:widowControl/>
        <w:autoSpaceDE/>
        <w:autoSpaceDN/>
        <w:adjustRightInd w:val="0"/>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zh-CN"/>
        </w:rPr>
        <w:t>日期</w:t>
      </w:r>
      <w:r>
        <w:rPr>
          <w:rFonts w:hint="eastAsia" w:ascii="仿宋" w:hAnsi="仿宋" w:eastAsia="仿宋" w:cs="仿宋"/>
          <w:sz w:val="24"/>
          <w:szCs w:val="24"/>
        </w:rPr>
        <w:t>：</w:t>
      </w:r>
    </w:p>
    <w:p>
      <w:pPr>
        <w:widowControl/>
        <w:autoSpaceDE/>
        <w:autoSpaceDN/>
        <w:adjustRightInd w:val="0"/>
        <w:snapToGrid w:val="0"/>
        <w:spacing w:line="360" w:lineRule="auto"/>
        <w:ind w:firstLine="420"/>
        <w:rPr>
          <w:rFonts w:hint="eastAsia" w:ascii="仿宋" w:hAnsi="仿宋" w:eastAsia="仿宋" w:cs="仿宋"/>
          <w:sz w:val="24"/>
          <w:szCs w:val="24"/>
        </w:rPr>
      </w:pPr>
    </w:p>
    <w:p>
      <w:pPr>
        <w:widowControl/>
        <w:autoSpaceDE/>
        <w:autoSpaceDN/>
        <w:adjustRightInd w:val="0"/>
        <w:snapToGrid w:val="0"/>
        <w:spacing w:line="360" w:lineRule="auto"/>
        <w:ind w:firstLine="420"/>
        <w:rPr>
          <w:rFonts w:hint="eastAsia" w:ascii="仿宋" w:hAnsi="仿宋" w:eastAsia="仿宋" w:cs="仿宋"/>
          <w:sz w:val="24"/>
          <w:szCs w:val="24"/>
          <w:lang w:val="en-US"/>
        </w:rPr>
      </w:pPr>
      <w:r>
        <w:rPr>
          <w:rFonts w:hint="eastAsia" w:ascii="仿宋" w:hAnsi="仿宋" w:eastAsia="仿宋" w:cs="仿宋"/>
          <w:sz w:val="24"/>
          <w:szCs w:val="24"/>
          <w:lang w:val="en-US"/>
        </w:rPr>
        <w:br w:type="page"/>
      </w:r>
    </w:p>
    <w:p>
      <w:pPr>
        <w:pStyle w:val="27"/>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4" w:name="_Toc8668"/>
      <w:bookmarkStart w:id="165" w:name="_Toc23741"/>
      <w:r>
        <w:rPr>
          <w:rFonts w:hint="eastAsia" w:ascii="仿宋" w:hAnsi="仿宋" w:eastAsia="仿宋" w:cs="仿宋"/>
          <w:b/>
          <w:color w:val="000000"/>
          <w:spacing w:val="0"/>
          <w:kern w:val="2"/>
          <w:sz w:val="24"/>
          <w:szCs w:val="24"/>
        </w:rPr>
        <w:t>附件 9 技术</w:t>
      </w:r>
      <w:bookmarkEnd w:id="150"/>
      <w:bookmarkEnd w:id="151"/>
      <w:bookmarkEnd w:id="152"/>
      <w:r>
        <w:rPr>
          <w:rFonts w:hint="eastAsia" w:ascii="仿宋" w:hAnsi="仿宋" w:eastAsia="仿宋" w:cs="仿宋"/>
          <w:b/>
          <w:color w:val="000000"/>
          <w:spacing w:val="0"/>
          <w:kern w:val="2"/>
          <w:sz w:val="24"/>
          <w:szCs w:val="24"/>
        </w:rPr>
        <w:t>文件</w:t>
      </w:r>
      <w:bookmarkEnd w:id="164"/>
      <w:bookmarkEnd w:id="165"/>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供应商应根据竞争性磋商文件中第四章、第五章的规定自行编写，详细叙述拟提供产品/服务情况。</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包括，但不限于：</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1.供应商应提交证明文件，证明其拟供的合同项下的货物及服务的合格性符合磋商文件规定。该证明文件是响应文件的一部分。上款所述的证明文件，可以是文字资料、图纸和数据。</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2.主要采购需求和性能的详细说明。</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3.从采购方开始使用至磋商文件规定的服务期内正常、连续地使用所必须的备件和专用工具清单，包括备件和专用工具的货源及现行价格。</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4.对照磋商文件技术规格，逐条说明所提供服务已对磋商文件的技术规格做出了实质性的响应，或申明与技术规格条文的偏差和例外。</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5.售后服务方案；</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6.竞争性磋商文件要求的或供应商认为有必要提供的其他技术文件；</w:t>
      </w:r>
    </w:p>
    <w:p>
      <w:pPr>
        <w:pStyle w:val="27"/>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7.供应商认为其它需要说明的事宜。</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7"/>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6" w:name="_Toc17217"/>
      <w:bookmarkStart w:id="167" w:name="_Toc25677"/>
      <w:r>
        <w:rPr>
          <w:rFonts w:hint="eastAsia" w:ascii="仿宋" w:hAnsi="仿宋" w:eastAsia="仿宋" w:cs="仿宋"/>
          <w:b/>
          <w:color w:val="000000"/>
          <w:spacing w:val="0"/>
          <w:kern w:val="2"/>
          <w:sz w:val="24"/>
          <w:szCs w:val="24"/>
        </w:rPr>
        <w:t>附件10 供应商认为有必要提供或磋商文件中要求的其它技术、商务文件</w:t>
      </w:r>
      <w:bookmarkEnd w:id="166"/>
      <w:bookmarkEnd w:id="167"/>
    </w:p>
    <w:p>
      <w:pPr>
        <w:pStyle w:val="27"/>
        <w:adjustRightInd w:val="0"/>
        <w:snapToGrid w:val="0"/>
        <w:spacing w:before="0" w:after="0" w:line="440" w:lineRule="exact"/>
        <w:jc w:val="both"/>
        <w:rPr>
          <w:rFonts w:ascii="仿宋" w:hAnsi="仿宋" w:eastAsia="仿宋" w:cs="仿宋"/>
          <w:b/>
          <w:color w:val="000000"/>
          <w:spacing w:val="0"/>
          <w:kern w:val="2"/>
          <w:sz w:val="24"/>
          <w:szCs w:val="24"/>
        </w:rPr>
      </w:pPr>
    </w:p>
    <w:p>
      <w:pPr>
        <w:pStyle w:val="27"/>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
        <w:spacing w:before="0" w:line="240" w:lineRule="atLeast"/>
        <w:ind w:left="1105" w:leftChars="257" w:hanging="540"/>
        <w:jc w:val="both"/>
        <w:rPr>
          <w:rFonts w:ascii="仿宋" w:hAnsi="仿宋" w:eastAsia="仿宋" w:cs="仿宋"/>
          <w:b w:val="0"/>
          <w:sz w:val="24"/>
        </w:rPr>
      </w:pPr>
      <w:bookmarkStart w:id="168" w:name="_Toc520356224"/>
      <w:bookmarkStart w:id="169" w:name="_Ref467988543"/>
      <w:bookmarkStart w:id="170" w:name="_Toc480942355"/>
      <w:bookmarkStart w:id="171" w:name="_Toc216582819"/>
      <w:bookmarkStart w:id="172" w:name="_Toc21068"/>
      <w:bookmarkStart w:id="173" w:name="_Toc507399535"/>
      <w:bookmarkStart w:id="174" w:name="_Toc9592"/>
      <w:bookmarkStart w:id="175" w:name="_Toc26587"/>
      <w:r>
        <w:rPr>
          <w:rFonts w:hint="eastAsia" w:ascii="仿宋" w:hAnsi="仿宋" w:eastAsia="仿宋" w:cs="仿宋"/>
          <w:sz w:val="24"/>
          <w:lang w:val="en-US"/>
        </w:rPr>
        <w:t>附件11</w:t>
      </w:r>
      <w:r>
        <w:rPr>
          <w:rFonts w:hint="eastAsia" w:ascii="仿宋" w:hAnsi="仿宋" w:eastAsia="仿宋" w:cs="仿宋"/>
          <w:sz w:val="24"/>
        </w:rPr>
        <w:t xml:space="preserve">   </w:t>
      </w:r>
      <w:bookmarkEnd w:id="168"/>
      <w:bookmarkEnd w:id="169"/>
      <w:bookmarkEnd w:id="170"/>
      <w:bookmarkEnd w:id="171"/>
      <w:bookmarkStart w:id="176" w:name="_Hlt520274911"/>
      <w:bookmarkEnd w:id="176"/>
      <w:bookmarkStart w:id="177" w:name="_Hlt520274393"/>
      <w:bookmarkEnd w:id="177"/>
      <w:bookmarkStart w:id="178" w:name="_Hlt520350918"/>
      <w:bookmarkEnd w:id="178"/>
      <w:bookmarkStart w:id="179" w:name="_Hlt520350957"/>
      <w:bookmarkEnd w:id="179"/>
      <w:bookmarkStart w:id="180" w:name="_Hlt520271212"/>
      <w:bookmarkEnd w:id="180"/>
      <w:bookmarkStart w:id="181" w:name="_Hlt520273973"/>
      <w:bookmarkEnd w:id="181"/>
      <w:bookmarkStart w:id="182" w:name="_Hlt520343392"/>
      <w:bookmarkEnd w:id="182"/>
      <w:bookmarkStart w:id="183" w:name="_Hlt520273711"/>
      <w:bookmarkEnd w:id="183"/>
      <w:bookmarkStart w:id="184" w:name="_Hlt520274065"/>
      <w:bookmarkEnd w:id="184"/>
      <w:bookmarkStart w:id="185" w:name="_Hlt520274407"/>
      <w:bookmarkEnd w:id="185"/>
      <w:bookmarkStart w:id="186" w:name="_Hlt520343000"/>
      <w:bookmarkEnd w:id="186"/>
      <w:bookmarkStart w:id="187" w:name="_Toc216513801"/>
      <w:bookmarkStart w:id="188" w:name="_Toc216582821"/>
      <w:r>
        <w:rPr>
          <w:rFonts w:hint="eastAsia" w:ascii="仿宋" w:hAnsi="仿宋" w:eastAsia="仿宋" w:cs="仿宋"/>
          <w:sz w:val="24"/>
          <w:lang w:eastAsia="zh-CN"/>
        </w:rPr>
        <w:t>成交</w:t>
      </w:r>
      <w:r>
        <w:rPr>
          <w:rFonts w:hint="eastAsia" w:ascii="仿宋" w:hAnsi="仿宋" w:eastAsia="仿宋" w:cs="仿宋"/>
          <w:sz w:val="24"/>
        </w:rPr>
        <w:t>服务费承诺书</w:t>
      </w:r>
      <w:bookmarkEnd w:id="172"/>
      <w:bookmarkEnd w:id="173"/>
      <w:bookmarkEnd w:id="174"/>
      <w:bookmarkEnd w:id="175"/>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360" w:lineRule="auto"/>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新疆宏力源工程项目管理有限公司</w:t>
      </w:r>
    </w:p>
    <w:p>
      <w:pPr>
        <w:spacing w:line="360" w:lineRule="auto"/>
        <w:ind w:left="1105" w:leftChars="257" w:hanging="54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360" w:lineRule="auto"/>
        <w:ind w:left="1105" w:leftChars="257" w:hanging="540"/>
        <w:rPr>
          <w:rFonts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87"/>
      <w:bookmarkEnd w:id="188"/>
    </w:p>
    <w:p>
      <w:pPr>
        <w:pStyle w:val="27"/>
        <w:adjustRightInd w:val="0"/>
        <w:snapToGrid w:val="0"/>
        <w:spacing w:before="0" w:after="0" w:line="440" w:lineRule="exact"/>
        <w:jc w:val="both"/>
        <w:rPr>
          <w:rFonts w:ascii="仿宋" w:hAnsi="仿宋" w:eastAsia="仿宋" w:cs="仿宋"/>
          <w:b/>
          <w:color w:val="000000"/>
          <w:spacing w:val="0"/>
          <w:kern w:val="2"/>
          <w:sz w:val="24"/>
          <w:szCs w:val="24"/>
        </w:rPr>
      </w:pPr>
    </w:p>
    <w:p>
      <w:pPr>
        <w:pStyle w:val="27"/>
        <w:adjustRightInd w:val="0"/>
        <w:snapToGrid w:val="0"/>
        <w:spacing w:before="0" w:after="0" w:line="440" w:lineRule="exact"/>
        <w:jc w:val="both"/>
        <w:rPr>
          <w:rFonts w:ascii="仿宋" w:hAnsi="仿宋" w:eastAsia="仿宋" w:cs="仿宋"/>
          <w:b/>
          <w:color w:val="000000"/>
          <w:spacing w:val="0"/>
          <w:kern w:val="2"/>
          <w:sz w:val="24"/>
          <w:szCs w:val="24"/>
        </w:rPr>
      </w:pPr>
    </w:p>
    <w:p>
      <w:pPr>
        <w:pStyle w:val="27"/>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1"/>
        <w:tabs>
          <w:tab w:val="left" w:pos="1560"/>
          <w:tab w:val="left" w:pos="2040"/>
        </w:tabs>
        <w:adjustRightInd w:val="0"/>
        <w:snapToGrid w:val="0"/>
        <w:spacing w:line="360" w:lineRule="auto"/>
        <w:jc w:val="center"/>
        <w:rPr>
          <w:rFonts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1"/>
        <w:tabs>
          <w:tab w:val="left" w:pos="1560"/>
          <w:tab w:val="left" w:pos="2040"/>
        </w:tabs>
        <w:adjustRightInd w:val="0"/>
        <w:snapToGrid w:val="0"/>
        <w:spacing w:line="360" w:lineRule="auto"/>
        <w:ind w:firstLine="2640" w:firstLineChars="600"/>
        <w:jc w:val="both"/>
        <w:rPr>
          <w:rFonts w:ascii="仿宋" w:hAnsi="仿宋" w:eastAsia="仿宋" w:cs="仿宋"/>
          <w:sz w:val="44"/>
          <w:szCs w:val="44"/>
          <w:u w:val="single"/>
          <w:lang w:val="en-US"/>
        </w:rPr>
      </w:pPr>
    </w:p>
    <w:p>
      <w:pPr>
        <w:pStyle w:val="11"/>
        <w:tabs>
          <w:tab w:val="left" w:pos="1560"/>
          <w:tab w:val="left" w:pos="2040"/>
        </w:tabs>
        <w:adjustRightInd w:val="0"/>
        <w:snapToGrid w:val="0"/>
        <w:spacing w:line="360" w:lineRule="auto"/>
        <w:jc w:val="both"/>
        <w:rPr>
          <w:rFonts w:ascii="仿宋" w:hAnsi="仿宋" w:eastAsia="仿宋" w:cs="仿宋"/>
          <w:b/>
          <w:bCs/>
          <w:sz w:val="21"/>
          <w:szCs w:val="21"/>
          <w:lang w:val="en-US"/>
        </w:rPr>
      </w:pPr>
      <w:r>
        <w:rPr>
          <w:rFonts w:hint="eastAsia" w:ascii="仿宋" w:hAnsi="仿宋" w:eastAsia="仿宋" w:cs="仿宋"/>
          <w:b/>
          <w:bCs/>
          <w:sz w:val="21"/>
          <w:szCs w:val="21"/>
          <w:lang w:val="en-US"/>
        </w:rPr>
        <w:t>注：1.以下表格供应商不能直接装订在响应文件中。</w:t>
      </w:r>
    </w:p>
    <w:p>
      <w:pPr>
        <w:pStyle w:val="11"/>
        <w:tabs>
          <w:tab w:val="left" w:pos="1560"/>
          <w:tab w:val="left" w:pos="2040"/>
        </w:tabs>
        <w:adjustRightInd w:val="0"/>
        <w:snapToGrid w:val="0"/>
        <w:spacing w:line="360" w:lineRule="auto"/>
        <w:jc w:val="both"/>
        <w:rPr>
          <w:rFonts w:ascii="仿宋" w:hAnsi="仿宋" w:eastAsia="仿宋" w:cs="仿宋"/>
          <w:b/>
          <w:bCs/>
          <w:sz w:val="21"/>
          <w:szCs w:val="21"/>
          <w:lang w:val="en-US"/>
        </w:rPr>
      </w:pPr>
      <w:r>
        <w:rPr>
          <w:rFonts w:hint="eastAsia" w:ascii="仿宋" w:hAnsi="仿宋" w:eastAsia="仿宋" w:cs="仿宋"/>
          <w:b/>
          <w:bCs/>
          <w:sz w:val="21"/>
          <w:szCs w:val="21"/>
          <w:lang w:val="en-US"/>
        </w:rPr>
        <w:t>2.以下表格供应商授权代表自行准备签字盖章后的空白表格带至磋商现场，根据现场磋商情况填报最终报价。</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1"/>
        <w:spacing w:before="5"/>
        <w:outlineLvl w:val="0"/>
        <w:rPr>
          <w:rFonts w:ascii="仿宋" w:hAnsi="仿宋" w:eastAsia="仿宋" w:cs="仿宋"/>
          <w:b/>
          <w:bCs/>
          <w:sz w:val="21"/>
          <w:szCs w:val="21"/>
        </w:rPr>
      </w:pPr>
      <w:bookmarkStart w:id="189" w:name="_Toc27120"/>
      <w:bookmarkStart w:id="190" w:name="_Toc30958"/>
      <w:bookmarkStart w:id="191" w:name="_Toc23339"/>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bookmarkEnd w:id="189"/>
      <w:bookmarkEnd w:id="190"/>
      <w:bookmarkEnd w:id="191"/>
    </w:p>
    <w:p>
      <w:pPr>
        <w:pStyle w:val="27"/>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rPr>
        <w:t>报价函</w:t>
      </w:r>
      <w:r>
        <w:rPr>
          <w:rFonts w:hint="eastAsia" w:ascii="仿宋" w:hAnsi="仿宋" w:eastAsia="仿宋" w:cs="仿宋"/>
          <w:b/>
          <w:sz w:val="24"/>
          <w:szCs w:val="24"/>
          <w:u w:val="single"/>
        </w:rPr>
        <w:t>（最后报价时提交）</w:t>
      </w:r>
    </w:p>
    <w:p>
      <w:pPr>
        <w:pStyle w:val="27"/>
        <w:adjustRightInd w:val="0"/>
        <w:snapToGrid w:val="0"/>
        <w:spacing w:before="0" w:after="0" w:line="440" w:lineRule="exact"/>
        <w:jc w:val="center"/>
        <w:rPr>
          <w:rFonts w:ascii="仿宋" w:hAnsi="仿宋" w:eastAsia="仿宋" w:cs="仿宋"/>
          <w:b/>
          <w:sz w:val="24"/>
          <w:szCs w:val="24"/>
          <w:u w:val="single"/>
        </w:rPr>
      </w:pPr>
    </w:p>
    <w:p>
      <w:pPr>
        <w:pStyle w:val="27"/>
        <w:adjustRightInd w:val="0"/>
        <w:snapToGrid w:val="0"/>
        <w:spacing w:before="0" w:after="0" w:line="440" w:lineRule="exact"/>
        <w:jc w:val="center"/>
        <w:rPr>
          <w:rFonts w:ascii="仿宋" w:hAnsi="仿宋" w:eastAsia="仿宋" w:cs="仿宋"/>
          <w:b/>
          <w:sz w:val="24"/>
          <w:szCs w:val="24"/>
          <w:u w:val="single"/>
        </w:rPr>
      </w:pPr>
    </w:p>
    <w:p>
      <w:pPr>
        <w:pStyle w:val="11"/>
        <w:adjustRightInd w:val="0"/>
        <w:snapToGrid w:val="0"/>
        <w:spacing w:line="440" w:lineRule="exact"/>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新疆宏力源工程项目管理有限公司</w:t>
      </w:r>
    </w:p>
    <w:p>
      <w:pPr>
        <w:pStyle w:val="11"/>
        <w:adjustRightInd w:val="0"/>
        <w:snapToGrid w:val="0"/>
        <w:spacing w:line="440" w:lineRule="exact"/>
        <w:rPr>
          <w:rFonts w:ascii="仿宋" w:hAnsi="仿宋" w:eastAsia="仿宋" w:cs="仿宋"/>
        </w:rPr>
      </w:pPr>
    </w:p>
    <w:p>
      <w:pPr>
        <w:pStyle w:val="11"/>
        <w:adjustRightInd w:val="0"/>
        <w:snapToGrid w:val="0"/>
        <w:spacing w:line="440" w:lineRule="exact"/>
        <w:rPr>
          <w:rFonts w:ascii="仿宋" w:hAnsi="仿宋" w:eastAsia="仿宋" w:cs="仿宋"/>
        </w:rPr>
      </w:pPr>
    </w:p>
    <w:p>
      <w:pPr>
        <w:pStyle w:val="11"/>
        <w:tabs>
          <w:tab w:val="left" w:pos="4277"/>
        </w:tabs>
        <w:adjustRightInd w:val="0"/>
        <w:snapToGrid w:val="0"/>
        <w:spacing w:line="440" w:lineRule="exact"/>
        <w:ind w:firstLine="552"/>
        <w:jc w:val="both"/>
        <w:rPr>
          <w:rFonts w:ascii="仿宋" w:hAnsi="仿宋" w:eastAsia="仿宋" w:cs="仿宋"/>
        </w:rPr>
      </w:pPr>
      <w:r>
        <w:rPr>
          <w:rFonts w:hint="eastAsia" w:ascii="仿宋" w:hAnsi="仿宋" w:eastAsia="仿宋" w:cs="仿宋"/>
          <w:spacing w:val="14"/>
        </w:rPr>
        <w:t>在审阅</w:t>
      </w:r>
      <w:r>
        <w:rPr>
          <w:rFonts w:hint="eastAsia" w:ascii="仿宋" w:hAnsi="仿宋" w:eastAsia="仿宋" w:cs="仿宋"/>
          <w:spacing w:val="16"/>
        </w:rPr>
        <w:t>了</w:t>
      </w:r>
      <w:r>
        <w:rPr>
          <w:rFonts w:hint="eastAsia" w:ascii="仿宋" w:hAnsi="仿宋" w:eastAsia="仿宋" w:cs="仿宋"/>
          <w:u w:val="single"/>
        </w:rPr>
        <w:t xml:space="preserve">      </w:t>
      </w:r>
      <w:r>
        <w:rPr>
          <w:rFonts w:hint="eastAsia" w:ascii="仿宋" w:hAnsi="仿宋" w:eastAsia="仿宋" w:cs="仿宋"/>
          <w:spacing w:val="-5"/>
          <w:u w:val="single"/>
        </w:rPr>
        <w:t xml:space="preserve"> </w:t>
      </w:r>
      <w:r>
        <w:rPr>
          <w:rFonts w:hint="eastAsia" w:ascii="仿宋" w:hAnsi="仿宋" w:eastAsia="仿宋" w:cs="仿宋"/>
          <w:spacing w:val="14"/>
          <w:u w:val="single"/>
        </w:rPr>
        <w:t>（项</w:t>
      </w:r>
      <w:r>
        <w:rPr>
          <w:rFonts w:hint="eastAsia" w:ascii="仿宋" w:hAnsi="仿宋" w:eastAsia="仿宋" w:cs="仿宋"/>
          <w:spacing w:val="11"/>
          <w:u w:val="single"/>
        </w:rPr>
        <w:t>目</w:t>
      </w:r>
      <w:r>
        <w:rPr>
          <w:rFonts w:hint="eastAsia" w:ascii="仿宋" w:hAnsi="仿宋" w:eastAsia="仿宋" w:cs="仿宋"/>
          <w:spacing w:val="14"/>
          <w:u w:val="single"/>
        </w:rPr>
        <w:t>名称</w:t>
      </w:r>
      <w:r>
        <w:rPr>
          <w:rFonts w:hint="eastAsia" w:ascii="仿宋" w:hAnsi="仿宋" w:eastAsia="仿宋" w:cs="仿宋"/>
          <w:u w:val="single"/>
        </w:rPr>
        <w:t xml:space="preserve">）    </w:t>
      </w:r>
      <w:r>
        <w:rPr>
          <w:rFonts w:hint="eastAsia" w:ascii="仿宋" w:hAnsi="仿宋" w:eastAsia="仿宋" w:cs="仿宋"/>
          <w:spacing w:val="-47"/>
          <w:u w:val="single"/>
        </w:rPr>
        <w:t xml:space="preserve"> </w:t>
      </w:r>
      <w:r>
        <w:rPr>
          <w:rFonts w:hint="eastAsia" w:ascii="仿宋" w:hAnsi="仿宋" w:eastAsia="仿宋" w:cs="仿宋"/>
          <w:spacing w:val="14"/>
        </w:rPr>
        <w:t>磋商文</w:t>
      </w:r>
      <w:r>
        <w:rPr>
          <w:rFonts w:hint="eastAsia" w:ascii="仿宋" w:hAnsi="仿宋" w:eastAsia="仿宋" w:cs="仿宋"/>
          <w:spacing w:val="11"/>
        </w:rPr>
        <w:t>件</w:t>
      </w:r>
      <w:r>
        <w:rPr>
          <w:rFonts w:hint="eastAsia" w:ascii="仿宋" w:hAnsi="仿宋" w:eastAsia="仿宋" w:cs="仿宋"/>
          <w:spacing w:val="15"/>
        </w:rPr>
        <w:t>（</w:t>
      </w:r>
      <w:r>
        <w:rPr>
          <w:rFonts w:hint="eastAsia" w:ascii="仿宋" w:hAnsi="仿宋" w:eastAsia="仿宋" w:cs="仿宋"/>
          <w:spacing w:val="14"/>
        </w:rPr>
        <w:t>项目编号</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14"/>
        </w:rPr>
        <w:t>包括确</w:t>
      </w:r>
      <w:r>
        <w:rPr>
          <w:rFonts w:hint="eastAsia" w:ascii="仿宋" w:hAnsi="仿宋" w:eastAsia="仿宋" w:cs="仿宋"/>
        </w:rPr>
        <w:t>已</w:t>
      </w:r>
      <w:r>
        <w:rPr>
          <w:rFonts w:hint="eastAsia" w:ascii="仿宋" w:hAnsi="仿宋" w:eastAsia="仿宋" w:cs="仿宋"/>
          <w:spacing w:val="12"/>
        </w:rPr>
        <w:t>收到补</w:t>
      </w:r>
      <w:r>
        <w:rPr>
          <w:rFonts w:hint="eastAsia" w:ascii="仿宋" w:hAnsi="仿宋" w:eastAsia="仿宋" w:cs="仿宋"/>
          <w:spacing w:val="15"/>
        </w:rPr>
        <w:t>充</w:t>
      </w:r>
      <w:r>
        <w:rPr>
          <w:rFonts w:hint="eastAsia" w:ascii="仿宋" w:hAnsi="仿宋" w:eastAsia="仿宋" w:cs="仿宋"/>
          <w:spacing w:val="38"/>
        </w:rPr>
        <w:t>修改</w:t>
      </w:r>
      <w:r>
        <w:rPr>
          <w:rFonts w:hint="eastAsia" w:ascii="仿宋" w:hAnsi="仿宋" w:eastAsia="仿宋" w:cs="仿宋"/>
          <w:spacing w:val="40"/>
        </w:rPr>
        <w:t>文</w:t>
      </w:r>
      <w:r>
        <w:rPr>
          <w:rFonts w:hint="eastAsia" w:ascii="仿宋" w:hAnsi="仿宋" w:eastAsia="仿宋" w:cs="仿宋"/>
          <w:spacing w:val="38"/>
        </w:rPr>
        <w:t>件</w:t>
      </w:r>
      <w:r>
        <w:rPr>
          <w:rFonts w:hint="eastAsia" w:ascii="仿宋" w:hAnsi="仿宋" w:eastAsia="仿宋" w:cs="仿宋"/>
        </w:rPr>
        <w:t>）</w:t>
      </w:r>
      <w:r>
        <w:rPr>
          <w:rFonts w:hint="eastAsia" w:ascii="仿宋" w:hAnsi="仿宋" w:eastAsia="仿宋" w:cs="仿宋"/>
          <w:spacing w:val="40"/>
        </w:rPr>
        <w:t>我</w:t>
      </w:r>
      <w:r>
        <w:rPr>
          <w:rFonts w:hint="eastAsia" w:ascii="仿宋" w:hAnsi="仿宋" w:eastAsia="仿宋" w:cs="仿宋"/>
          <w:spacing w:val="38"/>
        </w:rPr>
        <w:t>方</w:t>
      </w:r>
      <w:r>
        <w:rPr>
          <w:rFonts w:hint="eastAsia" w:ascii="仿宋" w:hAnsi="仿宋" w:eastAsia="仿宋" w:cs="仿宋"/>
          <w:spacing w:val="40"/>
        </w:rPr>
        <w:t>下述</w:t>
      </w:r>
      <w:r>
        <w:rPr>
          <w:rFonts w:hint="eastAsia" w:ascii="仿宋" w:hAnsi="仿宋" w:eastAsia="仿宋" w:cs="仿宋"/>
          <w:spacing w:val="38"/>
        </w:rPr>
        <w:t>签</w:t>
      </w:r>
      <w:r>
        <w:rPr>
          <w:rFonts w:hint="eastAsia" w:ascii="仿宋" w:hAnsi="仿宋" w:eastAsia="仿宋" w:cs="仿宋"/>
          <w:spacing w:val="40"/>
        </w:rPr>
        <w:t>字人</w:t>
      </w:r>
      <w:r>
        <w:rPr>
          <w:rFonts w:hint="eastAsia" w:ascii="仿宋" w:hAnsi="仿宋" w:eastAsia="仿宋" w:cs="仿宋"/>
          <w:spacing w:val="38"/>
        </w:rPr>
        <w:t>将</w:t>
      </w:r>
      <w:r>
        <w:rPr>
          <w:rFonts w:hint="eastAsia" w:ascii="仿宋" w:hAnsi="仿宋" w:eastAsia="仿宋" w:cs="仿宋"/>
          <w:spacing w:val="40"/>
        </w:rPr>
        <w:t>按</w:t>
      </w:r>
      <w:r>
        <w:rPr>
          <w:rFonts w:hint="eastAsia" w:ascii="仿宋" w:hAnsi="仿宋" w:eastAsia="仿宋" w:cs="仿宋"/>
        </w:rPr>
        <w:t>照</w:t>
      </w:r>
      <w:r>
        <w:rPr>
          <w:rFonts w:hint="eastAsia" w:ascii="仿宋" w:hAnsi="仿宋" w:eastAsia="仿宋" w:cs="仿宋"/>
          <w:spacing w:val="-80"/>
        </w:rPr>
        <w:t xml:space="preserve"> </w:t>
      </w:r>
      <w:r>
        <w:rPr>
          <w:rFonts w:hint="eastAsia" w:ascii="仿宋" w:hAnsi="仿宋" w:eastAsia="仿宋" w:cs="仿宋"/>
          <w:b/>
          <w:spacing w:val="40"/>
        </w:rPr>
        <w:t>竞</w:t>
      </w:r>
      <w:r>
        <w:rPr>
          <w:rFonts w:hint="eastAsia" w:ascii="仿宋" w:hAnsi="仿宋" w:eastAsia="仿宋" w:cs="仿宋"/>
          <w:b/>
          <w:spacing w:val="42"/>
        </w:rPr>
        <w:t>争</w:t>
      </w:r>
      <w:r>
        <w:rPr>
          <w:rFonts w:hint="eastAsia" w:ascii="仿宋" w:hAnsi="仿宋" w:eastAsia="仿宋" w:cs="仿宋"/>
          <w:b/>
          <w:spacing w:val="40"/>
        </w:rPr>
        <w:t>性磋商文</w:t>
      </w:r>
      <w:r>
        <w:rPr>
          <w:rFonts w:hint="eastAsia" w:ascii="仿宋" w:hAnsi="仿宋" w:eastAsia="仿宋" w:cs="仿宋"/>
          <w:b/>
        </w:rPr>
        <w:t>件</w:t>
      </w:r>
      <w:r>
        <w:rPr>
          <w:rFonts w:hint="eastAsia" w:ascii="仿宋" w:hAnsi="仿宋" w:eastAsia="仿宋" w:cs="仿宋"/>
          <w:b/>
          <w:spacing w:val="-80"/>
        </w:rPr>
        <w:t xml:space="preserve"> </w:t>
      </w:r>
      <w:r>
        <w:rPr>
          <w:rFonts w:hint="eastAsia" w:ascii="仿宋" w:hAnsi="仿宋" w:eastAsia="仿宋" w:cs="仿宋"/>
          <w:spacing w:val="40"/>
        </w:rPr>
        <w:t>的</w:t>
      </w:r>
      <w:r>
        <w:rPr>
          <w:rFonts w:hint="eastAsia" w:ascii="仿宋" w:hAnsi="仿宋" w:eastAsia="仿宋" w:cs="仿宋"/>
          <w:spacing w:val="38"/>
        </w:rPr>
        <w:t>规</w:t>
      </w:r>
      <w:r>
        <w:rPr>
          <w:rFonts w:hint="eastAsia" w:ascii="仿宋" w:hAnsi="仿宋" w:eastAsia="仿宋" w:cs="仿宋"/>
        </w:rPr>
        <w:t>定</w:t>
      </w:r>
      <w:r>
        <w:rPr>
          <w:rFonts w:hint="eastAsia" w:ascii="仿宋" w:hAnsi="仿宋" w:eastAsia="仿宋" w:cs="仿宋"/>
          <w:spacing w:val="40"/>
        </w:rPr>
        <w:t>提</w:t>
      </w:r>
      <w:r>
        <w:rPr>
          <w:rFonts w:hint="eastAsia" w:ascii="仿宋" w:hAnsi="仿宋" w:eastAsia="仿宋" w:cs="仿宋"/>
          <w:spacing w:val="43"/>
        </w:rPr>
        <w:t>供</w:t>
      </w:r>
      <w:r>
        <w:rPr>
          <w:rFonts w:hint="eastAsia" w:ascii="仿宋" w:hAnsi="仿宋" w:eastAsia="仿宋" w:cs="仿宋"/>
          <w:spacing w:val="40"/>
        </w:rPr>
        <w:t>的</w:t>
      </w:r>
      <w:r>
        <w:rPr>
          <w:rFonts w:hint="eastAsia" w:ascii="仿宋" w:hAnsi="仿宋" w:eastAsia="仿宋" w:cs="仿宋"/>
          <w:b/>
          <w:spacing w:val="43"/>
        </w:rPr>
        <w:t>最</w:t>
      </w:r>
      <w:r>
        <w:rPr>
          <w:rFonts w:hint="eastAsia" w:ascii="仿宋" w:hAnsi="仿宋" w:eastAsia="仿宋" w:cs="仿宋"/>
          <w:b/>
          <w:spacing w:val="45"/>
        </w:rPr>
        <w:t>后</w:t>
      </w:r>
      <w:r>
        <w:rPr>
          <w:rFonts w:hint="eastAsia" w:ascii="仿宋" w:hAnsi="仿宋" w:eastAsia="仿宋" w:cs="仿宋"/>
          <w:b/>
          <w:spacing w:val="43"/>
        </w:rPr>
        <w:t>总</w:t>
      </w:r>
      <w:r>
        <w:rPr>
          <w:rFonts w:hint="eastAsia" w:ascii="仿宋" w:hAnsi="仿宋" w:eastAsia="仿宋" w:cs="仿宋"/>
          <w:b/>
        </w:rPr>
        <w:t>价</w:t>
      </w:r>
      <w:r>
        <w:rPr>
          <w:rFonts w:hint="eastAsia" w:ascii="仿宋" w:hAnsi="仿宋" w:eastAsia="仿宋" w:cs="仿宋"/>
          <w:b/>
          <w:spacing w:val="-79"/>
        </w:rPr>
        <w:t xml:space="preserve"> </w:t>
      </w:r>
      <w:r>
        <w:rPr>
          <w:rFonts w:hint="eastAsia" w:ascii="仿宋" w:hAnsi="仿宋" w:eastAsia="仿宋" w:cs="仿宋"/>
        </w:rPr>
        <w:t>为</w:t>
      </w:r>
      <w:r>
        <w:rPr>
          <w:rFonts w:hint="eastAsia" w:ascii="仿宋" w:hAnsi="仿宋" w:eastAsia="仿宋" w:cs="仿宋"/>
          <w:u w:val="single"/>
        </w:rPr>
        <w:t xml:space="preserve"> </w:t>
      </w:r>
      <w:r>
        <w:rPr>
          <w:rFonts w:hint="eastAsia" w:ascii="仿宋" w:hAnsi="仿宋" w:eastAsia="仿宋" w:cs="仿宋"/>
          <w:u w:val="single"/>
          <w:lang w:val="en-US"/>
        </w:rPr>
        <w:t xml:space="preserve">小写：    大写：      </w:t>
      </w:r>
      <w:r>
        <w:rPr>
          <w:rFonts w:hint="eastAsia" w:ascii="仿宋" w:hAnsi="仿宋" w:eastAsia="仿宋" w:cs="仿宋"/>
        </w:rPr>
        <w:t>（用</w:t>
      </w:r>
      <w:r>
        <w:rPr>
          <w:rFonts w:hint="eastAsia" w:ascii="仿宋" w:hAnsi="仿宋" w:eastAsia="仿宋" w:cs="仿宋"/>
          <w:spacing w:val="4"/>
        </w:rPr>
        <w:t>文</w:t>
      </w:r>
      <w:r>
        <w:rPr>
          <w:rFonts w:hint="eastAsia" w:ascii="仿宋" w:hAnsi="仿宋" w:eastAsia="仿宋" w:cs="仿宋"/>
        </w:rPr>
        <w:t>字和数字表示的总价</w:t>
      </w:r>
      <w:r>
        <w:rPr>
          <w:rFonts w:hint="eastAsia" w:ascii="仿宋" w:hAnsi="仿宋" w:eastAsia="仿宋" w:cs="仿宋"/>
          <w:spacing w:val="4"/>
        </w:rPr>
        <w:t>）</w:t>
      </w:r>
      <w:r>
        <w:rPr>
          <w:rFonts w:hint="eastAsia" w:ascii="仿宋" w:hAnsi="仿宋" w:eastAsia="仿宋" w:cs="仿宋"/>
        </w:rPr>
        <w:t>的服务</w:t>
      </w:r>
      <w:r>
        <w:rPr>
          <w:rFonts w:hint="eastAsia" w:ascii="仿宋" w:hAnsi="仿宋" w:eastAsia="仿宋" w:cs="仿宋"/>
          <w:spacing w:val="7"/>
        </w:rPr>
        <w:t>。</w:t>
      </w:r>
      <w:r>
        <w:rPr>
          <w:rFonts w:hint="eastAsia" w:ascii="仿宋" w:hAnsi="仿宋" w:eastAsia="仿宋" w:cs="仿宋"/>
        </w:rPr>
        <w:t>并作出</w:t>
      </w:r>
      <w:r>
        <w:rPr>
          <w:rFonts w:hint="eastAsia" w:ascii="仿宋" w:hAnsi="仿宋" w:eastAsia="仿宋" w:cs="仿宋"/>
          <w:spacing w:val="-10"/>
        </w:rPr>
        <w:t>如</w:t>
      </w:r>
      <w:r>
        <w:rPr>
          <w:rFonts w:hint="eastAsia" w:ascii="仿宋" w:hAnsi="仿宋" w:eastAsia="仿宋" w:cs="仿宋"/>
        </w:rPr>
        <w:t>下承诺：</w:t>
      </w:r>
    </w:p>
    <w:p>
      <w:pPr>
        <w:pStyle w:val="27"/>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7"/>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7"/>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7"/>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7"/>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7"/>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11"/>
        <w:adjustRightInd w:val="0"/>
        <w:snapToGrid w:val="0"/>
        <w:spacing w:line="440" w:lineRule="exact"/>
        <w:ind w:firstLine="660" w:firstLineChars="275"/>
        <w:rPr>
          <w:rFonts w:ascii="仿宋" w:hAnsi="仿宋" w:eastAsia="仿宋" w:cs="仿宋"/>
        </w:rPr>
      </w:pPr>
    </w:p>
    <w:p>
      <w:pPr>
        <w:pStyle w:val="11"/>
        <w:adjustRightInd w:val="0"/>
        <w:snapToGrid w:val="0"/>
        <w:spacing w:line="440" w:lineRule="exact"/>
        <w:rPr>
          <w:rFonts w:ascii="仿宋" w:hAnsi="仿宋" w:eastAsia="仿宋" w:cs="仿宋"/>
        </w:rPr>
      </w:pPr>
    </w:p>
    <w:p>
      <w:pPr>
        <w:pStyle w:val="11"/>
        <w:tabs>
          <w:tab w:val="left" w:pos="2499"/>
          <w:tab w:val="left" w:pos="4419"/>
        </w:tabs>
        <w:adjustRightInd w:val="0"/>
        <w:snapToGrid w:val="0"/>
        <w:spacing w:line="440" w:lineRule="exac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（公章）</w:t>
      </w:r>
      <w:r>
        <w:rPr>
          <w:rFonts w:hint="eastAsia" w:ascii="仿宋" w:hAnsi="仿宋" w:eastAsia="仿宋" w:cs="仿宋"/>
          <w:u w:val="single"/>
        </w:rPr>
        <w:tab/>
      </w:r>
    </w:p>
    <w:p>
      <w:pPr>
        <w:pStyle w:val="11"/>
        <w:tabs>
          <w:tab w:val="left" w:pos="4899"/>
          <w:tab w:val="left" w:pos="7420"/>
        </w:tabs>
        <w:adjustRightInd w:val="0"/>
        <w:snapToGrid w:val="0"/>
        <w:spacing w:line="440" w:lineRule="exact"/>
        <w:rPr>
          <w:rFonts w:ascii="仿宋" w:hAnsi="仿宋" w:eastAsia="仿宋" w:cs="仿宋"/>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（签字或签章）</w:t>
      </w:r>
      <w:r>
        <w:rPr>
          <w:rFonts w:hint="eastAsia" w:ascii="仿宋" w:hAnsi="仿宋" w:eastAsia="仿宋" w:cs="仿宋"/>
          <w:u w:val="single"/>
        </w:rPr>
        <w:tab/>
      </w:r>
    </w:p>
    <w:p>
      <w:pPr>
        <w:pStyle w:val="11"/>
        <w:tabs>
          <w:tab w:val="left" w:pos="2090"/>
          <w:tab w:val="left" w:pos="2691"/>
        </w:tabs>
        <w:adjustRightInd w:val="0"/>
        <w:snapToGrid w:val="0"/>
        <w:spacing w:line="44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1"/>
        <w:outlineLvl w:val="0"/>
        <w:rPr>
          <w:rFonts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rPr>
        <w:t>15</w:t>
      </w:r>
      <w:r>
        <w:rPr>
          <w:rFonts w:hint="eastAsia" w:ascii="仿宋" w:hAnsi="仿宋" w:eastAsia="仿宋" w:cs="仿宋"/>
          <w:b/>
          <w:bCs/>
          <w:sz w:val="21"/>
          <w:szCs w:val="21"/>
        </w:rPr>
        <w:t>：</w:t>
      </w:r>
    </w:p>
    <w:p>
      <w:pPr>
        <w:pStyle w:val="11"/>
        <w:spacing w:before="1"/>
        <w:rPr>
          <w:rFonts w:ascii="仿宋" w:hAnsi="仿宋" w:eastAsia="仿宋" w:cs="仿宋"/>
          <w:b/>
          <w:sz w:val="21"/>
          <w:szCs w:val="21"/>
        </w:rPr>
      </w:pPr>
    </w:p>
    <w:p>
      <w:pPr>
        <w:pStyle w:val="6"/>
        <w:spacing w:before="1"/>
        <w:ind w:left="360" w:right="0"/>
      </w:pPr>
      <w:r>
        <w:rPr>
          <w:rFonts w:hint="eastAsia"/>
          <w:lang w:val="en-US"/>
        </w:rPr>
        <w:t>最后</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万元</w:t>
      </w:r>
    </w:p>
    <w:tbl>
      <w:tblPr>
        <w:tblStyle w:val="23"/>
        <w:tblW w:w="8381"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291"/>
        <w:gridCol w:w="2876"/>
        <w:gridCol w:w="1481"/>
        <w:gridCol w:w="173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291" w:type="dxa"/>
            <w:tcBorders>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2876"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总价</w:t>
            </w:r>
          </w:p>
        </w:tc>
        <w:tc>
          <w:tcPr>
            <w:tcW w:w="1481" w:type="dxa"/>
            <w:tcBorders>
              <w:left w:val="single" w:color="000000" w:sz="6" w:space="0"/>
              <w:bottom w:val="single" w:color="000000" w:sz="6" w:space="0"/>
              <w:right w:val="single" w:color="000000" w:sz="6" w:space="0"/>
            </w:tcBorders>
            <w:vAlign w:val="center"/>
          </w:tcPr>
          <w:p>
            <w:pPr>
              <w:pStyle w:val="29"/>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交货期</w:t>
            </w:r>
          </w:p>
        </w:tc>
        <w:tc>
          <w:tcPr>
            <w:tcW w:w="1733" w:type="dxa"/>
            <w:tcBorders>
              <w:left w:val="single" w:color="000000" w:sz="6" w:space="0"/>
              <w:bottom w:val="single" w:color="000000" w:sz="6" w:space="0"/>
            </w:tcBorders>
            <w:vAlign w:val="center"/>
          </w:tcPr>
          <w:p>
            <w:pPr>
              <w:pStyle w:val="29"/>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291" w:type="dxa"/>
            <w:tcBorders>
              <w:top w:val="single" w:color="000000" w:sz="6" w:space="0"/>
              <w:bottom w:val="single" w:color="000000" w:sz="6" w:space="0"/>
              <w:right w:val="single" w:color="000000" w:sz="6" w:space="0"/>
            </w:tcBorders>
          </w:tcPr>
          <w:p>
            <w:pPr>
              <w:pStyle w:val="29"/>
              <w:spacing w:before="99" w:line="244" w:lineRule="auto"/>
              <w:ind w:left="92" w:right="130"/>
              <w:rPr>
                <w:rFonts w:ascii="仿宋" w:hAnsi="仿宋" w:eastAsia="仿宋" w:cs="仿宋"/>
                <w:sz w:val="21"/>
                <w:szCs w:val="21"/>
              </w:rPr>
            </w:pPr>
          </w:p>
        </w:tc>
        <w:tc>
          <w:tcPr>
            <w:tcW w:w="2876" w:type="dxa"/>
            <w:tcBorders>
              <w:top w:val="single" w:color="000000" w:sz="6" w:space="0"/>
              <w:left w:val="single" w:color="000000" w:sz="6" w:space="0"/>
              <w:bottom w:val="single" w:color="000000" w:sz="6" w:space="0"/>
              <w:right w:val="single" w:color="000000" w:sz="6" w:space="0"/>
            </w:tcBorders>
          </w:tcPr>
          <w:p>
            <w:pPr>
              <w:pStyle w:val="29"/>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9"/>
              <w:rPr>
                <w:rFonts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1481" w:type="dxa"/>
            <w:tcBorders>
              <w:top w:val="single" w:color="000000" w:sz="6" w:space="0"/>
              <w:left w:val="single" w:color="000000" w:sz="6" w:space="0"/>
              <w:bottom w:val="single" w:color="000000" w:sz="6" w:space="0"/>
              <w:right w:val="single" w:color="000000" w:sz="6" w:space="0"/>
            </w:tcBorders>
          </w:tcPr>
          <w:p>
            <w:pPr>
              <w:pStyle w:val="29"/>
              <w:spacing w:before="5"/>
              <w:ind w:left="620" w:right="608"/>
              <w:jc w:val="center"/>
              <w:rPr>
                <w:rFonts w:ascii="仿宋" w:hAnsi="仿宋" w:eastAsia="仿宋" w:cs="仿宋"/>
                <w:sz w:val="21"/>
                <w:szCs w:val="21"/>
              </w:rPr>
            </w:pPr>
          </w:p>
        </w:tc>
        <w:tc>
          <w:tcPr>
            <w:tcW w:w="1733" w:type="dxa"/>
            <w:tcBorders>
              <w:top w:val="single" w:color="000000" w:sz="6" w:space="0"/>
              <w:left w:val="single" w:color="000000" w:sz="6" w:space="0"/>
              <w:bottom w:val="single" w:color="000000" w:sz="6" w:space="0"/>
            </w:tcBorders>
          </w:tcPr>
          <w:p>
            <w:pPr>
              <w:pStyle w:val="29"/>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8381" w:type="dxa"/>
            <w:gridSpan w:val="4"/>
            <w:tcBorders>
              <w:top w:val="single" w:color="000000" w:sz="6" w:space="0"/>
              <w:bottom w:val="single" w:color="000000" w:sz="6" w:space="0"/>
            </w:tcBorders>
          </w:tcPr>
          <w:p>
            <w:pPr>
              <w:pStyle w:val="2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0"/>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pStyle w:val="11"/>
        <w:rPr>
          <w:rFonts w:ascii="仿宋" w:hAnsi="仿宋" w:eastAsia="仿宋" w:cs="仿宋"/>
          <w:sz w:val="21"/>
          <w:szCs w:val="21"/>
        </w:rPr>
      </w:pPr>
    </w:p>
    <w:p>
      <w:pPr>
        <w:pStyle w:val="11"/>
        <w:rPr>
          <w:rFonts w:ascii="仿宋" w:hAnsi="仿宋" w:eastAsia="仿宋" w:cs="仿宋"/>
          <w:sz w:val="21"/>
          <w:szCs w:val="21"/>
        </w:rPr>
      </w:pPr>
    </w:p>
    <w:p>
      <w:pPr>
        <w:pStyle w:val="11"/>
        <w:spacing w:before="11"/>
        <w:rPr>
          <w:rFonts w:ascii="仿宋" w:hAnsi="仿宋" w:eastAsia="仿宋" w:cs="仿宋"/>
        </w:rPr>
      </w:pPr>
    </w:p>
    <w:p>
      <w:pPr>
        <w:pStyle w:val="11"/>
        <w:tabs>
          <w:tab w:val="left" w:pos="1920"/>
          <w:tab w:val="left" w:pos="3840"/>
        </w:tabs>
        <w:ind w:left="36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（公章）</w:t>
      </w:r>
    </w:p>
    <w:p>
      <w:pPr>
        <w:pStyle w:val="11"/>
        <w:tabs>
          <w:tab w:val="left" w:pos="1560"/>
          <w:tab w:val="left" w:pos="2160"/>
          <w:tab w:val="left" w:pos="4320"/>
          <w:tab w:val="left" w:pos="6841"/>
        </w:tabs>
        <w:spacing w:before="161" w:line="362" w:lineRule="auto"/>
        <w:ind w:left="360" w:right="-50"/>
        <w:rPr>
          <w:rFonts w:ascii="仿宋" w:hAnsi="仿宋" w:eastAsia="仿宋" w:cs="仿宋"/>
          <w:u w:val="single"/>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（签字或签章）</w:t>
      </w:r>
    </w:p>
    <w:p>
      <w:pPr>
        <w:pStyle w:val="11"/>
        <w:tabs>
          <w:tab w:val="left" w:pos="1560"/>
          <w:tab w:val="left" w:pos="2160"/>
          <w:tab w:val="left" w:pos="4320"/>
          <w:tab w:val="left" w:pos="6841"/>
        </w:tabs>
        <w:spacing w:before="161" w:line="362" w:lineRule="auto"/>
        <w:ind w:left="360" w:right="3062"/>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u w:val="single"/>
        </w:rPr>
        <w:t xml:space="preserve"> </w:t>
      </w:r>
      <w:r>
        <w:rPr>
          <w:rFonts w:hint="eastAsia" w:ascii="仿宋" w:hAnsi="仿宋" w:eastAsia="仿宋" w:cs="仿宋"/>
        </w:rPr>
        <w:t>日</w:t>
      </w:r>
    </w:p>
    <w:p>
      <w:pPr>
        <w:spacing w:line="362" w:lineRule="auto"/>
        <w:rPr>
          <w:rFonts w:ascii="仿宋" w:hAnsi="仿宋" w:eastAsia="仿宋" w:cs="仿宋"/>
          <w:sz w:val="24"/>
          <w:szCs w:val="24"/>
        </w:rPr>
      </w:pPr>
    </w:p>
    <w:p>
      <w:pPr>
        <w:pStyle w:val="27"/>
        <w:rPr>
          <w:rFonts w:ascii="仿宋" w:hAnsi="仿宋" w:eastAsia="仿宋" w:cs="仿宋"/>
        </w:rPr>
      </w:pPr>
    </w:p>
    <w:p>
      <w:pPr>
        <w:rPr>
          <w:rFonts w:ascii="仿宋" w:hAnsi="仿宋" w:eastAsia="仿宋" w:cs="仿宋"/>
          <w:sz w:val="21"/>
          <w:szCs w:val="21"/>
        </w:rPr>
      </w:pPr>
      <w:r>
        <w:rPr>
          <w:rFonts w:hint="eastAsia" w:ascii="仿宋" w:hAnsi="仿宋" w:eastAsia="仿宋" w:cs="仿宋"/>
          <w:sz w:val="21"/>
          <w:szCs w:val="21"/>
        </w:rPr>
        <w:br w:type="page"/>
      </w:r>
    </w:p>
    <w:p>
      <w:pPr>
        <w:pStyle w:val="27"/>
        <w:rPr>
          <w:rFonts w:ascii="仿宋" w:hAnsi="仿宋" w:eastAsia="仿宋" w:cs="仿宋"/>
        </w:rPr>
        <w:sectPr>
          <w:pgSz w:w="11910" w:h="16850"/>
          <w:pgMar w:top="1440" w:right="1800" w:bottom="1440" w:left="1800" w:header="720" w:footer="720" w:gutter="0"/>
          <w:pgNumType w:fmt="decimal"/>
          <w:cols w:space="720" w:num="1"/>
        </w:sectPr>
      </w:pPr>
    </w:p>
    <w:p>
      <w:pPr>
        <w:pStyle w:val="8"/>
        <w:spacing w:before="66"/>
        <w:rPr>
          <w:sz w:val="21"/>
          <w:szCs w:val="21"/>
        </w:rPr>
      </w:pPr>
      <w:r>
        <w:rPr>
          <w:rFonts w:hint="eastAsia"/>
          <w:sz w:val="21"/>
          <w:szCs w:val="21"/>
        </w:rPr>
        <w:t>附件</w:t>
      </w:r>
      <w:r>
        <w:rPr>
          <w:rFonts w:hint="eastAsia"/>
          <w:sz w:val="21"/>
          <w:szCs w:val="21"/>
          <w:lang w:val="en-US"/>
        </w:rPr>
        <w:t>16</w:t>
      </w:r>
      <w:r>
        <w:rPr>
          <w:rFonts w:hint="eastAsia"/>
          <w:sz w:val="21"/>
          <w:szCs w:val="21"/>
        </w:rPr>
        <w:t>：</w:t>
      </w:r>
    </w:p>
    <w:p>
      <w:pPr>
        <w:pStyle w:val="6"/>
        <w:spacing w:before="62"/>
      </w:pPr>
      <w:r>
        <w:rPr>
          <w:rFonts w:hint="eastAsia"/>
        </w:rPr>
        <w:t>分项报价表</w:t>
      </w:r>
    </w:p>
    <w:p>
      <w:pPr>
        <w:pStyle w:val="11"/>
        <w:spacing w:before="7"/>
        <w:rPr>
          <w:rFonts w:ascii="仿宋" w:hAnsi="仿宋" w:eastAsia="仿宋" w:cs="仿宋"/>
          <w:b/>
          <w:sz w:val="21"/>
          <w:szCs w:val="21"/>
        </w:rPr>
      </w:pPr>
    </w:p>
    <w:p>
      <w:pPr>
        <w:pStyle w:val="11"/>
        <w:tabs>
          <w:tab w:val="left" w:pos="3360"/>
          <w:tab w:val="left" w:pos="6776"/>
        </w:tabs>
        <w:adjustRightInd w:val="0"/>
        <w:snapToGrid w:val="0"/>
        <w:ind w:firstLine="420" w:firstLineChars="200"/>
        <w:rPr>
          <w:rFonts w:ascii="仿宋" w:hAnsi="仿宋" w:eastAsia="仿宋" w:cs="仿宋"/>
          <w:sz w:val="21"/>
          <w:szCs w:val="21"/>
          <w:u w:val="single"/>
        </w:rPr>
      </w:pPr>
      <w:r>
        <w:rPr>
          <w:rFonts w:hint="eastAsia" w:ascii="仿宋" w:hAnsi="仿宋" w:eastAsia="仿宋" w:cs="仿宋"/>
          <w:sz w:val="21"/>
          <w:szCs w:val="21"/>
        </w:rPr>
        <w:t>项目名称：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p>
      <w:pPr>
        <w:pStyle w:val="11"/>
        <w:tabs>
          <w:tab w:val="left" w:pos="3360"/>
          <w:tab w:val="left" w:pos="6776"/>
        </w:tabs>
        <w:adjustRightInd w:val="0"/>
        <w:snapToGrid w:val="0"/>
        <w:ind w:firstLine="420" w:firstLineChars="200"/>
        <w:rPr>
          <w:rFonts w:ascii="仿宋" w:hAnsi="仿宋" w:eastAsia="仿宋" w:cs="仿宋"/>
          <w:sz w:val="21"/>
          <w:szCs w:val="21"/>
          <w:lang w:val="en-US"/>
        </w:rPr>
      </w:pPr>
      <w:r>
        <w:rPr>
          <w:rFonts w:hint="eastAsia" w:ascii="仿宋" w:hAnsi="仿宋" w:eastAsia="仿宋" w:cs="仿宋"/>
          <w:sz w:val="21"/>
          <w:szCs w:val="21"/>
        </w:rPr>
        <w:t>招标编号：</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z w:val="21"/>
          <w:szCs w:val="21"/>
        </w:rPr>
        <w:t>：人民币</w:t>
      </w:r>
      <w:r>
        <w:rPr>
          <w:rFonts w:hint="eastAsia" w:ascii="仿宋" w:hAnsi="仿宋" w:eastAsia="仿宋" w:cs="仿宋"/>
          <w:sz w:val="21"/>
          <w:szCs w:val="21"/>
          <w:lang w:val="en-US"/>
        </w:rPr>
        <w:t>万元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022"/>
        <w:gridCol w:w="2159"/>
        <w:gridCol w:w="1160"/>
        <w:gridCol w:w="2205"/>
        <w:gridCol w:w="1505"/>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85"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3022"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2159"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型号和规格</w:t>
            </w:r>
          </w:p>
        </w:tc>
        <w:tc>
          <w:tcPr>
            <w:tcW w:w="1160" w:type="dxa"/>
            <w:vAlign w:val="center"/>
          </w:tcPr>
          <w:p>
            <w:pPr>
              <w:pStyle w:val="14"/>
              <w:autoSpaceDE/>
              <w:autoSpaceDN/>
              <w:adjustRightInd w:val="0"/>
              <w:snapToGrid w:val="0"/>
              <w:jc w:val="center"/>
              <w:rPr>
                <w:rFonts w:ascii="仿宋" w:hAnsi="仿宋" w:eastAsia="仿宋" w:cs="仿宋"/>
                <w:sz w:val="21"/>
                <w:szCs w:val="21"/>
                <w:lang w:val="en-US"/>
              </w:rPr>
            </w:pPr>
            <w:r>
              <w:rPr>
                <w:rFonts w:hint="eastAsia" w:ascii="仿宋" w:hAnsi="仿宋" w:eastAsia="仿宋" w:cs="仿宋"/>
                <w:sz w:val="21"/>
                <w:szCs w:val="21"/>
              </w:rPr>
              <w:t>数量</w:t>
            </w:r>
            <w:r>
              <w:rPr>
                <w:rFonts w:hint="eastAsia" w:ascii="仿宋" w:hAnsi="仿宋" w:eastAsia="仿宋" w:cs="仿宋"/>
                <w:sz w:val="21"/>
                <w:szCs w:val="21"/>
                <w:lang w:val="en-US"/>
              </w:rPr>
              <w:t>/</w:t>
            </w:r>
          </w:p>
          <w:p>
            <w:pPr>
              <w:pStyle w:val="14"/>
              <w:autoSpaceDE/>
              <w:autoSpaceDN/>
              <w:adjustRightInd w:val="0"/>
              <w:snapToGrid w:val="0"/>
              <w:jc w:val="center"/>
              <w:rPr>
                <w:rFonts w:ascii="仿宋" w:hAnsi="仿宋" w:eastAsia="仿宋" w:cs="仿宋"/>
                <w:sz w:val="21"/>
                <w:szCs w:val="21"/>
                <w:lang w:val="en-US"/>
              </w:rPr>
            </w:pPr>
            <w:r>
              <w:rPr>
                <w:rFonts w:hint="eastAsia" w:ascii="仿宋" w:hAnsi="仿宋" w:eastAsia="仿宋" w:cs="仿宋"/>
                <w:sz w:val="21"/>
                <w:szCs w:val="21"/>
                <w:lang w:val="en-US"/>
              </w:rPr>
              <w:t>单位</w:t>
            </w:r>
          </w:p>
        </w:tc>
        <w:tc>
          <w:tcPr>
            <w:tcW w:w="2205"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原产地和制造商名称</w:t>
            </w:r>
          </w:p>
        </w:tc>
        <w:tc>
          <w:tcPr>
            <w:tcW w:w="1505"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单价</w:t>
            </w:r>
          </w:p>
        </w:tc>
        <w:tc>
          <w:tcPr>
            <w:tcW w:w="1260"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合</w:t>
            </w:r>
            <w:r>
              <w:rPr>
                <w:rFonts w:hint="eastAsia" w:ascii="仿宋" w:hAnsi="仿宋" w:eastAsia="仿宋" w:cs="仿宋"/>
                <w:sz w:val="21"/>
                <w:szCs w:val="21"/>
              </w:rPr>
              <w:t>价</w:t>
            </w:r>
          </w:p>
        </w:tc>
        <w:tc>
          <w:tcPr>
            <w:tcW w:w="1261"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85"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1</w:t>
            </w:r>
          </w:p>
        </w:tc>
        <w:tc>
          <w:tcPr>
            <w:tcW w:w="3022"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rPr>
              <w:t>货物名称</w:t>
            </w:r>
          </w:p>
        </w:tc>
        <w:tc>
          <w:tcPr>
            <w:tcW w:w="2159"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160" w:type="dxa"/>
            <w:vAlign w:val="center"/>
          </w:tcPr>
          <w:p>
            <w:pPr>
              <w:pStyle w:val="14"/>
              <w:autoSpaceDE/>
              <w:autoSpaceDN/>
              <w:adjustRightInd w:val="0"/>
              <w:snapToGrid w:val="0"/>
              <w:ind w:hanging="540"/>
              <w:jc w:val="center"/>
              <w:rPr>
                <w:rFonts w:ascii="仿宋" w:hAnsi="仿宋" w:eastAsia="仿宋" w:cs="仿宋"/>
                <w:sz w:val="21"/>
                <w:szCs w:val="21"/>
              </w:rPr>
            </w:pPr>
          </w:p>
        </w:tc>
        <w:tc>
          <w:tcPr>
            <w:tcW w:w="2205"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505"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260"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261" w:type="dxa"/>
            <w:vAlign w:val="center"/>
          </w:tcPr>
          <w:p>
            <w:pPr>
              <w:pStyle w:val="14"/>
              <w:autoSpaceDE/>
              <w:autoSpaceDN/>
              <w:adjustRightInd w:val="0"/>
              <w:snapToGrid w:val="0"/>
              <w:ind w:hanging="54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5" w:type="dxa"/>
            <w:vAlign w:val="center"/>
          </w:tcPr>
          <w:p>
            <w:pPr>
              <w:pStyle w:val="14"/>
              <w:autoSpaceDE/>
              <w:autoSpaceDN/>
              <w:adjustRightInd w:val="0"/>
              <w:snapToGrid w:val="0"/>
              <w:jc w:val="center"/>
              <w:rPr>
                <w:rFonts w:ascii="仿宋" w:hAnsi="仿宋" w:eastAsia="仿宋" w:cs="仿宋"/>
                <w:sz w:val="21"/>
                <w:szCs w:val="21"/>
              </w:rPr>
            </w:pPr>
            <w:r>
              <w:rPr>
                <w:rFonts w:hint="eastAsia" w:ascii="仿宋" w:hAnsi="仿宋" w:eastAsia="仿宋" w:cs="仿宋"/>
                <w:sz w:val="21"/>
                <w:szCs w:val="21"/>
                <w:lang w:val="en-US"/>
              </w:rPr>
              <w:t>2</w:t>
            </w:r>
          </w:p>
        </w:tc>
        <w:tc>
          <w:tcPr>
            <w:tcW w:w="3022" w:type="dxa"/>
            <w:vAlign w:val="center"/>
          </w:tcPr>
          <w:p>
            <w:pPr>
              <w:pStyle w:val="14"/>
              <w:autoSpaceDE/>
              <w:autoSpaceDN/>
              <w:adjustRightInd w:val="0"/>
              <w:snapToGrid w:val="0"/>
              <w:jc w:val="center"/>
              <w:rPr>
                <w:rFonts w:ascii="仿宋" w:hAnsi="仿宋" w:eastAsia="仿宋" w:cs="仿宋"/>
                <w:sz w:val="21"/>
                <w:szCs w:val="21"/>
                <w:lang w:val="en-US"/>
              </w:rPr>
            </w:pPr>
          </w:p>
        </w:tc>
        <w:tc>
          <w:tcPr>
            <w:tcW w:w="2159"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160" w:type="dxa"/>
            <w:vAlign w:val="center"/>
          </w:tcPr>
          <w:p>
            <w:pPr>
              <w:pStyle w:val="14"/>
              <w:autoSpaceDE/>
              <w:autoSpaceDN/>
              <w:adjustRightInd w:val="0"/>
              <w:snapToGrid w:val="0"/>
              <w:ind w:hanging="540"/>
              <w:jc w:val="center"/>
              <w:rPr>
                <w:rFonts w:ascii="仿宋" w:hAnsi="仿宋" w:eastAsia="仿宋" w:cs="仿宋"/>
                <w:sz w:val="21"/>
                <w:szCs w:val="21"/>
              </w:rPr>
            </w:pPr>
          </w:p>
        </w:tc>
        <w:tc>
          <w:tcPr>
            <w:tcW w:w="2205"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505"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260" w:type="dxa"/>
            <w:vAlign w:val="center"/>
          </w:tcPr>
          <w:p>
            <w:pPr>
              <w:pStyle w:val="14"/>
              <w:autoSpaceDE/>
              <w:autoSpaceDN/>
              <w:adjustRightInd w:val="0"/>
              <w:snapToGrid w:val="0"/>
              <w:ind w:hanging="540"/>
              <w:jc w:val="center"/>
              <w:rPr>
                <w:rFonts w:ascii="仿宋" w:hAnsi="仿宋" w:eastAsia="仿宋" w:cs="仿宋"/>
                <w:sz w:val="21"/>
                <w:szCs w:val="21"/>
              </w:rPr>
            </w:pPr>
          </w:p>
        </w:tc>
        <w:tc>
          <w:tcPr>
            <w:tcW w:w="1261" w:type="dxa"/>
            <w:vAlign w:val="center"/>
          </w:tcPr>
          <w:p>
            <w:pPr>
              <w:pStyle w:val="14"/>
              <w:autoSpaceDE/>
              <w:autoSpaceDN/>
              <w:adjustRightInd w:val="0"/>
              <w:snapToGrid w:val="0"/>
              <w:ind w:hanging="54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736" w:type="dxa"/>
            <w:gridSpan w:val="6"/>
            <w:vAlign w:val="center"/>
          </w:tcPr>
          <w:p>
            <w:pPr>
              <w:pStyle w:val="14"/>
              <w:autoSpaceDE/>
              <w:autoSpaceDN/>
              <w:adjustRightInd w:val="0"/>
              <w:snapToGrid w:val="0"/>
              <w:ind w:firstLine="219"/>
              <w:rPr>
                <w:rFonts w:ascii="仿宋" w:hAnsi="仿宋" w:eastAsia="仿宋" w:cs="仿宋"/>
                <w:sz w:val="21"/>
                <w:szCs w:val="21"/>
              </w:rPr>
            </w:pPr>
            <w:r>
              <w:rPr>
                <w:rFonts w:hint="eastAsia" w:ascii="仿宋" w:hAnsi="仿宋" w:eastAsia="仿宋" w:cs="仿宋"/>
                <w:sz w:val="21"/>
                <w:szCs w:val="21"/>
              </w:rPr>
              <w:t>总价：</w:t>
            </w:r>
          </w:p>
        </w:tc>
        <w:tc>
          <w:tcPr>
            <w:tcW w:w="2521" w:type="dxa"/>
            <w:gridSpan w:val="2"/>
            <w:vAlign w:val="center"/>
          </w:tcPr>
          <w:p>
            <w:pPr>
              <w:pStyle w:val="14"/>
              <w:autoSpaceDE/>
              <w:autoSpaceDN/>
              <w:adjustRightInd w:val="0"/>
              <w:snapToGrid w:val="0"/>
              <w:ind w:hanging="540"/>
              <w:jc w:val="center"/>
              <w:rPr>
                <w:rFonts w:ascii="仿宋" w:hAnsi="仿宋" w:eastAsia="仿宋" w:cs="仿宋"/>
                <w:sz w:val="21"/>
                <w:szCs w:val="21"/>
              </w:rPr>
            </w:pPr>
          </w:p>
        </w:tc>
      </w:tr>
    </w:tbl>
    <w:p>
      <w:pPr>
        <w:pStyle w:val="11"/>
        <w:tabs>
          <w:tab w:val="left" w:pos="4320"/>
        </w:tabs>
        <w:rPr>
          <w:rFonts w:ascii="仿宋" w:hAnsi="仿宋" w:eastAsia="仿宋" w:cs="仿宋"/>
          <w:sz w:val="21"/>
          <w:szCs w:val="21"/>
        </w:rPr>
      </w:pPr>
    </w:p>
    <w:p>
      <w:pPr>
        <w:pStyle w:val="11"/>
        <w:tabs>
          <w:tab w:val="left" w:pos="4320"/>
        </w:tabs>
        <w:adjustRightInd w:val="0"/>
        <w:snapToGrid w:val="0"/>
        <w:spacing w:line="440" w:lineRule="exact"/>
        <w:ind w:left="220" w:leftChars="100"/>
        <w:rPr>
          <w:rFonts w:ascii="仿宋" w:hAnsi="仿宋" w:eastAsia="仿宋" w:cs="仿宋"/>
          <w:sz w:val="21"/>
          <w:szCs w:val="21"/>
        </w:rPr>
      </w:pPr>
      <w:r>
        <w:rPr>
          <w:rFonts w:hint="eastAsia" w:ascii="仿宋" w:hAnsi="仿宋" w:eastAsia="仿宋" w:cs="仿宋"/>
          <w:sz w:val="21"/>
          <w:szCs w:val="21"/>
        </w:rPr>
        <w:t>供应商名称：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（公章）</w:t>
      </w:r>
    </w:p>
    <w:p>
      <w:pPr>
        <w:pStyle w:val="11"/>
        <w:tabs>
          <w:tab w:val="left" w:pos="3600"/>
          <w:tab w:val="left" w:pos="6001"/>
        </w:tabs>
        <w:adjustRightInd w:val="0"/>
        <w:snapToGrid w:val="0"/>
        <w:spacing w:line="440" w:lineRule="exact"/>
        <w:ind w:left="220" w:leftChars="100"/>
        <w:rPr>
          <w:rFonts w:ascii="仿宋" w:hAnsi="仿宋" w:eastAsia="仿宋" w:cs="仿宋"/>
          <w:sz w:val="21"/>
          <w:szCs w:val="21"/>
          <w:u w:val="singl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p>
    <w:p>
      <w:pPr>
        <w:pStyle w:val="27"/>
        <w:adjustRightInd w:val="0"/>
        <w:snapToGrid w:val="0"/>
        <w:spacing w:before="0" w:after="0" w:line="440" w:lineRule="exact"/>
        <w:ind w:left="220" w:leftChars="100"/>
        <w:jc w:val="both"/>
        <w:rPr>
          <w:rFonts w:hint="eastAsia" w:ascii="仿宋" w:hAnsi="仿宋" w:eastAsia="仿宋" w:cs="仿宋"/>
          <w:bCs w:val="0"/>
          <w:color w:val="000000"/>
          <w:spacing w:val="0"/>
          <w:kern w:val="2"/>
          <w:u w:val="single"/>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bCs w:val="0"/>
          <w:color w:val="000000"/>
          <w:spacing w:val="0"/>
          <w:kern w:val="2"/>
        </w:rPr>
        <w:t>日期：</w:t>
      </w:r>
      <w:r>
        <w:rPr>
          <w:rFonts w:hint="eastAsia" w:ascii="仿宋" w:hAnsi="仿宋" w:eastAsia="仿宋" w:cs="仿宋"/>
          <w:bCs w:val="0"/>
          <w:color w:val="000000"/>
          <w:spacing w:val="0"/>
          <w:kern w:val="2"/>
          <w:u w:val="single"/>
        </w:rPr>
        <w:t xml:space="preserve">   年    月    日</w:t>
      </w:r>
    </w:p>
    <w:p>
      <w:pPr>
        <w:numPr>
          <w:ilvl w:val="0"/>
          <w:numId w:val="0"/>
        </w:numPr>
        <w:spacing w:line="360" w:lineRule="auto"/>
        <w:jc w:val="center"/>
        <w:rPr>
          <w:rFonts w:ascii="宋体" w:hAnsi="宋体" w:eastAsia="宋体"/>
          <w:sz w:val="24"/>
          <w:szCs w:val="24"/>
        </w:rPr>
      </w:pPr>
      <w:r>
        <w:rPr>
          <w:rFonts w:ascii="宋体" w:hAnsi="宋体" w:eastAsia="宋体"/>
          <w:sz w:val="24"/>
          <w:szCs w:val="24"/>
        </w:rPr>
        <w:t>承诺书</w:t>
      </w:r>
    </w:p>
    <w:p>
      <w:pPr>
        <w:spacing w:line="360" w:lineRule="auto"/>
        <w:jc w:val="left"/>
        <w:rPr>
          <w:rFonts w:ascii="宋体" w:hAnsi="宋体" w:eastAsia="宋体"/>
          <w:sz w:val="24"/>
          <w:szCs w:val="24"/>
        </w:rPr>
      </w:pPr>
      <w:r>
        <w:rPr>
          <w:rFonts w:hint="eastAsia" w:ascii="宋体" w:hAnsi="宋体" w:eastAsia="宋体"/>
          <w:sz w:val="24"/>
          <w:szCs w:val="24"/>
        </w:rPr>
        <w:t>致采购人、招标代理机构：</w:t>
      </w:r>
    </w:p>
    <w:p>
      <w:pPr>
        <w:spacing w:line="360" w:lineRule="auto"/>
        <w:ind w:firstLine="480" w:firstLineChars="200"/>
        <w:jc w:val="left"/>
        <w:rPr>
          <w:rFonts w:ascii="宋体" w:hAnsi="宋体" w:eastAsia="宋体"/>
          <w:sz w:val="24"/>
          <w:szCs w:val="24"/>
          <w:u w:val="single"/>
        </w:rPr>
      </w:pPr>
      <w:r>
        <w:rPr>
          <w:rFonts w:hint="eastAsia" w:ascii="宋体" w:hAnsi="宋体" w:eastAsia="宋体"/>
          <w:sz w:val="24"/>
          <w:szCs w:val="24"/>
        </w:rPr>
        <w:t>我公司</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注册地址为</w:t>
      </w:r>
      <w:r>
        <w:rPr>
          <w:rFonts w:hint="eastAsia" w:ascii="宋体" w:hAnsi="宋体" w:eastAsia="宋体"/>
          <w:sz w:val="24"/>
          <w:szCs w:val="24"/>
          <w:u w:val="single"/>
        </w:rPr>
        <w:t>：</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；参与贵单位组织的项目名称： （项目编号： ），现自愿郑重做出以下承诺：</w:t>
      </w:r>
    </w:p>
    <w:p>
      <w:pPr>
        <w:pStyle w:val="30"/>
        <w:numPr>
          <w:ilvl w:val="0"/>
          <w:numId w:val="7"/>
        </w:numPr>
        <w:spacing w:line="360" w:lineRule="auto"/>
        <w:ind w:firstLineChars="0"/>
        <w:jc w:val="left"/>
        <w:rPr>
          <w:rFonts w:ascii="宋体" w:hAnsi="宋体" w:eastAsia="宋体"/>
          <w:sz w:val="24"/>
          <w:szCs w:val="24"/>
        </w:rPr>
      </w:pPr>
      <w:r>
        <w:rPr>
          <w:rFonts w:hint="eastAsia" w:ascii="宋体" w:hAnsi="宋体" w:eastAsia="宋体"/>
          <w:sz w:val="24"/>
          <w:szCs w:val="24"/>
        </w:rPr>
        <w:t>公平参与本次招标活动，提供投标资料均真实有效，不以他人名义投标或者其他方式弄虚作假，骗取</w:t>
      </w:r>
      <w:r>
        <w:rPr>
          <w:rFonts w:hint="eastAsia" w:ascii="宋体" w:hAnsi="宋体" w:eastAsia="宋体"/>
          <w:sz w:val="24"/>
          <w:szCs w:val="24"/>
          <w:lang w:eastAsia="zh-CN"/>
        </w:rPr>
        <w:t>成交</w:t>
      </w:r>
      <w:r>
        <w:rPr>
          <w:rFonts w:hint="eastAsia" w:ascii="宋体" w:hAnsi="宋体" w:eastAsia="宋体"/>
          <w:sz w:val="24"/>
          <w:szCs w:val="24"/>
        </w:rPr>
        <w:t>。</w:t>
      </w:r>
    </w:p>
    <w:p>
      <w:pPr>
        <w:pStyle w:val="30"/>
        <w:numPr>
          <w:ilvl w:val="0"/>
          <w:numId w:val="7"/>
        </w:numPr>
        <w:spacing w:line="360" w:lineRule="auto"/>
        <w:ind w:firstLineChars="0"/>
        <w:jc w:val="left"/>
        <w:rPr>
          <w:rFonts w:ascii="宋体" w:hAnsi="宋体" w:eastAsia="宋体"/>
          <w:sz w:val="24"/>
          <w:szCs w:val="24"/>
        </w:rPr>
      </w:pPr>
      <w:r>
        <w:rPr>
          <w:rFonts w:hint="eastAsia" w:ascii="宋体" w:hAnsi="宋体" w:eastAsia="宋体"/>
          <w:sz w:val="24"/>
          <w:szCs w:val="24"/>
        </w:rPr>
        <w:t>所投产品均为合法、正规的全新合格产品。</w:t>
      </w:r>
    </w:p>
    <w:p>
      <w:pPr>
        <w:pStyle w:val="30"/>
        <w:numPr>
          <w:ilvl w:val="0"/>
          <w:numId w:val="7"/>
        </w:numPr>
        <w:spacing w:line="360" w:lineRule="auto"/>
        <w:ind w:firstLineChars="0"/>
        <w:jc w:val="left"/>
        <w:rPr>
          <w:rFonts w:ascii="宋体" w:hAnsi="宋体" w:eastAsia="宋体"/>
          <w:sz w:val="24"/>
          <w:szCs w:val="24"/>
          <w:highlight w:val="none"/>
        </w:rPr>
      </w:pPr>
      <w:r>
        <w:rPr>
          <w:rFonts w:hint="eastAsia" w:ascii="宋体" w:hAnsi="宋体" w:eastAsia="宋体"/>
          <w:sz w:val="24"/>
          <w:szCs w:val="24"/>
          <w:highlight w:val="none"/>
        </w:rPr>
        <w:t>所投产品价格合理，投标价格不高于全国同产品的投标均价，同时保证所投产品价格不超过全国其他地区近两年（2021年和2022）同产品最低</w:t>
      </w:r>
      <w:r>
        <w:rPr>
          <w:rFonts w:hint="eastAsia" w:ascii="宋体" w:hAnsi="宋体" w:eastAsia="宋体"/>
          <w:sz w:val="24"/>
          <w:szCs w:val="24"/>
          <w:highlight w:val="none"/>
          <w:lang w:eastAsia="zh-CN"/>
        </w:rPr>
        <w:t>成交</w:t>
      </w:r>
      <w:r>
        <w:rPr>
          <w:rFonts w:hint="eastAsia" w:ascii="宋体" w:hAnsi="宋体" w:eastAsia="宋体"/>
          <w:sz w:val="24"/>
          <w:szCs w:val="24"/>
          <w:highlight w:val="none"/>
        </w:rPr>
        <w:t>价格的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xml:space="preserve"> （不超过150%）。</w:t>
      </w:r>
    </w:p>
    <w:p>
      <w:pPr>
        <w:pStyle w:val="30"/>
        <w:numPr>
          <w:ilvl w:val="0"/>
          <w:numId w:val="7"/>
        </w:numPr>
        <w:spacing w:line="360" w:lineRule="auto"/>
        <w:ind w:firstLineChars="0"/>
        <w:jc w:val="left"/>
        <w:rPr>
          <w:rFonts w:ascii="宋体" w:hAnsi="宋体" w:eastAsia="宋体"/>
          <w:sz w:val="24"/>
          <w:szCs w:val="24"/>
        </w:rPr>
      </w:pPr>
      <w:r>
        <w:rPr>
          <w:rFonts w:hint="eastAsia" w:ascii="宋体" w:hAnsi="宋体" w:eastAsia="宋体"/>
          <w:sz w:val="24"/>
          <w:szCs w:val="24"/>
          <w:highlight w:val="none"/>
        </w:rPr>
        <w:t>杜绝任何形式的商业贿赂。不给予工作人</w:t>
      </w:r>
      <w:r>
        <w:rPr>
          <w:rFonts w:hint="eastAsia" w:ascii="宋体" w:hAnsi="宋体" w:eastAsia="宋体"/>
          <w:sz w:val="24"/>
          <w:szCs w:val="24"/>
        </w:rPr>
        <w:t>员，评审专家及其亲属各种形式的商业贿赂(包括送礼金礼品、有价证券、购物卷、回扣、佣金、咨询费、劳务费、赞助费、宣传费、支付旅游费用、报销各种消费凭证、宴请、娱乐等)。</w:t>
      </w:r>
    </w:p>
    <w:p>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我单位如违反上述承诺行为，贵方有权终止合同、追究我单位违约责任并将我单位纳入黑名单供应商，由此引发的相关纠纷，由本单位独立承担。</w:t>
      </w:r>
    </w:p>
    <w:p>
      <w:pPr>
        <w:spacing w:line="360" w:lineRule="auto"/>
        <w:ind w:firstLine="480" w:firstLineChars="200"/>
        <w:jc w:val="left"/>
        <w:rPr>
          <w:rFonts w:hint="eastAsia" w:ascii="宋体" w:hAnsi="宋体" w:eastAsia="宋体"/>
          <w:sz w:val="24"/>
          <w:szCs w:val="24"/>
        </w:rPr>
      </w:pPr>
    </w:p>
    <w:p>
      <w:pPr>
        <w:spacing w:line="360" w:lineRule="auto"/>
        <w:ind w:firstLine="480" w:firstLineChars="200"/>
        <w:jc w:val="left"/>
        <w:rPr>
          <w:rFonts w:hint="eastAsia" w:ascii="宋体" w:hAnsi="宋体" w:eastAsia="宋体"/>
          <w:sz w:val="24"/>
          <w:szCs w:val="24"/>
        </w:rPr>
      </w:pP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特此承诺!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投标单位名称（盖章）：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法人或其授权代表（签字或盖章）：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日期：</w:t>
      </w:r>
    </w:p>
    <w:p>
      <w:pPr>
        <w:pStyle w:val="27"/>
        <w:adjustRightInd w:val="0"/>
        <w:snapToGrid w:val="0"/>
        <w:spacing w:before="0" w:after="0" w:line="440" w:lineRule="exact"/>
        <w:ind w:left="220" w:leftChars="100"/>
        <w:jc w:val="both"/>
        <w:rPr>
          <w:rFonts w:hint="eastAsia" w:ascii="仿宋" w:hAnsi="仿宋" w:eastAsia="仿宋" w:cs="仿宋"/>
          <w:bCs w:val="0"/>
          <w:color w:val="000000"/>
          <w:spacing w:val="0"/>
          <w:kern w:val="2"/>
          <w:u w:val="singl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6ED075-CBF5-46F4-BB5B-48DC42969BE5}"/>
  </w:font>
  <w:font w:name="黑体">
    <w:panose1 w:val="02010609060101010101"/>
    <w:charset w:val="86"/>
    <w:family w:val="auto"/>
    <w:pitch w:val="default"/>
    <w:sig w:usb0="800002BF" w:usb1="38CF7CFA" w:usb2="00000016" w:usb3="00000000" w:csb0="00040001" w:csb1="00000000"/>
    <w:embedRegular r:id="rId2" w:fontKey="{1DA31519-796C-44B8-92D6-5A1DA89915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9C723143-B7AF-4414-A67E-F6B935D3AFA3}"/>
  </w:font>
  <w:font w:name="楷体_GB2312">
    <w:altName w:val="楷体"/>
    <w:panose1 w:val="02010609030101010101"/>
    <w:charset w:val="86"/>
    <w:family w:val="modern"/>
    <w:pitch w:val="default"/>
    <w:sig w:usb0="00000000" w:usb1="00000000" w:usb2="00000010" w:usb3="00000000" w:csb0="00040000" w:csb1="00000000"/>
    <w:embedRegular r:id="rId4" w:fontKey="{30402398-0DEE-4AD5-94F9-69A888B71A4E}"/>
  </w:font>
  <w:font w:name="仿宋_GB2312">
    <w:altName w:val="仿宋"/>
    <w:panose1 w:val="00000000000000000000"/>
    <w:charset w:val="86"/>
    <w:family w:val="modern"/>
    <w:pitch w:val="default"/>
    <w:sig w:usb0="00000000" w:usb1="00000000" w:usb2="00000010" w:usb3="00000000" w:csb0="00040000" w:csb1="00000000"/>
    <w:embedRegular r:id="rId5" w:fontKey="{F863EC9F-B807-4FDA-9C29-CCAD8195E6E8}"/>
  </w:font>
  <w:font w:name="Helvetica">
    <w:altName w:val="Arial"/>
    <w:panose1 w:val="020B0504020202020204"/>
    <w:charset w:val="00"/>
    <w:family w:val="swiss"/>
    <w:pitch w:val="default"/>
    <w:sig w:usb0="00000000" w:usb1="00000000" w:usb2="00000009" w:usb3="00000000" w:csb0="000001FF" w:csb1="00000000"/>
    <w:embedRegular r:id="rId6" w:fontKey="{158D7AB5-9ED3-43D5-80C0-C16825B45B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218" w:y="2"/>
      <w:rPr>
        <w:rStyle w:val="26"/>
      </w:rPr>
    </w:pPr>
    <w:r>
      <w:rPr>
        <w:rStyle w:val="26"/>
        <w:rFonts w:hint="eastAsia"/>
        <w:kern w:val="0"/>
        <w:szCs w:val="21"/>
      </w:rPr>
      <w:t>第</w:t>
    </w:r>
    <w:r>
      <w:rPr>
        <w:rStyle w:val="26"/>
        <w:kern w:val="0"/>
        <w:szCs w:val="21"/>
      </w:rPr>
      <w:t xml:space="preserve"> </w:t>
    </w:r>
    <w:r>
      <w:rPr>
        <w:kern w:val="0"/>
        <w:szCs w:val="21"/>
      </w:rPr>
      <w:fldChar w:fldCharType="begin"/>
    </w:r>
    <w:r>
      <w:rPr>
        <w:rStyle w:val="26"/>
        <w:kern w:val="0"/>
        <w:szCs w:val="21"/>
      </w:rPr>
      <w:instrText xml:space="preserve"> PAGE </w:instrText>
    </w:r>
    <w:r>
      <w:rPr>
        <w:kern w:val="0"/>
        <w:szCs w:val="21"/>
      </w:rPr>
      <w:fldChar w:fldCharType="separate"/>
    </w:r>
    <w:r>
      <w:rPr>
        <w:rStyle w:val="26"/>
        <w:kern w:val="0"/>
        <w:szCs w:val="21"/>
      </w:rPr>
      <w:t>5</w:t>
    </w:r>
    <w:r>
      <w:rPr>
        <w:kern w:val="0"/>
        <w:szCs w:val="21"/>
      </w:rPr>
      <w:fldChar w:fldCharType="end"/>
    </w:r>
    <w:r>
      <w:rPr>
        <w:rStyle w:val="26"/>
        <w:kern w:val="0"/>
        <w:szCs w:val="21"/>
      </w:rPr>
      <w:t xml:space="preserve"> </w:t>
    </w:r>
    <w:r>
      <w:rPr>
        <w:rStyle w:val="26"/>
        <w:rFonts w:hint="eastAsia"/>
        <w:kern w:val="0"/>
        <w:szCs w:val="21"/>
      </w:rPr>
      <w:t>页</w:t>
    </w:r>
    <w:r>
      <w:rPr>
        <w:rStyle w:val="26"/>
        <w:kern w:val="0"/>
        <w:szCs w:val="21"/>
      </w:rPr>
      <w:t xml:space="preserve"> </w:t>
    </w:r>
    <w:r>
      <w:rPr>
        <w:rStyle w:val="26"/>
        <w:rFonts w:hint="eastAsia"/>
        <w:kern w:val="0"/>
        <w:szCs w:val="21"/>
      </w:rPr>
      <w:t>共</w:t>
    </w:r>
    <w:r>
      <w:rPr>
        <w:rStyle w:val="26"/>
        <w:kern w:val="0"/>
        <w:szCs w:val="21"/>
      </w:rPr>
      <w:t xml:space="preserve"> </w:t>
    </w:r>
    <w:r>
      <w:rPr>
        <w:kern w:val="0"/>
        <w:szCs w:val="21"/>
      </w:rPr>
      <w:fldChar w:fldCharType="begin"/>
    </w:r>
    <w:r>
      <w:rPr>
        <w:rStyle w:val="26"/>
        <w:kern w:val="0"/>
        <w:szCs w:val="21"/>
      </w:rPr>
      <w:instrText xml:space="preserve"> NUMPAGES </w:instrText>
    </w:r>
    <w:r>
      <w:rPr>
        <w:kern w:val="0"/>
        <w:szCs w:val="21"/>
      </w:rPr>
      <w:fldChar w:fldCharType="separate"/>
    </w:r>
    <w:r>
      <w:rPr>
        <w:rStyle w:val="26"/>
        <w:kern w:val="0"/>
        <w:szCs w:val="21"/>
      </w:rPr>
      <w:t>9</w:t>
    </w:r>
    <w:r>
      <w:rPr>
        <w:kern w:val="0"/>
        <w:szCs w:val="21"/>
      </w:rPr>
      <w:fldChar w:fldCharType="end"/>
    </w:r>
    <w:r>
      <w:rPr>
        <w:rStyle w:val="26"/>
        <w:kern w:val="0"/>
        <w:szCs w:val="21"/>
      </w:rPr>
      <w:t xml:space="preserve"> </w:t>
    </w:r>
    <w:r>
      <w:rPr>
        <w:rStyle w:val="26"/>
        <w:rFonts w:hint="eastAsia"/>
        <w:kern w:val="0"/>
        <w:szCs w:val="21"/>
      </w:rPr>
      <w:t>页</w:t>
    </w:r>
  </w:p>
  <w:p>
    <w:pPr>
      <w:pStyle w:val="16"/>
      <w:framePr w:wrap="around" w:vAnchor="text" w:hAnchor="page" w:x="5218" w:y="2"/>
      <w:rPr>
        <w:rStyle w:val="26"/>
      </w:rPr>
    </w:pPr>
  </w:p>
  <w:p>
    <w:pPr>
      <w:pStyle w:val="1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2EB4"/>
    <w:multiLevelType w:val="singleLevel"/>
    <w:tmpl w:val="BAB12EB4"/>
    <w:lvl w:ilvl="0" w:tentative="0">
      <w:start w:val="2"/>
      <w:numFmt w:val="chineseCounting"/>
      <w:suff w:val="nothing"/>
      <w:lvlText w:val="%1、"/>
      <w:lvlJc w:val="left"/>
      <w:rPr>
        <w:rFonts w:hint="eastAsia"/>
      </w:rPr>
    </w:lvl>
  </w:abstractNum>
  <w:abstractNum w:abstractNumId="1">
    <w:nsid w:val="BBCCB3CA"/>
    <w:multiLevelType w:val="singleLevel"/>
    <w:tmpl w:val="BBCCB3CA"/>
    <w:lvl w:ilvl="0" w:tentative="0">
      <w:start w:val="1"/>
      <w:numFmt w:val="decimal"/>
      <w:suff w:val="nothing"/>
      <w:lvlText w:val="（%1）"/>
      <w:lvlJc w:val="left"/>
    </w:lvl>
  </w:abstractNum>
  <w:abstractNum w:abstractNumId="2">
    <w:nsid w:val="C183A477"/>
    <w:multiLevelType w:val="singleLevel"/>
    <w:tmpl w:val="C183A477"/>
    <w:lvl w:ilvl="0" w:tentative="0">
      <w:start w:val="2"/>
      <w:numFmt w:val="chineseCounting"/>
      <w:suff w:val="nothing"/>
      <w:lvlText w:val="%1、"/>
      <w:lvlJc w:val="left"/>
      <w:rPr>
        <w:rFonts w:hint="eastAsia"/>
      </w:rPr>
    </w:lvl>
  </w:abstractNum>
  <w:abstractNum w:abstractNumId="3">
    <w:nsid w:val="C371B8C9"/>
    <w:multiLevelType w:val="singleLevel"/>
    <w:tmpl w:val="C371B8C9"/>
    <w:lvl w:ilvl="0" w:tentative="0">
      <w:start w:val="1"/>
      <w:numFmt w:val="chineseCounting"/>
      <w:suff w:val="nothing"/>
      <w:lvlText w:val="（%1）"/>
      <w:lvlJc w:val="left"/>
      <w:rPr>
        <w:rFonts w:hint="eastAsia"/>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276F7EC7"/>
    <w:multiLevelType w:val="multilevel"/>
    <w:tmpl w:val="276F7EC7"/>
    <w:lvl w:ilvl="0" w:tentative="0">
      <w:start w:val="1"/>
      <w:numFmt w:val="decimal"/>
      <w:lvlText w:val="%1、"/>
      <w:lvlJc w:val="left"/>
      <w:pPr>
        <w:ind w:left="1540" w:hanging="9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54"/>
    <w:rsid w:val="00044454"/>
    <w:rsid w:val="0059726B"/>
    <w:rsid w:val="00905F2E"/>
    <w:rsid w:val="00B87DB2"/>
    <w:rsid w:val="00CD79DA"/>
    <w:rsid w:val="00EE68CE"/>
    <w:rsid w:val="014E34A9"/>
    <w:rsid w:val="01617F31"/>
    <w:rsid w:val="0213766F"/>
    <w:rsid w:val="027D18EE"/>
    <w:rsid w:val="027E1117"/>
    <w:rsid w:val="02A0335C"/>
    <w:rsid w:val="03086AA8"/>
    <w:rsid w:val="03A74512"/>
    <w:rsid w:val="05397D26"/>
    <w:rsid w:val="068808B8"/>
    <w:rsid w:val="0691625A"/>
    <w:rsid w:val="06EA3163"/>
    <w:rsid w:val="0771024E"/>
    <w:rsid w:val="080812F8"/>
    <w:rsid w:val="080A1514"/>
    <w:rsid w:val="08283748"/>
    <w:rsid w:val="089963F4"/>
    <w:rsid w:val="08E27D9B"/>
    <w:rsid w:val="08EE4992"/>
    <w:rsid w:val="090B618E"/>
    <w:rsid w:val="091D0DD3"/>
    <w:rsid w:val="092164D3"/>
    <w:rsid w:val="092E0FB4"/>
    <w:rsid w:val="09436A8B"/>
    <w:rsid w:val="09F35928"/>
    <w:rsid w:val="0A0B1D7B"/>
    <w:rsid w:val="0BF422BF"/>
    <w:rsid w:val="0C0C285F"/>
    <w:rsid w:val="0C2F1750"/>
    <w:rsid w:val="0C9870EE"/>
    <w:rsid w:val="0D1B349B"/>
    <w:rsid w:val="0D776940"/>
    <w:rsid w:val="0DB778C3"/>
    <w:rsid w:val="0DED0BCE"/>
    <w:rsid w:val="0EB52A92"/>
    <w:rsid w:val="0EBB5316"/>
    <w:rsid w:val="0F0C5B71"/>
    <w:rsid w:val="0F184516"/>
    <w:rsid w:val="0F545654"/>
    <w:rsid w:val="0F9C6EF5"/>
    <w:rsid w:val="0FC226D4"/>
    <w:rsid w:val="109C3E7F"/>
    <w:rsid w:val="118B0CAC"/>
    <w:rsid w:val="119A7465"/>
    <w:rsid w:val="11A16A45"/>
    <w:rsid w:val="11AB5252"/>
    <w:rsid w:val="11CB5870"/>
    <w:rsid w:val="11CE1122"/>
    <w:rsid w:val="13283DEA"/>
    <w:rsid w:val="134C50A3"/>
    <w:rsid w:val="137307CB"/>
    <w:rsid w:val="14060DE1"/>
    <w:rsid w:val="153B4ABB"/>
    <w:rsid w:val="15B8610B"/>
    <w:rsid w:val="15FE0187"/>
    <w:rsid w:val="1618304E"/>
    <w:rsid w:val="174F3ECE"/>
    <w:rsid w:val="179E3A27"/>
    <w:rsid w:val="17B62B1E"/>
    <w:rsid w:val="17F51899"/>
    <w:rsid w:val="18383C45"/>
    <w:rsid w:val="187622AE"/>
    <w:rsid w:val="19001702"/>
    <w:rsid w:val="1909144D"/>
    <w:rsid w:val="1917583F"/>
    <w:rsid w:val="195C76F5"/>
    <w:rsid w:val="1A1519D2"/>
    <w:rsid w:val="1A355B24"/>
    <w:rsid w:val="1A5D3725"/>
    <w:rsid w:val="1B13054A"/>
    <w:rsid w:val="1B762CF0"/>
    <w:rsid w:val="1BB15C7E"/>
    <w:rsid w:val="1C085913"/>
    <w:rsid w:val="1CA643DD"/>
    <w:rsid w:val="1D502D7F"/>
    <w:rsid w:val="1E8A0861"/>
    <w:rsid w:val="20905E76"/>
    <w:rsid w:val="2304286B"/>
    <w:rsid w:val="24564CB9"/>
    <w:rsid w:val="252B4B4C"/>
    <w:rsid w:val="253A4D8F"/>
    <w:rsid w:val="257007B0"/>
    <w:rsid w:val="25EB6D0F"/>
    <w:rsid w:val="264F0FAB"/>
    <w:rsid w:val="27082C6B"/>
    <w:rsid w:val="270E64D3"/>
    <w:rsid w:val="27152599"/>
    <w:rsid w:val="271909D4"/>
    <w:rsid w:val="274A5B21"/>
    <w:rsid w:val="29852AFB"/>
    <w:rsid w:val="2A16744D"/>
    <w:rsid w:val="2A4144C9"/>
    <w:rsid w:val="2A554419"/>
    <w:rsid w:val="2A5F0DF4"/>
    <w:rsid w:val="2A6308E4"/>
    <w:rsid w:val="2A742AF1"/>
    <w:rsid w:val="2B681F2A"/>
    <w:rsid w:val="2B7B1C5D"/>
    <w:rsid w:val="2BEC4909"/>
    <w:rsid w:val="2CDC497D"/>
    <w:rsid w:val="2D0A3549"/>
    <w:rsid w:val="2D300512"/>
    <w:rsid w:val="2D3E2F42"/>
    <w:rsid w:val="2E3869F8"/>
    <w:rsid w:val="2EE827ED"/>
    <w:rsid w:val="2F5E5B1E"/>
    <w:rsid w:val="30474804"/>
    <w:rsid w:val="33A87367"/>
    <w:rsid w:val="342E679A"/>
    <w:rsid w:val="34866B7C"/>
    <w:rsid w:val="34A821E4"/>
    <w:rsid w:val="34C62075"/>
    <w:rsid w:val="34FD6DB8"/>
    <w:rsid w:val="36146F36"/>
    <w:rsid w:val="36B81FB7"/>
    <w:rsid w:val="36FE0519"/>
    <w:rsid w:val="377111BB"/>
    <w:rsid w:val="37FE4651"/>
    <w:rsid w:val="38600FA2"/>
    <w:rsid w:val="38B844F1"/>
    <w:rsid w:val="392F36D0"/>
    <w:rsid w:val="397D4DF2"/>
    <w:rsid w:val="39981C2C"/>
    <w:rsid w:val="39C80763"/>
    <w:rsid w:val="39F71049"/>
    <w:rsid w:val="3A0177D1"/>
    <w:rsid w:val="3A4A1178"/>
    <w:rsid w:val="3B1479D8"/>
    <w:rsid w:val="3B561D9F"/>
    <w:rsid w:val="3BCD52C9"/>
    <w:rsid w:val="3CD6448B"/>
    <w:rsid w:val="3E42660A"/>
    <w:rsid w:val="3F93711E"/>
    <w:rsid w:val="41CE268F"/>
    <w:rsid w:val="421F2EEA"/>
    <w:rsid w:val="42B22209"/>
    <w:rsid w:val="42D55C9F"/>
    <w:rsid w:val="43051502"/>
    <w:rsid w:val="4366088E"/>
    <w:rsid w:val="43FF3908"/>
    <w:rsid w:val="44C31A5C"/>
    <w:rsid w:val="46250CEB"/>
    <w:rsid w:val="463D6035"/>
    <w:rsid w:val="46431172"/>
    <w:rsid w:val="468E5818"/>
    <w:rsid w:val="46A00372"/>
    <w:rsid w:val="46B02CAB"/>
    <w:rsid w:val="476B6BD2"/>
    <w:rsid w:val="47BF399A"/>
    <w:rsid w:val="481C1C7A"/>
    <w:rsid w:val="48FA020D"/>
    <w:rsid w:val="496F100A"/>
    <w:rsid w:val="49C97B60"/>
    <w:rsid w:val="49CB3C25"/>
    <w:rsid w:val="4A102662"/>
    <w:rsid w:val="4A4D053A"/>
    <w:rsid w:val="4A51482F"/>
    <w:rsid w:val="4A91694F"/>
    <w:rsid w:val="4ABC6695"/>
    <w:rsid w:val="4B533C05"/>
    <w:rsid w:val="4B595F12"/>
    <w:rsid w:val="4BA17066"/>
    <w:rsid w:val="4BBD5522"/>
    <w:rsid w:val="4BE96317"/>
    <w:rsid w:val="4C4719BC"/>
    <w:rsid w:val="4CB9218D"/>
    <w:rsid w:val="4CC528E0"/>
    <w:rsid w:val="4D145AA6"/>
    <w:rsid w:val="4D9E721C"/>
    <w:rsid w:val="4DD006B2"/>
    <w:rsid w:val="4DD86FC1"/>
    <w:rsid w:val="4E0E04E8"/>
    <w:rsid w:val="4E1B3100"/>
    <w:rsid w:val="4E21623C"/>
    <w:rsid w:val="4EEF2740"/>
    <w:rsid w:val="5151508A"/>
    <w:rsid w:val="518E561D"/>
    <w:rsid w:val="52707792"/>
    <w:rsid w:val="52D715BF"/>
    <w:rsid w:val="52E95362"/>
    <w:rsid w:val="53C53301"/>
    <w:rsid w:val="53DD2C05"/>
    <w:rsid w:val="54D64F90"/>
    <w:rsid w:val="54E7731F"/>
    <w:rsid w:val="55780E38"/>
    <w:rsid w:val="56103877"/>
    <w:rsid w:val="56861332"/>
    <w:rsid w:val="569A3030"/>
    <w:rsid w:val="56EF512A"/>
    <w:rsid w:val="57E74053"/>
    <w:rsid w:val="58093FC9"/>
    <w:rsid w:val="583D1EC5"/>
    <w:rsid w:val="584661D9"/>
    <w:rsid w:val="58D75E75"/>
    <w:rsid w:val="59E32B32"/>
    <w:rsid w:val="59EC5950"/>
    <w:rsid w:val="5A2C76FB"/>
    <w:rsid w:val="5B2D6220"/>
    <w:rsid w:val="5B491F2D"/>
    <w:rsid w:val="5C4B594A"/>
    <w:rsid w:val="5D83481E"/>
    <w:rsid w:val="5E344903"/>
    <w:rsid w:val="5EBD5B0D"/>
    <w:rsid w:val="5F864151"/>
    <w:rsid w:val="60E90E3C"/>
    <w:rsid w:val="60F25B55"/>
    <w:rsid w:val="610F0176"/>
    <w:rsid w:val="615071E0"/>
    <w:rsid w:val="62D108C2"/>
    <w:rsid w:val="63387E58"/>
    <w:rsid w:val="63512CC8"/>
    <w:rsid w:val="635D341B"/>
    <w:rsid w:val="64961430"/>
    <w:rsid w:val="64D41552"/>
    <w:rsid w:val="654E3607"/>
    <w:rsid w:val="65C62FE5"/>
    <w:rsid w:val="671C2C6F"/>
    <w:rsid w:val="67775E9F"/>
    <w:rsid w:val="68EA5751"/>
    <w:rsid w:val="691722BE"/>
    <w:rsid w:val="69FC204F"/>
    <w:rsid w:val="6B0D5727"/>
    <w:rsid w:val="6B1940CB"/>
    <w:rsid w:val="6B4A697B"/>
    <w:rsid w:val="6B6317EA"/>
    <w:rsid w:val="6C8859AD"/>
    <w:rsid w:val="6D3A657B"/>
    <w:rsid w:val="6D5E2269"/>
    <w:rsid w:val="6DE05374"/>
    <w:rsid w:val="6E494CC8"/>
    <w:rsid w:val="6EBA7973"/>
    <w:rsid w:val="6EBF73CB"/>
    <w:rsid w:val="6EDB556E"/>
    <w:rsid w:val="6FA80114"/>
    <w:rsid w:val="708400BE"/>
    <w:rsid w:val="70864212"/>
    <w:rsid w:val="70912956"/>
    <w:rsid w:val="70967F6C"/>
    <w:rsid w:val="70E7753F"/>
    <w:rsid w:val="711320F4"/>
    <w:rsid w:val="7118769A"/>
    <w:rsid w:val="725D134C"/>
    <w:rsid w:val="72790C00"/>
    <w:rsid w:val="72C849AF"/>
    <w:rsid w:val="72D74F98"/>
    <w:rsid w:val="73CD77C0"/>
    <w:rsid w:val="73E536E4"/>
    <w:rsid w:val="74123DAE"/>
    <w:rsid w:val="750B717B"/>
    <w:rsid w:val="751A116C"/>
    <w:rsid w:val="75347BA3"/>
    <w:rsid w:val="75695C4F"/>
    <w:rsid w:val="75B51E66"/>
    <w:rsid w:val="76E41A31"/>
    <w:rsid w:val="777F4473"/>
    <w:rsid w:val="778F2133"/>
    <w:rsid w:val="77F7245D"/>
    <w:rsid w:val="785B5D23"/>
    <w:rsid w:val="78AB1DD2"/>
    <w:rsid w:val="78F50D6D"/>
    <w:rsid w:val="791365FE"/>
    <w:rsid w:val="79C61973"/>
    <w:rsid w:val="7A195E96"/>
    <w:rsid w:val="7AF20495"/>
    <w:rsid w:val="7BCD0081"/>
    <w:rsid w:val="7C1C3A1B"/>
    <w:rsid w:val="7C553121"/>
    <w:rsid w:val="7C727ADF"/>
    <w:rsid w:val="7D17233F"/>
    <w:rsid w:val="7E68119A"/>
    <w:rsid w:val="7F392B36"/>
    <w:rsid w:val="7F99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1"/>
    <w:pPr>
      <w:spacing w:before="36"/>
      <w:jc w:val="center"/>
      <w:outlineLvl w:val="2"/>
    </w:pPr>
    <w:rPr>
      <w:b/>
      <w:bCs/>
      <w:sz w:val="36"/>
      <w:szCs w:val="36"/>
    </w:rPr>
  </w:style>
  <w:style w:type="paragraph" w:styleId="5">
    <w:name w:val="heading 4"/>
    <w:basedOn w:val="1"/>
    <w:next w:val="1"/>
    <w:qFormat/>
    <w:uiPriority w:val="1"/>
    <w:pPr>
      <w:spacing w:before="44"/>
      <w:jc w:val="center"/>
      <w:outlineLvl w:val="3"/>
    </w:pPr>
    <w:rPr>
      <w:b/>
      <w:bCs/>
      <w:sz w:val="32"/>
      <w:szCs w:val="32"/>
    </w:rPr>
  </w:style>
  <w:style w:type="paragraph" w:styleId="6">
    <w:name w:val="heading 5"/>
    <w:basedOn w:val="1"/>
    <w:next w:val="1"/>
    <w:qFormat/>
    <w:uiPriority w:val="1"/>
    <w:pPr>
      <w:ind w:right="158"/>
      <w:jc w:val="center"/>
      <w:outlineLvl w:val="4"/>
    </w:pPr>
    <w:rPr>
      <w:rFonts w:ascii="仿宋" w:hAnsi="仿宋" w:eastAsia="仿宋" w:cs="仿宋"/>
      <w:b/>
      <w:bCs/>
      <w:sz w:val="28"/>
      <w:szCs w:val="28"/>
    </w:rPr>
  </w:style>
  <w:style w:type="paragraph" w:styleId="7">
    <w:name w:val="heading 6"/>
    <w:basedOn w:val="1"/>
    <w:next w:val="1"/>
    <w:qFormat/>
    <w:uiPriority w:val="1"/>
    <w:pPr>
      <w:spacing w:before="61"/>
      <w:outlineLvl w:val="5"/>
    </w:pPr>
    <w:rPr>
      <w:rFonts w:ascii="仿宋" w:hAnsi="仿宋" w:eastAsia="仿宋" w:cs="仿宋"/>
      <w:sz w:val="28"/>
      <w:szCs w:val="28"/>
    </w:rPr>
  </w:style>
  <w:style w:type="paragraph" w:styleId="8">
    <w:name w:val="heading 7"/>
    <w:basedOn w:val="1"/>
    <w:next w:val="1"/>
    <w:qFormat/>
    <w:uiPriority w:val="1"/>
    <w:pPr>
      <w:ind w:left="360"/>
      <w:outlineLvl w:val="6"/>
    </w:pPr>
    <w:rPr>
      <w:rFonts w:ascii="仿宋" w:hAnsi="仿宋" w:eastAsia="仿宋" w:cs="仿宋"/>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adjustRightInd w:val="0"/>
      <w:ind w:firstLine="420"/>
    </w:pPr>
    <w:rPr>
      <w:rFonts w:ascii="宋体"/>
      <w:sz w:val="24"/>
      <w:szCs w:val="20"/>
    </w:rPr>
  </w:style>
  <w:style w:type="paragraph" w:styleId="10">
    <w:name w:val="annotation text"/>
    <w:basedOn w:val="1"/>
    <w:semiHidden/>
    <w:qFormat/>
    <w:uiPriority w:val="0"/>
    <w:pPr>
      <w:jc w:val="left"/>
    </w:pPr>
  </w:style>
  <w:style w:type="paragraph" w:styleId="11">
    <w:name w:val="Body Text"/>
    <w:basedOn w:val="1"/>
    <w:next w:val="12"/>
    <w:qFormat/>
    <w:uiPriority w:val="1"/>
    <w:rPr>
      <w:sz w:val="24"/>
      <w:szCs w:val="24"/>
    </w:rPr>
  </w:style>
  <w:style w:type="paragraph" w:customStyle="1" w:styleId="12">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styleId="13">
    <w:name w:val="Body Text Indent"/>
    <w:basedOn w:val="1"/>
    <w:qFormat/>
    <w:uiPriority w:val="0"/>
    <w:pPr>
      <w:widowControl w:val="0"/>
      <w:adjustRightInd/>
      <w:snapToGrid/>
      <w:spacing w:after="120"/>
      <w:ind w:left="420" w:leftChars="200"/>
      <w:jc w:val="both"/>
    </w:pPr>
    <w:rPr>
      <w:rFonts w:ascii="Times New Roman" w:hAnsi="Times New Roman" w:eastAsia="宋体" w:cs="Times New Roman"/>
      <w:kern w:val="2"/>
      <w:sz w:val="21"/>
      <w:szCs w:val="20"/>
    </w:rPr>
  </w:style>
  <w:style w:type="paragraph" w:styleId="14">
    <w:name w:val="Plain Text"/>
    <w:basedOn w:val="1"/>
    <w:qFormat/>
    <w:uiPriority w:val="0"/>
    <w:rPr>
      <w:rFonts w:ascii="宋体" w:hAnsi="Courier New" w:eastAsiaTheme="minorEastAsia" w:cstheme="minorBidi"/>
    </w:rPr>
  </w:style>
  <w:style w:type="paragraph" w:styleId="15">
    <w:name w:val="Balloon Text"/>
    <w:basedOn w:val="1"/>
    <w:link w:val="41"/>
    <w:qFormat/>
    <w:uiPriority w:val="0"/>
    <w:rPr>
      <w:sz w:val="18"/>
      <w:szCs w:val="18"/>
    </w:rPr>
  </w:style>
  <w:style w:type="paragraph" w:styleId="16">
    <w:name w:val="footer"/>
    <w:basedOn w:val="1"/>
    <w:qFormat/>
    <w:uiPriority w:val="99"/>
    <w:pPr>
      <w:tabs>
        <w:tab w:val="center" w:pos="4153"/>
        <w:tab w:val="right" w:pos="8306"/>
      </w:tabs>
      <w:snapToGrid w:val="0"/>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0"/>
  </w:style>
  <w:style w:type="paragraph" w:styleId="19">
    <w:name w:val="HTML Preformatted"/>
    <w:basedOn w:val="1"/>
    <w:unhideWhenUsed/>
    <w:qFormat/>
    <w:uiPriority w:val="99"/>
    <w:rPr>
      <w:rFonts w:ascii="Courier New" w:hAnsi="Courier New" w:cs="Courier New"/>
      <w:sz w:val="20"/>
      <w:szCs w:val="20"/>
    </w:rPr>
  </w:style>
  <w:style w:type="paragraph" w:styleId="20">
    <w:name w:val="Normal (Web)"/>
    <w:basedOn w:val="1"/>
    <w:qFormat/>
    <w:uiPriority w:val="0"/>
    <w:pPr>
      <w:widowControl/>
      <w:spacing w:before="100" w:beforeAutospacing="1" w:after="100" w:afterAutospacing="1"/>
    </w:pPr>
    <w:rPr>
      <w:rFonts w:ascii="宋体" w:hAnsi="宋体"/>
      <w:sz w:val="24"/>
    </w:rPr>
  </w:style>
  <w:style w:type="paragraph" w:styleId="21">
    <w:name w:val="Body Text First Indent"/>
    <w:basedOn w:val="11"/>
    <w:qFormat/>
    <w:uiPriority w:val="0"/>
    <w:pPr>
      <w:autoSpaceDE w:val="0"/>
      <w:autoSpaceDN w:val="0"/>
      <w:adjustRightInd w:val="0"/>
      <w:spacing w:after="120" w:afterLines="0" w:line="312" w:lineRule="atLeast"/>
      <w:ind w:firstLine="420"/>
    </w:pPr>
    <w:rPr>
      <w:rFonts w:ascii="宋体"/>
      <w:kern w:val="0"/>
    </w:rPr>
  </w:style>
  <w:style w:type="paragraph" w:styleId="22">
    <w:name w:val="Body Text First Indent 2"/>
    <w:basedOn w:val="13"/>
    <w:unhideWhenUsed/>
    <w:qFormat/>
    <w:uiPriority w:val="0"/>
    <w:pPr>
      <w:ind w:firstLine="420" w:firstLineChars="200"/>
    </w:pPr>
    <w:rPr>
      <w:kern w:val="0"/>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paragraph" w:customStyle="1" w:styleId="27">
    <w:name w:val="表格文字2"/>
    <w:basedOn w:val="28"/>
    <w:qFormat/>
    <w:uiPriority w:val="99"/>
    <w:pPr>
      <w:spacing w:before="25" w:after="25"/>
      <w:jc w:val="left"/>
    </w:pPr>
    <w:rPr>
      <w:bCs/>
      <w:spacing w:val="10"/>
      <w:kern w:val="0"/>
    </w:rPr>
  </w:style>
  <w:style w:type="paragraph" w:customStyle="1" w:styleId="2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Table Paragraph"/>
    <w:basedOn w:val="1"/>
    <w:qFormat/>
    <w:uiPriority w:val="1"/>
  </w:style>
  <w:style w:type="paragraph" w:styleId="30">
    <w:name w:val="List Paragraph"/>
    <w:basedOn w:val="1"/>
    <w:qFormat/>
    <w:uiPriority w:val="1"/>
    <w:pPr>
      <w:ind w:left="360"/>
    </w:pPr>
    <w:rPr>
      <w:rFonts w:ascii="仿宋" w:hAnsi="仿宋" w:eastAsia="仿宋" w:cs="仿宋"/>
    </w:rPr>
  </w:style>
  <w:style w:type="paragraph" w:customStyle="1" w:styleId="31">
    <w:name w:val="样式 标题 3 + (中文) 黑体 小四 非加粗 段前: 7.8 磅 段后: 0 磅 行距: 固定值 20 磅"/>
    <w:basedOn w:val="32"/>
    <w:qFormat/>
    <w:uiPriority w:val="0"/>
    <w:pPr>
      <w:spacing w:line="400" w:lineRule="exact"/>
    </w:pPr>
    <w:rPr>
      <w:rFonts w:eastAsia="黑体" w:cs="宋体"/>
      <w:b w:val="0"/>
      <w:bCs w:val="0"/>
      <w:sz w:val="24"/>
      <w:szCs w:val="20"/>
    </w:rPr>
  </w:style>
  <w:style w:type="paragraph" w:customStyle="1" w:styleId="32">
    <w:name w:val="标题 3_1_0"/>
    <w:basedOn w:val="33"/>
    <w:next w:val="33"/>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3">
    <w:name w:val="正文_1_0_0"/>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页脚_1_0"/>
    <w:basedOn w:val="33"/>
    <w:qFormat/>
    <w:uiPriority w:val="0"/>
    <w:pPr>
      <w:tabs>
        <w:tab w:val="center" w:pos="4153"/>
        <w:tab w:val="right" w:pos="8306"/>
      </w:tabs>
      <w:snapToGrid w:val="0"/>
      <w:jc w:val="left"/>
    </w:pPr>
    <w:rPr>
      <w:sz w:val="18"/>
      <w:szCs w:val="18"/>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文本首行缩进 21"/>
    <w:basedOn w:val="37"/>
    <w:qFormat/>
    <w:uiPriority w:val="0"/>
    <w:pPr>
      <w:ind w:firstLine="420"/>
    </w:pPr>
    <w:rPr>
      <w:rFonts w:cs="宋体"/>
    </w:rPr>
  </w:style>
  <w:style w:type="paragraph" w:customStyle="1" w:styleId="37">
    <w:name w:val="正文文本缩进1"/>
    <w:basedOn w:val="1"/>
    <w:next w:val="1"/>
    <w:qFormat/>
    <w:uiPriority w:val="0"/>
    <w:pPr>
      <w:spacing w:after="120"/>
      <w:ind w:left="420" w:leftChars="200"/>
    </w:pPr>
    <w:rPr>
      <w:color w:val="000000"/>
      <w:szCs w:val="21"/>
    </w:rPr>
  </w:style>
  <w:style w:type="paragraph" w:customStyle="1" w:styleId="38">
    <w:name w:val="1111"/>
    <w:basedOn w:val="1"/>
    <w:qFormat/>
    <w:locked/>
    <w:uiPriority w:val="99"/>
    <w:rPr>
      <w:rFonts w:ascii="宋体" w:hAnsi="宋体"/>
      <w:sz w:val="18"/>
    </w:rPr>
  </w:style>
  <w:style w:type="paragraph" w:customStyle="1" w:styleId="3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0">
    <w:name w:val="NormalCharacter"/>
    <w:qFormat/>
    <w:uiPriority w:val="0"/>
  </w:style>
  <w:style w:type="character" w:customStyle="1" w:styleId="41">
    <w:name w:val="批注框文本 Char"/>
    <w:basedOn w:val="25"/>
    <w:link w:val="15"/>
    <w:qFormat/>
    <w:uiPriority w:val="0"/>
    <w:rPr>
      <w:rFonts w:ascii="楷体" w:hAnsi="楷体" w:eastAsia="楷体" w:cs="楷体"/>
      <w:sz w:val="18"/>
      <w:szCs w:val="18"/>
      <w:lang w:val="zh-CN" w:bidi="zh-CN"/>
    </w:rPr>
  </w:style>
  <w:style w:type="character" w:customStyle="1" w:styleId="42">
    <w:name w:val="font21"/>
    <w:basedOn w:val="25"/>
    <w:qFormat/>
    <w:uiPriority w:val="0"/>
    <w:rPr>
      <w:rFonts w:hint="default" w:ascii="Times New Roman" w:hAnsi="Times New Roman" w:cs="Times New Roman"/>
      <w:color w:val="000000"/>
      <w:sz w:val="20"/>
      <w:szCs w:val="20"/>
      <w:u w:val="none"/>
    </w:rPr>
  </w:style>
  <w:style w:type="character" w:customStyle="1" w:styleId="43">
    <w:name w:val="font31"/>
    <w:basedOn w:val="25"/>
    <w:qFormat/>
    <w:uiPriority w:val="0"/>
    <w:rPr>
      <w:rFonts w:hint="eastAsia" w:ascii="宋体" w:hAnsi="宋体" w:eastAsia="宋体" w:cs="宋体"/>
      <w:color w:val="000000"/>
      <w:sz w:val="20"/>
      <w:szCs w:val="20"/>
      <w:u w:val="none"/>
    </w:rPr>
  </w:style>
  <w:style w:type="paragraph" w:customStyle="1" w:styleId="44">
    <w:name w:val="Default Text"/>
    <w:qFormat/>
    <w:uiPriority w:val="0"/>
    <w:pPr>
      <w:widowControl w:val="0"/>
      <w:autoSpaceDE w:val="0"/>
      <w:autoSpaceDN w:val="0"/>
      <w:adjustRightInd w:val="0"/>
      <w:spacing w:after="0" w:line="240"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25152</Words>
  <Characters>26037</Characters>
  <Lines>214</Lines>
  <Paragraphs>60</Paragraphs>
  <TotalTime>11</TotalTime>
  <ScaleCrop>false</ScaleCrop>
  <LinksUpToDate>false</LinksUpToDate>
  <CharactersWithSpaces>27971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梗</cp:lastModifiedBy>
  <dcterms:modified xsi:type="dcterms:W3CDTF">2022-04-18T03:06:32Z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835C03C6905E4B0E98830CD599855B0C</vt:lpwstr>
  </property>
  <property fmtid="{D5CDD505-2E9C-101B-9397-08002B2CF9AE}" pid="4" name="KSOSaveFontToCloudKey">
    <vt:lpwstr>340659104_cloud</vt:lpwstr>
  </property>
</Properties>
</file>