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rFonts w:ascii="Tahoma" w:hAnsi="Tahoma" w:eastAsia="黑体" w:cs="Tahoma"/>
          <w:b/>
          <w:bCs/>
          <w:sz w:val="44"/>
        </w:rPr>
      </w:pPr>
    </w:p>
    <w:p>
      <w:pPr>
        <w:spacing w:line="240" w:lineRule="exact"/>
        <w:jc w:val="center"/>
        <w:rPr>
          <w:rFonts w:ascii="Tahoma" w:hAnsi="Tahoma" w:eastAsia="黑体" w:cs="Tahoma"/>
          <w:b/>
          <w:bCs/>
          <w:sz w:val="44"/>
        </w:rPr>
      </w:pPr>
    </w:p>
    <w:p>
      <w:pPr>
        <w:spacing w:line="400" w:lineRule="exact"/>
        <w:jc w:val="center"/>
        <w:rPr>
          <w:rFonts w:ascii="Tahoma" w:hAnsi="黑体" w:eastAsia="黑体" w:cs="Tahoma"/>
          <w:b/>
          <w:sz w:val="44"/>
          <w:szCs w:val="44"/>
        </w:rPr>
      </w:pPr>
    </w:p>
    <w:p>
      <w:pPr>
        <w:spacing w:line="276" w:lineRule="auto"/>
        <w:jc w:val="center"/>
        <w:rPr>
          <w:rFonts w:hint="eastAsia" w:ascii="Tahoma" w:hAnsi="黑体" w:eastAsia="黑体" w:cs="Tahoma"/>
          <w:b/>
          <w:sz w:val="52"/>
          <w:szCs w:val="52"/>
          <w:lang w:eastAsia="zh-CN"/>
        </w:rPr>
      </w:pPr>
      <w:r>
        <w:rPr>
          <w:rFonts w:hint="eastAsia" w:ascii="Tahoma" w:hAnsi="黑体" w:eastAsia="黑体" w:cs="Tahoma"/>
          <w:b/>
          <w:sz w:val="52"/>
          <w:szCs w:val="52"/>
          <w:lang w:eastAsia="zh-CN"/>
        </w:rPr>
        <w:t>民丰县2022年县域重点生态功能区环境</w:t>
      </w:r>
    </w:p>
    <w:p>
      <w:pPr>
        <w:spacing w:line="276" w:lineRule="auto"/>
        <w:jc w:val="center"/>
        <w:rPr>
          <w:rFonts w:hint="eastAsia" w:ascii="Tahoma" w:hAnsi="Tahoma" w:eastAsia="黑体" w:cs="Tahoma"/>
          <w:sz w:val="96"/>
          <w:lang w:eastAsia="zh-CN"/>
        </w:rPr>
      </w:pPr>
      <w:r>
        <w:rPr>
          <w:rFonts w:hint="eastAsia" w:ascii="Tahoma" w:hAnsi="黑体" w:eastAsia="黑体" w:cs="Tahoma"/>
          <w:b/>
          <w:sz w:val="52"/>
          <w:szCs w:val="52"/>
          <w:lang w:eastAsia="zh-CN"/>
        </w:rPr>
        <w:t>质量检测服务机构项目</w:t>
      </w:r>
    </w:p>
    <w:p>
      <w:pPr>
        <w:spacing w:line="400" w:lineRule="exact"/>
        <w:jc w:val="center"/>
        <w:rPr>
          <w:rFonts w:ascii="Tahoma" w:hAnsi="Tahoma" w:eastAsia="黑体" w:cs="Tahoma"/>
          <w:sz w:val="96"/>
        </w:rPr>
      </w:pPr>
    </w:p>
    <w:p>
      <w:pPr>
        <w:spacing w:line="400" w:lineRule="exact"/>
        <w:jc w:val="center"/>
        <w:rPr>
          <w:rFonts w:ascii="Tahoma" w:hAnsi="Tahoma" w:eastAsia="黑体" w:cs="Tahoma"/>
          <w:sz w:val="96"/>
        </w:rPr>
      </w:pPr>
    </w:p>
    <w:p>
      <w:pPr>
        <w:spacing w:line="400" w:lineRule="exact"/>
        <w:jc w:val="center"/>
        <w:rPr>
          <w:rFonts w:ascii="Tahoma" w:hAnsi="Tahoma" w:eastAsia="黑体" w:cs="Tahoma"/>
          <w:sz w:val="96"/>
        </w:rPr>
      </w:pPr>
    </w:p>
    <w:p>
      <w:pPr>
        <w:pStyle w:val="8"/>
      </w:pPr>
    </w:p>
    <w:p>
      <w:pPr>
        <w:spacing w:line="400" w:lineRule="exact"/>
        <w:jc w:val="center"/>
        <w:rPr>
          <w:rFonts w:ascii="Tahoma" w:hAnsi="Tahoma" w:eastAsia="黑体" w:cs="Tahoma"/>
          <w:sz w:val="96"/>
        </w:rPr>
      </w:pPr>
    </w:p>
    <w:p>
      <w:pPr>
        <w:spacing w:line="400" w:lineRule="exact"/>
        <w:jc w:val="center"/>
        <w:rPr>
          <w:rFonts w:ascii="Tahoma" w:hAnsi="Tahoma" w:eastAsia="黑体" w:cs="Tahoma"/>
          <w:sz w:val="96"/>
        </w:rPr>
      </w:pPr>
    </w:p>
    <w:p>
      <w:pPr>
        <w:spacing w:line="400" w:lineRule="exact"/>
        <w:jc w:val="center"/>
        <w:rPr>
          <w:rFonts w:ascii="Tahoma" w:hAnsi="Tahoma" w:eastAsia="黑体" w:cs="Tahoma"/>
          <w:sz w:val="96"/>
        </w:rPr>
      </w:pPr>
    </w:p>
    <w:p>
      <w:pPr>
        <w:pStyle w:val="10"/>
      </w:pPr>
    </w:p>
    <w:p>
      <w:pPr>
        <w:jc w:val="center"/>
        <w:rPr>
          <w:rFonts w:ascii="Tahoma" w:hAnsi="Tahoma" w:cs="Tahoma"/>
          <w:b/>
          <w:bCs/>
          <w:sz w:val="84"/>
        </w:rPr>
      </w:pPr>
      <w:r>
        <w:rPr>
          <w:rFonts w:ascii="Tahoma" w:hAnsi="黑体" w:eastAsia="黑体" w:cs="Tahoma"/>
          <w:b/>
          <w:bCs/>
          <w:sz w:val="96"/>
        </w:rPr>
        <w:t>招标文件</w:t>
      </w:r>
    </w:p>
    <w:p>
      <w:pPr>
        <w:pStyle w:val="5"/>
        <w:shd w:val="clear"/>
        <w:snapToGrid w:val="0"/>
        <w:spacing w:line="400" w:lineRule="exact"/>
        <w:jc w:val="center"/>
        <w:rPr>
          <w:rFonts w:hint="default" w:ascii="Tahoma" w:hAnsi="Tahoma" w:eastAsia="黑体" w:cs="Tahoma"/>
          <w:b/>
          <w:color w:val="000000" w:themeColor="text1"/>
          <w:sz w:val="32"/>
          <w:szCs w:val="32"/>
          <w:shd w:val="clear"/>
          <w:lang w:val="en-US" w:eastAsia="zh-CN"/>
          <w14:textFill>
            <w14:solidFill>
              <w14:schemeClr w14:val="tx1"/>
            </w14:solidFill>
          </w14:textFill>
        </w:rPr>
      </w:pPr>
      <w:r>
        <w:rPr>
          <w:rFonts w:ascii="Tahoma" w:hAnsi="Tahoma" w:eastAsia="黑体" w:cs="Tahoma"/>
          <w:b/>
          <w:bCs/>
          <w:color w:val="000000" w:themeColor="text1"/>
          <w:sz w:val="32"/>
          <w:szCs w:val="32"/>
          <w14:textFill>
            <w14:solidFill>
              <w14:schemeClr w14:val="tx1"/>
            </w14:solidFill>
          </w14:textFill>
        </w:rPr>
        <w:t>项目编号</w:t>
      </w:r>
      <w:r>
        <w:rPr>
          <w:rFonts w:ascii="Tahoma" w:hAnsi="Tahoma" w:eastAsia="黑体" w:cs="Tahoma"/>
          <w:b/>
          <w:bCs/>
          <w:color w:val="000000" w:themeColor="text1"/>
          <w:sz w:val="32"/>
          <w:szCs w:val="32"/>
          <w:shd w:val="clear"/>
          <w14:textFill>
            <w14:solidFill>
              <w14:schemeClr w14:val="tx1"/>
            </w14:solidFill>
          </w14:textFill>
        </w:rPr>
        <w:t>：</w:t>
      </w:r>
      <w:r>
        <w:rPr>
          <w:rFonts w:hint="eastAsia" w:ascii="Tahoma" w:hAnsi="Tahoma" w:eastAsia="黑体" w:cs="Tahoma"/>
          <w:b/>
          <w:bCs/>
          <w:color w:val="000000" w:themeColor="text1"/>
          <w:sz w:val="32"/>
          <w:szCs w:val="32"/>
          <w:shd w:val="clear"/>
          <w:lang w:eastAsia="zh-CN"/>
          <w14:textFill>
            <w14:solidFill>
              <w14:schemeClr w14:val="tx1"/>
            </w14:solidFill>
          </w14:textFill>
        </w:rPr>
        <w:t>[2022]513号</w:t>
      </w:r>
    </w:p>
    <w:p>
      <w:pPr>
        <w:pStyle w:val="5"/>
        <w:snapToGrid w:val="0"/>
        <w:spacing w:line="240" w:lineRule="exact"/>
        <w:ind w:firstLine="3518" w:firstLineChars="1095"/>
        <w:rPr>
          <w:rFonts w:ascii="Tahoma" w:hAnsi="Tahoma" w:cs="Tahoma"/>
          <w:b/>
          <w:bCs/>
          <w:sz w:val="32"/>
          <w:szCs w:val="32"/>
          <w:u w:val="single"/>
        </w:rPr>
      </w:pPr>
    </w:p>
    <w:p>
      <w:pPr>
        <w:pStyle w:val="5"/>
        <w:snapToGrid w:val="0"/>
        <w:spacing w:line="240" w:lineRule="exact"/>
        <w:ind w:firstLine="3518" w:firstLineChars="1095"/>
        <w:rPr>
          <w:rFonts w:ascii="Tahoma" w:hAnsi="Tahoma" w:cs="Tahoma"/>
          <w:b/>
          <w:bCs/>
          <w:sz w:val="32"/>
          <w:szCs w:val="32"/>
          <w:u w:val="single"/>
        </w:rPr>
      </w:pPr>
    </w:p>
    <w:p>
      <w:pPr>
        <w:snapToGrid w:val="0"/>
        <w:spacing w:line="240" w:lineRule="exact"/>
        <w:rPr>
          <w:rFonts w:ascii="Tahoma" w:hAnsi="Tahoma" w:eastAsia="黑体" w:cs="Tahoma"/>
          <w:b/>
          <w:bCs/>
          <w:sz w:val="36"/>
          <w:szCs w:val="32"/>
        </w:rPr>
      </w:pPr>
    </w:p>
    <w:p>
      <w:pPr>
        <w:snapToGrid w:val="0"/>
        <w:spacing w:line="240" w:lineRule="exact"/>
        <w:jc w:val="center"/>
        <w:rPr>
          <w:rFonts w:ascii="Tahoma" w:hAnsi="Tahoma" w:eastAsia="黑体" w:cs="Tahoma"/>
          <w:b/>
          <w:bCs/>
          <w:sz w:val="36"/>
          <w:szCs w:val="32"/>
        </w:rPr>
      </w:pPr>
    </w:p>
    <w:p>
      <w:pPr>
        <w:snapToGrid w:val="0"/>
        <w:spacing w:line="240" w:lineRule="exact"/>
        <w:jc w:val="center"/>
        <w:rPr>
          <w:rFonts w:ascii="Tahoma" w:hAnsi="Tahoma" w:eastAsia="黑体" w:cs="Tahoma"/>
          <w:b/>
          <w:bCs/>
          <w:sz w:val="36"/>
          <w:szCs w:val="32"/>
        </w:rPr>
      </w:pPr>
    </w:p>
    <w:p>
      <w:pPr>
        <w:snapToGrid w:val="0"/>
        <w:spacing w:line="240" w:lineRule="exact"/>
        <w:jc w:val="center"/>
        <w:rPr>
          <w:rFonts w:ascii="Tahoma" w:hAnsi="Tahoma" w:eastAsia="黑体" w:cs="Tahoma"/>
          <w:b/>
          <w:bCs/>
          <w:sz w:val="36"/>
          <w:szCs w:val="32"/>
        </w:rPr>
      </w:pPr>
    </w:p>
    <w:p>
      <w:pPr>
        <w:snapToGrid w:val="0"/>
        <w:spacing w:line="240" w:lineRule="exact"/>
        <w:jc w:val="center"/>
        <w:rPr>
          <w:rFonts w:ascii="Tahoma" w:hAnsi="Tahoma" w:eastAsia="黑体" w:cs="Tahoma"/>
          <w:b/>
          <w:bCs/>
          <w:sz w:val="36"/>
          <w:szCs w:val="32"/>
        </w:rPr>
      </w:pPr>
    </w:p>
    <w:p>
      <w:pPr>
        <w:snapToGrid w:val="0"/>
        <w:spacing w:line="240" w:lineRule="exact"/>
        <w:jc w:val="both"/>
        <w:rPr>
          <w:rFonts w:ascii="Tahoma" w:hAnsi="Tahoma" w:eastAsia="黑体" w:cs="Tahoma"/>
          <w:b/>
          <w:bCs/>
          <w:sz w:val="36"/>
          <w:szCs w:val="32"/>
        </w:rPr>
      </w:pPr>
    </w:p>
    <w:p>
      <w:pPr>
        <w:snapToGrid w:val="0"/>
        <w:spacing w:line="240" w:lineRule="exact"/>
        <w:jc w:val="center"/>
        <w:rPr>
          <w:rFonts w:ascii="Tahoma" w:hAnsi="Tahoma" w:eastAsia="黑体" w:cs="Tahoma"/>
          <w:b/>
          <w:bCs/>
          <w:sz w:val="36"/>
          <w:szCs w:val="32"/>
        </w:rPr>
      </w:pPr>
    </w:p>
    <w:p>
      <w:pPr>
        <w:snapToGrid w:val="0"/>
        <w:spacing w:line="240" w:lineRule="exact"/>
        <w:jc w:val="center"/>
        <w:rPr>
          <w:rFonts w:ascii="Tahoma" w:hAnsi="Tahoma" w:eastAsia="黑体" w:cs="Tahoma"/>
          <w:b/>
          <w:bCs/>
          <w:sz w:val="36"/>
          <w:szCs w:val="32"/>
        </w:rPr>
      </w:pPr>
    </w:p>
    <w:p>
      <w:pPr>
        <w:pStyle w:val="8"/>
      </w:pPr>
    </w:p>
    <w:p>
      <w:pPr>
        <w:pStyle w:val="8"/>
      </w:pPr>
    </w:p>
    <w:p>
      <w:pPr>
        <w:snapToGrid w:val="0"/>
        <w:spacing w:line="240" w:lineRule="exact"/>
        <w:jc w:val="center"/>
        <w:rPr>
          <w:rFonts w:ascii="Tahoma" w:hAnsi="Tahoma" w:eastAsia="黑体" w:cs="Tahoma"/>
          <w:b/>
          <w:bCs/>
          <w:sz w:val="36"/>
          <w:szCs w:val="32"/>
        </w:rPr>
      </w:pPr>
    </w:p>
    <w:p>
      <w:pPr>
        <w:snapToGrid w:val="0"/>
        <w:spacing w:line="240" w:lineRule="exact"/>
        <w:jc w:val="center"/>
        <w:rPr>
          <w:rFonts w:ascii="Tahoma" w:hAnsi="Tahoma" w:eastAsia="黑体" w:cs="Tahoma"/>
          <w:b/>
          <w:bCs/>
          <w:sz w:val="36"/>
          <w:szCs w:val="32"/>
        </w:rPr>
      </w:pPr>
    </w:p>
    <w:p>
      <w:pPr>
        <w:snapToGrid w:val="0"/>
        <w:spacing w:line="240" w:lineRule="exact"/>
        <w:jc w:val="center"/>
        <w:rPr>
          <w:rFonts w:ascii="Tahoma" w:hAnsi="Tahoma" w:eastAsia="黑体" w:cs="Tahoma"/>
          <w:b/>
          <w:bCs/>
          <w:sz w:val="36"/>
          <w:szCs w:val="32"/>
        </w:rPr>
      </w:pPr>
    </w:p>
    <w:p>
      <w:pPr>
        <w:snapToGrid w:val="0"/>
        <w:spacing w:line="240" w:lineRule="exact"/>
        <w:jc w:val="center"/>
        <w:rPr>
          <w:rFonts w:ascii="Tahoma" w:hAnsi="Tahoma" w:eastAsia="黑体" w:cs="Tahoma"/>
          <w:b/>
          <w:bCs/>
          <w:sz w:val="36"/>
          <w:szCs w:val="32"/>
        </w:rPr>
      </w:pPr>
    </w:p>
    <w:p>
      <w:pPr>
        <w:snapToGrid w:val="0"/>
        <w:spacing w:line="240" w:lineRule="exact"/>
        <w:jc w:val="center"/>
        <w:rPr>
          <w:rFonts w:ascii="Tahoma" w:hAnsi="Tahoma" w:eastAsia="黑体" w:cs="Tahoma"/>
          <w:b/>
          <w:bCs/>
          <w:sz w:val="36"/>
          <w:szCs w:val="32"/>
        </w:rPr>
      </w:pPr>
    </w:p>
    <w:p>
      <w:pPr>
        <w:snapToGrid w:val="0"/>
        <w:spacing w:line="360" w:lineRule="auto"/>
        <w:jc w:val="center"/>
        <w:rPr>
          <w:rFonts w:hint="eastAsia" w:ascii="Tahoma" w:hAnsi="Tahoma" w:eastAsia="黑体" w:cs="Tahoma"/>
          <w:b/>
          <w:bCs/>
          <w:sz w:val="32"/>
          <w:szCs w:val="32"/>
          <w:lang w:eastAsia="zh-CN"/>
        </w:rPr>
      </w:pPr>
      <w:r>
        <w:rPr>
          <w:rFonts w:ascii="Tahoma" w:hAnsi="黑体" w:eastAsia="黑体" w:cs="Tahoma"/>
          <w:b/>
          <w:bCs/>
          <w:sz w:val="32"/>
          <w:szCs w:val="32"/>
        </w:rPr>
        <w:t>招标人：</w:t>
      </w:r>
      <w:r>
        <w:rPr>
          <w:rFonts w:hint="eastAsia" w:ascii="Tahoma" w:hAnsi="黑体" w:eastAsia="黑体" w:cs="Tahoma"/>
          <w:b/>
          <w:bCs/>
          <w:sz w:val="32"/>
          <w:szCs w:val="32"/>
          <w:lang w:eastAsia="zh-CN"/>
        </w:rPr>
        <w:t>和田地区生态环境局民丰县分局</w:t>
      </w:r>
    </w:p>
    <w:p>
      <w:pPr>
        <w:snapToGrid w:val="0"/>
        <w:spacing w:line="360" w:lineRule="auto"/>
        <w:jc w:val="center"/>
        <w:rPr>
          <w:rFonts w:ascii="Tahoma" w:hAnsi="Tahoma" w:eastAsia="黑体" w:cs="Tahoma"/>
          <w:b/>
          <w:bCs/>
          <w:sz w:val="32"/>
          <w:szCs w:val="32"/>
        </w:rPr>
      </w:pPr>
      <w:r>
        <w:rPr>
          <w:rFonts w:ascii="Tahoma" w:hAnsi="黑体" w:eastAsia="黑体" w:cs="Tahoma"/>
          <w:b/>
          <w:bCs/>
          <w:sz w:val="32"/>
          <w:szCs w:val="32"/>
        </w:rPr>
        <w:t>招标代理人：</w:t>
      </w:r>
      <w:r>
        <w:rPr>
          <w:rFonts w:hint="eastAsia" w:ascii="Tahoma" w:hAnsi="黑体" w:eastAsia="黑体" w:cs="Tahoma"/>
          <w:b/>
          <w:bCs/>
          <w:sz w:val="32"/>
          <w:szCs w:val="32"/>
        </w:rPr>
        <w:t>新疆浩诚致远项目管理咨询有限公司</w:t>
      </w:r>
    </w:p>
    <w:p>
      <w:pPr>
        <w:snapToGrid w:val="0"/>
        <w:spacing w:line="360" w:lineRule="auto"/>
        <w:jc w:val="center"/>
        <w:rPr>
          <w:rFonts w:ascii="Tahoma" w:hAnsi="Tahoma" w:eastAsia="黑体" w:cs="Tahoma"/>
          <w:b/>
          <w:bCs/>
          <w:sz w:val="32"/>
          <w:szCs w:val="32"/>
        </w:rPr>
      </w:pPr>
      <w:r>
        <w:rPr>
          <w:rFonts w:ascii="Tahoma" w:hAnsi="黑体" w:eastAsia="黑体" w:cs="Tahoma"/>
          <w:b/>
          <w:bCs/>
          <w:sz w:val="32"/>
          <w:szCs w:val="32"/>
        </w:rPr>
        <w:t>日</w:t>
      </w:r>
      <w:r>
        <w:rPr>
          <w:rFonts w:ascii="Tahoma" w:hAnsi="Tahoma" w:eastAsia="黑体" w:cs="Tahoma"/>
          <w:b/>
          <w:bCs/>
          <w:sz w:val="32"/>
          <w:szCs w:val="32"/>
        </w:rPr>
        <w:t xml:space="preserve">  </w:t>
      </w:r>
      <w:r>
        <w:rPr>
          <w:rFonts w:ascii="Tahoma" w:hAnsi="黑体" w:eastAsia="黑体" w:cs="Tahoma"/>
          <w:b/>
          <w:bCs/>
          <w:sz w:val="32"/>
          <w:szCs w:val="32"/>
        </w:rPr>
        <w:t>期：</w:t>
      </w:r>
      <w:r>
        <w:rPr>
          <w:rFonts w:ascii="Tahoma" w:hAnsi="Tahoma" w:eastAsia="黑体" w:cs="Tahoma"/>
          <w:b/>
          <w:bCs/>
          <w:sz w:val="32"/>
          <w:szCs w:val="32"/>
        </w:rPr>
        <w:t>20</w:t>
      </w:r>
      <w:r>
        <w:rPr>
          <w:rFonts w:hint="eastAsia" w:ascii="Tahoma" w:hAnsi="Tahoma" w:eastAsia="黑体" w:cs="Tahoma"/>
          <w:b/>
          <w:bCs/>
          <w:sz w:val="32"/>
          <w:szCs w:val="32"/>
        </w:rPr>
        <w:t>2</w:t>
      </w:r>
      <w:r>
        <w:rPr>
          <w:rFonts w:hint="eastAsia" w:ascii="Tahoma" w:hAnsi="Tahoma" w:eastAsia="黑体" w:cs="Tahoma"/>
          <w:b/>
          <w:bCs/>
          <w:sz w:val="32"/>
          <w:szCs w:val="32"/>
          <w:lang w:val="en-US" w:eastAsia="zh-CN"/>
        </w:rPr>
        <w:t>2</w:t>
      </w:r>
      <w:r>
        <w:rPr>
          <w:rFonts w:ascii="Tahoma" w:hAnsi="Tahoma" w:eastAsia="黑体" w:cs="Tahoma"/>
          <w:b/>
          <w:bCs/>
          <w:sz w:val="32"/>
          <w:szCs w:val="32"/>
        </w:rPr>
        <w:t>年</w:t>
      </w:r>
      <w:r>
        <w:rPr>
          <w:rFonts w:hint="eastAsia" w:ascii="Tahoma" w:hAnsi="Tahoma" w:eastAsia="黑体" w:cs="Tahoma"/>
          <w:b/>
          <w:bCs/>
          <w:sz w:val="32"/>
          <w:szCs w:val="32"/>
          <w:lang w:val="en-US" w:eastAsia="zh-CN"/>
        </w:rPr>
        <w:t>03</w:t>
      </w:r>
      <w:r>
        <w:rPr>
          <w:rFonts w:ascii="Tahoma" w:hAnsi="Tahoma" w:eastAsia="黑体" w:cs="Tahoma"/>
          <w:b/>
          <w:bCs/>
          <w:sz w:val="32"/>
          <w:szCs w:val="32"/>
        </w:rPr>
        <w:t>月</w:t>
      </w:r>
    </w:p>
    <w:p>
      <w:pPr>
        <w:snapToGrid w:val="0"/>
        <w:spacing w:line="240" w:lineRule="exact"/>
        <w:jc w:val="center"/>
        <w:rPr>
          <w:rFonts w:ascii="Tahoma" w:hAnsi="Tahoma" w:eastAsia="黑体" w:cs="Tahoma"/>
          <w:b/>
          <w:bCs/>
          <w:sz w:val="32"/>
          <w:szCs w:val="32"/>
        </w:rPr>
      </w:pPr>
    </w:p>
    <w:p>
      <w:pPr>
        <w:spacing w:line="360" w:lineRule="exact"/>
        <w:jc w:val="center"/>
        <w:rPr>
          <w:rFonts w:ascii="Tahoma" w:hAnsi="Tahoma" w:eastAsia="黑体" w:cs="Tahoma"/>
          <w:b/>
          <w:sz w:val="36"/>
          <w:szCs w:val="36"/>
        </w:rPr>
      </w:pPr>
      <w:r>
        <w:rPr>
          <w:rFonts w:ascii="Tahoma" w:hAnsi="Tahoma" w:eastAsia="黑体" w:cs="Tahoma"/>
          <w:b/>
          <w:sz w:val="36"/>
          <w:szCs w:val="36"/>
        </w:rPr>
        <w:t>目   录</w:t>
      </w:r>
    </w:p>
    <w:p>
      <w:pPr>
        <w:spacing w:line="360" w:lineRule="exact"/>
        <w:jc w:val="center"/>
        <w:rPr>
          <w:rFonts w:ascii="Tahoma" w:hAnsi="Tahoma" w:eastAsia="黑体" w:cs="Tahoma"/>
          <w:b/>
          <w:sz w:val="36"/>
          <w:szCs w:val="36"/>
        </w:rPr>
      </w:pPr>
    </w:p>
    <w:p>
      <w:pPr>
        <w:spacing w:line="240" w:lineRule="exact"/>
        <w:jc w:val="center"/>
        <w:rPr>
          <w:rFonts w:ascii="Tahoma" w:hAnsi="Tahoma" w:eastAsia="黑体" w:cs="Tahoma"/>
          <w:sz w:val="24"/>
        </w:rPr>
      </w:pPr>
    </w:p>
    <w:p>
      <w:pPr>
        <w:tabs>
          <w:tab w:val="right" w:leader="middleDot" w:pos="9000"/>
        </w:tabs>
        <w:spacing w:line="600" w:lineRule="auto"/>
        <w:jc w:val="center"/>
        <w:rPr>
          <w:rFonts w:ascii="Tahoma" w:hAnsi="Tahoma" w:eastAsia="黑体" w:cs="Tahoma"/>
          <w:b/>
          <w:sz w:val="24"/>
        </w:rPr>
      </w:pPr>
      <w:r>
        <w:rPr>
          <w:rFonts w:ascii="Tahoma" w:hAnsi="Tahoma" w:eastAsia="黑体" w:cs="Tahoma"/>
          <w:b/>
          <w:szCs w:val="21"/>
        </w:rPr>
        <w:fldChar w:fldCharType="begin"/>
      </w:r>
      <w:r>
        <w:rPr>
          <w:rFonts w:ascii="Tahoma" w:hAnsi="Tahoma" w:eastAsia="黑体" w:cs="Tahoma"/>
          <w:b/>
          <w:szCs w:val="21"/>
        </w:rPr>
        <w:instrText xml:space="preserve">TOC \o "1-1" \h \u </w:instrText>
      </w:r>
      <w:r>
        <w:rPr>
          <w:rFonts w:ascii="Tahoma" w:hAnsi="Tahoma" w:eastAsia="黑体" w:cs="Tahoma"/>
          <w:b/>
          <w:szCs w:val="21"/>
        </w:rPr>
        <w:fldChar w:fldCharType="separate"/>
      </w:r>
      <w:r>
        <w:fldChar w:fldCharType="begin"/>
      </w:r>
      <w:r>
        <w:instrText xml:space="preserve"> HYPERLINK \l "_Toc4908" </w:instrText>
      </w:r>
      <w:r>
        <w:fldChar w:fldCharType="separate"/>
      </w:r>
      <w:r>
        <w:rPr>
          <w:rFonts w:ascii="Tahoma" w:hAnsi="Tahoma" w:eastAsia="黑体" w:cs="Tahoma"/>
          <w:b/>
          <w:sz w:val="24"/>
        </w:rPr>
        <w:t xml:space="preserve">第一章 </w:t>
      </w:r>
      <w:r>
        <w:rPr>
          <w:rFonts w:hint="eastAsia" w:ascii="Tahoma" w:hAnsi="Tahoma" w:eastAsia="黑体" w:cs="Tahoma"/>
          <w:b/>
          <w:sz w:val="24"/>
          <w:lang w:val="en-US" w:eastAsia="zh-CN"/>
        </w:rPr>
        <w:t>招标公告</w:t>
      </w:r>
      <w:r>
        <w:rPr>
          <w:rFonts w:ascii="Tahoma" w:hAnsi="Tahoma" w:eastAsia="黑体" w:cs="Tahoma"/>
          <w:b/>
          <w:sz w:val="24"/>
        </w:rPr>
        <w:tab/>
      </w:r>
      <w:r>
        <w:rPr>
          <w:rFonts w:hint="eastAsia" w:ascii="Tahoma" w:hAnsi="Tahoma" w:eastAsia="黑体" w:cs="Tahoma"/>
          <w:b/>
          <w:sz w:val="24"/>
          <w:lang w:val="en-US" w:eastAsia="zh-CN"/>
        </w:rPr>
        <w:t>3</w:t>
      </w:r>
      <w:r>
        <w:rPr>
          <w:rFonts w:hint="eastAsia" w:ascii="Tahoma" w:hAnsi="Tahoma" w:eastAsia="黑体" w:cs="Tahoma"/>
          <w:b/>
          <w:sz w:val="24"/>
        </w:rPr>
        <w:fldChar w:fldCharType="end"/>
      </w:r>
    </w:p>
    <w:p>
      <w:pPr>
        <w:tabs>
          <w:tab w:val="right" w:leader="middleDot" w:pos="9000"/>
        </w:tabs>
        <w:spacing w:line="600" w:lineRule="auto"/>
        <w:jc w:val="center"/>
        <w:rPr>
          <w:rFonts w:ascii="Tahoma" w:hAnsi="Tahoma" w:eastAsia="黑体" w:cs="Tahoma"/>
          <w:b/>
          <w:sz w:val="24"/>
        </w:rPr>
      </w:pPr>
      <w:r>
        <w:fldChar w:fldCharType="begin"/>
      </w:r>
      <w:r>
        <w:instrText xml:space="preserve"> HYPERLINK \l "_Toc1120" </w:instrText>
      </w:r>
      <w:r>
        <w:fldChar w:fldCharType="separate"/>
      </w:r>
      <w:r>
        <w:rPr>
          <w:rFonts w:ascii="Tahoma" w:hAnsi="Tahoma" w:eastAsia="黑体" w:cs="Tahoma"/>
          <w:b/>
          <w:sz w:val="24"/>
        </w:rPr>
        <w:t>第二章 投标人须知</w:t>
      </w:r>
      <w:r>
        <w:rPr>
          <w:rFonts w:ascii="Tahoma" w:hAnsi="Tahoma" w:eastAsia="黑体" w:cs="Tahoma"/>
          <w:b/>
          <w:sz w:val="24"/>
        </w:rPr>
        <w:tab/>
      </w:r>
      <w:r>
        <w:rPr>
          <w:rFonts w:hint="eastAsia" w:ascii="Tahoma" w:hAnsi="Tahoma" w:eastAsia="黑体" w:cs="Tahoma"/>
          <w:b/>
          <w:sz w:val="24"/>
          <w:lang w:val="en-US" w:eastAsia="zh-CN"/>
        </w:rPr>
        <w:t>7</w:t>
      </w:r>
      <w:r>
        <w:rPr>
          <w:rFonts w:ascii="Tahoma" w:hAnsi="Tahoma" w:eastAsia="黑体" w:cs="Tahoma"/>
          <w:b/>
          <w:sz w:val="24"/>
        </w:rPr>
        <w:fldChar w:fldCharType="end"/>
      </w:r>
    </w:p>
    <w:p>
      <w:pPr>
        <w:tabs>
          <w:tab w:val="right" w:leader="middleDot" w:pos="9000"/>
        </w:tabs>
        <w:spacing w:line="600" w:lineRule="auto"/>
        <w:jc w:val="center"/>
        <w:rPr>
          <w:rFonts w:ascii="Tahoma" w:hAnsi="Tahoma" w:eastAsia="黑体" w:cs="Tahoma"/>
          <w:b/>
          <w:sz w:val="24"/>
        </w:rPr>
      </w:pPr>
      <w:r>
        <w:fldChar w:fldCharType="begin"/>
      </w:r>
      <w:r>
        <w:instrText xml:space="preserve"> HYPERLINK \l "_Toc17885" </w:instrText>
      </w:r>
      <w:r>
        <w:fldChar w:fldCharType="separate"/>
      </w:r>
      <w:r>
        <w:rPr>
          <w:rFonts w:ascii="Tahoma" w:hAnsi="Tahoma" w:eastAsia="黑体" w:cs="Tahoma"/>
          <w:b/>
          <w:sz w:val="24"/>
        </w:rPr>
        <w:t>第三章 评标办法</w:t>
      </w:r>
      <w:r>
        <w:rPr>
          <w:rFonts w:ascii="Tahoma" w:hAnsi="Tahoma" w:eastAsia="黑体" w:cs="Tahoma"/>
          <w:b/>
          <w:sz w:val="24"/>
        </w:rPr>
        <w:tab/>
      </w:r>
      <w:r>
        <w:rPr>
          <w:rFonts w:ascii="Tahoma" w:hAnsi="Tahoma" w:eastAsia="黑体" w:cs="Tahoma"/>
          <w:b/>
          <w:sz w:val="24"/>
        </w:rPr>
        <w:fldChar w:fldCharType="begin"/>
      </w:r>
      <w:r>
        <w:rPr>
          <w:rFonts w:ascii="Tahoma" w:hAnsi="Tahoma" w:eastAsia="黑体" w:cs="Tahoma"/>
          <w:b/>
          <w:sz w:val="24"/>
        </w:rPr>
        <w:instrText xml:space="preserve"> PAGEREF _Toc17885 </w:instrText>
      </w:r>
      <w:r>
        <w:rPr>
          <w:rFonts w:ascii="Tahoma" w:hAnsi="Tahoma" w:eastAsia="黑体" w:cs="Tahoma"/>
          <w:b/>
          <w:sz w:val="24"/>
        </w:rPr>
        <w:fldChar w:fldCharType="separate"/>
      </w:r>
      <w:r>
        <w:rPr>
          <w:rFonts w:ascii="Tahoma" w:hAnsi="Tahoma" w:eastAsia="黑体" w:cs="Tahoma"/>
          <w:b/>
          <w:sz w:val="24"/>
        </w:rPr>
        <w:t>2</w:t>
      </w:r>
      <w:r>
        <w:rPr>
          <w:rFonts w:hint="eastAsia" w:ascii="Tahoma" w:hAnsi="Tahoma" w:eastAsia="黑体" w:cs="Tahoma"/>
          <w:b/>
          <w:sz w:val="24"/>
          <w:lang w:val="en-US" w:eastAsia="zh-CN"/>
        </w:rPr>
        <w:t>3</w:t>
      </w:r>
      <w:r>
        <w:rPr>
          <w:rFonts w:ascii="Tahoma" w:hAnsi="Tahoma" w:eastAsia="黑体" w:cs="Tahoma"/>
          <w:b/>
          <w:sz w:val="24"/>
        </w:rPr>
        <w:fldChar w:fldCharType="end"/>
      </w:r>
      <w:r>
        <w:rPr>
          <w:rFonts w:ascii="Tahoma" w:hAnsi="Tahoma" w:eastAsia="黑体" w:cs="Tahoma"/>
          <w:b/>
          <w:sz w:val="24"/>
        </w:rPr>
        <w:fldChar w:fldCharType="end"/>
      </w:r>
    </w:p>
    <w:p>
      <w:pPr>
        <w:tabs>
          <w:tab w:val="right" w:leader="middleDot" w:pos="9000"/>
        </w:tabs>
        <w:spacing w:line="600" w:lineRule="auto"/>
        <w:jc w:val="center"/>
        <w:rPr>
          <w:rFonts w:hint="eastAsia" w:ascii="Tahoma" w:hAnsi="Tahoma" w:eastAsia="黑体" w:cs="Tahoma"/>
          <w:b/>
          <w:sz w:val="24"/>
          <w:lang w:val="en-US" w:eastAsia="zh-CN"/>
        </w:rPr>
      </w:pPr>
      <w:r>
        <w:fldChar w:fldCharType="begin"/>
      </w:r>
      <w:r>
        <w:instrText xml:space="preserve"> HYPERLINK \l "_Toc30156" </w:instrText>
      </w:r>
      <w:r>
        <w:fldChar w:fldCharType="separate"/>
      </w:r>
      <w:r>
        <w:rPr>
          <w:rFonts w:ascii="Tahoma" w:hAnsi="Tahoma" w:eastAsia="黑体" w:cs="Tahoma"/>
          <w:b/>
          <w:sz w:val="24"/>
        </w:rPr>
        <w:t>第四章 合同附件格式及条款</w:t>
      </w:r>
      <w:r>
        <w:rPr>
          <w:rFonts w:ascii="Tahoma" w:hAnsi="Tahoma" w:eastAsia="黑体" w:cs="Tahoma"/>
          <w:b/>
          <w:sz w:val="24"/>
        </w:rPr>
        <w:tab/>
      </w:r>
      <w:r>
        <w:rPr>
          <w:rFonts w:hint="eastAsia" w:ascii="Tahoma" w:hAnsi="Tahoma" w:eastAsia="黑体" w:cs="Tahoma"/>
          <w:b/>
          <w:sz w:val="24"/>
          <w:lang w:val="en-US" w:eastAsia="zh-CN"/>
        </w:rPr>
        <w:t>3</w:t>
      </w:r>
      <w:r>
        <w:rPr>
          <w:rFonts w:ascii="Tahoma" w:hAnsi="Tahoma" w:eastAsia="黑体" w:cs="Tahoma"/>
          <w:b/>
          <w:sz w:val="24"/>
        </w:rPr>
        <w:fldChar w:fldCharType="end"/>
      </w:r>
      <w:r>
        <w:rPr>
          <w:rFonts w:hint="eastAsia" w:ascii="Tahoma" w:hAnsi="Tahoma" w:eastAsia="黑体" w:cs="Tahoma"/>
          <w:b/>
          <w:sz w:val="24"/>
          <w:lang w:val="en-US" w:eastAsia="zh-CN"/>
        </w:rPr>
        <w:t>2</w:t>
      </w:r>
    </w:p>
    <w:p>
      <w:pPr>
        <w:tabs>
          <w:tab w:val="right" w:leader="middleDot" w:pos="9000"/>
        </w:tabs>
        <w:spacing w:line="600" w:lineRule="auto"/>
        <w:jc w:val="center"/>
        <w:rPr>
          <w:rFonts w:ascii="Tahoma" w:hAnsi="Tahoma" w:eastAsia="黑体" w:cs="Tahoma"/>
          <w:b/>
          <w:sz w:val="24"/>
        </w:rPr>
      </w:pPr>
      <w:r>
        <w:fldChar w:fldCharType="begin"/>
      </w:r>
      <w:r>
        <w:instrText xml:space="preserve"> HYPERLINK \l "_Toc11713" </w:instrText>
      </w:r>
      <w:r>
        <w:fldChar w:fldCharType="separate"/>
      </w:r>
      <w:r>
        <w:rPr>
          <w:rFonts w:ascii="Tahoma" w:hAnsi="Tahoma" w:eastAsia="黑体" w:cs="Tahoma"/>
          <w:b/>
          <w:sz w:val="24"/>
        </w:rPr>
        <w:t xml:space="preserve">第五章 </w:t>
      </w:r>
      <w:r>
        <w:rPr>
          <w:rFonts w:hint="eastAsia" w:ascii="Tahoma" w:hAnsi="Tahoma" w:eastAsia="黑体" w:cs="Tahoma"/>
          <w:b/>
          <w:sz w:val="24"/>
        </w:rPr>
        <w:t>货物</w:t>
      </w:r>
      <w:r>
        <w:rPr>
          <w:rFonts w:ascii="Tahoma" w:hAnsi="Tahoma" w:eastAsia="黑体" w:cs="Tahoma"/>
          <w:b/>
          <w:sz w:val="24"/>
        </w:rPr>
        <w:t>（产品）采购清单</w:t>
      </w:r>
      <w:r>
        <w:rPr>
          <w:rFonts w:ascii="Tahoma" w:hAnsi="Tahoma" w:eastAsia="黑体" w:cs="Tahoma"/>
          <w:b/>
          <w:sz w:val="24"/>
        </w:rPr>
        <w:tab/>
      </w:r>
      <w:r>
        <w:rPr>
          <w:rFonts w:ascii="Tahoma" w:hAnsi="Tahoma" w:eastAsia="黑体" w:cs="Tahoma"/>
          <w:b/>
          <w:sz w:val="24"/>
        </w:rPr>
        <w:fldChar w:fldCharType="begin"/>
      </w:r>
      <w:r>
        <w:rPr>
          <w:rFonts w:ascii="Tahoma" w:hAnsi="Tahoma" w:eastAsia="黑体" w:cs="Tahoma"/>
          <w:b/>
          <w:sz w:val="24"/>
        </w:rPr>
        <w:instrText xml:space="preserve"> PAGEREF _Toc11713 </w:instrText>
      </w:r>
      <w:r>
        <w:rPr>
          <w:rFonts w:ascii="Tahoma" w:hAnsi="Tahoma" w:eastAsia="黑体" w:cs="Tahoma"/>
          <w:b/>
          <w:sz w:val="24"/>
        </w:rPr>
        <w:fldChar w:fldCharType="separate"/>
      </w:r>
      <w:r>
        <w:rPr>
          <w:rFonts w:ascii="Tahoma" w:hAnsi="Tahoma" w:eastAsia="黑体" w:cs="Tahoma"/>
          <w:b/>
          <w:sz w:val="24"/>
        </w:rPr>
        <w:t>44</w:t>
      </w:r>
      <w:r>
        <w:rPr>
          <w:rFonts w:ascii="Tahoma" w:hAnsi="Tahoma" w:eastAsia="黑体" w:cs="Tahoma"/>
          <w:b/>
          <w:sz w:val="24"/>
        </w:rPr>
        <w:fldChar w:fldCharType="end"/>
      </w:r>
      <w:r>
        <w:rPr>
          <w:rFonts w:ascii="Tahoma" w:hAnsi="Tahoma" w:eastAsia="黑体" w:cs="Tahoma"/>
          <w:b/>
          <w:sz w:val="24"/>
        </w:rPr>
        <w:fldChar w:fldCharType="end"/>
      </w:r>
    </w:p>
    <w:p>
      <w:pPr>
        <w:tabs>
          <w:tab w:val="right" w:leader="middleDot" w:pos="9000"/>
        </w:tabs>
        <w:spacing w:line="600" w:lineRule="auto"/>
        <w:jc w:val="center"/>
        <w:rPr>
          <w:rFonts w:hint="eastAsia" w:ascii="Tahoma" w:hAnsi="Tahoma" w:eastAsia="黑体" w:cs="Tahoma"/>
          <w:b/>
          <w:sz w:val="24"/>
          <w:lang w:val="en-US" w:eastAsia="zh-CN"/>
        </w:rPr>
      </w:pPr>
      <w:r>
        <w:fldChar w:fldCharType="begin"/>
      </w:r>
      <w:r>
        <w:instrText xml:space="preserve"> HYPERLINK \l "_Toc32713" </w:instrText>
      </w:r>
      <w:r>
        <w:fldChar w:fldCharType="separate"/>
      </w:r>
      <w:r>
        <w:rPr>
          <w:rFonts w:ascii="Tahoma" w:hAnsi="Tahoma" w:eastAsia="黑体" w:cs="Tahoma"/>
          <w:b/>
          <w:sz w:val="24"/>
        </w:rPr>
        <w:t>第六章 技术标准及要求</w:t>
      </w:r>
      <w:r>
        <w:rPr>
          <w:rFonts w:ascii="Tahoma" w:hAnsi="Tahoma" w:eastAsia="黑体" w:cs="Tahoma"/>
          <w:b/>
          <w:sz w:val="24"/>
        </w:rPr>
        <w:tab/>
      </w:r>
      <w:r>
        <w:rPr>
          <w:rFonts w:hint="eastAsia" w:ascii="Tahoma" w:hAnsi="Tahoma" w:eastAsia="黑体" w:cs="Tahoma"/>
          <w:b/>
          <w:sz w:val="24"/>
          <w:lang w:val="en-US" w:eastAsia="zh-CN"/>
        </w:rPr>
        <w:t>4</w:t>
      </w:r>
      <w:r>
        <w:rPr>
          <w:rFonts w:ascii="Tahoma" w:hAnsi="Tahoma" w:eastAsia="黑体" w:cs="Tahoma"/>
          <w:b/>
          <w:sz w:val="24"/>
        </w:rPr>
        <w:fldChar w:fldCharType="end"/>
      </w:r>
      <w:r>
        <w:rPr>
          <w:rFonts w:hint="eastAsia" w:ascii="Tahoma" w:hAnsi="Tahoma" w:eastAsia="黑体" w:cs="Tahoma"/>
          <w:b/>
          <w:sz w:val="24"/>
          <w:lang w:val="en-US" w:eastAsia="zh-CN"/>
        </w:rPr>
        <w:t>6</w:t>
      </w:r>
    </w:p>
    <w:p>
      <w:pPr>
        <w:tabs>
          <w:tab w:val="right" w:leader="middleDot" w:pos="9000"/>
        </w:tabs>
        <w:spacing w:line="720" w:lineRule="auto"/>
        <w:jc w:val="center"/>
        <w:rPr>
          <w:rFonts w:hint="eastAsia" w:ascii="Tahoma" w:hAnsi="Tahoma" w:eastAsia="黑体" w:cs="Tahoma"/>
          <w:b/>
          <w:szCs w:val="21"/>
          <w:lang w:val="en-US" w:eastAsia="zh-CN"/>
        </w:rPr>
      </w:pPr>
      <w:r>
        <w:fldChar w:fldCharType="begin"/>
      </w:r>
      <w:r>
        <w:instrText xml:space="preserve"> HYPERLINK \l "_Toc26727" </w:instrText>
      </w:r>
      <w:r>
        <w:fldChar w:fldCharType="separate"/>
      </w:r>
      <w:r>
        <w:rPr>
          <w:rFonts w:ascii="Tahoma" w:hAnsi="Tahoma" w:eastAsia="黑体" w:cs="Tahoma"/>
          <w:b/>
          <w:sz w:val="24"/>
        </w:rPr>
        <w:t>第七章 投标文件格式</w:t>
      </w:r>
      <w:r>
        <w:rPr>
          <w:rFonts w:ascii="Tahoma" w:hAnsi="Tahoma" w:eastAsia="黑体" w:cs="Tahoma"/>
          <w:b/>
          <w:sz w:val="24"/>
        </w:rPr>
        <w:tab/>
      </w:r>
      <w:r>
        <w:rPr>
          <w:rFonts w:hint="eastAsia" w:ascii="Tahoma" w:hAnsi="Tahoma" w:eastAsia="黑体" w:cs="Tahoma"/>
          <w:b/>
          <w:sz w:val="24"/>
          <w:lang w:val="en-US" w:eastAsia="zh-CN"/>
        </w:rPr>
        <w:t>5</w:t>
      </w:r>
      <w:r>
        <w:rPr>
          <w:rFonts w:ascii="Tahoma" w:hAnsi="Tahoma" w:eastAsia="黑体" w:cs="Tahoma"/>
          <w:b/>
          <w:sz w:val="24"/>
        </w:rPr>
        <w:fldChar w:fldCharType="end"/>
      </w:r>
      <w:r>
        <w:rPr>
          <w:rFonts w:hint="eastAsia" w:ascii="Tahoma" w:hAnsi="Tahoma" w:eastAsia="黑体" w:cs="Tahoma"/>
          <w:b/>
          <w:sz w:val="24"/>
          <w:lang w:val="en-US" w:eastAsia="zh-CN"/>
        </w:rPr>
        <w:t>4</w:t>
      </w:r>
    </w:p>
    <w:p>
      <w:pPr>
        <w:tabs>
          <w:tab w:val="right" w:leader="middleDot" w:pos="9000"/>
        </w:tabs>
        <w:spacing w:line="720" w:lineRule="auto"/>
        <w:jc w:val="center"/>
        <w:rPr>
          <w:rFonts w:ascii="Tahoma" w:hAnsi="Tahoma" w:eastAsia="黑体" w:cs="Tahoma"/>
          <w:b/>
          <w:szCs w:val="21"/>
        </w:rPr>
      </w:pPr>
    </w:p>
    <w:p>
      <w:pPr>
        <w:tabs>
          <w:tab w:val="right" w:leader="middleDot" w:pos="9000"/>
        </w:tabs>
        <w:spacing w:line="720" w:lineRule="auto"/>
        <w:rPr>
          <w:rFonts w:ascii="Tahoma" w:hAnsi="Tahoma" w:cs="Tahoma"/>
          <w:szCs w:val="21"/>
        </w:rPr>
      </w:pPr>
      <w:r>
        <w:rPr>
          <w:rFonts w:ascii="Tahoma" w:hAnsi="Tahoma" w:eastAsia="黑体" w:cs="Tahoma"/>
          <w:b/>
          <w:szCs w:val="21"/>
        </w:rPr>
        <w:fldChar w:fldCharType="end"/>
      </w:r>
    </w:p>
    <w:p>
      <w:pPr>
        <w:pStyle w:val="16"/>
        <w:ind w:firstLine="2530" w:firstLineChars="700"/>
        <w:rPr>
          <w:rFonts w:ascii="Tahoma" w:hAnsi="Tahoma" w:cs="Tahoma"/>
          <w:b/>
          <w:bCs/>
          <w:color w:val="auto"/>
          <w:sz w:val="36"/>
        </w:rPr>
      </w:pPr>
    </w:p>
    <w:p>
      <w:pPr>
        <w:pStyle w:val="16"/>
        <w:ind w:firstLine="2530" w:firstLineChars="700"/>
        <w:rPr>
          <w:rFonts w:ascii="Tahoma" w:hAnsi="Tahoma" w:cs="Tahoma"/>
          <w:b/>
          <w:bCs/>
          <w:color w:val="auto"/>
          <w:sz w:val="36"/>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pStyle w:val="16"/>
        <w:spacing w:line="240" w:lineRule="exact"/>
        <w:ind w:firstLine="3092" w:firstLineChars="700"/>
        <w:rPr>
          <w:rFonts w:ascii="Tahoma" w:hAnsi="Tahoma" w:eastAsia="黑体" w:cs="Tahoma"/>
          <w:b/>
          <w:bCs/>
          <w:color w:val="auto"/>
          <w:sz w:val="44"/>
        </w:rPr>
      </w:pPr>
    </w:p>
    <w:p>
      <w:pPr>
        <w:keepNext w:val="0"/>
        <w:keepLines w:val="0"/>
        <w:pageBreakBefore w:val="0"/>
        <w:widowControl/>
        <w:kinsoku/>
        <w:wordWrap/>
        <w:overflowPunct/>
        <w:topLinePunct w:val="0"/>
        <w:autoSpaceDE/>
        <w:autoSpaceDN/>
        <w:bidi w:val="0"/>
        <w:adjustRightInd/>
        <w:snapToGrid/>
        <w:spacing w:line="580" w:lineRule="exact"/>
        <w:ind w:firstLine="3092" w:firstLineChars="700"/>
        <w:jc w:val="both"/>
        <w:textAlignment w:val="auto"/>
        <w:rPr>
          <w:rFonts w:hint="default" w:ascii="Tahoma" w:hAnsi="Tahoma" w:eastAsia="黑体" w:cs="Tahoma"/>
          <w:b/>
          <w:bCs/>
          <w:kern w:val="0"/>
          <w:sz w:val="44"/>
          <w:lang w:val="en-US" w:eastAsia="zh-CN"/>
        </w:rPr>
      </w:pPr>
      <w:r>
        <w:rPr>
          <w:rFonts w:hint="eastAsia" w:ascii="Tahoma" w:hAnsi="Tahoma" w:eastAsia="黑体" w:cs="Tahoma"/>
          <w:b/>
          <w:bCs/>
          <w:kern w:val="0"/>
          <w:sz w:val="44"/>
          <w:lang w:eastAsia="zh-CN"/>
        </w:rPr>
        <w:t>第一章</w:t>
      </w:r>
      <w:r>
        <w:rPr>
          <w:rFonts w:hint="eastAsia" w:ascii="Tahoma" w:hAnsi="Tahoma" w:eastAsia="黑体" w:cs="Tahoma"/>
          <w:b/>
          <w:bCs/>
          <w:kern w:val="0"/>
          <w:sz w:val="44"/>
          <w:lang w:val="en-US" w:eastAsia="zh-CN"/>
        </w:rPr>
        <w:t xml:space="preserve">   </w:t>
      </w:r>
      <w:r>
        <w:rPr>
          <w:rFonts w:hint="eastAsia" w:ascii="Tahoma" w:hAnsi="Tahoma" w:eastAsia="黑体" w:cs="Tahoma"/>
          <w:b/>
          <w:bCs/>
          <w:kern w:val="0"/>
          <w:sz w:val="44"/>
          <w:lang w:eastAsia="zh-CN"/>
        </w:rPr>
        <w:t>招标公告</w:t>
      </w:r>
    </w:p>
    <w:p>
      <w:pPr>
        <w:spacing w:line="360" w:lineRule="exact"/>
        <w:rPr>
          <w:rFonts w:ascii="Tahoma" w:hAnsi="Tahoma" w:eastAsia="黑体" w:cs="Tahoma"/>
          <w:b/>
          <w:bCs/>
          <w:kern w:val="0"/>
          <w:sz w:val="44"/>
        </w:rPr>
      </w:pPr>
    </w:p>
    <w:p>
      <w:pPr>
        <w:spacing w:line="360" w:lineRule="exact"/>
        <w:rPr>
          <w:rFonts w:ascii="Tahoma" w:hAnsi="Tahoma" w:eastAsia="黑体" w:cs="Tahoma"/>
          <w:b/>
          <w:bCs/>
          <w:kern w:val="0"/>
          <w:sz w:val="44"/>
        </w:rPr>
      </w:pPr>
    </w:p>
    <w:p>
      <w:pPr>
        <w:spacing w:line="360" w:lineRule="exact"/>
        <w:rPr>
          <w:rFonts w:ascii="Tahoma" w:hAnsi="Tahoma" w:eastAsia="黑体" w:cs="Tahoma"/>
          <w:b/>
          <w:bCs/>
          <w:kern w:val="0"/>
          <w:sz w:val="44"/>
        </w:rPr>
      </w:pPr>
    </w:p>
    <w:p>
      <w:pPr>
        <w:spacing w:line="360" w:lineRule="exact"/>
        <w:rPr>
          <w:rFonts w:ascii="Tahoma" w:hAnsi="Tahoma" w:eastAsia="黑体" w:cs="Tahoma"/>
          <w:b/>
          <w:bCs/>
          <w:kern w:val="0"/>
          <w:sz w:val="44"/>
        </w:rPr>
      </w:pPr>
    </w:p>
    <w:p>
      <w:pPr>
        <w:spacing w:line="360" w:lineRule="exact"/>
        <w:rPr>
          <w:rFonts w:ascii="Tahoma" w:hAnsi="Tahoma" w:eastAsia="黑体" w:cs="Tahoma"/>
          <w:b/>
          <w:bCs/>
          <w:kern w:val="0"/>
          <w:sz w:val="44"/>
        </w:rPr>
      </w:pPr>
    </w:p>
    <w:p>
      <w:pPr>
        <w:pStyle w:val="10"/>
      </w:pPr>
    </w:p>
    <w:p>
      <w:pPr>
        <w:spacing w:line="360" w:lineRule="exact"/>
        <w:rPr>
          <w:rFonts w:ascii="Tahoma" w:hAnsi="Tahoma" w:eastAsia="黑体" w:cs="Tahoma"/>
          <w:b/>
          <w:bCs/>
          <w:kern w:val="0"/>
          <w:sz w:val="44"/>
        </w:rPr>
      </w:pPr>
    </w:p>
    <w:p>
      <w:pPr>
        <w:spacing w:line="360" w:lineRule="exact"/>
        <w:rPr>
          <w:rFonts w:ascii="Tahoma" w:hAnsi="Tahoma" w:eastAsia="黑体" w:cs="Tahoma"/>
          <w:b/>
          <w:bCs/>
          <w:kern w:val="0"/>
          <w:sz w:val="44"/>
        </w:rPr>
      </w:pPr>
    </w:p>
    <w:p>
      <w:pPr>
        <w:spacing w:line="360" w:lineRule="exact"/>
        <w:rPr>
          <w:rFonts w:ascii="Tahoma" w:hAnsi="Tahoma" w:eastAsia="黑体" w:cs="Tahoma"/>
          <w:b/>
          <w:bCs/>
          <w:kern w:val="0"/>
          <w:sz w:val="44"/>
        </w:rPr>
      </w:pPr>
    </w:p>
    <w:p>
      <w:pPr>
        <w:spacing w:line="360" w:lineRule="exact"/>
        <w:rPr>
          <w:rFonts w:ascii="Tahoma" w:hAnsi="Tahoma" w:eastAsia="黑体" w:cs="Tahoma"/>
          <w:b/>
          <w:bCs/>
          <w:kern w:val="0"/>
          <w:sz w:val="44"/>
        </w:rPr>
      </w:pPr>
    </w:p>
    <w:p>
      <w:pPr>
        <w:spacing w:line="360" w:lineRule="exact"/>
        <w:rPr>
          <w:rFonts w:ascii="Tahoma" w:hAnsi="Tahoma" w:eastAsia="黑体" w:cs="Tahoma"/>
          <w:b/>
          <w:bCs/>
          <w:kern w:val="0"/>
          <w:sz w:val="44"/>
        </w:rPr>
      </w:pPr>
    </w:p>
    <w:p>
      <w:pPr>
        <w:spacing w:line="360" w:lineRule="exact"/>
        <w:rPr>
          <w:rFonts w:ascii="Tahoma" w:hAnsi="Tahoma" w:eastAsia="黑体" w:cs="Tahoma"/>
          <w:b/>
          <w:bCs/>
          <w:kern w:val="0"/>
          <w:sz w:val="44"/>
        </w:rPr>
      </w:pPr>
    </w:p>
    <w:p>
      <w:pPr>
        <w:spacing w:line="360" w:lineRule="exact"/>
        <w:rPr>
          <w:rFonts w:ascii="Tahoma" w:hAnsi="Tahoma" w:eastAsia="黑体" w:cs="Tahoma"/>
          <w:b/>
          <w:bCs/>
          <w:kern w:val="0"/>
          <w:sz w:val="44"/>
        </w:rPr>
      </w:pPr>
    </w:p>
    <w:p>
      <w:pPr>
        <w:spacing w:line="360" w:lineRule="exact"/>
        <w:rPr>
          <w:rFonts w:ascii="Tahoma" w:hAnsi="Tahoma" w:eastAsia="黑体" w:cs="Tahoma"/>
          <w:b/>
          <w:bCs/>
          <w:kern w:val="0"/>
          <w:sz w:val="44"/>
        </w:rPr>
      </w:pPr>
    </w:p>
    <w:p>
      <w:pPr>
        <w:spacing w:line="360" w:lineRule="exact"/>
        <w:rPr>
          <w:rFonts w:ascii="Tahoma" w:hAnsi="Tahoma" w:eastAsia="黑体" w:cs="Tahoma"/>
          <w:b/>
          <w:bCs/>
          <w:kern w:val="0"/>
          <w:sz w:val="44"/>
        </w:rPr>
      </w:pPr>
    </w:p>
    <w:p>
      <w:pPr>
        <w:spacing w:line="360" w:lineRule="exact"/>
        <w:rPr>
          <w:rFonts w:ascii="Tahoma" w:hAnsi="Tahoma" w:eastAsia="黑体" w:cs="Tahoma"/>
          <w:b/>
          <w:bCs/>
          <w:kern w:val="0"/>
          <w:sz w:val="44"/>
        </w:rPr>
      </w:pPr>
    </w:p>
    <w:p>
      <w:pPr>
        <w:spacing w:line="360" w:lineRule="exact"/>
        <w:rPr>
          <w:rFonts w:ascii="Tahoma" w:hAnsi="Tahoma" w:eastAsia="黑体" w:cs="Tahoma"/>
          <w:b/>
          <w:bCs/>
          <w:kern w:val="0"/>
          <w:sz w:val="44"/>
        </w:rPr>
      </w:pPr>
    </w:p>
    <w:p>
      <w:pPr>
        <w:spacing w:line="360" w:lineRule="exact"/>
        <w:rPr>
          <w:rFonts w:ascii="Tahoma" w:hAnsi="Tahoma" w:eastAsia="黑体" w:cs="Tahoma"/>
          <w:b/>
          <w:bCs/>
          <w:kern w:val="0"/>
          <w:sz w:val="44"/>
        </w:rPr>
      </w:pPr>
    </w:p>
    <w:p>
      <w:pPr>
        <w:spacing w:line="360" w:lineRule="exact"/>
        <w:rPr>
          <w:rFonts w:ascii="Tahoma" w:hAnsi="Tahoma" w:eastAsia="黑体" w:cs="Tahoma"/>
          <w:b/>
          <w:bCs/>
          <w:kern w:val="0"/>
          <w:sz w:val="44"/>
        </w:rPr>
      </w:pPr>
    </w:p>
    <w:p>
      <w:pPr>
        <w:ind w:firstLine="420"/>
        <w:rPr>
          <w:rFonts w:ascii="Tahoma" w:hAnsi="Tahoma" w:cs="Tahoma"/>
        </w:rPr>
      </w:pPr>
    </w:p>
    <w:p>
      <w:pPr>
        <w:pStyle w:val="3"/>
        <w:keepNext w:val="0"/>
        <w:keepLines w:val="0"/>
        <w:widowControl/>
        <w:suppressLineNumbers w:val="0"/>
        <w:spacing w:line="450" w:lineRule="atLeast"/>
        <w:jc w:val="center"/>
        <w:rPr>
          <w:sz w:val="36"/>
          <w:szCs w:val="36"/>
        </w:rPr>
      </w:pPr>
      <w:r>
        <w:rPr>
          <w:rFonts w:hint="eastAsia"/>
          <w:sz w:val="36"/>
          <w:szCs w:val="36"/>
          <w:lang w:eastAsia="zh-CN"/>
        </w:rPr>
        <w:t>民丰县2022年县域重点生态功能区环境质量检测服务机构项目</w:t>
      </w:r>
      <w:r>
        <w:rPr>
          <w:sz w:val="36"/>
          <w:szCs w:val="36"/>
        </w:rPr>
        <w:t>公开招标公告</w:t>
      </w:r>
    </w:p>
    <w:p>
      <w:pPr>
        <w:pStyle w:val="9"/>
        <w:keepNext w:val="0"/>
        <w:keepLines w:val="0"/>
        <w:widowControl/>
        <w:suppressLineNumbers w:val="0"/>
      </w:pPr>
      <w:r>
        <w:rPr>
          <w:rFonts w:ascii="仿宋" w:hAnsi="仿宋" w:eastAsia="仿宋" w:cs="仿宋"/>
          <w:sz w:val="27"/>
          <w:szCs w:val="27"/>
        </w:rPr>
        <w:t>项目概况</w:t>
      </w:r>
      <w:r>
        <w:rPr>
          <w:rFonts w:hint="eastAsia" w:ascii="仿宋" w:hAnsi="仿宋" w:eastAsia="仿宋" w:cs="仿宋"/>
        </w:rPr>
        <w:t xml:space="preserve"> </w:t>
      </w:r>
    </w:p>
    <w:p>
      <w:pPr>
        <w:pStyle w:val="9"/>
        <w:keepNext w:val="0"/>
        <w:keepLines w:val="0"/>
        <w:widowControl/>
        <w:suppressLineNumbers w:val="0"/>
      </w:pPr>
      <w:r>
        <w:rPr>
          <w:rFonts w:hint="eastAsia" w:ascii="仿宋" w:hAnsi="仿宋" w:eastAsia="仿宋" w:cs="仿宋"/>
          <w:sz w:val="27"/>
          <w:szCs w:val="27"/>
          <w:lang w:eastAsia="zh-CN"/>
        </w:rPr>
        <w:t>民丰县2022年县域重点生态功能区环境质量检测服务机构项目</w:t>
      </w:r>
      <w:r>
        <w:rPr>
          <w:rFonts w:hint="eastAsia" w:ascii="仿宋" w:hAnsi="仿宋" w:eastAsia="仿宋" w:cs="仿宋"/>
          <w:sz w:val="27"/>
          <w:szCs w:val="27"/>
        </w:rPr>
        <w:t>的潜在投标人应在新疆政府采购网获取招标文件，并于202</w:t>
      </w:r>
      <w:r>
        <w:rPr>
          <w:rFonts w:hint="eastAsia" w:ascii="仿宋" w:hAnsi="仿宋" w:eastAsia="仿宋" w:cs="仿宋"/>
          <w:sz w:val="27"/>
          <w:szCs w:val="27"/>
          <w:lang w:val="en-US" w:eastAsia="zh-CN"/>
        </w:rPr>
        <w:t>2</w:t>
      </w:r>
      <w:r>
        <w:rPr>
          <w:rFonts w:hint="eastAsia" w:ascii="仿宋" w:hAnsi="仿宋" w:eastAsia="仿宋" w:cs="仿宋"/>
          <w:sz w:val="27"/>
          <w:szCs w:val="27"/>
        </w:rPr>
        <w:t>年</w:t>
      </w:r>
      <w:r>
        <w:rPr>
          <w:rFonts w:hint="eastAsia" w:ascii="仿宋" w:hAnsi="仿宋" w:eastAsia="仿宋" w:cs="仿宋"/>
          <w:sz w:val="27"/>
          <w:szCs w:val="27"/>
          <w:lang w:val="en-US" w:eastAsia="zh-CN"/>
        </w:rPr>
        <w:t>04</w:t>
      </w:r>
      <w:r>
        <w:rPr>
          <w:rFonts w:hint="eastAsia" w:ascii="仿宋" w:hAnsi="仿宋" w:eastAsia="仿宋" w:cs="仿宋"/>
          <w:sz w:val="27"/>
          <w:szCs w:val="27"/>
        </w:rPr>
        <w:t>月</w:t>
      </w:r>
      <w:r>
        <w:rPr>
          <w:rFonts w:hint="eastAsia" w:ascii="仿宋" w:hAnsi="仿宋" w:eastAsia="仿宋" w:cs="仿宋"/>
          <w:sz w:val="27"/>
          <w:szCs w:val="27"/>
          <w:lang w:val="en-US" w:eastAsia="zh-CN"/>
        </w:rPr>
        <w:t>13</w:t>
      </w:r>
      <w:r>
        <w:rPr>
          <w:rFonts w:hint="eastAsia" w:ascii="仿宋" w:hAnsi="仿宋" w:eastAsia="仿宋" w:cs="仿宋"/>
          <w:sz w:val="27"/>
          <w:szCs w:val="27"/>
        </w:rPr>
        <w:t>日</w:t>
      </w:r>
      <w:r>
        <w:rPr>
          <w:rFonts w:hint="eastAsia" w:ascii="仿宋" w:hAnsi="仿宋" w:eastAsia="仿宋" w:cs="仿宋"/>
          <w:sz w:val="27"/>
          <w:szCs w:val="27"/>
          <w:lang w:val="en-US" w:eastAsia="zh-CN"/>
        </w:rPr>
        <w:t>下</w:t>
      </w:r>
      <w:r>
        <w:rPr>
          <w:rFonts w:hint="eastAsia" w:ascii="仿宋" w:hAnsi="仿宋" w:eastAsia="仿宋" w:cs="仿宋"/>
          <w:sz w:val="27"/>
          <w:szCs w:val="27"/>
        </w:rPr>
        <w:t>午1</w:t>
      </w:r>
      <w:r>
        <w:rPr>
          <w:rFonts w:hint="eastAsia" w:ascii="仿宋" w:hAnsi="仿宋" w:eastAsia="仿宋" w:cs="仿宋"/>
          <w:sz w:val="27"/>
          <w:szCs w:val="27"/>
          <w:lang w:val="en-US" w:eastAsia="zh-CN"/>
        </w:rPr>
        <w:t>6</w:t>
      </w:r>
      <w:r>
        <w:rPr>
          <w:rFonts w:hint="eastAsia" w:ascii="仿宋" w:hAnsi="仿宋" w:eastAsia="仿宋" w:cs="仿宋"/>
          <w:sz w:val="27"/>
          <w:szCs w:val="27"/>
        </w:rPr>
        <w:t>:00（北京时间）前递交投标文件。</w:t>
      </w:r>
      <w:r>
        <w:rPr>
          <w:rFonts w:hint="eastAsia" w:ascii="仿宋" w:hAnsi="仿宋" w:eastAsia="仿宋" w:cs="仿宋"/>
        </w:rPr>
        <w:t xml:space="preserve"> </w:t>
      </w:r>
    </w:p>
    <w:p>
      <w:pPr>
        <w:pStyle w:val="9"/>
        <w:keepNext w:val="0"/>
        <w:keepLines w:val="0"/>
        <w:widowControl/>
        <w:suppressLineNumbers w:val="0"/>
        <w:spacing w:before="255" w:beforeAutospacing="0" w:after="255" w:afterAutospacing="0" w:line="300" w:lineRule="atLeast"/>
        <w:jc w:val="both"/>
        <w:rPr>
          <w:rFonts w:ascii="黑体" w:hAnsi="宋体" w:eastAsia="黑体" w:cs="黑体"/>
          <w:sz w:val="27"/>
          <w:szCs w:val="27"/>
        </w:rPr>
      </w:pPr>
      <w:r>
        <w:rPr>
          <w:rStyle w:val="13"/>
          <w:rFonts w:ascii="黑体" w:hAnsi="宋体" w:eastAsia="黑体" w:cs="黑体"/>
          <w:sz w:val="27"/>
          <w:szCs w:val="27"/>
        </w:rPr>
        <w:t>一、项目基本情况</w:t>
      </w:r>
      <w:r>
        <w:rPr>
          <w:rFonts w:ascii="黑体" w:hAnsi="宋体" w:eastAsia="黑体" w:cs="黑体"/>
          <w:sz w:val="27"/>
          <w:szCs w:val="27"/>
        </w:rPr>
        <w:t xml:space="preserve"> </w:t>
      </w:r>
    </w:p>
    <w:p>
      <w:pPr>
        <w:pStyle w:val="9"/>
        <w:keepNext w:val="0"/>
        <w:keepLines w:val="0"/>
        <w:widowControl/>
        <w:suppressLineNumbers w:val="0"/>
        <w:spacing w:line="300" w:lineRule="atLeast"/>
        <w:ind w:left="0" w:firstLine="420"/>
        <w:rPr>
          <w:rFonts w:hint="default" w:ascii="仿宋" w:hAnsi="仿宋" w:eastAsia="仿宋" w:cs="仿宋"/>
          <w:sz w:val="27"/>
          <w:szCs w:val="27"/>
          <w:lang w:val="en-US" w:eastAsia="zh-CN"/>
        </w:rPr>
      </w:pPr>
      <w:r>
        <w:rPr>
          <w:rFonts w:hint="eastAsia" w:ascii="仿宋" w:hAnsi="仿宋" w:eastAsia="仿宋" w:cs="仿宋"/>
          <w:sz w:val="27"/>
          <w:szCs w:val="27"/>
        </w:rPr>
        <w:t>项目编号：</w:t>
      </w:r>
      <w:r>
        <w:rPr>
          <w:rFonts w:hint="eastAsia" w:ascii="仿宋" w:hAnsi="仿宋" w:eastAsia="仿宋" w:cs="仿宋"/>
          <w:sz w:val="27"/>
          <w:szCs w:val="27"/>
          <w:lang w:val="en-US" w:eastAsia="zh-CN"/>
        </w:rPr>
        <w:t>[2022]513号</w:t>
      </w:r>
    </w:p>
    <w:p>
      <w:pPr>
        <w:pStyle w:val="9"/>
        <w:keepNext w:val="0"/>
        <w:keepLines w:val="0"/>
        <w:widowControl/>
        <w:suppressLineNumbers w:val="0"/>
        <w:spacing w:line="300" w:lineRule="atLeast"/>
        <w:ind w:left="0" w:firstLine="420"/>
        <w:rPr>
          <w:rFonts w:hint="eastAsia" w:eastAsia="仿宋"/>
          <w:lang w:eastAsia="zh-CN"/>
        </w:rPr>
      </w:pPr>
      <w:r>
        <w:rPr>
          <w:rFonts w:hint="eastAsia" w:ascii="仿宋" w:hAnsi="仿宋" w:eastAsia="仿宋" w:cs="仿宋"/>
          <w:sz w:val="27"/>
          <w:szCs w:val="27"/>
        </w:rPr>
        <w:t>项目名称：</w:t>
      </w:r>
      <w:r>
        <w:rPr>
          <w:rFonts w:hint="eastAsia" w:ascii="仿宋" w:hAnsi="仿宋" w:eastAsia="仿宋" w:cs="仿宋"/>
          <w:sz w:val="27"/>
          <w:szCs w:val="27"/>
          <w:lang w:eastAsia="zh-CN"/>
        </w:rPr>
        <w:t>民丰县2022年县域重点生态功能区环境质量检测服务机构项目</w:t>
      </w:r>
    </w:p>
    <w:p>
      <w:pPr>
        <w:pStyle w:val="9"/>
        <w:keepNext w:val="0"/>
        <w:keepLines w:val="0"/>
        <w:widowControl/>
        <w:suppressLineNumbers w:val="0"/>
        <w:spacing w:line="300" w:lineRule="atLeast"/>
        <w:ind w:left="0" w:firstLine="420"/>
      </w:pPr>
      <w:r>
        <w:rPr>
          <w:rFonts w:hint="eastAsia" w:ascii="仿宋" w:hAnsi="仿宋" w:eastAsia="仿宋" w:cs="仿宋"/>
          <w:sz w:val="27"/>
          <w:szCs w:val="27"/>
        </w:rPr>
        <w:t>采购方式：公开招标</w:t>
      </w:r>
    </w:p>
    <w:p>
      <w:pPr>
        <w:pStyle w:val="9"/>
        <w:keepNext w:val="0"/>
        <w:keepLines w:val="0"/>
        <w:widowControl/>
        <w:suppressLineNumbers w:val="0"/>
        <w:spacing w:line="300" w:lineRule="atLeast"/>
        <w:ind w:left="0" w:firstLine="420"/>
      </w:pPr>
      <w:r>
        <w:rPr>
          <w:rFonts w:hint="eastAsia" w:ascii="仿宋" w:hAnsi="仿宋" w:eastAsia="仿宋" w:cs="仿宋"/>
          <w:sz w:val="27"/>
          <w:szCs w:val="27"/>
        </w:rPr>
        <w:t>预算金额（元）：</w:t>
      </w:r>
      <w:r>
        <w:rPr>
          <w:rFonts w:hint="eastAsia" w:ascii="仿宋" w:hAnsi="仿宋" w:eastAsia="仿宋" w:cs="仿宋"/>
          <w:sz w:val="27"/>
          <w:szCs w:val="27"/>
          <w:lang w:val="en-US" w:eastAsia="zh-CN"/>
        </w:rPr>
        <w:t>5</w:t>
      </w:r>
      <w:r>
        <w:rPr>
          <w:rFonts w:hint="eastAsia" w:ascii="仿宋" w:hAnsi="仿宋" w:eastAsia="仿宋" w:cs="仿宋"/>
          <w:sz w:val="27"/>
          <w:szCs w:val="27"/>
        </w:rPr>
        <w:t>00000.00</w:t>
      </w:r>
    </w:p>
    <w:p>
      <w:pPr>
        <w:pStyle w:val="9"/>
        <w:keepNext w:val="0"/>
        <w:keepLines w:val="0"/>
        <w:widowControl/>
        <w:suppressLineNumbers w:val="0"/>
        <w:spacing w:line="300" w:lineRule="atLeast"/>
        <w:ind w:left="0" w:firstLine="420"/>
      </w:pPr>
      <w:r>
        <w:rPr>
          <w:rFonts w:hint="eastAsia" w:ascii="仿宋" w:hAnsi="仿宋" w:eastAsia="仿宋" w:cs="仿宋"/>
          <w:sz w:val="27"/>
          <w:szCs w:val="27"/>
        </w:rPr>
        <w:t>最高限价（元）：</w:t>
      </w:r>
      <w:r>
        <w:rPr>
          <w:rFonts w:hint="eastAsia" w:ascii="仿宋" w:hAnsi="仿宋" w:eastAsia="仿宋" w:cs="仿宋"/>
          <w:sz w:val="27"/>
          <w:szCs w:val="27"/>
          <w:lang w:val="en-US" w:eastAsia="zh-CN"/>
        </w:rPr>
        <w:t>5</w:t>
      </w:r>
      <w:r>
        <w:rPr>
          <w:rFonts w:hint="eastAsia" w:ascii="仿宋" w:hAnsi="仿宋" w:eastAsia="仿宋" w:cs="仿宋"/>
          <w:sz w:val="27"/>
          <w:szCs w:val="27"/>
        </w:rPr>
        <w:t>00000.00</w:t>
      </w:r>
    </w:p>
    <w:p>
      <w:pPr>
        <w:pStyle w:val="9"/>
        <w:keepNext w:val="0"/>
        <w:keepLines w:val="0"/>
        <w:widowControl/>
        <w:suppressLineNumbers w:val="0"/>
        <w:spacing w:line="300" w:lineRule="atLeast"/>
        <w:ind w:left="0" w:firstLine="420"/>
      </w:pPr>
      <w:r>
        <w:rPr>
          <w:rFonts w:hint="eastAsia" w:ascii="仿宋" w:hAnsi="仿宋" w:eastAsia="仿宋" w:cs="仿宋"/>
          <w:sz w:val="27"/>
          <w:szCs w:val="27"/>
        </w:rPr>
        <w:t>采购需求：</w:t>
      </w:r>
    </w:p>
    <w:p>
      <w:pPr>
        <w:pStyle w:val="9"/>
        <w:keepNext w:val="0"/>
        <w:keepLines w:val="0"/>
        <w:widowControl/>
        <w:suppressLineNumbers w:val="0"/>
        <w:spacing w:line="300" w:lineRule="atLeast"/>
        <w:ind w:left="0" w:firstLine="420"/>
        <w:rPr>
          <w:rFonts w:hint="eastAsia" w:eastAsia="仿宋"/>
          <w:lang w:eastAsia="zh-CN"/>
        </w:rPr>
      </w:pPr>
      <w:r>
        <w:rPr>
          <w:rFonts w:hint="eastAsia" w:ascii="仿宋" w:hAnsi="仿宋" w:eastAsia="仿宋" w:cs="仿宋"/>
          <w:sz w:val="27"/>
          <w:szCs w:val="27"/>
        </w:rPr>
        <w:t>标项名称:</w:t>
      </w:r>
      <w:r>
        <w:rPr>
          <w:rFonts w:hint="eastAsia" w:ascii="仿宋" w:hAnsi="仿宋" w:eastAsia="仿宋" w:cs="仿宋"/>
          <w:sz w:val="27"/>
          <w:szCs w:val="27"/>
          <w:lang w:eastAsia="zh-CN"/>
        </w:rPr>
        <w:t>民丰县2022年县域重点生态功能区环境质量检测服务机构项目</w:t>
      </w:r>
    </w:p>
    <w:p>
      <w:pPr>
        <w:pStyle w:val="9"/>
        <w:keepNext w:val="0"/>
        <w:keepLines w:val="0"/>
        <w:widowControl/>
        <w:suppressLineNumbers w:val="0"/>
        <w:spacing w:line="300" w:lineRule="atLeast"/>
        <w:ind w:left="0" w:firstLine="420"/>
      </w:pPr>
      <w:r>
        <w:rPr>
          <w:rFonts w:hint="eastAsia" w:ascii="仿宋" w:hAnsi="仿宋" w:eastAsia="仿宋" w:cs="仿宋"/>
          <w:sz w:val="27"/>
          <w:szCs w:val="27"/>
        </w:rPr>
        <w:t>数量:/</w:t>
      </w:r>
    </w:p>
    <w:p>
      <w:pPr>
        <w:pStyle w:val="9"/>
        <w:keepNext w:val="0"/>
        <w:keepLines w:val="0"/>
        <w:widowControl/>
        <w:suppressLineNumbers w:val="0"/>
        <w:spacing w:line="300" w:lineRule="atLeast"/>
        <w:ind w:left="0" w:firstLine="420"/>
        <w:rPr>
          <w:rFonts w:hint="eastAsia" w:ascii="仿宋" w:hAnsi="仿宋" w:eastAsia="仿宋" w:cs="仿宋"/>
          <w:sz w:val="27"/>
          <w:szCs w:val="27"/>
        </w:rPr>
      </w:pPr>
      <w:r>
        <w:rPr>
          <w:rFonts w:hint="eastAsia" w:ascii="仿宋" w:hAnsi="仿宋" w:eastAsia="仿宋" w:cs="仿宋"/>
          <w:sz w:val="27"/>
          <w:szCs w:val="27"/>
        </w:rPr>
        <w:t>预算金额（元）:</w:t>
      </w:r>
      <w:r>
        <w:rPr>
          <w:rFonts w:hint="eastAsia" w:ascii="仿宋" w:hAnsi="仿宋" w:eastAsia="仿宋" w:cs="仿宋"/>
          <w:sz w:val="27"/>
          <w:szCs w:val="27"/>
          <w:lang w:val="en-US" w:eastAsia="zh-CN"/>
        </w:rPr>
        <w:t>5</w:t>
      </w:r>
      <w:r>
        <w:rPr>
          <w:rFonts w:hint="eastAsia" w:ascii="仿宋" w:hAnsi="仿宋" w:eastAsia="仿宋" w:cs="仿宋"/>
          <w:sz w:val="27"/>
          <w:szCs w:val="27"/>
        </w:rPr>
        <w:t>00000.00</w:t>
      </w:r>
    </w:p>
    <w:p>
      <w:pPr>
        <w:pStyle w:val="9"/>
        <w:keepNext w:val="0"/>
        <w:keepLines w:val="0"/>
        <w:widowControl/>
        <w:suppressLineNumbers w:val="0"/>
        <w:spacing w:line="300" w:lineRule="atLeast"/>
        <w:ind w:left="0" w:firstLine="420"/>
        <w:rPr>
          <w:rFonts w:hint="eastAsia" w:ascii="仿宋" w:hAnsi="仿宋" w:eastAsia="仿宋" w:cs="仿宋"/>
          <w:sz w:val="27"/>
          <w:szCs w:val="27"/>
        </w:rPr>
      </w:pPr>
      <w:r>
        <w:rPr>
          <w:rFonts w:hint="eastAsia" w:ascii="仿宋" w:hAnsi="仿宋" w:eastAsia="仿宋" w:cs="仿宋"/>
          <w:sz w:val="27"/>
          <w:szCs w:val="27"/>
        </w:rPr>
        <w:t>简要规格描述或项目基本概况介绍、用途：重点功能区地表水、重点功能区集中饮用水及“千吨万人”项目、重点生态功能区污水、农村生态环境空气、农村生态水源地、农村生态土壤检测分析（具体参数详见</w:t>
      </w:r>
      <w:r>
        <w:rPr>
          <w:rFonts w:hint="eastAsia" w:ascii="仿宋" w:hAnsi="仿宋" w:eastAsia="仿宋" w:cs="仿宋"/>
          <w:sz w:val="27"/>
          <w:szCs w:val="27"/>
          <w:lang w:val="en-US" w:eastAsia="zh-CN"/>
        </w:rPr>
        <w:t>招标</w:t>
      </w:r>
      <w:r>
        <w:rPr>
          <w:rFonts w:hint="eastAsia" w:ascii="仿宋" w:hAnsi="仿宋" w:eastAsia="仿宋" w:cs="仿宋"/>
          <w:sz w:val="27"/>
          <w:szCs w:val="27"/>
        </w:rPr>
        <w:t>文件）。</w:t>
      </w:r>
    </w:p>
    <w:p>
      <w:pPr>
        <w:pStyle w:val="9"/>
        <w:keepNext w:val="0"/>
        <w:keepLines w:val="0"/>
        <w:widowControl/>
        <w:suppressLineNumbers w:val="0"/>
        <w:spacing w:line="300" w:lineRule="atLeast"/>
        <w:ind w:left="0" w:firstLine="420"/>
        <w:rPr>
          <w:rFonts w:hint="eastAsia" w:ascii="仿宋" w:hAnsi="仿宋" w:eastAsia="仿宋" w:cs="仿宋"/>
          <w:sz w:val="27"/>
          <w:szCs w:val="27"/>
        </w:rPr>
      </w:pPr>
      <w:r>
        <w:rPr>
          <w:rFonts w:hint="eastAsia" w:ascii="仿宋" w:hAnsi="仿宋" w:eastAsia="仿宋" w:cs="仿宋"/>
          <w:sz w:val="27"/>
          <w:szCs w:val="27"/>
        </w:rPr>
        <w:t>备注：</w:t>
      </w:r>
    </w:p>
    <w:p>
      <w:pPr>
        <w:pStyle w:val="9"/>
        <w:keepNext w:val="0"/>
        <w:keepLines w:val="0"/>
        <w:widowControl/>
        <w:suppressLineNumbers w:val="0"/>
        <w:spacing w:line="300" w:lineRule="atLeast"/>
        <w:ind w:left="0" w:firstLine="420"/>
        <w:rPr>
          <w:rFonts w:hint="eastAsia" w:ascii="仿宋" w:hAnsi="仿宋" w:eastAsia="仿宋" w:cs="仿宋"/>
          <w:sz w:val="27"/>
          <w:szCs w:val="27"/>
        </w:rPr>
      </w:pPr>
      <w:r>
        <w:rPr>
          <w:rFonts w:hint="eastAsia" w:ascii="仿宋" w:hAnsi="仿宋" w:eastAsia="仿宋" w:cs="仿宋"/>
          <w:sz w:val="27"/>
          <w:szCs w:val="27"/>
        </w:rPr>
        <w:t>服务期限：1年 (具体以甲方签订合同为准）</w:t>
      </w:r>
    </w:p>
    <w:p>
      <w:pPr>
        <w:pStyle w:val="9"/>
        <w:keepNext w:val="0"/>
        <w:keepLines w:val="0"/>
        <w:widowControl/>
        <w:suppressLineNumbers w:val="0"/>
        <w:spacing w:line="300" w:lineRule="atLeast"/>
        <w:ind w:left="0" w:firstLine="420"/>
      </w:pPr>
      <w:r>
        <w:rPr>
          <w:rFonts w:hint="eastAsia" w:ascii="仿宋" w:hAnsi="仿宋" w:eastAsia="仿宋" w:cs="仿宋"/>
          <w:sz w:val="27"/>
          <w:szCs w:val="27"/>
        </w:rPr>
        <w:t>本项目（否）接受联合体投标。</w:t>
      </w:r>
    </w:p>
    <w:p>
      <w:pPr>
        <w:pStyle w:val="9"/>
        <w:keepNext w:val="0"/>
        <w:keepLines w:val="0"/>
        <w:widowControl/>
        <w:suppressLineNumbers w:val="0"/>
        <w:spacing w:line="300" w:lineRule="atLeast"/>
      </w:pPr>
      <w:r>
        <w:rPr>
          <w:rStyle w:val="13"/>
          <w:rFonts w:ascii="黑体" w:hAnsi="宋体" w:eastAsia="黑体" w:cs="黑体"/>
          <w:sz w:val="27"/>
          <w:szCs w:val="27"/>
        </w:rPr>
        <w:t>二、申请人的资格要求：</w:t>
      </w:r>
    </w:p>
    <w:p>
      <w:pPr>
        <w:pStyle w:val="9"/>
        <w:keepNext w:val="0"/>
        <w:keepLines w:val="0"/>
        <w:widowControl/>
        <w:suppressLineNumbers w:val="0"/>
        <w:spacing w:line="300" w:lineRule="atLeast"/>
        <w:ind w:left="0" w:firstLine="420"/>
        <w:rPr>
          <w:rFonts w:hint="eastAsia" w:ascii="仿宋" w:hAnsi="仿宋" w:eastAsia="仿宋" w:cs="仿宋"/>
          <w:sz w:val="27"/>
          <w:szCs w:val="27"/>
        </w:rPr>
      </w:pPr>
      <w:r>
        <w:rPr>
          <w:rFonts w:hint="eastAsia" w:ascii="仿宋" w:hAnsi="仿宋" w:eastAsia="仿宋" w:cs="仿宋"/>
          <w:sz w:val="27"/>
          <w:szCs w:val="27"/>
        </w:rPr>
        <w:t>（1）满足《中华人民共和国政府采购法》第二十二条要求，需具有独立法人资格，有独立承担民事行为责任的能力；三年内无违法违规等不良记录；具有良好的社会和商业信誉及履约能力；具有健全的财务会计制度和依法纳税及社会保障资金的良好记录；</w:t>
      </w:r>
    </w:p>
    <w:p>
      <w:pPr>
        <w:pStyle w:val="9"/>
        <w:keepNext w:val="0"/>
        <w:keepLines w:val="0"/>
        <w:widowControl/>
        <w:suppressLineNumbers w:val="0"/>
        <w:spacing w:line="300" w:lineRule="atLeast"/>
        <w:ind w:left="0" w:firstLine="420"/>
        <w:rPr>
          <w:rFonts w:hint="eastAsia" w:ascii="仿宋" w:hAnsi="仿宋" w:eastAsia="仿宋" w:cs="仿宋"/>
          <w:sz w:val="27"/>
          <w:szCs w:val="27"/>
        </w:rPr>
      </w:pPr>
      <w:r>
        <w:rPr>
          <w:rFonts w:hint="eastAsia" w:ascii="仿宋" w:hAnsi="仿宋" w:eastAsia="仿宋" w:cs="仿宋"/>
          <w:sz w:val="27"/>
          <w:szCs w:val="27"/>
        </w:rPr>
        <w:t>（2）供应商应提供具有合法有效的营业执照、组织机构代码证、税务登记证（若三证合一只须提供营业执照副本），经营范围包括本次招标的内容；</w:t>
      </w:r>
    </w:p>
    <w:p>
      <w:pPr>
        <w:pStyle w:val="9"/>
        <w:keepNext w:val="0"/>
        <w:keepLines w:val="0"/>
        <w:widowControl/>
        <w:suppressLineNumbers w:val="0"/>
        <w:spacing w:line="300" w:lineRule="atLeast"/>
        <w:ind w:left="0" w:firstLine="420"/>
        <w:rPr>
          <w:rFonts w:hint="eastAsia" w:ascii="仿宋" w:hAnsi="仿宋" w:eastAsia="仿宋" w:cs="仿宋"/>
          <w:sz w:val="27"/>
          <w:szCs w:val="27"/>
        </w:rPr>
      </w:pPr>
      <w:r>
        <w:rPr>
          <w:rFonts w:hint="eastAsia" w:ascii="仿宋" w:hAnsi="仿宋" w:eastAsia="仿宋" w:cs="仿宋"/>
          <w:sz w:val="27"/>
          <w:szCs w:val="27"/>
        </w:rPr>
        <w:t>（3）法人提供法人身份证明文件及身份证、法人委托人须提供法人代表授权书（授权书需附法人身份证及委托人身份证复印件）及委托人身份证</w:t>
      </w:r>
      <w:r>
        <w:rPr>
          <w:rFonts w:hint="eastAsia" w:ascii="仿宋" w:hAnsi="仿宋" w:eastAsia="仿宋" w:cs="仿宋"/>
          <w:sz w:val="27"/>
          <w:szCs w:val="27"/>
          <w:lang w:eastAsia="zh-CN"/>
        </w:rPr>
        <w:t>，</w:t>
      </w:r>
      <w:r>
        <w:rPr>
          <w:rFonts w:hint="eastAsia" w:ascii="仿宋" w:hAnsi="仿宋" w:eastAsia="仿宋" w:cs="仿宋"/>
          <w:sz w:val="27"/>
          <w:szCs w:val="27"/>
          <w:lang w:val="en-US" w:eastAsia="zh-CN"/>
        </w:rPr>
        <w:t>并提供近三个月社保证明材料（社保缴费凭证及个人明细表）</w:t>
      </w:r>
      <w:r>
        <w:rPr>
          <w:rFonts w:hint="eastAsia" w:ascii="仿宋" w:hAnsi="仿宋" w:eastAsia="仿宋" w:cs="仿宋"/>
          <w:sz w:val="27"/>
          <w:szCs w:val="27"/>
        </w:rPr>
        <w:t>;</w:t>
      </w:r>
    </w:p>
    <w:p>
      <w:pPr>
        <w:pStyle w:val="9"/>
        <w:keepNext w:val="0"/>
        <w:keepLines w:val="0"/>
        <w:widowControl/>
        <w:suppressLineNumbers w:val="0"/>
        <w:spacing w:line="300" w:lineRule="atLeast"/>
        <w:ind w:left="0" w:firstLine="420"/>
        <w:rPr>
          <w:rFonts w:hint="eastAsia" w:ascii="仿宋" w:hAnsi="仿宋" w:eastAsia="仿宋" w:cs="仿宋"/>
          <w:sz w:val="27"/>
          <w:szCs w:val="27"/>
        </w:rPr>
      </w:pPr>
      <w:r>
        <w:rPr>
          <w:rFonts w:hint="eastAsia" w:ascii="仿宋" w:hAnsi="仿宋" w:eastAsia="仿宋" w:cs="仿宋"/>
          <w:sz w:val="27"/>
          <w:szCs w:val="27"/>
        </w:rPr>
        <w:t>（4）投标人代表应提供有效</w:t>
      </w:r>
      <w:r>
        <w:rPr>
          <w:rFonts w:hint="eastAsia" w:ascii="仿宋" w:hAnsi="仿宋" w:eastAsia="仿宋" w:cs="仿宋"/>
          <w:sz w:val="27"/>
          <w:szCs w:val="27"/>
          <w:lang w:eastAsia="zh-CN"/>
        </w:rPr>
        <w:t>的</w:t>
      </w:r>
      <w:r>
        <w:rPr>
          <w:rFonts w:hint="eastAsia" w:ascii="仿宋" w:hAnsi="仿宋" w:eastAsia="仿宋" w:cs="仿宋"/>
          <w:sz w:val="27"/>
          <w:szCs w:val="27"/>
        </w:rPr>
        <w:t>完税证明及近一年度财务审计报告（2020年度或2021年度财务审计报告）(2021年10月份后成立的公司可不提供但需提供银行，出具的近三个月的资信证明)；</w:t>
      </w:r>
    </w:p>
    <w:p>
      <w:pPr>
        <w:pStyle w:val="9"/>
        <w:keepNext w:val="0"/>
        <w:keepLines w:val="0"/>
        <w:widowControl/>
        <w:suppressLineNumbers w:val="0"/>
        <w:spacing w:line="300" w:lineRule="atLeast"/>
        <w:ind w:left="0" w:firstLine="420"/>
        <w:rPr>
          <w:rFonts w:hint="eastAsia" w:ascii="仿宋" w:hAnsi="仿宋" w:eastAsia="仿宋" w:cs="仿宋"/>
          <w:sz w:val="27"/>
          <w:szCs w:val="27"/>
        </w:rPr>
      </w:pPr>
      <w:r>
        <w:rPr>
          <w:rFonts w:hint="eastAsia" w:ascii="仿宋" w:hAnsi="仿宋" w:eastAsia="仿宋" w:cs="仿宋"/>
          <w:sz w:val="27"/>
          <w:szCs w:val="27"/>
        </w:rPr>
        <w:t>（5）投标人需具有效的检验检测机构资质认定证书；</w:t>
      </w:r>
    </w:p>
    <w:p>
      <w:pPr>
        <w:pStyle w:val="9"/>
        <w:keepNext w:val="0"/>
        <w:keepLines w:val="0"/>
        <w:widowControl/>
        <w:suppressLineNumbers w:val="0"/>
        <w:spacing w:line="300" w:lineRule="atLeast"/>
        <w:ind w:left="0" w:firstLine="420"/>
        <w:rPr>
          <w:rFonts w:hint="eastAsia" w:ascii="仿宋" w:hAnsi="仿宋" w:eastAsia="仿宋" w:cs="仿宋"/>
          <w:sz w:val="27"/>
          <w:szCs w:val="27"/>
        </w:rPr>
      </w:pPr>
      <w:r>
        <w:rPr>
          <w:rFonts w:hint="eastAsia" w:ascii="仿宋" w:hAnsi="仿宋" w:eastAsia="仿宋" w:cs="仿宋"/>
          <w:sz w:val="27"/>
          <w:szCs w:val="27"/>
        </w:rPr>
        <w:t>（6）具有履行合同的组织、运输及售后服务等专业技术能力；</w:t>
      </w:r>
    </w:p>
    <w:p>
      <w:pPr>
        <w:pStyle w:val="9"/>
        <w:keepNext w:val="0"/>
        <w:keepLines w:val="0"/>
        <w:widowControl/>
        <w:suppressLineNumbers w:val="0"/>
        <w:spacing w:line="300" w:lineRule="atLeast"/>
        <w:ind w:left="0" w:firstLine="420"/>
        <w:rPr>
          <w:rFonts w:hint="eastAsia" w:ascii="仿宋" w:hAnsi="仿宋" w:eastAsia="仿宋" w:cs="仿宋"/>
          <w:sz w:val="27"/>
          <w:szCs w:val="27"/>
        </w:rPr>
      </w:pPr>
      <w:r>
        <w:rPr>
          <w:rFonts w:hint="eastAsia" w:ascii="仿宋" w:hAnsi="仿宋" w:eastAsia="仿宋" w:cs="仿宋"/>
          <w:sz w:val="27"/>
          <w:szCs w:val="27"/>
        </w:rPr>
        <w:t>（7）凡拟参加本次采购项目的供应商，如在“中国裁判文书网”网站（http://wenshu.court.gov.cn）、“信用中国”网站（www.creditchina.gov.cn）、中国政府采购网（www.ccgp.gov.cn）、“国家企业信用信息公示系统（http://www.gsxt.gov.cn）”中有行贿犯罪档案记录、被列入失信被执行人、重大税收违法案件当事人名单、政府采购严重违法失信行为记录名单的（至本公告在规定媒体发出之日止，经查询尚在处罚期内的），将拒绝其参加本次政府采购活动；</w:t>
      </w:r>
    </w:p>
    <w:p>
      <w:pPr>
        <w:pStyle w:val="9"/>
        <w:keepNext w:val="0"/>
        <w:keepLines w:val="0"/>
        <w:widowControl/>
        <w:suppressLineNumbers w:val="0"/>
        <w:spacing w:line="300" w:lineRule="atLeast"/>
        <w:ind w:left="0" w:firstLine="420"/>
        <w:rPr>
          <w:rFonts w:hint="eastAsia" w:ascii="仿宋" w:hAnsi="仿宋" w:eastAsia="仿宋" w:cs="仿宋"/>
          <w:sz w:val="27"/>
          <w:szCs w:val="27"/>
        </w:rPr>
      </w:pPr>
      <w:r>
        <w:rPr>
          <w:rFonts w:hint="eastAsia" w:ascii="仿宋" w:hAnsi="仿宋" w:eastAsia="仿宋" w:cs="仿宋"/>
          <w:sz w:val="27"/>
          <w:szCs w:val="27"/>
        </w:rPr>
        <w:t>（8）与招标人存在利害关系可能影响采购公正性的法人、其他组织或者个人，不得参加投标；</w:t>
      </w:r>
    </w:p>
    <w:p>
      <w:pPr>
        <w:pStyle w:val="9"/>
        <w:keepNext w:val="0"/>
        <w:keepLines w:val="0"/>
        <w:widowControl/>
        <w:suppressLineNumbers w:val="0"/>
        <w:spacing w:line="300" w:lineRule="atLeast"/>
        <w:ind w:left="0" w:firstLine="420"/>
        <w:rPr>
          <w:rFonts w:hint="eastAsia" w:ascii="仿宋" w:hAnsi="仿宋" w:eastAsia="仿宋" w:cs="仿宋"/>
          <w:sz w:val="27"/>
          <w:szCs w:val="27"/>
        </w:rPr>
      </w:pPr>
      <w:r>
        <w:rPr>
          <w:rFonts w:hint="eastAsia" w:ascii="仿宋" w:hAnsi="仿宋" w:eastAsia="仿宋" w:cs="仿宋"/>
          <w:sz w:val="27"/>
          <w:szCs w:val="27"/>
        </w:rPr>
        <w:t>（9）单位负责人为同一人或者存在控股、管理关系的不同单位，不得参加同一标段投标或者未划分标段的同一采购项目投标。违反前两款规定的，相关投标均无效。</w:t>
      </w:r>
    </w:p>
    <w:p>
      <w:pPr>
        <w:pStyle w:val="9"/>
        <w:keepNext w:val="0"/>
        <w:keepLines w:val="0"/>
        <w:widowControl/>
        <w:suppressLineNumbers w:val="0"/>
        <w:spacing w:before="255" w:beforeAutospacing="0" w:after="255" w:afterAutospacing="0" w:line="300" w:lineRule="atLeast"/>
        <w:jc w:val="both"/>
        <w:rPr>
          <w:rFonts w:ascii="黑体" w:hAnsi="宋体" w:eastAsia="黑体" w:cs="黑体"/>
          <w:sz w:val="27"/>
          <w:szCs w:val="27"/>
        </w:rPr>
      </w:pPr>
      <w:r>
        <w:rPr>
          <w:rStyle w:val="13"/>
          <w:rFonts w:ascii="黑体" w:hAnsi="宋体" w:eastAsia="黑体" w:cs="黑体"/>
          <w:sz w:val="27"/>
          <w:szCs w:val="27"/>
        </w:rPr>
        <w:t>三、获取招标文件</w:t>
      </w:r>
    </w:p>
    <w:p>
      <w:pPr>
        <w:pStyle w:val="9"/>
        <w:keepNext w:val="0"/>
        <w:keepLines w:val="0"/>
        <w:widowControl/>
        <w:suppressLineNumbers w:val="0"/>
        <w:spacing w:line="300" w:lineRule="atLeast"/>
        <w:ind w:left="0" w:firstLine="420"/>
      </w:pPr>
      <w:r>
        <w:rPr>
          <w:rFonts w:hint="eastAsia" w:ascii="仿宋" w:hAnsi="仿宋" w:eastAsia="仿宋" w:cs="仿宋"/>
          <w:sz w:val="27"/>
          <w:szCs w:val="27"/>
        </w:rPr>
        <w:t>时间：202</w:t>
      </w:r>
      <w:r>
        <w:rPr>
          <w:rFonts w:hint="eastAsia" w:ascii="仿宋" w:hAnsi="仿宋" w:eastAsia="仿宋" w:cs="仿宋"/>
          <w:sz w:val="27"/>
          <w:szCs w:val="27"/>
          <w:lang w:val="en-US" w:eastAsia="zh-CN"/>
        </w:rPr>
        <w:t>2</w:t>
      </w:r>
      <w:r>
        <w:rPr>
          <w:rFonts w:hint="eastAsia" w:ascii="仿宋" w:hAnsi="仿宋" w:eastAsia="仿宋" w:cs="仿宋"/>
          <w:sz w:val="27"/>
          <w:szCs w:val="27"/>
        </w:rPr>
        <w:t>年</w:t>
      </w:r>
      <w:r>
        <w:rPr>
          <w:rFonts w:hint="eastAsia" w:ascii="仿宋" w:hAnsi="仿宋" w:eastAsia="仿宋" w:cs="仿宋"/>
          <w:sz w:val="27"/>
          <w:szCs w:val="27"/>
          <w:lang w:val="en-US" w:eastAsia="zh-CN"/>
        </w:rPr>
        <w:t>03</w:t>
      </w:r>
      <w:r>
        <w:rPr>
          <w:rFonts w:hint="eastAsia" w:ascii="仿宋" w:hAnsi="仿宋" w:eastAsia="仿宋" w:cs="仿宋"/>
          <w:sz w:val="27"/>
          <w:szCs w:val="27"/>
        </w:rPr>
        <w:t>月</w:t>
      </w:r>
      <w:r>
        <w:rPr>
          <w:rFonts w:hint="eastAsia" w:ascii="仿宋" w:hAnsi="仿宋" w:eastAsia="仿宋" w:cs="仿宋"/>
          <w:sz w:val="27"/>
          <w:szCs w:val="27"/>
          <w:lang w:val="en-US" w:eastAsia="zh-CN"/>
        </w:rPr>
        <w:t>24</w:t>
      </w:r>
      <w:r>
        <w:rPr>
          <w:rFonts w:hint="eastAsia" w:ascii="仿宋" w:hAnsi="仿宋" w:eastAsia="仿宋" w:cs="仿宋"/>
          <w:sz w:val="27"/>
          <w:szCs w:val="27"/>
        </w:rPr>
        <w:t>日至202</w:t>
      </w:r>
      <w:r>
        <w:rPr>
          <w:rFonts w:hint="eastAsia" w:ascii="仿宋" w:hAnsi="仿宋" w:eastAsia="仿宋" w:cs="仿宋"/>
          <w:sz w:val="27"/>
          <w:szCs w:val="27"/>
          <w:lang w:val="en-US" w:eastAsia="zh-CN"/>
        </w:rPr>
        <w:t>2</w:t>
      </w:r>
      <w:r>
        <w:rPr>
          <w:rFonts w:hint="eastAsia" w:ascii="仿宋" w:hAnsi="仿宋" w:eastAsia="仿宋" w:cs="仿宋"/>
          <w:sz w:val="27"/>
          <w:szCs w:val="27"/>
        </w:rPr>
        <w:t>年</w:t>
      </w:r>
      <w:r>
        <w:rPr>
          <w:rFonts w:hint="eastAsia" w:ascii="仿宋" w:hAnsi="仿宋" w:eastAsia="仿宋" w:cs="仿宋"/>
          <w:sz w:val="27"/>
          <w:szCs w:val="27"/>
          <w:lang w:val="en-US" w:eastAsia="zh-CN"/>
        </w:rPr>
        <w:t>04</w:t>
      </w:r>
      <w:r>
        <w:rPr>
          <w:rFonts w:hint="eastAsia" w:ascii="仿宋" w:hAnsi="仿宋" w:eastAsia="仿宋" w:cs="仿宋"/>
          <w:sz w:val="27"/>
          <w:szCs w:val="27"/>
        </w:rPr>
        <w:t>月</w:t>
      </w:r>
      <w:r>
        <w:rPr>
          <w:rFonts w:hint="eastAsia" w:ascii="仿宋" w:hAnsi="仿宋" w:eastAsia="仿宋" w:cs="仿宋"/>
          <w:sz w:val="27"/>
          <w:szCs w:val="27"/>
          <w:lang w:val="en-US" w:eastAsia="zh-CN"/>
        </w:rPr>
        <w:t>12</w:t>
      </w:r>
      <w:r>
        <w:rPr>
          <w:rFonts w:hint="eastAsia" w:ascii="仿宋" w:hAnsi="仿宋" w:eastAsia="仿宋" w:cs="仿宋"/>
          <w:sz w:val="27"/>
          <w:szCs w:val="27"/>
        </w:rPr>
        <w:t>日，每天上午10:00至14:00，下午1</w:t>
      </w:r>
      <w:r>
        <w:rPr>
          <w:rFonts w:hint="eastAsia" w:ascii="仿宋" w:hAnsi="仿宋" w:eastAsia="仿宋" w:cs="仿宋"/>
          <w:sz w:val="27"/>
          <w:szCs w:val="27"/>
          <w:lang w:val="en-US" w:eastAsia="zh-CN"/>
        </w:rPr>
        <w:t>4</w:t>
      </w:r>
      <w:r>
        <w:rPr>
          <w:rFonts w:hint="eastAsia" w:ascii="仿宋" w:hAnsi="仿宋" w:eastAsia="仿宋" w:cs="仿宋"/>
          <w:sz w:val="27"/>
          <w:szCs w:val="27"/>
        </w:rPr>
        <w:t>:</w:t>
      </w:r>
      <w:r>
        <w:rPr>
          <w:rFonts w:hint="eastAsia" w:ascii="仿宋" w:hAnsi="仿宋" w:eastAsia="仿宋" w:cs="仿宋"/>
          <w:sz w:val="27"/>
          <w:szCs w:val="27"/>
          <w:lang w:val="en-US" w:eastAsia="zh-CN"/>
        </w:rPr>
        <w:t>0</w:t>
      </w:r>
      <w:r>
        <w:rPr>
          <w:rFonts w:hint="eastAsia" w:ascii="仿宋" w:hAnsi="仿宋" w:eastAsia="仿宋" w:cs="仿宋"/>
          <w:sz w:val="27"/>
          <w:szCs w:val="27"/>
        </w:rPr>
        <w:t>0至</w:t>
      </w:r>
      <w:r>
        <w:rPr>
          <w:rFonts w:hint="eastAsia" w:ascii="仿宋" w:hAnsi="仿宋" w:eastAsia="仿宋" w:cs="仿宋"/>
          <w:sz w:val="27"/>
          <w:szCs w:val="27"/>
          <w:lang w:val="en-US" w:eastAsia="zh-CN"/>
        </w:rPr>
        <w:t>23</w:t>
      </w:r>
      <w:r>
        <w:rPr>
          <w:rFonts w:hint="eastAsia" w:ascii="仿宋" w:hAnsi="仿宋" w:eastAsia="仿宋" w:cs="仿宋"/>
          <w:sz w:val="27"/>
          <w:szCs w:val="27"/>
        </w:rPr>
        <w:t>:</w:t>
      </w:r>
      <w:r>
        <w:rPr>
          <w:rFonts w:hint="eastAsia" w:ascii="仿宋" w:hAnsi="仿宋" w:eastAsia="仿宋" w:cs="仿宋"/>
          <w:sz w:val="27"/>
          <w:szCs w:val="27"/>
          <w:lang w:val="en-US" w:eastAsia="zh-CN"/>
        </w:rPr>
        <w:t>59</w:t>
      </w:r>
      <w:r>
        <w:rPr>
          <w:rFonts w:hint="eastAsia" w:ascii="仿宋" w:hAnsi="仿宋" w:eastAsia="仿宋" w:cs="仿宋"/>
          <w:sz w:val="27"/>
          <w:szCs w:val="27"/>
        </w:rPr>
        <w:t>（北京时间，法定节假日除外）</w:t>
      </w:r>
    </w:p>
    <w:p>
      <w:pPr>
        <w:pStyle w:val="9"/>
        <w:keepNext w:val="0"/>
        <w:keepLines w:val="0"/>
        <w:widowControl/>
        <w:suppressLineNumbers w:val="0"/>
        <w:spacing w:line="300" w:lineRule="atLeast"/>
        <w:ind w:left="0" w:firstLine="420"/>
      </w:pPr>
      <w:r>
        <w:rPr>
          <w:rFonts w:hint="eastAsia" w:ascii="仿宋" w:hAnsi="仿宋" w:eastAsia="仿宋" w:cs="仿宋"/>
          <w:sz w:val="27"/>
          <w:szCs w:val="27"/>
        </w:rPr>
        <w:t>地点：新疆政府采购网</w:t>
      </w:r>
    </w:p>
    <w:p>
      <w:pPr>
        <w:pStyle w:val="9"/>
        <w:keepNext w:val="0"/>
        <w:keepLines w:val="0"/>
        <w:widowControl/>
        <w:suppressLineNumbers w:val="0"/>
        <w:spacing w:line="300" w:lineRule="atLeast"/>
        <w:ind w:left="0" w:firstLine="420"/>
      </w:pPr>
      <w:r>
        <w:rPr>
          <w:rFonts w:hint="eastAsia" w:ascii="仿宋" w:hAnsi="仿宋" w:eastAsia="仿宋" w:cs="仿宋"/>
          <w:sz w:val="27"/>
          <w:szCs w:val="27"/>
        </w:rPr>
        <w:t>方式：在符合该公告报名条件的前提下，可在该公告附件中自行下载文件并参与投标，不再需要报名，在开标时带原件进行资格审查。</w:t>
      </w:r>
    </w:p>
    <w:p>
      <w:pPr>
        <w:pStyle w:val="9"/>
        <w:keepNext w:val="0"/>
        <w:keepLines w:val="0"/>
        <w:widowControl/>
        <w:suppressLineNumbers w:val="0"/>
        <w:spacing w:line="300" w:lineRule="atLeast"/>
        <w:ind w:left="0" w:firstLine="420"/>
      </w:pPr>
      <w:r>
        <w:rPr>
          <w:rFonts w:hint="eastAsia" w:ascii="仿宋" w:hAnsi="仿宋" w:eastAsia="仿宋" w:cs="仿宋"/>
          <w:sz w:val="27"/>
          <w:szCs w:val="27"/>
        </w:rPr>
        <w:t>售价（元）：</w:t>
      </w:r>
      <w:r>
        <w:rPr>
          <w:rFonts w:hint="eastAsia" w:ascii="仿宋" w:hAnsi="仿宋" w:eastAsia="仿宋" w:cs="仿宋"/>
          <w:sz w:val="27"/>
          <w:szCs w:val="27"/>
          <w:lang w:val="en-US" w:eastAsia="zh-CN"/>
        </w:rPr>
        <w:t>0</w:t>
      </w:r>
    </w:p>
    <w:p>
      <w:pPr>
        <w:pStyle w:val="9"/>
        <w:keepNext w:val="0"/>
        <w:keepLines w:val="0"/>
        <w:widowControl/>
        <w:suppressLineNumbers w:val="0"/>
        <w:spacing w:before="255" w:beforeAutospacing="0" w:after="255" w:afterAutospacing="0" w:line="300" w:lineRule="atLeast"/>
        <w:jc w:val="both"/>
        <w:rPr>
          <w:rFonts w:ascii="黑体" w:hAnsi="宋体" w:eastAsia="黑体" w:cs="黑体"/>
          <w:sz w:val="27"/>
          <w:szCs w:val="27"/>
        </w:rPr>
      </w:pPr>
      <w:r>
        <w:rPr>
          <w:rStyle w:val="13"/>
          <w:rFonts w:ascii="黑体" w:hAnsi="宋体" w:eastAsia="黑体" w:cs="黑体"/>
          <w:sz w:val="27"/>
          <w:szCs w:val="27"/>
        </w:rPr>
        <w:t>四、提交投标文件截止时间、开标时间和地点</w:t>
      </w:r>
    </w:p>
    <w:p>
      <w:pPr>
        <w:pStyle w:val="9"/>
        <w:keepNext w:val="0"/>
        <w:keepLines w:val="0"/>
        <w:widowControl/>
        <w:suppressLineNumbers w:val="0"/>
        <w:spacing w:line="300" w:lineRule="atLeast"/>
        <w:ind w:left="0" w:firstLine="420"/>
      </w:pPr>
      <w:r>
        <w:rPr>
          <w:rFonts w:hint="eastAsia" w:ascii="仿宋" w:hAnsi="仿宋" w:eastAsia="仿宋" w:cs="仿宋"/>
          <w:sz w:val="27"/>
          <w:szCs w:val="27"/>
        </w:rPr>
        <w:t>提交投标文件截止时间：202</w:t>
      </w:r>
      <w:r>
        <w:rPr>
          <w:rFonts w:hint="eastAsia" w:ascii="仿宋" w:hAnsi="仿宋" w:eastAsia="仿宋" w:cs="仿宋"/>
          <w:sz w:val="27"/>
          <w:szCs w:val="27"/>
          <w:lang w:val="en-US" w:eastAsia="zh-CN"/>
        </w:rPr>
        <w:t>2</w:t>
      </w:r>
      <w:r>
        <w:rPr>
          <w:rFonts w:hint="eastAsia" w:ascii="仿宋" w:hAnsi="仿宋" w:eastAsia="仿宋" w:cs="仿宋"/>
          <w:sz w:val="27"/>
          <w:szCs w:val="27"/>
        </w:rPr>
        <w:t>年</w:t>
      </w:r>
      <w:r>
        <w:rPr>
          <w:rFonts w:hint="eastAsia" w:ascii="仿宋" w:hAnsi="仿宋" w:eastAsia="仿宋" w:cs="仿宋"/>
          <w:sz w:val="27"/>
          <w:szCs w:val="27"/>
          <w:lang w:val="en-US" w:eastAsia="zh-CN"/>
        </w:rPr>
        <w:t>04</w:t>
      </w:r>
      <w:r>
        <w:rPr>
          <w:rFonts w:hint="eastAsia" w:ascii="仿宋" w:hAnsi="仿宋" w:eastAsia="仿宋" w:cs="仿宋"/>
          <w:sz w:val="27"/>
          <w:szCs w:val="27"/>
        </w:rPr>
        <w:t>月</w:t>
      </w:r>
      <w:r>
        <w:rPr>
          <w:rFonts w:hint="eastAsia" w:ascii="仿宋" w:hAnsi="仿宋" w:eastAsia="仿宋" w:cs="仿宋"/>
          <w:sz w:val="27"/>
          <w:szCs w:val="27"/>
          <w:lang w:val="en-US" w:eastAsia="zh-CN"/>
        </w:rPr>
        <w:t>13</w:t>
      </w:r>
      <w:r>
        <w:rPr>
          <w:rFonts w:hint="eastAsia" w:ascii="仿宋" w:hAnsi="仿宋" w:eastAsia="仿宋" w:cs="仿宋"/>
          <w:sz w:val="27"/>
          <w:szCs w:val="27"/>
        </w:rPr>
        <w:t>日</w:t>
      </w:r>
      <w:r>
        <w:rPr>
          <w:rFonts w:hint="eastAsia" w:ascii="仿宋" w:hAnsi="仿宋" w:eastAsia="仿宋" w:cs="仿宋"/>
          <w:sz w:val="27"/>
          <w:szCs w:val="27"/>
          <w:lang w:val="en-US" w:eastAsia="zh-CN"/>
        </w:rPr>
        <w:t>下</w:t>
      </w:r>
      <w:r>
        <w:rPr>
          <w:rFonts w:hint="eastAsia" w:ascii="仿宋" w:hAnsi="仿宋" w:eastAsia="仿宋" w:cs="仿宋"/>
          <w:sz w:val="27"/>
          <w:szCs w:val="27"/>
        </w:rPr>
        <w:t>午1</w:t>
      </w:r>
      <w:r>
        <w:rPr>
          <w:rFonts w:hint="eastAsia" w:ascii="仿宋" w:hAnsi="仿宋" w:eastAsia="仿宋" w:cs="仿宋"/>
          <w:sz w:val="27"/>
          <w:szCs w:val="27"/>
          <w:lang w:val="en-US" w:eastAsia="zh-CN"/>
        </w:rPr>
        <w:t>6</w:t>
      </w:r>
      <w:r>
        <w:rPr>
          <w:rFonts w:hint="eastAsia" w:ascii="仿宋" w:hAnsi="仿宋" w:eastAsia="仿宋" w:cs="仿宋"/>
          <w:sz w:val="27"/>
          <w:szCs w:val="27"/>
        </w:rPr>
        <w:t>:00（北京时间）</w:t>
      </w:r>
    </w:p>
    <w:p>
      <w:pPr>
        <w:pStyle w:val="9"/>
        <w:keepNext w:val="0"/>
        <w:keepLines w:val="0"/>
        <w:widowControl/>
        <w:suppressLineNumbers w:val="0"/>
        <w:spacing w:line="300" w:lineRule="atLeast"/>
        <w:ind w:left="0" w:firstLine="420"/>
        <w:rPr>
          <w:rFonts w:hint="eastAsia" w:eastAsia="仿宋"/>
          <w:lang w:eastAsia="zh-CN"/>
        </w:rPr>
      </w:pPr>
      <w:r>
        <w:rPr>
          <w:rFonts w:hint="eastAsia" w:ascii="仿宋" w:hAnsi="仿宋" w:eastAsia="仿宋" w:cs="仿宋"/>
          <w:sz w:val="27"/>
          <w:szCs w:val="27"/>
        </w:rPr>
        <w:t>投标地点：</w:t>
      </w:r>
      <w:r>
        <w:rPr>
          <w:rFonts w:hint="eastAsia" w:ascii="仿宋" w:hAnsi="仿宋" w:eastAsia="仿宋" w:cs="仿宋"/>
          <w:sz w:val="27"/>
          <w:szCs w:val="27"/>
          <w:lang w:eastAsia="zh-CN"/>
        </w:rPr>
        <w:t>民丰县行政服务和公共资源交易中心（县委大院东侧）</w:t>
      </w:r>
    </w:p>
    <w:p>
      <w:pPr>
        <w:pStyle w:val="9"/>
        <w:keepNext w:val="0"/>
        <w:keepLines w:val="0"/>
        <w:widowControl/>
        <w:suppressLineNumbers w:val="0"/>
        <w:spacing w:line="300" w:lineRule="atLeast"/>
        <w:ind w:left="0" w:firstLine="420"/>
      </w:pPr>
      <w:r>
        <w:rPr>
          <w:rFonts w:hint="eastAsia" w:ascii="仿宋" w:hAnsi="仿宋" w:eastAsia="仿宋" w:cs="仿宋"/>
          <w:sz w:val="27"/>
          <w:szCs w:val="27"/>
        </w:rPr>
        <w:t>开标时间：202</w:t>
      </w:r>
      <w:r>
        <w:rPr>
          <w:rFonts w:hint="eastAsia" w:ascii="仿宋" w:hAnsi="仿宋" w:eastAsia="仿宋" w:cs="仿宋"/>
          <w:sz w:val="27"/>
          <w:szCs w:val="27"/>
          <w:lang w:val="en-US" w:eastAsia="zh-CN"/>
        </w:rPr>
        <w:t>2</w:t>
      </w:r>
      <w:r>
        <w:rPr>
          <w:rFonts w:hint="eastAsia" w:ascii="仿宋" w:hAnsi="仿宋" w:eastAsia="仿宋" w:cs="仿宋"/>
          <w:sz w:val="27"/>
          <w:szCs w:val="27"/>
        </w:rPr>
        <w:t>年</w:t>
      </w:r>
      <w:r>
        <w:rPr>
          <w:rFonts w:hint="eastAsia" w:ascii="仿宋" w:hAnsi="仿宋" w:eastAsia="仿宋" w:cs="仿宋"/>
          <w:sz w:val="27"/>
          <w:szCs w:val="27"/>
          <w:lang w:val="en-US" w:eastAsia="zh-CN"/>
        </w:rPr>
        <w:t>04</w:t>
      </w:r>
      <w:r>
        <w:rPr>
          <w:rFonts w:hint="eastAsia" w:ascii="仿宋" w:hAnsi="仿宋" w:eastAsia="仿宋" w:cs="仿宋"/>
          <w:sz w:val="27"/>
          <w:szCs w:val="27"/>
        </w:rPr>
        <w:t>月</w:t>
      </w:r>
      <w:r>
        <w:rPr>
          <w:rFonts w:hint="eastAsia" w:ascii="仿宋" w:hAnsi="仿宋" w:eastAsia="仿宋" w:cs="仿宋"/>
          <w:sz w:val="27"/>
          <w:szCs w:val="27"/>
          <w:lang w:val="en-US" w:eastAsia="zh-CN"/>
        </w:rPr>
        <w:t>13</w:t>
      </w:r>
      <w:r>
        <w:rPr>
          <w:rFonts w:hint="eastAsia" w:ascii="仿宋" w:hAnsi="仿宋" w:eastAsia="仿宋" w:cs="仿宋"/>
          <w:sz w:val="27"/>
          <w:szCs w:val="27"/>
        </w:rPr>
        <w:t>日</w:t>
      </w:r>
      <w:r>
        <w:rPr>
          <w:rFonts w:hint="eastAsia" w:ascii="仿宋" w:hAnsi="仿宋" w:eastAsia="仿宋" w:cs="仿宋"/>
          <w:sz w:val="27"/>
          <w:szCs w:val="27"/>
          <w:lang w:val="en-US" w:eastAsia="zh-CN"/>
        </w:rPr>
        <w:t>下</w:t>
      </w:r>
      <w:r>
        <w:rPr>
          <w:rFonts w:hint="eastAsia" w:ascii="仿宋" w:hAnsi="仿宋" w:eastAsia="仿宋" w:cs="仿宋"/>
          <w:sz w:val="27"/>
          <w:szCs w:val="27"/>
        </w:rPr>
        <w:t>午1</w:t>
      </w:r>
      <w:r>
        <w:rPr>
          <w:rFonts w:hint="eastAsia" w:ascii="仿宋" w:hAnsi="仿宋" w:eastAsia="仿宋" w:cs="仿宋"/>
          <w:sz w:val="27"/>
          <w:szCs w:val="27"/>
          <w:lang w:val="en-US" w:eastAsia="zh-CN"/>
        </w:rPr>
        <w:t>6</w:t>
      </w:r>
      <w:r>
        <w:rPr>
          <w:rFonts w:hint="eastAsia" w:ascii="仿宋" w:hAnsi="仿宋" w:eastAsia="仿宋" w:cs="仿宋"/>
          <w:sz w:val="27"/>
          <w:szCs w:val="27"/>
        </w:rPr>
        <w:t>:00（北京时间）</w:t>
      </w:r>
    </w:p>
    <w:p>
      <w:pPr>
        <w:pStyle w:val="9"/>
        <w:keepNext w:val="0"/>
        <w:keepLines w:val="0"/>
        <w:widowControl/>
        <w:suppressLineNumbers w:val="0"/>
        <w:spacing w:line="300" w:lineRule="atLeast"/>
        <w:ind w:left="0" w:firstLine="420"/>
        <w:rPr>
          <w:rFonts w:hint="eastAsia" w:ascii="仿宋" w:hAnsi="仿宋" w:eastAsia="仿宋" w:cs="仿宋"/>
          <w:sz w:val="27"/>
          <w:szCs w:val="27"/>
          <w:lang w:eastAsia="zh-CN"/>
        </w:rPr>
      </w:pPr>
      <w:r>
        <w:rPr>
          <w:rFonts w:hint="eastAsia" w:ascii="仿宋" w:hAnsi="仿宋" w:eastAsia="仿宋" w:cs="仿宋"/>
          <w:sz w:val="27"/>
          <w:szCs w:val="27"/>
        </w:rPr>
        <w:t>开标地点：</w:t>
      </w:r>
      <w:r>
        <w:rPr>
          <w:rFonts w:hint="eastAsia" w:ascii="仿宋" w:hAnsi="仿宋" w:eastAsia="仿宋" w:cs="仿宋"/>
          <w:sz w:val="27"/>
          <w:szCs w:val="27"/>
          <w:lang w:eastAsia="zh-CN"/>
        </w:rPr>
        <w:t>民丰县行政服务和公共资源交易中心（县委大院东侧）</w:t>
      </w:r>
    </w:p>
    <w:p>
      <w:pPr>
        <w:pStyle w:val="9"/>
        <w:keepNext w:val="0"/>
        <w:keepLines w:val="0"/>
        <w:widowControl/>
        <w:suppressLineNumbers w:val="0"/>
        <w:spacing w:before="255" w:beforeAutospacing="0" w:after="255" w:afterAutospacing="0" w:line="300" w:lineRule="atLeast"/>
        <w:jc w:val="both"/>
        <w:rPr>
          <w:rFonts w:ascii="黑体" w:hAnsi="宋体" w:eastAsia="黑体" w:cs="黑体"/>
          <w:sz w:val="31"/>
          <w:szCs w:val="31"/>
        </w:rPr>
      </w:pPr>
      <w:r>
        <w:rPr>
          <w:rStyle w:val="13"/>
          <w:rFonts w:ascii="黑体" w:hAnsi="宋体" w:eastAsia="黑体" w:cs="黑体"/>
          <w:sz w:val="27"/>
          <w:szCs w:val="27"/>
        </w:rPr>
        <w:t>五、公告期限</w:t>
      </w:r>
    </w:p>
    <w:p>
      <w:pPr>
        <w:pStyle w:val="9"/>
        <w:keepNext w:val="0"/>
        <w:keepLines w:val="0"/>
        <w:widowControl/>
        <w:suppressLineNumbers w:val="0"/>
        <w:ind w:left="0" w:firstLine="420"/>
      </w:pPr>
      <w:r>
        <w:rPr>
          <w:rFonts w:hint="eastAsia" w:ascii="仿宋" w:hAnsi="仿宋" w:eastAsia="仿宋" w:cs="仿宋"/>
          <w:sz w:val="27"/>
          <w:szCs w:val="27"/>
        </w:rPr>
        <w:t>自本公告发布之日起5个工作日。</w:t>
      </w:r>
    </w:p>
    <w:p>
      <w:pPr>
        <w:pStyle w:val="9"/>
        <w:keepNext w:val="0"/>
        <w:keepLines w:val="0"/>
        <w:widowControl/>
        <w:suppressLineNumbers w:val="0"/>
        <w:spacing w:before="255" w:beforeAutospacing="0" w:after="255" w:afterAutospacing="0" w:line="300" w:lineRule="atLeast"/>
        <w:jc w:val="both"/>
        <w:rPr>
          <w:rFonts w:ascii="黑体" w:hAnsi="宋体" w:eastAsia="黑体" w:cs="黑体"/>
          <w:sz w:val="27"/>
          <w:szCs w:val="27"/>
        </w:rPr>
      </w:pPr>
      <w:r>
        <w:rPr>
          <w:rStyle w:val="13"/>
          <w:rFonts w:ascii="黑体" w:hAnsi="宋体" w:eastAsia="黑体" w:cs="黑体"/>
          <w:sz w:val="27"/>
          <w:szCs w:val="27"/>
        </w:rPr>
        <w:t>六、其他补充事宜</w:t>
      </w:r>
    </w:p>
    <w:p>
      <w:pPr>
        <w:pStyle w:val="9"/>
        <w:keepNext w:val="0"/>
        <w:keepLines w:val="0"/>
        <w:widowControl/>
        <w:suppressLineNumbers w:val="0"/>
        <w:ind w:left="0" w:firstLine="420"/>
        <w:rPr>
          <w:rFonts w:hint="eastAsia" w:ascii="仿宋" w:hAnsi="仿宋" w:eastAsia="仿宋" w:cs="仿宋"/>
          <w:sz w:val="27"/>
          <w:szCs w:val="27"/>
          <w:lang w:eastAsia="zh-CN"/>
        </w:rPr>
      </w:pPr>
      <w:r>
        <w:rPr>
          <w:rFonts w:hint="eastAsia" w:ascii="仿宋" w:hAnsi="仿宋" w:eastAsia="仿宋" w:cs="仿宋"/>
          <w:sz w:val="27"/>
          <w:szCs w:val="27"/>
          <w:lang w:val="en-US" w:eastAsia="zh-CN"/>
        </w:rPr>
        <w:t>无</w:t>
      </w:r>
    </w:p>
    <w:p>
      <w:pPr>
        <w:pStyle w:val="9"/>
        <w:keepNext w:val="0"/>
        <w:keepLines w:val="0"/>
        <w:widowControl/>
        <w:suppressLineNumbers w:val="0"/>
        <w:spacing w:before="255" w:beforeAutospacing="0" w:after="255" w:afterAutospacing="0" w:line="480" w:lineRule="atLeast"/>
        <w:jc w:val="both"/>
        <w:rPr>
          <w:rFonts w:ascii="黑体" w:hAnsi="宋体" w:eastAsia="黑体" w:cs="黑体"/>
          <w:sz w:val="31"/>
          <w:szCs w:val="31"/>
        </w:rPr>
      </w:pPr>
      <w:r>
        <w:rPr>
          <w:rStyle w:val="13"/>
          <w:rFonts w:ascii="黑体" w:hAnsi="宋体" w:eastAsia="黑体" w:cs="黑体"/>
          <w:sz w:val="27"/>
          <w:szCs w:val="27"/>
        </w:rPr>
        <w:t>七、对本次采购提出询问，请按以下方式联系</w:t>
      </w:r>
    </w:p>
    <w:p>
      <w:pPr>
        <w:pStyle w:val="9"/>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7"/>
          <w:szCs w:val="27"/>
        </w:rPr>
        <w:t>1.采购人信息</w:t>
      </w:r>
    </w:p>
    <w:p>
      <w:pPr>
        <w:pStyle w:val="9"/>
        <w:keepNext w:val="0"/>
        <w:keepLines w:val="0"/>
        <w:widowControl/>
        <w:suppressLineNumbers w:val="0"/>
        <w:ind w:left="0" w:firstLine="420"/>
        <w:rPr>
          <w:rFonts w:hint="default" w:ascii="仿宋" w:hAnsi="仿宋" w:eastAsia="仿宋" w:cs="仿宋"/>
          <w:lang w:val="en-US" w:eastAsia="zh-CN"/>
        </w:rPr>
      </w:pPr>
      <w:r>
        <w:rPr>
          <w:rFonts w:hint="eastAsia" w:ascii="仿宋" w:hAnsi="仿宋" w:eastAsia="仿宋" w:cs="仿宋"/>
          <w:sz w:val="27"/>
          <w:szCs w:val="27"/>
        </w:rPr>
        <w:t>名 称：</w:t>
      </w:r>
      <w:r>
        <w:rPr>
          <w:rStyle w:val="15"/>
          <w:rFonts w:hint="eastAsia" w:ascii="仿宋" w:hAnsi="仿宋" w:eastAsia="仿宋" w:cs="仿宋"/>
          <w:sz w:val="27"/>
          <w:szCs w:val="27"/>
          <w:lang w:val="en-US" w:eastAsia="zh-CN"/>
        </w:rPr>
        <w:t>和田地区生态环境局民丰县分局</w:t>
      </w:r>
    </w:p>
    <w:p>
      <w:pPr>
        <w:pStyle w:val="9"/>
        <w:keepNext w:val="0"/>
        <w:keepLines w:val="0"/>
        <w:widowControl/>
        <w:suppressLineNumbers w:val="0"/>
        <w:ind w:left="0" w:firstLine="420"/>
        <w:rPr>
          <w:rFonts w:hint="default" w:ascii="仿宋" w:hAnsi="仿宋" w:eastAsia="仿宋" w:cs="仿宋"/>
          <w:lang w:val="en-US" w:eastAsia="zh-CN"/>
        </w:rPr>
      </w:pPr>
      <w:r>
        <w:rPr>
          <w:rFonts w:hint="eastAsia" w:ascii="仿宋" w:hAnsi="仿宋" w:eastAsia="仿宋" w:cs="仿宋"/>
          <w:sz w:val="27"/>
          <w:szCs w:val="27"/>
        </w:rPr>
        <w:t>地 址：</w:t>
      </w:r>
      <w:r>
        <w:rPr>
          <w:rFonts w:hint="eastAsia" w:ascii="仿宋" w:hAnsi="仿宋" w:eastAsia="仿宋" w:cs="仿宋"/>
          <w:sz w:val="27"/>
          <w:szCs w:val="27"/>
          <w:lang w:eastAsia="zh-CN"/>
        </w:rPr>
        <w:t>民丰县</w:t>
      </w:r>
    </w:p>
    <w:p>
      <w:pPr>
        <w:pStyle w:val="9"/>
        <w:keepNext w:val="0"/>
        <w:keepLines w:val="0"/>
        <w:widowControl/>
        <w:suppressLineNumbers w:val="0"/>
        <w:ind w:left="0" w:firstLine="420"/>
        <w:rPr>
          <w:rFonts w:hint="default" w:ascii="仿宋" w:hAnsi="仿宋" w:eastAsia="仿宋" w:cs="仿宋"/>
          <w:lang w:val="en-US" w:eastAsia="zh-CN"/>
        </w:rPr>
      </w:pPr>
      <w:r>
        <w:rPr>
          <w:rFonts w:hint="eastAsia" w:ascii="仿宋" w:hAnsi="仿宋" w:eastAsia="仿宋" w:cs="仿宋"/>
          <w:sz w:val="27"/>
          <w:szCs w:val="27"/>
        </w:rPr>
        <w:t>联系方式：</w:t>
      </w:r>
      <w:r>
        <w:rPr>
          <w:rFonts w:hint="eastAsia" w:ascii="仿宋" w:hAnsi="仿宋" w:eastAsia="仿宋" w:cs="仿宋"/>
          <w:sz w:val="27"/>
          <w:szCs w:val="27"/>
          <w:lang w:val="en-US" w:eastAsia="zh-CN"/>
        </w:rPr>
        <w:t>0903-6750411</w:t>
      </w:r>
    </w:p>
    <w:p>
      <w:pPr>
        <w:pStyle w:val="9"/>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7"/>
          <w:szCs w:val="27"/>
        </w:rPr>
        <w:t>2.采购代理机构信息</w:t>
      </w:r>
    </w:p>
    <w:p>
      <w:pPr>
        <w:pStyle w:val="9"/>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7"/>
          <w:szCs w:val="27"/>
        </w:rPr>
        <w:t>名 称：新疆浩诚致远项目管理咨询有限公司</w:t>
      </w:r>
    </w:p>
    <w:p>
      <w:pPr>
        <w:pStyle w:val="9"/>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7"/>
          <w:szCs w:val="27"/>
        </w:rPr>
        <w:t>地 址：和田市屯垦路墩库卡社区631号</w:t>
      </w:r>
    </w:p>
    <w:p>
      <w:pPr>
        <w:pStyle w:val="9"/>
        <w:keepNext w:val="0"/>
        <w:keepLines w:val="0"/>
        <w:widowControl/>
        <w:suppressLineNumbers w:val="0"/>
        <w:ind w:left="0" w:firstLine="420"/>
        <w:rPr>
          <w:rFonts w:hint="default" w:ascii="仿宋" w:hAnsi="仿宋" w:eastAsia="仿宋" w:cs="仿宋"/>
          <w:lang w:val="en-US" w:eastAsia="zh-CN"/>
        </w:rPr>
      </w:pPr>
      <w:r>
        <w:rPr>
          <w:rFonts w:hint="eastAsia" w:ascii="仿宋" w:hAnsi="仿宋" w:eastAsia="仿宋" w:cs="仿宋"/>
          <w:sz w:val="27"/>
          <w:szCs w:val="27"/>
        </w:rPr>
        <w:t>联系方式：</w:t>
      </w:r>
      <w:r>
        <w:rPr>
          <w:rFonts w:hint="eastAsia" w:ascii="仿宋" w:hAnsi="仿宋" w:eastAsia="仿宋" w:cs="仿宋"/>
          <w:sz w:val="27"/>
          <w:szCs w:val="27"/>
          <w:lang w:val="en-US" w:eastAsia="zh-CN"/>
        </w:rPr>
        <w:t>0903-2059336</w:t>
      </w:r>
    </w:p>
    <w:p>
      <w:pPr>
        <w:pStyle w:val="9"/>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7"/>
          <w:szCs w:val="27"/>
        </w:rPr>
        <w:t>3.项目联系方式</w:t>
      </w:r>
    </w:p>
    <w:p>
      <w:pPr>
        <w:pStyle w:val="9"/>
        <w:keepNext w:val="0"/>
        <w:keepLines w:val="0"/>
        <w:widowControl/>
        <w:suppressLineNumbers w:val="0"/>
        <w:ind w:left="0" w:firstLine="420"/>
        <w:rPr>
          <w:rFonts w:hint="default" w:ascii="仿宋" w:hAnsi="仿宋" w:eastAsia="仿宋" w:cs="仿宋"/>
          <w:lang w:val="en-US" w:eastAsia="zh-CN"/>
        </w:rPr>
      </w:pPr>
      <w:r>
        <w:rPr>
          <w:rFonts w:hint="eastAsia" w:ascii="仿宋" w:hAnsi="仿宋" w:eastAsia="仿宋" w:cs="仿宋"/>
          <w:sz w:val="27"/>
          <w:szCs w:val="27"/>
        </w:rPr>
        <w:t>项目联系人：</w:t>
      </w:r>
      <w:r>
        <w:rPr>
          <w:rStyle w:val="15"/>
          <w:rFonts w:hint="eastAsia" w:ascii="仿宋" w:hAnsi="仿宋" w:eastAsia="仿宋" w:cs="仿宋"/>
          <w:sz w:val="27"/>
          <w:szCs w:val="27"/>
          <w:lang w:val="en-US" w:eastAsia="zh-CN"/>
        </w:rPr>
        <w:t>何馨怡</w:t>
      </w:r>
    </w:p>
    <w:p>
      <w:pPr>
        <w:pStyle w:val="9"/>
        <w:keepNext w:val="0"/>
        <w:keepLines w:val="0"/>
        <w:widowControl/>
        <w:suppressLineNumbers w:val="0"/>
        <w:ind w:left="0" w:firstLine="420"/>
        <w:rPr>
          <w:rFonts w:hint="default" w:ascii="仿宋" w:hAnsi="仿宋" w:eastAsia="仿宋" w:cs="仿宋"/>
          <w:lang w:val="en-US" w:eastAsia="zh-CN"/>
        </w:rPr>
      </w:pPr>
      <w:r>
        <w:rPr>
          <w:rFonts w:hint="eastAsia" w:ascii="仿宋" w:hAnsi="仿宋" w:eastAsia="仿宋" w:cs="仿宋"/>
          <w:sz w:val="27"/>
          <w:szCs w:val="27"/>
        </w:rPr>
        <w:t>电 话：</w:t>
      </w:r>
      <w:r>
        <w:rPr>
          <w:rFonts w:hint="eastAsia" w:ascii="仿宋" w:hAnsi="仿宋" w:eastAsia="仿宋" w:cs="仿宋"/>
          <w:sz w:val="27"/>
          <w:szCs w:val="27"/>
          <w:lang w:val="en-US" w:eastAsia="zh-CN"/>
        </w:rPr>
        <w:t>0903-2059336</w:t>
      </w:r>
    </w:p>
    <w:p>
      <w:pPr>
        <w:ind w:firstLine="420"/>
        <w:rPr>
          <w:rFonts w:ascii="Tahoma" w:hAnsi="Tahoma" w:cs="Tahoma"/>
        </w:rPr>
        <w:sectPr>
          <w:headerReference r:id="rId3" w:type="default"/>
          <w:footerReference r:id="rId4" w:type="default"/>
          <w:pgSz w:w="12240" w:h="15840"/>
          <w:pgMar w:top="1440" w:right="1080" w:bottom="1440" w:left="1080" w:header="720" w:footer="720" w:gutter="0"/>
          <w:pgBorders>
            <w:top w:val="none" w:sz="0" w:space="0"/>
            <w:left w:val="none" w:sz="0" w:space="0"/>
            <w:bottom w:val="none" w:sz="0" w:space="0"/>
            <w:right w:val="none" w:sz="0" w:space="0"/>
          </w:pgBorders>
          <w:pgNumType w:start="1"/>
          <w:cols w:space="720" w:num="1"/>
          <w:docGrid w:linePitch="323" w:charSpace="0"/>
        </w:sectPr>
      </w:pPr>
    </w:p>
    <w:p>
      <w:pPr>
        <w:pStyle w:val="10"/>
      </w:pPr>
    </w:p>
    <w:p>
      <w:pPr>
        <w:ind w:firstLine="420"/>
        <w:rPr>
          <w:rFonts w:ascii="Tahoma" w:hAnsi="Tahoma" w:cs="Tahoma"/>
        </w:rPr>
      </w:pPr>
    </w:p>
    <w:p>
      <w:pPr>
        <w:rPr>
          <w:rFonts w:ascii="Tahoma" w:hAnsi="Tahoma" w:cs="Tahoma"/>
        </w:rPr>
      </w:pPr>
    </w:p>
    <w:p>
      <w:pPr>
        <w:pStyle w:val="16"/>
        <w:snapToGrid w:val="0"/>
        <w:spacing w:line="240" w:lineRule="exact"/>
        <w:jc w:val="center"/>
        <w:rPr>
          <w:rFonts w:ascii="Tahoma" w:hAnsi="Tahoma" w:eastAsia="黑体" w:cs="Tahoma"/>
          <w:b/>
          <w:color w:val="auto"/>
          <w:sz w:val="44"/>
        </w:rPr>
      </w:pPr>
    </w:p>
    <w:p>
      <w:pPr>
        <w:pStyle w:val="16"/>
        <w:snapToGrid w:val="0"/>
        <w:spacing w:line="240" w:lineRule="exact"/>
        <w:jc w:val="center"/>
        <w:rPr>
          <w:rFonts w:ascii="Tahoma" w:hAnsi="Tahoma" w:eastAsia="黑体" w:cs="Tahoma"/>
          <w:b/>
          <w:color w:val="auto"/>
          <w:sz w:val="44"/>
        </w:rPr>
      </w:pPr>
    </w:p>
    <w:p>
      <w:pPr>
        <w:pStyle w:val="16"/>
        <w:snapToGrid w:val="0"/>
        <w:spacing w:line="240" w:lineRule="exact"/>
        <w:jc w:val="center"/>
        <w:rPr>
          <w:rFonts w:ascii="Tahoma" w:hAnsi="Tahoma" w:eastAsia="黑体" w:cs="Tahoma"/>
          <w:b/>
          <w:color w:val="auto"/>
          <w:sz w:val="44"/>
        </w:rPr>
      </w:pPr>
    </w:p>
    <w:p>
      <w:pPr>
        <w:pStyle w:val="16"/>
        <w:snapToGrid w:val="0"/>
        <w:spacing w:line="240" w:lineRule="exact"/>
        <w:rPr>
          <w:rFonts w:ascii="Tahoma" w:hAnsi="Tahoma" w:eastAsia="黑体" w:cs="Tahoma"/>
          <w:b/>
          <w:color w:val="auto"/>
          <w:sz w:val="44"/>
        </w:rPr>
      </w:pPr>
    </w:p>
    <w:p>
      <w:pPr>
        <w:pStyle w:val="16"/>
        <w:snapToGrid w:val="0"/>
        <w:spacing w:line="480" w:lineRule="atLeast"/>
        <w:jc w:val="center"/>
        <w:rPr>
          <w:rFonts w:ascii="Tahoma" w:hAnsi="Tahoma" w:eastAsia="黑体" w:cs="Tahoma"/>
          <w:b/>
          <w:color w:val="auto"/>
          <w:sz w:val="44"/>
        </w:rPr>
      </w:pPr>
    </w:p>
    <w:p>
      <w:pPr>
        <w:pStyle w:val="16"/>
        <w:snapToGrid w:val="0"/>
        <w:spacing w:line="480" w:lineRule="atLeast"/>
        <w:jc w:val="center"/>
        <w:rPr>
          <w:rFonts w:ascii="Tahoma" w:hAnsi="Tahoma" w:eastAsia="黑体" w:cs="Tahoma"/>
          <w:b/>
          <w:color w:val="auto"/>
          <w:sz w:val="44"/>
        </w:rPr>
      </w:pPr>
    </w:p>
    <w:p>
      <w:pPr>
        <w:pStyle w:val="16"/>
        <w:snapToGrid w:val="0"/>
        <w:spacing w:line="480" w:lineRule="atLeast"/>
        <w:jc w:val="center"/>
        <w:rPr>
          <w:rFonts w:ascii="Tahoma" w:hAnsi="Tahoma" w:eastAsia="黑体" w:cs="Tahoma"/>
          <w:b/>
          <w:color w:val="auto"/>
          <w:sz w:val="44"/>
        </w:rPr>
      </w:pPr>
    </w:p>
    <w:p>
      <w:pPr>
        <w:pStyle w:val="16"/>
        <w:snapToGrid w:val="0"/>
        <w:spacing w:line="480" w:lineRule="atLeast"/>
        <w:jc w:val="center"/>
        <w:rPr>
          <w:rFonts w:ascii="Tahoma" w:hAnsi="Tahoma" w:eastAsia="黑体" w:cs="Tahoma"/>
          <w:b/>
          <w:color w:val="auto"/>
          <w:sz w:val="44"/>
        </w:rPr>
      </w:pPr>
    </w:p>
    <w:p>
      <w:pPr>
        <w:pStyle w:val="16"/>
        <w:snapToGrid w:val="0"/>
        <w:spacing w:line="480" w:lineRule="atLeast"/>
        <w:jc w:val="center"/>
        <w:rPr>
          <w:rFonts w:ascii="Tahoma" w:hAnsi="Tahoma" w:eastAsia="黑体" w:cs="Tahoma"/>
          <w:b/>
          <w:color w:val="auto"/>
          <w:sz w:val="44"/>
        </w:rPr>
      </w:pPr>
    </w:p>
    <w:p>
      <w:pPr>
        <w:pStyle w:val="16"/>
        <w:snapToGrid w:val="0"/>
        <w:spacing w:line="480" w:lineRule="atLeast"/>
        <w:jc w:val="center"/>
        <w:rPr>
          <w:rFonts w:ascii="Tahoma" w:hAnsi="Tahoma" w:eastAsia="黑体" w:cs="Tahoma"/>
          <w:b/>
          <w:color w:val="auto"/>
          <w:sz w:val="44"/>
        </w:rPr>
      </w:pPr>
    </w:p>
    <w:p>
      <w:pPr>
        <w:pStyle w:val="16"/>
        <w:snapToGrid w:val="0"/>
        <w:spacing w:line="480" w:lineRule="atLeast"/>
        <w:jc w:val="center"/>
        <w:rPr>
          <w:rFonts w:ascii="Tahoma" w:hAnsi="Tahoma" w:eastAsia="黑体" w:cs="Tahoma"/>
          <w:b/>
          <w:color w:val="auto"/>
          <w:sz w:val="44"/>
        </w:rPr>
      </w:pPr>
    </w:p>
    <w:p>
      <w:pPr>
        <w:pStyle w:val="16"/>
        <w:snapToGrid w:val="0"/>
        <w:spacing w:line="480" w:lineRule="atLeast"/>
        <w:jc w:val="center"/>
        <w:outlineLvl w:val="0"/>
        <w:rPr>
          <w:rFonts w:ascii="Tahoma" w:hAnsi="Tahoma" w:eastAsia="黑体" w:cs="Tahoma"/>
          <w:color w:val="auto"/>
          <w:sz w:val="44"/>
        </w:rPr>
      </w:pPr>
      <w:bookmarkStart w:id="0" w:name="_Toc1120"/>
      <w:bookmarkStart w:id="1" w:name="_Toc15141"/>
      <w:r>
        <w:rPr>
          <w:rFonts w:ascii="Tahoma" w:hAnsi="黑体" w:eastAsia="黑体" w:cs="Tahoma"/>
          <w:b/>
          <w:color w:val="auto"/>
          <w:sz w:val="44"/>
        </w:rPr>
        <w:t>第二章</w:t>
      </w:r>
      <w:r>
        <w:rPr>
          <w:rFonts w:ascii="Tahoma" w:hAnsi="Tahoma" w:eastAsia="黑体" w:cs="Tahoma"/>
          <w:b/>
          <w:color w:val="auto"/>
          <w:sz w:val="44"/>
        </w:rPr>
        <w:t xml:space="preserve">  </w:t>
      </w:r>
      <w:r>
        <w:rPr>
          <w:rFonts w:ascii="Tahoma" w:hAnsi="黑体" w:eastAsia="黑体" w:cs="Tahoma"/>
          <w:b/>
          <w:color w:val="auto"/>
          <w:sz w:val="44"/>
        </w:rPr>
        <w:t>投标人须知</w:t>
      </w:r>
      <w:bookmarkEnd w:id="0"/>
      <w:bookmarkEnd w:id="1"/>
    </w:p>
    <w:p>
      <w:pPr>
        <w:snapToGrid w:val="0"/>
        <w:spacing w:line="480" w:lineRule="atLeast"/>
        <w:jc w:val="center"/>
        <w:rPr>
          <w:rFonts w:ascii="Tahoma" w:hAnsi="Tahoma" w:cs="Tahoma"/>
          <w:sz w:val="24"/>
        </w:rPr>
      </w:pPr>
    </w:p>
    <w:p>
      <w:pPr>
        <w:snapToGrid w:val="0"/>
        <w:spacing w:line="480" w:lineRule="atLeast"/>
        <w:jc w:val="center"/>
        <w:rPr>
          <w:rFonts w:ascii="Tahoma" w:hAnsi="Tahoma" w:cs="Tahoma"/>
          <w:sz w:val="24"/>
        </w:rPr>
      </w:pPr>
    </w:p>
    <w:p>
      <w:pPr>
        <w:snapToGrid w:val="0"/>
        <w:spacing w:line="480" w:lineRule="atLeast"/>
        <w:jc w:val="center"/>
        <w:rPr>
          <w:rFonts w:ascii="Tahoma" w:hAnsi="Tahoma" w:cs="Tahoma"/>
          <w:sz w:val="24"/>
        </w:rPr>
      </w:pPr>
    </w:p>
    <w:p>
      <w:pPr>
        <w:snapToGrid w:val="0"/>
        <w:spacing w:line="480" w:lineRule="atLeast"/>
        <w:jc w:val="center"/>
        <w:rPr>
          <w:rFonts w:ascii="Tahoma" w:hAnsi="Tahoma" w:cs="Tahoma"/>
          <w:sz w:val="24"/>
        </w:rPr>
      </w:pPr>
    </w:p>
    <w:p>
      <w:pPr>
        <w:snapToGrid w:val="0"/>
        <w:spacing w:line="480" w:lineRule="atLeast"/>
        <w:jc w:val="center"/>
        <w:rPr>
          <w:rFonts w:ascii="Tahoma" w:hAnsi="Tahoma" w:cs="Tahoma"/>
          <w:sz w:val="24"/>
        </w:rPr>
      </w:pPr>
    </w:p>
    <w:p>
      <w:pPr>
        <w:snapToGrid w:val="0"/>
        <w:spacing w:line="480" w:lineRule="atLeast"/>
        <w:jc w:val="center"/>
        <w:rPr>
          <w:rFonts w:ascii="Tahoma" w:hAnsi="Tahoma" w:cs="Tahoma"/>
          <w:sz w:val="24"/>
        </w:rPr>
      </w:pPr>
    </w:p>
    <w:p>
      <w:pPr>
        <w:snapToGrid w:val="0"/>
        <w:spacing w:line="480" w:lineRule="atLeast"/>
        <w:jc w:val="center"/>
        <w:rPr>
          <w:rFonts w:ascii="Tahoma" w:hAnsi="Tahoma" w:cs="Tahoma"/>
          <w:sz w:val="24"/>
        </w:rPr>
      </w:pPr>
    </w:p>
    <w:p>
      <w:pPr>
        <w:snapToGrid w:val="0"/>
        <w:spacing w:line="480" w:lineRule="atLeast"/>
        <w:jc w:val="center"/>
        <w:rPr>
          <w:rFonts w:ascii="Tahoma" w:hAnsi="Tahoma" w:cs="Tahoma"/>
          <w:sz w:val="24"/>
        </w:rPr>
      </w:pPr>
    </w:p>
    <w:p>
      <w:pPr>
        <w:snapToGrid w:val="0"/>
        <w:spacing w:line="480" w:lineRule="atLeast"/>
        <w:jc w:val="center"/>
        <w:rPr>
          <w:rFonts w:ascii="Tahoma" w:hAnsi="Tahoma" w:cs="Tahoma"/>
          <w:sz w:val="24"/>
        </w:rPr>
      </w:pPr>
    </w:p>
    <w:p>
      <w:pPr>
        <w:snapToGrid w:val="0"/>
        <w:spacing w:line="480" w:lineRule="atLeast"/>
        <w:jc w:val="center"/>
        <w:rPr>
          <w:rFonts w:ascii="Tahoma" w:hAnsi="Tahoma" w:cs="Tahoma"/>
          <w:sz w:val="24"/>
        </w:rPr>
      </w:pPr>
    </w:p>
    <w:p>
      <w:pPr>
        <w:snapToGrid w:val="0"/>
        <w:spacing w:line="480" w:lineRule="atLeast"/>
        <w:jc w:val="center"/>
        <w:rPr>
          <w:rFonts w:ascii="Tahoma" w:hAnsi="Tahoma" w:cs="Tahoma"/>
          <w:sz w:val="24"/>
        </w:rPr>
      </w:pPr>
    </w:p>
    <w:p>
      <w:pPr>
        <w:snapToGrid w:val="0"/>
        <w:spacing w:line="480" w:lineRule="atLeast"/>
        <w:jc w:val="center"/>
        <w:rPr>
          <w:rFonts w:ascii="Tahoma" w:hAnsi="Tahoma" w:cs="Tahoma"/>
          <w:sz w:val="24"/>
        </w:rPr>
      </w:pPr>
    </w:p>
    <w:p>
      <w:pPr>
        <w:pStyle w:val="10"/>
      </w:pPr>
    </w:p>
    <w:p>
      <w:pPr>
        <w:snapToGrid w:val="0"/>
        <w:spacing w:line="300" w:lineRule="atLeast"/>
        <w:jc w:val="center"/>
        <w:rPr>
          <w:rFonts w:ascii="Tahoma" w:hAnsi="黑体" w:eastAsia="黑体" w:cs="Tahoma"/>
          <w:b/>
          <w:sz w:val="30"/>
          <w:szCs w:val="30"/>
        </w:rPr>
      </w:pP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ahoma" w:hAnsi="Tahoma" w:cs="Tahoma"/>
          <w:sz w:val="24"/>
        </w:rPr>
      </w:pPr>
      <w:r>
        <w:rPr>
          <w:rFonts w:ascii="Tahoma" w:hAnsi="黑体" w:eastAsia="黑体" w:cs="Tahoma"/>
          <w:b/>
          <w:sz w:val="30"/>
          <w:szCs w:val="30"/>
        </w:rPr>
        <w:t>投标人须知前附表（一）</w:t>
      </w:r>
    </w:p>
    <w:tbl>
      <w:tblPr>
        <w:tblStyle w:val="11"/>
        <w:tblpPr w:leftFromText="180" w:rightFromText="180" w:vertAnchor="text" w:horzAnchor="page" w:tblpX="621" w:tblpY="430"/>
        <w:tblOverlap w:val="never"/>
        <w:tblW w:w="11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717"/>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816"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ahoma" w:hAnsi="Tahoma" w:cs="Tahoma"/>
                <w:b/>
                <w:bCs/>
              </w:rPr>
            </w:pPr>
            <w:r>
              <w:rPr>
                <w:rFonts w:ascii="Tahoma" w:cs="Tahoma"/>
                <w:b/>
                <w:bCs/>
              </w:rPr>
              <w:t>条款号</w:t>
            </w:r>
          </w:p>
        </w:tc>
        <w:tc>
          <w:tcPr>
            <w:tcW w:w="171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ahoma" w:hAnsi="Tahoma" w:cs="Tahoma"/>
                <w:b/>
                <w:bCs/>
              </w:rPr>
            </w:pPr>
            <w:r>
              <w:rPr>
                <w:rFonts w:ascii="Tahoma" w:cs="Tahoma"/>
                <w:b/>
                <w:bCs/>
              </w:rPr>
              <w:t>条款名称</w:t>
            </w:r>
          </w:p>
        </w:tc>
        <w:tc>
          <w:tcPr>
            <w:tcW w:w="8640"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ahoma" w:hAnsi="Tahoma" w:cs="Tahoma"/>
                <w:b/>
                <w:bCs/>
              </w:rPr>
            </w:pPr>
            <w:r>
              <w:rPr>
                <w:rFonts w:ascii="Tahoma" w:cs="Tahoma"/>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816"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ahoma" w:hAnsi="Tahoma" w:eastAsia="华文中宋" w:cs="Tahoma"/>
              </w:rPr>
            </w:pPr>
            <w:r>
              <w:rPr>
                <w:rFonts w:ascii="Tahoma" w:hAnsi="Tahoma" w:eastAsia="华文中宋" w:cs="Tahoma"/>
              </w:rPr>
              <w:t>1.1</w:t>
            </w:r>
          </w:p>
        </w:tc>
        <w:tc>
          <w:tcPr>
            <w:tcW w:w="1717"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ascii="Tahoma" w:hAnsi="Tahoma" w:cs="Tahoma"/>
              </w:rPr>
              <w:t>项目名称</w:t>
            </w:r>
          </w:p>
        </w:tc>
        <w:tc>
          <w:tcPr>
            <w:tcW w:w="8640" w:type="dxa"/>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Tahoma" w:hAnsi="Tahoma" w:eastAsia="宋体" w:cs="Tahoma"/>
                <w:lang w:eastAsia="zh-CN"/>
              </w:rPr>
            </w:pPr>
            <w:r>
              <w:rPr>
                <w:rFonts w:hint="eastAsia" w:ascii="Tahoma" w:hAnsi="Tahoma" w:cs="Tahoma"/>
                <w:szCs w:val="21"/>
                <w:lang w:eastAsia="zh-CN"/>
              </w:rPr>
              <w:t>民丰县2022年县域重点生态功能区环境质量检测服务机构项目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816"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ahoma" w:hAnsi="Tahoma" w:eastAsia="华文中宋" w:cs="Tahoma"/>
                <w:b/>
                <w:bCs/>
              </w:rPr>
            </w:pPr>
          </w:p>
        </w:tc>
        <w:tc>
          <w:tcPr>
            <w:tcW w:w="1717"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ascii="Tahoma" w:hAnsi="Tahoma" w:cs="Tahoma"/>
              </w:rPr>
              <w:t>招标人</w:t>
            </w:r>
          </w:p>
        </w:tc>
        <w:tc>
          <w:tcPr>
            <w:tcW w:w="8640"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Tahoma" w:hAnsi="Tahoma" w:eastAsia="宋体" w:cs="Tahoma"/>
                <w:lang w:eastAsia="zh-CN"/>
              </w:rPr>
            </w:pPr>
            <w:r>
              <w:rPr>
                <w:rFonts w:hint="eastAsia" w:ascii="Tahoma" w:hAnsi="Tahoma" w:cs="Tahoma"/>
                <w:lang w:eastAsia="zh-CN"/>
              </w:rPr>
              <w:t>和田地区生态环境局民丰县分局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816"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ahoma" w:hAnsi="Tahoma" w:eastAsia="华文中宋" w:cs="Tahoma"/>
              </w:rPr>
            </w:pPr>
          </w:p>
        </w:tc>
        <w:tc>
          <w:tcPr>
            <w:tcW w:w="1717"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ascii="Tahoma" w:hAnsi="Tahoma" w:cs="Tahoma"/>
              </w:rPr>
              <w:t>招标代理人</w:t>
            </w:r>
          </w:p>
        </w:tc>
        <w:tc>
          <w:tcPr>
            <w:tcW w:w="8640"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hint="eastAsia" w:ascii="Tahoma" w:hAnsi="Tahoma" w:cs="Tahoma"/>
              </w:rPr>
              <w:t>新疆浩诚致远项目管理咨询有限公司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816"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ahoma" w:hAnsi="Tahoma" w:eastAsia="华文中宋" w:cs="Tahoma"/>
              </w:rPr>
            </w:pPr>
          </w:p>
        </w:tc>
        <w:tc>
          <w:tcPr>
            <w:tcW w:w="1717"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ascii="Tahoma" w:hAnsi="Tahoma" w:cs="Tahoma"/>
              </w:rPr>
              <w:t>招标范围</w:t>
            </w:r>
          </w:p>
        </w:tc>
        <w:tc>
          <w:tcPr>
            <w:tcW w:w="8640"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ascii="Tahoma" w:hAnsi="Tahoma" w:cs="Tahoma"/>
              </w:rPr>
              <w:t>详见招标文件第五章招标内容及要求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816"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ahoma" w:hAnsi="Tahoma" w:eastAsia="华文中宋" w:cs="Tahoma"/>
              </w:rPr>
            </w:pPr>
          </w:p>
        </w:tc>
        <w:tc>
          <w:tcPr>
            <w:tcW w:w="1717"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ascii="Tahoma" w:hAnsi="Tahoma" w:cs="Tahoma"/>
              </w:rPr>
              <w:t>项目编号</w:t>
            </w:r>
          </w:p>
        </w:tc>
        <w:tc>
          <w:tcPr>
            <w:tcW w:w="8640"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Tahoma" w:hAnsi="Tahoma" w:eastAsia="宋体" w:cs="Tahoma"/>
                <w:lang w:eastAsia="zh-CN"/>
              </w:rPr>
            </w:pPr>
            <w:r>
              <w:rPr>
                <w:rFonts w:hint="eastAsia" w:ascii="Tahoma" w:hAnsi="Tahoma" w:cs="Tahoma"/>
                <w:lang w:eastAsia="zh-CN"/>
              </w:rPr>
              <w:t>[2022]513号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816"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ahoma" w:hAnsi="Tahoma" w:eastAsia="华文中宋" w:cs="Tahoma"/>
              </w:rPr>
            </w:pPr>
          </w:p>
        </w:tc>
        <w:tc>
          <w:tcPr>
            <w:tcW w:w="1717"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ascii="Tahoma" w:hAnsi="Tahoma" w:cs="Tahoma"/>
              </w:rPr>
              <w:t>资金来源</w:t>
            </w:r>
          </w:p>
        </w:tc>
        <w:tc>
          <w:tcPr>
            <w:tcW w:w="8640"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Tahoma" w:hAnsi="Tahoma" w:eastAsia="宋体" w:cs="Tahoma"/>
                <w:lang w:eastAsia="zh-CN"/>
              </w:rPr>
            </w:pPr>
            <w:r>
              <w:rPr>
                <w:rFonts w:hint="eastAsia" w:ascii="Tahoma" w:hAnsi="Tahoma" w:cs="Tahoma"/>
                <w:lang w:val="en-US" w:eastAsia="zh-CN"/>
              </w:rPr>
              <w:t>财政</w:t>
            </w:r>
            <w:r>
              <w:rPr>
                <w:rFonts w:hint="eastAsia" w:ascii="Tahoma" w:hAnsi="Tahoma" w:cs="Tahoma"/>
                <w:lang w:eastAsia="zh-CN"/>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816"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ahoma" w:hAnsi="Tahoma" w:eastAsia="华文中宋" w:cs="Tahoma"/>
              </w:rPr>
            </w:pPr>
          </w:p>
        </w:tc>
        <w:tc>
          <w:tcPr>
            <w:tcW w:w="1717"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ascii="Tahoma" w:hAnsi="Tahoma" w:cs="Tahoma"/>
              </w:rPr>
              <w:t>资金落实情况</w:t>
            </w:r>
          </w:p>
        </w:tc>
        <w:tc>
          <w:tcPr>
            <w:tcW w:w="8640"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ascii="Tahoma" w:hAnsi="Tahoma" w:cs="Tahom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1" w:hRule="atLeast"/>
          <w:tblHeader/>
        </w:trPr>
        <w:tc>
          <w:tcPr>
            <w:tcW w:w="816"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ahoma" w:hAnsi="Tahoma" w:eastAsia="华文中宋" w:cs="Tahoma"/>
              </w:rPr>
            </w:pPr>
            <w:r>
              <w:rPr>
                <w:rFonts w:ascii="Tahoma" w:hAnsi="Tahoma" w:eastAsia="华文中宋" w:cs="Tahoma"/>
              </w:rPr>
              <w:t>1.</w:t>
            </w:r>
            <w:r>
              <w:rPr>
                <w:rFonts w:hint="eastAsia" w:ascii="Tahoma" w:hAnsi="Tahoma" w:eastAsia="华文中宋" w:cs="Tahoma"/>
              </w:rPr>
              <w:t>2</w:t>
            </w:r>
          </w:p>
        </w:tc>
        <w:tc>
          <w:tcPr>
            <w:tcW w:w="1717"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ascii="Tahoma" w:hAnsi="Tahoma" w:cs="Tahoma"/>
              </w:rPr>
              <w:t>资格要求</w:t>
            </w:r>
          </w:p>
        </w:tc>
        <w:tc>
          <w:tcPr>
            <w:tcW w:w="8640"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Tahoma" w:hAnsi="Tahoma" w:cs="Tahoma"/>
              </w:rPr>
            </w:pPr>
            <w:r>
              <w:rPr>
                <w:rFonts w:hint="eastAsia" w:ascii="Tahoma" w:hAnsi="Tahoma" w:cs="Tahoma"/>
              </w:rPr>
              <w:t>（1）满足《中华人民共和国政府采购法》第二十二条要求，需具有独立法人资格，有独立承担民事行为责任的能力；三年内无违法违规等不良记录；具有良好的社会和商业信誉及履约能力；具有健全的财务会计制度和依法纳税及社会保障资金的良好记录；</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Tahoma" w:hAnsi="Tahoma" w:cs="Tahoma"/>
              </w:rPr>
            </w:pPr>
            <w:r>
              <w:rPr>
                <w:rFonts w:hint="eastAsia" w:ascii="Tahoma" w:hAnsi="Tahoma" w:cs="Tahoma"/>
              </w:rPr>
              <w:t>（2）供应商应提供具有合法有效的营业执照、组织机构代码证、税务登记证（若三证合一只须提供营业执照副本），经营范围包括本次招标的内容；</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Tahoma" w:hAnsi="Tahoma" w:cs="Tahoma"/>
              </w:rPr>
            </w:pPr>
            <w:r>
              <w:rPr>
                <w:rFonts w:hint="eastAsia" w:ascii="Tahoma" w:hAnsi="Tahoma" w:cs="Tahoma"/>
              </w:rPr>
              <w:t>（3）法人提供法人身份证明文件及身份证、法人委托人须提供法人代表授权书（授权书需附法人身份证及委托人身份证复印件）及委托人身份证;</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Tahoma" w:hAnsi="Tahoma" w:cs="Tahoma"/>
              </w:rPr>
            </w:pPr>
            <w:r>
              <w:rPr>
                <w:rFonts w:hint="eastAsia" w:ascii="Tahoma" w:hAnsi="Tahoma" w:cs="Tahoma"/>
              </w:rPr>
              <w:t>（4）投标人代表应提供有效的完税证明及近一年度财务审计报告（2020年度或2021年度财务审计报告）(2021年10月份后成立的公司可不提供但需提供银行，出具的近三个月的资信证明)。；</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Tahoma" w:hAnsi="Tahoma" w:cs="Tahoma"/>
              </w:rPr>
            </w:pPr>
            <w:r>
              <w:rPr>
                <w:rFonts w:hint="eastAsia" w:ascii="Tahoma" w:hAnsi="Tahoma" w:cs="Tahoma"/>
              </w:rPr>
              <w:t>（5）投标人需具有效的检验检测机构资质认定证书；</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Tahoma" w:hAnsi="Tahoma" w:cs="Tahoma"/>
              </w:rPr>
            </w:pPr>
            <w:r>
              <w:rPr>
                <w:rFonts w:hint="eastAsia" w:ascii="Tahoma" w:hAnsi="Tahoma" w:cs="Tahoma"/>
              </w:rPr>
              <w:t>（6）具有履行合同的组织、运输及售后服务等专业技术能力；</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Tahoma" w:hAnsi="Tahoma" w:cs="Tahoma"/>
              </w:rPr>
            </w:pPr>
            <w:r>
              <w:rPr>
                <w:rFonts w:hint="eastAsia" w:ascii="Tahoma" w:hAnsi="Tahoma" w:cs="Tahoma"/>
              </w:rPr>
              <w:t>（7）凡拟参加本次采购项目的供应商，如在“中国裁判文书网”网站（http://wenshu.court.gov.cn）、“信用中国”网站（www.creditchina.gov.cn）、中国政府采购网（www.ccgp.gov.cn）、“国家企业信用信息公示系统（http://www.gsxt.gov.cn）”中有行贿犯罪档案记录、被列入失信被执行人、重大税收违法案件当事人名单、政府采购严重违法失信行为记录名单的（至本公告在规定媒体发出之日止，经查询尚在处罚期内的），将拒绝其参加本次政府采购活动；</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Tahoma" w:hAnsi="Tahoma" w:cs="Tahoma"/>
              </w:rPr>
            </w:pPr>
            <w:r>
              <w:rPr>
                <w:rFonts w:hint="eastAsia" w:ascii="Tahoma" w:hAnsi="Tahoma" w:cs="Tahoma"/>
              </w:rPr>
              <w:t>（8）与招标人存在利害关系可能影响采购公正性的法人、其他组织或者个人，不得参加投标；</w:t>
            </w:r>
          </w:p>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hint="eastAsia" w:ascii="Tahoma" w:hAnsi="Tahoma" w:cs="Tahoma"/>
              </w:rPr>
              <w:t>（9）单位负责人为同一人或者存在控股、管理关系的不同单位，不得参加同一标段投标或者未划分标段的同一采购项目投标。违反前两款规定的，相关投标均无效。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blHeader/>
        </w:trPr>
        <w:tc>
          <w:tcPr>
            <w:tcW w:w="816"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ahoma" w:hAnsi="Tahoma" w:eastAsia="华文中宋" w:cs="Tahoma"/>
              </w:rPr>
            </w:pPr>
            <w:r>
              <w:rPr>
                <w:rFonts w:ascii="Tahoma" w:hAnsi="Tahoma" w:eastAsia="华文中宋" w:cs="Tahoma"/>
              </w:rPr>
              <w:t>2</w:t>
            </w:r>
          </w:p>
        </w:tc>
        <w:tc>
          <w:tcPr>
            <w:tcW w:w="1717"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ascii="Tahoma" w:cs="Tahoma"/>
              </w:rPr>
              <w:t>答疑与澄清</w:t>
            </w:r>
          </w:p>
        </w:tc>
        <w:tc>
          <w:tcPr>
            <w:tcW w:w="8640"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ascii="Tahoma" w:cs="Tahoma"/>
              </w:rPr>
              <w:t>获取招标文件的供应商如认为招标文件如有表述不清晰、缺页、漏页、损页等，应当以书面形式要求采购方做出书面解释、澄清或补齐；采购人（采购代理机构）将在收到书面函的</w:t>
            </w:r>
            <w:r>
              <w:rPr>
                <w:rFonts w:ascii="Tahoma" w:hAnsi="Tahoma" w:cs="Tahoma"/>
              </w:rPr>
              <w:t>3</w:t>
            </w:r>
            <w:r>
              <w:rPr>
                <w:rFonts w:ascii="Tahoma" w:cs="Tahoma"/>
              </w:rPr>
              <w:t>个工作日内组织澄清或补齐；澄清或补齐内容是招标文件的组成部份，并将以招标文件的补充文件形式书面发布通知所有已获取招标文件的供应商。供应商应自行留意采购人（采购代理机构）发出的澄清、修改或补充文件，并及时在发布的渠道自行获取相应的文本文件获取即可，无须回签确认收到的函。供应商未按规定时间在发布渠道的网站下载的，视同已收到。因其他紧急情况影响本项目正常招标活动的，采购方将按规定的发布渠道书面通知所有已参加投标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blHeader/>
        </w:trPr>
        <w:tc>
          <w:tcPr>
            <w:tcW w:w="816"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ahoma" w:hAnsi="Tahoma" w:eastAsia="华文中宋" w:cs="Tahoma"/>
              </w:rPr>
            </w:pPr>
            <w:r>
              <w:rPr>
                <w:rFonts w:ascii="Tahoma" w:hAnsi="Tahoma" w:eastAsia="华文中宋" w:cs="Tahoma"/>
              </w:rPr>
              <w:t>3.1</w:t>
            </w:r>
          </w:p>
        </w:tc>
        <w:tc>
          <w:tcPr>
            <w:tcW w:w="1717"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ascii="Tahoma" w:cs="Tahoma"/>
              </w:rPr>
              <w:t>投标文件</w:t>
            </w:r>
          </w:p>
        </w:tc>
        <w:tc>
          <w:tcPr>
            <w:tcW w:w="8640"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ascii="Tahoma" w:hAnsi="Tahoma" w:cs="Tahoma"/>
              </w:rPr>
              <w:t>一套（包括</w:t>
            </w:r>
            <w:r>
              <w:rPr>
                <w:rFonts w:ascii="Tahoma" w:hAnsi="Tahoma" w:cs="Tahoma"/>
                <w:szCs w:val="21"/>
              </w:rPr>
              <w:t>资格类文件和投标主要文件</w:t>
            </w:r>
            <w:r>
              <w:rPr>
                <w:rFonts w:ascii="Tahoma" w:hAnsi="Tahoma" w:cs="Tahoma"/>
              </w:rPr>
              <w:t>）：一式伍份（正本1份、副本4份）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blHeader/>
        </w:trPr>
        <w:tc>
          <w:tcPr>
            <w:tcW w:w="816"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ahoma" w:hAnsi="Tahoma" w:eastAsia="华文中宋" w:cs="Tahoma"/>
              </w:rPr>
            </w:pPr>
            <w:r>
              <w:rPr>
                <w:rFonts w:ascii="Tahoma" w:hAnsi="Tahoma" w:eastAsia="华文中宋" w:cs="Tahoma"/>
              </w:rPr>
              <w:t>3.2</w:t>
            </w:r>
          </w:p>
        </w:tc>
        <w:tc>
          <w:tcPr>
            <w:tcW w:w="1717"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ascii="Tahoma" w:hAnsi="Tahoma" w:cs="Tahoma"/>
              </w:rPr>
              <w:t>最高投标限价</w:t>
            </w:r>
          </w:p>
        </w:tc>
        <w:tc>
          <w:tcPr>
            <w:tcW w:w="8640"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ascii="Tahoma" w:hAnsi="Tahoma" w:cs="Tahoma"/>
              </w:rPr>
              <w:t>本项目的预算价：</w:t>
            </w:r>
            <w:r>
              <w:rPr>
                <w:rFonts w:hint="eastAsia" w:ascii="Tahoma" w:hAnsi="Tahoma" w:cs="Tahoma"/>
                <w:lang w:val="en-US" w:eastAsia="zh-CN"/>
              </w:rPr>
              <w:t>50.00</w:t>
            </w:r>
            <w:r>
              <w:rPr>
                <w:rFonts w:hint="eastAsia" w:ascii="Tahoma" w:hAnsi="Tahoma" w:cs="Tahoma"/>
                <w:bCs/>
                <w:kern w:val="0"/>
                <w:szCs w:val="21"/>
              </w:rPr>
              <w:t>万</w:t>
            </w:r>
            <w:r>
              <w:rPr>
                <w:rFonts w:ascii="Tahoma" w:hAnsi="Tahoma" w:cs="Tahoma"/>
                <w:kern w:val="0"/>
                <w:sz w:val="22"/>
                <w:szCs w:val="22"/>
              </w:rPr>
              <w:t>元</w:t>
            </w:r>
            <w:r>
              <w:rPr>
                <w:rFonts w:ascii="Tahoma" w:hAnsi="Tahoma" w:cs="Tahoma"/>
              </w:rPr>
              <w:t>，</w:t>
            </w:r>
            <w:r>
              <w:rPr>
                <w:rFonts w:ascii="Tahoma" w:cs="Tahoma"/>
                <w:b/>
                <w:bCs/>
              </w:rPr>
              <w:t>报价超过上限价</w:t>
            </w:r>
            <w:r>
              <w:rPr>
                <w:rFonts w:ascii="Tahoma" w:hAnsi="Tahoma" w:cs="Tahoma"/>
                <w:b/>
                <w:bCs/>
              </w:rPr>
              <w:t>（预算价）的</w:t>
            </w:r>
            <w:r>
              <w:rPr>
                <w:rFonts w:hint="eastAsia" w:ascii="Tahoma" w:hAnsi="Tahoma" w:cs="Tahoma"/>
                <w:b/>
                <w:bCs/>
              </w:rPr>
              <w:t>其</w:t>
            </w:r>
            <w:r>
              <w:rPr>
                <w:rFonts w:ascii="Tahoma" w:cs="Tahoma"/>
                <w:b/>
                <w:bCs/>
              </w:rPr>
              <w:t>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blHeader/>
        </w:trPr>
        <w:tc>
          <w:tcPr>
            <w:tcW w:w="816"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ahoma" w:hAnsi="Tahoma" w:eastAsia="华文中宋" w:cs="Tahoma"/>
              </w:rPr>
            </w:pPr>
            <w:r>
              <w:rPr>
                <w:rFonts w:ascii="Tahoma" w:hAnsi="Tahoma" w:eastAsia="华文中宋" w:cs="Tahoma"/>
              </w:rPr>
              <w:t>3.</w:t>
            </w:r>
            <w:r>
              <w:rPr>
                <w:rFonts w:hint="eastAsia" w:ascii="Tahoma" w:hAnsi="Tahoma" w:eastAsia="华文中宋" w:cs="Tahoma"/>
              </w:rPr>
              <w:t>3</w:t>
            </w:r>
          </w:p>
        </w:tc>
        <w:tc>
          <w:tcPr>
            <w:tcW w:w="1717"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ascii="Tahoma" w:hAnsi="Tahoma" w:cs="Tahoma"/>
              </w:rPr>
              <w:t>投标有效期</w:t>
            </w:r>
          </w:p>
        </w:tc>
        <w:tc>
          <w:tcPr>
            <w:tcW w:w="8640"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ahoma" w:hAnsi="Tahoma" w:cs="Tahoma"/>
              </w:rPr>
            </w:pPr>
            <w:r>
              <w:rPr>
                <w:rFonts w:ascii="Tahoma" w:hAnsi="Tahoma" w:cs="Tahoma"/>
              </w:rPr>
              <w:t>投标截止期结束后</w:t>
            </w:r>
            <w:r>
              <w:rPr>
                <w:rFonts w:hint="eastAsia" w:ascii="Tahoma" w:hAnsi="Tahoma" w:cs="Tahoma"/>
              </w:rPr>
              <w:t>30工作</w:t>
            </w:r>
            <w:r>
              <w:rPr>
                <w:rFonts w:ascii="Tahoma" w:hAnsi="Tahoma" w:cs="Tahoma"/>
              </w:rPr>
              <w:t>日，有效期不足将导致其投标文件被拒绝。</w:t>
            </w:r>
          </w:p>
        </w:tc>
      </w:tr>
    </w:tbl>
    <w:tbl>
      <w:tblPr>
        <w:tblStyle w:val="11"/>
        <w:tblW w:w="11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767"/>
        <w:gridCol w:w="8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8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ahoma" w:hAnsi="Tahoma" w:eastAsia="华文中宋" w:cs="Tahoma"/>
                <w:kern w:val="2"/>
                <w:sz w:val="21"/>
                <w:szCs w:val="24"/>
                <w:lang w:val="en-US" w:eastAsia="zh-CN" w:bidi="ar-SA"/>
              </w:rPr>
            </w:pPr>
            <w:r>
              <w:rPr>
                <w:rFonts w:ascii="Tahoma" w:hAnsi="Tahoma" w:eastAsia="华文中宋" w:cs="Tahoma"/>
              </w:rPr>
              <w:t>3.</w:t>
            </w:r>
            <w:r>
              <w:rPr>
                <w:rFonts w:hint="eastAsia" w:ascii="Tahoma" w:hAnsi="Tahoma" w:eastAsia="华文中宋" w:cs="Tahoma"/>
              </w:rPr>
              <w:t>4</w:t>
            </w:r>
          </w:p>
        </w:tc>
        <w:tc>
          <w:tcPr>
            <w:tcW w:w="1767"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ahoma" w:hAnsi="Tahoma" w:eastAsia="宋体" w:cs="Tahoma"/>
                <w:kern w:val="2"/>
                <w:sz w:val="21"/>
                <w:szCs w:val="24"/>
                <w:lang w:val="en-US" w:eastAsia="zh-CN" w:bidi="ar-SA"/>
              </w:rPr>
            </w:pPr>
            <w:r>
              <w:rPr>
                <w:rFonts w:ascii="Tahoma" w:cs="Tahoma"/>
              </w:rPr>
              <w:t>投标保证金</w:t>
            </w:r>
          </w:p>
        </w:tc>
        <w:tc>
          <w:tcPr>
            <w:tcW w:w="8723"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Tahoma" w:hAnsi="Tahoma" w:cs="Tahoma"/>
                <w:szCs w:val="21"/>
              </w:rPr>
            </w:pPr>
            <w:r>
              <w:rPr>
                <w:rFonts w:ascii="Tahoma" w:hAnsi="Tahoma" w:cs="Tahoma"/>
                <w:szCs w:val="21"/>
              </w:rPr>
              <w:t>投标保证金：</w:t>
            </w:r>
            <w:r>
              <w:rPr>
                <w:rFonts w:hint="eastAsia" w:ascii="Tahoma" w:hAnsi="Tahoma" w:cs="Tahoma"/>
                <w:szCs w:val="21"/>
                <w:lang w:val="en-US" w:eastAsia="zh-CN"/>
              </w:rPr>
              <w:t>壹万元</w:t>
            </w:r>
            <w:r>
              <w:rPr>
                <w:rFonts w:hint="eastAsia" w:ascii="Tahoma" w:hAnsi="Tahoma" w:cs="Tahoma"/>
                <w:szCs w:val="21"/>
              </w:rPr>
              <w:t>整</w:t>
            </w:r>
            <w:r>
              <w:rPr>
                <w:rFonts w:ascii="Tahoma" w:hAnsi="Tahoma" w:cs="Tahoma"/>
                <w:szCs w:val="21"/>
              </w:rPr>
              <w:t>，从投标人的基本账户汇出</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ahoma" w:hAnsi="Tahoma" w:cs="Tahoma"/>
                <w:szCs w:val="21"/>
              </w:rPr>
            </w:pPr>
            <w:r>
              <w:rPr>
                <w:rFonts w:hint="eastAsia" w:ascii="Tahoma" w:hAnsi="Tahoma" w:cs="Tahoma"/>
                <w:szCs w:val="21"/>
              </w:rPr>
              <w:t xml:space="preserve">账户名称：民丰县行政服务和公共资源交易中心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ahoma" w:hAnsi="Tahoma" w:cs="Tahoma"/>
                <w:szCs w:val="21"/>
              </w:rPr>
            </w:pPr>
            <w:r>
              <w:rPr>
                <w:rFonts w:hint="eastAsia" w:ascii="Tahoma" w:hAnsi="Tahoma" w:cs="Tahoma"/>
                <w:szCs w:val="21"/>
              </w:rPr>
              <w:t xml:space="preserve">开户银行：中国农业银行股份有限公司民丰县支行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ahoma" w:hAnsi="Tahoma" w:cs="Tahoma"/>
                <w:szCs w:val="21"/>
              </w:rPr>
            </w:pPr>
            <w:r>
              <w:rPr>
                <w:rFonts w:hint="eastAsia" w:ascii="Tahoma" w:hAnsi="Tahoma" w:cs="Tahoma"/>
                <w:szCs w:val="21"/>
              </w:rPr>
              <w:t>账  号：30582301040020842</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ahoma" w:hAnsi="Tahoma" w:cs="Tahoma"/>
                <w:szCs w:val="21"/>
              </w:rPr>
            </w:pPr>
            <w:r>
              <w:rPr>
                <w:rFonts w:ascii="Tahoma" w:hAnsi="Tahoma" w:cs="Tahoma"/>
                <w:b/>
                <w:szCs w:val="21"/>
              </w:rPr>
              <w:t>注意：</w:t>
            </w:r>
            <w:r>
              <w:rPr>
                <w:rFonts w:hint="eastAsia" w:ascii="Tahoma" w:hAnsi="Tahoma" w:cs="Tahoma"/>
                <w:szCs w:val="21"/>
              </w:rPr>
              <w:t>1、报价企业必须以投标单位的名义缴纳谈判保证金,投标单位在缴纳谈判保证金时备注项目名称及用途,于开标前缴入指定账户，以进账时间为准确定谈判保证金缴纳的时效性（2022年</w:t>
            </w:r>
            <w:r>
              <w:rPr>
                <w:rFonts w:hint="eastAsia" w:ascii="Tahoma" w:hAnsi="Tahoma" w:cs="Tahoma"/>
                <w:szCs w:val="21"/>
                <w:lang w:val="en-US" w:eastAsia="zh-CN"/>
              </w:rPr>
              <w:t>4</w:t>
            </w:r>
            <w:r>
              <w:rPr>
                <w:rFonts w:hint="eastAsia" w:ascii="Tahoma" w:hAnsi="Tahoma" w:cs="Tahoma"/>
                <w:szCs w:val="21"/>
              </w:rPr>
              <w:t>月</w:t>
            </w:r>
            <w:r>
              <w:rPr>
                <w:rFonts w:hint="eastAsia" w:ascii="Tahoma" w:hAnsi="Tahoma" w:cs="Tahoma"/>
                <w:szCs w:val="21"/>
                <w:lang w:val="en-US" w:eastAsia="zh-CN"/>
              </w:rPr>
              <w:t>13</w:t>
            </w:r>
            <w:r>
              <w:rPr>
                <w:rFonts w:hint="eastAsia" w:ascii="Tahoma" w:hAnsi="Tahoma" w:cs="Tahoma"/>
                <w:szCs w:val="21"/>
              </w:rPr>
              <w:t>日1</w:t>
            </w:r>
            <w:r>
              <w:rPr>
                <w:rFonts w:hint="eastAsia" w:ascii="Tahoma" w:hAnsi="Tahoma" w:cs="Tahoma"/>
                <w:szCs w:val="21"/>
                <w:lang w:val="en-US" w:eastAsia="zh-CN"/>
              </w:rPr>
              <w:t>6</w:t>
            </w:r>
            <w:r>
              <w:rPr>
                <w:rFonts w:hint="eastAsia" w:ascii="Tahoma" w:hAnsi="Tahoma" w:cs="Tahoma"/>
                <w:szCs w:val="21"/>
              </w:rPr>
              <w:t>：</w:t>
            </w:r>
            <w:r>
              <w:rPr>
                <w:rFonts w:hint="eastAsia" w:ascii="Tahoma" w:hAnsi="Tahoma" w:cs="Tahoma"/>
                <w:szCs w:val="21"/>
                <w:lang w:val="en-US" w:eastAsia="zh-CN"/>
              </w:rPr>
              <w:t>0</w:t>
            </w:r>
            <w:r>
              <w:rPr>
                <w:rFonts w:hint="eastAsia" w:ascii="Tahoma" w:hAnsi="Tahoma" w:cs="Tahoma"/>
                <w:szCs w:val="21"/>
              </w:rPr>
              <w:t>0前交纳），无须到民丰县行政服务和公共资源交易中心换取保证金收据，开标时须手持谈判保证金银行电子回单以备查验；</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ahoma" w:hAnsi="Tahoma" w:eastAsia="宋体" w:cs="Tahoma"/>
                <w:kern w:val="2"/>
                <w:sz w:val="21"/>
                <w:szCs w:val="21"/>
                <w:lang w:val="en-US" w:eastAsia="zh-CN" w:bidi="ar-SA"/>
              </w:rPr>
            </w:pPr>
            <w:r>
              <w:rPr>
                <w:rFonts w:hint="eastAsia" w:ascii="Tahoma" w:hAnsi="Tahoma" w:cs="Tahoma"/>
                <w:szCs w:val="21"/>
              </w:rPr>
              <w:t>2、开标结束后未中标企业现场将授权委托书或法人身份证复印件、开户许可证复印件（注明：联系人、联系电话、行号）、收据（必须加盖公司公章/财务章）、谈判保证金银行回单递交至民丰县行政服务和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84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ahoma" w:hAnsi="Tahoma" w:eastAsia="华文中宋" w:cs="Tahoma"/>
              </w:rPr>
            </w:pPr>
            <w:r>
              <w:rPr>
                <w:rFonts w:ascii="Tahoma" w:hAnsi="Tahoma" w:eastAsia="华文中宋" w:cs="Tahoma"/>
              </w:rPr>
              <w:t>4.1</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ahoma" w:hAnsi="Tahoma" w:cs="Tahoma"/>
              </w:rPr>
            </w:pPr>
            <w:r>
              <w:rPr>
                <w:rFonts w:ascii="Tahoma" w:hAnsi="Tahoma" w:cs="Tahoma"/>
                <w:kern w:val="0"/>
                <w:szCs w:val="21"/>
              </w:rPr>
              <w:t>封套上写明</w:t>
            </w:r>
          </w:p>
        </w:tc>
        <w:tc>
          <w:tcPr>
            <w:tcW w:w="8723"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ahoma" w:hAnsi="Tahoma" w:cs="Tahoma"/>
              </w:rPr>
            </w:pPr>
            <w:r>
              <w:rPr>
                <w:rFonts w:ascii="Tahoma" w:hAnsi="Tahoma" w:cs="Tahoma"/>
                <w:szCs w:val="21"/>
              </w:rPr>
              <w:t>项目名称：</w:t>
            </w:r>
            <w:r>
              <w:rPr>
                <w:rFonts w:ascii="Tahoma" w:hAnsi="Tahoma" w:cs="Tahoma"/>
                <w:u w:val="single"/>
              </w:rPr>
              <w:t xml:space="preserve">                   本采购项目、包段全称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ahoma" w:hAnsi="Tahoma" w:cs="Tahoma"/>
                <w:szCs w:val="21"/>
              </w:rPr>
            </w:pPr>
            <w:r>
              <w:rPr>
                <w:rFonts w:ascii="Tahoma" w:hAnsi="Tahoma" w:cs="Tahoma"/>
                <w:szCs w:val="21"/>
              </w:rPr>
              <w:t>项目编号：</w:t>
            </w:r>
            <w:r>
              <w:rPr>
                <w:rFonts w:ascii="Tahoma" w:hAnsi="Tahoma" w:cs="Tahoma"/>
                <w:u w:val="single"/>
              </w:rPr>
              <w:t xml:space="preserve">                      本采购项目编号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ahoma" w:hAnsi="Tahoma" w:cs="Tahoma"/>
                <w:szCs w:val="21"/>
              </w:rPr>
            </w:pPr>
            <w:r>
              <w:rPr>
                <w:rFonts w:ascii="Tahoma" w:hAnsi="Tahoma" w:cs="Tahoma"/>
                <w:szCs w:val="21"/>
              </w:rPr>
              <w:t>投标文件：在</w:t>
            </w:r>
            <w:r>
              <w:rPr>
                <w:rFonts w:ascii="Tahoma" w:hAnsi="Tahoma" w:cs="Tahoma"/>
                <w:szCs w:val="21"/>
                <w:u w:val="single"/>
              </w:rPr>
              <w:t xml:space="preserve">            </w:t>
            </w:r>
            <w:r>
              <w:rPr>
                <w:rFonts w:ascii="Tahoma" w:hAnsi="Tahoma" w:cs="Tahoma"/>
                <w:szCs w:val="21"/>
              </w:rPr>
              <w:t>年</w:t>
            </w:r>
            <w:r>
              <w:rPr>
                <w:rFonts w:ascii="Tahoma" w:hAnsi="Tahoma" w:cs="Tahoma"/>
                <w:szCs w:val="21"/>
                <w:u w:val="single"/>
              </w:rPr>
              <w:t xml:space="preserve">      </w:t>
            </w:r>
            <w:r>
              <w:rPr>
                <w:rFonts w:ascii="Tahoma" w:hAnsi="Tahoma" w:cs="Tahoma"/>
                <w:szCs w:val="21"/>
              </w:rPr>
              <w:t>月</w:t>
            </w:r>
            <w:r>
              <w:rPr>
                <w:rFonts w:ascii="Tahoma" w:hAnsi="Tahoma" w:cs="Tahoma"/>
                <w:szCs w:val="21"/>
                <w:u w:val="single"/>
              </w:rPr>
              <w:t xml:space="preserve">     </w:t>
            </w:r>
            <w:r>
              <w:rPr>
                <w:rFonts w:ascii="Tahoma" w:hAnsi="Tahoma" w:cs="Tahoma"/>
                <w:szCs w:val="21"/>
              </w:rPr>
              <w:t>日</w:t>
            </w:r>
            <w:r>
              <w:rPr>
                <w:rFonts w:ascii="Tahoma" w:hAnsi="Tahoma" w:cs="Tahoma"/>
                <w:szCs w:val="21"/>
                <w:u w:val="single"/>
              </w:rPr>
              <w:t xml:space="preserve">      </w:t>
            </w:r>
            <w:r>
              <w:rPr>
                <w:rFonts w:ascii="Tahoma" w:hAnsi="Tahoma" w:cs="Tahoma"/>
                <w:szCs w:val="21"/>
              </w:rPr>
              <w:t>时</w:t>
            </w:r>
            <w:r>
              <w:rPr>
                <w:rFonts w:ascii="Tahoma" w:hAnsi="Tahoma" w:cs="Tahoma"/>
                <w:szCs w:val="21"/>
                <w:u w:val="single"/>
              </w:rPr>
              <w:t xml:space="preserve">       </w:t>
            </w:r>
            <w:r>
              <w:rPr>
                <w:rFonts w:ascii="Tahoma" w:hAnsi="Tahoma" w:cs="Tahoma"/>
                <w:szCs w:val="21"/>
              </w:rPr>
              <w:t>分前不得开启</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ahoma" w:hAnsi="Tahoma" w:cs="Tahoma"/>
                <w:u w:val="single"/>
              </w:rPr>
            </w:pPr>
            <w:r>
              <w:rPr>
                <w:rFonts w:ascii="Tahoma" w:hAnsi="Tahoma" w:cs="Tahoma"/>
              </w:rPr>
              <w:t>投标人名称：</w:t>
            </w:r>
            <w:r>
              <w:rPr>
                <w:rFonts w:ascii="Tahoma" w:hAnsi="Tahoma" w:cs="Tahoma"/>
                <w:u w:val="single"/>
              </w:rPr>
              <w:t xml:space="preserve">                 供应商全称（加盖公章）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ahoma" w:hAnsi="Tahoma" w:cs="Tahoma"/>
                <w:b/>
              </w:rPr>
            </w:pPr>
            <w:r>
              <w:rPr>
                <w:rFonts w:ascii="Tahoma" w:hAnsi="Tahoma" w:cs="Tahoma"/>
              </w:rPr>
              <w:t>日期：</w:t>
            </w:r>
            <w:r>
              <w:rPr>
                <w:rFonts w:hint="eastAsia" w:ascii="Tahoma" w:hAnsi="Tahoma" w:cs="Tahom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rPr>
            </w:pPr>
            <w:r>
              <w:rPr>
                <w:rFonts w:ascii="Tahoma" w:hAnsi="Tahoma" w:eastAsia="华文中宋" w:cs="Tahoma"/>
                <w:kern w:val="0"/>
                <w:szCs w:val="21"/>
              </w:rPr>
              <w:t>4.2</w:t>
            </w:r>
          </w:p>
        </w:tc>
        <w:tc>
          <w:tcPr>
            <w:tcW w:w="17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rPr>
            </w:pPr>
            <w:r>
              <w:rPr>
                <w:rFonts w:ascii="Tahoma" w:cs="Tahoma"/>
              </w:rPr>
              <w:t>投标文件递交</w:t>
            </w:r>
          </w:p>
        </w:tc>
        <w:tc>
          <w:tcPr>
            <w:tcW w:w="872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Tahoma" w:hAnsi="Tahoma" w:eastAsia="宋体" w:cs="Tahoma"/>
                <w:lang w:eastAsia="zh-CN"/>
              </w:rPr>
            </w:pPr>
            <w:r>
              <w:rPr>
                <w:rFonts w:hint="eastAsia" w:ascii="Tahoma" w:hAnsi="Tahoma" w:cs="Tahoma"/>
              </w:rPr>
              <w:t>民丰县行政服务和公共资源交易中心（县委大院东侧）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kern w:val="0"/>
                <w:szCs w:val="21"/>
              </w:rPr>
            </w:pPr>
            <w:r>
              <w:rPr>
                <w:rFonts w:ascii="Tahoma" w:hAnsi="Tahoma" w:eastAsia="华文中宋" w:cs="Tahoma"/>
                <w:kern w:val="0"/>
                <w:szCs w:val="21"/>
              </w:rPr>
              <w:t>5.1</w:t>
            </w:r>
          </w:p>
        </w:tc>
        <w:tc>
          <w:tcPr>
            <w:tcW w:w="17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b/>
                <w:bCs/>
              </w:rPr>
            </w:pPr>
            <w:r>
              <w:rPr>
                <w:rFonts w:ascii="Tahoma" w:hAnsi="Tahoma" w:cs="Tahoma"/>
                <w:kern w:val="0"/>
                <w:szCs w:val="21"/>
              </w:rPr>
              <w:t>开标时间和地点</w:t>
            </w:r>
          </w:p>
        </w:tc>
        <w:tc>
          <w:tcPr>
            <w:tcW w:w="872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rPr>
            </w:pPr>
            <w:r>
              <w:rPr>
                <w:rFonts w:ascii="Tahoma" w:hAnsi="Tahoma" w:cs="Tahoma"/>
                <w:color w:val="000000" w:themeColor="text1"/>
                <w14:textFill>
                  <w14:solidFill>
                    <w14:schemeClr w14:val="tx1"/>
                  </w14:solidFill>
                </w14:textFill>
              </w:rPr>
              <w:t>时间：</w:t>
            </w:r>
            <w:r>
              <w:rPr>
                <w:rFonts w:ascii="Tahoma" w:hAnsi="Tahoma" w:cs="Tahoma"/>
                <w:color w:val="000000" w:themeColor="text1"/>
                <w:u w:val="single"/>
                <w14:textFill>
                  <w14:solidFill>
                    <w14:schemeClr w14:val="tx1"/>
                  </w14:solidFill>
                </w14:textFill>
              </w:rPr>
              <w:t>20</w:t>
            </w:r>
            <w:r>
              <w:rPr>
                <w:rFonts w:hint="eastAsia" w:ascii="Tahoma" w:hAnsi="Tahoma" w:cs="Tahoma"/>
                <w:color w:val="000000" w:themeColor="text1"/>
                <w:u w:val="single"/>
                <w14:textFill>
                  <w14:solidFill>
                    <w14:schemeClr w14:val="tx1"/>
                  </w14:solidFill>
                </w14:textFill>
              </w:rPr>
              <w:t>2</w:t>
            </w:r>
            <w:r>
              <w:rPr>
                <w:rFonts w:hint="eastAsia" w:ascii="Tahoma" w:hAnsi="Tahoma" w:cs="Tahoma"/>
                <w:color w:val="000000" w:themeColor="text1"/>
                <w:u w:val="single"/>
                <w:lang w:val="en-US" w:eastAsia="zh-CN"/>
                <w14:textFill>
                  <w14:solidFill>
                    <w14:schemeClr w14:val="tx1"/>
                  </w14:solidFill>
                </w14:textFill>
              </w:rPr>
              <w:t>2</w:t>
            </w:r>
            <w:r>
              <w:rPr>
                <w:rFonts w:ascii="Tahoma" w:hAnsi="Tahoma" w:cs="Tahoma"/>
                <w:color w:val="000000" w:themeColor="text1"/>
                <w:u w:val="single"/>
                <w14:textFill>
                  <w14:solidFill>
                    <w14:schemeClr w14:val="tx1"/>
                  </w14:solidFill>
                </w14:textFill>
              </w:rPr>
              <w:t xml:space="preserve"> </w:t>
            </w:r>
            <w:r>
              <w:rPr>
                <w:rFonts w:ascii="Tahoma" w:hAnsi="Tahoma" w:cs="Tahoma"/>
                <w:color w:val="000000" w:themeColor="text1"/>
                <w14:textFill>
                  <w14:solidFill>
                    <w14:schemeClr w14:val="tx1"/>
                  </w14:solidFill>
                </w14:textFill>
              </w:rPr>
              <w:t>年</w:t>
            </w:r>
            <w:r>
              <w:rPr>
                <w:rFonts w:hint="eastAsia" w:ascii="Tahoma" w:hAnsi="Tahoma" w:cs="Tahoma"/>
                <w:color w:val="000000" w:themeColor="text1"/>
                <w:u w:val="single"/>
                <w:lang w:val="en-US" w:eastAsia="zh-CN"/>
                <w14:textFill>
                  <w14:solidFill>
                    <w14:schemeClr w14:val="tx1"/>
                  </w14:solidFill>
                </w14:textFill>
              </w:rPr>
              <w:t>04</w:t>
            </w:r>
            <w:r>
              <w:rPr>
                <w:rFonts w:ascii="Tahoma" w:hAnsi="Tahoma" w:cs="Tahoma"/>
                <w:color w:val="000000" w:themeColor="text1"/>
                <w14:textFill>
                  <w14:solidFill>
                    <w14:schemeClr w14:val="tx1"/>
                  </w14:solidFill>
                </w14:textFill>
              </w:rPr>
              <w:t>月</w:t>
            </w:r>
            <w:r>
              <w:rPr>
                <w:rFonts w:hint="eastAsia" w:ascii="Tahoma" w:hAnsi="Tahoma" w:cs="Tahoma"/>
                <w:color w:val="000000" w:themeColor="text1"/>
                <w:u w:val="single"/>
                <w:lang w:val="en-US" w:eastAsia="zh-CN"/>
                <w14:textFill>
                  <w14:solidFill>
                    <w14:schemeClr w14:val="tx1"/>
                  </w14:solidFill>
                </w14:textFill>
              </w:rPr>
              <w:t>13</w:t>
            </w:r>
            <w:r>
              <w:rPr>
                <w:rFonts w:ascii="Tahoma" w:hAnsi="Tahoma" w:cs="Tahoma"/>
                <w:color w:val="000000" w:themeColor="text1"/>
                <w14:textFill>
                  <w14:solidFill>
                    <w14:schemeClr w14:val="tx1"/>
                  </w14:solidFill>
                </w14:textFill>
              </w:rPr>
              <w:t>日</w:t>
            </w:r>
            <w:r>
              <w:rPr>
                <w:rFonts w:ascii="Tahoma" w:hAnsi="Tahoma" w:cs="Tahoma"/>
                <w:color w:val="000000" w:themeColor="text1"/>
                <w:u w:val="single"/>
                <w14:textFill>
                  <w14:solidFill>
                    <w14:schemeClr w14:val="tx1"/>
                  </w14:solidFill>
                </w14:textFill>
              </w:rPr>
              <w:t xml:space="preserve"> </w:t>
            </w:r>
            <w:r>
              <w:rPr>
                <w:rFonts w:hint="eastAsia" w:ascii="Tahoma" w:hAnsi="Tahoma" w:cs="Tahoma"/>
                <w:color w:val="000000" w:themeColor="text1"/>
                <w:u w:val="single"/>
                <w14:textFill>
                  <w14:solidFill>
                    <w14:schemeClr w14:val="tx1"/>
                  </w14:solidFill>
                </w14:textFill>
              </w:rPr>
              <w:t>1</w:t>
            </w:r>
            <w:r>
              <w:rPr>
                <w:rFonts w:hint="eastAsia" w:ascii="Tahoma" w:hAnsi="Tahoma" w:cs="Tahoma"/>
                <w:color w:val="000000" w:themeColor="text1"/>
                <w:u w:val="single"/>
                <w:lang w:val="en-US" w:eastAsia="zh-CN"/>
                <w14:textFill>
                  <w14:solidFill>
                    <w14:schemeClr w14:val="tx1"/>
                  </w14:solidFill>
                </w14:textFill>
              </w:rPr>
              <w:t>6</w:t>
            </w:r>
            <w:r>
              <w:rPr>
                <w:rFonts w:ascii="Tahoma" w:hAnsi="Tahoma" w:cs="Tahoma"/>
                <w:color w:val="000000" w:themeColor="text1"/>
                <w:u w:val="single"/>
                <w14:textFill>
                  <w14:solidFill>
                    <w14:schemeClr w14:val="tx1"/>
                  </w14:solidFill>
                </w14:textFill>
              </w:rPr>
              <w:t xml:space="preserve"> </w:t>
            </w:r>
            <w:r>
              <w:rPr>
                <w:rFonts w:ascii="Tahoma" w:hAnsi="Tahoma" w:cs="Tahoma"/>
                <w:color w:val="000000" w:themeColor="text1"/>
                <w14:textFill>
                  <w14:solidFill>
                    <w14:schemeClr w14:val="tx1"/>
                  </w14:solidFill>
                </w14:textFill>
              </w:rPr>
              <w:t>时</w:t>
            </w:r>
            <w:r>
              <w:rPr>
                <w:rFonts w:ascii="Tahoma" w:hAnsi="Tahoma" w:cs="Tahoma"/>
                <w:color w:val="000000" w:themeColor="text1"/>
                <w:u w:val="single"/>
                <w14:textFill>
                  <w14:solidFill>
                    <w14:schemeClr w14:val="tx1"/>
                  </w14:solidFill>
                </w14:textFill>
              </w:rPr>
              <w:t xml:space="preserve"> </w:t>
            </w:r>
            <w:r>
              <w:rPr>
                <w:rFonts w:hint="eastAsia" w:ascii="Tahoma" w:hAnsi="Tahoma" w:cs="Tahoma"/>
                <w:color w:val="000000" w:themeColor="text1"/>
                <w:u w:val="single"/>
                <w14:textFill>
                  <w14:solidFill>
                    <w14:schemeClr w14:val="tx1"/>
                  </w14:solidFill>
                </w14:textFill>
              </w:rPr>
              <w:t>0</w:t>
            </w:r>
            <w:r>
              <w:rPr>
                <w:rFonts w:ascii="Tahoma" w:hAnsi="Tahoma" w:cs="Tahoma"/>
                <w:color w:val="000000" w:themeColor="text1"/>
                <w:u w:val="single"/>
                <w14:textFill>
                  <w14:solidFill>
                    <w14:schemeClr w14:val="tx1"/>
                  </w14:solidFill>
                </w14:textFill>
              </w:rPr>
              <w:t>0</w:t>
            </w:r>
            <w:r>
              <w:rPr>
                <w:rFonts w:ascii="Tahoma" w:hAnsi="Tahoma" w:cs="Tahoma"/>
                <w:color w:val="000000" w:themeColor="text1"/>
                <w14:textFill>
                  <w14:solidFill>
                    <w14:schemeClr w14:val="tx1"/>
                  </w14:solidFill>
                </w14:textFill>
              </w:rPr>
              <w:t>分（北京时间）；地点：同投标文件递交地点。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b/>
                <w:bCs/>
              </w:rPr>
            </w:pPr>
            <w:r>
              <w:rPr>
                <w:rFonts w:ascii="Tahoma" w:hAnsi="Tahoma" w:eastAsia="华文中宋" w:cs="Tahoma"/>
                <w:kern w:val="0"/>
                <w:szCs w:val="21"/>
              </w:rPr>
              <w:t>5.</w:t>
            </w:r>
            <w:r>
              <w:rPr>
                <w:rFonts w:hint="eastAsia" w:ascii="Tahoma" w:hAnsi="Tahoma" w:eastAsia="华文中宋" w:cs="Tahoma"/>
                <w:kern w:val="0"/>
                <w:szCs w:val="21"/>
              </w:rPr>
              <w:t>2</w:t>
            </w:r>
          </w:p>
        </w:tc>
        <w:tc>
          <w:tcPr>
            <w:tcW w:w="17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b/>
                <w:bCs/>
              </w:rPr>
            </w:pPr>
            <w:r>
              <w:rPr>
                <w:rFonts w:ascii="Tahoma" w:hAnsi="Tahoma" w:cs="Tahoma"/>
                <w:kern w:val="0"/>
                <w:szCs w:val="21"/>
              </w:rPr>
              <w:t>开标程序</w:t>
            </w:r>
          </w:p>
        </w:tc>
        <w:tc>
          <w:tcPr>
            <w:tcW w:w="872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b/>
                <w:bCs/>
              </w:rPr>
            </w:pPr>
            <w:r>
              <w:rPr>
                <w:rFonts w:ascii="Tahoma" w:hAnsi="Tahoma" w:cs="Tahoma"/>
              </w:rPr>
              <w:t>（1）密封情况检查：密封性完好</w:t>
            </w:r>
            <w:r>
              <w:rPr>
                <w:rFonts w:hint="eastAsia" w:ascii="Tahoma" w:hAnsi="Tahoma" w:cs="Tahoma"/>
              </w:rPr>
              <w:t>；</w:t>
            </w:r>
            <w:r>
              <w:rPr>
                <w:rFonts w:ascii="Tahoma" w:hAnsi="Tahoma" w:cs="Tahoma"/>
              </w:rPr>
              <w:t>（2）开标顺序：按递交投标文件的逆顺序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kern w:val="0"/>
                <w:szCs w:val="21"/>
              </w:rPr>
            </w:pPr>
            <w:r>
              <w:rPr>
                <w:rFonts w:ascii="Tahoma" w:hAnsi="Tahoma" w:eastAsia="华文中宋" w:cs="Tahoma"/>
                <w:kern w:val="0"/>
                <w:szCs w:val="21"/>
              </w:rPr>
              <w:t>6.1</w:t>
            </w:r>
          </w:p>
        </w:tc>
        <w:tc>
          <w:tcPr>
            <w:tcW w:w="17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kern w:val="0"/>
                <w:szCs w:val="21"/>
              </w:rPr>
            </w:pPr>
            <w:r>
              <w:rPr>
                <w:rFonts w:ascii="Tahoma" w:hAnsi="Tahoma" w:cs="Tahoma"/>
              </w:rPr>
              <w:t>评</w:t>
            </w:r>
            <w:r>
              <w:rPr>
                <w:rFonts w:ascii="Tahoma" w:hAnsi="Trebuchet MS" w:cs="Tahoma"/>
              </w:rPr>
              <w:t>评标委员会</w:t>
            </w:r>
          </w:p>
        </w:tc>
        <w:tc>
          <w:tcPr>
            <w:tcW w:w="872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rPr>
            </w:pPr>
            <w:r>
              <w:rPr>
                <w:rFonts w:ascii="Tahoma" w:hAnsi="Tahoma" w:cs="Tahoma"/>
              </w:rPr>
              <w:t>（1）构成：</w:t>
            </w:r>
            <w:r>
              <w:rPr>
                <w:rFonts w:hint="eastAsia" w:ascii="Tahoma" w:hAnsi="Tahoma" w:cs="Tahoma"/>
              </w:rPr>
              <w:t>5</w:t>
            </w:r>
            <w:r>
              <w:rPr>
                <w:rFonts w:ascii="Tahoma" w:hAnsi="Tahoma" w:cs="Tahoma"/>
              </w:rPr>
              <w:t>人，其中招标人代表</w:t>
            </w:r>
            <w:r>
              <w:rPr>
                <w:rFonts w:hint="eastAsia" w:ascii="Tahoma" w:hAnsi="Tahoma" w:cs="Tahoma"/>
              </w:rPr>
              <w:t>1</w:t>
            </w:r>
            <w:r>
              <w:rPr>
                <w:rFonts w:ascii="Tahoma" w:hAnsi="Tahoma" w:cs="Tahoma"/>
              </w:rPr>
              <w:t>人，专家</w:t>
            </w:r>
            <w:r>
              <w:rPr>
                <w:rFonts w:hint="eastAsia" w:ascii="Tahoma" w:hAnsi="Tahoma" w:cs="Tahoma"/>
              </w:rPr>
              <w:t>4</w:t>
            </w:r>
            <w:r>
              <w:rPr>
                <w:rFonts w:ascii="Tahoma" w:hAnsi="Tahoma" w:cs="Tahoma"/>
              </w:rPr>
              <w:t>人；（2）方式：评标专家名册中抽取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kern w:val="0"/>
                <w:szCs w:val="21"/>
              </w:rPr>
            </w:pPr>
            <w:r>
              <w:rPr>
                <w:rFonts w:ascii="Tahoma" w:hAnsi="Tahoma" w:eastAsia="华文中宋" w:cs="Tahoma"/>
                <w:kern w:val="0"/>
                <w:szCs w:val="21"/>
              </w:rPr>
              <w:t>6.2.1</w:t>
            </w:r>
          </w:p>
        </w:tc>
        <w:tc>
          <w:tcPr>
            <w:tcW w:w="17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rPr>
            </w:pPr>
            <w:r>
              <w:rPr>
                <w:rFonts w:ascii="Tahoma" w:hAnsi="Tahoma" w:cs="Tahoma"/>
              </w:rPr>
              <w:t>评标办法</w:t>
            </w:r>
          </w:p>
        </w:tc>
        <w:tc>
          <w:tcPr>
            <w:tcW w:w="872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rPr>
            </w:pPr>
            <w:r>
              <w:rPr>
                <w:rFonts w:ascii="Tahoma" w:hAnsi="Tahoma" w:cs="Tahoma"/>
              </w:rPr>
              <w:t>根据</w:t>
            </w:r>
            <w:r>
              <w:rPr>
                <w:rFonts w:hint="eastAsia" w:ascii="Tahoma" w:hAnsi="Tahoma" w:cs="Tahoma"/>
                <w:kern w:val="0"/>
                <w:szCs w:val="21"/>
              </w:rPr>
              <w:t>《政府采购货物和服务招标投标管理办法》</w:t>
            </w:r>
            <w:r>
              <w:rPr>
                <w:rFonts w:ascii="Tahoma" w:hAnsi="Tahoma" w:cs="Tahoma"/>
                <w:kern w:val="0"/>
                <w:szCs w:val="21"/>
              </w:rPr>
              <w:t>（中华人民共和国财政部令第</w:t>
            </w:r>
            <w:r>
              <w:rPr>
                <w:rFonts w:hint="eastAsia" w:ascii="Tahoma" w:hAnsi="Tahoma" w:cs="Tahoma"/>
                <w:kern w:val="0"/>
                <w:szCs w:val="21"/>
              </w:rPr>
              <w:t>87</w:t>
            </w:r>
            <w:r>
              <w:rPr>
                <w:rFonts w:ascii="Tahoma" w:hAnsi="Tahoma" w:cs="Tahoma"/>
                <w:kern w:val="0"/>
                <w:szCs w:val="21"/>
              </w:rPr>
              <w:t>号）</w:t>
            </w:r>
            <w:r>
              <w:rPr>
                <w:rFonts w:ascii="Tahoma" w:hAnsi="Tahoma" w:cs="Tahoma"/>
              </w:rPr>
              <w:t>规定的评审标准，采用</w:t>
            </w:r>
            <w:r>
              <w:rPr>
                <w:rFonts w:hint="eastAsia" w:ascii="Tahoma" w:hAnsi="Tahoma" w:cs="Tahoma"/>
                <w:b/>
                <w:kern w:val="0"/>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kern w:val="0"/>
                <w:szCs w:val="21"/>
              </w:rPr>
            </w:pPr>
            <w:r>
              <w:rPr>
                <w:rFonts w:ascii="Tahoma" w:hAnsi="Tahoma" w:eastAsia="华文中宋" w:cs="Tahoma"/>
                <w:kern w:val="0"/>
                <w:szCs w:val="21"/>
              </w:rPr>
              <w:t>6.2.2</w:t>
            </w:r>
          </w:p>
        </w:tc>
        <w:tc>
          <w:tcPr>
            <w:tcW w:w="17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rPr>
            </w:pPr>
            <w:r>
              <w:rPr>
                <w:rFonts w:ascii="Tahoma" w:hAnsi="Tahoma" w:cs="Tahoma"/>
              </w:rPr>
              <w:t>评标</w:t>
            </w:r>
          </w:p>
        </w:tc>
        <w:tc>
          <w:tcPr>
            <w:tcW w:w="872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rPr>
            </w:pPr>
            <w:r>
              <w:rPr>
                <w:rFonts w:ascii="Tahoma" w:hAnsi="Tahoma" w:cs="Tahoma"/>
              </w:rPr>
              <w:t>各投标人的投标文件将提交评标委员会审核；即使投标人所提交的投标文件通过了审核，在评标过程中乃至确定中标人后，如发现投标人所提供的资格类文件不合法或不真实、或投标文件中存在虚假资料的，招标人仍可废除中标人其中标资格并追究</w:t>
            </w:r>
            <w:r>
              <w:rPr>
                <w:rFonts w:hint="eastAsia" w:ascii="Tahoma" w:hAnsi="Tahoma" w:cs="Tahoma"/>
              </w:rPr>
              <w:t>其</w:t>
            </w:r>
            <w:r>
              <w:rPr>
                <w:rFonts w:ascii="Tahoma" w:hAnsi="Tahoma" w:cs="Tahoma"/>
              </w:rPr>
              <w:t>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9" w:hRule="atLeast"/>
          <w:jc w:val="center"/>
        </w:trPr>
        <w:tc>
          <w:tcPr>
            <w:tcW w:w="8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rPr>
            </w:pPr>
            <w:r>
              <w:rPr>
                <w:rFonts w:ascii="Tahoma" w:hAnsi="Tahoma" w:eastAsia="华文中宋" w:cs="Tahoma"/>
              </w:rPr>
              <w:t>6.</w:t>
            </w:r>
            <w:r>
              <w:rPr>
                <w:rFonts w:hint="eastAsia" w:ascii="Tahoma" w:hAnsi="Tahoma" w:eastAsia="华文中宋" w:cs="Tahoma"/>
              </w:rPr>
              <w:t>3</w:t>
            </w:r>
          </w:p>
        </w:tc>
        <w:tc>
          <w:tcPr>
            <w:tcW w:w="17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bCs/>
              </w:rPr>
            </w:pPr>
            <w:r>
              <w:rPr>
                <w:rFonts w:ascii="Tahoma" w:hAnsi="Tahoma" w:cs="Tahoma"/>
                <w:bCs/>
              </w:rPr>
              <w:t>符合性要求</w:t>
            </w:r>
          </w:p>
        </w:tc>
        <w:tc>
          <w:tcPr>
            <w:tcW w:w="872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b/>
              </w:rPr>
            </w:pPr>
            <w:r>
              <w:rPr>
                <w:rFonts w:ascii="Tahoma" w:hAnsi="Tahoma" w:cs="Tahoma"/>
                <w:b/>
              </w:rPr>
              <w:t>投标人存在下列情况之一的，投标文件将被视为未实质性响应招标文件要求，其投标无效：</w:t>
            </w:r>
          </w:p>
          <w:p>
            <w:pPr>
              <w:keepNext w:val="0"/>
              <w:keepLines w:val="0"/>
              <w:pageBreakBefore w:val="0"/>
              <w:widowControl/>
              <w:numPr>
                <w:ilvl w:val="0"/>
                <w:numId w:val="1"/>
              </w:numPr>
              <w:kinsoku/>
              <w:wordWrap/>
              <w:overflowPunct/>
              <w:topLinePunct w:val="0"/>
              <w:autoSpaceDE/>
              <w:autoSpaceDN/>
              <w:bidi w:val="0"/>
              <w:adjustRightInd/>
              <w:snapToGrid/>
              <w:spacing w:line="260" w:lineRule="exact"/>
              <w:textAlignment w:val="auto"/>
              <w:rPr>
                <w:rFonts w:ascii="Tahoma" w:hAnsi="Tahoma" w:cs="Tahoma"/>
                <w:szCs w:val="21"/>
              </w:rPr>
            </w:pPr>
            <w:r>
              <w:rPr>
                <w:rFonts w:ascii="Tahoma" w:hAnsi="Tahoma" w:cs="Tahoma"/>
              </w:rPr>
              <w:t>不具备招标文件中规定的资格要求的</w:t>
            </w:r>
            <w:r>
              <w:rPr>
                <w:rFonts w:ascii="Tahoma" w:hAnsi="Tahoma" w:cs="Tahoma"/>
                <w:szCs w:val="21"/>
              </w:rPr>
              <w:t>，或投标文件中提供的资格证明文件与原件不一致的；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szCs w:val="21"/>
              </w:rPr>
            </w:pPr>
            <w:r>
              <w:rPr>
                <w:rFonts w:ascii="Tahoma" w:hAnsi="Tahoma" w:cs="Tahoma"/>
                <w:szCs w:val="21"/>
              </w:rPr>
              <w:t>（2）投标文件未按招标文件规定进行装订、密封、标记的；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szCs w:val="21"/>
              </w:rPr>
            </w:pPr>
            <w:r>
              <w:rPr>
                <w:rFonts w:ascii="Tahoma" w:hAnsi="Tahoma" w:cs="Tahoma"/>
                <w:szCs w:val="21"/>
              </w:rPr>
              <w:t>（3）</w:t>
            </w:r>
            <w:r>
              <w:rPr>
                <w:rFonts w:ascii="Tahoma" w:hAnsi="Tahoma" w:cs="Tahoma"/>
              </w:rPr>
              <w:t>投标文件未按招标文件要求签署、盖章的；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szCs w:val="21"/>
              </w:rPr>
            </w:pPr>
            <w:r>
              <w:rPr>
                <w:rFonts w:ascii="Tahoma" w:hAnsi="Tahoma" w:cs="Tahoma"/>
                <w:szCs w:val="21"/>
              </w:rPr>
              <w:t>（4）</w:t>
            </w:r>
            <w:r>
              <w:rPr>
                <w:rFonts w:ascii="Tahoma" w:hAnsi="Tahoma" w:cs="Tahoma"/>
              </w:rPr>
              <w:t>未按照招标文件的规定提交投标保证金的</w:t>
            </w:r>
            <w:r>
              <w:rPr>
                <w:rFonts w:ascii="Tahoma" w:hAnsi="Tahoma" w:cs="Tahoma"/>
                <w:szCs w:val="21"/>
              </w:rPr>
              <w:t>；</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szCs w:val="21"/>
              </w:rPr>
            </w:pPr>
            <w:r>
              <w:rPr>
                <w:rFonts w:ascii="Tahoma" w:hAnsi="Tahoma" w:cs="Tahoma"/>
                <w:szCs w:val="21"/>
              </w:rPr>
              <w:t>（5）</w:t>
            </w:r>
            <w:r>
              <w:rPr>
                <w:rFonts w:ascii="Tahoma" w:hAnsi="Tahoma" w:cs="Tahoma"/>
              </w:rPr>
              <w:t>投标文件含有采购人不能接受的附加条件的；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szCs w:val="21"/>
              </w:rPr>
            </w:pPr>
            <w:r>
              <w:rPr>
                <w:rFonts w:ascii="Tahoma" w:hAnsi="Tahoma" w:cs="Tahoma"/>
                <w:szCs w:val="21"/>
              </w:rPr>
              <w:t>（6）投标有效期不满足招标文件要求的；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szCs w:val="21"/>
              </w:rPr>
            </w:pPr>
            <w:r>
              <w:rPr>
                <w:rFonts w:ascii="Tahoma" w:hAnsi="Tahoma" w:cs="Tahoma"/>
                <w:szCs w:val="21"/>
              </w:rPr>
              <w:t>（7）</w:t>
            </w:r>
            <w:r>
              <w:rPr>
                <w:rFonts w:ascii="Tahoma" w:hAnsi="Tahoma" w:cs="Tahoma"/>
              </w:rPr>
              <w:t>报价超过招标文件中规定的预算金额或者最高限价的；或</w:t>
            </w:r>
            <w:r>
              <w:rPr>
                <w:rFonts w:ascii="Tahoma" w:hAnsi="Tahoma" w:cs="Tahoma"/>
                <w:szCs w:val="21"/>
              </w:rPr>
              <w:t>提供的报价是可供选择的（不是唯一报价）；</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szCs w:val="21"/>
              </w:rPr>
            </w:pPr>
            <w:r>
              <w:rPr>
                <w:rFonts w:ascii="Tahoma" w:hAnsi="Tahoma" w:cs="Tahoma"/>
                <w:szCs w:val="21"/>
              </w:rPr>
              <w:t>（8）供应商未进行分项报价或分项报价的构成未能准确全部反映产品价格组成或有所隐含，有可能致使在合同履行过程中引起纠纷（非正常的追加或索赔等）或不能诚信履约的；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szCs w:val="21"/>
              </w:rPr>
            </w:pPr>
            <w:r>
              <w:rPr>
                <w:rFonts w:ascii="Tahoma" w:hAnsi="Tahoma" w:cs="Tahoma"/>
                <w:szCs w:val="21"/>
              </w:rPr>
              <w:t>（9）投标文件的内容与采购内容及要求有重大偏离或保留的；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szCs w:val="21"/>
              </w:rPr>
            </w:pPr>
            <w:r>
              <w:rPr>
                <w:rFonts w:ascii="Tahoma" w:hAnsi="Tahoma" w:cs="Tahoma"/>
                <w:szCs w:val="21"/>
              </w:rPr>
              <w:t>（10）投标文件互相混装的，或其他窜通的；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szCs w:val="21"/>
              </w:rPr>
            </w:pPr>
            <w:r>
              <w:rPr>
                <w:rFonts w:ascii="Tahoma" w:hAnsi="Tahoma" w:cs="Tahoma"/>
                <w:szCs w:val="21"/>
              </w:rPr>
              <w:t>（11）投标文件的内容组成不符合招标文件要求的；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szCs w:val="21"/>
              </w:rPr>
            </w:pPr>
            <w:r>
              <w:rPr>
                <w:rFonts w:ascii="Tahoma" w:hAnsi="Tahoma" w:cs="Tahoma"/>
                <w:szCs w:val="21"/>
              </w:rPr>
              <w:t>（12）投标文件中提供虚假或失实资料的；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szCs w:val="21"/>
              </w:rPr>
            </w:pPr>
            <w:r>
              <w:rPr>
                <w:rFonts w:ascii="Tahoma" w:hAnsi="Tahoma" w:cs="Tahoma"/>
                <w:szCs w:val="21"/>
              </w:rPr>
              <w:t>（13）不同供应商所提交的投标文件的内容（或其单价等）存在异常一致或其报价呈规律性差异的；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szCs w:val="21"/>
              </w:rPr>
            </w:pPr>
            <w:r>
              <w:rPr>
                <w:rFonts w:ascii="Tahoma" w:hAnsi="Tahoma" w:cs="Tahoma"/>
                <w:szCs w:val="21"/>
              </w:rPr>
              <w:t>（14）</w:t>
            </w:r>
            <w:r>
              <w:rPr>
                <w:rFonts w:ascii="Tahoma" w:hAnsi="Tahoma" w:cs="Tahoma"/>
              </w:rPr>
              <w:t>法律、法规和招标文件规定的其他无效情形</w:t>
            </w:r>
            <w:r>
              <w:rPr>
                <w:rFonts w:ascii="Tahoma" w:hAnsi="Tahoma" w:cs="Tahom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rPr>
            </w:pPr>
            <w:r>
              <w:rPr>
                <w:rFonts w:ascii="Tahoma" w:hAnsi="Tahoma" w:eastAsia="华文中宋" w:cs="Tahoma"/>
              </w:rPr>
              <w:t>7.1</w:t>
            </w:r>
          </w:p>
        </w:tc>
        <w:tc>
          <w:tcPr>
            <w:tcW w:w="17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rPr>
            </w:pPr>
            <w:r>
              <w:rPr>
                <w:rFonts w:hint="eastAsia" w:ascii="Tahoma" w:hAnsi="Tahoma" w:cs="Tahoma"/>
              </w:rPr>
              <w:t>中标结果公告</w:t>
            </w:r>
          </w:p>
        </w:tc>
        <w:tc>
          <w:tcPr>
            <w:tcW w:w="872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rPr>
            </w:pPr>
            <w:r>
              <w:rPr>
                <w:rFonts w:hint="eastAsia" w:ascii="Tahoma" w:cs="Tahoma"/>
              </w:rPr>
              <w:t>对中标结果在规定的媒介上进行公告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8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ahoma" w:hAnsi="Tahoma" w:eastAsia="华文中宋" w:cs="Tahoma"/>
              </w:rPr>
            </w:pPr>
            <w:r>
              <w:rPr>
                <w:rFonts w:ascii="Tahoma" w:hAnsi="Tahoma" w:eastAsia="华文中宋" w:cs="Tahoma"/>
                <w:szCs w:val="21"/>
              </w:rPr>
              <w:t>8.</w:t>
            </w:r>
            <w:r>
              <w:rPr>
                <w:rFonts w:hint="eastAsia" w:ascii="Tahoma" w:hAnsi="Tahoma" w:eastAsia="华文中宋" w:cs="Tahoma"/>
                <w:szCs w:val="21"/>
              </w:rPr>
              <w:t>1</w:t>
            </w:r>
          </w:p>
        </w:tc>
        <w:tc>
          <w:tcPr>
            <w:tcW w:w="17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rPr>
            </w:pPr>
            <w:r>
              <w:rPr>
                <w:rFonts w:ascii="Tahoma" w:hAnsi="Tahoma" w:cs="Tahoma"/>
                <w:szCs w:val="21"/>
              </w:rPr>
              <w:t>其他方式采购</w:t>
            </w:r>
          </w:p>
        </w:tc>
        <w:tc>
          <w:tcPr>
            <w:tcW w:w="872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rPr>
            </w:pPr>
            <w:r>
              <w:rPr>
                <w:rFonts w:hint="eastAsia" w:ascii="Tahoma" w:cs="Tahoma"/>
              </w:rPr>
              <w:t>公开招标数额标准以上的采购项目，投标截止后投标人不足</w:t>
            </w:r>
            <w:r>
              <w:rPr>
                <w:rFonts w:ascii="Tahoma" w:hAnsi="Tahoma" w:cs="Tahoma"/>
              </w:rPr>
              <w:t>3</w:t>
            </w:r>
            <w:r>
              <w:rPr>
                <w:rFonts w:hint="eastAsia" w:ascii="Tahoma" w:cs="Tahoma"/>
              </w:rPr>
              <w:t>家</w:t>
            </w:r>
            <w:r>
              <w:rPr>
                <w:rFonts w:hint="eastAsia"/>
              </w:rPr>
              <w:t>或者通过资格审查或符合性审查的投标人不足</w:t>
            </w:r>
            <w:r>
              <w:rPr>
                <w:rFonts w:ascii="Tahoma" w:hAnsi="Tahoma" w:cs="Tahoma"/>
              </w:rPr>
              <w:t>3</w:t>
            </w:r>
            <w:r>
              <w:rPr>
                <w:rFonts w:hint="eastAsia"/>
              </w:rPr>
              <w:t>家的，除采购任务取消情形外，</w:t>
            </w:r>
            <w:r>
              <w:rPr>
                <w:rFonts w:hint="eastAsia" w:ascii="Tahoma" w:cs="Tahoma"/>
              </w:rPr>
              <w:t>根据</w:t>
            </w:r>
            <w:r>
              <w:rPr>
                <w:rFonts w:hint="eastAsia" w:ascii="Tahoma" w:hAnsi="Tahoma" w:cs="Tahoma"/>
                <w:kern w:val="0"/>
                <w:szCs w:val="21"/>
              </w:rPr>
              <w:t>《政府采购货物和服务招标投标管理办法》（中华人民共和国财政部令第</w:t>
            </w:r>
            <w:r>
              <w:rPr>
                <w:rFonts w:ascii="Tahoma" w:hAnsi="Tahoma" w:cs="Tahoma"/>
                <w:kern w:val="0"/>
                <w:szCs w:val="21"/>
              </w:rPr>
              <w:t>87</w:t>
            </w:r>
            <w:r>
              <w:rPr>
                <w:rFonts w:hint="eastAsia" w:ascii="Tahoma" w:hAnsi="Tahoma" w:cs="Tahoma"/>
                <w:kern w:val="0"/>
                <w:szCs w:val="21"/>
              </w:rPr>
              <w:t>号）</w:t>
            </w:r>
            <w:r>
              <w:rPr>
                <w:rFonts w:hint="eastAsia" w:ascii="Tahoma" w:cs="Tahoma"/>
              </w:rPr>
              <w:t>第四十三条规定，</w:t>
            </w:r>
            <w:r>
              <w:rPr>
                <w:rFonts w:hint="eastAsia"/>
              </w:rPr>
              <w:t>按照以下方式处理：</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cs="Tahoma"/>
              </w:rPr>
            </w:pPr>
            <w:r>
              <w:rPr>
                <w:rFonts w:hint="eastAsia" w:ascii="Tahoma" w:cs="Tahoma"/>
              </w:rPr>
              <w:t>（</w:t>
            </w:r>
            <w:r>
              <w:rPr>
                <w:rFonts w:ascii="Tahoma" w:cs="Tahoma"/>
              </w:rPr>
              <w:t>1</w:t>
            </w:r>
            <w:r>
              <w:rPr>
                <w:rFonts w:hint="eastAsia" w:ascii="Tahoma" w:cs="Tahoma"/>
              </w:rPr>
              <w:t>）招标文件存在不合理条款或者招标程序不符合规定的，采购人、采购代理机构改正后依法重新招标；</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rPr>
            </w:pPr>
            <w:r>
              <w:rPr>
                <w:rFonts w:hint="eastAsia" w:ascii="Tahoma" w:cs="Tahoma"/>
              </w:rPr>
              <w:t>（</w:t>
            </w:r>
            <w:r>
              <w:rPr>
                <w:rFonts w:ascii="Tahoma" w:cs="Tahoma"/>
              </w:rPr>
              <w:t>2</w:t>
            </w:r>
            <w:r>
              <w:rPr>
                <w:rFonts w:hint="eastAsia" w:ascii="Tahoma" w:cs="Tahoma"/>
              </w:rPr>
              <w:t>）招标文件没有不合理条款、招标程序符合规定，需要采用其他采购方式采购的，采购人应当依法报财政部门批准。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841" w:type="dxa"/>
            <w:vAlign w:val="center"/>
          </w:tcPr>
          <w:p>
            <w:pPr>
              <w:snapToGrid w:val="0"/>
              <w:spacing w:line="240" w:lineRule="exact"/>
              <w:jc w:val="center"/>
              <w:rPr>
                <w:rFonts w:ascii="Tahoma" w:hAnsi="Tahoma" w:eastAsia="华文中宋" w:cs="Tahoma"/>
              </w:rPr>
            </w:pPr>
            <w:r>
              <w:rPr>
                <w:rFonts w:hint="eastAsia" w:ascii="Tahoma" w:hAnsi="Tahoma" w:eastAsia="华文中宋" w:cs="Tahoma"/>
              </w:rPr>
              <w:t>9</w:t>
            </w:r>
            <w:r>
              <w:rPr>
                <w:rFonts w:ascii="Tahoma" w:hAnsi="Tahoma" w:eastAsia="华文中宋" w:cs="Tahoma"/>
              </w:rPr>
              <w:t>.1</w:t>
            </w:r>
          </w:p>
        </w:tc>
        <w:tc>
          <w:tcPr>
            <w:tcW w:w="1767" w:type="dxa"/>
            <w:vAlign w:val="center"/>
          </w:tcPr>
          <w:p>
            <w:pPr>
              <w:snapToGrid w:val="0"/>
              <w:spacing w:line="240" w:lineRule="exact"/>
              <w:rPr>
                <w:rFonts w:ascii="Tahoma" w:hAnsi="Tahoma" w:cs="Tahoma"/>
              </w:rPr>
            </w:pPr>
            <w:r>
              <w:rPr>
                <w:rFonts w:ascii="Tahoma" w:hAnsi="Tahoma" w:cs="Tahoma"/>
              </w:rPr>
              <w:t>质疑</w:t>
            </w:r>
          </w:p>
        </w:tc>
        <w:tc>
          <w:tcPr>
            <w:tcW w:w="8723" w:type="dxa"/>
            <w:vAlign w:val="center"/>
          </w:tcPr>
          <w:p>
            <w:pPr>
              <w:spacing w:line="240" w:lineRule="exact"/>
            </w:pPr>
            <w:r>
              <w:rPr>
                <w:rFonts w:ascii="Tahoma" w:hAnsi="Tahoma" w:cs="Tahoma"/>
              </w:rPr>
              <w:t>投标人认为招标文件、招标过程或中标结果使自己的合法权益受到损害的，应当在知道或者应知其权益受到损害之日起</w:t>
            </w:r>
            <w:r>
              <w:rPr>
                <w:rFonts w:hint="eastAsia" w:ascii="Tahoma" w:hAnsi="Tahoma" w:cs="Tahoma"/>
              </w:rPr>
              <w:t>在规定的期限</w:t>
            </w:r>
            <w:r>
              <w:rPr>
                <w:rFonts w:ascii="Tahoma" w:hAnsi="Tahoma" w:cs="Tahoma"/>
              </w:rPr>
              <w:t>内，以书面形式向招标人（招标代理机构）提出质疑或投标人对招标人（招标代理机构）的质疑答复不满意或者招标人（招标代理机构）未在规定时间内做出答复的，可以在答复期满后五个工作日内向有关监管部门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841" w:type="dxa"/>
            <w:vAlign w:val="center"/>
          </w:tcPr>
          <w:p>
            <w:pPr>
              <w:snapToGrid w:val="0"/>
              <w:spacing w:line="240" w:lineRule="exact"/>
              <w:jc w:val="center"/>
              <w:rPr>
                <w:rFonts w:ascii="Tahoma" w:hAnsi="Tahoma" w:eastAsia="华文中宋" w:cs="Tahoma"/>
              </w:rPr>
            </w:pPr>
            <w:r>
              <w:rPr>
                <w:rFonts w:hint="eastAsia" w:ascii="Tahoma" w:hAnsi="Tahoma" w:eastAsia="华文中宋" w:cs="Tahoma"/>
              </w:rPr>
              <w:t>10</w:t>
            </w:r>
            <w:r>
              <w:rPr>
                <w:rFonts w:ascii="Tahoma" w:hAnsi="Tahoma" w:eastAsia="华文中宋" w:cs="Tahoma"/>
              </w:rPr>
              <w:t>.</w:t>
            </w:r>
            <w:r>
              <w:rPr>
                <w:rFonts w:hint="eastAsia" w:ascii="Tahoma" w:hAnsi="Tahoma" w:eastAsia="华文中宋" w:cs="Tahoma"/>
              </w:rPr>
              <w:t>1</w:t>
            </w:r>
          </w:p>
        </w:tc>
        <w:tc>
          <w:tcPr>
            <w:tcW w:w="1767" w:type="dxa"/>
            <w:vAlign w:val="center"/>
          </w:tcPr>
          <w:p>
            <w:pPr>
              <w:snapToGrid w:val="0"/>
              <w:spacing w:line="240" w:lineRule="exact"/>
              <w:rPr>
                <w:rFonts w:ascii="Tahoma" w:hAnsi="Tahoma" w:cs="Tahoma"/>
              </w:rPr>
            </w:pPr>
            <w:r>
              <w:rPr>
                <w:rFonts w:ascii="Tahoma" w:hAnsi="Tahoma" w:cs="Tahoma"/>
              </w:rPr>
              <w:t>投诉</w:t>
            </w:r>
          </w:p>
        </w:tc>
        <w:tc>
          <w:tcPr>
            <w:tcW w:w="8723" w:type="dxa"/>
            <w:vAlign w:val="center"/>
          </w:tcPr>
          <w:p>
            <w:pPr>
              <w:spacing w:line="240" w:lineRule="exact"/>
            </w:pPr>
            <w:r>
              <w:rPr>
                <w:rFonts w:hint="eastAsia" w:ascii="Tahoma" w:cs="Tahoma"/>
              </w:rPr>
              <w:t>（</w:t>
            </w:r>
            <w:r>
              <w:rPr>
                <w:rFonts w:ascii="Tahoma" w:hAnsi="Tahoma" w:cs="Tahoma"/>
              </w:rPr>
              <w:t>1</w:t>
            </w:r>
            <w:r>
              <w:rPr>
                <w:rFonts w:hint="eastAsia" w:ascii="Tahoma" w:cs="Tahoma"/>
              </w:rPr>
              <w:t>）</w:t>
            </w:r>
            <w:r>
              <w:rPr>
                <w:rFonts w:hint="eastAsia"/>
              </w:rPr>
              <w:t>质疑供应商对采购人、采购代理机构的答复不满意或者采购人、采购代理机构未在规定的时间内作出答复的，可以在答复期满后十五个工作日内向同级政府采购监督管理部门投诉。</w:t>
            </w:r>
          </w:p>
          <w:p>
            <w:pPr>
              <w:spacing w:line="240" w:lineRule="exact"/>
              <w:rPr>
                <w:rFonts w:ascii="Tahoma" w:hAnsi="Tahoma" w:cs="Tahoma"/>
              </w:rPr>
            </w:pPr>
            <w:r>
              <w:rPr>
                <w:rFonts w:hint="eastAsia"/>
              </w:rPr>
              <w:t>（</w:t>
            </w:r>
            <w:r>
              <w:rPr>
                <w:rFonts w:ascii="Tahoma" w:hAnsi="Tahoma" w:cs="Tahoma"/>
              </w:rPr>
              <w:t>2</w:t>
            </w:r>
            <w:r>
              <w:rPr>
                <w:rFonts w:hint="eastAsia"/>
              </w:rPr>
              <w:t>）质疑、投诉应当采用书面形式，质疑书、投诉书均应明确阐述招标文件、招标过程或中标结果中使自己合法权益受到损害的实质性内容，提供相关事实、依据和证据及其来源或线索，便于有关单位调查、答复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jc w:val="center"/>
        </w:trPr>
        <w:tc>
          <w:tcPr>
            <w:tcW w:w="841" w:type="dxa"/>
            <w:vAlign w:val="center"/>
          </w:tcPr>
          <w:p>
            <w:pPr>
              <w:snapToGrid w:val="0"/>
              <w:spacing w:line="240" w:lineRule="exact"/>
              <w:jc w:val="center"/>
              <w:rPr>
                <w:rFonts w:ascii="Tahoma" w:hAnsi="Tahoma" w:eastAsia="华文中宋" w:cs="Tahoma"/>
              </w:rPr>
            </w:pPr>
            <w:r>
              <w:rPr>
                <w:rFonts w:ascii="Tahoma" w:hAnsi="Tahoma" w:eastAsia="华文中宋" w:cs="Tahoma"/>
              </w:rPr>
              <w:t>10.</w:t>
            </w:r>
            <w:r>
              <w:rPr>
                <w:rFonts w:hint="eastAsia" w:ascii="Tahoma" w:hAnsi="Tahoma" w:eastAsia="华文中宋" w:cs="Tahoma"/>
              </w:rPr>
              <w:t>2</w:t>
            </w:r>
          </w:p>
        </w:tc>
        <w:tc>
          <w:tcPr>
            <w:tcW w:w="1767" w:type="dxa"/>
            <w:vAlign w:val="center"/>
          </w:tcPr>
          <w:p>
            <w:pPr>
              <w:spacing w:line="240" w:lineRule="exact"/>
              <w:rPr>
                <w:rFonts w:ascii="Tahoma" w:hAnsi="Tahoma" w:cs="Tahoma"/>
                <w:szCs w:val="21"/>
              </w:rPr>
            </w:pPr>
            <w:r>
              <w:rPr>
                <w:rFonts w:ascii="Tahoma" w:hAnsi="Tahoma" w:cs="Tahoma"/>
                <w:szCs w:val="21"/>
              </w:rPr>
              <w:t>出席开标会</w:t>
            </w:r>
          </w:p>
        </w:tc>
        <w:tc>
          <w:tcPr>
            <w:tcW w:w="8723" w:type="dxa"/>
            <w:vAlign w:val="center"/>
          </w:tcPr>
          <w:p>
            <w:pPr>
              <w:spacing w:line="240" w:lineRule="exact"/>
              <w:ind w:firstLine="105" w:firstLineChars="50"/>
              <w:rPr>
                <w:rFonts w:ascii="Tahoma" w:hAnsi="Tahoma" w:cs="Tahoma"/>
              </w:rPr>
            </w:pPr>
            <w:r>
              <w:rPr>
                <w:rFonts w:ascii="Tahoma" w:hAnsi="Tahoma" w:eastAsia="黑体" w:cs="Tahoma"/>
                <w:b/>
              </w:rPr>
              <w:t>（一）关于资格审查：</w:t>
            </w:r>
            <w:r>
              <w:rPr>
                <w:rFonts w:ascii="Tahoma" w:hAnsi="Tahoma" w:cs="Tahoma"/>
                <w:b/>
                <w:szCs w:val="21"/>
              </w:rPr>
              <w:t>投标人出席开标</w:t>
            </w:r>
            <w:r>
              <w:rPr>
                <w:rFonts w:ascii="Tahoma" w:hAnsi="Tahoma" w:eastAsia="F4,Bold" w:cs="Tahoma"/>
                <w:b/>
                <w:bCs/>
              </w:rPr>
              <w:t>会时，须携带以下全部资格证明文件的原件交</w:t>
            </w:r>
            <w:r>
              <w:rPr>
                <w:rFonts w:ascii="Tahoma" w:hAnsi="Tahoma" w:cs="Tahoma"/>
                <w:b/>
              </w:rPr>
              <w:t>由监督组成员进行初步审查（初步审查不合格的，不得进入下一阶段的评审），初步审查合格的由评标委员会进一步进行详细审查后</w:t>
            </w:r>
            <w:r>
              <w:rPr>
                <w:rFonts w:ascii="Tahoma" w:hAnsi="Tahoma" w:eastAsia="F4,Bold" w:cs="Tahoma"/>
                <w:b/>
                <w:bCs/>
              </w:rPr>
              <w:t>归还投标人（</w:t>
            </w:r>
            <w:r>
              <w:rPr>
                <w:rFonts w:ascii="Tahoma" w:hAnsi="Tahoma" w:cs="Tahoma"/>
                <w:b/>
              </w:rPr>
              <w:t>经评标委员会评审，所提交的资格证件不符合要求或不具备投标资格的其投标无效！</w:t>
            </w:r>
            <w:r>
              <w:rPr>
                <w:rFonts w:ascii="Tahoma" w:hAnsi="Tahoma" w:eastAsia="F4,Bold" w:cs="Tahoma"/>
                <w:b/>
                <w:bCs/>
              </w:rPr>
              <w:t>）</w:t>
            </w:r>
            <w:r>
              <w:rPr>
                <w:rFonts w:ascii="Tahoma" w:hAnsi="Tahoma" w:cs="Tahoma"/>
              </w:rPr>
              <w:t>；</w:t>
            </w:r>
          </w:p>
          <w:p>
            <w:pPr>
              <w:spacing w:line="240" w:lineRule="exact"/>
              <w:ind w:firstLine="105" w:firstLineChars="50"/>
              <w:rPr>
                <w:rFonts w:ascii="Tahoma" w:hAnsi="Tahoma" w:eastAsia="F4,Bold" w:cs="Tahoma"/>
                <w:bCs/>
              </w:rPr>
            </w:pPr>
            <w:r>
              <w:rPr>
                <w:rFonts w:ascii="Tahoma" w:hAnsi="Tahoma" w:eastAsia="黑体" w:cs="Tahoma"/>
                <w:b/>
              </w:rPr>
              <w:t>（二）开标会：</w:t>
            </w:r>
            <w:r>
              <w:rPr>
                <w:rFonts w:ascii="Tahoma" w:hAnsi="Tahoma" w:cs="Tahoma"/>
              </w:rPr>
              <w:t>投标人出席开标会时，应提交下列有效的资格证件：</w:t>
            </w:r>
          </w:p>
          <w:p>
            <w:pPr>
              <w:widowControl/>
              <w:spacing w:line="240" w:lineRule="exact"/>
              <w:rPr>
                <w:rFonts w:hint="eastAsia" w:ascii="Tahoma" w:hAnsi="Tahoma" w:cs="Tahoma"/>
                <w:highlight w:val="none"/>
              </w:rPr>
            </w:pPr>
            <w:r>
              <w:rPr>
                <w:rFonts w:ascii="Tahoma" w:hAnsi="Tahoma" w:cs="Tahoma"/>
                <w:highlight w:val="none"/>
              </w:rPr>
              <w:t>1、</w:t>
            </w:r>
            <w:r>
              <w:rPr>
                <w:rFonts w:hint="eastAsia" w:ascii="Tahoma" w:hAnsi="Tahoma" w:cs="Tahoma"/>
                <w:highlight w:val="none"/>
              </w:rPr>
              <w:t>供应商</w:t>
            </w:r>
            <w:r>
              <w:rPr>
                <w:rFonts w:ascii="Tahoma" w:hAnsi="Tahoma" w:cs="Tahoma"/>
                <w:highlight w:val="none"/>
              </w:rPr>
              <w:t>必须</w:t>
            </w:r>
            <w:r>
              <w:rPr>
                <w:rFonts w:hint="eastAsia" w:ascii="Tahoma" w:hAnsi="Tahoma" w:cs="Tahoma"/>
                <w:highlight w:val="none"/>
              </w:rPr>
              <w:t>提供</w:t>
            </w:r>
            <w:r>
              <w:rPr>
                <w:rFonts w:ascii="Tahoma" w:hAnsi="Tahoma" w:cs="Tahoma"/>
                <w:highlight w:val="none"/>
              </w:rPr>
              <w:t>有效的的营业执照</w:t>
            </w:r>
            <w:r>
              <w:rPr>
                <w:rFonts w:ascii="Tahoma" w:hAnsi="Tahoma" w:cs="Tahoma"/>
                <w:color w:val="333333"/>
                <w:highlight w:val="none"/>
                <w:shd w:val="clear" w:color="auto" w:fill="FFFFFF"/>
              </w:rPr>
              <w:t>（必须有工商局核准的相应经营范围）</w:t>
            </w:r>
            <w:r>
              <w:rPr>
                <w:rFonts w:ascii="Tahoma" w:hAnsi="Tahoma" w:cs="Tahoma"/>
                <w:highlight w:val="none"/>
              </w:rPr>
              <w:t>、税务登记证原件、组织机构代码证原件（或三证合一营业执照）</w:t>
            </w:r>
            <w:r>
              <w:rPr>
                <w:rFonts w:hint="eastAsia" w:ascii="Tahoma" w:hAnsi="Tahoma" w:cs="Tahoma"/>
                <w:highlight w:val="none"/>
              </w:rPr>
              <w:t>；</w:t>
            </w:r>
          </w:p>
          <w:p>
            <w:pPr>
              <w:widowControl/>
              <w:spacing w:line="240" w:lineRule="exact"/>
              <w:rPr>
                <w:rFonts w:hint="eastAsia" w:ascii="Tahoma" w:hAnsi="Tahoma" w:eastAsia="宋体" w:cs="Tahoma"/>
                <w:highlight w:val="none"/>
                <w:lang w:val="en-US" w:eastAsia="zh-CN"/>
              </w:rPr>
            </w:pPr>
            <w:r>
              <w:rPr>
                <w:rFonts w:hint="eastAsia" w:ascii="Tahoma" w:hAnsi="Tahoma" w:cs="Tahoma"/>
                <w:highlight w:val="none"/>
              </w:rPr>
              <w:t>2、投标人代表应提供有效的完税证明及近一年度财务审计报告（2020年度或2021年度财务审计报告）(2021年10月份后成立的公司可不提供但需提供银行，出具的近三个月的资信证明)</w:t>
            </w:r>
            <w:r>
              <w:rPr>
                <w:rFonts w:hint="eastAsia"/>
                <w:highlight w:val="none"/>
                <w:lang w:val="en-US" w:eastAsia="zh-CN"/>
              </w:rPr>
              <w:t>；</w:t>
            </w:r>
          </w:p>
          <w:p>
            <w:pPr>
              <w:widowControl/>
              <w:spacing w:line="240" w:lineRule="exact"/>
              <w:rPr>
                <w:rFonts w:ascii="Tahoma" w:hAnsi="Tahoma" w:cs="Tahoma"/>
                <w:highlight w:val="none"/>
              </w:rPr>
            </w:pPr>
            <w:r>
              <w:rPr>
                <w:rFonts w:hint="eastAsia" w:ascii="Tahoma" w:hAnsi="Tahoma" w:cs="Tahoma"/>
                <w:highlight w:val="none"/>
              </w:rPr>
              <w:t>3</w:t>
            </w:r>
            <w:r>
              <w:rPr>
                <w:rFonts w:ascii="Tahoma" w:hAnsi="Tahoma" w:cs="Tahoma"/>
                <w:highlight w:val="none"/>
              </w:rPr>
              <w:t>、</w:t>
            </w:r>
            <w:r>
              <w:rPr>
                <w:rFonts w:hint="eastAsia" w:ascii="Tahoma" w:hAnsi="Tahoma" w:cs="Tahoma"/>
                <w:highlight w:val="none"/>
              </w:rPr>
              <w:t>法人提供法人身份证明文件及身份证、法人委托人须提供法人代表授权书（授权书需附法人身份证及委托人身份证复印件）及委托人身份证</w:t>
            </w:r>
            <w:r>
              <w:rPr>
                <w:rFonts w:hint="eastAsia" w:ascii="Tahoma" w:hAnsi="Tahoma" w:cs="Tahoma"/>
                <w:highlight w:val="none"/>
                <w:lang w:eastAsia="zh-CN"/>
              </w:rPr>
              <w:t>，</w:t>
            </w:r>
            <w:r>
              <w:rPr>
                <w:rFonts w:hint="eastAsia" w:ascii="Tahoma" w:hAnsi="Tahoma" w:cs="Tahoma"/>
                <w:highlight w:val="none"/>
              </w:rPr>
              <w:t>并提供近三个月社保证明材料（社保缴费凭证及个人明细表）</w:t>
            </w:r>
            <w:r>
              <w:rPr>
                <w:rFonts w:ascii="Tahoma" w:hAnsi="Tahoma" w:cs="Tahoma"/>
                <w:highlight w:val="none"/>
              </w:rPr>
              <w:t>；</w:t>
            </w:r>
          </w:p>
          <w:p>
            <w:pPr>
              <w:pStyle w:val="2"/>
              <w:ind w:firstLine="0"/>
              <w:rPr>
                <w:rFonts w:hint="eastAsia"/>
                <w:highlight w:val="none"/>
              </w:rPr>
            </w:pPr>
            <w:r>
              <w:rPr>
                <w:rFonts w:hint="eastAsia" w:ascii="Tahoma" w:hAnsi="Tahoma" w:cs="Tahoma"/>
                <w:highlight w:val="none"/>
              </w:rPr>
              <w:t>4、</w:t>
            </w:r>
            <w:r>
              <w:rPr>
                <w:rFonts w:hint="eastAsia" w:ascii="Tahoma" w:hAnsi="Tahoma" w:eastAsia="宋体" w:cs="Tahoma"/>
                <w:kern w:val="2"/>
                <w:sz w:val="21"/>
                <w:szCs w:val="24"/>
                <w:highlight w:val="none"/>
                <w:lang w:val="en-US" w:eastAsia="zh-CN" w:bidi="ar-SA"/>
              </w:rPr>
              <w:t>提供有效的检验检测机构资质认定证书</w:t>
            </w:r>
            <w:r>
              <w:rPr>
                <w:rFonts w:ascii="Tahoma" w:hAnsi="Tahoma" w:cs="Tahoma"/>
                <w:highlight w:val="none"/>
              </w:rPr>
              <w:t>。</w:t>
            </w:r>
          </w:p>
          <w:p>
            <w:pPr>
              <w:spacing w:line="240" w:lineRule="exact"/>
              <w:rPr>
                <w:rFonts w:hint="eastAsia" w:ascii="Tahoma" w:hAnsi="Tahoma" w:cs="Tahoma"/>
                <w:highlight w:val="none"/>
              </w:rPr>
            </w:pPr>
            <w:r>
              <w:rPr>
                <w:rFonts w:hint="eastAsia" w:ascii="Tahoma" w:hAnsi="Tahoma" w:cs="Tahoma"/>
                <w:highlight w:val="none"/>
              </w:rPr>
              <w:t>5、谈判保证金缴存有效凭证（包括基本账户开户证明及基本账户转账凭证）；</w:t>
            </w:r>
          </w:p>
          <w:p>
            <w:pPr>
              <w:spacing w:line="240" w:lineRule="exact"/>
              <w:rPr>
                <w:rFonts w:ascii="Tahoma" w:hAnsi="Tahoma" w:eastAsia="黑体" w:cs="Tahoma"/>
              </w:rPr>
            </w:pPr>
            <w:r>
              <w:rPr>
                <w:rFonts w:ascii="Tahoma" w:hAnsi="Tahoma" w:eastAsia="黑体" w:cs="Tahoma"/>
                <w:b/>
              </w:rPr>
              <w:t>（三）特别提示</w:t>
            </w:r>
            <w:r>
              <w:rPr>
                <w:rFonts w:ascii="Tahoma" w:hAnsi="Tahoma" w:cs="Tahoma"/>
              </w:rPr>
              <w:t>：</w:t>
            </w:r>
            <w:r>
              <w:rPr>
                <w:rFonts w:ascii="Tahoma" w:hAnsi="Tahoma" w:cs="Tahoma"/>
                <w:b/>
                <w:szCs w:val="21"/>
              </w:rPr>
              <w:t>以上证件均需提供</w:t>
            </w:r>
            <w:r>
              <w:rPr>
                <w:rFonts w:hint="eastAsia" w:ascii="Tahoma" w:hAnsi="Tahoma" w:cs="Tahoma"/>
                <w:b/>
                <w:szCs w:val="21"/>
              </w:rPr>
              <w:t>原件</w:t>
            </w:r>
            <w:r>
              <w:rPr>
                <w:rFonts w:ascii="Tahoma" w:hAnsi="Tahoma" w:cs="Tahoma"/>
                <w:b/>
                <w:szCs w:val="21"/>
              </w:rPr>
              <w:t>，上述证件的公证件及其他形式，本次招标不予认可。上述证件有效、齐全、满足要求的投标人为有效投标人，</w:t>
            </w:r>
            <w:r>
              <w:rPr>
                <w:rFonts w:ascii="Tahoma" w:hAnsi="Tahoma" w:eastAsia="F4,Bold" w:cs="Tahoma"/>
                <w:b/>
              </w:rPr>
              <w:t>否则其投标将被否决。敬请各供应商注意！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841" w:type="dxa"/>
            <w:vAlign w:val="center"/>
          </w:tcPr>
          <w:p>
            <w:pPr>
              <w:snapToGrid w:val="0"/>
              <w:spacing w:line="240" w:lineRule="exact"/>
              <w:jc w:val="center"/>
              <w:rPr>
                <w:rFonts w:ascii="Tahoma" w:hAnsi="Tahoma" w:eastAsia="华文中宋" w:cs="Tahoma"/>
              </w:rPr>
            </w:pPr>
            <w:r>
              <w:rPr>
                <w:rFonts w:ascii="Tahoma" w:hAnsi="Tahoma" w:eastAsia="华文中宋" w:cs="Tahoma"/>
              </w:rPr>
              <w:t>10.3.</w:t>
            </w:r>
            <w:r>
              <w:rPr>
                <w:rFonts w:hint="eastAsia" w:ascii="Tahoma" w:hAnsi="Tahoma" w:eastAsia="华文中宋" w:cs="Tahoma"/>
              </w:rPr>
              <w:t>1</w:t>
            </w:r>
          </w:p>
        </w:tc>
        <w:tc>
          <w:tcPr>
            <w:tcW w:w="1767" w:type="dxa"/>
            <w:vAlign w:val="center"/>
          </w:tcPr>
          <w:p>
            <w:pPr>
              <w:spacing w:line="240" w:lineRule="exact"/>
              <w:rPr>
                <w:rFonts w:ascii="Tahoma" w:hAnsi="Tahoma" w:cs="Tahoma"/>
                <w:szCs w:val="21"/>
              </w:rPr>
            </w:pPr>
            <w:r>
              <w:rPr>
                <w:rFonts w:hint="eastAsia" w:ascii="Tahoma" w:hAnsi="Tahoma" w:cs="Tahoma"/>
                <w:szCs w:val="21"/>
              </w:rPr>
              <w:t>小、微型企业产品价格扣除</w:t>
            </w:r>
          </w:p>
        </w:tc>
        <w:tc>
          <w:tcPr>
            <w:tcW w:w="8723" w:type="dxa"/>
            <w:vAlign w:val="center"/>
          </w:tcPr>
          <w:p>
            <w:pPr>
              <w:spacing w:line="240" w:lineRule="exact"/>
              <w:rPr>
                <w:rFonts w:ascii="Tahoma" w:hAnsi="Tahoma" w:cs="Tahoma"/>
              </w:rPr>
            </w:pPr>
            <w:r>
              <w:rPr>
                <w:rFonts w:hint="eastAsia" w:ascii="Tahoma" w:hAnsi="Tahoma" w:cs="Tahoma"/>
              </w:rPr>
              <w:t>根据《政府采购促进中小企业发展暂行办法》（财库〔2011〕181号）文的有关规定，投标人属于符合本办法第二条之规定的中小企业者，应在投标文件中按财库〔2011〕181号文规定的《中小企业声明函》格式提供《中小企业声明函》（详见：第七章投标文件格式）。根据本办法第五条：“对于非专门面向中小企业的项目，对小型和微型企业产品的价格给予6%～10%的扣除，用扣除后的价格参与评审，具体扣除比例由采购人或者采购代理机构确定”的规定，在评审过程中，将根据采购项目的特性，在6%～10%之间确定给予价格扣除的具体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841" w:type="dxa"/>
            <w:vAlign w:val="center"/>
          </w:tcPr>
          <w:p>
            <w:pPr>
              <w:snapToGrid w:val="0"/>
              <w:spacing w:line="240" w:lineRule="exact"/>
              <w:jc w:val="center"/>
              <w:rPr>
                <w:rFonts w:ascii="Tahoma" w:hAnsi="Tahoma" w:eastAsia="华文中宋" w:cs="Tahoma"/>
              </w:rPr>
            </w:pPr>
            <w:r>
              <w:rPr>
                <w:rFonts w:ascii="Tahoma" w:hAnsi="Tahoma" w:eastAsia="华文中宋" w:cs="Tahoma"/>
              </w:rPr>
              <w:t>10.3.</w:t>
            </w:r>
            <w:r>
              <w:rPr>
                <w:rFonts w:hint="eastAsia" w:ascii="Tahoma" w:hAnsi="Tahoma" w:eastAsia="华文中宋" w:cs="Tahoma"/>
              </w:rPr>
              <w:t>2</w:t>
            </w:r>
          </w:p>
        </w:tc>
        <w:tc>
          <w:tcPr>
            <w:tcW w:w="1767" w:type="dxa"/>
            <w:vAlign w:val="center"/>
          </w:tcPr>
          <w:p>
            <w:pPr>
              <w:spacing w:line="240" w:lineRule="exact"/>
              <w:rPr>
                <w:rFonts w:ascii="Tahoma" w:hAnsi="Tahoma" w:cs="Tahoma"/>
                <w:szCs w:val="21"/>
              </w:rPr>
            </w:pPr>
            <w:r>
              <w:rPr>
                <w:rFonts w:ascii="Tahoma" w:hAnsi="Tahoma" w:cs="Tahoma"/>
                <w:szCs w:val="21"/>
              </w:rPr>
              <w:t>通讯联系</w:t>
            </w:r>
          </w:p>
        </w:tc>
        <w:tc>
          <w:tcPr>
            <w:tcW w:w="8723" w:type="dxa"/>
            <w:vAlign w:val="center"/>
          </w:tcPr>
          <w:p>
            <w:pPr>
              <w:spacing w:line="240" w:lineRule="exact"/>
              <w:rPr>
                <w:rFonts w:ascii="Tahoma" w:hAnsi="Tahoma" w:cs="Tahoma"/>
              </w:rPr>
            </w:pPr>
            <w:r>
              <w:rPr>
                <w:rFonts w:ascii="Tahoma" w:hAnsi="Tahoma" w:cs="Tahoma"/>
              </w:rPr>
              <w:t>自获取（购买）招标文件之日起，投标人应确保其提供的联系方式（电话、传真、电子邮件</w:t>
            </w:r>
            <w:r>
              <w:rPr>
                <w:rFonts w:hint="eastAsia" w:ascii="Tahoma" w:hAnsi="Tahoma" w:cs="Tahoma"/>
              </w:rPr>
              <w:t>等</w:t>
            </w:r>
            <w:r>
              <w:rPr>
                <w:rFonts w:ascii="Tahoma" w:hAnsi="Tahoma" w:cs="Tahoma"/>
              </w:rPr>
              <w:t>）一直</w:t>
            </w:r>
            <w:r>
              <w:rPr>
                <w:rFonts w:hint="eastAsia" w:ascii="Tahoma" w:hAnsi="Tahoma" w:cs="Tahoma"/>
              </w:rPr>
              <w:t>保持</w:t>
            </w:r>
            <w:r>
              <w:rPr>
                <w:rFonts w:ascii="Tahoma" w:hAnsi="Tahoma" w:cs="Tahoma"/>
              </w:rPr>
              <w:t>有效和畅通，以保证往来函件（招标文件的澄清、修改等）能及时通知投标人，并能及时反馈信息，否则招标人（或招标代理机构）不承担由此（因投标人提供的联系方式无效或通讯不畅、无法联系等因素）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41" w:type="dxa"/>
            <w:vAlign w:val="center"/>
          </w:tcPr>
          <w:p>
            <w:pPr>
              <w:snapToGrid w:val="0"/>
              <w:spacing w:line="240" w:lineRule="exact"/>
              <w:jc w:val="center"/>
              <w:rPr>
                <w:rFonts w:ascii="Tahoma" w:hAnsi="Tahoma" w:eastAsia="华文中宋" w:cs="Tahoma"/>
              </w:rPr>
            </w:pPr>
            <w:r>
              <w:rPr>
                <w:rFonts w:hint="eastAsia" w:ascii="Tahoma" w:hAnsi="Tahoma" w:eastAsia="华文中宋" w:cs="Tahoma"/>
              </w:rPr>
              <w:t>11</w:t>
            </w:r>
          </w:p>
        </w:tc>
        <w:tc>
          <w:tcPr>
            <w:tcW w:w="1767" w:type="dxa"/>
            <w:vAlign w:val="center"/>
          </w:tcPr>
          <w:p>
            <w:pPr>
              <w:spacing w:line="280" w:lineRule="exact"/>
              <w:jc w:val="both"/>
              <w:rPr>
                <w:rFonts w:ascii="Tahoma" w:hAnsi="Tahoma" w:cs="Tahoma"/>
                <w:szCs w:val="21"/>
              </w:rPr>
            </w:pPr>
            <w:r>
              <w:rPr>
                <w:rFonts w:hint="eastAsia" w:ascii="Tahoma" w:hAnsi="Tahoma" w:cs="Tahoma"/>
                <w:szCs w:val="21"/>
              </w:rPr>
              <w:t>招标代理</w:t>
            </w:r>
          </w:p>
          <w:p>
            <w:pPr>
              <w:spacing w:line="280" w:lineRule="exact"/>
              <w:jc w:val="both"/>
              <w:rPr>
                <w:rFonts w:ascii="Tahoma" w:hAnsi="Tahoma" w:cs="Tahoma"/>
                <w:szCs w:val="21"/>
              </w:rPr>
            </w:pPr>
            <w:r>
              <w:rPr>
                <w:rFonts w:hint="eastAsia" w:ascii="Tahoma" w:hAnsi="Tahoma" w:cs="Tahoma"/>
                <w:szCs w:val="21"/>
              </w:rPr>
              <w:t>服务费</w:t>
            </w:r>
          </w:p>
        </w:tc>
        <w:tc>
          <w:tcPr>
            <w:tcW w:w="8723" w:type="dxa"/>
            <w:vAlign w:val="center"/>
          </w:tcPr>
          <w:p>
            <w:pPr>
              <w:spacing w:line="280" w:lineRule="exact"/>
              <w:rPr>
                <w:rFonts w:ascii="Tahoma" w:hAnsi="Tahoma" w:cs="Tahoma"/>
              </w:rPr>
            </w:pPr>
            <w:r>
              <w:rPr>
                <w:rFonts w:hint="eastAsia" w:ascii="Tahoma" w:hAnsi="Tahoma" w:cs="Tahoma"/>
              </w:rPr>
              <w:t>招标代理服务费按中标价的1.</w:t>
            </w:r>
            <w:r>
              <w:rPr>
                <w:rFonts w:hint="eastAsia" w:ascii="Tahoma" w:hAnsi="Tahoma" w:cs="Tahoma"/>
                <w:lang w:val="en-US" w:eastAsia="zh-CN"/>
              </w:rPr>
              <w:t>5</w:t>
            </w:r>
            <w:r>
              <w:rPr>
                <w:rFonts w:hint="eastAsia" w:ascii="Tahoma" w:hAnsi="Tahoma" w:cs="Tahoma"/>
              </w:rPr>
              <w:t>%计取，由中标人支付。</w:t>
            </w:r>
          </w:p>
        </w:tc>
      </w:tr>
    </w:tbl>
    <w:p>
      <w:pPr>
        <w:snapToGrid w:val="0"/>
        <w:spacing w:line="320" w:lineRule="exact"/>
        <w:rPr>
          <w:rFonts w:ascii="Tahoma" w:hAnsi="Tahoma" w:cs="Tahoma"/>
          <w:b/>
          <w:bCs/>
          <w:sz w:val="24"/>
        </w:rPr>
      </w:pPr>
      <w:r>
        <w:rPr>
          <w:rFonts w:ascii="Tahoma" w:hAnsi="Tahoma" w:cs="Tahoma"/>
          <w:b/>
          <w:bCs/>
        </w:rPr>
        <w:t>注：</w:t>
      </w:r>
      <w:r>
        <w:rPr>
          <w:rFonts w:ascii="Tahoma" w:hAnsi="Tahoma" w:cs="Tahoma"/>
        </w:rPr>
        <w:t>本须知前附表的条款号是与《投标人须知》</w:t>
      </w:r>
      <w:r>
        <w:rPr>
          <w:rFonts w:hint="eastAsia" w:ascii="Tahoma" w:hAnsi="Tahoma" w:cs="Tahoma"/>
        </w:rPr>
        <w:t>正文</w:t>
      </w:r>
      <w:r>
        <w:rPr>
          <w:rFonts w:ascii="Tahoma" w:hAnsi="Tahoma" w:cs="Tahoma"/>
        </w:rPr>
        <w:t>中条款的项号相对应的。</w:t>
      </w:r>
      <w:r>
        <w:rPr>
          <w:rFonts w:hint="eastAsia" w:ascii="Tahoma" w:hAnsi="Tahoma" w:cs="Tahoma"/>
        </w:rPr>
        <w:t>“投标人须知前附表”用于进一步明确“投标人须知”正文中的未尽事宜，但须知前附表中的内容与“投标人须知”正文内容相抵触的，抵触内容无效</w:t>
      </w:r>
      <w:r>
        <w:rPr>
          <w:rFonts w:ascii="Tahoma" w:hAnsi="Tahoma" w:cs="Tahoma"/>
        </w:rPr>
        <w:t>。投标人对本招标文件有不明之处，欢迎进行必要的咨询或书面提出澄清。</w:t>
      </w:r>
    </w:p>
    <w:p>
      <w:pPr>
        <w:rPr>
          <w:rFonts w:ascii="Tahoma" w:hAnsi="Tahoma" w:cs="Tahoma"/>
          <w:b/>
          <w:sz w:val="36"/>
        </w:rPr>
        <w:sectPr>
          <w:pgSz w:w="12240" w:h="15840"/>
          <w:pgMar w:top="1440" w:right="1080" w:bottom="1440" w:left="1080" w:header="720" w:footer="720" w:gutter="0"/>
          <w:pgBorders>
            <w:top w:val="none" w:sz="0" w:space="0"/>
            <w:left w:val="none" w:sz="0" w:space="0"/>
            <w:bottom w:val="none" w:sz="0" w:space="0"/>
            <w:right w:val="none" w:sz="0" w:space="0"/>
          </w:pgBorders>
          <w:pgNumType w:start="1"/>
          <w:cols w:space="720" w:num="1"/>
          <w:docGrid w:linePitch="323" w:charSpace="0"/>
        </w:sectPr>
      </w:pPr>
    </w:p>
    <w:p>
      <w:pPr>
        <w:spacing w:line="400" w:lineRule="exact"/>
        <w:jc w:val="center"/>
        <w:rPr>
          <w:rFonts w:ascii="Tahoma" w:hAnsi="Tahoma" w:cs="Tahoma"/>
          <w:sz w:val="24"/>
        </w:rPr>
      </w:pPr>
      <w:r>
        <w:rPr>
          <w:rFonts w:ascii="Tahoma" w:hAnsi="Tahoma" w:cs="Tahoma"/>
          <w:b/>
          <w:bCs/>
          <w:sz w:val="24"/>
        </w:rPr>
        <w:t>1</w:t>
      </w:r>
      <w:r>
        <w:rPr>
          <w:rFonts w:ascii="Tahoma" w:hAnsi="Tahoma" w:eastAsia="黑体" w:cs="Tahoma"/>
          <w:b/>
          <w:bCs/>
          <w:sz w:val="24"/>
        </w:rPr>
        <w:t>、总则</w:t>
      </w:r>
    </w:p>
    <w:p>
      <w:pPr>
        <w:spacing w:line="320" w:lineRule="exact"/>
        <w:rPr>
          <w:rFonts w:ascii="Tahoma" w:hAnsi="Tahoma" w:cs="Tahoma"/>
          <w:b/>
          <w:bCs/>
          <w:szCs w:val="21"/>
        </w:rPr>
      </w:pPr>
      <w:r>
        <w:rPr>
          <w:rFonts w:ascii="Tahoma" w:hAnsi="Tahoma" w:cs="Tahoma"/>
          <w:b/>
          <w:bCs/>
          <w:szCs w:val="21"/>
        </w:rPr>
        <w:t>1.1 项目概况</w:t>
      </w:r>
    </w:p>
    <w:p>
      <w:pPr>
        <w:spacing w:line="320" w:lineRule="exact"/>
        <w:rPr>
          <w:rFonts w:ascii="Tahoma" w:hAnsi="Tahoma" w:cs="Tahoma"/>
          <w:szCs w:val="21"/>
        </w:rPr>
      </w:pPr>
      <w:r>
        <w:rPr>
          <w:rFonts w:ascii="Tahoma" w:hAnsi="Tahoma" w:cs="Tahoma"/>
          <w:szCs w:val="21"/>
        </w:rPr>
        <w:t>1.1.1 根据《 中华人民共和国招标投标法》、《中华人民共和国政府采购法》等有关法律、法规和规章的规定，本招标项目已具备招标条件，现对本项目进行招标。</w:t>
      </w:r>
    </w:p>
    <w:p>
      <w:pPr>
        <w:spacing w:line="320" w:lineRule="exact"/>
        <w:rPr>
          <w:rFonts w:ascii="Tahoma" w:hAnsi="Tahoma" w:cs="Tahoma"/>
          <w:szCs w:val="21"/>
        </w:rPr>
      </w:pPr>
      <w:r>
        <w:rPr>
          <w:rFonts w:ascii="Tahoma" w:hAnsi="Tahoma" w:cs="Tahoma"/>
          <w:szCs w:val="21"/>
        </w:rPr>
        <w:t>1.1.2 本招标项目招标人：见投标人须知前附表。</w:t>
      </w:r>
    </w:p>
    <w:p>
      <w:pPr>
        <w:spacing w:line="320" w:lineRule="exact"/>
        <w:rPr>
          <w:rFonts w:ascii="Tahoma" w:hAnsi="Tahoma" w:cs="Tahoma"/>
          <w:szCs w:val="21"/>
        </w:rPr>
      </w:pPr>
      <w:r>
        <w:rPr>
          <w:rFonts w:ascii="Tahoma" w:hAnsi="Tahoma" w:cs="Tahoma"/>
          <w:szCs w:val="21"/>
        </w:rPr>
        <w:t>1.1.3 本标段招标代理机构：见投标人须知前附表。</w:t>
      </w:r>
    </w:p>
    <w:p>
      <w:pPr>
        <w:spacing w:line="320" w:lineRule="exact"/>
        <w:rPr>
          <w:rFonts w:ascii="Tahoma" w:hAnsi="Tahoma" w:cs="Tahoma"/>
          <w:szCs w:val="21"/>
        </w:rPr>
      </w:pPr>
      <w:r>
        <w:rPr>
          <w:rFonts w:ascii="Tahoma" w:hAnsi="Tahoma" w:cs="Tahoma"/>
          <w:szCs w:val="21"/>
        </w:rPr>
        <w:t>1.1.4 本招标项目名称：见投标人须知前附表。</w:t>
      </w:r>
    </w:p>
    <w:p>
      <w:pPr>
        <w:spacing w:line="320" w:lineRule="exact"/>
        <w:rPr>
          <w:rFonts w:ascii="Tahoma" w:hAnsi="Tahoma" w:cs="Tahoma"/>
          <w:szCs w:val="21"/>
        </w:rPr>
      </w:pPr>
      <w:r>
        <w:rPr>
          <w:rFonts w:ascii="Tahoma" w:hAnsi="Tahoma" w:cs="Tahoma"/>
          <w:szCs w:val="21"/>
        </w:rPr>
        <w:t>1.1.5 适用范围：本招标文件仅适用于招标文件中所叙述项目的招标。</w:t>
      </w:r>
    </w:p>
    <w:p>
      <w:pPr>
        <w:spacing w:line="320" w:lineRule="exact"/>
        <w:rPr>
          <w:rFonts w:ascii="Tahoma" w:hAnsi="Tahoma" w:cs="Tahoma"/>
          <w:szCs w:val="21"/>
        </w:rPr>
      </w:pPr>
      <w:r>
        <w:rPr>
          <w:rFonts w:ascii="Tahoma" w:hAnsi="Tahoma" w:cs="Tahoma"/>
          <w:szCs w:val="21"/>
        </w:rPr>
        <w:t>1.1.6 本招标项目的资金来源：见投标人须知前附表。</w:t>
      </w:r>
    </w:p>
    <w:p>
      <w:pPr>
        <w:spacing w:line="320" w:lineRule="exact"/>
        <w:rPr>
          <w:rFonts w:ascii="Tahoma" w:hAnsi="Tahoma" w:cs="Tahoma"/>
          <w:szCs w:val="21"/>
        </w:rPr>
      </w:pPr>
      <w:r>
        <w:rPr>
          <w:rFonts w:ascii="Tahoma" w:hAnsi="Tahoma" w:cs="Tahoma"/>
          <w:szCs w:val="21"/>
        </w:rPr>
        <w:t>1.1.7 本招标项目的资金落实情况：见投标人须知前附表。</w:t>
      </w:r>
    </w:p>
    <w:p>
      <w:pPr>
        <w:spacing w:line="320" w:lineRule="exact"/>
        <w:rPr>
          <w:rFonts w:ascii="Tahoma" w:hAnsi="Tahoma" w:cs="Tahoma"/>
          <w:szCs w:val="21"/>
        </w:rPr>
      </w:pPr>
      <w:r>
        <w:rPr>
          <w:rFonts w:ascii="Tahoma" w:hAnsi="Tahoma" w:cs="Tahoma"/>
          <w:b/>
          <w:bCs/>
          <w:szCs w:val="21"/>
        </w:rPr>
        <w:t>1.2. 定义</w:t>
      </w:r>
    </w:p>
    <w:p>
      <w:pPr>
        <w:spacing w:line="320" w:lineRule="exact"/>
        <w:rPr>
          <w:rFonts w:ascii="Tahoma" w:hAnsi="Tahoma" w:cs="Tahoma"/>
          <w:szCs w:val="21"/>
        </w:rPr>
      </w:pPr>
      <w:r>
        <w:rPr>
          <w:rFonts w:ascii="Tahoma" w:hAnsi="Tahoma" w:cs="Tahoma"/>
          <w:szCs w:val="21"/>
        </w:rPr>
        <w:t xml:space="preserve">1.2.1 </w:t>
      </w:r>
      <w:r>
        <w:rPr>
          <w:rFonts w:ascii="宋体" w:hAnsi="宋体" w:cs="Tahoma"/>
          <w:szCs w:val="21"/>
        </w:rPr>
        <w:t>“招标代理人”系指组织本次</w:t>
      </w:r>
      <w:r>
        <w:rPr>
          <w:rFonts w:ascii="Tahoma" w:hAnsi="Tahoma" w:cs="Tahoma"/>
          <w:szCs w:val="21"/>
        </w:rPr>
        <w:t>招标活动的招标代理机构。</w:t>
      </w:r>
    </w:p>
    <w:p>
      <w:pPr>
        <w:spacing w:line="320" w:lineRule="exact"/>
        <w:rPr>
          <w:rFonts w:ascii="Tahoma" w:hAnsi="Tahoma" w:cs="Tahoma"/>
          <w:szCs w:val="21"/>
        </w:rPr>
      </w:pPr>
      <w:r>
        <w:rPr>
          <w:rFonts w:ascii="Tahoma" w:hAnsi="Tahoma" w:cs="Tahoma"/>
          <w:szCs w:val="21"/>
        </w:rPr>
        <w:t>1.2.2</w:t>
      </w:r>
      <w:r>
        <w:rPr>
          <w:rFonts w:ascii="宋体" w:hAnsi="宋体" w:cs="Tahoma"/>
          <w:szCs w:val="21"/>
        </w:rPr>
        <w:t xml:space="preserve"> “招标人”系</w:t>
      </w:r>
      <w:r>
        <w:rPr>
          <w:rFonts w:ascii="Tahoma" w:hAnsi="Tahoma" w:cs="Tahoma"/>
          <w:szCs w:val="21"/>
        </w:rPr>
        <w:t>指</w:t>
      </w:r>
      <w:r>
        <w:rPr>
          <w:rFonts w:hint="eastAsia" w:ascii="Tahoma" w:hAnsi="Tahoma" w:cs="Tahoma"/>
          <w:szCs w:val="21"/>
        </w:rPr>
        <w:t>：</w:t>
      </w:r>
      <w:r>
        <w:rPr>
          <w:rFonts w:hint="eastAsia" w:ascii="Tahoma" w:hAnsi="Tahoma" w:cs="Tahoma"/>
          <w:b/>
          <w:szCs w:val="21"/>
          <w:lang w:eastAsia="zh-CN"/>
        </w:rPr>
        <w:t>和田地区生态环境局民丰县分局</w:t>
      </w:r>
      <w:r>
        <w:rPr>
          <w:rFonts w:ascii="Tahoma" w:hAnsi="Tahoma" w:cs="Tahoma"/>
          <w:szCs w:val="21"/>
        </w:rPr>
        <w:t>。</w:t>
      </w:r>
    </w:p>
    <w:p>
      <w:pPr>
        <w:spacing w:line="320" w:lineRule="exact"/>
        <w:rPr>
          <w:rFonts w:ascii="Tahoma" w:hAnsi="Tahoma" w:cs="Tahoma"/>
          <w:szCs w:val="21"/>
        </w:rPr>
      </w:pPr>
      <w:r>
        <w:rPr>
          <w:rFonts w:ascii="Tahoma" w:hAnsi="Tahoma" w:cs="Tahoma"/>
          <w:szCs w:val="21"/>
        </w:rPr>
        <w:t xml:space="preserve">1.2.3 </w:t>
      </w:r>
      <w:r>
        <w:rPr>
          <w:rFonts w:ascii="宋体" w:hAnsi="宋体" w:cs="Tahoma"/>
          <w:szCs w:val="21"/>
        </w:rPr>
        <w:t>“潜在投标人”系</w:t>
      </w:r>
      <w:r>
        <w:rPr>
          <w:rFonts w:ascii="Tahoma" w:hAnsi="Tahoma" w:cs="Tahoma"/>
          <w:szCs w:val="21"/>
        </w:rPr>
        <w:t>指购买了本招标文件的投标人。</w:t>
      </w:r>
    </w:p>
    <w:p>
      <w:pPr>
        <w:spacing w:line="320" w:lineRule="exact"/>
        <w:rPr>
          <w:rFonts w:ascii="Tahoma" w:hAnsi="Tahoma" w:cs="Tahoma"/>
          <w:szCs w:val="21"/>
        </w:rPr>
      </w:pPr>
      <w:r>
        <w:rPr>
          <w:rFonts w:ascii="Tahoma" w:hAnsi="Tahoma" w:cs="Tahoma"/>
          <w:szCs w:val="21"/>
        </w:rPr>
        <w:t>1.2.4</w:t>
      </w:r>
      <w:r>
        <w:rPr>
          <w:rFonts w:ascii="宋体" w:hAnsi="宋体" w:cs="Tahoma"/>
          <w:szCs w:val="21"/>
        </w:rPr>
        <w:t xml:space="preserve"> “投标人”系指</w:t>
      </w:r>
      <w:r>
        <w:rPr>
          <w:rFonts w:ascii="Tahoma" w:hAnsi="Tahoma" w:cs="Tahoma"/>
          <w:szCs w:val="21"/>
        </w:rPr>
        <w:t>购买了本招标文件，且已经提交本次投标文件的投标人。</w:t>
      </w:r>
    </w:p>
    <w:p>
      <w:pPr>
        <w:spacing w:line="320" w:lineRule="exact"/>
        <w:rPr>
          <w:rFonts w:ascii="Tahoma" w:hAnsi="Tahoma" w:cs="Tahoma"/>
          <w:szCs w:val="21"/>
        </w:rPr>
      </w:pPr>
      <w:r>
        <w:rPr>
          <w:rFonts w:ascii="Tahoma" w:hAnsi="Tahoma" w:cs="Tahoma"/>
          <w:szCs w:val="21"/>
        </w:rPr>
        <w:t xml:space="preserve">1.2.5 </w:t>
      </w:r>
      <w:r>
        <w:rPr>
          <w:rFonts w:ascii="宋体" w:hAnsi="宋体" w:cs="Tahoma"/>
          <w:szCs w:val="21"/>
        </w:rPr>
        <w:t>“</w:t>
      </w:r>
      <w:r>
        <w:rPr>
          <w:rFonts w:hint="eastAsia" w:ascii="宋体" w:hAnsi="宋体" w:cs="Tahoma"/>
          <w:szCs w:val="21"/>
        </w:rPr>
        <w:t>货物或</w:t>
      </w:r>
      <w:r>
        <w:rPr>
          <w:rFonts w:ascii="宋体" w:hAnsi="宋体" w:cs="Tahoma"/>
          <w:szCs w:val="21"/>
        </w:rPr>
        <w:t>产品”系</w:t>
      </w:r>
      <w:r>
        <w:rPr>
          <w:rFonts w:ascii="Tahoma" w:hAnsi="Tahoma" w:cs="Tahoma"/>
          <w:szCs w:val="21"/>
        </w:rPr>
        <w:t>指供方按招标文件规定，须向采购人提供的一切货物、保险、税金、备品备件、工具、手册及其它有关技术资料和材料。</w:t>
      </w:r>
    </w:p>
    <w:p>
      <w:pPr>
        <w:spacing w:line="320" w:lineRule="exact"/>
        <w:rPr>
          <w:rFonts w:ascii="Tahoma" w:hAnsi="Tahoma" w:cs="Tahoma"/>
          <w:szCs w:val="21"/>
        </w:rPr>
      </w:pPr>
      <w:r>
        <w:rPr>
          <w:rFonts w:ascii="Tahoma" w:hAnsi="Tahoma" w:cs="Tahoma"/>
          <w:szCs w:val="21"/>
        </w:rPr>
        <w:t xml:space="preserve">1.2.6 </w:t>
      </w:r>
      <w:r>
        <w:rPr>
          <w:rFonts w:ascii="宋体" w:hAnsi="宋体" w:cs="Tahoma"/>
          <w:szCs w:val="21"/>
        </w:rPr>
        <w:t>“服务”系</w:t>
      </w:r>
      <w:r>
        <w:rPr>
          <w:rFonts w:ascii="Tahoma" w:hAnsi="Tahoma" w:cs="Tahoma"/>
          <w:szCs w:val="21"/>
        </w:rPr>
        <w:t>指招标文件规定投标人须承担的</w:t>
      </w:r>
      <w:r>
        <w:rPr>
          <w:rFonts w:hint="eastAsia" w:ascii="Tahoma" w:hAnsi="Tahoma" w:cs="Tahoma"/>
          <w:szCs w:val="21"/>
        </w:rPr>
        <w:t>供应、运输、装卸、配送、保修、</w:t>
      </w:r>
      <w:r>
        <w:rPr>
          <w:rFonts w:ascii="Tahoma" w:hAnsi="Tahoma" w:cs="Tahoma"/>
          <w:szCs w:val="21"/>
        </w:rPr>
        <w:t>提供售后服务以及其他类似的义务。</w:t>
      </w:r>
    </w:p>
    <w:p>
      <w:pPr>
        <w:spacing w:line="320" w:lineRule="exact"/>
        <w:rPr>
          <w:rFonts w:ascii="Tahoma" w:hAnsi="Tahoma" w:cs="Tahoma"/>
          <w:szCs w:val="21"/>
        </w:rPr>
      </w:pPr>
      <w:r>
        <w:rPr>
          <w:rFonts w:ascii="Tahoma" w:hAnsi="Tahoma" w:cs="Tahoma"/>
          <w:b/>
          <w:bCs/>
          <w:szCs w:val="21"/>
        </w:rPr>
        <w:t>1.3. 合格的投标人</w:t>
      </w:r>
    </w:p>
    <w:p>
      <w:pPr>
        <w:spacing w:line="320" w:lineRule="exact"/>
        <w:rPr>
          <w:rFonts w:ascii="Tahoma" w:hAnsi="Tahoma" w:cs="Tahoma"/>
          <w:szCs w:val="21"/>
        </w:rPr>
      </w:pPr>
      <w:r>
        <w:rPr>
          <w:rFonts w:ascii="Tahoma" w:hAnsi="Tahoma" w:cs="Tahoma"/>
          <w:szCs w:val="21"/>
        </w:rPr>
        <w:t>1.3.1符合第二章投标人须知前附表中资格要求中的各条要求。</w:t>
      </w:r>
    </w:p>
    <w:p>
      <w:pPr>
        <w:spacing w:line="320" w:lineRule="exact"/>
        <w:rPr>
          <w:rFonts w:ascii="Tahoma" w:hAnsi="Tahoma" w:cs="Tahoma"/>
          <w:szCs w:val="21"/>
        </w:rPr>
      </w:pPr>
      <w:r>
        <w:rPr>
          <w:rFonts w:ascii="Tahoma" w:hAnsi="Tahoma" w:cs="Tahoma"/>
          <w:szCs w:val="21"/>
        </w:rPr>
        <w:t>1.3.2 投标人应依法纳税及缴纳社会保障金。</w:t>
      </w:r>
    </w:p>
    <w:p>
      <w:pPr>
        <w:spacing w:line="320" w:lineRule="exact"/>
        <w:rPr>
          <w:rFonts w:ascii="Tahoma" w:hAnsi="Tahoma" w:cs="Tahoma"/>
          <w:szCs w:val="21"/>
        </w:rPr>
      </w:pPr>
      <w:r>
        <w:rPr>
          <w:rFonts w:ascii="Tahoma" w:hAnsi="Tahoma" w:cs="Tahoma"/>
          <w:szCs w:val="21"/>
        </w:rPr>
        <w:t>1.3.3投标人应遵守中国的有关法律、法规和规章的规定。</w:t>
      </w:r>
    </w:p>
    <w:p>
      <w:pPr>
        <w:spacing w:line="320" w:lineRule="exact"/>
        <w:rPr>
          <w:rFonts w:ascii="Tahoma" w:hAnsi="Tahoma" w:cs="Tahoma"/>
          <w:szCs w:val="21"/>
        </w:rPr>
      </w:pPr>
      <w:r>
        <w:rPr>
          <w:rFonts w:ascii="Tahoma" w:hAnsi="Tahoma" w:cs="Tahoma"/>
          <w:szCs w:val="21"/>
        </w:rPr>
        <w:t>1.3.4一个投标人只能提交一个投标文件。但如果投标人之间存在下列互为关联关系的情形之一的，不得同时参加本项目投标：</w:t>
      </w:r>
    </w:p>
    <w:p>
      <w:pPr>
        <w:spacing w:line="320" w:lineRule="exact"/>
        <w:rPr>
          <w:rFonts w:ascii="Tahoma" w:hAnsi="Tahoma" w:cs="Tahoma"/>
          <w:szCs w:val="21"/>
        </w:rPr>
      </w:pPr>
      <w:r>
        <w:rPr>
          <w:rFonts w:ascii="Tahoma" w:hAnsi="Tahoma" w:cs="Tahoma"/>
          <w:szCs w:val="21"/>
        </w:rPr>
        <w:t>（1） 法定代表人为同一人的两个及两个以上法人；</w:t>
      </w:r>
    </w:p>
    <w:p>
      <w:pPr>
        <w:spacing w:line="320" w:lineRule="exact"/>
        <w:rPr>
          <w:rFonts w:ascii="Tahoma" w:hAnsi="Tahoma" w:cs="Tahoma"/>
          <w:szCs w:val="21"/>
        </w:rPr>
      </w:pPr>
      <w:r>
        <w:rPr>
          <w:rFonts w:ascii="Tahoma" w:hAnsi="Tahoma" w:cs="Tahoma"/>
          <w:szCs w:val="21"/>
        </w:rPr>
        <w:t>（2） 母公司、直接或间接持股50％及以上的被投资公司;</w:t>
      </w:r>
    </w:p>
    <w:p>
      <w:pPr>
        <w:spacing w:line="320" w:lineRule="exact"/>
        <w:rPr>
          <w:rFonts w:ascii="Tahoma" w:hAnsi="Tahoma" w:cs="Tahoma"/>
          <w:szCs w:val="21"/>
        </w:rPr>
      </w:pPr>
      <w:r>
        <w:rPr>
          <w:rFonts w:ascii="Tahoma" w:hAnsi="Tahoma" w:cs="Tahoma"/>
          <w:szCs w:val="21"/>
        </w:rPr>
        <w:t>（3） 均为同一家母公司直接或间接持股50％及以上的被投资公司。</w:t>
      </w:r>
    </w:p>
    <w:p>
      <w:pPr>
        <w:spacing w:line="320" w:lineRule="exact"/>
        <w:rPr>
          <w:rFonts w:ascii="Tahoma" w:hAnsi="Tahoma" w:cs="Tahoma"/>
          <w:szCs w:val="21"/>
        </w:rPr>
      </w:pPr>
      <w:r>
        <w:rPr>
          <w:rFonts w:ascii="Tahoma" w:hAnsi="Tahoma" w:cs="Tahoma"/>
          <w:szCs w:val="21"/>
        </w:rPr>
        <w:t xml:space="preserve">1.3.5 投标人不得与本次招标项下设计、编制技术规格和其它文件的公司或提供咨询服务的公司包括其附属机构有任何关联。 </w:t>
      </w:r>
    </w:p>
    <w:p>
      <w:pPr>
        <w:spacing w:line="320" w:lineRule="exact"/>
        <w:rPr>
          <w:rFonts w:ascii="Tahoma" w:hAnsi="Tahoma" w:cs="Tahoma"/>
          <w:szCs w:val="21"/>
        </w:rPr>
      </w:pPr>
      <w:r>
        <w:rPr>
          <w:rFonts w:ascii="Tahoma" w:hAnsi="Tahoma" w:cs="Tahoma"/>
          <w:szCs w:val="21"/>
        </w:rPr>
        <w:t xml:space="preserve">1.3.6 </w:t>
      </w:r>
      <w:r>
        <w:rPr>
          <w:rFonts w:ascii="Tahoma" w:hAnsi="Tahoma" w:cs="Tahoma"/>
          <w:kern w:val="0"/>
          <w:szCs w:val="21"/>
        </w:rPr>
        <w:t>本次开标不允许联合体投标</w:t>
      </w:r>
      <w:r>
        <w:rPr>
          <w:rFonts w:ascii="Tahoma" w:hAnsi="Tahoma" w:cs="Tahoma"/>
          <w:szCs w:val="21"/>
        </w:rPr>
        <w:t>。</w:t>
      </w:r>
    </w:p>
    <w:p>
      <w:pPr>
        <w:spacing w:line="320" w:lineRule="exact"/>
        <w:rPr>
          <w:rFonts w:ascii="Tahoma" w:hAnsi="Tahoma" w:cs="Tahoma"/>
          <w:b/>
          <w:bCs/>
          <w:szCs w:val="21"/>
        </w:rPr>
      </w:pPr>
      <w:r>
        <w:rPr>
          <w:rFonts w:ascii="Tahoma" w:hAnsi="Tahoma" w:cs="Tahoma"/>
          <w:b/>
          <w:bCs/>
          <w:szCs w:val="21"/>
        </w:rPr>
        <w:t>1.4联合体</w:t>
      </w:r>
    </w:p>
    <w:p>
      <w:pPr>
        <w:spacing w:line="320" w:lineRule="exact"/>
        <w:rPr>
          <w:rFonts w:ascii="Tahoma" w:hAnsi="Tahoma" w:cs="Tahoma"/>
          <w:bCs/>
          <w:szCs w:val="21"/>
        </w:rPr>
      </w:pPr>
      <w:r>
        <w:rPr>
          <w:rFonts w:ascii="Tahoma" w:hAnsi="Tahoma" w:cs="Tahoma"/>
          <w:bCs/>
          <w:szCs w:val="21"/>
        </w:rPr>
        <w:t>1.4.1投标人须知前附表规定接受联合体的，除应符合本章第1.</w:t>
      </w:r>
      <w:r>
        <w:rPr>
          <w:rFonts w:hint="eastAsia" w:ascii="Tahoma" w:hAnsi="Tahoma" w:cs="Tahoma"/>
          <w:bCs/>
          <w:szCs w:val="21"/>
        </w:rPr>
        <w:t>2</w:t>
      </w:r>
      <w:r>
        <w:rPr>
          <w:rFonts w:ascii="Tahoma" w:hAnsi="Tahoma" w:cs="Tahoma"/>
          <w:bCs/>
          <w:szCs w:val="21"/>
        </w:rPr>
        <w:t xml:space="preserve">项和投标人须知前附表的要求外，还应遵守以下规定： </w:t>
      </w:r>
    </w:p>
    <w:p>
      <w:pPr>
        <w:spacing w:line="320" w:lineRule="exact"/>
        <w:ind w:firstLine="105" w:firstLineChars="50"/>
        <w:rPr>
          <w:rFonts w:ascii="Tahoma" w:hAnsi="Tahoma" w:cs="Tahoma"/>
          <w:bCs/>
          <w:szCs w:val="21"/>
        </w:rPr>
      </w:pPr>
      <w:r>
        <w:rPr>
          <w:rFonts w:ascii="Tahoma" w:hAnsi="Tahoma" w:cs="Tahoma"/>
          <w:bCs/>
          <w:szCs w:val="21"/>
        </w:rPr>
        <w:t>（1）两个以上的自然人、法人或者其他组织可以组成一个联合体，以一个投标人的身份共同参加政府采购。</w:t>
      </w:r>
    </w:p>
    <w:p>
      <w:pPr>
        <w:spacing w:line="320" w:lineRule="exact"/>
        <w:ind w:firstLine="105" w:firstLineChars="50"/>
        <w:rPr>
          <w:rFonts w:ascii="Tahoma" w:hAnsi="Tahoma" w:cs="Tahoma"/>
          <w:bCs/>
          <w:szCs w:val="21"/>
        </w:rPr>
      </w:pPr>
      <w:r>
        <w:rPr>
          <w:rFonts w:hint="eastAsia" w:ascii="Tahoma" w:hAnsi="Tahoma" w:cs="Tahoma"/>
          <w:bCs/>
          <w:szCs w:val="21"/>
        </w:rPr>
        <w:t>（2）以联合体形式参加政府采购的，参加联合体的投标人均应当具备《政府采购法》第二十二条规定</w:t>
      </w:r>
    </w:p>
    <w:p>
      <w:pPr>
        <w:spacing w:line="320" w:lineRule="exact"/>
        <w:rPr>
          <w:rFonts w:ascii="Tahoma" w:hAnsi="Tahoma" w:cs="Tahoma"/>
          <w:bCs/>
          <w:szCs w:val="21"/>
        </w:rPr>
      </w:pPr>
      <w:r>
        <w:rPr>
          <w:rFonts w:ascii="Tahoma" w:hAnsi="Tahoma" w:cs="Tahoma"/>
          <w:bCs/>
          <w:szCs w:val="21"/>
        </w:rPr>
        <w:t>的条件，并应当向采购人提交联合协议，载明联合体各方承担的工作和义务。联合体各方应当共同与采购人签订采购合同，就采购合同约定的事项对采购人承担连带责任。</w:t>
      </w:r>
    </w:p>
    <w:p>
      <w:pPr>
        <w:spacing w:line="320" w:lineRule="exact"/>
        <w:rPr>
          <w:rFonts w:ascii="Tahoma" w:hAnsi="Tahoma" w:cs="Tahoma"/>
          <w:bCs/>
          <w:szCs w:val="21"/>
        </w:rPr>
      </w:pPr>
      <w:r>
        <w:rPr>
          <w:rFonts w:ascii="Tahoma" w:hAnsi="Tahoma" w:cs="Tahoma"/>
          <w:bCs/>
          <w:szCs w:val="21"/>
        </w:rPr>
        <w:t>1.4.2联合体中有同类资质的投标人按照联合体分工承担相同工作的，应当按照资质等级较低的供应商确定资质等级。</w:t>
      </w:r>
    </w:p>
    <w:p>
      <w:pPr>
        <w:spacing w:line="320" w:lineRule="exact"/>
        <w:rPr>
          <w:rFonts w:ascii="Tahoma" w:hAnsi="Tahoma" w:cs="Tahoma"/>
          <w:bCs/>
          <w:szCs w:val="21"/>
        </w:rPr>
      </w:pPr>
      <w:r>
        <w:rPr>
          <w:rFonts w:ascii="Tahoma" w:hAnsi="Tahoma" w:cs="Tahoma"/>
          <w:bCs/>
          <w:szCs w:val="21"/>
        </w:rPr>
        <w:t>1.4.3以联合体形式参加政府采购活动的，联合体各方不得再单独参加或者与其他供应商另外组成联合体参加同一合同项下的政府采购活动。</w:t>
      </w:r>
    </w:p>
    <w:p>
      <w:pPr>
        <w:spacing w:line="320" w:lineRule="exact"/>
        <w:rPr>
          <w:rFonts w:ascii="Tahoma" w:hAnsi="Tahoma" w:cs="Tahoma"/>
          <w:bCs/>
          <w:szCs w:val="21"/>
        </w:rPr>
      </w:pPr>
      <w:r>
        <w:rPr>
          <w:rFonts w:hint="eastAsia" w:ascii="Tahoma" w:hAnsi="Tahoma" w:cs="Tahoma"/>
          <w:bCs/>
          <w:szCs w:val="21"/>
        </w:rPr>
        <w:t>1</w:t>
      </w:r>
      <w:r>
        <w:rPr>
          <w:rFonts w:ascii="Tahoma" w:hAnsi="Tahoma" w:cs="Tahoma"/>
          <w:bCs/>
          <w:szCs w:val="21"/>
        </w:rPr>
        <w:t>.4.4</w:t>
      </w:r>
      <w:r>
        <w:rPr>
          <w:rFonts w:hint="eastAsia" w:ascii="Tahoma" w:hAnsi="Tahoma" w:cs="Tahoma"/>
          <w:bCs/>
          <w:szCs w:val="21"/>
        </w:rPr>
        <w:t>大中型企业和其他自然人、法人或者其他组织与小型、微型企业组成联合体共同参加非专门面向中小企业的政府采购活动。联合协议中约定，小型、微型企业的协议合同金额占到联合体协议合同总金额30%以上的，可给予联合体2%-3%的价格扣除。</w:t>
      </w:r>
    </w:p>
    <w:p>
      <w:pPr>
        <w:spacing w:line="320" w:lineRule="exact"/>
        <w:rPr>
          <w:rFonts w:ascii="Tahoma" w:hAnsi="Tahoma" w:cs="Tahoma"/>
          <w:bCs/>
          <w:szCs w:val="21"/>
        </w:rPr>
      </w:pPr>
      <w:r>
        <w:rPr>
          <w:rFonts w:hint="eastAsia" w:ascii="Tahoma" w:hAnsi="Tahoma" w:cs="Tahoma"/>
          <w:bCs/>
          <w:szCs w:val="21"/>
        </w:rPr>
        <w:t>　　联合体各方均为小型、微型企业的，联合体视同为小型、微型企业。对小型和微型企业产品的价格给予6%～10%的扣除，用扣除后的价格参与评审，具体扣除比例由采购人或者采购代理机构确定，在评审过程中，将根据采购项目的特性，在6%～10%之间确定给予价格扣除的具体百分值。但组成联合体的大中型企业和其他自然人、法人或者其他组织，与小型、微型企业之间不得存在投资关系。</w:t>
      </w:r>
    </w:p>
    <w:p>
      <w:pPr>
        <w:spacing w:line="320" w:lineRule="exact"/>
        <w:rPr>
          <w:rFonts w:ascii="Tahoma" w:hAnsi="Tahoma" w:cs="Tahoma"/>
          <w:b/>
          <w:bCs/>
          <w:szCs w:val="21"/>
        </w:rPr>
      </w:pPr>
      <w:r>
        <w:rPr>
          <w:rFonts w:ascii="Tahoma" w:hAnsi="Tahoma" w:cs="Tahoma"/>
          <w:b/>
          <w:bCs/>
          <w:szCs w:val="21"/>
        </w:rPr>
        <w:t>1.5. 投标费用</w:t>
      </w:r>
    </w:p>
    <w:p>
      <w:pPr>
        <w:spacing w:line="320" w:lineRule="exact"/>
        <w:rPr>
          <w:rFonts w:ascii="Tahoma" w:hAnsi="Tahoma" w:cs="Tahoma"/>
          <w:kern w:val="0"/>
          <w:szCs w:val="21"/>
        </w:rPr>
      </w:pPr>
      <w:r>
        <w:rPr>
          <w:rFonts w:ascii="Tahoma" w:hAnsi="Tahoma" w:cs="Tahoma"/>
          <w:szCs w:val="21"/>
        </w:rPr>
        <w:t xml:space="preserve">1.5.1 </w:t>
      </w:r>
      <w:r>
        <w:rPr>
          <w:rFonts w:ascii="Tahoma" w:hAnsi="Tahoma" w:cs="Tahoma"/>
          <w:kern w:val="0"/>
          <w:szCs w:val="21"/>
        </w:rPr>
        <w:t>投标人准备和参加投标活动所发生的一切费用（包括招标文件购买、代理服务费等）均由投标人自理。</w:t>
      </w:r>
    </w:p>
    <w:p>
      <w:pPr>
        <w:spacing w:line="320" w:lineRule="exact"/>
        <w:rPr>
          <w:rFonts w:ascii="Tahoma" w:hAnsi="Tahoma" w:cs="Tahoma"/>
          <w:b/>
          <w:bCs/>
          <w:szCs w:val="21"/>
        </w:rPr>
      </w:pPr>
      <w:bookmarkStart w:id="2" w:name="_Toc179632556"/>
      <w:bookmarkStart w:id="3" w:name="_Toc152045539"/>
      <w:bookmarkStart w:id="4" w:name="_Toc144974507"/>
      <w:bookmarkStart w:id="5" w:name="_Toc152042315"/>
      <w:r>
        <w:rPr>
          <w:rFonts w:ascii="Tahoma" w:hAnsi="Tahoma" w:cs="Tahoma"/>
          <w:b/>
          <w:bCs/>
          <w:szCs w:val="21"/>
        </w:rPr>
        <w:t>1.6 踏勘现场</w:t>
      </w:r>
      <w:bookmarkEnd w:id="2"/>
      <w:bookmarkEnd w:id="3"/>
      <w:bookmarkEnd w:id="4"/>
      <w:bookmarkEnd w:id="5"/>
      <w:r>
        <w:rPr>
          <w:rFonts w:ascii="Tahoma" w:hAnsi="Tahoma" w:cs="Tahoma"/>
          <w:b/>
          <w:bCs/>
          <w:szCs w:val="21"/>
        </w:rPr>
        <w:t>投标前答疑会</w:t>
      </w:r>
    </w:p>
    <w:p>
      <w:pPr>
        <w:spacing w:line="320" w:lineRule="exact"/>
        <w:rPr>
          <w:rFonts w:ascii="Tahoma" w:hAnsi="Tahoma" w:cs="Tahoma"/>
          <w:bCs/>
          <w:szCs w:val="21"/>
        </w:rPr>
      </w:pPr>
      <w:r>
        <w:rPr>
          <w:rFonts w:ascii="Tahoma" w:hAnsi="Tahoma" w:cs="Tahoma"/>
          <w:bCs/>
          <w:szCs w:val="21"/>
        </w:rPr>
        <w:t>1.6.1采购人、采购代理机构可以视采购项目的具体情况，组织供应商进行现场考察或召开投标前答疑会，但不得单独或分别组织只有一个供应商参加的现场考察和答疑会。</w:t>
      </w:r>
    </w:p>
    <w:p>
      <w:pPr>
        <w:spacing w:line="320" w:lineRule="exact"/>
        <w:rPr>
          <w:rFonts w:ascii="Tahoma" w:hAnsi="Tahoma" w:cs="Tahoma"/>
          <w:bCs/>
          <w:szCs w:val="21"/>
        </w:rPr>
      </w:pPr>
      <w:r>
        <w:rPr>
          <w:rFonts w:ascii="Tahoma" w:hAnsi="Tahoma" w:cs="Tahoma"/>
          <w:bCs/>
          <w:szCs w:val="21"/>
        </w:rPr>
        <w:t>1.6.2投标人须知前附表规定组织踏勘现场的，采购人应按投标人须知前附表规定的时间、地点组织供应商踏勘项目现场。</w:t>
      </w:r>
    </w:p>
    <w:p>
      <w:pPr>
        <w:spacing w:line="320" w:lineRule="exact"/>
        <w:rPr>
          <w:rFonts w:ascii="Tahoma" w:hAnsi="Tahoma" w:cs="Tahoma"/>
          <w:bCs/>
          <w:szCs w:val="21"/>
        </w:rPr>
      </w:pPr>
      <w:r>
        <w:rPr>
          <w:rFonts w:ascii="Tahoma" w:hAnsi="Tahoma" w:cs="Tahoma"/>
          <w:bCs/>
          <w:szCs w:val="21"/>
        </w:rPr>
        <w:t>1.6.3 供应商踏勘现场所发生的一切费用自理。</w:t>
      </w:r>
    </w:p>
    <w:p>
      <w:pPr>
        <w:spacing w:line="320" w:lineRule="exact"/>
        <w:rPr>
          <w:rFonts w:ascii="Tahoma" w:hAnsi="Tahoma" w:cs="Tahoma"/>
          <w:bCs/>
          <w:szCs w:val="21"/>
        </w:rPr>
      </w:pPr>
      <w:r>
        <w:rPr>
          <w:rFonts w:ascii="Tahoma" w:hAnsi="Tahoma" w:cs="Tahoma"/>
          <w:bCs/>
          <w:szCs w:val="21"/>
        </w:rPr>
        <w:t>1.6.4 除采购人的原因外，供应商自行负责在踏勘现场中所发生的人员伤亡和财产损失。</w:t>
      </w:r>
    </w:p>
    <w:p>
      <w:pPr>
        <w:spacing w:line="320" w:lineRule="exact"/>
        <w:rPr>
          <w:rFonts w:ascii="Tahoma" w:hAnsi="Tahoma" w:cs="Tahoma"/>
          <w:bCs/>
          <w:szCs w:val="21"/>
        </w:rPr>
      </w:pPr>
      <w:r>
        <w:rPr>
          <w:rFonts w:ascii="Tahoma" w:hAnsi="Tahoma" w:cs="Tahoma"/>
          <w:bCs/>
          <w:szCs w:val="21"/>
        </w:rPr>
        <w:t>1.6.5采购人在踏勘现场中介绍的项目情况，仅供供应商在编制投标文件时参考，采购人不对供应商据此作出的判断和决策负责。</w:t>
      </w:r>
    </w:p>
    <w:p>
      <w:pPr>
        <w:spacing w:line="320" w:lineRule="exact"/>
        <w:rPr>
          <w:rFonts w:ascii="Tahoma" w:hAnsi="Tahoma" w:cs="Tahoma"/>
          <w:bCs/>
          <w:szCs w:val="21"/>
        </w:rPr>
      </w:pPr>
      <w:r>
        <w:rPr>
          <w:rFonts w:ascii="Tahoma" w:hAnsi="Tahoma" w:cs="Tahoma"/>
          <w:bCs/>
          <w:szCs w:val="21"/>
        </w:rPr>
        <w:t>1.6.6 投标人须知前附表规定召开投标前答疑会的，采购人按投标人须知前附表规定的时间和地点召开投标前答疑会，澄清供应商提出的问题。</w:t>
      </w:r>
    </w:p>
    <w:p>
      <w:pPr>
        <w:spacing w:line="320" w:lineRule="exact"/>
        <w:rPr>
          <w:rFonts w:ascii="Tahoma" w:hAnsi="Tahoma" w:cs="Tahoma"/>
          <w:sz w:val="24"/>
        </w:rPr>
      </w:pPr>
      <w:r>
        <w:rPr>
          <w:rFonts w:ascii="Tahoma" w:hAnsi="Tahoma" w:cs="Tahoma"/>
          <w:bCs/>
          <w:szCs w:val="21"/>
        </w:rPr>
        <w:t>1.6.7本采购项目采购人（采购代理机构）不组织供应商进行现场考察或召开投标前答疑会。供应商应在投标须知前附表规定的时间前，以书面形式将提出的问题送达采购人，采购人或采购代理机构在投标人须知前附表规定的时间内，将对供应商所提问题的进行澄清，以书面方式在规定的发布渠道通知所有获取投标文件的供应商。该澄清内容为招标文件的组成部分。</w:t>
      </w:r>
    </w:p>
    <w:p>
      <w:pPr>
        <w:spacing w:line="320" w:lineRule="exact"/>
        <w:jc w:val="center"/>
        <w:rPr>
          <w:rFonts w:ascii="Tahoma" w:hAnsi="Tahoma" w:cs="Tahoma"/>
          <w:b/>
          <w:bCs/>
          <w:sz w:val="24"/>
        </w:rPr>
      </w:pPr>
      <w:r>
        <w:rPr>
          <w:rFonts w:ascii="Tahoma" w:hAnsi="Tahoma" w:cs="Tahoma"/>
          <w:b/>
          <w:bCs/>
          <w:sz w:val="24"/>
        </w:rPr>
        <w:t>2</w:t>
      </w:r>
      <w:r>
        <w:rPr>
          <w:rFonts w:ascii="Tahoma" w:hAnsi="Tahoma" w:eastAsia="黑体" w:cs="Tahoma"/>
          <w:b/>
          <w:bCs/>
          <w:sz w:val="24"/>
        </w:rPr>
        <w:t>、招标文件</w:t>
      </w:r>
    </w:p>
    <w:p>
      <w:pPr>
        <w:spacing w:line="320" w:lineRule="exact"/>
        <w:rPr>
          <w:rFonts w:ascii="Tahoma" w:hAnsi="Tahoma" w:cs="Tahoma"/>
          <w:szCs w:val="21"/>
        </w:rPr>
      </w:pPr>
      <w:bookmarkStart w:id="6" w:name="_Toc430488851"/>
      <w:bookmarkStart w:id="7" w:name="_Toc415567497"/>
      <w:bookmarkStart w:id="8" w:name="_Toc430422413"/>
      <w:bookmarkStart w:id="9" w:name="_Toc430490612"/>
      <w:bookmarkStart w:id="10" w:name="_Toc430488644"/>
      <w:bookmarkStart w:id="11" w:name="_Toc430489119"/>
      <w:bookmarkStart w:id="12" w:name="_Toc430492126"/>
      <w:r>
        <w:rPr>
          <w:rFonts w:ascii="Tahoma" w:hAnsi="Tahoma" w:cs="Tahoma"/>
          <w:b/>
          <w:bCs/>
          <w:szCs w:val="21"/>
        </w:rPr>
        <w:t>2.1. 招标文件的组成</w:t>
      </w:r>
    </w:p>
    <w:p>
      <w:pPr>
        <w:spacing w:line="320" w:lineRule="exact"/>
        <w:rPr>
          <w:rFonts w:ascii="Tahoma" w:hAnsi="Tahoma" w:cs="Tahoma"/>
          <w:szCs w:val="21"/>
        </w:rPr>
      </w:pPr>
      <w:r>
        <w:rPr>
          <w:rFonts w:ascii="Tahoma" w:hAnsi="Tahoma" w:cs="Tahoma"/>
          <w:szCs w:val="21"/>
        </w:rPr>
        <w:t>2.1.1招标文件用以阐明所需货物及服务招标程序和合同主要条款。招标文件由下述部分组成：</w:t>
      </w:r>
    </w:p>
    <w:p>
      <w:pPr>
        <w:spacing w:line="320" w:lineRule="exact"/>
        <w:ind w:left="160" w:leftChars="76" w:firstLine="210" w:firstLineChars="100"/>
      </w:pPr>
      <w:r>
        <w:rPr>
          <w:rFonts w:hint="eastAsia"/>
        </w:rPr>
        <w:t>（一）</w:t>
      </w:r>
      <w:r>
        <w:rPr>
          <w:rFonts w:hint="eastAsia"/>
          <w:lang w:val="en-US" w:eastAsia="zh-CN"/>
        </w:rPr>
        <w:t>招标公告</w:t>
      </w:r>
      <w:r>
        <w:rPr>
          <w:rFonts w:hint="eastAsia"/>
        </w:rPr>
        <w:t>；</w:t>
      </w:r>
    </w:p>
    <w:p>
      <w:pPr>
        <w:spacing w:line="320" w:lineRule="exact"/>
        <w:ind w:left="160"/>
      </w:pPr>
      <w:r>
        <w:rPr>
          <w:rFonts w:hint="eastAsia"/>
        </w:rPr>
        <w:t>　（二）投标人须知（包括投标文件的密封、签署、盖章要求等）；</w:t>
      </w:r>
    </w:p>
    <w:p>
      <w:pPr>
        <w:spacing w:line="320" w:lineRule="exact"/>
        <w:ind w:left="160"/>
      </w:pPr>
      <w:r>
        <w:rPr>
          <w:rFonts w:hint="eastAsia"/>
        </w:rPr>
        <w:t>　（三）投标人应当提交的资格、资信证明文件；</w:t>
      </w:r>
    </w:p>
    <w:p>
      <w:pPr>
        <w:spacing w:line="320" w:lineRule="exact"/>
        <w:ind w:left="160"/>
      </w:pPr>
      <w:r>
        <w:rPr>
          <w:rFonts w:hint="eastAsia"/>
        </w:rPr>
        <w:t>　（四）为落实政府采购政策，采购标的需满足的要求，以及投标人须提供的证明材料；</w:t>
      </w:r>
    </w:p>
    <w:p>
      <w:pPr>
        <w:spacing w:line="320" w:lineRule="exact"/>
        <w:ind w:left="160"/>
      </w:pPr>
      <w:r>
        <w:rPr>
          <w:rFonts w:hint="eastAsia"/>
        </w:rPr>
        <w:t>　（五）投标文件编制要求、投标报价要求和投标保证金交纳、退还方式以及不予退还投标保证金的情形；</w:t>
      </w:r>
    </w:p>
    <w:p>
      <w:pPr>
        <w:spacing w:line="320" w:lineRule="exact"/>
        <w:ind w:left="160"/>
      </w:pPr>
      <w:r>
        <w:rPr>
          <w:rFonts w:hint="eastAsia"/>
        </w:rPr>
        <w:t>　（六）采购项目预算金额，设定最高限价的，还应当公开最高限价；</w:t>
      </w:r>
    </w:p>
    <w:p>
      <w:pPr>
        <w:spacing w:line="320" w:lineRule="exact"/>
        <w:ind w:left="160"/>
      </w:pPr>
      <w:r>
        <w:rPr>
          <w:rFonts w:hint="eastAsia"/>
        </w:rPr>
        <w:t>　（七）采购项目的技术规格、数量、服务标准、验收等要求，包括附件、图纸等；</w:t>
      </w:r>
    </w:p>
    <w:p>
      <w:pPr>
        <w:spacing w:line="320" w:lineRule="exact"/>
        <w:ind w:left="160"/>
      </w:pPr>
      <w:r>
        <w:rPr>
          <w:rFonts w:hint="eastAsia"/>
        </w:rPr>
        <w:t>　（八）拟签订的合同文本；</w:t>
      </w:r>
    </w:p>
    <w:p>
      <w:pPr>
        <w:spacing w:line="320" w:lineRule="exact"/>
        <w:ind w:left="160"/>
      </w:pPr>
      <w:r>
        <w:rPr>
          <w:rFonts w:hint="eastAsia"/>
        </w:rPr>
        <w:t>　（九）货物、服务提供的时间、地点、方式；</w:t>
      </w:r>
    </w:p>
    <w:p>
      <w:pPr>
        <w:spacing w:line="320" w:lineRule="exact"/>
        <w:ind w:left="160"/>
      </w:pPr>
      <w:r>
        <w:rPr>
          <w:rFonts w:hint="eastAsia"/>
        </w:rPr>
        <w:t>　（十）采购资金的支付方式、时间、条件；</w:t>
      </w:r>
    </w:p>
    <w:p>
      <w:pPr>
        <w:spacing w:line="320" w:lineRule="exact"/>
        <w:ind w:left="160"/>
      </w:pPr>
      <w:r>
        <w:rPr>
          <w:rFonts w:hint="eastAsia"/>
        </w:rPr>
        <w:t>　（十一）评标方法、评标标准和投标无效情形；</w:t>
      </w:r>
    </w:p>
    <w:p>
      <w:pPr>
        <w:spacing w:line="320" w:lineRule="exact"/>
        <w:ind w:left="160"/>
      </w:pPr>
      <w:r>
        <w:rPr>
          <w:rFonts w:hint="eastAsia"/>
        </w:rPr>
        <w:t>　（十二）投标有效期；</w:t>
      </w:r>
    </w:p>
    <w:p>
      <w:pPr>
        <w:spacing w:line="320" w:lineRule="exact"/>
        <w:ind w:left="160"/>
      </w:pPr>
      <w:r>
        <w:rPr>
          <w:rFonts w:hint="eastAsia"/>
        </w:rPr>
        <w:t>　（十三）投标截止时间、开标时间及地点；</w:t>
      </w:r>
    </w:p>
    <w:p>
      <w:pPr>
        <w:spacing w:line="320" w:lineRule="exact"/>
        <w:ind w:left="160"/>
      </w:pPr>
      <w:r>
        <w:rPr>
          <w:rFonts w:hint="eastAsia"/>
        </w:rPr>
        <w:t>　（十四）采购代理机构代理费用的收取标准和方式；</w:t>
      </w:r>
    </w:p>
    <w:p>
      <w:pPr>
        <w:spacing w:line="320" w:lineRule="exact"/>
        <w:ind w:firstLine="315" w:firstLineChars="150"/>
      </w:pPr>
      <w:r>
        <w:rPr>
          <w:rFonts w:hint="eastAsia"/>
        </w:rPr>
        <w:t>（十五）投标人信用信息查询渠道及截止时点、信用信息查询记录和证据留存的具体方式、信用信息的使用规则等；</w:t>
      </w:r>
    </w:p>
    <w:p>
      <w:pPr>
        <w:spacing w:line="320" w:lineRule="exact"/>
        <w:ind w:firstLine="315" w:firstLineChars="150"/>
        <w:rPr>
          <w:rFonts w:ascii="Tahoma" w:hAnsi="Tahoma" w:cs="Tahoma"/>
          <w:szCs w:val="21"/>
        </w:rPr>
      </w:pPr>
      <w:r>
        <w:rPr>
          <w:rFonts w:hint="eastAsia"/>
        </w:rPr>
        <w:t>（十六）省级以上财政部门规定的其他事项；</w:t>
      </w:r>
    </w:p>
    <w:p>
      <w:pPr>
        <w:spacing w:line="320" w:lineRule="exact"/>
        <w:rPr>
          <w:rFonts w:ascii="Tahoma" w:hAnsi="Tahoma" w:cs="Tahoma"/>
          <w:szCs w:val="21"/>
        </w:rPr>
      </w:pPr>
      <w:r>
        <w:rPr>
          <w:rFonts w:ascii="Tahoma" w:hAnsi="Tahoma" w:cs="Tahoma"/>
          <w:szCs w:val="21"/>
        </w:rPr>
        <w:t>2.1.2除非有特殊要求，招标文件不单独提供招标货物使用地的自然环境、气候条件、公用设施等情况，投标人被视为熟悉上述与履行合同有关的一切情况。</w:t>
      </w:r>
    </w:p>
    <w:p>
      <w:pPr>
        <w:spacing w:line="320" w:lineRule="exact"/>
        <w:rPr>
          <w:rFonts w:ascii="Tahoma" w:hAnsi="Tahoma" w:cs="Tahoma"/>
          <w:b/>
          <w:szCs w:val="21"/>
        </w:rPr>
      </w:pPr>
      <w:bookmarkStart w:id="13" w:name="_Toc152045544"/>
      <w:bookmarkStart w:id="14" w:name="_Toc144974512"/>
      <w:bookmarkStart w:id="15" w:name="_Toc179632562"/>
      <w:bookmarkStart w:id="16" w:name="_Toc152042320"/>
      <w:r>
        <w:rPr>
          <w:rFonts w:ascii="Tahoma" w:hAnsi="Tahoma" w:cs="Tahoma"/>
          <w:b/>
          <w:szCs w:val="21"/>
        </w:rPr>
        <w:t>2.2 招标文件的澄清</w:t>
      </w:r>
      <w:bookmarkEnd w:id="13"/>
      <w:bookmarkEnd w:id="14"/>
      <w:bookmarkEnd w:id="15"/>
      <w:bookmarkEnd w:id="16"/>
      <w:r>
        <w:rPr>
          <w:rFonts w:hint="eastAsia" w:ascii="Tahoma" w:hAnsi="Tahoma" w:cs="Tahoma"/>
          <w:b/>
          <w:szCs w:val="21"/>
        </w:rPr>
        <w:t>或修改</w:t>
      </w:r>
    </w:p>
    <w:p>
      <w:pPr>
        <w:spacing w:line="320" w:lineRule="exact"/>
        <w:rPr>
          <w:rFonts w:ascii="Tahoma" w:hAnsi="Tahoma" w:cs="Tahoma"/>
          <w:szCs w:val="21"/>
        </w:rPr>
      </w:pPr>
      <w:r>
        <w:rPr>
          <w:rFonts w:hint="eastAsia" w:ascii="Tahoma" w:hAnsi="Tahoma" w:cs="Tahoma"/>
          <w:szCs w:val="21"/>
        </w:rPr>
        <w:t>2.2.1采购人或者采购代理机构可以对已发出的招标文件、投标邀请书进行必要的澄清或者修改，但不得改变采购标的和资格条件。澄清或者修改应当在原公告发布媒体上发布澄清公告。</w:t>
      </w:r>
    </w:p>
    <w:p>
      <w:pPr>
        <w:spacing w:line="320" w:lineRule="exact"/>
        <w:rPr>
          <w:rFonts w:ascii="Tahoma" w:hAnsi="Tahoma" w:cs="Tahoma"/>
          <w:szCs w:val="21"/>
        </w:rPr>
      </w:pPr>
      <w:r>
        <w:rPr>
          <w:rFonts w:ascii="Tahoma" w:hAnsi="Tahoma" w:cs="Tahoma"/>
          <w:szCs w:val="21"/>
        </w:rPr>
        <w:t>2.2.</w:t>
      </w:r>
      <w:r>
        <w:rPr>
          <w:rFonts w:hint="eastAsia" w:ascii="Tahoma" w:hAnsi="Tahoma" w:cs="Tahoma"/>
          <w:szCs w:val="21"/>
        </w:rPr>
        <w:t>2</w:t>
      </w:r>
      <w:r>
        <w:rPr>
          <w:rFonts w:ascii="Tahoma" w:hAnsi="Tahoma" w:cs="Tahoma"/>
          <w:szCs w:val="21"/>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招标人将视情况将不标明澄清问题查询来源的书面答复发给所有投标人，该澄清内容为招标文件的组成部分。</w:t>
      </w:r>
    </w:p>
    <w:p>
      <w:pPr>
        <w:spacing w:line="320" w:lineRule="exact"/>
        <w:rPr>
          <w:rFonts w:ascii="Tahoma" w:hAnsi="Tahoma" w:cs="Tahoma"/>
          <w:szCs w:val="21"/>
        </w:rPr>
      </w:pPr>
      <w:r>
        <w:rPr>
          <w:rFonts w:ascii="Tahoma" w:hAnsi="Tahoma" w:cs="Tahoma"/>
          <w:szCs w:val="21"/>
        </w:rPr>
        <w:t>2.2.3招标文件的澄清将在投标人须知前附表规定的投标截止时间15天前以书面形式发给所有购买招标文件的投标人，招标人只对投标须知前附表中规定的截止时间以前收到的要求澄清的问题予以答复。如果澄清发出的时间因距投标截止时间不足15天，投标人认为该澄清影响到对投标文件的修编，造成在原投标截止时间前修编投标文件的时间不足，投标人应以书面形式通知招标人要求酌情延长投标截止时间，以保证投标人有合理的时间修编投标文件，招标人应按规定酌情延长投标截止时间。否则，招标人仍将按原投标截止时间执行。</w:t>
      </w:r>
    </w:p>
    <w:p>
      <w:pPr>
        <w:spacing w:line="320" w:lineRule="exact"/>
        <w:rPr>
          <w:rFonts w:ascii="Tahoma" w:hAnsi="Tahoma" w:cs="Tahoma"/>
          <w:szCs w:val="21"/>
        </w:rPr>
      </w:pPr>
      <w:r>
        <w:rPr>
          <w:rFonts w:ascii="Tahoma" w:hAnsi="Tahoma" w:cs="Tahoma"/>
          <w:szCs w:val="21"/>
        </w:rPr>
        <w:t>2.2.4 投标人在收到澄清后，应在投标人须知前附表规定的时间内以书面形式通知招标人，确认已收到该澄清。</w:t>
      </w:r>
    </w:p>
    <w:p>
      <w:pPr>
        <w:spacing w:line="320" w:lineRule="exact"/>
        <w:rPr>
          <w:rFonts w:ascii="Tahoma" w:hAnsi="Tahoma" w:cs="Tahoma"/>
          <w:szCs w:val="21"/>
        </w:rPr>
      </w:pPr>
      <w:r>
        <w:rPr>
          <w:rFonts w:ascii="Tahoma" w:hAnsi="Tahoma" w:cs="Tahoma"/>
          <w:szCs w:val="21"/>
        </w:rPr>
        <w:t>2.2.5 在投标截止时间15天前，招标人可以书面形式修改招标文件，并通知所有已购买招标文件的投标人，该修改内容为招标文件的组成部分。如果修改招标文件的时间距投标截止时间不足15天，投标人认为因招标文件的修改影响到对投标文件的修编，造成在原投标截止时间前修编投标文件的时间不足，投标人应以书面形式通知招标人要求酌情延长投标截止时间和开标时间（但应当至少在投标截止时间三个日历日前将变更时间以书面形式通知所有投标人），以保证投标人有合理的时间修编投标文件，招标人应按规定酌情延长投标截止时间。否则，招标人仍将按原投标截止时间执行。在此情况下，招标人和投标人受投标截止期制约的所有权利和义务均应延长至新的截止日期。</w:t>
      </w:r>
    </w:p>
    <w:p>
      <w:pPr>
        <w:spacing w:line="320" w:lineRule="exact"/>
        <w:rPr>
          <w:rFonts w:ascii="Tahoma" w:hAnsi="Tahoma" w:cs="Tahoma"/>
          <w:szCs w:val="21"/>
        </w:rPr>
      </w:pPr>
      <w:r>
        <w:rPr>
          <w:rFonts w:ascii="Tahoma" w:hAnsi="Tahoma" w:cs="Tahoma"/>
          <w:szCs w:val="21"/>
        </w:rPr>
        <w:t>2.2.6 投标人收到修改内容后，应在投标人须知前附表规定的时间内以书面形式通知招标人，确认已收到该修改。</w:t>
      </w:r>
      <w:r>
        <w:rPr>
          <w:rFonts w:hint="eastAsia" w:ascii="Tahoma" w:hAnsi="Tahoma" w:cs="Tahoma"/>
          <w:szCs w:val="21"/>
        </w:rPr>
        <w:t>该修改内容为招标文件的组成部分。</w:t>
      </w:r>
    </w:p>
    <w:p>
      <w:pPr>
        <w:spacing w:line="320" w:lineRule="exact"/>
        <w:rPr>
          <w:rFonts w:ascii="Tahoma" w:hAnsi="Tahoma" w:cs="Tahoma"/>
          <w:sz w:val="24"/>
        </w:rPr>
      </w:pPr>
      <w:r>
        <w:rPr>
          <w:rFonts w:ascii="Tahoma" w:hAnsi="Tahoma" w:cs="Tahoma"/>
          <w:szCs w:val="21"/>
        </w:rPr>
        <w:t>2.2.7采购人在投标须知前附表中标明了澄清、补充或修改招标文件发布的渠道，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招标文件（包括开标时间、地点的变更等）通知的，视同已收到。</w:t>
      </w:r>
    </w:p>
    <w:bookmarkEnd w:id="6"/>
    <w:bookmarkEnd w:id="7"/>
    <w:bookmarkEnd w:id="8"/>
    <w:bookmarkEnd w:id="9"/>
    <w:bookmarkEnd w:id="10"/>
    <w:bookmarkEnd w:id="11"/>
    <w:bookmarkEnd w:id="12"/>
    <w:p>
      <w:pPr>
        <w:spacing w:line="320" w:lineRule="exact"/>
        <w:jc w:val="center"/>
        <w:rPr>
          <w:rFonts w:ascii="Tahoma" w:hAnsi="Tahoma" w:cs="Tahoma"/>
          <w:szCs w:val="21"/>
        </w:rPr>
      </w:pPr>
      <w:r>
        <w:rPr>
          <w:rFonts w:ascii="Tahoma" w:hAnsi="Tahoma" w:cs="Tahoma"/>
          <w:b/>
          <w:bCs/>
          <w:szCs w:val="21"/>
        </w:rPr>
        <w:t>3、投标文件</w:t>
      </w:r>
    </w:p>
    <w:p>
      <w:pPr>
        <w:spacing w:line="320" w:lineRule="exact"/>
        <w:rPr>
          <w:rFonts w:ascii="Tahoma" w:hAnsi="Tahoma" w:cs="Tahoma"/>
          <w:szCs w:val="21"/>
        </w:rPr>
      </w:pPr>
      <w:r>
        <w:rPr>
          <w:rFonts w:ascii="Tahoma" w:hAnsi="Tahoma" w:cs="Tahoma"/>
          <w:b/>
          <w:bCs/>
          <w:szCs w:val="21"/>
        </w:rPr>
        <w:t xml:space="preserve">3.1. </w:t>
      </w:r>
      <w:r>
        <w:rPr>
          <w:rFonts w:ascii="Tahoma" w:hAnsi="Tahoma" w:cs="Tahoma"/>
          <w:b/>
          <w:bCs/>
          <w:kern w:val="0"/>
          <w:szCs w:val="21"/>
        </w:rPr>
        <w:t>投标文件的组成</w:t>
      </w:r>
    </w:p>
    <w:p>
      <w:pPr>
        <w:shd w:val="clear" w:color="auto" w:fill="FFFFFF"/>
        <w:snapToGrid w:val="0"/>
        <w:spacing w:line="320" w:lineRule="exact"/>
        <w:rPr>
          <w:rFonts w:ascii="Tahoma" w:hAnsi="Tahoma" w:cs="Tahoma"/>
          <w:kern w:val="0"/>
          <w:szCs w:val="21"/>
        </w:rPr>
      </w:pPr>
      <w:r>
        <w:rPr>
          <w:rFonts w:ascii="Tahoma" w:hAnsi="Tahoma" w:cs="Tahoma"/>
          <w:kern w:val="0"/>
          <w:szCs w:val="21"/>
        </w:rPr>
        <w:t>3.1.1</w:t>
      </w:r>
      <w:r>
        <w:rPr>
          <w:rFonts w:hint="eastAsia" w:ascii="Tahoma" w:hAnsi="Tahoma" w:cs="Tahoma"/>
          <w:kern w:val="0"/>
          <w:szCs w:val="21"/>
        </w:rPr>
        <w:t>投标人应当按照招标文件的要求编制投标文件。投标文件应当对招标文件提出的要求和条件作出明确响应。</w:t>
      </w:r>
      <w:r>
        <w:rPr>
          <w:rFonts w:ascii="Tahoma" w:hAnsi="Tahoma" w:cs="Tahoma"/>
          <w:b/>
          <w:szCs w:val="21"/>
        </w:rPr>
        <w:t>并保证所提供的全部资料的真实性，否则其投标将</w:t>
      </w:r>
      <w:r>
        <w:rPr>
          <w:rFonts w:hint="eastAsia" w:ascii="Tahoma" w:hAnsi="Tahoma" w:cs="Tahoma"/>
          <w:b/>
          <w:szCs w:val="21"/>
        </w:rPr>
        <w:t>按无效投标处理</w:t>
      </w:r>
      <w:r>
        <w:rPr>
          <w:rFonts w:ascii="Tahoma" w:hAnsi="Tahoma" w:cs="Tahoma"/>
          <w:b/>
          <w:szCs w:val="21"/>
        </w:rPr>
        <w:t>。</w:t>
      </w:r>
    </w:p>
    <w:p>
      <w:pPr>
        <w:shd w:val="clear" w:color="auto" w:fill="FFFFFF"/>
        <w:snapToGrid w:val="0"/>
        <w:spacing w:line="320" w:lineRule="exact"/>
        <w:rPr>
          <w:rFonts w:ascii="Tahoma" w:hAnsi="Tahoma" w:cs="Tahoma"/>
          <w:kern w:val="0"/>
          <w:szCs w:val="21"/>
        </w:rPr>
      </w:pPr>
      <w:r>
        <w:rPr>
          <w:rFonts w:ascii="Tahoma" w:hAnsi="Tahoma" w:cs="Tahoma"/>
          <w:kern w:val="0"/>
          <w:szCs w:val="21"/>
        </w:rPr>
        <w:t>3.1.2投标人须知前附表规定接受联合体投标的，或投标人组成联合体的，投标文件应包括本须知第1.3.6目所指的联合体协议书。</w:t>
      </w:r>
    </w:p>
    <w:p>
      <w:pPr>
        <w:spacing w:line="320" w:lineRule="exact"/>
        <w:rPr>
          <w:rFonts w:ascii="Tahoma" w:hAnsi="Tahoma" w:cs="Tahoma"/>
          <w:szCs w:val="21"/>
        </w:rPr>
      </w:pPr>
      <w:r>
        <w:rPr>
          <w:rFonts w:ascii="Tahoma" w:hAnsi="Tahoma" w:cs="Tahoma"/>
          <w:szCs w:val="21"/>
        </w:rPr>
        <w:t>3.1.3投标文件一套（份数：包括正本一份、副本肆份），包括资格类文件和投标主要文件。</w:t>
      </w:r>
    </w:p>
    <w:p>
      <w:pPr>
        <w:spacing w:line="320" w:lineRule="exact"/>
        <w:rPr>
          <w:rFonts w:ascii="Tahoma" w:hAnsi="Tahoma" w:cs="Tahoma"/>
          <w:b/>
          <w:szCs w:val="21"/>
        </w:rPr>
      </w:pPr>
      <w:r>
        <w:rPr>
          <w:rFonts w:ascii="Tahoma" w:hAnsi="Tahoma" w:cs="Tahoma"/>
          <w:b/>
          <w:szCs w:val="21"/>
        </w:rPr>
        <w:t>（一）、资格类文件</w:t>
      </w:r>
    </w:p>
    <w:p>
      <w:pPr>
        <w:spacing w:line="320" w:lineRule="exact"/>
        <w:ind w:firstLine="210" w:firstLineChars="100"/>
        <w:rPr>
          <w:rFonts w:ascii="Tahoma" w:hAnsi="Tahoma" w:cs="Tahoma"/>
          <w:szCs w:val="21"/>
        </w:rPr>
      </w:pPr>
      <w:r>
        <w:rPr>
          <w:rFonts w:ascii="Tahoma" w:hAnsi="Tahoma" w:cs="Tahoma"/>
          <w:szCs w:val="21"/>
        </w:rPr>
        <w:t>（1）制造或生产采购货物或服务的资格得到有关行政主管部门许可或批准的有关证件，包括：投标供应商有效的法人营业执照副本复印件、有效的税务登记证、组织机构代码证或三证合一证复印件；资质证书复印件；采购货物或设备（产品）</w:t>
      </w:r>
      <w:r>
        <w:rPr>
          <w:rFonts w:hint="eastAsia" w:ascii="Tahoma" w:hAnsi="Tahoma" w:cs="Tahoma"/>
          <w:szCs w:val="21"/>
        </w:rPr>
        <w:t>中的进口设备（产品）</w:t>
      </w:r>
      <w:r>
        <w:rPr>
          <w:rFonts w:ascii="Tahoma" w:hAnsi="Tahoma" w:cs="Tahoma"/>
          <w:szCs w:val="21"/>
        </w:rPr>
        <w:t>的生产或</w:t>
      </w:r>
      <w:r>
        <w:rPr>
          <w:rFonts w:hint="eastAsia" w:ascii="Tahoma" w:hAnsi="Tahoma" w:cs="Tahoma"/>
          <w:szCs w:val="21"/>
        </w:rPr>
        <w:t>授权</w:t>
      </w:r>
      <w:r>
        <w:rPr>
          <w:rFonts w:ascii="Tahoma" w:hAnsi="Tahoma" w:cs="Tahoma"/>
          <w:szCs w:val="21"/>
        </w:rPr>
        <w:t>经销许可证明：如供应商为</w:t>
      </w:r>
      <w:r>
        <w:rPr>
          <w:rFonts w:hint="eastAsia" w:ascii="Tahoma" w:hAnsi="Tahoma" w:cs="Tahoma"/>
          <w:szCs w:val="21"/>
        </w:rPr>
        <w:t>授权</w:t>
      </w:r>
      <w:r>
        <w:rPr>
          <w:rFonts w:ascii="Tahoma" w:hAnsi="Tahoma" w:cs="Tahoma"/>
          <w:szCs w:val="21"/>
        </w:rPr>
        <w:t>经销商的，须提供有关行政主管部门许可的货物或设备（产品）在经销许可证范围内的有关证明，以及依照招标文件规定应予提供的其他证件复印件（采购的货物名称规格型号应符合其生产或经销许可范围，复印件必须与原件一致）。</w:t>
      </w:r>
    </w:p>
    <w:p>
      <w:pPr>
        <w:spacing w:line="320" w:lineRule="exact"/>
        <w:ind w:firstLine="105" w:firstLineChars="50"/>
        <w:rPr>
          <w:rFonts w:ascii="Tahoma" w:hAnsi="Tahoma" w:cs="Tahoma"/>
          <w:szCs w:val="21"/>
        </w:rPr>
      </w:pPr>
      <w:r>
        <w:rPr>
          <w:rFonts w:ascii="Tahoma" w:hAnsi="Tahoma" w:cs="Tahoma"/>
          <w:szCs w:val="21"/>
        </w:rPr>
        <w:t>（2）法人代表授权书原件（法人代表无此项要求）。</w:t>
      </w:r>
    </w:p>
    <w:p>
      <w:pPr>
        <w:spacing w:line="320" w:lineRule="exact"/>
        <w:ind w:firstLine="105" w:firstLineChars="50"/>
        <w:rPr>
          <w:rFonts w:ascii="Tahoma" w:hAnsi="Tahoma" w:cs="Tahoma"/>
          <w:szCs w:val="21"/>
        </w:rPr>
      </w:pPr>
      <w:r>
        <w:rPr>
          <w:rFonts w:ascii="Tahoma" w:hAnsi="Tahoma" w:cs="Tahoma"/>
          <w:szCs w:val="21"/>
        </w:rPr>
        <w:t>（3）投标代表身份证复印件。</w:t>
      </w:r>
    </w:p>
    <w:p>
      <w:pPr>
        <w:spacing w:line="320" w:lineRule="exact"/>
        <w:ind w:firstLine="105" w:firstLineChars="50"/>
        <w:rPr>
          <w:rFonts w:ascii="Tahoma" w:hAnsi="Tahoma" w:cs="Tahoma"/>
          <w:szCs w:val="21"/>
        </w:rPr>
      </w:pPr>
      <w:r>
        <w:rPr>
          <w:rFonts w:ascii="Tahoma" w:hAnsi="Tahoma" w:cs="Tahoma"/>
          <w:szCs w:val="21"/>
        </w:rPr>
        <w:t>（4）投标人的资格声明。</w:t>
      </w:r>
    </w:p>
    <w:p>
      <w:pPr>
        <w:spacing w:line="320" w:lineRule="exact"/>
        <w:ind w:firstLine="105" w:firstLineChars="50"/>
        <w:rPr>
          <w:rFonts w:ascii="Tahoma" w:hAnsi="Tahoma" w:cs="Tahoma"/>
          <w:szCs w:val="21"/>
        </w:rPr>
      </w:pPr>
      <w:r>
        <w:rPr>
          <w:rFonts w:ascii="Tahoma" w:hAnsi="Tahoma" w:cs="Tahoma"/>
          <w:szCs w:val="21"/>
        </w:rPr>
        <w:t>（5）关于资格的声明函。</w:t>
      </w:r>
    </w:p>
    <w:p>
      <w:pPr>
        <w:spacing w:line="320" w:lineRule="exact"/>
        <w:rPr>
          <w:rFonts w:ascii="Tahoma" w:hAnsi="Tahoma" w:cs="Tahoma"/>
          <w:b/>
          <w:szCs w:val="21"/>
        </w:rPr>
      </w:pPr>
      <w:r>
        <w:rPr>
          <w:rFonts w:ascii="Tahoma" w:hAnsi="Tahoma" w:cs="Tahoma"/>
          <w:b/>
          <w:szCs w:val="21"/>
        </w:rPr>
        <w:t>（二）、投标主要文件</w:t>
      </w:r>
    </w:p>
    <w:p>
      <w:pPr>
        <w:spacing w:line="320" w:lineRule="exact"/>
        <w:ind w:firstLine="105" w:firstLineChars="50"/>
        <w:rPr>
          <w:rFonts w:ascii="Tahoma" w:hAnsi="Tahoma" w:cs="Tahoma"/>
          <w:szCs w:val="21"/>
        </w:rPr>
      </w:pPr>
      <w:r>
        <w:rPr>
          <w:rFonts w:ascii="Tahoma" w:hAnsi="Tahoma" w:cs="Tahoma"/>
          <w:szCs w:val="21"/>
        </w:rPr>
        <w:t>（1） 投标函；</w:t>
      </w:r>
    </w:p>
    <w:p>
      <w:pPr>
        <w:spacing w:line="320" w:lineRule="exact"/>
        <w:ind w:firstLine="105" w:firstLineChars="50"/>
        <w:rPr>
          <w:rFonts w:ascii="Tahoma" w:hAnsi="Tahoma" w:cs="Tahoma"/>
          <w:szCs w:val="21"/>
        </w:rPr>
      </w:pPr>
      <w:r>
        <w:rPr>
          <w:rFonts w:ascii="Tahoma" w:hAnsi="Tahoma" w:cs="Tahoma"/>
          <w:szCs w:val="21"/>
        </w:rPr>
        <w:t>（2） 开标一览表；</w:t>
      </w:r>
    </w:p>
    <w:p>
      <w:pPr>
        <w:spacing w:line="320" w:lineRule="exact"/>
        <w:ind w:firstLine="105" w:firstLineChars="50"/>
        <w:rPr>
          <w:rFonts w:ascii="Tahoma" w:hAnsi="Tahoma" w:cs="Tahoma"/>
          <w:szCs w:val="21"/>
        </w:rPr>
      </w:pPr>
      <w:r>
        <w:rPr>
          <w:rFonts w:ascii="Tahoma" w:hAnsi="Tahoma" w:cs="Tahoma"/>
          <w:szCs w:val="21"/>
        </w:rPr>
        <w:t>（3） 投标分项报价表；</w:t>
      </w:r>
    </w:p>
    <w:p>
      <w:pPr>
        <w:spacing w:line="320" w:lineRule="exact"/>
        <w:ind w:firstLine="105" w:firstLineChars="50"/>
        <w:rPr>
          <w:rFonts w:ascii="Tahoma" w:hAnsi="Tahoma" w:cs="Tahoma"/>
          <w:szCs w:val="21"/>
        </w:rPr>
      </w:pPr>
      <w:r>
        <w:rPr>
          <w:rFonts w:ascii="Tahoma" w:hAnsi="Tahoma" w:cs="Tahoma"/>
          <w:szCs w:val="21"/>
        </w:rPr>
        <w:t>（4） 货物说明一览表；</w:t>
      </w:r>
    </w:p>
    <w:p>
      <w:pPr>
        <w:spacing w:line="320" w:lineRule="exact"/>
        <w:ind w:firstLine="105" w:firstLineChars="50"/>
        <w:rPr>
          <w:rFonts w:ascii="Tahoma" w:hAnsi="Tahoma" w:cs="Tahoma"/>
          <w:szCs w:val="21"/>
        </w:rPr>
      </w:pPr>
      <w:r>
        <w:rPr>
          <w:rFonts w:ascii="Tahoma" w:hAnsi="Tahoma" w:cs="Tahoma"/>
          <w:szCs w:val="21"/>
        </w:rPr>
        <w:t>（5） 供货范围清单；</w:t>
      </w:r>
    </w:p>
    <w:p>
      <w:pPr>
        <w:spacing w:line="320" w:lineRule="exact"/>
        <w:ind w:firstLine="105" w:firstLineChars="50"/>
        <w:rPr>
          <w:rFonts w:ascii="Tahoma" w:hAnsi="Tahoma" w:cs="Tahoma"/>
          <w:szCs w:val="21"/>
        </w:rPr>
      </w:pPr>
      <w:r>
        <w:rPr>
          <w:rFonts w:ascii="Tahoma" w:hAnsi="Tahoma" w:cs="Tahoma"/>
          <w:szCs w:val="21"/>
        </w:rPr>
        <w:t>（6） 技术规格和商务偏离表；</w:t>
      </w:r>
    </w:p>
    <w:p>
      <w:pPr>
        <w:spacing w:line="320" w:lineRule="exact"/>
        <w:ind w:firstLine="105" w:firstLineChars="50"/>
        <w:rPr>
          <w:rFonts w:ascii="Tahoma" w:hAnsi="Tahoma" w:cs="Tahoma"/>
          <w:szCs w:val="21"/>
        </w:rPr>
      </w:pPr>
      <w:r>
        <w:rPr>
          <w:rFonts w:ascii="Tahoma" w:hAnsi="Tahoma" w:cs="Tahoma"/>
          <w:szCs w:val="21"/>
        </w:rPr>
        <w:t>（7） 服务组织措施；</w:t>
      </w:r>
    </w:p>
    <w:p>
      <w:pPr>
        <w:spacing w:line="320" w:lineRule="exact"/>
        <w:ind w:firstLine="105" w:firstLineChars="50"/>
        <w:rPr>
          <w:rFonts w:ascii="Tahoma" w:hAnsi="Tahoma" w:cs="Tahoma"/>
          <w:szCs w:val="21"/>
        </w:rPr>
      </w:pPr>
      <w:r>
        <w:rPr>
          <w:rFonts w:ascii="Tahoma" w:hAnsi="Tahoma" w:cs="Tahoma"/>
          <w:szCs w:val="21"/>
        </w:rPr>
        <w:t>（8） 产品出厂标准、质量检测报告</w:t>
      </w:r>
    </w:p>
    <w:p>
      <w:pPr>
        <w:spacing w:line="320" w:lineRule="exact"/>
        <w:ind w:firstLine="105" w:firstLineChars="50"/>
        <w:rPr>
          <w:rFonts w:ascii="Tahoma" w:hAnsi="Tahoma" w:cs="Tahoma"/>
          <w:szCs w:val="21"/>
        </w:rPr>
      </w:pPr>
      <w:r>
        <w:rPr>
          <w:rFonts w:ascii="Tahoma" w:hAnsi="Tahoma" w:cs="Tahoma"/>
          <w:szCs w:val="21"/>
        </w:rPr>
        <w:t>（9） 能说明投标产品规格型号、性能参数的彩页资料（或能充分证明投标产品质量、技术参数、功能说明、性能指标及产品选型说明等方面其他宣传资料）。</w:t>
      </w:r>
    </w:p>
    <w:p>
      <w:pPr>
        <w:spacing w:line="320" w:lineRule="exact"/>
        <w:ind w:firstLine="105" w:firstLineChars="50"/>
        <w:rPr>
          <w:rFonts w:ascii="Tahoma" w:hAnsi="Tahoma" w:cs="Tahoma"/>
          <w:szCs w:val="21"/>
        </w:rPr>
      </w:pPr>
      <w:r>
        <w:rPr>
          <w:rFonts w:ascii="Tahoma" w:hAnsi="Tahoma" w:cs="Tahoma"/>
          <w:szCs w:val="21"/>
        </w:rPr>
        <w:t>（10）技术服务、技术培训、售后服务的内容和措施；</w:t>
      </w:r>
    </w:p>
    <w:p>
      <w:pPr>
        <w:spacing w:line="320" w:lineRule="exact"/>
        <w:ind w:firstLine="105" w:firstLineChars="50"/>
        <w:rPr>
          <w:rFonts w:ascii="Tahoma" w:hAnsi="Tahoma" w:cs="Tahoma"/>
          <w:szCs w:val="21"/>
        </w:rPr>
      </w:pPr>
      <w:r>
        <w:rPr>
          <w:rFonts w:ascii="Tahoma" w:hAnsi="Tahoma" w:cs="Tahoma"/>
          <w:szCs w:val="21"/>
        </w:rPr>
        <w:t>（11）优惠条件：投标人承诺给予招标人的各种优惠条件，包括</w:t>
      </w:r>
      <w:r>
        <w:rPr>
          <w:rFonts w:hint="eastAsia" w:ascii="Tahoma" w:hAnsi="Tahoma" w:cs="Tahoma"/>
          <w:szCs w:val="21"/>
        </w:rPr>
        <w:t>技术及</w:t>
      </w:r>
      <w:r>
        <w:rPr>
          <w:rFonts w:ascii="Tahoma" w:hAnsi="Tahoma" w:cs="Tahoma"/>
          <w:szCs w:val="21"/>
        </w:rPr>
        <w:t xml:space="preserve">售后服务、备品备件、专用耗材等方面的优惠； </w:t>
      </w:r>
    </w:p>
    <w:p>
      <w:pPr>
        <w:spacing w:line="320" w:lineRule="exact"/>
        <w:ind w:firstLine="105" w:firstLineChars="50"/>
        <w:rPr>
          <w:rFonts w:ascii="Tahoma" w:hAnsi="Tahoma" w:cs="Tahoma"/>
          <w:szCs w:val="21"/>
        </w:rPr>
      </w:pPr>
      <w:r>
        <w:rPr>
          <w:rFonts w:ascii="Tahoma" w:hAnsi="Tahoma" w:cs="Tahoma"/>
          <w:szCs w:val="21"/>
        </w:rPr>
        <w:t>（12）投标人需要说明的其他文件和说明。</w:t>
      </w:r>
    </w:p>
    <w:p>
      <w:pPr>
        <w:spacing w:line="320" w:lineRule="exact"/>
        <w:rPr>
          <w:rFonts w:ascii="Tahoma" w:hAnsi="Tahoma" w:cs="Tahoma"/>
          <w:b/>
          <w:szCs w:val="21"/>
        </w:rPr>
      </w:pPr>
      <w:r>
        <w:rPr>
          <w:rFonts w:ascii="Tahoma" w:hAnsi="Tahoma" w:cs="Tahoma"/>
          <w:b/>
          <w:szCs w:val="21"/>
        </w:rPr>
        <w:t>（三）、承诺书</w:t>
      </w:r>
    </w:p>
    <w:p>
      <w:pPr>
        <w:spacing w:line="320" w:lineRule="exact"/>
        <w:ind w:firstLine="210" w:firstLineChars="100"/>
        <w:rPr>
          <w:rFonts w:ascii="Tahoma" w:hAnsi="Tahoma" w:cs="Tahoma"/>
          <w:szCs w:val="21"/>
        </w:rPr>
      </w:pPr>
      <w:r>
        <w:rPr>
          <w:rFonts w:ascii="Tahoma" w:hAnsi="Tahoma" w:cs="Tahoma"/>
          <w:szCs w:val="21"/>
        </w:rPr>
        <w:t>（1）招标代理服务费承诺书。</w:t>
      </w:r>
    </w:p>
    <w:p>
      <w:pPr>
        <w:spacing w:line="320" w:lineRule="exact"/>
        <w:rPr>
          <w:rFonts w:ascii="Tahoma" w:hAnsi="Tahoma" w:cs="Tahoma"/>
          <w:kern w:val="0"/>
          <w:szCs w:val="21"/>
        </w:rPr>
      </w:pPr>
      <w:r>
        <w:rPr>
          <w:rFonts w:ascii="Tahoma" w:hAnsi="Tahoma" w:cs="Tahoma"/>
          <w:b/>
          <w:bCs/>
          <w:szCs w:val="21"/>
        </w:rPr>
        <w:t>3.2. 投标报价</w:t>
      </w:r>
      <w:r>
        <w:rPr>
          <w:rFonts w:ascii="Tahoma" w:hAnsi="Tahoma" w:cs="Tahoma"/>
          <w:kern w:val="0"/>
          <w:szCs w:val="21"/>
        </w:rPr>
        <w:t xml:space="preserve"> </w:t>
      </w:r>
    </w:p>
    <w:p>
      <w:pPr>
        <w:shd w:val="clear" w:color="auto" w:fill="FFFFFF"/>
        <w:snapToGrid w:val="0"/>
        <w:spacing w:line="320" w:lineRule="exact"/>
        <w:rPr>
          <w:rFonts w:ascii="Tahoma" w:hAnsi="Tahoma" w:cs="Tahoma"/>
          <w:kern w:val="0"/>
          <w:szCs w:val="21"/>
        </w:rPr>
      </w:pPr>
      <w:r>
        <w:rPr>
          <w:rFonts w:ascii="Tahoma" w:hAnsi="Tahoma" w:cs="Tahoma"/>
          <w:kern w:val="0"/>
          <w:szCs w:val="21"/>
        </w:rPr>
        <w:t>3.2.1 投标人应按招标文件的要求填写相应投标报价表格。</w:t>
      </w:r>
    </w:p>
    <w:p>
      <w:pPr>
        <w:spacing w:line="320" w:lineRule="exact"/>
        <w:rPr>
          <w:rFonts w:ascii="Tahoma" w:hAnsi="Tahoma" w:cs="Tahoma"/>
          <w:szCs w:val="21"/>
        </w:rPr>
      </w:pPr>
      <w:r>
        <w:rPr>
          <w:rFonts w:ascii="Tahoma" w:hAnsi="Tahoma" w:cs="Tahoma"/>
          <w:szCs w:val="21"/>
        </w:rPr>
        <w:t>3.2.2 除非有另外的规定，投标人可对招标项目一览表所列的全部合同包或部分合同包进行投标。招标代理机构不接受有任何可选择性的报价，每一种货物只能有一个报价。且每一合同包的投标总报价</w:t>
      </w:r>
      <w:r>
        <w:rPr>
          <w:rFonts w:ascii="Tahoma" w:hAnsi="Tahoma" w:cs="Tahoma"/>
          <w:kern w:val="0"/>
          <w:szCs w:val="21"/>
        </w:rPr>
        <w:t>不得超过规定的最高投标限价。</w:t>
      </w:r>
    </w:p>
    <w:p>
      <w:pPr>
        <w:spacing w:line="320" w:lineRule="exact"/>
        <w:rPr>
          <w:rFonts w:ascii="Tahoma" w:hAnsi="Tahoma" w:cs="Tahoma"/>
          <w:szCs w:val="21"/>
        </w:rPr>
      </w:pPr>
      <w:r>
        <w:rPr>
          <w:rFonts w:ascii="Tahoma" w:hAnsi="Tahoma" w:cs="Tahoma"/>
          <w:b/>
          <w:bCs/>
          <w:szCs w:val="21"/>
        </w:rPr>
        <w:t>3.3. 投标文件语言</w:t>
      </w:r>
    </w:p>
    <w:p>
      <w:pPr>
        <w:spacing w:line="320" w:lineRule="exact"/>
        <w:rPr>
          <w:rFonts w:ascii="Tahoma" w:hAnsi="Tahoma" w:cs="Tahoma"/>
          <w:szCs w:val="21"/>
        </w:rPr>
      </w:pPr>
      <w:r>
        <w:rPr>
          <w:rFonts w:ascii="Tahoma" w:hAnsi="Tahoma" w:cs="Tahoma"/>
          <w:szCs w:val="21"/>
        </w:rPr>
        <w:t>3.2.1投标文件应用中文书写。投标文件中所附或所引用的原件不是中文时，应附中文译本。各种计量单位及符号应采用国际上统一使用的公制计量单位和符号。</w:t>
      </w:r>
    </w:p>
    <w:p>
      <w:pPr>
        <w:spacing w:line="320" w:lineRule="exact"/>
        <w:rPr>
          <w:rFonts w:ascii="Tahoma" w:hAnsi="Tahoma" w:cs="Tahoma"/>
          <w:b/>
          <w:szCs w:val="21"/>
        </w:rPr>
      </w:pPr>
      <w:r>
        <w:rPr>
          <w:rFonts w:ascii="Tahoma" w:hAnsi="Tahoma" w:cs="Tahoma"/>
          <w:b/>
          <w:szCs w:val="21"/>
        </w:rPr>
        <w:t>3.4. 投标文件的编制</w:t>
      </w:r>
    </w:p>
    <w:p>
      <w:pPr>
        <w:spacing w:line="320" w:lineRule="exact"/>
        <w:rPr>
          <w:rFonts w:ascii="Tahoma" w:hAnsi="Tahoma" w:cs="Tahoma"/>
          <w:szCs w:val="21"/>
        </w:rPr>
      </w:pPr>
      <w:r>
        <w:rPr>
          <w:rFonts w:ascii="Tahoma" w:hAnsi="Tahoma" w:cs="Tahoma"/>
          <w:szCs w:val="21"/>
        </w:rPr>
        <w:t>3.4.1投标文件应按招标文件</w:t>
      </w:r>
      <w:r>
        <w:rPr>
          <w:rFonts w:ascii="宋体" w:hAnsi="宋体" w:cs="Tahoma"/>
          <w:szCs w:val="21"/>
        </w:rPr>
        <w:t>“投标文件格式”进</w:t>
      </w:r>
      <w:r>
        <w:rPr>
          <w:rFonts w:ascii="Tahoma" w:hAnsi="Tahoma" w:cs="Tahoma"/>
          <w:szCs w:val="21"/>
        </w:rPr>
        <w:t>行编写，如有必要，可以增加附页，作为投标文件的组成部分。其中，投标函附录在满足招标文件实质性要求的基础上，可以提出比招标文件要求更有利于招标人的承诺。</w:t>
      </w:r>
    </w:p>
    <w:p>
      <w:pPr>
        <w:spacing w:line="320" w:lineRule="exact"/>
        <w:rPr>
          <w:rFonts w:ascii="Tahoma" w:hAnsi="Tahoma" w:cs="Tahoma"/>
          <w:kern w:val="0"/>
          <w:szCs w:val="21"/>
        </w:rPr>
      </w:pPr>
      <w:r>
        <w:rPr>
          <w:rFonts w:ascii="Tahoma" w:hAnsi="Tahoma" w:cs="Tahoma"/>
          <w:kern w:val="0"/>
          <w:szCs w:val="21"/>
        </w:rPr>
        <w:t>3.4.2 投标文件应当对招标文件有关供货计划、投标有效期、质量要求、技术标准和要求、招标范围等实质性内容做出响应。</w:t>
      </w:r>
    </w:p>
    <w:p>
      <w:pPr>
        <w:spacing w:line="320" w:lineRule="exact"/>
        <w:rPr>
          <w:rFonts w:ascii="Tahoma" w:hAnsi="Tahoma" w:cs="Tahoma"/>
          <w:szCs w:val="21"/>
        </w:rPr>
      </w:pPr>
      <w:r>
        <w:rPr>
          <w:rFonts w:ascii="Tahoma" w:hAnsi="Tahoma" w:cs="Tahoma"/>
          <w:szCs w:val="21"/>
        </w:rPr>
        <w:t>3.4.3</w:t>
      </w:r>
      <w:r>
        <w:rPr>
          <w:rFonts w:hint="eastAsia" w:ascii="Tahoma" w:hAnsi="Tahoma" w:cs="Tahoma"/>
          <w:szCs w:val="21"/>
        </w:rPr>
        <w:t>投标人须编制由本须知第</w:t>
      </w:r>
      <w:r>
        <w:rPr>
          <w:rFonts w:ascii="Tahoma" w:hAnsi="Tahoma" w:cs="Tahoma"/>
          <w:szCs w:val="21"/>
        </w:rPr>
        <w:t>3.1</w:t>
      </w:r>
      <w:r>
        <w:rPr>
          <w:rFonts w:hint="eastAsia" w:ascii="Tahoma" w:hAnsi="Tahoma" w:cs="Tahoma"/>
          <w:szCs w:val="21"/>
        </w:rPr>
        <w:t>条规定投标文件组成内容的投标文件一套：包括正本一份、副本肆份，投标文件的正本应使用不能擦去的墨料或墨水打印、书写，必须采用</w:t>
      </w:r>
      <w:r>
        <w:rPr>
          <w:rFonts w:ascii="Tahoma" w:hAnsi="Tahoma" w:cs="Tahoma"/>
          <w:szCs w:val="21"/>
        </w:rPr>
        <w:t>A4</w:t>
      </w:r>
      <w:r>
        <w:rPr>
          <w:rFonts w:hint="eastAsia" w:ascii="Tahoma" w:hAnsi="Tahoma" w:cs="Tahoma"/>
          <w:szCs w:val="21"/>
        </w:rPr>
        <w:t>幅面纸张（图页除外）进行胶装。并在封面右上角标明</w:t>
      </w:r>
      <w:r>
        <w:rPr>
          <w:rFonts w:hint="eastAsia" w:ascii="宋体" w:hAnsi="宋体" w:cs="Tahoma"/>
          <w:szCs w:val="21"/>
        </w:rPr>
        <w:t>“正本”、“副本”</w:t>
      </w:r>
      <w:r>
        <w:rPr>
          <w:rFonts w:hint="eastAsia" w:ascii="Tahoma" w:hAnsi="Tahoma" w:cs="Tahoma"/>
          <w:szCs w:val="21"/>
        </w:rPr>
        <w:t>字样，副本与正本如有不一致的，则以正本为准，</w:t>
      </w:r>
    </w:p>
    <w:p>
      <w:pPr>
        <w:spacing w:line="320" w:lineRule="exact"/>
        <w:rPr>
          <w:rFonts w:ascii="Tahoma" w:hAnsi="Tahoma" w:cs="Tahoma"/>
          <w:b/>
          <w:szCs w:val="21"/>
        </w:rPr>
      </w:pPr>
      <w:r>
        <w:rPr>
          <w:rFonts w:ascii="Tahoma" w:hAnsi="Tahoma" w:cs="Tahoma"/>
          <w:szCs w:val="21"/>
        </w:rPr>
        <w:t>3.4.4</w:t>
      </w:r>
      <w:r>
        <w:rPr>
          <w:rFonts w:ascii="Tahoma" w:hAnsi="Tahoma" w:cs="Tahoma"/>
          <w:b/>
          <w:szCs w:val="21"/>
        </w:rPr>
        <w:t>投标文件的“正本”应由投标人的法定代表人或者其授权代表逐页加盖公章并</w:t>
      </w:r>
      <w:r>
        <w:rPr>
          <w:rFonts w:hint="eastAsia" w:ascii="Tahoma" w:hAnsi="Tahoma" w:cs="Tahoma"/>
          <w:b/>
          <w:szCs w:val="21"/>
        </w:rPr>
        <w:t>在规定</w:t>
      </w:r>
      <w:r>
        <w:rPr>
          <w:rFonts w:ascii="Tahoma" w:hAnsi="Tahoma" w:cs="Tahoma"/>
          <w:b/>
          <w:szCs w:val="21"/>
        </w:rPr>
        <w:t>签字</w:t>
      </w:r>
      <w:r>
        <w:rPr>
          <w:rFonts w:hint="eastAsia" w:ascii="Tahoma" w:hAnsi="Tahoma" w:cs="Tahoma"/>
          <w:b/>
          <w:szCs w:val="21"/>
        </w:rPr>
        <w:t>的位置签字</w:t>
      </w:r>
      <w:r>
        <w:rPr>
          <w:rFonts w:ascii="Tahoma" w:hAnsi="Tahoma" w:cs="Tahoma"/>
          <w:b/>
          <w:szCs w:val="21"/>
        </w:rPr>
        <w:t>，授权代表</w:t>
      </w:r>
      <w:r>
        <w:rPr>
          <w:rFonts w:ascii="Tahoma" w:hAnsi="Tahoma" w:cs="Tahoma"/>
          <w:b/>
          <w:kern w:val="0"/>
          <w:szCs w:val="21"/>
        </w:rPr>
        <w:t>签字的，投标文件应附法定代表人签署的授权委托书（应与开标时的一致）</w:t>
      </w:r>
      <w:r>
        <w:rPr>
          <w:rFonts w:ascii="Tahoma" w:hAnsi="Tahoma" w:cs="Tahoma"/>
          <w:b/>
          <w:szCs w:val="21"/>
        </w:rPr>
        <w:t>。否则，其投标无效！</w:t>
      </w:r>
    </w:p>
    <w:p>
      <w:pPr>
        <w:spacing w:line="320" w:lineRule="exact"/>
        <w:rPr>
          <w:rFonts w:ascii="Tahoma" w:hAnsi="Tahoma" w:cs="Tahoma"/>
          <w:szCs w:val="21"/>
        </w:rPr>
      </w:pPr>
      <w:r>
        <w:rPr>
          <w:rFonts w:ascii="Tahoma" w:hAnsi="Tahoma" w:cs="Tahoma"/>
          <w:szCs w:val="21"/>
        </w:rPr>
        <w:t>3.4.5</w:t>
      </w:r>
      <w:r>
        <w:rPr>
          <w:rFonts w:hint="eastAsia" w:ascii="Tahoma" w:hAnsi="Tahoma" w:cs="Tahoma"/>
          <w:szCs w:val="21"/>
        </w:rPr>
        <w:t>投标文件的全部副本应使用不能擦去的墨料或墨水打印、书写，也可以用正本的全套完整复印件（</w:t>
      </w:r>
      <w:r>
        <w:rPr>
          <w:rFonts w:ascii="Tahoma" w:hAnsi="Tahoma" w:cs="Tahoma"/>
          <w:szCs w:val="21"/>
        </w:rPr>
        <w:t>A4</w:t>
      </w:r>
      <w:r>
        <w:rPr>
          <w:rFonts w:hint="eastAsia" w:ascii="Tahoma" w:hAnsi="Tahoma" w:cs="Tahoma"/>
          <w:szCs w:val="21"/>
        </w:rPr>
        <w:t>幅面，图页除外）并胶装，</w:t>
      </w:r>
      <w:r>
        <w:rPr>
          <w:rFonts w:hint="eastAsia" w:ascii="Tahoma" w:hAnsi="Tahoma" w:cs="Tahoma"/>
          <w:b/>
          <w:szCs w:val="21"/>
        </w:rPr>
        <w:t>但副本封面的签字、盖章应与正本一致，不得采用正本的复印件，否则投标无效！</w:t>
      </w:r>
    </w:p>
    <w:p>
      <w:pPr>
        <w:spacing w:line="320" w:lineRule="exact"/>
        <w:rPr>
          <w:rFonts w:ascii="Tahoma" w:hAnsi="Tahoma" w:cs="Tahoma"/>
          <w:szCs w:val="21"/>
        </w:rPr>
      </w:pPr>
      <w:r>
        <w:rPr>
          <w:rFonts w:ascii="Tahoma" w:hAnsi="Tahoma" w:cs="Tahoma"/>
          <w:szCs w:val="21"/>
        </w:rPr>
        <w:t>3.4.6</w:t>
      </w:r>
      <w:r>
        <w:rPr>
          <w:rFonts w:hint="eastAsia" w:ascii="Tahoma" w:hAnsi="Tahoma" w:cs="Tahoma"/>
          <w:szCs w:val="21"/>
        </w:rPr>
        <w:t>全套投标文件应无涂改和行间插字，除非这些改动是根据招标代理机构的指示进行的，或者是为改正投标人造成的必须修改的错误而进行的。有改动时，修改处应由授权代表签署证明或加盖投标人章。</w:t>
      </w:r>
      <w:r>
        <w:rPr>
          <w:rFonts w:ascii="Tahoma" w:hAnsi="Tahoma" w:cs="Tahoma"/>
          <w:szCs w:val="21"/>
        </w:rPr>
        <w:t xml:space="preserve"> </w:t>
      </w:r>
    </w:p>
    <w:p>
      <w:pPr>
        <w:spacing w:line="320" w:lineRule="exact"/>
        <w:rPr>
          <w:rFonts w:ascii="Tahoma" w:hAnsi="Tahoma" w:cs="Tahoma"/>
          <w:szCs w:val="21"/>
        </w:rPr>
      </w:pPr>
      <w:r>
        <w:rPr>
          <w:rFonts w:ascii="Tahoma" w:hAnsi="Tahoma" w:cs="Tahoma"/>
          <w:szCs w:val="21"/>
        </w:rPr>
        <w:t>3.4.7</w:t>
      </w:r>
      <w:r>
        <w:rPr>
          <w:rFonts w:hint="eastAsia" w:ascii="Tahoma" w:hAnsi="Tahoma" w:cs="Tahoma"/>
          <w:szCs w:val="21"/>
        </w:rPr>
        <w:t>除非有另外的规定或许可，投标使用货币为：人民币。</w:t>
      </w:r>
    </w:p>
    <w:p>
      <w:pPr>
        <w:spacing w:line="320" w:lineRule="exact"/>
        <w:rPr>
          <w:rFonts w:ascii="Tahoma" w:hAnsi="Tahoma" w:cs="Tahoma"/>
          <w:szCs w:val="21"/>
        </w:rPr>
      </w:pPr>
      <w:r>
        <w:rPr>
          <w:rFonts w:ascii="Tahoma" w:hAnsi="Tahoma" w:cs="Tahoma"/>
          <w:szCs w:val="21"/>
        </w:rPr>
        <w:t>3.4.8</w:t>
      </w:r>
      <w:r>
        <w:rPr>
          <w:rFonts w:hint="eastAsia" w:ascii="Tahoma" w:hAnsi="Tahoma" w:cs="Tahoma"/>
          <w:szCs w:val="21"/>
        </w:rPr>
        <w:t>投标人应提交证明其拟供货物符合招标文件要求的技术文件，该文件可以是包括文字资料、图纸和数据等组成，并须提供货物主要技术性能的详细描述。</w:t>
      </w:r>
      <w:r>
        <w:rPr>
          <w:rFonts w:ascii="Tahoma" w:hAnsi="Tahoma" w:cs="Tahoma"/>
          <w:szCs w:val="21"/>
        </w:rPr>
        <w:t xml:space="preserve"> </w:t>
      </w:r>
    </w:p>
    <w:p>
      <w:pPr>
        <w:spacing w:line="320" w:lineRule="exact"/>
        <w:rPr>
          <w:rFonts w:ascii="Tahoma" w:hAnsi="Tahoma" w:cs="Tahoma"/>
          <w:szCs w:val="21"/>
        </w:rPr>
      </w:pPr>
      <w:r>
        <w:rPr>
          <w:rFonts w:ascii="Tahoma" w:hAnsi="Tahoma" w:cs="Tahoma"/>
          <w:szCs w:val="21"/>
        </w:rPr>
        <w:t>3.4.9</w:t>
      </w:r>
      <w:r>
        <w:rPr>
          <w:rFonts w:hint="eastAsia" w:ascii="Tahoma" w:hAnsi="Tahoma" w:cs="Tahoma"/>
          <w:b/>
          <w:szCs w:val="21"/>
        </w:rPr>
        <w:t>未按招标文件规定的内容编写的投标文件或投标文件字迹模糊不清的，无法辨认其价格、关键参数或指标等的，其投标无效。</w:t>
      </w:r>
    </w:p>
    <w:p>
      <w:pPr>
        <w:spacing w:line="320" w:lineRule="exact"/>
        <w:rPr>
          <w:rFonts w:ascii="Tahoma" w:hAnsi="Tahoma" w:cs="Tahoma"/>
          <w:szCs w:val="21"/>
        </w:rPr>
      </w:pPr>
      <w:r>
        <w:rPr>
          <w:rFonts w:ascii="Tahoma" w:hAnsi="Tahoma" w:cs="Tahoma"/>
          <w:szCs w:val="21"/>
        </w:rPr>
        <w:t>3.4.10</w:t>
      </w:r>
      <w:r>
        <w:rPr>
          <w:rFonts w:hint="eastAsia" w:ascii="宋体" w:hAnsi="宋体" w:cs="Tahoma"/>
          <w:szCs w:val="21"/>
        </w:rPr>
        <w:t>所有资格证明文件复印件须注明“与原件一致”并加盖</w:t>
      </w:r>
      <w:r>
        <w:rPr>
          <w:rFonts w:hint="eastAsia" w:ascii="Tahoma" w:hAnsi="Tahoma" w:cs="Tahoma"/>
          <w:szCs w:val="21"/>
        </w:rPr>
        <w:t>投标人公章。</w:t>
      </w:r>
    </w:p>
    <w:p>
      <w:pPr>
        <w:spacing w:line="320" w:lineRule="exact"/>
        <w:rPr>
          <w:rFonts w:ascii="Tahoma" w:hAnsi="Tahoma" w:cs="Tahoma"/>
          <w:szCs w:val="21"/>
        </w:rPr>
      </w:pPr>
      <w:r>
        <w:rPr>
          <w:rFonts w:ascii="Tahoma" w:hAnsi="Tahoma" w:cs="Tahoma"/>
          <w:szCs w:val="21"/>
        </w:rPr>
        <w:t>3.4.11</w:t>
      </w:r>
      <w:r>
        <w:rPr>
          <w:rFonts w:hint="eastAsia" w:ascii="Tahoma" w:hAnsi="Tahoma" w:cs="Tahoma"/>
          <w:szCs w:val="21"/>
        </w:rPr>
        <w:t>投标人可对本次招标的所有货物进行投标，也可只对其中一个合同包或几个合同包的货物进行投标；除非招标文件另有规定，不得将一个合同包中的货物拆开投标。</w:t>
      </w:r>
    </w:p>
    <w:p>
      <w:pPr>
        <w:spacing w:line="320" w:lineRule="exact"/>
        <w:rPr>
          <w:rFonts w:ascii="Tahoma" w:hAnsi="Tahoma" w:cs="Tahoma"/>
          <w:b/>
          <w:bCs/>
          <w:szCs w:val="21"/>
        </w:rPr>
      </w:pPr>
      <w:r>
        <w:rPr>
          <w:rFonts w:ascii="Tahoma" w:hAnsi="Tahoma" w:cs="Tahoma"/>
          <w:b/>
          <w:bCs/>
          <w:szCs w:val="21"/>
        </w:rPr>
        <w:t>3.5. 投标有效期</w:t>
      </w:r>
    </w:p>
    <w:p>
      <w:pPr>
        <w:spacing w:line="320" w:lineRule="exact"/>
        <w:rPr>
          <w:rFonts w:ascii="Tahoma" w:hAnsi="Tahoma" w:cs="Tahoma"/>
          <w:szCs w:val="21"/>
        </w:rPr>
      </w:pPr>
      <w:r>
        <w:rPr>
          <w:rFonts w:ascii="Tahoma" w:hAnsi="Tahoma" w:cs="Tahoma"/>
          <w:szCs w:val="21"/>
        </w:rPr>
        <w:t>3.5.1投标文件从投标人须知前附表所规定的投标截止期之后开始生效，在投标人须知前附表所规定的期限内保持有效。有效期不足将导致其投标文件被拒绝。</w:t>
      </w:r>
    </w:p>
    <w:p>
      <w:pPr>
        <w:spacing w:line="320" w:lineRule="exact"/>
        <w:rPr>
          <w:rFonts w:ascii="Tahoma" w:hAnsi="Tahoma" w:cs="Tahoma"/>
          <w:szCs w:val="21"/>
        </w:rPr>
      </w:pPr>
      <w:r>
        <w:rPr>
          <w:rFonts w:ascii="Tahoma" w:hAnsi="Tahoma" w:cs="Tahoma"/>
          <w:szCs w:val="21"/>
        </w:rPr>
        <w:t>3.5.2特殊情况下招标代理人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320" w:lineRule="exact"/>
        <w:rPr>
          <w:rFonts w:ascii="Tahoma" w:hAnsi="Tahoma" w:cs="Tahoma"/>
          <w:b/>
          <w:bCs/>
          <w:szCs w:val="21"/>
        </w:rPr>
      </w:pPr>
      <w:r>
        <w:rPr>
          <w:rFonts w:ascii="Tahoma" w:hAnsi="Tahoma" w:cs="Tahoma"/>
          <w:b/>
          <w:bCs/>
          <w:szCs w:val="21"/>
        </w:rPr>
        <w:t>3.6. 投标保证金</w:t>
      </w:r>
    </w:p>
    <w:p>
      <w:pPr>
        <w:spacing w:line="320" w:lineRule="exact"/>
        <w:rPr>
          <w:rFonts w:ascii="Tahoma" w:hAnsi="Tahoma" w:cs="Tahoma"/>
          <w:szCs w:val="21"/>
        </w:rPr>
      </w:pPr>
      <w:r>
        <w:rPr>
          <w:rFonts w:ascii="Tahoma" w:hAnsi="Tahoma" w:cs="Tahoma"/>
          <w:szCs w:val="21"/>
        </w:rPr>
        <w:t>3.6.1 投标保证金为投标文件的组成部分之一。</w:t>
      </w:r>
    </w:p>
    <w:p>
      <w:pPr>
        <w:spacing w:line="320" w:lineRule="exact"/>
        <w:rPr>
          <w:rFonts w:ascii="Tahoma" w:hAnsi="Tahoma" w:cs="Tahoma"/>
          <w:szCs w:val="21"/>
        </w:rPr>
      </w:pPr>
      <w:r>
        <w:rPr>
          <w:rFonts w:ascii="Tahoma" w:hAnsi="Tahoma" w:cs="Tahoma"/>
          <w:szCs w:val="21"/>
        </w:rPr>
        <w:t>3.6.2 投标人应在提交投标文件之前向招标代理机构缴交投标人须知前附表要求的投标保证金。联合体投标的，可以由联合体中的一方或者共同提交投标保证金，以一方名义提交投标保证金的，对联合体各方均具有约束力。</w:t>
      </w:r>
    </w:p>
    <w:p>
      <w:pPr>
        <w:spacing w:line="320" w:lineRule="exact"/>
        <w:rPr>
          <w:rFonts w:ascii="Tahoma" w:hAnsi="Tahoma" w:cs="Tahoma"/>
          <w:szCs w:val="21"/>
        </w:rPr>
      </w:pPr>
      <w:r>
        <w:rPr>
          <w:rFonts w:ascii="Tahoma" w:hAnsi="Tahoma" w:cs="Tahoma"/>
          <w:szCs w:val="21"/>
        </w:rPr>
        <w:t>3.6.3 投标保证金用于保护本次招标活动免受投标人的行为而引起的风险。</w:t>
      </w:r>
    </w:p>
    <w:p>
      <w:pPr>
        <w:spacing w:line="320" w:lineRule="exact"/>
        <w:rPr>
          <w:rFonts w:ascii="Tahoma" w:hAnsi="Tahoma" w:cs="Tahoma"/>
          <w:szCs w:val="21"/>
        </w:rPr>
      </w:pPr>
      <w:r>
        <w:rPr>
          <w:rFonts w:ascii="Tahoma" w:hAnsi="Tahoma" w:cs="Tahoma"/>
          <w:szCs w:val="21"/>
        </w:rPr>
        <w:t>3.6.4 投标保证金以</w:t>
      </w:r>
      <w:r>
        <w:rPr>
          <w:rFonts w:ascii="Tahoma" w:hAnsi="Tahoma" w:cs="Tahoma"/>
          <w:bCs/>
          <w:spacing w:val="8"/>
          <w:kern w:val="0"/>
          <w:szCs w:val="21"/>
        </w:rPr>
        <w:t>投标保证金可以采用</w:t>
      </w:r>
      <w:r>
        <w:rPr>
          <w:rFonts w:ascii="Tahoma" w:hAnsi="Tahoma" w:cs="Tahoma"/>
          <w:bCs/>
          <w:szCs w:val="21"/>
        </w:rPr>
        <w:t>现金、</w:t>
      </w:r>
      <w:r>
        <w:rPr>
          <w:rFonts w:ascii="Tahoma" w:hAnsi="Tahoma" w:cs="Tahoma"/>
          <w:bCs/>
          <w:spacing w:val="8"/>
          <w:kern w:val="0"/>
          <w:szCs w:val="21"/>
        </w:rPr>
        <w:t>现金支票、银行汇票、银行保函等形式交纳</w:t>
      </w:r>
      <w:r>
        <w:rPr>
          <w:rFonts w:ascii="Tahoma" w:hAnsi="Tahoma" w:cs="Tahoma"/>
          <w:szCs w:val="21"/>
        </w:rPr>
        <w:t>。投标人须知前附表另有规定的，则从其约定。</w:t>
      </w:r>
    </w:p>
    <w:p>
      <w:pPr>
        <w:spacing w:line="320" w:lineRule="exact"/>
        <w:rPr>
          <w:rFonts w:ascii="Tahoma" w:hAnsi="Tahoma" w:cs="Tahoma"/>
          <w:szCs w:val="21"/>
        </w:rPr>
      </w:pPr>
      <w:r>
        <w:rPr>
          <w:rFonts w:ascii="Tahoma" w:hAnsi="Tahoma" w:cs="Tahoma"/>
          <w:szCs w:val="21"/>
        </w:rPr>
        <w:t>3.6.5 未按规定缴交投标保证金的投标，将被视为无效投标。</w:t>
      </w:r>
    </w:p>
    <w:p>
      <w:pPr>
        <w:spacing w:line="320" w:lineRule="exact"/>
        <w:rPr>
          <w:rFonts w:ascii="Tahoma" w:hAnsi="Tahoma" w:cs="Tahoma"/>
          <w:szCs w:val="21"/>
        </w:rPr>
      </w:pPr>
      <w:r>
        <w:rPr>
          <w:rFonts w:ascii="Tahoma" w:hAnsi="Tahoma" w:cs="Tahoma"/>
          <w:szCs w:val="21"/>
        </w:rPr>
        <w:t>3.6.6投标保证金退还手续说明</w:t>
      </w:r>
    </w:p>
    <w:p>
      <w:pPr>
        <w:spacing w:line="320" w:lineRule="exact"/>
        <w:ind w:firstLine="105" w:firstLineChars="50"/>
        <w:rPr>
          <w:rFonts w:ascii="Tahoma" w:hAnsi="Tahoma" w:cs="Tahoma"/>
          <w:szCs w:val="21"/>
        </w:rPr>
      </w:pPr>
      <w:r>
        <w:rPr>
          <w:rFonts w:ascii="Tahoma" w:hAnsi="Tahoma" w:cs="Tahoma"/>
          <w:szCs w:val="21"/>
        </w:rPr>
        <w:t>（1）投标保证金将在中标通知书发出之日起五个工作日内，按照投标人所提供的开户行、开户名称、帐号等信息，予以原额无息退还中标人以外的投标人的投标保证金。</w:t>
      </w:r>
    </w:p>
    <w:p>
      <w:pPr>
        <w:spacing w:line="320" w:lineRule="exact"/>
        <w:ind w:firstLine="105" w:firstLineChars="50"/>
        <w:rPr>
          <w:rFonts w:ascii="Tahoma" w:hAnsi="Tahoma" w:cs="Tahoma"/>
          <w:szCs w:val="21"/>
        </w:rPr>
      </w:pPr>
      <w:r>
        <w:rPr>
          <w:rFonts w:ascii="Tahoma" w:hAnsi="Tahoma" w:cs="Tahoma"/>
          <w:szCs w:val="21"/>
        </w:rPr>
        <w:t>（2）请相关投标人按上述说明办理保证金退还手续，未按要求办理的将不能如期办理而非招标人原因。因招标人原因造成逾期退还投标保证金的，将按商业银行同期一年期贷款基准利率上浮20%后的利率向投标人支付资金占用费。</w:t>
      </w:r>
    </w:p>
    <w:p>
      <w:pPr>
        <w:spacing w:line="320" w:lineRule="exact"/>
        <w:rPr>
          <w:rFonts w:ascii="Tahoma" w:hAnsi="Tahoma" w:cs="Tahoma"/>
          <w:szCs w:val="21"/>
        </w:rPr>
      </w:pPr>
      <w:r>
        <w:rPr>
          <w:rFonts w:ascii="Tahoma" w:hAnsi="Tahoma" w:cs="Tahoma"/>
          <w:szCs w:val="21"/>
        </w:rPr>
        <w:t>3.6.7在中标人签订合同（招标人如有要求中标人支付履约保证金的，则增加：支付履约保证金）后5个工作日内，中标人的投标保证金予以原额无息退还。</w:t>
      </w:r>
    </w:p>
    <w:p>
      <w:pPr>
        <w:spacing w:line="320" w:lineRule="exact"/>
        <w:rPr>
          <w:rFonts w:ascii="Tahoma" w:hAnsi="Tahoma" w:cs="Tahoma"/>
          <w:szCs w:val="21"/>
        </w:rPr>
      </w:pPr>
      <w:r>
        <w:rPr>
          <w:rFonts w:ascii="Tahoma" w:hAnsi="Tahoma" w:cs="Tahoma"/>
          <w:szCs w:val="21"/>
        </w:rPr>
        <w:t>3.6.8 投标保证金的有效期为投标有效期满后的</w:t>
      </w:r>
      <w:r>
        <w:rPr>
          <w:rFonts w:hint="eastAsia" w:ascii="Tahoma" w:hAnsi="Tahoma" w:cs="Tahoma"/>
          <w:szCs w:val="21"/>
        </w:rPr>
        <w:t>30</w:t>
      </w:r>
      <w:r>
        <w:rPr>
          <w:rFonts w:ascii="Tahoma" w:hAnsi="Tahoma" w:cs="Tahoma"/>
          <w:szCs w:val="21"/>
        </w:rPr>
        <w:t>个</w:t>
      </w:r>
      <w:r>
        <w:rPr>
          <w:rFonts w:hint="eastAsia" w:ascii="Tahoma" w:hAnsi="Tahoma" w:cs="Tahoma"/>
          <w:szCs w:val="21"/>
        </w:rPr>
        <w:t>工作</w:t>
      </w:r>
      <w:r>
        <w:rPr>
          <w:rFonts w:ascii="Tahoma" w:hAnsi="Tahoma" w:cs="Tahoma"/>
          <w:szCs w:val="21"/>
        </w:rPr>
        <w:t>日。</w:t>
      </w:r>
    </w:p>
    <w:p>
      <w:pPr>
        <w:spacing w:line="320" w:lineRule="exact"/>
        <w:rPr>
          <w:rFonts w:ascii="Tahoma" w:hAnsi="Tahoma" w:cs="Tahoma"/>
          <w:szCs w:val="21"/>
        </w:rPr>
      </w:pPr>
      <w:r>
        <w:rPr>
          <w:rFonts w:ascii="Tahoma" w:hAnsi="Tahoma" w:cs="Tahoma"/>
          <w:szCs w:val="21"/>
        </w:rPr>
        <w:t>3.6.9 发生以下情况之一的，投标保证金将不予退还：</w:t>
      </w:r>
    </w:p>
    <w:p>
      <w:pPr>
        <w:spacing w:line="320" w:lineRule="exact"/>
        <w:ind w:firstLine="105" w:firstLineChars="50"/>
        <w:rPr>
          <w:rFonts w:ascii="Tahoma" w:hAnsi="Tahoma" w:cs="Tahoma"/>
          <w:szCs w:val="21"/>
        </w:rPr>
      </w:pPr>
      <w:r>
        <w:rPr>
          <w:rFonts w:ascii="Tahoma" w:hAnsi="Tahoma" w:cs="Tahoma"/>
          <w:szCs w:val="21"/>
        </w:rPr>
        <w:t>（1）投标人在</w:t>
      </w:r>
      <w:r>
        <w:rPr>
          <w:rFonts w:hint="eastAsia" w:ascii="Tahoma" w:hAnsi="Tahoma" w:cs="Tahoma"/>
          <w:szCs w:val="21"/>
        </w:rPr>
        <w:t>投标有效期内撤销投标文件的；</w:t>
      </w:r>
    </w:p>
    <w:p>
      <w:pPr>
        <w:spacing w:line="320" w:lineRule="exact"/>
        <w:ind w:firstLine="105" w:firstLineChars="50"/>
        <w:rPr>
          <w:rFonts w:ascii="Tahoma" w:hAnsi="Tahoma" w:cs="Tahoma"/>
          <w:szCs w:val="21"/>
        </w:rPr>
      </w:pPr>
      <w:r>
        <w:rPr>
          <w:rFonts w:ascii="Tahoma" w:hAnsi="Tahoma" w:cs="Tahoma"/>
          <w:szCs w:val="21"/>
        </w:rPr>
        <w:t>（2）投标人提供虚假投标证明材料；</w:t>
      </w:r>
    </w:p>
    <w:p>
      <w:pPr>
        <w:spacing w:line="320" w:lineRule="exact"/>
        <w:ind w:firstLine="105" w:firstLineChars="50"/>
        <w:rPr>
          <w:rFonts w:ascii="Tahoma" w:hAnsi="Tahoma" w:cs="Tahoma"/>
          <w:szCs w:val="21"/>
        </w:rPr>
      </w:pPr>
      <w:r>
        <w:rPr>
          <w:rFonts w:ascii="Tahoma" w:hAnsi="Tahoma" w:cs="Tahoma"/>
          <w:szCs w:val="21"/>
        </w:rPr>
        <w:t xml:space="preserve">（3）中标人未按有关规定缴纳招标代理服务费； </w:t>
      </w:r>
    </w:p>
    <w:p>
      <w:pPr>
        <w:spacing w:line="320" w:lineRule="exact"/>
        <w:ind w:firstLine="105" w:firstLineChars="50"/>
        <w:rPr>
          <w:rFonts w:ascii="Tahoma" w:hAnsi="Tahoma" w:cs="Tahoma"/>
          <w:szCs w:val="21"/>
        </w:rPr>
      </w:pPr>
      <w:r>
        <w:rPr>
          <w:rFonts w:ascii="Tahoma" w:hAnsi="Tahoma" w:cs="Tahoma"/>
          <w:szCs w:val="21"/>
        </w:rPr>
        <w:t>（4）以他人名义投标或者以其他方式弄虚作假，骗取中标；</w:t>
      </w:r>
    </w:p>
    <w:p>
      <w:pPr>
        <w:shd w:val="clear" w:color="auto" w:fill="FFFFFF"/>
        <w:snapToGrid w:val="0"/>
        <w:spacing w:line="320" w:lineRule="exact"/>
        <w:ind w:firstLine="105" w:firstLineChars="50"/>
        <w:rPr>
          <w:rFonts w:ascii="Tahoma" w:hAnsi="Tahoma" w:cs="Tahoma"/>
          <w:kern w:val="0"/>
          <w:szCs w:val="21"/>
        </w:rPr>
      </w:pPr>
      <w:r>
        <w:rPr>
          <w:rFonts w:ascii="Tahoma" w:hAnsi="Tahoma" w:cs="Tahoma"/>
          <w:szCs w:val="21"/>
        </w:rPr>
        <w:t>（5）</w:t>
      </w:r>
      <w:r>
        <w:rPr>
          <w:rFonts w:ascii="Tahoma" w:hAnsi="Tahoma" w:cs="Tahoma"/>
          <w:kern w:val="0"/>
          <w:szCs w:val="21"/>
        </w:rPr>
        <w:t>投标人在规定的投标有效期内修改其投标文件；</w:t>
      </w:r>
    </w:p>
    <w:p>
      <w:pPr>
        <w:shd w:val="clear" w:color="auto" w:fill="FFFFFF"/>
        <w:snapToGrid w:val="0"/>
        <w:spacing w:line="320" w:lineRule="exact"/>
        <w:ind w:firstLine="105" w:firstLineChars="50"/>
        <w:rPr>
          <w:rFonts w:ascii="Tahoma" w:hAnsi="Tahoma" w:cs="Tahoma"/>
          <w:kern w:val="0"/>
          <w:szCs w:val="21"/>
        </w:rPr>
      </w:pPr>
      <w:r>
        <w:rPr>
          <w:rFonts w:ascii="Tahoma" w:hAnsi="Tahoma" w:cs="Tahoma"/>
          <w:kern w:val="0"/>
          <w:szCs w:val="21"/>
        </w:rPr>
        <w:t>（6）中标人在收到中标通知书后，无正当理由拒签合同协议书或未按招标文件规定提交履约担保。</w:t>
      </w:r>
    </w:p>
    <w:p>
      <w:pPr>
        <w:spacing w:line="320" w:lineRule="exact"/>
        <w:ind w:firstLine="105" w:firstLineChars="50"/>
        <w:rPr>
          <w:rFonts w:ascii="Tahoma" w:hAnsi="Tahoma" w:cs="Tahoma"/>
          <w:szCs w:val="21"/>
        </w:rPr>
      </w:pPr>
      <w:r>
        <w:rPr>
          <w:rFonts w:ascii="Tahoma" w:hAnsi="Tahoma" w:cs="Tahoma"/>
          <w:szCs w:val="21"/>
        </w:rPr>
        <w:t>（7）上述不予退还投标保证金的情况给招标采购单位造成损失的，还要承担赔偿责任。</w:t>
      </w:r>
    </w:p>
    <w:p>
      <w:pPr>
        <w:spacing w:line="340" w:lineRule="exact"/>
        <w:jc w:val="center"/>
        <w:rPr>
          <w:rFonts w:ascii="Tahoma" w:hAnsi="Tahoma" w:eastAsia="黑体" w:cs="Tahoma"/>
          <w:color w:val="000000"/>
          <w:sz w:val="24"/>
        </w:rPr>
      </w:pPr>
      <w:r>
        <w:rPr>
          <w:rFonts w:ascii="Tahoma" w:hAnsi="Tahoma" w:eastAsia="黑体" w:cs="Tahoma"/>
          <w:b/>
          <w:bCs/>
          <w:color w:val="000000"/>
          <w:sz w:val="24"/>
        </w:rPr>
        <w:t>4、投标</w:t>
      </w:r>
    </w:p>
    <w:p>
      <w:pPr>
        <w:spacing w:line="340" w:lineRule="exact"/>
        <w:rPr>
          <w:rFonts w:ascii="Tahoma" w:hAnsi="Tahoma" w:cs="Tahoma"/>
          <w:b/>
          <w:bCs/>
          <w:color w:val="000000"/>
          <w:szCs w:val="21"/>
        </w:rPr>
      </w:pPr>
      <w:r>
        <w:rPr>
          <w:rFonts w:hint="eastAsia" w:ascii="Tahoma" w:hAnsi="Tahoma" w:cs="Tahoma"/>
          <w:b/>
          <w:bCs/>
          <w:color w:val="000000"/>
          <w:szCs w:val="21"/>
        </w:rPr>
        <w:t>4.1</w:t>
      </w:r>
      <w:r>
        <w:rPr>
          <w:rFonts w:ascii="Tahoma" w:hAnsi="Tahoma" w:cs="Tahoma"/>
          <w:b/>
          <w:bCs/>
          <w:color w:val="000000"/>
          <w:szCs w:val="21"/>
        </w:rPr>
        <w:t>.投标文件的密封、标记</w:t>
      </w:r>
    </w:p>
    <w:p>
      <w:pPr>
        <w:spacing w:line="340" w:lineRule="exact"/>
        <w:rPr>
          <w:rFonts w:ascii="Tahoma" w:hAnsi="Tahoma" w:cs="Tahoma"/>
          <w:b/>
          <w:color w:val="000000"/>
          <w:szCs w:val="21"/>
        </w:rPr>
      </w:pPr>
      <w:r>
        <w:rPr>
          <w:rFonts w:ascii="Tahoma" w:hAnsi="Tahoma" w:cs="Tahoma"/>
          <w:color w:val="000000"/>
          <w:szCs w:val="21"/>
        </w:rPr>
        <w:t>4.1.1 投标人应将投标文件正本</w:t>
      </w:r>
      <w:r>
        <w:rPr>
          <w:rFonts w:hint="eastAsia" w:ascii="Tahoma" w:hAnsi="Tahoma" w:cs="Tahoma"/>
          <w:color w:val="000000"/>
          <w:szCs w:val="21"/>
        </w:rPr>
        <w:t>、</w:t>
      </w:r>
      <w:r>
        <w:rPr>
          <w:rFonts w:ascii="Tahoma" w:hAnsi="Tahoma" w:cs="Tahoma"/>
          <w:color w:val="000000"/>
          <w:szCs w:val="21"/>
        </w:rPr>
        <w:t>全部副本</w:t>
      </w:r>
      <w:r>
        <w:rPr>
          <w:rFonts w:hint="eastAsia" w:ascii="Tahoma" w:hAnsi="Tahoma" w:cs="Tahoma"/>
          <w:color w:val="000000"/>
          <w:szCs w:val="21"/>
        </w:rPr>
        <w:t>、投标报价</w:t>
      </w:r>
      <w:r>
        <w:rPr>
          <w:rFonts w:ascii="Tahoma" w:hAnsi="Tahoma" w:cs="Tahoma"/>
          <w:color w:val="000000"/>
          <w:szCs w:val="21"/>
        </w:rPr>
        <w:t>分别用封袋密封，并</w:t>
      </w:r>
      <w:r>
        <w:rPr>
          <w:rFonts w:hint="eastAsia" w:ascii="Tahoma" w:hAnsi="Tahoma" w:cs="Tahoma"/>
          <w:color w:val="000000"/>
          <w:szCs w:val="21"/>
        </w:rPr>
        <w:t>在封套上</w:t>
      </w:r>
      <w:r>
        <w:rPr>
          <w:rFonts w:ascii="Tahoma" w:hAnsi="Tahoma" w:cs="Tahoma"/>
          <w:color w:val="000000"/>
          <w:szCs w:val="21"/>
        </w:rPr>
        <w:t>标明招标编号、投标人名称、项目编号及</w:t>
      </w:r>
      <w:r>
        <w:rPr>
          <w:rFonts w:ascii="宋体" w:hAnsi="宋体" w:cs="Tahoma"/>
          <w:color w:val="000000"/>
          <w:szCs w:val="21"/>
        </w:rPr>
        <w:t>“正本”或“副本”或</w:t>
      </w:r>
      <w:r>
        <w:rPr>
          <w:rFonts w:hint="eastAsia" w:ascii="宋体" w:hAnsi="宋体" w:cs="Tahoma"/>
          <w:color w:val="000000"/>
          <w:szCs w:val="21"/>
        </w:rPr>
        <w:t>“</w:t>
      </w:r>
      <w:r>
        <w:rPr>
          <w:rFonts w:hint="eastAsia" w:ascii="Tahoma" w:hAnsi="Tahoma" w:cs="Tahoma"/>
          <w:color w:val="000000"/>
          <w:szCs w:val="21"/>
        </w:rPr>
        <w:t>投标报价</w:t>
      </w:r>
      <w:r>
        <w:rPr>
          <w:rFonts w:hint="eastAsia" w:ascii="宋体" w:hAnsi="宋体" w:cs="Tahoma"/>
          <w:color w:val="000000"/>
          <w:szCs w:val="21"/>
        </w:rPr>
        <w:t>”</w:t>
      </w:r>
      <w:r>
        <w:rPr>
          <w:rFonts w:ascii="Tahoma" w:hAnsi="Tahoma" w:cs="Tahoma"/>
          <w:color w:val="000000"/>
          <w:szCs w:val="21"/>
        </w:rPr>
        <w:t>字样，并在封口处盖上骑缝公章。</w:t>
      </w:r>
    </w:p>
    <w:p>
      <w:pPr>
        <w:spacing w:line="340" w:lineRule="exact"/>
        <w:rPr>
          <w:rFonts w:ascii="Tahoma" w:hAnsi="Tahoma" w:cs="Tahoma"/>
          <w:color w:val="000000"/>
          <w:szCs w:val="21"/>
        </w:rPr>
      </w:pPr>
      <w:r>
        <w:rPr>
          <w:rFonts w:ascii="Tahoma" w:hAnsi="Tahoma" w:cs="Tahoma"/>
          <w:color w:val="000000"/>
          <w:szCs w:val="21"/>
        </w:rPr>
        <w:t>4.1.2 每一封套上应注明</w:t>
      </w:r>
      <w:r>
        <w:rPr>
          <w:rFonts w:ascii="宋体" w:hAnsi="宋体" w:cs="Tahoma"/>
          <w:color w:val="000000"/>
          <w:szCs w:val="21"/>
        </w:rPr>
        <w:t>“在</w:t>
      </w:r>
      <w:r>
        <w:rPr>
          <w:rFonts w:ascii="宋体" w:hAnsi="宋体" w:cs="Tahoma"/>
          <w:color w:val="000000"/>
          <w:szCs w:val="21"/>
          <w:u w:val="single"/>
        </w:rPr>
        <w:t xml:space="preserve">         </w:t>
      </w:r>
      <w:r>
        <w:rPr>
          <w:rFonts w:ascii="宋体" w:hAnsi="宋体" w:cs="Tahoma"/>
          <w:color w:val="000000"/>
          <w:szCs w:val="21"/>
        </w:rPr>
        <w:t>年</w:t>
      </w:r>
      <w:r>
        <w:rPr>
          <w:rFonts w:ascii="宋体" w:hAnsi="宋体" w:cs="Tahoma"/>
          <w:color w:val="000000"/>
          <w:szCs w:val="21"/>
          <w:u w:val="single"/>
        </w:rPr>
        <w:t xml:space="preserve">   </w:t>
      </w:r>
      <w:r>
        <w:rPr>
          <w:rFonts w:ascii="宋体" w:hAnsi="宋体" w:cs="Tahoma"/>
          <w:color w:val="000000"/>
          <w:szCs w:val="21"/>
        </w:rPr>
        <w:t>月</w:t>
      </w:r>
      <w:r>
        <w:rPr>
          <w:rFonts w:ascii="宋体" w:hAnsi="宋体" w:cs="Tahoma"/>
          <w:color w:val="000000"/>
          <w:szCs w:val="21"/>
          <w:u w:val="single"/>
        </w:rPr>
        <w:t xml:space="preserve">    </w:t>
      </w:r>
      <w:r>
        <w:rPr>
          <w:rFonts w:ascii="宋体" w:hAnsi="宋体" w:cs="Tahoma"/>
          <w:color w:val="000000"/>
          <w:szCs w:val="21"/>
        </w:rPr>
        <w:t>日</w:t>
      </w:r>
      <w:r>
        <w:rPr>
          <w:rFonts w:ascii="宋体" w:hAnsi="宋体" w:cs="Tahoma"/>
          <w:color w:val="000000"/>
          <w:szCs w:val="21"/>
          <w:u w:val="single"/>
        </w:rPr>
        <w:t xml:space="preserve">   </w:t>
      </w:r>
      <w:r>
        <w:rPr>
          <w:rFonts w:ascii="宋体" w:hAnsi="宋体" w:cs="Tahoma"/>
          <w:color w:val="000000"/>
          <w:szCs w:val="21"/>
        </w:rPr>
        <w:t>时</w:t>
      </w:r>
      <w:r>
        <w:rPr>
          <w:rFonts w:ascii="宋体" w:hAnsi="宋体" w:cs="Tahoma"/>
          <w:color w:val="000000"/>
          <w:szCs w:val="21"/>
          <w:u w:val="single"/>
        </w:rPr>
        <w:t xml:space="preserve">   </w:t>
      </w:r>
      <w:r>
        <w:rPr>
          <w:rFonts w:ascii="宋体" w:hAnsi="宋体" w:cs="Tahoma"/>
          <w:color w:val="000000"/>
          <w:szCs w:val="21"/>
        </w:rPr>
        <w:t>分前不得开启（指招标文件中规定的开标日期及时间）不准启封”的</w:t>
      </w:r>
      <w:r>
        <w:rPr>
          <w:rFonts w:ascii="Tahoma" w:hAnsi="Tahoma" w:cs="Tahoma"/>
          <w:color w:val="000000"/>
          <w:szCs w:val="21"/>
        </w:rPr>
        <w:t>字样，并加盖投标人公章。</w:t>
      </w:r>
    </w:p>
    <w:p>
      <w:pPr>
        <w:spacing w:line="340" w:lineRule="exact"/>
        <w:rPr>
          <w:rFonts w:ascii="Tahoma" w:hAnsi="Tahoma" w:cs="Tahoma"/>
          <w:color w:val="000000"/>
          <w:szCs w:val="21"/>
        </w:rPr>
      </w:pPr>
      <w:r>
        <w:rPr>
          <w:rFonts w:hint="eastAsia" w:ascii="Tahoma" w:hAnsi="Tahoma" w:cs="Tahoma"/>
          <w:color w:val="000000"/>
          <w:szCs w:val="21"/>
        </w:rPr>
        <w:t>4.1.3</w:t>
      </w:r>
      <w:r>
        <w:rPr>
          <w:rFonts w:hint="eastAsia" w:ascii="宋体" w:hAnsi="宋体" w:cs="Tahoma"/>
          <w:b/>
          <w:color w:val="000000"/>
          <w:szCs w:val="21"/>
        </w:rPr>
        <w:t>所有投标文件未按上述要求</w:t>
      </w:r>
      <w:r>
        <w:rPr>
          <w:rFonts w:ascii="Tahoma" w:hAnsi="Tahoma" w:cs="Tahoma"/>
          <w:b/>
          <w:bCs/>
          <w:color w:val="000000"/>
          <w:szCs w:val="21"/>
        </w:rPr>
        <w:t>标记</w:t>
      </w:r>
      <w:r>
        <w:rPr>
          <w:rFonts w:hint="eastAsia" w:ascii="Tahoma" w:hAnsi="Tahoma" w:cs="Tahoma"/>
          <w:b/>
          <w:bCs/>
          <w:color w:val="000000"/>
          <w:szCs w:val="21"/>
        </w:rPr>
        <w:t>、</w:t>
      </w:r>
      <w:r>
        <w:rPr>
          <w:rFonts w:hint="eastAsia" w:ascii="宋体" w:hAnsi="宋体" w:cs="Tahoma"/>
          <w:b/>
          <w:color w:val="000000"/>
          <w:szCs w:val="21"/>
        </w:rPr>
        <w:t>密封或提交的，其投标无效！</w:t>
      </w:r>
    </w:p>
    <w:p>
      <w:pPr>
        <w:spacing w:line="340" w:lineRule="exact"/>
        <w:rPr>
          <w:b/>
          <w:bCs/>
          <w:color w:val="000000"/>
          <w:szCs w:val="21"/>
        </w:rPr>
      </w:pPr>
      <w:r>
        <w:rPr>
          <w:rFonts w:ascii="Tahoma" w:hAnsi="Tahoma" w:cs="Tahoma"/>
          <w:b/>
          <w:bCs/>
          <w:color w:val="000000"/>
          <w:szCs w:val="21"/>
        </w:rPr>
        <w:t>4.2.</w:t>
      </w:r>
      <w:r>
        <w:rPr>
          <w:rFonts w:hint="eastAsia" w:ascii="Tahoma" w:hAnsi="Tahoma" w:cs="Tahoma"/>
          <w:b/>
          <w:bCs/>
          <w:color w:val="000000"/>
          <w:szCs w:val="21"/>
        </w:rPr>
        <w:t xml:space="preserve"> </w:t>
      </w:r>
      <w:r>
        <w:rPr>
          <w:b/>
          <w:bCs/>
          <w:color w:val="000000"/>
          <w:szCs w:val="21"/>
        </w:rPr>
        <w:t>投标文件的递交</w:t>
      </w:r>
    </w:p>
    <w:p>
      <w:pPr>
        <w:spacing w:line="340" w:lineRule="exact"/>
        <w:rPr>
          <w:rFonts w:ascii="Tahoma" w:hAnsi="Tahoma" w:cs="Tahoma"/>
          <w:color w:val="000000"/>
          <w:szCs w:val="21"/>
        </w:rPr>
      </w:pPr>
      <w:r>
        <w:rPr>
          <w:rFonts w:ascii="Tahoma" w:hAnsi="Tahoma" w:cs="Tahoma"/>
          <w:color w:val="000000"/>
          <w:szCs w:val="21"/>
        </w:rPr>
        <w:t>4.2.1</w:t>
      </w:r>
      <w:r>
        <w:rPr>
          <w:rFonts w:hint="eastAsia" w:ascii="Tahoma" w:hAnsi="Tahoma" w:cs="Tahoma"/>
          <w:color w:val="000000"/>
          <w:szCs w:val="21"/>
        </w:rPr>
        <w:t>投标人应当在招标文件要求提交投标文件的截止时间前，将投标文件按照上述第4.1条的规定进行密封和标记后送达投标地点。采购人或者采购代理机构收到投标文件后，应当如实记载投标文件的送达时间和密封情况，签收保存，并向投标人出具签收回执。任何单位和个人不得在开标前开启投标文件。</w:t>
      </w:r>
    </w:p>
    <w:p>
      <w:pPr>
        <w:spacing w:line="340" w:lineRule="exact"/>
        <w:rPr>
          <w:rFonts w:ascii="Tahoma" w:hAnsi="Tahoma" w:cs="Tahoma"/>
          <w:color w:val="000000"/>
          <w:szCs w:val="21"/>
        </w:rPr>
      </w:pPr>
      <w:r>
        <w:rPr>
          <w:rFonts w:hint="eastAsia" w:ascii="Tahoma" w:hAnsi="Tahoma" w:cs="Tahoma"/>
          <w:color w:val="000000"/>
          <w:szCs w:val="21"/>
        </w:rPr>
        <w:t>4.2.2</w:t>
      </w:r>
      <w:r>
        <w:rPr>
          <w:rFonts w:ascii="Tahoma" w:hAnsi="Tahoma" w:cs="Tahoma"/>
          <w:color w:val="000000"/>
          <w:szCs w:val="21"/>
        </w:rPr>
        <w:t>如果未按上述规定进行密封和标记，招标</w:t>
      </w:r>
      <w:r>
        <w:rPr>
          <w:rFonts w:hint="eastAsia" w:ascii="Tahoma" w:hAnsi="Tahoma" w:cs="Tahoma"/>
          <w:color w:val="000000"/>
          <w:szCs w:val="21"/>
        </w:rPr>
        <w:t>人</w:t>
      </w:r>
      <w:r>
        <w:rPr>
          <w:rFonts w:ascii="Tahoma" w:hAnsi="Tahoma" w:cs="Tahoma"/>
          <w:color w:val="000000"/>
          <w:szCs w:val="21"/>
        </w:rPr>
        <w:t>将不承担由此造成的对投标文件的误投或提前拆封的责任。</w:t>
      </w:r>
    </w:p>
    <w:p>
      <w:pPr>
        <w:spacing w:line="340" w:lineRule="exact"/>
        <w:rPr>
          <w:rFonts w:ascii="Tahoma" w:hAnsi="Tahoma" w:cs="Tahoma"/>
          <w:color w:val="000000"/>
          <w:szCs w:val="21"/>
        </w:rPr>
      </w:pPr>
      <w:r>
        <w:rPr>
          <w:rFonts w:ascii="Tahoma" w:hAnsi="Tahoma" w:cs="Tahoma"/>
          <w:color w:val="000000"/>
          <w:szCs w:val="21"/>
        </w:rPr>
        <w:t>4.2.3</w:t>
      </w:r>
      <w:r>
        <w:rPr>
          <w:rFonts w:hint="eastAsia" w:ascii="Tahoma" w:hAnsi="Tahoma" w:cs="Tahoma"/>
          <w:color w:val="000000"/>
          <w:szCs w:val="21"/>
        </w:rPr>
        <w:t>逾期送达或者未按照招标文件要求密封的投标文件，采购人、采购代理机构应当拒收</w:t>
      </w:r>
      <w:r>
        <w:rPr>
          <w:rFonts w:ascii="Tahoma" w:hAnsi="Tahoma" w:cs="Tahoma"/>
          <w:b/>
          <w:color w:val="000000"/>
          <w:szCs w:val="21"/>
        </w:rPr>
        <w:t>。</w:t>
      </w:r>
    </w:p>
    <w:p>
      <w:pPr>
        <w:shd w:val="clear" w:color="auto" w:fill="FFFFFF"/>
        <w:snapToGrid w:val="0"/>
        <w:spacing w:line="340" w:lineRule="exact"/>
        <w:rPr>
          <w:rFonts w:ascii="Tahoma" w:hAnsi="Tahoma" w:cs="Tahoma"/>
          <w:b/>
          <w:color w:val="000000"/>
          <w:kern w:val="0"/>
          <w:szCs w:val="21"/>
        </w:rPr>
      </w:pPr>
    </w:p>
    <w:p>
      <w:pPr>
        <w:shd w:val="clear" w:color="auto" w:fill="FFFFFF"/>
        <w:snapToGrid w:val="0"/>
        <w:spacing w:line="340" w:lineRule="exact"/>
        <w:rPr>
          <w:rFonts w:ascii="Trebuchet MS" w:hAnsi="Trebuchet MS" w:cs="宋体"/>
          <w:b/>
          <w:color w:val="000000"/>
          <w:kern w:val="0"/>
          <w:szCs w:val="21"/>
        </w:rPr>
      </w:pPr>
      <w:r>
        <w:rPr>
          <w:rFonts w:ascii="Tahoma" w:hAnsi="Tahoma" w:cs="Tahoma"/>
          <w:b/>
          <w:color w:val="000000"/>
          <w:kern w:val="0"/>
          <w:szCs w:val="21"/>
        </w:rPr>
        <w:t>4.3</w:t>
      </w:r>
      <w:r>
        <w:rPr>
          <w:rFonts w:ascii="Tahoma" w:hAnsi="Tahoma" w:cs="Tahoma"/>
          <w:b/>
          <w:bCs/>
          <w:color w:val="000000"/>
          <w:szCs w:val="21"/>
        </w:rPr>
        <w:t>.</w:t>
      </w:r>
      <w:r>
        <w:rPr>
          <w:rFonts w:hint="eastAsia" w:ascii="Tahoma" w:hAnsi="Tahoma" w:cs="Tahoma"/>
          <w:b/>
          <w:bCs/>
          <w:color w:val="000000"/>
          <w:szCs w:val="21"/>
        </w:rPr>
        <w:t xml:space="preserve"> </w:t>
      </w:r>
      <w:r>
        <w:rPr>
          <w:rFonts w:ascii="Tahoma" w:hAnsi="Tahoma" w:cs="Tahoma"/>
          <w:b/>
          <w:color w:val="000000"/>
          <w:kern w:val="0"/>
          <w:szCs w:val="21"/>
        </w:rPr>
        <w:t>投标文件的修改与撤回</w:t>
      </w:r>
    </w:p>
    <w:p>
      <w:pPr>
        <w:spacing w:line="340" w:lineRule="exact"/>
        <w:rPr>
          <w:rFonts w:ascii="Tahoma" w:hAnsi="Tahoma" w:cs="Tahoma"/>
          <w:color w:val="000000"/>
          <w:szCs w:val="21"/>
        </w:rPr>
      </w:pPr>
      <w:r>
        <w:rPr>
          <w:rFonts w:hint="eastAsia" w:ascii="Tahoma" w:hAnsi="Tahoma" w:cs="Tahoma"/>
          <w:color w:val="000000"/>
          <w:szCs w:val="21"/>
        </w:rPr>
        <w:t>4.3.1</w:t>
      </w:r>
      <w:r>
        <w:rPr>
          <w:color w:val="000000"/>
        </w:rPr>
        <w:t>投标人在投标截止时间前，可以对所递交的投标文件进行补充、修改或者撤回，并书面通知采购人或者采购代理机构。补充、修改的内容应当按照招标文件要求签署、盖章、密封后，作为投标文件的组成部分。</w:t>
      </w:r>
    </w:p>
    <w:p>
      <w:pPr>
        <w:spacing w:line="340" w:lineRule="exact"/>
        <w:rPr>
          <w:rFonts w:ascii="Tahoma" w:hAnsi="Tahoma" w:cs="Tahoma"/>
          <w:color w:val="000000"/>
          <w:szCs w:val="21"/>
        </w:rPr>
      </w:pPr>
      <w:r>
        <w:rPr>
          <w:rFonts w:hint="eastAsia" w:ascii="Tahoma" w:hAnsi="Tahoma" w:cs="Tahoma"/>
          <w:color w:val="000000"/>
          <w:szCs w:val="21"/>
        </w:rPr>
        <w:t>4.3.2</w:t>
      </w:r>
      <w:r>
        <w:rPr>
          <w:rFonts w:ascii="Tahoma" w:hAnsi="Tahoma" w:cs="Tahoma"/>
          <w:color w:val="000000"/>
          <w:szCs w:val="21"/>
        </w:rPr>
        <w:t>投标人在投标截止期后不得补充</w:t>
      </w:r>
      <w:r>
        <w:rPr>
          <w:rFonts w:hint="eastAsia" w:ascii="Tahoma" w:hAnsi="Tahoma" w:cs="Tahoma"/>
          <w:color w:val="000000"/>
          <w:szCs w:val="21"/>
        </w:rPr>
        <w:t>、</w:t>
      </w:r>
      <w:r>
        <w:rPr>
          <w:rFonts w:ascii="Tahoma" w:hAnsi="Tahoma" w:cs="Tahoma"/>
          <w:color w:val="000000"/>
          <w:szCs w:val="21"/>
        </w:rPr>
        <w:t>修改、撤回投标文件。</w:t>
      </w:r>
      <w:r>
        <w:rPr>
          <w:rFonts w:ascii="Tahoma" w:hAnsi="Tahoma" w:cs="Tahoma"/>
          <w:b/>
          <w:color w:val="000000"/>
          <w:szCs w:val="21"/>
        </w:rPr>
        <w:t>投标人在投标截止期后补充</w:t>
      </w:r>
      <w:r>
        <w:rPr>
          <w:rFonts w:hint="eastAsia" w:ascii="Tahoma" w:hAnsi="Tahoma" w:cs="Tahoma"/>
          <w:b/>
          <w:color w:val="000000"/>
          <w:szCs w:val="21"/>
        </w:rPr>
        <w:t>、</w:t>
      </w:r>
      <w:r>
        <w:rPr>
          <w:rFonts w:ascii="Tahoma" w:hAnsi="Tahoma" w:cs="Tahoma"/>
          <w:b/>
          <w:color w:val="000000"/>
          <w:szCs w:val="21"/>
        </w:rPr>
        <w:t>修改投标文件的，其投标</w:t>
      </w:r>
      <w:r>
        <w:rPr>
          <w:rFonts w:hint="eastAsia" w:ascii="Tahoma" w:hAnsi="Tahoma" w:cs="Tahoma"/>
          <w:b/>
          <w:color w:val="000000"/>
          <w:szCs w:val="21"/>
        </w:rPr>
        <w:t>无效</w:t>
      </w:r>
      <w:r>
        <w:rPr>
          <w:rFonts w:ascii="Tahoma" w:hAnsi="Tahoma" w:cs="Tahoma"/>
          <w:b/>
          <w:color w:val="000000"/>
          <w:szCs w:val="21"/>
        </w:rPr>
        <w:t>。</w:t>
      </w:r>
    </w:p>
    <w:p>
      <w:pPr>
        <w:spacing w:line="340" w:lineRule="exact"/>
        <w:jc w:val="center"/>
        <w:rPr>
          <w:rFonts w:ascii="Tahoma" w:hAnsi="Tahoma" w:eastAsia="黑体" w:cs="Tahoma"/>
          <w:b/>
          <w:bCs/>
          <w:color w:val="000000"/>
          <w:sz w:val="24"/>
        </w:rPr>
      </w:pPr>
      <w:r>
        <w:rPr>
          <w:rFonts w:ascii="Tahoma" w:hAnsi="Tahoma" w:eastAsia="黑体" w:cs="Tahoma"/>
          <w:b/>
          <w:bCs/>
          <w:color w:val="000000"/>
          <w:sz w:val="24"/>
        </w:rPr>
        <w:t>5、</w:t>
      </w:r>
      <w:r>
        <w:rPr>
          <w:rFonts w:ascii="Tahoma" w:hAnsi="Tahoma" w:eastAsia="黑体" w:cs="Tahoma"/>
          <w:b/>
          <w:bCs/>
          <w:color w:val="000000"/>
          <w:spacing w:val="8"/>
          <w:kern w:val="0"/>
          <w:sz w:val="24"/>
        </w:rPr>
        <w:t>开标</w:t>
      </w:r>
    </w:p>
    <w:p>
      <w:pPr>
        <w:spacing w:line="340" w:lineRule="exact"/>
        <w:rPr>
          <w:rFonts w:ascii="Tahoma" w:hAnsi="Tahoma" w:cs="Tahoma"/>
          <w:color w:val="000000"/>
          <w:szCs w:val="21"/>
        </w:rPr>
      </w:pPr>
      <w:r>
        <w:rPr>
          <w:rFonts w:hint="eastAsia" w:ascii="Tahoma" w:hAnsi="Tahoma" w:cs="Tahoma"/>
          <w:b/>
          <w:bCs/>
          <w:color w:val="000000"/>
          <w:szCs w:val="21"/>
        </w:rPr>
        <w:t xml:space="preserve">5.1. </w:t>
      </w:r>
      <w:r>
        <w:rPr>
          <w:rFonts w:ascii="Tahoma" w:hAnsi="Tahoma" w:cs="Tahoma"/>
          <w:b/>
          <w:bCs/>
          <w:color w:val="000000"/>
          <w:szCs w:val="21"/>
        </w:rPr>
        <w:t>开标</w:t>
      </w:r>
    </w:p>
    <w:p>
      <w:pPr>
        <w:spacing w:line="340" w:lineRule="exact"/>
        <w:rPr>
          <w:rFonts w:ascii="Tahoma" w:hAnsi="Tahoma" w:cs="Tahoma"/>
          <w:color w:val="000000"/>
          <w:szCs w:val="21"/>
        </w:rPr>
      </w:pPr>
      <w:r>
        <w:rPr>
          <w:rFonts w:ascii="Tahoma" w:hAnsi="Tahoma" w:cs="Tahoma"/>
          <w:color w:val="000000"/>
          <w:szCs w:val="21"/>
        </w:rPr>
        <w:t xml:space="preserve">5.1.1 </w:t>
      </w:r>
      <w:r>
        <w:rPr>
          <w:rFonts w:ascii="Tahoma" w:hAnsi="Tahoma" w:cs="Tahoma"/>
          <w:color w:val="000000"/>
          <w:kern w:val="0"/>
          <w:szCs w:val="21"/>
        </w:rPr>
        <w:t>招标人按投标人须知前附表规定的时间、地点公开开标</w:t>
      </w:r>
      <w:r>
        <w:rPr>
          <w:rFonts w:ascii="Tahoma" w:hAnsi="Tahoma" w:cs="Tahoma"/>
          <w:color w:val="000000"/>
          <w:szCs w:val="21"/>
        </w:rPr>
        <w:t>。</w:t>
      </w:r>
    </w:p>
    <w:p>
      <w:pPr>
        <w:spacing w:line="340" w:lineRule="exact"/>
        <w:rPr>
          <w:rFonts w:ascii="Tahoma" w:hAnsi="Tahoma" w:cs="Tahoma"/>
          <w:color w:val="000000"/>
          <w:szCs w:val="21"/>
        </w:rPr>
      </w:pPr>
      <w:r>
        <w:rPr>
          <w:rFonts w:hint="eastAsia" w:ascii="Tahoma" w:hAnsi="Tahoma" w:cs="Tahoma"/>
          <w:bCs/>
          <w:color w:val="000000"/>
          <w:kern w:val="0"/>
          <w:szCs w:val="21"/>
        </w:rPr>
        <w:t>5.1.2</w:t>
      </w:r>
      <w:r>
        <w:rPr>
          <w:rFonts w:ascii="Tahoma" w:hAnsi="Tahoma" w:cs="Tahoma"/>
          <w:color w:val="000000"/>
          <w:kern w:val="0"/>
          <w:szCs w:val="21"/>
        </w:rPr>
        <w:t>开标由</w:t>
      </w:r>
      <w:r>
        <w:rPr>
          <w:rFonts w:ascii="Tahoma" w:hAnsi="Tahoma" w:cs="Tahoma"/>
          <w:color w:val="000000"/>
          <w:szCs w:val="21"/>
        </w:rPr>
        <w:t>招标代理机构主持</w:t>
      </w:r>
      <w:r>
        <w:rPr>
          <w:rFonts w:ascii="Tahoma" w:hAnsi="Tahoma" w:cs="Tahoma"/>
          <w:color w:val="000000"/>
          <w:kern w:val="0"/>
          <w:szCs w:val="21"/>
        </w:rPr>
        <w:t>，</w:t>
      </w:r>
      <w:r>
        <w:rPr>
          <w:rFonts w:hint="eastAsia" w:ascii="Tahoma" w:hAnsi="Tahoma" w:cs="Tahoma"/>
          <w:color w:val="000000"/>
          <w:kern w:val="0"/>
          <w:szCs w:val="21"/>
        </w:rPr>
        <w:t>招标</w:t>
      </w:r>
      <w:r>
        <w:rPr>
          <w:rFonts w:ascii="Tahoma" w:hAnsi="Tahoma" w:cs="Tahoma"/>
          <w:color w:val="000000"/>
          <w:kern w:val="0"/>
          <w:szCs w:val="21"/>
        </w:rPr>
        <w:t>人、投标人和有关方面代表参加。</w:t>
      </w:r>
      <w:r>
        <w:rPr>
          <w:rFonts w:ascii="Tahoma" w:hAnsi="Tahoma" w:cs="Tahoma"/>
          <w:color w:val="000000"/>
          <w:szCs w:val="21"/>
        </w:rPr>
        <w:t>所有投标人应派授权代表参加开标会，并签到。</w:t>
      </w:r>
    </w:p>
    <w:p>
      <w:pPr>
        <w:spacing w:line="340" w:lineRule="exact"/>
        <w:rPr>
          <w:color w:val="000000"/>
        </w:rPr>
      </w:pPr>
      <w:r>
        <w:rPr>
          <w:rFonts w:hint="eastAsia" w:ascii="Tahoma" w:hAnsi="Tahoma" w:cs="Tahoma"/>
          <w:color w:val="000000"/>
          <w:kern w:val="0"/>
          <w:szCs w:val="21"/>
        </w:rPr>
        <w:t>5.1.3</w:t>
      </w:r>
      <w:r>
        <w:rPr>
          <w:rFonts w:ascii="Tahoma" w:hAnsi="Tahoma" w:cs="Tahoma"/>
          <w:color w:val="000000"/>
          <w:kern w:val="0"/>
          <w:szCs w:val="21"/>
        </w:rPr>
        <w:t>开标时，</w:t>
      </w:r>
      <w:r>
        <w:rPr>
          <w:color w:val="000000"/>
        </w:rPr>
        <w:t>应当由投标人或者其推选的代表检查投标文件的密封情况；经确认无误后，由采购人或者采购代理机构工作人员当众拆封，宣布投标人名称、投标价格和招标文件规定的需要宣布的其他内容。投标人</w:t>
      </w:r>
      <w:r>
        <w:rPr>
          <w:rFonts w:ascii="Tahoma" w:cs="Tahoma"/>
          <w:color w:val="000000"/>
        </w:rPr>
        <w:t>不足</w:t>
      </w:r>
      <w:r>
        <w:rPr>
          <w:rFonts w:ascii="Tahoma" w:hAnsi="Tahoma" w:cs="Tahoma"/>
          <w:color w:val="000000"/>
        </w:rPr>
        <w:t>3</w:t>
      </w:r>
      <w:r>
        <w:rPr>
          <w:rFonts w:ascii="Tahoma" w:cs="Tahoma"/>
          <w:color w:val="000000"/>
        </w:rPr>
        <w:t>家的，不得开标。</w:t>
      </w:r>
    </w:p>
    <w:p>
      <w:pPr>
        <w:spacing w:line="340" w:lineRule="exact"/>
        <w:rPr>
          <w:rFonts w:ascii="Tahoma" w:cs="Tahoma"/>
          <w:color w:val="000000"/>
        </w:rPr>
      </w:pPr>
      <w:r>
        <w:rPr>
          <w:rFonts w:hint="eastAsia" w:ascii="Tahoma" w:hAnsi="Tahoma" w:cs="Tahoma"/>
          <w:color w:val="000000"/>
          <w:kern w:val="0"/>
          <w:szCs w:val="21"/>
        </w:rPr>
        <w:t>5.1.4</w:t>
      </w:r>
      <w:r>
        <w:rPr>
          <w:rFonts w:ascii="Tahoma" w:hAnsi="Tahoma" w:cs="Tahoma"/>
          <w:color w:val="000000"/>
          <w:kern w:val="0"/>
          <w:szCs w:val="21"/>
        </w:rPr>
        <w:t>开标时</w:t>
      </w:r>
      <w:r>
        <w:rPr>
          <w:rFonts w:hint="eastAsia" w:ascii="Tahoma" w:hAnsi="Tahoma" w:cs="Tahoma"/>
          <w:color w:val="000000"/>
          <w:kern w:val="0"/>
          <w:szCs w:val="21"/>
        </w:rPr>
        <w:t>，</w:t>
      </w:r>
      <w:r>
        <w:rPr>
          <w:rFonts w:hint="eastAsia" w:ascii="宋体" w:hAnsi="宋体" w:cs="Tahoma"/>
          <w:color w:val="000000"/>
          <w:kern w:val="0"/>
          <w:szCs w:val="21"/>
        </w:rPr>
        <w:t xml:space="preserve">投标文件中投标报价（报价表）内容与投标文件中明细表内容不一致的，以投标报价（报价表）为准。 </w:t>
      </w:r>
    </w:p>
    <w:p>
      <w:pPr>
        <w:spacing w:line="340" w:lineRule="exact"/>
        <w:rPr>
          <w:rFonts w:ascii="Tahoma" w:hAnsi="Tahoma" w:cs="Tahoma"/>
          <w:color w:val="000000"/>
          <w:kern w:val="0"/>
          <w:szCs w:val="21"/>
        </w:rPr>
      </w:pPr>
      <w:r>
        <w:rPr>
          <w:rFonts w:hint="eastAsia" w:ascii="Tahoma" w:hAnsi="Tahoma" w:cs="Tahoma"/>
          <w:color w:val="000000"/>
          <w:kern w:val="0"/>
          <w:szCs w:val="21"/>
        </w:rPr>
        <w:t>5.1.5</w:t>
      </w:r>
      <w:r>
        <w:rPr>
          <w:color w:val="000000"/>
        </w:rPr>
        <w:t>开标过程应当由采购人或者采购代理机构负责记录，由参加开标的各投标人代表和相关工作人员签字确认后随采购文件一并存档</w:t>
      </w:r>
      <w:r>
        <w:rPr>
          <w:rFonts w:ascii="Tahoma" w:hAnsi="Tahoma" w:cs="Tahoma"/>
          <w:color w:val="000000"/>
          <w:kern w:val="0"/>
          <w:szCs w:val="21"/>
        </w:rPr>
        <w:t xml:space="preserve">。 </w:t>
      </w:r>
    </w:p>
    <w:p>
      <w:pPr>
        <w:spacing w:line="340" w:lineRule="exact"/>
        <w:rPr>
          <w:rFonts w:ascii="Tahoma" w:hAnsi="Tahoma" w:cs="Tahoma"/>
          <w:color w:val="000000"/>
          <w:szCs w:val="21"/>
        </w:rPr>
      </w:pPr>
      <w:r>
        <w:rPr>
          <w:rFonts w:hint="eastAsia" w:ascii="Tahoma" w:hAnsi="Tahoma" w:cs="Tahoma"/>
          <w:color w:val="000000"/>
          <w:szCs w:val="21"/>
        </w:rPr>
        <w:t>5.1.6</w:t>
      </w:r>
      <w:r>
        <w:rPr>
          <w:color w:val="000000"/>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40" w:lineRule="exact"/>
        <w:rPr>
          <w:rFonts w:ascii="Tahoma" w:hAnsi="Tahoma" w:cs="Tahoma"/>
          <w:color w:val="000000"/>
          <w:szCs w:val="21"/>
        </w:rPr>
      </w:pPr>
      <w:r>
        <w:rPr>
          <w:rFonts w:hint="eastAsia" w:ascii="Tahoma" w:hAnsi="Tahoma" w:cs="Tahoma"/>
          <w:color w:val="000000"/>
          <w:szCs w:val="21"/>
        </w:rPr>
        <w:t>5.1.7</w:t>
      </w:r>
      <w:r>
        <w:rPr>
          <w:color w:val="000000"/>
        </w:rPr>
        <w:t>投标人未参加开标的，视同认可开标结果</w:t>
      </w:r>
      <w:r>
        <w:rPr>
          <w:rFonts w:hint="eastAsia" w:ascii="宋体" w:hAnsi="宋体" w:cs="Tahoma"/>
          <w:color w:val="000000"/>
          <w:szCs w:val="21"/>
        </w:rPr>
        <w:t>。</w:t>
      </w:r>
    </w:p>
    <w:p>
      <w:pPr>
        <w:spacing w:line="340" w:lineRule="exact"/>
        <w:jc w:val="center"/>
        <w:rPr>
          <w:rFonts w:ascii="Tahoma" w:hAnsi="Tahoma" w:cs="Tahoma"/>
          <w:color w:val="000000"/>
          <w:sz w:val="24"/>
        </w:rPr>
      </w:pPr>
      <w:r>
        <w:rPr>
          <w:rFonts w:ascii="Tahoma" w:hAnsi="Tahoma" w:cs="Tahoma"/>
          <w:b/>
          <w:bCs/>
          <w:color w:val="000000"/>
          <w:sz w:val="24"/>
        </w:rPr>
        <w:t>6、</w:t>
      </w:r>
      <w:r>
        <w:rPr>
          <w:rFonts w:ascii="Tahoma" w:hAnsi="Tahoma" w:eastAsia="黑体" w:cs="Tahoma"/>
          <w:b/>
          <w:bCs/>
          <w:color w:val="000000"/>
          <w:sz w:val="24"/>
        </w:rPr>
        <w:t>评标</w:t>
      </w:r>
    </w:p>
    <w:p>
      <w:pPr>
        <w:spacing w:line="340" w:lineRule="exact"/>
        <w:rPr>
          <w:rFonts w:ascii="Tahoma" w:hAnsi="Tahoma" w:cs="Tahoma"/>
          <w:b/>
          <w:bCs/>
          <w:color w:val="000000"/>
          <w:szCs w:val="21"/>
        </w:rPr>
      </w:pPr>
      <w:r>
        <w:rPr>
          <w:rFonts w:hint="eastAsia" w:ascii="Tahoma" w:hAnsi="Tahoma" w:cs="Tahoma"/>
          <w:b/>
          <w:bCs/>
          <w:color w:val="000000"/>
          <w:szCs w:val="21"/>
        </w:rPr>
        <w:t>6.1</w:t>
      </w:r>
      <w:r>
        <w:rPr>
          <w:rFonts w:ascii="Tahoma" w:hAnsi="Tahoma" w:cs="Tahoma"/>
          <w:b/>
          <w:bCs/>
          <w:color w:val="000000"/>
          <w:szCs w:val="21"/>
        </w:rPr>
        <w:t>．评标委员会</w:t>
      </w:r>
    </w:p>
    <w:p>
      <w:pPr>
        <w:spacing w:line="340" w:lineRule="exact"/>
        <w:rPr>
          <w:rFonts w:ascii="Tahoma" w:hAnsi="Tahoma" w:cs="Tahoma"/>
          <w:color w:val="000000"/>
          <w:szCs w:val="21"/>
        </w:rPr>
      </w:pPr>
      <w:r>
        <w:rPr>
          <w:rFonts w:hint="eastAsia" w:ascii="Tahoma" w:hAnsi="Tahoma" w:cs="Tahoma"/>
          <w:color w:val="000000"/>
          <w:szCs w:val="21"/>
        </w:rPr>
        <w:t>6.1.1</w:t>
      </w:r>
      <w:r>
        <w:rPr>
          <w:rFonts w:ascii="Tahoma" w:hAnsi="Tahoma" w:cs="Tahoma"/>
          <w:color w:val="000000"/>
          <w:szCs w:val="21"/>
        </w:rPr>
        <w:t>招标</w:t>
      </w:r>
      <w:r>
        <w:rPr>
          <w:rFonts w:hint="eastAsia" w:ascii="Tahoma" w:hAnsi="Tahoma" w:cs="Tahoma"/>
          <w:color w:val="000000"/>
          <w:szCs w:val="21"/>
        </w:rPr>
        <w:t>人</w:t>
      </w:r>
      <w:r>
        <w:rPr>
          <w:rFonts w:ascii="Tahoma" w:hAnsi="Tahoma" w:cs="Tahoma"/>
          <w:color w:val="000000"/>
          <w:szCs w:val="21"/>
        </w:rPr>
        <w:t>依法组建评标委员会。</w:t>
      </w:r>
      <w:r>
        <w:rPr>
          <w:rFonts w:ascii="Arial" w:hAnsi="Arial" w:cs="Arial"/>
          <w:bCs/>
          <w:color w:val="000000"/>
          <w:kern w:val="0"/>
          <w:szCs w:val="21"/>
        </w:rPr>
        <w:t>评标委员会由采购人代表和有关技术、经济等方面的专家组成，成员人数应当为</w:t>
      </w:r>
      <w:r>
        <w:rPr>
          <w:rFonts w:hint="eastAsia" w:ascii="Arial" w:hAnsi="Arial" w:cs="Arial"/>
          <w:bCs/>
          <w:color w:val="000000"/>
          <w:kern w:val="0"/>
          <w:szCs w:val="21"/>
          <w:u w:val="single"/>
        </w:rPr>
        <w:t xml:space="preserve"> </w:t>
      </w:r>
      <w:r>
        <w:rPr>
          <w:rFonts w:ascii="Tahoma" w:hAnsi="Tahoma" w:cs="Tahoma"/>
          <w:bCs/>
          <w:color w:val="000000"/>
          <w:kern w:val="0"/>
          <w:szCs w:val="21"/>
          <w:u w:val="single"/>
        </w:rPr>
        <w:t>5</w:t>
      </w:r>
      <w:r>
        <w:rPr>
          <w:rFonts w:ascii="Arial" w:hAnsi="Arial" w:cs="Arial"/>
          <w:bCs/>
          <w:color w:val="000000"/>
          <w:kern w:val="0"/>
          <w:szCs w:val="21"/>
        </w:rPr>
        <w:t>人以上单数</w:t>
      </w:r>
      <w:r>
        <w:rPr>
          <w:rFonts w:hint="eastAsia" w:ascii="Arial" w:hAnsi="Arial" w:cs="Arial"/>
          <w:bCs/>
          <w:color w:val="000000"/>
          <w:kern w:val="0"/>
          <w:szCs w:val="21"/>
        </w:rPr>
        <w:t>，</w:t>
      </w:r>
      <w:r>
        <w:rPr>
          <w:rFonts w:ascii="Arial" w:hAnsi="Arial" w:cs="Arial"/>
          <w:bCs/>
          <w:color w:val="000000"/>
          <w:kern w:val="0"/>
          <w:szCs w:val="21"/>
        </w:rPr>
        <w:t>其中，技术、经济等方面的专家不得少于成员总数的</w:t>
      </w:r>
      <w:r>
        <w:rPr>
          <w:rFonts w:ascii="Tahoma" w:hAnsi="Tahoma" w:cs="Tahoma"/>
          <w:bCs/>
          <w:color w:val="000000"/>
          <w:kern w:val="0"/>
          <w:szCs w:val="21"/>
        </w:rPr>
        <w:t>2/3</w:t>
      </w:r>
      <w:r>
        <w:rPr>
          <w:rFonts w:hint="eastAsia" w:ascii="Arial" w:hAnsi="Arial" w:cs="Arial"/>
          <w:bCs/>
          <w:color w:val="000000"/>
          <w:kern w:val="0"/>
          <w:szCs w:val="21"/>
        </w:rPr>
        <w:t>，</w:t>
      </w:r>
      <w:r>
        <w:rPr>
          <w:rFonts w:hint="eastAsia" w:ascii="Tahoma" w:hAnsi="Tahoma" w:cs="Tahoma"/>
          <w:color w:val="000000"/>
          <w:szCs w:val="21"/>
        </w:rPr>
        <w:t>并</w:t>
      </w:r>
      <w:r>
        <w:rPr>
          <w:rFonts w:ascii="Tahoma" w:hAnsi="Tahoma" w:cs="Tahoma"/>
          <w:color w:val="000000"/>
          <w:szCs w:val="21"/>
        </w:rPr>
        <w:t>对投标文件进行审查、评估和比较，并做出授予合同的建议。</w:t>
      </w:r>
    </w:p>
    <w:p>
      <w:pPr>
        <w:spacing w:line="340" w:lineRule="exact"/>
        <w:rPr>
          <w:rFonts w:ascii="Arial" w:hAnsi="Arial" w:cs="Arial"/>
          <w:color w:val="000000"/>
          <w:kern w:val="0"/>
          <w:szCs w:val="21"/>
        </w:rPr>
      </w:pPr>
      <w:r>
        <w:rPr>
          <w:rFonts w:hint="eastAsia" w:ascii="Tahoma" w:hAnsi="Tahoma" w:cs="Tahoma"/>
          <w:color w:val="000000"/>
          <w:szCs w:val="21"/>
        </w:rPr>
        <w:t>6.1.2在评标工作开始前，由采购人或者采购代理机构负责：核对评审专家身份和采购人代表授权函； 宣布评标纪律；告知评审专家应当回避的情形；组织评标委员会推选评标组长，采购人代表不得担任组长。</w:t>
      </w:r>
      <w:r>
        <w:rPr>
          <w:rFonts w:ascii="Arial" w:hAnsi="Arial" w:cs="Arial"/>
          <w:color w:val="000000"/>
          <w:kern w:val="0"/>
          <w:szCs w:val="21"/>
        </w:rPr>
        <w:t xml:space="preserve"> </w:t>
      </w:r>
    </w:p>
    <w:p>
      <w:pPr>
        <w:spacing w:line="340" w:lineRule="exact"/>
        <w:rPr>
          <w:rFonts w:ascii="Tahoma" w:hAnsi="Tahoma" w:cs="Tahoma"/>
          <w:color w:val="000000"/>
          <w:kern w:val="0"/>
          <w:szCs w:val="21"/>
        </w:rPr>
      </w:pPr>
      <w:r>
        <w:rPr>
          <w:rFonts w:ascii="Tahoma" w:hAnsi="Tahoma" w:cs="Tahoma"/>
          <w:color w:val="000000"/>
          <w:szCs w:val="21"/>
        </w:rPr>
        <w:t>6.1.3</w:t>
      </w:r>
      <w:r>
        <w:rPr>
          <w:rFonts w:hint="eastAsia" w:ascii="Tahoma" w:hAnsi="Tahoma" w:cs="Tahoma"/>
          <w:color w:val="000000"/>
          <w:szCs w:val="21"/>
        </w:rPr>
        <w:t>采购人</w:t>
      </w:r>
      <w:r>
        <w:rPr>
          <w:rFonts w:ascii="Tahoma" w:hAnsi="Tahoma" w:cs="Tahoma"/>
          <w:color w:val="000000"/>
          <w:kern w:val="0"/>
          <w:szCs w:val="21"/>
        </w:rPr>
        <w:t xml:space="preserve">就招标文件征询过意见的专家，不得再作为评标专家参加评标。招标人不得以专家身份参与本部门或者本项目的评标。招标代理机构工作人员不得参加由本机构代理的招标项目的评标。 </w:t>
      </w:r>
    </w:p>
    <w:p>
      <w:pPr>
        <w:spacing w:line="340" w:lineRule="exact"/>
        <w:rPr>
          <w:rFonts w:ascii="Tahoma" w:hAnsi="Tahoma" w:cs="Tahoma"/>
          <w:color w:val="000000"/>
          <w:kern w:val="0"/>
          <w:szCs w:val="21"/>
        </w:rPr>
      </w:pPr>
      <w:r>
        <w:rPr>
          <w:rFonts w:ascii="Tahoma" w:hAnsi="Tahoma" w:cs="Tahoma"/>
          <w:color w:val="000000"/>
          <w:kern w:val="0"/>
          <w:szCs w:val="21"/>
        </w:rPr>
        <w:t xml:space="preserve">6.1.4评标委员会成员应当履行下列义务： </w:t>
      </w:r>
    </w:p>
    <w:p>
      <w:pPr>
        <w:spacing w:line="340" w:lineRule="exact"/>
        <w:ind w:firstLine="105" w:firstLineChars="50"/>
        <w:rPr>
          <w:rFonts w:ascii="Tahoma" w:hAnsi="Tahoma" w:cs="Tahoma"/>
          <w:color w:val="000000"/>
          <w:kern w:val="0"/>
          <w:szCs w:val="21"/>
        </w:rPr>
      </w:pPr>
      <w:r>
        <w:rPr>
          <w:rFonts w:ascii="Tahoma" w:hAnsi="Tahoma" w:cs="Tahoma"/>
          <w:color w:val="000000"/>
          <w:kern w:val="0"/>
          <w:szCs w:val="21"/>
        </w:rPr>
        <w:t xml:space="preserve">（一）遵纪守法，客观、公正、廉洁地履行职责； </w:t>
      </w:r>
    </w:p>
    <w:p>
      <w:pPr>
        <w:spacing w:line="340" w:lineRule="exact"/>
        <w:ind w:firstLine="105" w:firstLineChars="50"/>
        <w:rPr>
          <w:rFonts w:ascii="Tahoma" w:hAnsi="Tahoma" w:cs="Tahoma"/>
          <w:color w:val="000000"/>
          <w:kern w:val="0"/>
          <w:szCs w:val="21"/>
        </w:rPr>
      </w:pPr>
      <w:r>
        <w:rPr>
          <w:rFonts w:ascii="Tahoma" w:hAnsi="Tahoma" w:cs="Tahoma"/>
          <w:color w:val="000000"/>
          <w:kern w:val="0"/>
          <w:szCs w:val="21"/>
        </w:rPr>
        <w:t xml:space="preserve">（二）按照招标文件规定的评标方法和评标标准进行评标，对评审意见承担个人责任； </w:t>
      </w:r>
    </w:p>
    <w:p>
      <w:pPr>
        <w:spacing w:line="340" w:lineRule="exact"/>
        <w:ind w:firstLine="105" w:firstLineChars="50"/>
        <w:rPr>
          <w:rFonts w:ascii="Tahoma" w:hAnsi="Tahoma" w:cs="Tahoma"/>
          <w:color w:val="000000"/>
          <w:kern w:val="0"/>
          <w:szCs w:val="21"/>
        </w:rPr>
      </w:pPr>
      <w:r>
        <w:rPr>
          <w:rFonts w:ascii="Tahoma" w:hAnsi="Tahoma" w:cs="Tahoma"/>
          <w:color w:val="000000"/>
          <w:kern w:val="0"/>
          <w:szCs w:val="21"/>
        </w:rPr>
        <w:t xml:space="preserve">（三）对评标过程和结果，以及供应商的商业秘密保密； </w:t>
      </w:r>
    </w:p>
    <w:p>
      <w:pPr>
        <w:spacing w:line="340" w:lineRule="exact"/>
        <w:ind w:firstLine="105" w:firstLineChars="50"/>
        <w:rPr>
          <w:rFonts w:ascii="Tahoma" w:hAnsi="Tahoma" w:cs="Tahoma"/>
          <w:color w:val="000000"/>
          <w:kern w:val="0"/>
          <w:szCs w:val="21"/>
        </w:rPr>
      </w:pPr>
      <w:r>
        <w:rPr>
          <w:rFonts w:ascii="Tahoma" w:hAnsi="Tahoma" w:cs="Tahoma"/>
          <w:color w:val="000000"/>
          <w:kern w:val="0"/>
          <w:szCs w:val="21"/>
        </w:rPr>
        <w:t xml:space="preserve">（四）参与评标报告的起草； </w:t>
      </w:r>
    </w:p>
    <w:p>
      <w:pPr>
        <w:spacing w:line="340" w:lineRule="exact"/>
        <w:ind w:firstLine="105" w:firstLineChars="50"/>
        <w:rPr>
          <w:rFonts w:ascii="Tahoma" w:hAnsi="Tahoma" w:cs="Tahoma"/>
          <w:color w:val="000000"/>
          <w:kern w:val="0"/>
          <w:szCs w:val="21"/>
        </w:rPr>
      </w:pPr>
      <w:r>
        <w:rPr>
          <w:rFonts w:ascii="Tahoma" w:hAnsi="Tahoma" w:cs="Tahoma"/>
          <w:color w:val="000000"/>
          <w:kern w:val="0"/>
          <w:szCs w:val="21"/>
        </w:rPr>
        <w:t xml:space="preserve">（五）配合有关部门的投诉处理工作； </w:t>
      </w:r>
    </w:p>
    <w:p>
      <w:pPr>
        <w:spacing w:line="340" w:lineRule="exact"/>
        <w:ind w:firstLine="105" w:firstLineChars="50"/>
        <w:rPr>
          <w:rFonts w:ascii="Tahoma" w:hAnsi="Tahoma" w:cs="Tahoma"/>
          <w:color w:val="000000"/>
          <w:kern w:val="0"/>
          <w:szCs w:val="21"/>
        </w:rPr>
      </w:pPr>
      <w:r>
        <w:rPr>
          <w:rFonts w:ascii="Tahoma" w:hAnsi="Tahoma" w:cs="Tahoma"/>
          <w:color w:val="000000"/>
          <w:kern w:val="0"/>
          <w:szCs w:val="21"/>
        </w:rPr>
        <w:t xml:space="preserve">（六）配合招标单位答复投标供应商提出的质疑。 </w:t>
      </w:r>
    </w:p>
    <w:p>
      <w:pPr>
        <w:spacing w:line="340" w:lineRule="exact"/>
        <w:rPr>
          <w:rFonts w:ascii="Tahoma" w:hAnsi="Tahoma" w:cs="Tahoma"/>
          <w:color w:val="000000"/>
          <w:szCs w:val="21"/>
        </w:rPr>
      </w:pPr>
      <w:r>
        <w:rPr>
          <w:rFonts w:ascii="Tahoma" w:hAnsi="Tahoma" w:cs="Tahoma"/>
          <w:b/>
          <w:bCs/>
          <w:color w:val="000000"/>
          <w:szCs w:val="21"/>
        </w:rPr>
        <w:t>6.2．评标</w:t>
      </w:r>
    </w:p>
    <w:p>
      <w:pPr>
        <w:spacing w:line="340" w:lineRule="exact"/>
        <w:rPr>
          <w:rFonts w:ascii="Tahoma" w:hAnsi="Tahoma" w:cs="Tahoma"/>
          <w:color w:val="000000"/>
          <w:szCs w:val="21"/>
        </w:rPr>
      </w:pPr>
      <w:r>
        <w:rPr>
          <w:rFonts w:ascii="Tahoma" w:hAnsi="Tahoma" w:cs="Tahoma"/>
          <w:color w:val="000000"/>
          <w:szCs w:val="21"/>
        </w:rPr>
        <w:t>6.2.1本项目评标办法根据</w:t>
      </w:r>
      <w:r>
        <w:rPr>
          <w:rFonts w:ascii="Tahoma" w:hAnsi="Tahoma" w:cs="Tahoma"/>
          <w:color w:val="000000"/>
          <w:kern w:val="0"/>
          <w:szCs w:val="21"/>
        </w:rPr>
        <w:t>《政府采购货物和服务招标投标管理办法》（中华人民共和国财政部令第87号）</w:t>
      </w:r>
      <w:r>
        <w:rPr>
          <w:rFonts w:ascii="Tahoma" w:hAnsi="Tahoma" w:cs="Tahoma"/>
          <w:color w:val="000000"/>
          <w:szCs w:val="21"/>
        </w:rPr>
        <w:t>规定的评审标准，评标办法（详见第</w:t>
      </w:r>
      <w:r>
        <w:rPr>
          <w:rFonts w:hint="eastAsia" w:ascii="Tahoma" w:hAnsi="Tahoma" w:cs="Tahoma"/>
          <w:color w:val="000000"/>
          <w:szCs w:val="21"/>
        </w:rPr>
        <w:t>三</w:t>
      </w:r>
      <w:r>
        <w:rPr>
          <w:rFonts w:ascii="Tahoma" w:hAnsi="Tahoma" w:cs="Tahoma"/>
          <w:color w:val="000000"/>
          <w:szCs w:val="21"/>
        </w:rPr>
        <w:t>章）。</w:t>
      </w:r>
    </w:p>
    <w:p>
      <w:pPr>
        <w:spacing w:line="340" w:lineRule="exact"/>
        <w:rPr>
          <w:rFonts w:ascii="Tahoma" w:hAnsi="Tahoma" w:cs="Tahoma"/>
          <w:color w:val="000000"/>
          <w:szCs w:val="21"/>
        </w:rPr>
      </w:pPr>
      <w:r>
        <w:rPr>
          <w:rFonts w:ascii="Tahoma" w:hAnsi="Tahoma" w:cs="Tahoma"/>
          <w:color w:val="000000"/>
          <w:szCs w:val="21"/>
        </w:rPr>
        <w:t>6.2.2对所有投标人的评估，都采用相同的程序和招标文件规定的评审标准。评议过程将严格按照招标文件规定的评标办法和标准进行。</w:t>
      </w:r>
    </w:p>
    <w:p>
      <w:pPr>
        <w:spacing w:line="340" w:lineRule="exact"/>
        <w:rPr>
          <w:rFonts w:ascii="Tahoma" w:hAnsi="Tahoma" w:cs="Tahoma"/>
          <w:color w:val="000000"/>
          <w:szCs w:val="21"/>
        </w:rPr>
      </w:pPr>
      <w:r>
        <w:rPr>
          <w:rFonts w:ascii="Tahoma" w:hAnsi="Tahoma" w:cs="Tahoma"/>
          <w:color w:val="000000"/>
          <w:szCs w:val="21"/>
        </w:rPr>
        <w:t>6.2.3有关投标文件的审查、澄清、评估和比较以及推荐中标候选人的一切情况都不得透露给任一投标人或与上述评标工作无关的人员。</w:t>
      </w:r>
    </w:p>
    <w:p>
      <w:pPr>
        <w:spacing w:line="340" w:lineRule="exact"/>
        <w:rPr>
          <w:rFonts w:ascii="Tahoma" w:hAnsi="Tahoma" w:cs="Tahoma"/>
          <w:color w:val="000000"/>
          <w:szCs w:val="21"/>
        </w:rPr>
      </w:pPr>
      <w:r>
        <w:rPr>
          <w:rFonts w:ascii="Tahoma" w:hAnsi="Tahoma" w:cs="Tahoma"/>
          <w:color w:val="000000"/>
          <w:szCs w:val="21"/>
        </w:rPr>
        <w:t>6.2.4投标人任何试图影响评委会对投标文件的评估、比较或者推荐候选人的行为，都将导致其投标被拒绝，并被没收投标保证金。</w:t>
      </w:r>
    </w:p>
    <w:p>
      <w:pPr>
        <w:spacing w:line="340" w:lineRule="exact"/>
        <w:rPr>
          <w:rFonts w:ascii="Tahoma" w:hAnsi="Tahoma" w:cs="Tahoma"/>
          <w:color w:val="000000"/>
          <w:szCs w:val="21"/>
        </w:rPr>
      </w:pPr>
      <w:r>
        <w:rPr>
          <w:rFonts w:ascii="Tahoma" w:hAnsi="Tahoma" w:cs="Tahoma"/>
          <w:b/>
          <w:bCs/>
          <w:color w:val="000000"/>
          <w:szCs w:val="21"/>
        </w:rPr>
        <w:t>6.3. 投标文件的初审</w:t>
      </w:r>
    </w:p>
    <w:p>
      <w:pPr>
        <w:spacing w:line="340" w:lineRule="exact"/>
        <w:rPr>
          <w:rFonts w:ascii="Tahoma" w:hAnsi="Tahoma" w:cs="Tahoma"/>
          <w:color w:val="000000"/>
          <w:szCs w:val="21"/>
        </w:rPr>
      </w:pPr>
      <w:r>
        <w:rPr>
          <w:rFonts w:ascii="Tahoma" w:hAnsi="Tahoma" w:cs="Tahoma"/>
          <w:color w:val="000000"/>
          <w:szCs w:val="21"/>
        </w:rPr>
        <w:t xml:space="preserve">6.3.1评委会将对投标文件进行检查，以确定投标文件是否完整、有无计算上的错误、是否提交了投标保证金、文件是否已正确签署。 </w:t>
      </w:r>
    </w:p>
    <w:p>
      <w:pPr>
        <w:spacing w:line="340" w:lineRule="exact"/>
        <w:rPr>
          <w:rFonts w:ascii="Tahoma" w:hAnsi="Tahoma" w:cs="Tahoma"/>
          <w:b/>
          <w:bCs/>
          <w:color w:val="000000"/>
          <w:szCs w:val="21"/>
        </w:rPr>
      </w:pPr>
      <w:r>
        <w:rPr>
          <w:rFonts w:ascii="Tahoma" w:hAnsi="Tahoma" w:cs="Tahoma"/>
          <w:b/>
          <w:bCs/>
          <w:color w:val="000000"/>
          <w:szCs w:val="21"/>
        </w:rPr>
        <w:t xml:space="preserve">6.4.资格性检查和符合性检查 </w:t>
      </w:r>
    </w:p>
    <w:p>
      <w:pPr>
        <w:spacing w:line="340" w:lineRule="exact"/>
        <w:rPr>
          <w:rFonts w:ascii="Tahoma" w:hAnsi="Tahoma" w:cs="Tahoma"/>
          <w:color w:val="000000"/>
          <w:szCs w:val="21"/>
        </w:rPr>
      </w:pPr>
      <w:r>
        <w:rPr>
          <w:rFonts w:ascii="Tahoma" w:hAnsi="Tahoma" w:cs="Tahoma"/>
          <w:color w:val="000000"/>
          <w:szCs w:val="21"/>
        </w:rPr>
        <w:t>6.4.1资格性检查：依据法律法规和招标文件的规定，在对投标文件详细评估之前，评标委员会将依据投标人提交的投标文件按投标人须知前附表所述的资格标准对投标人进行资格审查，以确定其是否具备投标资格。如果投标人不具备投标资格，不满足招标文件所规定的资格标准或提供资格证明文件不全的，其投标无效。</w:t>
      </w:r>
    </w:p>
    <w:p>
      <w:pPr>
        <w:snapToGrid w:val="0"/>
        <w:spacing w:line="340" w:lineRule="exact"/>
        <w:rPr>
          <w:rFonts w:ascii="Tahoma" w:hAnsi="Tahoma" w:cs="Tahoma"/>
          <w:color w:val="000000"/>
        </w:rPr>
      </w:pPr>
      <w:r>
        <w:rPr>
          <w:rFonts w:hint="eastAsia" w:ascii="Tahoma" w:hAnsi="Tahoma" w:cs="Tahoma"/>
          <w:color w:val="000000"/>
          <w:szCs w:val="21"/>
        </w:rPr>
        <w:t>6.4.2</w:t>
      </w:r>
      <w:r>
        <w:rPr>
          <w:rFonts w:ascii="Tahoma" w:hAnsi="Tahoma" w:cs="Tahoma"/>
          <w:color w:val="000000"/>
          <w:szCs w:val="21"/>
        </w:rPr>
        <w:t>符合性检查</w:t>
      </w:r>
      <w:r>
        <w:rPr>
          <w:rFonts w:hint="eastAsia" w:ascii="Tahoma" w:hAnsi="Tahoma" w:cs="Tahoma"/>
          <w:color w:val="000000"/>
          <w:szCs w:val="21"/>
        </w:rPr>
        <w:t>：</w:t>
      </w:r>
      <w:r>
        <w:rPr>
          <w:rFonts w:hint="eastAsia" w:ascii="Tahoma" w:hAnsi="Tahoma" w:cs="Tahoma"/>
          <w:color w:val="000000"/>
        </w:rPr>
        <w:t>由评标委员会依据有关法律、法规及招标文件的要求，对</w:t>
      </w:r>
      <w:r>
        <w:rPr>
          <w:color w:val="000000"/>
        </w:rPr>
        <w:t>对符合资格的投标人的投标文件进行符合性审查，以确定其是否满足招标文件的实质性要求</w:t>
      </w:r>
      <w:r>
        <w:rPr>
          <w:rFonts w:hint="eastAsia"/>
          <w:color w:val="000000"/>
        </w:rPr>
        <w:t>。</w:t>
      </w:r>
      <w:r>
        <w:rPr>
          <w:rFonts w:hint="eastAsia" w:ascii="Tahoma" w:hAnsi="Tahoma" w:cs="Tahoma"/>
          <w:color w:val="000000"/>
        </w:rPr>
        <w:t>只有通过</w:t>
      </w:r>
      <w:r>
        <w:rPr>
          <w:color w:val="000000"/>
        </w:rPr>
        <w:t>符合性</w:t>
      </w:r>
      <w:r>
        <w:rPr>
          <w:rFonts w:hint="eastAsia" w:ascii="Tahoma" w:hAnsi="Tahoma" w:cs="Tahoma"/>
          <w:color w:val="000000"/>
        </w:rPr>
        <w:t>审查的</w:t>
      </w:r>
      <w:r>
        <w:rPr>
          <w:color w:val="000000"/>
        </w:rPr>
        <w:t>投标人的投标文件</w:t>
      </w:r>
      <w:r>
        <w:rPr>
          <w:rFonts w:hint="eastAsia" w:ascii="Tahoma" w:hAnsi="Tahoma" w:cs="Tahoma"/>
          <w:color w:val="000000"/>
        </w:rPr>
        <w:t>才能进入下一阶段的评审！</w:t>
      </w:r>
    </w:p>
    <w:p>
      <w:pPr>
        <w:spacing w:line="340" w:lineRule="exact"/>
        <w:rPr>
          <w:rFonts w:ascii="Tahoma" w:hAnsi="Tahoma" w:cs="Tahoma"/>
          <w:color w:val="000000"/>
          <w:szCs w:val="21"/>
        </w:rPr>
      </w:pPr>
      <w:r>
        <w:rPr>
          <w:rFonts w:hint="eastAsia" w:ascii="Tahoma" w:hAnsi="Tahoma" w:cs="Tahoma"/>
          <w:color w:val="000000"/>
          <w:szCs w:val="21"/>
        </w:rPr>
        <w:t>6.4.3</w:t>
      </w:r>
      <w:r>
        <w:rPr>
          <w:b/>
          <w:color w:val="000000"/>
        </w:rPr>
        <w:t>投标人存在下列情况之一的</w:t>
      </w:r>
      <w:r>
        <w:rPr>
          <w:rFonts w:ascii="Tahoma" w:hAnsi="Tahoma" w:cs="Tahoma"/>
          <w:b/>
          <w:color w:val="000000"/>
        </w:rPr>
        <w:t>，投标文件将被视为未实质性响应招标文件要求</w:t>
      </w:r>
      <w:r>
        <w:rPr>
          <w:rFonts w:hint="eastAsia" w:ascii="Tahoma" w:hAnsi="Tahoma" w:cs="Tahoma"/>
          <w:b/>
          <w:color w:val="000000"/>
        </w:rPr>
        <w:t>，</w:t>
      </w:r>
      <w:r>
        <w:rPr>
          <w:rFonts w:ascii="Tahoma" w:hAnsi="Tahoma" w:cs="Tahoma"/>
          <w:b/>
          <w:color w:val="000000"/>
        </w:rPr>
        <w:t>其投标无效</w:t>
      </w:r>
      <w:r>
        <w:rPr>
          <w:rFonts w:hint="eastAsia" w:ascii="Tahoma" w:hAnsi="Tahoma" w:cs="Tahoma"/>
          <w:b/>
          <w:color w:val="000000"/>
        </w:rPr>
        <w:t>：</w:t>
      </w:r>
    </w:p>
    <w:p>
      <w:pPr>
        <w:spacing w:line="340" w:lineRule="exact"/>
        <w:ind w:firstLine="210" w:firstLineChars="100"/>
        <w:rPr>
          <w:rFonts w:ascii="Tahoma" w:hAnsi="Tahoma" w:cs="Tahoma"/>
          <w:color w:val="000000"/>
          <w:szCs w:val="21"/>
        </w:rPr>
      </w:pPr>
      <w:r>
        <w:rPr>
          <w:rFonts w:hint="eastAsia" w:ascii="Tahoma" w:hAnsi="Tahoma" w:cs="Tahoma"/>
          <w:color w:val="000000"/>
          <w:szCs w:val="21"/>
        </w:rPr>
        <w:t>（1）不具备招标文件中规定的资格要求的，或投标文件中提供的资格证明文件与原件不一致的；</w:t>
      </w:r>
    </w:p>
    <w:p>
      <w:pPr>
        <w:spacing w:line="340" w:lineRule="exact"/>
        <w:ind w:firstLine="210" w:firstLineChars="100"/>
        <w:rPr>
          <w:rFonts w:ascii="Tahoma" w:hAnsi="Tahoma" w:cs="Tahoma"/>
          <w:color w:val="000000"/>
          <w:szCs w:val="21"/>
        </w:rPr>
      </w:pPr>
      <w:r>
        <w:rPr>
          <w:rFonts w:hint="eastAsia" w:ascii="Tahoma" w:hAnsi="Tahoma" w:cs="Tahoma"/>
          <w:color w:val="000000"/>
          <w:szCs w:val="21"/>
        </w:rPr>
        <w:t>（2）投标文件未按招标文件规定进行装订、密封、标记的；</w:t>
      </w:r>
    </w:p>
    <w:p>
      <w:pPr>
        <w:spacing w:line="340" w:lineRule="exact"/>
        <w:ind w:firstLine="210" w:firstLineChars="100"/>
        <w:rPr>
          <w:rFonts w:ascii="Tahoma" w:hAnsi="Tahoma" w:cs="Tahoma"/>
          <w:color w:val="000000"/>
          <w:szCs w:val="21"/>
        </w:rPr>
      </w:pPr>
      <w:r>
        <w:rPr>
          <w:rFonts w:hint="eastAsia" w:ascii="Tahoma" w:hAnsi="Tahoma" w:cs="Tahoma"/>
          <w:color w:val="000000"/>
          <w:szCs w:val="21"/>
        </w:rPr>
        <w:t>（3）投标文件未按招标文件要求签署、盖章的；</w:t>
      </w:r>
    </w:p>
    <w:p>
      <w:pPr>
        <w:spacing w:line="340" w:lineRule="exact"/>
        <w:ind w:firstLine="210" w:firstLineChars="100"/>
        <w:rPr>
          <w:rFonts w:ascii="Tahoma" w:hAnsi="Tahoma" w:cs="Tahoma"/>
          <w:color w:val="000000"/>
          <w:szCs w:val="21"/>
        </w:rPr>
      </w:pPr>
      <w:r>
        <w:rPr>
          <w:rFonts w:hint="eastAsia" w:ascii="Tahoma" w:hAnsi="Tahoma" w:cs="Tahoma"/>
          <w:color w:val="000000"/>
          <w:szCs w:val="21"/>
        </w:rPr>
        <w:t>（4）未按照招标文件的规定提交投标保证金的；</w:t>
      </w:r>
    </w:p>
    <w:p>
      <w:pPr>
        <w:spacing w:line="340" w:lineRule="exact"/>
        <w:ind w:firstLine="210" w:firstLineChars="100"/>
        <w:rPr>
          <w:rFonts w:ascii="Tahoma" w:hAnsi="Tahoma" w:cs="Tahoma"/>
          <w:color w:val="000000"/>
          <w:szCs w:val="21"/>
        </w:rPr>
      </w:pPr>
      <w:r>
        <w:rPr>
          <w:rFonts w:hint="eastAsia" w:ascii="Tahoma" w:hAnsi="Tahoma" w:cs="Tahoma"/>
          <w:color w:val="000000"/>
          <w:szCs w:val="21"/>
        </w:rPr>
        <w:t>（5）投标文件含有采购人不能接受的附加条件的；</w:t>
      </w:r>
    </w:p>
    <w:p>
      <w:pPr>
        <w:spacing w:line="340" w:lineRule="exact"/>
        <w:ind w:firstLine="210" w:firstLineChars="100"/>
        <w:rPr>
          <w:rFonts w:ascii="Tahoma" w:hAnsi="Tahoma" w:cs="Tahoma"/>
          <w:color w:val="000000"/>
          <w:szCs w:val="21"/>
        </w:rPr>
      </w:pPr>
      <w:r>
        <w:rPr>
          <w:rFonts w:hint="eastAsia" w:ascii="Tahoma" w:hAnsi="Tahoma" w:cs="Tahoma"/>
          <w:color w:val="000000"/>
          <w:szCs w:val="21"/>
        </w:rPr>
        <w:t>（6）投标有效期不满足招标文件要求的；</w:t>
      </w:r>
    </w:p>
    <w:p>
      <w:pPr>
        <w:spacing w:line="340" w:lineRule="exact"/>
        <w:ind w:firstLine="210" w:firstLineChars="100"/>
        <w:rPr>
          <w:rFonts w:ascii="Tahoma" w:hAnsi="Tahoma" w:cs="Tahoma"/>
          <w:color w:val="000000"/>
          <w:szCs w:val="21"/>
        </w:rPr>
      </w:pPr>
      <w:r>
        <w:rPr>
          <w:rFonts w:hint="eastAsia" w:ascii="Tahoma" w:hAnsi="Tahoma" w:cs="Tahoma"/>
          <w:color w:val="000000"/>
          <w:szCs w:val="21"/>
        </w:rPr>
        <w:t>（7）报价超过招标文件中规定的预算金额或者最高限价的；或提供的报价是可供选择的（不是唯一报价）；</w:t>
      </w:r>
    </w:p>
    <w:p>
      <w:pPr>
        <w:spacing w:line="340" w:lineRule="exact"/>
        <w:ind w:firstLine="210" w:firstLineChars="100"/>
        <w:rPr>
          <w:rFonts w:ascii="Tahoma" w:hAnsi="Tahoma" w:cs="Tahoma"/>
          <w:color w:val="000000"/>
          <w:szCs w:val="21"/>
        </w:rPr>
      </w:pPr>
      <w:r>
        <w:rPr>
          <w:rFonts w:hint="eastAsia" w:ascii="Tahoma" w:hAnsi="Tahoma" w:cs="Tahoma"/>
          <w:color w:val="000000"/>
          <w:szCs w:val="21"/>
        </w:rPr>
        <w:t>（8）供应商未进行分项报价或分项报价的构成未能准确全部反映产品价格组成或有所隐含，有可能致使在合同履行过程中引起纠纷（非正常的追加或索赔等）或不能诚信履约的；</w:t>
      </w:r>
    </w:p>
    <w:p>
      <w:pPr>
        <w:spacing w:line="340" w:lineRule="exact"/>
        <w:ind w:firstLine="210" w:firstLineChars="100"/>
        <w:rPr>
          <w:rFonts w:ascii="Tahoma" w:hAnsi="Tahoma" w:cs="Tahoma"/>
          <w:color w:val="000000"/>
          <w:szCs w:val="21"/>
        </w:rPr>
      </w:pPr>
      <w:r>
        <w:rPr>
          <w:rFonts w:hint="eastAsia" w:ascii="Tahoma" w:hAnsi="Tahoma" w:cs="Tahoma"/>
          <w:color w:val="000000"/>
          <w:szCs w:val="21"/>
        </w:rPr>
        <w:t>（9）投标文件的内容与采购内容及要求（质量要求、交货期、付款方式等）有重大偏离或保留的；</w:t>
      </w:r>
    </w:p>
    <w:p>
      <w:pPr>
        <w:spacing w:line="340" w:lineRule="exact"/>
        <w:ind w:firstLine="210" w:firstLineChars="100"/>
        <w:rPr>
          <w:rFonts w:ascii="Tahoma" w:hAnsi="Tahoma" w:cs="Tahoma"/>
          <w:color w:val="000000"/>
          <w:szCs w:val="21"/>
        </w:rPr>
      </w:pPr>
      <w:r>
        <w:rPr>
          <w:rFonts w:hint="eastAsia" w:ascii="Tahoma" w:hAnsi="Tahoma" w:cs="Tahoma"/>
          <w:color w:val="000000"/>
          <w:szCs w:val="21"/>
        </w:rPr>
        <w:t>（10）存在财政部令第87号文第三十七条规定串通投标的情形之一的；</w:t>
      </w:r>
    </w:p>
    <w:p>
      <w:pPr>
        <w:spacing w:line="340" w:lineRule="exact"/>
        <w:ind w:firstLine="210" w:firstLineChars="100"/>
        <w:rPr>
          <w:rFonts w:ascii="Tahoma" w:hAnsi="Tahoma" w:cs="Tahoma"/>
          <w:color w:val="000000"/>
          <w:szCs w:val="21"/>
        </w:rPr>
      </w:pPr>
      <w:r>
        <w:rPr>
          <w:rFonts w:hint="eastAsia" w:ascii="Tahoma" w:hAnsi="Tahoma" w:cs="Tahoma"/>
          <w:color w:val="000000"/>
          <w:szCs w:val="21"/>
        </w:rPr>
        <w:t>（11）投标文件的内容组成不符合招标文件要求的；</w:t>
      </w:r>
    </w:p>
    <w:p>
      <w:pPr>
        <w:spacing w:line="340" w:lineRule="exact"/>
        <w:ind w:firstLine="210" w:firstLineChars="100"/>
        <w:rPr>
          <w:rFonts w:ascii="Tahoma" w:hAnsi="Tahoma" w:cs="Tahoma"/>
          <w:color w:val="000000"/>
          <w:szCs w:val="21"/>
        </w:rPr>
      </w:pPr>
      <w:r>
        <w:rPr>
          <w:rFonts w:hint="eastAsia" w:ascii="Tahoma" w:hAnsi="Tahoma" w:cs="Tahoma"/>
          <w:color w:val="000000"/>
          <w:szCs w:val="21"/>
        </w:rPr>
        <w:t>（12）投标文件中提供虚假或失实资料的；</w:t>
      </w:r>
    </w:p>
    <w:p>
      <w:pPr>
        <w:spacing w:line="340" w:lineRule="exact"/>
        <w:ind w:firstLine="210" w:firstLineChars="100"/>
        <w:rPr>
          <w:rFonts w:ascii="Tahoma" w:hAnsi="Tahoma" w:cs="Tahoma"/>
          <w:color w:val="000000"/>
          <w:szCs w:val="21"/>
        </w:rPr>
      </w:pPr>
      <w:r>
        <w:rPr>
          <w:rFonts w:hint="eastAsia" w:ascii="Tahoma" w:hAnsi="Tahoma" w:cs="Tahoma"/>
          <w:color w:val="000000"/>
          <w:szCs w:val="21"/>
        </w:rPr>
        <w:t>（13）法律、法规和招标文件规定的其他无效情形。</w:t>
      </w:r>
    </w:p>
    <w:p>
      <w:pPr>
        <w:spacing w:line="340" w:lineRule="exact"/>
        <w:rPr>
          <w:rFonts w:ascii="Tahoma" w:hAnsi="Tahoma" w:cs="Tahoma"/>
          <w:color w:val="000000"/>
          <w:szCs w:val="21"/>
        </w:rPr>
      </w:pPr>
      <w:r>
        <w:rPr>
          <w:rFonts w:ascii="Tahoma" w:hAnsi="Tahoma" w:cs="Tahoma"/>
          <w:color w:val="000000"/>
          <w:szCs w:val="21"/>
        </w:rPr>
        <w:t>6.4.4评标委员会判断投标文件的响应性仅基于投标文件本身而不靠外部证据。</w:t>
      </w:r>
    </w:p>
    <w:p>
      <w:pPr>
        <w:spacing w:line="340" w:lineRule="exact"/>
        <w:rPr>
          <w:rFonts w:ascii="Tahoma" w:hAnsi="Tahoma" w:cs="Tahoma"/>
          <w:color w:val="000000"/>
          <w:szCs w:val="21"/>
        </w:rPr>
      </w:pPr>
      <w:r>
        <w:rPr>
          <w:rFonts w:ascii="Tahoma" w:hAnsi="Tahoma" w:cs="Tahoma"/>
          <w:color w:val="000000"/>
          <w:szCs w:val="21"/>
        </w:rPr>
        <w:t>6.4.5评标委员会将拒绝被确定为非实质性响应的投标，投标人不能通过修正或撤销不符之处而使其投标成为实质性响应的投标。</w:t>
      </w:r>
    </w:p>
    <w:p>
      <w:pPr>
        <w:spacing w:line="340" w:lineRule="exact"/>
        <w:rPr>
          <w:color w:val="000000"/>
        </w:rPr>
      </w:pPr>
      <w:r>
        <w:rPr>
          <w:rFonts w:hint="eastAsia" w:ascii="Tahoma" w:hAnsi="Tahoma" w:cs="Tahoma"/>
          <w:color w:val="000000"/>
          <w:szCs w:val="21"/>
        </w:rPr>
        <w:t>6.5.2</w:t>
      </w:r>
      <w:r>
        <w:rPr>
          <w:color w:val="000000"/>
        </w:rPr>
        <w:t>对于投标文件中含义不明确、同类问题表述不一致或者有明显文字和计算错误的内容，评标委员会应当以书面形式要求投标人作出必要的澄清、说明或者补正。</w:t>
      </w:r>
    </w:p>
    <w:p>
      <w:pPr>
        <w:spacing w:line="340" w:lineRule="exact"/>
        <w:rPr>
          <w:color w:val="000000"/>
        </w:rPr>
      </w:pPr>
      <w:r>
        <w:rPr>
          <w:color w:val="000000"/>
        </w:rPr>
        <w:t>　投标人的澄清、说明或者补正应当采用书面形式，并加盖公章，或者由法定代表人或其授权的代表签字。投标人的澄清、说明或者补正不得超出投标文件的范围或者改变投标文件的实质性内容。</w:t>
      </w:r>
    </w:p>
    <w:p>
      <w:pPr>
        <w:spacing w:line="340" w:lineRule="exact"/>
        <w:rPr>
          <w:rFonts w:ascii="Tahoma" w:hAnsi="Tahoma" w:cs="Tahoma"/>
          <w:color w:val="000000"/>
          <w:szCs w:val="21"/>
        </w:rPr>
      </w:pPr>
      <w:r>
        <w:rPr>
          <w:rFonts w:hint="eastAsia" w:ascii="Tahoma" w:hAnsi="Tahoma" w:cs="Tahoma"/>
          <w:color w:val="000000"/>
          <w:szCs w:val="21"/>
        </w:rPr>
        <w:t>6.5.3</w:t>
      </w:r>
      <w:r>
        <w:rPr>
          <w:color w:val="000000"/>
        </w:rPr>
        <w:t>投标文件报价出现前后不一致的，除招标文件另有规定外，按照下列规定修正：</w:t>
      </w:r>
    </w:p>
    <w:p>
      <w:pPr>
        <w:spacing w:line="340" w:lineRule="exact"/>
        <w:ind w:left="160"/>
        <w:rPr>
          <w:color w:val="000000"/>
        </w:rPr>
      </w:pPr>
      <w:r>
        <w:rPr>
          <w:color w:val="000000"/>
        </w:rPr>
        <w:t>（一）投标文件中</w:t>
      </w:r>
      <w:r>
        <w:rPr>
          <w:rFonts w:hint="eastAsia"/>
          <w:color w:val="000000"/>
        </w:rPr>
        <w:t>投标报价</w:t>
      </w:r>
      <w:r>
        <w:rPr>
          <w:color w:val="000000"/>
        </w:rPr>
        <w:t>（报价表）内容与投标文件中相应内容不一致的，以</w:t>
      </w:r>
      <w:r>
        <w:rPr>
          <w:rFonts w:hint="eastAsia"/>
          <w:color w:val="000000"/>
        </w:rPr>
        <w:t>投标报价</w:t>
      </w:r>
      <w:r>
        <w:rPr>
          <w:color w:val="000000"/>
        </w:rPr>
        <w:t>（报价表）为准；</w:t>
      </w:r>
    </w:p>
    <w:p>
      <w:pPr>
        <w:spacing w:line="340" w:lineRule="exact"/>
        <w:ind w:left="160"/>
        <w:rPr>
          <w:color w:val="000000"/>
        </w:rPr>
      </w:pPr>
      <w:r>
        <w:rPr>
          <w:color w:val="000000"/>
        </w:rPr>
        <w:t>（二）大写金额和小写金额不一致的，以大写金额为准；</w:t>
      </w:r>
    </w:p>
    <w:p>
      <w:pPr>
        <w:spacing w:line="340" w:lineRule="exact"/>
        <w:ind w:left="160"/>
        <w:rPr>
          <w:color w:val="000000"/>
        </w:rPr>
      </w:pPr>
      <w:r>
        <w:rPr>
          <w:color w:val="000000"/>
        </w:rPr>
        <w:t>（三）单价金额小数点或者百分比有明显错位的，以</w:t>
      </w:r>
      <w:r>
        <w:rPr>
          <w:rFonts w:hint="eastAsia"/>
          <w:color w:val="000000"/>
        </w:rPr>
        <w:t>投标报价</w:t>
      </w:r>
      <w:r>
        <w:rPr>
          <w:color w:val="000000"/>
        </w:rPr>
        <w:t>的总价为准，并修改单价；</w:t>
      </w:r>
    </w:p>
    <w:p>
      <w:pPr>
        <w:spacing w:line="340" w:lineRule="exact"/>
        <w:ind w:left="160"/>
        <w:rPr>
          <w:color w:val="000000"/>
        </w:rPr>
      </w:pPr>
      <w:r>
        <w:rPr>
          <w:color w:val="000000"/>
        </w:rPr>
        <w:t>（四）总价金额与按单价汇总金额不一致的，以单价金额计算结果为准。</w:t>
      </w:r>
    </w:p>
    <w:p>
      <w:pPr>
        <w:spacing w:line="340" w:lineRule="exact"/>
        <w:ind w:left="160"/>
        <w:rPr>
          <w:rFonts w:ascii="Tahoma" w:hAnsi="Tahoma" w:cs="Tahoma"/>
          <w:color w:val="000000"/>
        </w:rPr>
      </w:pPr>
      <w:r>
        <w:rPr>
          <w:color w:val="000000"/>
        </w:rPr>
        <w:t>　　同时出现两种以上不一致的，按照前款规定的顺序修正。修正后的报价按</w:t>
      </w:r>
      <w:r>
        <w:rPr>
          <w:rFonts w:hint="eastAsia"/>
          <w:color w:val="000000"/>
        </w:rPr>
        <w:t>照本</w:t>
      </w:r>
      <w:r>
        <w:rPr>
          <w:color w:val="000000"/>
        </w:rPr>
        <w:t>章</w:t>
      </w:r>
      <w:r>
        <w:rPr>
          <w:rFonts w:ascii="Tahoma" w:cs="Tahoma"/>
          <w:color w:val="000000"/>
        </w:rPr>
        <w:t>第</w:t>
      </w:r>
      <w:r>
        <w:rPr>
          <w:rFonts w:ascii="Tahoma" w:hAnsi="Tahoma" w:cs="Tahoma"/>
          <w:color w:val="000000"/>
        </w:rPr>
        <w:t>6.5.2</w:t>
      </w:r>
      <w:r>
        <w:rPr>
          <w:color w:val="000000"/>
        </w:rPr>
        <w:t>条第二款的规定经投标人确认后产生约束力，</w:t>
      </w:r>
      <w:r>
        <w:rPr>
          <w:b/>
          <w:color w:val="000000"/>
        </w:rPr>
        <w:t>投标人不确认的，其投标无效。</w:t>
      </w:r>
    </w:p>
    <w:p>
      <w:pPr>
        <w:spacing w:line="340" w:lineRule="exact"/>
        <w:rPr>
          <w:rFonts w:ascii="Tahoma" w:hAnsi="Tahoma" w:cs="Tahoma"/>
          <w:color w:val="000000"/>
          <w:szCs w:val="21"/>
        </w:rPr>
      </w:pPr>
      <w:r>
        <w:rPr>
          <w:rFonts w:ascii="Tahoma" w:hAnsi="Tahoma" w:cs="Tahoma"/>
          <w:b/>
          <w:bCs/>
          <w:color w:val="000000"/>
          <w:szCs w:val="21"/>
        </w:rPr>
        <w:t>6.6. 比较与评价</w:t>
      </w:r>
    </w:p>
    <w:p>
      <w:pPr>
        <w:spacing w:line="340" w:lineRule="exact"/>
        <w:rPr>
          <w:rFonts w:ascii="Tahoma" w:hAnsi="Tahoma" w:cs="Tahoma"/>
          <w:color w:val="000000"/>
          <w:szCs w:val="21"/>
        </w:rPr>
      </w:pPr>
      <w:r>
        <w:rPr>
          <w:rFonts w:hint="eastAsia" w:ascii="Tahoma" w:hAnsi="Tahoma" w:cs="Tahoma"/>
          <w:color w:val="000000"/>
          <w:szCs w:val="21"/>
        </w:rPr>
        <w:t>6.6.1</w:t>
      </w:r>
      <w:r>
        <w:rPr>
          <w:color w:val="000000"/>
        </w:rPr>
        <w:t>评标委员会按照招标文件中规定的评标方法和标准，对符合性审查合格的投标文件进行商务和技术评估，综合比较与评价</w:t>
      </w:r>
      <w:r>
        <w:rPr>
          <w:rFonts w:ascii="Tahoma" w:hAnsi="Tahoma" w:cs="Tahoma"/>
          <w:color w:val="000000"/>
          <w:szCs w:val="21"/>
        </w:rPr>
        <w:t>。</w:t>
      </w:r>
      <w:r>
        <w:rPr>
          <w:color w:val="000000"/>
        </w:rPr>
        <w:t>评价投标文件是否符合招标文件的商务、技术等实质性要求</w:t>
      </w:r>
      <w:r>
        <w:rPr>
          <w:rFonts w:hint="eastAsia"/>
          <w:color w:val="000000"/>
        </w:rPr>
        <w:t>。</w:t>
      </w:r>
    </w:p>
    <w:p>
      <w:pPr>
        <w:spacing w:line="340" w:lineRule="exact"/>
        <w:rPr>
          <w:color w:val="000000"/>
        </w:rPr>
      </w:pPr>
      <w:r>
        <w:rPr>
          <w:rFonts w:ascii="Tahoma" w:hAnsi="Tahoma" w:cs="Tahoma"/>
          <w:color w:val="000000"/>
        </w:rPr>
        <w:t>6.6.2</w:t>
      </w:r>
      <w:r>
        <w:rPr>
          <w:rFonts w:hint="eastAsia" w:ascii="Tahoma" w:cs="Tahoma"/>
          <w:color w:val="000000"/>
        </w:rPr>
        <w:t>评标委员会按招标文件规定的评审因素和量化指标由评标委员会采用综合评分法对投标文件进行综合评分。评审时，各成员应当独立对每个全部实质性响应的投标文件进行评价、打分，然后汇总每个供应商每项评分因素的得分。</w:t>
      </w:r>
    </w:p>
    <w:p>
      <w:pPr>
        <w:spacing w:line="340" w:lineRule="exact"/>
        <w:rPr>
          <w:rFonts w:ascii="Tahoma" w:hAnsi="Tahoma" w:cs="Tahoma"/>
          <w:color w:val="000000"/>
          <w:szCs w:val="21"/>
        </w:rPr>
      </w:pPr>
      <w:r>
        <w:rPr>
          <w:rFonts w:hint="eastAsia" w:ascii="Tahoma" w:hAnsi="Tahoma" w:cs="Tahoma"/>
          <w:color w:val="000000"/>
          <w:szCs w:val="21"/>
        </w:rPr>
        <w:t>6.6.3</w:t>
      </w:r>
      <w:r>
        <w:rPr>
          <w:b/>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Tahoma" w:hAnsi="Tahoma" w:cs="Tahoma"/>
          <w:color w:val="000000"/>
          <w:szCs w:val="21"/>
        </w:rPr>
        <w:t>。</w:t>
      </w:r>
    </w:p>
    <w:p>
      <w:pPr>
        <w:spacing w:line="340" w:lineRule="exact"/>
        <w:rPr>
          <w:rFonts w:ascii="Tahoma" w:hAnsi="Tahoma" w:cs="Tahoma"/>
          <w:color w:val="000000"/>
          <w:szCs w:val="21"/>
        </w:rPr>
      </w:pPr>
      <w:r>
        <w:rPr>
          <w:rFonts w:hint="eastAsia" w:ascii="Tahoma" w:hAnsi="Tahoma" w:cs="Tahoma"/>
          <w:color w:val="000000"/>
          <w:szCs w:val="21"/>
        </w:rPr>
        <w:t>6.6</w:t>
      </w:r>
      <w:r>
        <w:rPr>
          <w:rFonts w:ascii="Tahoma" w:hAnsi="Tahoma" w:cs="Tahoma"/>
          <w:color w:val="000000"/>
          <w:szCs w:val="21"/>
        </w:rPr>
        <w:t>.4评标委员会将按比较与评价最优在先原则</w:t>
      </w:r>
      <w:r>
        <w:rPr>
          <w:rFonts w:hint="eastAsia" w:ascii="Tahoma" w:hAnsi="Tahoma" w:cs="Tahoma"/>
          <w:color w:val="000000"/>
          <w:szCs w:val="21"/>
        </w:rPr>
        <w:t>，</w:t>
      </w:r>
      <w:r>
        <w:rPr>
          <w:rFonts w:ascii="Tahoma" w:hAnsi="Tahoma" w:cs="Tahoma"/>
          <w:color w:val="000000"/>
          <w:szCs w:val="21"/>
        </w:rPr>
        <w:t>排列评价顺序</w:t>
      </w:r>
      <w:r>
        <w:rPr>
          <w:rFonts w:hint="eastAsia" w:ascii="Tahoma" w:hAnsi="Tahoma" w:cs="Tahoma"/>
          <w:color w:val="000000"/>
          <w:szCs w:val="21"/>
        </w:rPr>
        <w:t>，</w:t>
      </w:r>
      <w:r>
        <w:rPr>
          <w:rFonts w:ascii="Tahoma" w:hAnsi="Tahoma" w:cs="Tahoma"/>
          <w:color w:val="000000"/>
          <w:szCs w:val="21"/>
        </w:rPr>
        <w:t xml:space="preserve"> 根据在投标人须知前附表中确定的中标候选人数量推荐出中标候选人。</w:t>
      </w:r>
    </w:p>
    <w:p>
      <w:pPr>
        <w:spacing w:line="340" w:lineRule="exact"/>
        <w:rPr>
          <w:rFonts w:ascii="Tahoma" w:hAnsi="Tahoma" w:cs="Tahoma"/>
          <w:color w:val="000000"/>
          <w:szCs w:val="21"/>
        </w:rPr>
      </w:pPr>
      <w:r>
        <w:rPr>
          <w:rFonts w:hint="eastAsia" w:ascii="Tahoma" w:hAnsi="Tahoma" w:cs="Tahoma"/>
          <w:color w:val="000000"/>
          <w:szCs w:val="21"/>
        </w:rPr>
        <w:t>6.6</w:t>
      </w:r>
      <w:r>
        <w:rPr>
          <w:rFonts w:ascii="Tahoma" w:hAnsi="Tahoma" w:cs="Tahoma"/>
          <w:color w:val="000000"/>
          <w:szCs w:val="21"/>
        </w:rPr>
        <w:t xml:space="preserve">.5 </w:t>
      </w:r>
      <w:r>
        <w:rPr>
          <w:rFonts w:hint="eastAsia" w:ascii="Tahoma" w:hAnsi="Tahoma" w:cs="Tahoma"/>
          <w:color w:val="000000"/>
          <w:szCs w:val="21"/>
        </w:rPr>
        <w:t>经评审后</w:t>
      </w:r>
      <w:r>
        <w:rPr>
          <w:rFonts w:ascii="Tahoma" w:hAnsi="Tahoma" w:cs="Tahoma"/>
          <w:color w:val="000000"/>
          <w:szCs w:val="21"/>
        </w:rPr>
        <w:t>，若出现符合本须知规定的所有投标条件的投标人不足三家情形的，本次招标终止，除采购任务取消情形外，招标单位将依法重新组织招标或者采取其他方式采购。</w:t>
      </w:r>
    </w:p>
    <w:p>
      <w:pPr>
        <w:spacing w:line="340" w:lineRule="exact"/>
        <w:jc w:val="center"/>
        <w:rPr>
          <w:rFonts w:ascii="Tahoma" w:hAnsi="Tahoma" w:cs="Tahoma"/>
          <w:b/>
          <w:bCs/>
          <w:color w:val="000000"/>
          <w:sz w:val="24"/>
        </w:rPr>
      </w:pPr>
      <w:r>
        <w:rPr>
          <w:rFonts w:ascii="Tahoma" w:hAnsi="Tahoma" w:cs="Tahoma"/>
          <w:b/>
          <w:bCs/>
          <w:color w:val="000000"/>
          <w:sz w:val="24"/>
        </w:rPr>
        <w:t>7、</w:t>
      </w:r>
      <w:r>
        <w:rPr>
          <w:rFonts w:ascii="Tahoma" w:hAnsi="Tahoma" w:eastAsia="黑体" w:cs="Tahoma"/>
          <w:b/>
          <w:bCs/>
          <w:color w:val="000000"/>
          <w:sz w:val="24"/>
        </w:rPr>
        <w:t>定标与授予合同</w:t>
      </w:r>
    </w:p>
    <w:p>
      <w:pPr>
        <w:spacing w:line="340" w:lineRule="exact"/>
        <w:rPr>
          <w:rFonts w:ascii="Tahoma" w:hAnsi="Tahoma" w:cs="Tahoma"/>
          <w:b/>
          <w:bCs/>
          <w:color w:val="000000"/>
          <w:szCs w:val="21"/>
        </w:rPr>
      </w:pPr>
      <w:r>
        <w:rPr>
          <w:rFonts w:hint="eastAsia" w:ascii="Tahoma" w:hAnsi="Tahoma" w:cs="Tahoma"/>
          <w:b/>
          <w:bCs/>
          <w:color w:val="000000"/>
          <w:szCs w:val="21"/>
        </w:rPr>
        <w:t>7.1</w:t>
      </w:r>
      <w:r>
        <w:rPr>
          <w:rFonts w:ascii="Tahoma" w:hAnsi="Tahoma" w:cs="Tahoma"/>
          <w:b/>
          <w:bCs/>
          <w:color w:val="000000"/>
          <w:szCs w:val="21"/>
        </w:rPr>
        <w:t>.</w:t>
      </w:r>
      <w:r>
        <w:rPr>
          <w:rFonts w:hint="eastAsia" w:ascii="Tahoma" w:hAnsi="Tahoma" w:cs="Tahoma"/>
          <w:b/>
          <w:bCs/>
          <w:color w:val="000000"/>
          <w:szCs w:val="21"/>
        </w:rPr>
        <w:t xml:space="preserve"> </w:t>
      </w:r>
      <w:r>
        <w:rPr>
          <w:rFonts w:ascii="Tahoma" w:hAnsi="Tahoma" w:cs="Tahoma"/>
          <w:b/>
          <w:bCs/>
          <w:color w:val="000000"/>
          <w:szCs w:val="21"/>
        </w:rPr>
        <w:t>定标准则</w:t>
      </w:r>
    </w:p>
    <w:p>
      <w:pPr>
        <w:spacing w:line="340" w:lineRule="exact"/>
        <w:rPr>
          <w:rFonts w:ascii="Tahoma" w:hAnsi="Tahoma" w:cs="Tahoma"/>
          <w:color w:val="000000"/>
          <w:szCs w:val="21"/>
        </w:rPr>
      </w:pPr>
      <w:r>
        <w:rPr>
          <w:rFonts w:hint="eastAsia" w:ascii="Tahoma" w:hAnsi="Tahoma" w:cs="Tahoma"/>
          <w:color w:val="000000"/>
          <w:szCs w:val="21"/>
        </w:rPr>
        <w:t>7.1</w:t>
      </w:r>
      <w:r>
        <w:rPr>
          <w:rFonts w:ascii="Tahoma" w:hAnsi="Tahoma" w:cs="Tahoma"/>
          <w:color w:val="000000"/>
          <w:szCs w:val="21"/>
        </w:rPr>
        <w:t>.1最低投标价不作为中标的保证。</w:t>
      </w:r>
      <w:r>
        <w:rPr>
          <w:rFonts w:hint="eastAsia" w:ascii="Tahoma" w:hAnsi="Tahoma" w:cs="Tahoma"/>
          <w:color w:val="000000"/>
          <w:szCs w:val="21"/>
        </w:rPr>
        <w:t>但投标人的投标文件满足招标文件全部实质性要求且投标报价最低的投标人除外。</w:t>
      </w:r>
    </w:p>
    <w:p>
      <w:pPr>
        <w:spacing w:line="340" w:lineRule="exact"/>
        <w:rPr>
          <w:rFonts w:ascii="Tahoma" w:hAnsi="Tahoma" w:cs="Tahoma"/>
          <w:color w:val="000000"/>
          <w:szCs w:val="21"/>
        </w:rPr>
      </w:pPr>
      <w:r>
        <w:rPr>
          <w:rFonts w:ascii="Tahoma" w:hAnsi="Tahoma" w:cs="Tahoma"/>
          <w:color w:val="000000"/>
          <w:szCs w:val="21"/>
        </w:rPr>
        <w:t>7.1.2</w:t>
      </w:r>
      <w:r>
        <w:rPr>
          <w:rFonts w:hint="eastAsia" w:ascii="Tahoma" w:hAnsi="Tahoma" w:cs="Tahoma"/>
          <w:color w:val="000000"/>
          <w:szCs w:val="21"/>
        </w:rPr>
        <w:t>采购代理机构应当在评标结束后</w:t>
      </w:r>
      <w:r>
        <w:rPr>
          <w:rFonts w:ascii="Tahoma" w:hAnsi="Tahoma" w:cs="Tahoma"/>
          <w:color w:val="000000"/>
          <w:szCs w:val="21"/>
        </w:rPr>
        <w:t>2</w:t>
      </w:r>
      <w:r>
        <w:rPr>
          <w:rFonts w:hint="eastAsia" w:ascii="Tahoma" w:hAnsi="Tahoma" w:cs="Tahoma"/>
          <w:color w:val="000000"/>
          <w:szCs w:val="21"/>
        </w:rPr>
        <w:t>个工作日内将评标报告送采购人。</w:t>
      </w:r>
    </w:p>
    <w:p>
      <w:pPr>
        <w:spacing w:line="340" w:lineRule="exact"/>
        <w:rPr>
          <w:rFonts w:ascii="Tahoma" w:hAnsi="Tahoma" w:cs="Tahoma"/>
          <w:color w:val="000000"/>
          <w:szCs w:val="21"/>
        </w:rPr>
      </w:pPr>
      <w:r>
        <w:rPr>
          <w:rFonts w:ascii="Tahoma" w:hAnsi="Tahoma" w:cs="Tahoma"/>
          <w:color w:val="000000"/>
          <w:szCs w:val="21"/>
        </w:rPr>
        <w:t>7.1.3</w:t>
      </w:r>
      <w:r>
        <w:rPr>
          <w:rFonts w:hint="eastAsia" w:ascii="Tahoma" w:hAnsi="Tahoma" w:cs="Tahoma"/>
          <w:color w:val="000000"/>
          <w:szCs w:val="21"/>
        </w:rPr>
        <w:t>采购人应当自收到评标报告之日起</w:t>
      </w:r>
      <w:r>
        <w:rPr>
          <w:rFonts w:ascii="Tahoma" w:hAnsi="Tahoma" w:cs="Tahoma"/>
          <w:color w:val="000000"/>
          <w:szCs w:val="21"/>
        </w:rPr>
        <w:t>5</w:t>
      </w:r>
      <w:r>
        <w:rPr>
          <w:rFonts w:hint="eastAsia" w:ascii="Tahoma" w:hAnsi="Tahoma" w:cs="Tahoma"/>
          <w:color w:val="000000"/>
          <w:szCs w:val="21"/>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40" w:lineRule="exact"/>
        <w:rPr>
          <w:rFonts w:ascii="Tahoma" w:hAnsi="Tahoma" w:cs="Tahoma"/>
          <w:color w:val="000000"/>
          <w:szCs w:val="21"/>
        </w:rPr>
      </w:pPr>
      <w:r>
        <w:rPr>
          <w:rFonts w:ascii="Tahoma" w:hAnsi="Tahoma" w:cs="Tahoma"/>
          <w:color w:val="000000"/>
          <w:szCs w:val="21"/>
        </w:rPr>
        <w:t>7.1.4</w:t>
      </w:r>
      <w:r>
        <w:rPr>
          <w:rFonts w:hint="eastAsia" w:ascii="Tahoma" w:hAnsi="Tahoma" w:cs="Tahoma"/>
          <w:color w:val="000000"/>
          <w:szCs w:val="21"/>
        </w:rPr>
        <w:t>采购人在收到评标报告</w:t>
      </w:r>
      <w:r>
        <w:rPr>
          <w:rFonts w:ascii="Tahoma" w:hAnsi="Tahoma" w:cs="Tahoma"/>
          <w:color w:val="000000"/>
          <w:szCs w:val="21"/>
        </w:rPr>
        <w:t>5</w:t>
      </w:r>
      <w:r>
        <w:rPr>
          <w:rFonts w:hint="eastAsia" w:ascii="Tahoma" w:hAnsi="Tahoma" w:cs="Tahoma"/>
          <w:color w:val="000000"/>
          <w:szCs w:val="21"/>
        </w:rPr>
        <w:t>个工作日内未按评标报告推荐的中标候选人顺序确定中标人，又不能说明合法理由的，视同按评标报告推荐的顺序确定排名第一的中标候选人为中标人。</w:t>
      </w:r>
    </w:p>
    <w:p>
      <w:pPr>
        <w:spacing w:line="340" w:lineRule="exact"/>
        <w:rPr>
          <w:rFonts w:hint="eastAsia" w:ascii="Tahoma" w:hAnsi="Tahoma" w:cs="Tahoma"/>
          <w:b/>
          <w:bCs/>
          <w:color w:val="000000"/>
          <w:szCs w:val="21"/>
        </w:rPr>
      </w:pPr>
    </w:p>
    <w:p>
      <w:pPr>
        <w:spacing w:line="340" w:lineRule="exact"/>
        <w:rPr>
          <w:rFonts w:ascii="Tahoma" w:hAnsi="Tahoma" w:cs="Tahoma"/>
          <w:b/>
          <w:bCs/>
          <w:color w:val="000000"/>
          <w:szCs w:val="21"/>
        </w:rPr>
      </w:pPr>
      <w:r>
        <w:rPr>
          <w:rFonts w:hint="eastAsia" w:ascii="Tahoma" w:hAnsi="Tahoma" w:cs="Tahoma"/>
          <w:b/>
          <w:bCs/>
          <w:color w:val="000000"/>
          <w:szCs w:val="21"/>
        </w:rPr>
        <w:t>7.2</w:t>
      </w:r>
      <w:r>
        <w:rPr>
          <w:rFonts w:ascii="Tahoma" w:hAnsi="Tahoma" w:cs="Tahoma"/>
          <w:b/>
          <w:bCs/>
          <w:color w:val="000000"/>
          <w:szCs w:val="21"/>
        </w:rPr>
        <w:t>. 中标通知</w:t>
      </w:r>
    </w:p>
    <w:p>
      <w:pPr>
        <w:spacing w:line="340" w:lineRule="exact"/>
        <w:rPr>
          <w:rFonts w:ascii="Tahoma" w:hAnsi="Tahoma" w:cs="Tahoma"/>
          <w:color w:val="000000"/>
          <w:szCs w:val="21"/>
        </w:rPr>
      </w:pPr>
      <w:r>
        <w:rPr>
          <w:rFonts w:hint="eastAsia" w:ascii="Tahoma" w:hAnsi="Tahoma" w:cs="Tahoma"/>
          <w:color w:val="000000"/>
          <w:szCs w:val="21"/>
        </w:rPr>
        <w:t>7.2</w:t>
      </w:r>
      <w:r>
        <w:rPr>
          <w:rFonts w:ascii="Tahoma" w:hAnsi="Tahoma" w:cs="Tahoma"/>
          <w:color w:val="000000"/>
          <w:szCs w:val="21"/>
        </w:rPr>
        <w:t>.1 评标结束后，</w:t>
      </w:r>
      <w:r>
        <w:rPr>
          <w:rFonts w:ascii="Tahoma" w:hAnsi="宋体" w:cs="Tahoma"/>
          <w:color w:val="000000"/>
        </w:rPr>
        <w:t>采购人或者采购代理机构应当自中标人确定之日起</w:t>
      </w:r>
      <w:r>
        <w:rPr>
          <w:rFonts w:ascii="Tahoma" w:hAnsi="Tahoma" w:cs="Tahoma"/>
          <w:color w:val="000000"/>
        </w:rPr>
        <w:t>2</w:t>
      </w:r>
      <w:r>
        <w:rPr>
          <w:rFonts w:ascii="Tahoma" w:hAnsi="宋体" w:cs="Tahoma"/>
          <w:color w:val="000000"/>
        </w:rPr>
        <w:t>个工作日内</w:t>
      </w:r>
      <w:r>
        <w:rPr>
          <w:rFonts w:ascii="Tahoma" w:hAnsi="Tahoma" w:cs="Tahoma"/>
          <w:color w:val="000000"/>
          <w:szCs w:val="21"/>
        </w:rPr>
        <w:t>，</w:t>
      </w:r>
      <w:r>
        <w:rPr>
          <w:color w:val="000000"/>
        </w:rPr>
        <w:t>在省级以上财政部门指定的媒体上公告中标结果</w:t>
      </w:r>
      <w:r>
        <w:rPr>
          <w:rFonts w:ascii="Tahoma" w:hAnsi="Tahoma" w:cs="Tahoma"/>
          <w:color w:val="000000"/>
          <w:szCs w:val="21"/>
        </w:rPr>
        <w:t>，公</w:t>
      </w:r>
      <w:r>
        <w:rPr>
          <w:rFonts w:hint="eastAsia" w:ascii="Tahoma" w:hAnsi="Tahoma" w:cs="Tahoma"/>
          <w:color w:val="000000"/>
          <w:szCs w:val="21"/>
        </w:rPr>
        <w:t>告</w:t>
      </w:r>
      <w:r>
        <w:rPr>
          <w:rFonts w:ascii="Tahoma" w:hAnsi="Tahoma" w:cs="Tahoma"/>
          <w:color w:val="000000"/>
          <w:szCs w:val="21"/>
        </w:rPr>
        <w:t>期限为</w:t>
      </w:r>
      <w:r>
        <w:rPr>
          <w:rFonts w:hint="eastAsia" w:ascii="Tahoma" w:hAnsi="Tahoma" w:cs="Tahoma"/>
          <w:color w:val="000000"/>
          <w:szCs w:val="21"/>
        </w:rPr>
        <w:t>1个工作日</w:t>
      </w:r>
      <w:r>
        <w:rPr>
          <w:rFonts w:ascii="Tahoma" w:hAnsi="Tahoma" w:cs="Tahoma"/>
          <w:color w:val="000000"/>
          <w:szCs w:val="21"/>
        </w:rPr>
        <w:t>；同时招标代理机构向中标</w:t>
      </w:r>
      <w:r>
        <w:rPr>
          <w:rFonts w:hint="eastAsia" w:ascii="Tahoma" w:hAnsi="Tahoma" w:cs="Tahoma"/>
          <w:color w:val="000000"/>
          <w:szCs w:val="21"/>
        </w:rPr>
        <w:t>人</w:t>
      </w:r>
      <w:r>
        <w:rPr>
          <w:rFonts w:ascii="Tahoma" w:hAnsi="Tahoma" w:cs="Tahoma"/>
          <w:color w:val="000000"/>
          <w:szCs w:val="21"/>
        </w:rPr>
        <w:t>发出中标通知书。中标通知书对</w:t>
      </w:r>
      <w:r>
        <w:rPr>
          <w:rFonts w:hint="eastAsia" w:ascii="Tahoma" w:hAnsi="Tahoma" w:cs="Tahoma"/>
          <w:color w:val="000000"/>
          <w:szCs w:val="21"/>
        </w:rPr>
        <w:t>招标</w:t>
      </w:r>
      <w:r>
        <w:rPr>
          <w:rFonts w:ascii="Tahoma" w:hAnsi="Tahoma" w:cs="Tahoma"/>
          <w:color w:val="000000"/>
          <w:szCs w:val="21"/>
        </w:rPr>
        <w:t>人和中标</w:t>
      </w:r>
      <w:r>
        <w:rPr>
          <w:rFonts w:hint="eastAsia" w:ascii="Tahoma" w:hAnsi="Tahoma" w:cs="Tahoma"/>
          <w:color w:val="000000"/>
          <w:szCs w:val="21"/>
        </w:rPr>
        <w:t>人</w:t>
      </w:r>
      <w:r>
        <w:rPr>
          <w:rFonts w:ascii="Tahoma" w:hAnsi="Tahoma" w:cs="Tahoma"/>
          <w:color w:val="000000"/>
          <w:szCs w:val="21"/>
        </w:rPr>
        <w:t>具有同等法律效力。中标通知书发出后，</w:t>
      </w:r>
      <w:r>
        <w:rPr>
          <w:rFonts w:hint="eastAsia" w:ascii="Tahoma" w:hAnsi="Tahoma" w:cs="Tahoma"/>
          <w:color w:val="000000"/>
          <w:szCs w:val="21"/>
        </w:rPr>
        <w:t>招标</w:t>
      </w:r>
      <w:r>
        <w:rPr>
          <w:rFonts w:ascii="Tahoma" w:hAnsi="Tahoma" w:cs="Tahoma"/>
          <w:color w:val="000000"/>
          <w:szCs w:val="21"/>
        </w:rPr>
        <w:t>人改变中标结果，或者中标</w:t>
      </w:r>
      <w:r>
        <w:rPr>
          <w:rFonts w:hint="eastAsia" w:ascii="Tahoma" w:hAnsi="Tahoma" w:cs="Tahoma"/>
          <w:color w:val="000000"/>
          <w:szCs w:val="21"/>
        </w:rPr>
        <w:t>人</w:t>
      </w:r>
      <w:r>
        <w:rPr>
          <w:rFonts w:ascii="Tahoma" w:hAnsi="Tahoma" w:cs="Tahoma"/>
          <w:color w:val="000000"/>
          <w:szCs w:val="21"/>
        </w:rPr>
        <w:t>放弃中标，应按相关法律、规章、规范性文件的要求承担相应的法律责任。投标人对中标公告有异议的，应当在知道或应当知道其权益受到损害之日起</w:t>
      </w:r>
      <w:r>
        <w:rPr>
          <w:rFonts w:hint="eastAsia" w:ascii="Tahoma" w:hAnsi="Tahoma" w:cs="Tahoma"/>
          <w:color w:val="000000"/>
          <w:szCs w:val="21"/>
        </w:rPr>
        <w:t>在规定的期限</w:t>
      </w:r>
      <w:r>
        <w:rPr>
          <w:rFonts w:ascii="Tahoma" w:hAnsi="Tahoma" w:cs="Tahoma"/>
          <w:color w:val="000000"/>
          <w:szCs w:val="21"/>
        </w:rPr>
        <w:t>内，以书面形式向采购人或招标代理机构提出质疑。</w:t>
      </w:r>
    </w:p>
    <w:p>
      <w:pPr>
        <w:spacing w:line="340" w:lineRule="exact"/>
        <w:rPr>
          <w:rFonts w:ascii="Tahoma" w:hAnsi="Tahoma" w:cs="Tahoma"/>
          <w:color w:val="000000"/>
          <w:szCs w:val="21"/>
        </w:rPr>
      </w:pPr>
      <w:r>
        <w:rPr>
          <w:rFonts w:hint="eastAsia" w:ascii="Tahoma" w:hAnsi="Tahoma" w:cs="Tahoma"/>
          <w:color w:val="000000"/>
          <w:szCs w:val="21"/>
        </w:rPr>
        <w:t>7.2</w:t>
      </w:r>
      <w:r>
        <w:rPr>
          <w:rFonts w:ascii="Tahoma" w:hAnsi="Tahoma" w:cs="Tahoma"/>
          <w:color w:val="000000"/>
          <w:szCs w:val="21"/>
        </w:rPr>
        <w:t>.2 中标公告发出后</w:t>
      </w:r>
      <w:r>
        <w:rPr>
          <w:rFonts w:hint="eastAsia" w:ascii="Tahoma" w:hAnsi="Tahoma" w:cs="Tahoma"/>
          <w:color w:val="000000"/>
          <w:szCs w:val="21"/>
        </w:rPr>
        <w:t>的</w:t>
      </w:r>
      <w:r>
        <w:rPr>
          <w:rFonts w:ascii="Tahoma" w:hAnsi="Tahoma" w:cs="Tahoma"/>
          <w:color w:val="000000"/>
          <w:szCs w:val="21"/>
        </w:rPr>
        <w:t>同时，</w:t>
      </w:r>
      <w:r>
        <w:rPr>
          <w:rFonts w:hint="eastAsia" w:ascii="Tahoma" w:hAnsi="Tahoma" w:cs="Tahoma"/>
          <w:color w:val="000000"/>
          <w:szCs w:val="21"/>
        </w:rPr>
        <w:t>将向</w:t>
      </w:r>
      <w:r>
        <w:rPr>
          <w:rFonts w:ascii="Tahoma" w:hAnsi="Tahoma" w:cs="Tahoma"/>
          <w:color w:val="000000"/>
          <w:szCs w:val="21"/>
        </w:rPr>
        <w:t>未中标人</w:t>
      </w:r>
      <w:r>
        <w:rPr>
          <w:rFonts w:hint="eastAsia" w:ascii="Tahoma" w:hAnsi="Tahoma" w:cs="Tahoma"/>
          <w:color w:val="000000"/>
          <w:szCs w:val="21"/>
        </w:rPr>
        <w:t>发出</w:t>
      </w:r>
      <w:r>
        <w:rPr>
          <w:rFonts w:ascii="Tahoma" w:hAnsi="Tahoma" w:cs="Tahoma"/>
          <w:color w:val="000000"/>
          <w:szCs w:val="21"/>
        </w:rPr>
        <w:t>《</w:t>
      </w:r>
      <w:r>
        <w:rPr>
          <w:rFonts w:hint="eastAsia" w:ascii="Tahoma" w:hAnsi="Tahoma" w:cs="Tahoma"/>
          <w:color w:val="000000"/>
          <w:szCs w:val="21"/>
        </w:rPr>
        <w:t>中</w:t>
      </w:r>
      <w:r>
        <w:rPr>
          <w:rFonts w:ascii="Tahoma" w:hAnsi="Tahoma" w:cs="Tahoma"/>
          <w:color w:val="000000"/>
          <w:szCs w:val="21"/>
        </w:rPr>
        <w:t>标</w:t>
      </w:r>
      <w:r>
        <w:rPr>
          <w:rFonts w:hint="eastAsia" w:ascii="Tahoma" w:hAnsi="Tahoma" w:cs="Tahoma"/>
          <w:color w:val="000000"/>
          <w:szCs w:val="21"/>
        </w:rPr>
        <w:t>结果</w:t>
      </w:r>
      <w:r>
        <w:rPr>
          <w:rFonts w:ascii="Tahoma" w:hAnsi="Tahoma" w:cs="Tahoma"/>
          <w:color w:val="000000"/>
          <w:szCs w:val="21"/>
        </w:rPr>
        <w:t>通知书》。</w:t>
      </w:r>
    </w:p>
    <w:p>
      <w:pPr>
        <w:spacing w:line="340" w:lineRule="exact"/>
        <w:rPr>
          <w:rFonts w:ascii="Tahoma" w:hAnsi="Tahoma" w:cs="Tahoma"/>
          <w:color w:val="000000"/>
          <w:szCs w:val="21"/>
        </w:rPr>
      </w:pPr>
      <w:r>
        <w:rPr>
          <w:rFonts w:hint="eastAsia" w:ascii="Tahoma" w:hAnsi="Tahoma" w:cs="Tahoma"/>
          <w:color w:val="000000"/>
          <w:szCs w:val="21"/>
        </w:rPr>
        <w:t>7.2</w:t>
      </w:r>
      <w:r>
        <w:rPr>
          <w:rFonts w:ascii="Tahoma" w:hAnsi="Tahoma" w:cs="Tahoma"/>
          <w:color w:val="000000"/>
          <w:szCs w:val="21"/>
        </w:rPr>
        <w:t>.3 《中标通知书》将作为签订合同的依据。《合同》签订后，《中标通知书》成为《合同》的一部分。</w:t>
      </w:r>
    </w:p>
    <w:p>
      <w:pPr>
        <w:spacing w:line="340" w:lineRule="exact"/>
        <w:rPr>
          <w:rFonts w:ascii="Tahoma" w:hAnsi="Tahoma" w:cs="Tahoma"/>
          <w:color w:val="000000"/>
          <w:szCs w:val="21"/>
        </w:rPr>
      </w:pPr>
      <w:r>
        <w:rPr>
          <w:rFonts w:hint="eastAsia" w:ascii="Tahoma" w:hAnsi="Tahoma" w:cs="Tahoma"/>
          <w:color w:val="000000"/>
          <w:szCs w:val="21"/>
        </w:rPr>
        <w:t>7.2</w:t>
      </w:r>
      <w:r>
        <w:rPr>
          <w:rFonts w:ascii="Tahoma" w:hAnsi="Tahoma" w:cs="Tahoma"/>
          <w:color w:val="000000"/>
          <w:szCs w:val="21"/>
        </w:rPr>
        <w:t>.4《中标通知书》发出后5个工作日内，招标代理机构</w:t>
      </w:r>
      <w:r>
        <w:rPr>
          <w:rFonts w:hint="eastAsia" w:ascii="Tahoma" w:hAnsi="Tahoma" w:cs="Tahoma"/>
          <w:color w:val="000000"/>
          <w:szCs w:val="21"/>
        </w:rPr>
        <w:t>将</w:t>
      </w:r>
      <w:r>
        <w:rPr>
          <w:rFonts w:ascii="Tahoma" w:hAnsi="Tahoma" w:cs="Tahoma"/>
          <w:color w:val="000000"/>
          <w:szCs w:val="21"/>
        </w:rPr>
        <w:t>向未中标的投标</w:t>
      </w:r>
      <w:r>
        <w:rPr>
          <w:rFonts w:hint="eastAsia" w:ascii="Tahoma" w:hAnsi="Tahoma" w:cs="Tahoma"/>
          <w:color w:val="000000"/>
          <w:szCs w:val="21"/>
        </w:rPr>
        <w:t>人</w:t>
      </w:r>
      <w:r>
        <w:rPr>
          <w:rFonts w:ascii="Tahoma" w:hAnsi="Tahoma" w:cs="Tahoma"/>
          <w:color w:val="000000"/>
          <w:szCs w:val="21"/>
        </w:rPr>
        <w:t>退还其投标保证金，具体退款手续详见</w:t>
      </w:r>
      <w:r>
        <w:rPr>
          <w:rFonts w:hint="eastAsia" w:ascii="Tahoma" w:hAnsi="Tahoma" w:cs="Tahoma"/>
          <w:color w:val="000000"/>
          <w:szCs w:val="21"/>
        </w:rPr>
        <w:t>本须知第3.6</w:t>
      </w:r>
      <w:r>
        <w:rPr>
          <w:rFonts w:ascii="Tahoma" w:hAnsi="Tahoma" w:cs="Tahoma"/>
          <w:color w:val="000000"/>
          <w:szCs w:val="21"/>
        </w:rPr>
        <w:t>.6</w:t>
      </w:r>
      <w:r>
        <w:rPr>
          <w:rFonts w:hint="eastAsia" w:ascii="Tahoma" w:hAnsi="Tahoma" w:cs="Tahoma"/>
          <w:color w:val="000000"/>
          <w:szCs w:val="21"/>
        </w:rPr>
        <w:t>条</w:t>
      </w:r>
      <w:r>
        <w:rPr>
          <w:rFonts w:ascii="Tahoma" w:hAnsi="Tahoma" w:cs="Tahoma"/>
          <w:color w:val="000000"/>
          <w:szCs w:val="21"/>
        </w:rPr>
        <w:t>。</w:t>
      </w:r>
    </w:p>
    <w:p>
      <w:pPr>
        <w:spacing w:line="340" w:lineRule="exact"/>
        <w:rPr>
          <w:rFonts w:ascii="Tahoma" w:hAnsi="Tahoma" w:cs="Tahoma"/>
          <w:color w:val="000000"/>
          <w:szCs w:val="21"/>
        </w:rPr>
      </w:pPr>
      <w:r>
        <w:rPr>
          <w:rFonts w:hint="eastAsia" w:ascii="Tahoma" w:hAnsi="Tahoma" w:cs="Tahoma"/>
          <w:color w:val="000000"/>
          <w:szCs w:val="21"/>
        </w:rPr>
        <w:t>7.2</w:t>
      </w:r>
      <w:r>
        <w:rPr>
          <w:rFonts w:ascii="Tahoma" w:hAnsi="Tahoma" w:cs="Tahoma"/>
          <w:color w:val="000000"/>
          <w:szCs w:val="21"/>
        </w:rPr>
        <w:t>.5在合同签订后5个工作日内，招标代理机构</w:t>
      </w:r>
      <w:r>
        <w:rPr>
          <w:rFonts w:hint="eastAsia" w:ascii="Tahoma" w:hAnsi="Tahoma" w:cs="Tahoma"/>
          <w:color w:val="000000"/>
          <w:szCs w:val="21"/>
        </w:rPr>
        <w:t>将</w:t>
      </w:r>
      <w:r>
        <w:rPr>
          <w:rFonts w:ascii="Tahoma" w:hAnsi="Tahoma" w:cs="Tahoma"/>
          <w:color w:val="000000"/>
          <w:szCs w:val="21"/>
        </w:rPr>
        <w:t>向未中标的投标</w:t>
      </w:r>
      <w:r>
        <w:rPr>
          <w:rFonts w:hint="eastAsia" w:ascii="Tahoma" w:hAnsi="Tahoma" w:cs="Tahoma"/>
          <w:color w:val="000000"/>
          <w:szCs w:val="21"/>
        </w:rPr>
        <w:t>人</w:t>
      </w:r>
      <w:r>
        <w:rPr>
          <w:rFonts w:ascii="Tahoma" w:hAnsi="Tahoma" w:cs="Tahoma"/>
          <w:color w:val="000000"/>
          <w:szCs w:val="21"/>
        </w:rPr>
        <w:t>退还其投标保证金，</w:t>
      </w:r>
      <w:r>
        <w:rPr>
          <w:rFonts w:hint="eastAsia" w:ascii="Tahoma" w:hAnsi="Tahoma" w:cs="Tahoma"/>
          <w:color w:val="000000"/>
          <w:szCs w:val="21"/>
        </w:rPr>
        <w:t>条件是已交纳的招标代理服务费，</w:t>
      </w:r>
      <w:r>
        <w:rPr>
          <w:rFonts w:ascii="Tahoma" w:hAnsi="Tahoma" w:cs="Tahoma"/>
          <w:color w:val="000000"/>
          <w:szCs w:val="21"/>
        </w:rPr>
        <w:t>具体退款手续详见</w:t>
      </w:r>
      <w:r>
        <w:rPr>
          <w:rFonts w:hint="eastAsia" w:ascii="Tahoma" w:hAnsi="Tahoma" w:cs="Tahoma"/>
          <w:color w:val="000000"/>
          <w:szCs w:val="21"/>
        </w:rPr>
        <w:t>本须知第3.6</w:t>
      </w:r>
      <w:r>
        <w:rPr>
          <w:rFonts w:ascii="Tahoma" w:hAnsi="Tahoma" w:cs="Tahoma"/>
          <w:color w:val="000000"/>
          <w:szCs w:val="21"/>
        </w:rPr>
        <w:t>.6</w:t>
      </w:r>
      <w:r>
        <w:rPr>
          <w:rFonts w:hint="eastAsia" w:ascii="Tahoma" w:hAnsi="Tahoma" w:cs="Tahoma"/>
          <w:color w:val="000000"/>
          <w:szCs w:val="21"/>
        </w:rPr>
        <w:t>条</w:t>
      </w:r>
      <w:r>
        <w:rPr>
          <w:rFonts w:ascii="Tahoma" w:hAnsi="Tahoma" w:cs="Tahoma"/>
          <w:color w:val="000000"/>
          <w:szCs w:val="21"/>
        </w:rPr>
        <w:t>。</w:t>
      </w:r>
    </w:p>
    <w:p>
      <w:pPr>
        <w:spacing w:line="340" w:lineRule="exact"/>
        <w:rPr>
          <w:rFonts w:ascii="Tahoma" w:hAnsi="Tahoma" w:cs="Tahoma"/>
          <w:color w:val="000000"/>
          <w:szCs w:val="21"/>
        </w:rPr>
      </w:pPr>
      <w:r>
        <w:rPr>
          <w:rFonts w:hint="eastAsia" w:ascii="Tahoma" w:hAnsi="Tahoma" w:cs="Tahoma"/>
          <w:b/>
          <w:bCs/>
          <w:color w:val="000000"/>
          <w:szCs w:val="21"/>
        </w:rPr>
        <w:t>7.3</w:t>
      </w:r>
      <w:r>
        <w:rPr>
          <w:rFonts w:ascii="Tahoma" w:hAnsi="Tahoma" w:cs="Tahoma"/>
          <w:b/>
          <w:bCs/>
          <w:color w:val="000000"/>
          <w:szCs w:val="21"/>
        </w:rPr>
        <w:t>.</w:t>
      </w:r>
      <w:r>
        <w:rPr>
          <w:rFonts w:hint="eastAsia" w:ascii="Tahoma" w:hAnsi="Tahoma" w:cs="Tahoma"/>
          <w:b/>
          <w:bCs/>
          <w:color w:val="000000"/>
          <w:szCs w:val="21"/>
        </w:rPr>
        <w:t xml:space="preserve"> </w:t>
      </w:r>
      <w:r>
        <w:rPr>
          <w:rFonts w:ascii="Tahoma" w:hAnsi="Tahoma" w:cs="Tahoma"/>
          <w:b/>
          <w:bCs/>
          <w:color w:val="000000"/>
          <w:szCs w:val="21"/>
        </w:rPr>
        <w:t>签订合同</w:t>
      </w:r>
    </w:p>
    <w:p>
      <w:pPr>
        <w:spacing w:line="340" w:lineRule="exact"/>
        <w:rPr>
          <w:rFonts w:ascii="Tahoma" w:hAnsi="Tahoma" w:cs="Tahoma"/>
          <w:color w:val="000000"/>
          <w:szCs w:val="21"/>
        </w:rPr>
      </w:pPr>
      <w:r>
        <w:rPr>
          <w:rFonts w:hint="eastAsia" w:ascii="Tahoma" w:hAnsi="Tahoma" w:cs="Tahoma"/>
          <w:color w:val="000000"/>
          <w:szCs w:val="21"/>
        </w:rPr>
        <w:t>7.3.1采购人与成交供应商应当在成交通知书发出之日起30日内，按照招标文件确定的合同文本以及采购标的、规格型号、采购金额、采购数量、技术和服务要求等事项签订政府采购合同。采购人不得向成交供应商提出超出招标文件以外的任何要求作为签订合同的条件，不得与成交供应商订立背离招标文件确定的合同文本以及采购标的、规格型号、采购金额、采购数量、技术和服务要求等实质性内容的协议</w:t>
      </w:r>
      <w:r>
        <w:rPr>
          <w:rFonts w:ascii="Tahoma" w:hAnsi="Tahoma" w:cs="Tahoma"/>
          <w:color w:val="000000"/>
          <w:szCs w:val="21"/>
        </w:rPr>
        <w:t>。供应商逾期未与采购人签订合同，将按照有关法律规定承担相应的法律责任</w:t>
      </w:r>
      <w:r>
        <w:rPr>
          <w:rFonts w:hint="eastAsia" w:ascii="Tahoma" w:hAnsi="Tahoma" w:cs="Tahoma"/>
          <w:color w:val="000000"/>
          <w:szCs w:val="21"/>
        </w:rPr>
        <w:t>，并</w:t>
      </w:r>
      <w:r>
        <w:rPr>
          <w:rFonts w:ascii="Tahoma" w:hAnsi="Tahoma" w:cs="Tahoma"/>
          <w:color w:val="000000"/>
          <w:szCs w:val="21"/>
        </w:rPr>
        <w:t>没收</w:t>
      </w:r>
      <w:r>
        <w:rPr>
          <w:rFonts w:hint="eastAsia" w:ascii="Tahoma" w:hAnsi="Tahoma" w:cs="Tahoma"/>
          <w:color w:val="000000"/>
          <w:szCs w:val="21"/>
        </w:rPr>
        <w:t>投标</w:t>
      </w:r>
      <w:r>
        <w:rPr>
          <w:rFonts w:ascii="Tahoma" w:hAnsi="Tahoma" w:cs="Tahoma"/>
          <w:color w:val="000000"/>
          <w:szCs w:val="21"/>
        </w:rPr>
        <w:t>保证金，以抵偿对采购人造成的损失。</w:t>
      </w:r>
      <w:r>
        <w:rPr>
          <w:rFonts w:hint="eastAsia" w:ascii="Tahoma" w:hAnsi="Tahoma" w:cs="Tahoma"/>
          <w:color w:val="000000"/>
          <w:szCs w:val="21"/>
        </w:rPr>
        <w:t>采购方</w:t>
      </w:r>
      <w:r>
        <w:rPr>
          <w:rFonts w:ascii="Tahoma" w:hAnsi="Tahoma" w:cs="Tahoma"/>
          <w:color w:val="000000"/>
          <w:szCs w:val="21"/>
        </w:rPr>
        <w:t>逾期不与成交供应商签订合同的，按有关规定处理</w:t>
      </w:r>
      <w:r>
        <w:rPr>
          <w:rFonts w:hint="eastAsia" w:ascii="Tahoma" w:hAnsi="Tahoma" w:cs="Tahoma"/>
          <w:color w:val="000000"/>
          <w:szCs w:val="21"/>
        </w:rPr>
        <w:t>，</w:t>
      </w:r>
      <w:r>
        <w:rPr>
          <w:rFonts w:ascii="Tahoma" w:hAnsi="Tahoma" w:cs="Tahoma"/>
          <w:color w:val="000000"/>
          <w:szCs w:val="21"/>
        </w:rPr>
        <w:t>并承担相应的法律责任</w:t>
      </w:r>
      <w:r>
        <w:rPr>
          <w:rFonts w:hint="eastAsia" w:ascii="Tahoma" w:hAnsi="Tahoma" w:cs="Tahoma"/>
          <w:color w:val="000000"/>
          <w:szCs w:val="21"/>
        </w:rPr>
        <w:t>。</w:t>
      </w:r>
    </w:p>
    <w:p>
      <w:pPr>
        <w:spacing w:line="330" w:lineRule="exact"/>
        <w:rPr>
          <w:rFonts w:ascii="Tahoma" w:hAnsi="Tahoma" w:cs="Tahoma"/>
          <w:color w:val="000000"/>
          <w:szCs w:val="21"/>
        </w:rPr>
      </w:pPr>
      <w:r>
        <w:rPr>
          <w:rFonts w:hint="eastAsia" w:ascii="Tahoma" w:hAnsi="Tahoma" w:cs="Tahoma"/>
          <w:color w:val="000000"/>
          <w:szCs w:val="21"/>
        </w:rPr>
        <w:t>7.3</w:t>
      </w:r>
      <w:r>
        <w:rPr>
          <w:rFonts w:ascii="Tahoma" w:hAnsi="Tahoma" w:cs="Tahoma"/>
          <w:color w:val="000000"/>
          <w:szCs w:val="21"/>
        </w:rPr>
        <w:t>.2</w:t>
      </w:r>
      <w:r>
        <w:rPr>
          <w:rFonts w:hint="eastAsia" w:ascii="Tahoma" w:hAnsi="Tahoma" w:cs="Tahoma"/>
          <w:color w:val="000000"/>
          <w:szCs w:val="21"/>
        </w:rPr>
        <w:t>招标</w:t>
      </w:r>
      <w:r>
        <w:rPr>
          <w:rFonts w:ascii="Tahoma" w:hAnsi="Tahoma" w:cs="Tahoma"/>
          <w:color w:val="000000"/>
          <w:szCs w:val="21"/>
        </w:rPr>
        <w:t>文件、</w:t>
      </w:r>
      <w:r>
        <w:rPr>
          <w:rFonts w:hint="eastAsia" w:ascii="Tahoma" w:hAnsi="Tahoma" w:cs="Tahoma"/>
          <w:color w:val="000000"/>
          <w:szCs w:val="21"/>
        </w:rPr>
        <w:t>招标</w:t>
      </w:r>
      <w:r>
        <w:rPr>
          <w:rFonts w:ascii="Tahoma" w:hAnsi="Tahoma" w:cs="Tahoma"/>
          <w:color w:val="000000"/>
          <w:szCs w:val="21"/>
        </w:rPr>
        <w:t>文件的修改文件、成交供应商的</w:t>
      </w:r>
      <w:r>
        <w:rPr>
          <w:rFonts w:hint="eastAsia" w:ascii="Tahoma" w:hAnsi="Tahoma" w:cs="Tahoma"/>
          <w:color w:val="000000"/>
          <w:szCs w:val="21"/>
        </w:rPr>
        <w:t>投标文件</w:t>
      </w:r>
      <w:r>
        <w:rPr>
          <w:rFonts w:ascii="Tahoma" w:hAnsi="Tahoma" w:cs="Tahoma"/>
          <w:color w:val="000000"/>
          <w:szCs w:val="21"/>
        </w:rPr>
        <w:t>、补充或修改的文件及澄清或承诺文件等，均为双方签订《合同》的组成部分，并与《合同》一并作为本</w:t>
      </w:r>
      <w:r>
        <w:rPr>
          <w:rFonts w:hint="eastAsia" w:ascii="Tahoma" w:hAnsi="Tahoma" w:cs="Tahoma"/>
          <w:color w:val="000000"/>
          <w:szCs w:val="21"/>
        </w:rPr>
        <w:t>招标</w:t>
      </w:r>
      <w:r>
        <w:rPr>
          <w:rFonts w:ascii="Tahoma" w:hAnsi="Tahoma" w:cs="Tahoma"/>
          <w:color w:val="000000"/>
          <w:szCs w:val="21"/>
        </w:rPr>
        <w:t>文件所列</w:t>
      </w:r>
      <w:r>
        <w:rPr>
          <w:rFonts w:hint="eastAsia" w:ascii="Tahoma" w:hAnsi="Tahoma" w:cs="Tahoma"/>
          <w:color w:val="000000"/>
          <w:szCs w:val="21"/>
        </w:rPr>
        <w:t>采购</w:t>
      </w:r>
      <w:r>
        <w:rPr>
          <w:rFonts w:ascii="Tahoma" w:hAnsi="Tahoma" w:cs="Tahoma"/>
          <w:color w:val="000000"/>
          <w:szCs w:val="21"/>
        </w:rPr>
        <w:t>项目的互补性法律文件，与《合同》具有同等法律效力。</w:t>
      </w:r>
    </w:p>
    <w:p>
      <w:pPr>
        <w:spacing w:line="330" w:lineRule="exact"/>
        <w:rPr>
          <w:rFonts w:ascii="Tahoma" w:hAnsi="Tahoma" w:cs="Tahoma"/>
          <w:color w:val="000000"/>
          <w:szCs w:val="21"/>
        </w:rPr>
      </w:pPr>
      <w:r>
        <w:rPr>
          <w:rFonts w:hint="eastAsia" w:ascii="Tahoma" w:hAnsi="Tahoma" w:cs="Tahoma"/>
          <w:color w:val="000000"/>
          <w:szCs w:val="21"/>
        </w:rPr>
        <w:t>7.3</w:t>
      </w:r>
      <w:r>
        <w:rPr>
          <w:rFonts w:ascii="Tahoma" w:hAnsi="Tahoma" w:cs="Tahoma"/>
          <w:color w:val="000000"/>
          <w:szCs w:val="21"/>
        </w:rPr>
        <w:t>.3政府采购合同履行中，采购人需追加与合同标的相同的货物、工程或者服务的，在不改变合同其他条款的前提下，可与供应商协商签订补充合同，但所有补充合同的采购金额不得超过原合同采购金额的百分之十</w:t>
      </w:r>
      <w:r>
        <w:rPr>
          <w:rFonts w:hint="eastAsia" w:ascii="Tahoma" w:hAnsi="Tahoma" w:cs="Tahoma"/>
          <w:color w:val="000000"/>
          <w:szCs w:val="21"/>
        </w:rPr>
        <w:t>。</w:t>
      </w:r>
    </w:p>
    <w:p>
      <w:pPr>
        <w:spacing w:line="340" w:lineRule="exact"/>
        <w:rPr>
          <w:rFonts w:ascii="Tahoma" w:hAnsi="Tahoma" w:cs="Tahoma"/>
          <w:color w:val="000000"/>
          <w:szCs w:val="21"/>
        </w:rPr>
      </w:pPr>
      <w:r>
        <w:rPr>
          <w:rFonts w:hint="eastAsia" w:ascii="Tahoma" w:hAnsi="Tahoma" w:cs="Tahoma"/>
          <w:color w:val="000000"/>
          <w:szCs w:val="21"/>
        </w:rPr>
        <w:t>7.3</w:t>
      </w:r>
      <w:r>
        <w:rPr>
          <w:rFonts w:ascii="Tahoma" w:hAnsi="Tahoma" w:cs="Tahoma"/>
          <w:color w:val="000000"/>
          <w:szCs w:val="21"/>
        </w:rPr>
        <w:t>.4</w:t>
      </w:r>
      <w:r>
        <w:rPr>
          <w:rFonts w:hint="eastAsia" w:ascii="Tahoma" w:hAnsi="Tahoma" w:cs="Tahoma"/>
          <w:color w:val="000000"/>
          <w:szCs w:val="21"/>
        </w:rPr>
        <w:t>成交</w:t>
      </w:r>
      <w:r>
        <w:rPr>
          <w:rFonts w:ascii="Tahoma" w:hAnsi="Tahoma" w:cs="Tahoma"/>
          <w:color w:val="000000"/>
          <w:szCs w:val="21"/>
        </w:rPr>
        <w:t>供应商因不可抗力或者自身原因不能履行合同的，</w:t>
      </w:r>
      <w:r>
        <w:rPr>
          <w:rFonts w:hint="eastAsia" w:ascii="Tahoma" w:hAnsi="Tahoma" w:cs="Tahoma"/>
          <w:color w:val="000000"/>
          <w:szCs w:val="21"/>
        </w:rPr>
        <w:t>招标</w:t>
      </w:r>
      <w:r>
        <w:rPr>
          <w:rFonts w:ascii="Tahoma" w:hAnsi="Tahoma" w:cs="Tahoma"/>
          <w:color w:val="000000"/>
          <w:szCs w:val="21"/>
        </w:rPr>
        <w:t>人可以与排位在</w:t>
      </w:r>
      <w:r>
        <w:rPr>
          <w:rFonts w:hint="eastAsia" w:ascii="Tahoma" w:hAnsi="Tahoma" w:cs="Tahoma"/>
          <w:color w:val="000000"/>
          <w:szCs w:val="21"/>
        </w:rPr>
        <w:t>成交</w:t>
      </w:r>
      <w:r>
        <w:rPr>
          <w:rFonts w:ascii="Tahoma" w:hAnsi="Tahoma" w:cs="Tahoma"/>
          <w:color w:val="000000"/>
          <w:szCs w:val="21"/>
        </w:rPr>
        <w:t>供应商之后第一位的</w:t>
      </w:r>
      <w:r>
        <w:rPr>
          <w:rFonts w:hint="eastAsia" w:ascii="Tahoma" w:hAnsi="Tahoma" w:cs="Tahoma"/>
          <w:color w:val="000000"/>
          <w:szCs w:val="21"/>
        </w:rPr>
        <w:t>成交</w:t>
      </w:r>
      <w:r>
        <w:rPr>
          <w:rFonts w:ascii="Tahoma" w:hAnsi="Tahoma" w:cs="Tahoma"/>
          <w:color w:val="000000"/>
          <w:szCs w:val="21"/>
        </w:rPr>
        <w:t>候选供应商签订合同，以此类推。</w:t>
      </w:r>
    </w:p>
    <w:p>
      <w:pPr>
        <w:spacing w:line="320" w:lineRule="exact"/>
        <w:jc w:val="center"/>
        <w:rPr>
          <w:rFonts w:ascii="黑体" w:hAnsi="黑体" w:eastAsia="黑体" w:cs="Tahoma"/>
          <w:b/>
          <w:color w:val="000000"/>
          <w:sz w:val="24"/>
        </w:rPr>
      </w:pPr>
      <w:r>
        <w:rPr>
          <w:rFonts w:hint="eastAsia" w:ascii="Tahoma" w:hAnsi="Tahoma" w:cs="Tahoma"/>
          <w:b/>
          <w:color w:val="000000"/>
          <w:sz w:val="24"/>
        </w:rPr>
        <w:t>8</w:t>
      </w:r>
      <w:r>
        <w:rPr>
          <w:rFonts w:ascii="Tahoma" w:cs="Tahoma"/>
          <w:b/>
          <w:color w:val="000000"/>
          <w:sz w:val="24"/>
        </w:rPr>
        <w:t>、</w:t>
      </w:r>
      <w:r>
        <w:rPr>
          <w:rFonts w:hint="eastAsia" w:ascii="黑体" w:hAnsi="黑体" w:eastAsia="黑体" w:cs="Tahoma"/>
          <w:b/>
          <w:color w:val="000000"/>
          <w:sz w:val="24"/>
        </w:rPr>
        <w:t>重新招标和其他方式采购</w:t>
      </w:r>
    </w:p>
    <w:p>
      <w:pPr>
        <w:spacing w:line="320" w:lineRule="exact"/>
        <w:rPr>
          <w:rFonts w:ascii="Tahoma" w:hAnsi="Tahoma" w:cs="Tahoma"/>
          <w:b/>
          <w:color w:val="000000"/>
          <w:szCs w:val="21"/>
        </w:rPr>
      </w:pPr>
      <w:r>
        <w:rPr>
          <w:rFonts w:ascii="Tahoma" w:hAnsi="Tahoma" w:cs="Tahoma"/>
          <w:b/>
          <w:color w:val="000000"/>
          <w:szCs w:val="21"/>
        </w:rPr>
        <w:t>8.1</w:t>
      </w:r>
      <w:r>
        <w:rPr>
          <w:rFonts w:hint="eastAsia" w:ascii="Tahoma" w:cs="Tahoma"/>
          <w:b/>
          <w:color w:val="000000"/>
          <w:szCs w:val="21"/>
        </w:rPr>
        <w:t>重新</w:t>
      </w:r>
      <w:r>
        <w:rPr>
          <w:rFonts w:ascii="Tahoma" w:cs="Tahoma"/>
          <w:b/>
          <w:color w:val="000000"/>
          <w:szCs w:val="21"/>
        </w:rPr>
        <w:t>招标</w:t>
      </w:r>
    </w:p>
    <w:p>
      <w:pPr>
        <w:spacing w:line="320" w:lineRule="exact"/>
        <w:rPr>
          <w:rFonts w:ascii="Tahoma" w:hAnsi="Tahoma" w:cs="Tahoma"/>
          <w:color w:val="000000"/>
          <w:szCs w:val="21"/>
        </w:rPr>
      </w:pPr>
      <w:r>
        <w:rPr>
          <w:rFonts w:hint="eastAsia" w:ascii="Tahoma" w:cs="Tahoma"/>
          <w:color w:val="000000"/>
          <w:szCs w:val="21"/>
        </w:rPr>
        <w:t>8.1.1</w:t>
      </w:r>
      <w:r>
        <w:rPr>
          <w:rFonts w:ascii="Tahoma" w:cs="Tahoma"/>
          <w:color w:val="000000"/>
          <w:szCs w:val="21"/>
        </w:rPr>
        <w:t>在招标采购中，出现下列情形之一的，</w:t>
      </w:r>
      <w:r>
        <w:rPr>
          <w:rFonts w:hint="eastAsia" w:ascii="Tahoma" w:cs="Tahoma"/>
          <w:color w:val="000000"/>
          <w:szCs w:val="21"/>
        </w:rPr>
        <w:t>应当在废标后重新招标</w:t>
      </w:r>
      <w:r>
        <w:rPr>
          <w:rFonts w:ascii="Tahoma" w:cs="Tahoma"/>
          <w:color w:val="000000"/>
          <w:szCs w:val="21"/>
        </w:rPr>
        <w:t>：</w:t>
      </w:r>
    </w:p>
    <w:p>
      <w:pPr>
        <w:spacing w:line="320" w:lineRule="exact"/>
        <w:rPr>
          <w:rFonts w:ascii="Tahoma" w:hAnsi="Tahoma" w:cs="Tahoma"/>
          <w:color w:val="000000"/>
          <w:szCs w:val="21"/>
        </w:rPr>
      </w:pPr>
      <w:r>
        <w:rPr>
          <w:rFonts w:ascii="Tahoma" w:cs="Tahoma"/>
          <w:color w:val="000000"/>
          <w:szCs w:val="21"/>
        </w:rPr>
        <w:t>　（</w:t>
      </w:r>
      <w:r>
        <w:rPr>
          <w:rFonts w:hint="eastAsia" w:ascii="Tahoma" w:cs="Tahoma"/>
          <w:color w:val="000000"/>
          <w:szCs w:val="21"/>
        </w:rPr>
        <w:t>1</w:t>
      </w:r>
      <w:r>
        <w:rPr>
          <w:rFonts w:ascii="Tahoma" w:cs="Tahoma"/>
          <w:color w:val="000000"/>
          <w:szCs w:val="21"/>
        </w:rPr>
        <w:t>）符合专业条件的供应商或者对招标文件作实质响应的供应商不足三家的；</w:t>
      </w:r>
    </w:p>
    <w:p>
      <w:pPr>
        <w:spacing w:line="320" w:lineRule="exact"/>
        <w:rPr>
          <w:rFonts w:ascii="Tahoma" w:hAnsi="Tahoma" w:cs="Tahoma"/>
          <w:color w:val="000000"/>
          <w:szCs w:val="21"/>
        </w:rPr>
      </w:pPr>
      <w:r>
        <w:rPr>
          <w:rFonts w:ascii="Tahoma" w:cs="Tahoma"/>
          <w:color w:val="000000"/>
          <w:szCs w:val="21"/>
        </w:rPr>
        <w:t>　（</w:t>
      </w:r>
      <w:r>
        <w:rPr>
          <w:rFonts w:hint="eastAsia" w:ascii="Tahoma" w:cs="Tahoma"/>
          <w:color w:val="000000"/>
          <w:szCs w:val="21"/>
        </w:rPr>
        <w:t>2</w:t>
      </w:r>
      <w:r>
        <w:rPr>
          <w:rFonts w:ascii="Tahoma" w:cs="Tahoma"/>
          <w:color w:val="000000"/>
          <w:szCs w:val="21"/>
        </w:rPr>
        <w:t>）出现影响采购公正的违法、违规行为的；</w:t>
      </w:r>
    </w:p>
    <w:p>
      <w:pPr>
        <w:spacing w:line="320" w:lineRule="exact"/>
        <w:rPr>
          <w:rFonts w:ascii="Tahoma" w:hAnsi="Tahoma" w:cs="Tahoma"/>
          <w:color w:val="000000"/>
          <w:szCs w:val="21"/>
        </w:rPr>
      </w:pPr>
      <w:r>
        <w:rPr>
          <w:rFonts w:ascii="Tahoma" w:cs="Tahoma"/>
          <w:color w:val="000000"/>
          <w:szCs w:val="21"/>
        </w:rPr>
        <w:t>　（</w:t>
      </w:r>
      <w:r>
        <w:rPr>
          <w:rFonts w:hint="eastAsia" w:ascii="Tahoma" w:cs="Tahoma"/>
          <w:color w:val="000000"/>
          <w:szCs w:val="21"/>
        </w:rPr>
        <w:t>3</w:t>
      </w:r>
      <w:r>
        <w:rPr>
          <w:rFonts w:ascii="Tahoma" w:cs="Tahoma"/>
          <w:color w:val="000000"/>
          <w:szCs w:val="21"/>
        </w:rPr>
        <w:t>）投标人的报价均超过了采购预算，采购人不能支付的；</w:t>
      </w:r>
    </w:p>
    <w:p>
      <w:pPr>
        <w:spacing w:line="320" w:lineRule="exact"/>
        <w:rPr>
          <w:rFonts w:ascii="Tahoma" w:hAnsi="Tahoma" w:cs="Tahoma"/>
          <w:color w:val="000000"/>
          <w:szCs w:val="21"/>
        </w:rPr>
      </w:pPr>
      <w:r>
        <w:rPr>
          <w:rFonts w:ascii="Tahoma" w:cs="Tahoma"/>
          <w:color w:val="000000"/>
          <w:szCs w:val="21"/>
        </w:rPr>
        <w:t>　（</w:t>
      </w:r>
      <w:r>
        <w:rPr>
          <w:rFonts w:hint="eastAsia" w:ascii="Tahoma" w:cs="Tahoma"/>
          <w:color w:val="000000"/>
          <w:szCs w:val="21"/>
        </w:rPr>
        <w:t>4</w:t>
      </w:r>
      <w:r>
        <w:rPr>
          <w:rFonts w:ascii="Tahoma" w:cs="Tahoma"/>
          <w:color w:val="000000"/>
          <w:szCs w:val="21"/>
        </w:rPr>
        <w:t>）因重大变故，采购任务取消的。</w:t>
      </w:r>
    </w:p>
    <w:p>
      <w:pPr>
        <w:spacing w:line="320" w:lineRule="exact"/>
        <w:rPr>
          <w:rFonts w:ascii="Tahoma" w:hAnsi="Tahoma" w:cs="Tahoma"/>
          <w:color w:val="000000"/>
          <w:szCs w:val="21"/>
        </w:rPr>
      </w:pPr>
      <w:r>
        <w:rPr>
          <w:rFonts w:hint="eastAsia" w:ascii="Tahoma" w:cs="Tahoma"/>
          <w:color w:val="000000"/>
          <w:szCs w:val="21"/>
        </w:rPr>
        <w:t>8.1.2</w:t>
      </w:r>
      <w:r>
        <w:rPr>
          <w:rFonts w:hint="eastAsia" w:ascii="Tahoma" w:hAnsi="Tahoma" w:cs="Tahoma"/>
          <w:color w:val="000000"/>
          <w:szCs w:val="21"/>
        </w:rPr>
        <w:t>如果排名第一、二的中标候选人，直至排名第三的中标候选人因不可抗力或自身原因放弃中标结果，本次招标宣布失败。</w:t>
      </w:r>
      <w:r>
        <w:rPr>
          <w:rFonts w:ascii="Tahoma" w:hAnsi="Tahoma" w:cs="Tahoma"/>
          <w:color w:val="000000"/>
          <w:szCs w:val="21"/>
        </w:rPr>
        <w:t>招标人应</w:t>
      </w:r>
      <w:r>
        <w:rPr>
          <w:rFonts w:hint="eastAsia" w:ascii="Tahoma" w:hAnsi="Tahoma" w:cs="Tahoma"/>
          <w:color w:val="000000"/>
          <w:szCs w:val="21"/>
        </w:rPr>
        <w:t>依法按规定</w:t>
      </w:r>
      <w:r>
        <w:rPr>
          <w:rFonts w:ascii="Tahoma" w:hAnsi="Tahoma" w:cs="Tahoma"/>
          <w:color w:val="000000"/>
          <w:szCs w:val="21"/>
        </w:rPr>
        <w:t>重新组织招标。</w:t>
      </w:r>
    </w:p>
    <w:p>
      <w:pPr>
        <w:spacing w:line="320" w:lineRule="exact"/>
        <w:rPr>
          <w:rFonts w:ascii="Tahoma" w:hAnsi="Tahoma" w:cs="Tahoma"/>
          <w:b/>
          <w:color w:val="000000"/>
          <w:szCs w:val="21"/>
        </w:rPr>
      </w:pPr>
      <w:r>
        <w:rPr>
          <w:rFonts w:hint="eastAsia" w:ascii="Tahoma" w:hAnsi="Tahoma" w:cs="Tahoma"/>
          <w:b/>
          <w:color w:val="000000"/>
          <w:szCs w:val="21"/>
        </w:rPr>
        <w:t>8.2</w:t>
      </w:r>
      <w:r>
        <w:rPr>
          <w:rFonts w:hint="eastAsia" w:ascii="Tahoma" w:cs="Tahoma"/>
          <w:b/>
          <w:color w:val="000000"/>
          <w:szCs w:val="21"/>
        </w:rPr>
        <w:t>其他方式采购</w:t>
      </w:r>
    </w:p>
    <w:p>
      <w:pPr>
        <w:spacing w:line="320" w:lineRule="exact"/>
        <w:rPr>
          <w:rFonts w:ascii="Tahoma" w:hAnsi="Tahoma" w:cs="Tahoma"/>
          <w:color w:val="000000"/>
          <w:szCs w:val="21"/>
        </w:rPr>
      </w:pPr>
      <w:r>
        <w:rPr>
          <w:rFonts w:hint="eastAsia" w:ascii="Tahoma" w:cs="Tahoma"/>
          <w:color w:val="000000"/>
          <w:szCs w:val="21"/>
        </w:rPr>
        <w:t>8.2.1</w:t>
      </w:r>
      <w:r>
        <w:rPr>
          <w:rFonts w:ascii="Tahoma" w:cs="Tahoma"/>
          <w:color w:val="000000"/>
          <w:szCs w:val="21"/>
        </w:rPr>
        <w:t>需要采取其他方式采购的，</w:t>
      </w:r>
      <w:r>
        <w:rPr>
          <w:rFonts w:hint="eastAsia" w:ascii="Tahoma" w:cs="Tahoma"/>
          <w:color w:val="000000"/>
          <w:szCs w:val="21"/>
        </w:rPr>
        <w:t>采购人应当依法报财政部门批准</w:t>
      </w:r>
      <w:r>
        <w:rPr>
          <w:rFonts w:ascii="Tahoma" w:cs="Tahoma"/>
          <w:color w:val="000000"/>
          <w:szCs w:val="21"/>
        </w:rPr>
        <w:t>。</w:t>
      </w:r>
    </w:p>
    <w:p>
      <w:pPr>
        <w:spacing w:line="320" w:lineRule="exact"/>
        <w:jc w:val="center"/>
        <w:rPr>
          <w:rFonts w:ascii="Tahoma" w:hAnsi="Tahoma" w:cs="Tahoma"/>
          <w:b/>
          <w:color w:val="000000"/>
          <w:sz w:val="24"/>
        </w:rPr>
      </w:pPr>
      <w:r>
        <w:rPr>
          <w:rFonts w:ascii="Tahoma" w:hAnsi="Tahoma" w:cs="Tahoma"/>
          <w:b/>
          <w:color w:val="000000"/>
          <w:sz w:val="24"/>
        </w:rPr>
        <w:t>9、</w:t>
      </w:r>
      <w:r>
        <w:rPr>
          <w:rFonts w:ascii="Tahoma" w:hAnsi="Tahoma" w:eastAsia="黑体" w:cs="Tahoma"/>
          <w:b/>
          <w:color w:val="000000"/>
          <w:sz w:val="24"/>
        </w:rPr>
        <w:t>纪律和监督</w:t>
      </w:r>
    </w:p>
    <w:p>
      <w:pPr>
        <w:spacing w:line="320" w:lineRule="exact"/>
        <w:rPr>
          <w:rFonts w:ascii="Tahoma" w:hAnsi="Tahoma" w:eastAsia="新宋体" w:cs="Tahoma"/>
          <w:b/>
          <w:color w:val="000000"/>
          <w:szCs w:val="21"/>
        </w:rPr>
      </w:pPr>
      <w:r>
        <w:rPr>
          <w:rFonts w:ascii="Tahoma" w:hAnsi="Tahoma" w:eastAsia="新宋体" w:cs="Tahoma"/>
          <w:b/>
          <w:color w:val="000000"/>
          <w:szCs w:val="21"/>
        </w:rPr>
        <w:t>9.1 对招标人的纪律要求</w:t>
      </w:r>
    </w:p>
    <w:p>
      <w:pPr>
        <w:spacing w:line="320" w:lineRule="exact"/>
        <w:rPr>
          <w:rFonts w:ascii="Tahoma" w:hAnsi="Tahoma" w:eastAsia="新宋体" w:cs="Tahoma"/>
          <w:b/>
          <w:color w:val="000000"/>
          <w:szCs w:val="21"/>
        </w:rPr>
      </w:pPr>
      <w:r>
        <w:rPr>
          <w:rFonts w:ascii="Tahoma" w:hAnsi="Tahoma" w:eastAsia="新宋体" w:cs="Tahoma"/>
          <w:color w:val="000000"/>
          <w:szCs w:val="21"/>
        </w:rPr>
        <w:t xml:space="preserve">    招标人不得泄露招标投标活动中应当保密的情况和资料，不得与投标人串通损害国家利益、社会公共利益或者他人合法利益。招标人不得有下列行为之一：</w:t>
      </w:r>
    </w:p>
    <w:p>
      <w:pPr>
        <w:spacing w:line="320" w:lineRule="exact"/>
        <w:ind w:firstLine="210" w:firstLineChars="100"/>
        <w:rPr>
          <w:rFonts w:ascii="Tahoma" w:hAnsi="Tahoma" w:cs="Tahoma"/>
          <w:color w:val="000000"/>
          <w:kern w:val="0"/>
          <w:szCs w:val="21"/>
        </w:rPr>
      </w:pPr>
      <w:r>
        <w:rPr>
          <w:rFonts w:ascii="Tahoma" w:hAnsi="Tahoma" w:cs="Tahoma"/>
          <w:color w:val="000000"/>
          <w:kern w:val="0"/>
          <w:szCs w:val="21"/>
        </w:rPr>
        <w:t xml:space="preserve">（1）与投标人恶意串通的； </w:t>
      </w:r>
    </w:p>
    <w:p>
      <w:pPr>
        <w:spacing w:line="320" w:lineRule="exact"/>
        <w:rPr>
          <w:rFonts w:ascii="Tahoma" w:hAnsi="Tahoma" w:cs="Tahoma"/>
          <w:color w:val="000000"/>
          <w:kern w:val="0"/>
          <w:szCs w:val="21"/>
        </w:rPr>
      </w:pPr>
      <w:r>
        <w:rPr>
          <w:rFonts w:ascii="Tahoma" w:hAnsi="Tahoma" w:cs="Tahoma"/>
          <w:color w:val="000000"/>
          <w:kern w:val="0"/>
          <w:szCs w:val="21"/>
        </w:rPr>
        <w:t xml:space="preserve">　（2）在采购过程中接受贿赂或者获取其他不正当利益的； </w:t>
      </w:r>
    </w:p>
    <w:p>
      <w:pPr>
        <w:spacing w:line="320" w:lineRule="exact"/>
        <w:rPr>
          <w:rFonts w:ascii="Tahoma" w:hAnsi="Tahoma" w:cs="Tahoma"/>
          <w:color w:val="000000"/>
          <w:kern w:val="0"/>
          <w:szCs w:val="21"/>
        </w:rPr>
      </w:pPr>
      <w:r>
        <w:rPr>
          <w:rFonts w:ascii="Tahoma" w:hAnsi="Tahoma" w:cs="Tahoma"/>
          <w:color w:val="000000"/>
          <w:kern w:val="0"/>
          <w:szCs w:val="21"/>
        </w:rPr>
        <w:t xml:space="preserve">　（3）在有关部门依法实施的监督检查中提供虚假情况的； </w:t>
      </w:r>
    </w:p>
    <w:p>
      <w:pPr>
        <w:spacing w:line="320" w:lineRule="exact"/>
        <w:rPr>
          <w:rFonts w:ascii="Tahoma" w:hAnsi="Tahoma" w:cs="Tahoma"/>
          <w:color w:val="000000"/>
          <w:kern w:val="0"/>
          <w:szCs w:val="21"/>
        </w:rPr>
      </w:pPr>
      <w:r>
        <w:rPr>
          <w:rFonts w:ascii="Tahoma" w:hAnsi="Tahoma" w:cs="Tahoma"/>
          <w:color w:val="000000"/>
          <w:kern w:val="0"/>
          <w:szCs w:val="21"/>
        </w:rPr>
        <w:t xml:space="preserve">　（4）开标前泄露已获取招标文件的潜在投标人的名称、数量、标底或者其他可能影响公平竞争的有关招标投标情况的。 </w:t>
      </w:r>
    </w:p>
    <w:p>
      <w:pPr>
        <w:spacing w:line="320" w:lineRule="exact"/>
        <w:ind w:firstLine="210" w:firstLineChars="100"/>
        <w:rPr>
          <w:rFonts w:ascii="Tahoma" w:hAnsi="Tahoma" w:cs="Tahoma"/>
          <w:color w:val="000000"/>
          <w:szCs w:val="21"/>
        </w:rPr>
      </w:pPr>
      <w:r>
        <w:rPr>
          <w:rFonts w:ascii="Tahoma" w:hAnsi="Tahoma" w:cs="Tahoma"/>
          <w:color w:val="000000"/>
          <w:szCs w:val="21"/>
        </w:rPr>
        <w:t>（5）法律、法规规定的其他违法、违规情形。</w:t>
      </w:r>
    </w:p>
    <w:p>
      <w:pPr>
        <w:spacing w:line="320" w:lineRule="exact"/>
        <w:rPr>
          <w:rFonts w:ascii="Tahoma" w:hAnsi="Tahoma" w:eastAsia="新宋体" w:cs="Tahoma"/>
          <w:b/>
          <w:color w:val="000000"/>
          <w:szCs w:val="21"/>
        </w:rPr>
      </w:pPr>
      <w:r>
        <w:rPr>
          <w:rFonts w:ascii="Tahoma" w:hAnsi="Tahoma" w:eastAsia="新宋体" w:cs="Tahoma"/>
          <w:b/>
          <w:color w:val="000000"/>
          <w:szCs w:val="21"/>
        </w:rPr>
        <w:t>9.2 对投标人的纪律要求</w:t>
      </w:r>
    </w:p>
    <w:p>
      <w:pPr>
        <w:spacing w:line="320" w:lineRule="exact"/>
        <w:ind w:right="248"/>
        <w:rPr>
          <w:rFonts w:ascii="Tahoma" w:hAnsi="Tahoma" w:eastAsia="新宋体" w:cs="Tahoma"/>
          <w:color w:val="000000"/>
          <w:szCs w:val="21"/>
        </w:rPr>
      </w:pPr>
      <w:r>
        <w:rPr>
          <w:rFonts w:ascii="Tahoma" w:hAnsi="Tahoma" w:eastAsia="新宋体" w:cs="Tahoma"/>
          <w:color w:val="000000"/>
          <w:szCs w:val="21"/>
        </w:rPr>
        <w:t>9.2.1投标人不得相互串通投标或者与招标人串通投标，不得向招标人或者评标委员会成员行贿谋取中标，不得以其它方式弄虚作假骗取中标；投标人不得以任何方式干扰、影响评标工作。</w:t>
      </w:r>
      <w:bookmarkStart w:id="17" w:name="_Toc221950237"/>
      <w:r>
        <w:rPr>
          <w:rFonts w:ascii="Tahoma" w:hAnsi="Tahoma" w:eastAsia="新宋体" w:cs="Tahoma"/>
          <w:color w:val="000000"/>
          <w:szCs w:val="21"/>
        </w:rPr>
        <w:t>投标人不得有下列行为之一：</w:t>
      </w:r>
    </w:p>
    <w:bookmarkEnd w:id="17"/>
    <w:p>
      <w:pPr>
        <w:spacing w:line="320" w:lineRule="exact"/>
        <w:ind w:firstLine="210" w:firstLineChars="100"/>
        <w:rPr>
          <w:rFonts w:ascii="Tahoma" w:hAnsi="Tahoma" w:cs="Tahoma"/>
          <w:color w:val="000000"/>
          <w:kern w:val="0"/>
          <w:szCs w:val="21"/>
        </w:rPr>
      </w:pPr>
      <w:bookmarkStart w:id="18" w:name="_Toc221950238"/>
      <w:r>
        <w:rPr>
          <w:rFonts w:ascii="Tahoma" w:hAnsi="Tahoma" w:cs="Tahoma"/>
          <w:color w:val="000000"/>
          <w:kern w:val="0"/>
          <w:szCs w:val="21"/>
        </w:rPr>
        <w:t xml:space="preserve">（1）提供虚假材料谋取中标的； </w:t>
      </w:r>
    </w:p>
    <w:p>
      <w:pPr>
        <w:spacing w:line="320" w:lineRule="exact"/>
        <w:rPr>
          <w:rFonts w:ascii="Tahoma" w:hAnsi="Tahoma" w:cs="Tahoma"/>
          <w:color w:val="000000"/>
          <w:kern w:val="0"/>
          <w:szCs w:val="21"/>
        </w:rPr>
      </w:pPr>
      <w:r>
        <w:rPr>
          <w:rFonts w:ascii="Tahoma" w:hAnsi="Tahoma" w:cs="Tahoma"/>
          <w:color w:val="000000"/>
          <w:kern w:val="0"/>
          <w:szCs w:val="21"/>
        </w:rPr>
        <w:t xml:space="preserve">　（2）采取不正当手段诋毁、排挤其他投标人的； </w:t>
      </w:r>
    </w:p>
    <w:p>
      <w:pPr>
        <w:spacing w:line="320" w:lineRule="exact"/>
        <w:rPr>
          <w:rFonts w:ascii="Tahoma" w:hAnsi="Tahoma" w:cs="Tahoma"/>
          <w:color w:val="000000"/>
          <w:kern w:val="0"/>
          <w:szCs w:val="21"/>
        </w:rPr>
      </w:pPr>
      <w:r>
        <w:rPr>
          <w:rFonts w:ascii="Tahoma" w:hAnsi="Tahoma" w:cs="Tahoma"/>
          <w:color w:val="000000"/>
          <w:kern w:val="0"/>
          <w:szCs w:val="21"/>
        </w:rPr>
        <w:t xml:space="preserve">　（3）与招标采购单位、其他投标人恶意串通的； </w:t>
      </w:r>
    </w:p>
    <w:p>
      <w:pPr>
        <w:spacing w:line="320" w:lineRule="exact"/>
        <w:rPr>
          <w:rFonts w:ascii="Tahoma" w:hAnsi="Tahoma" w:cs="Tahoma"/>
          <w:color w:val="000000"/>
          <w:kern w:val="0"/>
          <w:szCs w:val="21"/>
        </w:rPr>
      </w:pPr>
      <w:r>
        <w:rPr>
          <w:rFonts w:ascii="Tahoma" w:hAnsi="Tahoma" w:cs="Tahoma"/>
          <w:color w:val="000000"/>
          <w:kern w:val="0"/>
          <w:szCs w:val="21"/>
        </w:rPr>
        <w:t xml:space="preserve">　（4）向招标采购单位行贿或者提供其他不正当利益的； </w:t>
      </w:r>
    </w:p>
    <w:p>
      <w:pPr>
        <w:spacing w:line="320" w:lineRule="exact"/>
        <w:rPr>
          <w:rFonts w:ascii="Tahoma" w:hAnsi="Tahoma" w:cs="Tahoma"/>
          <w:color w:val="000000"/>
          <w:kern w:val="0"/>
          <w:szCs w:val="21"/>
        </w:rPr>
      </w:pPr>
      <w:r>
        <w:rPr>
          <w:rFonts w:ascii="Tahoma" w:hAnsi="Tahoma" w:cs="Tahoma"/>
          <w:color w:val="000000"/>
          <w:kern w:val="0"/>
          <w:szCs w:val="21"/>
        </w:rPr>
        <w:t>　（5）在招标过程中与招标采购单位进行协商</w:t>
      </w:r>
      <w:r>
        <w:rPr>
          <w:rFonts w:hint="eastAsia" w:ascii="Tahoma" w:hAnsi="Tahoma" w:cs="Tahoma"/>
          <w:color w:val="000000"/>
          <w:kern w:val="0"/>
          <w:szCs w:val="21"/>
        </w:rPr>
        <w:t>招标</w:t>
      </w:r>
      <w:r>
        <w:rPr>
          <w:rFonts w:ascii="Tahoma" w:hAnsi="Tahoma" w:cs="Tahoma"/>
          <w:color w:val="000000"/>
          <w:kern w:val="0"/>
          <w:szCs w:val="21"/>
        </w:rPr>
        <w:t xml:space="preserve">、不按照招标文件和中标供应商的投标文件订立合同，或者与采购人另行订立背离合同实质性内容的协议的； </w:t>
      </w:r>
    </w:p>
    <w:p>
      <w:pPr>
        <w:spacing w:line="320" w:lineRule="exact"/>
        <w:rPr>
          <w:rFonts w:ascii="Tahoma" w:hAnsi="Tahoma" w:cs="Tahoma"/>
          <w:color w:val="000000"/>
          <w:kern w:val="0"/>
          <w:szCs w:val="21"/>
        </w:rPr>
      </w:pPr>
      <w:r>
        <w:rPr>
          <w:rFonts w:ascii="Tahoma" w:hAnsi="Tahoma" w:cs="Tahoma"/>
          <w:color w:val="000000"/>
          <w:kern w:val="0"/>
          <w:szCs w:val="21"/>
        </w:rPr>
        <w:t xml:space="preserve">　（6）拒绝有关部门监督检查或者提供虚假情况的； </w:t>
      </w:r>
    </w:p>
    <w:p>
      <w:pPr>
        <w:spacing w:line="320" w:lineRule="exact"/>
        <w:ind w:firstLine="210" w:firstLineChars="100"/>
        <w:rPr>
          <w:rFonts w:ascii="Tahoma" w:hAnsi="Tahoma" w:cs="Tahoma"/>
          <w:color w:val="000000"/>
          <w:szCs w:val="21"/>
        </w:rPr>
      </w:pPr>
      <w:r>
        <w:rPr>
          <w:rFonts w:ascii="Tahoma" w:hAnsi="Tahoma" w:cs="Tahoma"/>
          <w:color w:val="000000"/>
          <w:szCs w:val="21"/>
        </w:rPr>
        <w:t>（7）法律、法规规定的其他违法、违规情形。</w:t>
      </w:r>
    </w:p>
    <w:bookmarkEnd w:id="18"/>
    <w:p>
      <w:pPr>
        <w:spacing w:line="320" w:lineRule="exact"/>
        <w:rPr>
          <w:rFonts w:ascii="Tahoma" w:hAnsi="Tahoma" w:cs="Tahoma"/>
          <w:b/>
          <w:color w:val="000000"/>
          <w:szCs w:val="21"/>
        </w:rPr>
      </w:pPr>
      <w:r>
        <w:rPr>
          <w:rFonts w:ascii="Tahoma" w:hAnsi="Tahoma" w:cs="Tahoma"/>
          <w:b/>
          <w:color w:val="000000"/>
          <w:szCs w:val="21"/>
        </w:rPr>
        <w:t>9.3 对评标委员会成员的纪律要求</w:t>
      </w:r>
    </w:p>
    <w:p>
      <w:pPr>
        <w:spacing w:line="320" w:lineRule="exact"/>
        <w:ind w:firstLine="420" w:firstLineChars="200"/>
        <w:rPr>
          <w:rFonts w:ascii="Tahoma" w:hAnsi="Tahoma" w:cs="Tahoma"/>
          <w:color w:val="000000"/>
          <w:szCs w:val="21"/>
        </w:rPr>
      </w:pPr>
      <w:r>
        <w:rPr>
          <w:rFonts w:ascii="Tahoma" w:hAnsi="Tahoma" w:cs="Tahoma"/>
          <w:color w:val="000000"/>
          <w:szCs w:val="21"/>
        </w:rPr>
        <w:t>评标委员会成员不得收受他人的财物或者其他好处，不得向他人透漏对</w:t>
      </w:r>
      <w:r>
        <w:rPr>
          <w:rFonts w:ascii="Tahoma" w:hAnsi="Tahoma" w:eastAsia="新宋体" w:cs="Tahoma"/>
          <w:color w:val="000000"/>
          <w:szCs w:val="21"/>
        </w:rPr>
        <w:t>投标文件的评审和比较、中标候选人的推荐情况以及评标有关的其他情况。在评标活动中，评标委员会成员不得擅离职守，影响评标程序正常进行。</w:t>
      </w:r>
      <w:r>
        <w:rPr>
          <w:rFonts w:ascii="Tahoma" w:hAnsi="Tahoma" w:cs="Tahoma"/>
          <w:color w:val="000000"/>
          <w:szCs w:val="21"/>
        </w:rPr>
        <w:t>评标委员</w:t>
      </w:r>
      <w:r>
        <w:rPr>
          <w:rFonts w:ascii="Tahoma" w:hAnsi="Tahoma" w:eastAsia="新宋体" w:cs="Tahoma"/>
          <w:color w:val="000000"/>
          <w:szCs w:val="21"/>
        </w:rPr>
        <w:t>不得有下列行为之一</w:t>
      </w:r>
      <w:r>
        <w:rPr>
          <w:rFonts w:ascii="Tahoma" w:hAnsi="Tahoma" w:cs="Tahoma"/>
          <w:color w:val="000000"/>
          <w:szCs w:val="21"/>
        </w:rPr>
        <w:t xml:space="preserve">： </w:t>
      </w:r>
    </w:p>
    <w:p>
      <w:pPr>
        <w:spacing w:line="320" w:lineRule="exact"/>
        <w:ind w:firstLine="210" w:firstLineChars="100"/>
        <w:rPr>
          <w:rFonts w:ascii="Tahoma" w:hAnsi="Tahoma" w:cs="Tahoma"/>
          <w:color w:val="000000"/>
          <w:kern w:val="0"/>
          <w:szCs w:val="21"/>
        </w:rPr>
      </w:pPr>
      <w:r>
        <w:rPr>
          <w:rFonts w:ascii="Tahoma" w:hAnsi="Tahoma" w:cs="Tahoma"/>
          <w:color w:val="000000"/>
          <w:kern w:val="0"/>
          <w:szCs w:val="21"/>
        </w:rPr>
        <w:t xml:space="preserve">（1）明知应当回避而未主动回避的； </w:t>
      </w:r>
    </w:p>
    <w:p>
      <w:pPr>
        <w:spacing w:line="320" w:lineRule="exact"/>
        <w:ind w:firstLine="210" w:firstLineChars="100"/>
        <w:rPr>
          <w:rFonts w:ascii="Tahoma" w:hAnsi="Tahoma" w:cs="Tahoma"/>
          <w:color w:val="000000"/>
          <w:kern w:val="0"/>
          <w:szCs w:val="21"/>
        </w:rPr>
      </w:pPr>
      <w:r>
        <w:rPr>
          <w:rFonts w:ascii="Tahoma" w:hAnsi="Tahoma" w:cs="Tahoma"/>
          <w:color w:val="000000"/>
          <w:kern w:val="0"/>
          <w:szCs w:val="21"/>
        </w:rPr>
        <w:t>（2）在知道自己为评委会成员身份后至评标结束前的时段内私下接触投标供应商的；</w:t>
      </w:r>
    </w:p>
    <w:p>
      <w:pPr>
        <w:spacing w:line="320" w:lineRule="exact"/>
        <w:ind w:firstLine="210" w:firstLineChars="100"/>
        <w:rPr>
          <w:rFonts w:ascii="Tahoma" w:hAnsi="Tahoma" w:cs="Tahoma"/>
          <w:color w:val="000000"/>
          <w:kern w:val="0"/>
          <w:szCs w:val="21"/>
        </w:rPr>
      </w:pPr>
      <w:r>
        <w:rPr>
          <w:rFonts w:ascii="Tahoma" w:hAnsi="Tahoma" w:cs="Tahoma"/>
          <w:color w:val="000000"/>
          <w:kern w:val="0"/>
          <w:szCs w:val="21"/>
        </w:rPr>
        <w:t xml:space="preserve">（3）在评标过程中擅离职守，影响评标程序正常进行的； </w:t>
      </w:r>
    </w:p>
    <w:p>
      <w:pPr>
        <w:spacing w:line="320" w:lineRule="exact"/>
        <w:ind w:firstLine="210" w:firstLineChars="100"/>
        <w:rPr>
          <w:rFonts w:ascii="Tahoma" w:hAnsi="Tahoma" w:cs="Tahoma"/>
          <w:color w:val="000000"/>
          <w:kern w:val="0"/>
          <w:szCs w:val="21"/>
        </w:rPr>
      </w:pPr>
      <w:r>
        <w:rPr>
          <w:rFonts w:ascii="Tahoma" w:hAnsi="Tahoma" w:cs="Tahoma"/>
          <w:color w:val="000000"/>
          <w:kern w:val="0"/>
          <w:szCs w:val="21"/>
        </w:rPr>
        <w:t xml:space="preserve">（4）在评标过程中有明显不合理或者不正当倾向性的； </w:t>
      </w:r>
    </w:p>
    <w:p>
      <w:pPr>
        <w:spacing w:line="320" w:lineRule="exact"/>
        <w:rPr>
          <w:rFonts w:ascii="Tahoma" w:hAnsi="Tahoma" w:cs="Tahoma"/>
          <w:color w:val="000000"/>
          <w:kern w:val="0"/>
          <w:szCs w:val="21"/>
        </w:rPr>
      </w:pPr>
      <w:r>
        <w:rPr>
          <w:rFonts w:ascii="Tahoma" w:hAnsi="Tahoma" w:cs="Tahoma"/>
          <w:color w:val="000000"/>
          <w:kern w:val="0"/>
          <w:szCs w:val="21"/>
        </w:rPr>
        <w:t>　（5）未按招标文件规定的评标方法和标准进行评标的。</w:t>
      </w:r>
    </w:p>
    <w:p>
      <w:pPr>
        <w:spacing w:line="320" w:lineRule="exact"/>
        <w:ind w:firstLine="210" w:firstLineChars="100"/>
        <w:rPr>
          <w:rFonts w:ascii="Tahoma" w:hAnsi="Tahoma" w:cs="Tahoma"/>
          <w:color w:val="000000"/>
          <w:kern w:val="0"/>
          <w:szCs w:val="21"/>
        </w:rPr>
      </w:pPr>
      <w:r>
        <w:rPr>
          <w:rFonts w:ascii="Tahoma" w:hAnsi="Tahoma" w:cs="Tahoma"/>
          <w:color w:val="000000"/>
          <w:kern w:val="0"/>
          <w:szCs w:val="21"/>
        </w:rPr>
        <w:t>（6）</w:t>
      </w:r>
      <w:r>
        <w:rPr>
          <w:rFonts w:ascii="Tahoma" w:hAnsi="Tahoma" w:cs="Tahoma"/>
          <w:color w:val="000000"/>
          <w:szCs w:val="21"/>
        </w:rPr>
        <w:t>法律、法规规定的其他违法、违规情形。</w:t>
      </w:r>
      <w:r>
        <w:rPr>
          <w:rFonts w:ascii="Tahoma" w:hAnsi="Tahoma" w:cs="Tahoma"/>
          <w:color w:val="000000"/>
          <w:kern w:val="0"/>
          <w:szCs w:val="21"/>
        </w:rPr>
        <w:t xml:space="preserve"> </w:t>
      </w:r>
    </w:p>
    <w:p>
      <w:pPr>
        <w:spacing w:line="320" w:lineRule="exact"/>
        <w:rPr>
          <w:rFonts w:ascii="Tahoma" w:hAnsi="Tahoma" w:eastAsia="新宋体" w:cs="Tahoma"/>
          <w:b/>
          <w:color w:val="000000"/>
          <w:szCs w:val="21"/>
        </w:rPr>
      </w:pPr>
      <w:r>
        <w:rPr>
          <w:rFonts w:ascii="Tahoma" w:hAnsi="Tahoma" w:eastAsia="新宋体" w:cs="Tahoma"/>
          <w:b/>
          <w:color w:val="000000"/>
          <w:szCs w:val="21"/>
        </w:rPr>
        <w:t>9.4 对与评标活动有关的工作人员的纪律要求</w:t>
      </w:r>
    </w:p>
    <w:p>
      <w:pPr>
        <w:spacing w:line="320" w:lineRule="exact"/>
        <w:rPr>
          <w:rFonts w:ascii="Tahoma" w:hAnsi="Tahoma" w:cs="Tahoma"/>
          <w:color w:val="000000"/>
          <w:szCs w:val="21"/>
        </w:rPr>
      </w:pPr>
      <w:r>
        <w:rPr>
          <w:rFonts w:ascii="Tahoma" w:hAnsi="Tahoma" w:cs="Tahoma"/>
          <w:color w:val="000000"/>
          <w:szCs w:val="21"/>
        </w:rPr>
        <w:t xml:space="preserve">   与评标活动有关的工作人员不得收受他人的财物或者其他好处，不得向他人透漏对投</w:t>
      </w:r>
    </w:p>
    <w:p>
      <w:pPr>
        <w:spacing w:line="320" w:lineRule="exact"/>
        <w:rPr>
          <w:rFonts w:ascii="Tahoma" w:hAnsi="Tahoma" w:cs="Tahoma"/>
          <w:color w:val="000000"/>
          <w:szCs w:val="21"/>
        </w:rPr>
      </w:pPr>
      <w:r>
        <w:rPr>
          <w:rFonts w:ascii="Tahoma" w:hAnsi="Tahoma" w:cs="Tahoma"/>
          <w:color w:val="000000"/>
          <w:szCs w:val="21"/>
        </w:rPr>
        <w:t xml:space="preserve"> 标文件的评审和比较、中标候选人的推荐情况以及评标有关的其他情况。在评标活动中，与评标活动有关的工作人员不得擅离职守，影响评标程序正常进行。</w:t>
      </w:r>
    </w:p>
    <w:p>
      <w:pPr>
        <w:spacing w:line="320" w:lineRule="exact"/>
        <w:rPr>
          <w:rFonts w:ascii="Tahoma" w:hAnsi="Tahoma" w:eastAsia="新宋体" w:cs="Tahoma"/>
          <w:b/>
          <w:color w:val="000000"/>
          <w:szCs w:val="21"/>
        </w:rPr>
      </w:pPr>
      <w:r>
        <w:rPr>
          <w:rFonts w:ascii="Tahoma" w:hAnsi="Tahoma" w:eastAsia="新宋体" w:cs="Tahoma"/>
          <w:b/>
          <w:color w:val="000000"/>
          <w:szCs w:val="21"/>
        </w:rPr>
        <w:t>9.5 监督检查</w:t>
      </w:r>
    </w:p>
    <w:p>
      <w:pPr>
        <w:spacing w:line="320" w:lineRule="exact"/>
        <w:rPr>
          <w:rFonts w:ascii="Tahoma" w:hAnsi="Tahoma" w:eastAsia="新宋体" w:cs="Tahoma"/>
          <w:color w:val="000000"/>
          <w:szCs w:val="21"/>
        </w:rPr>
      </w:pPr>
      <w:r>
        <w:rPr>
          <w:rFonts w:ascii="Tahoma" w:hAnsi="Tahoma" w:cs="Tahoma"/>
          <w:color w:val="000000"/>
          <w:szCs w:val="21"/>
        </w:rPr>
        <w:t>9.5.1政府采购监督管理部门应对在政府采购活动中的当事人有关政府采购的法律、行政法规和规章的执行情况和采购范围、采购方式和采购程序的执行等情况进行监督检查</w:t>
      </w:r>
      <w:r>
        <w:rPr>
          <w:rFonts w:ascii="Tahoma" w:hAnsi="Tahoma" w:eastAsia="新宋体" w:cs="Tahoma"/>
          <w:color w:val="000000"/>
          <w:szCs w:val="21"/>
        </w:rPr>
        <w:t>。</w:t>
      </w:r>
    </w:p>
    <w:p>
      <w:pPr>
        <w:spacing w:line="320" w:lineRule="exact"/>
        <w:rPr>
          <w:rFonts w:ascii="Tahoma" w:hAnsi="Tahoma" w:cs="Tahoma"/>
          <w:color w:val="000000"/>
          <w:szCs w:val="21"/>
        </w:rPr>
      </w:pPr>
      <w:r>
        <w:rPr>
          <w:rFonts w:ascii="Tahoma" w:hAnsi="Tahoma" w:cs="Tahoma"/>
          <w:color w:val="000000"/>
          <w:szCs w:val="21"/>
        </w:rPr>
        <w:t>9.5.2招标项目行政监督部门可视情依法派员对招标活动的全程进行监督。</w:t>
      </w:r>
    </w:p>
    <w:p>
      <w:pPr>
        <w:spacing w:line="320" w:lineRule="exact"/>
        <w:jc w:val="center"/>
        <w:rPr>
          <w:rFonts w:ascii="Tahoma" w:hAnsi="Tahoma" w:cs="Tahoma"/>
          <w:b/>
          <w:color w:val="000000"/>
          <w:sz w:val="24"/>
        </w:rPr>
      </w:pPr>
    </w:p>
    <w:p>
      <w:pPr>
        <w:spacing w:line="320" w:lineRule="exact"/>
        <w:jc w:val="center"/>
        <w:rPr>
          <w:rFonts w:ascii="Tahoma" w:hAnsi="Tahoma" w:cs="Tahoma"/>
          <w:b/>
          <w:color w:val="000000"/>
          <w:sz w:val="24"/>
        </w:rPr>
      </w:pPr>
      <w:r>
        <w:rPr>
          <w:rFonts w:ascii="Tahoma" w:hAnsi="Tahoma" w:cs="Tahoma"/>
          <w:b/>
          <w:color w:val="000000"/>
          <w:sz w:val="24"/>
        </w:rPr>
        <w:t>10、</w:t>
      </w:r>
      <w:r>
        <w:rPr>
          <w:rFonts w:ascii="Tahoma" w:hAnsi="Tahoma" w:eastAsia="黑体" w:cs="Tahoma"/>
          <w:b/>
          <w:color w:val="000000"/>
          <w:sz w:val="24"/>
        </w:rPr>
        <w:t>需要补充的其他内容</w:t>
      </w:r>
    </w:p>
    <w:p>
      <w:pPr>
        <w:spacing w:line="320" w:lineRule="exact"/>
        <w:rPr>
          <w:rFonts w:ascii="Tahoma" w:hAnsi="Tahoma" w:cs="Tahoma"/>
          <w:b/>
          <w:color w:val="000000"/>
          <w:szCs w:val="21"/>
        </w:rPr>
      </w:pPr>
      <w:r>
        <w:rPr>
          <w:rFonts w:ascii="Tahoma" w:hAnsi="Tahoma" w:cs="Tahoma"/>
          <w:b/>
          <w:color w:val="000000"/>
          <w:szCs w:val="21"/>
        </w:rPr>
        <w:t>10.1质疑</w:t>
      </w:r>
    </w:p>
    <w:p>
      <w:pPr>
        <w:spacing w:line="320" w:lineRule="exact"/>
        <w:rPr>
          <w:rFonts w:ascii="Tahoma" w:hAnsi="Tahoma" w:cs="Tahoma"/>
          <w:color w:val="000000"/>
          <w:szCs w:val="21"/>
        </w:rPr>
      </w:pPr>
      <w:r>
        <w:rPr>
          <w:rFonts w:ascii="Tahoma" w:hAnsi="Tahoma" w:cs="Tahoma"/>
          <w:color w:val="000000"/>
          <w:szCs w:val="21"/>
        </w:rPr>
        <w:t>10.1.1供应商对政府采购活动事项有疑问的，可以向采购人提出询问，采购人应当及时作出答复，但答复的内容不得涉及商业秘密。</w:t>
      </w:r>
    </w:p>
    <w:p>
      <w:pPr>
        <w:spacing w:line="320" w:lineRule="exact"/>
        <w:rPr>
          <w:rFonts w:ascii="Tahoma" w:hAnsi="Tahoma" w:cs="Tahoma"/>
          <w:color w:val="000000"/>
          <w:szCs w:val="21"/>
        </w:rPr>
      </w:pPr>
      <w:r>
        <w:rPr>
          <w:rFonts w:ascii="Tahoma" w:hAnsi="Tahoma" w:cs="Tahoma"/>
          <w:color w:val="000000"/>
          <w:szCs w:val="21"/>
        </w:rPr>
        <w:t>10.1.2供应商认为采购文件、采购过程和成交结果使自己的权益受到损害的，可以在知道或者应知其权益受到损害之日起</w:t>
      </w:r>
      <w:r>
        <w:rPr>
          <w:rFonts w:hint="eastAsia" w:ascii="Tahoma" w:hAnsi="Tahoma" w:cs="Tahoma"/>
          <w:color w:val="000000"/>
          <w:szCs w:val="21"/>
        </w:rPr>
        <w:t>在规定的期限</w:t>
      </w:r>
      <w:r>
        <w:rPr>
          <w:rFonts w:ascii="Tahoma" w:hAnsi="Tahoma" w:cs="Tahoma"/>
          <w:color w:val="000000"/>
          <w:szCs w:val="21"/>
        </w:rPr>
        <w:t>内，以书面形式向采购人提出质疑。</w:t>
      </w:r>
    </w:p>
    <w:p>
      <w:pPr>
        <w:spacing w:line="320" w:lineRule="exact"/>
        <w:rPr>
          <w:rFonts w:ascii="Tahoma" w:hAnsi="Tahoma" w:cs="Tahoma"/>
          <w:color w:val="000000"/>
          <w:szCs w:val="21"/>
        </w:rPr>
      </w:pPr>
      <w:r>
        <w:rPr>
          <w:rFonts w:ascii="Tahoma" w:hAnsi="Tahoma" w:cs="Tahoma"/>
          <w:color w:val="000000"/>
          <w:szCs w:val="21"/>
        </w:rPr>
        <w:t>10.1.3采购人应当在收到供应商的书面质疑后七个工作日内作出答复，并以书面形式通知质疑供应商和其他有关供应商，但答复的内容不得涉及商业秘密。</w:t>
      </w:r>
    </w:p>
    <w:p>
      <w:pPr>
        <w:spacing w:line="320" w:lineRule="exact"/>
        <w:rPr>
          <w:rFonts w:ascii="Tahoma" w:hAnsi="Tahoma" w:cs="Tahoma"/>
          <w:color w:val="000000"/>
          <w:szCs w:val="21"/>
        </w:rPr>
      </w:pPr>
      <w:r>
        <w:rPr>
          <w:rFonts w:ascii="Tahoma" w:hAnsi="Tahoma" w:cs="Tahoma"/>
          <w:color w:val="000000"/>
          <w:szCs w:val="21"/>
        </w:rPr>
        <w:t>10.1.4采购人委托采购代理机构采购的，供应商可以向采购代理机构提出询问或者质疑，采购代理机构应当依照本法第10.1.1条、第10.1.3条的规定就采购人委托授权范围内的事项作出答复。</w:t>
      </w:r>
    </w:p>
    <w:p>
      <w:pPr>
        <w:spacing w:line="320" w:lineRule="exact"/>
        <w:rPr>
          <w:rFonts w:ascii="Tahoma" w:hAnsi="Tahoma" w:cs="Tahoma"/>
          <w:b/>
          <w:color w:val="000000"/>
          <w:szCs w:val="21"/>
        </w:rPr>
      </w:pPr>
      <w:r>
        <w:rPr>
          <w:rFonts w:ascii="Tahoma" w:hAnsi="Tahoma" w:cs="Tahoma"/>
          <w:b/>
          <w:color w:val="000000"/>
          <w:szCs w:val="21"/>
        </w:rPr>
        <w:t>10.2投诉</w:t>
      </w:r>
    </w:p>
    <w:p>
      <w:pPr>
        <w:spacing w:line="320" w:lineRule="exact"/>
        <w:rPr>
          <w:rFonts w:ascii="Tahoma" w:hAnsi="Tahoma" w:cs="Tahoma"/>
          <w:color w:val="000000"/>
          <w:szCs w:val="21"/>
        </w:rPr>
      </w:pPr>
      <w:r>
        <w:rPr>
          <w:rFonts w:ascii="Tahoma" w:hAnsi="Tahoma" w:cs="Tahoma"/>
          <w:color w:val="000000"/>
          <w:szCs w:val="21"/>
        </w:rPr>
        <w:t>10.2.1质疑供应商对采购人、采购代理机构的答复不满意或者采购人、采购代理机构未在规定的时间内作出答复的，可以在答复期满后十五个工作日内向同级政府采购监督管理部门投诉。</w:t>
      </w:r>
    </w:p>
    <w:p>
      <w:pPr>
        <w:spacing w:line="320" w:lineRule="exact"/>
        <w:rPr>
          <w:rFonts w:ascii="Tahoma" w:hAnsi="Tahoma" w:cs="Tahoma"/>
          <w:color w:val="000000"/>
          <w:szCs w:val="21"/>
        </w:rPr>
      </w:pPr>
      <w:r>
        <w:rPr>
          <w:rFonts w:ascii="Tahoma" w:hAnsi="Tahoma" w:cs="Tahoma"/>
          <w:color w:val="000000"/>
          <w:szCs w:val="21"/>
        </w:rPr>
        <w:t>10.2.2政府采购监督管理部门应当在收到投诉后三十个工作日内，对投诉事项作出处理决定，并以书面形式通知投诉人和与投诉事项有关的当事人。</w:t>
      </w:r>
    </w:p>
    <w:p>
      <w:pPr>
        <w:spacing w:line="320" w:lineRule="exact"/>
        <w:rPr>
          <w:rFonts w:ascii="Tahoma" w:hAnsi="Tahoma" w:cs="Tahoma"/>
          <w:color w:val="000000"/>
          <w:szCs w:val="21"/>
        </w:rPr>
      </w:pPr>
      <w:r>
        <w:rPr>
          <w:rFonts w:ascii="Tahoma" w:hAnsi="Tahoma" w:cs="Tahoma"/>
          <w:color w:val="000000"/>
          <w:szCs w:val="21"/>
        </w:rPr>
        <w:t>10.2.3政府采购监督管理部门在处理投诉事项期间，可以视具体情况书面通知采购人暂停采购活动，但暂停时间最长不得超过三十日。</w:t>
      </w:r>
    </w:p>
    <w:p>
      <w:pPr>
        <w:spacing w:line="320" w:lineRule="exact"/>
        <w:rPr>
          <w:rFonts w:ascii="Tahoma" w:hAnsi="Tahoma" w:cs="Tahoma"/>
          <w:color w:val="000000"/>
          <w:szCs w:val="21"/>
        </w:rPr>
      </w:pPr>
      <w:r>
        <w:rPr>
          <w:rFonts w:ascii="Tahoma" w:hAnsi="Tahoma" w:cs="Tahoma"/>
          <w:color w:val="000000"/>
          <w:szCs w:val="21"/>
        </w:rPr>
        <w:t>10.2.4投诉人对政府采购监督管理部门的投诉处理决定不服或者政府采购监督管理部门逾期未作处理的，可以依法申请行政复议或者向人民法院提起行政诉讼。</w:t>
      </w:r>
    </w:p>
    <w:p>
      <w:pPr>
        <w:spacing w:line="320" w:lineRule="exact"/>
        <w:rPr>
          <w:rFonts w:ascii="Tahoma" w:hAnsi="Tahoma" w:cs="Tahoma"/>
          <w:b/>
          <w:color w:val="000000"/>
          <w:szCs w:val="21"/>
        </w:rPr>
      </w:pPr>
      <w:r>
        <w:rPr>
          <w:rFonts w:ascii="Tahoma" w:hAnsi="Tahoma" w:cs="Tahoma"/>
          <w:b/>
          <w:color w:val="000000"/>
          <w:szCs w:val="21"/>
        </w:rPr>
        <w:t>10.3其他</w:t>
      </w:r>
    </w:p>
    <w:p>
      <w:pPr>
        <w:spacing w:line="320" w:lineRule="exact"/>
        <w:rPr>
          <w:rFonts w:ascii="Tahoma" w:hAnsi="Tahoma" w:cs="Tahoma"/>
          <w:b/>
          <w:color w:val="000000"/>
          <w:szCs w:val="21"/>
        </w:rPr>
      </w:pPr>
      <w:r>
        <w:rPr>
          <w:rFonts w:ascii="Tahoma" w:hAnsi="Tahoma" w:cs="Tahoma"/>
          <w:color w:val="000000"/>
          <w:szCs w:val="21"/>
        </w:rPr>
        <w:t>10.3.1投标人出席开标会，详见投标人须知前附表。</w:t>
      </w:r>
    </w:p>
    <w:p>
      <w:pPr>
        <w:spacing w:line="320" w:lineRule="exact"/>
        <w:rPr>
          <w:rFonts w:ascii="Tahoma" w:hAnsi="Tahoma" w:cs="Tahoma"/>
          <w:color w:val="000000"/>
          <w:szCs w:val="21"/>
        </w:rPr>
      </w:pPr>
      <w:r>
        <w:rPr>
          <w:rFonts w:ascii="Tahoma" w:hAnsi="Tahoma" w:cs="Tahoma"/>
          <w:color w:val="000000"/>
          <w:szCs w:val="21"/>
        </w:rPr>
        <w:t>10.3.2通讯联系，详见投标人须知前附表。</w:t>
      </w:r>
    </w:p>
    <w:p>
      <w:pPr>
        <w:spacing w:line="360" w:lineRule="auto"/>
        <w:ind w:firstLine="723" w:firstLineChars="200"/>
        <w:rPr>
          <w:rFonts w:ascii="Tahoma" w:hAnsi="Tahoma" w:cs="Tahoma"/>
          <w:b/>
          <w:color w:val="000000"/>
          <w:sz w:val="36"/>
        </w:rPr>
      </w:pPr>
    </w:p>
    <w:p>
      <w:pPr>
        <w:rPr>
          <w:rFonts w:ascii="Tahoma" w:hAnsi="Tahoma" w:cs="Tahoma"/>
          <w:b/>
          <w:color w:val="000000"/>
          <w:sz w:val="36"/>
        </w:rPr>
      </w:pPr>
    </w:p>
    <w:p>
      <w:pPr>
        <w:rPr>
          <w:rFonts w:ascii="Tahoma" w:hAnsi="Tahoma" w:cs="Tahoma"/>
          <w:b/>
          <w:color w:val="000000"/>
          <w:sz w:val="36"/>
        </w:rPr>
      </w:pPr>
    </w:p>
    <w:p>
      <w:pPr>
        <w:rPr>
          <w:rFonts w:ascii="Tahoma" w:hAnsi="Tahoma" w:cs="Tahoma"/>
          <w:color w:val="000000"/>
        </w:rPr>
      </w:pPr>
    </w:p>
    <w:p>
      <w:pPr>
        <w:rPr>
          <w:rFonts w:ascii="Tahoma" w:hAnsi="Tahoma" w:cs="Tahoma"/>
          <w:color w:val="000000"/>
        </w:rPr>
      </w:pPr>
    </w:p>
    <w:p>
      <w:pPr>
        <w:rPr>
          <w:rFonts w:ascii="Tahoma" w:hAnsi="Tahoma" w:cs="Tahoma"/>
          <w:color w:val="000000"/>
        </w:rPr>
      </w:pPr>
    </w:p>
    <w:p>
      <w:pPr>
        <w:rPr>
          <w:rFonts w:ascii="Tahoma" w:hAnsi="Tahoma" w:cs="Tahoma"/>
          <w:color w:val="000000"/>
        </w:rPr>
      </w:pPr>
    </w:p>
    <w:p>
      <w:pPr>
        <w:rPr>
          <w:rFonts w:ascii="Tahoma" w:hAnsi="Tahoma" w:cs="Tahoma"/>
          <w:color w:val="000000"/>
        </w:rPr>
      </w:pPr>
    </w:p>
    <w:p>
      <w:pPr>
        <w:rPr>
          <w:rFonts w:ascii="Tahoma" w:hAnsi="Tahoma" w:cs="Tahoma"/>
          <w:color w:val="000000"/>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spacing w:line="200" w:lineRule="atLeast"/>
        <w:rPr>
          <w:rFonts w:ascii="Tahoma" w:hAnsi="Tahoma" w:cs="Tahoma"/>
        </w:rPr>
      </w:pPr>
    </w:p>
    <w:p>
      <w:pPr>
        <w:pStyle w:val="8"/>
      </w:pPr>
    </w:p>
    <w:p>
      <w:pPr>
        <w:spacing w:line="200" w:lineRule="atLeast"/>
        <w:rPr>
          <w:rFonts w:ascii="Tahoma" w:hAnsi="Tahoma" w:cs="Tahoma"/>
        </w:rPr>
      </w:pPr>
    </w:p>
    <w:p>
      <w:pPr>
        <w:spacing w:line="200" w:lineRule="atLeast"/>
        <w:rPr>
          <w:rFonts w:ascii="Tahoma" w:hAnsi="Tahoma" w:cs="Tahoma"/>
        </w:rPr>
      </w:pPr>
    </w:p>
    <w:p>
      <w:pPr>
        <w:jc w:val="center"/>
        <w:outlineLvl w:val="0"/>
        <w:rPr>
          <w:rFonts w:ascii="Tahoma" w:hAnsi="Tahoma" w:eastAsia="黑体" w:cs="Tahoma"/>
          <w:b/>
          <w:sz w:val="44"/>
        </w:rPr>
      </w:pPr>
      <w:bookmarkStart w:id="19" w:name="_Toc20058"/>
      <w:bookmarkStart w:id="20" w:name="_Toc17885"/>
      <w:r>
        <w:rPr>
          <w:rFonts w:ascii="Tahoma" w:hAnsi="Tahoma" w:eastAsia="黑体" w:cs="Tahoma"/>
          <w:b/>
          <w:sz w:val="44"/>
        </w:rPr>
        <w:t>第三章  评标办法</w:t>
      </w:r>
      <w:bookmarkEnd w:id="19"/>
      <w:bookmarkEnd w:id="20"/>
    </w:p>
    <w:p>
      <w:pPr>
        <w:snapToGrid w:val="0"/>
        <w:spacing w:line="240" w:lineRule="exact"/>
        <w:ind w:left="51" w:leftChars="-1" w:hanging="53" w:hangingChars="25"/>
        <w:jc w:val="center"/>
        <w:rPr>
          <w:rFonts w:ascii="Tahoma" w:hAnsi="Tahoma" w:cs="Tahoma"/>
          <w:b/>
          <w:bCs/>
          <w:szCs w:val="28"/>
        </w:rPr>
      </w:pPr>
    </w:p>
    <w:p>
      <w:pPr>
        <w:snapToGrid w:val="0"/>
        <w:spacing w:line="240" w:lineRule="exact"/>
        <w:ind w:left="51" w:leftChars="-1" w:hanging="53" w:hangingChars="25"/>
        <w:jc w:val="center"/>
        <w:rPr>
          <w:rFonts w:ascii="Tahoma" w:hAnsi="Tahoma" w:cs="Tahoma"/>
          <w:b/>
          <w:bCs/>
          <w:szCs w:val="28"/>
        </w:rPr>
      </w:pPr>
    </w:p>
    <w:p>
      <w:pPr>
        <w:snapToGrid w:val="0"/>
        <w:spacing w:line="240" w:lineRule="exact"/>
        <w:ind w:left="51" w:leftChars="-1" w:hanging="53" w:hangingChars="25"/>
        <w:jc w:val="center"/>
        <w:rPr>
          <w:rFonts w:ascii="Tahoma" w:hAnsi="Tahoma" w:cs="Tahoma"/>
          <w:b/>
          <w:bCs/>
          <w:szCs w:val="28"/>
        </w:rPr>
      </w:pPr>
    </w:p>
    <w:p>
      <w:pPr>
        <w:snapToGrid w:val="0"/>
        <w:spacing w:line="240" w:lineRule="exact"/>
        <w:ind w:left="51" w:leftChars="-1" w:hanging="53" w:hangingChars="25"/>
        <w:jc w:val="center"/>
        <w:rPr>
          <w:rFonts w:ascii="Tahoma" w:hAnsi="Tahoma" w:cs="Tahoma"/>
          <w:b/>
          <w:bCs/>
          <w:szCs w:val="28"/>
        </w:rPr>
      </w:pPr>
    </w:p>
    <w:p>
      <w:pPr>
        <w:snapToGrid w:val="0"/>
        <w:spacing w:line="240" w:lineRule="exact"/>
        <w:ind w:left="51" w:leftChars="-1" w:hanging="53" w:hangingChars="25"/>
        <w:jc w:val="center"/>
        <w:rPr>
          <w:rFonts w:ascii="Tahoma" w:hAnsi="Tahoma" w:cs="Tahoma"/>
          <w:b/>
          <w:bCs/>
          <w:szCs w:val="28"/>
        </w:rPr>
      </w:pPr>
    </w:p>
    <w:p>
      <w:pPr>
        <w:snapToGrid w:val="0"/>
        <w:spacing w:line="240" w:lineRule="exact"/>
        <w:ind w:left="51" w:leftChars="-1" w:hanging="53" w:hangingChars="25"/>
        <w:jc w:val="center"/>
        <w:rPr>
          <w:rFonts w:ascii="Tahoma" w:hAnsi="Tahoma" w:cs="Tahoma"/>
          <w:b/>
          <w:bCs/>
          <w:szCs w:val="28"/>
        </w:rPr>
      </w:pPr>
    </w:p>
    <w:p>
      <w:pPr>
        <w:shd w:val="clear" w:color="auto" w:fill="FFFFFF"/>
        <w:snapToGrid w:val="0"/>
        <w:spacing w:line="240" w:lineRule="exact"/>
        <w:jc w:val="center"/>
        <w:outlineLvl w:val="3"/>
        <w:rPr>
          <w:rFonts w:ascii="Tahoma" w:hAnsi="Tahoma" w:cs="Tahoma"/>
          <w:b/>
          <w:bCs/>
          <w:kern w:val="0"/>
          <w:sz w:val="30"/>
          <w:szCs w:val="30"/>
        </w:rPr>
      </w:pPr>
    </w:p>
    <w:p>
      <w:pPr>
        <w:shd w:val="clear" w:color="auto" w:fill="FFFFFF"/>
        <w:snapToGrid w:val="0"/>
        <w:spacing w:line="240" w:lineRule="exact"/>
        <w:jc w:val="center"/>
        <w:outlineLvl w:val="3"/>
        <w:rPr>
          <w:rFonts w:ascii="Tahoma" w:hAnsi="Tahoma" w:cs="Tahoma"/>
          <w:b/>
          <w:bCs/>
          <w:kern w:val="0"/>
          <w:sz w:val="30"/>
          <w:szCs w:val="30"/>
        </w:rPr>
      </w:pPr>
    </w:p>
    <w:p>
      <w:pPr>
        <w:shd w:val="clear" w:color="auto" w:fill="FFFFFF"/>
        <w:snapToGrid w:val="0"/>
        <w:spacing w:line="240" w:lineRule="exact"/>
        <w:jc w:val="center"/>
        <w:outlineLvl w:val="3"/>
        <w:rPr>
          <w:rFonts w:ascii="Tahoma" w:hAnsi="Tahoma" w:cs="Tahoma"/>
          <w:b/>
          <w:bCs/>
          <w:kern w:val="0"/>
          <w:sz w:val="30"/>
          <w:szCs w:val="30"/>
        </w:rPr>
      </w:pPr>
    </w:p>
    <w:p>
      <w:pPr>
        <w:shd w:val="clear" w:color="auto" w:fill="FFFFFF"/>
        <w:snapToGrid w:val="0"/>
        <w:spacing w:line="240" w:lineRule="exact"/>
        <w:jc w:val="center"/>
        <w:outlineLvl w:val="3"/>
        <w:rPr>
          <w:rFonts w:ascii="Tahoma" w:hAnsi="Tahoma" w:cs="Tahoma"/>
          <w:b/>
          <w:bCs/>
          <w:kern w:val="0"/>
          <w:sz w:val="30"/>
          <w:szCs w:val="30"/>
        </w:rPr>
      </w:pPr>
    </w:p>
    <w:p>
      <w:pPr>
        <w:shd w:val="clear" w:color="auto" w:fill="FFFFFF"/>
        <w:snapToGrid w:val="0"/>
        <w:spacing w:line="240" w:lineRule="exact"/>
        <w:jc w:val="center"/>
        <w:outlineLvl w:val="3"/>
        <w:rPr>
          <w:rFonts w:ascii="Tahoma" w:hAnsi="Tahoma" w:cs="Tahoma"/>
          <w:b/>
          <w:bCs/>
          <w:kern w:val="0"/>
          <w:sz w:val="30"/>
          <w:szCs w:val="30"/>
        </w:rPr>
      </w:pPr>
    </w:p>
    <w:p>
      <w:pPr>
        <w:shd w:val="clear" w:color="auto" w:fill="FFFFFF"/>
        <w:snapToGrid w:val="0"/>
        <w:spacing w:line="240" w:lineRule="exact"/>
        <w:jc w:val="center"/>
        <w:outlineLvl w:val="3"/>
        <w:rPr>
          <w:rFonts w:ascii="Tahoma" w:hAnsi="Tahoma" w:cs="Tahoma"/>
          <w:b/>
          <w:bCs/>
          <w:kern w:val="0"/>
          <w:sz w:val="30"/>
          <w:szCs w:val="30"/>
        </w:rPr>
      </w:pPr>
    </w:p>
    <w:p>
      <w:pPr>
        <w:shd w:val="clear" w:color="auto" w:fill="FFFFFF"/>
        <w:snapToGrid w:val="0"/>
        <w:spacing w:line="240" w:lineRule="exact"/>
        <w:jc w:val="center"/>
        <w:outlineLvl w:val="3"/>
        <w:rPr>
          <w:rFonts w:ascii="Tahoma" w:hAnsi="Tahoma" w:cs="Tahoma"/>
          <w:b/>
          <w:bCs/>
          <w:kern w:val="0"/>
          <w:sz w:val="30"/>
          <w:szCs w:val="30"/>
        </w:rPr>
      </w:pPr>
    </w:p>
    <w:p>
      <w:pPr>
        <w:pStyle w:val="10"/>
        <w:rPr>
          <w:rFonts w:ascii="Tahoma" w:hAnsi="Tahoma" w:cs="Tahoma"/>
          <w:b/>
          <w:bCs/>
          <w:kern w:val="0"/>
          <w:sz w:val="30"/>
          <w:szCs w:val="30"/>
        </w:rPr>
      </w:pPr>
    </w:p>
    <w:p>
      <w:pPr>
        <w:pStyle w:val="10"/>
        <w:rPr>
          <w:rFonts w:ascii="Tahoma" w:hAnsi="Tahoma" w:cs="Tahoma"/>
          <w:b/>
          <w:bCs/>
          <w:kern w:val="0"/>
          <w:sz w:val="30"/>
          <w:szCs w:val="30"/>
        </w:rPr>
      </w:pPr>
    </w:p>
    <w:p>
      <w:pPr>
        <w:pStyle w:val="10"/>
        <w:rPr>
          <w:rFonts w:ascii="Tahoma" w:hAnsi="Tahoma" w:cs="Tahoma"/>
          <w:b/>
          <w:bCs/>
          <w:kern w:val="0"/>
          <w:sz w:val="30"/>
          <w:szCs w:val="30"/>
        </w:rPr>
      </w:pPr>
    </w:p>
    <w:p>
      <w:pPr>
        <w:pStyle w:val="10"/>
        <w:rPr>
          <w:rFonts w:ascii="Tahoma" w:hAnsi="Tahoma" w:cs="Tahoma"/>
          <w:b/>
          <w:bCs/>
          <w:kern w:val="0"/>
          <w:sz w:val="30"/>
          <w:szCs w:val="30"/>
        </w:rPr>
      </w:pPr>
    </w:p>
    <w:p>
      <w:pPr>
        <w:pStyle w:val="10"/>
        <w:rPr>
          <w:rFonts w:ascii="Tahoma" w:hAnsi="Tahoma" w:cs="Tahoma"/>
          <w:b/>
          <w:bCs/>
          <w:kern w:val="0"/>
          <w:sz w:val="30"/>
          <w:szCs w:val="30"/>
        </w:rPr>
      </w:pPr>
    </w:p>
    <w:p>
      <w:pPr>
        <w:shd w:val="clear" w:color="auto" w:fill="FFFFFF"/>
        <w:snapToGrid w:val="0"/>
        <w:spacing w:line="240" w:lineRule="exact"/>
        <w:jc w:val="center"/>
        <w:outlineLvl w:val="3"/>
        <w:rPr>
          <w:rFonts w:ascii="Tahoma" w:hAnsi="Tahoma" w:cs="Tahoma"/>
          <w:b/>
          <w:bCs/>
          <w:kern w:val="0"/>
          <w:sz w:val="30"/>
          <w:szCs w:val="30"/>
        </w:rPr>
      </w:pPr>
    </w:p>
    <w:p>
      <w:pPr>
        <w:shd w:val="clear" w:color="auto" w:fill="FFFFFF"/>
        <w:snapToGrid w:val="0"/>
        <w:spacing w:line="240" w:lineRule="exact"/>
        <w:jc w:val="center"/>
        <w:outlineLvl w:val="3"/>
        <w:rPr>
          <w:rFonts w:ascii="Tahoma" w:hAnsi="Tahoma" w:cs="Tahoma"/>
          <w:b/>
          <w:bCs/>
          <w:kern w:val="0"/>
          <w:sz w:val="30"/>
          <w:szCs w:val="30"/>
        </w:rPr>
      </w:pPr>
    </w:p>
    <w:p>
      <w:pPr>
        <w:shd w:val="clear" w:color="auto" w:fill="FFFFFF"/>
        <w:snapToGrid w:val="0"/>
        <w:spacing w:line="240" w:lineRule="exact"/>
        <w:jc w:val="both"/>
        <w:outlineLvl w:val="3"/>
        <w:rPr>
          <w:rFonts w:ascii="Tahoma" w:hAnsi="Tahoma" w:cs="Tahoma"/>
          <w:b/>
          <w:bCs/>
          <w:kern w:val="0"/>
          <w:sz w:val="30"/>
          <w:szCs w:val="30"/>
        </w:rPr>
      </w:pPr>
    </w:p>
    <w:p>
      <w:pPr>
        <w:pStyle w:val="8"/>
      </w:pPr>
    </w:p>
    <w:p>
      <w:pPr>
        <w:shd w:val="clear" w:color="auto" w:fill="FFFFFF"/>
        <w:snapToGrid w:val="0"/>
        <w:spacing w:line="360" w:lineRule="auto"/>
        <w:jc w:val="center"/>
        <w:outlineLvl w:val="3"/>
        <w:rPr>
          <w:rFonts w:ascii="Tahoma" w:hAnsi="Tahoma" w:cs="Tahoma"/>
          <w:b/>
          <w:bCs/>
          <w:color w:val="000000"/>
          <w:kern w:val="0"/>
          <w:sz w:val="24"/>
        </w:rPr>
      </w:pPr>
      <w:bookmarkStart w:id="21" w:name="_Toc30156"/>
      <w:bookmarkStart w:id="22" w:name="_Toc2889"/>
      <w:r>
        <w:rPr>
          <w:rFonts w:ascii="Tahoma" w:hAnsi="Tahoma" w:cs="Tahoma"/>
          <w:b/>
          <w:bCs/>
          <w:color w:val="000000"/>
          <w:kern w:val="0"/>
          <w:sz w:val="24"/>
        </w:rPr>
        <w:t>1、</w:t>
      </w:r>
      <w:r>
        <w:rPr>
          <w:rFonts w:ascii="黑体" w:hAnsi="黑体" w:eastAsia="黑体" w:cs="Tahoma"/>
          <w:b/>
          <w:bCs/>
          <w:color w:val="000000"/>
          <w:kern w:val="0"/>
          <w:sz w:val="24"/>
        </w:rPr>
        <w:t>评标办法</w:t>
      </w:r>
    </w:p>
    <w:p>
      <w:pPr>
        <w:spacing w:line="340" w:lineRule="exact"/>
        <w:rPr>
          <w:rFonts w:ascii="Arial" w:hAnsi="Arial" w:cs="Arial"/>
          <w:color w:val="000000"/>
          <w:kern w:val="0"/>
          <w:szCs w:val="21"/>
        </w:rPr>
      </w:pPr>
      <w:r>
        <w:rPr>
          <w:rFonts w:hint="eastAsia" w:ascii="Tahoma" w:hAnsi="Tahoma" w:cs="Tahoma"/>
          <w:color w:val="000000"/>
          <w:kern w:val="0"/>
          <w:sz w:val="24"/>
        </w:rPr>
        <w:t xml:space="preserve">    </w:t>
      </w:r>
      <w:r>
        <w:rPr>
          <w:rFonts w:ascii="Tahoma" w:hAnsi="Tahoma" w:cs="Tahoma"/>
          <w:color w:val="000000"/>
          <w:kern w:val="0"/>
          <w:szCs w:val="21"/>
        </w:rPr>
        <w:t>本次评标</w:t>
      </w:r>
      <w:r>
        <w:rPr>
          <w:rFonts w:ascii="Tahoma" w:hAnsi="Tahoma" w:cs="Tahoma"/>
          <w:b/>
          <w:color w:val="000000"/>
          <w:kern w:val="0"/>
          <w:szCs w:val="21"/>
        </w:rPr>
        <w:t>按照《政府采购货物和服务招标投标管理办法》（中华人民共和国财政部令第</w:t>
      </w:r>
      <w:r>
        <w:rPr>
          <w:rFonts w:hint="eastAsia" w:ascii="Tahoma" w:hAnsi="Tahoma" w:cs="Tahoma"/>
          <w:b/>
          <w:color w:val="000000"/>
          <w:kern w:val="0"/>
          <w:szCs w:val="21"/>
        </w:rPr>
        <w:t>87</w:t>
      </w:r>
      <w:r>
        <w:rPr>
          <w:rFonts w:ascii="Tahoma" w:hAnsi="Tahoma" w:cs="Tahoma"/>
          <w:b/>
          <w:color w:val="000000"/>
          <w:kern w:val="0"/>
          <w:szCs w:val="21"/>
        </w:rPr>
        <w:t>号）</w:t>
      </w:r>
      <w:r>
        <w:rPr>
          <w:rFonts w:ascii="Tahoma" w:hAnsi="Tahoma" w:cs="Tahoma"/>
          <w:b/>
          <w:color w:val="000000"/>
          <w:szCs w:val="21"/>
        </w:rPr>
        <w:t>规定的评审标准，采用</w:t>
      </w:r>
      <w:r>
        <w:rPr>
          <w:rFonts w:hint="eastAsia" w:ascii="Arial" w:hAnsi="Arial" w:cs="Arial"/>
          <w:b/>
          <w:bCs/>
          <w:color w:val="000000"/>
          <w:spacing w:val="8"/>
          <w:kern w:val="0"/>
          <w:szCs w:val="21"/>
        </w:rPr>
        <w:t>综合评分</w:t>
      </w:r>
      <w:r>
        <w:rPr>
          <w:rFonts w:ascii="Arial" w:hAnsi="Arial" w:cs="Arial"/>
          <w:b/>
          <w:bCs/>
          <w:color w:val="000000"/>
          <w:spacing w:val="8"/>
          <w:kern w:val="0"/>
          <w:szCs w:val="21"/>
        </w:rPr>
        <w:t>法</w:t>
      </w:r>
      <w:r>
        <w:rPr>
          <w:rFonts w:ascii="Tahoma" w:hAnsi="Tahoma" w:cs="Tahoma"/>
          <w:color w:val="000000"/>
          <w:kern w:val="0"/>
          <w:szCs w:val="21"/>
        </w:rPr>
        <w:t>。评标委员会对</w:t>
      </w:r>
      <w:r>
        <w:rPr>
          <w:rFonts w:hint="eastAsia" w:ascii="Tahoma" w:hAnsi="Tahoma" w:cs="Tahoma"/>
          <w:color w:val="000000"/>
          <w:kern w:val="0"/>
          <w:szCs w:val="21"/>
        </w:rPr>
        <w:t>全部</w:t>
      </w:r>
      <w:r>
        <w:rPr>
          <w:rFonts w:ascii="Tahoma" w:hAnsi="Tahoma" w:cs="Tahoma"/>
          <w:color w:val="000000"/>
          <w:kern w:val="0"/>
          <w:szCs w:val="21"/>
        </w:rPr>
        <w:t>满足招标文件实质性要求前提下，按照招标文件中规定的各项因素进行综合评审后，按评审后得分由高到低顺序排列，</w:t>
      </w:r>
      <w:r>
        <w:rPr>
          <w:color w:val="000000"/>
        </w:rPr>
        <w:t>得分相同的，按投标报价由低到高顺序排列。得分且投标报价相同的并列。投标文件满足招标文件全部实质性要求，且按照评审因素的量化指标评审得分最高的投标人为排名第一的中标候选人。</w:t>
      </w:r>
    </w:p>
    <w:p>
      <w:pPr>
        <w:spacing w:line="340" w:lineRule="exact"/>
        <w:jc w:val="center"/>
        <w:rPr>
          <w:rFonts w:ascii="Tahoma" w:hAnsi="Tahoma" w:cs="Tahoma"/>
          <w:b/>
          <w:bCs/>
          <w:color w:val="000000"/>
          <w:kern w:val="0"/>
          <w:sz w:val="24"/>
        </w:rPr>
      </w:pPr>
      <w:r>
        <w:rPr>
          <w:rFonts w:ascii="Tahoma" w:hAnsi="Tahoma" w:cs="Tahoma"/>
          <w:b/>
          <w:bCs/>
          <w:color w:val="000000"/>
          <w:kern w:val="0"/>
          <w:sz w:val="24"/>
        </w:rPr>
        <w:t>2、</w:t>
      </w:r>
      <w:r>
        <w:rPr>
          <w:rFonts w:ascii="黑体" w:hAnsi="黑体" w:eastAsia="黑体" w:cs="Tahoma"/>
          <w:b/>
          <w:bCs/>
          <w:color w:val="000000"/>
          <w:kern w:val="0"/>
          <w:sz w:val="24"/>
        </w:rPr>
        <w:t>评审标准</w:t>
      </w:r>
    </w:p>
    <w:p>
      <w:pPr>
        <w:spacing w:line="340" w:lineRule="exact"/>
        <w:rPr>
          <w:rFonts w:ascii="Tahoma" w:hAnsi="Tahoma" w:cs="Tahoma"/>
          <w:color w:val="000000"/>
          <w:szCs w:val="21"/>
        </w:rPr>
      </w:pPr>
      <w:r>
        <w:rPr>
          <w:rFonts w:ascii="Tahoma" w:hAnsi="Tahoma" w:cs="Tahoma"/>
          <w:b/>
          <w:bCs/>
          <w:color w:val="000000"/>
          <w:kern w:val="0"/>
          <w:szCs w:val="21"/>
        </w:rPr>
        <w:t>2.1 初步评审标准</w:t>
      </w:r>
    </w:p>
    <w:p>
      <w:pPr>
        <w:spacing w:line="340" w:lineRule="exact"/>
        <w:rPr>
          <w:rFonts w:ascii="Tahoma" w:hAnsi="Tahoma" w:cs="Tahoma"/>
          <w:color w:val="000000"/>
          <w:kern w:val="0"/>
          <w:szCs w:val="21"/>
        </w:rPr>
      </w:pPr>
      <w:r>
        <w:rPr>
          <w:rFonts w:hint="eastAsia" w:ascii="Tahoma" w:hAnsi="Tahoma" w:cs="Tahoma"/>
          <w:color w:val="000000"/>
          <w:kern w:val="0"/>
          <w:szCs w:val="21"/>
        </w:rPr>
        <w:t>2.1.1</w:t>
      </w:r>
      <w:r>
        <w:rPr>
          <w:rFonts w:ascii="Tahoma" w:hAnsi="Tahoma" w:cs="Tahoma"/>
          <w:color w:val="000000"/>
          <w:kern w:val="0"/>
          <w:szCs w:val="21"/>
        </w:rPr>
        <w:t xml:space="preserve">投标文件初审。初审分为资格性检查和符合性检查。 </w:t>
      </w:r>
    </w:p>
    <w:p>
      <w:pPr>
        <w:spacing w:line="340" w:lineRule="exact"/>
        <w:ind w:firstLine="210" w:firstLineChars="100"/>
        <w:rPr>
          <w:rFonts w:ascii="Tahoma" w:hAnsi="Tahoma" w:cs="Tahoma"/>
          <w:color w:val="000000"/>
          <w:kern w:val="0"/>
          <w:szCs w:val="21"/>
        </w:rPr>
      </w:pPr>
      <w:r>
        <w:rPr>
          <w:rFonts w:hint="eastAsia" w:ascii="Tahoma" w:hAnsi="Tahoma" w:cs="Tahoma"/>
          <w:color w:val="000000"/>
          <w:kern w:val="0"/>
          <w:szCs w:val="21"/>
        </w:rPr>
        <w:t>（</w:t>
      </w:r>
      <w:r>
        <w:rPr>
          <w:rFonts w:ascii="Tahoma" w:hAnsi="Tahoma" w:cs="Tahoma"/>
          <w:color w:val="000000"/>
          <w:kern w:val="0"/>
          <w:szCs w:val="21"/>
        </w:rPr>
        <w:t>1</w:t>
      </w:r>
      <w:r>
        <w:rPr>
          <w:rFonts w:hint="eastAsia" w:ascii="Tahoma" w:hAnsi="Tahoma" w:cs="Tahoma"/>
          <w:color w:val="000000"/>
          <w:kern w:val="0"/>
          <w:szCs w:val="21"/>
        </w:rPr>
        <w:t>）资格性检查：依据法律法规和招标文件的规定，在对投标文件详细评估之前，评标委员会将依据投标人提交的投标文件按投标人须知前附表所述的资格标准对投标人进行资格审查，以确定其是否具备投标资格。</w:t>
      </w:r>
      <w:r>
        <w:rPr>
          <w:rFonts w:hint="eastAsia" w:ascii="Tahoma" w:hAnsi="Tahoma" w:cs="Tahoma"/>
          <w:b/>
          <w:color w:val="000000"/>
          <w:kern w:val="0"/>
          <w:szCs w:val="21"/>
        </w:rPr>
        <w:t>如果投标人不具备投标资格，不满足招标文件所规定的资格标准或提供资格证明文件不全的，其投标无效。</w:t>
      </w:r>
    </w:p>
    <w:p>
      <w:pPr>
        <w:spacing w:line="340" w:lineRule="exact"/>
        <w:ind w:firstLine="210" w:firstLineChars="100"/>
        <w:rPr>
          <w:rFonts w:ascii="Tahoma" w:hAnsi="Tahoma" w:cs="Tahoma"/>
          <w:color w:val="000000"/>
          <w:kern w:val="0"/>
          <w:szCs w:val="21"/>
        </w:rPr>
      </w:pPr>
      <w:r>
        <w:rPr>
          <w:rFonts w:hint="eastAsia" w:ascii="Tahoma" w:hAnsi="Tahoma" w:cs="Tahoma"/>
          <w:color w:val="000000"/>
          <w:kern w:val="0"/>
          <w:szCs w:val="21"/>
        </w:rPr>
        <w:t>（</w:t>
      </w:r>
      <w:r>
        <w:rPr>
          <w:rFonts w:ascii="Tahoma" w:hAnsi="Tahoma" w:cs="Tahoma"/>
          <w:color w:val="000000"/>
          <w:kern w:val="0"/>
          <w:szCs w:val="21"/>
        </w:rPr>
        <w:t>2</w:t>
      </w:r>
      <w:r>
        <w:rPr>
          <w:rFonts w:hint="eastAsia" w:ascii="Tahoma" w:hAnsi="Tahoma" w:cs="Tahoma"/>
          <w:color w:val="000000"/>
          <w:kern w:val="0"/>
          <w:szCs w:val="21"/>
        </w:rPr>
        <w:t>）符合性检查：由评标委员会依据有关法律、法规及招标文件的要求，对符合资格的投标人的投标文件进行符合性审查，以确定是否对招标文件的实质性要求做出响应。只有通过符合性审查的投标人的投标文件才能进入下一阶段的评审！</w:t>
      </w:r>
    </w:p>
    <w:p>
      <w:pPr>
        <w:spacing w:line="340" w:lineRule="exact"/>
        <w:rPr>
          <w:rFonts w:ascii="Tahoma" w:hAnsi="Tahoma" w:cs="Tahoma"/>
          <w:b/>
          <w:color w:val="000000"/>
          <w:kern w:val="0"/>
          <w:szCs w:val="21"/>
        </w:rPr>
      </w:pPr>
      <w:r>
        <w:rPr>
          <w:rFonts w:hint="eastAsia" w:ascii="Tahoma" w:hAnsi="Tahoma" w:cs="Tahoma"/>
          <w:b/>
          <w:color w:val="000000"/>
          <w:kern w:val="0"/>
          <w:szCs w:val="21"/>
        </w:rPr>
        <w:t>2.2详细评审</w:t>
      </w:r>
    </w:p>
    <w:p>
      <w:pPr>
        <w:spacing w:line="340" w:lineRule="exact"/>
        <w:ind w:firstLine="210" w:firstLineChars="100"/>
        <w:rPr>
          <w:color w:val="000000"/>
        </w:rPr>
      </w:pPr>
      <w:r>
        <w:rPr>
          <w:rFonts w:hint="eastAsia" w:ascii="Tahoma" w:hAnsi="Tahoma" w:cs="Tahoma"/>
          <w:color w:val="000000"/>
        </w:rPr>
        <w:t>（1）对通过</w:t>
      </w:r>
      <w:r>
        <w:rPr>
          <w:color w:val="000000"/>
        </w:rPr>
        <w:t>符合性</w:t>
      </w:r>
      <w:r>
        <w:rPr>
          <w:rFonts w:hint="eastAsia" w:ascii="Tahoma" w:hAnsi="Tahoma" w:cs="Tahoma"/>
          <w:color w:val="000000"/>
        </w:rPr>
        <w:t>审查的</w:t>
      </w:r>
      <w:r>
        <w:rPr>
          <w:color w:val="000000"/>
        </w:rPr>
        <w:t>投标人的投标文件</w:t>
      </w:r>
      <w:r>
        <w:rPr>
          <w:rFonts w:hint="eastAsia" w:ascii="Tahoma" w:cs="Tahoma"/>
          <w:color w:val="000000"/>
        </w:rPr>
        <w:t>（投标文件满足招标文件全部实质性要求）</w:t>
      </w:r>
      <w:r>
        <w:rPr>
          <w:rFonts w:hint="eastAsia" w:ascii="Tahoma" w:hAnsi="Tahoma" w:cs="Tahoma"/>
          <w:color w:val="000000"/>
        </w:rPr>
        <w:t>进一步进行审查，由评标委员会</w:t>
      </w:r>
      <w:r>
        <w:rPr>
          <w:color w:val="000000"/>
        </w:rPr>
        <w:t>审查、评价投标文件是否符合招标文件的商务、技术等实质性要求</w:t>
      </w:r>
      <w:r>
        <w:rPr>
          <w:rFonts w:hint="eastAsia"/>
          <w:color w:val="000000"/>
        </w:rPr>
        <w:t>。</w:t>
      </w:r>
    </w:p>
    <w:p>
      <w:pPr>
        <w:spacing w:line="340" w:lineRule="exact"/>
        <w:ind w:firstLine="210" w:firstLineChars="100"/>
        <w:rPr>
          <w:color w:val="000000"/>
        </w:rPr>
      </w:pPr>
      <w:r>
        <w:rPr>
          <w:rFonts w:hint="eastAsia" w:ascii="Tahoma" w:cs="Tahoma"/>
          <w:color w:val="000000"/>
        </w:rPr>
        <w:t>（2）</w:t>
      </w:r>
      <w:r>
        <w:rPr>
          <w:color w:val="000000"/>
        </w:rPr>
        <w:t>评标委员会应当按照招标文件中规定的评标方法和标准，对符合性审查合格的投标文件进行商务和技术评估，综合比较与评价。</w:t>
      </w:r>
    </w:p>
    <w:p>
      <w:pPr>
        <w:spacing w:line="340" w:lineRule="exact"/>
        <w:ind w:firstLine="210" w:firstLineChars="100"/>
        <w:rPr>
          <w:color w:val="000000"/>
        </w:rPr>
      </w:pPr>
      <w:r>
        <w:rPr>
          <w:rFonts w:hint="eastAsia"/>
          <w:color w:val="000000"/>
        </w:rPr>
        <w:t>（</w:t>
      </w:r>
      <w:r>
        <w:rPr>
          <w:rFonts w:hint="eastAsia" w:ascii="Tahoma" w:hAnsi="Tahoma" w:cs="Tahoma"/>
          <w:color w:val="000000"/>
        </w:rPr>
        <w:t>3</w:t>
      </w:r>
      <w:r>
        <w:rPr>
          <w:rFonts w:hint="eastAsia"/>
          <w:color w:val="000000"/>
        </w:rPr>
        <w:t>）</w:t>
      </w:r>
      <w:r>
        <w:rPr>
          <w:rFonts w:hint="eastAsia" w:ascii="Tahoma" w:cs="Tahoma"/>
          <w:color w:val="000000"/>
        </w:rPr>
        <w:t>评标委员会按招标文件规定的评审因素和量化指标由评标委员会采用综合评分法对投标文件进行综合评分。</w:t>
      </w:r>
    </w:p>
    <w:p>
      <w:pPr>
        <w:spacing w:line="340" w:lineRule="exact"/>
        <w:rPr>
          <w:rFonts w:ascii="Tahoma" w:hAnsi="Tahoma" w:cs="Tahoma"/>
          <w:b/>
          <w:color w:val="000000"/>
          <w:szCs w:val="21"/>
        </w:rPr>
      </w:pPr>
      <w:r>
        <w:rPr>
          <w:rFonts w:hint="eastAsia" w:ascii="Tahoma" w:hAnsi="Tahoma" w:cs="Tahoma"/>
          <w:b/>
          <w:color w:val="000000"/>
          <w:szCs w:val="21"/>
        </w:rPr>
        <w:t>2.3评审因素</w:t>
      </w:r>
    </w:p>
    <w:p>
      <w:pPr>
        <w:spacing w:line="340" w:lineRule="exact"/>
        <w:rPr>
          <w:rFonts w:ascii="Arial" w:hAnsi="Arial" w:cs="Arial"/>
          <w:color w:val="000000"/>
          <w:kern w:val="0"/>
          <w:szCs w:val="21"/>
        </w:rPr>
      </w:pPr>
      <w:r>
        <w:rPr>
          <w:rFonts w:hint="eastAsia" w:ascii="Tahoma" w:hAnsi="Tahoma" w:cs="Tahoma"/>
          <w:color w:val="000000"/>
          <w:szCs w:val="21"/>
        </w:rPr>
        <w:t>2.3.1</w:t>
      </w:r>
      <w:r>
        <w:rPr>
          <w:rFonts w:ascii="Tahoma" w:hAnsi="Tahoma" w:cs="Tahoma"/>
          <w:color w:val="000000"/>
          <w:kern w:val="0"/>
          <w:szCs w:val="21"/>
        </w:rPr>
        <w:t>评标委员会</w:t>
      </w:r>
      <w:r>
        <w:rPr>
          <w:rFonts w:ascii="Arial" w:hAnsi="Arial" w:cs="Arial"/>
          <w:color w:val="000000"/>
          <w:kern w:val="0"/>
          <w:szCs w:val="21"/>
        </w:rPr>
        <w:t>依据统一的</w:t>
      </w:r>
      <w:r>
        <w:rPr>
          <w:rFonts w:hint="eastAsia" w:ascii="Arial" w:hAnsi="Arial" w:cs="Arial"/>
          <w:color w:val="000000"/>
          <w:kern w:val="0"/>
          <w:szCs w:val="21"/>
        </w:rPr>
        <w:t>评审</w:t>
      </w:r>
      <w:r>
        <w:rPr>
          <w:rFonts w:ascii="Arial" w:hAnsi="Arial" w:cs="Arial"/>
          <w:color w:val="000000"/>
          <w:kern w:val="0"/>
          <w:szCs w:val="21"/>
        </w:rPr>
        <w:t>要素</w:t>
      </w:r>
      <w:r>
        <w:rPr>
          <w:rFonts w:hint="eastAsia" w:ascii="Arial" w:hAnsi="Arial" w:cs="Arial"/>
          <w:color w:val="000000"/>
          <w:kern w:val="0"/>
          <w:szCs w:val="21"/>
        </w:rPr>
        <w:t>，综合进行</w:t>
      </w:r>
      <w:r>
        <w:rPr>
          <w:rFonts w:ascii="Arial" w:hAnsi="Arial" w:cs="Arial"/>
          <w:color w:val="000000"/>
          <w:kern w:val="0"/>
          <w:szCs w:val="21"/>
        </w:rPr>
        <w:t>评定</w:t>
      </w:r>
      <w:r>
        <w:rPr>
          <w:rFonts w:hint="eastAsia" w:ascii="Arial" w:hAnsi="Arial" w:cs="Arial"/>
          <w:color w:val="000000"/>
          <w:kern w:val="0"/>
          <w:szCs w:val="21"/>
        </w:rPr>
        <w:t>，</w:t>
      </w:r>
      <w:r>
        <w:rPr>
          <w:rFonts w:ascii="Arial" w:hAnsi="Arial" w:cs="Arial"/>
          <w:color w:val="000000"/>
          <w:kern w:val="0"/>
          <w:szCs w:val="21"/>
        </w:rPr>
        <w:t>在评标中，不得改变招标文件中规定的评标标准、方法和中标条件。</w:t>
      </w:r>
    </w:p>
    <w:p>
      <w:pPr>
        <w:spacing w:line="340" w:lineRule="exact"/>
        <w:rPr>
          <w:rFonts w:ascii="Tahoma" w:hAnsi="Tahoma" w:cs="Tahoma"/>
          <w:color w:val="000000"/>
          <w:kern w:val="0"/>
          <w:szCs w:val="21"/>
        </w:rPr>
      </w:pPr>
      <w:r>
        <w:rPr>
          <w:rFonts w:ascii="Tahoma" w:hAnsi="Tahoma" w:cs="Tahoma"/>
          <w:color w:val="000000"/>
          <w:kern w:val="0"/>
          <w:szCs w:val="21"/>
        </w:rPr>
        <w:t>2.3.2</w:t>
      </w:r>
      <w:r>
        <w:rPr>
          <w:rFonts w:hint="eastAsia" w:ascii="Tahoma" w:hAnsi="Tahoma" w:cs="Tahoma"/>
          <w:color w:val="000000"/>
          <w:kern w:val="0"/>
          <w:szCs w:val="21"/>
        </w:rPr>
        <w:t>在评标中，不得改变招标文件中规定的评标标准、方法和中标条件。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spacing w:line="340" w:lineRule="exact"/>
        <w:rPr>
          <w:rFonts w:ascii="Tahoma" w:hAnsi="Tahoma" w:cs="Tahoma"/>
          <w:b/>
          <w:color w:val="000000"/>
          <w:szCs w:val="21"/>
        </w:rPr>
      </w:pPr>
      <w:r>
        <w:rPr>
          <w:rFonts w:ascii="Tahoma" w:hAnsi="Tahoma" w:cs="Tahoma"/>
          <w:b/>
          <w:color w:val="000000"/>
          <w:szCs w:val="21"/>
        </w:rPr>
        <w:t>2.4评分标准与分值构成</w:t>
      </w:r>
    </w:p>
    <w:p>
      <w:pPr>
        <w:snapToGrid w:val="0"/>
        <w:spacing w:line="340" w:lineRule="exact"/>
        <w:ind w:firstLine="420" w:firstLineChars="200"/>
        <w:rPr>
          <w:rFonts w:ascii="Tahoma" w:hAnsi="Tahoma" w:cs="Tahoma"/>
          <w:color w:val="000000"/>
          <w:szCs w:val="21"/>
        </w:rPr>
      </w:pPr>
      <w:r>
        <w:rPr>
          <w:rFonts w:ascii="Tahoma" w:hAnsi="Tahoma" w:cs="Tahoma"/>
          <w:color w:val="000000"/>
          <w:szCs w:val="21"/>
        </w:rPr>
        <w:t>评分标准按商务、技术和投标价格三个部分确定的评审因素和评分标准分别进行评定，分值构成采用百分制，商务</w:t>
      </w:r>
      <w:r>
        <w:rPr>
          <w:rFonts w:hint="eastAsia" w:ascii="Tahoma" w:hAnsi="Tahoma" w:cs="Tahoma"/>
          <w:color w:val="000000"/>
          <w:szCs w:val="21"/>
        </w:rPr>
        <w:t>、</w:t>
      </w:r>
      <w:r>
        <w:rPr>
          <w:rFonts w:ascii="Tahoma" w:hAnsi="Tahoma" w:cs="Tahoma"/>
          <w:color w:val="000000"/>
          <w:szCs w:val="21"/>
        </w:rPr>
        <w:t>技术部分满分为</w:t>
      </w:r>
      <w:r>
        <w:rPr>
          <w:rFonts w:hint="eastAsia" w:ascii="Tahoma" w:hAnsi="Tahoma" w:cs="Tahoma"/>
          <w:color w:val="000000"/>
          <w:szCs w:val="21"/>
          <w:lang w:val="en-US" w:eastAsia="zh-CN"/>
        </w:rPr>
        <w:t>100</w:t>
      </w:r>
      <w:r>
        <w:rPr>
          <w:rFonts w:ascii="Tahoma" w:hAnsi="Tahoma" w:cs="Tahoma"/>
          <w:color w:val="000000"/>
          <w:szCs w:val="21"/>
        </w:rPr>
        <w:t>分，合计总分100分。</w:t>
      </w:r>
    </w:p>
    <w:p>
      <w:pPr>
        <w:snapToGrid w:val="0"/>
        <w:spacing w:line="340" w:lineRule="exact"/>
        <w:ind w:firstLine="420" w:firstLineChars="200"/>
        <w:rPr>
          <w:rFonts w:ascii="Tahoma" w:hAnsi="Tahoma" w:cs="Tahoma"/>
          <w:color w:val="000000"/>
          <w:szCs w:val="21"/>
        </w:rPr>
      </w:pPr>
    </w:p>
    <w:p>
      <w:pPr>
        <w:snapToGrid w:val="0"/>
        <w:spacing w:line="340" w:lineRule="exact"/>
        <w:ind w:firstLine="420" w:firstLineChars="200"/>
        <w:rPr>
          <w:rFonts w:ascii="Tahoma" w:hAnsi="Tahoma" w:cs="Tahoma"/>
          <w:color w:val="000000"/>
          <w:szCs w:val="21"/>
        </w:rPr>
      </w:pPr>
    </w:p>
    <w:p>
      <w:pPr>
        <w:snapToGrid w:val="0"/>
        <w:spacing w:line="340" w:lineRule="exact"/>
        <w:ind w:firstLine="420" w:firstLineChars="200"/>
        <w:rPr>
          <w:rFonts w:ascii="Tahoma" w:hAnsi="Tahoma" w:cs="Tahoma"/>
          <w:color w:val="000000"/>
          <w:szCs w:val="21"/>
        </w:rPr>
      </w:pPr>
    </w:p>
    <w:p>
      <w:pPr>
        <w:snapToGrid w:val="0"/>
        <w:spacing w:line="340" w:lineRule="exact"/>
        <w:ind w:firstLine="420" w:firstLineChars="200"/>
        <w:rPr>
          <w:rFonts w:ascii="Tahoma" w:hAnsi="Tahoma" w:cs="Tahoma"/>
          <w:color w:val="000000"/>
          <w:szCs w:val="21"/>
        </w:rPr>
      </w:pPr>
    </w:p>
    <w:p>
      <w:pPr>
        <w:pStyle w:val="24"/>
        <w:keepNext w:val="0"/>
        <w:keepLines w:val="0"/>
        <w:pageBreakBefore w:val="0"/>
        <w:widowControl/>
        <w:numPr>
          <w:ilvl w:val="0"/>
          <w:numId w:val="0"/>
        </w:numPr>
        <w:kinsoku/>
        <w:wordWrap/>
        <w:overflowPunct/>
        <w:topLinePunct w:val="0"/>
        <w:bidi w:val="0"/>
        <w:adjustRightInd w:val="0"/>
        <w:snapToGrid w:val="0"/>
        <w:spacing w:after="156" w:afterLines="50" w:line="216" w:lineRule="auto"/>
        <w:ind w:left="630" w:leftChars="0" w:firstLine="1807" w:firstLineChars="600"/>
        <w:jc w:val="both"/>
        <w:textAlignment w:val="auto"/>
        <w:rPr>
          <w:rFonts w:hint="eastAsia" w:ascii="仿宋" w:hAnsi="仿宋" w:eastAsia="仿宋_GB2312"/>
          <w:b w:val="0"/>
          <w:sz w:val="30"/>
          <w:szCs w:val="30"/>
          <w:lang w:eastAsia="zh-CN"/>
        </w:rPr>
      </w:pPr>
      <w:r>
        <w:rPr>
          <w:rFonts w:hint="eastAsia" w:ascii="宋体" w:hAnsi="宋体" w:cs="宋体"/>
          <w:b/>
          <w:bCs/>
          <w:color w:val="000000"/>
          <w:kern w:val="0"/>
          <w:sz w:val="30"/>
          <w:szCs w:val="30"/>
          <w:lang w:bidi="ar"/>
        </w:rPr>
        <w:t>详细评分表（满分100分</w:t>
      </w:r>
      <w:r>
        <w:rPr>
          <w:rFonts w:hint="eastAsia" w:ascii="宋体" w:hAnsi="宋体" w:cs="宋体"/>
          <w:b/>
          <w:bCs/>
          <w:color w:val="000000"/>
          <w:kern w:val="0"/>
          <w:sz w:val="30"/>
          <w:szCs w:val="30"/>
          <w:lang w:eastAsia="zh-CN" w:bidi="ar"/>
        </w:rPr>
        <w:t>）</w:t>
      </w:r>
    </w:p>
    <w:p>
      <w:pPr>
        <w:pStyle w:val="24"/>
        <w:keepNext w:val="0"/>
        <w:keepLines w:val="0"/>
        <w:pageBreakBefore w:val="0"/>
        <w:widowControl/>
        <w:numPr>
          <w:ilvl w:val="0"/>
          <w:numId w:val="2"/>
        </w:numPr>
        <w:kinsoku/>
        <w:wordWrap/>
        <w:overflowPunct/>
        <w:topLinePunct w:val="0"/>
        <w:bidi w:val="0"/>
        <w:adjustRightInd w:val="0"/>
        <w:snapToGrid w:val="0"/>
        <w:spacing w:line="216" w:lineRule="auto"/>
        <w:ind w:left="0" w:leftChars="0" w:firstLine="0" w:firstLineChars="0"/>
        <w:jc w:val="left"/>
        <w:textAlignment w:val="auto"/>
        <w:rPr>
          <w:rFonts w:hint="eastAsia" w:ascii="宋体" w:hAnsi="宋体" w:eastAsia="宋体" w:cs="宋体"/>
          <w:b w:val="0"/>
          <w:sz w:val="18"/>
          <w:szCs w:val="18"/>
        </w:rPr>
      </w:pPr>
      <w:r>
        <w:rPr>
          <w:rFonts w:hint="eastAsia" w:ascii="宋体" w:hAnsi="宋体" w:eastAsia="宋体" w:cs="宋体"/>
          <w:b w:val="0"/>
          <w:sz w:val="18"/>
          <w:szCs w:val="18"/>
        </w:rPr>
        <w:t>商务部分</w:t>
      </w:r>
    </w:p>
    <w:p>
      <w:pPr>
        <w:keepNext w:val="0"/>
        <w:keepLines w:val="0"/>
        <w:pageBreakBefore w:val="0"/>
        <w:widowControl/>
        <w:kinsoku/>
        <w:wordWrap/>
        <w:overflowPunct/>
        <w:topLinePunct w:val="0"/>
        <w:bidi w:val="0"/>
        <w:adjustRightInd w:val="0"/>
        <w:snapToGrid w:val="0"/>
        <w:spacing w:line="216" w:lineRule="auto"/>
        <w:jc w:val="center"/>
        <w:textAlignment w:val="auto"/>
        <w:rPr>
          <w:rFonts w:hint="eastAsia" w:ascii="宋体" w:hAnsi="宋体" w:eastAsia="宋体" w:cs="宋体"/>
          <w:vanish/>
          <w:color w:val="000000"/>
          <w:sz w:val="18"/>
          <w:szCs w:val="18"/>
        </w:rPr>
      </w:pPr>
    </w:p>
    <w:tbl>
      <w:tblPr>
        <w:tblStyle w:val="11"/>
        <w:tblpPr w:leftFromText="180" w:rightFromText="180" w:vertAnchor="text" w:horzAnchor="page" w:tblpX="1005" w:tblpY="64"/>
        <w:tblOverlap w:val="never"/>
        <w:tblW w:w="10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409"/>
        <w:gridCol w:w="1626"/>
        <w:gridCol w:w="1082"/>
        <w:gridCol w:w="5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blHeader/>
        </w:trPr>
        <w:tc>
          <w:tcPr>
            <w:tcW w:w="715" w:type="dxa"/>
            <w:vAlign w:val="center"/>
          </w:tcPr>
          <w:p>
            <w:pPr>
              <w:pStyle w:val="24"/>
              <w:keepNext w:val="0"/>
              <w:keepLines w:val="0"/>
              <w:pageBreakBefore w:val="0"/>
              <w:widowControl/>
              <w:kinsoku/>
              <w:wordWrap/>
              <w:overflowPunct/>
              <w:topLinePunct w:val="0"/>
              <w:bidi w:val="0"/>
              <w:adjustRightInd w:val="0"/>
              <w:snapToGrid w:val="0"/>
              <w:spacing w:line="216" w:lineRule="auto"/>
              <w:ind w:firstLine="0" w:firstLineChars="0"/>
              <w:textAlignment w:val="auto"/>
              <w:rPr>
                <w:rFonts w:hint="eastAsia" w:ascii="宋体" w:hAnsi="宋体" w:eastAsia="宋体" w:cs="宋体"/>
                <w:b w:val="0"/>
                <w:kern w:val="0"/>
                <w:sz w:val="18"/>
                <w:szCs w:val="18"/>
              </w:rPr>
            </w:pPr>
          </w:p>
        </w:tc>
        <w:tc>
          <w:tcPr>
            <w:tcW w:w="3035" w:type="dxa"/>
            <w:gridSpan w:val="2"/>
            <w:vAlign w:val="center"/>
          </w:tcPr>
          <w:p>
            <w:pPr>
              <w:pStyle w:val="24"/>
              <w:keepNext w:val="0"/>
              <w:keepLines w:val="0"/>
              <w:pageBreakBefore w:val="0"/>
              <w:widowControl/>
              <w:kinsoku/>
              <w:wordWrap/>
              <w:overflowPunct/>
              <w:topLinePunct w:val="0"/>
              <w:bidi w:val="0"/>
              <w:adjustRightInd w:val="0"/>
              <w:snapToGrid w:val="0"/>
              <w:spacing w:line="216" w:lineRule="auto"/>
              <w:ind w:firstLine="0" w:firstLineChars="0"/>
              <w:textAlignment w:val="auto"/>
              <w:rPr>
                <w:rFonts w:hint="eastAsia" w:ascii="宋体" w:hAnsi="宋体" w:eastAsia="宋体" w:cs="宋体"/>
                <w:b w:val="0"/>
                <w:kern w:val="0"/>
                <w:sz w:val="18"/>
                <w:szCs w:val="18"/>
              </w:rPr>
            </w:pPr>
            <w:r>
              <w:rPr>
                <w:rFonts w:hint="eastAsia" w:ascii="宋体" w:hAnsi="宋体" w:eastAsia="宋体" w:cs="宋体"/>
                <w:b w:val="0"/>
                <w:kern w:val="0"/>
                <w:sz w:val="18"/>
                <w:szCs w:val="18"/>
              </w:rPr>
              <w:t>评审项目</w:t>
            </w:r>
          </w:p>
        </w:tc>
        <w:tc>
          <w:tcPr>
            <w:tcW w:w="1082" w:type="dxa"/>
            <w:vAlign w:val="center"/>
          </w:tcPr>
          <w:p>
            <w:pPr>
              <w:pStyle w:val="24"/>
              <w:keepNext w:val="0"/>
              <w:keepLines w:val="0"/>
              <w:pageBreakBefore w:val="0"/>
              <w:widowControl/>
              <w:kinsoku/>
              <w:wordWrap/>
              <w:overflowPunct/>
              <w:topLinePunct w:val="0"/>
              <w:bidi w:val="0"/>
              <w:adjustRightInd w:val="0"/>
              <w:snapToGrid w:val="0"/>
              <w:spacing w:line="216" w:lineRule="auto"/>
              <w:ind w:firstLine="0" w:firstLineChars="0"/>
              <w:textAlignment w:val="auto"/>
              <w:rPr>
                <w:rFonts w:hint="eastAsia" w:ascii="宋体" w:hAnsi="宋体" w:eastAsia="宋体" w:cs="宋体"/>
                <w:b w:val="0"/>
                <w:kern w:val="0"/>
                <w:sz w:val="18"/>
                <w:szCs w:val="18"/>
              </w:rPr>
            </w:pPr>
            <w:r>
              <w:rPr>
                <w:rFonts w:hint="eastAsia" w:ascii="宋体" w:hAnsi="宋体" w:eastAsia="宋体" w:cs="宋体"/>
                <w:b w:val="0"/>
                <w:kern w:val="0"/>
                <w:sz w:val="18"/>
                <w:szCs w:val="18"/>
              </w:rPr>
              <w:t>分值</w:t>
            </w:r>
          </w:p>
        </w:tc>
        <w:tc>
          <w:tcPr>
            <w:tcW w:w="5605" w:type="dxa"/>
            <w:vAlign w:val="center"/>
          </w:tcPr>
          <w:p>
            <w:pPr>
              <w:pStyle w:val="24"/>
              <w:keepNext w:val="0"/>
              <w:keepLines w:val="0"/>
              <w:pageBreakBefore w:val="0"/>
              <w:widowControl/>
              <w:kinsoku/>
              <w:wordWrap/>
              <w:overflowPunct/>
              <w:topLinePunct w:val="0"/>
              <w:bidi w:val="0"/>
              <w:adjustRightInd w:val="0"/>
              <w:snapToGrid w:val="0"/>
              <w:spacing w:line="216" w:lineRule="auto"/>
              <w:ind w:firstLine="0" w:firstLineChars="0"/>
              <w:textAlignment w:val="auto"/>
              <w:rPr>
                <w:rFonts w:hint="eastAsia" w:ascii="宋体" w:hAnsi="宋体" w:eastAsia="宋体" w:cs="宋体"/>
                <w:b w:val="0"/>
                <w:kern w:val="0"/>
                <w:sz w:val="18"/>
                <w:szCs w:val="18"/>
              </w:rPr>
            </w:pPr>
            <w:r>
              <w:rPr>
                <w:rFonts w:hint="eastAsia" w:ascii="宋体" w:hAnsi="宋体" w:eastAsia="宋体" w:cs="宋体"/>
                <w:b w:val="0"/>
                <w:kern w:val="0"/>
                <w:sz w:val="18"/>
                <w:szCs w:val="1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trPr>
        <w:tc>
          <w:tcPr>
            <w:tcW w:w="715" w:type="dxa"/>
            <w:vMerge w:val="restart"/>
            <w:vAlign w:val="center"/>
          </w:tcPr>
          <w:p>
            <w:pPr>
              <w:pStyle w:val="24"/>
              <w:keepNext w:val="0"/>
              <w:keepLines w:val="0"/>
              <w:pageBreakBefore w:val="0"/>
              <w:widowControl/>
              <w:kinsoku/>
              <w:wordWrap/>
              <w:overflowPunct/>
              <w:topLinePunct w:val="0"/>
              <w:bidi w:val="0"/>
              <w:adjustRightInd w:val="0"/>
              <w:snapToGrid w:val="0"/>
              <w:spacing w:line="216" w:lineRule="auto"/>
              <w:ind w:firstLine="0" w:firstLineChars="0"/>
              <w:textAlignment w:val="auto"/>
              <w:rPr>
                <w:rFonts w:hint="eastAsia" w:ascii="宋体" w:hAnsi="宋体" w:eastAsia="宋体" w:cs="宋体"/>
                <w:b w:val="0"/>
                <w:kern w:val="0"/>
                <w:sz w:val="18"/>
                <w:szCs w:val="18"/>
              </w:rPr>
            </w:pPr>
            <w:r>
              <w:rPr>
                <w:rFonts w:hint="eastAsia" w:ascii="宋体" w:hAnsi="宋体" w:eastAsia="宋体" w:cs="宋体"/>
                <w:b w:val="0"/>
                <w:kern w:val="0"/>
                <w:sz w:val="18"/>
                <w:szCs w:val="18"/>
              </w:rPr>
              <w:t>商务部分4</w:t>
            </w:r>
            <w:r>
              <w:rPr>
                <w:rFonts w:hint="eastAsia" w:ascii="宋体" w:hAnsi="宋体" w:eastAsia="宋体" w:cs="宋体"/>
                <w:b w:val="0"/>
                <w:kern w:val="0"/>
                <w:sz w:val="18"/>
                <w:szCs w:val="18"/>
                <w:lang w:val="en-US" w:eastAsia="zh-CN"/>
              </w:rPr>
              <w:t>4</w:t>
            </w:r>
            <w:r>
              <w:rPr>
                <w:rFonts w:hint="eastAsia" w:ascii="宋体" w:hAnsi="宋体" w:eastAsia="宋体" w:cs="宋体"/>
                <w:b w:val="0"/>
                <w:kern w:val="0"/>
                <w:sz w:val="18"/>
                <w:szCs w:val="18"/>
              </w:rPr>
              <w:t>分</w:t>
            </w:r>
          </w:p>
        </w:tc>
        <w:tc>
          <w:tcPr>
            <w:tcW w:w="3035" w:type="dxa"/>
            <w:gridSpan w:val="2"/>
            <w:vAlign w:val="center"/>
          </w:tcPr>
          <w:p>
            <w:pPr>
              <w:pStyle w:val="24"/>
              <w:keepNext w:val="0"/>
              <w:keepLines w:val="0"/>
              <w:pageBreakBefore w:val="0"/>
              <w:widowControl/>
              <w:kinsoku/>
              <w:wordWrap/>
              <w:overflowPunct/>
              <w:topLinePunct w:val="0"/>
              <w:bidi w:val="0"/>
              <w:adjustRightInd w:val="0"/>
              <w:snapToGrid w:val="0"/>
              <w:spacing w:line="216" w:lineRule="auto"/>
              <w:ind w:firstLine="0" w:firstLineChars="0"/>
              <w:textAlignment w:val="auto"/>
              <w:rPr>
                <w:rFonts w:hint="eastAsia" w:ascii="宋体" w:hAnsi="宋体" w:eastAsia="宋体" w:cs="宋体"/>
                <w:b w:val="0"/>
                <w:color w:val="auto"/>
                <w:kern w:val="0"/>
                <w:sz w:val="18"/>
                <w:szCs w:val="18"/>
              </w:rPr>
            </w:pPr>
            <w:r>
              <w:rPr>
                <w:rFonts w:hint="eastAsia" w:ascii="宋体" w:hAnsi="宋体" w:eastAsia="宋体" w:cs="宋体"/>
                <w:b w:val="0"/>
                <w:color w:val="auto"/>
                <w:kern w:val="0"/>
                <w:sz w:val="18"/>
                <w:szCs w:val="18"/>
              </w:rPr>
              <w:t>价格</w:t>
            </w:r>
          </w:p>
        </w:tc>
        <w:tc>
          <w:tcPr>
            <w:tcW w:w="1082" w:type="dxa"/>
            <w:vAlign w:val="center"/>
          </w:tcPr>
          <w:p>
            <w:pPr>
              <w:keepNext w:val="0"/>
              <w:keepLines w:val="0"/>
              <w:pageBreakBefore w:val="0"/>
              <w:widowControl/>
              <w:kinsoku/>
              <w:wordWrap/>
              <w:overflowPunct/>
              <w:topLinePunct w:val="0"/>
              <w:bidi w:val="0"/>
              <w:adjustRightInd w:val="0"/>
              <w:snapToGrid w:val="0"/>
              <w:spacing w:line="216" w:lineRule="auto"/>
              <w:jc w:val="center"/>
              <w:textAlignment w:val="auto"/>
              <w:rPr>
                <w:rFonts w:hint="eastAsia" w:ascii="宋体" w:hAnsi="宋体" w:eastAsia="宋体" w:cs="宋体"/>
                <w:b w:val="0"/>
                <w:kern w:val="0"/>
                <w:sz w:val="18"/>
                <w:szCs w:val="18"/>
                <w:lang w:val="en-US" w:eastAsia="zh-CN" w:bidi="ar-SA"/>
              </w:rPr>
            </w:pPr>
            <w:r>
              <w:rPr>
                <w:rFonts w:hint="eastAsia" w:ascii="宋体" w:hAnsi="宋体" w:eastAsia="宋体" w:cs="宋体"/>
                <w:b w:val="0"/>
                <w:kern w:val="0"/>
                <w:sz w:val="18"/>
                <w:szCs w:val="18"/>
                <w:lang w:val="en-US" w:eastAsia="zh-CN" w:bidi="ar-SA"/>
              </w:rPr>
              <w:t>10分</w:t>
            </w:r>
          </w:p>
        </w:tc>
        <w:tc>
          <w:tcPr>
            <w:tcW w:w="5605" w:type="dxa"/>
            <w:vAlign w:val="center"/>
          </w:tcPr>
          <w:p>
            <w:pPr>
              <w:keepNext w:val="0"/>
              <w:keepLines w:val="0"/>
              <w:pageBreakBefore w:val="0"/>
              <w:widowControl/>
              <w:kinsoku/>
              <w:wordWrap/>
              <w:overflowPunct/>
              <w:topLinePunct w:val="0"/>
              <w:bidi w:val="0"/>
              <w:adjustRightInd w:val="0"/>
              <w:snapToGrid w:val="0"/>
              <w:spacing w:line="216" w:lineRule="auto"/>
              <w:textAlignment w:val="auto"/>
              <w:rPr>
                <w:rFonts w:hint="eastAsia" w:ascii="宋体" w:hAnsi="宋体" w:eastAsia="宋体" w:cs="宋体"/>
                <w:b w:val="0"/>
                <w:kern w:val="0"/>
                <w:sz w:val="18"/>
                <w:szCs w:val="18"/>
                <w:lang w:val="en-US" w:eastAsia="zh-CN" w:bidi="ar-SA"/>
              </w:rPr>
            </w:pPr>
            <w:r>
              <w:rPr>
                <w:rFonts w:hint="eastAsia" w:ascii="宋体" w:hAnsi="宋体" w:eastAsia="宋体" w:cs="宋体"/>
                <w:b w:val="0"/>
                <w:kern w:val="0"/>
                <w:sz w:val="18"/>
                <w:szCs w:val="18"/>
                <w:lang w:val="en-US" w:eastAsia="zh-CN" w:bidi="ar-SA"/>
              </w:rPr>
              <w:t>价格分采用低价优先法计算，即满足招标文件要求且投标价格最低的投标报价为评标基准价，其价格分为满分。其他投标人的价格分统一按照下列公式计算：C=10×（BL/B）。其中：C：投标人投标总报价部分得分；B：有效投标总报价（即满足招标文件要求的有效投标人的投标报价）；BL：评标基准价（即满足招标文件要求且投标价格最低的投标报价）。评标过程中，不得去掉报价中的最高报价和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715" w:type="dxa"/>
            <w:vMerge w:val="continue"/>
            <w:vAlign w:val="center"/>
          </w:tcPr>
          <w:p>
            <w:pPr>
              <w:pStyle w:val="24"/>
              <w:keepNext w:val="0"/>
              <w:keepLines w:val="0"/>
              <w:pageBreakBefore w:val="0"/>
              <w:widowControl/>
              <w:kinsoku/>
              <w:wordWrap/>
              <w:overflowPunct/>
              <w:topLinePunct w:val="0"/>
              <w:bidi w:val="0"/>
              <w:adjustRightInd w:val="0"/>
              <w:snapToGrid w:val="0"/>
              <w:spacing w:line="216" w:lineRule="auto"/>
              <w:ind w:firstLine="0" w:firstLineChars="0"/>
              <w:textAlignment w:val="auto"/>
              <w:rPr>
                <w:rFonts w:hint="eastAsia" w:ascii="宋体" w:hAnsi="宋体" w:eastAsia="宋体" w:cs="宋体"/>
                <w:b w:val="0"/>
                <w:kern w:val="0"/>
                <w:sz w:val="18"/>
                <w:szCs w:val="18"/>
              </w:rPr>
            </w:pPr>
          </w:p>
        </w:tc>
        <w:tc>
          <w:tcPr>
            <w:tcW w:w="1409" w:type="dxa"/>
            <w:vMerge w:val="restart"/>
            <w:vAlign w:val="center"/>
          </w:tcPr>
          <w:p>
            <w:pPr>
              <w:pStyle w:val="24"/>
              <w:keepNext w:val="0"/>
              <w:keepLines w:val="0"/>
              <w:pageBreakBefore w:val="0"/>
              <w:widowControl/>
              <w:kinsoku/>
              <w:wordWrap/>
              <w:overflowPunct/>
              <w:topLinePunct w:val="0"/>
              <w:bidi w:val="0"/>
              <w:adjustRightInd w:val="0"/>
              <w:snapToGrid w:val="0"/>
              <w:spacing w:line="216" w:lineRule="auto"/>
              <w:ind w:firstLine="480"/>
              <w:textAlignment w:val="auto"/>
              <w:rPr>
                <w:rFonts w:hint="eastAsia" w:ascii="宋体" w:hAnsi="宋体" w:eastAsia="宋体" w:cs="宋体"/>
                <w:b w:val="0"/>
                <w:kern w:val="0"/>
                <w:sz w:val="18"/>
                <w:szCs w:val="18"/>
              </w:rPr>
            </w:pPr>
          </w:p>
        </w:tc>
        <w:tc>
          <w:tcPr>
            <w:tcW w:w="1626" w:type="dxa"/>
            <w:vAlign w:val="center"/>
          </w:tcPr>
          <w:p>
            <w:pPr>
              <w:keepNext w:val="0"/>
              <w:keepLines w:val="0"/>
              <w:pageBreakBefore w:val="0"/>
              <w:widowControl/>
              <w:kinsoku/>
              <w:wordWrap/>
              <w:overflowPunct/>
              <w:topLinePunct w:val="0"/>
              <w:bidi w:val="0"/>
              <w:adjustRightInd w:val="0"/>
              <w:snapToGrid w:val="0"/>
              <w:spacing w:line="216" w:lineRule="auto"/>
              <w:textAlignment w:val="auto"/>
              <w:rPr>
                <w:rFonts w:hint="eastAsia" w:ascii="宋体" w:hAnsi="宋体" w:eastAsia="宋体" w:cs="宋体"/>
                <w:b w:val="0"/>
                <w:kern w:val="0"/>
                <w:sz w:val="18"/>
                <w:szCs w:val="18"/>
                <w:lang w:val="en-US" w:eastAsia="zh-CN" w:bidi="ar-SA"/>
              </w:rPr>
            </w:pPr>
            <w:r>
              <w:rPr>
                <w:rFonts w:hint="eastAsia" w:ascii="宋体" w:hAnsi="宋体" w:eastAsia="宋体" w:cs="宋体"/>
                <w:b w:val="0"/>
                <w:kern w:val="0"/>
                <w:sz w:val="18"/>
                <w:szCs w:val="18"/>
                <w:lang w:val="zh-CN" w:eastAsia="zh-CN" w:bidi="ar-SA"/>
              </w:rPr>
              <w:t>财务状况</w:t>
            </w:r>
          </w:p>
        </w:tc>
        <w:tc>
          <w:tcPr>
            <w:tcW w:w="1082" w:type="dxa"/>
            <w:vAlign w:val="center"/>
          </w:tcPr>
          <w:p>
            <w:pPr>
              <w:keepNext w:val="0"/>
              <w:keepLines w:val="0"/>
              <w:pageBreakBefore w:val="0"/>
              <w:widowControl/>
              <w:kinsoku/>
              <w:wordWrap/>
              <w:overflowPunct/>
              <w:topLinePunct w:val="0"/>
              <w:bidi w:val="0"/>
              <w:adjustRightInd w:val="0"/>
              <w:snapToGrid w:val="0"/>
              <w:spacing w:line="216" w:lineRule="auto"/>
              <w:jc w:val="center"/>
              <w:textAlignment w:val="auto"/>
              <w:rPr>
                <w:rFonts w:hint="eastAsia" w:ascii="宋体" w:hAnsi="宋体" w:eastAsia="宋体" w:cs="宋体"/>
                <w:b w:val="0"/>
                <w:kern w:val="0"/>
                <w:sz w:val="18"/>
                <w:szCs w:val="18"/>
                <w:lang w:val="en-US" w:eastAsia="zh-CN" w:bidi="ar-SA"/>
              </w:rPr>
            </w:pPr>
            <w:r>
              <w:rPr>
                <w:rFonts w:hint="eastAsia" w:ascii="宋体" w:hAnsi="宋体" w:eastAsia="宋体" w:cs="宋体"/>
                <w:b w:val="0"/>
                <w:kern w:val="0"/>
                <w:sz w:val="18"/>
                <w:szCs w:val="18"/>
                <w:lang w:val="en-US" w:eastAsia="zh-CN" w:bidi="ar-SA"/>
              </w:rPr>
              <w:t>5分</w:t>
            </w:r>
          </w:p>
        </w:tc>
        <w:tc>
          <w:tcPr>
            <w:tcW w:w="5605" w:type="dxa"/>
            <w:vAlign w:val="center"/>
          </w:tcPr>
          <w:p>
            <w:pPr>
              <w:keepNext w:val="0"/>
              <w:keepLines w:val="0"/>
              <w:pageBreakBefore w:val="0"/>
              <w:widowControl/>
              <w:kinsoku/>
              <w:wordWrap/>
              <w:overflowPunct/>
              <w:topLinePunct w:val="0"/>
              <w:bidi w:val="0"/>
              <w:adjustRightInd w:val="0"/>
              <w:snapToGrid w:val="0"/>
              <w:spacing w:line="216" w:lineRule="auto"/>
              <w:textAlignment w:val="auto"/>
              <w:rPr>
                <w:rFonts w:hint="eastAsia" w:ascii="宋体" w:hAnsi="宋体" w:eastAsia="宋体" w:cs="宋体"/>
                <w:b w:val="0"/>
                <w:kern w:val="0"/>
                <w:sz w:val="18"/>
                <w:szCs w:val="18"/>
                <w:lang w:val="en-US" w:eastAsia="zh-CN" w:bidi="ar-SA"/>
              </w:rPr>
            </w:pPr>
            <w:r>
              <w:rPr>
                <w:rFonts w:hint="eastAsia" w:ascii="宋体" w:hAnsi="宋体" w:eastAsia="宋体" w:cs="宋体"/>
                <w:b w:val="0"/>
                <w:kern w:val="0"/>
                <w:sz w:val="18"/>
                <w:szCs w:val="18"/>
                <w:lang w:val="zh-CN" w:eastAsia="zh-CN" w:bidi="ar-SA"/>
              </w:rPr>
              <w:t>近1年财务状况良好的</w:t>
            </w:r>
            <w:r>
              <w:rPr>
                <w:rFonts w:hint="eastAsia" w:ascii="宋体" w:hAnsi="宋体" w:eastAsia="宋体" w:cs="宋体"/>
                <w:b w:val="0"/>
                <w:kern w:val="0"/>
                <w:sz w:val="18"/>
                <w:szCs w:val="18"/>
                <w:lang w:val="en-US" w:eastAsia="zh-CN" w:bidi="ar-SA"/>
              </w:rPr>
              <w:t>5</w:t>
            </w:r>
            <w:r>
              <w:rPr>
                <w:rFonts w:hint="eastAsia" w:ascii="宋体" w:hAnsi="宋体" w:eastAsia="宋体" w:cs="宋体"/>
                <w:b w:val="0"/>
                <w:kern w:val="0"/>
                <w:sz w:val="18"/>
                <w:szCs w:val="18"/>
                <w:lang w:val="zh-CN" w:eastAsia="zh-CN" w:bidi="ar-SA"/>
              </w:rPr>
              <w:t>分；一般得</w:t>
            </w:r>
            <w:r>
              <w:rPr>
                <w:rFonts w:hint="eastAsia" w:ascii="宋体" w:hAnsi="宋体" w:eastAsia="宋体" w:cs="宋体"/>
                <w:b w:val="0"/>
                <w:kern w:val="0"/>
                <w:sz w:val="18"/>
                <w:szCs w:val="18"/>
                <w:lang w:val="en-US" w:eastAsia="zh-CN" w:bidi="ar-SA"/>
              </w:rPr>
              <w:t>2</w:t>
            </w:r>
            <w:r>
              <w:rPr>
                <w:rFonts w:hint="eastAsia" w:ascii="宋体" w:hAnsi="宋体" w:eastAsia="宋体" w:cs="宋体"/>
                <w:b w:val="0"/>
                <w:kern w:val="0"/>
                <w:sz w:val="18"/>
                <w:szCs w:val="18"/>
                <w:lang w:val="zh-CN" w:eastAsia="zh-CN" w:bidi="ar-SA"/>
              </w:rPr>
              <w:t>分；差不得分；</w:t>
            </w:r>
            <w:r>
              <w:rPr>
                <w:rFonts w:hint="eastAsia" w:ascii="宋体" w:hAnsi="宋体" w:eastAsia="宋体" w:cs="宋体"/>
                <w:b w:val="0"/>
                <w:kern w:val="0"/>
                <w:sz w:val="18"/>
                <w:szCs w:val="18"/>
                <w:lang w:val="en-US" w:eastAsia="zh-CN" w:bidi="ar-SA"/>
              </w:rPr>
              <w:t>(需提供2019年度财务审计报告，2020年度及以后新成立公司不提供）</w:t>
            </w:r>
          </w:p>
          <w:p>
            <w:pPr>
              <w:keepNext w:val="0"/>
              <w:keepLines w:val="0"/>
              <w:pageBreakBefore w:val="0"/>
              <w:widowControl/>
              <w:kinsoku/>
              <w:wordWrap/>
              <w:overflowPunct/>
              <w:topLinePunct w:val="0"/>
              <w:bidi w:val="0"/>
              <w:adjustRightInd w:val="0"/>
              <w:snapToGrid w:val="0"/>
              <w:spacing w:line="216" w:lineRule="auto"/>
              <w:textAlignment w:val="auto"/>
              <w:rPr>
                <w:rFonts w:hint="eastAsia" w:ascii="宋体" w:hAnsi="宋体" w:eastAsia="宋体" w:cs="宋体"/>
                <w:b w:val="0"/>
                <w:kern w:val="0"/>
                <w:sz w:val="18"/>
                <w:szCs w:val="18"/>
                <w:lang w:val="en-US" w:eastAsia="zh-CN" w:bidi="ar-SA"/>
              </w:rPr>
            </w:pPr>
            <w:r>
              <w:rPr>
                <w:rFonts w:hint="eastAsia" w:ascii="宋体" w:hAnsi="宋体" w:eastAsia="宋体" w:cs="宋体"/>
                <w:b w:val="0"/>
                <w:kern w:val="0"/>
                <w:sz w:val="18"/>
                <w:szCs w:val="18"/>
                <w:lang w:val="zh-CN" w:eastAsia="zh-CN" w:bidi="ar-SA"/>
              </w:rPr>
              <w:t>（</w:t>
            </w:r>
            <w:r>
              <w:rPr>
                <w:rFonts w:hint="eastAsia" w:ascii="宋体" w:hAnsi="宋体" w:eastAsia="宋体" w:cs="宋体"/>
                <w:b w:val="0"/>
                <w:kern w:val="0"/>
                <w:sz w:val="18"/>
                <w:szCs w:val="18"/>
                <w:lang w:val="en-US" w:eastAsia="zh-CN" w:bidi="ar-SA"/>
              </w:rPr>
              <w:t>0-5分</w:t>
            </w:r>
            <w:r>
              <w:rPr>
                <w:rFonts w:hint="eastAsia" w:ascii="宋体" w:hAnsi="宋体" w:eastAsia="宋体" w:cs="宋体"/>
                <w:b w:val="0"/>
                <w:kern w:val="0"/>
                <w:sz w:val="18"/>
                <w:szCs w:val="18"/>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715" w:type="dxa"/>
            <w:vMerge w:val="continue"/>
            <w:vAlign w:val="center"/>
          </w:tcPr>
          <w:p>
            <w:pPr>
              <w:pStyle w:val="24"/>
              <w:keepNext w:val="0"/>
              <w:keepLines w:val="0"/>
              <w:pageBreakBefore w:val="0"/>
              <w:widowControl/>
              <w:kinsoku/>
              <w:wordWrap/>
              <w:overflowPunct/>
              <w:topLinePunct w:val="0"/>
              <w:bidi w:val="0"/>
              <w:adjustRightInd w:val="0"/>
              <w:snapToGrid w:val="0"/>
              <w:spacing w:line="216" w:lineRule="auto"/>
              <w:ind w:firstLine="0" w:firstLineChars="0"/>
              <w:textAlignment w:val="auto"/>
              <w:rPr>
                <w:rFonts w:hint="eastAsia" w:ascii="宋体" w:hAnsi="宋体" w:eastAsia="宋体" w:cs="宋体"/>
                <w:b w:val="0"/>
                <w:kern w:val="0"/>
                <w:sz w:val="18"/>
                <w:szCs w:val="18"/>
              </w:rPr>
            </w:pPr>
          </w:p>
        </w:tc>
        <w:tc>
          <w:tcPr>
            <w:tcW w:w="1409" w:type="dxa"/>
            <w:vMerge w:val="continue"/>
            <w:vAlign w:val="center"/>
          </w:tcPr>
          <w:p>
            <w:pPr>
              <w:pStyle w:val="24"/>
              <w:keepNext w:val="0"/>
              <w:keepLines w:val="0"/>
              <w:pageBreakBefore w:val="0"/>
              <w:widowControl/>
              <w:kinsoku/>
              <w:wordWrap/>
              <w:overflowPunct/>
              <w:topLinePunct w:val="0"/>
              <w:bidi w:val="0"/>
              <w:adjustRightInd w:val="0"/>
              <w:snapToGrid w:val="0"/>
              <w:spacing w:line="216" w:lineRule="auto"/>
              <w:ind w:firstLine="480"/>
              <w:textAlignment w:val="auto"/>
              <w:rPr>
                <w:rFonts w:hint="eastAsia" w:ascii="宋体" w:hAnsi="宋体" w:eastAsia="宋体" w:cs="宋体"/>
                <w:b w:val="0"/>
                <w:kern w:val="0"/>
                <w:sz w:val="18"/>
                <w:szCs w:val="18"/>
              </w:rPr>
            </w:pPr>
          </w:p>
        </w:tc>
        <w:tc>
          <w:tcPr>
            <w:tcW w:w="1626" w:type="dxa"/>
            <w:vAlign w:val="center"/>
          </w:tcPr>
          <w:p>
            <w:pPr>
              <w:keepNext w:val="0"/>
              <w:keepLines w:val="0"/>
              <w:pageBreakBefore w:val="0"/>
              <w:widowControl/>
              <w:kinsoku/>
              <w:wordWrap/>
              <w:overflowPunct/>
              <w:topLinePunct w:val="0"/>
              <w:bidi w:val="0"/>
              <w:adjustRightInd w:val="0"/>
              <w:snapToGrid w:val="0"/>
              <w:spacing w:line="216" w:lineRule="auto"/>
              <w:textAlignment w:val="auto"/>
              <w:rPr>
                <w:rFonts w:hint="eastAsia" w:ascii="宋体" w:hAnsi="宋体" w:eastAsia="宋体" w:cs="宋体"/>
                <w:b w:val="0"/>
                <w:kern w:val="0"/>
                <w:sz w:val="18"/>
                <w:szCs w:val="18"/>
                <w:lang w:val="en-US" w:eastAsia="zh-CN" w:bidi="ar-SA"/>
              </w:rPr>
            </w:pPr>
            <w:r>
              <w:rPr>
                <w:rFonts w:hint="eastAsia" w:ascii="宋体" w:hAnsi="宋体" w:eastAsia="宋体" w:cs="宋体"/>
                <w:b w:val="0"/>
                <w:kern w:val="0"/>
                <w:sz w:val="18"/>
                <w:szCs w:val="18"/>
                <w:lang w:val="zh-CN" w:eastAsia="zh-CN" w:bidi="ar-SA"/>
              </w:rPr>
              <w:t>企业信用</w:t>
            </w:r>
          </w:p>
        </w:tc>
        <w:tc>
          <w:tcPr>
            <w:tcW w:w="1082" w:type="dxa"/>
            <w:vAlign w:val="center"/>
          </w:tcPr>
          <w:p>
            <w:pPr>
              <w:keepNext w:val="0"/>
              <w:keepLines w:val="0"/>
              <w:pageBreakBefore w:val="0"/>
              <w:widowControl/>
              <w:kinsoku/>
              <w:wordWrap/>
              <w:overflowPunct/>
              <w:topLinePunct w:val="0"/>
              <w:bidi w:val="0"/>
              <w:adjustRightInd w:val="0"/>
              <w:snapToGrid w:val="0"/>
              <w:spacing w:line="216" w:lineRule="auto"/>
              <w:jc w:val="center"/>
              <w:textAlignment w:val="auto"/>
              <w:rPr>
                <w:rFonts w:hint="eastAsia" w:ascii="宋体" w:hAnsi="宋体" w:eastAsia="宋体" w:cs="宋体"/>
                <w:b w:val="0"/>
                <w:kern w:val="0"/>
                <w:sz w:val="18"/>
                <w:szCs w:val="18"/>
                <w:lang w:val="en-US" w:eastAsia="zh-CN" w:bidi="ar-SA"/>
              </w:rPr>
            </w:pPr>
            <w:r>
              <w:rPr>
                <w:rFonts w:hint="eastAsia" w:ascii="宋体" w:hAnsi="宋体" w:eastAsia="宋体" w:cs="宋体"/>
                <w:b w:val="0"/>
                <w:kern w:val="0"/>
                <w:sz w:val="18"/>
                <w:szCs w:val="18"/>
                <w:lang w:val="en-US" w:eastAsia="zh-CN" w:bidi="ar-SA"/>
              </w:rPr>
              <w:t>5分</w:t>
            </w:r>
          </w:p>
        </w:tc>
        <w:tc>
          <w:tcPr>
            <w:tcW w:w="5605" w:type="dxa"/>
            <w:vAlign w:val="top"/>
          </w:tcPr>
          <w:p>
            <w:pPr>
              <w:keepNext w:val="0"/>
              <w:keepLines w:val="0"/>
              <w:pageBreakBefore w:val="0"/>
              <w:widowControl/>
              <w:kinsoku/>
              <w:wordWrap/>
              <w:overflowPunct/>
              <w:topLinePunct w:val="0"/>
              <w:bidi w:val="0"/>
              <w:adjustRightInd w:val="0"/>
              <w:snapToGrid w:val="0"/>
              <w:spacing w:line="216" w:lineRule="auto"/>
              <w:textAlignment w:val="auto"/>
              <w:rPr>
                <w:rFonts w:hint="eastAsia" w:ascii="宋体" w:hAnsi="宋体" w:eastAsia="宋体" w:cs="宋体"/>
                <w:b w:val="0"/>
                <w:kern w:val="0"/>
                <w:sz w:val="18"/>
                <w:szCs w:val="18"/>
                <w:lang w:val="en-US" w:eastAsia="zh-CN" w:bidi="ar-SA"/>
              </w:rPr>
            </w:pPr>
            <w:r>
              <w:rPr>
                <w:rFonts w:hint="eastAsia" w:ascii="宋体" w:hAnsi="宋体" w:eastAsia="宋体" w:cs="宋体"/>
                <w:b w:val="0"/>
                <w:kern w:val="0"/>
                <w:sz w:val="18"/>
                <w:szCs w:val="18"/>
                <w:lang w:val="zh-CN" w:eastAsia="zh-CN" w:bidi="ar-SA"/>
              </w:rPr>
              <w:t>提供“信用中国”平台公示信息材料。无不良记录得</w:t>
            </w:r>
            <w:r>
              <w:rPr>
                <w:rFonts w:hint="eastAsia" w:ascii="宋体" w:hAnsi="宋体" w:eastAsia="宋体" w:cs="宋体"/>
                <w:b w:val="0"/>
                <w:kern w:val="0"/>
                <w:sz w:val="18"/>
                <w:szCs w:val="18"/>
                <w:lang w:val="en-US" w:eastAsia="zh-CN" w:bidi="ar-SA"/>
              </w:rPr>
              <w:t>5</w:t>
            </w:r>
            <w:r>
              <w:rPr>
                <w:rFonts w:hint="eastAsia" w:ascii="宋体" w:hAnsi="宋体" w:eastAsia="宋体" w:cs="宋体"/>
                <w:b w:val="0"/>
                <w:kern w:val="0"/>
                <w:sz w:val="18"/>
                <w:szCs w:val="18"/>
                <w:lang w:val="zh-CN" w:eastAsia="zh-CN" w:bidi="ar-SA"/>
              </w:rPr>
              <w:t>分，有不良记录或无证明材料不得分（</w:t>
            </w:r>
            <w:r>
              <w:rPr>
                <w:rFonts w:hint="eastAsia" w:ascii="宋体" w:hAnsi="宋体" w:eastAsia="宋体" w:cs="宋体"/>
                <w:b w:val="0"/>
                <w:kern w:val="0"/>
                <w:sz w:val="18"/>
                <w:szCs w:val="18"/>
                <w:lang w:val="en-US" w:eastAsia="zh-CN" w:bidi="ar-SA"/>
              </w:rPr>
              <w:t>0-5分</w:t>
            </w:r>
            <w:r>
              <w:rPr>
                <w:rFonts w:hint="eastAsia" w:ascii="宋体" w:hAnsi="宋体" w:eastAsia="宋体" w:cs="宋体"/>
                <w:b w:val="0"/>
                <w:kern w:val="0"/>
                <w:sz w:val="18"/>
                <w:szCs w:val="18"/>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715" w:type="dxa"/>
            <w:vMerge w:val="continue"/>
            <w:vAlign w:val="center"/>
          </w:tcPr>
          <w:p>
            <w:pPr>
              <w:pStyle w:val="24"/>
              <w:keepNext w:val="0"/>
              <w:keepLines w:val="0"/>
              <w:pageBreakBefore w:val="0"/>
              <w:widowControl/>
              <w:kinsoku/>
              <w:wordWrap/>
              <w:overflowPunct/>
              <w:topLinePunct w:val="0"/>
              <w:bidi w:val="0"/>
              <w:adjustRightInd w:val="0"/>
              <w:snapToGrid w:val="0"/>
              <w:spacing w:line="216" w:lineRule="auto"/>
              <w:ind w:firstLine="0" w:firstLineChars="0"/>
              <w:textAlignment w:val="auto"/>
              <w:rPr>
                <w:rFonts w:hint="eastAsia" w:ascii="宋体" w:hAnsi="宋体" w:eastAsia="宋体" w:cs="宋体"/>
                <w:b w:val="0"/>
                <w:kern w:val="0"/>
                <w:sz w:val="18"/>
                <w:szCs w:val="18"/>
              </w:rPr>
            </w:pPr>
          </w:p>
        </w:tc>
        <w:tc>
          <w:tcPr>
            <w:tcW w:w="1409" w:type="dxa"/>
            <w:vMerge w:val="continue"/>
            <w:vAlign w:val="center"/>
          </w:tcPr>
          <w:p>
            <w:pPr>
              <w:pStyle w:val="24"/>
              <w:keepNext w:val="0"/>
              <w:keepLines w:val="0"/>
              <w:pageBreakBefore w:val="0"/>
              <w:widowControl/>
              <w:kinsoku/>
              <w:wordWrap/>
              <w:overflowPunct/>
              <w:topLinePunct w:val="0"/>
              <w:bidi w:val="0"/>
              <w:adjustRightInd w:val="0"/>
              <w:snapToGrid w:val="0"/>
              <w:spacing w:line="216" w:lineRule="auto"/>
              <w:ind w:firstLine="480"/>
              <w:textAlignment w:val="auto"/>
              <w:rPr>
                <w:rFonts w:hint="eastAsia" w:ascii="宋体" w:hAnsi="宋体" w:eastAsia="宋体" w:cs="宋体"/>
                <w:b w:val="0"/>
                <w:kern w:val="0"/>
                <w:sz w:val="18"/>
                <w:szCs w:val="18"/>
              </w:rPr>
            </w:pPr>
          </w:p>
        </w:tc>
        <w:tc>
          <w:tcPr>
            <w:tcW w:w="1626" w:type="dxa"/>
            <w:vAlign w:val="center"/>
          </w:tcPr>
          <w:p>
            <w:pPr>
              <w:keepNext w:val="0"/>
              <w:keepLines w:val="0"/>
              <w:pageBreakBefore w:val="0"/>
              <w:widowControl/>
              <w:kinsoku/>
              <w:wordWrap/>
              <w:overflowPunct/>
              <w:topLinePunct w:val="0"/>
              <w:bidi w:val="0"/>
              <w:adjustRightInd w:val="0"/>
              <w:snapToGrid w:val="0"/>
              <w:spacing w:line="216" w:lineRule="auto"/>
              <w:textAlignment w:val="auto"/>
              <w:rPr>
                <w:rFonts w:hint="eastAsia" w:ascii="宋体" w:hAnsi="宋体" w:eastAsia="宋体" w:cs="宋体"/>
                <w:b w:val="0"/>
                <w:kern w:val="0"/>
                <w:sz w:val="18"/>
                <w:szCs w:val="18"/>
                <w:lang w:val="en-US" w:eastAsia="zh-CN" w:bidi="ar-SA"/>
              </w:rPr>
            </w:pPr>
            <w:r>
              <w:rPr>
                <w:rFonts w:hint="eastAsia" w:ascii="宋体" w:hAnsi="宋体" w:eastAsia="宋体" w:cs="宋体"/>
                <w:b w:val="0"/>
                <w:kern w:val="0"/>
                <w:sz w:val="18"/>
                <w:szCs w:val="18"/>
                <w:lang w:val="zh-CN" w:eastAsia="zh-CN" w:bidi="ar-SA"/>
              </w:rPr>
              <w:t>档案</w:t>
            </w:r>
            <w:r>
              <w:rPr>
                <w:rFonts w:hint="eastAsia" w:ascii="宋体" w:hAnsi="宋体" w:eastAsia="宋体" w:cs="宋体"/>
                <w:b w:val="0"/>
                <w:kern w:val="0"/>
                <w:sz w:val="18"/>
                <w:szCs w:val="18"/>
                <w:lang w:val="en-US" w:eastAsia="zh-CN" w:bidi="ar-SA"/>
              </w:rPr>
              <w:t>及实验室</w:t>
            </w:r>
            <w:r>
              <w:rPr>
                <w:rFonts w:hint="eastAsia" w:ascii="宋体" w:hAnsi="宋体" w:eastAsia="宋体" w:cs="宋体"/>
                <w:b w:val="0"/>
                <w:kern w:val="0"/>
                <w:sz w:val="18"/>
                <w:szCs w:val="18"/>
                <w:lang w:val="zh-CN" w:eastAsia="zh-CN" w:bidi="ar-SA"/>
              </w:rPr>
              <w:t>管理</w:t>
            </w:r>
          </w:p>
        </w:tc>
        <w:tc>
          <w:tcPr>
            <w:tcW w:w="1082" w:type="dxa"/>
            <w:vAlign w:val="center"/>
          </w:tcPr>
          <w:p>
            <w:pPr>
              <w:keepNext w:val="0"/>
              <w:keepLines w:val="0"/>
              <w:pageBreakBefore w:val="0"/>
              <w:widowControl/>
              <w:kinsoku/>
              <w:wordWrap/>
              <w:overflowPunct/>
              <w:topLinePunct w:val="0"/>
              <w:bidi w:val="0"/>
              <w:adjustRightInd w:val="0"/>
              <w:snapToGrid w:val="0"/>
              <w:spacing w:line="216" w:lineRule="auto"/>
              <w:jc w:val="center"/>
              <w:textAlignment w:val="auto"/>
              <w:rPr>
                <w:rFonts w:hint="eastAsia" w:ascii="宋体" w:hAnsi="宋体" w:eastAsia="宋体" w:cs="宋体"/>
                <w:b w:val="0"/>
                <w:kern w:val="0"/>
                <w:sz w:val="18"/>
                <w:szCs w:val="18"/>
                <w:lang w:val="zh-CN" w:eastAsia="zh-CN" w:bidi="ar-SA"/>
              </w:rPr>
            </w:pPr>
          </w:p>
          <w:p>
            <w:pPr>
              <w:keepNext w:val="0"/>
              <w:keepLines w:val="0"/>
              <w:pageBreakBefore w:val="0"/>
              <w:widowControl/>
              <w:kinsoku/>
              <w:wordWrap/>
              <w:overflowPunct/>
              <w:topLinePunct w:val="0"/>
              <w:bidi w:val="0"/>
              <w:adjustRightInd w:val="0"/>
              <w:snapToGrid w:val="0"/>
              <w:spacing w:line="216" w:lineRule="auto"/>
              <w:jc w:val="center"/>
              <w:textAlignment w:val="auto"/>
              <w:rPr>
                <w:rFonts w:hint="eastAsia" w:ascii="宋体" w:hAnsi="宋体" w:eastAsia="宋体" w:cs="宋体"/>
                <w:b w:val="0"/>
                <w:kern w:val="0"/>
                <w:sz w:val="18"/>
                <w:szCs w:val="18"/>
                <w:lang w:val="en-US" w:eastAsia="zh-CN" w:bidi="ar-SA"/>
              </w:rPr>
            </w:pPr>
            <w:r>
              <w:rPr>
                <w:rFonts w:hint="eastAsia" w:ascii="宋体" w:hAnsi="宋体" w:eastAsia="宋体" w:cs="宋体"/>
                <w:b w:val="0"/>
                <w:kern w:val="0"/>
                <w:sz w:val="18"/>
                <w:szCs w:val="18"/>
                <w:lang w:val="en-US" w:eastAsia="zh-CN" w:bidi="ar-SA"/>
              </w:rPr>
              <w:t>8分</w:t>
            </w:r>
          </w:p>
        </w:tc>
        <w:tc>
          <w:tcPr>
            <w:tcW w:w="5605" w:type="dxa"/>
            <w:vAlign w:val="top"/>
          </w:tcPr>
          <w:p>
            <w:pPr>
              <w:keepNext w:val="0"/>
              <w:keepLines w:val="0"/>
              <w:pageBreakBefore w:val="0"/>
              <w:widowControl/>
              <w:kinsoku/>
              <w:wordWrap/>
              <w:overflowPunct/>
              <w:topLinePunct w:val="0"/>
              <w:bidi w:val="0"/>
              <w:adjustRightInd w:val="0"/>
              <w:snapToGrid w:val="0"/>
              <w:spacing w:line="216" w:lineRule="auto"/>
              <w:textAlignment w:val="auto"/>
              <w:rPr>
                <w:rFonts w:hint="eastAsia" w:ascii="宋体" w:hAnsi="宋体" w:eastAsia="宋体" w:cs="宋体"/>
                <w:b w:val="0"/>
                <w:kern w:val="0"/>
                <w:sz w:val="18"/>
                <w:szCs w:val="18"/>
                <w:lang w:val="en-US" w:eastAsia="zh-CN" w:bidi="ar-SA"/>
              </w:rPr>
            </w:pPr>
            <w:r>
              <w:rPr>
                <w:rFonts w:hint="eastAsia" w:ascii="宋体" w:hAnsi="宋体" w:eastAsia="宋体" w:cs="宋体"/>
                <w:b w:val="0"/>
                <w:kern w:val="0"/>
                <w:sz w:val="18"/>
                <w:szCs w:val="18"/>
                <w:lang w:val="zh-CN" w:eastAsia="zh-CN" w:bidi="ar-SA"/>
              </w:rPr>
              <w:t>具有档案管理制度：内容涵盖采样、分析、质控、样品保存、监测报告、原始分析记录、现场质量控制管理档案、档案管理措施，该项目须具备单独的档案管理员。</w:t>
            </w:r>
            <w:r>
              <w:rPr>
                <w:rFonts w:hint="eastAsia" w:ascii="宋体" w:hAnsi="宋体" w:eastAsia="宋体" w:cs="宋体"/>
                <w:b w:val="0"/>
                <w:kern w:val="0"/>
                <w:sz w:val="18"/>
                <w:szCs w:val="18"/>
                <w:lang w:val="en-US" w:eastAsia="zh-CN" w:bidi="ar-SA"/>
              </w:rPr>
              <w:t>具备档案管理制度</w:t>
            </w:r>
            <w:r>
              <w:rPr>
                <w:rFonts w:hint="eastAsia" w:ascii="宋体" w:hAnsi="宋体" w:eastAsia="宋体" w:cs="宋体"/>
                <w:b w:val="0"/>
                <w:kern w:val="0"/>
                <w:sz w:val="18"/>
                <w:szCs w:val="18"/>
                <w:lang w:val="zh-CN" w:eastAsia="zh-CN" w:bidi="ar-SA"/>
              </w:rPr>
              <w:t>较好</w:t>
            </w:r>
            <w:r>
              <w:rPr>
                <w:rFonts w:hint="eastAsia" w:ascii="宋体" w:hAnsi="宋体" w:eastAsia="宋体" w:cs="宋体"/>
                <w:b w:val="0"/>
                <w:kern w:val="0"/>
                <w:sz w:val="18"/>
                <w:szCs w:val="18"/>
                <w:lang w:val="en-US" w:eastAsia="zh-CN" w:bidi="ar-SA"/>
              </w:rPr>
              <w:t>的得8</w:t>
            </w:r>
            <w:r>
              <w:rPr>
                <w:rFonts w:hint="eastAsia" w:ascii="宋体" w:hAnsi="宋体" w:eastAsia="宋体" w:cs="宋体"/>
                <w:b w:val="0"/>
                <w:kern w:val="0"/>
                <w:sz w:val="18"/>
                <w:szCs w:val="18"/>
                <w:lang w:val="zh-CN" w:eastAsia="zh-CN" w:bidi="ar-SA"/>
              </w:rPr>
              <w:t>分，</w:t>
            </w:r>
            <w:r>
              <w:rPr>
                <w:rFonts w:hint="eastAsia" w:ascii="宋体" w:hAnsi="宋体" w:eastAsia="宋体" w:cs="宋体"/>
                <w:b w:val="0"/>
                <w:kern w:val="0"/>
                <w:sz w:val="18"/>
                <w:szCs w:val="18"/>
                <w:lang w:val="en-US" w:eastAsia="zh-CN" w:bidi="ar-SA"/>
              </w:rPr>
              <w:t>其他</w:t>
            </w:r>
            <w:r>
              <w:rPr>
                <w:rFonts w:hint="eastAsia" w:ascii="宋体" w:hAnsi="宋体" w:eastAsia="宋体" w:cs="宋体"/>
                <w:b w:val="0"/>
                <w:kern w:val="0"/>
                <w:sz w:val="18"/>
                <w:szCs w:val="18"/>
                <w:lang w:val="zh-CN" w:eastAsia="zh-CN" w:bidi="ar-SA"/>
              </w:rPr>
              <w:t>一般</w:t>
            </w:r>
            <w:r>
              <w:rPr>
                <w:rFonts w:hint="eastAsia" w:ascii="宋体" w:hAnsi="宋体" w:eastAsia="宋体" w:cs="宋体"/>
                <w:b w:val="0"/>
                <w:kern w:val="0"/>
                <w:sz w:val="18"/>
                <w:szCs w:val="18"/>
                <w:lang w:val="en-US" w:eastAsia="zh-CN" w:bidi="ar-SA"/>
              </w:rPr>
              <w:t>的得6</w:t>
            </w:r>
            <w:r>
              <w:rPr>
                <w:rFonts w:hint="eastAsia" w:ascii="宋体" w:hAnsi="宋体" w:eastAsia="宋体" w:cs="宋体"/>
                <w:b w:val="0"/>
                <w:kern w:val="0"/>
                <w:sz w:val="18"/>
                <w:szCs w:val="18"/>
                <w:lang w:val="zh-CN" w:eastAsia="zh-CN" w:bidi="ar-SA"/>
              </w:rPr>
              <w:t>分，缺失一项扣</w:t>
            </w:r>
            <w:r>
              <w:rPr>
                <w:rFonts w:hint="eastAsia" w:ascii="宋体" w:hAnsi="宋体" w:eastAsia="宋体" w:cs="宋体"/>
                <w:b w:val="0"/>
                <w:kern w:val="0"/>
                <w:sz w:val="18"/>
                <w:szCs w:val="18"/>
                <w:lang w:val="en-US" w:eastAsia="zh-CN" w:bidi="ar-SA"/>
              </w:rPr>
              <w:t>1</w:t>
            </w:r>
            <w:r>
              <w:rPr>
                <w:rFonts w:hint="eastAsia" w:ascii="宋体" w:hAnsi="宋体" w:eastAsia="宋体" w:cs="宋体"/>
                <w:b w:val="0"/>
                <w:kern w:val="0"/>
                <w:sz w:val="18"/>
                <w:szCs w:val="18"/>
                <w:lang w:val="zh-CN" w:eastAsia="zh-CN" w:bidi="ar-SA"/>
              </w:rPr>
              <w:t>分）（</w:t>
            </w:r>
            <w:r>
              <w:rPr>
                <w:rFonts w:hint="eastAsia" w:ascii="宋体" w:hAnsi="宋体" w:eastAsia="宋体" w:cs="宋体"/>
                <w:b w:val="0"/>
                <w:kern w:val="0"/>
                <w:sz w:val="18"/>
                <w:szCs w:val="18"/>
                <w:lang w:val="en-US" w:eastAsia="zh-CN" w:bidi="ar-SA"/>
              </w:rPr>
              <w:t>0-8分</w:t>
            </w:r>
            <w:r>
              <w:rPr>
                <w:rFonts w:hint="eastAsia" w:ascii="宋体" w:hAnsi="宋体" w:eastAsia="宋体" w:cs="宋体"/>
                <w:b w:val="0"/>
                <w:kern w:val="0"/>
                <w:sz w:val="18"/>
                <w:szCs w:val="18"/>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715" w:type="dxa"/>
            <w:vMerge w:val="continue"/>
            <w:vAlign w:val="center"/>
          </w:tcPr>
          <w:p>
            <w:pPr>
              <w:pStyle w:val="24"/>
              <w:keepNext w:val="0"/>
              <w:keepLines w:val="0"/>
              <w:pageBreakBefore w:val="0"/>
              <w:widowControl/>
              <w:kinsoku/>
              <w:wordWrap/>
              <w:overflowPunct/>
              <w:topLinePunct w:val="0"/>
              <w:bidi w:val="0"/>
              <w:adjustRightInd w:val="0"/>
              <w:snapToGrid w:val="0"/>
              <w:spacing w:line="216" w:lineRule="auto"/>
              <w:ind w:firstLine="0" w:firstLineChars="0"/>
              <w:textAlignment w:val="auto"/>
              <w:rPr>
                <w:rFonts w:hint="eastAsia" w:ascii="宋体" w:hAnsi="宋体" w:eastAsia="宋体" w:cs="宋体"/>
                <w:b w:val="0"/>
                <w:kern w:val="0"/>
                <w:sz w:val="18"/>
                <w:szCs w:val="18"/>
              </w:rPr>
            </w:pPr>
          </w:p>
        </w:tc>
        <w:tc>
          <w:tcPr>
            <w:tcW w:w="1409" w:type="dxa"/>
            <w:vMerge w:val="continue"/>
            <w:vAlign w:val="center"/>
          </w:tcPr>
          <w:p>
            <w:pPr>
              <w:pStyle w:val="24"/>
              <w:keepNext w:val="0"/>
              <w:keepLines w:val="0"/>
              <w:pageBreakBefore w:val="0"/>
              <w:widowControl/>
              <w:kinsoku/>
              <w:wordWrap/>
              <w:overflowPunct/>
              <w:topLinePunct w:val="0"/>
              <w:bidi w:val="0"/>
              <w:adjustRightInd w:val="0"/>
              <w:snapToGrid w:val="0"/>
              <w:spacing w:line="216" w:lineRule="auto"/>
              <w:ind w:firstLine="480"/>
              <w:textAlignment w:val="auto"/>
              <w:rPr>
                <w:rFonts w:hint="eastAsia" w:ascii="宋体" w:hAnsi="宋体" w:eastAsia="宋体" w:cs="宋体"/>
                <w:b w:val="0"/>
                <w:kern w:val="0"/>
                <w:sz w:val="18"/>
                <w:szCs w:val="18"/>
              </w:rPr>
            </w:pPr>
          </w:p>
        </w:tc>
        <w:tc>
          <w:tcPr>
            <w:tcW w:w="1626" w:type="dxa"/>
            <w:vAlign w:val="center"/>
          </w:tcPr>
          <w:p>
            <w:pPr>
              <w:keepNext w:val="0"/>
              <w:keepLines w:val="0"/>
              <w:pageBreakBefore w:val="0"/>
              <w:widowControl/>
              <w:kinsoku/>
              <w:wordWrap/>
              <w:overflowPunct/>
              <w:topLinePunct w:val="0"/>
              <w:bidi w:val="0"/>
              <w:adjustRightInd w:val="0"/>
              <w:snapToGrid w:val="0"/>
              <w:spacing w:line="216" w:lineRule="auto"/>
              <w:textAlignment w:val="auto"/>
              <w:rPr>
                <w:rFonts w:hint="default" w:ascii="宋体" w:hAnsi="宋体" w:eastAsia="宋体" w:cs="宋体"/>
                <w:b w:val="0"/>
                <w:kern w:val="0"/>
                <w:sz w:val="18"/>
                <w:szCs w:val="18"/>
                <w:lang w:val="en-US" w:eastAsia="zh-CN" w:bidi="ar-SA"/>
              </w:rPr>
            </w:pPr>
            <w:r>
              <w:rPr>
                <w:rFonts w:hint="eastAsia" w:ascii="宋体" w:hAnsi="宋体" w:eastAsia="宋体" w:cs="宋体"/>
                <w:b w:val="0"/>
                <w:kern w:val="0"/>
                <w:sz w:val="18"/>
                <w:szCs w:val="18"/>
                <w:lang w:val="en-US" w:eastAsia="zh-CN" w:bidi="ar-SA"/>
              </w:rPr>
              <w:t>业绩状况</w:t>
            </w:r>
          </w:p>
        </w:tc>
        <w:tc>
          <w:tcPr>
            <w:tcW w:w="1082" w:type="dxa"/>
            <w:vAlign w:val="center"/>
          </w:tcPr>
          <w:p>
            <w:pPr>
              <w:keepNext w:val="0"/>
              <w:keepLines w:val="0"/>
              <w:pageBreakBefore w:val="0"/>
              <w:widowControl/>
              <w:kinsoku/>
              <w:wordWrap/>
              <w:overflowPunct/>
              <w:topLinePunct w:val="0"/>
              <w:bidi w:val="0"/>
              <w:adjustRightInd w:val="0"/>
              <w:snapToGrid w:val="0"/>
              <w:spacing w:line="216" w:lineRule="auto"/>
              <w:jc w:val="center"/>
              <w:textAlignment w:val="auto"/>
              <w:rPr>
                <w:rFonts w:hint="eastAsia" w:ascii="宋体" w:hAnsi="宋体" w:eastAsia="宋体" w:cs="宋体"/>
                <w:b w:val="0"/>
                <w:kern w:val="0"/>
                <w:sz w:val="18"/>
                <w:szCs w:val="18"/>
                <w:lang w:val="zh-CN" w:eastAsia="zh-CN" w:bidi="ar-SA"/>
              </w:rPr>
            </w:pPr>
          </w:p>
          <w:p>
            <w:pPr>
              <w:keepNext w:val="0"/>
              <w:keepLines w:val="0"/>
              <w:pageBreakBefore w:val="0"/>
              <w:widowControl/>
              <w:kinsoku/>
              <w:wordWrap/>
              <w:overflowPunct/>
              <w:topLinePunct w:val="0"/>
              <w:bidi w:val="0"/>
              <w:adjustRightInd w:val="0"/>
              <w:snapToGrid w:val="0"/>
              <w:spacing w:line="216" w:lineRule="auto"/>
              <w:jc w:val="center"/>
              <w:textAlignment w:val="auto"/>
              <w:rPr>
                <w:rFonts w:hint="eastAsia" w:ascii="宋体" w:hAnsi="宋体" w:eastAsia="宋体" w:cs="宋体"/>
                <w:b w:val="0"/>
                <w:kern w:val="0"/>
                <w:sz w:val="18"/>
                <w:szCs w:val="18"/>
                <w:lang w:val="en-US" w:eastAsia="zh-CN" w:bidi="ar-SA"/>
              </w:rPr>
            </w:pPr>
            <w:r>
              <w:rPr>
                <w:rFonts w:hint="eastAsia" w:ascii="宋体" w:hAnsi="宋体" w:eastAsia="宋体" w:cs="宋体"/>
                <w:b w:val="0"/>
                <w:kern w:val="0"/>
                <w:sz w:val="18"/>
                <w:szCs w:val="18"/>
                <w:lang w:val="en-US" w:eastAsia="zh-CN" w:bidi="ar-SA"/>
              </w:rPr>
              <w:t>16分</w:t>
            </w:r>
          </w:p>
        </w:tc>
        <w:tc>
          <w:tcPr>
            <w:tcW w:w="5605" w:type="dxa"/>
            <w:vAlign w:val="top"/>
          </w:tcPr>
          <w:p>
            <w:pPr>
              <w:keepNext w:val="0"/>
              <w:keepLines w:val="0"/>
              <w:pageBreakBefore w:val="0"/>
              <w:widowControl/>
              <w:kinsoku/>
              <w:wordWrap/>
              <w:overflowPunct/>
              <w:topLinePunct w:val="0"/>
              <w:bidi w:val="0"/>
              <w:adjustRightInd w:val="0"/>
              <w:snapToGrid w:val="0"/>
              <w:spacing w:line="216" w:lineRule="auto"/>
              <w:textAlignment w:val="auto"/>
              <w:rPr>
                <w:rFonts w:hint="eastAsia" w:ascii="宋体" w:hAnsi="宋体" w:eastAsia="宋体" w:cs="宋体"/>
                <w:b w:val="0"/>
                <w:kern w:val="0"/>
                <w:sz w:val="18"/>
                <w:szCs w:val="18"/>
                <w:lang w:val="en-US" w:eastAsia="zh-CN" w:bidi="ar-SA"/>
              </w:rPr>
            </w:pPr>
            <w:r>
              <w:rPr>
                <w:rFonts w:hint="eastAsia" w:ascii="宋体" w:hAnsi="宋体" w:eastAsia="宋体" w:cs="宋体"/>
                <w:b w:val="0"/>
                <w:kern w:val="0"/>
                <w:sz w:val="18"/>
                <w:szCs w:val="18"/>
                <w:lang w:val="zh-CN" w:eastAsia="zh-CN" w:bidi="ar-SA"/>
              </w:rPr>
              <w:t>201</w:t>
            </w:r>
            <w:r>
              <w:rPr>
                <w:rFonts w:hint="eastAsia" w:ascii="宋体" w:hAnsi="宋体" w:cs="宋体"/>
                <w:b w:val="0"/>
                <w:kern w:val="0"/>
                <w:sz w:val="18"/>
                <w:szCs w:val="18"/>
                <w:lang w:val="en-US" w:eastAsia="zh-CN" w:bidi="ar-SA"/>
              </w:rPr>
              <w:t>9</w:t>
            </w:r>
            <w:r>
              <w:rPr>
                <w:rFonts w:hint="eastAsia" w:ascii="宋体" w:hAnsi="宋体" w:eastAsia="宋体" w:cs="宋体"/>
                <w:b w:val="0"/>
                <w:kern w:val="0"/>
                <w:sz w:val="18"/>
                <w:szCs w:val="18"/>
                <w:lang w:val="zh-CN" w:eastAsia="zh-CN" w:bidi="ar-SA"/>
              </w:rPr>
              <w:t>年1月1日至今承担过新疆县级及以上 、兵团各师市及以上生态环境部门</w:t>
            </w:r>
            <w:r>
              <w:rPr>
                <w:rFonts w:hint="eastAsia" w:ascii="宋体" w:hAnsi="宋体" w:eastAsia="宋体" w:cs="宋体"/>
                <w:b w:val="0"/>
                <w:kern w:val="0"/>
                <w:sz w:val="18"/>
                <w:szCs w:val="18"/>
                <w:lang w:val="en-US" w:eastAsia="zh-CN" w:bidi="ar-SA"/>
              </w:rPr>
              <w:t>或企业</w:t>
            </w:r>
            <w:r>
              <w:rPr>
                <w:rFonts w:hint="eastAsia" w:ascii="宋体" w:hAnsi="宋体" w:eastAsia="宋体" w:cs="宋体"/>
                <w:b w:val="0"/>
                <w:kern w:val="0"/>
                <w:sz w:val="18"/>
                <w:szCs w:val="18"/>
                <w:lang w:val="zh-CN" w:eastAsia="zh-CN" w:bidi="ar-SA"/>
              </w:rPr>
              <w:t>委托的</w:t>
            </w:r>
            <w:r>
              <w:rPr>
                <w:rFonts w:hint="eastAsia" w:ascii="宋体" w:hAnsi="宋体" w:eastAsia="宋体" w:cs="宋体"/>
                <w:b w:val="0"/>
                <w:kern w:val="0"/>
                <w:sz w:val="18"/>
                <w:szCs w:val="18"/>
                <w:lang w:val="en-US" w:eastAsia="zh-CN" w:bidi="ar-SA"/>
              </w:rPr>
              <w:t>环境监测类似</w:t>
            </w:r>
            <w:r>
              <w:rPr>
                <w:rFonts w:hint="eastAsia" w:ascii="宋体" w:hAnsi="宋体" w:eastAsia="宋体" w:cs="宋体"/>
                <w:b w:val="0"/>
                <w:kern w:val="0"/>
                <w:sz w:val="18"/>
                <w:szCs w:val="18"/>
                <w:lang w:val="zh-CN" w:eastAsia="zh-CN" w:bidi="ar-SA"/>
              </w:rPr>
              <w:t>项目，</w:t>
            </w:r>
            <w:r>
              <w:rPr>
                <w:rFonts w:hint="eastAsia" w:ascii="宋体" w:hAnsi="宋体" w:eastAsia="宋体" w:cs="宋体"/>
                <w:b w:val="0"/>
                <w:kern w:val="0"/>
                <w:sz w:val="18"/>
                <w:szCs w:val="18"/>
                <w:lang w:val="en-US" w:eastAsia="zh-CN" w:bidi="ar-SA"/>
              </w:rPr>
              <w:t>单个项目每个得4分；</w:t>
            </w:r>
            <w:r>
              <w:rPr>
                <w:rFonts w:hint="eastAsia" w:ascii="宋体" w:hAnsi="宋体" w:eastAsia="宋体" w:cs="宋体"/>
                <w:b w:val="0"/>
                <w:kern w:val="0"/>
                <w:sz w:val="18"/>
                <w:szCs w:val="18"/>
                <w:lang w:val="zh-CN" w:eastAsia="zh-CN" w:bidi="ar-SA"/>
              </w:rPr>
              <w:t>最高</w:t>
            </w:r>
            <w:r>
              <w:rPr>
                <w:rFonts w:hint="eastAsia" w:ascii="宋体" w:hAnsi="宋体" w:eastAsia="宋体" w:cs="宋体"/>
                <w:b w:val="0"/>
                <w:kern w:val="0"/>
                <w:sz w:val="18"/>
                <w:szCs w:val="18"/>
                <w:lang w:val="en-US" w:eastAsia="zh-CN" w:bidi="ar-SA"/>
              </w:rPr>
              <w:t>累计</w:t>
            </w:r>
            <w:r>
              <w:rPr>
                <w:rFonts w:hint="eastAsia" w:ascii="宋体" w:hAnsi="宋体" w:eastAsia="宋体" w:cs="宋体"/>
                <w:b w:val="0"/>
                <w:kern w:val="0"/>
                <w:sz w:val="18"/>
                <w:szCs w:val="18"/>
                <w:lang w:val="zh-CN" w:eastAsia="zh-CN" w:bidi="ar-SA"/>
              </w:rPr>
              <w:t>得</w:t>
            </w:r>
            <w:r>
              <w:rPr>
                <w:rFonts w:hint="eastAsia" w:ascii="宋体" w:hAnsi="宋体" w:eastAsia="宋体" w:cs="宋体"/>
                <w:b w:val="0"/>
                <w:kern w:val="0"/>
                <w:sz w:val="18"/>
                <w:szCs w:val="18"/>
                <w:lang w:val="en-US" w:eastAsia="zh-CN" w:bidi="ar-SA"/>
              </w:rPr>
              <w:t>16</w:t>
            </w:r>
            <w:r>
              <w:rPr>
                <w:rFonts w:hint="eastAsia" w:ascii="宋体" w:hAnsi="宋体" w:eastAsia="宋体" w:cs="宋体"/>
                <w:b w:val="0"/>
                <w:kern w:val="0"/>
                <w:sz w:val="18"/>
                <w:szCs w:val="18"/>
                <w:lang w:val="zh-CN" w:eastAsia="zh-CN" w:bidi="ar-SA"/>
              </w:rPr>
              <w:t>分。</w:t>
            </w:r>
            <w:r>
              <w:rPr>
                <w:rFonts w:hint="default" w:ascii="宋体" w:hAnsi="宋体" w:eastAsia="宋体" w:cs="宋体"/>
                <w:b w:val="0"/>
                <w:kern w:val="0"/>
                <w:sz w:val="18"/>
                <w:szCs w:val="18"/>
                <w:lang w:val="en-US" w:eastAsia="zh-CN" w:bidi="ar-SA"/>
              </w:rPr>
              <w:t>注：须附</w:t>
            </w:r>
            <w:r>
              <w:rPr>
                <w:rFonts w:hint="eastAsia" w:ascii="宋体" w:hAnsi="宋体" w:eastAsia="宋体" w:cs="宋体"/>
                <w:b w:val="0"/>
                <w:kern w:val="0"/>
                <w:sz w:val="18"/>
                <w:szCs w:val="18"/>
                <w:lang w:val="en-US" w:eastAsia="zh-CN" w:bidi="ar-SA"/>
              </w:rPr>
              <w:t>有</w:t>
            </w:r>
            <w:r>
              <w:rPr>
                <w:rFonts w:hint="default" w:ascii="宋体" w:hAnsi="宋体" w:eastAsia="宋体" w:cs="宋体"/>
                <w:b w:val="0"/>
                <w:kern w:val="0"/>
                <w:sz w:val="18"/>
                <w:szCs w:val="18"/>
                <w:lang w:val="en-US" w:eastAsia="zh-CN" w:bidi="ar-SA"/>
              </w:rPr>
              <w:t>中标通知书</w:t>
            </w:r>
            <w:r>
              <w:rPr>
                <w:rFonts w:hint="eastAsia" w:ascii="宋体" w:hAnsi="宋体" w:eastAsia="宋体" w:cs="宋体"/>
                <w:b w:val="0"/>
                <w:kern w:val="0"/>
                <w:sz w:val="18"/>
                <w:szCs w:val="18"/>
                <w:lang w:val="en-US" w:eastAsia="zh-CN" w:bidi="ar-SA"/>
              </w:rPr>
              <w:t>或合同协议</w:t>
            </w:r>
            <w:r>
              <w:rPr>
                <w:rFonts w:hint="default" w:ascii="宋体" w:hAnsi="宋体" w:eastAsia="宋体" w:cs="宋体"/>
                <w:b w:val="0"/>
                <w:kern w:val="0"/>
                <w:sz w:val="18"/>
                <w:szCs w:val="18"/>
                <w:lang w:val="en-US" w:eastAsia="zh-CN" w:bidi="ar-SA"/>
              </w:rPr>
              <w:t>，</w:t>
            </w:r>
            <w:r>
              <w:rPr>
                <w:rFonts w:hint="eastAsia" w:ascii="宋体" w:hAnsi="宋体" w:eastAsia="宋体" w:cs="宋体"/>
                <w:b w:val="0"/>
                <w:kern w:val="0"/>
                <w:sz w:val="18"/>
                <w:szCs w:val="18"/>
                <w:lang w:val="en-US" w:eastAsia="zh-CN" w:bidi="ar-SA"/>
              </w:rPr>
              <w:t>未完整提供</w:t>
            </w:r>
            <w:r>
              <w:rPr>
                <w:rFonts w:hint="default" w:ascii="宋体" w:hAnsi="宋体" w:eastAsia="宋体" w:cs="宋体"/>
                <w:b w:val="0"/>
                <w:kern w:val="0"/>
                <w:sz w:val="18"/>
                <w:szCs w:val="18"/>
                <w:lang w:val="en-US" w:eastAsia="zh-CN" w:bidi="ar-SA"/>
              </w:rPr>
              <w:t>此项不予以加分</w:t>
            </w:r>
            <w:r>
              <w:rPr>
                <w:rFonts w:hint="eastAsia" w:ascii="宋体" w:hAnsi="宋体" w:eastAsia="宋体" w:cs="宋体"/>
                <w:b w:val="0"/>
                <w:kern w:val="0"/>
                <w:sz w:val="18"/>
                <w:szCs w:val="18"/>
                <w:lang w:val="en-US" w:eastAsia="zh-CN" w:bidi="ar-SA"/>
              </w:rPr>
              <w:t>（0-16分）</w:t>
            </w:r>
          </w:p>
        </w:tc>
      </w:tr>
    </w:tbl>
    <w:p>
      <w:pPr>
        <w:pStyle w:val="24"/>
        <w:keepNext w:val="0"/>
        <w:keepLines w:val="0"/>
        <w:pageBreakBefore w:val="0"/>
        <w:widowControl/>
        <w:numPr>
          <w:ilvl w:val="0"/>
          <w:numId w:val="0"/>
        </w:numPr>
        <w:kinsoku/>
        <w:wordWrap/>
        <w:overflowPunct/>
        <w:topLinePunct w:val="0"/>
        <w:bidi w:val="0"/>
        <w:adjustRightInd w:val="0"/>
        <w:snapToGrid w:val="0"/>
        <w:spacing w:line="216" w:lineRule="auto"/>
        <w:ind w:leftChars="0"/>
        <w:jc w:val="left"/>
        <w:textAlignment w:val="auto"/>
        <w:rPr>
          <w:rFonts w:hint="eastAsia" w:ascii="宋体" w:hAnsi="宋体" w:eastAsia="宋体" w:cs="宋体"/>
          <w:b w:val="0"/>
          <w:sz w:val="18"/>
          <w:szCs w:val="18"/>
        </w:rPr>
      </w:pPr>
    </w:p>
    <w:p>
      <w:pPr>
        <w:pStyle w:val="24"/>
        <w:keepNext w:val="0"/>
        <w:keepLines w:val="0"/>
        <w:pageBreakBefore w:val="0"/>
        <w:widowControl/>
        <w:numPr>
          <w:ilvl w:val="0"/>
          <w:numId w:val="0"/>
        </w:numPr>
        <w:kinsoku/>
        <w:wordWrap/>
        <w:overflowPunct/>
        <w:topLinePunct w:val="0"/>
        <w:bidi w:val="0"/>
        <w:adjustRightInd w:val="0"/>
        <w:snapToGrid w:val="0"/>
        <w:spacing w:line="216" w:lineRule="auto"/>
        <w:ind w:leftChars="0"/>
        <w:jc w:val="left"/>
        <w:textAlignment w:val="auto"/>
        <w:rPr>
          <w:rFonts w:hint="eastAsia" w:ascii="宋体" w:hAnsi="宋体" w:eastAsia="宋体" w:cs="宋体"/>
          <w:b w:val="0"/>
          <w:sz w:val="18"/>
          <w:szCs w:val="18"/>
        </w:rPr>
      </w:pPr>
      <w:r>
        <w:rPr>
          <w:rFonts w:hint="eastAsia" w:ascii="宋体" w:hAnsi="宋体" w:eastAsia="宋体" w:cs="宋体"/>
          <w:b w:val="0"/>
          <w:sz w:val="18"/>
          <w:szCs w:val="18"/>
          <w:lang w:val="en-US" w:eastAsia="zh-CN"/>
        </w:rPr>
        <w:t>B、</w:t>
      </w:r>
      <w:r>
        <w:rPr>
          <w:rFonts w:hint="eastAsia" w:ascii="宋体" w:hAnsi="宋体" w:eastAsia="宋体" w:cs="宋体"/>
          <w:b w:val="0"/>
          <w:sz w:val="18"/>
          <w:szCs w:val="18"/>
        </w:rPr>
        <w:t>技术部分</w:t>
      </w:r>
    </w:p>
    <w:p>
      <w:pPr>
        <w:keepNext w:val="0"/>
        <w:keepLines w:val="0"/>
        <w:pageBreakBefore w:val="0"/>
        <w:widowControl/>
        <w:kinsoku/>
        <w:wordWrap/>
        <w:overflowPunct/>
        <w:topLinePunct w:val="0"/>
        <w:bidi w:val="0"/>
        <w:adjustRightInd w:val="0"/>
        <w:snapToGrid w:val="0"/>
        <w:spacing w:line="216" w:lineRule="auto"/>
        <w:jc w:val="center"/>
        <w:textAlignment w:val="auto"/>
        <w:rPr>
          <w:vanish/>
          <w:color w:val="000000"/>
          <w:szCs w:val="21"/>
        </w:rPr>
      </w:pPr>
    </w:p>
    <w:tbl>
      <w:tblPr>
        <w:tblStyle w:val="11"/>
        <w:tblpPr w:leftFromText="180" w:rightFromText="180" w:vertAnchor="text" w:horzAnchor="page" w:tblpX="976" w:tblpY="350"/>
        <w:tblOverlap w:val="never"/>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545"/>
        <w:gridCol w:w="1082"/>
        <w:gridCol w:w="5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blHeader/>
        </w:trPr>
        <w:tc>
          <w:tcPr>
            <w:tcW w:w="1207"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pageBreakBefore w:val="0"/>
              <w:widowControl/>
              <w:kinsoku/>
              <w:wordWrap/>
              <w:overflowPunct/>
              <w:topLinePunct w:val="0"/>
              <w:bidi w:val="0"/>
              <w:adjustRightInd w:val="0"/>
              <w:snapToGrid w:val="0"/>
              <w:spacing w:line="216" w:lineRule="auto"/>
              <w:ind w:firstLine="480"/>
              <w:textAlignment w:val="auto"/>
              <w:rPr>
                <w:rFonts w:hint="eastAsia" w:ascii="宋体" w:hAnsi="宋体" w:eastAsia="宋体" w:cs="宋体"/>
                <w:b w:val="0"/>
                <w:kern w:val="0"/>
                <w:sz w:val="18"/>
                <w:szCs w:val="18"/>
              </w:rPr>
            </w:pPr>
          </w:p>
        </w:tc>
        <w:tc>
          <w:tcPr>
            <w:tcW w:w="2545"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pageBreakBefore w:val="0"/>
              <w:widowControl/>
              <w:kinsoku/>
              <w:wordWrap/>
              <w:overflowPunct/>
              <w:topLinePunct w:val="0"/>
              <w:bidi w:val="0"/>
              <w:adjustRightInd w:val="0"/>
              <w:snapToGrid w:val="0"/>
              <w:spacing w:line="216" w:lineRule="auto"/>
              <w:ind w:firstLine="0" w:firstLineChars="0"/>
              <w:textAlignment w:val="auto"/>
              <w:rPr>
                <w:rFonts w:hint="eastAsia" w:ascii="宋体" w:hAnsi="宋体" w:eastAsia="宋体" w:cs="宋体"/>
                <w:b w:val="0"/>
                <w:kern w:val="0"/>
                <w:sz w:val="18"/>
                <w:szCs w:val="18"/>
              </w:rPr>
            </w:pPr>
            <w:r>
              <w:rPr>
                <w:rFonts w:hint="eastAsia" w:ascii="宋体" w:hAnsi="宋体" w:eastAsia="宋体" w:cs="宋体"/>
                <w:b w:val="0"/>
                <w:kern w:val="0"/>
                <w:sz w:val="18"/>
                <w:szCs w:val="18"/>
              </w:rPr>
              <w:t>评审项目</w:t>
            </w:r>
          </w:p>
        </w:tc>
        <w:tc>
          <w:tcPr>
            <w:tcW w:w="1082"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pageBreakBefore w:val="0"/>
              <w:widowControl/>
              <w:kinsoku/>
              <w:wordWrap/>
              <w:overflowPunct/>
              <w:topLinePunct w:val="0"/>
              <w:bidi w:val="0"/>
              <w:adjustRightInd w:val="0"/>
              <w:snapToGrid w:val="0"/>
              <w:spacing w:line="216" w:lineRule="auto"/>
              <w:ind w:firstLine="0" w:firstLineChars="0"/>
              <w:textAlignment w:val="auto"/>
              <w:rPr>
                <w:rFonts w:hint="eastAsia" w:ascii="宋体" w:hAnsi="宋体" w:eastAsia="宋体" w:cs="宋体"/>
                <w:b w:val="0"/>
                <w:kern w:val="0"/>
                <w:sz w:val="18"/>
                <w:szCs w:val="18"/>
              </w:rPr>
            </w:pPr>
            <w:r>
              <w:rPr>
                <w:rFonts w:hint="eastAsia" w:ascii="宋体" w:hAnsi="宋体" w:eastAsia="宋体" w:cs="宋体"/>
                <w:b w:val="0"/>
                <w:kern w:val="0"/>
                <w:sz w:val="18"/>
                <w:szCs w:val="18"/>
              </w:rPr>
              <w:t>分值</w:t>
            </w:r>
          </w:p>
        </w:tc>
        <w:tc>
          <w:tcPr>
            <w:tcW w:w="5604"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pageBreakBefore w:val="0"/>
              <w:widowControl/>
              <w:kinsoku/>
              <w:wordWrap/>
              <w:overflowPunct/>
              <w:topLinePunct w:val="0"/>
              <w:bidi w:val="0"/>
              <w:adjustRightInd w:val="0"/>
              <w:snapToGrid w:val="0"/>
              <w:spacing w:line="216" w:lineRule="auto"/>
              <w:ind w:firstLine="1440" w:firstLineChars="800"/>
              <w:jc w:val="both"/>
              <w:textAlignment w:val="auto"/>
              <w:rPr>
                <w:rFonts w:hint="eastAsia" w:ascii="宋体" w:hAnsi="宋体" w:eastAsia="宋体" w:cs="宋体"/>
                <w:b w:val="0"/>
                <w:kern w:val="0"/>
                <w:sz w:val="18"/>
                <w:szCs w:val="18"/>
              </w:rPr>
            </w:pPr>
            <w:r>
              <w:rPr>
                <w:rFonts w:hint="eastAsia" w:ascii="宋体" w:hAnsi="宋体" w:eastAsia="宋体" w:cs="宋体"/>
                <w:b w:val="0"/>
                <w:kern w:val="0"/>
                <w:sz w:val="18"/>
                <w:szCs w:val="1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blHeader/>
        </w:trPr>
        <w:tc>
          <w:tcPr>
            <w:tcW w:w="1207" w:type="dxa"/>
            <w:vMerge w:val="restart"/>
            <w:tcBorders>
              <w:top w:val="single" w:color="auto" w:sz="4" w:space="0"/>
              <w:left w:val="single" w:color="auto" w:sz="4" w:space="0"/>
              <w:right w:val="single" w:color="auto" w:sz="4" w:space="0"/>
            </w:tcBorders>
            <w:vAlign w:val="center"/>
          </w:tcPr>
          <w:p>
            <w:pPr>
              <w:pStyle w:val="24"/>
              <w:keepNext w:val="0"/>
              <w:keepLines w:val="0"/>
              <w:pageBreakBefore w:val="0"/>
              <w:widowControl/>
              <w:kinsoku/>
              <w:wordWrap/>
              <w:overflowPunct/>
              <w:topLinePunct w:val="0"/>
              <w:bidi w:val="0"/>
              <w:adjustRightInd w:val="0"/>
              <w:snapToGrid w:val="0"/>
              <w:spacing w:line="216" w:lineRule="auto"/>
              <w:ind w:firstLine="0" w:firstLineChars="0"/>
              <w:jc w:val="both"/>
              <w:textAlignment w:val="auto"/>
              <w:rPr>
                <w:rFonts w:hint="eastAsia" w:ascii="宋体" w:hAnsi="宋体" w:eastAsia="宋体" w:cs="宋体"/>
                <w:b w:val="0"/>
                <w:kern w:val="0"/>
                <w:sz w:val="18"/>
                <w:szCs w:val="18"/>
              </w:rPr>
            </w:pPr>
            <w:r>
              <w:rPr>
                <w:rFonts w:hint="eastAsia" w:ascii="宋体" w:hAnsi="宋体" w:eastAsia="宋体" w:cs="宋体"/>
                <w:b w:val="0"/>
                <w:kern w:val="0"/>
                <w:sz w:val="18"/>
                <w:szCs w:val="18"/>
              </w:rPr>
              <w:t>技术部分</w:t>
            </w:r>
            <w:r>
              <w:rPr>
                <w:rFonts w:hint="eastAsia" w:ascii="宋体" w:hAnsi="宋体" w:eastAsia="宋体" w:cs="宋体"/>
                <w:b w:val="0"/>
                <w:kern w:val="0"/>
                <w:sz w:val="18"/>
                <w:szCs w:val="18"/>
                <w:lang w:val="en-US" w:eastAsia="zh-CN"/>
              </w:rPr>
              <w:t>56</w:t>
            </w:r>
            <w:r>
              <w:rPr>
                <w:rFonts w:hint="eastAsia" w:ascii="宋体" w:hAnsi="宋体" w:eastAsia="宋体" w:cs="宋体"/>
                <w:b w:val="0"/>
                <w:kern w:val="0"/>
                <w:sz w:val="18"/>
                <w:szCs w:val="18"/>
              </w:rPr>
              <w:t>分</w:t>
            </w:r>
          </w:p>
        </w:tc>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line="216" w:lineRule="auto"/>
              <w:jc w:val="center"/>
              <w:textAlignment w:val="auto"/>
              <w:rPr>
                <w:rFonts w:hint="eastAsia" w:ascii="宋体" w:hAnsi="宋体" w:eastAsia="宋体" w:cs="宋体"/>
                <w:b w:val="0"/>
                <w:color w:val="000000"/>
                <w:kern w:val="0"/>
                <w:sz w:val="18"/>
                <w:szCs w:val="18"/>
                <w:lang w:val="zh-CN" w:eastAsia="zh-CN" w:bidi="ar-SA"/>
              </w:rPr>
            </w:pPr>
          </w:p>
          <w:p>
            <w:pPr>
              <w:keepNext w:val="0"/>
              <w:keepLines w:val="0"/>
              <w:pageBreakBefore w:val="0"/>
              <w:widowControl/>
              <w:kinsoku/>
              <w:wordWrap/>
              <w:overflowPunct/>
              <w:topLinePunct w:val="0"/>
              <w:bidi w:val="0"/>
              <w:adjustRightInd w:val="0"/>
              <w:snapToGrid w:val="0"/>
              <w:spacing w:line="216" w:lineRule="auto"/>
              <w:jc w:val="center"/>
              <w:textAlignment w:val="auto"/>
              <w:rPr>
                <w:rFonts w:hint="eastAsia" w:ascii="宋体" w:hAnsi="宋体" w:eastAsia="宋体" w:cs="宋体"/>
                <w:b w:val="0"/>
                <w:color w:val="000000"/>
                <w:kern w:val="0"/>
                <w:sz w:val="18"/>
                <w:szCs w:val="18"/>
                <w:lang w:val="en-US" w:eastAsia="zh-CN" w:bidi="ar-SA"/>
              </w:rPr>
            </w:pPr>
            <w:r>
              <w:rPr>
                <w:rFonts w:hint="eastAsia" w:ascii="宋体" w:hAnsi="宋体" w:eastAsia="宋体" w:cs="宋体"/>
                <w:b w:val="0"/>
                <w:color w:val="000000"/>
                <w:kern w:val="0"/>
                <w:sz w:val="18"/>
                <w:szCs w:val="18"/>
                <w:lang w:val="zh-CN" w:eastAsia="zh-CN" w:bidi="ar-SA"/>
              </w:rPr>
              <w:t>拟投入本项目人员</w:t>
            </w:r>
          </w:p>
        </w:tc>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line="216" w:lineRule="auto"/>
              <w:jc w:val="center"/>
              <w:textAlignment w:val="auto"/>
              <w:rPr>
                <w:rFonts w:hint="eastAsia" w:ascii="宋体" w:hAnsi="宋体" w:eastAsia="宋体" w:cs="宋体"/>
                <w:b w:val="0"/>
                <w:color w:val="000000"/>
                <w:kern w:val="0"/>
                <w:sz w:val="18"/>
                <w:szCs w:val="18"/>
                <w:lang w:val="en-US" w:eastAsia="zh-CN" w:bidi="ar-SA"/>
              </w:rPr>
            </w:pPr>
            <w:r>
              <w:rPr>
                <w:rFonts w:hint="eastAsia" w:ascii="宋体" w:hAnsi="宋体" w:eastAsia="宋体" w:cs="宋体"/>
                <w:b w:val="0"/>
                <w:color w:val="000000"/>
                <w:kern w:val="0"/>
                <w:sz w:val="18"/>
                <w:szCs w:val="18"/>
                <w:lang w:val="en-US" w:eastAsia="zh-CN" w:bidi="ar-SA"/>
              </w:rPr>
              <w:t>15分</w:t>
            </w:r>
          </w:p>
        </w:tc>
        <w:tc>
          <w:tcPr>
            <w:tcW w:w="560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adjustRightInd w:val="0"/>
              <w:snapToGrid w:val="0"/>
              <w:spacing w:line="216" w:lineRule="auto"/>
              <w:jc w:val="left"/>
              <w:textAlignment w:val="auto"/>
              <w:rPr>
                <w:rFonts w:hint="eastAsia" w:ascii="宋体" w:hAnsi="宋体" w:eastAsia="宋体" w:cs="宋体"/>
                <w:b w:val="0"/>
                <w:color w:val="000000"/>
                <w:kern w:val="0"/>
                <w:sz w:val="18"/>
                <w:szCs w:val="18"/>
                <w:lang w:val="en-US" w:eastAsia="zh-CN" w:bidi="ar-SA"/>
              </w:rPr>
            </w:pPr>
            <w:r>
              <w:rPr>
                <w:rFonts w:hint="eastAsia" w:ascii="宋体" w:hAnsi="宋体" w:eastAsia="宋体" w:cs="宋体"/>
                <w:b w:val="0"/>
                <w:color w:val="000000"/>
                <w:kern w:val="0"/>
                <w:sz w:val="18"/>
                <w:szCs w:val="18"/>
                <w:lang w:val="zh-CN" w:eastAsia="zh-CN" w:bidi="ar-SA"/>
              </w:rPr>
              <w:t>投标人拟投入到本项目的人员中，必须都持有检测人员上岗证，每提供一人得1分，最高分</w:t>
            </w:r>
            <w:r>
              <w:rPr>
                <w:rFonts w:hint="eastAsia" w:ascii="宋体" w:hAnsi="宋体" w:eastAsia="宋体" w:cs="宋体"/>
                <w:b w:val="0"/>
                <w:color w:val="000000"/>
                <w:kern w:val="0"/>
                <w:sz w:val="18"/>
                <w:szCs w:val="18"/>
                <w:lang w:val="en-US" w:eastAsia="zh-CN" w:bidi="ar-SA"/>
              </w:rPr>
              <w:t>8分，</w:t>
            </w:r>
            <w:r>
              <w:rPr>
                <w:rFonts w:hint="eastAsia" w:ascii="宋体" w:hAnsi="宋体" w:eastAsia="宋体" w:cs="宋体"/>
                <w:b w:val="0"/>
                <w:color w:val="000000"/>
                <w:kern w:val="0"/>
                <w:sz w:val="18"/>
                <w:szCs w:val="18"/>
                <w:lang w:val="zh-CN" w:eastAsia="zh-CN" w:bidi="ar-SA"/>
              </w:rPr>
              <w:t>提供人数没有超过</w:t>
            </w:r>
            <w:r>
              <w:rPr>
                <w:rFonts w:hint="eastAsia" w:ascii="宋体" w:hAnsi="宋体" w:eastAsia="宋体" w:cs="宋体"/>
                <w:b w:val="0"/>
                <w:color w:val="000000"/>
                <w:kern w:val="0"/>
                <w:sz w:val="18"/>
                <w:szCs w:val="18"/>
                <w:lang w:val="en-US" w:eastAsia="zh-CN" w:bidi="ar-SA"/>
              </w:rPr>
              <w:t>5</w:t>
            </w:r>
            <w:r>
              <w:rPr>
                <w:rFonts w:hint="eastAsia" w:ascii="宋体" w:hAnsi="宋体" w:eastAsia="宋体" w:cs="宋体"/>
                <w:b w:val="0"/>
                <w:color w:val="000000"/>
                <w:kern w:val="0"/>
                <w:sz w:val="18"/>
                <w:szCs w:val="18"/>
                <w:lang w:val="zh-CN" w:eastAsia="zh-CN" w:bidi="ar-SA"/>
              </w:rPr>
              <w:t>人的投标人，本项不得分，其中有高级职称的每个加</w:t>
            </w:r>
            <w:r>
              <w:rPr>
                <w:rFonts w:hint="eastAsia" w:ascii="宋体" w:hAnsi="宋体" w:eastAsia="宋体" w:cs="宋体"/>
                <w:b w:val="0"/>
                <w:color w:val="000000"/>
                <w:kern w:val="0"/>
                <w:sz w:val="18"/>
                <w:szCs w:val="18"/>
                <w:lang w:val="en-US" w:eastAsia="zh-CN" w:bidi="ar-SA"/>
              </w:rPr>
              <w:t>5</w:t>
            </w:r>
            <w:r>
              <w:rPr>
                <w:rFonts w:hint="eastAsia" w:ascii="宋体" w:hAnsi="宋体" w:eastAsia="宋体" w:cs="宋体"/>
                <w:b w:val="0"/>
                <w:color w:val="000000"/>
                <w:kern w:val="0"/>
                <w:sz w:val="18"/>
                <w:szCs w:val="18"/>
                <w:lang w:val="zh-CN" w:eastAsia="zh-CN" w:bidi="ar-SA"/>
              </w:rPr>
              <w:t>分，有中级职称的每个加</w:t>
            </w:r>
            <w:r>
              <w:rPr>
                <w:rFonts w:hint="eastAsia" w:ascii="宋体" w:hAnsi="宋体" w:eastAsia="宋体" w:cs="宋体"/>
                <w:b w:val="0"/>
                <w:color w:val="000000"/>
                <w:kern w:val="0"/>
                <w:sz w:val="18"/>
                <w:szCs w:val="18"/>
                <w:lang w:val="en-US" w:eastAsia="zh-CN" w:bidi="ar-SA"/>
              </w:rPr>
              <w:t>2</w:t>
            </w:r>
            <w:r>
              <w:rPr>
                <w:rFonts w:hint="eastAsia" w:ascii="宋体" w:hAnsi="宋体" w:eastAsia="宋体" w:cs="宋体"/>
                <w:b w:val="0"/>
                <w:color w:val="000000"/>
                <w:kern w:val="0"/>
                <w:sz w:val="18"/>
                <w:szCs w:val="18"/>
                <w:lang w:val="zh-CN" w:eastAsia="zh-CN" w:bidi="ar-SA"/>
              </w:rPr>
              <w:t>分，学历为硕士研究生的每个加</w:t>
            </w:r>
            <w:r>
              <w:rPr>
                <w:rFonts w:hint="eastAsia" w:ascii="宋体" w:hAnsi="宋体" w:eastAsia="宋体" w:cs="宋体"/>
                <w:b w:val="0"/>
                <w:color w:val="000000"/>
                <w:kern w:val="0"/>
                <w:sz w:val="18"/>
                <w:szCs w:val="18"/>
                <w:lang w:val="en-US" w:eastAsia="zh-CN" w:bidi="ar-SA"/>
              </w:rPr>
              <w:t>1</w:t>
            </w:r>
            <w:r>
              <w:rPr>
                <w:rFonts w:hint="eastAsia" w:ascii="宋体" w:hAnsi="宋体" w:eastAsia="宋体" w:cs="宋体"/>
                <w:b w:val="0"/>
                <w:color w:val="000000"/>
                <w:kern w:val="0"/>
                <w:sz w:val="18"/>
                <w:szCs w:val="18"/>
                <w:lang w:val="zh-CN" w:eastAsia="zh-CN" w:bidi="ar-SA"/>
              </w:rPr>
              <w:t>分，有环保行业的其他证书的每个加</w:t>
            </w:r>
            <w:r>
              <w:rPr>
                <w:rFonts w:hint="eastAsia" w:ascii="宋体" w:hAnsi="宋体" w:eastAsia="宋体" w:cs="宋体"/>
                <w:b w:val="0"/>
                <w:color w:val="000000"/>
                <w:kern w:val="0"/>
                <w:sz w:val="18"/>
                <w:szCs w:val="18"/>
                <w:lang w:val="en-US" w:eastAsia="zh-CN" w:bidi="ar-SA"/>
              </w:rPr>
              <w:t>0.5</w:t>
            </w:r>
            <w:r>
              <w:rPr>
                <w:rFonts w:hint="eastAsia" w:ascii="宋体" w:hAnsi="宋体" w:eastAsia="宋体" w:cs="宋体"/>
                <w:b w:val="0"/>
                <w:color w:val="000000"/>
                <w:kern w:val="0"/>
                <w:sz w:val="18"/>
                <w:szCs w:val="18"/>
                <w:lang w:val="zh-CN" w:eastAsia="zh-CN" w:bidi="ar-SA"/>
              </w:rPr>
              <w:t>分，最高</w:t>
            </w:r>
            <w:r>
              <w:rPr>
                <w:rFonts w:hint="eastAsia" w:ascii="宋体" w:hAnsi="宋体" w:eastAsia="宋体" w:cs="宋体"/>
                <w:b w:val="0"/>
                <w:color w:val="000000"/>
                <w:kern w:val="0"/>
                <w:sz w:val="18"/>
                <w:szCs w:val="18"/>
                <w:lang w:val="en-US" w:eastAsia="zh-CN" w:bidi="ar-SA"/>
              </w:rPr>
              <w:t>7分。（0-15分）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1207" w:type="dxa"/>
            <w:vMerge w:val="continue"/>
            <w:tcBorders>
              <w:left w:val="single" w:color="auto" w:sz="4" w:space="0"/>
              <w:right w:val="single" w:color="auto" w:sz="4" w:space="0"/>
            </w:tcBorders>
            <w:vAlign w:val="center"/>
          </w:tcPr>
          <w:p>
            <w:pPr>
              <w:pStyle w:val="24"/>
              <w:keepNext w:val="0"/>
              <w:keepLines w:val="0"/>
              <w:pageBreakBefore w:val="0"/>
              <w:widowControl/>
              <w:kinsoku/>
              <w:wordWrap/>
              <w:overflowPunct/>
              <w:topLinePunct w:val="0"/>
              <w:bidi w:val="0"/>
              <w:adjustRightInd w:val="0"/>
              <w:snapToGrid w:val="0"/>
              <w:spacing w:line="216" w:lineRule="auto"/>
              <w:ind w:firstLine="480"/>
              <w:textAlignment w:val="auto"/>
              <w:rPr>
                <w:rFonts w:hint="eastAsia" w:ascii="宋体" w:hAnsi="宋体" w:eastAsia="宋体" w:cs="宋体"/>
                <w:b w:val="0"/>
                <w:kern w:val="0"/>
                <w:sz w:val="18"/>
                <w:szCs w:val="18"/>
              </w:rPr>
            </w:pPr>
          </w:p>
        </w:tc>
        <w:tc>
          <w:tcPr>
            <w:tcW w:w="254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line="216" w:lineRule="auto"/>
              <w:jc w:val="center"/>
              <w:textAlignment w:val="auto"/>
              <w:rPr>
                <w:rFonts w:hint="default" w:ascii="宋体" w:hAnsi="宋体" w:eastAsia="宋体" w:cs="宋体"/>
                <w:b w:val="0"/>
                <w:color w:val="000000"/>
                <w:kern w:val="0"/>
                <w:sz w:val="18"/>
                <w:szCs w:val="18"/>
                <w:lang w:val="en-US" w:eastAsia="zh-CN" w:bidi="ar-SA"/>
              </w:rPr>
            </w:pPr>
            <w:r>
              <w:rPr>
                <w:rFonts w:hint="eastAsia" w:ascii="宋体" w:hAnsi="宋体" w:eastAsia="宋体" w:cs="宋体"/>
                <w:b w:val="0"/>
                <w:color w:val="000000"/>
                <w:kern w:val="0"/>
                <w:sz w:val="18"/>
                <w:szCs w:val="18"/>
                <w:lang w:val="en-US" w:eastAsia="zh-CN" w:bidi="ar-SA"/>
              </w:rPr>
              <w:t>拟投入本项目的采样车辆</w:t>
            </w:r>
          </w:p>
        </w:tc>
        <w:tc>
          <w:tcPr>
            <w:tcW w:w="1082"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line="216" w:lineRule="auto"/>
              <w:jc w:val="center"/>
              <w:textAlignment w:val="auto"/>
              <w:rPr>
                <w:rFonts w:hint="eastAsia" w:ascii="宋体" w:hAnsi="宋体" w:eastAsia="宋体" w:cs="宋体"/>
                <w:b w:val="0"/>
                <w:color w:val="000000"/>
                <w:kern w:val="0"/>
                <w:sz w:val="18"/>
                <w:szCs w:val="18"/>
                <w:lang w:val="en-US" w:eastAsia="zh-CN" w:bidi="ar-SA"/>
              </w:rPr>
            </w:pPr>
            <w:r>
              <w:rPr>
                <w:rFonts w:hint="eastAsia" w:ascii="宋体" w:hAnsi="宋体" w:eastAsia="宋体" w:cs="宋体"/>
                <w:b w:val="0"/>
                <w:color w:val="000000"/>
                <w:kern w:val="0"/>
                <w:sz w:val="18"/>
                <w:szCs w:val="18"/>
                <w:lang w:val="en-US" w:eastAsia="zh-CN" w:bidi="ar-SA"/>
              </w:rPr>
              <w:t>4分</w:t>
            </w:r>
          </w:p>
        </w:tc>
        <w:tc>
          <w:tcPr>
            <w:tcW w:w="5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line="216" w:lineRule="auto"/>
              <w:jc w:val="left"/>
              <w:textAlignment w:val="auto"/>
              <w:rPr>
                <w:rFonts w:hint="eastAsia" w:ascii="宋体" w:hAnsi="宋体" w:eastAsia="宋体" w:cs="宋体"/>
                <w:b w:val="0"/>
                <w:color w:val="000000"/>
                <w:kern w:val="0"/>
                <w:sz w:val="18"/>
                <w:szCs w:val="18"/>
                <w:lang w:val="en-US" w:eastAsia="zh-CN" w:bidi="ar-SA"/>
              </w:rPr>
            </w:pPr>
            <w:r>
              <w:rPr>
                <w:rFonts w:hint="eastAsia" w:ascii="宋体" w:hAnsi="宋体" w:eastAsia="宋体" w:cs="宋体"/>
                <w:b w:val="0"/>
                <w:color w:val="000000"/>
                <w:kern w:val="0"/>
                <w:sz w:val="18"/>
                <w:szCs w:val="18"/>
                <w:lang w:val="en-US" w:eastAsia="zh-CN" w:bidi="ar-SA"/>
              </w:rPr>
              <w:t>投入本项目的采样车辆①公司自有的车辆每车2分，最高4分，租赁车辆的每车1分。（提供车辆行驶证、车辆照片等证明材料，不提供或提供不全的不得分）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120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line="216" w:lineRule="auto"/>
              <w:textAlignment w:val="auto"/>
            </w:pPr>
          </w:p>
        </w:tc>
        <w:tc>
          <w:tcPr>
            <w:tcW w:w="254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line="216" w:lineRule="auto"/>
              <w:jc w:val="center"/>
              <w:textAlignment w:val="auto"/>
              <w:rPr>
                <w:rFonts w:hint="eastAsia" w:ascii="宋体" w:hAnsi="宋体" w:eastAsia="宋体" w:cs="宋体"/>
                <w:b w:val="0"/>
                <w:color w:val="000000"/>
                <w:kern w:val="0"/>
                <w:sz w:val="18"/>
                <w:szCs w:val="18"/>
                <w:lang w:val="en-US" w:eastAsia="zh-CN" w:bidi="ar-SA"/>
              </w:rPr>
            </w:pPr>
            <w:r>
              <w:rPr>
                <w:rFonts w:hint="eastAsia" w:ascii="宋体" w:hAnsi="宋体" w:eastAsia="宋体" w:cs="宋体"/>
                <w:b w:val="0"/>
                <w:color w:val="000000"/>
                <w:kern w:val="0"/>
                <w:sz w:val="18"/>
                <w:szCs w:val="18"/>
                <w:lang w:val="en-US" w:eastAsia="zh-CN" w:bidi="ar-SA"/>
              </w:rPr>
              <w:t>检验检测能力及时效性保证</w:t>
            </w:r>
          </w:p>
        </w:tc>
        <w:tc>
          <w:tcPr>
            <w:tcW w:w="1082"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line="216" w:lineRule="auto"/>
              <w:jc w:val="center"/>
              <w:textAlignment w:val="auto"/>
              <w:rPr>
                <w:rFonts w:hint="eastAsia" w:ascii="宋体" w:hAnsi="宋体" w:eastAsia="宋体" w:cs="宋体"/>
                <w:b w:val="0"/>
                <w:color w:val="000000"/>
                <w:kern w:val="0"/>
                <w:sz w:val="18"/>
                <w:szCs w:val="18"/>
                <w:lang w:val="en-US" w:eastAsia="zh-CN" w:bidi="ar-SA"/>
              </w:rPr>
            </w:pPr>
            <w:r>
              <w:rPr>
                <w:rFonts w:hint="eastAsia" w:ascii="宋体" w:hAnsi="宋体" w:eastAsia="宋体" w:cs="宋体"/>
                <w:b w:val="0"/>
                <w:color w:val="000000"/>
                <w:kern w:val="0"/>
                <w:sz w:val="18"/>
                <w:szCs w:val="18"/>
                <w:lang w:val="en-US" w:eastAsia="zh-CN" w:bidi="ar-SA"/>
              </w:rPr>
              <w:t>20分</w:t>
            </w:r>
          </w:p>
        </w:tc>
        <w:tc>
          <w:tcPr>
            <w:tcW w:w="560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adjustRightInd w:val="0"/>
              <w:snapToGrid w:val="0"/>
              <w:spacing w:line="216" w:lineRule="auto"/>
              <w:jc w:val="left"/>
              <w:textAlignment w:val="auto"/>
              <w:rPr>
                <w:rFonts w:hint="eastAsia" w:ascii="宋体" w:hAnsi="宋体" w:eastAsia="宋体" w:cs="宋体"/>
                <w:b w:val="0"/>
                <w:color w:val="000000"/>
                <w:kern w:val="0"/>
                <w:sz w:val="18"/>
                <w:szCs w:val="18"/>
                <w:lang w:val="en-US" w:eastAsia="zh-CN" w:bidi="ar-SA"/>
              </w:rPr>
            </w:pPr>
            <w:r>
              <w:rPr>
                <w:rFonts w:hint="eastAsia" w:ascii="宋体" w:hAnsi="宋体" w:eastAsia="宋体" w:cs="宋体"/>
                <w:b w:val="0"/>
                <w:color w:val="000000"/>
                <w:kern w:val="0"/>
                <w:sz w:val="18"/>
                <w:szCs w:val="18"/>
                <w:lang w:val="en-US" w:eastAsia="zh-CN" w:bidi="ar-SA"/>
              </w:rPr>
              <w:t>为保证本项目中水的时效性（24h送达实验室），各投标人须拥有独立的实验室，根据实验室所在位置到现场的距离评审比较。（和田本地20分、喀什10分、克州10分、阿克苏10分四地州有实验室或有分场所取得检验检测机构检测资质的；除这四地州外占分5分）注：各投标人的实验室地址以各自的《检验检测机构资质认定证书》上的地址为准。（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blHeader/>
        </w:trPr>
        <w:tc>
          <w:tcPr>
            <w:tcW w:w="1207" w:type="dxa"/>
            <w:vMerge w:val="continue"/>
            <w:tcBorders>
              <w:left w:val="single" w:color="auto" w:sz="4" w:space="0"/>
              <w:right w:val="single" w:color="auto" w:sz="4" w:space="0"/>
            </w:tcBorders>
            <w:vAlign w:val="center"/>
          </w:tcPr>
          <w:p>
            <w:pPr>
              <w:pStyle w:val="24"/>
              <w:keepNext w:val="0"/>
              <w:keepLines w:val="0"/>
              <w:pageBreakBefore w:val="0"/>
              <w:widowControl/>
              <w:kinsoku/>
              <w:wordWrap/>
              <w:overflowPunct/>
              <w:topLinePunct w:val="0"/>
              <w:bidi w:val="0"/>
              <w:adjustRightInd w:val="0"/>
              <w:snapToGrid w:val="0"/>
              <w:spacing w:line="216" w:lineRule="auto"/>
              <w:ind w:firstLine="480"/>
              <w:textAlignment w:val="auto"/>
              <w:rPr>
                <w:rFonts w:hint="eastAsia" w:ascii="宋体" w:hAnsi="宋体" w:eastAsia="宋体" w:cs="宋体"/>
                <w:b w:val="0"/>
                <w:kern w:val="0"/>
                <w:sz w:val="18"/>
                <w:szCs w:val="18"/>
              </w:rPr>
            </w:pPr>
          </w:p>
        </w:tc>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line="216" w:lineRule="auto"/>
              <w:jc w:val="center"/>
              <w:textAlignment w:val="auto"/>
              <w:rPr>
                <w:rFonts w:hint="eastAsia" w:ascii="宋体" w:hAnsi="宋体" w:eastAsia="宋体" w:cs="宋体"/>
                <w:b w:val="0"/>
                <w:color w:val="000000"/>
                <w:kern w:val="0"/>
                <w:sz w:val="18"/>
                <w:szCs w:val="18"/>
                <w:lang w:val="en-US" w:eastAsia="zh-CN" w:bidi="ar-SA"/>
              </w:rPr>
            </w:pPr>
            <w:r>
              <w:rPr>
                <w:rFonts w:hint="eastAsia" w:ascii="宋体" w:hAnsi="宋体" w:eastAsia="宋体" w:cs="宋体"/>
                <w:b w:val="0"/>
                <w:color w:val="000000"/>
                <w:kern w:val="0"/>
                <w:sz w:val="18"/>
                <w:szCs w:val="18"/>
                <w:lang w:val="en-US" w:eastAsia="zh-CN" w:bidi="ar-SA"/>
              </w:rPr>
              <w:t>实施方案</w:t>
            </w:r>
          </w:p>
        </w:tc>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line="216" w:lineRule="auto"/>
              <w:jc w:val="center"/>
              <w:textAlignment w:val="auto"/>
              <w:rPr>
                <w:rFonts w:hint="eastAsia" w:ascii="宋体" w:hAnsi="宋体" w:eastAsia="宋体" w:cs="宋体"/>
                <w:b w:val="0"/>
                <w:color w:val="000000"/>
                <w:kern w:val="0"/>
                <w:sz w:val="18"/>
                <w:szCs w:val="18"/>
                <w:lang w:val="en-US" w:eastAsia="zh-CN" w:bidi="ar-SA"/>
              </w:rPr>
            </w:pPr>
            <w:r>
              <w:rPr>
                <w:rFonts w:hint="eastAsia" w:ascii="宋体" w:hAnsi="宋体" w:eastAsia="宋体" w:cs="宋体"/>
                <w:b w:val="0"/>
                <w:color w:val="000000"/>
                <w:kern w:val="0"/>
                <w:sz w:val="18"/>
                <w:szCs w:val="18"/>
                <w:lang w:val="en-US" w:eastAsia="zh-CN" w:bidi="ar-SA"/>
              </w:rPr>
              <w:t>9分</w:t>
            </w:r>
          </w:p>
        </w:tc>
        <w:tc>
          <w:tcPr>
            <w:tcW w:w="560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adjustRightInd w:val="0"/>
              <w:snapToGrid w:val="0"/>
              <w:spacing w:line="216" w:lineRule="auto"/>
              <w:jc w:val="left"/>
              <w:textAlignment w:val="auto"/>
              <w:rPr>
                <w:rFonts w:hint="eastAsia" w:ascii="宋体" w:hAnsi="宋体" w:eastAsia="宋体" w:cs="宋体"/>
                <w:b w:val="0"/>
                <w:color w:val="000000"/>
                <w:kern w:val="0"/>
                <w:sz w:val="18"/>
                <w:szCs w:val="18"/>
                <w:lang w:val="en-US" w:eastAsia="zh-CN" w:bidi="ar-SA"/>
              </w:rPr>
            </w:pPr>
            <w:r>
              <w:rPr>
                <w:rFonts w:hint="eastAsia" w:ascii="宋体" w:hAnsi="宋体" w:eastAsia="宋体" w:cs="宋体"/>
                <w:b w:val="0"/>
                <w:color w:val="000000"/>
                <w:kern w:val="0"/>
                <w:sz w:val="18"/>
                <w:szCs w:val="18"/>
                <w:lang w:val="zh-CN" w:eastAsia="zh-CN" w:bidi="ar-SA"/>
              </w:rPr>
              <w:t>根据各投标人项目提供的实施方案（包括组织情况、人员配置情况、规划进展、实施计划等）进行综合评审；方案内容齐全 、结构完整，满足项目需要，具有很好的科学性和合理性 ，可操作性强，</w:t>
            </w:r>
            <w:r>
              <w:rPr>
                <w:rFonts w:hint="eastAsia" w:ascii="宋体" w:hAnsi="宋体" w:eastAsia="宋体" w:cs="宋体"/>
                <w:b w:val="0"/>
                <w:color w:val="000000"/>
                <w:kern w:val="0"/>
                <w:sz w:val="18"/>
                <w:szCs w:val="18"/>
                <w:lang w:val="en-US" w:eastAsia="zh-CN" w:bidi="ar-SA"/>
              </w:rPr>
              <w:t>9</w:t>
            </w:r>
            <w:r>
              <w:rPr>
                <w:rFonts w:hint="eastAsia" w:ascii="宋体" w:hAnsi="宋体" w:eastAsia="宋体" w:cs="宋体"/>
                <w:b w:val="0"/>
                <w:color w:val="000000"/>
                <w:kern w:val="0"/>
                <w:sz w:val="18"/>
                <w:szCs w:val="18"/>
                <w:lang w:val="zh-CN" w:eastAsia="zh-CN" w:bidi="ar-SA"/>
              </w:rPr>
              <w:t>分；方案内容基本齐全、结构基本完整，基本满足项目</w:t>
            </w:r>
            <w:r>
              <w:rPr>
                <w:rFonts w:hint="eastAsia" w:ascii="宋体" w:hAnsi="宋体" w:eastAsia="宋体" w:cs="宋体"/>
                <w:b w:val="0"/>
                <w:color w:val="000000"/>
                <w:kern w:val="0"/>
                <w:sz w:val="18"/>
                <w:szCs w:val="18"/>
                <w:lang w:val="en-US" w:eastAsia="zh-CN" w:bidi="ar-SA"/>
              </w:rPr>
              <w:t>需要</w:t>
            </w:r>
            <w:r>
              <w:rPr>
                <w:rFonts w:hint="eastAsia" w:ascii="宋体" w:hAnsi="宋体" w:eastAsia="宋体" w:cs="宋体"/>
                <w:b w:val="0"/>
                <w:color w:val="000000"/>
                <w:kern w:val="0"/>
                <w:sz w:val="18"/>
                <w:szCs w:val="18"/>
                <w:lang w:val="zh-CN" w:eastAsia="zh-CN" w:bidi="ar-SA"/>
              </w:rPr>
              <w:t>，具有较好的科学性和合理性 ，基本具有可操作性，得</w:t>
            </w:r>
            <w:r>
              <w:rPr>
                <w:rFonts w:hint="eastAsia" w:ascii="宋体" w:hAnsi="宋体" w:eastAsia="宋体" w:cs="宋体"/>
                <w:b w:val="0"/>
                <w:color w:val="000000"/>
                <w:kern w:val="0"/>
                <w:sz w:val="18"/>
                <w:szCs w:val="18"/>
                <w:lang w:val="en-US" w:eastAsia="zh-CN" w:bidi="ar-SA"/>
              </w:rPr>
              <w:t>7</w:t>
            </w:r>
            <w:r>
              <w:rPr>
                <w:rFonts w:hint="eastAsia" w:ascii="宋体" w:hAnsi="宋体" w:eastAsia="宋体" w:cs="宋体"/>
                <w:b w:val="0"/>
                <w:color w:val="000000"/>
                <w:kern w:val="0"/>
                <w:sz w:val="18"/>
                <w:szCs w:val="18"/>
                <w:lang w:val="zh-CN" w:eastAsia="zh-CN" w:bidi="ar-SA"/>
              </w:rPr>
              <w:t>分；方案内容有重大缺失 、 结构不够完整，不能满足项目需要 ，科学性和合理性较差 ，不具有可操作性，</w:t>
            </w:r>
            <w:r>
              <w:rPr>
                <w:rFonts w:hint="eastAsia" w:ascii="宋体" w:hAnsi="宋体" w:eastAsia="宋体" w:cs="宋体"/>
                <w:b w:val="0"/>
                <w:color w:val="000000"/>
                <w:kern w:val="0"/>
                <w:sz w:val="18"/>
                <w:szCs w:val="18"/>
                <w:lang w:val="en-US" w:eastAsia="zh-CN" w:bidi="ar-SA"/>
              </w:rPr>
              <w:t>2</w:t>
            </w:r>
            <w:r>
              <w:rPr>
                <w:rFonts w:hint="eastAsia" w:ascii="宋体" w:hAnsi="宋体" w:eastAsia="宋体" w:cs="宋体"/>
                <w:b w:val="0"/>
                <w:color w:val="000000"/>
                <w:kern w:val="0"/>
                <w:sz w:val="18"/>
                <w:szCs w:val="18"/>
                <w:lang w:val="zh-CN" w:eastAsia="zh-CN" w:bidi="ar-SA"/>
              </w:rPr>
              <w:t>分。（</w:t>
            </w:r>
            <w:r>
              <w:rPr>
                <w:rFonts w:hint="eastAsia" w:ascii="宋体" w:hAnsi="宋体" w:eastAsia="宋体" w:cs="宋体"/>
                <w:b w:val="0"/>
                <w:color w:val="000000"/>
                <w:kern w:val="0"/>
                <w:sz w:val="18"/>
                <w:szCs w:val="18"/>
                <w:lang w:val="en-US" w:eastAsia="zh-CN" w:bidi="ar-SA"/>
              </w:rPr>
              <w:t>0-9分</w:t>
            </w:r>
            <w:r>
              <w:rPr>
                <w:rFonts w:hint="eastAsia" w:ascii="宋体" w:hAnsi="宋体" w:eastAsia="宋体" w:cs="宋体"/>
                <w:b w:val="0"/>
                <w:color w:val="000000"/>
                <w:kern w:val="0"/>
                <w:sz w:val="18"/>
                <w:szCs w:val="18"/>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blHeader/>
        </w:trPr>
        <w:tc>
          <w:tcPr>
            <w:tcW w:w="1207" w:type="dxa"/>
            <w:vMerge w:val="continue"/>
            <w:tcBorders>
              <w:left w:val="single" w:color="auto" w:sz="4" w:space="0"/>
              <w:right w:val="single" w:color="auto" w:sz="4" w:space="0"/>
            </w:tcBorders>
            <w:vAlign w:val="center"/>
          </w:tcPr>
          <w:p>
            <w:pPr>
              <w:pStyle w:val="24"/>
              <w:keepNext w:val="0"/>
              <w:keepLines w:val="0"/>
              <w:pageBreakBefore w:val="0"/>
              <w:widowControl/>
              <w:kinsoku/>
              <w:wordWrap/>
              <w:overflowPunct/>
              <w:topLinePunct w:val="0"/>
              <w:bidi w:val="0"/>
              <w:adjustRightInd w:val="0"/>
              <w:snapToGrid w:val="0"/>
              <w:spacing w:line="216" w:lineRule="auto"/>
              <w:ind w:firstLine="480"/>
              <w:textAlignment w:val="auto"/>
              <w:rPr>
                <w:rFonts w:hint="eastAsia" w:ascii="宋体" w:hAnsi="宋体" w:eastAsia="宋体" w:cs="宋体"/>
                <w:b w:val="0"/>
                <w:kern w:val="0"/>
                <w:sz w:val="18"/>
                <w:szCs w:val="18"/>
              </w:rPr>
            </w:pPr>
          </w:p>
        </w:tc>
        <w:tc>
          <w:tcPr>
            <w:tcW w:w="254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line="216" w:lineRule="auto"/>
              <w:jc w:val="center"/>
              <w:textAlignment w:val="auto"/>
              <w:rPr>
                <w:rFonts w:hint="eastAsia" w:ascii="宋体" w:hAnsi="宋体" w:eastAsia="宋体" w:cs="宋体"/>
                <w:b w:val="0"/>
                <w:color w:val="000000"/>
                <w:kern w:val="0"/>
                <w:sz w:val="18"/>
                <w:szCs w:val="18"/>
              </w:rPr>
            </w:pPr>
            <w:r>
              <w:rPr>
                <w:rFonts w:hint="eastAsia" w:ascii="宋体" w:hAnsi="宋体" w:eastAsia="宋体" w:cs="宋体"/>
                <w:b w:val="0"/>
                <w:color w:val="000000"/>
                <w:kern w:val="0"/>
                <w:sz w:val="18"/>
                <w:szCs w:val="18"/>
                <w:lang w:val="en-US" w:eastAsia="zh-CN" w:bidi="ar-SA"/>
              </w:rPr>
              <w:t>服务方案</w:t>
            </w:r>
          </w:p>
        </w:tc>
        <w:tc>
          <w:tcPr>
            <w:tcW w:w="1082"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line="216" w:lineRule="auto"/>
              <w:jc w:val="center"/>
              <w:textAlignment w:val="auto"/>
              <w:rPr>
                <w:rFonts w:hint="eastAsia" w:ascii="宋体" w:hAnsi="宋体" w:eastAsia="宋体" w:cs="宋体"/>
                <w:b w:val="0"/>
                <w:color w:val="000000"/>
                <w:kern w:val="0"/>
                <w:sz w:val="18"/>
                <w:szCs w:val="18"/>
              </w:rPr>
            </w:pPr>
            <w:r>
              <w:rPr>
                <w:rFonts w:hint="eastAsia" w:ascii="宋体" w:hAnsi="宋体" w:eastAsia="宋体" w:cs="宋体"/>
                <w:b w:val="0"/>
                <w:color w:val="000000"/>
                <w:kern w:val="0"/>
                <w:sz w:val="18"/>
                <w:szCs w:val="18"/>
                <w:lang w:val="en-US" w:eastAsia="zh-CN" w:bidi="ar-SA"/>
              </w:rPr>
              <w:t>8分</w:t>
            </w:r>
          </w:p>
        </w:tc>
        <w:tc>
          <w:tcPr>
            <w:tcW w:w="560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adjustRightInd w:val="0"/>
              <w:snapToGrid w:val="0"/>
              <w:spacing w:line="216" w:lineRule="auto"/>
              <w:jc w:val="left"/>
              <w:textAlignment w:val="auto"/>
              <w:rPr>
                <w:rFonts w:hint="eastAsia" w:ascii="宋体" w:hAnsi="宋体" w:eastAsia="宋体" w:cs="宋体"/>
                <w:color w:val="000000"/>
                <w:kern w:val="0"/>
                <w:sz w:val="18"/>
                <w:szCs w:val="18"/>
              </w:rPr>
            </w:pPr>
            <w:r>
              <w:rPr>
                <w:rFonts w:hint="eastAsia" w:ascii="宋体" w:hAnsi="宋体" w:eastAsia="宋体" w:cs="宋体"/>
                <w:b w:val="0"/>
                <w:color w:val="000000"/>
                <w:kern w:val="0"/>
                <w:sz w:val="18"/>
                <w:szCs w:val="18"/>
                <w:lang w:val="zh-CN" w:eastAsia="zh-CN" w:bidi="ar-SA"/>
              </w:rPr>
              <w:t>根据各投标人的服务方案(包括售后服务承诺和售后服务体系等方面 )进行综合评审，优最高得</w:t>
            </w:r>
            <w:r>
              <w:rPr>
                <w:rFonts w:hint="eastAsia" w:ascii="宋体" w:hAnsi="宋体" w:eastAsia="宋体" w:cs="宋体"/>
                <w:b w:val="0"/>
                <w:color w:val="000000"/>
                <w:kern w:val="0"/>
                <w:sz w:val="18"/>
                <w:szCs w:val="18"/>
                <w:lang w:val="en-US" w:eastAsia="zh-CN" w:bidi="ar-SA"/>
              </w:rPr>
              <w:t>8</w:t>
            </w:r>
            <w:r>
              <w:rPr>
                <w:rFonts w:hint="eastAsia" w:ascii="宋体" w:hAnsi="宋体" w:eastAsia="宋体" w:cs="宋体"/>
                <w:b w:val="0"/>
                <w:color w:val="000000"/>
                <w:kern w:val="0"/>
                <w:sz w:val="18"/>
                <w:szCs w:val="18"/>
                <w:lang w:val="zh-CN" w:eastAsia="zh-CN" w:bidi="ar-SA"/>
              </w:rPr>
              <w:t>分，</w:t>
            </w:r>
            <w:r>
              <w:rPr>
                <w:rFonts w:hint="eastAsia" w:ascii="宋体" w:hAnsi="宋体" w:eastAsia="宋体" w:cs="宋体"/>
                <w:b w:val="0"/>
                <w:color w:val="000000"/>
                <w:kern w:val="0"/>
                <w:sz w:val="18"/>
                <w:szCs w:val="18"/>
                <w:lang w:val="en-US" w:eastAsia="zh-CN" w:bidi="ar-SA"/>
              </w:rPr>
              <w:t>优良</w:t>
            </w:r>
            <w:r>
              <w:rPr>
                <w:rFonts w:hint="eastAsia" w:ascii="宋体" w:hAnsi="宋体" w:eastAsia="宋体" w:cs="宋体"/>
                <w:b w:val="0"/>
                <w:color w:val="000000"/>
                <w:kern w:val="0"/>
                <w:sz w:val="18"/>
                <w:szCs w:val="18"/>
                <w:lang w:val="zh-CN" w:eastAsia="zh-CN" w:bidi="ar-SA"/>
              </w:rPr>
              <w:t>得</w:t>
            </w:r>
            <w:r>
              <w:rPr>
                <w:rFonts w:hint="eastAsia" w:ascii="宋体" w:hAnsi="宋体" w:eastAsia="宋体" w:cs="宋体"/>
                <w:b w:val="0"/>
                <w:color w:val="000000"/>
                <w:kern w:val="0"/>
                <w:sz w:val="18"/>
                <w:szCs w:val="18"/>
                <w:lang w:val="en-US" w:eastAsia="zh-CN" w:bidi="ar-SA"/>
              </w:rPr>
              <w:t>6</w:t>
            </w:r>
            <w:r>
              <w:rPr>
                <w:rFonts w:hint="eastAsia" w:ascii="宋体" w:hAnsi="宋体" w:eastAsia="宋体" w:cs="宋体"/>
                <w:b w:val="0"/>
                <w:color w:val="000000"/>
                <w:kern w:val="0"/>
                <w:sz w:val="18"/>
                <w:szCs w:val="18"/>
                <w:lang w:val="zh-CN" w:eastAsia="zh-CN" w:bidi="ar-SA"/>
              </w:rPr>
              <w:t>分，中等及以下得</w:t>
            </w:r>
            <w:r>
              <w:rPr>
                <w:rFonts w:hint="eastAsia" w:ascii="宋体" w:hAnsi="宋体" w:eastAsia="宋体" w:cs="宋体"/>
                <w:b w:val="0"/>
                <w:color w:val="000000"/>
                <w:kern w:val="0"/>
                <w:sz w:val="18"/>
                <w:szCs w:val="18"/>
                <w:lang w:val="en-US" w:eastAsia="zh-CN" w:bidi="ar-SA"/>
              </w:rPr>
              <w:t>2</w:t>
            </w:r>
            <w:r>
              <w:rPr>
                <w:rFonts w:hint="eastAsia" w:ascii="宋体" w:hAnsi="宋体" w:eastAsia="宋体" w:cs="宋体"/>
                <w:b w:val="0"/>
                <w:color w:val="000000"/>
                <w:kern w:val="0"/>
                <w:sz w:val="18"/>
                <w:szCs w:val="18"/>
                <w:lang w:val="zh-CN" w:eastAsia="zh-CN" w:bidi="ar-SA"/>
              </w:rPr>
              <w:t>分。（</w:t>
            </w:r>
            <w:r>
              <w:rPr>
                <w:rFonts w:hint="eastAsia" w:ascii="宋体" w:hAnsi="宋体" w:eastAsia="宋体" w:cs="宋体"/>
                <w:b w:val="0"/>
                <w:color w:val="000000"/>
                <w:kern w:val="0"/>
                <w:sz w:val="18"/>
                <w:szCs w:val="18"/>
                <w:lang w:val="en-US" w:eastAsia="zh-CN" w:bidi="ar-SA"/>
              </w:rPr>
              <w:t>0-8分</w:t>
            </w:r>
            <w:r>
              <w:rPr>
                <w:rFonts w:hint="eastAsia" w:ascii="宋体" w:hAnsi="宋体" w:eastAsia="宋体" w:cs="宋体"/>
                <w:b w:val="0"/>
                <w:color w:val="000000"/>
                <w:kern w:val="0"/>
                <w:sz w:val="18"/>
                <w:szCs w:val="18"/>
                <w:lang w:val="zh-CN" w:eastAsia="zh-CN" w:bidi="ar-SA"/>
              </w:rPr>
              <w:t>）</w:t>
            </w:r>
          </w:p>
        </w:tc>
      </w:tr>
    </w:tbl>
    <w:p>
      <w:pPr>
        <w:keepNext w:val="0"/>
        <w:keepLines w:val="0"/>
        <w:pageBreakBefore w:val="0"/>
        <w:widowControl/>
        <w:kinsoku/>
        <w:wordWrap/>
        <w:overflowPunct/>
        <w:topLinePunct w:val="0"/>
        <w:autoSpaceDE w:val="0"/>
        <w:autoSpaceDN w:val="0"/>
        <w:bidi w:val="0"/>
        <w:adjustRightInd w:val="0"/>
        <w:snapToGrid w:val="0"/>
        <w:spacing w:line="216" w:lineRule="auto"/>
        <w:textAlignment w:val="auto"/>
        <w:rPr>
          <w:rFonts w:hint="eastAsia" w:ascii="宋体" w:hAnsi="宋体" w:cs="宋体"/>
          <w:b/>
          <w:bCs/>
          <w:color w:val="000000"/>
          <w:szCs w:val="21"/>
        </w:rPr>
      </w:pPr>
    </w:p>
    <w:p>
      <w:pPr>
        <w:keepNext w:val="0"/>
        <w:keepLines w:val="0"/>
        <w:pageBreakBefore w:val="0"/>
        <w:widowControl/>
        <w:kinsoku/>
        <w:wordWrap/>
        <w:overflowPunct/>
        <w:topLinePunct w:val="0"/>
        <w:autoSpaceDE w:val="0"/>
        <w:autoSpaceDN w:val="0"/>
        <w:bidi w:val="0"/>
        <w:adjustRightInd w:val="0"/>
        <w:snapToGrid w:val="0"/>
        <w:spacing w:line="216" w:lineRule="auto"/>
        <w:textAlignment w:val="auto"/>
        <w:rPr>
          <w:rFonts w:ascii="宋体" w:hAnsi="宋体" w:cs="宋体"/>
          <w:b/>
          <w:bCs/>
          <w:color w:val="000000"/>
          <w:szCs w:val="21"/>
        </w:rPr>
      </w:pPr>
      <w:r>
        <w:rPr>
          <w:rFonts w:hint="eastAsia" w:ascii="宋体" w:hAnsi="宋体" w:cs="宋体"/>
          <w:b/>
          <w:bCs/>
          <w:color w:val="000000"/>
          <w:szCs w:val="21"/>
        </w:rPr>
        <w:t>注：评标委员会根据汇总各投标企业的综合得分，按照得分高低进行排序，取前三名作为中标候选人推荐给招标人。如果投标人的得分相同，取投标报价低的排在前；如报价也相同，则由评标委员会抽签确定。</w:t>
      </w:r>
    </w:p>
    <w:p>
      <w:pPr>
        <w:keepNext w:val="0"/>
        <w:keepLines w:val="0"/>
        <w:pageBreakBefore w:val="0"/>
        <w:widowControl/>
        <w:shd w:val="clear" w:color="auto" w:fill="FFFFFF"/>
        <w:kinsoku/>
        <w:wordWrap/>
        <w:overflowPunct/>
        <w:topLinePunct w:val="0"/>
        <w:bidi w:val="0"/>
        <w:adjustRightInd w:val="0"/>
        <w:snapToGrid w:val="0"/>
        <w:spacing w:line="216" w:lineRule="auto"/>
        <w:jc w:val="center"/>
        <w:textAlignment w:val="auto"/>
        <w:outlineLvl w:val="3"/>
        <w:rPr>
          <w:rFonts w:ascii="Tahoma" w:hAnsi="Tahoma" w:cs="Tahoma"/>
          <w:b/>
          <w:bCs/>
          <w:color w:val="000000"/>
          <w:kern w:val="0"/>
          <w:szCs w:val="21"/>
        </w:rPr>
        <w:sectPr>
          <w:headerReference r:id="rId5" w:type="default"/>
          <w:footerReference r:id="rId6" w:type="default"/>
          <w:pgSz w:w="12240" w:h="15840"/>
          <w:pgMar w:top="1440" w:right="1440" w:bottom="1440" w:left="1440" w:header="720" w:footer="720" w:gutter="0"/>
          <w:pgBorders>
            <w:top w:val="none" w:sz="0" w:space="0"/>
            <w:left w:val="none" w:sz="0" w:space="0"/>
            <w:bottom w:val="none" w:sz="0" w:space="0"/>
            <w:right w:val="none" w:sz="0" w:space="0"/>
          </w:pgBorders>
          <w:cols w:space="720" w:num="1"/>
          <w:docGrid w:linePitch="323" w:charSpace="0"/>
        </w:sectPr>
      </w:pPr>
    </w:p>
    <w:p>
      <w:pPr>
        <w:shd w:val="clear" w:color="auto" w:fill="FFFFFF"/>
        <w:snapToGrid w:val="0"/>
        <w:spacing w:line="340" w:lineRule="exact"/>
        <w:jc w:val="center"/>
        <w:outlineLvl w:val="3"/>
        <w:rPr>
          <w:rFonts w:ascii="Tahoma" w:hAnsi="Tahoma" w:cs="Tahoma"/>
          <w:b/>
          <w:bCs/>
          <w:color w:val="000000"/>
          <w:kern w:val="0"/>
          <w:sz w:val="24"/>
        </w:rPr>
      </w:pPr>
      <w:r>
        <w:rPr>
          <w:rFonts w:ascii="Tahoma" w:hAnsi="Tahoma" w:cs="Tahoma"/>
          <w:b/>
          <w:bCs/>
          <w:color w:val="000000"/>
          <w:kern w:val="0"/>
          <w:sz w:val="24"/>
        </w:rPr>
        <w:t>3、</w:t>
      </w:r>
      <w:r>
        <w:rPr>
          <w:rFonts w:ascii="Tahoma" w:hAnsi="Tahoma" w:eastAsia="黑体" w:cs="Tahoma"/>
          <w:b/>
          <w:bCs/>
          <w:color w:val="000000"/>
          <w:kern w:val="0"/>
          <w:sz w:val="24"/>
        </w:rPr>
        <w:t>评标程序</w:t>
      </w:r>
    </w:p>
    <w:p>
      <w:pPr>
        <w:spacing w:line="340" w:lineRule="exact"/>
        <w:rPr>
          <w:rFonts w:ascii="Tahoma" w:hAnsi="Tahoma" w:cs="Tahoma"/>
          <w:b/>
          <w:color w:val="000000"/>
          <w:szCs w:val="21"/>
        </w:rPr>
      </w:pPr>
      <w:r>
        <w:rPr>
          <w:rFonts w:ascii="Tahoma" w:hAnsi="Tahoma" w:cs="Tahoma"/>
          <w:b/>
          <w:color w:val="000000"/>
          <w:szCs w:val="21"/>
        </w:rPr>
        <w:t>3.1 初步评审</w:t>
      </w:r>
    </w:p>
    <w:p>
      <w:pPr>
        <w:spacing w:line="340" w:lineRule="exact"/>
        <w:rPr>
          <w:rFonts w:ascii="Tahoma" w:hAnsi="Tahoma" w:cs="Tahoma"/>
          <w:color w:val="000000"/>
          <w:kern w:val="0"/>
          <w:szCs w:val="21"/>
        </w:rPr>
      </w:pPr>
      <w:r>
        <w:rPr>
          <w:rFonts w:ascii="Tahoma" w:hAnsi="Tahoma" w:cs="Tahoma"/>
          <w:color w:val="000000"/>
          <w:szCs w:val="21"/>
        </w:rPr>
        <w:t xml:space="preserve">3.1.1 </w:t>
      </w:r>
      <w:r>
        <w:rPr>
          <w:rFonts w:ascii="Tahoma" w:hAnsi="Tahoma" w:cs="Tahoma"/>
          <w:color w:val="000000"/>
          <w:kern w:val="0"/>
          <w:szCs w:val="21"/>
        </w:rPr>
        <w:t>评标委员会依据本章第2.1 款规定的标准对投标文件进行初步评审。有一项不符合评审标准的，按无效标处理。</w:t>
      </w:r>
    </w:p>
    <w:p>
      <w:pPr>
        <w:shd w:val="clear" w:color="auto" w:fill="FFFFFF"/>
        <w:snapToGrid w:val="0"/>
        <w:spacing w:line="340" w:lineRule="exact"/>
        <w:rPr>
          <w:rFonts w:ascii="Tahoma" w:hAnsi="Tahoma" w:cs="Tahoma"/>
          <w:color w:val="000000"/>
          <w:kern w:val="0"/>
          <w:szCs w:val="21"/>
        </w:rPr>
      </w:pPr>
      <w:r>
        <w:rPr>
          <w:rFonts w:ascii="Tahoma" w:hAnsi="Tahoma" w:cs="Tahoma"/>
          <w:color w:val="000000"/>
          <w:kern w:val="0"/>
          <w:szCs w:val="21"/>
        </w:rPr>
        <w:t>3.1.2 投标人有以下情形之一的，其投标作</w:t>
      </w:r>
      <w:r>
        <w:rPr>
          <w:rFonts w:hint="eastAsia" w:ascii="Tahoma" w:hAnsi="Tahoma" w:cs="Tahoma"/>
          <w:color w:val="000000"/>
          <w:kern w:val="0"/>
          <w:szCs w:val="21"/>
        </w:rPr>
        <w:t>无效</w:t>
      </w:r>
      <w:r>
        <w:rPr>
          <w:rFonts w:ascii="Tahoma" w:hAnsi="Tahoma" w:cs="Tahoma"/>
          <w:color w:val="000000"/>
          <w:kern w:val="0"/>
          <w:szCs w:val="21"/>
        </w:rPr>
        <w:t>标处理：</w:t>
      </w:r>
    </w:p>
    <w:p>
      <w:pPr>
        <w:shd w:val="clear" w:color="auto" w:fill="FFFFFF"/>
        <w:snapToGrid w:val="0"/>
        <w:spacing w:line="340" w:lineRule="exact"/>
        <w:ind w:firstLine="210" w:firstLineChars="100"/>
        <w:rPr>
          <w:rFonts w:ascii="Tahoma" w:hAnsi="Tahoma" w:cs="Tahoma"/>
          <w:color w:val="000000"/>
          <w:kern w:val="0"/>
          <w:szCs w:val="21"/>
        </w:rPr>
      </w:pPr>
      <w:r>
        <w:rPr>
          <w:rFonts w:hint="eastAsia" w:ascii="Tahoma" w:hAnsi="Tahoma" w:cs="Tahoma"/>
          <w:color w:val="000000"/>
          <w:kern w:val="0"/>
          <w:szCs w:val="21"/>
        </w:rPr>
        <w:t>（1）</w:t>
      </w:r>
      <w:r>
        <w:rPr>
          <w:rFonts w:ascii="Tahoma" w:hAnsi="Tahoma" w:cs="Tahoma"/>
          <w:color w:val="000000"/>
          <w:kern w:val="0"/>
          <w:szCs w:val="21"/>
        </w:rPr>
        <w:t>第二章</w:t>
      </w:r>
      <w:r>
        <w:rPr>
          <w:rFonts w:hint="eastAsia" w:ascii="宋体" w:hAnsi="宋体" w:cs="Tahoma"/>
          <w:color w:val="000000"/>
          <w:kern w:val="0"/>
          <w:szCs w:val="21"/>
        </w:rPr>
        <w:t>“投标人须知”</w:t>
      </w:r>
      <w:r>
        <w:rPr>
          <w:rFonts w:ascii="Tahoma" w:hAnsi="Tahoma" w:cs="Tahoma"/>
          <w:color w:val="000000"/>
          <w:kern w:val="0"/>
          <w:szCs w:val="21"/>
        </w:rPr>
        <w:t>第</w:t>
      </w:r>
      <w:r>
        <w:rPr>
          <w:rFonts w:ascii="Tahoma" w:hAnsi="Tahoma" w:cs="Tahoma"/>
          <w:b/>
          <w:bCs/>
          <w:color w:val="000000"/>
          <w:kern w:val="0"/>
          <w:szCs w:val="21"/>
        </w:rPr>
        <w:t>1.</w:t>
      </w:r>
      <w:r>
        <w:rPr>
          <w:rFonts w:hint="eastAsia" w:ascii="Tahoma" w:hAnsi="Tahoma" w:cs="Tahoma"/>
          <w:b/>
          <w:bCs/>
          <w:color w:val="000000"/>
          <w:kern w:val="0"/>
          <w:szCs w:val="21"/>
        </w:rPr>
        <w:t>3</w:t>
      </w:r>
      <w:r>
        <w:rPr>
          <w:rFonts w:ascii="Tahoma" w:hAnsi="Tahoma" w:cs="Tahoma"/>
          <w:color w:val="000000"/>
          <w:kern w:val="0"/>
          <w:szCs w:val="21"/>
        </w:rPr>
        <w:t>项规定的任何一种情形的：</w:t>
      </w:r>
    </w:p>
    <w:p>
      <w:pPr>
        <w:shd w:val="clear" w:color="auto" w:fill="FFFFFF"/>
        <w:snapToGrid w:val="0"/>
        <w:spacing w:line="340" w:lineRule="exact"/>
        <w:ind w:firstLine="210" w:firstLineChars="100"/>
        <w:rPr>
          <w:rFonts w:ascii="Tahoma" w:hAnsi="Tahoma" w:cs="Tahoma"/>
          <w:color w:val="000000"/>
          <w:kern w:val="0"/>
          <w:szCs w:val="21"/>
        </w:rPr>
      </w:pPr>
      <w:r>
        <w:rPr>
          <w:rFonts w:hint="eastAsia" w:ascii="Tahoma" w:hAnsi="Tahoma" w:cs="Tahoma"/>
          <w:color w:val="000000"/>
          <w:kern w:val="0"/>
          <w:szCs w:val="21"/>
        </w:rPr>
        <w:t>（2）</w:t>
      </w:r>
      <w:r>
        <w:rPr>
          <w:rFonts w:ascii="Tahoma" w:hAnsi="Tahoma" w:cs="Tahoma"/>
          <w:color w:val="000000"/>
          <w:kern w:val="0"/>
          <w:szCs w:val="21"/>
        </w:rPr>
        <w:t>串通投标或弄虚作假或有其他违法行为的；</w:t>
      </w:r>
    </w:p>
    <w:p>
      <w:pPr>
        <w:shd w:val="clear" w:color="auto" w:fill="FFFFFF"/>
        <w:snapToGrid w:val="0"/>
        <w:spacing w:line="340" w:lineRule="exact"/>
        <w:ind w:firstLine="210" w:firstLineChars="100"/>
        <w:rPr>
          <w:rFonts w:ascii="Tahoma" w:hAnsi="Tahoma" w:cs="Tahoma"/>
          <w:color w:val="000000"/>
          <w:kern w:val="0"/>
          <w:szCs w:val="21"/>
        </w:rPr>
      </w:pPr>
      <w:r>
        <w:rPr>
          <w:rFonts w:hint="eastAsia" w:ascii="Tahoma" w:hAnsi="Tahoma" w:cs="Tahoma"/>
          <w:color w:val="000000"/>
          <w:kern w:val="0"/>
          <w:szCs w:val="21"/>
        </w:rPr>
        <w:t>（3）</w:t>
      </w:r>
      <w:r>
        <w:rPr>
          <w:rFonts w:ascii="Tahoma" w:hAnsi="Tahoma" w:cs="Tahoma"/>
          <w:color w:val="000000"/>
          <w:kern w:val="0"/>
          <w:szCs w:val="21"/>
        </w:rPr>
        <w:t>不按评标委员会要求澄清、说明或补正的。</w:t>
      </w:r>
    </w:p>
    <w:p>
      <w:pPr>
        <w:spacing w:line="340" w:lineRule="exact"/>
        <w:rPr>
          <w:rFonts w:ascii="Arial" w:hAnsi="Arial" w:cs="Arial"/>
          <w:b/>
          <w:bCs/>
          <w:color w:val="000000"/>
          <w:kern w:val="0"/>
          <w:szCs w:val="21"/>
        </w:rPr>
      </w:pPr>
      <w:r>
        <w:rPr>
          <w:rFonts w:hint="eastAsia" w:ascii="Tahoma" w:hAnsi="Tahoma" w:cs="Tahoma"/>
          <w:color w:val="000000"/>
          <w:szCs w:val="21"/>
        </w:rPr>
        <w:t>3</w:t>
      </w:r>
      <w:r>
        <w:rPr>
          <w:rFonts w:ascii="Tahoma" w:hAnsi="Tahoma" w:cs="Tahoma"/>
          <w:color w:val="000000"/>
          <w:szCs w:val="21"/>
        </w:rPr>
        <w:t>.1.</w:t>
      </w:r>
      <w:r>
        <w:rPr>
          <w:rFonts w:hint="eastAsia" w:ascii="Tahoma" w:hAnsi="Tahoma" w:cs="Tahoma"/>
          <w:color w:val="000000"/>
          <w:szCs w:val="21"/>
        </w:rPr>
        <w:t>3</w:t>
      </w:r>
      <w:r>
        <w:rPr>
          <w:rFonts w:ascii="Tahoma" w:hAnsi="Tahoma" w:cs="Tahoma"/>
          <w:color w:val="000000"/>
          <w:szCs w:val="21"/>
        </w:rPr>
        <w:t>评标委员会应根据招标文件的规定，对投标文件进行系统地评审和比较，在进行详细评审前，按下列规定对投标文件进行初步评审，</w:t>
      </w:r>
      <w:r>
        <w:rPr>
          <w:rFonts w:ascii="Arial" w:hAnsi="Arial" w:cs="Arial"/>
          <w:b/>
          <w:bCs/>
          <w:color w:val="000000"/>
          <w:kern w:val="0"/>
          <w:szCs w:val="21"/>
        </w:rPr>
        <w:t>投标文件属下列情况之一的，应当在资格性、符合性检查时按照无效标处理：</w:t>
      </w:r>
    </w:p>
    <w:p>
      <w:pPr>
        <w:spacing w:line="340" w:lineRule="exact"/>
        <w:ind w:firstLine="420" w:firstLineChars="200"/>
        <w:rPr>
          <w:rFonts w:ascii="Tahoma" w:cs="Tahoma"/>
          <w:color w:val="000000"/>
        </w:rPr>
      </w:pPr>
      <w:r>
        <w:rPr>
          <w:rFonts w:hint="eastAsia" w:ascii="Tahoma" w:cs="Tahoma"/>
          <w:color w:val="000000"/>
        </w:rPr>
        <w:t>（</w:t>
      </w:r>
      <w:r>
        <w:rPr>
          <w:rFonts w:ascii="Tahoma" w:cs="Tahoma"/>
          <w:color w:val="000000"/>
        </w:rPr>
        <w:t>1</w:t>
      </w:r>
      <w:r>
        <w:rPr>
          <w:rFonts w:hint="eastAsia" w:ascii="Tahoma" w:cs="Tahoma"/>
          <w:color w:val="000000"/>
        </w:rPr>
        <w:t>）不具备招标文件中规定的资格要求的，或投标文件中提供的资格证明文件与原件不一致的；</w:t>
      </w:r>
    </w:p>
    <w:p>
      <w:pPr>
        <w:spacing w:line="340" w:lineRule="exact"/>
        <w:ind w:firstLine="420" w:firstLineChars="200"/>
        <w:rPr>
          <w:rFonts w:ascii="Tahoma" w:cs="Tahoma"/>
          <w:color w:val="000000"/>
        </w:rPr>
      </w:pPr>
      <w:r>
        <w:rPr>
          <w:rFonts w:hint="eastAsia" w:ascii="Tahoma" w:cs="Tahoma"/>
          <w:color w:val="000000"/>
        </w:rPr>
        <w:t>（</w:t>
      </w:r>
      <w:r>
        <w:rPr>
          <w:rFonts w:ascii="Tahoma" w:cs="Tahoma"/>
          <w:color w:val="000000"/>
        </w:rPr>
        <w:t>2</w:t>
      </w:r>
      <w:r>
        <w:rPr>
          <w:rFonts w:hint="eastAsia" w:ascii="Tahoma" w:cs="Tahoma"/>
          <w:color w:val="000000"/>
        </w:rPr>
        <w:t>）投标文件未按招标文件规定进行装订、密封、标记的；</w:t>
      </w:r>
    </w:p>
    <w:p>
      <w:pPr>
        <w:spacing w:line="340" w:lineRule="exact"/>
        <w:ind w:firstLine="420" w:firstLineChars="200"/>
        <w:rPr>
          <w:rFonts w:ascii="Tahoma" w:cs="Tahoma"/>
          <w:color w:val="000000"/>
        </w:rPr>
      </w:pPr>
      <w:r>
        <w:rPr>
          <w:rFonts w:hint="eastAsia" w:ascii="Tahoma" w:cs="Tahoma"/>
          <w:color w:val="000000"/>
        </w:rPr>
        <w:t>（</w:t>
      </w:r>
      <w:r>
        <w:rPr>
          <w:rFonts w:ascii="Tahoma" w:cs="Tahoma"/>
          <w:color w:val="000000"/>
        </w:rPr>
        <w:t>3</w:t>
      </w:r>
      <w:r>
        <w:rPr>
          <w:rFonts w:hint="eastAsia" w:ascii="Tahoma" w:cs="Tahoma"/>
          <w:color w:val="000000"/>
        </w:rPr>
        <w:t>）投标文件未按招标文件要求签署、盖章的；</w:t>
      </w:r>
    </w:p>
    <w:p>
      <w:pPr>
        <w:spacing w:line="340" w:lineRule="exact"/>
        <w:ind w:firstLine="420" w:firstLineChars="200"/>
        <w:rPr>
          <w:rFonts w:ascii="Tahoma" w:cs="Tahoma"/>
          <w:color w:val="000000"/>
        </w:rPr>
      </w:pPr>
      <w:r>
        <w:rPr>
          <w:rFonts w:hint="eastAsia" w:ascii="Tahoma" w:cs="Tahoma"/>
          <w:color w:val="000000"/>
        </w:rPr>
        <w:t>（</w:t>
      </w:r>
      <w:r>
        <w:rPr>
          <w:rFonts w:ascii="Tahoma" w:cs="Tahoma"/>
          <w:color w:val="000000"/>
        </w:rPr>
        <w:t>4</w:t>
      </w:r>
      <w:r>
        <w:rPr>
          <w:rFonts w:hint="eastAsia" w:ascii="Tahoma" w:cs="Tahoma"/>
          <w:color w:val="000000"/>
        </w:rPr>
        <w:t>）未按照招标文件的规定提交投标保证金的；</w:t>
      </w:r>
    </w:p>
    <w:p>
      <w:pPr>
        <w:spacing w:line="340" w:lineRule="exact"/>
        <w:ind w:firstLine="420" w:firstLineChars="200"/>
        <w:rPr>
          <w:rFonts w:ascii="Tahoma" w:cs="Tahoma"/>
          <w:color w:val="000000"/>
        </w:rPr>
      </w:pPr>
      <w:r>
        <w:rPr>
          <w:rFonts w:hint="eastAsia" w:ascii="Tahoma" w:cs="Tahoma"/>
          <w:color w:val="000000"/>
        </w:rPr>
        <w:t>（</w:t>
      </w:r>
      <w:r>
        <w:rPr>
          <w:rFonts w:ascii="Tahoma" w:cs="Tahoma"/>
          <w:color w:val="000000"/>
        </w:rPr>
        <w:t>5</w:t>
      </w:r>
      <w:r>
        <w:rPr>
          <w:rFonts w:hint="eastAsia" w:ascii="Tahoma" w:cs="Tahoma"/>
          <w:color w:val="000000"/>
        </w:rPr>
        <w:t>）投标文件含有采购人不能接受的附加条件的；</w:t>
      </w:r>
    </w:p>
    <w:p>
      <w:pPr>
        <w:spacing w:line="340" w:lineRule="exact"/>
        <w:ind w:firstLine="420" w:firstLineChars="200"/>
        <w:rPr>
          <w:rFonts w:ascii="Tahoma" w:cs="Tahoma"/>
          <w:color w:val="000000"/>
        </w:rPr>
      </w:pPr>
      <w:r>
        <w:rPr>
          <w:rFonts w:hint="eastAsia" w:ascii="Tahoma" w:cs="Tahoma"/>
          <w:color w:val="000000"/>
        </w:rPr>
        <w:t>（</w:t>
      </w:r>
      <w:r>
        <w:rPr>
          <w:rFonts w:ascii="Tahoma" w:cs="Tahoma"/>
          <w:color w:val="000000"/>
        </w:rPr>
        <w:t>6</w:t>
      </w:r>
      <w:r>
        <w:rPr>
          <w:rFonts w:hint="eastAsia" w:ascii="Tahoma" w:cs="Tahoma"/>
          <w:color w:val="000000"/>
        </w:rPr>
        <w:t>）投标有效期不满足招标文件要求的；</w:t>
      </w:r>
    </w:p>
    <w:p>
      <w:pPr>
        <w:spacing w:line="340" w:lineRule="exact"/>
        <w:ind w:firstLine="420" w:firstLineChars="200"/>
        <w:rPr>
          <w:rFonts w:ascii="Tahoma" w:cs="Tahoma"/>
          <w:color w:val="000000"/>
        </w:rPr>
      </w:pPr>
      <w:r>
        <w:rPr>
          <w:rFonts w:hint="eastAsia" w:ascii="Tahoma" w:cs="Tahoma"/>
          <w:color w:val="000000"/>
        </w:rPr>
        <w:t>（</w:t>
      </w:r>
      <w:r>
        <w:rPr>
          <w:rFonts w:ascii="Tahoma" w:cs="Tahoma"/>
          <w:color w:val="000000"/>
        </w:rPr>
        <w:t>7</w:t>
      </w:r>
      <w:r>
        <w:rPr>
          <w:rFonts w:hint="eastAsia" w:ascii="Tahoma" w:cs="Tahoma"/>
          <w:color w:val="000000"/>
        </w:rPr>
        <w:t>）报价超过招标文件中规定的预算金额或者最高限价的；或提供的报价是可供选择的（不是唯一报价）；</w:t>
      </w:r>
    </w:p>
    <w:p>
      <w:pPr>
        <w:spacing w:line="340" w:lineRule="exact"/>
        <w:ind w:firstLine="420" w:firstLineChars="200"/>
        <w:rPr>
          <w:rFonts w:ascii="Tahoma" w:cs="Tahoma"/>
          <w:color w:val="000000"/>
        </w:rPr>
      </w:pPr>
      <w:r>
        <w:rPr>
          <w:rFonts w:hint="eastAsia" w:ascii="Tahoma" w:cs="Tahoma"/>
          <w:color w:val="000000"/>
        </w:rPr>
        <w:t>（</w:t>
      </w:r>
      <w:r>
        <w:rPr>
          <w:rFonts w:ascii="Tahoma" w:cs="Tahoma"/>
          <w:color w:val="000000"/>
        </w:rPr>
        <w:t>8</w:t>
      </w:r>
      <w:r>
        <w:rPr>
          <w:rFonts w:hint="eastAsia" w:ascii="Tahoma" w:cs="Tahoma"/>
          <w:color w:val="000000"/>
        </w:rPr>
        <w:t>）供应商未进行分项报价或分项报价的构成未能准确全部反映产品价格组成或有所隐含，有可能致使在合同履行过程中引起纠纷（非正常的追加或索赔等）或不能诚信履约的；</w:t>
      </w:r>
    </w:p>
    <w:p>
      <w:pPr>
        <w:spacing w:line="340" w:lineRule="exact"/>
        <w:ind w:firstLine="420" w:firstLineChars="200"/>
        <w:rPr>
          <w:rFonts w:ascii="Tahoma" w:cs="Tahoma"/>
          <w:color w:val="000000"/>
        </w:rPr>
      </w:pPr>
      <w:r>
        <w:rPr>
          <w:rFonts w:hint="eastAsia" w:ascii="Tahoma" w:cs="Tahoma"/>
          <w:color w:val="000000"/>
        </w:rPr>
        <w:t>（</w:t>
      </w:r>
      <w:r>
        <w:rPr>
          <w:rFonts w:ascii="Tahoma" w:cs="Tahoma"/>
          <w:color w:val="000000"/>
        </w:rPr>
        <w:t>9</w:t>
      </w:r>
      <w:r>
        <w:rPr>
          <w:rFonts w:hint="eastAsia" w:ascii="Tahoma" w:cs="Tahoma"/>
          <w:color w:val="000000"/>
        </w:rPr>
        <w:t>）投标文件的内容与采购内容（质量要求、交货期、付款方式等）及要求有重大偏离或保留的；</w:t>
      </w:r>
    </w:p>
    <w:p>
      <w:pPr>
        <w:spacing w:line="340" w:lineRule="exact"/>
        <w:ind w:firstLine="420" w:firstLineChars="200"/>
        <w:rPr>
          <w:rFonts w:ascii="Tahoma" w:cs="Tahoma"/>
          <w:color w:val="000000"/>
        </w:rPr>
      </w:pPr>
      <w:r>
        <w:rPr>
          <w:rFonts w:hint="eastAsia" w:ascii="Tahoma" w:cs="Tahoma"/>
          <w:color w:val="000000"/>
        </w:rPr>
        <w:t>（</w:t>
      </w:r>
      <w:r>
        <w:rPr>
          <w:rFonts w:ascii="Tahoma" w:cs="Tahoma"/>
          <w:color w:val="000000"/>
        </w:rPr>
        <w:t>10</w:t>
      </w:r>
      <w:r>
        <w:rPr>
          <w:rFonts w:hint="eastAsia" w:ascii="Tahoma" w:cs="Tahoma"/>
          <w:color w:val="000000"/>
        </w:rPr>
        <w:t>）存在财政部令第</w:t>
      </w:r>
      <w:r>
        <w:rPr>
          <w:rFonts w:ascii="Tahoma" w:cs="Tahoma"/>
          <w:color w:val="000000"/>
        </w:rPr>
        <w:t>87</w:t>
      </w:r>
      <w:r>
        <w:rPr>
          <w:rFonts w:hint="eastAsia" w:ascii="Tahoma" w:cs="Tahoma"/>
          <w:color w:val="000000"/>
        </w:rPr>
        <w:t>号文第三十七条规定串通投标的情形之一的；</w:t>
      </w:r>
    </w:p>
    <w:p>
      <w:pPr>
        <w:spacing w:line="340" w:lineRule="exact"/>
        <w:ind w:firstLine="420" w:firstLineChars="200"/>
        <w:rPr>
          <w:rFonts w:ascii="Tahoma" w:cs="Tahoma"/>
          <w:color w:val="000000"/>
        </w:rPr>
      </w:pPr>
      <w:r>
        <w:rPr>
          <w:rFonts w:hint="eastAsia" w:ascii="Tahoma" w:cs="Tahoma"/>
          <w:color w:val="000000"/>
        </w:rPr>
        <w:t>（</w:t>
      </w:r>
      <w:r>
        <w:rPr>
          <w:rFonts w:ascii="Tahoma" w:cs="Tahoma"/>
          <w:color w:val="000000"/>
        </w:rPr>
        <w:t>11</w:t>
      </w:r>
      <w:r>
        <w:rPr>
          <w:rFonts w:hint="eastAsia" w:ascii="Tahoma" w:cs="Tahoma"/>
          <w:color w:val="000000"/>
        </w:rPr>
        <w:t>）投标文件的内容组成不符合招标文件要求的；</w:t>
      </w:r>
    </w:p>
    <w:p>
      <w:pPr>
        <w:spacing w:line="340" w:lineRule="exact"/>
        <w:ind w:firstLine="420" w:firstLineChars="200"/>
        <w:rPr>
          <w:rFonts w:ascii="Tahoma" w:cs="Tahoma"/>
          <w:color w:val="000000"/>
        </w:rPr>
      </w:pPr>
      <w:r>
        <w:rPr>
          <w:rFonts w:hint="eastAsia" w:ascii="Tahoma" w:cs="Tahoma"/>
          <w:color w:val="000000"/>
        </w:rPr>
        <w:t>（</w:t>
      </w:r>
      <w:r>
        <w:rPr>
          <w:rFonts w:ascii="Tahoma" w:cs="Tahoma"/>
          <w:color w:val="000000"/>
        </w:rPr>
        <w:t>12</w:t>
      </w:r>
      <w:r>
        <w:rPr>
          <w:rFonts w:hint="eastAsia" w:ascii="Tahoma" w:cs="Tahoma"/>
          <w:color w:val="000000"/>
        </w:rPr>
        <w:t>）投标文件中提供虚假或失实资料的；</w:t>
      </w:r>
    </w:p>
    <w:p>
      <w:pPr>
        <w:spacing w:line="340" w:lineRule="exact"/>
        <w:ind w:firstLine="420" w:firstLineChars="200"/>
        <w:rPr>
          <w:rFonts w:ascii="Tahoma" w:hAnsi="Tahoma" w:cs="Tahoma"/>
          <w:color w:val="000000"/>
        </w:rPr>
      </w:pPr>
      <w:r>
        <w:rPr>
          <w:rFonts w:hint="eastAsia" w:ascii="Tahoma" w:cs="Tahoma"/>
          <w:color w:val="000000"/>
        </w:rPr>
        <w:t>（</w:t>
      </w:r>
      <w:r>
        <w:rPr>
          <w:rFonts w:ascii="Tahoma" w:cs="Tahoma"/>
          <w:color w:val="000000"/>
        </w:rPr>
        <w:t>13</w:t>
      </w:r>
      <w:r>
        <w:rPr>
          <w:rFonts w:hint="eastAsia" w:ascii="Tahoma" w:cs="Tahoma"/>
          <w:color w:val="000000"/>
        </w:rPr>
        <w:t>）法律、法规和招标文件规定的其他无效情形。</w:t>
      </w:r>
    </w:p>
    <w:p>
      <w:pPr>
        <w:spacing w:line="340" w:lineRule="exact"/>
        <w:rPr>
          <w:rFonts w:ascii="Tahoma" w:hAnsi="Tahoma" w:cs="Tahoma"/>
          <w:color w:val="000000"/>
        </w:rPr>
      </w:pPr>
      <w:r>
        <w:rPr>
          <w:rFonts w:ascii="Tahoma" w:hAnsi="Tahoma" w:cs="Tahoma"/>
          <w:color w:val="000000"/>
        </w:rPr>
        <w:t>3.1.4评标委员会判断投标文件的响应性仅基于投标文件本身而不靠外部证据。</w:t>
      </w:r>
    </w:p>
    <w:p>
      <w:pPr>
        <w:spacing w:line="340" w:lineRule="exact"/>
        <w:rPr>
          <w:rFonts w:ascii="Tahoma" w:hAnsi="Tahoma" w:cs="Tahoma"/>
          <w:color w:val="000000"/>
        </w:rPr>
      </w:pPr>
      <w:r>
        <w:rPr>
          <w:rFonts w:ascii="Tahoma" w:hAnsi="Tahoma" w:cs="Tahoma"/>
          <w:color w:val="000000"/>
        </w:rPr>
        <w:t>3.1.5评标委员会将拒绝被确定为非实质性响应的投标，投标人不能通过修正或撤销不符之处而使其投标成为实质性响应的投标。</w:t>
      </w:r>
    </w:p>
    <w:p>
      <w:pPr>
        <w:spacing w:line="340" w:lineRule="exact"/>
        <w:rPr>
          <w:rFonts w:ascii="Tahoma" w:hAnsi="Tahoma" w:cs="Tahoma"/>
          <w:color w:val="000000"/>
          <w:kern w:val="0"/>
          <w:szCs w:val="21"/>
        </w:rPr>
      </w:pPr>
      <w:r>
        <w:rPr>
          <w:rFonts w:ascii="Tahoma" w:hAnsi="Tahoma" w:cs="Tahoma"/>
          <w:b/>
          <w:bCs/>
          <w:color w:val="000000"/>
          <w:szCs w:val="21"/>
        </w:rPr>
        <w:t>3.2 投标文件的</w:t>
      </w:r>
      <w:r>
        <w:rPr>
          <w:rFonts w:ascii="Tahoma" w:hAnsi="Tahoma" w:cs="Tahoma"/>
          <w:b/>
          <w:bCs/>
          <w:color w:val="000000"/>
          <w:kern w:val="0"/>
          <w:szCs w:val="21"/>
        </w:rPr>
        <w:t>澄清</w:t>
      </w:r>
    </w:p>
    <w:p>
      <w:pPr>
        <w:spacing w:line="340" w:lineRule="exact"/>
        <w:rPr>
          <w:rFonts w:ascii="Tahoma" w:hAnsi="Tahoma" w:cs="Tahoma"/>
          <w:color w:val="000000"/>
          <w:kern w:val="0"/>
          <w:szCs w:val="21"/>
        </w:rPr>
      </w:pPr>
      <w:r>
        <w:rPr>
          <w:rFonts w:ascii="Tahoma" w:hAnsi="Tahoma" w:cs="Tahoma"/>
          <w:color w:val="000000"/>
          <w:kern w:val="0"/>
          <w:szCs w:val="21"/>
        </w:rPr>
        <w:t>3.2.1</w:t>
      </w:r>
      <w:r>
        <w:rPr>
          <w:rFonts w:hint="eastAsia" w:ascii="Tahoma" w:hAnsi="Tahoma" w:cs="Tahoma"/>
          <w:color w:val="000000"/>
          <w:kern w:val="0"/>
          <w:szCs w:val="21"/>
        </w:rPr>
        <w:t>评标委员会将允许投标人修改投标文件中不构成重大偏离的微小的、非正规、不一致或不规则地方，但这种允许不能损害或影响任何投标人的相对排序。</w:t>
      </w:r>
    </w:p>
    <w:p>
      <w:pPr>
        <w:spacing w:line="340" w:lineRule="exact"/>
        <w:rPr>
          <w:rFonts w:ascii="Tahoma" w:hAnsi="Tahoma" w:cs="Tahoma"/>
          <w:color w:val="000000"/>
          <w:kern w:val="0"/>
          <w:szCs w:val="21"/>
        </w:rPr>
      </w:pPr>
      <w:r>
        <w:rPr>
          <w:rFonts w:ascii="Tahoma" w:hAnsi="Tahoma" w:cs="Tahoma"/>
          <w:color w:val="000000"/>
          <w:kern w:val="0"/>
          <w:szCs w:val="21"/>
        </w:rPr>
        <w:t>3.2.2</w:t>
      </w:r>
      <w:r>
        <w:rPr>
          <w:rFonts w:hint="eastAsia" w:ascii="Tahoma" w:hAnsi="Tahoma" w:cs="Tahoma"/>
          <w:color w:val="000000"/>
          <w:kern w:val="0"/>
          <w:szCs w:val="21"/>
        </w:rPr>
        <w:t>对于投标文件中含义不明确、同类问题表述不一致或者有明显文字和计算错误的内容，评标委员会应当以书面形式要求投标人作出必要的澄清、说明或者补正。</w:t>
      </w:r>
    </w:p>
    <w:p>
      <w:pPr>
        <w:spacing w:line="340" w:lineRule="exact"/>
        <w:rPr>
          <w:rFonts w:ascii="Tahoma" w:hAnsi="Tahoma" w:cs="Tahoma"/>
          <w:color w:val="000000"/>
          <w:kern w:val="0"/>
          <w:szCs w:val="21"/>
        </w:rPr>
      </w:pPr>
      <w:r>
        <w:rPr>
          <w:rFonts w:hint="eastAsia" w:ascii="Tahoma" w:hAnsi="Tahoma" w:cs="Tahoma"/>
          <w:color w:val="000000"/>
          <w:kern w:val="0"/>
          <w:szCs w:val="21"/>
        </w:rPr>
        <w:t>　投标人的澄清、说明或者补正应当采用书面形式，并加盖公章，或者由法定代表人或其授权的代表签字。投标人的澄清、说明或者补正不得超出投标文件的范围或者改变投标文件的实质性内容。</w:t>
      </w:r>
    </w:p>
    <w:p>
      <w:pPr>
        <w:spacing w:line="340" w:lineRule="exact"/>
        <w:rPr>
          <w:rFonts w:ascii="Tahoma" w:hAnsi="Tahoma" w:cs="Tahoma"/>
          <w:color w:val="000000"/>
          <w:kern w:val="0"/>
          <w:szCs w:val="21"/>
        </w:rPr>
      </w:pPr>
      <w:r>
        <w:rPr>
          <w:rFonts w:ascii="Tahoma" w:hAnsi="Tahoma" w:cs="Tahoma"/>
          <w:color w:val="000000"/>
          <w:kern w:val="0"/>
          <w:szCs w:val="21"/>
        </w:rPr>
        <w:t>3.2.3</w:t>
      </w:r>
      <w:r>
        <w:rPr>
          <w:rFonts w:hint="eastAsia" w:ascii="Tahoma" w:hAnsi="Tahoma" w:cs="Tahoma"/>
          <w:color w:val="000000"/>
          <w:kern w:val="0"/>
          <w:szCs w:val="21"/>
        </w:rPr>
        <w:t>投标文件报价出现前后不一致的，除招标文件另有规定外，按照下列规定修正：</w:t>
      </w:r>
    </w:p>
    <w:p>
      <w:pPr>
        <w:spacing w:line="340" w:lineRule="exact"/>
        <w:ind w:firstLine="210" w:firstLineChars="100"/>
        <w:rPr>
          <w:rFonts w:ascii="Tahoma" w:hAnsi="Tahoma" w:cs="Tahoma"/>
          <w:color w:val="000000"/>
          <w:kern w:val="0"/>
          <w:szCs w:val="21"/>
        </w:rPr>
      </w:pPr>
      <w:r>
        <w:rPr>
          <w:rFonts w:hint="eastAsia" w:ascii="Tahoma" w:hAnsi="Tahoma" w:cs="Tahoma"/>
          <w:color w:val="000000"/>
          <w:kern w:val="0"/>
          <w:szCs w:val="21"/>
        </w:rPr>
        <w:t>（一）投标文件中开标一览表（报价表）内容与投标文件中相应内容不一致的，以开标一览表（报价表）为准；</w:t>
      </w:r>
    </w:p>
    <w:p>
      <w:pPr>
        <w:spacing w:line="340" w:lineRule="exact"/>
        <w:ind w:firstLine="210" w:firstLineChars="100"/>
        <w:rPr>
          <w:rFonts w:ascii="Tahoma" w:hAnsi="Tahoma" w:cs="Tahoma"/>
          <w:color w:val="000000"/>
          <w:kern w:val="0"/>
          <w:szCs w:val="21"/>
        </w:rPr>
      </w:pPr>
      <w:r>
        <w:rPr>
          <w:rFonts w:hint="eastAsia" w:ascii="Tahoma" w:hAnsi="Tahoma" w:cs="Tahoma"/>
          <w:color w:val="000000"/>
          <w:kern w:val="0"/>
          <w:szCs w:val="21"/>
        </w:rPr>
        <w:t>（二）大写金额和小写金额不一致的，以大写金额为准；</w:t>
      </w:r>
    </w:p>
    <w:p>
      <w:pPr>
        <w:spacing w:line="340" w:lineRule="exact"/>
        <w:ind w:firstLine="210" w:firstLineChars="100"/>
        <w:rPr>
          <w:rFonts w:ascii="Tahoma" w:hAnsi="Tahoma" w:cs="Tahoma"/>
          <w:color w:val="000000"/>
          <w:kern w:val="0"/>
          <w:szCs w:val="21"/>
        </w:rPr>
      </w:pPr>
      <w:r>
        <w:rPr>
          <w:rFonts w:hint="eastAsia" w:ascii="Tahoma" w:hAnsi="Tahoma" w:cs="Tahoma"/>
          <w:color w:val="000000"/>
          <w:kern w:val="0"/>
          <w:szCs w:val="21"/>
        </w:rPr>
        <w:t>（三）单价金额小数点或者百分比有明显错位的，以开标一览表的总价为准，并修改单价；</w:t>
      </w:r>
    </w:p>
    <w:p>
      <w:pPr>
        <w:spacing w:line="340" w:lineRule="exact"/>
        <w:ind w:firstLine="210" w:firstLineChars="100"/>
        <w:rPr>
          <w:rFonts w:ascii="Tahoma" w:hAnsi="Tahoma" w:cs="Tahoma"/>
          <w:color w:val="000000"/>
          <w:kern w:val="0"/>
          <w:szCs w:val="21"/>
        </w:rPr>
      </w:pPr>
      <w:r>
        <w:rPr>
          <w:rFonts w:hint="eastAsia" w:ascii="Tahoma" w:hAnsi="Tahoma" w:cs="Tahoma"/>
          <w:color w:val="000000"/>
          <w:kern w:val="0"/>
          <w:szCs w:val="21"/>
        </w:rPr>
        <w:t>（四）总价金额与按单价汇总金额不一致的，以单价金额计算结果为准。</w:t>
      </w:r>
    </w:p>
    <w:p>
      <w:pPr>
        <w:spacing w:line="340" w:lineRule="exact"/>
        <w:rPr>
          <w:rFonts w:ascii="Tahoma" w:hAnsi="Tahoma" w:cs="Tahoma"/>
          <w:color w:val="000000"/>
        </w:rPr>
      </w:pPr>
      <w:r>
        <w:rPr>
          <w:rFonts w:hint="eastAsia" w:ascii="Tahoma" w:hAnsi="Tahoma" w:cs="Tahoma"/>
          <w:color w:val="000000"/>
          <w:kern w:val="0"/>
          <w:szCs w:val="21"/>
        </w:rPr>
        <w:t>同时出现两种以上不一致的，按照前款规定的顺序修正。修正后的报价按照投标人须知第</w:t>
      </w:r>
      <w:r>
        <w:rPr>
          <w:rFonts w:ascii="Tahoma" w:hAnsi="Tahoma" w:cs="Tahoma"/>
          <w:color w:val="000000"/>
          <w:kern w:val="0"/>
          <w:szCs w:val="21"/>
        </w:rPr>
        <w:t>6.5.2</w:t>
      </w:r>
      <w:r>
        <w:rPr>
          <w:rFonts w:hint="eastAsia" w:ascii="Tahoma" w:hAnsi="Tahoma" w:cs="Tahoma"/>
          <w:color w:val="000000"/>
          <w:kern w:val="0"/>
          <w:szCs w:val="21"/>
        </w:rPr>
        <w:t>条第二款的规定经投标人确认后产生约束力，</w:t>
      </w:r>
      <w:r>
        <w:rPr>
          <w:rFonts w:hint="eastAsia" w:ascii="Tahoma" w:hAnsi="Tahoma" w:cs="Tahoma"/>
          <w:b/>
          <w:color w:val="000000"/>
          <w:kern w:val="0"/>
          <w:szCs w:val="21"/>
        </w:rPr>
        <w:t>投标人不确认的，其投标无效。</w:t>
      </w:r>
    </w:p>
    <w:p>
      <w:pPr>
        <w:spacing w:line="340" w:lineRule="exact"/>
        <w:rPr>
          <w:rFonts w:ascii="Tahoma" w:hAnsi="Tahoma" w:cs="Tahoma"/>
          <w:b/>
          <w:color w:val="000000"/>
        </w:rPr>
      </w:pPr>
      <w:r>
        <w:rPr>
          <w:rFonts w:ascii="Tahoma" w:hAnsi="Tahoma" w:cs="Tahoma"/>
          <w:b/>
          <w:color w:val="000000"/>
        </w:rPr>
        <w:t>3.3 比较与评价</w:t>
      </w:r>
    </w:p>
    <w:p>
      <w:pPr>
        <w:spacing w:line="340" w:lineRule="exact"/>
        <w:rPr>
          <w:rFonts w:ascii="Tahoma" w:hAnsi="Tahoma" w:cs="Tahoma"/>
          <w:color w:val="000000"/>
        </w:rPr>
      </w:pPr>
      <w:r>
        <w:rPr>
          <w:rFonts w:ascii="Tahoma" w:hAnsi="Tahoma" w:cs="Tahoma"/>
          <w:color w:val="000000"/>
        </w:rPr>
        <w:t>3.3.1评标委员会按照招标文件中规定的评标方法和标准，对符合性审查合格的投标文件进行商务和技术评估，综合比较与评价。评价投标文件是否符合招标文件的商务、技术等实质性要求。</w:t>
      </w:r>
    </w:p>
    <w:p>
      <w:pPr>
        <w:spacing w:line="340" w:lineRule="exact"/>
        <w:rPr>
          <w:rFonts w:ascii="Tahoma" w:cs="Tahoma"/>
          <w:color w:val="000000"/>
        </w:rPr>
      </w:pPr>
      <w:r>
        <w:rPr>
          <w:rFonts w:hint="eastAsia" w:ascii="Tahoma" w:hAnsi="Tahoma" w:cs="Tahoma"/>
          <w:color w:val="000000"/>
        </w:rPr>
        <w:t>3.3</w:t>
      </w:r>
      <w:r>
        <w:rPr>
          <w:rFonts w:ascii="Tahoma" w:hAnsi="Tahoma" w:cs="Tahoma"/>
          <w:color w:val="000000"/>
        </w:rPr>
        <w:t>.2</w:t>
      </w:r>
      <w:r>
        <w:rPr>
          <w:rFonts w:hint="eastAsia" w:ascii="Tahoma" w:cs="Tahoma"/>
          <w:color w:val="000000"/>
        </w:rPr>
        <w:t>评标委员会按招标文件规定的评审因素和量化指标由评标委员会采用综合评分法对投标文件进行综合评分。评审时，各成员应当独立对每个全部实质性响应的投标文件进行评价、打分，然后汇总每个供应商每项评分因素的得分。</w:t>
      </w:r>
    </w:p>
    <w:p>
      <w:pPr>
        <w:spacing w:line="340" w:lineRule="exact"/>
        <w:rPr>
          <w:rFonts w:ascii="Tahoma" w:hAnsi="Tahoma" w:cs="Tahoma"/>
          <w:color w:val="000000"/>
        </w:rPr>
      </w:pPr>
      <w:r>
        <w:rPr>
          <w:rFonts w:hint="eastAsia" w:ascii="Tahoma" w:hAnsi="Tahoma" w:cs="Tahoma"/>
          <w:color w:val="000000"/>
        </w:rPr>
        <w:t>3.3.3对于非专门面向中小企业的项目，对小型和微型企业产品的价格扣除，按“投标须知前附表”中的第10.3.2款的规定，用扣除后的价格参与评审。</w:t>
      </w:r>
    </w:p>
    <w:p>
      <w:pPr>
        <w:spacing w:line="340" w:lineRule="exact"/>
        <w:rPr>
          <w:rFonts w:ascii="Tahoma" w:cs="Tahoma"/>
          <w:color w:val="000000"/>
        </w:rPr>
      </w:pPr>
      <w:r>
        <w:rPr>
          <w:rFonts w:hint="eastAsia" w:ascii="Tahoma" w:hAnsi="Tahoma" w:cs="Tahoma"/>
          <w:color w:val="000000"/>
        </w:rPr>
        <w:t>3.3.4对于非专门面向中小企业的项目，采用联合体投标的，符合“投标人须知”正文第1.4.4条规定的投标人产品的价格扣除按1.4.4条的规定，用扣除后的价格参与评审。</w:t>
      </w:r>
    </w:p>
    <w:p>
      <w:pPr>
        <w:spacing w:line="340" w:lineRule="exact"/>
        <w:rPr>
          <w:rFonts w:ascii="Tahoma" w:hAnsi="Tahoma" w:cs="Tahoma"/>
          <w:color w:val="000000"/>
          <w:szCs w:val="21"/>
        </w:rPr>
      </w:pPr>
      <w:r>
        <w:rPr>
          <w:rFonts w:hint="eastAsia" w:ascii="Tahoma" w:hAnsi="Tahoma" w:cs="Tahoma"/>
          <w:color w:val="000000"/>
          <w:szCs w:val="21"/>
        </w:rPr>
        <w:t>3.3.5</w:t>
      </w:r>
      <w:r>
        <w:rPr>
          <w:b/>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Tahoma" w:hAnsi="Tahoma" w:cs="Tahoma"/>
          <w:color w:val="000000"/>
          <w:szCs w:val="21"/>
        </w:rPr>
        <w:t>。</w:t>
      </w:r>
    </w:p>
    <w:p>
      <w:pPr>
        <w:spacing w:line="340" w:lineRule="exact"/>
        <w:rPr>
          <w:color w:val="000000"/>
        </w:rPr>
      </w:pPr>
      <w:r>
        <w:rPr>
          <w:rFonts w:hint="eastAsia" w:ascii="Tahoma" w:cs="Tahoma"/>
          <w:color w:val="000000"/>
        </w:rPr>
        <w:t>3.3.6</w:t>
      </w:r>
      <w:r>
        <w:rPr>
          <w:rFonts w:hint="eastAsia"/>
          <w:color w:val="000000"/>
        </w:rPr>
        <w:t>在</w:t>
      </w:r>
      <w:r>
        <w:rPr>
          <w:color w:val="000000"/>
        </w:rPr>
        <w:t>评审过程中出现投标人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40" w:lineRule="exact"/>
        <w:ind w:firstLine="424"/>
        <w:rPr>
          <w:color w:val="000000"/>
        </w:rPr>
      </w:pPr>
      <w:r>
        <w:rPr>
          <w:color w:val="000000"/>
        </w:rPr>
        <w:t>非单一产品采购项目，采购人应当根据采购项目技术构成、产品价格比重等合理确定核心产品，并在招标文件中载明。多家投标人提供的核心产品品牌相同的，按前两款规定处理。</w:t>
      </w:r>
    </w:p>
    <w:p>
      <w:pPr>
        <w:spacing w:line="340" w:lineRule="exact"/>
        <w:rPr>
          <w:color w:val="000000"/>
        </w:rPr>
      </w:pPr>
      <w:r>
        <w:rPr>
          <w:rFonts w:hint="eastAsia" w:ascii="Tahoma" w:hAnsi="Tahoma" w:cs="Tahoma"/>
          <w:color w:val="000000"/>
          <w:szCs w:val="21"/>
        </w:rPr>
        <w:t>3.3</w:t>
      </w:r>
      <w:r>
        <w:rPr>
          <w:rFonts w:ascii="Tahoma" w:hAnsi="Tahoma" w:cs="Tahoma"/>
          <w:color w:val="000000"/>
          <w:szCs w:val="21"/>
        </w:rPr>
        <w:t>.</w:t>
      </w:r>
      <w:r>
        <w:rPr>
          <w:rFonts w:hint="eastAsia" w:ascii="Tahoma" w:hAnsi="Tahoma" w:cs="Tahoma"/>
          <w:color w:val="000000"/>
          <w:szCs w:val="21"/>
        </w:rPr>
        <w:t>7经评审后</w:t>
      </w:r>
      <w:r>
        <w:rPr>
          <w:rFonts w:ascii="Tahoma" w:hAnsi="Tahoma" w:cs="Tahoma"/>
          <w:color w:val="000000"/>
          <w:szCs w:val="21"/>
        </w:rPr>
        <w:t>，若出现符合本须知规定的所有投标条件的投标人不足三家情形的，本次招标终止，除采购任务取消情形外，招标单位将依法重新组织招标或者采取其他方式采购。</w:t>
      </w:r>
    </w:p>
    <w:p>
      <w:pPr>
        <w:spacing w:line="340" w:lineRule="exact"/>
        <w:rPr>
          <w:rFonts w:ascii="Tahoma" w:hAnsi="Tahoma" w:cs="Tahoma"/>
          <w:b/>
          <w:color w:val="000000"/>
          <w:szCs w:val="21"/>
        </w:rPr>
      </w:pPr>
      <w:r>
        <w:rPr>
          <w:rFonts w:ascii="Tahoma" w:hAnsi="Tahoma" w:cs="Tahoma"/>
          <w:b/>
          <w:color w:val="000000"/>
          <w:szCs w:val="21"/>
        </w:rPr>
        <w:t>3.4</w:t>
      </w:r>
      <w:r>
        <w:rPr>
          <w:rFonts w:ascii="Arial" w:hAnsi="Arial" w:cs="Arial"/>
          <w:b/>
          <w:color w:val="000000"/>
          <w:kern w:val="0"/>
          <w:szCs w:val="21"/>
        </w:rPr>
        <w:t>推荐中标候选</w:t>
      </w:r>
      <w:r>
        <w:rPr>
          <w:rFonts w:hint="eastAsia" w:ascii="Arial" w:hAnsi="Arial" w:cs="Arial"/>
          <w:b/>
          <w:color w:val="000000"/>
          <w:kern w:val="0"/>
          <w:szCs w:val="21"/>
        </w:rPr>
        <w:t>人</w:t>
      </w:r>
    </w:p>
    <w:p>
      <w:pPr>
        <w:spacing w:line="340" w:lineRule="exact"/>
        <w:rPr>
          <w:rFonts w:ascii="Tahoma" w:hAnsi="Tahoma" w:cs="Tahoma"/>
          <w:color w:val="000000"/>
          <w:szCs w:val="21"/>
        </w:rPr>
      </w:pPr>
      <w:r>
        <w:rPr>
          <w:rFonts w:ascii="Tahoma" w:hAnsi="Tahoma" w:cs="Tahoma"/>
          <w:color w:val="000000"/>
          <w:szCs w:val="21"/>
        </w:rPr>
        <w:t>3.4.1</w:t>
      </w:r>
      <w:r>
        <w:rPr>
          <w:rFonts w:ascii="Tahoma" w:cs="Tahoma"/>
          <w:color w:val="000000"/>
          <w:szCs w:val="21"/>
        </w:rPr>
        <w:t>中标候选供应商数量</w:t>
      </w:r>
      <w:r>
        <w:rPr>
          <w:rFonts w:hint="eastAsia" w:ascii="Tahoma" w:cs="Tahoma"/>
          <w:color w:val="000000"/>
          <w:szCs w:val="21"/>
        </w:rPr>
        <w:t>为3人</w:t>
      </w:r>
      <w:r>
        <w:rPr>
          <w:rFonts w:ascii="Tahoma" w:cs="Tahoma"/>
          <w:color w:val="000000"/>
          <w:szCs w:val="21"/>
        </w:rPr>
        <w:t>，但必须按顺序排列中标候选供应商。</w:t>
      </w:r>
      <w:r>
        <w:rPr>
          <w:rFonts w:ascii="Tahoma" w:hAnsi="Tahoma" w:cs="Tahoma"/>
          <w:color w:val="000000"/>
          <w:szCs w:val="21"/>
        </w:rPr>
        <w:t xml:space="preserve"> </w:t>
      </w:r>
    </w:p>
    <w:p>
      <w:pPr>
        <w:spacing w:line="340" w:lineRule="exact"/>
        <w:rPr>
          <w:color w:val="000000"/>
        </w:rPr>
      </w:pPr>
      <w:r>
        <w:rPr>
          <w:rFonts w:ascii="Tahoma" w:hAnsi="Tahoma" w:cs="Tahoma"/>
          <w:color w:val="000000"/>
        </w:rPr>
        <w:t>3.4.2</w:t>
      </w:r>
      <w:r>
        <w:rPr>
          <w:color w:val="000000"/>
        </w:rPr>
        <w:t>评标委员会对</w:t>
      </w:r>
      <w:r>
        <w:rPr>
          <w:rFonts w:hint="eastAsia"/>
          <w:color w:val="000000"/>
        </w:rPr>
        <w:t>全部</w:t>
      </w:r>
      <w:r>
        <w:rPr>
          <w:color w:val="000000"/>
        </w:rPr>
        <w:t>满足招标文件实质性要求前提下，按照招标文件中规定的各项因素进行综合评审后，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40" w:lineRule="exact"/>
        <w:rPr>
          <w:rFonts w:ascii="Tahoma" w:hAnsi="Tahoma" w:cs="Tahoma"/>
          <w:b/>
          <w:color w:val="000000"/>
        </w:rPr>
      </w:pPr>
      <w:r>
        <w:rPr>
          <w:rFonts w:ascii="Tahoma" w:hAnsi="Tahoma" w:cs="Tahoma"/>
          <w:b/>
          <w:color w:val="000000"/>
        </w:rPr>
        <w:t>3.5</w:t>
      </w:r>
      <w:r>
        <w:rPr>
          <w:rFonts w:ascii="Tahoma" w:cs="Tahoma"/>
          <w:b/>
          <w:color w:val="000000"/>
        </w:rPr>
        <w:t>编写评标报告</w:t>
      </w:r>
    </w:p>
    <w:p>
      <w:pPr>
        <w:spacing w:line="340" w:lineRule="exact"/>
        <w:rPr>
          <w:rFonts w:ascii="Tahoma" w:hAnsi="Tahoma" w:cs="Tahoma"/>
          <w:color w:val="000000"/>
        </w:rPr>
      </w:pPr>
      <w:r>
        <w:rPr>
          <w:rFonts w:ascii="Tahoma" w:hAnsi="Tahoma" w:cs="Tahoma"/>
          <w:color w:val="000000"/>
        </w:rPr>
        <w:t>3.5.1</w:t>
      </w:r>
      <w:r>
        <w:rPr>
          <w:rFonts w:ascii="Tahoma" w:cs="Tahoma"/>
          <w:color w:val="000000"/>
        </w:rPr>
        <w:t>评标委员会完成评标后，根据全体评标成员签字的原始评标记录和评标结果编写评标报告。评标报告应当包括以下内容：</w:t>
      </w:r>
      <w:r>
        <w:rPr>
          <w:rFonts w:ascii="Tahoma" w:hAnsi="Tahoma" w:cs="Tahoma"/>
          <w:color w:val="000000"/>
        </w:rPr>
        <w:t xml:space="preserve"> </w:t>
      </w:r>
    </w:p>
    <w:p>
      <w:pPr>
        <w:spacing w:line="340" w:lineRule="exact"/>
        <w:ind w:firstLine="210" w:firstLineChars="100"/>
        <w:rPr>
          <w:rFonts w:ascii="Tahoma" w:hAnsi="Tahoma" w:cs="Tahoma"/>
          <w:color w:val="000000"/>
        </w:rPr>
      </w:pPr>
      <w:r>
        <w:rPr>
          <w:rFonts w:ascii="Tahoma" w:cs="Tahoma"/>
          <w:color w:val="000000"/>
        </w:rPr>
        <w:t>（一）招标公告刊登的媒体名称、开标日期和地点；</w:t>
      </w:r>
    </w:p>
    <w:p>
      <w:pPr>
        <w:spacing w:line="340" w:lineRule="exact"/>
        <w:ind w:firstLine="210" w:firstLineChars="100"/>
        <w:rPr>
          <w:rFonts w:ascii="Tahoma" w:hAnsi="Tahoma" w:cs="Tahoma"/>
          <w:color w:val="000000"/>
        </w:rPr>
      </w:pPr>
      <w:r>
        <w:rPr>
          <w:rFonts w:ascii="Tahoma" w:cs="Tahoma"/>
          <w:color w:val="000000"/>
        </w:rPr>
        <w:t>（二）投标人名单和评标委员会成员名单；</w:t>
      </w:r>
      <w:r>
        <w:rPr>
          <w:rFonts w:ascii="Tahoma" w:hAnsi="Tahoma" w:cs="Tahoma"/>
          <w:color w:val="000000"/>
        </w:rPr>
        <w:t xml:space="preserve"> </w:t>
      </w:r>
    </w:p>
    <w:p>
      <w:pPr>
        <w:spacing w:line="340" w:lineRule="exact"/>
        <w:ind w:firstLine="210" w:firstLineChars="100"/>
        <w:rPr>
          <w:rFonts w:ascii="Tahoma" w:hAnsi="Tahoma" w:cs="Tahoma"/>
          <w:color w:val="000000"/>
        </w:rPr>
      </w:pPr>
      <w:r>
        <w:rPr>
          <w:rFonts w:ascii="Tahoma" w:cs="Tahoma"/>
          <w:color w:val="000000"/>
        </w:rPr>
        <w:t>（三）评标方法和标准；</w:t>
      </w:r>
    </w:p>
    <w:p>
      <w:pPr>
        <w:spacing w:line="340" w:lineRule="exact"/>
        <w:ind w:firstLine="210" w:firstLineChars="100"/>
        <w:rPr>
          <w:rFonts w:ascii="Tahoma" w:hAnsi="Tahoma" w:cs="Tahoma"/>
          <w:color w:val="000000"/>
        </w:rPr>
      </w:pPr>
      <w:r>
        <w:rPr>
          <w:rFonts w:ascii="Tahoma" w:cs="Tahoma"/>
          <w:color w:val="000000"/>
        </w:rPr>
        <w:t>（四）开标记录和评标情况及说明，包括无效投标人名单及原因；</w:t>
      </w:r>
    </w:p>
    <w:p>
      <w:pPr>
        <w:spacing w:line="340" w:lineRule="exact"/>
        <w:ind w:firstLine="210" w:firstLineChars="100"/>
        <w:rPr>
          <w:rFonts w:ascii="Tahoma" w:hAnsi="Tahoma" w:cs="Tahoma"/>
          <w:color w:val="000000"/>
        </w:rPr>
      </w:pPr>
      <w:r>
        <w:rPr>
          <w:rFonts w:ascii="Tahoma" w:cs="Tahoma"/>
          <w:color w:val="000000"/>
        </w:rPr>
        <w:t>（五）评标结果，确定的中标候选人名单或者经采购人委托直接确定的中标人；</w:t>
      </w:r>
    </w:p>
    <w:p>
      <w:pPr>
        <w:spacing w:line="340" w:lineRule="exact"/>
        <w:ind w:firstLine="210" w:firstLineChars="100"/>
        <w:rPr>
          <w:rFonts w:ascii="Tahoma" w:hAnsi="Tahoma" w:cs="Tahoma"/>
          <w:color w:val="000000"/>
        </w:rPr>
      </w:pPr>
      <w:r>
        <w:rPr>
          <w:rFonts w:ascii="Tahoma" w:cs="Tahoma"/>
          <w:color w:val="000000"/>
        </w:rPr>
        <w:t>（六）其他需要说明的情况，包括评标过程中投标人根据评标委员会要求进行的澄清、说明或者补正，评标委员会成员的更换等。</w:t>
      </w:r>
      <w:r>
        <w:rPr>
          <w:rFonts w:ascii="Tahoma" w:hAnsi="Tahoma" w:cs="Tahoma"/>
          <w:color w:val="000000"/>
        </w:rPr>
        <w:t xml:space="preserve"> </w:t>
      </w:r>
    </w:p>
    <w:p>
      <w:pPr>
        <w:spacing w:line="340" w:lineRule="exact"/>
        <w:rPr>
          <w:rFonts w:ascii="Tahoma" w:hAnsi="Tahoma" w:cs="Tahoma"/>
          <w:color w:val="000000"/>
        </w:rPr>
      </w:pPr>
      <w:r>
        <w:rPr>
          <w:rFonts w:ascii="Tahoma" w:hAnsi="Tahoma" w:cs="Tahoma"/>
          <w:color w:val="000000"/>
        </w:rPr>
        <w:t>3.5.2</w:t>
      </w:r>
      <w:r>
        <w:rPr>
          <w:color w:val="000000"/>
        </w:rPr>
        <w:t>采购代理机构在评标结束后</w:t>
      </w:r>
      <w:r>
        <w:rPr>
          <w:rFonts w:ascii="Tahoma" w:hAnsi="Tahoma" w:cs="Tahoma"/>
          <w:color w:val="000000"/>
        </w:rPr>
        <w:t>2</w:t>
      </w:r>
      <w:r>
        <w:rPr>
          <w:color w:val="000000"/>
        </w:rPr>
        <w:t>个工作日内将评标报告送采购人</w:t>
      </w:r>
      <w:r>
        <w:rPr>
          <w:rFonts w:ascii="Tahoma" w:cs="Tahoma"/>
          <w:color w:val="000000"/>
        </w:rPr>
        <w:t>。</w:t>
      </w:r>
    </w:p>
    <w:p>
      <w:pPr>
        <w:spacing w:line="340" w:lineRule="exact"/>
        <w:rPr>
          <w:rFonts w:ascii="Tahoma" w:hAnsi="Tahoma" w:cs="Tahoma"/>
          <w:b/>
          <w:color w:val="000000"/>
        </w:rPr>
      </w:pPr>
      <w:r>
        <w:rPr>
          <w:rFonts w:ascii="Tahoma" w:hAnsi="Tahoma" w:cs="Tahoma"/>
          <w:b/>
          <w:color w:val="000000"/>
        </w:rPr>
        <w:t>3.</w:t>
      </w:r>
      <w:r>
        <w:rPr>
          <w:rFonts w:hint="eastAsia" w:ascii="Tahoma" w:hAnsi="Tahoma" w:cs="Tahoma"/>
          <w:b/>
          <w:color w:val="000000"/>
        </w:rPr>
        <w:t>6</w:t>
      </w:r>
      <w:r>
        <w:rPr>
          <w:rFonts w:ascii="Tahoma" w:cs="Tahoma"/>
          <w:b/>
          <w:color w:val="000000"/>
        </w:rPr>
        <w:t>确定中标人</w:t>
      </w:r>
    </w:p>
    <w:p>
      <w:pPr>
        <w:spacing w:line="340" w:lineRule="exact"/>
        <w:rPr>
          <w:rFonts w:ascii="Tahoma" w:cs="Tahoma"/>
          <w:color w:val="000000"/>
        </w:rPr>
      </w:pPr>
      <w:r>
        <w:rPr>
          <w:rFonts w:ascii="Tahoma" w:hAnsi="Tahoma" w:cs="Tahoma"/>
          <w:color w:val="000000"/>
        </w:rPr>
        <w:t>3.6.1</w:t>
      </w:r>
      <w:r>
        <w:rPr>
          <w:rFonts w:ascii="Tahoma" w:cs="Tahoma"/>
          <w:color w:val="000000"/>
        </w:rPr>
        <w:t>采购人应当自收到评标报告之日起</w:t>
      </w:r>
      <w:r>
        <w:rPr>
          <w:rFonts w:hint="eastAsia" w:ascii="Tahoma" w:cs="Tahoma"/>
          <w:color w:val="000000"/>
        </w:rPr>
        <w:t>5</w:t>
      </w:r>
      <w:r>
        <w:rPr>
          <w:rFonts w:ascii="Tahoma" w:cs="Tahoma"/>
          <w:color w:val="000000"/>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40" w:lineRule="exact"/>
        <w:rPr>
          <w:rFonts w:ascii="Tahoma" w:hAnsi="Tahoma" w:cs="Tahoma"/>
          <w:color w:val="000000"/>
        </w:rPr>
      </w:pPr>
      <w:r>
        <w:rPr>
          <w:rFonts w:ascii="Tahoma" w:hAnsi="Tahoma" w:cs="Tahoma"/>
          <w:color w:val="000000"/>
        </w:rPr>
        <w:t>3.6.</w:t>
      </w:r>
      <w:r>
        <w:rPr>
          <w:rFonts w:hint="eastAsia" w:ascii="Tahoma" w:hAnsi="Tahoma" w:cs="Tahoma"/>
          <w:color w:val="000000"/>
        </w:rPr>
        <w:t>2</w:t>
      </w:r>
      <w:r>
        <w:rPr>
          <w:rFonts w:ascii="Tahoma" w:cs="Tahoma"/>
          <w:color w:val="000000"/>
        </w:rPr>
        <w:t>采购人在收到评标报告</w:t>
      </w:r>
      <w:r>
        <w:rPr>
          <w:rFonts w:ascii="Tahoma" w:hAnsi="Tahoma" w:cs="Tahoma"/>
          <w:color w:val="000000"/>
        </w:rPr>
        <w:t>5</w:t>
      </w:r>
      <w:r>
        <w:rPr>
          <w:rFonts w:ascii="Tahoma" w:cs="Tahoma"/>
          <w:color w:val="000000"/>
        </w:rPr>
        <w:t>个工作日内未按评标报告推荐的中标候选人顺序确定中标人，又不能说明合法理由的，视同按评标报告推荐的顺序确定排名第一的中标候选人为中标人。</w:t>
      </w:r>
    </w:p>
    <w:p>
      <w:pPr>
        <w:spacing w:line="340" w:lineRule="exact"/>
        <w:rPr>
          <w:rFonts w:ascii="Tahoma" w:hAnsi="Tahoma" w:cs="Tahoma"/>
          <w:color w:val="000000"/>
          <w:szCs w:val="21"/>
        </w:rPr>
      </w:pPr>
      <w:r>
        <w:rPr>
          <w:rFonts w:ascii="Tahoma" w:hAnsi="Tahoma" w:cs="Tahoma"/>
          <w:color w:val="000000"/>
          <w:szCs w:val="21"/>
        </w:rPr>
        <w:t>3.</w:t>
      </w:r>
      <w:r>
        <w:rPr>
          <w:rFonts w:hint="eastAsia" w:ascii="Tahoma" w:hAnsi="Tahoma" w:cs="Tahoma"/>
          <w:color w:val="000000"/>
          <w:szCs w:val="21"/>
        </w:rPr>
        <w:t>6</w:t>
      </w:r>
      <w:r>
        <w:rPr>
          <w:rFonts w:ascii="Tahoma" w:hAnsi="Tahoma" w:cs="Tahoma"/>
          <w:color w:val="000000"/>
          <w:szCs w:val="21"/>
        </w:rPr>
        <w:t>.</w:t>
      </w:r>
      <w:r>
        <w:rPr>
          <w:rFonts w:hint="eastAsia" w:ascii="Tahoma" w:hAnsi="Tahoma" w:cs="Tahoma"/>
          <w:color w:val="000000"/>
          <w:szCs w:val="21"/>
        </w:rPr>
        <w:t>3</w:t>
      </w:r>
      <w:r>
        <w:rPr>
          <w:rFonts w:ascii="Tahoma" w:hAnsi="Tahoma" w:cs="Tahoma"/>
          <w:color w:val="000000"/>
          <w:szCs w:val="21"/>
        </w:rPr>
        <w:t>如果排名第一的成交候选供应商，因不可抗力或自身原因放弃成交结果，可根据项目所需确定排名第二的成交候选供应商为成交供应商，以此类推。</w:t>
      </w:r>
    </w:p>
    <w:p>
      <w:pPr>
        <w:spacing w:line="340" w:lineRule="exact"/>
        <w:jc w:val="center"/>
        <w:rPr>
          <w:rFonts w:ascii="Tahoma" w:hAnsi="Tahoma" w:cs="Tahoma"/>
          <w:color w:val="000000"/>
          <w:kern w:val="0"/>
          <w:szCs w:val="21"/>
        </w:rPr>
      </w:pPr>
    </w:p>
    <w:p>
      <w:pPr>
        <w:rPr>
          <w:rFonts w:ascii="Tahoma" w:hAnsi="Tahoma" w:cs="Tahoma"/>
          <w:color w:val="000000"/>
        </w:rPr>
        <w:sectPr>
          <w:pgSz w:w="12240" w:h="15840"/>
          <w:pgMar w:top="1440" w:right="1440" w:bottom="1440" w:left="1440" w:header="720" w:footer="720" w:gutter="0"/>
          <w:pgBorders>
            <w:top w:val="none" w:sz="0" w:space="0"/>
            <w:left w:val="none" w:sz="0" w:space="0"/>
            <w:bottom w:val="none" w:sz="0" w:space="0"/>
            <w:right w:val="none" w:sz="0" w:space="0"/>
          </w:pgBorders>
          <w:cols w:space="720" w:num="1"/>
          <w:docGrid w:linePitch="323" w:charSpace="0"/>
        </w:sectPr>
      </w:pPr>
    </w:p>
    <w:p>
      <w:pPr>
        <w:spacing w:line="300" w:lineRule="auto"/>
        <w:rPr>
          <w:rFonts w:ascii="Tahoma" w:hAnsi="Tahoma" w:cs="Tahoma"/>
          <w:b/>
          <w:color w:val="000000"/>
        </w:rPr>
      </w:pPr>
    </w:p>
    <w:p>
      <w:pPr>
        <w:rPr>
          <w:rFonts w:ascii="Tahoma" w:hAnsi="Tahoma" w:cs="Tahoma"/>
          <w:b/>
          <w:bCs/>
          <w:color w:val="000000"/>
        </w:rPr>
      </w:pPr>
      <w:r>
        <w:rPr>
          <w:rFonts w:hint="eastAsia" w:ascii="Tahoma" w:hAnsi="Tahoma" w:cs="Tahoma"/>
          <w:b/>
          <w:bCs/>
          <w:color w:val="000000"/>
        </w:rPr>
        <w:t>附件</w:t>
      </w:r>
    </w:p>
    <w:p>
      <w:pPr>
        <w:jc w:val="center"/>
        <w:rPr>
          <w:rFonts w:ascii="黑体" w:hAnsi="黑体" w:eastAsia="黑体"/>
          <w:b/>
          <w:bCs/>
          <w:color w:val="000000"/>
          <w:sz w:val="36"/>
          <w:szCs w:val="36"/>
        </w:rPr>
      </w:pPr>
      <w:r>
        <w:rPr>
          <w:rFonts w:hint="eastAsia" w:ascii="黑体" w:hAnsi="黑体" w:eastAsia="黑体"/>
          <w:b/>
          <w:bCs/>
          <w:color w:val="000000"/>
          <w:sz w:val="36"/>
          <w:szCs w:val="36"/>
        </w:rPr>
        <w:t>投标人资格现场监督检查结果表</w:t>
      </w:r>
    </w:p>
    <w:p>
      <w:pPr>
        <w:spacing w:line="320" w:lineRule="exact"/>
        <w:rPr>
          <w:rFonts w:hint="eastAsia" w:ascii="宋体" w:hAnsi="宋体" w:eastAsia="宋体"/>
          <w:b/>
          <w:bCs/>
          <w:color w:val="000000"/>
          <w:sz w:val="24"/>
          <w:lang w:eastAsia="zh-CN"/>
        </w:rPr>
      </w:pPr>
      <w:r>
        <w:rPr>
          <w:rFonts w:hint="eastAsia" w:ascii="宋体" w:hAnsi="宋体"/>
          <w:b/>
          <w:bCs/>
          <w:color w:val="000000"/>
          <w:sz w:val="24"/>
        </w:rPr>
        <w:t>项目名称：</w:t>
      </w:r>
      <w:r>
        <w:rPr>
          <w:rFonts w:hint="eastAsia" w:ascii="宋体" w:hAnsi="宋体"/>
          <w:b/>
          <w:bCs/>
          <w:color w:val="000000"/>
          <w:sz w:val="24"/>
          <w:lang w:eastAsia="zh-CN"/>
        </w:rPr>
        <w:t>民丰县2022年县域重点生态功能区环境质量检测服务机构项目</w:t>
      </w:r>
    </w:p>
    <w:p>
      <w:pPr>
        <w:spacing w:line="240" w:lineRule="atLeast"/>
        <w:rPr>
          <w:rFonts w:ascii="Tahoma" w:hAnsi="Tahoma" w:cs="Tahoma"/>
          <w:bCs/>
          <w:color w:val="000000"/>
          <w:sz w:val="24"/>
        </w:rPr>
      </w:pPr>
      <w:r>
        <w:rPr>
          <w:rFonts w:hint="eastAsia" w:ascii="宋体" w:hAnsi="宋体"/>
          <w:b/>
          <w:bCs/>
          <w:color w:val="000000"/>
          <w:sz w:val="24"/>
        </w:rPr>
        <w:t>项目编号：</w:t>
      </w:r>
      <w:r>
        <w:rPr>
          <w:rFonts w:hint="eastAsia" w:ascii="宋体" w:hAnsi="宋体"/>
          <w:b/>
          <w:bCs/>
          <w:color w:val="000000"/>
          <w:sz w:val="24"/>
          <w:lang w:eastAsia="zh-CN"/>
        </w:rPr>
        <w:t>[2022]513号</w:t>
      </w:r>
      <w:r>
        <w:rPr>
          <w:rFonts w:hint="eastAsia" w:ascii="Trebuchet MS" w:hAnsi="宋体" w:cs="宋体"/>
          <w:color w:val="000000"/>
          <w:sz w:val="24"/>
        </w:rPr>
        <w:t xml:space="preserve">                                                               </w:t>
      </w:r>
      <w:r>
        <w:rPr>
          <w:rFonts w:hint="eastAsia" w:ascii="宋体" w:hAnsi="宋体"/>
          <w:b/>
          <w:bCs/>
          <w:color w:val="000000"/>
          <w:sz w:val="24"/>
        </w:rPr>
        <w:t>日期： 202</w:t>
      </w:r>
      <w:r>
        <w:rPr>
          <w:rFonts w:hint="eastAsia" w:ascii="宋体" w:hAnsi="宋体"/>
          <w:b/>
          <w:bCs/>
          <w:color w:val="000000"/>
          <w:sz w:val="24"/>
          <w:lang w:val="en-US" w:eastAsia="zh-CN"/>
        </w:rPr>
        <w:t>2</w:t>
      </w:r>
      <w:r>
        <w:rPr>
          <w:rFonts w:hint="eastAsia" w:ascii="宋体" w:hAnsi="宋体"/>
          <w:b/>
          <w:bCs/>
          <w:color w:val="000000"/>
          <w:sz w:val="24"/>
        </w:rPr>
        <w:t>年</w:t>
      </w:r>
      <w:r>
        <w:rPr>
          <w:rFonts w:hint="eastAsia" w:ascii="宋体" w:hAnsi="宋体"/>
          <w:b/>
          <w:bCs/>
          <w:color w:val="000000"/>
          <w:sz w:val="24"/>
          <w:lang w:val="en-US" w:eastAsia="zh-CN"/>
        </w:rPr>
        <w:t>4</w:t>
      </w:r>
      <w:r>
        <w:rPr>
          <w:rFonts w:hint="eastAsia" w:ascii="宋体" w:hAnsi="宋体"/>
          <w:b/>
          <w:bCs/>
          <w:color w:val="000000"/>
          <w:sz w:val="24"/>
        </w:rPr>
        <w:t>月</w:t>
      </w:r>
      <w:r>
        <w:rPr>
          <w:rFonts w:hint="eastAsia" w:ascii="宋体" w:hAnsi="宋体"/>
          <w:b/>
          <w:bCs/>
          <w:color w:val="000000"/>
          <w:sz w:val="24"/>
          <w:lang w:val="en-US" w:eastAsia="zh-CN"/>
        </w:rPr>
        <w:t>13</w:t>
      </w:r>
      <w:r>
        <w:rPr>
          <w:rFonts w:hint="eastAsia" w:ascii="宋体" w:hAnsi="宋体"/>
          <w:b/>
          <w:bCs/>
          <w:color w:val="000000"/>
          <w:sz w:val="24"/>
        </w:rPr>
        <w:t>日</w:t>
      </w:r>
    </w:p>
    <w:tbl>
      <w:tblPr>
        <w:tblStyle w:val="11"/>
        <w:tblW w:w="15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3399"/>
        <w:gridCol w:w="1881"/>
        <w:gridCol w:w="3450"/>
        <w:gridCol w:w="1900"/>
        <w:gridCol w:w="2586"/>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494" w:type="dxa"/>
            <w:vAlign w:val="center"/>
          </w:tcPr>
          <w:p>
            <w:pPr>
              <w:spacing w:line="240" w:lineRule="atLeast"/>
              <w:jc w:val="center"/>
              <w:rPr>
                <w:rFonts w:ascii="Trebuchet MS" w:hAnsi="Trebuchet MS" w:cs="宋体"/>
                <w:b/>
                <w:bCs/>
                <w:color w:val="000000"/>
                <w:szCs w:val="21"/>
              </w:rPr>
            </w:pPr>
            <w:r>
              <w:rPr>
                <w:rFonts w:hint="eastAsia" w:ascii="Trebuchet MS" w:hAnsi="Trebuchet MS" w:cs="宋体"/>
                <w:b/>
                <w:bCs/>
                <w:color w:val="000000"/>
                <w:szCs w:val="21"/>
              </w:rPr>
              <w:t>序号</w:t>
            </w:r>
          </w:p>
        </w:tc>
        <w:tc>
          <w:tcPr>
            <w:tcW w:w="3399" w:type="dxa"/>
            <w:tcBorders>
              <w:tl2br w:val="single" w:color="auto" w:sz="4" w:space="0"/>
            </w:tcBorders>
          </w:tcPr>
          <w:p>
            <w:pPr>
              <w:spacing w:line="240" w:lineRule="atLeast"/>
              <w:ind w:firstLine="2319" w:firstLineChars="1100"/>
              <w:rPr>
                <w:rFonts w:ascii="Trebuchet MS" w:hAnsi="Trebuchet MS" w:cs="宋体"/>
                <w:b/>
                <w:bCs/>
                <w:color w:val="000000"/>
                <w:szCs w:val="21"/>
              </w:rPr>
            </w:pPr>
            <w:r>
              <w:rPr>
                <w:rFonts w:hint="eastAsia" w:ascii="Trebuchet MS" w:hAnsi="Trebuchet MS" w:cs="宋体"/>
                <w:b/>
                <w:bCs/>
                <w:color w:val="000000"/>
                <w:szCs w:val="21"/>
              </w:rPr>
              <w:t>审查项目</w:t>
            </w:r>
          </w:p>
          <w:p>
            <w:pPr>
              <w:spacing w:line="240" w:lineRule="atLeast"/>
              <w:rPr>
                <w:rFonts w:ascii="Trebuchet MS" w:hAnsi="Trebuchet MS" w:cs="宋体"/>
                <w:b/>
                <w:bCs/>
                <w:color w:val="000000"/>
                <w:szCs w:val="21"/>
              </w:rPr>
            </w:pPr>
          </w:p>
          <w:p>
            <w:pPr>
              <w:spacing w:line="240" w:lineRule="atLeast"/>
              <w:rPr>
                <w:rFonts w:ascii="Trebuchet MS" w:hAnsi="Trebuchet MS" w:cs="宋体"/>
                <w:b/>
                <w:bCs/>
                <w:color w:val="000000"/>
                <w:szCs w:val="21"/>
              </w:rPr>
            </w:pPr>
          </w:p>
          <w:p>
            <w:pPr>
              <w:spacing w:line="240" w:lineRule="atLeast"/>
              <w:rPr>
                <w:rFonts w:ascii="Trebuchet MS" w:hAnsi="Trebuchet MS" w:cs="宋体"/>
                <w:b/>
                <w:bCs/>
                <w:color w:val="000000"/>
                <w:szCs w:val="21"/>
              </w:rPr>
            </w:pPr>
          </w:p>
          <w:p>
            <w:pPr>
              <w:spacing w:line="240" w:lineRule="atLeast"/>
              <w:rPr>
                <w:rFonts w:ascii="Trebuchet MS" w:hAnsi="Trebuchet MS" w:cs="宋体"/>
                <w:b/>
                <w:bCs/>
                <w:color w:val="000000"/>
                <w:szCs w:val="21"/>
              </w:rPr>
            </w:pPr>
          </w:p>
          <w:p>
            <w:pPr>
              <w:spacing w:line="240" w:lineRule="atLeast"/>
              <w:rPr>
                <w:rFonts w:ascii="Trebuchet MS" w:hAnsi="Trebuchet MS" w:cs="宋体"/>
                <w:b/>
                <w:bCs/>
                <w:color w:val="000000"/>
                <w:szCs w:val="21"/>
              </w:rPr>
            </w:pPr>
            <w:r>
              <w:rPr>
                <w:rFonts w:hint="eastAsia" w:ascii="Trebuchet MS" w:hAnsi="Trebuchet MS" w:cs="宋体"/>
                <w:b/>
                <w:bCs/>
                <w:color w:val="000000"/>
                <w:szCs w:val="21"/>
              </w:rPr>
              <w:t>投标人</w:t>
            </w:r>
          </w:p>
        </w:tc>
        <w:tc>
          <w:tcPr>
            <w:tcW w:w="1881" w:type="dxa"/>
            <w:vAlign w:val="center"/>
          </w:tcPr>
          <w:p>
            <w:pPr>
              <w:spacing w:line="240" w:lineRule="atLeast"/>
              <w:jc w:val="center"/>
              <w:rPr>
                <w:rFonts w:ascii="宋体" w:hAnsi="宋体" w:cs="宋体"/>
                <w:color w:val="000000"/>
                <w:szCs w:val="21"/>
              </w:rPr>
            </w:pPr>
            <w:r>
              <w:rPr>
                <w:rFonts w:hint="eastAsia" w:ascii="宋体" w:hAnsi="宋体" w:cs="宋体"/>
                <w:color w:val="000000"/>
                <w:szCs w:val="21"/>
              </w:rPr>
              <w:t>（营业执照、税务登记证、组织机构代码证）或三证合一</w:t>
            </w:r>
          </w:p>
        </w:tc>
        <w:tc>
          <w:tcPr>
            <w:tcW w:w="3450" w:type="dxa"/>
            <w:vAlign w:val="center"/>
          </w:tcPr>
          <w:p>
            <w:pPr>
              <w:spacing w:line="240" w:lineRule="atLeast"/>
              <w:jc w:val="center"/>
              <w:rPr>
                <w:rFonts w:ascii="宋体" w:hAnsi="宋体" w:cs="宋体"/>
                <w:color w:val="000000"/>
                <w:szCs w:val="21"/>
              </w:rPr>
            </w:pPr>
            <w:r>
              <w:rPr>
                <w:rFonts w:hint="eastAsia" w:ascii="宋体" w:hAnsi="宋体" w:cs="宋体"/>
                <w:color w:val="000000"/>
                <w:szCs w:val="21"/>
              </w:rPr>
              <w:t>法人提供法人身份证明文件及身份证、法人委托人须提供法人代表授权书（授权书需附法人身份证及委托人身份证复印件）及委托人身份证，并提供近三个月社保证明材料（社保缴费凭证及个人明细表）</w:t>
            </w:r>
          </w:p>
        </w:tc>
        <w:tc>
          <w:tcPr>
            <w:tcW w:w="1900" w:type="dxa"/>
            <w:vAlign w:val="center"/>
          </w:tcPr>
          <w:p>
            <w:pPr>
              <w:spacing w:line="240" w:lineRule="atLeast"/>
              <w:jc w:val="center"/>
              <w:rPr>
                <w:rFonts w:ascii="宋体" w:hAnsi="宋体" w:cs="宋体"/>
                <w:color w:val="000000"/>
                <w:szCs w:val="21"/>
              </w:rPr>
            </w:pPr>
            <w:r>
              <w:rPr>
                <w:rFonts w:hint="eastAsia" w:ascii="宋体" w:hAnsi="宋体" w:cs="宋体"/>
                <w:color w:val="000000"/>
                <w:szCs w:val="21"/>
              </w:rPr>
              <w:t>提供有效的检验检测机构资质认定证书</w:t>
            </w:r>
          </w:p>
        </w:tc>
        <w:tc>
          <w:tcPr>
            <w:tcW w:w="2586" w:type="dxa"/>
            <w:vAlign w:val="center"/>
          </w:tcPr>
          <w:p>
            <w:pPr>
              <w:spacing w:line="240" w:lineRule="atLeast"/>
              <w:jc w:val="center"/>
              <w:rPr>
                <w:rFonts w:ascii="宋体" w:hAnsi="宋体" w:cs="宋体"/>
                <w:color w:val="000000"/>
                <w:szCs w:val="21"/>
              </w:rPr>
            </w:pPr>
            <w:r>
              <w:rPr>
                <w:rFonts w:hint="eastAsia" w:ascii="宋体" w:hAnsi="宋体" w:cs="宋体"/>
                <w:color w:val="000000"/>
                <w:szCs w:val="21"/>
              </w:rPr>
              <w:t>有效的完税证明及近一年度财务审计报告（2020年度或2021年度财务审计报告）(2021年10月份后成立的公司可不提供但需提供银行，出具的近三个月的资信证明)</w:t>
            </w:r>
          </w:p>
        </w:tc>
        <w:tc>
          <w:tcPr>
            <w:tcW w:w="1688" w:type="dxa"/>
            <w:vAlign w:val="center"/>
          </w:tcPr>
          <w:p>
            <w:pPr>
              <w:spacing w:line="240" w:lineRule="atLeast"/>
              <w:jc w:val="center"/>
              <w:rPr>
                <w:rFonts w:hint="default" w:ascii="宋体" w:hAnsi="宋体" w:eastAsia="宋体" w:cs="宋体"/>
                <w:color w:val="000000"/>
                <w:szCs w:val="21"/>
                <w:lang w:val="en-US" w:eastAsia="zh-CN"/>
              </w:rPr>
            </w:pPr>
            <w:r>
              <w:rPr>
                <w:rFonts w:hint="eastAsia" w:ascii="Tahoma" w:hAnsi="Tahoma" w:cs="Tahoma"/>
                <w:highlight w:val="none"/>
              </w:rPr>
              <w:t>谈判保证金缴存有效凭证（包括基本账户开户证明及基本账户转账凭证）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94" w:type="dxa"/>
            <w:vAlign w:val="center"/>
          </w:tcPr>
          <w:p>
            <w:pPr>
              <w:spacing w:line="280" w:lineRule="exact"/>
              <w:jc w:val="center"/>
              <w:rPr>
                <w:rFonts w:ascii="Tahoma" w:hAnsi="Tahoma" w:cs="Tahoma"/>
                <w:color w:val="000000"/>
                <w:szCs w:val="21"/>
              </w:rPr>
            </w:pPr>
            <w:r>
              <w:rPr>
                <w:rFonts w:ascii="Tahoma" w:hAnsi="Tahoma" w:cs="Tahoma"/>
                <w:color w:val="000000"/>
                <w:szCs w:val="21"/>
              </w:rPr>
              <w:t>1</w:t>
            </w:r>
          </w:p>
        </w:tc>
        <w:tc>
          <w:tcPr>
            <w:tcW w:w="3399" w:type="dxa"/>
            <w:vAlign w:val="center"/>
          </w:tcPr>
          <w:p>
            <w:pPr>
              <w:rPr>
                <w:rFonts w:ascii="Tahoma" w:hAnsi="Tahoma" w:cs="Tahoma"/>
                <w:color w:val="000000"/>
              </w:rPr>
            </w:pPr>
          </w:p>
        </w:tc>
        <w:tc>
          <w:tcPr>
            <w:tcW w:w="1881" w:type="dxa"/>
            <w:vAlign w:val="center"/>
          </w:tcPr>
          <w:p>
            <w:pPr>
              <w:spacing w:line="280" w:lineRule="exact"/>
              <w:jc w:val="center"/>
              <w:rPr>
                <w:rFonts w:ascii="Trebuchet MS" w:hAnsi="Trebuchet MS" w:cs="宋体"/>
                <w:bCs/>
                <w:color w:val="000000"/>
                <w:szCs w:val="21"/>
              </w:rPr>
            </w:pPr>
          </w:p>
        </w:tc>
        <w:tc>
          <w:tcPr>
            <w:tcW w:w="3450" w:type="dxa"/>
            <w:vAlign w:val="center"/>
          </w:tcPr>
          <w:p>
            <w:pPr>
              <w:spacing w:line="280" w:lineRule="exact"/>
              <w:jc w:val="center"/>
              <w:rPr>
                <w:rFonts w:ascii="Trebuchet MS" w:hAnsi="Trebuchet MS" w:cs="宋体"/>
                <w:bCs/>
                <w:color w:val="000000"/>
                <w:szCs w:val="21"/>
              </w:rPr>
            </w:pPr>
          </w:p>
        </w:tc>
        <w:tc>
          <w:tcPr>
            <w:tcW w:w="1900" w:type="dxa"/>
          </w:tcPr>
          <w:p>
            <w:pPr>
              <w:spacing w:line="280" w:lineRule="exact"/>
              <w:jc w:val="center"/>
              <w:rPr>
                <w:rFonts w:hint="default" w:ascii="Trebuchet MS" w:hAnsi="Trebuchet MS" w:eastAsia="宋体" w:cs="宋体"/>
                <w:bCs/>
                <w:color w:val="000000"/>
                <w:szCs w:val="21"/>
                <w:lang w:val="en-US" w:eastAsia="zh-CN"/>
              </w:rPr>
            </w:pPr>
          </w:p>
        </w:tc>
        <w:tc>
          <w:tcPr>
            <w:tcW w:w="2586" w:type="dxa"/>
          </w:tcPr>
          <w:p>
            <w:pPr>
              <w:spacing w:line="280" w:lineRule="exact"/>
              <w:jc w:val="center"/>
              <w:rPr>
                <w:rFonts w:ascii="Trebuchet MS" w:hAnsi="Trebuchet MS" w:cs="宋体"/>
                <w:bCs/>
                <w:color w:val="000000"/>
                <w:szCs w:val="21"/>
              </w:rPr>
            </w:pPr>
          </w:p>
        </w:tc>
        <w:tc>
          <w:tcPr>
            <w:tcW w:w="1688" w:type="dxa"/>
          </w:tcPr>
          <w:p>
            <w:pPr>
              <w:spacing w:line="280" w:lineRule="exact"/>
              <w:jc w:val="center"/>
              <w:rPr>
                <w:rFonts w:ascii="Trebuchet MS" w:hAnsi="Trebuchet MS"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94" w:type="dxa"/>
            <w:vAlign w:val="center"/>
          </w:tcPr>
          <w:p>
            <w:pPr>
              <w:spacing w:line="280" w:lineRule="exact"/>
              <w:jc w:val="center"/>
              <w:rPr>
                <w:rFonts w:ascii="Tahoma" w:hAnsi="Tahoma" w:cs="Tahoma"/>
                <w:color w:val="000000"/>
                <w:szCs w:val="21"/>
              </w:rPr>
            </w:pPr>
            <w:r>
              <w:rPr>
                <w:rFonts w:ascii="Tahoma" w:hAnsi="Tahoma" w:cs="Tahoma"/>
                <w:color w:val="000000"/>
                <w:szCs w:val="21"/>
              </w:rPr>
              <w:t>2</w:t>
            </w:r>
          </w:p>
        </w:tc>
        <w:tc>
          <w:tcPr>
            <w:tcW w:w="3399" w:type="dxa"/>
            <w:vAlign w:val="center"/>
          </w:tcPr>
          <w:p>
            <w:pPr>
              <w:spacing w:line="360" w:lineRule="exact"/>
              <w:rPr>
                <w:rFonts w:ascii="Tahoma" w:hAnsi="Tahoma" w:cs="Tahoma"/>
                <w:color w:val="000000"/>
              </w:rPr>
            </w:pPr>
          </w:p>
        </w:tc>
        <w:tc>
          <w:tcPr>
            <w:tcW w:w="1881" w:type="dxa"/>
            <w:vAlign w:val="center"/>
          </w:tcPr>
          <w:p>
            <w:pPr>
              <w:spacing w:line="280" w:lineRule="exact"/>
              <w:jc w:val="center"/>
              <w:rPr>
                <w:rFonts w:ascii="Trebuchet MS" w:hAnsi="Trebuchet MS" w:cs="宋体"/>
                <w:bCs/>
                <w:color w:val="000000"/>
                <w:szCs w:val="21"/>
              </w:rPr>
            </w:pPr>
          </w:p>
        </w:tc>
        <w:tc>
          <w:tcPr>
            <w:tcW w:w="3450" w:type="dxa"/>
            <w:vAlign w:val="center"/>
          </w:tcPr>
          <w:p>
            <w:pPr>
              <w:spacing w:line="280" w:lineRule="exact"/>
              <w:jc w:val="center"/>
              <w:rPr>
                <w:rFonts w:ascii="Trebuchet MS" w:hAnsi="Trebuchet MS" w:cs="宋体"/>
                <w:bCs/>
                <w:color w:val="000000"/>
                <w:szCs w:val="21"/>
              </w:rPr>
            </w:pPr>
          </w:p>
        </w:tc>
        <w:tc>
          <w:tcPr>
            <w:tcW w:w="1900" w:type="dxa"/>
          </w:tcPr>
          <w:p>
            <w:pPr>
              <w:spacing w:line="280" w:lineRule="exact"/>
              <w:jc w:val="center"/>
              <w:rPr>
                <w:rFonts w:ascii="Trebuchet MS" w:hAnsi="Trebuchet MS" w:cs="宋体"/>
                <w:bCs/>
                <w:color w:val="000000"/>
                <w:szCs w:val="21"/>
              </w:rPr>
            </w:pPr>
          </w:p>
        </w:tc>
        <w:tc>
          <w:tcPr>
            <w:tcW w:w="2586" w:type="dxa"/>
          </w:tcPr>
          <w:p>
            <w:pPr>
              <w:spacing w:line="280" w:lineRule="exact"/>
              <w:jc w:val="center"/>
              <w:rPr>
                <w:rFonts w:ascii="Trebuchet MS" w:hAnsi="Trebuchet MS" w:cs="宋体"/>
                <w:bCs/>
                <w:color w:val="000000"/>
                <w:szCs w:val="21"/>
              </w:rPr>
            </w:pPr>
          </w:p>
        </w:tc>
        <w:tc>
          <w:tcPr>
            <w:tcW w:w="1688" w:type="dxa"/>
          </w:tcPr>
          <w:p>
            <w:pPr>
              <w:spacing w:line="280" w:lineRule="exact"/>
              <w:jc w:val="center"/>
              <w:rPr>
                <w:rFonts w:ascii="Trebuchet MS" w:hAnsi="Trebuchet MS"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94" w:type="dxa"/>
            <w:vAlign w:val="center"/>
          </w:tcPr>
          <w:p>
            <w:pPr>
              <w:spacing w:line="280" w:lineRule="exact"/>
              <w:jc w:val="center"/>
              <w:rPr>
                <w:rFonts w:ascii="Tahoma" w:hAnsi="Tahoma" w:cs="Tahoma"/>
                <w:color w:val="000000"/>
                <w:szCs w:val="21"/>
              </w:rPr>
            </w:pPr>
            <w:r>
              <w:rPr>
                <w:rFonts w:ascii="Tahoma" w:hAnsi="Tahoma" w:cs="Tahoma"/>
                <w:color w:val="000000"/>
                <w:szCs w:val="21"/>
              </w:rPr>
              <w:t>3</w:t>
            </w:r>
          </w:p>
        </w:tc>
        <w:tc>
          <w:tcPr>
            <w:tcW w:w="3399" w:type="dxa"/>
            <w:vAlign w:val="center"/>
          </w:tcPr>
          <w:p>
            <w:pPr>
              <w:rPr>
                <w:color w:val="000000"/>
              </w:rPr>
            </w:pPr>
          </w:p>
        </w:tc>
        <w:tc>
          <w:tcPr>
            <w:tcW w:w="1881" w:type="dxa"/>
            <w:vAlign w:val="center"/>
          </w:tcPr>
          <w:p>
            <w:pPr>
              <w:spacing w:line="280" w:lineRule="exact"/>
              <w:jc w:val="center"/>
              <w:rPr>
                <w:rFonts w:ascii="Trebuchet MS" w:hAnsi="Trebuchet MS" w:cs="宋体"/>
                <w:bCs/>
                <w:color w:val="000000"/>
                <w:szCs w:val="21"/>
              </w:rPr>
            </w:pPr>
          </w:p>
        </w:tc>
        <w:tc>
          <w:tcPr>
            <w:tcW w:w="3450" w:type="dxa"/>
            <w:vAlign w:val="center"/>
          </w:tcPr>
          <w:p>
            <w:pPr>
              <w:spacing w:line="280" w:lineRule="exact"/>
              <w:jc w:val="center"/>
              <w:rPr>
                <w:rFonts w:ascii="Trebuchet MS" w:hAnsi="Trebuchet MS" w:cs="宋体"/>
                <w:bCs/>
                <w:color w:val="000000"/>
                <w:szCs w:val="21"/>
              </w:rPr>
            </w:pPr>
          </w:p>
        </w:tc>
        <w:tc>
          <w:tcPr>
            <w:tcW w:w="1900" w:type="dxa"/>
          </w:tcPr>
          <w:p>
            <w:pPr>
              <w:spacing w:line="280" w:lineRule="exact"/>
              <w:jc w:val="center"/>
              <w:rPr>
                <w:rFonts w:ascii="Trebuchet MS" w:hAnsi="Trebuchet MS" w:cs="宋体"/>
                <w:bCs/>
                <w:color w:val="000000"/>
                <w:szCs w:val="21"/>
              </w:rPr>
            </w:pPr>
          </w:p>
        </w:tc>
        <w:tc>
          <w:tcPr>
            <w:tcW w:w="2586" w:type="dxa"/>
          </w:tcPr>
          <w:p>
            <w:pPr>
              <w:spacing w:line="280" w:lineRule="exact"/>
              <w:jc w:val="center"/>
              <w:rPr>
                <w:rFonts w:ascii="Trebuchet MS" w:hAnsi="Trebuchet MS" w:cs="宋体"/>
                <w:bCs/>
                <w:color w:val="000000"/>
                <w:szCs w:val="21"/>
              </w:rPr>
            </w:pPr>
          </w:p>
        </w:tc>
        <w:tc>
          <w:tcPr>
            <w:tcW w:w="1688" w:type="dxa"/>
          </w:tcPr>
          <w:p>
            <w:pPr>
              <w:spacing w:line="280" w:lineRule="exact"/>
              <w:jc w:val="center"/>
              <w:rPr>
                <w:rFonts w:ascii="Trebuchet MS" w:hAnsi="Trebuchet MS"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94" w:type="dxa"/>
            <w:vAlign w:val="center"/>
          </w:tcPr>
          <w:p>
            <w:pPr>
              <w:spacing w:line="280" w:lineRule="exact"/>
              <w:jc w:val="center"/>
              <w:rPr>
                <w:rFonts w:ascii="Tahoma" w:hAnsi="Tahoma" w:cs="Tahoma"/>
                <w:bCs/>
                <w:color w:val="000000"/>
                <w:szCs w:val="21"/>
              </w:rPr>
            </w:pPr>
            <w:r>
              <w:rPr>
                <w:rFonts w:hint="eastAsia" w:ascii="Tahoma" w:hAnsi="Tahoma" w:cs="Tahoma"/>
                <w:bCs/>
                <w:color w:val="000000"/>
                <w:szCs w:val="21"/>
              </w:rPr>
              <w:t>4</w:t>
            </w:r>
          </w:p>
        </w:tc>
        <w:tc>
          <w:tcPr>
            <w:tcW w:w="3399" w:type="dxa"/>
            <w:vAlign w:val="center"/>
          </w:tcPr>
          <w:p>
            <w:pPr>
              <w:rPr>
                <w:color w:val="000000"/>
              </w:rPr>
            </w:pPr>
          </w:p>
        </w:tc>
        <w:tc>
          <w:tcPr>
            <w:tcW w:w="1881" w:type="dxa"/>
            <w:vAlign w:val="center"/>
          </w:tcPr>
          <w:p>
            <w:pPr>
              <w:spacing w:line="280" w:lineRule="exact"/>
              <w:jc w:val="center"/>
              <w:rPr>
                <w:rFonts w:ascii="Trebuchet MS" w:hAnsi="Trebuchet MS" w:cs="宋体"/>
                <w:bCs/>
                <w:color w:val="000000"/>
                <w:szCs w:val="21"/>
              </w:rPr>
            </w:pPr>
          </w:p>
        </w:tc>
        <w:tc>
          <w:tcPr>
            <w:tcW w:w="3450" w:type="dxa"/>
            <w:vAlign w:val="center"/>
          </w:tcPr>
          <w:p>
            <w:pPr>
              <w:spacing w:line="280" w:lineRule="exact"/>
              <w:jc w:val="center"/>
              <w:rPr>
                <w:rFonts w:ascii="Trebuchet MS" w:hAnsi="Trebuchet MS" w:cs="宋体"/>
                <w:bCs/>
                <w:color w:val="000000"/>
                <w:szCs w:val="21"/>
              </w:rPr>
            </w:pPr>
          </w:p>
        </w:tc>
        <w:tc>
          <w:tcPr>
            <w:tcW w:w="1900" w:type="dxa"/>
          </w:tcPr>
          <w:p>
            <w:pPr>
              <w:spacing w:line="280" w:lineRule="exact"/>
              <w:jc w:val="center"/>
              <w:rPr>
                <w:rFonts w:ascii="Trebuchet MS" w:hAnsi="Trebuchet MS" w:cs="宋体"/>
                <w:bCs/>
                <w:color w:val="000000"/>
                <w:szCs w:val="21"/>
              </w:rPr>
            </w:pPr>
          </w:p>
        </w:tc>
        <w:tc>
          <w:tcPr>
            <w:tcW w:w="2586" w:type="dxa"/>
          </w:tcPr>
          <w:p>
            <w:pPr>
              <w:spacing w:line="280" w:lineRule="exact"/>
              <w:jc w:val="center"/>
              <w:rPr>
                <w:rFonts w:ascii="Trebuchet MS" w:hAnsi="Trebuchet MS" w:cs="宋体"/>
                <w:bCs/>
                <w:color w:val="000000"/>
                <w:szCs w:val="21"/>
              </w:rPr>
            </w:pPr>
          </w:p>
        </w:tc>
        <w:tc>
          <w:tcPr>
            <w:tcW w:w="1688" w:type="dxa"/>
          </w:tcPr>
          <w:p>
            <w:pPr>
              <w:spacing w:line="280" w:lineRule="exact"/>
              <w:jc w:val="center"/>
              <w:rPr>
                <w:rFonts w:ascii="Trebuchet MS" w:hAnsi="Trebuchet MS"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4" w:type="dxa"/>
            <w:vAlign w:val="center"/>
          </w:tcPr>
          <w:p>
            <w:pPr>
              <w:spacing w:line="280" w:lineRule="exact"/>
              <w:jc w:val="center"/>
              <w:rPr>
                <w:rFonts w:ascii="Tahoma" w:hAnsi="Tahoma" w:cs="Tahoma"/>
                <w:bCs/>
                <w:color w:val="000000"/>
                <w:szCs w:val="21"/>
              </w:rPr>
            </w:pPr>
            <w:r>
              <w:rPr>
                <w:rFonts w:hint="eastAsia" w:ascii="Tahoma" w:hAnsi="Tahoma" w:cs="Tahoma"/>
                <w:bCs/>
                <w:color w:val="000000"/>
                <w:szCs w:val="21"/>
              </w:rPr>
              <w:t>备注</w:t>
            </w:r>
          </w:p>
        </w:tc>
        <w:tc>
          <w:tcPr>
            <w:tcW w:w="14904" w:type="dxa"/>
            <w:gridSpan w:val="6"/>
            <w:vAlign w:val="center"/>
          </w:tcPr>
          <w:p>
            <w:pPr>
              <w:spacing w:line="280" w:lineRule="exact"/>
              <w:jc w:val="center"/>
              <w:rPr>
                <w:rFonts w:ascii="Trebuchet MS" w:hAnsi="宋体" w:cs="宋体"/>
                <w:color w:val="000000"/>
                <w:kern w:val="0"/>
                <w:szCs w:val="21"/>
              </w:rPr>
            </w:pPr>
            <w:r>
              <w:rPr>
                <w:rFonts w:ascii="Trebuchet MS" w:hAnsi="宋体" w:cs="宋体"/>
                <w:color w:val="000000"/>
                <w:kern w:val="0"/>
                <w:szCs w:val="21"/>
              </w:rPr>
              <w:t>若</w:t>
            </w:r>
            <w:r>
              <w:rPr>
                <w:rFonts w:hint="eastAsia" w:ascii="宋体" w:hAnsi="宋体" w:cs="宋体"/>
                <w:color w:val="000000"/>
                <w:kern w:val="0"/>
                <w:szCs w:val="21"/>
              </w:rPr>
              <w:t>“有”</w:t>
            </w:r>
            <w:r>
              <w:rPr>
                <w:rFonts w:ascii="Trebuchet MS" w:hAnsi="宋体" w:cs="宋体"/>
                <w:color w:val="000000"/>
                <w:kern w:val="0"/>
                <w:szCs w:val="21"/>
              </w:rPr>
              <w:t>请在该投标人格内打</w:t>
            </w:r>
            <w:r>
              <w:rPr>
                <w:rFonts w:ascii="Trebuchet MS" w:hAnsi="Trebuchet MS" w:cs="宋体"/>
                <w:color w:val="000000"/>
                <w:kern w:val="0"/>
                <w:szCs w:val="21"/>
              </w:rPr>
              <w:t>“√”</w:t>
            </w:r>
            <w:r>
              <w:rPr>
                <w:rFonts w:ascii="Trebuchet MS" w:hAnsi="宋体" w:cs="宋体"/>
                <w:color w:val="000000"/>
                <w:kern w:val="0"/>
                <w:szCs w:val="21"/>
              </w:rPr>
              <w:t>，若</w:t>
            </w:r>
            <w:r>
              <w:rPr>
                <w:rFonts w:hint="eastAsia" w:ascii="宋体" w:hAnsi="宋体" w:cs="宋体"/>
                <w:color w:val="000000"/>
                <w:kern w:val="0"/>
                <w:szCs w:val="21"/>
              </w:rPr>
              <w:t>“无”</w:t>
            </w:r>
            <w:r>
              <w:rPr>
                <w:rFonts w:ascii="Trebuchet MS" w:hAnsi="宋体" w:cs="宋体"/>
                <w:color w:val="000000"/>
                <w:kern w:val="0"/>
                <w:szCs w:val="21"/>
              </w:rPr>
              <w:t>则打</w:t>
            </w:r>
            <w:r>
              <w:rPr>
                <w:rFonts w:ascii="Trebuchet MS" w:hAnsi="Trebuchet MS" w:cs="宋体"/>
                <w:color w:val="000000"/>
                <w:kern w:val="0"/>
                <w:szCs w:val="21"/>
              </w:rPr>
              <w:t>“×”</w:t>
            </w:r>
            <w:r>
              <w:rPr>
                <w:rFonts w:ascii="Trebuchet MS" w:hAnsi="宋体" w:cs="宋体"/>
                <w:color w:val="000000"/>
                <w:kern w:val="0"/>
                <w:szCs w:val="21"/>
              </w:rPr>
              <w:t>，其他情况请另附文说明。</w:t>
            </w:r>
          </w:p>
        </w:tc>
      </w:tr>
    </w:tbl>
    <w:p>
      <w:pPr>
        <w:spacing w:line="320" w:lineRule="exact"/>
        <w:rPr>
          <w:rFonts w:ascii="Trebuchet MS" w:hAnsi="宋体" w:cs="宋体"/>
          <w:b/>
          <w:bCs/>
          <w:color w:val="000000"/>
          <w:sz w:val="24"/>
        </w:rPr>
      </w:pPr>
      <w:r>
        <w:rPr>
          <w:rFonts w:hint="eastAsia" w:ascii="Tahoma" w:hAnsi="Tahoma" w:cs="Tahoma"/>
          <w:color w:val="000000"/>
          <w:sz w:val="24"/>
        </w:rPr>
        <w:t xml:space="preserve">                                                                                           </w:t>
      </w:r>
      <w:r>
        <w:rPr>
          <w:rFonts w:hint="eastAsia"/>
          <w:color w:val="000000"/>
          <w:sz w:val="24"/>
        </w:rPr>
        <w:t xml:space="preserve"> </w:t>
      </w:r>
      <w:r>
        <w:rPr>
          <w:rFonts w:hint="eastAsia" w:ascii="Tahoma" w:hAnsi="Tahoma" w:cs="Tahoma"/>
          <w:color w:val="000000"/>
          <w:sz w:val="24"/>
        </w:rPr>
        <w:t xml:space="preserve">                                                                                              </w:t>
      </w:r>
      <w:r>
        <w:rPr>
          <w:rFonts w:hint="eastAsia"/>
          <w:color w:val="000000"/>
          <w:sz w:val="24"/>
        </w:rPr>
        <w:t xml:space="preserve">   </w:t>
      </w:r>
      <w:r>
        <w:rPr>
          <w:rFonts w:hint="eastAsia" w:ascii="黑体" w:eastAsia="黑体"/>
          <w:bCs/>
          <w:color w:val="000000"/>
          <w:sz w:val="28"/>
          <w:szCs w:val="28"/>
        </w:rPr>
        <w:t xml:space="preserve">                                           </w:t>
      </w:r>
    </w:p>
    <w:p>
      <w:pPr>
        <w:ind w:firstLine="480" w:firstLineChars="200"/>
        <w:rPr>
          <w:color w:val="000000"/>
        </w:rPr>
        <w:sectPr>
          <w:headerReference r:id="rId7" w:type="default"/>
          <w:pgSz w:w="16838" w:h="11906" w:orient="landscape"/>
          <w:pgMar w:top="1417" w:right="1247" w:bottom="1417" w:left="1247" w:header="851" w:footer="992" w:gutter="0"/>
          <w:pgBorders>
            <w:top w:val="none" w:sz="0" w:space="0"/>
            <w:left w:val="none" w:sz="0" w:space="0"/>
            <w:bottom w:val="none" w:sz="0" w:space="0"/>
            <w:right w:val="none" w:sz="0" w:space="0"/>
          </w:pgBorders>
          <w:cols w:space="720" w:num="1"/>
          <w:docGrid w:type="lines" w:linePitch="312" w:charSpace="0"/>
        </w:sectPr>
      </w:pPr>
      <w:r>
        <w:rPr>
          <w:rFonts w:ascii="Trebuchet MS" w:hAnsi="宋体" w:cs="宋体"/>
          <w:color w:val="000000"/>
          <w:sz w:val="24"/>
        </w:rPr>
        <w:t>现场监标人签名：</w:t>
      </w:r>
      <w:r>
        <w:rPr>
          <w:rFonts w:hint="eastAsia" w:ascii="Trebuchet MS" w:hAnsi="宋体" w:cs="宋体"/>
          <w:color w:val="000000"/>
          <w:sz w:val="24"/>
        </w:rPr>
        <w:t xml:space="preserve">                                                                                </w:t>
      </w:r>
      <w:r>
        <w:rPr>
          <w:rFonts w:hint="eastAsia" w:ascii="宋体" w:hAnsi="宋体"/>
          <w:color w:val="000000"/>
          <w:sz w:val="24"/>
          <w:szCs w:val="21"/>
        </w:rPr>
        <w:t xml:space="preserve">                                                                                              </w:t>
      </w:r>
    </w:p>
    <w:p>
      <w:pPr>
        <w:spacing w:before="120" w:beforeLines="50" w:line="440" w:lineRule="exact"/>
        <w:jc w:val="center"/>
        <w:rPr>
          <w:rFonts w:ascii="黑体" w:hAnsi="黑体" w:eastAsia="黑体"/>
          <w:b/>
          <w:bCs/>
          <w:color w:val="000000"/>
          <w:sz w:val="32"/>
          <w:szCs w:val="32"/>
        </w:rPr>
      </w:pPr>
      <w:r>
        <w:rPr>
          <w:rFonts w:hint="eastAsia" w:ascii="黑体" w:hAnsi="黑体" w:eastAsia="黑体" w:cs="Tahoma"/>
          <w:b/>
          <w:bCs/>
          <w:color w:val="000000"/>
          <w:sz w:val="32"/>
          <w:szCs w:val="32"/>
        </w:rPr>
        <w:t>资格性检查</w:t>
      </w:r>
      <w:r>
        <w:rPr>
          <w:rFonts w:hint="eastAsia" w:ascii="黑体" w:hAnsi="黑体" w:eastAsia="黑体"/>
          <w:b/>
          <w:bCs/>
          <w:color w:val="000000"/>
          <w:sz w:val="32"/>
          <w:szCs w:val="32"/>
        </w:rPr>
        <w:t>评审记录表（1）</w:t>
      </w:r>
    </w:p>
    <w:p>
      <w:pPr>
        <w:pStyle w:val="8"/>
      </w:pPr>
    </w:p>
    <w:p>
      <w:pPr>
        <w:spacing w:line="320" w:lineRule="exact"/>
        <w:rPr>
          <w:rFonts w:hint="eastAsia" w:ascii="宋体" w:hAnsi="宋体" w:eastAsia="宋体"/>
          <w:b/>
          <w:bCs/>
          <w:color w:val="000000"/>
          <w:sz w:val="24"/>
          <w:lang w:eastAsia="zh-CN"/>
        </w:rPr>
      </w:pPr>
      <w:r>
        <w:rPr>
          <w:rFonts w:hint="eastAsia" w:ascii="宋体" w:hAnsi="宋体"/>
          <w:b/>
          <w:bCs/>
          <w:color w:val="000000"/>
          <w:sz w:val="24"/>
        </w:rPr>
        <w:t>项目名称：</w:t>
      </w:r>
      <w:r>
        <w:rPr>
          <w:rFonts w:hint="eastAsia" w:ascii="宋体" w:hAnsi="宋体"/>
          <w:b/>
          <w:bCs/>
          <w:color w:val="000000"/>
          <w:sz w:val="24"/>
          <w:lang w:eastAsia="zh-CN"/>
        </w:rPr>
        <w:t>民丰县2022年县域重点生态功能区环境质量检测服务机构项目</w:t>
      </w:r>
    </w:p>
    <w:p>
      <w:pPr>
        <w:spacing w:line="320" w:lineRule="exact"/>
        <w:rPr>
          <w:rFonts w:ascii="宋体" w:hAnsi="宋体"/>
          <w:b/>
          <w:bCs/>
          <w:color w:val="000000"/>
          <w:sz w:val="24"/>
        </w:rPr>
      </w:pPr>
      <w:r>
        <w:rPr>
          <w:rFonts w:hint="eastAsia" w:ascii="宋体" w:hAnsi="宋体"/>
          <w:b/>
          <w:bCs/>
          <w:color w:val="000000"/>
          <w:sz w:val="24"/>
        </w:rPr>
        <w:t>项目编号：</w:t>
      </w:r>
      <w:r>
        <w:rPr>
          <w:rFonts w:hint="eastAsia" w:ascii="宋体" w:hAnsi="宋体"/>
          <w:b/>
          <w:bCs/>
          <w:color w:val="000000"/>
          <w:sz w:val="24"/>
          <w:lang w:eastAsia="zh-CN"/>
        </w:rPr>
        <w:t>[2022]513号</w:t>
      </w:r>
      <w:r>
        <w:rPr>
          <w:rFonts w:hint="eastAsia" w:ascii="宋体" w:hAnsi="宋体"/>
          <w:b/>
          <w:bCs/>
          <w:color w:val="000000"/>
          <w:sz w:val="24"/>
        </w:rPr>
        <w:t xml:space="preserve">                                                    日期： 202</w:t>
      </w:r>
      <w:r>
        <w:rPr>
          <w:rFonts w:hint="eastAsia" w:ascii="宋体" w:hAnsi="宋体"/>
          <w:b/>
          <w:bCs/>
          <w:color w:val="000000"/>
          <w:sz w:val="24"/>
          <w:lang w:val="en-US" w:eastAsia="zh-CN"/>
        </w:rPr>
        <w:t xml:space="preserve">2 </w:t>
      </w:r>
      <w:r>
        <w:rPr>
          <w:rFonts w:hint="eastAsia" w:ascii="宋体" w:hAnsi="宋体"/>
          <w:b/>
          <w:bCs/>
          <w:color w:val="000000"/>
          <w:sz w:val="24"/>
        </w:rPr>
        <w:t>年</w:t>
      </w:r>
      <w:r>
        <w:rPr>
          <w:rFonts w:hint="eastAsia" w:ascii="宋体" w:hAnsi="宋体"/>
          <w:b/>
          <w:bCs/>
          <w:color w:val="000000"/>
          <w:sz w:val="24"/>
          <w:lang w:val="en-US" w:eastAsia="zh-CN"/>
        </w:rPr>
        <w:t>04</w:t>
      </w:r>
      <w:r>
        <w:rPr>
          <w:rFonts w:hint="eastAsia" w:ascii="宋体" w:hAnsi="宋体"/>
          <w:b/>
          <w:bCs/>
          <w:color w:val="000000"/>
          <w:sz w:val="24"/>
        </w:rPr>
        <w:t>月</w:t>
      </w:r>
      <w:r>
        <w:rPr>
          <w:rFonts w:hint="eastAsia" w:ascii="宋体" w:hAnsi="宋体"/>
          <w:b/>
          <w:bCs/>
          <w:color w:val="000000"/>
          <w:sz w:val="24"/>
          <w:lang w:val="en-US" w:eastAsia="zh-CN"/>
        </w:rPr>
        <w:t>13</w:t>
      </w:r>
      <w:r>
        <w:rPr>
          <w:rFonts w:hint="eastAsia" w:ascii="宋体" w:hAnsi="宋体"/>
          <w:b/>
          <w:bCs/>
          <w:color w:val="000000"/>
          <w:sz w:val="24"/>
        </w:rPr>
        <w:t xml:space="preserve"> 日</w:t>
      </w:r>
    </w:p>
    <w:tbl>
      <w:tblPr>
        <w:tblStyle w:val="11"/>
        <w:tblW w:w="13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336"/>
        <w:gridCol w:w="2461"/>
        <w:gridCol w:w="2461"/>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31" w:type="dxa"/>
            <w:vMerge w:val="restart"/>
            <w:vAlign w:val="center"/>
          </w:tcPr>
          <w:p>
            <w:pPr>
              <w:jc w:val="center"/>
              <w:rPr>
                <w:color w:val="000000"/>
                <w:sz w:val="24"/>
              </w:rPr>
            </w:pPr>
            <w:r>
              <w:rPr>
                <w:color w:val="000000"/>
                <w:sz w:val="24"/>
              </w:rPr>
              <w:t>序号</w:t>
            </w:r>
          </w:p>
        </w:tc>
        <w:tc>
          <w:tcPr>
            <w:tcW w:w="5336" w:type="dxa"/>
            <w:vMerge w:val="restart"/>
            <w:vAlign w:val="center"/>
          </w:tcPr>
          <w:p>
            <w:pPr>
              <w:jc w:val="center"/>
              <w:rPr>
                <w:color w:val="000000"/>
                <w:sz w:val="24"/>
              </w:rPr>
            </w:pPr>
            <w:r>
              <w:rPr>
                <w:color w:val="000000"/>
                <w:sz w:val="24"/>
              </w:rPr>
              <w:t>评审因素</w:t>
            </w:r>
          </w:p>
        </w:tc>
        <w:tc>
          <w:tcPr>
            <w:tcW w:w="7392" w:type="dxa"/>
            <w:gridSpan w:val="3"/>
            <w:vAlign w:val="center"/>
          </w:tcPr>
          <w:p>
            <w:pPr>
              <w:jc w:val="center"/>
              <w:rPr>
                <w:color w:val="000000"/>
                <w:sz w:val="24"/>
              </w:rPr>
            </w:pPr>
            <w:r>
              <w:rPr>
                <w:color w:val="000000"/>
                <w:sz w:val="24"/>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31" w:type="dxa"/>
            <w:vMerge w:val="continue"/>
            <w:vAlign w:val="center"/>
          </w:tcPr>
          <w:p>
            <w:pPr>
              <w:spacing w:line="440" w:lineRule="exact"/>
              <w:jc w:val="center"/>
              <w:rPr>
                <w:rFonts w:ascii="Trebuchet MS" w:hAnsi="Trebuchet MS" w:eastAsia="黑体"/>
                <w:color w:val="000000"/>
                <w:sz w:val="24"/>
              </w:rPr>
            </w:pPr>
            <w:bookmarkStart w:id="23" w:name="OLE_LINK7" w:colFirst="2" w:colLast="8"/>
          </w:p>
        </w:tc>
        <w:tc>
          <w:tcPr>
            <w:tcW w:w="5336" w:type="dxa"/>
            <w:vMerge w:val="continue"/>
            <w:vAlign w:val="center"/>
          </w:tcPr>
          <w:p>
            <w:pPr>
              <w:spacing w:line="440" w:lineRule="exact"/>
              <w:jc w:val="center"/>
              <w:rPr>
                <w:rFonts w:ascii="Trebuchet MS" w:hAnsi="Trebuchet MS"/>
                <w:color w:val="000000"/>
                <w:sz w:val="24"/>
              </w:rPr>
            </w:pPr>
          </w:p>
        </w:tc>
        <w:tc>
          <w:tcPr>
            <w:tcW w:w="2461" w:type="dxa"/>
            <w:vAlign w:val="center"/>
          </w:tcPr>
          <w:p>
            <w:pPr>
              <w:jc w:val="center"/>
              <w:rPr>
                <w:rFonts w:ascii="宋体" w:hAnsi="宋体" w:cs="宋体"/>
                <w:color w:val="000000"/>
                <w:sz w:val="24"/>
              </w:rPr>
            </w:pPr>
          </w:p>
        </w:tc>
        <w:tc>
          <w:tcPr>
            <w:tcW w:w="2461" w:type="dxa"/>
            <w:vAlign w:val="center"/>
          </w:tcPr>
          <w:p>
            <w:pPr>
              <w:jc w:val="center"/>
              <w:textAlignment w:val="center"/>
              <w:rPr>
                <w:rFonts w:ascii="Tahoma" w:hAnsi="Tahoma" w:cs="Tahoma"/>
                <w:color w:val="000000"/>
                <w:sz w:val="24"/>
              </w:rPr>
            </w:pPr>
          </w:p>
        </w:tc>
        <w:tc>
          <w:tcPr>
            <w:tcW w:w="2470" w:type="dxa"/>
            <w:vAlign w:val="center"/>
          </w:tcPr>
          <w:p>
            <w:pPr>
              <w:jc w:val="center"/>
              <w:rPr>
                <w:rFonts w:ascii="宋体" w:hAnsi="宋体" w:cs="宋体"/>
                <w:color w:val="000000"/>
                <w:kern w:val="0"/>
                <w:szCs w:val="21"/>
              </w:rPr>
            </w:pPr>
          </w:p>
        </w:tc>
      </w:tr>
      <w:bookmark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31" w:type="dxa"/>
            <w:vAlign w:val="center"/>
          </w:tcPr>
          <w:p>
            <w:pPr>
              <w:spacing w:line="280" w:lineRule="exact"/>
              <w:jc w:val="center"/>
              <w:rPr>
                <w:rFonts w:ascii="Tahoma" w:hAnsi="Tahoma" w:eastAsia="黑体" w:cs="Tahoma"/>
                <w:color w:val="000000"/>
                <w:szCs w:val="21"/>
              </w:rPr>
            </w:pPr>
            <w:r>
              <w:rPr>
                <w:rFonts w:ascii="Tahoma" w:hAnsi="Tahoma" w:eastAsia="黑体" w:cs="Tahoma"/>
                <w:color w:val="000000"/>
                <w:szCs w:val="21"/>
              </w:rPr>
              <w:t>1</w:t>
            </w:r>
          </w:p>
        </w:tc>
        <w:tc>
          <w:tcPr>
            <w:tcW w:w="5336" w:type="dxa"/>
            <w:vAlign w:val="center"/>
          </w:tcPr>
          <w:p>
            <w:pPr>
              <w:spacing w:line="280" w:lineRule="exact"/>
              <w:rPr>
                <w:rFonts w:hint="eastAsia" w:ascii="Times New Roman" w:hAnsi="宋体" w:cs="Times New Roman"/>
                <w:color w:val="000000"/>
                <w:sz w:val="24"/>
              </w:rPr>
            </w:pPr>
            <w:r>
              <w:rPr>
                <w:rFonts w:hint="eastAsia" w:ascii="Times New Roman" w:hAnsi="宋体" w:cs="Times New Roman"/>
                <w:color w:val="000000"/>
                <w:sz w:val="24"/>
              </w:rPr>
              <w:t>营业执照、税务登记证、组织机构代码证（或三证合一）</w:t>
            </w:r>
          </w:p>
        </w:tc>
        <w:tc>
          <w:tcPr>
            <w:tcW w:w="2461" w:type="dxa"/>
            <w:vAlign w:val="center"/>
          </w:tcPr>
          <w:p>
            <w:pPr>
              <w:textAlignment w:val="center"/>
              <w:rPr>
                <w:rFonts w:ascii="Tahoma" w:hAnsi="Tahoma" w:cs="Tahoma"/>
                <w:color w:val="000000"/>
                <w:sz w:val="24"/>
              </w:rPr>
            </w:pPr>
          </w:p>
        </w:tc>
        <w:tc>
          <w:tcPr>
            <w:tcW w:w="2461" w:type="dxa"/>
            <w:vAlign w:val="center"/>
          </w:tcPr>
          <w:p>
            <w:pPr>
              <w:textAlignment w:val="center"/>
              <w:rPr>
                <w:rFonts w:ascii="Tahoma" w:hAnsi="Tahoma" w:cs="Tahoma"/>
                <w:color w:val="000000"/>
                <w:sz w:val="24"/>
              </w:rPr>
            </w:pPr>
          </w:p>
        </w:tc>
        <w:tc>
          <w:tcPr>
            <w:tcW w:w="2470"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931" w:type="dxa"/>
            <w:vAlign w:val="center"/>
          </w:tcPr>
          <w:p>
            <w:pPr>
              <w:spacing w:line="280" w:lineRule="exact"/>
              <w:jc w:val="center"/>
              <w:rPr>
                <w:rFonts w:ascii="Tahoma" w:hAnsi="Tahoma" w:eastAsia="黑体" w:cs="Tahoma"/>
                <w:color w:val="000000"/>
                <w:szCs w:val="21"/>
              </w:rPr>
            </w:pPr>
            <w:r>
              <w:rPr>
                <w:rFonts w:ascii="Tahoma" w:hAnsi="Tahoma" w:eastAsia="黑体" w:cs="Tahoma"/>
                <w:color w:val="000000"/>
                <w:szCs w:val="21"/>
              </w:rPr>
              <w:t>2</w:t>
            </w:r>
          </w:p>
        </w:tc>
        <w:tc>
          <w:tcPr>
            <w:tcW w:w="5336" w:type="dxa"/>
            <w:vAlign w:val="center"/>
          </w:tcPr>
          <w:p>
            <w:pPr>
              <w:spacing w:line="280" w:lineRule="exact"/>
              <w:rPr>
                <w:rFonts w:hint="eastAsia" w:ascii="Times New Roman" w:hAnsi="宋体" w:cs="Times New Roman"/>
                <w:color w:val="000000"/>
                <w:sz w:val="24"/>
              </w:rPr>
            </w:pPr>
            <w:r>
              <w:rPr>
                <w:rFonts w:hint="eastAsia" w:ascii="Times New Roman" w:hAnsi="宋体" w:cs="Times New Roman"/>
                <w:color w:val="000000"/>
                <w:sz w:val="24"/>
              </w:rPr>
              <w:t>法人提供法人身份证明文件及身份证、法人委托人须提供法人代表授权书（授权书需附法人身份证及委托人身份证复印件）及委托人身份证，并提供近三个月社保证明材料（社保缴费凭证及个人明细表）</w:t>
            </w:r>
          </w:p>
        </w:tc>
        <w:tc>
          <w:tcPr>
            <w:tcW w:w="2461" w:type="dxa"/>
            <w:vAlign w:val="center"/>
          </w:tcPr>
          <w:p>
            <w:pPr>
              <w:textAlignment w:val="center"/>
              <w:rPr>
                <w:rFonts w:ascii="Tahoma" w:hAnsi="Tahoma" w:cs="Tahoma"/>
                <w:color w:val="000000"/>
                <w:sz w:val="24"/>
              </w:rPr>
            </w:pPr>
          </w:p>
        </w:tc>
        <w:tc>
          <w:tcPr>
            <w:tcW w:w="2461" w:type="dxa"/>
            <w:vAlign w:val="center"/>
          </w:tcPr>
          <w:p>
            <w:pPr>
              <w:textAlignment w:val="center"/>
              <w:rPr>
                <w:rFonts w:ascii="Tahoma" w:hAnsi="Tahoma" w:cs="Tahoma"/>
                <w:color w:val="000000"/>
                <w:sz w:val="24"/>
              </w:rPr>
            </w:pPr>
          </w:p>
        </w:tc>
        <w:tc>
          <w:tcPr>
            <w:tcW w:w="2470"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31" w:type="dxa"/>
            <w:vAlign w:val="center"/>
          </w:tcPr>
          <w:p>
            <w:pPr>
              <w:spacing w:line="280" w:lineRule="exact"/>
              <w:jc w:val="center"/>
              <w:rPr>
                <w:rFonts w:ascii="Tahoma" w:hAnsi="Tahoma" w:eastAsia="黑体" w:cs="Tahoma"/>
                <w:color w:val="000000"/>
                <w:szCs w:val="21"/>
              </w:rPr>
            </w:pPr>
            <w:r>
              <w:rPr>
                <w:rFonts w:hint="eastAsia" w:ascii="Tahoma" w:hAnsi="Tahoma" w:eastAsia="黑体" w:cs="Tahoma"/>
                <w:color w:val="000000"/>
                <w:szCs w:val="21"/>
              </w:rPr>
              <w:t>3</w:t>
            </w:r>
          </w:p>
        </w:tc>
        <w:tc>
          <w:tcPr>
            <w:tcW w:w="5336" w:type="dxa"/>
            <w:vAlign w:val="center"/>
          </w:tcPr>
          <w:p>
            <w:pPr>
              <w:spacing w:line="280" w:lineRule="exact"/>
              <w:rPr>
                <w:rFonts w:hint="eastAsia" w:ascii="Times New Roman" w:hAnsi="宋体" w:cs="Times New Roman"/>
                <w:color w:val="000000"/>
                <w:sz w:val="24"/>
              </w:rPr>
            </w:pPr>
            <w:r>
              <w:rPr>
                <w:rFonts w:hint="eastAsia" w:ascii="Times New Roman" w:hAnsi="宋体" w:cs="Times New Roman"/>
                <w:color w:val="000000"/>
                <w:sz w:val="24"/>
              </w:rPr>
              <w:t>提供有效的检验检测机构资质认定证书</w:t>
            </w:r>
          </w:p>
        </w:tc>
        <w:tc>
          <w:tcPr>
            <w:tcW w:w="2461" w:type="dxa"/>
            <w:vAlign w:val="center"/>
          </w:tcPr>
          <w:p>
            <w:pPr>
              <w:textAlignment w:val="center"/>
              <w:rPr>
                <w:rFonts w:ascii="Tahoma" w:hAnsi="Tahoma" w:cs="Tahoma"/>
                <w:color w:val="000000"/>
                <w:sz w:val="24"/>
              </w:rPr>
            </w:pPr>
          </w:p>
        </w:tc>
        <w:tc>
          <w:tcPr>
            <w:tcW w:w="2461" w:type="dxa"/>
            <w:vAlign w:val="center"/>
          </w:tcPr>
          <w:p>
            <w:pPr>
              <w:textAlignment w:val="center"/>
              <w:rPr>
                <w:rFonts w:ascii="Tahoma" w:hAnsi="Tahoma" w:cs="Tahoma"/>
                <w:color w:val="000000"/>
                <w:sz w:val="24"/>
              </w:rPr>
            </w:pPr>
          </w:p>
        </w:tc>
        <w:tc>
          <w:tcPr>
            <w:tcW w:w="2470"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931" w:type="dxa"/>
            <w:vAlign w:val="center"/>
          </w:tcPr>
          <w:p>
            <w:pPr>
              <w:spacing w:line="280" w:lineRule="exact"/>
              <w:jc w:val="center"/>
              <w:rPr>
                <w:rFonts w:ascii="Tahoma" w:hAnsi="Tahoma" w:eastAsia="黑体" w:cs="Tahoma"/>
                <w:color w:val="000000"/>
                <w:szCs w:val="21"/>
              </w:rPr>
            </w:pPr>
            <w:r>
              <w:rPr>
                <w:rFonts w:hint="eastAsia" w:ascii="Tahoma" w:hAnsi="Tahoma" w:eastAsia="黑体" w:cs="Tahoma"/>
                <w:color w:val="000000"/>
                <w:szCs w:val="21"/>
              </w:rPr>
              <w:t>4</w:t>
            </w:r>
          </w:p>
        </w:tc>
        <w:tc>
          <w:tcPr>
            <w:tcW w:w="5336" w:type="dxa"/>
            <w:vAlign w:val="center"/>
          </w:tcPr>
          <w:p>
            <w:pPr>
              <w:spacing w:line="280" w:lineRule="exact"/>
              <w:rPr>
                <w:rFonts w:hint="eastAsia" w:ascii="Times New Roman" w:hAnsi="宋体" w:cs="Times New Roman"/>
                <w:color w:val="000000"/>
                <w:sz w:val="24"/>
              </w:rPr>
            </w:pPr>
            <w:r>
              <w:rPr>
                <w:rFonts w:hint="eastAsia" w:ascii="Times New Roman" w:hAnsi="宋体" w:cs="Times New Roman"/>
                <w:color w:val="000000"/>
                <w:sz w:val="24"/>
              </w:rPr>
              <w:t>有效的社保证明及近一年度财务审计报告（2020年度或2021年度财务审计报告）(2021年10月份后成立的公司可不提供但需提供银行，出具的近三个月的资信证明)</w:t>
            </w:r>
          </w:p>
        </w:tc>
        <w:tc>
          <w:tcPr>
            <w:tcW w:w="2461" w:type="dxa"/>
            <w:vAlign w:val="center"/>
          </w:tcPr>
          <w:p>
            <w:pPr>
              <w:textAlignment w:val="center"/>
              <w:rPr>
                <w:rFonts w:ascii="Tahoma" w:hAnsi="Tahoma" w:cs="Tahoma"/>
                <w:color w:val="000000"/>
                <w:sz w:val="24"/>
              </w:rPr>
            </w:pPr>
          </w:p>
        </w:tc>
        <w:tc>
          <w:tcPr>
            <w:tcW w:w="2461" w:type="dxa"/>
            <w:vAlign w:val="center"/>
          </w:tcPr>
          <w:p>
            <w:pPr>
              <w:textAlignment w:val="center"/>
              <w:rPr>
                <w:rFonts w:ascii="Tahoma" w:hAnsi="Tahoma" w:cs="Tahoma"/>
                <w:color w:val="000000"/>
                <w:sz w:val="24"/>
              </w:rPr>
            </w:pPr>
          </w:p>
        </w:tc>
        <w:tc>
          <w:tcPr>
            <w:tcW w:w="2470"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31" w:type="dxa"/>
            <w:vAlign w:val="center"/>
          </w:tcPr>
          <w:p>
            <w:pPr>
              <w:spacing w:line="280" w:lineRule="exact"/>
              <w:jc w:val="center"/>
              <w:rPr>
                <w:rFonts w:hint="eastAsia" w:ascii="Tahoma" w:hAnsi="Tahoma" w:eastAsia="黑体" w:cs="Tahoma"/>
                <w:color w:val="000000"/>
                <w:szCs w:val="21"/>
                <w:lang w:val="en-US" w:eastAsia="zh-CN"/>
              </w:rPr>
            </w:pPr>
            <w:r>
              <w:rPr>
                <w:rFonts w:hint="eastAsia" w:ascii="Tahoma" w:hAnsi="Tahoma" w:eastAsia="黑体" w:cs="Tahoma"/>
                <w:color w:val="000000"/>
                <w:szCs w:val="21"/>
                <w:lang w:val="en-US" w:eastAsia="zh-CN"/>
              </w:rPr>
              <w:t>5</w:t>
            </w:r>
          </w:p>
        </w:tc>
        <w:tc>
          <w:tcPr>
            <w:tcW w:w="5336" w:type="dxa"/>
            <w:vAlign w:val="center"/>
          </w:tcPr>
          <w:p>
            <w:pPr>
              <w:spacing w:line="280" w:lineRule="exact"/>
              <w:rPr>
                <w:rFonts w:hint="eastAsia" w:ascii="Times New Roman" w:hAnsi="宋体" w:cs="Times New Roman"/>
                <w:color w:val="000000"/>
                <w:sz w:val="24"/>
                <w:lang w:val="en-US" w:eastAsia="zh-CN"/>
              </w:rPr>
            </w:pPr>
            <w:r>
              <w:rPr>
                <w:rFonts w:hint="eastAsia" w:ascii="Times New Roman" w:hAnsi="宋体" w:cs="Times New Roman"/>
                <w:color w:val="000000"/>
                <w:sz w:val="24"/>
              </w:rPr>
              <w:t>谈判保证金缴存有效凭证（包括基本账户开户证明及基本账户转账凭证）</w:t>
            </w:r>
          </w:p>
        </w:tc>
        <w:tc>
          <w:tcPr>
            <w:tcW w:w="2461" w:type="dxa"/>
            <w:vAlign w:val="center"/>
          </w:tcPr>
          <w:p>
            <w:pPr>
              <w:textAlignment w:val="center"/>
              <w:rPr>
                <w:rFonts w:ascii="Trebuchet MS" w:hAnsi="Trebuchet MS"/>
                <w:color w:val="000000"/>
                <w:sz w:val="24"/>
              </w:rPr>
            </w:pPr>
          </w:p>
        </w:tc>
        <w:tc>
          <w:tcPr>
            <w:tcW w:w="2461" w:type="dxa"/>
            <w:vAlign w:val="center"/>
          </w:tcPr>
          <w:p>
            <w:pPr>
              <w:textAlignment w:val="center"/>
              <w:rPr>
                <w:rFonts w:ascii="Trebuchet MS" w:hAnsi="Trebuchet MS"/>
                <w:color w:val="000000"/>
                <w:sz w:val="24"/>
              </w:rPr>
            </w:pPr>
          </w:p>
        </w:tc>
        <w:tc>
          <w:tcPr>
            <w:tcW w:w="2470"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31" w:type="dxa"/>
            <w:vAlign w:val="center"/>
          </w:tcPr>
          <w:p>
            <w:pPr>
              <w:spacing w:line="280" w:lineRule="exact"/>
              <w:jc w:val="center"/>
              <w:rPr>
                <w:rFonts w:hint="eastAsia" w:ascii="Tahoma" w:hAnsi="Tahoma" w:eastAsia="黑体" w:cs="Tahoma"/>
                <w:color w:val="000000"/>
                <w:szCs w:val="21"/>
                <w:lang w:eastAsia="zh-CN"/>
              </w:rPr>
            </w:pPr>
            <w:r>
              <w:rPr>
                <w:rFonts w:hint="eastAsia" w:ascii="Tahoma" w:hAnsi="Tahoma" w:eastAsia="黑体" w:cs="Tahoma"/>
                <w:color w:val="000000"/>
                <w:szCs w:val="21"/>
                <w:lang w:val="en-US" w:eastAsia="zh-CN"/>
              </w:rPr>
              <w:t>6</w:t>
            </w:r>
          </w:p>
        </w:tc>
        <w:tc>
          <w:tcPr>
            <w:tcW w:w="5336" w:type="dxa"/>
            <w:vAlign w:val="center"/>
          </w:tcPr>
          <w:p>
            <w:pPr>
              <w:spacing w:line="280" w:lineRule="exact"/>
              <w:rPr>
                <w:rFonts w:hint="eastAsia" w:ascii="Times New Roman" w:hAnsi="宋体" w:cs="Times New Roman"/>
                <w:color w:val="000000"/>
                <w:sz w:val="24"/>
              </w:rPr>
            </w:pPr>
            <w:r>
              <w:rPr>
                <w:rFonts w:hint="eastAsia" w:ascii="Times New Roman" w:hAnsi="宋体" w:cs="Times New Roman"/>
                <w:color w:val="000000"/>
                <w:sz w:val="24"/>
              </w:rPr>
              <w:t>有无重大违法记录</w:t>
            </w:r>
          </w:p>
        </w:tc>
        <w:tc>
          <w:tcPr>
            <w:tcW w:w="2461" w:type="dxa"/>
            <w:vAlign w:val="center"/>
          </w:tcPr>
          <w:p>
            <w:pPr>
              <w:textAlignment w:val="center"/>
              <w:rPr>
                <w:rFonts w:ascii="Trebuchet MS" w:hAnsi="Trebuchet MS"/>
                <w:color w:val="000000"/>
                <w:sz w:val="24"/>
              </w:rPr>
            </w:pPr>
          </w:p>
        </w:tc>
        <w:tc>
          <w:tcPr>
            <w:tcW w:w="2461" w:type="dxa"/>
            <w:vAlign w:val="center"/>
          </w:tcPr>
          <w:p>
            <w:pPr>
              <w:textAlignment w:val="center"/>
              <w:rPr>
                <w:rFonts w:ascii="Trebuchet MS" w:hAnsi="Trebuchet MS"/>
                <w:color w:val="000000"/>
                <w:sz w:val="24"/>
              </w:rPr>
            </w:pPr>
          </w:p>
        </w:tc>
        <w:tc>
          <w:tcPr>
            <w:tcW w:w="2470"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267" w:type="dxa"/>
            <w:gridSpan w:val="2"/>
            <w:vAlign w:val="center"/>
          </w:tcPr>
          <w:p>
            <w:pPr>
              <w:spacing w:line="280" w:lineRule="exact"/>
              <w:jc w:val="center"/>
              <w:rPr>
                <w:rFonts w:ascii="Trebuchet MS" w:hAnsi="Trebuchet MS"/>
                <w:color w:val="000000"/>
                <w:sz w:val="24"/>
              </w:rPr>
            </w:pPr>
            <w:r>
              <w:rPr>
                <w:rFonts w:ascii="Trebuchet MS"/>
                <w:color w:val="000000"/>
                <w:sz w:val="24"/>
              </w:rPr>
              <w:t>是否通过</w:t>
            </w:r>
          </w:p>
        </w:tc>
        <w:tc>
          <w:tcPr>
            <w:tcW w:w="2461" w:type="dxa"/>
            <w:vAlign w:val="center"/>
          </w:tcPr>
          <w:p>
            <w:pPr>
              <w:spacing w:line="280" w:lineRule="exact"/>
              <w:jc w:val="center"/>
              <w:rPr>
                <w:rFonts w:ascii="Trebuchet MS" w:hAnsi="Trebuchet MS"/>
                <w:color w:val="000000"/>
                <w:sz w:val="24"/>
              </w:rPr>
            </w:pPr>
          </w:p>
        </w:tc>
        <w:tc>
          <w:tcPr>
            <w:tcW w:w="2461" w:type="dxa"/>
            <w:vAlign w:val="center"/>
          </w:tcPr>
          <w:p>
            <w:pPr>
              <w:spacing w:line="280" w:lineRule="exact"/>
              <w:jc w:val="center"/>
              <w:rPr>
                <w:rFonts w:ascii="Trebuchet MS" w:hAnsi="Trebuchet MS"/>
                <w:color w:val="000000"/>
                <w:sz w:val="24"/>
              </w:rPr>
            </w:pPr>
          </w:p>
        </w:tc>
        <w:tc>
          <w:tcPr>
            <w:tcW w:w="2470" w:type="dxa"/>
            <w:vAlign w:val="center"/>
          </w:tcPr>
          <w:p>
            <w:pPr>
              <w:spacing w:line="280" w:lineRule="exact"/>
              <w:jc w:val="center"/>
              <w:rPr>
                <w:rFonts w:ascii="Trebuchet MS" w:hAnsi="Trebuchet MS"/>
                <w:color w:val="000000"/>
                <w:sz w:val="24"/>
              </w:rPr>
            </w:pPr>
          </w:p>
        </w:tc>
      </w:tr>
    </w:tbl>
    <w:p>
      <w:pPr>
        <w:spacing w:line="320" w:lineRule="exact"/>
        <w:rPr>
          <w:rFonts w:ascii="黑体" w:hAnsi="Trebuchet MS" w:eastAsia="黑体"/>
          <w:b/>
          <w:color w:val="000000"/>
          <w:szCs w:val="21"/>
        </w:rPr>
      </w:pPr>
      <w:r>
        <w:rPr>
          <w:rFonts w:hint="eastAsia" w:ascii="Tahoma" w:hAnsi="Tahoma" w:cs="Tahoma"/>
          <w:color w:val="000000"/>
        </w:rPr>
        <w:t xml:space="preserve">                                                                                                          </w:t>
      </w:r>
      <w:r>
        <w:rPr>
          <w:rFonts w:hint="eastAsia" w:ascii="Tahoma" w:hAnsi="Tahoma" w:cs="Tahoma"/>
          <w:color w:val="000000"/>
          <w:sz w:val="24"/>
        </w:rPr>
        <w:t xml:space="preserve">                                          </w:t>
      </w:r>
      <w:r>
        <w:rPr>
          <w:rFonts w:hint="eastAsia" w:ascii="宋体" w:hAnsi="宋体"/>
          <w:color w:val="000000"/>
          <w:sz w:val="24"/>
          <w:szCs w:val="21"/>
        </w:rPr>
        <w:t xml:space="preserve">                                                                                       </w:t>
      </w:r>
      <w:r>
        <w:rPr>
          <w:rFonts w:hint="eastAsia" w:ascii="黑体" w:eastAsia="黑体"/>
          <w:b/>
          <w:color w:val="000000"/>
          <w:szCs w:val="21"/>
        </w:rPr>
        <w:t xml:space="preserve">                                                                                        注：评标委员会</w:t>
      </w:r>
      <w:r>
        <w:rPr>
          <w:rFonts w:hint="eastAsia" w:ascii="黑体" w:hAnsi="新宋体" w:eastAsia="黑体"/>
          <w:b/>
          <w:color w:val="000000"/>
          <w:szCs w:val="21"/>
        </w:rPr>
        <w:t>对投标资格类文件按评审标准对上述内容评审，满足要求的在对应的框内打</w:t>
      </w:r>
      <w:r>
        <w:rPr>
          <w:rFonts w:hint="eastAsia" w:ascii="黑体" w:hAnsi="Trebuchet MS" w:eastAsia="黑体"/>
          <w:b/>
          <w:color w:val="000000"/>
          <w:szCs w:val="21"/>
        </w:rPr>
        <w:t>“√”</w:t>
      </w:r>
      <w:r>
        <w:rPr>
          <w:rFonts w:hint="eastAsia" w:ascii="黑体" w:hAnsi="新宋体" w:eastAsia="黑体"/>
          <w:b/>
          <w:color w:val="000000"/>
          <w:szCs w:val="21"/>
        </w:rPr>
        <w:t>，不满足要求的在对应的框内打</w:t>
      </w:r>
      <w:r>
        <w:rPr>
          <w:rFonts w:hint="eastAsia" w:ascii="黑体" w:hAnsi="Trebuchet MS" w:eastAsia="黑体"/>
          <w:b/>
          <w:color w:val="000000"/>
          <w:szCs w:val="21"/>
        </w:rPr>
        <w:t>“×”。</w:t>
      </w:r>
      <w:r>
        <w:rPr>
          <w:rFonts w:hint="eastAsia" w:ascii="黑体" w:hAnsi="新宋体" w:eastAsia="黑体"/>
          <w:b/>
          <w:color w:val="000000"/>
          <w:szCs w:val="21"/>
        </w:rPr>
        <w:t>对可以进入详评的投标人，在该投标人所对应的</w:t>
      </w:r>
      <w:r>
        <w:rPr>
          <w:rFonts w:hint="eastAsia" w:ascii="黑体" w:hAnsi="Trebuchet MS" w:eastAsia="黑体"/>
          <w:b/>
          <w:color w:val="000000"/>
          <w:szCs w:val="21"/>
        </w:rPr>
        <w:t>“</w:t>
      </w:r>
      <w:r>
        <w:rPr>
          <w:rFonts w:hint="eastAsia" w:ascii="黑体" w:hAnsi="新宋体" w:eastAsia="黑体"/>
          <w:b/>
          <w:color w:val="000000"/>
          <w:szCs w:val="21"/>
        </w:rPr>
        <w:t>是否通过评审“栏中打</w:t>
      </w:r>
      <w:r>
        <w:rPr>
          <w:rFonts w:hint="eastAsia" w:ascii="黑体" w:hAnsi="Trebuchet MS" w:eastAsia="黑体"/>
          <w:b/>
          <w:color w:val="000000"/>
          <w:szCs w:val="21"/>
        </w:rPr>
        <w:t>“√”。</w:t>
      </w:r>
    </w:p>
    <w:p>
      <w:pPr>
        <w:spacing w:line="320" w:lineRule="exact"/>
        <w:rPr>
          <w:color w:val="000000"/>
          <w:sz w:val="24"/>
        </w:rPr>
      </w:pPr>
    </w:p>
    <w:p>
      <w:pPr>
        <w:spacing w:line="320" w:lineRule="exact"/>
        <w:rPr>
          <w:color w:val="000000"/>
          <w:sz w:val="24"/>
        </w:rPr>
      </w:pPr>
    </w:p>
    <w:p>
      <w:pPr>
        <w:spacing w:line="320" w:lineRule="exact"/>
        <w:rPr>
          <w:rFonts w:ascii="黑体" w:hAnsi="黑体" w:eastAsia="黑体" w:cs="Tahoma"/>
          <w:b/>
          <w:bCs/>
          <w:color w:val="000000"/>
          <w:sz w:val="36"/>
        </w:rPr>
      </w:pPr>
      <w:r>
        <w:rPr>
          <w:rFonts w:hint="eastAsia"/>
          <w:color w:val="000000"/>
          <w:sz w:val="24"/>
        </w:rPr>
        <w:t>评标委员会全体成员签名：</w:t>
      </w:r>
      <w:r>
        <w:rPr>
          <w:rFonts w:hint="eastAsia"/>
          <w:color w:val="000000"/>
          <w:sz w:val="24"/>
          <w:u w:val="single"/>
        </w:rPr>
        <w:t xml:space="preserve">           </w:t>
      </w:r>
      <w:r>
        <w:rPr>
          <w:rFonts w:hint="eastAsia"/>
          <w:color w:val="000000"/>
          <w:sz w:val="24"/>
        </w:rPr>
        <w:t xml:space="preserve"> ； </w:t>
      </w:r>
      <w:r>
        <w:rPr>
          <w:rFonts w:hint="eastAsia"/>
          <w:color w:val="000000"/>
          <w:sz w:val="24"/>
          <w:u w:val="single"/>
        </w:rPr>
        <w:t xml:space="preserve">           </w:t>
      </w:r>
      <w:r>
        <w:rPr>
          <w:rFonts w:hint="eastAsia"/>
          <w:color w:val="000000"/>
          <w:sz w:val="24"/>
        </w:rPr>
        <w:t xml:space="preserve"> ；</w:t>
      </w:r>
      <w:r>
        <w:rPr>
          <w:rFonts w:hint="eastAsia"/>
          <w:color w:val="000000"/>
          <w:sz w:val="24"/>
          <w:u w:val="single"/>
        </w:rPr>
        <w:t xml:space="preserve">            </w:t>
      </w:r>
      <w:r>
        <w:rPr>
          <w:rFonts w:hint="eastAsia"/>
          <w:color w:val="000000"/>
          <w:sz w:val="24"/>
        </w:rPr>
        <w:t xml:space="preserve"> ；</w:t>
      </w:r>
      <w:r>
        <w:rPr>
          <w:rFonts w:hint="eastAsia"/>
          <w:color w:val="000000"/>
          <w:sz w:val="24"/>
          <w:u w:val="single"/>
        </w:rPr>
        <w:t xml:space="preserve">           </w:t>
      </w:r>
      <w:r>
        <w:rPr>
          <w:rFonts w:hint="eastAsia"/>
          <w:color w:val="000000"/>
          <w:sz w:val="24"/>
        </w:rPr>
        <w:t xml:space="preserve"> ；</w:t>
      </w:r>
      <w:r>
        <w:rPr>
          <w:rFonts w:hint="eastAsia"/>
          <w:color w:val="000000"/>
          <w:sz w:val="24"/>
          <w:u w:val="single"/>
        </w:rPr>
        <w:t xml:space="preserve">           </w:t>
      </w:r>
      <w:r>
        <w:rPr>
          <w:rFonts w:hint="eastAsia"/>
          <w:color w:val="000000"/>
          <w:sz w:val="24"/>
        </w:rPr>
        <w:t xml:space="preserve"> ；</w:t>
      </w:r>
      <w:r>
        <w:rPr>
          <w:rFonts w:hint="eastAsia"/>
          <w:color w:val="000000"/>
          <w:sz w:val="24"/>
          <w:u w:val="single"/>
        </w:rPr>
        <w:t xml:space="preserve">            </w:t>
      </w:r>
      <w:r>
        <w:rPr>
          <w:rFonts w:hint="eastAsia"/>
          <w:color w:val="000000"/>
          <w:sz w:val="24"/>
        </w:rPr>
        <w:t xml:space="preserve"> </w:t>
      </w:r>
    </w:p>
    <w:p>
      <w:pPr>
        <w:spacing w:before="120" w:beforeLines="50" w:after="120" w:afterLines="50" w:line="440" w:lineRule="exact"/>
        <w:jc w:val="center"/>
        <w:rPr>
          <w:rFonts w:ascii="黑体" w:hAnsi="黑体" w:eastAsia="黑体"/>
          <w:b/>
          <w:bCs/>
          <w:color w:val="000000"/>
          <w:sz w:val="36"/>
          <w:szCs w:val="28"/>
        </w:rPr>
      </w:pPr>
      <w:r>
        <w:rPr>
          <w:rFonts w:hint="eastAsia" w:ascii="黑体" w:hAnsi="黑体" w:eastAsia="黑体" w:cs="Tahoma"/>
          <w:b/>
          <w:bCs/>
          <w:color w:val="000000"/>
          <w:sz w:val="36"/>
        </w:rPr>
        <w:t>符合性检查</w:t>
      </w:r>
      <w:r>
        <w:rPr>
          <w:rFonts w:hint="eastAsia" w:ascii="黑体" w:hAnsi="黑体" w:eastAsia="黑体"/>
          <w:b/>
          <w:bCs/>
          <w:color w:val="000000"/>
          <w:sz w:val="36"/>
          <w:szCs w:val="28"/>
        </w:rPr>
        <w:t>评审记录表（2）</w:t>
      </w:r>
    </w:p>
    <w:p>
      <w:pPr>
        <w:spacing w:line="320" w:lineRule="exact"/>
        <w:rPr>
          <w:rFonts w:hint="eastAsia" w:ascii="宋体" w:hAnsi="宋体" w:eastAsia="宋体"/>
          <w:b/>
          <w:bCs/>
          <w:color w:val="000000"/>
          <w:sz w:val="24"/>
          <w:lang w:eastAsia="zh-CN"/>
        </w:rPr>
      </w:pPr>
      <w:r>
        <w:rPr>
          <w:rFonts w:hint="eastAsia" w:ascii="宋体" w:hAnsi="宋体"/>
          <w:b/>
          <w:bCs/>
          <w:color w:val="000000"/>
          <w:sz w:val="24"/>
        </w:rPr>
        <w:t xml:space="preserve"> 项目名称：</w:t>
      </w:r>
      <w:r>
        <w:rPr>
          <w:rFonts w:hint="eastAsia" w:ascii="宋体" w:hAnsi="宋体"/>
          <w:b/>
          <w:bCs/>
          <w:color w:val="000000"/>
          <w:sz w:val="24"/>
          <w:lang w:eastAsia="zh-CN"/>
        </w:rPr>
        <w:t>民丰县2022年县域重点生态功能区环境质量检测服务机构项目</w:t>
      </w:r>
    </w:p>
    <w:p>
      <w:pPr>
        <w:spacing w:line="320" w:lineRule="exact"/>
        <w:rPr>
          <w:rFonts w:ascii="宋体" w:hAnsi="宋体"/>
          <w:b/>
          <w:bCs/>
          <w:color w:val="000000"/>
          <w:sz w:val="24"/>
          <w:szCs w:val="21"/>
        </w:rPr>
      </w:pPr>
      <w:r>
        <w:rPr>
          <w:rFonts w:hint="eastAsia" w:ascii="宋体" w:hAnsi="宋体"/>
          <w:b/>
          <w:bCs/>
          <w:color w:val="000000"/>
          <w:sz w:val="24"/>
        </w:rPr>
        <w:t xml:space="preserve"> 项目编号：</w:t>
      </w:r>
      <w:r>
        <w:rPr>
          <w:rFonts w:hint="eastAsia" w:ascii="Tahoma" w:hAnsi="Tahoma" w:cs="Tahoma"/>
          <w:b/>
          <w:color w:val="000000"/>
          <w:sz w:val="24"/>
        </w:rPr>
        <w:t xml:space="preserve"> </w:t>
      </w:r>
      <w:r>
        <w:rPr>
          <w:rFonts w:hint="eastAsia" w:ascii="宋体" w:hAnsi="宋体"/>
          <w:b/>
          <w:bCs/>
          <w:color w:val="000000"/>
          <w:sz w:val="24"/>
          <w:lang w:eastAsia="zh-CN"/>
        </w:rPr>
        <w:t>[2022]513号</w:t>
      </w:r>
      <w:r>
        <w:rPr>
          <w:rFonts w:hint="eastAsia" w:ascii="Tahoma" w:hAnsi="Tahoma" w:cs="Tahoma"/>
          <w:color w:val="000000"/>
          <w:sz w:val="24"/>
        </w:rPr>
        <w:t xml:space="preserve">                                          </w:t>
      </w:r>
      <w:r>
        <w:rPr>
          <w:rFonts w:ascii="Tahoma" w:hAnsi="Tahoma" w:cs="Tahoma"/>
          <w:color w:val="000000"/>
          <w:sz w:val="24"/>
        </w:rPr>
        <w:t xml:space="preserve"> </w:t>
      </w:r>
      <w:r>
        <w:rPr>
          <w:rFonts w:hint="eastAsia" w:ascii="Tahoma" w:hAnsi="Tahoma" w:cs="Tahoma"/>
          <w:color w:val="000000"/>
          <w:sz w:val="24"/>
        </w:rPr>
        <w:t xml:space="preserve">      </w:t>
      </w:r>
      <w:r>
        <w:rPr>
          <w:rFonts w:hint="eastAsia" w:ascii="宋体" w:hAnsi="宋体"/>
          <w:b/>
          <w:bCs/>
          <w:color w:val="000000"/>
          <w:sz w:val="24"/>
        </w:rPr>
        <w:t>日期： 202</w:t>
      </w:r>
      <w:r>
        <w:rPr>
          <w:rFonts w:hint="eastAsia" w:ascii="宋体" w:hAnsi="宋体"/>
          <w:b/>
          <w:bCs/>
          <w:color w:val="000000"/>
          <w:sz w:val="24"/>
          <w:lang w:val="en-US" w:eastAsia="zh-CN"/>
        </w:rPr>
        <w:t xml:space="preserve">2 </w:t>
      </w:r>
      <w:r>
        <w:rPr>
          <w:rFonts w:hint="eastAsia" w:ascii="宋体" w:hAnsi="宋体"/>
          <w:b/>
          <w:bCs/>
          <w:color w:val="000000"/>
          <w:sz w:val="24"/>
        </w:rPr>
        <w:t>年</w:t>
      </w:r>
      <w:r>
        <w:rPr>
          <w:rFonts w:hint="eastAsia" w:ascii="宋体" w:hAnsi="宋体"/>
          <w:b/>
          <w:bCs/>
          <w:color w:val="000000"/>
          <w:sz w:val="24"/>
          <w:lang w:val="en-US" w:eastAsia="zh-CN"/>
        </w:rPr>
        <w:t>04</w:t>
      </w:r>
      <w:r>
        <w:rPr>
          <w:rFonts w:hint="eastAsia" w:ascii="宋体" w:hAnsi="宋体"/>
          <w:b/>
          <w:bCs/>
          <w:color w:val="000000"/>
          <w:sz w:val="24"/>
        </w:rPr>
        <w:t>月</w:t>
      </w:r>
      <w:r>
        <w:rPr>
          <w:rFonts w:hint="eastAsia" w:ascii="宋体" w:hAnsi="宋体"/>
          <w:b/>
          <w:bCs/>
          <w:color w:val="000000"/>
          <w:sz w:val="24"/>
          <w:lang w:val="en-US" w:eastAsia="zh-CN"/>
        </w:rPr>
        <w:t>13</w:t>
      </w:r>
      <w:r>
        <w:rPr>
          <w:rFonts w:hint="eastAsia" w:ascii="宋体" w:hAnsi="宋体"/>
          <w:b/>
          <w:bCs/>
          <w:color w:val="000000"/>
          <w:sz w:val="24"/>
        </w:rPr>
        <w:t xml:space="preserve"> 日</w:t>
      </w:r>
      <w:bookmarkStart w:id="54" w:name="_GoBack"/>
      <w:bookmarkEnd w:id="54"/>
    </w:p>
    <w:tbl>
      <w:tblPr>
        <w:tblStyle w:val="11"/>
        <w:tblW w:w="14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5223"/>
        <w:gridCol w:w="2772"/>
        <w:gridCol w:w="2832"/>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03" w:type="dxa"/>
            <w:vMerge w:val="restart"/>
            <w:vAlign w:val="center"/>
          </w:tcPr>
          <w:p>
            <w:pPr>
              <w:jc w:val="center"/>
              <w:rPr>
                <w:color w:val="000000"/>
                <w:sz w:val="24"/>
              </w:rPr>
            </w:pPr>
            <w:r>
              <w:rPr>
                <w:color w:val="000000"/>
                <w:sz w:val="24"/>
              </w:rPr>
              <w:t>序号</w:t>
            </w:r>
          </w:p>
        </w:tc>
        <w:tc>
          <w:tcPr>
            <w:tcW w:w="5223" w:type="dxa"/>
            <w:vMerge w:val="restart"/>
            <w:vAlign w:val="center"/>
          </w:tcPr>
          <w:p>
            <w:pPr>
              <w:jc w:val="center"/>
              <w:rPr>
                <w:color w:val="000000"/>
                <w:sz w:val="24"/>
              </w:rPr>
            </w:pPr>
            <w:r>
              <w:rPr>
                <w:color w:val="000000"/>
                <w:sz w:val="24"/>
              </w:rPr>
              <w:t>评审因素</w:t>
            </w:r>
          </w:p>
        </w:tc>
        <w:tc>
          <w:tcPr>
            <w:tcW w:w="8493" w:type="dxa"/>
            <w:gridSpan w:val="3"/>
            <w:vAlign w:val="center"/>
          </w:tcPr>
          <w:p>
            <w:pPr>
              <w:jc w:val="center"/>
              <w:rPr>
                <w:color w:val="000000"/>
                <w:sz w:val="24"/>
              </w:rPr>
            </w:pPr>
            <w:r>
              <w:rPr>
                <w:color w:val="000000"/>
                <w:sz w:val="24"/>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03" w:type="dxa"/>
            <w:vMerge w:val="continue"/>
            <w:vAlign w:val="center"/>
          </w:tcPr>
          <w:p>
            <w:pPr>
              <w:spacing w:line="440" w:lineRule="exact"/>
              <w:jc w:val="center"/>
              <w:rPr>
                <w:rFonts w:ascii="Trebuchet MS" w:hAnsi="Trebuchet MS" w:eastAsia="黑体"/>
                <w:color w:val="000000"/>
                <w:sz w:val="24"/>
              </w:rPr>
            </w:pPr>
          </w:p>
        </w:tc>
        <w:tc>
          <w:tcPr>
            <w:tcW w:w="5223" w:type="dxa"/>
            <w:vMerge w:val="continue"/>
            <w:vAlign w:val="center"/>
          </w:tcPr>
          <w:p>
            <w:pPr>
              <w:spacing w:line="440" w:lineRule="exact"/>
              <w:jc w:val="center"/>
              <w:rPr>
                <w:rFonts w:ascii="Trebuchet MS" w:hAnsi="Trebuchet MS"/>
                <w:color w:val="000000"/>
                <w:sz w:val="24"/>
              </w:rPr>
            </w:pPr>
          </w:p>
        </w:tc>
        <w:tc>
          <w:tcPr>
            <w:tcW w:w="2772" w:type="dxa"/>
            <w:vAlign w:val="center"/>
          </w:tcPr>
          <w:p>
            <w:pPr>
              <w:jc w:val="center"/>
              <w:rPr>
                <w:rFonts w:ascii="宋体" w:hAnsi="宋体" w:cs="宋体"/>
                <w:color w:val="000000"/>
                <w:sz w:val="24"/>
              </w:rPr>
            </w:pPr>
          </w:p>
        </w:tc>
        <w:tc>
          <w:tcPr>
            <w:tcW w:w="2832" w:type="dxa"/>
            <w:vAlign w:val="center"/>
          </w:tcPr>
          <w:p>
            <w:pPr>
              <w:widowControl/>
              <w:jc w:val="center"/>
              <w:textAlignment w:val="center"/>
              <w:rPr>
                <w:rFonts w:ascii="Tahoma" w:hAnsi="Tahoma" w:cs="Tahoma"/>
                <w:color w:val="000000"/>
                <w:sz w:val="24"/>
              </w:rPr>
            </w:pPr>
          </w:p>
        </w:tc>
        <w:tc>
          <w:tcPr>
            <w:tcW w:w="2889" w:type="dxa"/>
            <w:vAlign w:val="center"/>
          </w:tcPr>
          <w:p>
            <w:pPr>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03" w:type="dxa"/>
            <w:vAlign w:val="center"/>
          </w:tcPr>
          <w:p>
            <w:pPr>
              <w:spacing w:line="280" w:lineRule="exact"/>
              <w:jc w:val="center"/>
              <w:rPr>
                <w:rFonts w:ascii="Tahoma" w:hAnsi="Tahoma" w:eastAsia="黑体" w:cs="Tahoma"/>
                <w:color w:val="000000"/>
                <w:szCs w:val="21"/>
              </w:rPr>
            </w:pPr>
            <w:r>
              <w:rPr>
                <w:rFonts w:ascii="Tahoma" w:hAnsi="Tahoma" w:eastAsia="黑体" w:cs="Tahoma"/>
                <w:color w:val="000000"/>
                <w:szCs w:val="21"/>
              </w:rPr>
              <w:t>1</w:t>
            </w:r>
          </w:p>
        </w:tc>
        <w:tc>
          <w:tcPr>
            <w:tcW w:w="5223" w:type="dxa"/>
            <w:vAlign w:val="center"/>
          </w:tcPr>
          <w:p>
            <w:pPr>
              <w:snapToGrid w:val="0"/>
              <w:spacing w:line="240" w:lineRule="exact"/>
              <w:rPr>
                <w:rFonts w:ascii="Trebuchet MS" w:hAnsi="Trebuchet MS"/>
                <w:color w:val="000000"/>
                <w:sz w:val="24"/>
              </w:rPr>
            </w:pPr>
            <w:r>
              <w:rPr>
                <w:rFonts w:ascii="Tahoma" w:hAnsi="Tahoma" w:cs="Tahoma"/>
                <w:color w:val="000000"/>
                <w:sz w:val="20"/>
              </w:rPr>
              <w:t>不具备招标文件中规定的资格要求的，或投标文件中提供的资格证明文件与原件不一致的</w:t>
            </w:r>
          </w:p>
        </w:tc>
        <w:tc>
          <w:tcPr>
            <w:tcW w:w="2772" w:type="dxa"/>
            <w:vAlign w:val="center"/>
          </w:tcPr>
          <w:p>
            <w:pPr>
              <w:widowControl/>
              <w:jc w:val="left"/>
              <w:textAlignment w:val="center"/>
              <w:rPr>
                <w:rFonts w:ascii="Trebuchet MS" w:hAnsi="Trebuchet MS"/>
                <w:color w:val="000000"/>
                <w:sz w:val="24"/>
              </w:rPr>
            </w:pPr>
          </w:p>
        </w:tc>
        <w:tc>
          <w:tcPr>
            <w:tcW w:w="2832" w:type="dxa"/>
            <w:vAlign w:val="center"/>
          </w:tcPr>
          <w:p>
            <w:pPr>
              <w:widowControl/>
              <w:jc w:val="left"/>
              <w:textAlignment w:val="center"/>
              <w:rPr>
                <w:rFonts w:ascii="Trebuchet MS" w:hAnsi="Trebuchet MS"/>
                <w:color w:val="000000"/>
                <w:sz w:val="24"/>
              </w:rPr>
            </w:pPr>
          </w:p>
        </w:tc>
        <w:tc>
          <w:tcPr>
            <w:tcW w:w="2889"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03" w:type="dxa"/>
            <w:vAlign w:val="center"/>
          </w:tcPr>
          <w:p>
            <w:pPr>
              <w:spacing w:line="280" w:lineRule="exact"/>
              <w:jc w:val="center"/>
              <w:rPr>
                <w:rFonts w:ascii="Tahoma" w:hAnsi="Tahoma" w:eastAsia="黑体" w:cs="Tahoma"/>
                <w:color w:val="000000"/>
                <w:szCs w:val="21"/>
              </w:rPr>
            </w:pPr>
            <w:r>
              <w:rPr>
                <w:rFonts w:ascii="Tahoma" w:hAnsi="Tahoma" w:eastAsia="黑体" w:cs="Tahoma"/>
                <w:color w:val="000000"/>
                <w:szCs w:val="21"/>
              </w:rPr>
              <w:t>2</w:t>
            </w:r>
          </w:p>
        </w:tc>
        <w:tc>
          <w:tcPr>
            <w:tcW w:w="5223" w:type="dxa"/>
            <w:vAlign w:val="center"/>
          </w:tcPr>
          <w:p>
            <w:pPr>
              <w:snapToGrid w:val="0"/>
              <w:spacing w:line="240" w:lineRule="exact"/>
              <w:rPr>
                <w:rFonts w:ascii="Trebuchet MS" w:hAnsi="Trebuchet MS"/>
                <w:color w:val="000000"/>
                <w:sz w:val="24"/>
              </w:rPr>
            </w:pPr>
            <w:r>
              <w:rPr>
                <w:rFonts w:ascii="Tahoma" w:hAnsi="Tahoma" w:cs="Tahoma"/>
                <w:color w:val="000000"/>
                <w:sz w:val="20"/>
              </w:rPr>
              <w:t>投标文件未按招标文件规定进行装订、密封、标记的</w:t>
            </w:r>
          </w:p>
        </w:tc>
        <w:tc>
          <w:tcPr>
            <w:tcW w:w="2772" w:type="dxa"/>
            <w:vAlign w:val="center"/>
          </w:tcPr>
          <w:p>
            <w:pPr>
              <w:widowControl/>
              <w:jc w:val="left"/>
              <w:textAlignment w:val="center"/>
              <w:rPr>
                <w:rFonts w:ascii="Trebuchet MS" w:hAnsi="Trebuchet MS"/>
                <w:color w:val="000000"/>
                <w:sz w:val="24"/>
              </w:rPr>
            </w:pPr>
          </w:p>
        </w:tc>
        <w:tc>
          <w:tcPr>
            <w:tcW w:w="2832" w:type="dxa"/>
            <w:vAlign w:val="center"/>
          </w:tcPr>
          <w:p>
            <w:pPr>
              <w:widowControl/>
              <w:jc w:val="left"/>
              <w:textAlignment w:val="center"/>
              <w:rPr>
                <w:rFonts w:ascii="Trebuchet MS" w:hAnsi="Trebuchet MS"/>
                <w:color w:val="000000"/>
                <w:sz w:val="24"/>
              </w:rPr>
            </w:pPr>
          </w:p>
        </w:tc>
        <w:tc>
          <w:tcPr>
            <w:tcW w:w="2889"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03" w:type="dxa"/>
            <w:vAlign w:val="center"/>
          </w:tcPr>
          <w:p>
            <w:pPr>
              <w:spacing w:line="280" w:lineRule="exact"/>
              <w:jc w:val="center"/>
              <w:rPr>
                <w:rFonts w:ascii="Tahoma" w:hAnsi="Tahoma" w:eastAsia="黑体" w:cs="Tahoma"/>
                <w:color w:val="000000"/>
                <w:szCs w:val="21"/>
              </w:rPr>
            </w:pPr>
            <w:r>
              <w:rPr>
                <w:rFonts w:ascii="Tahoma" w:hAnsi="Tahoma" w:eastAsia="黑体" w:cs="Tahoma"/>
                <w:color w:val="000000"/>
                <w:szCs w:val="21"/>
              </w:rPr>
              <w:t>3</w:t>
            </w:r>
          </w:p>
        </w:tc>
        <w:tc>
          <w:tcPr>
            <w:tcW w:w="5223" w:type="dxa"/>
            <w:vAlign w:val="center"/>
          </w:tcPr>
          <w:p>
            <w:pPr>
              <w:snapToGrid w:val="0"/>
              <w:spacing w:line="240" w:lineRule="exact"/>
              <w:rPr>
                <w:rFonts w:ascii="Trebuchet MS" w:hAnsi="Trebuchet MS"/>
                <w:color w:val="000000"/>
                <w:sz w:val="24"/>
              </w:rPr>
            </w:pPr>
            <w:r>
              <w:rPr>
                <w:rFonts w:ascii="Tahoma" w:hAnsi="Tahoma" w:cs="Tahoma"/>
                <w:color w:val="000000"/>
                <w:sz w:val="20"/>
              </w:rPr>
              <w:t>投标文件未按招标文件要求签署、盖章的</w:t>
            </w:r>
          </w:p>
        </w:tc>
        <w:tc>
          <w:tcPr>
            <w:tcW w:w="2772" w:type="dxa"/>
            <w:vAlign w:val="center"/>
          </w:tcPr>
          <w:p>
            <w:pPr>
              <w:spacing w:line="280" w:lineRule="exact"/>
              <w:jc w:val="left"/>
              <w:rPr>
                <w:rFonts w:ascii="Trebuchet MS" w:hAnsi="Trebuchet MS"/>
                <w:color w:val="000000"/>
                <w:sz w:val="24"/>
              </w:rPr>
            </w:pPr>
          </w:p>
        </w:tc>
        <w:tc>
          <w:tcPr>
            <w:tcW w:w="2832" w:type="dxa"/>
            <w:vAlign w:val="center"/>
          </w:tcPr>
          <w:p>
            <w:pPr>
              <w:spacing w:line="280" w:lineRule="exact"/>
              <w:jc w:val="left"/>
              <w:rPr>
                <w:rFonts w:ascii="Trebuchet MS" w:hAnsi="Trebuchet MS"/>
                <w:color w:val="000000"/>
                <w:sz w:val="24"/>
              </w:rPr>
            </w:pPr>
          </w:p>
        </w:tc>
        <w:tc>
          <w:tcPr>
            <w:tcW w:w="2889"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03" w:type="dxa"/>
            <w:vAlign w:val="center"/>
          </w:tcPr>
          <w:p>
            <w:pPr>
              <w:spacing w:line="280" w:lineRule="exact"/>
              <w:jc w:val="center"/>
              <w:rPr>
                <w:rFonts w:ascii="Tahoma" w:hAnsi="Tahoma" w:eastAsia="黑体" w:cs="Tahoma"/>
                <w:color w:val="000000"/>
                <w:szCs w:val="21"/>
              </w:rPr>
            </w:pPr>
            <w:r>
              <w:rPr>
                <w:rFonts w:ascii="Tahoma" w:hAnsi="Tahoma" w:eastAsia="黑体" w:cs="Tahoma"/>
                <w:color w:val="000000"/>
                <w:szCs w:val="21"/>
              </w:rPr>
              <w:t>4</w:t>
            </w:r>
          </w:p>
        </w:tc>
        <w:tc>
          <w:tcPr>
            <w:tcW w:w="5223" w:type="dxa"/>
            <w:vAlign w:val="center"/>
          </w:tcPr>
          <w:p>
            <w:pPr>
              <w:snapToGrid w:val="0"/>
              <w:spacing w:line="240" w:lineRule="exact"/>
              <w:rPr>
                <w:rFonts w:ascii="Trebuchet MS" w:hAnsi="Trebuchet MS"/>
                <w:color w:val="000000"/>
                <w:sz w:val="24"/>
              </w:rPr>
            </w:pPr>
            <w:r>
              <w:rPr>
                <w:rFonts w:ascii="Tahoma" w:hAnsi="Tahoma" w:cs="Tahoma"/>
                <w:color w:val="000000"/>
                <w:sz w:val="20"/>
              </w:rPr>
              <w:t>未按照招标文件的规定提交投标保证金的</w:t>
            </w:r>
          </w:p>
        </w:tc>
        <w:tc>
          <w:tcPr>
            <w:tcW w:w="2772" w:type="dxa"/>
            <w:vAlign w:val="center"/>
          </w:tcPr>
          <w:p>
            <w:pPr>
              <w:spacing w:line="280" w:lineRule="exact"/>
              <w:jc w:val="left"/>
              <w:rPr>
                <w:rFonts w:ascii="Trebuchet MS" w:hAnsi="Trebuchet MS"/>
                <w:color w:val="000000"/>
                <w:sz w:val="24"/>
              </w:rPr>
            </w:pPr>
          </w:p>
        </w:tc>
        <w:tc>
          <w:tcPr>
            <w:tcW w:w="2832" w:type="dxa"/>
            <w:vAlign w:val="center"/>
          </w:tcPr>
          <w:p>
            <w:pPr>
              <w:spacing w:line="280" w:lineRule="exact"/>
              <w:jc w:val="left"/>
              <w:rPr>
                <w:rFonts w:ascii="Trebuchet MS" w:hAnsi="Trebuchet MS"/>
                <w:color w:val="000000"/>
                <w:sz w:val="24"/>
              </w:rPr>
            </w:pPr>
          </w:p>
        </w:tc>
        <w:tc>
          <w:tcPr>
            <w:tcW w:w="2889"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03" w:type="dxa"/>
            <w:vAlign w:val="center"/>
          </w:tcPr>
          <w:p>
            <w:pPr>
              <w:spacing w:line="280" w:lineRule="exact"/>
              <w:jc w:val="center"/>
              <w:rPr>
                <w:rFonts w:ascii="Tahoma" w:hAnsi="Tahoma" w:eastAsia="黑体" w:cs="Tahoma"/>
                <w:color w:val="000000"/>
                <w:szCs w:val="21"/>
              </w:rPr>
            </w:pPr>
            <w:r>
              <w:rPr>
                <w:rFonts w:ascii="Tahoma" w:hAnsi="Tahoma" w:eastAsia="黑体" w:cs="Tahoma"/>
                <w:color w:val="000000"/>
                <w:szCs w:val="21"/>
              </w:rPr>
              <w:t>5</w:t>
            </w:r>
          </w:p>
        </w:tc>
        <w:tc>
          <w:tcPr>
            <w:tcW w:w="5223" w:type="dxa"/>
            <w:vAlign w:val="center"/>
          </w:tcPr>
          <w:p>
            <w:pPr>
              <w:snapToGrid w:val="0"/>
              <w:spacing w:line="240" w:lineRule="exact"/>
              <w:rPr>
                <w:rFonts w:hAnsi="宋体"/>
                <w:color w:val="000000"/>
                <w:sz w:val="24"/>
              </w:rPr>
            </w:pPr>
            <w:r>
              <w:rPr>
                <w:rFonts w:ascii="Tahoma" w:hAnsi="Tahoma" w:cs="Tahoma"/>
                <w:color w:val="000000"/>
                <w:sz w:val="20"/>
              </w:rPr>
              <w:t>投标文件含有采购人不能接受的附加条件的</w:t>
            </w:r>
          </w:p>
        </w:tc>
        <w:tc>
          <w:tcPr>
            <w:tcW w:w="2772" w:type="dxa"/>
            <w:vAlign w:val="center"/>
          </w:tcPr>
          <w:p>
            <w:pPr>
              <w:spacing w:line="280" w:lineRule="exact"/>
              <w:jc w:val="left"/>
              <w:rPr>
                <w:rFonts w:hAnsi="宋体"/>
                <w:color w:val="000000"/>
                <w:sz w:val="24"/>
              </w:rPr>
            </w:pPr>
          </w:p>
        </w:tc>
        <w:tc>
          <w:tcPr>
            <w:tcW w:w="2832" w:type="dxa"/>
            <w:vAlign w:val="center"/>
          </w:tcPr>
          <w:p>
            <w:pPr>
              <w:spacing w:line="280" w:lineRule="exact"/>
              <w:jc w:val="left"/>
              <w:rPr>
                <w:rFonts w:hAnsi="宋体"/>
                <w:color w:val="000000"/>
                <w:sz w:val="24"/>
              </w:rPr>
            </w:pPr>
          </w:p>
        </w:tc>
        <w:tc>
          <w:tcPr>
            <w:tcW w:w="2889"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03" w:type="dxa"/>
            <w:vAlign w:val="center"/>
          </w:tcPr>
          <w:p>
            <w:pPr>
              <w:spacing w:line="280" w:lineRule="exact"/>
              <w:jc w:val="center"/>
              <w:rPr>
                <w:rFonts w:ascii="Tahoma" w:hAnsi="Tahoma" w:eastAsia="黑体" w:cs="Tahoma"/>
                <w:color w:val="000000"/>
                <w:szCs w:val="21"/>
              </w:rPr>
            </w:pPr>
            <w:r>
              <w:rPr>
                <w:rFonts w:ascii="Tahoma" w:hAnsi="Tahoma" w:eastAsia="黑体" w:cs="Tahoma"/>
                <w:color w:val="000000"/>
                <w:szCs w:val="21"/>
              </w:rPr>
              <w:t>6</w:t>
            </w:r>
          </w:p>
        </w:tc>
        <w:tc>
          <w:tcPr>
            <w:tcW w:w="5223" w:type="dxa"/>
            <w:vAlign w:val="center"/>
          </w:tcPr>
          <w:p>
            <w:pPr>
              <w:snapToGrid w:val="0"/>
              <w:spacing w:line="240" w:lineRule="exact"/>
              <w:rPr>
                <w:rFonts w:ascii="Tahoma" w:hAnsi="Tahoma" w:cs="Tahoma"/>
                <w:color w:val="000000"/>
                <w:sz w:val="24"/>
              </w:rPr>
            </w:pPr>
            <w:r>
              <w:rPr>
                <w:rFonts w:ascii="Tahoma" w:hAnsi="Tahoma" w:cs="Tahoma"/>
                <w:color w:val="000000"/>
                <w:sz w:val="20"/>
              </w:rPr>
              <w:t>投标有效期不满足招标文件要求的</w:t>
            </w:r>
          </w:p>
        </w:tc>
        <w:tc>
          <w:tcPr>
            <w:tcW w:w="2772" w:type="dxa"/>
            <w:vAlign w:val="center"/>
          </w:tcPr>
          <w:p>
            <w:pPr>
              <w:spacing w:line="280" w:lineRule="exact"/>
              <w:jc w:val="left"/>
              <w:rPr>
                <w:rFonts w:ascii="Tahoma" w:hAnsi="Tahoma" w:cs="Tahoma"/>
                <w:color w:val="000000"/>
                <w:sz w:val="24"/>
              </w:rPr>
            </w:pPr>
          </w:p>
        </w:tc>
        <w:tc>
          <w:tcPr>
            <w:tcW w:w="2832" w:type="dxa"/>
            <w:vAlign w:val="center"/>
          </w:tcPr>
          <w:p>
            <w:pPr>
              <w:spacing w:line="280" w:lineRule="exact"/>
              <w:jc w:val="left"/>
              <w:rPr>
                <w:rFonts w:ascii="Tahoma" w:hAnsi="Tahoma" w:cs="Tahoma"/>
                <w:color w:val="000000"/>
                <w:sz w:val="24"/>
              </w:rPr>
            </w:pPr>
          </w:p>
        </w:tc>
        <w:tc>
          <w:tcPr>
            <w:tcW w:w="2889"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03" w:type="dxa"/>
            <w:vAlign w:val="center"/>
          </w:tcPr>
          <w:p>
            <w:pPr>
              <w:spacing w:line="280" w:lineRule="exact"/>
              <w:jc w:val="center"/>
              <w:rPr>
                <w:rFonts w:ascii="Tahoma" w:hAnsi="Tahoma" w:eastAsia="黑体" w:cs="Tahoma"/>
                <w:color w:val="000000"/>
                <w:szCs w:val="21"/>
              </w:rPr>
            </w:pPr>
            <w:r>
              <w:rPr>
                <w:rFonts w:ascii="Tahoma" w:hAnsi="Tahoma" w:eastAsia="黑体" w:cs="Tahoma"/>
                <w:color w:val="000000"/>
                <w:szCs w:val="21"/>
              </w:rPr>
              <w:t>7</w:t>
            </w:r>
          </w:p>
        </w:tc>
        <w:tc>
          <w:tcPr>
            <w:tcW w:w="5223" w:type="dxa"/>
            <w:vAlign w:val="center"/>
          </w:tcPr>
          <w:p>
            <w:pPr>
              <w:snapToGrid w:val="0"/>
              <w:spacing w:line="240" w:lineRule="exact"/>
              <w:rPr>
                <w:rFonts w:ascii="Trebuchet MS" w:hAnsi="Trebuchet MS"/>
                <w:color w:val="000000"/>
                <w:sz w:val="24"/>
              </w:rPr>
            </w:pPr>
            <w:r>
              <w:rPr>
                <w:rFonts w:ascii="Tahoma" w:hAnsi="Tahoma" w:cs="Tahoma"/>
                <w:color w:val="000000"/>
                <w:sz w:val="20"/>
              </w:rPr>
              <w:t>报价超过招标文件中规定的预算金额或者最高限价的；或提供的报价是可供选择的（不是唯一报价）</w:t>
            </w:r>
          </w:p>
        </w:tc>
        <w:tc>
          <w:tcPr>
            <w:tcW w:w="2772" w:type="dxa"/>
            <w:vAlign w:val="center"/>
          </w:tcPr>
          <w:p>
            <w:pPr>
              <w:spacing w:line="280" w:lineRule="exact"/>
              <w:jc w:val="left"/>
              <w:rPr>
                <w:rFonts w:ascii="Trebuchet MS" w:hAnsi="Trebuchet MS"/>
                <w:color w:val="000000"/>
                <w:sz w:val="24"/>
              </w:rPr>
            </w:pPr>
          </w:p>
        </w:tc>
        <w:tc>
          <w:tcPr>
            <w:tcW w:w="2832" w:type="dxa"/>
            <w:vAlign w:val="center"/>
          </w:tcPr>
          <w:p>
            <w:pPr>
              <w:spacing w:line="280" w:lineRule="exact"/>
              <w:jc w:val="left"/>
              <w:rPr>
                <w:rFonts w:ascii="Trebuchet MS" w:hAnsi="Trebuchet MS"/>
                <w:color w:val="000000"/>
                <w:sz w:val="24"/>
              </w:rPr>
            </w:pPr>
          </w:p>
        </w:tc>
        <w:tc>
          <w:tcPr>
            <w:tcW w:w="2889"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03" w:type="dxa"/>
            <w:vAlign w:val="center"/>
          </w:tcPr>
          <w:p>
            <w:pPr>
              <w:spacing w:line="280" w:lineRule="exact"/>
              <w:jc w:val="center"/>
              <w:rPr>
                <w:rFonts w:ascii="Tahoma" w:hAnsi="Tahoma" w:eastAsia="黑体" w:cs="Tahoma"/>
                <w:color w:val="000000"/>
                <w:szCs w:val="21"/>
              </w:rPr>
            </w:pPr>
            <w:r>
              <w:rPr>
                <w:rFonts w:ascii="Tahoma" w:hAnsi="Tahoma" w:eastAsia="黑体" w:cs="Tahoma"/>
                <w:color w:val="000000"/>
                <w:szCs w:val="21"/>
              </w:rPr>
              <w:t>8</w:t>
            </w:r>
          </w:p>
        </w:tc>
        <w:tc>
          <w:tcPr>
            <w:tcW w:w="5223" w:type="dxa"/>
            <w:vAlign w:val="center"/>
          </w:tcPr>
          <w:p>
            <w:pPr>
              <w:snapToGrid w:val="0"/>
              <w:spacing w:line="240" w:lineRule="exact"/>
              <w:rPr>
                <w:rFonts w:ascii="Trebuchet MS" w:hAnsi="Trebuchet MS"/>
                <w:color w:val="000000"/>
                <w:sz w:val="24"/>
              </w:rPr>
            </w:pPr>
            <w:r>
              <w:rPr>
                <w:rFonts w:ascii="Tahoma" w:hAnsi="Tahoma" w:cs="Tahoma"/>
                <w:color w:val="000000"/>
                <w:sz w:val="20"/>
              </w:rPr>
              <w:t>供应商未进行分项报价或分项报价的构成未能准确全部反映产品价格组成或有所隐含，有可能致使在合同履行过程中引起纠纷（非正常的追加或索赔等）或不能诚信履约的</w:t>
            </w:r>
          </w:p>
        </w:tc>
        <w:tc>
          <w:tcPr>
            <w:tcW w:w="2772" w:type="dxa"/>
            <w:vAlign w:val="center"/>
          </w:tcPr>
          <w:p>
            <w:pPr>
              <w:spacing w:line="280" w:lineRule="exact"/>
              <w:jc w:val="left"/>
              <w:rPr>
                <w:rFonts w:ascii="Trebuchet MS" w:hAnsi="Trebuchet MS"/>
                <w:color w:val="000000"/>
                <w:sz w:val="24"/>
              </w:rPr>
            </w:pPr>
          </w:p>
        </w:tc>
        <w:tc>
          <w:tcPr>
            <w:tcW w:w="2832" w:type="dxa"/>
            <w:vAlign w:val="center"/>
          </w:tcPr>
          <w:p>
            <w:pPr>
              <w:spacing w:line="280" w:lineRule="exact"/>
              <w:jc w:val="left"/>
              <w:rPr>
                <w:rFonts w:ascii="Trebuchet MS" w:hAnsi="Trebuchet MS"/>
                <w:color w:val="000000"/>
                <w:sz w:val="24"/>
              </w:rPr>
            </w:pPr>
          </w:p>
        </w:tc>
        <w:tc>
          <w:tcPr>
            <w:tcW w:w="2889"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03" w:type="dxa"/>
            <w:vAlign w:val="center"/>
          </w:tcPr>
          <w:p>
            <w:pPr>
              <w:spacing w:line="280" w:lineRule="exact"/>
              <w:jc w:val="center"/>
              <w:rPr>
                <w:rFonts w:ascii="Tahoma" w:hAnsi="Tahoma" w:eastAsia="黑体" w:cs="Tahoma"/>
                <w:color w:val="000000"/>
                <w:szCs w:val="21"/>
              </w:rPr>
            </w:pPr>
            <w:r>
              <w:rPr>
                <w:rFonts w:ascii="Tahoma" w:hAnsi="Tahoma" w:eastAsia="黑体" w:cs="Tahoma"/>
                <w:color w:val="000000"/>
                <w:szCs w:val="21"/>
              </w:rPr>
              <w:t>9</w:t>
            </w:r>
          </w:p>
        </w:tc>
        <w:tc>
          <w:tcPr>
            <w:tcW w:w="5223" w:type="dxa"/>
            <w:vAlign w:val="center"/>
          </w:tcPr>
          <w:p>
            <w:pPr>
              <w:snapToGrid w:val="0"/>
              <w:spacing w:line="240" w:lineRule="exact"/>
              <w:rPr>
                <w:rFonts w:ascii="Trebuchet MS" w:hAnsi="Trebuchet MS"/>
                <w:color w:val="000000"/>
                <w:sz w:val="24"/>
              </w:rPr>
            </w:pPr>
            <w:r>
              <w:rPr>
                <w:rFonts w:ascii="Tahoma" w:hAnsi="Tahoma" w:cs="Tahoma"/>
                <w:color w:val="000000"/>
                <w:sz w:val="20"/>
              </w:rPr>
              <w:t>投标文件的内容与采购内容及要求有重大偏离或保留的</w:t>
            </w:r>
          </w:p>
        </w:tc>
        <w:tc>
          <w:tcPr>
            <w:tcW w:w="2772" w:type="dxa"/>
            <w:vAlign w:val="center"/>
          </w:tcPr>
          <w:p>
            <w:pPr>
              <w:spacing w:line="280" w:lineRule="exact"/>
              <w:jc w:val="left"/>
              <w:rPr>
                <w:rFonts w:ascii="Trebuchet MS" w:hAnsi="Trebuchet MS"/>
                <w:color w:val="000000"/>
                <w:sz w:val="24"/>
              </w:rPr>
            </w:pPr>
          </w:p>
        </w:tc>
        <w:tc>
          <w:tcPr>
            <w:tcW w:w="2832" w:type="dxa"/>
            <w:vAlign w:val="center"/>
          </w:tcPr>
          <w:p>
            <w:pPr>
              <w:spacing w:line="280" w:lineRule="exact"/>
              <w:jc w:val="left"/>
              <w:rPr>
                <w:rFonts w:ascii="Trebuchet MS" w:hAnsi="Trebuchet MS"/>
                <w:color w:val="000000"/>
                <w:sz w:val="24"/>
              </w:rPr>
            </w:pPr>
          </w:p>
        </w:tc>
        <w:tc>
          <w:tcPr>
            <w:tcW w:w="2889"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03" w:type="dxa"/>
            <w:vAlign w:val="center"/>
          </w:tcPr>
          <w:p>
            <w:pPr>
              <w:spacing w:line="280" w:lineRule="exact"/>
              <w:jc w:val="center"/>
              <w:rPr>
                <w:rFonts w:ascii="Tahoma" w:hAnsi="Tahoma" w:eastAsia="黑体" w:cs="Tahoma"/>
                <w:color w:val="000000"/>
                <w:szCs w:val="21"/>
              </w:rPr>
            </w:pPr>
            <w:r>
              <w:rPr>
                <w:rFonts w:hint="eastAsia" w:ascii="Tahoma" w:hAnsi="Tahoma" w:eastAsia="黑体" w:cs="Tahoma"/>
                <w:color w:val="000000"/>
                <w:szCs w:val="21"/>
              </w:rPr>
              <w:t>10</w:t>
            </w:r>
          </w:p>
        </w:tc>
        <w:tc>
          <w:tcPr>
            <w:tcW w:w="5223" w:type="dxa"/>
            <w:vAlign w:val="center"/>
          </w:tcPr>
          <w:p>
            <w:pPr>
              <w:snapToGrid w:val="0"/>
              <w:spacing w:line="240" w:lineRule="exact"/>
              <w:rPr>
                <w:rFonts w:ascii="Trebuchet MS" w:hAnsi="Trebuchet MS"/>
                <w:color w:val="000000"/>
                <w:sz w:val="24"/>
              </w:rPr>
            </w:pPr>
            <w:r>
              <w:rPr>
                <w:rFonts w:ascii="Tahoma" w:hAnsi="Tahoma" w:cs="Tahoma"/>
                <w:color w:val="000000"/>
                <w:sz w:val="20"/>
              </w:rPr>
              <w:t>投标文件互相混装的，或其他窜通的</w:t>
            </w:r>
          </w:p>
        </w:tc>
        <w:tc>
          <w:tcPr>
            <w:tcW w:w="2772" w:type="dxa"/>
            <w:vAlign w:val="center"/>
          </w:tcPr>
          <w:p>
            <w:pPr>
              <w:spacing w:line="280" w:lineRule="exact"/>
              <w:jc w:val="left"/>
              <w:rPr>
                <w:rFonts w:ascii="Trebuchet MS" w:hAnsi="Trebuchet MS"/>
                <w:color w:val="000000"/>
                <w:sz w:val="24"/>
              </w:rPr>
            </w:pPr>
          </w:p>
        </w:tc>
        <w:tc>
          <w:tcPr>
            <w:tcW w:w="2832" w:type="dxa"/>
            <w:vAlign w:val="center"/>
          </w:tcPr>
          <w:p>
            <w:pPr>
              <w:spacing w:line="280" w:lineRule="exact"/>
              <w:jc w:val="left"/>
              <w:rPr>
                <w:rFonts w:ascii="Trebuchet MS" w:hAnsi="Trebuchet MS"/>
                <w:color w:val="000000"/>
                <w:sz w:val="24"/>
              </w:rPr>
            </w:pPr>
          </w:p>
        </w:tc>
        <w:tc>
          <w:tcPr>
            <w:tcW w:w="2889"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03" w:type="dxa"/>
            <w:vAlign w:val="center"/>
          </w:tcPr>
          <w:p>
            <w:pPr>
              <w:spacing w:line="280" w:lineRule="exact"/>
              <w:jc w:val="center"/>
              <w:rPr>
                <w:rFonts w:ascii="Tahoma" w:hAnsi="Tahoma" w:eastAsia="黑体" w:cs="Tahoma"/>
                <w:color w:val="000000"/>
                <w:szCs w:val="21"/>
              </w:rPr>
            </w:pPr>
            <w:r>
              <w:rPr>
                <w:rFonts w:hint="eastAsia" w:ascii="Tahoma" w:hAnsi="Tahoma" w:eastAsia="黑体" w:cs="Tahoma"/>
                <w:color w:val="000000"/>
                <w:szCs w:val="21"/>
              </w:rPr>
              <w:t>11</w:t>
            </w:r>
          </w:p>
        </w:tc>
        <w:tc>
          <w:tcPr>
            <w:tcW w:w="5223" w:type="dxa"/>
            <w:vAlign w:val="center"/>
          </w:tcPr>
          <w:p>
            <w:pPr>
              <w:snapToGrid w:val="0"/>
              <w:spacing w:line="240" w:lineRule="exact"/>
              <w:rPr>
                <w:rFonts w:ascii="Trebuchet MS" w:hAnsi="Trebuchet MS"/>
                <w:color w:val="000000"/>
                <w:sz w:val="24"/>
              </w:rPr>
            </w:pPr>
            <w:r>
              <w:rPr>
                <w:rFonts w:ascii="Tahoma" w:hAnsi="Tahoma" w:cs="Tahoma"/>
                <w:color w:val="000000"/>
                <w:sz w:val="20"/>
              </w:rPr>
              <w:t>投标文件的内容组成不符合招标文件要求的</w:t>
            </w:r>
          </w:p>
        </w:tc>
        <w:tc>
          <w:tcPr>
            <w:tcW w:w="2772" w:type="dxa"/>
            <w:vAlign w:val="center"/>
          </w:tcPr>
          <w:p>
            <w:pPr>
              <w:spacing w:line="280" w:lineRule="exact"/>
              <w:jc w:val="left"/>
              <w:rPr>
                <w:rFonts w:ascii="Trebuchet MS" w:hAnsi="Trebuchet MS"/>
                <w:color w:val="000000"/>
                <w:sz w:val="24"/>
              </w:rPr>
            </w:pPr>
          </w:p>
        </w:tc>
        <w:tc>
          <w:tcPr>
            <w:tcW w:w="2832" w:type="dxa"/>
            <w:vAlign w:val="center"/>
          </w:tcPr>
          <w:p>
            <w:pPr>
              <w:spacing w:line="280" w:lineRule="exact"/>
              <w:jc w:val="left"/>
              <w:rPr>
                <w:rFonts w:ascii="Trebuchet MS" w:hAnsi="Trebuchet MS"/>
                <w:color w:val="000000"/>
                <w:sz w:val="24"/>
              </w:rPr>
            </w:pPr>
          </w:p>
        </w:tc>
        <w:tc>
          <w:tcPr>
            <w:tcW w:w="2889"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03" w:type="dxa"/>
            <w:vAlign w:val="center"/>
          </w:tcPr>
          <w:p>
            <w:pPr>
              <w:spacing w:line="280" w:lineRule="exact"/>
              <w:jc w:val="center"/>
              <w:rPr>
                <w:rFonts w:ascii="Tahoma" w:hAnsi="Tahoma" w:eastAsia="黑体" w:cs="Tahoma"/>
                <w:color w:val="000000"/>
                <w:szCs w:val="21"/>
              </w:rPr>
            </w:pPr>
            <w:r>
              <w:rPr>
                <w:rFonts w:hint="eastAsia" w:ascii="Tahoma" w:hAnsi="Tahoma" w:eastAsia="黑体" w:cs="Tahoma"/>
                <w:color w:val="000000"/>
                <w:szCs w:val="21"/>
              </w:rPr>
              <w:t>12</w:t>
            </w:r>
          </w:p>
        </w:tc>
        <w:tc>
          <w:tcPr>
            <w:tcW w:w="5223" w:type="dxa"/>
            <w:vAlign w:val="center"/>
          </w:tcPr>
          <w:p>
            <w:pPr>
              <w:snapToGrid w:val="0"/>
              <w:spacing w:line="240" w:lineRule="exact"/>
              <w:rPr>
                <w:rFonts w:ascii="Trebuchet MS" w:hAnsi="Trebuchet MS"/>
                <w:color w:val="000000"/>
                <w:sz w:val="24"/>
              </w:rPr>
            </w:pPr>
            <w:r>
              <w:rPr>
                <w:rFonts w:ascii="Tahoma" w:hAnsi="Tahoma" w:cs="Tahoma"/>
                <w:color w:val="000000"/>
                <w:sz w:val="20"/>
              </w:rPr>
              <w:t>投标文件中提供虚假或失实资料的</w:t>
            </w:r>
          </w:p>
        </w:tc>
        <w:tc>
          <w:tcPr>
            <w:tcW w:w="2772" w:type="dxa"/>
            <w:vAlign w:val="center"/>
          </w:tcPr>
          <w:p>
            <w:pPr>
              <w:spacing w:line="280" w:lineRule="exact"/>
              <w:jc w:val="left"/>
              <w:rPr>
                <w:rFonts w:ascii="Trebuchet MS" w:hAnsi="Trebuchet MS"/>
                <w:color w:val="000000"/>
                <w:sz w:val="24"/>
              </w:rPr>
            </w:pPr>
          </w:p>
        </w:tc>
        <w:tc>
          <w:tcPr>
            <w:tcW w:w="2832" w:type="dxa"/>
            <w:vAlign w:val="center"/>
          </w:tcPr>
          <w:p>
            <w:pPr>
              <w:spacing w:line="280" w:lineRule="exact"/>
              <w:jc w:val="left"/>
              <w:rPr>
                <w:rFonts w:ascii="Trebuchet MS" w:hAnsi="Trebuchet MS"/>
                <w:color w:val="000000"/>
                <w:sz w:val="24"/>
              </w:rPr>
            </w:pPr>
          </w:p>
        </w:tc>
        <w:tc>
          <w:tcPr>
            <w:tcW w:w="2889"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03" w:type="dxa"/>
            <w:vAlign w:val="center"/>
          </w:tcPr>
          <w:p>
            <w:pPr>
              <w:spacing w:line="280" w:lineRule="exact"/>
              <w:jc w:val="center"/>
              <w:rPr>
                <w:rFonts w:ascii="Tahoma" w:hAnsi="Tahoma" w:eastAsia="黑体" w:cs="Tahoma"/>
                <w:color w:val="000000"/>
                <w:szCs w:val="21"/>
              </w:rPr>
            </w:pPr>
            <w:r>
              <w:rPr>
                <w:rFonts w:hint="eastAsia" w:ascii="Tahoma" w:hAnsi="Tahoma" w:eastAsia="黑体" w:cs="Tahoma"/>
                <w:color w:val="000000"/>
                <w:szCs w:val="21"/>
              </w:rPr>
              <w:t>13</w:t>
            </w:r>
          </w:p>
        </w:tc>
        <w:tc>
          <w:tcPr>
            <w:tcW w:w="5223" w:type="dxa"/>
            <w:vAlign w:val="center"/>
          </w:tcPr>
          <w:p>
            <w:pPr>
              <w:snapToGrid w:val="0"/>
              <w:spacing w:line="240" w:lineRule="exact"/>
              <w:rPr>
                <w:rFonts w:ascii="Trebuchet MS" w:hAnsi="Trebuchet MS"/>
                <w:color w:val="000000"/>
                <w:sz w:val="24"/>
              </w:rPr>
            </w:pPr>
            <w:r>
              <w:rPr>
                <w:rFonts w:ascii="Tahoma" w:hAnsi="Tahoma" w:cs="Tahoma"/>
                <w:color w:val="000000"/>
                <w:sz w:val="20"/>
              </w:rPr>
              <w:t>不同供应商所提交的投标文件的内容（或其单价等）存在异常一致或其报价呈规律性差异的</w:t>
            </w:r>
          </w:p>
        </w:tc>
        <w:tc>
          <w:tcPr>
            <w:tcW w:w="2772" w:type="dxa"/>
            <w:vAlign w:val="center"/>
          </w:tcPr>
          <w:p>
            <w:pPr>
              <w:spacing w:line="280" w:lineRule="exact"/>
              <w:jc w:val="left"/>
              <w:rPr>
                <w:rFonts w:ascii="Trebuchet MS" w:hAnsi="Trebuchet MS"/>
                <w:color w:val="000000"/>
                <w:sz w:val="24"/>
              </w:rPr>
            </w:pPr>
          </w:p>
        </w:tc>
        <w:tc>
          <w:tcPr>
            <w:tcW w:w="2832" w:type="dxa"/>
            <w:vAlign w:val="center"/>
          </w:tcPr>
          <w:p>
            <w:pPr>
              <w:spacing w:line="280" w:lineRule="exact"/>
              <w:jc w:val="left"/>
              <w:rPr>
                <w:rFonts w:ascii="Trebuchet MS" w:hAnsi="Trebuchet MS"/>
                <w:color w:val="000000"/>
                <w:sz w:val="24"/>
              </w:rPr>
            </w:pPr>
          </w:p>
        </w:tc>
        <w:tc>
          <w:tcPr>
            <w:tcW w:w="2889"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03" w:type="dxa"/>
            <w:vAlign w:val="center"/>
          </w:tcPr>
          <w:p>
            <w:pPr>
              <w:spacing w:line="280" w:lineRule="exact"/>
              <w:jc w:val="center"/>
              <w:rPr>
                <w:rFonts w:ascii="Tahoma" w:hAnsi="Tahoma" w:eastAsia="黑体" w:cs="Tahoma"/>
                <w:color w:val="000000"/>
                <w:szCs w:val="21"/>
              </w:rPr>
            </w:pPr>
            <w:r>
              <w:rPr>
                <w:rFonts w:hint="eastAsia" w:ascii="Tahoma" w:hAnsi="Tahoma" w:eastAsia="黑体" w:cs="Tahoma"/>
                <w:color w:val="000000"/>
                <w:szCs w:val="21"/>
              </w:rPr>
              <w:t>14</w:t>
            </w:r>
          </w:p>
        </w:tc>
        <w:tc>
          <w:tcPr>
            <w:tcW w:w="5223" w:type="dxa"/>
            <w:vAlign w:val="center"/>
          </w:tcPr>
          <w:p>
            <w:pPr>
              <w:snapToGrid w:val="0"/>
              <w:spacing w:line="240" w:lineRule="exact"/>
              <w:rPr>
                <w:rFonts w:ascii="Trebuchet MS" w:hAnsi="Trebuchet MS"/>
                <w:color w:val="000000"/>
                <w:sz w:val="24"/>
              </w:rPr>
            </w:pPr>
            <w:r>
              <w:rPr>
                <w:rFonts w:ascii="Tahoma" w:hAnsi="Tahoma" w:cs="Tahoma"/>
                <w:color w:val="000000"/>
                <w:sz w:val="20"/>
              </w:rPr>
              <w:t>法律、法规和招标文件规定的其他无效情形</w:t>
            </w:r>
          </w:p>
        </w:tc>
        <w:tc>
          <w:tcPr>
            <w:tcW w:w="2772" w:type="dxa"/>
            <w:vAlign w:val="center"/>
          </w:tcPr>
          <w:p>
            <w:pPr>
              <w:spacing w:line="280" w:lineRule="exact"/>
              <w:jc w:val="left"/>
              <w:rPr>
                <w:rFonts w:ascii="Trebuchet MS" w:hAnsi="Trebuchet MS"/>
                <w:color w:val="000000"/>
                <w:sz w:val="24"/>
              </w:rPr>
            </w:pPr>
          </w:p>
        </w:tc>
        <w:tc>
          <w:tcPr>
            <w:tcW w:w="2832" w:type="dxa"/>
            <w:vAlign w:val="center"/>
          </w:tcPr>
          <w:p>
            <w:pPr>
              <w:spacing w:line="280" w:lineRule="exact"/>
              <w:jc w:val="left"/>
              <w:rPr>
                <w:rFonts w:ascii="Trebuchet MS" w:hAnsi="Trebuchet MS"/>
                <w:color w:val="000000"/>
                <w:sz w:val="24"/>
              </w:rPr>
            </w:pPr>
          </w:p>
        </w:tc>
        <w:tc>
          <w:tcPr>
            <w:tcW w:w="2889" w:type="dxa"/>
            <w:vAlign w:val="center"/>
          </w:tcPr>
          <w:p>
            <w:pPr>
              <w:spacing w:line="280" w:lineRule="exact"/>
              <w:jc w:val="center"/>
              <w:rPr>
                <w:rFonts w:ascii="Trebuchet MS" w:hAnsi="Trebuchet M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026" w:type="dxa"/>
            <w:gridSpan w:val="2"/>
            <w:vAlign w:val="center"/>
          </w:tcPr>
          <w:p>
            <w:pPr>
              <w:spacing w:line="280" w:lineRule="exact"/>
              <w:jc w:val="center"/>
              <w:rPr>
                <w:rFonts w:ascii="Trebuchet MS" w:hAnsi="Trebuchet MS"/>
                <w:color w:val="000000"/>
                <w:sz w:val="24"/>
              </w:rPr>
            </w:pPr>
            <w:r>
              <w:rPr>
                <w:rFonts w:ascii="Trebuchet MS"/>
                <w:color w:val="000000"/>
                <w:sz w:val="24"/>
              </w:rPr>
              <w:t>是否通过</w:t>
            </w:r>
          </w:p>
        </w:tc>
        <w:tc>
          <w:tcPr>
            <w:tcW w:w="2772" w:type="dxa"/>
            <w:vAlign w:val="center"/>
          </w:tcPr>
          <w:p>
            <w:pPr>
              <w:spacing w:line="280" w:lineRule="exact"/>
              <w:jc w:val="center"/>
              <w:rPr>
                <w:rFonts w:ascii="Trebuchet MS" w:hAnsi="Trebuchet MS"/>
                <w:color w:val="000000"/>
                <w:sz w:val="24"/>
              </w:rPr>
            </w:pPr>
          </w:p>
        </w:tc>
        <w:tc>
          <w:tcPr>
            <w:tcW w:w="2832" w:type="dxa"/>
            <w:vAlign w:val="center"/>
          </w:tcPr>
          <w:p>
            <w:pPr>
              <w:spacing w:line="280" w:lineRule="exact"/>
              <w:jc w:val="center"/>
              <w:rPr>
                <w:rFonts w:ascii="Trebuchet MS" w:hAnsi="Trebuchet MS"/>
                <w:color w:val="000000"/>
                <w:sz w:val="24"/>
              </w:rPr>
            </w:pPr>
          </w:p>
        </w:tc>
        <w:tc>
          <w:tcPr>
            <w:tcW w:w="2889" w:type="dxa"/>
            <w:vAlign w:val="center"/>
          </w:tcPr>
          <w:p>
            <w:pPr>
              <w:spacing w:line="280" w:lineRule="exact"/>
              <w:jc w:val="center"/>
              <w:rPr>
                <w:rFonts w:ascii="Trebuchet MS" w:hAnsi="Trebuchet MS"/>
                <w:color w:val="000000"/>
                <w:sz w:val="24"/>
              </w:rPr>
            </w:pPr>
          </w:p>
        </w:tc>
      </w:tr>
    </w:tbl>
    <w:p>
      <w:pPr>
        <w:spacing w:line="320" w:lineRule="exact"/>
        <w:rPr>
          <w:rFonts w:ascii="黑体" w:hAnsi="Trebuchet MS" w:eastAsia="黑体"/>
          <w:b/>
          <w:color w:val="000000"/>
          <w:szCs w:val="21"/>
        </w:rPr>
      </w:pPr>
      <w:r>
        <w:rPr>
          <w:rFonts w:hint="eastAsia" w:ascii="黑体" w:eastAsia="黑体"/>
          <w:b/>
          <w:color w:val="000000"/>
          <w:szCs w:val="21"/>
        </w:rPr>
        <w:t xml:space="preserve"> 注：评标委员会</w:t>
      </w:r>
      <w:r>
        <w:rPr>
          <w:rFonts w:hint="eastAsia" w:ascii="黑体" w:hAnsi="新宋体" w:eastAsia="黑体"/>
          <w:b/>
          <w:color w:val="000000"/>
          <w:szCs w:val="21"/>
        </w:rPr>
        <w:t>对投标资格类文件按评审标准对上述内容评审，满足要求的在对应的框内打</w:t>
      </w:r>
      <w:r>
        <w:rPr>
          <w:rFonts w:hint="eastAsia" w:ascii="黑体" w:hAnsi="Trebuchet MS" w:eastAsia="黑体"/>
          <w:b/>
          <w:color w:val="000000"/>
          <w:szCs w:val="21"/>
        </w:rPr>
        <w:t>“√”</w:t>
      </w:r>
      <w:r>
        <w:rPr>
          <w:rFonts w:hint="eastAsia" w:ascii="黑体" w:hAnsi="新宋体" w:eastAsia="黑体"/>
          <w:b/>
          <w:color w:val="000000"/>
          <w:szCs w:val="21"/>
        </w:rPr>
        <w:t>，不满足要求的在对应的框内打</w:t>
      </w:r>
      <w:r>
        <w:rPr>
          <w:rFonts w:hint="eastAsia" w:ascii="黑体" w:hAnsi="Trebuchet MS" w:eastAsia="黑体"/>
          <w:b/>
          <w:color w:val="000000"/>
          <w:szCs w:val="21"/>
        </w:rPr>
        <w:t>“×”。</w:t>
      </w:r>
    </w:p>
    <w:p>
      <w:pPr>
        <w:spacing w:line="320" w:lineRule="exact"/>
        <w:rPr>
          <w:color w:val="000000"/>
          <w:sz w:val="24"/>
        </w:rPr>
      </w:pPr>
      <w:r>
        <w:rPr>
          <w:rFonts w:hint="eastAsia" w:ascii="黑体" w:hAnsi="Trebuchet MS" w:eastAsia="黑体"/>
          <w:b/>
          <w:color w:val="000000"/>
          <w:szCs w:val="21"/>
        </w:rPr>
        <w:t xml:space="preserve">     </w:t>
      </w:r>
      <w:r>
        <w:rPr>
          <w:rFonts w:hint="eastAsia" w:ascii="黑体" w:hAnsi="新宋体" w:eastAsia="黑体"/>
          <w:b/>
          <w:color w:val="000000"/>
          <w:szCs w:val="21"/>
        </w:rPr>
        <w:t>对可以进入详评的投标人，在该投标人所对应的</w:t>
      </w:r>
      <w:r>
        <w:rPr>
          <w:rFonts w:hint="eastAsia" w:ascii="黑体" w:hAnsi="Trebuchet MS" w:eastAsia="黑体"/>
          <w:b/>
          <w:color w:val="000000"/>
          <w:szCs w:val="21"/>
        </w:rPr>
        <w:t>“</w:t>
      </w:r>
      <w:r>
        <w:rPr>
          <w:rFonts w:hint="eastAsia" w:ascii="黑体" w:hAnsi="新宋体" w:eastAsia="黑体"/>
          <w:b/>
          <w:color w:val="000000"/>
          <w:szCs w:val="21"/>
        </w:rPr>
        <w:t>是否通过评审“栏中打</w:t>
      </w:r>
      <w:r>
        <w:rPr>
          <w:rFonts w:hint="eastAsia" w:ascii="黑体" w:hAnsi="Trebuchet MS" w:eastAsia="黑体"/>
          <w:b/>
          <w:color w:val="000000"/>
          <w:szCs w:val="21"/>
        </w:rPr>
        <w:t>“√”。</w:t>
      </w:r>
    </w:p>
    <w:p>
      <w:pPr>
        <w:rPr>
          <w:color w:val="000000"/>
          <w:sz w:val="24"/>
        </w:rPr>
        <w:sectPr>
          <w:pgSz w:w="15840" w:h="12240" w:orient="landscape"/>
          <w:pgMar w:top="1440" w:right="1440" w:bottom="1440" w:left="1440" w:header="720" w:footer="720" w:gutter="0"/>
          <w:pgBorders>
            <w:top w:val="none" w:sz="0" w:space="0"/>
            <w:left w:val="none" w:sz="0" w:space="0"/>
            <w:bottom w:val="none" w:sz="0" w:space="0"/>
            <w:right w:val="none" w:sz="0" w:space="0"/>
          </w:pgBorders>
          <w:cols w:space="720" w:num="1"/>
          <w:docGrid w:linePitch="323" w:charSpace="0"/>
        </w:sectPr>
      </w:pPr>
      <w:r>
        <w:rPr>
          <w:rFonts w:hint="eastAsia"/>
          <w:color w:val="000000"/>
          <w:sz w:val="24"/>
        </w:rPr>
        <w:t>评标委员会全体成员签名：</w:t>
      </w:r>
      <w:r>
        <w:rPr>
          <w:rFonts w:hint="eastAsia"/>
          <w:color w:val="000000"/>
          <w:sz w:val="24"/>
          <w:u w:val="single"/>
        </w:rPr>
        <w:t xml:space="preserve">            </w:t>
      </w:r>
      <w:r>
        <w:rPr>
          <w:rFonts w:hint="eastAsia"/>
          <w:color w:val="000000"/>
          <w:sz w:val="24"/>
        </w:rPr>
        <w:t xml:space="preserve"> ； </w:t>
      </w:r>
      <w:r>
        <w:rPr>
          <w:rFonts w:hint="eastAsia"/>
          <w:color w:val="000000"/>
          <w:sz w:val="24"/>
          <w:u w:val="single"/>
        </w:rPr>
        <w:t xml:space="preserve">              </w:t>
      </w:r>
      <w:r>
        <w:rPr>
          <w:rFonts w:hint="eastAsia"/>
          <w:color w:val="000000"/>
          <w:sz w:val="24"/>
        </w:rPr>
        <w:t xml:space="preserve"> ；</w:t>
      </w:r>
      <w:r>
        <w:rPr>
          <w:rFonts w:hint="eastAsia"/>
          <w:color w:val="000000"/>
          <w:sz w:val="24"/>
          <w:u w:val="single"/>
        </w:rPr>
        <w:t xml:space="preserve">              </w:t>
      </w:r>
      <w:r>
        <w:rPr>
          <w:rFonts w:hint="eastAsia"/>
          <w:color w:val="000000"/>
          <w:sz w:val="24"/>
        </w:rPr>
        <w:t xml:space="preserve"> ；</w:t>
      </w:r>
      <w:r>
        <w:rPr>
          <w:rFonts w:hint="eastAsia"/>
          <w:color w:val="000000"/>
          <w:sz w:val="24"/>
          <w:u w:val="single"/>
        </w:rPr>
        <w:t xml:space="preserve">              </w:t>
      </w:r>
      <w:r>
        <w:rPr>
          <w:rFonts w:hint="eastAsia"/>
          <w:color w:val="000000"/>
          <w:sz w:val="24"/>
        </w:rPr>
        <w:t xml:space="preserve"> ；</w:t>
      </w:r>
      <w:r>
        <w:rPr>
          <w:rFonts w:hint="eastAsia"/>
          <w:color w:val="000000"/>
          <w:sz w:val="24"/>
          <w:u w:val="single"/>
        </w:rPr>
        <w:t xml:space="preserve">             </w:t>
      </w:r>
      <w:r>
        <w:rPr>
          <w:rFonts w:hint="eastAsia"/>
          <w:color w:val="000000"/>
          <w:sz w:val="24"/>
        </w:rPr>
        <w:t xml:space="preserve"> ；</w:t>
      </w:r>
    </w:p>
    <w:p>
      <w:pPr>
        <w:jc w:val="both"/>
        <w:outlineLvl w:val="0"/>
        <w:rPr>
          <w:rFonts w:ascii="Tahoma" w:hAnsi="Tahoma" w:eastAsia="黑体" w:cs="Tahoma"/>
          <w:b/>
          <w:sz w:val="44"/>
        </w:rPr>
      </w:pPr>
    </w:p>
    <w:p>
      <w:pPr>
        <w:jc w:val="both"/>
        <w:outlineLvl w:val="0"/>
        <w:rPr>
          <w:rFonts w:ascii="Tahoma" w:hAnsi="Tahoma" w:eastAsia="黑体" w:cs="Tahoma"/>
          <w:b/>
          <w:sz w:val="44"/>
        </w:rPr>
      </w:pPr>
    </w:p>
    <w:p>
      <w:pPr>
        <w:jc w:val="both"/>
        <w:outlineLvl w:val="0"/>
        <w:rPr>
          <w:rFonts w:ascii="Tahoma" w:hAnsi="Tahoma" w:eastAsia="黑体" w:cs="Tahoma"/>
          <w:b/>
          <w:sz w:val="44"/>
        </w:rPr>
      </w:pPr>
    </w:p>
    <w:p>
      <w:pPr>
        <w:jc w:val="both"/>
        <w:outlineLvl w:val="0"/>
        <w:rPr>
          <w:rFonts w:ascii="Tahoma" w:hAnsi="Tahoma" w:eastAsia="黑体" w:cs="Tahoma"/>
          <w:b/>
          <w:sz w:val="44"/>
        </w:rPr>
      </w:pPr>
    </w:p>
    <w:p>
      <w:pPr>
        <w:jc w:val="both"/>
        <w:outlineLvl w:val="0"/>
        <w:rPr>
          <w:rFonts w:ascii="Tahoma" w:hAnsi="Tahoma" w:eastAsia="黑体" w:cs="Tahoma"/>
          <w:b/>
          <w:sz w:val="44"/>
        </w:rPr>
      </w:pPr>
    </w:p>
    <w:p>
      <w:pPr>
        <w:jc w:val="both"/>
        <w:outlineLvl w:val="0"/>
        <w:rPr>
          <w:rFonts w:ascii="Tahoma" w:hAnsi="Tahoma" w:eastAsia="黑体" w:cs="Tahoma"/>
          <w:b/>
          <w:sz w:val="44"/>
        </w:rPr>
      </w:pPr>
    </w:p>
    <w:p>
      <w:pPr>
        <w:jc w:val="both"/>
        <w:outlineLvl w:val="0"/>
        <w:rPr>
          <w:rFonts w:ascii="Tahoma" w:hAnsi="Tahoma" w:eastAsia="黑体" w:cs="Tahoma"/>
          <w:b/>
          <w:sz w:val="44"/>
        </w:rPr>
      </w:pPr>
    </w:p>
    <w:p>
      <w:pPr>
        <w:jc w:val="both"/>
        <w:outlineLvl w:val="0"/>
        <w:rPr>
          <w:rFonts w:ascii="Tahoma" w:hAnsi="Tahoma" w:eastAsia="黑体" w:cs="Tahoma"/>
          <w:b/>
          <w:sz w:val="44"/>
        </w:rPr>
      </w:pPr>
    </w:p>
    <w:p>
      <w:pPr>
        <w:jc w:val="both"/>
        <w:outlineLvl w:val="0"/>
        <w:rPr>
          <w:rFonts w:ascii="Tahoma" w:hAnsi="Tahoma" w:eastAsia="黑体" w:cs="Tahoma"/>
          <w:b/>
          <w:sz w:val="44"/>
        </w:rPr>
      </w:pPr>
    </w:p>
    <w:p>
      <w:pPr>
        <w:jc w:val="both"/>
        <w:outlineLvl w:val="0"/>
        <w:rPr>
          <w:rFonts w:ascii="Tahoma" w:hAnsi="Tahoma" w:eastAsia="黑体" w:cs="Tahoma"/>
          <w:b/>
          <w:sz w:val="44"/>
        </w:rPr>
      </w:pPr>
    </w:p>
    <w:p>
      <w:pPr>
        <w:jc w:val="both"/>
        <w:outlineLvl w:val="0"/>
        <w:rPr>
          <w:rFonts w:ascii="Tahoma" w:hAnsi="Tahoma" w:eastAsia="黑体" w:cs="Tahoma"/>
          <w:b/>
          <w:sz w:val="44"/>
        </w:rPr>
      </w:pPr>
    </w:p>
    <w:p>
      <w:pPr>
        <w:jc w:val="center"/>
        <w:outlineLvl w:val="0"/>
        <w:rPr>
          <w:rFonts w:ascii="Tahoma" w:hAnsi="Tahoma" w:eastAsia="黑体" w:cs="Tahoma"/>
          <w:b/>
          <w:bCs/>
          <w:kern w:val="36"/>
          <w:sz w:val="44"/>
          <w:szCs w:val="44"/>
        </w:rPr>
      </w:pPr>
      <w:r>
        <w:rPr>
          <w:rFonts w:ascii="Tahoma" w:hAnsi="Tahoma" w:eastAsia="黑体" w:cs="Tahoma"/>
          <w:b/>
          <w:sz w:val="44"/>
        </w:rPr>
        <w:t xml:space="preserve">第四章 </w:t>
      </w:r>
      <w:r>
        <w:rPr>
          <w:rFonts w:ascii="Tahoma" w:hAnsi="Tahoma" w:eastAsia="黑体" w:cs="Tahoma"/>
          <w:b/>
          <w:bCs/>
          <w:kern w:val="36"/>
          <w:sz w:val="44"/>
          <w:szCs w:val="44"/>
        </w:rPr>
        <w:t>合同附件格式及条款</w:t>
      </w:r>
      <w:bookmarkEnd w:id="21"/>
      <w:bookmarkEnd w:id="22"/>
    </w:p>
    <w:p>
      <w:pPr>
        <w:spacing w:line="420" w:lineRule="exact"/>
        <w:ind w:left="-284"/>
        <w:rPr>
          <w:rFonts w:ascii="Tahoma" w:hAnsi="Tahoma" w:cs="Tahoma"/>
        </w:rPr>
      </w:pPr>
      <w:r>
        <w:rPr>
          <w:rFonts w:ascii="Tahoma" w:hAnsi="Tahoma" w:cs="Tahoma"/>
          <w:b/>
          <w:sz w:val="36"/>
        </w:rPr>
        <w:t xml:space="preserve">                  </w:t>
      </w:r>
      <w:r>
        <w:rPr>
          <w:rFonts w:ascii="Tahoma" w:hAnsi="Tahoma" w:cs="Tahoma"/>
          <w:b/>
          <w:bCs/>
          <w:sz w:val="36"/>
        </w:rPr>
        <w:t xml:space="preserve">              </w:t>
      </w:r>
      <w:r>
        <w:rPr>
          <w:rFonts w:ascii="Tahoma" w:hAnsi="Tahoma" w:cs="Tahoma"/>
          <w:sz w:val="24"/>
        </w:rPr>
        <w:t xml:space="preserve"> </w:t>
      </w:r>
      <w:r>
        <w:rPr>
          <w:rFonts w:ascii="Tahoma" w:hAnsi="Tahoma" w:cs="Tahoma"/>
        </w:rPr>
        <w:t xml:space="preserve">                                           </w:t>
      </w:r>
    </w:p>
    <w:p>
      <w:pPr>
        <w:spacing w:line="420" w:lineRule="exact"/>
        <w:ind w:left="-284"/>
        <w:rPr>
          <w:rFonts w:ascii="Tahoma" w:hAnsi="Tahoma" w:cs="Tahoma"/>
        </w:rPr>
      </w:pPr>
    </w:p>
    <w:p>
      <w:pPr>
        <w:spacing w:line="420" w:lineRule="exact"/>
        <w:ind w:left="-284"/>
        <w:rPr>
          <w:rFonts w:ascii="Tahoma" w:hAnsi="Tahoma" w:cs="Tahoma"/>
        </w:rPr>
      </w:pPr>
    </w:p>
    <w:p>
      <w:pPr>
        <w:spacing w:line="420" w:lineRule="exact"/>
        <w:ind w:left="-284"/>
        <w:rPr>
          <w:rFonts w:ascii="Tahoma" w:hAnsi="Tahoma" w:cs="Tahoma"/>
        </w:rPr>
      </w:pPr>
    </w:p>
    <w:p>
      <w:pPr>
        <w:spacing w:line="420" w:lineRule="exact"/>
        <w:ind w:left="-284"/>
        <w:rPr>
          <w:rFonts w:ascii="Tahoma" w:hAnsi="Tahoma" w:cs="Tahoma"/>
        </w:rPr>
      </w:pPr>
    </w:p>
    <w:p>
      <w:pPr>
        <w:spacing w:line="420" w:lineRule="exact"/>
        <w:ind w:left="-284"/>
        <w:rPr>
          <w:rFonts w:ascii="Tahoma" w:hAnsi="Tahoma" w:cs="Tahoma"/>
        </w:rPr>
      </w:pPr>
    </w:p>
    <w:p>
      <w:pPr>
        <w:spacing w:line="420" w:lineRule="exact"/>
        <w:ind w:left="-284"/>
        <w:rPr>
          <w:rFonts w:ascii="Tahoma" w:hAnsi="Tahoma" w:cs="Tahoma"/>
        </w:rPr>
      </w:pPr>
    </w:p>
    <w:p>
      <w:pPr>
        <w:spacing w:line="420" w:lineRule="exact"/>
        <w:ind w:left="-284"/>
        <w:rPr>
          <w:rFonts w:ascii="Tahoma" w:hAnsi="Tahoma" w:cs="Tahoma"/>
        </w:rPr>
      </w:pPr>
    </w:p>
    <w:p>
      <w:pPr>
        <w:spacing w:line="420" w:lineRule="exact"/>
        <w:ind w:left="-284"/>
        <w:rPr>
          <w:rFonts w:ascii="Tahoma" w:hAnsi="Tahoma" w:cs="Tahoma"/>
        </w:rPr>
      </w:pPr>
    </w:p>
    <w:p>
      <w:pPr>
        <w:spacing w:line="420" w:lineRule="exact"/>
        <w:ind w:left="-284"/>
        <w:rPr>
          <w:rFonts w:ascii="Tahoma" w:hAnsi="Tahoma" w:cs="Tahoma"/>
        </w:rPr>
      </w:pPr>
    </w:p>
    <w:p>
      <w:pPr>
        <w:spacing w:line="420" w:lineRule="exact"/>
        <w:ind w:left="-284"/>
        <w:rPr>
          <w:rFonts w:ascii="Tahoma" w:hAnsi="Tahoma" w:cs="Tahoma"/>
        </w:rPr>
      </w:pPr>
    </w:p>
    <w:p>
      <w:pPr>
        <w:spacing w:line="420" w:lineRule="exact"/>
        <w:ind w:left="-284"/>
        <w:rPr>
          <w:rFonts w:ascii="Tahoma" w:hAnsi="Tahoma" w:cs="Tahoma"/>
        </w:rPr>
      </w:pPr>
    </w:p>
    <w:p>
      <w:pPr>
        <w:spacing w:line="420" w:lineRule="exact"/>
        <w:jc w:val="center"/>
        <w:rPr>
          <w:rFonts w:ascii="Tahoma" w:hAnsi="Tahoma" w:eastAsia="黑体" w:cs="Tahoma"/>
          <w:b/>
          <w:bCs/>
          <w:kern w:val="0"/>
          <w:sz w:val="30"/>
          <w:szCs w:val="30"/>
        </w:rPr>
      </w:pPr>
    </w:p>
    <w:p>
      <w:pPr>
        <w:spacing w:line="420" w:lineRule="exact"/>
        <w:jc w:val="center"/>
        <w:rPr>
          <w:rFonts w:ascii="Tahoma" w:hAnsi="Tahoma" w:eastAsia="黑体" w:cs="Tahoma"/>
          <w:b/>
          <w:bCs/>
          <w:kern w:val="0"/>
          <w:sz w:val="30"/>
          <w:szCs w:val="30"/>
        </w:rPr>
      </w:pPr>
    </w:p>
    <w:p>
      <w:pPr>
        <w:spacing w:line="420" w:lineRule="exact"/>
        <w:jc w:val="center"/>
        <w:rPr>
          <w:rFonts w:ascii="Tahoma" w:hAnsi="Tahoma" w:eastAsia="黑体" w:cs="Tahoma"/>
          <w:b/>
          <w:bCs/>
          <w:kern w:val="0"/>
          <w:sz w:val="30"/>
          <w:szCs w:val="30"/>
        </w:rPr>
      </w:pPr>
    </w:p>
    <w:p>
      <w:pPr>
        <w:spacing w:line="420" w:lineRule="exact"/>
        <w:jc w:val="center"/>
        <w:rPr>
          <w:rFonts w:ascii="Tahoma" w:hAnsi="Tahoma" w:cs="Tahoma"/>
          <w:b/>
          <w:bCs/>
          <w:sz w:val="28"/>
          <w:szCs w:val="28"/>
        </w:rPr>
      </w:pPr>
      <w:r>
        <w:rPr>
          <w:rFonts w:ascii="Tahoma" w:hAnsi="Tahoma" w:eastAsia="黑体" w:cs="Tahoma"/>
          <w:b/>
          <w:bCs/>
          <w:kern w:val="0"/>
          <w:sz w:val="28"/>
          <w:szCs w:val="28"/>
        </w:rPr>
        <w:t>一、合同协议书（格式）</w:t>
      </w:r>
    </w:p>
    <w:p>
      <w:pPr>
        <w:ind w:firstLine="720" w:firstLineChars="300"/>
        <w:rPr>
          <w:rFonts w:ascii="Tahoma" w:hAnsi="Tahoma" w:cs="Tahoma"/>
          <w:sz w:val="24"/>
        </w:rPr>
      </w:pPr>
      <w:r>
        <w:rPr>
          <w:rFonts w:ascii="Tahoma" w:hAnsi="Tahoma" w:cs="Tahoma"/>
          <w:sz w:val="24"/>
        </w:rPr>
        <w:t xml:space="preserve">                       </w:t>
      </w:r>
    </w:p>
    <w:p>
      <w:pPr>
        <w:spacing w:line="320" w:lineRule="exact"/>
        <w:ind w:firstLine="315" w:firstLineChars="150"/>
        <w:rPr>
          <w:rFonts w:ascii="Tahoma" w:hAnsi="Tahoma" w:cs="Tahoma"/>
          <w:b/>
          <w:spacing w:val="20"/>
          <w:szCs w:val="21"/>
        </w:rPr>
      </w:pPr>
      <w:r>
        <w:rPr>
          <w:rFonts w:ascii="Tahoma" w:hAnsi="Tahoma" w:cs="Tahoma"/>
          <w:szCs w:val="21"/>
        </w:rPr>
        <w:t>（本合同格式条款仅作为双方签订合同的参考，为阐明各方的权利和义务，经协商可增加或修改条款，但不得与招标文件、投标文件的实质性内容相背离。）</w:t>
      </w:r>
    </w:p>
    <w:p>
      <w:pPr>
        <w:tabs>
          <w:tab w:val="left" w:pos="850"/>
        </w:tabs>
        <w:autoSpaceDE w:val="0"/>
        <w:autoSpaceDN w:val="0"/>
        <w:spacing w:line="320" w:lineRule="exact"/>
        <w:textAlignment w:val="bottom"/>
        <w:rPr>
          <w:rFonts w:ascii="Tahoma" w:hAnsi="Tahoma" w:cs="Tahoma"/>
          <w:szCs w:val="21"/>
        </w:rPr>
      </w:pPr>
      <w:r>
        <w:rPr>
          <w:rFonts w:ascii="Tahoma" w:hAnsi="Tahoma" w:cs="Tahoma"/>
          <w:szCs w:val="21"/>
        </w:rPr>
        <w:t>　　</w:t>
      </w:r>
    </w:p>
    <w:p>
      <w:pPr>
        <w:tabs>
          <w:tab w:val="left" w:pos="850"/>
        </w:tabs>
        <w:autoSpaceDE w:val="0"/>
        <w:autoSpaceDN w:val="0"/>
        <w:spacing w:line="320" w:lineRule="exact"/>
        <w:textAlignment w:val="bottom"/>
        <w:rPr>
          <w:rFonts w:ascii="Tahoma" w:hAnsi="Tahoma" w:cs="Tahoma"/>
          <w:szCs w:val="21"/>
        </w:rPr>
      </w:pPr>
      <w:r>
        <w:rPr>
          <w:rFonts w:ascii="Tahoma" w:hAnsi="Tahoma" w:cs="Tahoma"/>
          <w:szCs w:val="21"/>
        </w:rPr>
        <w:t xml:space="preserve">    采购方作为本合同的需方，成交供应商是本合同的供方，按合同相关条款履行其义务。双方宗旨是严格履行合同。根据《中华人民共和国合同法》、招标文件、投标文件及相关文件的有关条款为基础，双方达成如下协议：</w:t>
      </w:r>
    </w:p>
    <w:p>
      <w:pPr>
        <w:spacing w:line="320" w:lineRule="exact"/>
        <w:jc w:val="center"/>
        <w:rPr>
          <w:rFonts w:ascii="Tahoma" w:hAnsi="Tahoma" w:eastAsia="黑体" w:cs="Tahoma"/>
          <w:b/>
          <w:sz w:val="24"/>
        </w:rPr>
      </w:pPr>
      <w:r>
        <w:rPr>
          <w:rFonts w:ascii="Tahoma" w:hAnsi="Tahoma" w:eastAsia="黑体" w:cs="Tahoma"/>
          <w:b/>
          <w:sz w:val="24"/>
        </w:rPr>
        <w:t>1、合同标的和合同价格</w:t>
      </w:r>
    </w:p>
    <w:tbl>
      <w:tblPr>
        <w:tblStyle w:val="11"/>
        <w:tblW w:w="993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343"/>
        <w:gridCol w:w="1343"/>
        <w:gridCol w:w="1343"/>
        <w:gridCol w:w="1343"/>
        <w:gridCol w:w="134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trPr>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r>
              <w:rPr>
                <w:rFonts w:ascii="Tahoma" w:hAnsi="Tahoma" w:cs="Tahoma"/>
                <w:szCs w:val="21"/>
              </w:rPr>
              <w:t>产品名称</w:t>
            </w: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r>
              <w:rPr>
                <w:rFonts w:ascii="Tahoma" w:hAnsi="Tahoma" w:cs="Tahoma"/>
                <w:szCs w:val="21"/>
              </w:rPr>
              <w:t>规格型号</w:t>
            </w: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r>
              <w:rPr>
                <w:rFonts w:ascii="Tahoma" w:hAnsi="Tahoma" w:cs="Tahoma"/>
                <w:szCs w:val="21"/>
              </w:rPr>
              <w:t>生产厂家</w:t>
            </w: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r>
              <w:rPr>
                <w:rFonts w:ascii="Tahoma" w:hAnsi="Tahoma" w:cs="Tahoma"/>
                <w:szCs w:val="21"/>
              </w:rPr>
              <w:t>数 量</w:t>
            </w: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r>
              <w:rPr>
                <w:rFonts w:ascii="Tahoma" w:hAnsi="Tahoma" w:cs="Tahoma"/>
                <w:szCs w:val="21"/>
              </w:rPr>
              <w:t>单价</w:t>
            </w: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r>
              <w:rPr>
                <w:rFonts w:ascii="Tahoma" w:hAnsi="Tahoma" w:cs="Tahoma"/>
                <w:szCs w:val="21"/>
              </w:rPr>
              <w:t>总价</w:t>
            </w:r>
          </w:p>
        </w:tc>
        <w:tc>
          <w:tcPr>
            <w:tcW w:w="18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r>
              <w:rPr>
                <w:rFonts w:ascii="Tahoma" w:hAnsi="Tahoma" w:cs="Tahoma"/>
                <w:szCs w:val="21"/>
              </w:rPr>
              <w:t xml:space="preserve"> 交货期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trPr>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c>
          <w:tcPr>
            <w:tcW w:w="18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trPr>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c>
          <w:tcPr>
            <w:tcW w:w="18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trPr>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c>
          <w:tcPr>
            <w:tcW w:w="18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938" w:type="dxa"/>
            <w:gridSpan w:val="7"/>
            <w:tcBorders>
              <w:top w:val="single" w:color="auto" w:sz="4" w:space="0"/>
              <w:left w:val="single" w:color="auto" w:sz="4" w:space="0"/>
              <w:bottom w:val="single" w:color="auto" w:sz="4" w:space="0"/>
              <w:right w:val="single" w:color="auto" w:sz="4" w:space="0"/>
            </w:tcBorders>
          </w:tcPr>
          <w:p>
            <w:pPr>
              <w:spacing w:line="320" w:lineRule="exact"/>
              <w:rPr>
                <w:rFonts w:ascii="Tahoma" w:hAnsi="Tahoma" w:cs="Tahoma"/>
                <w:szCs w:val="21"/>
              </w:rPr>
            </w:pPr>
            <w:r>
              <w:rPr>
                <w:rFonts w:ascii="Tahoma" w:hAnsi="Tahoma" w:cs="Tahoma"/>
                <w:szCs w:val="21"/>
              </w:rPr>
              <w:t>合同总金额（大写）</w:t>
            </w:r>
            <w:r>
              <w:rPr>
                <w:rFonts w:ascii="Tahoma" w:hAnsi="Tahoma" w:cs="Tahoma"/>
                <w:szCs w:val="21"/>
                <w:u w:val="single"/>
              </w:rPr>
              <w:t xml:space="preserve">                                       </w:t>
            </w:r>
            <w:r>
              <w:rPr>
                <w:rFonts w:ascii="Tahoma" w:hAnsi="Tahoma" w:cs="Tahoma"/>
                <w:szCs w:val="21"/>
              </w:rPr>
              <w:t>（¥：</w:t>
            </w:r>
            <w:r>
              <w:rPr>
                <w:rFonts w:ascii="Tahoma" w:hAnsi="Tahoma" w:cs="Tahoma"/>
                <w:szCs w:val="21"/>
                <w:u w:val="single"/>
              </w:rPr>
              <w:t xml:space="preserve">             </w:t>
            </w:r>
            <w:r>
              <w:rPr>
                <w:rFonts w:ascii="Tahoma" w:hAnsi="Tahoma" w:cs="Tahoma"/>
                <w:szCs w:val="21"/>
              </w:rPr>
              <w:t>）（合同总金额包含</w:t>
            </w:r>
            <w:r>
              <w:rPr>
                <w:rFonts w:hint="eastAsia" w:ascii="Tahoma" w:hAnsi="Tahoma" w:cs="Tahoma"/>
                <w:szCs w:val="21"/>
              </w:rPr>
              <w:t>产品、运输、装卸、存放</w:t>
            </w:r>
            <w:r>
              <w:rPr>
                <w:rFonts w:ascii="Tahoma" w:hAnsi="Tahoma" w:cs="Tahoma"/>
                <w:szCs w:val="21"/>
              </w:rPr>
              <w:t>、检验、技术培训及技术资料和运输保险等费用）</w:t>
            </w:r>
          </w:p>
        </w:tc>
      </w:tr>
    </w:tbl>
    <w:p>
      <w:pPr>
        <w:spacing w:line="320" w:lineRule="exact"/>
        <w:jc w:val="center"/>
        <w:rPr>
          <w:rFonts w:ascii="Tahoma" w:hAnsi="Tahoma" w:cs="Tahoma"/>
          <w:b/>
          <w:szCs w:val="21"/>
        </w:rPr>
      </w:pPr>
    </w:p>
    <w:p>
      <w:pPr>
        <w:spacing w:line="320" w:lineRule="exact"/>
        <w:jc w:val="center"/>
        <w:rPr>
          <w:rFonts w:ascii="Tahoma" w:hAnsi="Tahoma" w:eastAsia="黑体" w:cs="Tahoma"/>
          <w:b/>
          <w:sz w:val="24"/>
        </w:rPr>
      </w:pPr>
      <w:r>
        <w:rPr>
          <w:rFonts w:ascii="Tahoma" w:hAnsi="Tahoma" w:eastAsia="黑体" w:cs="Tahoma"/>
          <w:b/>
          <w:sz w:val="24"/>
        </w:rPr>
        <w:t>2、交货方式和交货地点</w:t>
      </w:r>
    </w:p>
    <w:p>
      <w:pPr>
        <w:spacing w:line="320" w:lineRule="exact"/>
        <w:rPr>
          <w:rFonts w:ascii="Tahoma" w:hAnsi="Tahoma" w:cs="Tahoma"/>
          <w:szCs w:val="21"/>
          <w:u w:val="single"/>
        </w:rPr>
      </w:pPr>
      <w:r>
        <w:rPr>
          <w:rFonts w:ascii="Tahoma" w:hAnsi="Tahoma" w:cs="Tahoma"/>
          <w:szCs w:val="21"/>
        </w:rPr>
        <w:t>2.1交货方式：</w:t>
      </w:r>
      <w:r>
        <w:rPr>
          <w:rFonts w:ascii="Tahoma" w:hAnsi="Tahoma" w:cs="Tahoma"/>
          <w:szCs w:val="21"/>
          <w:u w:val="single"/>
        </w:rPr>
        <w:t xml:space="preserve">                     </w:t>
      </w:r>
    </w:p>
    <w:p>
      <w:pPr>
        <w:spacing w:line="320" w:lineRule="exact"/>
        <w:rPr>
          <w:rFonts w:ascii="Tahoma" w:hAnsi="Tahoma" w:cs="Tahoma"/>
          <w:szCs w:val="21"/>
        </w:rPr>
      </w:pPr>
      <w:r>
        <w:rPr>
          <w:rFonts w:ascii="Tahoma" w:hAnsi="Tahoma" w:cs="Tahoma"/>
          <w:szCs w:val="21"/>
        </w:rPr>
        <w:t>2.2交货地点：</w:t>
      </w:r>
      <w:r>
        <w:rPr>
          <w:rFonts w:ascii="Tahoma" w:hAnsi="Tahoma" w:cs="Tahoma"/>
          <w:szCs w:val="21"/>
          <w:u w:val="single"/>
        </w:rPr>
        <w:t xml:space="preserve">                     </w:t>
      </w:r>
    </w:p>
    <w:p>
      <w:pPr>
        <w:spacing w:line="320" w:lineRule="exact"/>
        <w:jc w:val="center"/>
        <w:rPr>
          <w:rFonts w:ascii="Tahoma" w:hAnsi="Tahoma" w:eastAsia="黑体" w:cs="Tahoma"/>
          <w:b/>
          <w:sz w:val="24"/>
        </w:rPr>
      </w:pPr>
      <w:r>
        <w:rPr>
          <w:rFonts w:ascii="Tahoma" w:hAnsi="Tahoma" w:eastAsia="黑体" w:cs="Tahoma"/>
          <w:b/>
          <w:sz w:val="24"/>
        </w:rPr>
        <w:t>3、供货清单</w:t>
      </w:r>
    </w:p>
    <w:p>
      <w:pPr>
        <w:spacing w:line="320" w:lineRule="exact"/>
        <w:rPr>
          <w:rFonts w:ascii="Tahoma" w:hAnsi="Tahoma" w:cs="Tahoma"/>
          <w:szCs w:val="21"/>
        </w:rPr>
      </w:pPr>
      <w:r>
        <w:rPr>
          <w:rFonts w:ascii="Tahoma" w:hAnsi="Tahoma" w:cs="Tahoma"/>
          <w:szCs w:val="21"/>
        </w:rPr>
        <w:t>3.1供货清单：</w:t>
      </w:r>
      <w:r>
        <w:rPr>
          <w:rFonts w:hint="eastAsia" w:ascii="Tahoma" w:hAnsi="Tahoma" w:cs="Tahoma"/>
          <w:bCs/>
          <w:szCs w:val="21"/>
        </w:rPr>
        <w:t>包括</w:t>
      </w:r>
      <w:r>
        <w:rPr>
          <w:rFonts w:hint="eastAsia" w:ascii="Tahoma" w:hAnsi="Tahoma" w:cs="Tahoma"/>
          <w:b/>
          <w:szCs w:val="21"/>
        </w:rPr>
        <w:t>产品</w:t>
      </w:r>
      <w:r>
        <w:rPr>
          <w:rFonts w:ascii="Tahoma" w:hAnsi="Tahoma" w:cs="Tahoma"/>
          <w:szCs w:val="21"/>
        </w:rPr>
        <w:t>的名称及数量。（采购人对包装及运输有特别要求的，应作具体约定。）</w:t>
      </w:r>
    </w:p>
    <w:p>
      <w:pPr>
        <w:spacing w:line="320" w:lineRule="exact"/>
        <w:jc w:val="center"/>
        <w:rPr>
          <w:rFonts w:ascii="Tahoma" w:hAnsi="Tahoma" w:eastAsia="黑体" w:cs="Tahoma"/>
          <w:b/>
          <w:sz w:val="24"/>
        </w:rPr>
      </w:pPr>
      <w:r>
        <w:rPr>
          <w:rFonts w:ascii="Tahoma" w:hAnsi="Tahoma" w:eastAsia="黑体" w:cs="Tahoma"/>
          <w:b/>
          <w:sz w:val="24"/>
        </w:rPr>
        <w:t>4、付款方式与条件</w:t>
      </w:r>
    </w:p>
    <w:p>
      <w:pPr>
        <w:spacing w:line="320" w:lineRule="exact"/>
        <w:rPr>
          <w:rFonts w:ascii="Tahoma" w:hAnsi="Tahoma" w:cs="Tahoma"/>
          <w:szCs w:val="21"/>
        </w:rPr>
      </w:pPr>
      <w:r>
        <w:rPr>
          <w:rFonts w:ascii="Tahoma" w:hAnsi="Tahoma" w:cs="Tahoma"/>
          <w:szCs w:val="21"/>
        </w:rPr>
        <w:t>4.1货物交货付款</w:t>
      </w:r>
    </w:p>
    <w:p>
      <w:pPr>
        <w:spacing w:line="320" w:lineRule="exact"/>
        <w:rPr>
          <w:rFonts w:ascii="Tahoma" w:hAnsi="Tahoma" w:cs="Tahoma"/>
          <w:szCs w:val="21"/>
        </w:rPr>
      </w:pPr>
      <w:r>
        <w:rPr>
          <w:rFonts w:ascii="Tahoma" w:hAnsi="Tahoma" w:cs="Tahoma"/>
          <w:szCs w:val="21"/>
        </w:rPr>
        <w:t xml:space="preserve">   全部货物交货并经验收合格后，甲方凭收讫货物的验收凭证和货物验收合格文件等材料以</w:t>
      </w:r>
      <w:r>
        <w:rPr>
          <w:rFonts w:ascii="Tahoma" w:hAnsi="Tahoma" w:cs="Tahoma"/>
          <w:szCs w:val="21"/>
          <w:u w:val="single"/>
        </w:rPr>
        <w:t xml:space="preserve">        </w:t>
      </w:r>
      <w:r>
        <w:rPr>
          <w:rFonts w:ascii="Tahoma" w:hAnsi="Tahoma" w:cs="Tahoma"/>
          <w:szCs w:val="21"/>
        </w:rPr>
        <w:t>方式向乙方一次性支付</w:t>
      </w:r>
      <w:r>
        <w:rPr>
          <w:rFonts w:ascii="Tahoma" w:hAnsi="Tahoma" w:cs="Tahoma"/>
          <w:szCs w:val="21"/>
          <w:u w:val="single"/>
        </w:rPr>
        <w:t xml:space="preserve">    </w:t>
      </w:r>
      <w:r>
        <w:rPr>
          <w:rFonts w:ascii="Tahoma" w:hAnsi="Tahoma" w:cs="Tahoma"/>
          <w:szCs w:val="21"/>
        </w:rPr>
        <w:t>%的货物价款。（若乙方有支付履约保证金的，可在支付货款时予以扣除。）</w:t>
      </w:r>
    </w:p>
    <w:p>
      <w:pPr>
        <w:spacing w:line="320" w:lineRule="exact"/>
        <w:rPr>
          <w:rFonts w:ascii="Tahoma" w:hAnsi="Tahoma" w:cs="Tahoma"/>
          <w:szCs w:val="21"/>
        </w:rPr>
      </w:pPr>
      <w:r>
        <w:rPr>
          <w:rFonts w:ascii="Tahoma" w:hAnsi="Tahoma" w:cs="Tahoma"/>
          <w:szCs w:val="21"/>
        </w:rPr>
        <w:t>4.2现场交货条件下，乙方要求付款应提交下列单证和文件。</w:t>
      </w:r>
    </w:p>
    <w:p>
      <w:pPr>
        <w:spacing w:line="320" w:lineRule="exact"/>
        <w:ind w:firstLine="210" w:firstLineChars="100"/>
        <w:rPr>
          <w:rFonts w:ascii="Tahoma" w:hAnsi="Tahoma" w:cs="Tahoma"/>
          <w:szCs w:val="21"/>
        </w:rPr>
      </w:pPr>
      <w:r>
        <w:rPr>
          <w:rFonts w:ascii="Tahoma" w:hAnsi="Tahoma" w:cs="Tahoma"/>
          <w:szCs w:val="21"/>
        </w:rPr>
        <w:t>（1）金额为有关合同货物价格</w:t>
      </w:r>
      <w:r>
        <w:rPr>
          <w:rFonts w:ascii="Tahoma" w:hAnsi="Tahoma" w:cs="Tahoma"/>
          <w:szCs w:val="21"/>
          <w:u w:val="single"/>
        </w:rPr>
        <w:t xml:space="preserve">      </w:t>
      </w:r>
      <w:r>
        <w:rPr>
          <w:rFonts w:ascii="Tahoma" w:hAnsi="Tahoma" w:cs="Tahoma"/>
          <w:szCs w:val="21"/>
        </w:rPr>
        <w:t>%的正式发票。</w:t>
      </w:r>
    </w:p>
    <w:p>
      <w:pPr>
        <w:spacing w:line="320" w:lineRule="exact"/>
        <w:rPr>
          <w:rFonts w:ascii="Tahoma" w:hAnsi="Tahoma" w:cs="Tahoma"/>
          <w:szCs w:val="21"/>
        </w:rPr>
      </w:pPr>
      <w:r>
        <w:rPr>
          <w:rFonts w:ascii="Tahoma" w:hAnsi="Tahoma" w:cs="Tahoma"/>
          <w:szCs w:val="21"/>
        </w:rPr>
        <w:t xml:space="preserve">  （2）制造厂家出具的货物质量合格证书。</w:t>
      </w:r>
    </w:p>
    <w:p>
      <w:pPr>
        <w:spacing w:line="320" w:lineRule="exact"/>
        <w:rPr>
          <w:rFonts w:ascii="Tahoma" w:hAnsi="Tahoma" w:cs="Tahoma"/>
          <w:szCs w:val="21"/>
        </w:rPr>
      </w:pPr>
      <w:r>
        <w:rPr>
          <w:rFonts w:ascii="Tahoma" w:hAnsi="Tahoma" w:cs="Tahoma"/>
          <w:szCs w:val="21"/>
        </w:rPr>
        <w:t xml:space="preserve">  （3）甲方已收讫货物的验收凭证。</w:t>
      </w:r>
    </w:p>
    <w:p>
      <w:pPr>
        <w:spacing w:line="320" w:lineRule="exact"/>
        <w:rPr>
          <w:rFonts w:ascii="Tahoma" w:hAnsi="Tahoma" w:cs="Tahoma"/>
          <w:szCs w:val="21"/>
        </w:rPr>
      </w:pPr>
      <w:r>
        <w:rPr>
          <w:rFonts w:ascii="Tahoma" w:hAnsi="Tahoma" w:cs="Tahoma"/>
          <w:szCs w:val="21"/>
        </w:rPr>
        <w:t xml:space="preserve">  （4）甲方签发的验收合格文件。</w:t>
      </w:r>
    </w:p>
    <w:p>
      <w:pPr>
        <w:spacing w:line="320" w:lineRule="exact"/>
        <w:rPr>
          <w:rFonts w:ascii="Tahoma" w:hAnsi="Tahoma" w:cs="Tahoma"/>
          <w:szCs w:val="21"/>
        </w:rPr>
      </w:pPr>
      <w:r>
        <w:rPr>
          <w:rFonts w:ascii="Tahoma" w:hAnsi="Tahoma" w:cs="Tahoma"/>
          <w:szCs w:val="21"/>
        </w:rPr>
        <w:t>4.3分期支付货款的，余下的货款应于</w:t>
      </w:r>
      <w:r>
        <w:rPr>
          <w:rFonts w:ascii="Tahoma" w:hAnsi="Tahoma" w:cs="Tahoma"/>
          <w:szCs w:val="21"/>
          <w:u w:val="single"/>
        </w:rPr>
        <w:t xml:space="preserve">             </w:t>
      </w:r>
      <w:r>
        <w:rPr>
          <w:rFonts w:ascii="Tahoma" w:hAnsi="Tahoma" w:cs="Tahoma"/>
          <w:szCs w:val="21"/>
        </w:rPr>
        <w:t>（时间）支付。</w:t>
      </w:r>
    </w:p>
    <w:p>
      <w:pPr>
        <w:spacing w:line="320" w:lineRule="exact"/>
        <w:jc w:val="center"/>
        <w:rPr>
          <w:rFonts w:ascii="Tahoma" w:hAnsi="Tahoma" w:eastAsia="黑体" w:cs="Tahoma"/>
          <w:b/>
          <w:sz w:val="24"/>
        </w:rPr>
      </w:pPr>
      <w:r>
        <w:rPr>
          <w:rFonts w:ascii="Tahoma" w:hAnsi="Tahoma" w:eastAsia="黑体" w:cs="Tahoma"/>
          <w:b/>
          <w:sz w:val="24"/>
        </w:rPr>
        <w:t>5、质量要求和技术标准</w:t>
      </w:r>
    </w:p>
    <w:p>
      <w:pPr>
        <w:spacing w:line="320" w:lineRule="exact"/>
        <w:rPr>
          <w:rFonts w:ascii="Tahoma" w:hAnsi="Tahoma" w:cs="Tahoma"/>
          <w:szCs w:val="21"/>
        </w:rPr>
      </w:pPr>
      <w:r>
        <w:rPr>
          <w:rFonts w:ascii="Tahoma" w:hAnsi="Tahoma" w:cs="Tahoma"/>
          <w:szCs w:val="21"/>
        </w:rPr>
        <w:t>5.1质量条款可细分为产品质量、包装质量、技术资料质量等内容。</w:t>
      </w:r>
      <w:r>
        <w:rPr>
          <w:rFonts w:ascii="Tahoma" w:hAnsi="Tahoma" w:cs="Tahoma"/>
          <w:szCs w:val="21"/>
          <w:u w:val="single"/>
        </w:rPr>
        <w:t>（质量要求和技术标准应按招标文件要求进行填列。）</w:t>
      </w:r>
    </w:p>
    <w:p>
      <w:pPr>
        <w:spacing w:line="320" w:lineRule="exact"/>
        <w:jc w:val="center"/>
        <w:rPr>
          <w:rFonts w:ascii="Tahoma" w:hAnsi="Tahoma" w:eastAsia="黑体" w:cs="Tahoma"/>
          <w:b/>
          <w:sz w:val="24"/>
        </w:rPr>
      </w:pPr>
      <w:r>
        <w:rPr>
          <w:rFonts w:ascii="Tahoma" w:hAnsi="Tahoma" w:eastAsia="黑体" w:cs="Tahoma"/>
          <w:b/>
          <w:sz w:val="24"/>
        </w:rPr>
        <w:t>6、</w:t>
      </w:r>
      <w:r>
        <w:rPr>
          <w:rFonts w:hint="eastAsia" w:ascii="Tahoma" w:hAnsi="Tahoma" w:eastAsia="黑体" w:cs="Tahoma"/>
          <w:b/>
          <w:sz w:val="24"/>
        </w:rPr>
        <w:t>运输、配送、存放、检验等要求</w:t>
      </w:r>
    </w:p>
    <w:p>
      <w:pPr>
        <w:spacing w:line="320" w:lineRule="exact"/>
        <w:rPr>
          <w:rFonts w:ascii="Tahoma" w:hAnsi="Tahoma" w:cs="Tahoma"/>
          <w:szCs w:val="21"/>
          <w:u w:val="single"/>
        </w:rPr>
      </w:pPr>
      <w:r>
        <w:rPr>
          <w:rFonts w:ascii="Tahoma" w:hAnsi="Tahoma" w:cs="Tahoma"/>
          <w:szCs w:val="21"/>
        </w:rPr>
        <w:t>6.1</w:t>
      </w:r>
      <w:r>
        <w:rPr>
          <w:rFonts w:hint="eastAsia" w:ascii="Tahoma" w:hAnsi="Tahoma" w:cs="Tahoma"/>
          <w:szCs w:val="21"/>
        </w:rPr>
        <w:t>运输、配送、存放、检验等要求</w:t>
      </w:r>
      <w:r>
        <w:rPr>
          <w:rFonts w:ascii="Tahoma" w:hAnsi="Tahoma" w:cs="Tahoma"/>
          <w:szCs w:val="21"/>
        </w:rPr>
        <w:t>内容。</w:t>
      </w:r>
      <w:r>
        <w:rPr>
          <w:rFonts w:ascii="Tahoma" w:hAnsi="Tahoma" w:cs="Tahoma"/>
          <w:szCs w:val="21"/>
          <w:u w:val="single"/>
        </w:rPr>
        <w:t>（</w:t>
      </w:r>
      <w:r>
        <w:rPr>
          <w:rFonts w:hint="eastAsia" w:ascii="Tahoma" w:hAnsi="Tahoma" w:cs="Tahoma"/>
          <w:szCs w:val="21"/>
          <w:u w:val="single"/>
        </w:rPr>
        <w:t>运输、配送、存放、检验等要求</w:t>
      </w:r>
      <w:r>
        <w:rPr>
          <w:rFonts w:ascii="Tahoma" w:hAnsi="Tahoma" w:cs="Tahoma"/>
          <w:szCs w:val="21"/>
          <w:u w:val="single"/>
        </w:rPr>
        <w:t>应按招标文件要求填列。）</w:t>
      </w:r>
    </w:p>
    <w:p>
      <w:pPr>
        <w:spacing w:line="320" w:lineRule="exact"/>
        <w:jc w:val="center"/>
        <w:rPr>
          <w:rFonts w:ascii="Tahoma" w:hAnsi="Tahoma" w:eastAsia="黑体" w:cs="Tahoma"/>
          <w:b/>
          <w:sz w:val="24"/>
        </w:rPr>
      </w:pPr>
      <w:r>
        <w:rPr>
          <w:rFonts w:ascii="Tahoma" w:hAnsi="Tahoma" w:eastAsia="黑体" w:cs="Tahoma"/>
          <w:b/>
          <w:sz w:val="24"/>
        </w:rPr>
        <w:t>7、验收</w:t>
      </w:r>
    </w:p>
    <w:p>
      <w:pPr>
        <w:spacing w:line="320" w:lineRule="exact"/>
        <w:rPr>
          <w:rFonts w:ascii="Tahoma" w:hAnsi="Tahoma" w:eastAsia="黑体" w:cs="Tahoma"/>
          <w:b/>
          <w:sz w:val="24"/>
        </w:rPr>
      </w:pPr>
      <w:r>
        <w:rPr>
          <w:rFonts w:ascii="Tahoma" w:hAnsi="Tahoma" w:eastAsia="黑体" w:cs="Tahoma"/>
          <w:szCs w:val="21"/>
        </w:rPr>
        <w:t>7.1</w:t>
      </w:r>
      <w:r>
        <w:rPr>
          <w:rFonts w:ascii="Tahoma" w:hAnsi="Tahoma" w:cs="Tahoma"/>
          <w:szCs w:val="21"/>
        </w:rPr>
        <w:t>货物验收标准和方法应按招标文件要求填列。</w:t>
      </w:r>
      <w:r>
        <w:rPr>
          <w:rFonts w:ascii="Tahoma" w:hAnsi="Tahoma" w:cs="Tahoma"/>
          <w:szCs w:val="21"/>
          <w:u w:val="single"/>
        </w:rPr>
        <w:t>（货物验收标准和方法应按招标文件要求填列。）</w:t>
      </w:r>
      <w:r>
        <w:rPr>
          <w:rFonts w:ascii="Tahoma" w:hAnsi="Tahoma" w:cs="Tahoma"/>
          <w:szCs w:val="21"/>
        </w:rPr>
        <w:t>验收结果经双方确认后，双方代表必须按规定的验收交接单上的项目对照本合同填好验收结果并签名盖章。</w:t>
      </w:r>
    </w:p>
    <w:p>
      <w:pPr>
        <w:spacing w:line="320" w:lineRule="exact"/>
        <w:rPr>
          <w:rFonts w:ascii="Tahoma" w:hAnsi="Tahoma" w:cs="Tahoma"/>
          <w:szCs w:val="21"/>
        </w:rPr>
      </w:pPr>
      <w:r>
        <w:rPr>
          <w:rFonts w:ascii="Tahoma" w:hAnsi="Tahoma" w:cs="Tahoma"/>
          <w:szCs w:val="21"/>
        </w:rPr>
        <w:t>7.2验收可细分为到货时的外在质量的验收，投产前的质量验收，大型货物可能还存在更多的验收步骤和验收方式，采购人可在合同条款中细化规定。</w:t>
      </w:r>
    </w:p>
    <w:p>
      <w:pPr>
        <w:spacing w:line="320" w:lineRule="exact"/>
        <w:jc w:val="center"/>
        <w:rPr>
          <w:rFonts w:ascii="Tahoma" w:hAnsi="Tahoma" w:eastAsia="黑体" w:cs="Tahoma"/>
          <w:b/>
          <w:sz w:val="24"/>
        </w:rPr>
      </w:pPr>
      <w:r>
        <w:rPr>
          <w:rFonts w:ascii="Tahoma" w:hAnsi="Tahoma" w:eastAsia="黑体" w:cs="Tahoma"/>
          <w:b/>
          <w:sz w:val="24"/>
        </w:rPr>
        <w:t>8、质量保证</w:t>
      </w:r>
    </w:p>
    <w:p>
      <w:pPr>
        <w:spacing w:line="320" w:lineRule="exact"/>
        <w:rPr>
          <w:rFonts w:ascii="Tahoma" w:hAnsi="Tahoma" w:cs="Tahoma"/>
          <w:szCs w:val="21"/>
        </w:rPr>
      </w:pPr>
      <w:r>
        <w:rPr>
          <w:rFonts w:ascii="Tahoma" w:hAnsi="Tahoma" w:cs="Tahoma"/>
          <w:szCs w:val="21"/>
        </w:rPr>
        <w:t xml:space="preserve">8.1各合同包货物质保期要求均为货物经最终验收合格后 </w:t>
      </w:r>
      <w:r>
        <w:rPr>
          <w:rFonts w:ascii="Tahoma" w:hAnsi="Tahoma" w:cs="Tahoma"/>
          <w:szCs w:val="21"/>
          <w:u w:val="single"/>
        </w:rPr>
        <w:t xml:space="preserve">    </w:t>
      </w:r>
      <w:r>
        <w:rPr>
          <w:rFonts w:ascii="Tahoma" w:hAnsi="Tahoma" w:cs="Tahoma"/>
          <w:szCs w:val="21"/>
        </w:rPr>
        <w:t>个月，在质量保证期内货物发生</w:t>
      </w:r>
      <w:r>
        <w:rPr>
          <w:rFonts w:hint="eastAsia" w:ascii="Tahoma" w:hAnsi="Tahoma" w:cs="Tahoma"/>
          <w:szCs w:val="21"/>
        </w:rPr>
        <w:t>问题</w:t>
      </w:r>
      <w:r>
        <w:rPr>
          <w:rFonts w:ascii="Tahoma" w:hAnsi="Tahoma" w:cs="Tahoma"/>
          <w:szCs w:val="21"/>
        </w:rPr>
        <w:t>时，乙方在接到甲方通知后</w:t>
      </w:r>
      <w:r>
        <w:rPr>
          <w:rFonts w:ascii="Tahoma" w:hAnsi="Tahoma" w:cs="Tahoma"/>
          <w:szCs w:val="21"/>
          <w:u w:val="single"/>
        </w:rPr>
        <w:t xml:space="preserve">   </w:t>
      </w:r>
      <w:r>
        <w:rPr>
          <w:rFonts w:ascii="Tahoma" w:hAnsi="Tahoma" w:cs="Tahoma"/>
          <w:szCs w:val="21"/>
        </w:rPr>
        <w:t>小时内应委派专业技术人员到现场免费提供咨询和更换零等服务，并及时填写</w:t>
      </w:r>
      <w:r>
        <w:rPr>
          <w:rFonts w:hint="eastAsia" w:ascii="Tahoma" w:hAnsi="Tahoma" w:cs="Tahoma"/>
          <w:szCs w:val="21"/>
        </w:rPr>
        <w:t>更换</w:t>
      </w:r>
      <w:r>
        <w:rPr>
          <w:rFonts w:ascii="Tahoma" w:hAnsi="Tahoma" w:cs="Tahoma"/>
          <w:szCs w:val="21"/>
        </w:rPr>
        <w:t>报告（包括原因、处理情况及甲方意见等）报甲方备案，若</w:t>
      </w:r>
      <w:r>
        <w:rPr>
          <w:rFonts w:ascii="Tahoma" w:hAnsi="Tahoma" w:cs="Tahoma"/>
          <w:szCs w:val="21"/>
          <w:u w:val="single"/>
        </w:rPr>
        <w:t xml:space="preserve">    </w:t>
      </w:r>
      <w:r>
        <w:rPr>
          <w:rFonts w:ascii="Tahoma" w:hAnsi="Tahoma" w:cs="Tahoma"/>
          <w:szCs w:val="21"/>
        </w:rPr>
        <w:t>小时内无法</w:t>
      </w:r>
      <w:r>
        <w:rPr>
          <w:rFonts w:hint="eastAsia" w:ascii="Tahoma" w:hAnsi="Tahoma" w:cs="Tahoma"/>
          <w:szCs w:val="21"/>
        </w:rPr>
        <w:t>解决问题</w:t>
      </w:r>
      <w:r>
        <w:rPr>
          <w:rFonts w:ascii="Tahoma" w:hAnsi="Tahoma" w:cs="Tahoma"/>
          <w:szCs w:val="21"/>
        </w:rPr>
        <w:t>，则应先提供同档次备用</w:t>
      </w:r>
      <w:r>
        <w:rPr>
          <w:rFonts w:hint="eastAsia" w:ascii="Tahoma" w:hAnsi="Tahoma" w:cs="Tahoma"/>
          <w:szCs w:val="21"/>
        </w:rPr>
        <w:t>品</w:t>
      </w:r>
      <w:r>
        <w:rPr>
          <w:rFonts w:ascii="Tahoma" w:hAnsi="Tahoma" w:cs="Tahoma"/>
          <w:szCs w:val="21"/>
        </w:rPr>
        <w:t>供甲方使用。其中发生一切费用由乙方承担。质量保证期内乙方有责任对货物进行不定期的</w:t>
      </w:r>
      <w:r>
        <w:rPr>
          <w:rFonts w:hint="eastAsia" w:ascii="Tahoma" w:hAnsi="Tahoma" w:cs="Tahoma"/>
          <w:szCs w:val="21"/>
        </w:rPr>
        <w:t>抽样检查</w:t>
      </w:r>
      <w:r>
        <w:rPr>
          <w:rFonts w:ascii="Tahoma" w:hAnsi="Tahoma" w:cs="Tahoma"/>
          <w:szCs w:val="21"/>
        </w:rPr>
        <w:t>。投标供应商视自身能力在投标文件中提供更优、更合理的服务承诺。</w:t>
      </w:r>
    </w:p>
    <w:p>
      <w:pPr>
        <w:spacing w:line="320" w:lineRule="exact"/>
        <w:jc w:val="center"/>
        <w:rPr>
          <w:rFonts w:ascii="Tahoma" w:hAnsi="Tahoma" w:eastAsia="黑体" w:cs="Tahoma"/>
          <w:b/>
          <w:sz w:val="24"/>
        </w:rPr>
      </w:pPr>
      <w:r>
        <w:rPr>
          <w:rFonts w:ascii="Tahoma" w:hAnsi="Tahoma" w:eastAsia="黑体" w:cs="Tahoma"/>
          <w:b/>
          <w:sz w:val="24"/>
        </w:rPr>
        <w:t>9、知识产权</w:t>
      </w:r>
    </w:p>
    <w:p>
      <w:pPr>
        <w:spacing w:line="320" w:lineRule="exact"/>
        <w:rPr>
          <w:rFonts w:ascii="Tahoma" w:hAnsi="Tahoma" w:cs="Tahoma"/>
          <w:szCs w:val="21"/>
        </w:rPr>
      </w:pPr>
      <w:r>
        <w:rPr>
          <w:rFonts w:ascii="Tahoma" w:hAnsi="Tahoma" w:cs="Tahoma"/>
          <w:szCs w:val="21"/>
        </w:rPr>
        <w:t>9.1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20" w:lineRule="exact"/>
        <w:jc w:val="center"/>
        <w:rPr>
          <w:rFonts w:ascii="Tahoma" w:hAnsi="Tahoma" w:eastAsia="黑体" w:cs="Tahoma"/>
          <w:b/>
          <w:sz w:val="24"/>
        </w:rPr>
      </w:pPr>
      <w:r>
        <w:rPr>
          <w:rFonts w:ascii="Tahoma" w:hAnsi="Tahoma" w:eastAsia="黑体" w:cs="Tahoma"/>
          <w:b/>
          <w:sz w:val="24"/>
        </w:rPr>
        <w:t>10、违约责任</w:t>
      </w:r>
    </w:p>
    <w:p>
      <w:pPr>
        <w:spacing w:line="320" w:lineRule="exact"/>
        <w:rPr>
          <w:rFonts w:ascii="Tahoma" w:hAnsi="Tahoma" w:cs="Tahoma"/>
          <w:szCs w:val="21"/>
        </w:rPr>
      </w:pPr>
      <w:r>
        <w:rPr>
          <w:rFonts w:ascii="Tahoma" w:hAnsi="Tahoma" w:cs="Tahoma"/>
          <w:szCs w:val="21"/>
        </w:rPr>
        <w:t>10.1未按期交货的违约责任（在合同中说明）。</w:t>
      </w:r>
    </w:p>
    <w:p>
      <w:pPr>
        <w:spacing w:line="320" w:lineRule="exact"/>
        <w:rPr>
          <w:rFonts w:ascii="Tahoma" w:hAnsi="Tahoma" w:cs="Tahoma"/>
          <w:szCs w:val="21"/>
        </w:rPr>
      </w:pPr>
      <w:r>
        <w:rPr>
          <w:rFonts w:ascii="Tahoma" w:hAnsi="Tahoma" w:cs="Tahoma"/>
          <w:szCs w:val="21"/>
        </w:rPr>
        <w:t>10.1.1如果乙方未能按合同规定的时间内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w:t>
      </w:r>
      <w:r>
        <w:rPr>
          <w:rFonts w:ascii="Tahoma" w:hAnsi="Tahoma" w:cs="Tahoma"/>
          <w:szCs w:val="21"/>
          <w:u w:val="single"/>
        </w:rPr>
        <w:t xml:space="preserve">   </w:t>
      </w:r>
      <w:r>
        <w:rPr>
          <w:rFonts w:ascii="Tahoma" w:hAnsi="Tahoma" w:cs="Tahoma"/>
          <w:szCs w:val="21"/>
        </w:rPr>
        <w:t>天，按迟交货物金额的</w:t>
      </w:r>
      <w:r>
        <w:rPr>
          <w:rFonts w:ascii="Tahoma" w:hAnsi="Tahoma" w:cs="Tahoma"/>
          <w:szCs w:val="21"/>
          <w:u w:val="single"/>
        </w:rPr>
        <w:t xml:space="preserve">   </w:t>
      </w:r>
      <w:r>
        <w:rPr>
          <w:rFonts w:ascii="Tahoma" w:hAnsi="Tahoma" w:cs="Tahoma"/>
          <w:szCs w:val="21"/>
        </w:rPr>
        <w:t>％。但是，延期交货违约金的支付总额不得超过迟交货物部分合同金额的</w:t>
      </w:r>
      <w:r>
        <w:rPr>
          <w:rFonts w:ascii="Tahoma" w:hAnsi="Tahoma" w:cs="Tahoma"/>
          <w:szCs w:val="21"/>
          <w:u w:val="single"/>
        </w:rPr>
        <w:t xml:space="preserve">   </w:t>
      </w:r>
      <w:r>
        <w:rPr>
          <w:rFonts w:ascii="Tahoma" w:hAnsi="Tahoma" w:cs="Tahoma"/>
          <w:szCs w:val="21"/>
        </w:rPr>
        <w:t>％。</w:t>
      </w:r>
    </w:p>
    <w:p>
      <w:pPr>
        <w:spacing w:line="320" w:lineRule="exact"/>
        <w:rPr>
          <w:rFonts w:ascii="Tahoma" w:hAnsi="Tahoma" w:cs="Tahoma"/>
          <w:szCs w:val="21"/>
        </w:rPr>
      </w:pPr>
      <w:r>
        <w:rPr>
          <w:rFonts w:ascii="Tahoma" w:hAnsi="Tahoma" w:cs="Tahoma"/>
          <w:szCs w:val="21"/>
        </w:rPr>
        <w:t>10.1.2如果乙方未能按合同规定的时间或双方另行确定的延期交货期内足额交货的（不可抗力除外），每逾期</w:t>
      </w:r>
      <w:r>
        <w:rPr>
          <w:rFonts w:ascii="Tahoma" w:hAnsi="Tahoma" w:cs="Tahoma"/>
          <w:szCs w:val="21"/>
          <w:u w:val="single"/>
        </w:rPr>
        <w:t xml:space="preserve">   </w:t>
      </w:r>
      <w:r>
        <w:rPr>
          <w:rFonts w:ascii="Tahoma" w:hAnsi="Tahoma" w:cs="Tahoma"/>
          <w:szCs w:val="21"/>
        </w:rPr>
        <w:t>天，乙方应按迟交货物金额的</w:t>
      </w:r>
      <w:r>
        <w:rPr>
          <w:rFonts w:ascii="Tahoma" w:hAnsi="Tahoma" w:cs="Tahoma"/>
          <w:szCs w:val="21"/>
          <w:u w:val="single"/>
        </w:rPr>
        <w:t xml:space="preserve">   </w:t>
      </w:r>
      <w:r>
        <w:rPr>
          <w:rFonts w:ascii="Tahoma" w:hAnsi="Tahoma" w:cs="Tahoma"/>
          <w:szCs w:val="21"/>
        </w:rPr>
        <w:t>％向甲方支付逾期交货的违约金。逾期交货违约金的支付甲方有权从未付的合同货款中予以扣除。若乙方逾期交货达</w:t>
      </w:r>
      <w:r>
        <w:rPr>
          <w:rFonts w:ascii="Tahoma" w:hAnsi="Tahoma" w:cs="Tahoma"/>
          <w:szCs w:val="21"/>
          <w:u w:val="single"/>
        </w:rPr>
        <w:t>30</w:t>
      </w:r>
      <w:r>
        <w:rPr>
          <w:rFonts w:ascii="Tahoma" w:hAnsi="Tahoma" w:cs="Tahoma"/>
          <w:szCs w:val="21"/>
        </w:rPr>
        <w:t>天（含30天）以上的，甲方有权单方解除本合同，乙方仍应按上述约定支付延期交货违约金。若因此给甲方造成损失的，还应赔偿甲方所受的损失。</w:t>
      </w:r>
    </w:p>
    <w:p>
      <w:pPr>
        <w:spacing w:line="320" w:lineRule="exact"/>
        <w:rPr>
          <w:rFonts w:ascii="Tahoma" w:hAnsi="Tahoma" w:cs="Tahoma"/>
          <w:szCs w:val="21"/>
        </w:rPr>
      </w:pPr>
      <w:r>
        <w:rPr>
          <w:rFonts w:ascii="Tahoma" w:hAnsi="Tahoma" w:cs="Tahoma"/>
          <w:szCs w:val="21"/>
        </w:rPr>
        <w:t>10.2若乙方不能交货的（逾期</w:t>
      </w:r>
      <w:r>
        <w:rPr>
          <w:rFonts w:ascii="Tahoma" w:hAnsi="Tahoma" w:cs="Tahoma"/>
          <w:szCs w:val="21"/>
          <w:u w:val="single"/>
        </w:rPr>
        <w:t>15</w:t>
      </w:r>
      <w:r>
        <w:rPr>
          <w:rFonts w:ascii="Tahoma" w:hAnsi="Tahoma" w:cs="Tahoma"/>
          <w:szCs w:val="21"/>
        </w:rPr>
        <w:t>个工作日视为不能交货，因不可抗拒的因素除外）或交货不合格从而影响甲方正常使用的，乙方应向甲方偿付不能交货部分货款的</w:t>
      </w:r>
      <w:r>
        <w:rPr>
          <w:rFonts w:ascii="Tahoma" w:hAnsi="Tahoma" w:cs="Tahoma"/>
          <w:szCs w:val="21"/>
          <w:u w:val="single"/>
        </w:rPr>
        <w:t xml:space="preserve">   </w:t>
      </w:r>
      <w:r>
        <w:rPr>
          <w:rFonts w:ascii="Tahoma" w:hAnsi="Tahoma" w:cs="Tahoma"/>
          <w:szCs w:val="21"/>
        </w:rPr>
        <w:t>％的违约金。违约金不足以补偿损失的，甲方有权要求乙方赔偿损失。</w:t>
      </w:r>
    </w:p>
    <w:p>
      <w:pPr>
        <w:spacing w:line="320" w:lineRule="exact"/>
        <w:rPr>
          <w:rFonts w:ascii="Tahoma" w:hAnsi="Tahoma" w:cs="Tahoma"/>
          <w:szCs w:val="21"/>
        </w:rPr>
      </w:pPr>
      <w:r>
        <w:rPr>
          <w:rFonts w:ascii="Tahoma" w:hAnsi="Tahoma" w:cs="Tahoma"/>
          <w:szCs w:val="21"/>
        </w:rPr>
        <w:t>10.3如果乙方未能按照合同约定的时间内提供服务的，每逾期</w:t>
      </w:r>
      <w:r>
        <w:rPr>
          <w:rFonts w:ascii="Tahoma" w:hAnsi="Tahoma" w:cs="Tahoma"/>
          <w:szCs w:val="21"/>
          <w:u w:val="single"/>
        </w:rPr>
        <w:t xml:space="preserve">    </w:t>
      </w:r>
      <w:r>
        <w:rPr>
          <w:rFonts w:ascii="Tahoma" w:hAnsi="Tahoma" w:cs="Tahoma"/>
          <w:szCs w:val="21"/>
        </w:rPr>
        <w:t>天的，乙方应向甲方支付</w:t>
      </w:r>
      <w:r>
        <w:rPr>
          <w:rFonts w:ascii="Tahoma" w:hAnsi="Tahoma" w:cs="Tahoma"/>
          <w:szCs w:val="21"/>
          <w:u w:val="single"/>
        </w:rPr>
        <w:t xml:space="preserve">     </w:t>
      </w:r>
      <w:r>
        <w:rPr>
          <w:rFonts w:ascii="Tahoma" w:hAnsi="Tahoma" w:cs="Tahoma"/>
          <w:szCs w:val="21"/>
        </w:rPr>
        <w:t>元违约金，若因此给甲方造成损失的，乙方还应赔偿甲方所受的损失。</w:t>
      </w:r>
    </w:p>
    <w:p>
      <w:pPr>
        <w:spacing w:line="320" w:lineRule="exact"/>
        <w:rPr>
          <w:rFonts w:ascii="Tahoma" w:hAnsi="Tahoma" w:cs="Tahoma"/>
          <w:szCs w:val="21"/>
        </w:rPr>
      </w:pPr>
      <w:r>
        <w:rPr>
          <w:rFonts w:ascii="Tahoma" w:hAnsi="Tahoma" w:cs="Tahoma"/>
          <w:szCs w:val="21"/>
        </w:rPr>
        <w:t>10.4甲方逾期付款的（有正当拒付理由的除外）应按照逾期金额的每日</w:t>
      </w:r>
      <w:r>
        <w:rPr>
          <w:rFonts w:ascii="Tahoma" w:hAnsi="Tahoma" w:cs="Tahoma"/>
          <w:szCs w:val="21"/>
          <w:u w:val="single"/>
        </w:rPr>
        <w:t xml:space="preserve">   </w:t>
      </w:r>
      <w:r>
        <w:rPr>
          <w:rFonts w:ascii="Tahoma" w:hAnsi="Tahoma" w:cs="Tahoma"/>
          <w:szCs w:val="21"/>
        </w:rPr>
        <w:t>％支付逾期付款违约金。</w:t>
      </w:r>
    </w:p>
    <w:p>
      <w:pPr>
        <w:spacing w:line="320" w:lineRule="exact"/>
        <w:jc w:val="center"/>
        <w:rPr>
          <w:rFonts w:ascii="Tahoma" w:hAnsi="Tahoma" w:eastAsia="黑体" w:cs="Tahoma"/>
          <w:b/>
          <w:sz w:val="24"/>
        </w:rPr>
      </w:pPr>
      <w:r>
        <w:rPr>
          <w:rFonts w:ascii="Tahoma" w:hAnsi="Tahoma" w:eastAsia="黑体" w:cs="Tahoma"/>
          <w:b/>
          <w:sz w:val="24"/>
        </w:rPr>
        <w:t>11、违约终止合同</w:t>
      </w:r>
    </w:p>
    <w:p>
      <w:pPr>
        <w:spacing w:line="320" w:lineRule="exact"/>
        <w:rPr>
          <w:rFonts w:ascii="Tahoma" w:hAnsi="Tahoma" w:cs="Tahoma"/>
          <w:szCs w:val="21"/>
        </w:rPr>
      </w:pPr>
      <w:r>
        <w:rPr>
          <w:rFonts w:ascii="Tahoma" w:hAnsi="Tahoma" w:cs="Tahoma"/>
          <w:szCs w:val="21"/>
        </w:rPr>
        <w:t>11.1在补救违约而采取的任何其他措施未能实现的情况下，即在甲方发出的违约通知后</w:t>
      </w:r>
      <w:r>
        <w:rPr>
          <w:rFonts w:ascii="Tahoma" w:hAnsi="Tahoma" w:cs="Tahoma"/>
          <w:szCs w:val="21"/>
          <w:u w:val="single"/>
        </w:rPr>
        <w:t>30</w:t>
      </w:r>
      <w:r>
        <w:rPr>
          <w:rFonts w:ascii="Tahoma" w:hAnsi="Tahoma" w:cs="Tahoma"/>
          <w:szCs w:val="21"/>
        </w:rPr>
        <w:t xml:space="preserve">天内（或经甲方书面确认的更长时间内）仍未纠正其下述任何一种违约行为，甲方有权向乙方发出书面违约通知，甲方终止本合同：  </w:t>
      </w:r>
    </w:p>
    <w:p>
      <w:pPr>
        <w:spacing w:line="320" w:lineRule="exact"/>
        <w:rPr>
          <w:rFonts w:ascii="Tahoma" w:hAnsi="Tahoma" w:cs="Tahoma"/>
          <w:szCs w:val="21"/>
        </w:rPr>
      </w:pPr>
      <w:r>
        <w:rPr>
          <w:rFonts w:ascii="Tahoma" w:hAnsi="Tahoma" w:cs="Tahoma"/>
          <w:szCs w:val="21"/>
        </w:rPr>
        <w:t>11.1.1如果乙方未能在合同规定的期限内或双方另行确定的延期交货时间内交付合同约定的货物。</w:t>
      </w:r>
    </w:p>
    <w:p>
      <w:pPr>
        <w:spacing w:line="320" w:lineRule="exact"/>
        <w:rPr>
          <w:rFonts w:ascii="Tahoma" w:hAnsi="Tahoma" w:cs="Tahoma"/>
          <w:szCs w:val="21"/>
        </w:rPr>
      </w:pPr>
      <w:r>
        <w:rPr>
          <w:rFonts w:ascii="Tahoma" w:hAnsi="Tahoma" w:cs="Tahoma"/>
          <w:szCs w:val="21"/>
        </w:rPr>
        <w:t>11.1.2乙方未能履行合同项下的任何其它义务。</w:t>
      </w:r>
    </w:p>
    <w:p>
      <w:pPr>
        <w:spacing w:line="320" w:lineRule="exact"/>
        <w:jc w:val="center"/>
        <w:rPr>
          <w:rFonts w:ascii="Tahoma" w:hAnsi="Tahoma" w:eastAsia="黑体" w:cs="Tahoma"/>
          <w:b/>
          <w:sz w:val="24"/>
        </w:rPr>
      </w:pPr>
      <w:r>
        <w:rPr>
          <w:rFonts w:ascii="Tahoma" w:hAnsi="Tahoma" w:eastAsia="黑体" w:cs="Tahoma"/>
          <w:b/>
          <w:sz w:val="24"/>
        </w:rPr>
        <w:t>12、不可抗力</w:t>
      </w:r>
    </w:p>
    <w:p>
      <w:pPr>
        <w:spacing w:line="320" w:lineRule="exact"/>
        <w:ind w:firstLine="420" w:firstLineChars="200"/>
        <w:rPr>
          <w:rFonts w:ascii="Tahoma" w:hAnsi="Tahoma" w:cs="Tahoma"/>
          <w:szCs w:val="21"/>
        </w:rPr>
      </w:pPr>
      <w:r>
        <w:rPr>
          <w:rFonts w:ascii="Tahoma" w:hAnsi="Tahoma" w:cs="Tahoma"/>
          <w:szCs w:val="21"/>
        </w:rPr>
        <w:t>因不可抗力造成违约的，遭受不可抗力一方应及时向对方通报不能履行或不能完全履行的理由，并在随后取得有关主管机关证明后的</w:t>
      </w:r>
      <w:r>
        <w:rPr>
          <w:rFonts w:ascii="Tahoma" w:hAnsi="Tahoma" w:cs="Tahoma"/>
          <w:szCs w:val="21"/>
          <w:u w:val="single"/>
        </w:rPr>
        <w:t>15</w:t>
      </w:r>
      <w:r>
        <w:rPr>
          <w:rFonts w:ascii="Tahoma" w:hAnsi="Tahoma" w:cs="Tahoma"/>
          <w:szCs w:val="21"/>
        </w:rPr>
        <w:t>日内向另一方提供不可抗力发生以及持续期间的充分证据。基本于以上行为，允许遭受不可抗力一方延期履行、部分履行或者不履行合同，并根据情况可部分或全部免于承担违约责任。</w:t>
      </w:r>
    </w:p>
    <w:p>
      <w:pPr>
        <w:spacing w:line="320" w:lineRule="exact"/>
        <w:rPr>
          <w:rFonts w:ascii="Tahoma" w:hAnsi="Tahoma" w:cs="Tahoma"/>
          <w:szCs w:val="21"/>
        </w:rPr>
      </w:pPr>
      <w:r>
        <w:rPr>
          <w:rFonts w:ascii="Tahoma" w:hAnsi="Tahoma" w:cs="Tahoma"/>
          <w:szCs w:val="21"/>
        </w:rPr>
        <w:t xml:space="preserve">    本合同中的不可抗力指人为不能预见、不能避免并不能克服的客观情况。包括（但不限于）：自然灾害如地震、台风、洪水、火灾；政府行为、法律规定或其适用的变化或者其他任何无法预见、避免或者控制的事件。</w:t>
      </w:r>
    </w:p>
    <w:p>
      <w:pPr>
        <w:spacing w:line="320" w:lineRule="exact"/>
        <w:jc w:val="center"/>
        <w:rPr>
          <w:rFonts w:ascii="Tahoma" w:hAnsi="Tahoma" w:eastAsia="黑体" w:cs="Tahoma"/>
          <w:b/>
          <w:sz w:val="24"/>
        </w:rPr>
      </w:pPr>
      <w:r>
        <w:rPr>
          <w:rFonts w:ascii="Tahoma" w:hAnsi="Tahoma" w:eastAsia="黑体" w:cs="Tahoma"/>
          <w:b/>
          <w:sz w:val="24"/>
        </w:rPr>
        <w:t>13、争议的解决</w:t>
      </w:r>
    </w:p>
    <w:p>
      <w:pPr>
        <w:spacing w:line="320" w:lineRule="exact"/>
        <w:rPr>
          <w:rFonts w:ascii="Tahoma" w:hAnsi="Tahoma" w:cs="Tahoma"/>
          <w:szCs w:val="21"/>
        </w:rPr>
      </w:pPr>
      <w:r>
        <w:rPr>
          <w:rFonts w:ascii="Tahoma" w:hAnsi="Tahoma" w:cs="Tahoma"/>
          <w:szCs w:val="21"/>
        </w:rPr>
        <w:t>13.1因本合同或与本合同有关的一切事项发生争议，由双方友好协商解决。协商不成的，任何一方均可选择以下任一方式解决：</w:t>
      </w:r>
    </w:p>
    <w:p>
      <w:pPr>
        <w:spacing w:line="320" w:lineRule="exact"/>
        <w:rPr>
          <w:rFonts w:ascii="Tahoma" w:hAnsi="Tahoma" w:cs="Tahoma"/>
          <w:szCs w:val="21"/>
        </w:rPr>
      </w:pPr>
      <w:r>
        <w:rPr>
          <w:rFonts w:ascii="Tahoma" w:hAnsi="Tahoma" w:cs="Tahoma"/>
          <w:szCs w:val="21"/>
        </w:rPr>
        <w:t xml:space="preserve">（1）向 </w:t>
      </w:r>
      <w:r>
        <w:rPr>
          <w:rFonts w:ascii="Tahoma" w:hAnsi="Tahoma" w:cs="Tahoma"/>
          <w:szCs w:val="21"/>
          <w:u w:val="single"/>
        </w:rPr>
        <w:t xml:space="preserve">           </w:t>
      </w:r>
      <w:r>
        <w:rPr>
          <w:rFonts w:ascii="Tahoma" w:hAnsi="Tahoma" w:cs="Tahoma"/>
          <w:szCs w:val="21"/>
        </w:rPr>
        <w:t xml:space="preserve">仲裁委员会申请仲裁；  </w:t>
      </w:r>
    </w:p>
    <w:p>
      <w:pPr>
        <w:spacing w:line="320" w:lineRule="exact"/>
        <w:rPr>
          <w:rFonts w:ascii="Tahoma" w:hAnsi="Tahoma" w:cs="Tahoma"/>
          <w:szCs w:val="21"/>
        </w:rPr>
      </w:pPr>
      <w:r>
        <w:rPr>
          <w:rFonts w:ascii="Tahoma" w:hAnsi="Tahoma" w:cs="Tahoma"/>
          <w:szCs w:val="21"/>
        </w:rPr>
        <w:t>（2）向有管辖权的人民法院提起诉讼。</w:t>
      </w:r>
    </w:p>
    <w:p>
      <w:pPr>
        <w:spacing w:line="320" w:lineRule="exact"/>
        <w:ind w:firstLine="120" w:firstLineChars="50"/>
        <w:jc w:val="center"/>
        <w:rPr>
          <w:rFonts w:ascii="Tahoma" w:hAnsi="Tahoma" w:eastAsia="黑体" w:cs="Tahoma"/>
          <w:b/>
          <w:sz w:val="24"/>
        </w:rPr>
      </w:pPr>
      <w:r>
        <w:rPr>
          <w:rFonts w:ascii="Tahoma" w:hAnsi="Tahoma" w:eastAsia="黑体" w:cs="Tahoma"/>
          <w:b/>
          <w:sz w:val="24"/>
        </w:rPr>
        <w:t>14、其他约定</w:t>
      </w:r>
    </w:p>
    <w:p>
      <w:pPr>
        <w:spacing w:line="320" w:lineRule="exact"/>
        <w:rPr>
          <w:rFonts w:ascii="Tahoma" w:hAnsi="Tahoma" w:cs="Tahoma"/>
          <w:szCs w:val="21"/>
        </w:rPr>
      </w:pPr>
      <w:r>
        <w:rPr>
          <w:rFonts w:ascii="Tahoma" w:hAnsi="Tahoma" w:cs="Tahoma"/>
          <w:szCs w:val="21"/>
        </w:rPr>
        <w:t>14.1本采购项目的招标文件、成交供应商的投标文件以及相关的澄清确认函（如果有的话）均为本合同不可分割的一部分，与本合同具有同等法律效力。</w:t>
      </w:r>
    </w:p>
    <w:p>
      <w:pPr>
        <w:spacing w:line="320" w:lineRule="exact"/>
        <w:rPr>
          <w:rFonts w:ascii="Tahoma" w:hAnsi="Tahoma" w:cs="Tahoma"/>
          <w:szCs w:val="21"/>
        </w:rPr>
      </w:pPr>
      <w:r>
        <w:rPr>
          <w:rFonts w:ascii="Tahoma" w:hAnsi="Tahoma" w:cs="Tahoma"/>
          <w:szCs w:val="21"/>
        </w:rPr>
        <w:t>14.2本合同未尽事宜，双方另行补充。</w:t>
      </w:r>
    </w:p>
    <w:p>
      <w:pPr>
        <w:spacing w:line="320" w:lineRule="exact"/>
        <w:rPr>
          <w:rFonts w:ascii="Tahoma" w:hAnsi="Tahoma" w:cs="Tahoma"/>
          <w:szCs w:val="21"/>
        </w:rPr>
      </w:pPr>
      <w:r>
        <w:rPr>
          <w:rFonts w:ascii="Tahoma" w:hAnsi="Tahoma" w:cs="Tahoma"/>
          <w:szCs w:val="21"/>
        </w:rPr>
        <w:t>14.3本合同一式</w:t>
      </w:r>
      <w:r>
        <w:rPr>
          <w:rFonts w:ascii="Tahoma" w:hAnsi="Tahoma" w:cs="Tahoma"/>
          <w:szCs w:val="21"/>
          <w:u w:val="single"/>
        </w:rPr>
        <w:t xml:space="preserve"> 肆 </w:t>
      </w:r>
      <w:r>
        <w:rPr>
          <w:rFonts w:ascii="Tahoma" w:hAnsi="Tahoma" w:cs="Tahoma"/>
          <w:szCs w:val="21"/>
        </w:rPr>
        <w:t>份，经双方授权代表签字并盖章后生效。甲方、乙方各执贰份，具有同等效力。</w:t>
      </w:r>
    </w:p>
    <w:p>
      <w:pPr>
        <w:spacing w:line="400" w:lineRule="exact"/>
        <w:rPr>
          <w:rFonts w:ascii="Tahoma" w:hAnsi="Tahoma" w:cs="Tahoma"/>
          <w:szCs w:val="21"/>
        </w:rPr>
      </w:pPr>
    </w:p>
    <w:p>
      <w:pPr>
        <w:spacing w:line="400" w:lineRule="exact"/>
        <w:rPr>
          <w:rFonts w:ascii="Tahoma" w:hAnsi="Tahoma" w:cs="Tahoma"/>
          <w:szCs w:val="21"/>
        </w:rPr>
      </w:pPr>
      <w:r>
        <w:rPr>
          <w:rFonts w:ascii="Tahoma" w:hAnsi="Tahoma" w:cs="Tahoma"/>
          <w:szCs w:val="21"/>
        </w:rPr>
        <w:t>甲    方：</w:t>
      </w:r>
      <w:r>
        <w:rPr>
          <w:rFonts w:ascii="Tahoma" w:hAnsi="Tahoma" w:cs="Tahoma"/>
          <w:szCs w:val="21"/>
          <w:u w:val="single"/>
        </w:rPr>
        <w:t xml:space="preserve">                         </w:t>
      </w:r>
      <w:r>
        <w:rPr>
          <w:rFonts w:ascii="Tahoma" w:hAnsi="Tahoma" w:cs="Tahoma"/>
          <w:szCs w:val="21"/>
        </w:rPr>
        <w:t xml:space="preserve">  </w:t>
      </w:r>
      <w:r>
        <w:rPr>
          <w:rFonts w:hint="eastAsia" w:ascii="Tahoma" w:hAnsi="Tahoma" w:cs="Tahoma"/>
          <w:szCs w:val="21"/>
        </w:rPr>
        <w:t xml:space="preserve">     </w:t>
      </w:r>
      <w:r>
        <w:rPr>
          <w:rFonts w:ascii="Tahoma" w:hAnsi="Tahoma" w:cs="Tahoma"/>
          <w:szCs w:val="21"/>
        </w:rPr>
        <w:t xml:space="preserve"> 乙    方：</w:t>
      </w:r>
      <w:r>
        <w:rPr>
          <w:rFonts w:ascii="Tahoma" w:hAnsi="Tahoma" w:cs="Tahoma"/>
          <w:szCs w:val="21"/>
          <w:u w:val="single"/>
        </w:rPr>
        <w:t xml:space="preserve">                         </w:t>
      </w:r>
      <w:r>
        <w:rPr>
          <w:rFonts w:ascii="Tahoma" w:hAnsi="Tahoma" w:cs="Tahoma"/>
          <w:szCs w:val="21"/>
        </w:rPr>
        <w:t xml:space="preserve">                              </w:t>
      </w:r>
    </w:p>
    <w:p>
      <w:pPr>
        <w:spacing w:line="400" w:lineRule="exact"/>
        <w:rPr>
          <w:rFonts w:ascii="Tahoma" w:hAnsi="Tahoma" w:cs="Tahoma"/>
          <w:szCs w:val="21"/>
        </w:rPr>
      </w:pPr>
      <w:r>
        <w:rPr>
          <w:rFonts w:ascii="Tahoma" w:hAnsi="Tahoma" w:cs="Tahoma"/>
          <w:szCs w:val="21"/>
        </w:rPr>
        <w:t>单位地址：</w:t>
      </w:r>
      <w:r>
        <w:rPr>
          <w:rFonts w:ascii="Tahoma" w:hAnsi="Tahoma" w:cs="Tahoma"/>
          <w:szCs w:val="21"/>
          <w:u w:val="single"/>
        </w:rPr>
        <w:t xml:space="preserve">                         </w:t>
      </w:r>
      <w:r>
        <w:rPr>
          <w:rFonts w:ascii="Tahoma" w:hAnsi="Tahoma" w:cs="Tahoma"/>
          <w:szCs w:val="21"/>
        </w:rPr>
        <w:t xml:space="preserve">  </w:t>
      </w:r>
      <w:r>
        <w:rPr>
          <w:rFonts w:hint="eastAsia" w:ascii="Tahoma" w:hAnsi="Tahoma" w:cs="Tahoma"/>
          <w:szCs w:val="21"/>
        </w:rPr>
        <w:t xml:space="preserve">     </w:t>
      </w:r>
      <w:r>
        <w:rPr>
          <w:rFonts w:ascii="Tahoma" w:hAnsi="Tahoma" w:cs="Tahoma"/>
          <w:szCs w:val="21"/>
        </w:rPr>
        <w:t xml:space="preserve"> 单位地址：</w:t>
      </w:r>
      <w:r>
        <w:rPr>
          <w:rFonts w:ascii="Tahoma" w:hAnsi="Tahoma" w:cs="Tahoma"/>
          <w:szCs w:val="21"/>
          <w:u w:val="single"/>
        </w:rPr>
        <w:t xml:space="preserve">                         </w:t>
      </w:r>
    </w:p>
    <w:p>
      <w:pPr>
        <w:spacing w:line="400" w:lineRule="exact"/>
        <w:rPr>
          <w:rFonts w:ascii="Tahoma" w:hAnsi="Tahoma" w:cs="Tahoma"/>
          <w:szCs w:val="21"/>
        </w:rPr>
      </w:pPr>
      <w:r>
        <w:rPr>
          <w:rFonts w:ascii="Tahoma" w:hAnsi="Tahoma" w:cs="Tahoma"/>
          <w:szCs w:val="21"/>
        </w:rPr>
        <w:t>法定代表人：</w:t>
      </w:r>
      <w:r>
        <w:rPr>
          <w:rFonts w:ascii="Tahoma" w:hAnsi="Tahoma" w:cs="Tahoma"/>
          <w:szCs w:val="21"/>
          <w:u w:val="single"/>
        </w:rPr>
        <w:t xml:space="preserve">                       </w:t>
      </w:r>
      <w:r>
        <w:rPr>
          <w:rFonts w:ascii="Tahoma" w:hAnsi="Tahoma" w:cs="Tahoma"/>
          <w:szCs w:val="21"/>
        </w:rPr>
        <w:t xml:space="preserve">   </w:t>
      </w:r>
      <w:r>
        <w:rPr>
          <w:rFonts w:hint="eastAsia" w:ascii="Tahoma" w:hAnsi="Tahoma" w:cs="Tahoma"/>
          <w:szCs w:val="21"/>
        </w:rPr>
        <w:t xml:space="preserve">     </w:t>
      </w:r>
      <w:r>
        <w:rPr>
          <w:rFonts w:ascii="Tahoma" w:hAnsi="Tahoma" w:cs="Tahoma"/>
          <w:szCs w:val="21"/>
        </w:rPr>
        <w:t>法定代表人：</w:t>
      </w:r>
      <w:r>
        <w:rPr>
          <w:rFonts w:ascii="Tahoma" w:hAnsi="Tahoma" w:cs="Tahoma"/>
          <w:szCs w:val="21"/>
          <w:u w:val="single"/>
        </w:rPr>
        <w:t xml:space="preserve">                       </w:t>
      </w:r>
    </w:p>
    <w:p>
      <w:pPr>
        <w:spacing w:line="400" w:lineRule="exact"/>
        <w:rPr>
          <w:rFonts w:ascii="Tahoma" w:hAnsi="Tahoma" w:cs="Tahoma"/>
          <w:szCs w:val="21"/>
        </w:rPr>
      </w:pPr>
      <w:r>
        <w:rPr>
          <w:rFonts w:ascii="Tahoma" w:hAnsi="Tahoma" w:cs="Tahoma"/>
          <w:szCs w:val="21"/>
        </w:rPr>
        <w:t>委托代理人：</w:t>
      </w:r>
      <w:r>
        <w:rPr>
          <w:rFonts w:ascii="Tahoma" w:hAnsi="Tahoma" w:cs="Tahoma"/>
          <w:szCs w:val="21"/>
          <w:u w:val="single"/>
        </w:rPr>
        <w:t xml:space="preserve">                       </w:t>
      </w:r>
      <w:r>
        <w:rPr>
          <w:rFonts w:ascii="Tahoma" w:hAnsi="Tahoma" w:cs="Tahoma"/>
          <w:szCs w:val="21"/>
        </w:rPr>
        <w:t xml:space="preserve">   </w:t>
      </w:r>
      <w:r>
        <w:rPr>
          <w:rFonts w:hint="eastAsia" w:ascii="Tahoma" w:hAnsi="Tahoma" w:cs="Tahoma"/>
          <w:szCs w:val="21"/>
        </w:rPr>
        <w:t xml:space="preserve">     </w:t>
      </w:r>
      <w:r>
        <w:rPr>
          <w:rFonts w:ascii="Tahoma" w:hAnsi="Tahoma" w:cs="Tahoma"/>
          <w:szCs w:val="21"/>
        </w:rPr>
        <w:t>委托代理人：</w:t>
      </w:r>
      <w:r>
        <w:rPr>
          <w:rFonts w:ascii="Tahoma" w:hAnsi="Tahoma" w:cs="Tahoma"/>
          <w:szCs w:val="21"/>
          <w:u w:val="single"/>
        </w:rPr>
        <w:t xml:space="preserve">                       </w:t>
      </w:r>
    </w:p>
    <w:p>
      <w:pPr>
        <w:spacing w:line="400" w:lineRule="exact"/>
        <w:rPr>
          <w:rFonts w:ascii="Tahoma" w:hAnsi="Tahoma" w:cs="Tahoma"/>
          <w:szCs w:val="21"/>
        </w:rPr>
      </w:pPr>
      <w:r>
        <w:rPr>
          <w:rFonts w:ascii="Tahoma" w:hAnsi="Tahoma" w:cs="Tahoma"/>
          <w:szCs w:val="21"/>
        </w:rPr>
        <w:t>电    话：</w:t>
      </w:r>
      <w:r>
        <w:rPr>
          <w:rFonts w:ascii="Tahoma" w:hAnsi="Tahoma" w:cs="Tahoma"/>
          <w:szCs w:val="21"/>
          <w:u w:val="single"/>
        </w:rPr>
        <w:t xml:space="preserve">                         </w:t>
      </w:r>
      <w:r>
        <w:rPr>
          <w:rFonts w:ascii="Tahoma" w:hAnsi="Tahoma" w:cs="Tahoma"/>
          <w:szCs w:val="21"/>
        </w:rPr>
        <w:t xml:space="preserve">   </w:t>
      </w:r>
      <w:r>
        <w:rPr>
          <w:rFonts w:hint="eastAsia" w:ascii="Tahoma" w:hAnsi="Tahoma" w:cs="Tahoma"/>
          <w:szCs w:val="21"/>
        </w:rPr>
        <w:t xml:space="preserve">     </w:t>
      </w:r>
      <w:r>
        <w:rPr>
          <w:rFonts w:ascii="Tahoma" w:hAnsi="Tahoma" w:cs="Tahoma"/>
          <w:szCs w:val="21"/>
        </w:rPr>
        <w:t>电    话：</w:t>
      </w:r>
      <w:r>
        <w:rPr>
          <w:rFonts w:ascii="Tahoma" w:hAnsi="Tahoma" w:cs="Tahoma"/>
          <w:szCs w:val="21"/>
          <w:u w:val="single"/>
        </w:rPr>
        <w:t xml:space="preserve">                         </w:t>
      </w:r>
    </w:p>
    <w:p>
      <w:pPr>
        <w:spacing w:line="400" w:lineRule="exact"/>
        <w:rPr>
          <w:rFonts w:ascii="Tahoma" w:hAnsi="Tahoma" w:cs="Tahoma"/>
          <w:szCs w:val="21"/>
        </w:rPr>
      </w:pPr>
      <w:r>
        <w:rPr>
          <w:rFonts w:ascii="Tahoma" w:hAnsi="Tahoma" w:cs="Tahoma"/>
          <w:szCs w:val="21"/>
        </w:rPr>
        <w:t>开户银行：</w:t>
      </w:r>
      <w:r>
        <w:rPr>
          <w:rFonts w:ascii="Tahoma" w:hAnsi="Tahoma" w:cs="Tahoma"/>
          <w:szCs w:val="21"/>
          <w:u w:val="single"/>
        </w:rPr>
        <w:t xml:space="preserve">                         </w:t>
      </w:r>
      <w:r>
        <w:rPr>
          <w:rFonts w:ascii="Tahoma" w:hAnsi="Tahoma" w:cs="Tahoma"/>
          <w:szCs w:val="21"/>
        </w:rPr>
        <w:t xml:space="preserve">   </w:t>
      </w:r>
      <w:r>
        <w:rPr>
          <w:rFonts w:hint="eastAsia" w:ascii="Tahoma" w:hAnsi="Tahoma" w:cs="Tahoma"/>
          <w:szCs w:val="21"/>
        </w:rPr>
        <w:t xml:space="preserve">     </w:t>
      </w:r>
      <w:r>
        <w:rPr>
          <w:rFonts w:ascii="Tahoma" w:hAnsi="Tahoma" w:cs="Tahoma"/>
          <w:szCs w:val="21"/>
        </w:rPr>
        <w:t>开户银行：</w:t>
      </w:r>
      <w:r>
        <w:rPr>
          <w:rFonts w:ascii="Tahoma" w:hAnsi="Tahoma" w:cs="Tahoma"/>
          <w:szCs w:val="21"/>
          <w:u w:val="single"/>
        </w:rPr>
        <w:t xml:space="preserve">                         </w:t>
      </w:r>
    </w:p>
    <w:p>
      <w:pPr>
        <w:spacing w:line="400" w:lineRule="exact"/>
        <w:rPr>
          <w:rFonts w:ascii="Tahoma" w:hAnsi="Tahoma" w:cs="Tahoma"/>
          <w:szCs w:val="21"/>
        </w:rPr>
      </w:pPr>
      <w:r>
        <w:rPr>
          <w:rFonts w:ascii="Tahoma" w:hAnsi="Tahoma" w:cs="Tahoma"/>
          <w:szCs w:val="21"/>
        </w:rPr>
        <w:t>帐    号：</w:t>
      </w:r>
      <w:r>
        <w:rPr>
          <w:rFonts w:ascii="Tahoma" w:hAnsi="Tahoma" w:cs="Tahoma"/>
          <w:szCs w:val="21"/>
          <w:u w:val="single"/>
        </w:rPr>
        <w:t xml:space="preserve">                         </w:t>
      </w:r>
      <w:r>
        <w:rPr>
          <w:rFonts w:ascii="Tahoma" w:hAnsi="Tahoma" w:cs="Tahoma"/>
          <w:szCs w:val="21"/>
        </w:rPr>
        <w:t xml:space="preserve">   </w:t>
      </w:r>
      <w:r>
        <w:rPr>
          <w:rFonts w:hint="eastAsia" w:ascii="Tahoma" w:hAnsi="Tahoma" w:cs="Tahoma"/>
          <w:szCs w:val="21"/>
        </w:rPr>
        <w:t xml:space="preserve">     </w:t>
      </w:r>
      <w:r>
        <w:rPr>
          <w:rFonts w:ascii="Tahoma" w:hAnsi="Tahoma" w:cs="Tahoma"/>
          <w:szCs w:val="21"/>
        </w:rPr>
        <w:t>帐    号：</w:t>
      </w:r>
      <w:r>
        <w:rPr>
          <w:rFonts w:ascii="Tahoma" w:hAnsi="Tahoma" w:cs="Tahoma"/>
          <w:szCs w:val="21"/>
          <w:u w:val="single"/>
        </w:rPr>
        <w:t xml:space="preserve">                         </w:t>
      </w:r>
    </w:p>
    <w:p>
      <w:pPr>
        <w:spacing w:line="400" w:lineRule="exact"/>
        <w:ind w:left="-284"/>
        <w:rPr>
          <w:rFonts w:ascii="Tahoma" w:hAnsi="Tahoma" w:cs="Tahoma"/>
          <w:szCs w:val="21"/>
        </w:rPr>
      </w:pPr>
    </w:p>
    <w:p>
      <w:pPr>
        <w:spacing w:line="400" w:lineRule="exact"/>
        <w:rPr>
          <w:rFonts w:ascii="Tahoma" w:hAnsi="Tahoma" w:cs="Tahoma"/>
          <w:szCs w:val="21"/>
        </w:rPr>
      </w:pPr>
    </w:p>
    <w:p>
      <w:pPr>
        <w:spacing w:line="400" w:lineRule="exact"/>
        <w:ind w:right="-99" w:rightChars="-47"/>
        <w:rPr>
          <w:rFonts w:ascii="Tahoma" w:hAnsi="Tahoma" w:cs="Tahoma"/>
          <w:sz w:val="24"/>
        </w:rPr>
      </w:pPr>
      <w:r>
        <w:rPr>
          <w:rFonts w:ascii="Tahoma" w:hAnsi="Tahoma" w:cs="Tahoma"/>
          <w:szCs w:val="21"/>
        </w:rPr>
        <w:t>签订地点：</w:t>
      </w:r>
      <w:r>
        <w:rPr>
          <w:rFonts w:ascii="Tahoma" w:hAnsi="Tahoma" w:cs="Tahoma"/>
          <w:szCs w:val="21"/>
          <w:u w:val="single"/>
        </w:rPr>
        <w:t xml:space="preserve">                         </w:t>
      </w:r>
      <w:r>
        <w:rPr>
          <w:rFonts w:ascii="Tahoma" w:hAnsi="Tahoma" w:cs="Tahoma"/>
          <w:szCs w:val="21"/>
        </w:rPr>
        <w:t xml:space="preserve">   </w:t>
      </w:r>
      <w:r>
        <w:rPr>
          <w:rFonts w:hint="eastAsia" w:ascii="Tahoma" w:hAnsi="Tahoma" w:cs="Tahoma"/>
          <w:szCs w:val="21"/>
        </w:rPr>
        <w:t xml:space="preserve">     </w:t>
      </w:r>
      <w:r>
        <w:rPr>
          <w:rFonts w:ascii="Tahoma" w:hAnsi="Tahoma" w:cs="Tahoma"/>
          <w:szCs w:val="21"/>
        </w:rPr>
        <w:t>签订日期：</w:t>
      </w:r>
      <w:r>
        <w:rPr>
          <w:rFonts w:ascii="Tahoma" w:hAnsi="Tahoma" w:cs="Tahoma"/>
          <w:szCs w:val="21"/>
          <w:u w:val="single"/>
        </w:rPr>
        <w:t xml:space="preserve">          </w:t>
      </w:r>
      <w:r>
        <w:rPr>
          <w:rFonts w:ascii="Tahoma" w:hAnsi="Tahoma" w:cs="Tahoma"/>
          <w:szCs w:val="21"/>
        </w:rPr>
        <w:t>年</w:t>
      </w:r>
      <w:r>
        <w:rPr>
          <w:rFonts w:ascii="Tahoma" w:hAnsi="Tahoma" w:cs="Tahoma"/>
          <w:szCs w:val="21"/>
          <w:u w:val="single"/>
        </w:rPr>
        <w:t xml:space="preserve">    </w:t>
      </w:r>
      <w:r>
        <w:rPr>
          <w:rFonts w:ascii="Tahoma" w:hAnsi="Tahoma" w:cs="Tahoma"/>
          <w:szCs w:val="21"/>
        </w:rPr>
        <w:t>月</w:t>
      </w:r>
      <w:r>
        <w:rPr>
          <w:rFonts w:ascii="Tahoma" w:hAnsi="Tahoma" w:cs="Tahoma"/>
          <w:szCs w:val="21"/>
          <w:u w:val="single"/>
        </w:rPr>
        <w:t xml:space="preserve">     </w:t>
      </w:r>
      <w:r>
        <w:rPr>
          <w:rFonts w:ascii="Tahoma" w:hAnsi="Tahoma" w:cs="Tahoma"/>
          <w:szCs w:val="21"/>
        </w:rPr>
        <w:t>日</w:t>
      </w:r>
    </w:p>
    <w:p>
      <w:pPr>
        <w:spacing w:line="440" w:lineRule="exact"/>
        <w:rPr>
          <w:rFonts w:ascii="Tahoma" w:hAnsi="Tahoma" w:eastAsia="黑体" w:cs="Tahoma"/>
          <w:sz w:val="24"/>
        </w:rPr>
      </w:pPr>
      <w:r>
        <w:rPr>
          <w:rFonts w:ascii="Tahoma" w:hAnsi="Tahoma" w:cs="Tahoma"/>
          <w:sz w:val="24"/>
        </w:rPr>
        <w:t xml:space="preserve"> </w:t>
      </w:r>
    </w:p>
    <w:p>
      <w:pPr>
        <w:spacing w:line="440" w:lineRule="exact"/>
        <w:rPr>
          <w:rFonts w:ascii="Tahoma" w:hAnsi="Tahoma" w:cs="Tahoma"/>
          <w:sz w:val="24"/>
        </w:rPr>
        <w:sectPr>
          <w:headerReference r:id="rId8" w:type="default"/>
          <w:pgSz w:w="12240" w:h="15840"/>
          <w:pgMar w:top="1440" w:right="1440" w:bottom="1440" w:left="1440" w:header="720" w:footer="720" w:gutter="0"/>
          <w:pgBorders>
            <w:top w:val="none" w:sz="0" w:space="0"/>
            <w:left w:val="none" w:sz="0" w:space="0"/>
            <w:bottom w:val="none" w:sz="0" w:space="0"/>
            <w:right w:val="none" w:sz="0" w:space="0"/>
          </w:pgBorders>
          <w:cols w:space="720" w:num="1"/>
          <w:docGrid w:linePitch="323" w:charSpace="0"/>
        </w:sectPr>
      </w:pPr>
    </w:p>
    <w:p>
      <w:pPr>
        <w:tabs>
          <w:tab w:val="left" w:pos="850"/>
          <w:tab w:val="center" w:pos="4525"/>
          <w:tab w:val="left" w:pos="6345"/>
        </w:tabs>
        <w:autoSpaceDE w:val="0"/>
        <w:autoSpaceDN w:val="0"/>
        <w:spacing w:line="400" w:lineRule="exact"/>
        <w:jc w:val="center"/>
        <w:textAlignment w:val="bottom"/>
        <w:rPr>
          <w:rFonts w:ascii="Tahoma" w:hAnsi="Tahoma" w:eastAsia="黑体" w:cs="Tahoma"/>
          <w:b/>
          <w:sz w:val="28"/>
          <w:szCs w:val="28"/>
        </w:rPr>
      </w:pPr>
      <w:r>
        <w:rPr>
          <w:rFonts w:ascii="Tahoma" w:hAnsi="Tahoma" w:eastAsia="黑体" w:cs="Tahoma"/>
          <w:b/>
          <w:sz w:val="28"/>
          <w:szCs w:val="28"/>
        </w:rPr>
        <w:t>二、通用合同条款</w:t>
      </w:r>
    </w:p>
    <w:p>
      <w:pPr>
        <w:spacing w:line="320" w:lineRule="exact"/>
        <w:ind w:firstLine="315" w:firstLineChars="150"/>
        <w:rPr>
          <w:rFonts w:ascii="Tahoma" w:hAnsi="Tahoma" w:cs="Tahoma"/>
          <w:b/>
          <w:spacing w:val="20"/>
          <w:szCs w:val="21"/>
        </w:rPr>
      </w:pPr>
      <w:r>
        <w:rPr>
          <w:rFonts w:ascii="Tahoma" w:hAnsi="Tahoma" w:cs="Tahoma"/>
          <w:szCs w:val="21"/>
        </w:rPr>
        <w:t>（本合同条款仅作为双方签订合同的参考，为阐明各方的权利和义务，经协商可增加或修改条款，但不得与招标文件、投标文件的实质性内容相背离。）</w:t>
      </w:r>
    </w:p>
    <w:p>
      <w:pPr>
        <w:tabs>
          <w:tab w:val="left" w:pos="850"/>
          <w:tab w:val="center" w:pos="4525"/>
          <w:tab w:val="left" w:pos="6345"/>
        </w:tabs>
        <w:autoSpaceDE w:val="0"/>
        <w:autoSpaceDN w:val="0"/>
        <w:spacing w:line="400" w:lineRule="exact"/>
        <w:jc w:val="center"/>
        <w:textAlignment w:val="bottom"/>
        <w:rPr>
          <w:rFonts w:ascii="Tahoma" w:hAnsi="Tahoma" w:cs="Tahoma"/>
          <w:b/>
          <w:sz w:val="24"/>
          <w:szCs w:val="28"/>
        </w:rPr>
      </w:pPr>
      <w:r>
        <w:rPr>
          <w:rFonts w:ascii="Tahoma" w:hAnsi="Tahoma" w:cs="Tahoma"/>
          <w:b/>
          <w:sz w:val="24"/>
          <w:szCs w:val="28"/>
        </w:rPr>
        <w:t>1、</w:t>
      </w:r>
      <w:r>
        <w:rPr>
          <w:rFonts w:ascii="Tahoma" w:hAnsi="Tahoma" w:eastAsia="黑体" w:cs="Tahoma"/>
          <w:b/>
          <w:sz w:val="24"/>
          <w:szCs w:val="28"/>
        </w:rPr>
        <w:t>定义</w:t>
      </w:r>
    </w:p>
    <w:p>
      <w:pPr>
        <w:spacing w:line="320" w:lineRule="exact"/>
        <w:rPr>
          <w:rFonts w:ascii="Tahoma" w:hAnsi="Tahoma" w:cs="Tahoma"/>
          <w:szCs w:val="21"/>
        </w:rPr>
      </w:pPr>
      <w:r>
        <w:rPr>
          <w:rFonts w:ascii="Tahoma" w:hAnsi="Tahoma" w:cs="Tahoma"/>
          <w:b/>
          <w:szCs w:val="21"/>
        </w:rPr>
        <w:t>1.1合同：</w:t>
      </w:r>
      <w:r>
        <w:rPr>
          <w:rFonts w:ascii="Tahoma" w:hAnsi="Tahoma" w:cs="Tahoma"/>
          <w:szCs w:val="21"/>
        </w:rPr>
        <w:t>系指供方（供应商）与需方（采购人）双方签署的、合同格式中载明的供需双方所达成的协议，包括附件、附录和上述所提到的构成合同的所有文件。</w:t>
      </w:r>
    </w:p>
    <w:p>
      <w:pPr>
        <w:spacing w:line="320" w:lineRule="exact"/>
        <w:rPr>
          <w:rFonts w:ascii="Tahoma" w:hAnsi="Tahoma" w:cs="Tahoma"/>
          <w:szCs w:val="21"/>
        </w:rPr>
      </w:pPr>
      <w:r>
        <w:rPr>
          <w:rFonts w:ascii="Tahoma" w:hAnsi="Tahoma" w:cs="Tahoma"/>
          <w:b/>
          <w:szCs w:val="21"/>
        </w:rPr>
        <w:t>1.2合同价：</w:t>
      </w:r>
      <w:r>
        <w:rPr>
          <w:rFonts w:ascii="Tahoma" w:hAnsi="Tahoma" w:cs="Tahoma"/>
          <w:szCs w:val="21"/>
        </w:rPr>
        <w:t>指根据合同写明的（成交价）、由供货人正确地、完全履行合同义务后需方应支付给供应商的款额。</w:t>
      </w:r>
    </w:p>
    <w:p>
      <w:pPr>
        <w:spacing w:line="320" w:lineRule="exact"/>
        <w:rPr>
          <w:rFonts w:ascii="Tahoma" w:hAnsi="Tahoma" w:cs="Tahoma"/>
          <w:szCs w:val="21"/>
        </w:rPr>
      </w:pPr>
      <w:r>
        <w:rPr>
          <w:rFonts w:ascii="Tahoma" w:hAnsi="Tahoma" w:cs="Tahoma"/>
          <w:b/>
          <w:szCs w:val="21"/>
        </w:rPr>
        <w:t>1.3合同货物：</w:t>
      </w:r>
      <w:r>
        <w:rPr>
          <w:rFonts w:ascii="Tahoma" w:hAnsi="Tahoma" w:cs="Tahoma"/>
          <w:szCs w:val="21"/>
        </w:rPr>
        <w:t>合同范围内规定的供货人提供给采购人的所有货物、备品备件、工具、材料，以及所有合同货物的设计、装配、检验、工厂和现场检验、组装、安装调试指导、试运行、维修等有关技术文件。</w:t>
      </w:r>
    </w:p>
    <w:p>
      <w:pPr>
        <w:spacing w:line="320" w:lineRule="exact"/>
        <w:rPr>
          <w:rFonts w:ascii="Tahoma" w:hAnsi="Tahoma" w:cs="Tahoma"/>
          <w:szCs w:val="21"/>
        </w:rPr>
      </w:pPr>
      <w:r>
        <w:rPr>
          <w:rFonts w:ascii="Tahoma" w:hAnsi="Tahoma" w:cs="Tahoma"/>
          <w:b/>
          <w:szCs w:val="21"/>
        </w:rPr>
        <w:t>1.4技术文件：</w:t>
      </w:r>
      <w:r>
        <w:rPr>
          <w:rFonts w:ascii="Tahoma" w:hAnsi="Tahoma" w:cs="Tahoma"/>
          <w:szCs w:val="21"/>
        </w:rPr>
        <w:t>根据合同，由供需双方确认的用来解释所有货物或货物的某一部分的一切材料清单、说明书、手册、程序、报告、详细说明、目录和其他递交的资料。</w:t>
      </w:r>
    </w:p>
    <w:p>
      <w:pPr>
        <w:spacing w:line="320" w:lineRule="exact"/>
        <w:rPr>
          <w:rFonts w:ascii="Tahoma" w:hAnsi="Tahoma" w:cs="Tahoma"/>
          <w:szCs w:val="21"/>
        </w:rPr>
      </w:pPr>
      <w:r>
        <w:rPr>
          <w:rFonts w:ascii="Tahoma" w:hAnsi="Tahoma" w:cs="Tahoma"/>
          <w:b/>
          <w:szCs w:val="21"/>
        </w:rPr>
        <w:t>1.5服务：</w:t>
      </w:r>
      <w:r>
        <w:rPr>
          <w:rFonts w:ascii="Tahoma" w:hAnsi="Tahoma" w:cs="Tahoma"/>
          <w:szCs w:val="21"/>
        </w:rPr>
        <w:t>根据合同规定供方应承担的所有合同货物的</w:t>
      </w:r>
      <w:r>
        <w:rPr>
          <w:rFonts w:hint="eastAsia" w:ascii="Tahoma" w:hAnsi="Tahoma" w:cs="Tahoma"/>
          <w:szCs w:val="21"/>
        </w:rPr>
        <w:t>供应、运输、装卸、配送等相关服务及售后服务</w:t>
      </w:r>
      <w:r>
        <w:rPr>
          <w:rFonts w:ascii="Tahoma" w:hAnsi="Tahoma" w:cs="Tahoma"/>
          <w:szCs w:val="21"/>
        </w:rPr>
        <w:t>和合同中规定供方应承担的其他责任和义务。</w:t>
      </w:r>
    </w:p>
    <w:p>
      <w:pPr>
        <w:spacing w:line="320" w:lineRule="exact"/>
        <w:rPr>
          <w:rFonts w:ascii="Tahoma" w:hAnsi="Tahoma" w:cs="Tahoma"/>
          <w:szCs w:val="21"/>
        </w:rPr>
      </w:pPr>
      <w:r>
        <w:rPr>
          <w:rFonts w:ascii="Tahoma" w:hAnsi="Tahoma" w:cs="Tahoma"/>
          <w:b/>
          <w:szCs w:val="21"/>
        </w:rPr>
        <w:t>1.6通用条款：</w:t>
      </w:r>
      <w:r>
        <w:rPr>
          <w:rFonts w:ascii="Tahoma" w:hAnsi="Tahoma" w:cs="Tahoma"/>
          <w:szCs w:val="21"/>
        </w:rPr>
        <w:t>指本合同条款。</w:t>
      </w:r>
    </w:p>
    <w:p>
      <w:pPr>
        <w:shd w:val="clear" w:color="auto" w:fill="FFFFFF"/>
        <w:snapToGrid w:val="0"/>
        <w:spacing w:line="320" w:lineRule="exact"/>
        <w:rPr>
          <w:rFonts w:ascii="Tahoma" w:hAnsi="Tahoma" w:cs="Tahoma"/>
          <w:b/>
          <w:kern w:val="0"/>
          <w:szCs w:val="21"/>
        </w:rPr>
      </w:pPr>
      <w:r>
        <w:rPr>
          <w:rFonts w:ascii="Tahoma" w:hAnsi="Tahoma" w:cs="Tahoma"/>
          <w:b/>
          <w:szCs w:val="21"/>
        </w:rPr>
        <w:t>1.7专用条款：</w:t>
      </w:r>
      <w:r>
        <w:rPr>
          <w:rFonts w:ascii="Tahoma" w:hAnsi="Tahoma" w:cs="Tahoma"/>
          <w:szCs w:val="21"/>
        </w:rPr>
        <w:t>指</w:t>
      </w:r>
      <w:r>
        <w:rPr>
          <w:rFonts w:ascii="Tahoma" w:hAnsi="Tahoma" w:cs="Tahoma"/>
          <w:bCs/>
          <w:kern w:val="0"/>
          <w:szCs w:val="21"/>
        </w:rPr>
        <w:t>第二节</w:t>
      </w:r>
      <w:r>
        <w:rPr>
          <w:rFonts w:ascii="Tahoma" w:hAnsi="Tahoma" w:cs="Tahoma"/>
          <w:szCs w:val="21"/>
        </w:rPr>
        <w:t>专用合同条款。</w:t>
      </w:r>
    </w:p>
    <w:p>
      <w:pPr>
        <w:spacing w:line="320" w:lineRule="exact"/>
        <w:rPr>
          <w:rFonts w:ascii="Tahoma" w:hAnsi="Tahoma" w:cs="Tahoma"/>
          <w:szCs w:val="21"/>
        </w:rPr>
      </w:pPr>
      <w:r>
        <w:rPr>
          <w:rFonts w:ascii="Tahoma" w:hAnsi="Tahoma" w:cs="Tahoma"/>
          <w:b/>
          <w:szCs w:val="21"/>
        </w:rPr>
        <w:t>1.8项目现场：</w:t>
      </w:r>
      <w:r>
        <w:rPr>
          <w:rFonts w:ascii="Tahoma" w:hAnsi="Tahoma" w:cs="Tahoma"/>
          <w:szCs w:val="21"/>
        </w:rPr>
        <w:t>合同货物最终交货的地点。</w:t>
      </w:r>
    </w:p>
    <w:p>
      <w:pPr>
        <w:spacing w:line="320" w:lineRule="exact"/>
        <w:rPr>
          <w:rFonts w:ascii="Tahoma" w:hAnsi="Tahoma" w:cs="Tahoma"/>
          <w:szCs w:val="21"/>
        </w:rPr>
      </w:pPr>
      <w:r>
        <w:rPr>
          <w:rFonts w:ascii="Tahoma" w:hAnsi="Tahoma" w:cs="Tahoma"/>
          <w:b/>
          <w:szCs w:val="21"/>
        </w:rPr>
        <w:t>1.9日：</w:t>
      </w:r>
      <w:r>
        <w:rPr>
          <w:rFonts w:ascii="Tahoma" w:hAnsi="Tahoma" w:cs="Tahoma"/>
          <w:szCs w:val="21"/>
        </w:rPr>
        <w:t>指日历天数。</w:t>
      </w:r>
    </w:p>
    <w:p>
      <w:pPr>
        <w:spacing w:line="320" w:lineRule="exact"/>
        <w:rPr>
          <w:rFonts w:ascii="Tahoma" w:hAnsi="Tahoma" w:cs="Tahoma"/>
          <w:szCs w:val="21"/>
        </w:rPr>
      </w:pPr>
      <w:r>
        <w:rPr>
          <w:rFonts w:ascii="Tahoma" w:hAnsi="Tahoma" w:cs="Tahoma"/>
          <w:b/>
          <w:szCs w:val="21"/>
        </w:rPr>
        <w:t>1.10来源地：</w:t>
      </w:r>
      <w:r>
        <w:rPr>
          <w:rFonts w:ascii="Tahoma" w:hAnsi="Tahoma" w:cs="Tahoma"/>
          <w:szCs w:val="21"/>
        </w:rPr>
        <w:t>指货物生产地或提供服务的来源地。</w:t>
      </w:r>
    </w:p>
    <w:p>
      <w:pPr>
        <w:spacing w:line="320" w:lineRule="exact"/>
        <w:rPr>
          <w:rFonts w:ascii="Tahoma" w:hAnsi="Tahoma" w:cs="Tahoma"/>
          <w:szCs w:val="21"/>
        </w:rPr>
      </w:pPr>
      <w:r>
        <w:rPr>
          <w:rFonts w:ascii="Tahoma" w:hAnsi="Tahoma" w:cs="Tahoma"/>
          <w:b/>
          <w:szCs w:val="21"/>
        </w:rPr>
        <w:t>1.11货物：</w:t>
      </w:r>
      <w:r>
        <w:rPr>
          <w:rFonts w:ascii="Tahoma" w:hAnsi="Tahoma" w:cs="Tahoma"/>
          <w:szCs w:val="21"/>
        </w:rPr>
        <w:t>指经过制造、加工的产品或经过实质上组装主要元件而形成的产品。</w:t>
      </w:r>
    </w:p>
    <w:p>
      <w:pPr>
        <w:spacing w:line="320" w:lineRule="exact"/>
        <w:jc w:val="center"/>
        <w:rPr>
          <w:rFonts w:ascii="Tahoma" w:hAnsi="Tahoma" w:eastAsia="黑体" w:cs="Tahoma"/>
          <w:b/>
          <w:sz w:val="24"/>
        </w:rPr>
      </w:pPr>
      <w:r>
        <w:rPr>
          <w:rFonts w:ascii="Tahoma" w:hAnsi="Tahoma" w:eastAsia="黑体" w:cs="Tahoma"/>
          <w:b/>
          <w:sz w:val="24"/>
        </w:rPr>
        <w:t>2、合同适用性</w:t>
      </w:r>
    </w:p>
    <w:p>
      <w:pPr>
        <w:spacing w:line="320" w:lineRule="exact"/>
        <w:rPr>
          <w:rFonts w:ascii="Tahoma" w:hAnsi="Tahoma" w:cs="Tahoma"/>
          <w:szCs w:val="21"/>
        </w:rPr>
      </w:pPr>
      <w:r>
        <w:rPr>
          <w:rFonts w:ascii="Tahoma" w:hAnsi="Tahoma" w:cs="Tahoma"/>
          <w:b/>
          <w:szCs w:val="21"/>
        </w:rPr>
        <w:t>2.1</w:t>
      </w:r>
      <w:r>
        <w:rPr>
          <w:rFonts w:ascii="Tahoma" w:hAnsi="Tahoma" w:cs="Tahoma"/>
          <w:b/>
          <w:bCs/>
          <w:szCs w:val="21"/>
        </w:rPr>
        <w:t>本通用合同条款适用于没有被本合同其他部分的条款所取代的范围，已被合同所取代或覆盖部分按合同约定的条款执行。</w:t>
      </w:r>
    </w:p>
    <w:p>
      <w:pPr>
        <w:spacing w:line="320" w:lineRule="exact"/>
        <w:jc w:val="center"/>
        <w:rPr>
          <w:rFonts w:ascii="Tahoma" w:hAnsi="Tahoma" w:eastAsia="黑体" w:cs="Tahoma"/>
          <w:b/>
          <w:sz w:val="24"/>
        </w:rPr>
      </w:pPr>
      <w:r>
        <w:rPr>
          <w:rFonts w:ascii="Tahoma" w:hAnsi="Tahoma" w:eastAsia="黑体" w:cs="Tahoma"/>
          <w:b/>
          <w:sz w:val="24"/>
        </w:rPr>
        <w:t>3、标准</w:t>
      </w:r>
    </w:p>
    <w:p>
      <w:pPr>
        <w:spacing w:line="320" w:lineRule="exact"/>
        <w:rPr>
          <w:rFonts w:ascii="Tahoma" w:hAnsi="Tahoma" w:cs="Tahoma"/>
          <w:szCs w:val="21"/>
        </w:rPr>
      </w:pPr>
      <w:r>
        <w:rPr>
          <w:rFonts w:ascii="Tahoma" w:hAnsi="Tahoma" w:cs="Tahoma"/>
          <w:b/>
          <w:szCs w:val="21"/>
        </w:rPr>
        <w:t>3.1</w:t>
      </w:r>
      <w:r>
        <w:rPr>
          <w:rFonts w:ascii="Tahoma" w:hAnsi="Tahoma" w:cs="Tahoma"/>
          <w:szCs w:val="21"/>
        </w:rPr>
        <w:t>合同项下交付货物的技术规格标准见招标文件技术条款。如果没有提及适用标准，则应符合货物适用的官方标准。这些标准必须是有关机构发布的最新版本的标准。或货物能满足设计要求的技术性能和质量标准和货物投入正常运行后发挥预期的作用。</w:t>
      </w:r>
    </w:p>
    <w:p>
      <w:pPr>
        <w:spacing w:line="320" w:lineRule="exact"/>
        <w:jc w:val="center"/>
        <w:rPr>
          <w:rFonts w:ascii="Tahoma" w:hAnsi="Tahoma" w:eastAsia="黑体" w:cs="Tahoma"/>
          <w:b/>
          <w:sz w:val="24"/>
        </w:rPr>
      </w:pPr>
      <w:r>
        <w:rPr>
          <w:rFonts w:ascii="Tahoma" w:hAnsi="Tahoma" w:eastAsia="黑体" w:cs="Tahoma"/>
          <w:b/>
          <w:sz w:val="24"/>
        </w:rPr>
        <w:t>4、知识产权</w:t>
      </w:r>
    </w:p>
    <w:p>
      <w:pPr>
        <w:spacing w:line="320" w:lineRule="exact"/>
        <w:rPr>
          <w:rFonts w:ascii="Tahoma" w:hAnsi="Tahoma" w:cs="Tahoma"/>
          <w:b/>
          <w:szCs w:val="21"/>
        </w:rPr>
      </w:pPr>
      <w:r>
        <w:rPr>
          <w:rFonts w:ascii="Tahoma" w:hAnsi="Tahoma" w:cs="Tahoma"/>
          <w:b/>
          <w:szCs w:val="21"/>
        </w:rPr>
        <w:t>4.1</w:t>
      </w:r>
      <w:r>
        <w:rPr>
          <w:rFonts w:ascii="Tahoma" w:hAnsi="Tahoma" w:cs="Tahoma"/>
          <w:b/>
          <w:szCs w:val="21"/>
        </w:rPr>
        <w:tab/>
      </w:r>
      <w:r>
        <w:rPr>
          <w:rFonts w:ascii="Tahoma" w:hAnsi="Tahoma" w:cs="Tahoma"/>
          <w:szCs w:val="21"/>
        </w:rPr>
        <w:t>供方保证，需方在项目现场使用该货物或货物的任何一部分时，免受第三方提出的侵犯其专利权、商标权或工业设计权等侵权的起诉。当任何第三方提出侵权索赔时，供方应向第三方提出其处理答复，并承担由此引起的一切法律上的和经济上的责任。</w:t>
      </w:r>
    </w:p>
    <w:p>
      <w:pPr>
        <w:spacing w:line="320" w:lineRule="exact"/>
        <w:jc w:val="center"/>
        <w:rPr>
          <w:rFonts w:ascii="Tahoma" w:hAnsi="Tahoma" w:eastAsia="黑体" w:cs="Tahoma"/>
          <w:b/>
          <w:sz w:val="24"/>
        </w:rPr>
      </w:pPr>
      <w:r>
        <w:rPr>
          <w:rFonts w:ascii="Tahoma" w:hAnsi="Tahoma" w:eastAsia="黑体" w:cs="Tahoma"/>
          <w:b/>
          <w:sz w:val="24"/>
        </w:rPr>
        <w:t>5、履约保证金</w:t>
      </w:r>
    </w:p>
    <w:p>
      <w:pPr>
        <w:spacing w:line="320" w:lineRule="exact"/>
        <w:rPr>
          <w:rFonts w:ascii="Tahoma" w:hAnsi="Tahoma" w:cs="Tahoma"/>
          <w:szCs w:val="21"/>
        </w:rPr>
      </w:pPr>
      <w:r>
        <w:rPr>
          <w:rFonts w:ascii="Tahoma" w:hAnsi="Tahoma" w:cs="Tahoma"/>
          <w:b/>
          <w:szCs w:val="21"/>
        </w:rPr>
        <w:t>5.1</w:t>
      </w:r>
      <w:r>
        <w:rPr>
          <w:rFonts w:ascii="Tahoma" w:hAnsi="Tahoma" w:cs="Tahoma"/>
          <w:b/>
          <w:szCs w:val="21"/>
        </w:rPr>
        <w:tab/>
      </w:r>
      <w:r>
        <w:rPr>
          <w:rFonts w:ascii="Tahoma" w:hAnsi="Tahoma" w:cs="Tahoma"/>
          <w:szCs w:val="21"/>
        </w:rPr>
        <w:t>如需方要求供方提供履约保证金的，应在合同中约定（如需方有要求执行以下条款）。</w:t>
      </w:r>
    </w:p>
    <w:p>
      <w:pPr>
        <w:spacing w:line="320" w:lineRule="exact"/>
        <w:rPr>
          <w:rFonts w:ascii="Tahoma" w:hAnsi="Tahoma" w:cs="Tahoma"/>
          <w:szCs w:val="21"/>
        </w:rPr>
      </w:pPr>
      <w:r>
        <w:rPr>
          <w:rFonts w:ascii="Tahoma" w:hAnsi="Tahoma" w:cs="Tahoma"/>
          <w:b/>
          <w:szCs w:val="21"/>
        </w:rPr>
        <w:t>5.2</w:t>
      </w:r>
      <w:r>
        <w:rPr>
          <w:rFonts w:ascii="Tahoma" w:hAnsi="Tahoma" w:cs="Tahoma"/>
          <w:b/>
          <w:szCs w:val="21"/>
        </w:rPr>
        <w:tab/>
      </w:r>
      <w:r>
        <w:rPr>
          <w:rFonts w:ascii="Tahoma" w:hAnsi="Tahoma" w:cs="Tahoma"/>
          <w:szCs w:val="21"/>
        </w:rPr>
        <w:t>履约保证金应用本合同货币为：人民币。</w:t>
      </w:r>
    </w:p>
    <w:p>
      <w:pPr>
        <w:spacing w:line="320" w:lineRule="exact"/>
        <w:rPr>
          <w:rFonts w:ascii="Tahoma" w:hAnsi="Tahoma" w:cs="Tahoma"/>
          <w:szCs w:val="21"/>
        </w:rPr>
      </w:pPr>
      <w:r>
        <w:rPr>
          <w:rFonts w:ascii="Tahoma" w:hAnsi="Tahoma" w:cs="Tahoma"/>
          <w:b/>
          <w:szCs w:val="21"/>
        </w:rPr>
        <w:t>5.3</w:t>
      </w:r>
      <w:r>
        <w:rPr>
          <w:rFonts w:ascii="Tahoma" w:hAnsi="Tahoma" w:cs="Tahoma"/>
          <w:szCs w:val="21"/>
        </w:rPr>
        <w:tab/>
      </w:r>
      <w:r>
        <w:rPr>
          <w:rFonts w:ascii="Tahoma" w:hAnsi="Tahoma" w:cs="Tahoma"/>
          <w:szCs w:val="21"/>
        </w:rPr>
        <w:t>除非专用条款另有规定，在供方完成规定的质保期后</w:t>
      </w:r>
      <w:r>
        <w:rPr>
          <w:rFonts w:ascii="Tahoma" w:hAnsi="Tahoma" w:cs="Tahoma"/>
          <w:szCs w:val="21"/>
          <w:u w:val="single"/>
        </w:rPr>
        <w:t>30</w:t>
      </w:r>
      <w:r>
        <w:rPr>
          <w:rFonts w:ascii="Tahoma" w:hAnsi="Tahoma" w:cs="Tahoma"/>
          <w:szCs w:val="21"/>
        </w:rPr>
        <w:t>日内，采购人将履约保证金退还承包人。</w:t>
      </w:r>
    </w:p>
    <w:p>
      <w:pPr>
        <w:spacing w:line="320" w:lineRule="exact"/>
        <w:jc w:val="center"/>
        <w:rPr>
          <w:rFonts w:ascii="Tahoma" w:hAnsi="Tahoma" w:eastAsia="黑体" w:cs="Tahoma"/>
          <w:b/>
          <w:sz w:val="24"/>
        </w:rPr>
      </w:pPr>
      <w:r>
        <w:rPr>
          <w:rFonts w:ascii="Tahoma" w:hAnsi="Tahoma" w:eastAsia="黑体" w:cs="Tahoma"/>
          <w:b/>
          <w:sz w:val="24"/>
        </w:rPr>
        <w:t>6、安装、调试及检验、验收</w:t>
      </w:r>
    </w:p>
    <w:p>
      <w:pPr>
        <w:spacing w:line="320" w:lineRule="exact"/>
        <w:rPr>
          <w:rFonts w:ascii="Tahoma" w:hAnsi="Tahoma" w:cs="Tahoma"/>
        </w:rPr>
      </w:pPr>
      <w:r>
        <w:rPr>
          <w:rFonts w:ascii="Tahoma" w:hAnsi="Tahoma" w:cs="Tahoma"/>
          <w:b/>
          <w:szCs w:val="21"/>
        </w:rPr>
        <w:t>6.1</w:t>
      </w:r>
      <w:r>
        <w:rPr>
          <w:rFonts w:ascii="Tahoma" w:hAnsi="Tahoma" w:cs="Tahoma"/>
        </w:rPr>
        <w:t>供方应按设计图纸或安装方案负责合同设备或货物安装、调试、试运行、质量的检测、检验和验收等工作，以及提供为完成上述所需的全部人工、材料、专用工具、交通运输、和一切辅助作业及辅助设施等。</w:t>
      </w:r>
    </w:p>
    <w:p>
      <w:pPr>
        <w:spacing w:line="320" w:lineRule="exact"/>
        <w:rPr>
          <w:rFonts w:ascii="Tahoma" w:hAnsi="Tahoma" w:cs="Tahoma"/>
          <w:szCs w:val="21"/>
        </w:rPr>
      </w:pPr>
      <w:r>
        <w:rPr>
          <w:rFonts w:ascii="Tahoma" w:hAnsi="Tahoma" w:cs="Tahoma"/>
          <w:b/>
          <w:szCs w:val="21"/>
        </w:rPr>
        <w:t>6.2</w:t>
      </w:r>
      <w:r>
        <w:rPr>
          <w:rFonts w:ascii="Tahoma" w:hAnsi="Tahoma" w:cs="Tahoma"/>
          <w:szCs w:val="21"/>
        </w:rPr>
        <w:t>需方或其代表有权要求检验和测试货物，以确认货物能符合合同的要求，且并不承担额外的费用。需方要求进行的检验和测试的内容和地点应在合同中说明。</w:t>
      </w:r>
    </w:p>
    <w:p>
      <w:pPr>
        <w:spacing w:line="320" w:lineRule="exact"/>
        <w:rPr>
          <w:rFonts w:ascii="Tahoma" w:hAnsi="Tahoma" w:cs="Tahoma"/>
          <w:szCs w:val="21"/>
        </w:rPr>
      </w:pPr>
      <w:r>
        <w:rPr>
          <w:rFonts w:ascii="Tahoma" w:hAnsi="Tahoma" w:cs="Tahoma"/>
          <w:b/>
          <w:szCs w:val="21"/>
        </w:rPr>
        <w:t>6.3</w:t>
      </w:r>
      <w:r>
        <w:rPr>
          <w:rFonts w:ascii="Tahoma" w:hAnsi="Tahoma" w:cs="Tahoma"/>
          <w:szCs w:val="21"/>
        </w:rPr>
        <w:t>检验和测试应在供方交货地点、或货物的最终目的地进行。如果在供方的工厂进行，需方检测人员应能得到必要的检测设施和手段，需方不承担任何费用。</w:t>
      </w:r>
    </w:p>
    <w:p>
      <w:pPr>
        <w:spacing w:line="320" w:lineRule="exact"/>
        <w:rPr>
          <w:rFonts w:ascii="Tahoma" w:hAnsi="Tahoma" w:cs="Tahoma"/>
          <w:szCs w:val="21"/>
        </w:rPr>
      </w:pPr>
      <w:r>
        <w:rPr>
          <w:rFonts w:ascii="Tahoma" w:hAnsi="Tahoma" w:cs="Tahoma"/>
          <w:b/>
          <w:szCs w:val="21"/>
        </w:rPr>
        <w:t>6.4</w:t>
      </w:r>
      <w:r>
        <w:rPr>
          <w:rFonts w:ascii="Tahoma" w:hAnsi="Tahoma" w:cs="Tahoma"/>
          <w:szCs w:val="21"/>
        </w:rPr>
        <w:t>供方有责任对合同货物按合同要求自行进行检验、测试等工作，检验、测试合格报告由供方提交给采购人，这些文件将被视为合同货物的质量保证资料。</w:t>
      </w:r>
    </w:p>
    <w:p>
      <w:pPr>
        <w:spacing w:line="320" w:lineRule="exact"/>
        <w:rPr>
          <w:rFonts w:ascii="Tahoma" w:hAnsi="Tahoma" w:cs="Tahoma"/>
          <w:szCs w:val="21"/>
        </w:rPr>
      </w:pPr>
      <w:r>
        <w:rPr>
          <w:rFonts w:ascii="Tahoma" w:hAnsi="Tahoma" w:cs="Tahoma"/>
          <w:b/>
          <w:szCs w:val="21"/>
        </w:rPr>
        <w:t>6.5</w:t>
      </w:r>
      <w:r>
        <w:rPr>
          <w:rFonts w:ascii="Tahoma" w:hAnsi="Tahoma" w:cs="Tahoma"/>
          <w:szCs w:val="21"/>
        </w:rPr>
        <w:t>如果所检验的货物不能满足合同的要求，需方可以拒绝接受该货物，供方应更换被拒绝的货物，或者免费进行必要的修改以满足规定的要求。</w:t>
      </w:r>
    </w:p>
    <w:p>
      <w:pPr>
        <w:spacing w:line="320" w:lineRule="exact"/>
        <w:rPr>
          <w:rFonts w:ascii="Tahoma" w:hAnsi="Tahoma" w:cs="Tahoma"/>
          <w:szCs w:val="21"/>
        </w:rPr>
      </w:pPr>
      <w:r>
        <w:rPr>
          <w:rFonts w:ascii="Tahoma" w:hAnsi="Tahoma" w:cs="Tahoma"/>
          <w:b/>
          <w:szCs w:val="21"/>
        </w:rPr>
        <w:t>6.6</w:t>
      </w:r>
      <w:r>
        <w:rPr>
          <w:rFonts w:ascii="Tahoma" w:hAnsi="Tahoma" w:cs="Tahoma"/>
          <w:szCs w:val="21"/>
        </w:rPr>
        <w:tab/>
      </w:r>
      <w:r>
        <w:rPr>
          <w:rFonts w:ascii="Tahoma" w:hAnsi="Tahoma" w:cs="Tahoma"/>
          <w:szCs w:val="21"/>
        </w:rPr>
        <w:t>供方应在进行检验和测试前</w:t>
      </w:r>
      <w:r>
        <w:rPr>
          <w:rFonts w:ascii="Tahoma" w:hAnsi="Tahoma" w:cs="Tahoma"/>
          <w:szCs w:val="21"/>
          <w:u w:val="single"/>
        </w:rPr>
        <w:t xml:space="preserve"> 7</w:t>
      </w:r>
      <w:r>
        <w:rPr>
          <w:rFonts w:ascii="Tahoma" w:hAnsi="Tahoma" w:cs="Tahoma"/>
          <w:szCs w:val="21"/>
        </w:rPr>
        <w:t>日通知需方检验和测试货物的相关内容，以便需方能安排人员参加。需方将及时以书面形式把参加检验和测试的代表身份情况通知供方。</w:t>
      </w:r>
    </w:p>
    <w:p>
      <w:pPr>
        <w:spacing w:line="320" w:lineRule="exact"/>
        <w:rPr>
          <w:rFonts w:ascii="Tahoma" w:hAnsi="Tahoma" w:cs="Tahoma"/>
          <w:szCs w:val="21"/>
        </w:rPr>
      </w:pPr>
      <w:r>
        <w:rPr>
          <w:rFonts w:ascii="Tahoma" w:hAnsi="Tahoma" w:cs="Tahoma"/>
          <w:b/>
          <w:szCs w:val="21"/>
        </w:rPr>
        <w:t>6.7</w:t>
      </w:r>
      <w:r>
        <w:rPr>
          <w:rFonts w:ascii="Tahoma" w:hAnsi="Tahoma" w:cs="Tahoma"/>
          <w:b/>
          <w:szCs w:val="21"/>
        </w:rPr>
        <w:tab/>
      </w:r>
      <w:r>
        <w:rPr>
          <w:rFonts w:ascii="Tahoma" w:hAnsi="Tahoma" w:cs="Tahoma"/>
          <w:szCs w:val="21"/>
        </w:rPr>
        <w:t>供方有义务提供有关资料和必要的协助，包括合理地中止工作以便需方或其代表在加工过程中对货物的某一部分或元件进行检测。</w:t>
      </w:r>
    </w:p>
    <w:p>
      <w:pPr>
        <w:spacing w:line="320" w:lineRule="exact"/>
        <w:rPr>
          <w:rFonts w:ascii="Tahoma" w:hAnsi="Tahoma" w:cs="Tahoma"/>
          <w:szCs w:val="21"/>
        </w:rPr>
      </w:pPr>
      <w:r>
        <w:rPr>
          <w:rFonts w:ascii="Tahoma" w:hAnsi="Tahoma" w:cs="Tahoma"/>
          <w:b/>
          <w:szCs w:val="21"/>
        </w:rPr>
        <w:t>6.8</w:t>
      </w:r>
      <w:r>
        <w:rPr>
          <w:rFonts w:ascii="Tahoma" w:hAnsi="Tahoma" w:cs="Tahoma"/>
          <w:szCs w:val="21"/>
        </w:rPr>
        <w:t>本章规定在任何情况下都不能免除供方在本合同项下的保证义务或其他义务。</w:t>
      </w:r>
    </w:p>
    <w:p>
      <w:pPr>
        <w:spacing w:line="320" w:lineRule="exact"/>
        <w:jc w:val="center"/>
        <w:rPr>
          <w:rFonts w:ascii="Tahoma" w:hAnsi="Tahoma" w:eastAsia="黑体" w:cs="Tahoma"/>
          <w:b/>
          <w:sz w:val="24"/>
        </w:rPr>
      </w:pPr>
      <w:r>
        <w:rPr>
          <w:rFonts w:ascii="Tahoma" w:hAnsi="Tahoma" w:eastAsia="黑体" w:cs="Tahoma"/>
          <w:b/>
          <w:sz w:val="24"/>
        </w:rPr>
        <w:t>7、包装</w:t>
      </w:r>
    </w:p>
    <w:p>
      <w:pPr>
        <w:spacing w:line="320" w:lineRule="exact"/>
        <w:rPr>
          <w:rFonts w:ascii="Tahoma" w:hAnsi="Tahoma" w:cs="Tahoma"/>
          <w:szCs w:val="21"/>
        </w:rPr>
      </w:pPr>
      <w:r>
        <w:rPr>
          <w:rFonts w:ascii="Tahoma" w:hAnsi="Tahoma" w:cs="Tahoma"/>
          <w:b/>
          <w:szCs w:val="21"/>
        </w:rPr>
        <w:t>7.1</w:t>
      </w:r>
      <w:r>
        <w:rPr>
          <w:rFonts w:ascii="Tahoma" w:hAnsi="Tahoma" w:cs="Tahoma"/>
          <w:szCs w:val="21"/>
        </w:rPr>
        <w:t>供方应提供合同货物运至合同规定的目的地所需要的包装，以防止合同货物在转运中损坏或变质，这类包装应足以承受但不限于承受转运过程中的野蛮装卸、暴露于恶劣气温、气候和降雨环境，以及露天存放。包装箱的尺寸及重量应考虑货物最终目的地偏远程度以及在所有转运地点缺乏重型装卸设施的情况。</w:t>
      </w:r>
    </w:p>
    <w:p>
      <w:pPr>
        <w:spacing w:line="320" w:lineRule="exact"/>
        <w:rPr>
          <w:rFonts w:ascii="Tahoma" w:hAnsi="Tahoma" w:cs="Tahoma"/>
          <w:szCs w:val="21"/>
        </w:rPr>
      </w:pPr>
      <w:r>
        <w:rPr>
          <w:rFonts w:ascii="Tahoma" w:hAnsi="Tahoma" w:cs="Tahoma"/>
          <w:b/>
          <w:szCs w:val="21"/>
        </w:rPr>
        <w:t>7.2</w:t>
      </w:r>
      <w:r>
        <w:rPr>
          <w:rFonts w:ascii="Tahoma" w:hAnsi="Tahoma" w:cs="Tahoma"/>
          <w:b/>
          <w:szCs w:val="21"/>
        </w:rPr>
        <w:tab/>
      </w:r>
      <w:r>
        <w:rPr>
          <w:rFonts w:ascii="Tahoma" w:hAnsi="Tahoma" w:cs="Tahoma"/>
          <w:szCs w:val="21"/>
        </w:rPr>
        <w:t>包装、标记和包装箱内外的单据应严格符合合同的特殊要求，包括专用条款规定的要求以及采购人后来发出的指示。</w:t>
      </w:r>
    </w:p>
    <w:p>
      <w:pPr>
        <w:spacing w:line="320" w:lineRule="exact"/>
        <w:jc w:val="center"/>
        <w:rPr>
          <w:rFonts w:ascii="Tahoma" w:hAnsi="Tahoma" w:eastAsia="黑体" w:cs="Tahoma"/>
          <w:b/>
          <w:sz w:val="24"/>
        </w:rPr>
      </w:pPr>
      <w:r>
        <w:rPr>
          <w:rFonts w:ascii="Tahoma" w:hAnsi="Tahoma" w:eastAsia="黑体" w:cs="Tahoma"/>
          <w:b/>
          <w:sz w:val="24"/>
        </w:rPr>
        <w:t>8、交货（发运）和单据</w:t>
      </w:r>
    </w:p>
    <w:p>
      <w:pPr>
        <w:spacing w:line="320" w:lineRule="exact"/>
        <w:rPr>
          <w:rFonts w:ascii="Tahoma" w:hAnsi="Tahoma" w:cs="Tahoma"/>
          <w:szCs w:val="21"/>
        </w:rPr>
      </w:pPr>
      <w:r>
        <w:rPr>
          <w:rFonts w:ascii="Tahoma" w:hAnsi="Tahoma" w:cs="Tahoma"/>
          <w:b/>
          <w:szCs w:val="21"/>
        </w:rPr>
        <w:t>8.1</w:t>
      </w:r>
      <w:r>
        <w:rPr>
          <w:rFonts w:ascii="Tahoma" w:hAnsi="Tahoma" w:cs="Tahoma"/>
          <w:szCs w:val="21"/>
        </w:rPr>
        <w:t>供方负责在本合同及附件所规定的交货期内，完成全部合同货物及技术文件发运任务。供方应提供的装运细节和单据在专用条款中有具体规定。</w:t>
      </w:r>
    </w:p>
    <w:p>
      <w:pPr>
        <w:spacing w:line="320" w:lineRule="exact"/>
        <w:jc w:val="center"/>
        <w:rPr>
          <w:rFonts w:ascii="Tahoma" w:hAnsi="Tahoma" w:eastAsia="黑体" w:cs="Tahoma"/>
          <w:b/>
          <w:sz w:val="24"/>
        </w:rPr>
      </w:pPr>
      <w:r>
        <w:rPr>
          <w:rFonts w:ascii="Tahoma" w:hAnsi="Tahoma" w:eastAsia="黑体" w:cs="Tahoma"/>
          <w:b/>
          <w:sz w:val="24"/>
        </w:rPr>
        <w:t>9、保险</w:t>
      </w:r>
    </w:p>
    <w:p>
      <w:pPr>
        <w:spacing w:line="320" w:lineRule="exact"/>
        <w:rPr>
          <w:rFonts w:ascii="Tahoma" w:hAnsi="Tahoma" w:cs="Tahoma"/>
          <w:szCs w:val="21"/>
        </w:rPr>
      </w:pPr>
      <w:r>
        <w:rPr>
          <w:rFonts w:ascii="Tahoma" w:hAnsi="Tahoma" w:cs="Tahoma"/>
          <w:b/>
          <w:bCs/>
          <w:szCs w:val="21"/>
        </w:rPr>
        <w:t>9.1</w:t>
      </w:r>
      <w:r>
        <w:rPr>
          <w:rFonts w:ascii="Tahoma" w:hAnsi="Tahoma" w:cs="Tahoma"/>
          <w:szCs w:val="21"/>
        </w:rPr>
        <w:tab/>
      </w:r>
      <w:r>
        <w:rPr>
          <w:rFonts w:ascii="Tahoma" w:hAnsi="Tahoma" w:cs="Tahoma"/>
          <w:szCs w:val="21"/>
        </w:rPr>
        <w:t>本合同下提供的货物应对其在制造、购置、运输、存放及交货过程中丢失或损坏按专用条款规定的方式，对货物进行全面保险。</w:t>
      </w:r>
    </w:p>
    <w:p>
      <w:pPr>
        <w:spacing w:line="320" w:lineRule="exact"/>
        <w:jc w:val="center"/>
        <w:rPr>
          <w:rFonts w:ascii="Tahoma" w:hAnsi="Tahoma" w:eastAsia="黑体" w:cs="Tahoma"/>
          <w:b/>
          <w:sz w:val="24"/>
        </w:rPr>
      </w:pPr>
      <w:r>
        <w:rPr>
          <w:rFonts w:ascii="Tahoma" w:hAnsi="Tahoma" w:eastAsia="黑体" w:cs="Tahoma"/>
          <w:b/>
          <w:sz w:val="24"/>
        </w:rPr>
        <w:t>10、备品、备件</w:t>
      </w:r>
    </w:p>
    <w:p>
      <w:pPr>
        <w:spacing w:line="320" w:lineRule="exact"/>
        <w:rPr>
          <w:rFonts w:ascii="Tahoma" w:hAnsi="Tahoma" w:cs="Tahoma"/>
          <w:szCs w:val="21"/>
        </w:rPr>
      </w:pPr>
      <w:r>
        <w:rPr>
          <w:rFonts w:ascii="Tahoma" w:hAnsi="Tahoma" w:cs="Tahoma"/>
          <w:b/>
          <w:szCs w:val="21"/>
        </w:rPr>
        <w:t>10.1</w:t>
      </w:r>
      <w:r>
        <w:rPr>
          <w:rFonts w:ascii="Tahoma" w:hAnsi="Tahoma" w:cs="Tahoma"/>
          <w:szCs w:val="21"/>
        </w:rPr>
        <w:t>在合同货物供货后</w:t>
      </w:r>
      <w:r>
        <w:rPr>
          <w:rFonts w:ascii="Tahoma" w:hAnsi="Tahoma" w:cs="Tahoma"/>
          <w:szCs w:val="21"/>
          <w:u w:val="single"/>
        </w:rPr>
        <w:t>5</w:t>
      </w:r>
      <w:r>
        <w:rPr>
          <w:rFonts w:ascii="Tahoma" w:hAnsi="Tahoma" w:cs="Tahoma"/>
          <w:szCs w:val="21"/>
        </w:rPr>
        <w:t>年内，供方应以优惠价格向采购人提供合同货物维修和维护所需要的备品、备件。如果承包人在上述期限前停止生产合同货物，则应事先通知需方，以便需方采购足够的备品、备件。在停止生产后，如果需方要求，供方应免费向需方提供备品、备件的图纸和规格。</w:t>
      </w:r>
    </w:p>
    <w:p>
      <w:pPr>
        <w:spacing w:line="320" w:lineRule="exact"/>
        <w:jc w:val="center"/>
        <w:rPr>
          <w:rFonts w:ascii="Tahoma" w:hAnsi="Tahoma" w:eastAsia="黑体" w:cs="Tahoma"/>
          <w:b/>
          <w:sz w:val="24"/>
        </w:rPr>
      </w:pPr>
      <w:r>
        <w:rPr>
          <w:rFonts w:ascii="Tahoma" w:hAnsi="Tahoma" w:eastAsia="黑体" w:cs="Tahoma"/>
          <w:b/>
          <w:sz w:val="24"/>
        </w:rPr>
        <w:t>11、保证</w:t>
      </w:r>
    </w:p>
    <w:p>
      <w:pPr>
        <w:pStyle w:val="5"/>
        <w:spacing w:line="320" w:lineRule="exact"/>
        <w:rPr>
          <w:rFonts w:ascii="Tahoma" w:hAnsi="Tahoma" w:cs="Tahoma"/>
          <w:szCs w:val="21"/>
        </w:rPr>
      </w:pPr>
      <w:r>
        <w:rPr>
          <w:rFonts w:ascii="Tahoma" w:hAnsi="Tahoma" w:cs="Tahoma"/>
          <w:b/>
          <w:bCs/>
          <w:szCs w:val="21"/>
        </w:rPr>
        <w:t>11.1</w:t>
      </w:r>
      <w:r>
        <w:rPr>
          <w:rFonts w:ascii="Tahoma" w:hAnsi="Tahoma" w:cs="Tahoma"/>
          <w:szCs w:val="21"/>
        </w:rPr>
        <w:t>供方应保证合同货物是崭新的、未使用和启封的货物，是最新的或目前的型号，工艺先进，以优良的材料制造，货物不应含有设计上和材料上的缺陷，并完全符合合同规定的质量规格和性能的要求。供方应保证合同货物不会因设计、材料、工艺的原因而有任何故障和缺陷。</w:t>
      </w:r>
    </w:p>
    <w:p>
      <w:pPr>
        <w:spacing w:line="320" w:lineRule="exact"/>
        <w:rPr>
          <w:rFonts w:ascii="Tahoma" w:hAnsi="Tahoma" w:cs="Tahoma"/>
          <w:szCs w:val="21"/>
        </w:rPr>
      </w:pPr>
      <w:r>
        <w:rPr>
          <w:rFonts w:ascii="Tahoma" w:hAnsi="Tahoma" w:cs="Tahoma"/>
          <w:b/>
          <w:szCs w:val="21"/>
        </w:rPr>
        <w:t>11.2</w:t>
      </w:r>
      <w:r>
        <w:rPr>
          <w:rFonts w:ascii="Tahoma" w:hAnsi="Tahoma" w:cs="Tahoma"/>
          <w:szCs w:val="21"/>
        </w:rPr>
        <w:t>供方应保证提交的技术文件、图纸的完整、清楚和正确，达到合同货物设计、安装、运行和维护要求。技术文件如有不准确或不完整，供方应在接到需方通知后15日内进行更改或重新提供。</w:t>
      </w:r>
    </w:p>
    <w:p>
      <w:pPr>
        <w:spacing w:line="320" w:lineRule="exact"/>
        <w:rPr>
          <w:rFonts w:ascii="Tahoma" w:hAnsi="Tahoma" w:cs="Tahoma"/>
          <w:szCs w:val="21"/>
        </w:rPr>
      </w:pPr>
      <w:r>
        <w:rPr>
          <w:rFonts w:ascii="Tahoma" w:hAnsi="Tahoma" w:cs="Tahoma"/>
          <w:b/>
          <w:bCs/>
          <w:szCs w:val="21"/>
        </w:rPr>
        <w:t>11.3</w:t>
      </w:r>
      <w:r>
        <w:rPr>
          <w:rFonts w:ascii="Tahoma" w:hAnsi="Tahoma" w:cs="Tahoma"/>
          <w:szCs w:val="21"/>
        </w:rPr>
        <w:t>供方应保证合同货物在接收试运时各项技术参数满足合同要求。如在合同货物安装、调试、接收、试运期间，如发现因供方原因造成的合同货物的缺陷或损坏，供方应尽快免费更换和修复并补偿由此给需方带来的一切直接损失。供方应承担此项更换和修复工作的一切风险和费用。</w:t>
      </w:r>
    </w:p>
    <w:p>
      <w:pPr>
        <w:spacing w:line="320" w:lineRule="exact"/>
        <w:rPr>
          <w:rFonts w:ascii="Tahoma" w:hAnsi="Tahoma" w:cs="Tahoma"/>
          <w:szCs w:val="21"/>
        </w:rPr>
      </w:pPr>
      <w:r>
        <w:rPr>
          <w:rFonts w:ascii="Tahoma" w:hAnsi="Tahoma" w:cs="Tahoma"/>
          <w:b/>
          <w:szCs w:val="21"/>
        </w:rPr>
        <w:t>11.4</w:t>
      </w:r>
      <w:r>
        <w:rPr>
          <w:rFonts w:ascii="Tahoma" w:hAnsi="Tahoma" w:cs="Tahoma"/>
          <w:szCs w:val="21"/>
        </w:rPr>
        <w:t>质量保证期（简称质保期）为：业主签发接收通知书之日起计算。</w:t>
      </w:r>
    </w:p>
    <w:p>
      <w:pPr>
        <w:spacing w:line="320" w:lineRule="exact"/>
        <w:rPr>
          <w:rFonts w:ascii="Tahoma" w:hAnsi="Tahoma" w:cs="Tahoma"/>
          <w:szCs w:val="21"/>
        </w:rPr>
      </w:pPr>
      <w:r>
        <w:rPr>
          <w:rFonts w:ascii="Tahoma" w:hAnsi="Tahoma" w:cs="Tahoma"/>
          <w:b/>
          <w:szCs w:val="21"/>
        </w:rPr>
        <w:t>11.5</w:t>
      </w:r>
      <w:r>
        <w:rPr>
          <w:rFonts w:ascii="Tahoma" w:hAnsi="Tahoma" w:cs="Tahoma"/>
          <w:szCs w:val="21"/>
        </w:rPr>
        <w:t>在质保期间，如果因供方原因造成合同货物有缺陷或不能满足合同规定，需方有权提出索赔。</w:t>
      </w:r>
    </w:p>
    <w:p>
      <w:pPr>
        <w:spacing w:line="320" w:lineRule="exact"/>
        <w:rPr>
          <w:rFonts w:ascii="Tahoma" w:hAnsi="Tahoma" w:cs="Tahoma"/>
          <w:szCs w:val="21"/>
        </w:rPr>
      </w:pPr>
      <w:r>
        <w:rPr>
          <w:rFonts w:ascii="Tahoma" w:hAnsi="Tahoma" w:cs="Tahoma"/>
          <w:b/>
          <w:szCs w:val="21"/>
        </w:rPr>
        <w:t>11.6</w:t>
      </w:r>
      <w:r>
        <w:rPr>
          <w:rFonts w:ascii="Tahoma" w:hAnsi="Tahoma" w:cs="Tahoma"/>
          <w:szCs w:val="21"/>
        </w:rPr>
        <w:t>在需方提出索赔之后，供方应尽快对合同货物进行修复并承担全部费用。</w:t>
      </w:r>
    </w:p>
    <w:p>
      <w:pPr>
        <w:spacing w:line="320" w:lineRule="exact"/>
        <w:rPr>
          <w:rFonts w:ascii="Tahoma" w:hAnsi="Tahoma" w:cs="Tahoma"/>
          <w:szCs w:val="21"/>
        </w:rPr>
      </w:pPr>
      <w:r>
        <w:rPr>
          <w:rFonts w:ascii="Tahoma" w:hAnsi="Tahoma" w:cs="Tahoma"/>
          <w:b/>
          <w:szCs w:val="21"/>
        </w:rPr>
        <w:t>11.7</w:t>
      </w:r>
      <w:r>
        <w:rPr>
          <w:rFonts w:ascii="Tahoma" w:hAnsi="Tahoma" w:cs="Tahoma"/>
          <w:szCs w:val="21"/>
        </w:rPr>
        <w:t>如果供方对索赔有异议，应在收到需方索赔</w:t>
      </w:r>
      <w:r>
        <w:rPr>
          <w:rFonts w:ascii="Tahoma" w:hAnsi="Tahoma" w:cs="Tahoma"/>
          <w:szCs w:val="21"/>
          <w:u w:val="single"/>
        </w:rPr>
        <w:t xml:space="preserve"> 7</w:t>
      </w:r>
      <w:r>
        <w:rPr>
          <w:rFonts w:ascii="Tahoma" w:hAnsi="Tahoma" w:cs="Tahoma"/>
          <w:szCs w:val="21"/>
        </w:rPr>
        <w:t>日之内提出，双方进行协商。如供方在此期限之前没有答复则被视为接受索赔要求。</w:t>
      </w:r>
    </w:p>
    <w:p>
      <w:pPr>
        <w:spacing w:line="320" w:lineRule="exact"/>
        <w:rPr>
          <w:rFonts w:ascii="Tahoma" w:hAnsi="Tahoma" w:cs="Tahoma"/>
          <w:szCs w:val="21"/>
        </w:rPr>
      </w:pPr>
      <w:r>
        <w:rPr>
          <w:rFonts w:ascii="Tahoma" w:hAnsi="Tahoma" w:cs="Tahoma"/>
          <w:b/>
          <w:szCs w:val="21"/>
        </w:rPr>
        <w:t>11.8</w:t>
      </w:r>
      <w:r>
        <w:rPr>
          <w:rFonts w:ascii="Tahoma" w:hAnsi="Tahoma" w:cs="Tahoma"/>
          <w:szCs w:val="21"/>
        </w:rPr>
        <w:t>供方应在接到索赔要求后</w:t>
      </w:r>
      <w:r>
        <w:rPr>
          <w:rFonts w:ascii="Tahoma" w:hAnsi="Tahoma" w:cs="Tahoma"/>
          <w:szCs w:val="21"/>
          <w:u w:val="single"/>
        </w:rPr>
        <w:t xml:space="preserve"> 10</w:t>
      </w:r>
      <w:r>
        <w:rPr>
          <w:rFonts w:ascii="Tahoma" w:hAnsi="Tahoma" w:cs="Tahoma"/>
          <w:szCs w:val="21"/>
        </w:rPr>
        <w:t>日内对合同货物进行修复或替换。替换和修复工作的期限，除采购人同意的期限外，不得超过</w:t>
      </w:r>
      <w:r>
        <w:rPr>
          <w:rFonts w:ascii="Tahoma" w:hAnsi="Tahoma" w:cs="Tahoma"/>
          <w:szCs w:val="21"/>
          <w:u w:val="single"/>
        </w:rPr>
        <w:t xml:space="preserve"> 1</w:t>
      </w:r>
      <w:r>
        <w:rPr>
          <w:rFonts w:ascii="Tahoma" w:hAnsi="Tahoma" w:cs="Tahoma"/>
          <w:szCs w:val="21"/>
        </w:rPr>
        <w:t>个月，对于小的缺陷，在供方同意的情况下，可以由需方有关技术人员进行修复，费用由供方承担。</w:t>
      </w:r>
    </w:p>
    <w:p>
      <w:pPr>
        <w:spacing w:line="320" w:lineRule="exact"/>
        <w:rPr>
          <w:rFonts w:ascii="Tahoma" w:hAnsi="Tahoma" w:cs="Tahoma"/>
          <w:szCs w:val="21"/>
        </w:rPr>
      </w:pPr>
      <w:r>
        <w:rPr>
          <w:rFonts w:ascii="Tahoma" w:hAnsi="Tahoma" w:cs="Tahoma"/>
          <w:b/>
          <w:szCs w:val="21"/>
        </w:rPr>
        <w:t>11.9</w:t>
      </w:r>
      <w:r>
        <w:rPr>
          <w:rFonts w:ascii="Tahoma" w:hAnsi="Tahoma" w:cs="Tahoma"/>
          <w:szCs w:val="21"/>
        </w:rPr>
        <w:t>如因供方原因在质保期内因合同货物维修而停止使用，则相应合同货物质保期应根据货物停运时间延长。对于维修量大或重新更换的合同货物，质保期应重新计算，为需方验收接受维修或更换合同货物后原质量保证期。</w:t>
      </w:r>
    </w:p>
    <w:p>
      <w:pPr>
        <w:spacing w:line="320" w:lineRule="exact"/>
        <w:jc w:val="center"/>
        <w:rPr>
          <w:rFonts w:ascii="Tahoma" w:hAnsi="Tahoma" w:eastAsia="黑体" w:cs="Tahoma"/>
          <w:b/>
          <w:sz w:val="24"/>
        </w:rPr>
      </w:pPr>
      <w:r>
        <w:rPr>
          <w:rFonts w:ascii="Tahoma" w:hAnsi="Tahoma" w:eastAsia="黑体" w:cs="Tahoma"/>
          <w:b/>
          <w:sz w:val="24"/>
        </w:rPr>
        <w:t>12、环境、职业健康和安全</w:t>
      </w:r>
    </w:p>
    <w:p>
      <w:pPr>
        <w:spacing w:line="320" w:lineRule="exact"/>
        <w:rPr>
          <w:rFonts w:ascii="Tahoma" w:hAnsi="Tahoma" w:cs="Tahoma"/>
          <w:szCs w:val="21"/>
        </w:rPr>
      </w:pPr>
      <w:r>
        <w:rPr>
          <w:rFonts w:ascii="Tahoma" w:hAnsi="Tahoma" w:cs="Tahoma"/>
          <w:b/>
          <w:szCs w:val="21"/>
        </w:rPr>
        <w:t>12.1</w:t>
      </w:r>
      <w:r>
        <w:rPr>
          <w:rFonts w:ascii="Tahoma" w:hAnsi="Tahoma" w:cs="Tahoma"/>
          <w:szCs w:val="21"/>
        </w:rPr>
        <w:t>供方应当确保在产品制造过程中使用的材料和制作工艺符合国家标准，保证安装现场环境、职业健康和安全符合国家法律政策要求。所提供的货物应保证符合国家法律政策对</w:t>
      </w:r>
    </w:p>
    <w:p>
      <w:pPr>
        <w:spacing w:line="320" w:lineRule="exact"/>
        <w:rPr>
          <w:rFonts w:ascii="Tahoma" w:hAnsi="Tahoma" w:cs="Tahoma"/>
          <w:bCs/>
          <w:szCs w:val="21"/>
        </w:rPr>
      </w:pPr>
      <w:r>
        <w:rPr>
          <w:rFonts w:ascii="Tahoma" w:hAnsi="Tahoma" w:cs="Tahoma"/>
          <w:bCs/>
          <w:szCs w:val="21"/>
        </w:rPr>
        <w:t>使用人员在使用过程中关于</w:t>
      </w:r>
      <w:r>
        <w:rPr>
          <w:rFonts w:ascii="Tahoma" w:hAnsi="Tahoma" w:cs="Tahoma"/>
          <w:szCs w:val="21"/>
        </w:rPr>
        <w:t>职业健康的要求。</w:t>
      </w:r>
    </w:p>
    <w:p>
      <w:pPr>
        <w:spacing w:line="320" w:lineRule="exact"/>
        <w:rPr>
          <w:rFonts w:ascii="Tahoma" w:hAnsi="Tahoma" w:cs="Tahoma"/>
          <w:szCs w:val="21"/>
        </w:rPr>
      </w:pPr>
      <w:r>
        <w:rPr>
          <w:rFonts w:ascii="Tahoma" w:hAnsi="Tahoma" w:cs="Tahoma"/>
          <w:b/>
          <w:szCs w:val="21"/>
        </w:rPr>
        <w:t>12.2</w:t>
      </w:r>
      <w:r>
        <w:rPr>
          <w:rFonts w:ascii="Tahoma" w:hAnsi="Tahoma" w:cs="Tahoma"/>
          <w:szCs w:val="21"/>
        </w:rPr>
        <w:t>需方检验员在供方制造场所进行检验时，供方有责任提供给需方检验员一个安全的工作环境，并且告知其潜在的危险。如果检验员认为工作环境不安全，检验员可以不履行其工作。</w:t>
      </w:r>
    </w:p>
    <w:p>
      <w:pPr>
        <w:spacing w:line="320" w:lineRule="exact"/>
        <w:rPr>
          <w:rFonts w:ascii="Tahoma" w:hAnsi="Tahoma" w:cs="Tahoma"/>
          <w:szCs w:val="21"/>
        </w:rPr>
      </w:pPr>
      <w:r>
        <w:rPr>
          <w:rFonts w:ascii="Tahoma" w:hAnsi="Tahoma" w:cs="Tahoma"/>
          <w:b/>
          <w:szCs w:val="21"/>
        </w:rPr>
        <w:t>12.3</w:t>
      </w:r>
      <w:r>
        <w:rPr>
          <w:rFonts w:ascii="Tahoma" w:hAnsi="Tahoma" w:cs="Tahoma"/>
          <w:szCs w:val="21"/>
        </w:rPr>
        <w:t>供方工作人员在需方安装现场进行服务时，应该遵守需方安装现场的“安全/环境管理规定”，服从需方安装现场安全人员的指挥。</w:t>
      </w:r>
    </w:p>
    <w:p>
      <w:pPr>
        <w:spacing w:line="320" w:lineRule="exact"/>
        <w:rPr>
          <w:rFonts w:ascii="Tahoma" w:hAnsi="Tahoma" w:cs="Tahoma"/>
          <w:szCs w:val="21"/>
        </w:rPr>
      </w:pPr>
      <w:r>
        <w:rPr>
          <w:rFonts w:ascii="Tahoma" w:hAnsi="Tahoma" w:cs="Tahoma"/>
          <w:b/>
          <w:szCs w:val="21"/>
        </w:rPr>
        <w:t>12.4</w:t>
      </w:r>
      <w:r>
        <w:rPr>
          <w:rFonts w:ascii="Tahoma" w:hAnsi="Tahoma" w:cs="Tahoma"/>
          <w:szCs w:val="21"/>
        </w:rPr>
        <w:t>供方用于包装货物的包装材料应是符合环境要求的包装材料。</w:t>
      </w:r>
    </w:p>
    <w:p>
      <w:pPr>
        <w:spacing w:line="320" w:lineRule="exact"/>
        <w:jc w:val="center"/>
        <w:rPr>
          <w:rFonts w:ascii="Tahoma" w:hAnsi="Tahoma" w:eastAsia="黑体" w:cs="Tahoma"/>
          <w:b/>
          <w:sz w:val="24"/>
        </w:rPr>
      </w:pPr>
      <w:r>
        <w:rPr>
          <w:rFonts w:ascii="Tahoma" w:hAnsi="Tahoma" w:eastAsia="黑体" w:cs="Tahoma"/>
          <w:b/>
          <w:sz w:val="24"/>
        </w:rPr>
        <w:t>13、索赔</w:t>
      </w:r>
    </w:p>
    <w:p>
      <w:pPr>
        <w:spacing w:line="320" w:lineRule="exact"/>
        <w:rPr>
          <w:rFonts w:ascii="Tahoma" w:hAnsi="Tahoma" w:cs="Tahoma"/>
          <w:szCs w:val="21"/>
        </w:rPr>
      </w:pPr>
      <w:r>
        <w:rPr>
          <w:rFonts w:ascii="Tahoma" w:hAnsi="Tahoma" w:cs="Tahoma"/>
          <w:b/>
          <w:szCs w:val="21"/>
        </w:rPr>
        <w:t>13.1</w:t>
      </w:r>
      <w:r>
        <w:rPr>
          <w:rFonts w:ascii="Tahoma" w:hAnsi="Tahoma" w:cs="Tahoma"/>
          <w:szCs w:val="21"/>
        </w:rPr>
        <w:t>在合同货物验收、安装、调试、型式接收试验及质保期内，如因供方原因合同货物在数量、质量、设计、技术参数、型式和技术运行等方面不符合合同的要求，需方有权提出索赔。供方应按下列一种方式或几种方式结合与需方达成协议。</w:t>
      </w:r>
    </w:p>
    <w:p>
      <w:pPr>
        <w:spacing w:line="320" w:lineRule="exact"/>
        <w:ind w:firstLine="105" w:firstLineChars="50"/>
        <w:rPr>
          <w:rFonts w:ascii="Tahoma" w:hAnsi="Tahoma" w:cs="Tahoma"/>
          <w:szCs w:val="21"/>
        </w:rPr>
      </w:pPr>
      <w:r>
        <w:rPr>
          <w:rFonts w:ascii="Tahoma" w:hAnsi="Tahoma" w:cs="Tahoma"/>
          <w:szCs w:val="21"/>
        </w:rPr>
        <w:t>（1）同意退货并赔偿需方相应损失，供方赔偿额为相应合同货物价格和已发生的银行利息、手续费用、运输费用、保险费、现场存放费、装卸费、验收费用、已发生的合同货物保管等费用。</w:t>
      </w:r>
    </w:p>
    <w:p>
      <w:pPr>
        <w:spacing w:line="320" w:lineRule="exact"/>
        <w:ind w:firstLine="105" w:firstLineChars="50"/>
        <w:rPr>
          <w:rFonts w:ascii="Tahoma" w:hAnsi="Tahoma" w:cs="Tahoma"/>
          <w:szCs w:val="21"/>
        </w:rPr>
      </w:pPr>
      <w:r>
        <w:rPr>
          <w:rFonts w:ascii="Tahoma" w:hAnsi="Tahoma" w:cs="Tahoma"/>
          <w:szCs w:val="21"/>
        </w:rPr>
        <w:t>（2）根据合同货物缺陷程度、损坏程度和损失金额，经双方同意对货物进行折价。</w:t>
      </w:r>
    </w:p>
    <w:p>
      <w:pPr>
        <w:spacing w:line="320" w:lineRule="exact"/>
        <w:ind w:firstLine="105" w:firstLineChars="50"/>
        <w:rPr>
          <w:rFonts w:ascii="Tahoma" w:hAnsi="Tahoma" w:cs="Tahoma"/>
          <w:szCs w:val="21"/>
        </w:rPr>
      </w:pPr>
      <w:r>
        <w:rPr>
          <w:rFonts w:ascii="Tahoma" w:hAnsi="Tahoma" w:cs="Tahoma"/>
          <w:szCs w:val="21"/>
        </w:rPr>
        <w:t xml:space="preserve">（3）用符合本合同技术要求的新的零、部件对有缺陷或损坏的零、部件进行更换对缺少的货物进行补充，由此产生的全部费用包括需方的直接损失均由供方承担，更换后的货物质保期按11条的要求相应顺延。 </w:t>
      </w:r>
    </w:p>
    <w:p>
      <w:pPr>
        <w:spacing w:line="320" w:lineRule="exact"/>
        <w:rPr>
          <w:rFonts w:ascii="Tahoma" w:hAnsi="Tahoma" w:cs="Tahoma"/>
          <w:szCs w:val="21"/>
        </w:rPr>
      </w:pPr>
      <w:r>
        <w:rPr>
          <w:rFonts w:ascii="Tahoma" w:hAnsi="Tahoma" w:cs="Tahoma"/>
          <w:b/>
          <w:szCs w:val="21"/>
        </w:rPr>
        <w:t>13.2</w:t>
      </w:r>
      <w:r>
        <w:rPr>
          <w:rFonts w:ascii="Tahoma" w:hAnsi="Tahoma" w:cs="Tahoma"/>
          <w:szCs w:val="21"/>
        </w:rPr>
        <w:t>如果供方在接到需方索赔通知单后</w:t>
      </w:r>
      <w:r>
        <w:rPr>
          <w:rFonts w:ascii="Tahoma" w:hAnsi="Tahoma" w:cs="Tahoma"/>
          <w:szCs w:val="21"/>
          <w:u w:val="single"/>
        </w:rPr>
        <w:t xml:space="preserve"> 7</w:t>
      </w:r>
      <w:r>
        <w:rPr>
          <w:rFonts w:ascii="Tahoma" w:hAnsi="Tahoma" w:cs="Tahoma"/>
          <w:szCs w:val="21"/>
        </w:rPr>
        <w:t>日内没有答复，则视为承包人接受索赔。</w:t>
      </w:r>
    </w:p>
    <w:p>
      <w:pPr>
        <w:spacing w:line="320" w:lineRule="exact"/>
        <w:rPr>
          <w:rFonts w:ascii="Tahoma" w:hAnsi="Tahoma" w:cs="Tahoma"/>
          <w:szCs w:val="21"/>
        </w:rPr>
      </w:pPr>
      <w:r>
        <w:rPr>
          <w:rFonts w:ascii="Tahoma" w:hAnsi="Tahoma" w:cs="Tahoma"/>
          <w:b/>
          <w:szCs w:val="21"/>
        </w:rPr>
        <w:t>13.3</w:t>
      </w:r>
      <w:r>
        <w:rPr>
          <w:rFonts w:ascii="Tahoma" w:hAnsi="Tahoma" w:cs="Tahoma"/>
          <w:szCs w:val="21"/>
        </w:rPr>
        <w:t>如果供方不能按13.1（3）款完成合同货物的更换、修复或补充发货，供方应按合同有关条款的规定负担迟交货罚款。</w:t>
      </w:r>
    </w:p>
    <w:p>
      <w:pPr>
        <w:spacing w:line="320" w:lineRule="exact"/>
        <w:rPr>
          <w:rFonts w:ascii="Tahoma" w:hAnsi="Tahoma" w:cs="Tahoma"/>
          <w:szCs w:val="21"/>
        </w:rPr>
      </w:pPr>
      <w:r>
        <w:rPr>
          <w:rFonts w:ascii="Tahoma" w:hAnsi="Tahoma" w:cs="Tahoma"/>
          <w:b/>
          <w:szCs w:val="21"/>
        </w:rPr>
        <w:t>13.4</w:t>
      </w:r>
      <w:r>
        <w:rPr>
          <w:rFonts w:ascii="Tahoma" w:hAnsi="Tahoma" w:cs="Tahoma"/>
          <w:szCs w:val="21"/>
        </w:rPr>
        <w:t>因供方原因而更换急需的合同货物，供方应在需方要求的时间内尽快运到目的现场，费用由供方负担。</w:t>
      </w:r>
    </w:p>
    <w:p>
      <w:pPr>
        <w:spacing w:line="320" w:lineRule="exact"/>
        <w:jc w:val="center"/>
        <w:rPr>
          <w:rFonts w:ascii="Tahoma" w:hAnsi="Tahoma" w:eastAsia="黑体" w:cs="Tahoma"/>
          <w:b/>
          <w:sz w:val="24"/>
        </w:rPr>
      </w:pPr>
      <w:r>
        <w:rPr>
          <w:rFonts w:ascii="Tahoma" w:hAnsi="Tahoma" w:eastAsia="黑体" w:cs="Tahoma"/>
          <w:b/>
          <w:sz w:val="24"/>
        </w:rPr>
        <w:t>14、付款</w:t>
      </w:r>
    </w:p>
    <w:p>
      <w:pPr>
        <w:spacing w:line="320" w:lineRule="exact"/>
        <w:rPr>
          <w:rFonts w:ascii="Tahoma" w:hAnsi="Tahoma" w:cs="Tahoma"/>
          <w:szCs w:val="21"/>
        </w:rPr>
      </w:pPr>
      <w:r>
        <w:rPr>
          <w:rFonts w:ascii="Tahoma" w:hAnsi="Tahoma" w:cs="Tahoma"/>
          <w:b/>
          <w:szCs w:val="21"/>
        </w:rPr>
        <w:t>14.1</w:t>
      </w:r>
      <w:r>
        <w:rPr>
          <w:rFonts w:ascii="Tahoma" w:hAnsi="Tahoma" w:cs="Tahoma"/>
          <w:szCs w:val="21"/>
        </w:rPr>
        <w:t>本合同付款条件在专用条款中规定。</w:t>
      </w:r>
    </w:p>
    <w:p>
      <w:pPr>
        <w:spacing w:line="320" w:lineRule="exact"/>
        <w:rPr>
          <w:rFonts w:ascii="Tahoma" w:hAnsi="Tahoma" w:cs="Tahoma"/>
          <w:szCs w:val="21"/>
        </w:rPr>
      </w:pPr>
      <w:r>
        <w:rPr>
          <w:rFonts w:ascii="Tahoma" w:hAnsi="Tahoma" w:cs="Tahoma"/>
          <w:b/>
          <w:szCs w:val="21"/>
        </w:rPr>
        <w:t>14.2</w:t>
      </w:r>
      <w:r>
        <w:rPr>
          <w:rFonts w:ascii="Tahoma" w:hAnsi="Tahoma" w:cs="Tahoma"/>
          <w:szCs w:val="21"/>
        </w:rPr>
        <w:t>供方应书面向需方提出付款要求，并附上对已递交货物和已履行服务的发票和通用条款第8条规定的单据，以及合同规定的其他义务已经履行的证明。</w:t>
      </w:r>
    </w:p>
    <w:p>
      <w:pPr>
        <w:spacing w:line="320" w:lineRule="exact"/>
        <w:rPr>
          <w:rFonts w:ascii="Tahoma" w:hAnsi="Tahoma" w:cs="Tahoma"/>
          <w:szCs w:val="21"/>
        </w:rPr>
      </w:pPr>
      <w:r>
        <w:rPr>
          <w:rFonts w:ascii="Tahoma" w:hAnsi="Tahoma" w:cs="Tahoma"/>
          <w:b/>
          <w:szCs w:val="21"/>
        </w:rPr>
        <w:t>14.3</w:t>
      </w:r>
      <w:r>
        <w:rPr>
          <w:rFonts w:ascii="Tahoma" w:hAnsi="Tahoma" w:cs="Tahoma"/>
          <w:szCs w:val="21"/>
        </w:rPr>
        <w:t>付款方式：在专用条款中规定。</w:t>
      </w:r>
    </w:p>
    <w:p>
      <w:pPr>
        <w:spacing w:line="320" w:lineRule="exact"/>
        <w:rPr>
          <w:rFonts w:ascii="Tahoma" w:hAnsi="Tahoma" w:cs="Tahoma"/>
          <w:szCs w:val="21"/>
        </w:rPr>
      </w:pPr>
      <w:r>
        <w:rPr>
          <w:rFonts w:ascii="Tahoma" w:hAnsi="Tahoma" w:cs="Tahoma"/>
          <w:b/>
          <w:szCs w:val="21"/>
        </w:rPr>
        <w:t>14.4</w:t>
      </w:r>
      <w:r>
        <w:rPr>
          <w:rFonts w:ascii="Tahoma" w:hAnsi="Tahoma" w:cs="Tahoma"/>
          <w:szCs w:val="21"/>
        </w:rPr>
        <w:t>付款比例：在专用条款中规定。</w:t>
      </w:r>
    </w:p>
    <w:p>
      <w:pPr>
        <w:pStyle w:val="4"/>
        <w:spacing w:line="320" w:lineRule="exact"/>
        <w:jc w:val="center"/>
        <w:rPr>
          <w:rFonts w:ascii="Tahoma" w:hAnsi="Tahoma" w:eastAsia="黑体" w:cs="Tahoma"/>
          <w:b/>
        </w:rPr>
      </w:pPr>
      <w:r>
        <w:rPr>
          <w:rFonts w:ascii="Tahoma" w:hAnsi="Tahoma" w:eastAsia="黑体" w:cs="Tahoma"/>
          <w:b/>
        </w:rPr>
        <w:t>15、价格</w:t>
      </w:r>
    </w:p>
    <w:p>
      <w:pPr>
        <w:pStyle w:val="4"/>
        <w:spacing w:line="320" w:lineRule="exact"/>
        <w:rPr>
          <w:rFonts w:ascii="Tahoma" w:hAnsi="Tahoma" w:cs="Tahoma"/>
          <w:sz w:val="21"/>
          <w:szCs w:val="21"/>
        </w:rPr>
      </w:pPr>
      <w:r>
        <w:rPr>
          <w:rFonts w:ascii="Tahoma" w:hAnsi="Tahoma" w:cs="Tahoma"/>
          <w:b/>
          <w:sz w:val="21"/>
          <w:szCs w:val="21"/>
        </w:rPr>
        <w:t>15.1</w:t>
      </w:r>
      <w:r>
        <w:rPr>
          <w:rFonts w:ascii="Tahoma" w:hAnsi="Tahoma" w:cs="Tahoma"/>
          <w:sz w:val="21"/>
          <w:szCs w:val="21"/>
        </w:rPr>
        <w:t>供方在合同项下提交货物和履行服务收取的价格是招标文件中列明的各货物由供方在报价文件列明的价格，在合同履行期的固定、不变价，包括供方货物的制造、货物的材料费、运输费用、各种保险费用、包装费用、装卸（包括达到目的地后的卸车）保管费用、试验或检验费用、验收、移交、人员培训（现场免费培训）、损耗及各种税费等一切费用。双方不得以任何理由要求对合同中列明的各货物的价格进行调价。需方在本合同实施过程中也不会考虑给予供方无论因物价波动、货物按规定运送至需方指定目的地不变但实际运距与供方自行测定的运距发生变化等调整价格的任何因素。</w:t>
      </w:r>
    </w:p>
    <w:p>
      <w:pPr>
        <w:spacing w:line="320" w:lineRule="exact"/>
        <w:jc w:val="center"/>
        <w:rPr>
          <w:rFonts w:ascii="Tahoma" w:hAnsi="Tahoma" w:eastAsia="黑体" w:cs="Tahoma"/>
          <w:b/>
          <w:sz w:val="24"/>
        </w:rPr>
      </w:pPr>
      <w:r>
        <w:rPr>
          <w:rFonts w:ascii="Tahoma" w:hAnsi="Tahoma" w:eastAsia="黑体" w:cs="Tahoma"/>
          <w:b/>
          <w:sz w:val="24"/>
        </w:rPr>
        <w:t>16、变更指令和合同修改</w:t>
      </w:r>
    </w:p>
    <w:p>
      <w:pPr>
        <w:spacing w:line="320" w:lineRule="exact"/>
        <w:rPr>
          <w:rFonts w:ascii="Tahoma" w:hAnsi="Tahoma" w:cs="Tahoma"/>
          <w:szCs w:val="21"/>
        </w:rPr>
      </w:pPr>
      <w:r>
        <w:rPr>
          <w:rFonts w:ascii="Tahoma" w:hAnsi="Tahoma" w:cs="Tahoma"/>
          <w:b/>
          <w:szCs w:val="21"/>
        </w:rPr>
        <w:t>16.1</w:t>
      </w:r>
      <w:r>
        <w:rPr>
          <w:rFonts w:ascii="Tahoma" w:hAnsi="Tahoma" w:cs="Tahoma"/>
          <w:szCs w:val="21"/>
        </w:rPr>
        <w:t>采购人可以在任何时候书面向承包人发出指令，在本合同的一般范围内变更下述一项或几项：</w:t>
      </w:r>
    </w:p>
    <w:p>
      <w:pPr>
        <w:spacing w:line="320" w:lineRule="exact"/>
        <w:rPr>
          <w:rFonts w:ascii="Tahoma" w:hAnsi="Tahoma" w:cs="Tahoma"/>
          <w:szCs w:val="21"/>
        </w:rPr>
      </w:pPr>
      <w:r>
        <w:rPr>
          <w:rFonts w:ascii="Tahoma" w:hAnsi="Tahoma" w:cs="Tahoma"/>
          <w:szCs w:val="21"/>
        </w:rPr>
        <w:t>（1）运输或包装的方法、货物数量；（2）交货地点和/或；（3）承包人提供的服务。其条件是：</w:t>
      </w:r>
      <w:r>
        <w:rPr>
          <w:rFonts w:ascii="Tahoma" w:hAnsi="Tahoma" w:cs="Tahoma"/>
          <w:szCs w:val="21"/>
          <w:u w:val="single"/>
        </w:rPr>
        <w:t xml:space="preserve">        </w:t>
      </w:r>
      <w:r>
        <w:rPr>
          <w:rFonts w:ascii="Tahoma" w:hAnsi="Tahoma" w:cs="Tahoma"/>
          <w:szCs w:val="21"/>
        </w:rPr>
        <w:t>。</w:t>
      </w:r>
    </w:p>
    <w:p>
      <w:pPr>
        <w:spacing w:line="320" w:lineRule="exact"/>
        <w:rPr>
          <w:rFonts w:ascii="Tahoma" w:hAnsi="Tahoma" w:cs="Tahoma"/>
          <w:szCs w:val="21"/>
        </w:rPr>
      </w:pPr>
      <w:r>
        <w:rPr>
          <w:rFonts w:ascii="Tahoma" w:hAnsi="Tahoma" w:cs="Tahoma"/>
          <w:b/>
          <w:szCs w:val="21"/>
        </w:rPr>
        <w:t>16.2</w:t>
      </w:r>
      <w:r>
        <w:rPr>
          <w:rFonts w:ascii="Tahoma" w:hAnsi="Tahoma" w:cs="Tahoma"/>
          <w:szCs w:val="21"/>
        </w:rPr>
        <w:t>任何对合同条件的变更或修改均需双方同意并签订书面的修改书。</w:t>
      </w:r>
    </w:p>
    <w:p>
      <w:pPr>
        <w:spacing w:line="320" w:lineRule="exact"/>
        <w:jc w:val="center"/>
        <w:rPr>
          <w:rFonts w:ascii="Tahoma" w:hAnsi="Tahoma" w:eastAsia="黑体" w:cs="Tahoma"/>
          <w:b/>
          <w:sz w:val="24"/>
        </w:rPr>
      </w:pPr>
      <w:r>
        <w:rPr>
          <w:rFonts w:ascii="Tahoma" w:hAnsi="Tahoma" w:eastAsia="黑体" w:cs="Tahoma"/>
          <w:b/>
          <w:sz w:val="24"/>
        </w:rPr>
        <w:t>17、转让或分包</w:t>
      </w:r>
    </w:p>
    <w:p>
      <w:pPr>
        <w:spacing w:line="320" w:lineRule="exact"/>
        <w:rPr>
          <w:rFonts w:ascii="Tahoma" w:hAnsi="Tahoma" w:cs="Tahoma"/>
          <w:szCs w:val="21"/>
        </w:rPr>
      </w:pPr>
      <w:r>
        <w:rPr>
          <w:rFonts w:ascii="Tahoma" w:hAnsi="Tahoma" w:cs="Tahoma"/>
          <w:b/>
          <w:szCs w:val="21"/>
        </w:rPr>
        <w:t>17.1</w:t>
      </w:r>
      <w:r>
        <w:rPr>
          <w:rFonts w:ascii="Tahoma" w:hAnsi="Tahoma" w:cs="Tahoma"/>
          <w:szCs w:val="21"/>
        </w:rPr>
        <w:t>本合同范围的货物，应由供方直接供应，不得转让他人供应。</w:t>
      </w:r>
    </w:p>
    <w:p>
      <w:pPr>
        <w:spacing w:line="320" w:lineRule="exact"/>
        <w:rPr>
          <w:rFonts w:ascii="Tahoma" w:hAnsi="Tahoma" w:cs="Tahoma"/>
          <w:szCs w:val="21"/>
        </w:rPr>
      </w:pPr>
      <w:r>
        <w:rPr>
          <w:rFonts w:ascii="Tahoma" w:hAnsi="Tahoma" w:cs="Tahoma"/>
          <w:b/>
          <w:szCs w:val="21"/>
        </w:rPr>
        <w:t>17.2</w:t>
      </w:r>
      <w:r>
        <w:rPr>
          <w:rFonts w:ascii="Tahoma" w:hAnsi="Tahoma" w:cs="Tahoma"/>
          <w:szCs w:val="21"/>
        </w:rPr>
        <w:t>除需方事先书面同意外，供方不得部分转让或全部转让其应履行的义务。</w:t>
      </w:r>
    </w:p>
    <w:p>
      <w:pPr>
        <w:spacing w:line="320" w:lineRule="exact"/>
        <w:rPr>
          <w:rFonts w:ascii="Tahoma" w:hAnsi="Tahoma" w:cs="Tahoma"/>
          <w:szCs w:val="21"/>
        </w:rPr>
      </w:pPr>
      <w:r>
        <w:rPr>
          <w:rFonts w:ascii="Tahoma" w:hAnsi="Tahoma" w:cs="Tahoma"/>
          <w:b/>
          <w:szCs w:val="21"/>
        </w:rPr>
        <w:t>17.3</w:t>
      </w:r>
      <w:r>
        <w:rPr>
          <w:rFonts w:ascii="Tahoma" w:hAnsi="Tahoma" w:cs="Tahoma"/>
          <w:szCs w:val="21"/>
        </w:rPr>
        <w:t>供方如有转让和未经甲方同意的分包行为，甲方有权解除合同，没收履约保证金并追究乙方的违约责任。</w:t>
      </w:r>
    </w:p>
    <w:p>
      <w:pPr>
        <w:spacing w:line="320" w:lineRule="exact"/>
        <w:jc w:val="center"/>
        <w:rPr>
          <w:rFonts w:ascii="Tahoma" w:hAnsi="Tahoma" w:eastAsia="黑体" w:cs="Tahoma"/>
          <w:b/>
          <w:sz w:val="24"/>
        </w:rPr>
      </w:pPr>
      <w:r>
        <w:rPr>
          <w:rFonts w:ascii="Tahoma" w:hAnsi="Tahoma" w:eastAsia="黑体" w:cs="Tahoma"/>
          <w:b/>
          <w:sz w:val="24"/>
        </w:rPr>
        <w:t>18、履约延误和罚款</w:t>
      </w:r>
    </w:p>
    <w:p>
      <w:pPr>
        <w:spacing w:line="320" w:lineRule="exact"/>
        <w:rPr>
          <w:rFonts w:ascii="Tahoma" w:hAnsi="Tahoma" w:cs="Tahoma"/>
          <w:szCs w:val="21"/>
        </w:rPr>
      </w:pPr>
      <w:r>
        <w:rPr>
          <w:rFonts w:ascii="Tahoma" w:hAnsi="Tahoma" w:cs="Tahoma"/>
          <w:b/>
          <w:szCs w:val="21"/>
        </w:rPr>
        <w:t>18.1</w:t>
      </w:r>
      <w:r>
        <w:rPr>
          <w:rFonts w:ascii="Tahoma" w:hAnsi="Tahoma" w:cs="Tahoma"/>
          <w:szCs w:val="21"/>
        </w:rPr>
        <w:t>在履行合同过程中，如果供方遇到妨碍按时交货和提供服务的情况时，应及时以书面方式将拖延的事实、可能拖延的时间和原因通知需方。需方在收到供方通知后，应尽快对情况进行评价，并确定是否酌情延长交货时间以及是否收取误期赔偿费。延期应通过修改合同的方式由双方认可。</w:t>
      </w:r>
    </w:p>
    <w:p>
      <w:pPr>
        <w:spacing w:line="320" w:lineRule="exact"/>
        <w:rPr>
          <w:rFonts w:ascii="Tahoma" w:hAnsi="Tahoma" w:cs="Tahoma"/>
          <w:szCs w:val="21"/>
        </w:rPr>
      </w:pPr>
      <w:r>
        <w:rPr>
          <w:rFonts w:ascii="Tahoma" w:hAnsi="Tahoma" w:cs="Tahoma"/>
          <w:b/>
          <w:szCs w:val="21"/>
        </w:rPr>
        <w:t>18.2</w:t>
      </w:r>
      <w:r>
        <w:rPr>
          <w:rFonts w:ascii="Tahoma" w:hAnsi="Tahoma" w:cs="Tahoma"/>
          <w:szCs w:val="21"/>
        </w:rPr>
        <w:t>如供方未能按本合同规定按时交货和提供服务，需方有权从合同价中扣除误期赔偿费。罚款应从付款中扣除。罚款比例见专用合同条款规定。承包人支付违约金并不排除承包人继续发货和提供服务的责任。一旦达到罚款的最高限额，供方可考虑按通用条款第19条规定终止合同。</w:t>
      </w:r>
    </w:p>
    <w:p>
      <w:pPr>
        <w:spacing w:line="320" w:lineRule="exact"/>
        <w:jc w:val="center"/>
        <w:rPr>
          <w:rFonts w:ascii="Tahoma" w:hAnsi="Tahoma" w:eastAsia="黑体" w:cs="Tahoma"/>
          <w:b/>
          <w:sz w:val="24"/>
        </w:rPr>
      </w:pPr>
      <w:r>
        <w:rPr>
          <w:rFonts w:ascii="Tahoma" w:hAnsi="Tahoma" w:eastAsia="黑体" w:cs="Tahoma"/>
          <w:b/>
          <w:sz w:val="24"/>
        </w:rPr>
        <w:t>19、终止合同</w:t>
      </w:r>
    </w:p>
    <w:p>
      <w:pPr>
        <w:spacing w:line="320" w:lineRule="exact"/>
        <w:rPr>
          <w:rFonts w:ascii="Tahoma" w:hAnsi="Tahoma" w:cs="Tahoma"/>
          <w:szCs w:val="21"/>
        </w:rPr>
      </w:pPr>
      <w:r>
        <w:rPr>
          <w:rFonts w:ascii="Tahoma" w:hAnsi="Tahoma" w:cs="Tahoma"/>
          <w:b/>
          <w:szCs w:val="21"/>
        </w:rPr>
        <w:t>19.1</w:t>
      </w:r>
      <w:r>
        <w:rPr>
          <w:rFonts w:ascii="Tahoma" w:hAnsi="Tahoma" w:cs="Tahoma"/>
          <w:szCs w:val="21"/>
        </w:rPr>
        <w:t>供方违约终止合同：在供方违约的情况下，需方可向供方发出书面违约的通知书，提出终止部分或全部合同。供方应承担购买类似货物所超出的那部分费用。同时，供方应继续执行合同中未终止的部分。</w:t>
      </w:r>
    </w:p>
    <w:p>
      <w:pPr>
        <w:spacing w:line="320" w:lineRule="exact"/>
        <w:rPr>
          <w:rFonts w:ascii="Tahoma" w:hAnsi="Tahoma" w:cs="Tahoma"/>
          <w:szCs w:val="21"/>
        </w:rPr>
      </w:pPr>
      <w:r>
        <w:rPr>
          <w:rFonts w:ascii="Tahoma" w:hAnsi="Tahoma" w:cs="Tahoma"/>
          <w:b/>
          <w:szCs w:val="21"/>
        </w:rPr>
        <w:t>19.2</w:t>
      </w:r>
      <w:r>
        <w:rPr>
          <w:rFonts w:ascii="Tahoma" w:hAnsi="Tahoma" w:cs="Tahoma"/>
          <w:szCs w:val="21"/>
        </w:rPr>
        <w:t>供方破产终止合同：如果供方因破产或无清偿能力，需方可在任何时候以书面方式通知供方，提出终止合同而不给需方补偿。该终止合同将不损害或影响需方已采取或将要采取的任何行动或补救措施的权利。</w:t>
      </w:r>
    </w:p>
    <w:p>
      <w:pPr>
        <w:spacing w:line="320" w:lineRule="exact"/>
        <w:rPr>
          <w:rFonts w:ascii="Tahoma" w:hAnsi="Tahoma" w:cs="Tahoma"/>
          <w:szCs w:val="21"/>
        </w:rPr>
      </w:pPr>
      <w:r>
        <w:rPr>
          <w:rFonts w:ascii="Tahoma" w:hAnsi="Tahoma" w:cs="Tahoma"/>
          <w:b/>
          <w:szCs w:val="21"/>
        </w:rPr>
        <w:t>19.3</w:t>
      </w:r>
      <w:r>
        <w:rPr>
          <w:rFonts w:ascii="Tahoma" w:hAnsi="Tahoma" w:cs="Tahoma"/>
          <w:szCs w:val="21"/>
        </w:rPr>
        <w:t>不可抗力终止合同：如果第20条所述的不可抗力事故发生时间超过</w:t>
      </w:r>
      <w:r>
        <w:rPr>
          <w:rFonts w:ascii="Tahoma" w:hAnsi="Tahoma" w:cs="Tahoma"/>
          <w:szCs w:val="21"/>
          <w:u w:val="single"/>
        </w:rPr>
        <w:t xml:space="preserve"> 120</w:t>
      </w:r>
      <w:r>
        <w:rPr>
          <w:rFonts w:ascii="Tahoma" w:hAnsi="Tahoma" w:cs="Tahoma"/>
          <w:szCs w:val="21"/>
        </w:rPr>
        <w:t>日，供方仍不能履行合同的，采购人有权终止合同。</w:t>
      </w:r>
    </w:p>
    <w:p>
      <w:pPr>
        <w:spacing w:line="320" w:lineRule="exact"/>
        <w:jc w:val="center"/>
        <w:rPr>
          <w:rFonts w:ascii="Tahoma" w:hAnsi="Tahoma" w:eastAsia="黑体" w:cs="Tahoma"/>
          <w:b/>
          <w:sz w:val="24"/>
        </w:rPr>
      </w:pPr>
      <w:r>
        <w:rPr>
          <w:rFonts w:ascii="Tahoma" w:hAnsi="Tahoma" w:eastAsia="黑体" w:cs="Tahoma"/>
          <w:b/>
          <w:sz w:val="24"/>
        </w:rPr>
        <w:t>20、不可抗力</w:t>
      </w:r>
    </w:p>
    <w:p>
      <w:pPr>
        <w:spacing w:line="320" w:lineRule="exact"/>
        <w:rPr>
          <w:rFonts w:ascii="Tahoma" w:hAnsi="Tahoma" w:cs="Tahoma"/>
          <w:b/>
          <w:szCs w:val="21"/>
        </w:rPr>
      </w:pPr>
      <w:r>
        <w:rPr>
          <w:rFonts w:ascii="Tahoma" w:hAnsi="Tahoma" w:cs="Tahoma"/>
          <w:b/>
          <w:szCs w:val="21"/>
        </w:rPr>
        <w:t>20.1</w:t>
      </w:r>
      <w:r>
        <w:rPr>
          <w:rFonts w:ascii="Tahoma" w:hAnsi="Tahoma" w:cs="Tahoma"/>
          <w:szCs w:val="21"/>
        </w:rPr>
        <w:t>双方由于不可抗力因素，如战争、严重的火灾、水灾、台风、地震等事件或双方同意的任何一方都无法控制事件以及其它双方同意的不可抗力事故而影响合同执行时，则合同履行时间可以延迟，延迟履行合同的期限应相当于事故影响的时间。</w:t>
      </w:r>
    </w:p>
    <w:p>
      <w:pPr>
        <w:spacing w:line="320" w:lineRule="exact"/>
        <w:rPr>
          <w:rFonts w:ascii="Tahoma" w:hAnsi="Tahoma" w:cs="Tahoma"/>
          <w:szCs w:val="21"/>
        </w:rPr>
      </w:pPr>
      <w:r>
        <w:rPr>
          <w:rFonts w:ascii="Tahoma" w:hAnsi="Tahoma" w:cs="Tahoma"/>
          <w:b/>
          <w:szCs w:val="21"/>
        </w:rPr>
        <w:t>20.2</w:t>
      </w:r>
      <w:r>
        <w:rPr>
          <w:rFonts w:ascii="Tahoma" w:hAnsi="Tahoma" w:cs="Tahoma"/>
          <w:szCs w:val="21"/>
        </w:rPr>
        <w:t>受不可抗力影响的一方应尽快将所发生的不可抗力事故情况以书面方式通知另一方，并在</w:t>
      </w:r>
      <w:r>
        <w:rPr>
          <w:rFonts w:ascii="Tahoma" w:hAnsi="Tahoma" w:cs="Tahoma"/>
          <w:szCs w:val="21"/>
          <w:u w:val="single"/>
        </w:rPr>
        <w:t>15</w:t>
      </w:r>
      <w:r>
        <w:rPr>
          <w:rFonts w:ascii="Tahoma" w:hAnsi="Tahoma" w:cs="Tahoma"/>
          <w:szCs w:val="21"/>
        </w:rPr>
        <w:t>日内以最快的专递方式将有关部门出具的证明文件提交给另一方审阅确认。如果不可抗力事故影响本合同执行超过</w:t>
      </w:r>
      <w:r>
        <w:rPr>
          <w:rFonts w:ascii="Tahoma" w:hAnsi="Tahoma" w:cs="Tahoma"/>
          <w:szCs w:val="21"/>
          <w:u w:val="single"/>
        </w:rPr>
        <w:t>30</w:t>
      </w:r>
      <w:r>
        <w:rPr>
          <w:rFonts w:ascii="Tahoma" w:hAnsi="Tahoma" w:cs="Tahoma"/>
          <w:szCs w:val="21"/>
        </w:rPr>
        <w:t>日，双方应尽快通过友好协商来解决合同执行问题并达成协议，超过</w:t>
      </w:r>
      <w:r>
        <w:rPr>
          <w:rFonts w:ascii="Tahoma" w:hAnsi="Tahoma" w:cs="Tahoma"/>
          <w:szCs w:val="21"/>
          <w:u w:val="single"/>
        </w:rPr>
        <w:t>120</w:t>
      </w:r>
      <w:r>
        <w:rPr>
          <w:rFonts w:ascii="Tahoma" w:hAnsi="Tahoma" w:cs="Tahoma"/>
          <w:szCs w:val="21"/>
        </w:rPr>
        <w:t>日，应按上述第19.3款的规定执行。</w:t>
      </w:r>
    </w:p>
    <w:p>
      <w:pPr>
        <w:spacing w:line="320" w:lineRule="exact"/>
        <w:jc w:val="center"/>
        <w:rPr>
          <w:rFonts w:ascii="Tahoma" w:hAnsi="Tahoma" w:eastAsia="黑体" w:cs="Tahoma"/>
          <w:b/>
          <w:sz w:val="24"/>
        </w:rPr>
      </w:pPr>
      <w:r>
        <w:rPr>
          <w:rFonts w:ascii="Tahoma" w:hAnsi="Tahoma" w:eastAsia="黑体" w:cs="Tahoma"/>
          <w:b/>
          <w:sz w:val="24"/>
        </w:rPr>
        <w:t>21、争议的解决</w:t>
      </w:r>
    </w:p>
    <w:p>
      <w:pPr>
        <w:spacing w:line="320" w:lineRule="exact"/>
        <w:rPr>
          <w:rFonts w:ascii="Tahoma" w:hAnsi="Tahoma" w:cs="Tahoma"/>
          <w:szCs w:val="21"/>
        </w:rPr>
      </w:pPr>
      <w:r>
        <w:rPr>
          <w:rFonts w:ascii="Tahoma" w:hAnsi="Tahoma" w:cs="Tahoma"/>
          <w:b/>
          <w:szCs w:val="21"/>
        </w:rPr>
        <w:t>21.1</w:t>
      </w:r>
      <w:r>
        <w:rPr>
          <w:rFonts w:ascii="Tahoma" w:hAnsi="Tahoma" w:cs="Tahoma"/>
          <w:szCs w:val="21"/>
        </w:rPr>
        <w:t>双方应通过直接的友好协商解决本合同中所发生的或与本合同有关的一切争议。如从该协商开始后</w:t>
      </w:r>
      <w:r>
        <w:rPr>
          <w:rFonts w:ascii="Tahoma" w:hAnsi="Tahoma" w:cs="Tahoma"/>
          <w:szCs w:val="21"/>
          <w:u w:val="single"/>
        </w:rPr>
        <w:t>30</w:t>
      </w:r>
      <w:r>
        <w:rPr>
          <w:rFonts w:ascii="Tahoma" w:hAnsi="Tahoma" w:cs="Tahoma"/>
          <w:szCs w:val="21"/>
        </w:rPr>
        <w:t>日内供方和需方仍不能友好解决合同争端，合同双方中的任何一方可向需方所在地法院起诉。</w:t>
      </w:r>
    </w:p>
    <w:p>
      <w:pPr>
        <w:spacing w:line="320" w:lineRule="exact"/>
        <w:rPr>
          <w:rFonts w:ascii="Tahoma" w:hAnsi="Tahoma" w:cs="Tahoma"/>
          <w:szCs w:val="21"/>
        </w:rPr>
      </w:pPr>
      <w:r>
        <w:rPr>
          <w:rFonts w:ascii="Tahoma" w:hAnsi="Tahoma" w:cs="Tahoma"/>
          <w:b/>
          <w:szCs w:val="21"/>
        </w:rPr>
        <w:t>21.2</w:t>
      </w:r>
      <w:r>
        <w:rPr>
          <w:rFonts w:ascii="Tahoma" w:hAnsi="Tahoma" w:cs="Tahoma"/>
          <w:szCs w:val="21"/>
        </w:rPr>
        <w:t>在诉讼期间，除争议部分外，其他合同部分应继续执行。</w:t>
      </w:r>
    </w:p>
    <w:p>
      <w:pPr>
        <w:spacing w:line="320" w:lineRule="exact"/>
        <w:jc w:val="center"/>
        <w:rPr>
          <w:rFonts w:ascii="Tahoma" w:hAnsi="Tahoma" w:eastAsia="黑体" w:cs="Tahoma"/>
          <w:b/>
          <w:sz w:val="24"/>
        </w:rPr>
      </w:pPr>
      <w:r>
        <w:rPr>
          <w:rFonts w:ascii="Tahoma" w:hAnsi="Tahoma" w:eastAsia="黑体" w:cs="Tahoma"/>
          <w:b/>
          <w:sz w:val="24"/>
        </w:rPr>
        <w:t>22、税费</w:t>
      </w:r>
    </w:p>
    <w:p>
      <w:pPr>
        <w:spacing w:line="320" w:lineRule="exact"/>
        <w:rPr>
          <w:rFonts w:ascii="Tahoma" w:hAnsi="Tahoma" w:cs="Tahoma"/>
          <w:szCs w:val="21"/>
        </w:rPr>
      </w:pPr>
      <w:r>
        <w:rPr>
          <w:rFonts w:ascii="Tahoma" w:hAnsi="Tahoma" w:cs="Tahoma"/>
          <w:b/>
          <w:szCs w:val="21"/>
        </w:rPr>
        <w:t>22.1</w:t>
      </w:r>
      <w:r>
        <w:rPr>
          <w:rFonts w:ascii="Tahoma" w:hAnsi="Tahoma" w:cs="Tahoma"/>
          <w:szCs w:val="21"/>
        </w:rPr>
        <w:t>根据国家有关税务的法律、法规和规定，供方应该交纳的与本合同有关的税费，其费用由供方承担。</w:t>
      </w:r>
    </w:p>
    <w:p>
      <w:pPr>
        <w:spacing w:line="320" w:lineRule="exact"/>
        <w:rPr>
          <w:rFonts w:ascii="Tahoma" w:hAnsi="Tahoma" w:cs="Tahoma"/>
          <w:szCs w:val="21"/>
        </w:rPr>
      </w:pPr>
      <w:r>
        <w:rPr>
          <w:rFonts w:ascii="Tahoma" w:hAnsi="Tahoma" w:cs="Tahoma"/>
          <w:b/>
          <w:szCs w:val="21"/>
        </w:rPr>
        <w:t>22.2</w:t>
      </w:r>
      <w:r>
        <w:rPr>
          <w:rFonts w:ascii="Tahoma" w:hAnsi="Tahoma" w:cs="Tahoma"/>
          <w:szCs w:val="21"/>
        </w:rPr>
        <w:t xml:space="preserve">.本合同价格为含税价。供方提供的货物、技术资料、服务（包括运输）等所有税费（包括保险费）已全部包含在合同价格内，由供方承担。 </w:t>
      </w:r>
    </w:p>
    <w:p>
      <w:pPr>
        <w:spacing w:line="320" w:lineRule="exact"/>
        <w:jc w:val="center"/>
        <w:rPr>
          <w:rFonts w:ascii="Tahoma" w:hAnsi="Tahoma" w:eastAsia="黑体" w:cs="Tahoma"/>
          <w:b/>
          <w:sz w:val="24"/>
        </w:rPr>
      </w:pPr>
      <w:r>
        <w:rPr>
          <w:rFonts w:ascii="Tahoma" w:hAnsi="Tahoma" w:eastAsia="黑体" w:cs="Tahoma"/>
          <w:b/>
          <w:sz w:val="24"/>
        </w:rPr>
        <w:t>23、适用法律</w:t>
      </w:r>
    </w:p>
    <w:p>
      <w:pPr>
        <w:spacing w:line="320" w:lineRule="exact"/>
        <w:rPr>
          <w:rFonts w:ascii="Tahoma" w:hAnsi="Tahoma" w:cs="Tahoma"/>
          <w:szCs w:val="21"/>
        </w:rPr>
      </w:pPr>
      <w:r>
        <w:rPr>
          <w:rFonts w:ascii="Tahoma" w:hAnsi="Tahoma" w:cs="Tahoma"/>
          <w:b/>
          <w:szCs w:val="21"/>
        </w:rPr>
        <w:t>23.1</w:t>
      </w:r>
      <w:r>
        <w:rPr>
          <w:rFonts w:ascii="Tahoma" w:hAnsi="Tahoma" w:cs="Tahoma"/>
          <w:szCs w:val="21"/>
        </w:rPr>
        <w:t>本合同适用中华人民共和国法律。</w:t>
      </w:r>
    </w:p>
    <w:p>
      <w:pPr>
        <w:spacing w:line="320" w:lineRule="exact"/>
        <w:jc w:val="center"/>
        <w:rPr>
          <w:rFonts w:ascii="Tahoma" w:hAnsi="Tahoma" w:eastAsia="黑体" w:cs="Tahoma"/>
          <w:b/>
          <w:sz w:val="24"/>
        </w:rPr>
      </w:pPr>
      <w:r>
        <w:rPr>
          <w:rFonts w:ascii="Tahoma" w:hAnsi="Tahoma" w:eastAsia="黑体" w:cs="Tahoma"/>
          <w:b/>
          <w:sz w:val="24"/>
        </w:rPr>
        <w:t>24、通知</w:t>
      </w:r>
    </w:p>
    <w:p>
      <w:pPr>
        <w:spacing w:line="400" w:lineRule="exact"/>
        <w:rPr>
          <w:rFonts w:ascii="Tahoma" w:hAnsi="Tahoma" w:cs="Tahoma"/>
          <w:sz w:val="24"/>
        </w:rPr>
      </w:pPr>
      <w:r>
        <w:rPr>
          <w:rFonts w:ascii="Tahoma" w:hAnsi="Tahoma" w:cs="Tahoma"/>
          <w:b/>
          <w:szCs w:val="21"/>
        </w:rPr>
        <w:t>24.1</w:t>
      </w:r>
      <w:r>
        <w:rPr>
          <w:rFonts w:ascii="Tahoma" w:hAnsi="Tahoma" w:cs="Tahoma"/>
          <w:szCs w:val="21"/>
        </w:rPr>
        <w:t>本合同一方给对方的通知应用书面形式送达到合同规定的对方的地址。</w:t>
      </w:r>
    </w:p>
    <w:p>
      <w:pPr>
        <w:shd w:val="clear" w:color="auto" w:fill="FFFFFF"/>
        <w:snapToGrid w:val="0"/>
        <w:spacing w:line="400" w:lineRule="exact"/>
        <w:jc w:val="center"/>
        <w:rPr>
          <w:rFonts w:ascii="Tahoma" w:hAnsi="Tahoma" w:cs="Tahoma"/>
          <w:b/>
          <w:bCs/>
          <w:kern w:val="0"/>
          <w:sz w:val="24"/>
          <w:szCs w:val="30"/>
        </w:rPr>
      </w:pPr>
    </w:p>
    <w:p>
      <w:pPr>
        <w:shd w:val="clear" w:color="auto" w:fill="FFFFFF"/>
        <w:snapToGrid w:val="0"/>
        <w:spacing w:line="400" w:lineRule="exact"/>
        <w:jc w:val="center"/>
        <w:rPr>
          <w:rFonts w:ascii="Tahoma" w:hAnsi="Tahoma" w:cs="Tahoma"/>
          <w:b/>
          <w:bCs/>
          <w:kern w:val="0"/>
          <w:sz w:val="32"/>
          <w:szCs w:val="30"/>
        </w:rPr>
      </w:pPr>
    </w:p>
    <w:p>
      <w:pPr>
        <w:shd w:val="clear" w:color="auto" w:fill="FFFFFF"/>
        <w:snapToGrid w:val="0"/>
        <w:spacing w:line="400" w:lineRule="exact"/>
        <w:jc w:val="center"/>
        <w:rPr>
          <w:rFonts w:ascii="Tahoma" w:hAnsi="Tahoma" w:cs="Tahoma"/>
          <w:b/>
          <w:bCs/>
          <w:kern w:val="0"/>
          <w:sz w:val="32"/>
          <w:szCs w:val="30"/>
        </w:rPr>
      </w:pPr>
    </w:p>
    <w:p>
      <w:pPr>
        <w:shd w:val="clear" w:color="auto" w:fill="FFFFFF"/>
        <w:snapToGrid w:val="0"/>
        <w:spacing w:line="400" w:lineRule="exact"/>
        <w:jc w:val="center"/>
        <w:rPr>
          <w:rFonts w:ascii="Tahoma" w:hAnsi="Tahoma" w:cs="Tahoma"/>
          <w:b/>
          <w:bCs/>
          <w:kern w:val="0"/>
          <w:sz w:val="32"/>
          <w:szCs w:val="30"/>
        </w:rPr>
      </w:pPr>
    </w:p>
    <w:p>
      <w:pPr>
        <w:shd w:val="clear" w:color="auto" w:fill="FFFFFF"/>
        <w:snapToGrid w:val="0"/>
        <w:spacing w:line="400" w:lineRule="exact"/>
        <w:jc w:val="center"/>
        <w:rPr>
          <w:rFonts w:ascii="Tahoma" w:hAnsi="Tahoma" w:cs="Tahoma"/>
          <w:b/>
          <w:bCs/>
          <w:kern w:val="0"/>
          <w:sz w:val="32"/>
          <w:szCs w:val="30"/>
        </w:rPr>
      </w:pPr>
    </w:p>
    <w:p>
      <w:pPr>
        <w:shd w:val="clear" w:color="auto" w:fill="FFFFFF"/>
        <w:snapToGrid w:val="0"/>
        <w:spacing w:line="400" w:lineRule="exact"/>
        <w:jc w:val="center"/>
        <w:rPr>
          <w:rFonts w:ascii="Tahoma" w:hAnsi="Tahoma" w:cs="Tahoma"/>
          <w:b/>
          <w:bCs/>
          <w:kern w:val="0"/>
          <w:sz w:val="32"/>
          <w:szCs w:val="30"/>
        </w:rPr>
      </w:pPr>
    </w:p>
    <w:p>
      <w:pPr>
        <w:shd w:val="clear" w:color="auto" w:fill="FFFFFF"/>
        <w:snapToGrid w:val="0"/>
        <w:spacing w:line="400" w:lineRule="exact"/>
        <w:jc w:val="center"/>
        <w:rPr>
          <w:rFonts w:ascii="Tahoma" w:hAnsi="Tahoma" w:cs="Tahoma"/>
          <w:b/>
          <w:bCs/>
          <w:kern w:val="0"/>
          <w:sz w:val="32"/>
          <w:szCs w:val="30"/>
        </w:rPr>
      </w:pPr>
    </w:p>
    <w:p>
      <w:pPr>
        <w:shd w:val="clear" w:color="auto" w:fill="FFFFFF"/>
        <w:snapToGrid w:val="0"/>
        <w:spacing w:line="400" w:lineRule="exact"/>
        <w:jc w:val="center"/>
        <w:rPr>
          <w:rFonts w:ascii="Tahoma" w:hAnsi="Tahoma" w:cs="Tahoma"/>
          <w:b/>
          <w:bCs/>
          <w:kern w:val="0"/>
          <w:sz w:val="32"/>
          <w:szCs w:val="30"/>
        </w:rPr>
      </w:pPr>
    </w:p>
    <w:p>
      <w:pPr>
        <w:shd w:val="clear" w:color="auto" w:fill="FFFFFF"/>
        <w:snapToGrid w:val="0"/>
        <w:spacing w:line="400" w:lineRule="exact"/>
        <w:jc w:val="center"/>
        <w:rPr>
          <w:rFonts w:ascii="Tahoma" w:hAnsi="Tahoma" w:cs="Tahoma"/>
          <w:b/>
          <w:bCs/>
          <w:kern w:val="0"/>
          <w:sz w:val="32"/>
          <w:szCs w:val="30"/>
        </w:rPr>
      </w:pPr>
    </w:p>
    <w:p>
      <w:pPr>
        <w:shd w:val="clear" w:color="auto" w:fill="FFFFFF"/>
        <w:snapToGrid w:val="0"/>
        <w:spacing w:line="400" w:lineRule="exact"/>
        <w:jc w:val="center"/>
        <w:rPr>
          <w:rFonts w:ascii="Tahoma" w:hAnsi="Tahoma" w:cs="Tahoma"/>
          <w:b/>
          <w:bCs/>
          <w:kern w:val="0"/>
          <w:sz w:val="32"/>
          <w:szCs w:val="30"/>
        </w:rPr>
      </w:pPr>
    </w:p>
    <w:p>
      <w:pPr>
        <w:shd w:val="clear" w:color="auto" w:fill="FFFFFF"/>
        <w:snapToGrid w:val="0"/>
        <w:spacing w:line="400" w:lineRule="exact"/>
        <w:jc w:val="center"/>
        <w:rPr>
          <w:rFonts w:ascii="Tahoma" w:hAnsi="Tahoma" w:cs="Tahoma"/>
          <w:b/>
          <w:bCs/>
          <w:kern w:val="0"/>
          <w:sz w:val="32"/>
          <w:szCs w:val="30"/>
        </w:rPr>
      </w:pPr>
    </w:p>
    <w:p>
      <w:pPr>
        <w:shd w:val="clear" w:color="auto" w:fill="FFFFFF"/>
        <w:snapToGrid w:val="0"/>
        <w:spacing w:line="400" w:lineRule="exact"/>
        <w:jc w:val="center"/>
        <w:rPr>
          <w:rFonts w:ascii="Tahoma" w:hAnsi="Tahoma" w:cs="Tahoma"/>
          <w:b/>
          <w:bCs/>
          <w:kern w:val="0"/>
          <w:sz w:val="32"/>
          <w:szCs w:val="30"/>
        </w:rPr>
      </w:pPr>
    </w:p>
    <w:p>
      <w:pPr>
        <w:shd w:val="clear" w:color="auto" w:fill="FFFFFF"/>
        <w:snapToGrid w:val="0"/>
        <w:spacing w:line="400" w:lineRule="exact"/>
        <w:jc w:val="center"/>
        <w:rPr>
          <w:rFonts w:ascii="Tahoma" w:hAnsi="Tahoma" w:eastAsia="黑体" w:cs="Tahoma"/>
          <w:b/>
          <w:bCs/>
          <w:kern w:val="0"/>
          <w:sz w:val="32"/>
          <w:szCs w:val="30"/>
        </w:rPr>
      </w:pPr>
    </w:p>
    <w:p>
      <w:pPr>
        <w:shd w:val="clear" w:color="auto" w:fill="FFFFFF"/>
        <w:snapToGrid w:val="0"/>
        <w:spacing w:line="400" w:lineRule="exact"/>
        <w:jc w:val="center"/>
        <w:rPr>
          <w:rFonts w:ascii="Tahoma" w:hAnsi="Tahoma" w:eastAsia="黑体" w:cs="Tahoma"/>
          <w:b/>
          <w:bCs/>
          <w:kern w:val="0"/>
          <w:sz w:val="32"/>
          <w:szCs w:val="30"/>
        </w:rPr>
      </w:pPr>
    </w:p>
    <w:p>
      <w:pPr>
        <w:shd w:val="clear" w:color="auto" w:fill="FFFFFF"/>
        <w:snapToGrid w:val="0"/>
        <w:spacing w:line="400" w:lineRule="exact"/>
        <w:jc w:val="center"/>
        <w:rPr>
          <w:rFonts w:ascii="Tahoma" w:hAnsi="Tahoma" w:eastAsia="黑体" w:cs="Tahoma"/>
          <w:b/>
          <w:bCs/>
          <w:kern w:val="0"/>
          <w:sz w:val="32"/>
          <w:szCs w:val="30"/>
        </w:rPr>
      </w:pPr>
    </w:p>
    <w:p>
      <w:pPr>
        <w:shd w:val="clear" w:color="auto" w:fill="FFFFFF"/>
        <w:snapToGrid w:val="0"/>
        <w:spacing w:line="400" w:lineRule="exact"/>
        <w:jc w:val="center"/>
        <w:rPr>
          <w:rFonts w:ascii="Tahoma" w:hAnsi="Tahoma" w:eastAsia="黑体" w:cs="Tahoma"/>
          <w:b/>
          <w:bCs/>
          <w:kern w:val="0"/>
          <w:sz w:val="32"/>
          <w:szCs w:val="30"/>
        </w:rPr>
      </w:pPr>
    </w:p>
    <w:p>
      <w:pPr>
        <w:shd w:val="clear" w:color="auto" w:fill="FFFFFF"/>
        <w:snapToGrid w:val="0"/>
        <w:spacing w:line="400" w:lineRule="exact"/>
        <w:jc w:val="center"/>
        <w:rPr>
          <w:rFonts w:ascii="Tahoma" w:hAnsi="Tahoma" w:eastAsia="黑体" w:cs="Tahoma"/>
          <w:b/>
          <w:bCs/>
          <w:kern w:val="0"/>
          <w:sz w:val="32"/>
          <w:szCs w:val="30"/>
        </w:rPr>
      </w:pPr>
    </w:p>
    <w:p>
      <w:pPr>
        <w:shd w:val="clear" w:color="auto" w:fill="FFFFFF"/>
        <w:snapToGrid w:val="0"/>
        <w:spacing w:line="400" w:lineRule="exact"/>
        <w:jc w:val="center"/>
        <w:rPr>
          <w:rFonts w:ascii="Tahoma" w:hAnsi="Tahoma" w:eastAsia="黑体" w:cs="Tahoma"/>
          <w:b/>
          <w:bCs/>
          <w:kern w:val="0"/>
          <w:sz w:val="32"/>
          <w:szCs w:val="30"/>
        </w:rPr>
      </w:pPr>
    </w:p>
    <w:p>
      <w:pPr>
        <w:shd w:val="clear" w:color="auto" w:fill="FFFFFF"/>
        <w:snapToGrid w:val="0"/>
        <w:spacing w:line="400" w:lineRule="exact"/>
        <w:jc w:val="center"/>
        <w:rPr>
          <w:rFonts w:ascii="Tahoma" w:hAnsi="Tahoma" w:eastAsia="黑体" w:cs="Tahoma"/>
          <w:b/>
          <w:bCs/>
          <w:kern w:val="0"/>
          <w:sz w:val="32"/>
          <w:szCs w:val="30"/>
        </w:rPr>
      </w:pPr>
    </w:p>
    <w:p>
      <w:pPr>
        <w:shd w:val="clear" w:color="auto" w:fill="FFFFFF"/>
        <w:snapToGrid w:val="0"/>
        <w:spacing w:line="400" w:lineRule="exact"/>
        <w:jc w:val="center"/>
        <w:rPr>
          <w:rFonts w:ascii="Tahoma" w:hAnsi="Tahoma" w:eastAsia="黑体" w:cs="Tahoma"/>
          <w:b/>
          <w:bCs/>
          <w:kern w:val="0"/>
          <w:sz w:val="32"/>
          <w:szCs w:val="30"/>
        </w:rPr>
      </w:pPr>
    </w:p>
    <w:p>
      <w:pPr>
        <w:shd w:val="clear" w:color="auto" w:fill="FFFFFF"/>
        <w:snapToGrid w:val="0"/>
        <w:spacing w:line="400" w:lineRule="exact"/>
        <w:jc w:val="center"/>
        <w:rPr>
          <w:rFonts w:ascii="Tahoma" w:hAnsi="Tahoma" w:eastAsia="黑体" w:cs="Tahoma"/>
          <w:b/>
          <w:bCs/>
          <w:kern w:val="0"/>
          <w:sz w:val="32"/>
          <w:szCs w:val="30"/>
        </w:rPr>
      </w:pPr>
    </w:p>
    <w:p>
      <w:pPr>
        <w:shd w:val="clear" w:color="auto" w:fill="FFFFFF"/>
        <w:snapToGrid w:val="0"/>
        <w:spacing w:line="400" w:lineRule="exact"/>
        <w:jc w:val="center"/>
        <w:rPr>
          <w:rFonts w:ascii="Tahoma" w:hAnsi="Tahoma" w:eastAsia="黑体" w:cs="Tahoma"/>
          <w:b/>
          <w:kern w:val="0"/>
          <w:sz w:val="28"/>
          <w:szCs w:val="28"/>
        </w:rPr>
      </w:pPr>
      <w:r>
        <w:rPr>
          <w:rFonts w:ascii="Tahoma" w:hAnsi="Tahoma" w:eastAsia="黑体" w:cs="Tahoma"/>
          <w:b/>
          <w:bCs/>
          <w:kern w:val="0"/>
          <w:sz w:val="28"/>
          <w:szCs w:val="28"/>
        </w:rPr>
        <w:t>三、专用合同条款</w:t>
      </w:r>
    </w:p>
    <w:p>
      <w:pPr>
        <w:spacing w:line="320" w:lineRule="exact"/>
        <w:ind w:firstLine="315" w:firstLineChars="150"/>
        <w:rPr>
          <w:rFonts w:ascii="Tahoma" w:hAnsi="Tahoma" w:cs="Tahoma"/>
          <w:szCs w:val="21"/>
        </w:rPr>
      </w:pPr>
      <w:r>
        <w:rPr>
          <w:rFonts w:ascii="Tahoma" w:hAnsi="Tahoma" w:cs="Tahoma"/>
          <w:szCs w:val="21"/>
        </w:rPr>
        <w:t>（专用合同条款是对通用合同条款的补充和解释，应互为使用。本合同条款仅作为双方签订合同的参考，为阐明各方的权利和义务，经协商可增加或修改条款，但不得与招标文件、投标文件的实质性内容相背离。）</w:t>
      </w:r>
    </w:p>
    <w:p>
      <w:pPr>
        <w:spacing w:line="320" w:lineRule="exact"/>
        <w:jc w:val="center"/>
        <w:rPr>
          <w:rFonts w:ascii="Tahoma" w:hAnsi="Tahoma" w:eastAsia="黑体" w:cs="Tahoma"/>
          <w:b/>
          <w:sz w:val="24"/>
        </w:rPr>
      </w:pPr>
      <w:r>
        <w:rPr>
          <w:rFonts w:ascii="Tahoma" w:hAnsi="Tahoma" w:eastAsia="黑体" w:cs="Tahoma"/>
          <w:b/>
          <w:sz w:val="24"/>
        </w:rPr>
        <w:t>1、定义</w:t>
      </w:r>
    </w:p>
    <w:p>
      <w:pPr>
        <w:spacing w:line="340" w:lineRule="atLeast"/>
        <w:rPr>
          <w:rFonts w:ascii="Tahoma" w:hAnsi="Tahoma" w:cs="Tahoma"/>
          <w:b/>
          <w:szCs w:val="21"/>
        </w:rPr>
      </w:pPr>
      <w:r>
        <w:rPr>
          <w:rFonts w:ascii="Tahoma" w:hAnsi="Tahoma" w:cs="Tahoma"/>
          <w:b/>
          <w:szCs w:val="21"/>
        </w:rPr>
        <w:t>1.1、</w:t>
      </w:r>
      <w:r>
        <w:rPr>
          <w:rFonts w:ascii="Tahoma" w:hAnsi="Tahoma" w:cs="Tahoma"/>
          <w:szCs w:val="21"/>
        </w:rPr>
        <w:t>补充以下条款</w:t>
      </w:r>
      <w:r>
        <w:rPr>
          <w:rFonts w:ascii="Tahoma" w:hAnsi="Tahoma" w:cs="Tahoma"/>
          <w:b/>
          <w:szCs w:val="21"/>
        </w:rPr>
        <w:t>：</w:t>
      </w:r>
    </w:p>
    <w:p>
      <w:pPr>
        <w:spacing w:line="340" w:lineRule="atLeast"/>
        <w:rPr>
          <w:rFonts w:ascii="Tahoma" w:hAnsi="Tahoma" w:cs="Tahoma"/>
          <w:szCs w:val="21"/>
        </w:rPr>
      </w:pPr>
      <w:r>
        <w:rPr>
          <w:rFonts w:ascii="Tahoma" w:hAnsi="Tahoma" w:cs="Tahoma"/>
          <w:szCs w:val="21"/>
        </w:rPr>
        <w:t>（1）使用范围：仅适用于本招标文件中所叙述项目的货物采购及服务。  </w:t>
      </w:r>
    </w:p>
    <w:p>
      <w:pPr>
        <w:spacing w:line="340" w:lineRule="atLeast"/>
        <w:rPr>
          <w:rFonts w:ascii="Tahoma" w:hAnsi="Tahoma" w:cs="Tahoma"/>
          <w:szCs w:val="21"/>
        </w:rPr>
      </w:pPr>
      <w:r>
        <w:rPr>
          <w:rFonts w:ascii="Tahoma" w:hAnsi="Tahoma" w:cs="Tahoma"/>
          <w:szCs w:val="21"/>
        </w:rPr>
        <w:t>（2）定义：招标文件中下列术语应解释为： </w:t>
      </w:r>
    </w:p>
    <w:p>
      <w:pPr>
        <w:spacing w:line="340" w:lineRule="atLeast"/>
        <w:rPr>
          <w:rFonts w:ascii="宋体" w:hAnsi="宋体" w:cs="Tahoma"/>
          <w:szCs w:val="21"/>
        </w:rPr>
      </w:pPr>
      <w:r>
        <w:rPr>
          <w:rFonts w:ascii="Tahoma" w:hAnsi="Tahoma" w:eastAsia="新宋体" w:cs="Tahoma"/>
          <w:szCs w:val="21"/>
        </w:rPr>
        <w:t xml:space="preserve">    </w:t>
      </w:r>
      <w:r>
        <w:rPr>
          <w:rFonts w:ascii="宋体" w:hAnsi="宋体" w:cs="Tahoma"/>
          <w:szCs w:val="21"/>
        </w:rPr>
        <w:t>“采购方”系指</w:t>
      </w:r>
      <w:r>
        <w:rPr>
          <w:rFonts w:hint="eastAsia" w:ascii="宋体" w:hAnsi="宋体" w:cs="Tahoma"/>
          <w:szCs w:val="21"/>
        </w:rPr>
        <w:t>：</w:t>
      </w:r>
      <w:r>
        <w:rPr>
          <w:rFonts w:hint="eastAsia" w:ascii="宋体" w:hAnsi="宋体" w:cs="Tahoma"/>
          <w:b/>
          <w:bCs/>
          <w:szCs w:val="21"/>
          <w:lang w:eastAsia="zh-CN"/>
        </w:rPr>
        <w:t>和田地区生态环境局民丰县分局</w:t>
      </w:r>
      <w:r>
        <w:rPr>
          <w:rFonts w:ascii="宋体" w:hAnsi="宋体" w:cs="Tahoma"/>
          <w:szCs w:val="21"/>
        </w:rPr>
        <w:t>。</w:t>
      </w:r>
    </w:p>
    <w:p>
      <w:pPr>
        <w:spacing w:line="340" w:lineRule="atLeast"/>
        <w:rPr>
          <w:rFonts w:ascii="宋体" w:hAnsi="宋体" w:cs="Tahoma"/>
          <w:szCs w:val="21"/>
        </w:rPr>
      </w:pPr>
      <w:r>
        <w:rPr>
          <w:rFonts w:ascii="宋体" w:hAnsi="宋体" w:cs="Tahoma"/>
          <w:szCs w:val="21"/>
        </w:rPr>
        <w:t xml:space="preserve">    “投标供应商”系指向采购方提交投标文件的制造商或供货商。  </w:t>
      </w:r>
    </w:p>
    <w:p>
      <w:pPr>
        <w:spacing w:line="340" w:lineRule="atLeast"/>
        <w:rPr>
          <w:rFonts w:ascii="宋体" w:hAnsi="宋体" w:cs="Tahoma"/>
          <w:szCs w:val="21"/>
        </w:rPr>
      </w:pPr>
      <w:r>
        <w:rPr>
          <w:rFonts w:ascii="宋体" w:hAnsi="宋体" w:cs="Tahoma"/>
          <w:szCs w:val="21"/>
        </w:rPr>
        <w:t xml:space="preserve">    “货物”系指供方按合同要求，须向采购人提供的货物、材料、备品备件、工具、成套技术资料及手册等。   </w:t>
      </w:r>
    </w:p>
    <w:p>
      <w:pPr>
        <w:spacing w:line="340" w:lineRule="atLeast"/>
        <w:rPr>
          <w:rFonts w:ascii="宋体" w:hAnsi="宋体" w:cs="Tahoma"/>
          <w:szCs w:val="21"/>
        </w:rPr>
      </w:pPr>
      <w:r>
        <w:rPr>
          <w:rFonts w:ascii="宋体" w:hAnsi="宋体" w:cs="Tahoma"/>
          <w:szCs w:val="21"/>
        </w:rPr>
        <w:t xml:space="preserve">    “服务”系指合同规定供方必须承担的货物</w:t>
      </w:r>
      <w:r>
        <w:rPr>
          <w:rFonts w:hint="eastAsia" w:ascii="宋体" w:hAnsi="宋体" w:cs="Tahoma"/>
          <w:szCs w:val="21"/>
        </w:rPr>
        <w:t>运输配送</w:t>
      </w:r>
      <w:r>
        <w:rPr>
          <w:rFonts w:ascii="宋体" w:hAnsi="宋体" w:cs="Tahoma"/>
          <w:szCs w:val="21"/>
        </w:rPr>
        <w:t xml:space="preserve">、安装、调试、技术指导及培训、售后服务以及其他类似的承诺义务。    </w:t>
      </w:r>
    </w:p>
    <w:p>
      <w:pPr>
        <w:spacing w:line="340" w:lineRule="atLeast"/>
        <w:rPr>
          <w:rFonts w:ascii="宋体" w:hAnsi="宋体" w:cs="Tahoma"/>
          <w:szCs w:val="21"/>
        </w:rPr>
      </w:pPr>
      <w:r>
        <w:rPr>
          <w:rFonts w:ascii="宋体" w:hAnsi="宋体" w:cs="Tahoma"/>
          <w:szCs w:val="21"/>
        </w:rPr>
        <w:t xml:space="preserve">    “需方”系指在合同的采购人（甲方）项下签字的法人单位，即：采购方。  </w:t>
      </w:r>
    </w:p>
    <w:p>
      <w:pPr>
        <w:spacing w:line="340" w:lineRule="atLeast"/>
        <w:rPr>
          <w:rFonts w:ascii="宋体" w:hAnsi="宋体" w:cs="Tahoma"/>
          <w:szCs w:val="21"/>
        </w:rPr>
      </w:pPr>
      <w:r>
        <w:rPr>
          <w:rFonts w:ascii="宋体" w:hAnsi="宋体" w:cs="Tahoma"/>
          <w:szCs w:val="21"/>
        </w:rPr>
        <w:t xml:space="preserve">    “供方”系指被采购方确定为成交供应商并提供合同货物及服务的投标供应商。</w:t>
      </w:r>
    </w:p>
    <w:p>
      <w:pPr>
        <w:spacing w:line="320" w:lineRule="exact"/>
        <w:jc w:val="center"/>
        <w:rPr>
          <w:rFonts w:ascii="Tahoma" w:hAnsi="Tahoma" w:eastAsia="黑体" w:cs="Tahoma"/>
          <w:b/>
          <w:sz w:val="24"/>
        </w:rPr>
      </w:pPr>
      <w:r>
        <w:rPr>
          <w:rFonts w:ascii="Tahoma" w:hAnsi="Tahoma" w:eastAsia="黑体" w:cs="Tahoma"/>
          <w:b/>
          <w:sz w:val="24"/>
        </w:rPr>
        <w:t>5、履约保证金</w:t>
      </w:r>
    </w:p>
    <w:p>
      <w:pPr>
        <w:spacing w:line="340" w:lineRule="atLeast"/>
        <w:rPr>
          <w:rFonts w:ascii="Tahoma" w:hAnsi="Tahoma" w:cs="Tahoma"/>
          <w:szCs w:val="21"/>
        </w:rPr>
      </w:pPr>
      <w:r>
        <w:rPr>
          <w:rFonts w:ascii="Tahoma" w:hAnsi="Tahoma" w:cs="Tahoma"/>
          <w:b/>
          <w:szCs w:val="21"/>
        </w:rPr>
        <w:t>5.4</w:t>
      </w:r>
      <w:r>
        <w:rPr>
          <w:rFonts w:ascii="Tahoma" w:hAnsi="Tahoma" w:cs="Tahoma"/>
          <w:szCs w:val="21"/>
        </w:rPr>
        <w:tab/>
      </w:r>
      <w:r>
        <w:rPr>
          <w:rFonts w:ascii="Tahoma" w:hAnsi="Tahoma" w:cs="Tahoma"/>
          <w:szCs w:val="21"/>
        </w:rPr>
        <w:t>如需方与供方在合同中约定要求供方提供履约担保的，履约保证金的金额为人民币合同额的</w:t>
      </w:r>
      <w:r>
        <w:rPr>
          <w:rFonts w:ascii="Tahoma" w:hAnsi="Tahoma" w:cs="Tahoma"/>
          <w:szCs w:val="21"/>
          <w:u w:val="single"/>
        </w:rPr>
        <w:t>10</w:t>
      </w:r>
      <w:r>
        <w:rPr>
          <w:rFonts w:ascii="Tahoma" w:hAnsi="Tahoma" w:cs="Tahoma"/>
          <w:szCs w:val="21"/>
        </w:rPr>
        <w:t xml:space="preserve"> %。如合同另有约定的，则，从其约定。</w:t>
      </w:r>
    </w:p>
    <w:p>
      <w:pPr>
        <w:spacing w:line="340" w:lineRule="atLeast"/>
        <w:rPr>
          <w:rFonts w:ascii="Tahoma" w:hAnsi="Tahoma" w:cs="Tahoma"/>
          <w:szCs w:val="21"/>
        </w:rPr>
      </w:pPr>
      <w:r>
        <w:rPr>
          <w:rFonts w:ascii="Tahoma" w:hAnsi="Tahoma" w:cs="Tahoma"/>
          <w:b/>
          <w:szCs w:val="21"/>
        </w:rPr>
        <w:t>5.5</w:t>
      </w:r>
      <w:r>
        <w:rPr>
          <w:rFonts w:ascii="Tahoma" w:hAnsi="Tahoma" w:cs="Tahoma"/>
          <w:szCs w:val="21"/>
        </w:rPr>
        <w:tab/>
      </w:r>
      <w:r>
        <w:rPr>
          <w:rFonts w:ascii="Tahoma" w:hAnsi="Tahoma" w:cs="Tahoma"/>
          <w:szCs w:val="21"/>
        </w:rPr>
        <w:t>履约保证金将以现金、银行（现金汇票/支票）的方式提交。</w:t>
      </w:r>
    </w:p>
    <w:p>
      <w:pPr>
        <w:spacing w:line="320" w:lineRule="exact"/>
        <w:jc w:val="center"/>
        <w:rPr>
          <w:rFonts w:ascii="Tahoma" w:hAnsi="Tahoma" w:eastAsia="黑体" w:cs="Tahoma"/>
          <w:b/>
          <w:sz w:val="24"/>
        </w:rPr>
      </w:pPr>
      <w:r>
        <w:rPr>
          <w:rFonts w:ascii="Tahoma" w:hAnsi="Tahoma" w:eastAsia="黑体" w:cs="Tahoma"/>
          <w:b/>
          <w:sz w:val="24"/>
        </w:rPr>
        <w:t>6、</w:t>
      </w:r>
      <w:r>
        <w:rPr>
          <w:rFonts w:hint="eastAsia" w:ascii="Tahoma" w:hAnsi="Tahoma" w:eastAsia="黑体" w:cs="Tahoma"/>
          <w:b/>
          <w:sz w:val="24"/>
        </w:rPr>
        <w:t>运输</w:t>
      </w:r>
      <w:r>
        <w:rPr>
          <w:rFonts w:ascii="Tahoma" w:hAnsi="Tahoma" w:eastAsia="黑体" w:cs="Tahoma"/>
          <w:b/>
          <w:sz w:val="24"/>
        </w:rPr>
        <w:t>、</w:t>
      </w:r>
      <w:r>
        <w:rPr>
          <w:rFonts w:hint="eastAsia" w:ascii="Tahoma" w:hAnsi="Tahoma" w:eastAsia="黑体" w:cs="Tahoma"/>
          <w:b/>
          <w:sz w:val="24"/>
        </w:rPr>
        <w:t>配送</w:t>
      </w:r>
      <w:r>
        <w:rPr>
          <w:rFonts w:ascii="Tahoma" w:hAnsi="Tahoma" w:eastAsia="黑体" w:cs="Tahoma"/>
          <w:b/>
          <w:sz w:val="24"/>
        </w:rPr>
        <w:t>及检验、验收</w:t>
      </w:r>
    </w:p>
    <w:p>
      <w:pPr>
        <w:spacing w:line="340" w:lineRule="atLeast"/>
        <w:rPr>
          <w:rFonts w:ascii="Tahoma" w:hAnsi="Tahoma" w:cs="Tahoma"/>
          <w:szCs w:val="21"/>
        </w:rPr>
      </w:pPr>
      <w:r>
        <w:rPr>
          <w:rFonts w:ascii="Tahoma" w:hAnsi="Tahoma" w:cs="Tahoma"/>
          <w:b/>
          <w:szCs w:val="21"/>
        </w:rPr>
        <w:t>6.1</w:t>
      </w:r>
      <w:r>
        <w:rPr>
          <w:rFonts w:ascii="Tahoma" w:hAnsi="Tahoma" w:cs="Tahoma"/>
          <w:szCs w:val="21"/>
        </w:rPr>
        <w:t>本款增加：</w:t>
      </w:r>
    </w:p>
    <w:p>
      <w:pPr>
        <w:spacing w:line="340" w:lineRule="atLeast"/>
        <w:ind w:firstLine="210" w:firstLineChars="100"/>
        <w:rPr>
          <w:rFonts w:ascii="Tahoma" w:hAnsi="Tahoma" w:cs="Tahoma"/>
          <w:szCs w:val="21"/>
        </w:rPr>
      </w:pPr>
      <w:r>
        <w:rPr>
          <w:rFonts w:ascii="Tahoma" w:hAnsi="Tahoma" w:cs="Tahoma"/>
          <w:szCs w:val="21"/>
        </w:rPr>
        <w:t>（1）需方对供方提交的货物依据招标文件上的技术规格要求和国家有关质量标准进行现场初步验收，数量、型号或规格、外观、说明书等符合招标文件技术要求的，给予签收，初步验收不合格的不予签收。货到后，需方在五个工作日内验收。</w:t>
      </w:r>
    </w:p>
    <w:p>
      <w:pPr>
        <w:spacing w:line="340" w:lineRule="atLeast"/>
        <w:ind w:firstLine="210" w:firstLineChars="100"/>
        <w:rPr>
          <w:rFonts w:ascii="Tahoma" w:hAnsi="Tahoma" w:cs="Tahoma"/>
          <w:szCs w:val="21"/>
        </w:rPr>
      </w:pPr>
      <w:r>
        <w:rPr>
          <w:rFonts w:ascii="Tahoma" w:hAnsi="Tahoma" w:cs="Tahoma"/>
          <w:szCs w:val="21"/>
        </w:rPr>
        <w:t>（2）供方交货前应对产品作出全面检查和对验收文件进行整理，并列出清单，作为需方收货验收和使用的技术条件依据，检验的结果应随货物交供方。</w:t>
      </w:r>
    </w:p>
    <w:p>
      <w:pPr>
        <w:spacing w:line="340" w:lineRule="atLeast"/>
        <w:ind w:firstLine="210" w:firstLineChars="100"/>
        <w:rPr>
          <w:rFonts w:ascii="Tahoma" w:hAnsi="Tahoma" w:cs="Tahoma"/>
          <w:szCs w:val="21"/>
        </w:rPr>
      </w:pPr>
      <w:r>
        <w:rPr>
          <w:rFonts w:ascii="Tahoma" w:hAnsi="Tahoma" w:cs="Tahoma"/>
          <w:szCs w:val="21"/>
        </w:rPr>
        <w:t>（3）必须经国家认可的专业检测机构或质量检验、检测机构参与初步验收或最终验收的，应由需方、供方会同专业检测机构或质量检验、检测机构鉴定验收，验收合格后，并由其出具检测验收合格报告，其验收费用由乙方负责。</w:t>
      </w:r>
    </w:p>
    <w:p>
      <w:pPr>
        <w:spacing w:line="320" w:lineRule="exact"/>
        <w:jc w:val="center"/>
        <w:rPr>
          <w:rFonts w:ascii="Tahoma" w:hAnsi="Tahoma" w:eastAsia="黑体" w:cs="Tahoma"/>
          <w:b/>
          <w:sz w:val="24"/>
        </w:rPr>
      </w:pPr>
      <w:r>
        <w:rPr>
          <w:rFonts w:ascii="Tahoma" w:hAnsi="Tahoma" w:eastAsia="黑体" w:cs="Tahoma"/>
          <w:b/>
          <w:sz w:val="24"/>
        </w:rPr>
        <w:t>7、包装</w:t>
      </w:r>
    </w:p>
    <w:p>
      <w:pPr>
        <w:spacing w:line="340" w:lineRule="atLeast"/>
        <w:rPr>
          <w:rFonts w:ascii="Tahoma" w:hAnsi="Tahoma" w:cs="Tahoma"/>
          <w:b/>
          <w:szCs w:val="21"/>
        </w:rPr>
      </w:pPr>
      <w:r>
        <w:rPr>
          <w:rFonts w:ascii="Tahoma" w:hAnsi="Tahoma" w:cs="Tahoma"/>
          <w:b/>
          <w:szCs w:val="21"/>
        </w:rPr>
        <w:t>7.3</w:t>
      </w:r>
      <w:r>
        <w:rPr>
          <w:rFonts w:ascii="Tahoma" w:hAnsi="Tahoma" w:cs="Tahoma"/>
          <w:szCs w:val="21"/>
        </w:rPr>
        <w:t xml:space="preserve"> 供方交付运输的所有合同货物应具有适合长途运输、多次搬运、装卸的坚固包装，并按合同货物的特点和需要，具有防潮、防雨、防锈、防震、防腐蚀、暴露于高温、高盐和降雨等恶劣环境以及露天存放等保护措施，以保证合同货物不受损坏。因包装不良引起合同货物损坏或丢失，供方应负全部责任。</w:t>
      </w:r>
    </w:p>
    <w:p>
      <w:pPr>
        <w:spacing w:line="340" w:lineRule="atLeast"/>
        <w:rPr>
          <w:rFonts w:ascii="Tahoma" w:hAnsi="Tahoma" w:cs="Tahoma"/>
          <w:szCs w:val="21"/>
        </w:rPr>
      </w:pPr>
      <w:r>
        <w:rPr>
          <w:rFonts w:ascii="Tahoma" w:hAnsi="Tahoma" w:cs="Tahoma"/>
          <w:b/>
          <w:szCs w:val="21"/>
        </w:rPr>
        <w:t>7.5</w:t>
      </w:r>
      <w:r>
        <w:rPr>
          <w:rFonts w:ascii="Tahoma" w:hAnsi="Tahoma" w:cs="Tahoma"/>
          <w:szCs w:val="21"/>
        </w:rPr>
        <w:tab/>
      </w:r>
      <w:r>
        <w:rPr>
          <w:rFonts w:ascii="Tahoma" w:hAnsi="Tahoma" w:cs="Tahoma"/>
          <w:szCs w:val="21"/>
        </w:rPr>
        <w:t>对松散的附件，包装或捆装时供方应注明合同号、主货物名称、附件名称。对备品、备件和工具除上述内容外还应注明备品、备件或工具。</w:t>
      </w:r>
    </w:p>
    <w:p>
      <w:pPr>
        <w:spacing w:line="340" w:lineRule="atLeast"/>
        <w:rPr>
          <w:rFonts w:ascii="Tahoma" w:hAnsi="Tahoma" w:cs="Tahoma"/>
          <w:szCs w:val="21"/>
        </w:rPr>
      </w:pPr>
      <w:r>
        <w:rPr>
          <w:rFonts w:ascii="Tahoma" w:hAnsi="Tahoma" w:cs="Tahoma"/>
          <w:b/>
          <w:szCs w:val="21"/>
        </w:rPr>
        <w:t>7.6</w:t>
      </w:r>
      <w:r>
        <w:rPr>
          <w:rFonts w:ascii="Tahoma" w:hAnsi="Tahoma" w:cs="Tahoma"/>
          <w:b/>
          <w:szCs w:val="21"/>
        </w:rPr>
        <w:tab/>
      </w:r>
      <w:r>
        <w:rPr>
          <w:rFonts w:ascii="Tahoma" w:hAnsi="Tahoma" w:cs="Tahoma"/>
          <w:szCs w:val="21"/>
        </w:rPr>
        <w:t>以上提到内容对裸装合同货物供方应用金属标签注明。如有大件，应提供足够的支柱和垫木，并应满足国家或行业对运输大件物品的要求。</w:t>
      </w:r>
    </w:p>
    <w:p>
      <w:pPr>
        <w:spacing w:line="340" w:lineRule="atLeast"/>
        <w:rPr>
          <w:rFonts w:ascii="Tahoma" w:hAnsi="Tahoma" w:cs="Tahoma"/>
          <w:szCs w:val="21"/>
        </w:rPr>
      </w:pPr>
      <w:r>
        <w:rPr>
          <w:rFonts w:ascii="Tahoma" w:hAnsi="Tahoma" w:cs="Tahoma"/>
          <w:b/>
          <w:szCs w:val="21"/>
        </w:rPr>
        <w:t>7.7</w:t>
      </w:r>
      <w:r>
        <w:rPr>
          <w:rFonts w:ascii="Tahoma" w:hAnsi="Tahoma" w:cs="Tahoma"/>
          <w:szCs w:val="21"/>
        </w:rPr>
        <w:tab/>
      </w:r>
      <w:r>
        <w:rPr>
          <w:rFonts w:ascii="Tahoma" w:hAnsi="Tahoma" w:cs="Tahoma"/>
          <w:szCs w:val="21"/>
        </w:rPr>
        <w:t>供方应将下列文件随同合同货物在包装箱内一起交付：</w:t>
      </w:r>
    </w:p>
    <w:p>
      <w:pPr>
        <w:spacing w:line="340" w:lineRule="atLeast"/>
        <w:rPr>
          <w:rFonts w:ascii="Tahoma" w:hAnsi="Tahoma" w:cs="Tahoma"/>
          <w:szCs w:val="21"/>
        </w:rPr>
      </w:pPr>
      <w:r>
        <w:rPr>
          <w:rFonts w:ascii="Tahoma" w:hAnsi="Tahoma" w:cs="Tahoma"/>
          <w:szCs w:val="21"/>
        </w:rPr>
        <w:t>（1）详细货物清单</w:t>
      </w:r>
    </w:p>
    <w:p>
      <w:pPr>
        <w:spacing w:line="340" w:lineRule="atLeast"/>
        <w:rPr>
          <w:rFonts w:ascii="Tahoma" w:hAnsi="Tahoma" w:cs="Tahoma"/>
          <w:szCs w:val="21"/>
        </w:rPr>
      </w:pPr>
      <w:r>
        <w:rPr>
          <w:rFonts w:ascii="Tahoma" w:hAnsi="Tahoma" w:cs="Tahoma"/>
          <w:szCs w:val="21"/>
        </w:rPr>
        <w:t>（2）质量合格证书</w:t>
      </w:r>
    </w:p>
    <w:p>
      <w:pPr>
        <w:spacing w:line="340" w:lineRule="atLeast"/>
        <w:rPr>
          <w:rFonts w:ascii="Tahoma" w:hAnsi="Tahoma" w:cs="Tahoma"/>
          <w:szCs w:val="21"/>
        </w:rPr>
      </w:pPr>
      <w:r>
        <w:rPr>
          <w:rFonts w:ascii="Tahoma" w:hAnsi="Tahoma" w:cs="Tahoma"/>
          <w:b/>
          <w:szCs w:val="21"/>
        </w:rPr>
        <w:t>7.8</w:t>
      </w:r>
      <w:r>
        <w:rPr>
          <w:rFonts w:ascii="Tahoma" w:hAnsi="Tahoma" w:cs="Tahoma"/>
          <w:szCs w:val="21"/>
        </w:rPr>
        <w:tab/>
      </w:r>
      <w:r>
        <w:rPr>
          <w:rFonts w:ascii="Tahoma" w:hAnsi="Tahoma" w:cs="Tahoma"/>
          <w:szCs w:val="21"/>
        </w:rPr>
        <w:t>供方每箱中应附有一份技术文件清单，注明技术文件名称和页数。交运的技术文件应</w:t>
      </w:r>
    </w:p>
    <w:p>
      <w:pPr>
        <w:spacing w:line="340" w:lineRule="atLeast"/>
        <w:rPr>
          <w:rFonts w:ascii="Tahoma" w:hAnsi="Tahoma" w:cs="Tahoma"/>
          <w:szCs w:val="21"/>
        </w:rPr>
      </w:pPr>
      <w:r>
        <w:rPr>
          <w:rFonts w:ascii="Tahoma" w:hAnsi="Tahoma" w:cs="Tahoma"/>
          <w:szCs w:val="21"/>
        </w:rPr>
        <w:t>具有适合长途运输、多次搬运、装卸的坚固包装，并具有防潮、防雨、防腐蚀等保护措施，保证技术文件完好完整的提供需方。</w:t>
      </w:r>
    </w:p>
    <w:p>
      <w:pPr>
        <w:spacing w:line="340" w:lineRule="atLeast"/>
        <w:rPr>
          <w:rFonts w:ascii="Tahoma" w:hAnsi="Tahoma" w:cs="Tahoma"/>
          <w:szCs w:val="21"/>
        </w:rPr>
      </w:pPr>
      <w:r>
        <w:rPr>
          <w:rFonts w:ascii="Tahoma" w:hAnsi="Tahoma" w:cs="Tahoma"/>
          <w:b/>
          <w:szCs w:val="21"/>
        </w:rPr>
        <w:t>7.9</w:t>
      </w:r>
      <w:r>
        <w:rPr>
          <w:rFonts w:ascii="Tahoma" w:hAnsi="Tahoma" w:cs="Tahoma"/>
          <w:szCs w:val="21"/>
        </w:rPr>
        <w:t xml:space="preserve"> 包装、标记和包装箱内外的单据应严格符合合同的特殊要求，包括专用条款规定的要求以及与需方签约后发出的指示。</w:t>
      </w:r>
    </w:p>
    <w:p>
      <w:pPr>
        <w:spacing w:line="320" w:lineRule="exact"/>
        <w:jc w:val="center"/>
        <w:rPr>
          <w:rFonts w:ascii="Tahoma" w:hAnsi="Tahoma" w:eastAsia="黑体" w:cs="Tahoma"/>
          <w:b/>
          <w:sz w:val="24"/>
        </w:rPr>
      </w:pPr>
      <w:r>
        <w:rPr>
          <w:rFonts w:ascii="Tahoma" w:hAnsi="Tahoma" w:eastAsia="黑体" w:cs="Tahoma"/>
          <w:b/>
          <w:sz w:val="24"/>
        </w:rPr>
        <w:t>8、交货（发运）和单据</w:t>
      </w:r>
    </w:p>
    <w:p>
      <w:pPr>
        <w:spacing w:line="340" w:lineRule="atLeast"/>
        <w:rPr>
          <w:rFonts w:ascii="Tahoma" w:hAnsi="Tahoma" w:cs="Tahoma"/>
          <w:szCs w:val="21"/>
        </w:rPr>
      </w:pPr>
      <w:r>
        <w:rPr>
          <w:rFonts w:ascii="Tahoma" w:hAnsi="Tahoma" w:cs="Tahoma"/>
          <w:b/>
          <w:szCs w:val="21"/>
        </w:rPr>
        <w:t>8.1</w:t>
      </w:r>
      <w:r>
        <w:rPr>
          <w:rFonts w:ascii="Tahoma" w:hAnsi="Tahoma" w:cs="Tahoma"/>
          <w:szCs w:val="21"/>
        </w:rPr>
        <w:t>供方负责在本合同及附件所规定的交货期内，完成全部合同货物及技术文件发运、装卸任务，到达的日期以需方签收的日期为准。</w:t>
      </w:r>
    </w:p>
    <w:p>
      <w:pPr>
        <w:spacing w:line="340" w:lineRule="atLeast"/>
        <w:rPr>
          <w:rFonts w:ascii="Tahoma" w:hAnsi="Tahoma" w:cs="Tahoma"/>
          <w:szCs w:val="21"/>
        </w:rPr>
      </w:pPr>
      <w:r>
        <w:rPr>
          <w:rFonts w:ascii="Tahoma" w:hAnsi="Tahoma" w:cs="Tahoma"/>
          <w:b/>
          <w:szCs w:val="21"/>
        </w:rPr>
        <w:t>8.2</w:t>
      </w:r>
      <w:r>
        <w:rPr>
          <w:rFonts w:ascii="Tahoma" w:hAnsi="Tahoma" w:cs="Tahoma"/>
          <w:szCs w:val="21"/>
        </w:rPr>
        <w:t>供方提供的技术文件应是中文，单位为公制。如技术文件有缺少、丢失或损坏，供方接需方通知后</w:t>
      </w:r>
      <w:r>
        <w:rPr>
          <w:rFonts w:ascii="Tahoma" w:hAnsi="Tahoma" w:cs="Tahoma"/>
          <w:szCs w:val="21"/>
          <w:u w:val="single"/>
        </w:rPr>
        <w:t>7</w:t>
      </w:r>
      <w:r>
        <w:rPr>
          <w:rFonts w:ascii="Tahoma" w:hAnsi="Tahoma" w:cs="Tahoma"/>
          <w:szCs w:val="21"/>
        </w:rPr>
        <w:t>日内补发，费用由供方负担。</w:t>
      </w:r>
    </w:p>
    <w:p>
      <w:pPr>
        <w:spacing w:line="340" w:lineRule="atLeast"/>
        <w:rPr>
          <w:rFonts w:ascii="Tahoma" w:hAnsi="Tahoma" w:cs="Tahoma"/>
          <w:szCs w:val="21"/>
        </w:rPr>
      </w:pPr>
      <w:r>
        <w:rPr>
          <w:rFonts w:ascii="Tahoma" w:hAnsi="Tahoma" w:cs="Tahoma"/>
          <w:b/>
          <w:szCs w:val="21"/>
        </w:rPr>
        <w:t>8.3</w:t>
      </w:r>
      <w:r>
        <w:rPr>
          <w:rFonts w:ascii="Tahoma" w:hAnsi="Tahoma" w:cs="Tahoma"/>
          <w:szCs w:val="21"/>
        </w:rPr>
        <w:t>供方负责安排合同货物从供方厂家至目的地的运输工作、包括特殊安装工具、安装材料、和随货物备品配件等。</w:t>
      </w:r>
    </w:p>
    <w:p>
      <w:pPr>
        <w:spacing w:line="340" w:lineRule="atLeast"/>
        <w:rPr>
          <w:rFonts w:ascii="Tahoma" w:hAnsi="Tahoma" w:cs="Tahoma"/>
          <w:szCs w:val="21"/>
        </w:rPr>
      </w:pPr>
      <w:r>
        <w:rPr>
          <w:rFonts w:ascii="Tahoma" w:hAnsi="Tahoma" w:cs="Tahoma"/>
          <w:b/>
          <w:szCs w:val="21"/>
        </w:rPr>
        <w:t>8.4</w:t>
      </w:r>
      <w:r>
        <w:rPr>
          <w:rFonts w:ascii="Tahoma" w:hAnsi="Tahoma" w:cs="Tahoma"/>
          <w:szCs w:val="21"/>
        </w:rPr>
        <w:t>供方应根据本合同规定的交货日期，提前</w:t>
      </w:r>
      <w:r>
        <w:rPr>
          <w:rFonts w:ascii="Tahoma" w:hAnsi="Tahoma" w:cs="Tahoma"/>
          <w:szCs w:val="21"/>
          <w:u w:val="single"/>
        </w:rPr>
        <w:t>10</w:t>
      </w:r>
      <w:r>
        <w:rPr>
          <w:rFonts w:ascii="Tahoma" w:hAnsi="Tahoma" w:cs="Tahoma"/>
          <w:szCs w:val="21"/>
        </w:rPr>
        <w:t>日通过传真方式或电子邮件通知供方计划发运日期、计划到达日期、目的地、货物名称、数量和其它事项。</w:t>
      </w:r>
    </w:p>
    <w:p>
      <w:pPr>
        <w:spacing w:line="340" w:lineRule="atLeast"/>
        <w:rPr>
          <w:rFonts w:ascii="Tahoma" w:hAnsi="Tahoma" w:cs="Tahoma"/>
          <w:szCs w:val="21"/>
        </w:rPr>
      </w:pPr>
      <w:r>
        <w:rPr>
          <w:rFonts w:ascii="Tahoma" w:hAnsi="Tahoma" w:cs="Tahoma"/>
          <w:b/>
          <w:szCs w:val="21"/>
        </w:rPr>
        <w:t>8.5</w:t>
      </w:r>
      <w:r>
        <w:rPr>
          <w:rFonts w:ascii="Tahoma" w:hAnsi="Tahoma" w:cs="Tahoma"/>
          <w:b/>
          <w:szCs w:val="21"/>
        </w:rPr>
        <w:tab/>
      </w:r>
      <w:r>
        <w:rPr>
          <w:rFonts w:ascii="Tahoma" w:hAnsi="Tahoma" w:cs="Tahoma"/>
          <w:szCs w:val="21"/>
        </w:rPr>
        <w:t>如果包装箱重量超过</w:t>
      </w:r>
      <w:r>
        <w:rPr>
          <w:rFonts w:ascii="Tahoma" w:hAnsi="Tahoma" w:cs="Tahoma"/>
          <w:szCs w:val="21"/>
          <w:u w:val="single"/>
        </w:rPr>
        <w:t xml:space="preserve"> （交通运管部门的规定）   </w:t>
      </w:r>
      <w:r>
        <w:rPr>
          <w:rFonts w:ascii="Tahoma" w:hAnsi="Tahoma" w:cs="Tahoma"/>
          <w:szCs w:val="21"/>
        </w:rPr>
        <w:t>吨、或长度超过</w:t>
      </w:r>
      <w:r>
        <w:rPr>
          <w:rFonts w:ascii="Tahoma" w:hAnsi="Tahoma" w:cs="Tahoma"/>
          <w:szCs w:val="21"/>
          <w:u w:val="single"/>
        </w:rPr>
        <w:t xml:space="preserve"> （交通运管部门的规定）   </w:t>
      </w:r>
      <w:r>
        <w:rPr>
          <w:rFonts w:ascii="Tahoma" w:hAnsi="Tahoma" w:cs="Tahoma"/>
          <w:szCs w:val="21"/>
        </w:rPr>
        <w:t>米，或宽度超过</w:t>
      </w:r>
      <w:r>
        <w:rPr>
          <w:rFonts w:ascii="Tahoma" w:hAnsi="Tahoma" w:cs="Tahoma"/>
          <w:szCs w:val="21"/>
          <w:u w:val="single"/>
        </w:rPr>
        <w:t xml:space="preserve"> （交通运管部门的规定）   </w:t>
      </w:r>
      <w:r>
        <w:rPr>
          <w:rFonts w:ascii="Tahoma" w:hAnsi="Tahoma" w:cs="Tahoma"/>
          <w:szCs w:val="21"/>
        </w:rPr>
        <w:t>米， 或高度超过</w:t>
      </w:r>
      <w:r>
        <w:rPr>
          <w:rFonts w:ascii="Tahoma" w:hAnsi="Tahoma" w:cs="Tahoma"/>
          <w:szCs w:val="21"/>
          <w:u w:val="single"/>
        </w:rPr>
        <w:t xml:space="preserve"> （交通运管部门的规定）   </w:t>
      </w:r>
      <w:r>
        <w:rPr>
          <w:rFonts w:ascii="Tahoma" w:hAnsi="Tahoma" w:cs="Tahoma"/>
          <w:szCs w:val="21"/>
        </w:rPr>
        <w:t>米，或特殊形状的包装，承包人有责任提前</w:t>
      </w:r>
      <w:r>
        <w:rPr>
          <w:rFonts w:ascii="Tahoma" w:hAnsi="Tahoma" w:cs="Tahoma"/>
          <w:szCs w:val="21"/>
          <w:u w:val="single"/>
        </w:rPr>
        <w:t>10</w:t>
      </w:r>
      <w:r>
        <w:rPr>
          <w:rFonts w:ascii="Tahoma" w:hAnsi="Tahoma" w:cs="Tahoma"/>
          <w:szCs w:val="21"/>
        </w:rPr>
        <w:t>日给需方及随车提供一份该货物包装的详细尺寸图，注明重心和起吊点，以便在合同货物到达后安排货物的卸车和存放，其费用由供方承担。</w:t>
      </w:r>
    </w:p>
    <w:p>
      <w:pPr>
        <w:spacing w:line="340" w:lineRule="atLeast"/>
        <w:rPr>
          <w:rFonts w:ascii="Tahoma" w:hAnsi="Tahoma" w:cs="Tahoma"/>
          <w:szCs w:val="21"/>
        </w:rPr>
      </w:pPr>
      <w:r>
        <w:rPr>
          <w:rFonts w:ascii="Tahoma" w:hAnsi="Tahoma" w:cs="Tahoma"/>
          <w:b/>
          <w:szCs w:val="21"/>
        </w:rPr>
        <w:t>8.6</w:t>
      </w:r>
      <w:r>
        <w:rPr>
          <w:rFonts w:ascii="Tahoma" w:hAnsi="Tahoma" w:cs="Tahoma"/>
          <w:szCs w:val="21"/>
        </w:rPr>
        <w:tab/>
      </w:r>
      <w:r>
        <w:rPr>
          <w:rFonts w:ascii="Tahoma" w:hAnsi="Tahoma" w:cs="Tahoma"/>
          <w:szCs w:val="21"/>
        </w:rPr>
        <w:t>如果合同货物中有易燃品或危险品，承包人应提前</w:t>
      </w:r>
      <w:r>
        <w:rPr>
          <w:rFonts w:ascii="Tahoma" w:hAnsi="Tahoma" w:cs="Tahoma"/>
          <w:szCs w:val="21"/>
          <w:u w:val="single"/>
        </w:rPr>
        <w:t xml:space="preserve"> 5</w:t>
      </w:r>
      <w:r>
        <w:rPr>
          <w:rFonts w:ascii="Tahoma" w:hAnsi="Tahoma" w:cs="Tahoma"/>
          <w:szCs w:val="21"/>
        </w:rPr>
        <w:t>日通知需方，说明货物名称、特征、防止事故发生的办法和事故发生后的处理方法。</w:t>
      </w:r>
    </w:p>
    <w:p>
      <w:pPr>
        <w:spacing w:line="340" w:lineRule="atLeast"/>
        <w:rPr>
          <w:rFonts w:ascii="Tahoma" w:hAnsi="Tahoma" w:cs="Tahoma"/>
          <w:szCs w:val="21"/>
        </w:rPr>
      </w:pPr>
      <w:r>
        <w:rPr>
          <w:rFonts w:ascii="Tahoma" w:hAnsi="Tahoma" w:cs="Tahoma"/>
          <w:b/>
          <w:szCs w:val="21"/>
        </w:rPr>
        <w:t>8.7</w:t>
      </w:r>
      <w:r>
        <w:rPr>
          <w:rFonts w:ascii="Tahoma" w:hAnsi="Tahoma" w:cs="Tahoma"/>
          <w:b/>
          <w:szCs w:val="21"/>
        </w:rPr>
        <w:tab/>
      </w:r>
      <w:r>
        <w:rPr>
          <w:rFonts w:ascii="Tahoma" w:hAnsi="Tahoma" w:cs="Tahoma"/>
          <w:szCs w:val="21"/>
        </w:rPr>
        <w:t>供方有责任发运全部生效合同货物，包括特殊安装工具、安装材料和随机备品配件。</w:t>
      </w:r>
    </w:p>
    <w:p>
      <w:pPr>
        <w:spacing w:line="340" w:lineRule="atLeast"/>
        <w:rPr>
          <w:rFonts w:ascii="Tahoma" w:hAnsi="Tahoma" w:cs="Tahoma"/>
          <w:szCs w:val="21"/>
        </w:rPr>
      </w:pPr>
      <w:r>
        <w:rPr>
          <w:rFonts w:ascii="Tahoma" w:hAnsi="Tahoma" w:cs="Tahoma"/>
          <w:b/>
          <w:szCs w:val="21"/>
        </w:rPr>
        <w:t>8.8</w:t>
      </w:r>
      <w:r>
        <w:rPr>
          <w:rFonts w:ascii="Tahoma" w:hAnsi="Tahoma" w:cs="Tahoma"/>
          <w:szCs w:val="21"/>
        </w:rPr>
        <w:tab/>
      </w:r>
      <w:r>
        <w:rPr>
          <w:rFonts w:ascii="Tahoma" w:hAnsi="Tahoma" w:cs="Tahoma"/>
          <w:szCs w:val="21"/>
        </w:rPr>
        <w:t>如因供方原因，合同货物需要补充或更换，供方有责任将所需货物发运至项目现场，并承担一切风险和费用。</w:t>
      </w:r>
    </w:p>
    <w:p>
      <w:pPr>
        <w:spacing w:line="340" w:lineRule="atLeast"/>
        <w:rPr>
          <w:rFonts w:ascii="Tahoma" w:hAnsi="Tahoma" w:cs="Tahoma"/>
          <w:szCs w:val="21"/>
        </w:rPr>
      </w:pPr>
      <w:r>
        <w:rPr>
          <w:rFonts w:ascii="Tahoma" w:hAnsi="Tahoma" w:eastAsia="黑体" w:cs="Tahoma"/>
          <w:b/>
          <w:szCs w:val="21"/>
        </w:rPr>
        <w:t>8.9</w:t>
      </w:r>
      <w:r>
        <w:rPr>
          <w:rFonts w:ascii="Tahoma" w:hAnsi="Tahoma" w:eastAsia="黑体" w:cs="Tahoma"/>
          <w:b/>
          <w:szCs w:val="21"/>
        </w:rPr>
        <w:tab/>
      </w:r>
      <w:r>
        <w:rPr>
          <w:rFonts w:ascii="Tahoma" w:hAnsi="Tahoma" w:cs="Tahoma"/>
          <w:szCs w:val="21"/>
        </w:rPr>
        <w:t>在合同货物运输过程中，由于供方原因引起合同货物丢失或损坏，由供方向有关保险部门要求保险赔偿。供方有责任尽快重新供应或修理丢失或损坏的合同货物，因此发生的费用由承包人负担。</w:t>
      </w:r>
      <w:bookmarkStart w:id="24" w:name="_Toc184635104"/>
    </w:p>
    <w:bookmarkEnd w:id="24"/>
    <w:p>
      <w:pPr>
        <w:spacing w:line="340" w:lineRule="atLeast"/>
        <w:rPr>
          <w:rFonts w:ascii="Tahoma" w:hAnsi="Tahoma" w:eastAsia="新宋体" w:cs="Tahoma"/>
          <w:b/>
          <w:szCs w:val="21"/>
        </w:rPr>
      </w:pPr>
      <w:r>
        <w:rPr>
          <w:rFonts w:ascii="Tahoma" w:hAnsi="Tahoma" w:eastAsia="新宋体" w:cs="Tahoma"/>
          <w:b/>
          <w:szCs w:val="21"/>
        </w:rPr>
        <w:t>8.10</w:t>
      </w:r>
      <w:r>
        <w:rPr>
          <w:rFonts w:ascii="Tahoma" w:hAnsi="Tahoma" w:eastAsia="新宋体" w:cs="Tahoma"/>
          <w:szCs w:val="21"/>
        </w:rPr>
        <w:t>需方应根据合同项目的需要，负责办理取得出入目的场地的专用或临时道路的通行权，</w:t>
      </w:r>
      <w:r>
        <w:rPr>
          <w:rFonts w:ascii="Tahoma" w:hAnsi="Tahoma" w:cs="Tahoma"/>
          <w:szCs w:val="21"/>
        </w:rPr>
        <w:t>供方</w:t>
      </w:r>
      <w:r>
        <w:rPr>
          <w:rFonts w:ascii="Tahoma" w:hAnsi="Tahoma" w:eastAsia="新宋体" w:cs="Tahoma"/>
          <w:szCs w:val="21"/>
        </w:rPr>
        <w:t>应协助采购人办理上述手续。</w:t>
      </w:r>
    </w:p>
    <w:p>
      <w:pPr>
        <w:spacing w:line="340" w:lineRule="atLeast"/>
        <w:rPr>
          <w:rFonts w:ascii="Tahoma" w:hAnsi="Tahoma" w:eastAsia="新宋体" w:cs="Tahoma"/>
          <w:b/>
          <w:szCs w:val="21"/>
        </w:rPr>
      </w:pPr>
      <w:r>
        <w:rPr>
          <w:rFonts w:ascii="Tahoma" w:hAnsi="Tahoma" w:eastAsia="新宋体" w:cs="Tahoma"/>
          <w:b/>
          <w:szCs w:val="21"/>
        </w:rPr>
        <w:t xml:space="preserve">8.11 </w:t>
      </w:r>
      <w:r>
        <w:rPr>
          <w:rFonts w:ascii="Tahoma" w:hAnsi="Tahoma" w:eastAsia="新宋体" w:cs="Tahoma"/>
          <w:szCs w:val="21"/>
        </w:rPr>
        <w:t>供方运输车辆行驶所需的场外公共道路的通行费、过路费和税款等由承包人承担。</w:t>
      </w:r>
    </w:p>
    <w:p>
      <w:pPr>
        <w:spacing w:line="340" w:lineRule="atLeast"/>
        <w:rPr>
          <w:rFonts w:ascii="Tahoma" w:hAnsi="Tahoma" w:eastAsia="新宋体" w:cs="Tahoma"/>
          <w:szCs w:val="21"/>
        </w:rPr>
      </w:pPr>
      <w:r>
        <w:rPr>
          <w:rFonts w:ascii="Tahoma" w:hAnsi="Tahoma" w:eastAsia="新宋体" w:cs="Tahoma"/>
          <w:b/>
          <w:szCs w:val="21"/>
        </w:rPr>
        <w:t>8.12</w:t>
      </w:r>
      <w:r>
        <w:rPr>
          <w:rFonts w:ascii="Tahoma" w:hAnsi="Tahoma" w:eastAsia="新宋体" w:cs="Tahoma"/>
          <w:szCs w:val="21"/>
        </w:rPr>
        <w:t xml:space="preserve"> 供方运输车辆和人员应遵守有关交通法规，严格按照道路和桥梁的限制荷重安全行驶，并服从交通管理部门的检查和监督。由供方负责运输的超大件或超重件，应由供方负责向交通管理部门办理有关手续。运输超大件或超重件所需的道路和桥梁临时加固改造费用和其他有关费用，由供方承担。因供方运输造成施工场地内外公共道路和桥梁损坏的，由供方承担修复损坏的全部费用和可能引起的赔偿。</w:t>
      </w:r>
    </w:p>
    <w:p>
      <w:pPr>
        <w:spacing w:line="340" w:lineRule="atLeast"/>
        <w:rPr>
          <w:rFonts w:ascii="Tahoma" w:hAnsi="Tahoma" w:cs="Tahoma"/>
          <w:szCs w:val="21"/>
        </w:rPr>
      </w:pPr>
      <w:r>
        <w:rPr>
          <w:rFonts w:ascii="Tahoma" w:hAnsi="Tahoma" w:cs="Tahoma"/>
          <w:b/>
          <w:szCs w:val="21"/>
        </w:rPr>
        <w:t>8.13</w:t>
      </w:r>
      <w:r>
        <w:rPr>
          <w:rFonts w:ascii="Tahoma" w:hAnsi="Tahoma" w:cs="Tahoma"/>
          <w:szCs w:val="21"/>
        </w:rPr>
        <w:t>货物在交付需方前发生的风险均由供方负责。</w:t>
      </w:r>
    </w:p>
    <w:p>
      <w:pPr>
        <w:spacing w:line="320" w:lineRule="exact"/>
        <w:jc w:val="center"/>
        <w:rPr>
          <w:rFonts w:ascii="Tahoma" w:hAnsi="Tahoma" w:eastAsia="黑体" w:cs="Tahoma"/>
          <w:b/>
          <w:sz w:val="24"/>
        </w:rPr>
      </w:pPr>
    </w:p>
    <w:p>
      <w:pPr>
        <w:spacing w:line="320" w:lineRule="exact"/>
        <w:jc w:val="center"/>
        <w:rPr>
          <w:rFonts w:ascii="Tahoma" w:hAnsi="Tahoma" w:eastAsia="黑体" w:cs="Tahoma"/>
          <w:b/>
          <w:sz w:val="24"/>
        </w:rPr>
      </w:pPr>
    </w:p>
    <w:p>
      <w:pPr>
        <w:spacing w:line="320" w:lineRule="exact"/>
        <w:jc w:val="center"/>
        <w:rPr>
          <w:rFonts w:ascii="Tahoma" w:hAnsi="Tahoma" w:eastAsia="黑体" w:cs="Tahoma"/>
          <w:b/>
          <w:sz w:val="24"/>
        </w:rPr>
      </w:pPr>
      <w:r>
        <w:rPr>
          <w:rFonts w:ascii="Tahoma" w:hAnsi="Tahoma" w:eastAsia="黑体" w:cs="Tahoma"/>
          <w:b/>
          <w:sz w:val="24"/>
        </w:rPr>
        <w:t>11、保证</w:t>
      </w:r>
    </w:p>
    <w:p>
      <w:pPr>
        <w:pStyle w:val="5"/>
        <w:spacing w:line="340" w:lineRule="atLeast"/>
        <w:rPr>
          <w:rFonts w:ascii="Tahoma" w:hAnsi="Tahoma" w:cs="Tahoma"/>
          <w:szCs w:val="21"/>
        </w:rPr>
      </w:pPr>
      <w:r>
        <w:rPr>
          <w:rFonts w:ascii="Tahoma" w:hAnsi="Tahoma" w:cs="Tahoma"/>
          <w:b/>
          <w:bCs/>
          <w:szCs w:val="21"/>
        </w:rPr>
        <w:t>11.1</w:t>
      </w:r>
      <w:r>
        <w:rPr>
          <w:rFonts w:ascii="Tahoma" w:hAnsi="Tahoma" w:cs="Tahoma"/>
          <w:szCs w:val="21"/>
        </w:rPr>
        <w:t>供方应保证提供的货物：</w:t>
      </w:r>
    </w:p>
    <w:p>
      <w:pPr>
        <w:pStyle w:val="5"/>
        <w:numPr>
          <w:ilvl w:val="0"/>
          <w:numId w:val="3"/>
        </w:numPr>
        <w:spacing w:line="340" w:lineRule="atLeast"/>
        <w:rPr>
          <w:rFonts w:ascii="Tahoma" w:hAnsi="Tahoma" w:cs="Tahoma"/>
          <w:szCs w:val="21"/>
        </w:rPr>
      </w:pPr>
      <w:r>
        <w:rPr>
          <w:rFonts w:ascii="Tahoma" w:hAnsi="Tahoma" w:cs="Tahoma"/>
          <w:szCs w:val="21"/>
        </w:rPr>
        <w:t>符合国家有关部门颁发的产品正常使用条件（环境温度、相对湿度、材料的物理力学性能）等。</w:t>
      </w:r>
    </w:p>
    <w:p>
      <w:pPr>
        <w:spacing w:line="320" w:lineRule="exact"/>
        <w:jc w:val="center"/>
        <w:rPr>
          <w:rFonts w:ascii="Tahoma" w:hAnsi="Tahoma" w:eastAsia="黑体" w:cs="Tahoma"/>
          <w:b/>
          <w:sz w:val="24"/>
        </w:rPr>
      </w:pPr>
      <w:r>
        <w:rPr>
          <w:rFonts w:ascii="Tahoma" w:hAnsi="Tahoma" w:eastAsia="黑体" w:cs="Tahoma"/>
          <w:b/>
          <w:sz w:val="24"/>
        </w:rPr>
        <w:t>14、付款</w:t>
      </w:r>
    </w:p>
    <w:p>
      <w:pPr>
        <w:spacing w:line="340" w:lineRule="atLeast"/>
        <w:rPr>
          <w:rFonts w:ascii="Tahoma" w:hAnsi="Tahoma" w:cs="Tahoma"/>
          <w:szCs w:val="21"/>
        </w:rPr>
      </w:pPr>
      <w:r>
        <w:rPr>
          <w:rFonts w:ascii="Tahoma" w:hAnsi="Tahoma" w:cs="Tahoma"/>
          <w:b/>
          <w:szCs w:val="21"/>
        </w:rPr>
        <w:t>14.3</w:t>
      </w:r>
      <w:r>
        <w:rPr>
          <w:rFonts w:ascii="Tahoma" w:hAnsi="Tahoma" w:cs="Tahoma"/>
          <w:szCs w:val="21"/>
        </w:rPr>
        <w:t>本款增加：需方负责根据14.4项付款比例和条件将合同价款项通过银行电汇或需方与供方在合同中约定的方式支付供方</w:t>
      </w:r>
    </w:p>
    <w:p>
      <w:pPr>
        <w:tabs>
          <w:tab w:val="left" w:pos="900"/>
        </w:tabs>
        <w:snapToGrid w:val="0"/>
        <w:spacing w:line="340" w:lineRule="exact"/>
        <w:rPr>
          <w:rFonts w:ascii="Tahoma" w:hAnsi="Tahoma" w:cs="Tahoma"/>
          <w:szCs w:val="21"/>
        </w:rPr>
      </w:pPr>
      <w:r>
        <w:rPr>
          <w:rFonts w:ascii="Tahoma" w:hAnsi="Tahoma" w:cs="Tahoma"/>
          <w:b/>
          <w:szCs w:val="21"/>
        </w:rPr>
        <w:t>14.4</w:t>
      </w:r>
      <w:r>
        <w:rPr>
          <w:rFonts w:ascii="Tahoma" w:hAnsi="Tahoma" w:cs="Tahoma"/>
          <w:szCs w:val="21"/>
        </w:rPr>
        <w:t>本款增加：</w:t>
      </w:r>
      <w:r>
        <w:rPr>
          <w:rFonts w:ascii="Tahoma" w:hAnsi="Tahoma" w:cs="Tahoma"/>
          <w:bCs/>
          <w:szCs w:val="21"/>
        </w:rPr>
        <w:t>供方</w:t>
      </w:r>
      <w:r>
        <w:rPr>
          <w:rFonts w:ascii="Tahoma" w:hAnsi="Tahoma" w:cs="Tahoma"/>
          <w:szCs w:val="21"/>
        </w:rPr>
        <w:t>与供应商签订合同，合同生效后，在供方向需方提出支付申请后的</w:t>
      </w:r>
      <w:r>
        <w:rPr>
          <w:rFonts w:ascii="Tahoma" w:hAnsi="Tahoma" w:cs="Tahoma"/>
          <w:szCs w:val="21"/>
          <w:u w:val="single"/>
        </w:rPr>
        <w:t xml:space="preserve">     </w:t>
      </w:r>
      <w:r>
        <w:rPr>
          <w:rFonts w:ascii="Tahoma" w:hAnsi="Tahoma" w:cs="Tahoma"/>
          <w:szCs w:val="21"/>
        </w:rPr>
        <w:t>个工作日内支付，本采购项目合同价款的支付方式为：</w:t>
      </w:r>
      <w:r>
        <w:rPr>
          <w:rFonts w:ascii="Tahoma" w:hAnsi="Tahoma" w:cs="Tahoma"/>
          <w:bCs/>
          <w:szCs w:val="21"/>
        </w:rPr>
        <w:t>供方</w:t>
      </w:r>
      <w:r>
        <w:rPr>
          <w:rFonts w:ascii="Tahoma" w:hAnsi="Tahoma" w:cs="Tahoma"/>
          <w:szCs w:val="21"/>
        </w:rPr>
        <w:t>与中标单位签订合同，经批准合同生效后，按合同约定的支付方式进行支付，可能存在延期支付，供方需承担延期支付的风险，敬请各供应商注意！</w:t>
      </w:r>
    </w:p>
    <w:p>
      <w:pPr>
        <w:tabs>
          <w:tab w:val="left" w:pos="900"/>
        </w:tabs>
        <w:snapToGrid w:val="0"/>
        <w:spacing w:line="340" w:lineRule="exact"/>
        <w:rPr>
          <w:rFonts w:ascii="Tahoma" w:hAnsi="Tahoma" w:cs="Tahoma"/>
          <w:szCs w:val="21"/>
        </w:rPr>
      </w:pPr>
      <w:r>
        <w:rPr>
          <w:rFonts w:ascii="Tahoma" w:hAnsi="Tahoma" w:cs="Tahoma"/>
          <w:szCs w:val="21"/>
        </w:rPr>
        <w:t xml:space="preserve">    如合同另有约定的，则从其约定。</w:t>
      </w:r>
    </w:p>
    <w:p>
      <w:pPr>
        <w:spacing w:line="340" w:lineRule="atLeast"/>
        <w:rPr>
          <w:rFonts w:ascii="Tahoma" w:hAnsi="Tahoma" w:cs="Tahoma"/>
          <w:b/>
          <w:szCs w:val="21"/>
        </w:rPr>
      </w:pPr>
      <w:r>
        <w:rPr>
          <w:rFonts w:ascii="Tahoma" w:hAnsi="Tahoma" w:cs="Tahoma"/>
          <w:szCs w:val="21"/>
        </w:rPr>
        <w:t xml:space="preserve">    </w:t>
      </w:r>
      <w:r>
        <w:rPr>
          <w:rFonts w:hint="eastAsia" w:ascii="Tahoma" w:hAnsi="Tahoma" w:cs="Tahoma"/>
          <w:szCs w:val="21"/>
        </w:rPr>
        <w:t>若资金未到位有可能由供方垫资的</w:t>
      </w:r>
      <w:r>
        <w:rPr>
          <w:rFonts w:ascii="Tahoma" w:hAnsi="Tahoma" w:cs="Tahoma"/>
          <w:szCs w:val="21"/>
        </w:rPr>
        <w:t>需方与供方在合同中另行约定。</w:t>
      </w:r>
    </w:p>
    <w:p>
      <w:pPr>
        <w:spacing w:line="340" w:lineRule="atLeast"/>
        <w:rPr>
          <w:rFonts w:ascii="Tahoma" w:hAnsi="Tahoma" w:cs="Tahoma"/>
          <w:szCs w:val="21"/>
        </w:rPr>
      </w:pPr>
      <w:r>
        <w:rPr>
          <w:rFonts w:ascii="Tahoma" w:hAnsi="Tahoma" w:cs="Tahoma"/>
          <w:b/>
          <w:szCs w:val="21"/>
        </w:rPr>
        <w:t>14.5</w:t>
      </w:r>
      <w:r>
        <w:rPr>
          <w:rFonts w:ascii="Tahoma" w:hAnsi="Tahoma" w:cs="Tahoma"/>
          <w:szCs w:val="21"/>
        </w:rPr>
        <w:t>由于供方原因发生的银行费用全部由供方承担，由于需方发生的银行费用全部由需方承担。</w:t>
      </w:r>
    </w:p>
    <w:p>
      <w:pPr>
        <w:spacing w:line="320" w:lineRule="exact"/>
        <w:jc w:val="center"/>
        <w:rPr>
          <w:rFonts w:ascii="Tahoma" w:hAnsi="Tahoma" w:eastAsia="黑体" w:cs="Tahoma"/>
          <w:b/>
          <w:sz w:val="24"/>
        </w:rPr>
      </w:pPr>
      <w:r>
        <w:rPr>
          <w:rFonts w:ascii="Tahoma" w:hAnsi="Tahoma" w:eastAsia="黑体" w:cs="Tahoma"/>
          <w:b/>
          <w:sz w:val="24"/>
        </w:rPr>
        <w:t>16、变更指令和合同修改</w:t>
      </w:r>
    </w:p>
    <w:p>
      <w:pPr>
        <w:spacing w:line="320" w:lineRule="exact"/>
        <w:rPr>
          <w:rFonts w:ascii="Tahoma" w:hAnsi="Tahoma" w:cs="Tahoma"/>
          <w:szCs w:val="21"/>
        </w:rPr>
      </w:pPr>
      <w:r>
        <w:rPr>
          <w:rFonts w:ascii="Tahoma" w:hAnsi="Tahoma" w:cs="Tahoma"/>
          <w:b/>
          <w:szCs w:val="21"/>
        </w:rPr>
        <w:t>16.1</w:t>
      </w:r>
      <w:r>
        <w:rPr>
          <w:rFonts w:ascii="Tahoma" w:hAnsi="Tahoma" w:cs="Tahoma"/>
          <w:szCs w:val="21"/>
        </w:rPr>
        <w:t>本款增加：</w:t>
      </w:r>
    </w:p>
    <w:p>
      <w:pPr>
        <w:spacing w:line="320" w:lineRule="exact"/>
        <w:ind w:firstLine="210" w:firstLineChars="100"/>
        <w:rPr>
          <w:rFonts w:ascii="Tahoma" w:hAnsi="Tahoma" w:cs="Tahoma"/>
          <w:szCs w:val="21"/>
        </w:rPr>
      </w:pPr>
      <w:r>
        <w:rPr>
          <w:rFonts w:ascii="Tahoma" w:hAnsi="Tahoma" w:cs="Tahoma"/>
          <w:szCs w:val="21"/>
        </w:rPr>
        <w:t>（1）采购人可以在任何时候可以根据项目实施的具体情况，就采购设备（或产品）数量的减少书面向供应商发出指令，但前提条件是：应在不改变合同其他条款的前提下，并在采购人要求供应商提供采购设备（或产品）供货的7天前书面通知供应商，以免对供应商造成不必要的损失。</w:t>
      </w:r>
    </w:p>
    <w:p>
      <w:pPr>
        <w:spacing w:line="330" w:lineRule="exact"/>
        <w:ind w:firstLine="210" w:firstLineChars="100"/>
        <w:rPr>
          <w:rFonts w:ascii="Tahoma" w:hAnsi="Tahoma" w:cs="Tahoma"/>
          <w:szCs w:val="21"/>
        </w:rPr>
      </w:pPr>
      <w:r>
        <w:rPr>
          <w:rFonts w:ascii="Tahoma" w:hAnsi="Tahoma" w:cs="Tahoma"/>
          <w:szCs w:val="21"/>
        </w:rPr>
        <w:t>（2）在采购合同履行中，采购人需追加与合同标的相同的货物、工程或者服务的，在不改变合同其他条款的前提下，可与供应商协商签订补充合同，但所有补充合同的采购金额不得超过原合同采购金额的百分之十。</w:t>
      </w:r>
    </w:p>
    <w:p>
      <w:pPr>
        <w:spacing w:line="320" w:lineRule="exact"/>
        <w:jc w:val="center"/>
        <w:rPr>
          <w:rFonts w:ascii="Tahoma" w:hAnsi="Tahoma" w:eastAsia="黑体" w:cs="Tahoma"/>
          <w:b/>
          <w:sz w:val="24"/>
        </w:rPr>
      </w:pPr>
      <w:r>
        <w:rPr>
          <w:rFonts w:ascii="Tahoma" w:hAnsi="Tahoma" w:eastAsia="黑体" w:cs="Tahoma"/>
          <w:b/>
          <w:sz w:val="24"/>
        </w:rPr>
        <w:t>18、履约延误和罚款</w:t>
      </w:r>
    </w:p>
    <w:p>
      <w:pPr>
        <w:spacing w:line="340" w:lineRule="atLeast"/>
        <w:rPr>
          <w:rFonts w:ascii="Tahoma" w:hAnsi="Tahoma" w:cs="Tahoma"/>
          <w:szCs w:val="21"/>
        </w:rPr>
      </w:pPr>
      <w:r>
        <w:rPr>
          <w:rFonts w:ascii="Tahoma" w:hAnsi="Tahoma" w:cs="Tahoma"/>
          <w:b/>
          <w:szCs w:val="21"/>
        </w:rPr>
        <w:t xml:space="preserve">18.2 </w:t>
      </w:r>
      <w:r>
        <w:rPr>
          <w:rFonts w:ascii="Tahoma" w:hAnsi="Tahoma" w:cs="Tahoma"/>
          <w:szCs w:val="21"/>
        </w:rPr>
        <w:t>供方有责任并保证按合同规定的货物交货期如期交货，如果因为供方原因使合同货物不能按期交货，承包人应按下列比例和数额支付采购人违约金。</w:t>
      </w:r>
    </w:p>
    <w:p>
      <w:pPr>
        <w:spacing w:line="320" w:lineRule="exact"/>
        <w:ind w:firstLine="210" w:firstLineChars="100"/>
        <w:rPr>
          <w:rFonts w:ascii="Tahoma" w:hAnsi="Tahoma" w:cs="Tahoma"/>
          <w:szCs w:val="21"/>
        </w:rPr>
      </w:pPr>
      <w:r>
        <w:rPr>
          <w:rFonts w:ascii="Tahoma" w:hAnsi="Tahoma" w:cs="Tahoma"/>
          <w:szCs w:val="21"/>
        </w:rPr>
        <w:t>（1）每延期</w:t>
      </w:r>
      <w:r>
        <w:rPr>
          <w:rFonts w:ascii="Tahoma" w:hAnsi="Tahoma" w:cs="Tahoma"/>
          <w:szCs w:val="21"/>
          <w:u w:val="single"/>
        </w:rPr>
        <w:t xml:space="preserve"> 7</w:t>
      </w:r>
      <w:r>
        <w:rPr>
          <w:rFonts w:ascii="Tahoma" w:hAnsi="Tahoma" w:cs="Tahoma"/>
          <w:szCs w:val="21"/>
        </w:rPr>
        <w:t>天，违约金额为应发运合同货物价格的</w:t>
      </w:r>
      <w:r>
        <w:rPr>
          <w:rFonts w:ascii="Tahoma" w:hAnsi="Tahoma" w:cs="Tahoma"/>
          <w:szCs w:val="21"/>
          <w:u w:val="single"/>
        </w:rPr>
        <w:t xml:space="preserve"> 1.0 </w:t>
      </w:r>
      <w:r>
        <w:rPr>
          <w:rFonts w:ascii="Tahoma" w:hAnsi="Tahoma" w:cs="Tahoma"/>
          <w:szCs w:val="21"/>
        </w:rPr>
        <w:t>%。</w:t>
      </w:r>
    </w:p>
    <w:p>
      <w:pPr>
        <w:spacing w:line="340" w:lineRule="atLeast"/>
        <w:ind w:firstLine="210" w:firstLineChars="100"/>
        <w:rPr>
          <w:rFonts w:ascii="Tahoma" w:hAnsi="Tahoma" w:cs="Tahoma"/>
          <w:szCs w:val="21"/>
        </w:rPr>
      </w:pPr>
      <w:r>
        <w:rPr>
          <w:rFonts w:ascii="Tahoma" w:hAnsi="Tahoma" w:cs="Tahoma"/>
          <w:szCs w:val="21"/>
        </w:rPr>
        <w:t>（2）从第</w:t>
      </w:r>
      <w:r>
        <w:rPr>
          <w:rFonts w:ascii="Tahoma" w:hAnsi="Tahoma" w:cs="Tahoma"/>
          <w:szCs w:val="21"/>
          <w:u w:val="single"/>
        </w:rPr>
        <w:t xml:space="preserve"> 21</w:t>
      </w:r>
      <w:r>
        <w:rPr>
          <w:rFonts w:ascii="Tahoma" w:hAnsi="Tahoma" w:cs="Tahoma"/>
          <w:szCs w:val="21"/>
        </w:rPr>
        <w:t>天起算，每延期</w:t>
      </w:r>
      <w:r>
        <w:rPr>
          <w:rFonts w:ascii="Tahoma" w:hAnsi="Tahoma" w:cs="Tahoma"/>
          <w:szCs w:val="21"/>
          <w:u w:val="single"/>
        </w:rPr>
        <w:t xml:space="preserve"> 7</w:t>
      </w:r>
      <w:r>
        <w:rPr>
          <w:rFonts w:ascii="Tahoma" w:hAnsi="Tahoma" w:cs="Tahoma"/>
          <w:szCs w:val="21"/>
        </w:rPr>
        <w:t>天违约金额为应发运合同货物价格的</w:t>
      </w:r>
      <w:r>
        <w:rPr>
          <w:rFonts w:ascii="Tahoma" w:hAnsi="Tahoma" w:cs="Tahoma"/>
          <w:szCs w:val="21"/>
          <w:u w:val="single"/>
        </w:rPr>
        <w:t xml:space="preserve"> 1.5 </w:t>
      </w:r>
      <w:r>
        <w:rPr>
          <w:rFonts w:ascii="Tahoma" w:hAnsi="Tahoma" w:cs="Tahoma"/>
          <w:szCs w:val="21"/>
        </w:rPr>
        <w:t>%。</w:t>
      </w:r>
    </w:p>
    <w:p>
      <w:pPr>
        <w:spacing w:line="340" w:lineRule="atLeast"/>
        <w:ind w:firstLine="210" w:firstLineChars="100"/>
        <w:rPr>
          <w:rFonts w:ascii="Tahoma" w:hAnsi="Tahoma" w:cs="Tahoma"/>
          <w:szCs w:val="21"/>
        </w:rPr>
      </w:pPr>
      <w:r>
        <w:rPr>
          <w:rFonts w:ascii="Tahoma" w:hAnsi="Tahoma" w:cs="Tahoma"/>
          <w:szCs w:val="21"/>
        </w:rPr>
        <w:t>（3）从第</w:t>
      </w:r>
      <w:r>
        <w:rPr>
          <w:rFonts w:ascii="Tahoma" w:hAnsi="Tahoma" w:cs="Tahoma"/>
          <w:szCs w:val="21"/>
          <w:u w:val="single"/>
        </w:rPr>
        <w:t xml:space="preserve"> 28</w:t>
      </w:r>
      <w:r>
        <w:rPr>
          <w:rFonts w:ascii="Tahoma" w:hAnsi="Tahoma" w:cs="Tahoma"/>
          <w:szCs w:val="21"/>
        </w:rPr>
        <w:t>天起算，每延期</w:t>
      </w:r>
      <w:r>
        <w:rPr>
          <w:rFonts w:ascii="Tahoma" w:hAnsi="Tahoma" w:cs="Tahoma"/>
          <w:szCs w:val="21"/>
          <w:u w:val="single"/>
        </w:rPr>
        <w:t xml:space="preserve"> 7</w:t>
      </w:r>
      <w:r>
        <w:rPr>
          <w:rFonts w:ascii="Tahoma" w:hAnsi="Tahoma" w:cs="Tahoma"/>
          <w:szCs w:val="21"/>
        </w:rPr>
        <w:t>天违约金额为应发运合同货物价格的</w:t>
      </w:r>
      <w:r>
        <w:rPr>
          <w:rFonts w:ascii="Tahoma" w:hAnsi="Tahoma" w:cs="Tahoma"/>
          <w:szCs w:val="21"/>
          <w:u w:val="single"/>
        </w:rPr>
        <w:t xml:space="preserve"> 2.0 </w:t>
      </w:r>
      <w:r>
        <w:rPr>
          <w:rFonts w:ascii="Tahoma" w:hAnsi="Tahoma" w:cs="Tahoma"/>
          <w:szCs w:val="21"/>
        </w:rPr>
        <w:t>%。</w:t>
      </w:r>
    </w:p>
    <w:p>
      <w:pPr>
        <w:spacing w:line="340" w:lineRule="atLeast"/>
        <w:ind w:firstLine="210" w:firstLineChars="100"/>
        <w:rPr>
          <w:rFonts w:ascii="Tahoma" w:hAnsi="Tahoma" w:cs="Tahoma"/>
          <w:szCs w:val="21"/>
        </w:rPr>
      </w:pPr>
      <w:r>
        <w:rPr>
          <w:rFonts w:ascii="Tahoma" w:hAnsi="Tahoma" w:cs="Tahoma"/>
          <w:szCs w:val="21"/>
        </w:rPr>
        <w:t>（4）根据以上计算方法，如不足七日按</w:t>
      </w:r>
      <w:r>
        <w:rPr>
          <w:rFonts w:ascii="Tahoma" w:hAnsi="Tahoma" w:cs="Tahoma"/>
          <w:szCs w:val="21"/>
          <w:u w:val="single"/>
        </w:rPr>
        <w:t xml:space="preserve"> 7</w:t>
      </w:r>
      <w:r>
        <w:rPr>
          <w:rFonts w:ascii="Tahoma" w:hAnsi="Tahoma" w:cs="Tahoma"/>
          <w:szCs w:val="21"/>
        </w:rPr>
        <w:t>天计。</w:t>
      </w:r>
    </w:p>
    <w:p>
      <w:pPr>
        <w:pStyle w:val="5"/>
        <w:spacing w:line="340" w:lineRule="atLeast"/>
        <w:rPr>
          <w:rFonts w:ascii="Tahoma" w:hAnsi="Tahoma" w:cs="Tahoma"/>
          <w:szCs w:val="21"/>
        </w:rPr>
      </w:pPr>
      <w:r>
        <w:rPr>
          <w:rFonts w:ascii="Tahoma" w:hAnsi="Tahoma" w:cs="Tahoma"/>
          <w:b/>
          <w:bCs/>
          <w:szCs w:val="21"/>
        </w:rPr>
        <w:t>18.3</w:t>
      </w:r>
      <w:r>
        <w:rPr>
          <w:rFonts w:ascii="Tahoma" w:hAnsi="Tahoma" w:cs="Tahoma"/>
          <w:szCs w:val="21"/>
        </w:rPr>
        <w:t>供方支付违约金并不排除供方继续供货的责任。如果合同货物延期超过</w:t>
      </w:r>
      <w:r>
        <w:rPr>
          <w:rFonts w:ascii="Tahoma" w:hAnsi="Tahoma" w:cs="Tahoma"/>
          <w:szCs w:val="21"/>
          <w:u w:val="single"/>
        </w:rPr>
        <w:t xml:space="preserve"> 30 </w:t>
      </w:r>
      <w:r>
        <w:rPr>
          <w:rFonts w:ascii="Tahoma" w:hAnsi="Tahoma" w:cs="Tahoma"/>
          <w:szCs w:val="21"/>
        </w:rPr>
        <w:t>天的，采购人可以根据自己认为合适的方式另行采购相同的货物或零部件。因此发生的费用和责任由供方承担，同时供方应继续执行没有终止的合同部分。</w:t>
      </w:r>
    </w:p>
    <w:p>
      <w:pPr>
        <w:pStyle w:val="5"/>
        <w:spacing w:line="340" w:lineRule="atLeast"/>
        <w:rPr>
          <w:rFonts w:ascii="Tahoma" w:hAnsi="Tahoma" w:cs="Tahoma"/>
          <w:szCs w:val="21"/>
        </w:rPr>
      </w:pPr>
      <w:r>
        <w:rPr>
          <w:rFonts w:ascii="Tahoma" w:hAnsi="Tahoma" w:cs="Tahoma"/>
          <w:b/>
          <w:bCs/>
          <w:szCs w:val="21"/>
        </w:rPr>
        <w:t>18.4</w:t>
      </w:r>
      <w:r>
        <w:rPr>
          <w:rFonts w:ascii="Tahoma" w:hAnsi="Tahoma" w:cs="Tahoma"/>
          <w:szCs w:val="21"/>
        </w:rPr>
        <w:t>供需双方对履约延误的赔偿和罚款在合同中另行约定的，则从其约定。</w:t>
      </w:r>
    </w:p>
    <w:p>
      <w:pPr>
        <w:pStyle w:val="5"/>
        <w:spacing w:line="400" w:lineRule="exact"/>
        <w:rPr>
          <w:rFonts w:ascii="Tahoma" w:hAnsi="Tahoma" w:cs="Tahoma"/>
          <w:sz w:val="24"/>
        </w:rPr>
      </w:pPr>
      <w:r>
        <w:rPr>
          <w:rFonts w:ascii="Tahoma" w:hAnsi="Tahoma" w:cs="Tahoma"/>
          <w:b/>
          <w:szCs w:val="21"/>
        </w:rPr>
        <w:t>18.5</w:t>
      </w:r>
      <w:r>
        <w:rPr>
          <w:rFonts w:ascii="Tahoma" w:hAnsi="Tahoma" w:cs="Tahoma"/>
          <w:szCs w:val="21"/>
        </w:rPr>
        <w:t>供方根据以上条款承担的合同违约金总额不论单项或多项累计不得超过合同总价的</w:t>
      </w:r>
      <w:r>
        <w:rPr>
          <w:rFonts w:ascii="Tahoma" w:hAnsi="Tahoma" w:cs="Tahoma"/>
          <w:szCs w:val="21"/>
          <w:u w:val="single"/>
        </w:rPr>
        <w:t xml:space="preserve"> 10 </w:t>
      </w:r>
      <w:r>
        <w:rPr>
          <w:rFonts w:ascii="Tahoma" w:hAnsi="Tahoma" w:cs="Tahoma"/>
          <w:szCs w:val="21"/>
        </w:rPr>
        <w:t>%。</w:t>
      </w:r>
    </w:p>
    <w:p>
      <w:pPr>
        <w:spacing w:line="420" w:lineRule="exact"/>
        <w:jc w:val="center"/>
        <w:rPr>
          <w:rFonts w:ascii="Tahoma" w:hAnsi="Tahoma" w:eastAsia="黑体" w:cs="Tahoma"/>
          <w:b/>
          <w:bCs/>
          <w:kern w:val="0"/>
          <w:sz w:val="36"/>
          <w:szCs w:val="30"/>
        </w:rPr>
      </w:pPr>
    </w:p>
    <w:p>
      <w:pPr>
        <w:spacing w:line="420" w:lineRule="exact"/>
        <w:jc w:val="center"/>
        <w:rPr>
          <w:rFonts w:ascii="Tahoma" w:hAnsi="Tahoma" w:eastAsia="黑体" w:cs="Tahoma"/>
          <w:b/>
          <w:bCs/>
          <w:kern w:val="0"/>
          <w:sz w:val="36"/>
          <w:szCs w:val="30"/>
        </w:rPr>
      </w:pPr>
    </w:p>
    <w:p>
      <w:pPr>
        <w:pStyle w:val="2"/>
        <w:snapToGrid w:val="0"/>
        <w:spacing w:line="420" w:lineRule="atLeast"/>
        <w:ind w:firstLine="0"/>
        <w:jc w:val="center"/>
        <w:rPr>
          <w:rFonts w:ascii="Tahoma" w:hAnsi="Tahoma" w:cs="Tahoma"/>
          <w:b/>
          <w:bCs/>
          <w:sz w:val="36"/>
        </w:rPr>
      </w:pPr>
    </w:p>
    <w:p>
      <w:pPr>
        <w:pStyle w:val="2"/>
        <w:snapToGrid w:val="0"/>
        <w:spacing w:line="420" w:lineRule="atLeast"/>
        <w:ind w:firstLine="0"/>
        <w:jc w:val="center"/>
        <w:rPr>
          <w:rFonts w:ascii="Tahoma" w:hAnsi="Tahoma" w:cs="Tahoma"/>
          <w:b/>
          <w:bCs/>
          <w:sz w:val="36"/>
        </w:rPr>
      </w:pPr>
    </w:p>
    <w:p>
      <w:pPr>
        <w:pStyle w:val="2"/>
        <w:snapToGrid w:val="0"/>
        <w:spacing w:line="420" w:lineRule="atLeast"/>
        <w:ind w:firstLine="0"/>
        <w:jc w:val="center"/>
        <w:rPr>
          <w:rFonts w:ascii="Tahoma" w:hAnsi="Tahoma" w:cs="Tahoma"/>
          <w:b/>
          <w:bCs/>
          <w:sz w:val="36"/>
        </w:rPr>
      </w:pPr>
    </w:p>
    <w:p>
      <w:pPr>
        <w:pStyle w:val="2"/>
        <w:snapToGrid w:val="0"/>
        <w:spacing w:line="420" w:lineRule="atLeast"/>
        <w:ind w:firstLine="0"/>
        <w:jc w:val="center"/>
        <w:rPr>
          <w:rFonts w:ascii="Tahoma" w:hAnsi="Tahoma" w:cs="Tahoma"/>
          <w:b/>
          <w:bCs/>
          <w:sz w:val="36"/>
        </w:rPr>
      </w:pPr>
    </w:p>
    <w:p>
      <w:pPr>
        <w:pStyle w:val="2"/>
        <w:snapToGrid w:val="0"/>
        <w:spacing w:line="420" w:lineRule="atLeast"/>
        <w:ind w:firstLine="0"/>
        <w:jc w:val="center"/>
        <w:rPr>
          <w:rFonts w:ascii="Tahoma" w:hAnsi="Tahoma" w:cs="Tahoma"/>
          <w:b/>
          <w:bCs/>
          <w:sz w:val="36"/>
        </w:rPr>
      </w:pPr>
    </w:p>
    <w:p>
      <w:pPr>
        <w:rPr>
          <w:rFonts w:ascii="Tahoma" w:hAnsi="Tahoma" w:cs="Tahoma"/>
        </w:rPr>
      </w:pPr>
    </w:p>
    <w:p>
      <w:pPr>
        <w:rPr>
          <w:rFonts w:ascii="Tahoma" w:hAnsi="Tahoma" w:cs="Tahoma"/>
        </w:rPr>
      </w:pPr>
    </w:p>
    <w:p>
      <w:pPr>
        <w:rPr>
          <w:rFonts w:ascii="Tahoma" w:hAnsi="Tahoma" w:cs="Tahoma"/>
        </w:rPr>
      </w:pPr>
    </w:p>
    <w:p>
      <w:pPr>
        <w:rPr>
          <w:rFonts w:ascii="Tahoma" w:hAnsi="Tahoma" w:cs="Tahoma"/>
        </w:rPr>
      </w:pPr>
    </w:p>
    <w:p>
      <w:pPr>
        <w:rPr>
          <w:rFonts w:ascii="Tahoma" w:hAnsi="Tahoma" w:cs="Tahoma"/>
        </w:rPr>
      </w:pPr>
    </w:p>
    <w:p>
      <w:pPr>
        <w:rPr>
          <w:rFonts w:ascii="Tahoma" w:hAnsi="Tahoma" w:cs="Tahoma"/>
        </w:rPr>
      </w:pPr>
    </w:p>
    <w:p>
      <w:pPr>
        <w:rPr>
          <w:rFonts w:ascii="Tahoma" w:hAnsi="Tahoma" w:cs="Tahoma"/>
        </w:rPr>
      </w:pPr>
    </w:p>
    <w:p>
      <w:pPr>
        <w:rPr>
          <w:rFonts w:ascii="Tahoma" w:hAnsi="Tahoma" w:cs="Tahoma"/>
        </w:rPr>
      </w:pPr>
    </w:p>
    <w:p>
      <w:pPr>
        <w:rPr>
          <w:rFonts w:ascii="Tahoma" w:hAnsi="Tahoma" w:cs="Tahoma"/>
        </w:rPr>
      </w:pPr>
    </w:p>
    <w:p>
      <w:pPr>
        <w:rPr>
          <w:rFonts w:ascii="Tahoma" w:hAnsi="Tahoma" w:cs="Tahoma"/>
        </w:rPr>
      </w:pPr>
    </w:p>
    <w:p>
      <w:pPr>
        <w:rPr>
          <w:rFonts w:ascii="Tahoma" w:hAnsi="Tahoma" w:cs="Tahoma"/>
        </w:rPr>
      </w:pPr>
    </w:p>
    <w:p>
      <w:pPr>
        <w:rPr>
          <w:rFonts w:ascii="Tahoma" w:hAnsi="Tahoma" w:cs="Tahoma"/>
        </w:rPr>
      </w:pPr>
    </w:p>
    <w:p>
      <w:pPr>
        <w:rPr>
          <w:rFonts w:ascii="Tahoma" w:hAnsi="Tahoma" w:cs="Tahoma"/>
        </w:rPr>
      </w:pPr>
    </w:p>
    <w:p>
      <w:pPr>
        <w:rPr>
          <w:rFonts w:ascii="Tahoma" w:hAnsi="Tahoma" w:cs="Tahoma"/>
        </w:rPr>
      </w:pPr>
    </w:p>
    <w:p>
      <w:pPr>
        <w:rPr>
          <w:rFonts w:ascii="Tahoma" w:hAnsi="Tahoma" w:cs="Tahoma"/>
        </w:rPr>
      </w:pPr>
    </w:p>
    <w:p>
      <w:pPr>
        <w:rPr>
          <w:rFonts w:ascii="Tahoma" w:hAnsi="Tahoma" w:cs="Tahoma"/>
        </w:rPr>
      </w:pPr>
    </w:p>
    <w:p>
      <w:pPr>
        <w:rPr>
          <w:rFonts w:ascii="Tahoma" w:hAnsi="Tahoma" w:cs="Tahoma"/>
        </w:rPr>
      </w:pPr>
    </w:p>
    <w:p>
      <w:pPr>
        <w:rPr>
          <w:rFonts w:ascii="Tahoma" w:hAnsi="Tahoma" w:cs="Tahoma"/>
        </w:rPr>
      </w:pPr>
    </w:p>
    <w:p>
      <w:pPr>
        <w:rPr>
          <w:rFonts w:ascii="Tahoma" w:hAnsi="Tahoma" w:cs="Tahoma"/>
        </w:rPr>
      </w:pPr>
    </w:p>
    <w:p>
      <w:pPr>
        <w:spacing w:line="300" w:lineRule="auto"/>
        <w:jc w:val="center"/>
        <w:outlineLvl w:val="0"/>
        <w:rPr>
          <w:rFonts w:hint="eastAsia" w:ascii="Tahoma" w:hAnsi="Tahoma" w:eastAsia="黑体" w:cs="Tahoma"/>
          <w:b/>
          <w:bCs/>
          <w:sz w:val="36"/>
          <w:lang w:eastAsia="zh-CN"/>
        </w:rPr>
      </w:pPr>
      <w:bookmarkStart w:id="25" w:name="_Toc16453"/>
      <w:bookmarkStart w:id="26" w:name="_Toc11713"/>
      <w:r>
        <w:rPr>
          <w:rFonts w:ascii="Tahoma" w:hAnsi="Tahoma" w:eastAsia="黑体" w:cs="Tahoma"/>
          <w:b/>
          <w:bCs/>
          <w:sz w:val="44"/>
        </w:rPr>
        <w:t xml:space="preserve">第五章 </w:t>
      </w:r>
      <w:bookmarkEnd w:id="25"/>
      <w:bookmarkEnd w:id="26"/>
      <w:r>
        <w:rPr>
          <w:rFonts w:hint="eastAsia" w:ascii="Tahoma" w:hAnsi="Tahoma" w:eastAsia="黑体" w:cs="Tahoma"/>
          <w:b/>
          <w:bCs/>
          <w:sz w:val="44"/>
          <w:lang w:val="en-US" w:eastAsia="zh-CN"/>
        </w:rPr>
        <w:t xml:space="preserve"> </w:t>
      </w:r>
      <w:r>
        <w:rPr>
          <w:rFonts w:hint="eastAsia" w:ascii="Tahoma" w:hAnsi="Tahoma" w:eastAsia="黑体" w:cs="Tahoma"/>
          <w:b/>
          <w:bCs/>
          <w:sz w:val="44"/>
          <w:lang w:eastAsia="zh-CN"/>
        </w:rPr>
        <w:t>采购清单（服务）</w:t>
      </w:r>
    </w:p>
    <w:p>
      <w:pPr>
        <w:spacing w:line="300" w:lineRule="auto"/>
        <w:jc w:val="center"/>
        <w:outlineLvl w:val="0"/>
        <w:rPr>
          <w:rFonts w:ascii="Tahoma" w:hAnsi="Tahoma" w:cs="Tahoma"/>
          <w:b/>
          <w:bCs/>
          <w:sz w:val="36"/>
        </w:rPr>
      </w:pPr>
    </w:p>
    <w:p>
      <w:pPr>
        <w:tabs>
          <w:tab w:val="left" w:pos="900"/>
        </w:tabs>
        <w:snapToGrid w:val="0"/>
        <w:spacing w:line="264" w:lineRule="auto"/>
        <w:jc w:val="center"/>
        <w:rPr>
          <w:rFonts w:ascii="Tahoma" w:hAnsi="Tahoma" w:cs="Tahoma"/>
          <w:b/>
          <w:bCs/>
          <w:sz w:val="24"/>
        </w:rPr>
      </w:pPr>
    </w:p>
    <w:p>
      <w:pPr>
        <w:tabs>
          <w:tab w:val="left" w:pos="900"/>
        </w:tabs>
        <w:snapToGrid w:val="0"/>
        <w:spacing w:line="264" w:lineRule="auto"/>
        <w:jc w:val="center"/>
        <w:rPr>
          <w:rFonts w:ascii="Tahoma" w:hAnsi="Tahoma" w:cs="Tahoma"/>
          <w:b/>
          <w:bCs/>
          <w:sz w:val="24"/>
        </w:rPr>
      </w:pPr>
    </w:p>
    <w:p>
      <w:pPr>
        <w:tabs>
          <w:tab w:val="left" w:pos="900"/>
        </w:tabs>
        <w:snapToGrid w:val="0"/>
        <w:spacing w:line="264" w:lineRule="auto"/>
        <w:jc w:val="center"/>
        <w:rPr>
          <w:rFonts w:ascii="Tahoma" w:hAnsi="Tahoma" w:cs="Tahoma"/>
          <w:b/>
          <w:bCs/>
          <w:sz w:val="24"/>
        </w:rPr>
      </w:pPr>
    </w:p>
    <w:p>
      <w:pPr>
        <w:tabs>
          <w:tab w:val="left" w:pos="900"/>
        </w:tabs>
        <w:snapToGrid w:val="0"/>
        <w:spacing w:line="264" w:lineRule="auto"/>
        <w:jc w:val="center"/>
        <w:rPr>
          <w:rFonts w:ascii="Tahoma" w:hAnsi="Tahoma" w:cs="Tahoma"/>
          <w:b/>
          <w:bCs/>
          <w:sz w:val="24"/>
        </w:rPr>
      </w:pPr>
    </w:p>
    <w:p>
      <w:pPr>
        <w:tabs>
          <w:tab w:val="left" w:pos="900"/>
        </w:tabs>
        <w:snapToGrid w:val="0"/>
        <w:spacing w:line="264" w:lineRule="auto"/>
        <w:jc w:val="center"/>
        <w:rPr>
          <w:rFonts w:ascii="Tahoma" w:hAnsi="Tahoma" w:cs="Tahoma"/>
          <w:b/>
          <w:bCs/>
          <w:sz w:val="24"/>
        </w:rPr>
      </w:pPr>
    </w:p>
    <w:p>
      <w:pPr>
        <w:tabs>
          <w:tab w:val="left" w:pos="900"/>
        </w:tabs>
        <w:snapToGrid w:val="0"/>
        <w:spacing w:line="264" w:lineRule="auto"/>
        <w:jc w:val="center"/>
        <w:rPr>
          <w:rFonts w:ascii="Tahoma" w:hAnsi="Tahoma" w:cs="Tahoma"/>
          <w:b/>
          <w:bCs/>
          <w:sz w:val="24"/>
        </w:rPr>
      </w:pPr>
    </w:p>
    <w:p>
      <w:pPr>
        <w:tabs>
          <w:tab w:val="left" w:pos="900"/>
        </w:tabs>
        <w:snapToGrid w:val="0"/>
        <w:spacing w:line="264" w:lineRule="auto"/>
        <w:jc w:val="center"/>
        <w:rPr>
          <w:rFonts w:ascii="Tahoma" w:hAnsi="Tahoma" w:cs="Tahoma"/>
          <w:b/>
          <w:bCs/>
          <w:sz w:val="24"/>
        </w:rPr>
      </w:pPr>
    </w:p>
    <w:p>
      <w:pPr>
        <w:tabs>
          <w:tab w:val="left" w:pos="900"/>
        </w:tabs>
        <w:snapToGrid w:val="0"/>
        <w:spacing w:line="264" w:lineRule="auto"/>
        <w:jc w:val="center"/>
        <w:rPr>
          <w:rFonts w:ascii="Tahoma" w:hAnsi="Tahoma" w:cs="Tahoma"/>
          <w:b/>
          <w:bCs/>
          <w:sz w:val="24"/>
        </w:rPr>
      </w:pPr>
    </w:p>
    <w:p>
      <w:pPr>
        <w:tabs>
          <w:tab w:val="left" w:pos="900"/>
        </w:tabs>
        <w:snapToGrid w:val="0"/>
        <w:spacing w:line="264" w:lineRule="auto"/>
        <w:jc w:val="center"/>
        <w:rPr>
          <w:rFonts w:ascii="Tahoma" w:hAnsi="Tahoma" w:cs="Tahoma"/>
          <w:b/>
          <w:bCs/>
          <w:sz w:val="24"/>
        </w:rPr>
      </w:pPr>
    </w:p>
    <w:p>
      <w:pPr>
        <w:tabs>
          <w:tab w:val="left" w:pos="900"/>
        </w:tabs>
        <w:snapToGrid w:val="0"/>
        <w:spacing w:line="264" w:lineRule="auto"/>
        <w:jc w:val="center"/>
        <w:rPr>
          <w:rFonts w:ascii="Tahoma" w:hAnsi="Tahoma" w:cs="Tahoma"/>
          <w:b/>
          <w:bCs/>
          <w:sz w:val="24"/>
        </w:rPr>
      </w:pPr>
    </w:p>
    <w:p>
      <w:pPr>
        <w:tabs>
          <w:tab w:val="left" w:pos="900"/>
        </w:tabs>
        <w:snapToGrid w:val="0"/>
        <w:spacing w:line="264" w:lineRule="auto"/>
        <w:jc w:val="center"/>
        <w:rPr>
          <w:rFonts w:ascii="Tahoma" w:hAnsi="Tahoma" w:cs="Tahoma"/>
          <w:b/>
          <w:bCs/>
          <w:sz w:val="24"/>
        </w:rPr>
      </w:pPr>
    </w:p>
    <w:p>
      <w:pPr>
        <w:tabs>
          <w:tab w:val="left" w:pos="900"/>
        </w:tabs>
        <w:snapToGrid w:val="0"/>
        <w:spacing w:line="264" w:lineRule="auto"/>
        <w:jc w:val="center"/>
        <w:rPr>
          <w:rFonts w:ascii="Tahoma" w:hAnsi="Tahoma" w:cs="Tahoma"/>
          <w:b/>
          <w:bCs/>
          <w:sz w:val="24"/>
        </w:rPr>
      </w:pPr>
    </w:p>
    <w:p>
      <w:pPr>
        <w:tabs>
          <w:tab w:val="left" w:pos="900"/>
        </w:tabs>
        <w:snapToGrid w:val="0"/>
        <w:spacing w:line="264" w:lineRule="auto"/>
        <w:jc w:val="center"/>
        <w:rPr>
          <w:rFonts w:ascii="Tahoma" w:hAnsi="Tahoma" w:cs="Tahoma"/>
          <w:b/>
          <w:bCs/>
          <w:sz w:val="24"/>
        </w:rPr>
      </w:pPr>
    </w:p>
    <w:p>
      <w:pPr>
        <w:tabs>
          <w:tab w:val="left" w:pos="900"/>
        </w:tabs>
        <w:snapToGrid w:val="0"/>
        <w:spacing w:line="264" w:lineRule="auto"/>
        <w:jc w:val="center"/>
        <w:rPr>
          <w:rFonts w:ascii="Tahoma" w:hAnsi="Tahoma" w:cs="Tahoma"/>
          <w:b/>
          <w:bCs/>
          <w:sz w:val="24"/>
        </w:rPr>
      </w:pPr>
    </w:p>
    <w:p>
      <w:pPr>
        <w:tabs>
          <w:tab w:val="left" w:pos="900"/>
        </w:tabs>
        <w:snapToGrid w:val="0"/>
        <w:spacing w:line="264" w:lineRule="auto"/>
        <w:jc w:val="center"/>
        <w:rPr>
          <w:rFonts w:ascii="Tahoma" w:hAnsi="Tahoma" w:cs="Tahoma"/>
          <w:b/>
          <w:bCs/>
          <w:sz w:val="24"/>
        </w:rPr>
      </w:pPr>
    </w:p>
    <w:p>
      <w:pPr>
        <w:tabs>
          <w:tab w:val="left" w:pos="900"/>
        </w:tabs>
        <w:snapToGrid w:val="0"/>
        <w:spacing w:line="264" w:lineRule="auto"/>
        <w:jc w:val="center"/>
        <w:rPr>
          <w:rFonts w:ascii="Tahoma" w:hAnsi="Tahoma" w:cs="Tahoma"/>
          <w:b/>
          <w:bCs/>
          <w:sz w:val="24"/>
        </w:rPr>
      </w:pPr>
    </w:p>
    <w:p>
      <w:pPr>
        <w:tabs>
          <w:tab w:val="left" w:pos="900"/>
        </w:tabs>
        <w:snapToGrid w:val="0"/>
        <w:spacing w:line="264" w:lineRule="auto"/>
        <w:jc w:val="center"/>
        <w:rPr>
          <w:rFonts w:ascii="Tahoma" w:hAnsi="Tahoma" w:cs="Tahoma"/>
          <w:b/>
          <w:bCs/>
          <w:sz w:val="24"/>
        </w:rPr>
      </w:pPr>
    </w:p>
    <w:p>
      <w:pPr>
        <w:tabs>
          <w:tab w:val="left" w:pos="900"/>
        </w:tabs>
        <w:snapToGrid w:val="0"/>
        <w:spacing w:line="264" w:lineRule="auto"/>
        <w:jc w:val="center"/>
        <w:rPr>
          <w:rFonts w:ascii="Tahoma" w:hAnsi="Tahoma" w:cs="Tahoma"/>
          <w:b/>
          <w:bCs/>
          <w:sz w:val="24"/>
        </w:rPr>
      </w:pPr>
    </w:p>
    <w:p>
      <w:pPr>
        <w:tabs>
          <w:tab w:val="left" w:pos="900"/>
        </w:tabs>
        <w:snapToGrid w:val="0"/>
        <w:spacing w:line="264" w:lineRule="auto"/>
        <w:jc w:val="center"/>
        <w:rPr>
          <w:rFonts w:ascii="Tahoma" w:hAnsi="Tahoma" w:eastAsia="黑体" w:cs="Tahoma"/>
          <w:b/>
          <w:bCs/>
          <w:sz w:val="32"/>
          <w:szCs w:val="32"/>
        </w:rPr>
      </w:pPr>
    </w:p>
    <w:p>
      <w:pPr>
        <w:tabs>
          <w:tab w:val="left" w:pos="900"/>
        </w:tabs>
        <w:snapToGrid w:val="0"/>
        <w:spacing w:line="264" w:lineRule="auto"/>
        <w:jc w:val="center"/>
        <w:rPr>
          <w:rFonts w:hint="eastAsia" w:ascii="Tahoma" w:hAnsi="Tahoma" w:eastAsia="黑体" w:cs="Tahoma"/>
          <w:b/>
          <w:bCs/>
          <w:sz w:val="28"/>
          <w:szCs w:val="28"/>
          <w:highlight w:val="none"/>
          <w:lang w:val="en-US" w:eastAsia="zh-CN"/>
        </w:rPr>
      </w:pPr>
      <w:r>
        <w:rPr>
          <w:rFonts w:hint="eastAsia" w:ascii="Tahoma" w:hAnsi="黑体" w:eastAsia="黑体" w:cs="Tahoma"/>
          <w:b/>
          <w:sz w:val="28"/>
          <w:szCs w:val="28"/>
          <w:highlight w:val="none"/>
          <w:lang w:eastAsia="zh-CN"/>
        </w:rPr>
        <w:t>服务</w:t>
      </w:r>
      <w:r>
        <w:rPr>
          <w:rFonts w:ascii="Tahoma" w:hAnsi="黑体" w:eastAsia="黑体" w:cs="Tahoma"/>
          <w:b/>
          <w:bCs/>
          <w:sz w:val="28"/>
          <w:szCs w:val="28"/>
          <w:highlight w:val="none"/>
        </w:rPr>
        <w:t>需求一览表</w:t>
      </w:r>
    </w:p>
    <w:tbl>
      <w:tblPr>
        <w:tblStyle w:val="11"/>
        <w:tblW w:w="964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6390"/>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1" w:type="dxa"/>
            <w:noWrap w:val="0"/>
            <w:vAlign w:val="center"/>
          </w:tcPr>
          <w:p>
            <w:pPr>
              <w:pStyle w:val="17"/>
              <w:autoSpaceDE w:val="0"/>
              <w:autoSpaceDN w:val="0"/>
              <w:snapToGrid w:val="0"/>
              <w:spacing w:before="145" w:line="312" w:lineRule="auto"/>
              <w:jc w:val="center"/>
              <w:textAlignment w:val="auto"/>
              <w:rPr>
                <w:rFonts w:ascii="Tahoma" w:hAnsi="Tahoma" w:cs="Tahoma"/>
                <w:b/>
                <w:bCs/>
                <w:szCs w:val="21"/>
                <w:highlight w:val="none"/>
              </w:rPr>
            </w:pPr>
            <w:r>
              <w:rPr>
                <w:rFonts w:ascii="Tahoma" w:hAnsi="Tahoma" w:eastAsia="宋体" w:cs="Tahoma"/>
                <w:b/>
                <w:bCs/>
                <w:szCs w:val="21"/>
                <w:highlight w:val="none"/>
              </w:rPr>
              <w:t>序号</w:t>
            </w:r>
          </w:p>
        </w:tc>
        <w:tc>
          <w:tcPr>
            <w:tcW w:w="6390" w:type="dxa"/>
            <w:noWrap w:val="0"/>
            <w:vAlign w:val="center"/>
          </w:tcPr>
          <w:p>
            <w:pPr>
              <w:pStyle w:val="17"/>
              <w:autoSpaceDE w:val="0"/>
              <w:autoSpaceDN w:val="0"/>
              <w:snapToGrid w:val="0"/>
              <w:spacing w:before="145" w:line="312" w:lineRule="auto"/>
              <w:jc w:val="center"/>
              <w:textAlignment w:val="auto"/>
              <w:rPr>
                <w:rFonts w:ascii="Tahoma" w:hAnsi="Tahoma" w:cs="Tahoma"/>
                <w:b/>
                <w:bCs/>
                <w:szCs w:val="21"/>
                <w:highlight w:val="none"/>
              </w:rPr>
            </w:pPr>
            <w:r>
              <w:rPr>
                <w:rFonts w:ascii="Tahoma" w:hAnsi="Tahoma" w:cs="Tahoma"/>
                <w:b/>
                <w:bCs/>
                <w:szCs w:val="21"/>
                <w:highlight w:val="none"/>
              </w:rPr>
              <w:t>工作任务</w:t>
            </w:r>
          </w:p>
        </w:tc>
        <w:tc>
          <w:tcPr>
            <w:tcW w:w="2409" w:type="dxa"/>
            <w:noWrap w:val="0"/>
            <w:vAlign w:val="center"/>
          </w:tcPr>
          <w:p>
            <w:pPr>
              <w:pStyle w:val="17"/>
              <w:autoSpaceDE w:val="0"/>
              <w:autoSpaceDN w:val="0"/>
              <w:snapToGrid w:val="0"/>
              <w:spacing w:before="145" w:line="312" w:lineRule="auto"/>
              <w:jc w:val="center"/>
              <w:textAlignment w:val="auto"/>
              <w:rPr>
                <w:rFonts w:ascii="Tahoma" w:hAnsi="Tahoma" w:eastAsia="宋体" w:cs="Tahoma"/>
                <w:b/>
                <w:bCs/>
                <w:szCs w:val="21"/>
                <w:highlight w:val="none"/>
              </w:rPr>
            </w:pPr>
            <w:r>
              <w:rPr>
                <w:rFonts w:ascii="Tahoma" w:hAnsi="Tahoma" w:eastAsia="宋体" w:cs="Tahoma"/>
                <w:b/>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41" w:type="dxa"/>
            <w:noWrap w:val="0"/>
            <w:vAlign w:val="center"/>
          </w:tcPr>
          <w:p>
            <w:pPr>
              <w:pStyle w:val="17"/>
              <w:autoSpaceDE w:val="0"/>
              <w:autoSpaceDN w:val="0"/>
              <w:snapToGrid w:val="0"/>
              <w:spacing w:before="145" w:line="312" w:lineRule="auto"/>
              <w:jc w:val="center"/>
              <w:textAlignment w:val="auto"/>
              <w:rPr>
                <w:rFonts w:ascii="Tahoma" w:hAnsi="Tahoma" w:cs="Tahoma"/>
                <w:b/>
                <w:szCs w:val="21"/>
              </w:rPr>
            </w:pPr>
            <w:r>
              <w:rPr>
                <w:rFonts w:ascii="Tahoma" w:hAnsi="Tahoma" w:eastAsia="宋体" w:cs="Tahoma"/>
                <w:szCs w:val="21"/>
              </w:rPr>
              <w:t>1</w:t>
            </w:r>
          </w:p>
        </w:tc>
        <w:tc>
          <w:tcPr>
            <w:tcW w:w="6390" w:type="dxa"/>
            <w:noWrap w:val="0"/>
            <w:vAlign w:val="center"/>
          </w:tcPr>
          <w:p>
            <w:pPr>
              <w:adjustRightInd w:val="0"/>
              <w:snapToGrid w:val="0"/>
              <w:spacing w:line="312" w:lineRule="auto"/>
              <w:jc w:val="left"/>
              <w:rPr>
                <w:rFonts w:ascii="Tahoma" w:hAnsi="Tahoma" w:cs="Tahoma"/>
                <w:szCs w:val="21"/>
              </w:rPr>
            </w:pPr>
            <w:r>
              <w:t>地表水水质监测：共2个点位，每月监测1次，采用 《地表水环境质量标准》(GB 3838-2002)表 1中除粪大肠菌群以外的28项指标。</w:t>
            </w:r>
          </w:p>
        </w:tc>
        <w:tc>
          <w:tcPr>
            <w:tcW w:w="2409" w:type="dxa"/>
            <w:noWrap w:val="0"/>
            <w:vAlign w:val="center"/>
          </w:tcPr>
          <w:p>
            <w:pPr>
              <w:widowControl/>
              <w:adjustRightInd w:val="0"/>
              <w:snapToGrid w:val="0"/>
              <w:spacing w:line="312" w:lineRule="auto"/>
              <w:jc w:val="center"/>
              <w:textAlignment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41" w:type="dxa"/>
            <w:noWrap w:val="0"/>
            <w:vAlign w:val="center"/>
          </w:tcPr>
          <w:p>
            <w:pPr>
              <w:pStyle w:val="17"/>
              <w:autoSpaceDE w:val="0"/>
              <w:autoSpaceDN w:val="0"/>
              <w:snapToGrid w:val="0"/>
              <w:spacing w:before="145" w:line="312" w:lineRule="auto"/>
              <w:jc w:val="center"/>
              <w:textAlignment w:val="auto"/>
              <w:rPr>
                <w:rFonts w:ascii="Tahoma" w:hAnsi="Tahoma" w:cs="Tahoma"/>
                <w:b/>
                <w:szCs w:val="21"/>
              </w:rPr>
            </w:pPr>
            <w:r>
              <w:rPr>
                <w:rFonts w:hint="eastAsia" w:ascii="Tahoma" w:hAnsi="Tahoma" w:eastAsia="宋体" w:cs="Tahoma"/>
                <w:szCs w:val="21"/>
              </w:rPr>
              <w:t>2</w:t>
            </w:r>
          </w:p>
        </w:tc>
        <w:tc>
          <w:tcPr>
            <w:tcW w:w="6390" w:type="dxa"/>
            <w:noWrap w:val="0"/>
            <w:vAlign w:val="center"/>
          </w:tcPr>
          <w:p>
            <w:pPr>
              <w:widowControl/>
              <w:adjustRightInd w:val="0"/>
              <w:snapToGrid w:val="0"/>
              <w:spacing w:line="312" w:lineRule="auto"/>
              <w:jc w:val="left"/>
              <w:textAlignment w:val="center"/>
              <w:rPr>
                <w:rFonts w:ascii="Tahoma" w:hAnsi="Tahoma" w:cs="Tahoma"/>
                <w:szCs w:val="21"/>
              </w:rPr>
            </w:pPr>
            <w:r>
              <w:t>集中式饮用水水源地水质监测:地表水饮用水水源地每季度监测1次，每年4次；地下水饮用水水源地每季度监测1次，每年4次。</w:t>
            </w:r>
          </w:p>
        </w:tc>
        <w:tc>
          <w:tcPr>
            <w:tcW w:w="2409" w:type="dxa"/>
            <w:noWrap w:val="0"/>
            <w:vAlign w:val="center"/>
          </w:tcPr>
          <w:p>
            <w:pPr>
              <w:widowControl/>
              <w:adjustRightInd w:val="0"/>
              <w:snapToGrid w:val="0"/>
              <w:spacing w:line="312" w:lineRule="auto"/>
              <w:jc w:val="center"/>
              <w:textAlignment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41" w:type="dxa"/>
            <w:noWrap w:val="0"/>
            <w:vAlign w:val="center"/>
          </w:tcPr>
          <w:p>
            <w:pPr>
              <w:pStyle w:val="17"/>
              <w:autoSpaceDE w:val="0"/>
              <w:autoSpaceDN w:val="0"/>
              <w:snapToGrid w:val="0"/>
              <w:spacing w:before="145" w:line="312" w:lineRule="auto"/>
              <w:jc w:val="center"/>
              <w:textAlignment w:val="auto"/>
              <w:rPr>
                <w:rFonts w:ascii="Tahoma" w:hAnsi="Tahoma" w:cs="Tahoma"/>
                <w:b/>
                <w:szCs w:val="21"/>
              </w:rPr>
            </w:pPr>
            <w:r>
              <w:rPr>
                <w:rFonts w:hint="eastAsia" w:ascii="Tahoma" w:hAnsi="Tahoma" w:eastAsia="宋体" w:cs="Tahoma"/>
                <w:szCs w:val="21"/>
              </w:rPr>
              <w:t>3</w:t>
            </w:r>
          </w:p>
        </w:tc>
        <w:tc>
          <w:tcPr>
            <w:tcW w:w="6390" w:type="dxa"/>
            <w:noWrap w:val="0"/>
            <w:vAlign w:val="center"/>
          </w:tcPr>
          <w:p>
            <w:pPr>
              <w:widowControl/>
              <w:adjustRightInd w:val="0"/>
              <w:snapToGrid w:val="0"/>
              <w:spacing w:line="312" w:lineRule="auto"/>
              <w:jc w:val="left"/>
              <w:textAlignment w:val="center"/>
              <w:rPr>
                <w:rFonts w:ascii="Tahoma" w:hAnsi="Tahoma" w:cs="Tahoma"/>
                <w:szCs w:val="21"/>
              </w:rPr>
            </w:pPr>
            <w:r>
              <w:t>环境空气质量监测:包括可吸入颗粒物（PM10）、细颗粒物（PM2. 5）、二氧化硫（S02）、二氧化氮（NO2）、一氧化碳（CO）和臭氧（O3）等6项指标。其中，手工监测只监测PM10、</w:t>
            </w:r>
            <w:r>
              <w:rPr>
                <w:rFonts w:hint="eastAsia"/>
              </w:rPr>
              <w:t>SO</w:t>
            </w:r>
            <w:r>
              <w:t>2 和NO2等3项指标，每季度至少监测1次，每年至少监测4次。</w:t>
            </w:r>
          </w:p>
        </w:tc>
        <w:tc>
          <w:tcPr>
            <w:tcW w:w="2409" w:type="dxa"/>
            <w:noWrap w:val="0"/>
            <w:vAlign w:val="center"/>
          </w:tcPr>
          <w:p>
            <w:pPr>
              <w:widowControl/>
              <w:adjustRightInd w:val="0"/>
              <w:snapToGrid w:val="0"/>
              <w:spacing w:line="312" w:lineRule="auto"/>
              <w:jc w:val="center"/>
              <w:textAlignment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41" w:type="dxa"/>
            <w:noWrap w:val="0"/>
            <w:vAlign w:val="center"/>
          </w:tcPr>
          <w:p>
            <w:pPr>
              <w:pStyle w:val="17"/>
              <w:autoSpaceDE w:val="0"/>
              <w:autoSpaceDN w:val="0"/>
              <w:snapToGrid w:val="0"/>
              <w:spacing w:before="145" w:line="312" w:lineRule="auto"/>
              <w:jc w:val="center"/>
              <w:textAlignment w:val="auto"/>
              <w:rPr>
                <w:rFonts w:ascii="Tahoma" w:hAnsi="Tahoma" w:cs="Tahoma"/>
                <w:b/>
                <w:szCs w:val="21"/>
              </w:rPr>
            </w:pPr>
            <w:r>
              <w:rPr>
                <w:rFonts w:hint="eastAsia" w:ascii="Tahoma" w:hAnsi="Tahoma" w:eastAsia="宋体" w:cs="Tahoma"/>
                <w:szCs w:val="21"/>
              </w:rPr>
              <w:t>4</w:t>
            </w:r>
          </w:p>
        </w:tc>
        <w:tc>
          <w:tcPr>
            <w:tcW w:w="6390" w:type="dxa"/>
            <w:noWrap w:val="0"/>
            <w:vAlign w:val="center"/>
          </w:tcPr>
          <w:p>
            <w:pPr>
              <w:widowControl/>
              <w:adjustRightInd w:val="0"/>
              <w:snapToGrid w:val="0"/>
              <w:spacing w:line="312" w:lineRule="auto"/>
              <w:jc w:val="left"/>
              <w:textAlignment w:val="center"/>
              <w:rPr>
                <w:rFonts w:ascii="Tahoma" w:hAnsi="Tahoma" w:cs="Tahoma"/>
                <w:szCs w:val="21"/>
              </w:rPr>
            </w:pPr>
            <w:r>
              <w:t>重点污染源监测:县城污水处理厂、工业园区污水处理厂及</w:t>
            </w:r>
            <w:r>
              <w:rPr>
                <w:rFonts w:hint="eastAsia"/>
                <w:lang w:val="en-US" w:eastAsia="zh-CN"/>
              </w:rPr>
              <w:t>富民小区（</w:t>
            </w:r>
            <w:r>
              <w:t>易地搬迁</w:t>
            </w:r>
            <w:r>
              <w:rPr>
                <w:rFonts w:hint="eastAsia"/>
                <w:lang w:val="en-US" w:eastAsia="zh-CN"/>
              </w:rPr>
              <w:t>）</w:t>
            </w:r>
            <w:r>
              <w:t>污水处理厂</w:t>
            </w:r>
            <w:r>
              <w:rPr>
                <w:rFonts w:hint="eastAsia"/>
                <w:lang w:eastAsia="zh-CN"/>
              </w:rPr>
              <w:t>、</w:t>
            </w:r>
            <w:r>
              <w:rPr>
                <w:rFonts w:hint="eastAsia"/>
                <w:lang w:val="en-US" w:eastAsia="zh-CN"/>
              </w:rPr>
              <w:t>尼雅乡幸福村污水处理厂，萨勒吾则克乡红旗村污水处理站</w:t>
            </w:r>
            <w:r>
              <w:t>。每季度监测1次,全年监测4次。对于当年纳入国控重点污染源名单的企业，应按照环境保护部有关要求开展监测。</w:t>
            </w:r>
          </w:p>
        </w:tc>
        <w:tc>
          <w:tcPr>
            <w:tcW w:w="2409" w:type="dxa"/>
            <w:noWrap w:val="0"/>
            <w:vAlign w:val="center"/>
          </w:tcPr>
          <w:p>
            <w:pPr>
              <w:widowControl/>
              <w:adjustRightInd w:val="0"/>
              <w:snapToGrid w:val="0"/>
              <w:spacing w:line="312" w:lineRule="auto"/>
              <w:jc w:val="center"/>
              <w:textAlignment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41" w:type="dxa"/>
            <w:noWrap w:val="0"/>
            <w:vAlign w:val="center"/>
          </w:tcPr>
          <w:p>
            <w:pPr>
              <w:pStyle w:val="17"/>
              <w:autoSpaceDE w:val="0"/>
              <w:autoSpaceDN w:val="0"/>
              <w:snapToGrid w:val="0"/>
              <w:spacing w:before="145" w:line="312" w:lineRule="auto"/>
              <w:jc w:val="center"/>
              <w:textAlignment w:val="auto"/>
              <w:rPr>
                <w:rFonts w:ascii="Tahoma" w:hAnsi="Tahoma" w:cs="Tahoma"/>
                <w:b/>
                <w:szCs w:val="21"/>
              </w:rPr>
            </w:pPr>
            <w:r>
              <w:rPr>
                <w:rFonts w:hint="eastAsia" w:ascii="Tahoma" w:hAnsi="Tahoma" w:eastAsia="宋体" w:cs="Tahoma"/>
                <w:szCs w:val="21"/>
              </w:rPr>
              <w:t>5</w:t>
            </w:r>
          </w:p>
        </w:tc>
        <w:tc>
          <w:tcPr>
            <w:tcW w:w="6390" w:type="dxa"/>
            <w:noWrap w:val="0"/>
            <w:vAlign w:val="center"/>
          </w:tcPr>
          <w:p>
            <w:pPr>
              <w:widowControl/>
              <w:adjustRightInd w:val="0"/>
              <w:snapToGrid w:val="0"/>
              <w:spacing w:line="312" w:lineRule="auto"/>
              <w:jc w:val="left"/>
              <w:textAlignment w:val="center"/>
              <w:rPr>
                <w:rFonts w:ascii="Tahoma" w:hAnsi="Tahoma" w:cs="Tahoma"/>
                <w:szCs w:val="21"/>
              </w:rPr>
            </w:pPr>
            <w:r>
              <w:t>对</w:t>
            </w:r>
            <w:r>
              <w:rPr>
                <w:rFonts w:hint="eastAsia"/>
              </w:rPr>
              <w:t>民丰</w:t>
            </w:r>
            <w:r>
              <w:t>县尼雅乡</w:t>
            </w:r>
            <w:r>
              <w:rPr>
                <w:rFonts w:hint="eastAsia"/>
                <w:lang w:val="en-US" w:eastAsia="zh-CN"/>
              </w:rPr>
              <w:t>光明村</w:t>
            </w:r>
            <w:r>
              <w:t>等5个村全年开展农村生态监测工作。</w:t>
            </w:r>
          </w:p>
        </w:tc>
        <w:tc>
          <w:tcPr>
            <w:tcW w:w="2409" w:type="dxa"/>
            <w:noWrap w:val="0"/>
            <w:vAlign w:val="center"/>
          </w:tcPr>
          <w:p>
            <w:pPr>
              <w:widowControl/>
              <w:adjustRightInd w:val="0"/>
              <w:snapToGrid w:val="0"/>
              <w:spacing w:line="312" w:lineRule="auto"/>
              <w:jc w:val="center"/>
              <w:textAlignment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41" w:type="dxa"/>
            <w:noWrap w:val="0"/>
            <w:vAlign w:val="center"/>
          </w:tcPr>
          <w:p>
            <w:pPr>
              <w:pStyle w:val="17"/>
              <w:autoSpaceDE w:val="0"/>
              <w:autoSpaceDN w:val="0"/>
              <w:snapToGrid w:val="0"/>
              <w:spacing w:before="145" w:line="312" w:lineRule="auto"/>
              <w:jc w:val="center"/>
              <w:textAlignment w:val="auto"/>
              <w:rPr>
                <w:rFonts w:ascii="Tahoma" w:hAnsi="Tahoma" w:eastAsia="宋体" w:cs="Tahoma"/>
                <w:szCs w:val="21"/>
              </w:rPr>
            </w:pPr>
            <w:r>
              <w:rPr>
                <w:rFonts w:hint="eastAsia" w:ascii="Tahoma" w:hAnsi="Tahoma" w:eastAsia="宋体" w:cs="Tahoma"/>
                <w:szCs w:val="21"/>
              </w:rPr>
              <w:t>6</w:t>
            </w:r>
          </w:p>
        </w:tc>
        <w:tc>
          <w:tcPr>
            <w:tcW w:w="6390" w:type="dxa"/>
            <w:noWrap w:val="0"/>
            <w:vAlign w:val="center"/>
          </w:tcPr>
          <w:p>
            <w:pPr>
              <w:adjustRightInd w:val="0"/>
              <w:snapToGrid w:val="0"/>
              <w:spacing w:line="312" w:lineRule="auto"/>
              <w:jc w:val="left"/>
            </w:pPr>
            <w:r>
              <w:t>根据和田地区生态环境保护局</w:t>
            </w:r>
            <w:r>
              <w:rPr>
                <w:rFonts w:hint="eastAsia"/>
                <w:lang w:val="en-US" w:eastAsia="zh-CN"/>
              </w:rPr>
              <w:t>下发</w:t>
            </w:r>
            <w:r>
              <w:t>的《2019年自治区重点排污单位监督性监测“</w:t>
            </w:r>
            <w:r>
              <w:rPr>
                <w:rFonts w:hint="eastAsia"/>
                <w:lang w:val="en-US" w:eastAsia="zh-CN"/>
              </w:rPr>
              <w:t>万</w:t>
            </w:r>
            <w:r>
              <w:t>人</w:t>
            </w:r>
            <w:r>
              <w:rPr>
                <w:rFonts w:hint="eastAsia"/>
                <w:lang w:val="en-US" w:eastAsia="zh-CN"/>
              </w:rPr>
              <w:t>千</w:t>
            </w:r>
            <w:r>
              <w:t>吨”农村饮用水水源地水质监测以及农用灌溉水水质监测三项检测方案的通知》(新环办监测[2019] 120号)文件要求，对民丰县“</w:t>
            </w:r>
            <w:r>
              <w:rPr>
                <w:rFonts w:hint="eastAsia"/>
                <w:lang w:val="en-US" w:eastAsia="zh-CN"/>
              </w:rPr>
              <w:t>万</w:t>
            </w:r>
            <w:r>
              <w:t>人</w:t>
            </w:r>
            <w:r>
              <w:rPr>
                <w:rFonts w:hint="eastAsia"/>
                <w:lang w:val="en-US" w:eastAsia="zh-CN"/>
              </w:rPr>
              <w:t>千</w:t>
            </w:r>
            <w:r>
              <w:t>吨”县城</w:t>
            </w:r>
            <w:r>
              <w:rPr>
                <w:rFonts w:hint="eastAsia"/>
                <w:lang w:val="en-US" w:eastAsia="zh-CN"/>
              </w:rPr>
              <w:t>地下水</w:t>
            </w:r>
            <w:r>
              <w:t>水源地进行</w:t>
            </w:r>
            <w:r>
              <w:rPr>
                <w:rFonts w:hint="eastAsia"/>
                <w:lang w:val="en-US" w:eastAsia="zh-CN"/>
              </w:rPr>
              <w:t>检测，</w:t>
            </w:r>
            <w:r>
              <w:t>一季度一次，一年四次。</w:t>
            </w:r>
          </w:p>
        </w:tc>
        <w:tc>
          <w:tcPr>
            <w:tcW w:w="2409" w:type="dxa"/>
            <w:noWrap w:val="0"/>
            <w:vAlign w:val="center"/>
          </w:tcPr>
          <w:p>
            <w:pPr>
              <w:widowControl/>
              <w:adjustRightInd w:val="0"/>
              <w:snapToGrid w:val="0"/>
              <w:spacing w:line="312" w:lineRule="auto"/>
              <w:jc w:val="center"/>
              <w:textAlignment w:val="center"/>
              <w:rPr>
                <w:rFonts w:ascii="Tahoma" w:hAnsi="Tahoma" w:cs="Tahoma"/>
                <w:szCs w:val="21"/>
              </w:rPr>
            </w:pPr>
          </w:p>
        </w:tc>
      </w:tr>
    </w:tbl>
    <w:p>
      <w:pPr>
        <w:pStyle w:val="2"/>
        <w:snapToGrid w:val="0"/>
        <w:spacing w:line="240" w:lineRule="atLeast"/>
        <w:ind w:firstLine="0"/>
        <w:jc w:val="center"/>
        <w:rPr>
          <w:rFonts w:ascii="Tahoma" w:hAnsi="Tahoma" w:eastAsia="黑体" w:cs="Tahoma"/>
          <w:b/>
          <w:bCs/>
          <w:szCs w:val="21"/>
        </w:rPr>
      </w:pPr>
    </w:p>
    <w:p>
      <w:pPr>
        <w:pStyle w:val="4"/>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黑体" w:hAnsi="黑体" w:eastAsia="黑体"/>
          <w:b/>
          <w:bCs/>
          <w:sz w:val="21"/>
          <w:szCs w:val="21"/>
        </w:rPr>
      </w:pPr>
    </w:p>
    <w:p>
      <w:pPr>
        <w:pStyle w:val="4"/>
        <w:keepNext w:val="0"/>
        <w:keepLines w:val="0"/>
        <w:pageBreakBefore w:val="0"/>
        <w:widowControl/>
        <w:kinsoku/>
        <w:wordWrap/>
        <w:overflowPunct/>
        <w:topLinePunct w:val="0"/>
        <w:autoSpaceDE/>
        <w:autoSpaceDN/>
        <w:bidi w:val="0"/>
        <w:adjustRightInd/>
        <w:snapToGrid/>
        <w:spacing w:line="280" w:lineRule="exact"/>
        <w:textAlignment w:val="auto"/>
        <w:rPr>
          <w:rFonts w:ascii="黑体" w:hAnsi="黑体" w:eastAsia="黑体"/>
          <w:b/>
          <w:bCs/>
          <w:color w:val="FF0000"/>
          <w:sz w:val="21"/>
          <w:szCs w:val="21"/>
        </w:rPr>
      </w:pPr>
      <w:r>
        <w:rPr>
          <w:rFonts w:hint="eastAsia" w:ascii="黑体" w:hAnsi="黑体" w:eastAsia="黑体"/>
          <w:b/>
          <w:bCs/>
          <w:sz w:val="21"/>
          <w:szCs w:val="21"/>
        </w:rPr>
        <w:t>说明：</w:t>
      </w:r>
    </w:p>
    <w:p>
      <w:pPr>
        <w:pStyle w:val="4"/>
        <w:keepNext w:val="0"/>
        <w:keepLines w:val="0"/>
        <w:pageBreakBefore w:val="0"/>
        <w:widowControl/>
        <w:kinsoku/>
        <w:wordWrap/>
        <w:overflowPunct/>
        <w:topLinePunct w:val="0"/>
        <w:autoSpaceDE/>
        <w:autoSpaceDN/>
        <w:bidi w:val="0"/>
        <w:adjustRightInd/>
        <w:snapToGrid/>
        <w:spacing w:line="280" w:lineRule="exact"/>
        <w:ind w:firstLine="310" w:firstLineChars="147"/>
        <w:textAlignment w:val="auto"/>
        <w:rPr>
          <w:rFonts w:ascii="Tahoma" w:hAnsi="Tahoma" w:eastAsia="黑体" w:cs="Tahoma"/>
          <w:b/>
          <w:sz w:val="21"/>
          <w:szCs w:val="21"/>
        </w:rPr>
      </w:pPr>
      <w:r>
        <w:rPr>
          <w:rFonts w:ascii="Tahoma" w:hAnsi="Tahoma" w:eastAsia="黑体" w:cs="Tahoma"/>
          <w:b/>
          <w:bCs/>
          <w:sz w:val="21"/>
          <w:szCs w:val="21"/>
        </w:rPr>
        <w:t>1、</w:t>
      </w:r>
      <w:r>
        <w:rPr>
          <w:rFonts w:ascii="Tahoma" w:hAnsi="Tahoma" w:eastAsia="黑体" w:cs="Tahoma"/>
          <w:bCs/>
          <w:sz w:val="21"/>
          <w:szCs w:val="21"/>
        </w:rPr>
        <w:t>上述除设备或产品费用外，应包括设备或产品的运输费、</w:t>
      </w:r>
      <w:r>
        <w:rPr>
          <w:rFonts w:ascii="Tahoma" w:hAnsi="Tahoma" w:eastAsia="黑体" w:cs="Tahoma"/>
          <w:sz w:val="21"/>
          <w:szCs w:val="21"/>
        </w:rPr>
        <w:t>各种保险费用、包装费用、装卸（包括达到目的地后的卸车，短途运输）、保管费用、安装</w:t>
      </w:r>
      <w:r>
        <w:rPr>
          <w:rFonts w:hint="eastAsia" w:ascii="Tahoma" w:hAnsi="Tahoma" w:eastAsia="黑体" w:cs="Tahoma"/>
          <w:sz w:val="21"/>
          <w:szCs w:val="21"/>
        </w:rPr>
        <w:t>（按参数要求中的图纸进行安装）</w:t>
      </w:r>
      <w:r>
        <w:rPr>
          <w:rFonts w:ascii="Tahoma" w:hAnsi="Tahoma" w:eastAsia="黑体" w:cs="Tahoma"/>
          <w:sz w:val="21"/>
          <w:szCs w:val="21"/>
        </w:rPr>
        <w:t>、调试、试验或检验及验收费用、移交前的维护、移交等及各种税费等一切费用。</w:t>
      </w:r>
    </w:p>
    <w:p>
      <w:pPr>
        <w:keepNext w:val="0"/>
        <w:keepLines w:val="0"/>
        <w:pageBreakBefore w:val="0"/>
        <w:widowControl/>
        <w:kinsoku/>
        <w:wordWrap/>
        <w:overflowPunct/>
        <w:topLinePunct w:val="0"/>
        <w:autoSpaceDE/>
        <w:autoSpaceDN/>
        <w:bidi w:val="0"/>
        <w:adjustRightInd/>
        <w:snapToGrid/>
        <w:spacing w:line="280" w:lineRule="exact"/>
        <w:ind w:firstLine="316" w:firstLineChars="150"/>
        <w:textAlignment w:val="auto"/>
        <w:rPr>
          <w:rFonts w:ascii="Tahoma" w:hAnsi="Tahoma" w:cs="Tahoma"/>
        </w:rPr>
      </w:pPr>
      <w:r>
        <w:rPr>
          <w:rFonts w:ascii="Tahoma" w:hAnsi="Tahoma" w:eastAsia="黑体" w:cs="Tahoma"/>
          <w:b/>
          <w:szCs w:val="21"/>
        </w:rPr>
        <w:t>2、</w:t>
      </w:r>
      <w:r>
        <w:rPr>
          <w:rFonts w:ascii="Tahoma" w:hAnsi="Tahoma" w:eastAsia="黑体" w:cs="Tahoma"/>
          <w:szCs w:val="21"/>
        </w:rPr>
        <w:t>供应商所提供的设备或产品的费用除主体外，包括其全部配套附件、附属设备、配套设备等，需进行组装或拼装的设备应是完整、成套、满足功能要求的产品，其价格除主体外还应包括其足够安装母体和连接、紧固相关设备的零部件等全部配套设备和附件的费用。</w:t>
      </w:r>
    </w:p>
    <w:p>
      <w:pPr>
        <w:jc w:val="center"/>
      </w:pPr>
    </w:p>
    <w:p>
      <w:pPr>
        <w:pStyle w:val="2"/>
        <w:snapToGrid w:val="0"/>
        <w:spacing w:line="240" w:lineRule="exact"/>
        <w:ind w:firstLine="0"/>
        <w:jc w:val="center"/>
        <w:rPr>
          <w:rFonts w:ascii="Tahoma" w:hAnsi="Tahoma" w:eastAsia="黑体" w:cs="Tahoma"/>
          <w:b/>
          <w:bCs/>
          <w:sz w:val="44"/>
        </w:rPr>
      </w:pPr>
    </w:p>
    <w:p>
      <w:pPr>
        <w:pStyle w:val="2"/>
        <w:snapToGrid w:val="0"/>
        <w:spacing w:line="240" w:lineRule="exact"/>
        <w:ind w:firstLine="0"/>
        <w:jc w:val="center"/>
        <w:rPr>
          <w:rFonts w:ascii="Tahoma" w:hAnsi="Tahoma" w:eastAsia="黑体" w:cs="Tahoma"/>
          <w:b/>
          <w:bCs/>
          <w:sz w:val="44"/>
        </w:rPr>
      </w:pPr>
    </w:p>
    <w:p>
      <w:pPr>
        <w:pStyle w:val="2"/>
        <w:snapToGrid w:val="0"/>
        <w:spacing w:line="240" w:lineRule="exact"/>
        <w:ind w:firstLine="0"/>
        <w:jc w:val="center"/>
        <w:rPr>
          <w:rFonts w:ascii="Tahoma" w:hAnsi="Tahoma" w:eastAsia="黑体" w:cs="Tahoma"/>
          <w:b/>
          <w:bCs/>
          <w:sz w:val="44"/>
        </w:rPr>
      </w:pPr>
    </w:p>
    <w:p>
      <w:pPr>
        <w:jc w:val="center"/>
      </w:pPr>
    </w:p>
    <w:p>
      <w:pPr>
        <w:pStyle w:val="8"/>
      </w:pPr>
    </w:p>
    <w:p>
      <w:pPr>
        <w:pStyle w:val="8"/>
      </w:pPr>
    </w:p>
    <w:p>
      <w:pPr>
        <w:pStyle w:val="8"/>
      </w:pPr>
    </w:p>
    <w:p>
      <w:pPr>
        <w:pStyle w:val="8"/>
      </w:pPr>
    </w:p>
    <w:p>
      <w:pPr>
        <w:pStyle w:val="8"/>
      </w:pPr>
    </w:p>
    <w:p>
      <w:pPr>
        <w:pStyle w:val="8"/>
      </w:pPr>
    </w:p>
    <w:p>
      <w:pPr>
        <w:pStyle w:val="8"/>
      </w:pPr>
    </w:p>
    <w:p>
      <w:pPr>
        <w:pStyle w:val="8"/>
      </w:pPr>
    </w:p>
    <w:p>
      <w:pPr>
        <w:pStyle w:val="10"/>
      </w:pPr>
    </w:p>
    <w:p>
      <w:pPr>
        <w:pStyle w:val="10"/>
      </w:pPr>
    </w:p>
    <w:p>
      <w:pPr>
        <w:pStyle w:val="10"/>
      </w:pPr>
    </w:p>
    <w:p>
      <w:pPr>
        <w:pStyle w:val="10"/>
      </w:pPr>
    </w:p>
    <w:p>
      <w:pPr>
        <w:pStyle w:val="10"/>
      </w:pPr>
    </w:p>
    <w:p>
      <w:pPr>
        <w:pStyle w:val="10"/>
      </w:pPr>
    </w:p>
    <w:p>
      <w:pPr>
        <w:pStyle w:val="10"/>
      </w:pPr>
    </w:p>
    <w:p>
      <w:pPr>
        <w:pStyle w:val="10"/>
      </w:pPr>
    </w:p>
    <w:p>
      <w:pPr>
        <w:jc w:val="center"/>
      </w:pPr>
    </w:p>
    <w:p>
      <w:pPr>
        <w:jc w:val="center"/>
      </w:pPr>
    </w:p>
    <w:p>
      <w:pPr>
        <w:pStyle w:val="2"/>
        <w:snapToGrid w:val="0"/>
        <w:spacing w:line="420" w:lineRule="atLeast"/>
        <w:ind w:firstLine="0"/>
        <w:jc w:val="center"/>
        <w:outlineLvl w:val="0"/>
        <w:rPr>
          <w:rFonts w:ascii="Tahoma" w:hAnsi="Tahoma" w:eastAsia="黑体" w:cs="Tahoma"/>
          <w:b/>
          <w:bCs/>
          <w:sz w:val="44"/>
        </w:rPr>
      </w:pPr>
      <w:bookmarkStart w:id="27" w:name="_Toc32713"/>
      <w:bookmarkStart w:id="28" w:name="_Toc12201"/>
      <w:r>
        <w:rPr>
          <w:rFonts w:ascii="Tahoma" w:hAnsi="Tahoma" w:eastAsia="黑体" w:cs="Tahoma"/>
          <w:b/>
          <w:bCs/>
          <w:sz w:val="44"/>
        </w:rPr>
        <w:t>第六章  技术标准及要求</w:t>
      </w:r>
      <w:bookmarkEnd w:id="27"/>
      <w:bookmarkEnd w:id="28"/>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pStyle w:val="10"/>
        <w:rPr>
          <w:rFonts w:ascii="Tahoma" w:hAnsi="Tahoma" w:cs="Tahoma"/>
        </w:rPr>
      </w:pPr>
    </w:p>
    <w:p>
      <w:pPr>
        <w:pStyle w:val="10"/>
        <w:rPr>
          <w:rFonts w:ascii="Tahoma" w:hAnsi="Tahoma" w:cs="Tahoma"/>
        </w:rPr>
      </w:pPr>
    </w:p>
    <w:p>
      <w:pPr>
        <w:pStyle w:val="10"/>
      </w:pPr>
    </w:p>
    <w:p>
      <w:pPr>
        <w:jc w:val="center"/>
        <w:rPr>
          <w:rFonts w:ascii="Tahoma" w:hAnsi="Tahoma" w:cs="Tahoma"/>
        </w:rPr>
      </w:pPr>
    </w:p>
    <w:p>
      <w:pPr>
        <w:jc w:val="center"/>
        <w:rPr>
          <w:rFonts w:ascii="Tahoma" w:hAnsi="Tahoma" w:cs="Tahoma"/>
        </w:rPr>
      </w:pPr>
    </w:p>
    <w:p>
      <w:pPr>
        <w:jc w:val="center"/>
        <w:rPr>
          <w:rFonts w:ascii="Tahoma" w:hAnsi="Tahoma" w:cs="Tahoma"/>
        </w:rPr>
      </w:pPr>
    </w:p>
    <w:p>
      <w:pPr>
        <w:pStyle w:val="8"/>
        <w:rPr>
          <w:rFonts w:ascii="Tahoma" w:hAnsi="Tahoma" w:cs="Tahoma"/>
        </w:rPr>
      </w:pPr>
    </w:p>
    <w:p>
      <w:pPr>
        <w:pStyle w:val="8"/>
        <w:rPr>
          <w:rFonts w:ascii="Tahoma" w:hAnsi="Tahoma" w:cs="Tahoma"/>
        </w:rPr>
      </w:pPr>
    </w:p>
    <w:p>
      <w:pPr>
        <w:pStyle w:val="8"/>
        <w:rPr>
          <w:rFonts w:ascii="Tahoma" w:hAnsi="Tahoma" w:cs="Tahoma"/>
        </w:rPr>
      </w:pPr>
    </w:p>
    <w:p>
      <w:pPr>
        <w:jc w:val="center"/>
        <w:rPr>
          <w:rFonts w:ascii="Tahoma" w:hAnsi="Tahoma" w:eastAsia="黑体" w:cs="Tahoma"/>
          <w:b/>
          <w:sz w:val="28"/>
          <w:szCs w:val="28"/>
        </w:rPr>
      </w:pPr>
      <w:bookmarkStart w:id="29" w:name="_Toc71087056"/>
      <w:bookmarkStart w:id="30" w:name="_Toc61318613"/>
      <w:r>
        <w:rPr>
          <w:rFonts w:ascii="Tahoma" w:hAnsi="Tahoma" w:eastAsia="黑体" w:cs="Tahoma"/>
          <w:b/>
          <w:sz w:val="28"/>
          <w:szCs w:val="28"/>
        </w:rPr>
        <w:t>1、一般规定</w:t>
      </w:r>
    </w:p>
    <w:p>
      <w:pPr>
        <w:tabs>
          <w:tab w:val="left" w:pos="502"/>
          <w:tab w:val="left" w:pos="753"/>
        </w:tabs>
        <w:autoSpaceDE w:val="0"/>
        <w:autoSpaceDN w:val="0"/>
        <w:spacing w:line="340" w:lineRule="exact"/>
        <w:textAlignment w:val="bottom"/>
        <w:rPr>
          <w:rFonts w:ascii="Tahoma" w:hAnsi="Tahoma" w:cs="Tahoma"/>
          <w:szCs w:val="21"/>
        </w:rPr>
      </w:pPr>
      <w:r>
        <w:rPr>
          <w:rFonts w:ascii="Tahoma" w:hAnsi="Tahoma" w:cs="Tahoma"/>
          <w:b/>
          <w:bCs/>
          <w:szCs w:val="21"/>
        </w:rPr>
        <w:t>1.1、供方责任</w:t>
      </w:r>
    </w:p>
    <w:p>
      <w:pPr>
        <w:tabs>
          <w:tab w:val="left" w:pos="502"/>
          <w:tab w:val="left" w:pos="753"/>
        </w:tabs>
        <w:autoSpaceDE w:val="0"/>
        <w:autoSpaceDN w:val="0"/>
        <w:spacing w:line="340" w:lineRule="exact"/>
        <w:ind w:firstLine="210" w:firstLineChars="100"/>
        <w:textAlignment w:val="bottom"/>
        <w:rPr>
          <w:rFonts w:ascii="Tahoma" w:hAnsi="Tahoma" w:cs="Tahoma"/>
          <w:szCs w:val="21"/>
        </w:rPr>
      </w:pPr>
      <w:r>
        <w:rPr>
          <w:rFonts w:ascii="Tahoma" w:hAnsi="Tahoma" w:cs="Tahoma"/>
          <w:szCs w:val="21"/>
        </w:rPr>
        <w:t>（1）供方负责所供设备制造、供应、质量的检测、检验、安装调试和试运行、验收、移交前的维护、移交等工作，以及提供为完成上述所需的全部人工、材料、专用工具、交通运输、和一切辅助作业及辅助设施等。</w:t>
      </w:r>
    </w:p>
    <w:p>
      <w:pPr>
        <w:tabs>
          <w:tab w:val="left" w:pos="502"/>
          <w:tab w:val="left" w:pos="753"/>
        </w:tabs>
        <w:autoSpaceDE w:val="0"/>
        <w:autoSpaceDN w:val="0"/>
        <w:spacing w:line="340" w:lineRule="exact"/>
        <w:ind w:firstLine="210" w:firstLineChars="100"/>
        <w:textAlignment w:val="bottom"/>
        <w:rPr>
          <w:rFonts w:ascii="Tahoma" w:hAnsi="Tahoma" w:cs="Tahoma"/>
          <w:szCs w:val="21"/>
        </w:rPr>
      </w:pPr>
      <w:r>
        <w:rPr>
          <w:rFonts w:ascii="Tahoma" w:hAnsi="Tahoma" w:cs="Tahoma"/>
          <w:szCs w:val="21"/>
        </w:rPr>
        <w:t>（2）供方应负责设备达到要求的各项功能、技术性能、指标和参数。</w:t>
      </w:r>
    </w:p>
    <w:p>
      <w:pPr>
        <w:pStyle w:val="4"/>
        <w:spacing w:line="340" w:lineRule="exact"/>
        <w:ind w:firstLine="210" w:firstLineChars="100"/>
        <w:rPr>
          <w:rFonts w:ascii="Tahoma" w:hAnsi="Tahoma" w:cs="Tahoma"/>
          <w:sz w:val="21"/>
          <w:szCs w:val="21"/>
        </w:rPr>
      </w:pPr>
      <w:r>
        <w:rPr>
          <w:rFonts w:ascii="Tahoma" w:hAnsi="Tahoma" w:cs="Tahoma"/>
          <w:sz w:val="21"/>
          <w:szCs w:val="21"/>
        </w:rPr>
        <w:t>（3）供方提供的设备、配套附属设备必须符合国家、或行业的相关的规范规定的技术要求、质量标准，并承担缺陷责任与保修责任。</w:t>
      </w:r>
    </w:p>
    <w:p>
      <w:pPr>
        <w:tabs>
          <w:tab w:val="left" w:pos="900"/>
        </w:tabs>
        <w:snapToGrid w:val="0"/>
        <w:spacing w:line="340" w:lineRule="exact"/>
        <w:ind w:firstLine="210" w:firstLineChars="100"/>
        <w:rPr>
          <w:rFonts w:ascii="Tahoma" w:hAnsi="Tahoma" w:cs="Tahoma"/>
          <w:szCs w:val="21"/>
        </w:rPr>
      </w:pPr>
      <w:r>
        <w:rPr>
          <w:rFonts w:ascii="Tahoma" w:hAnsi="Tahoma" w:cs="Tahoma"/>
          <w:szCs w:val="21"/>
        </w:rPr>
        <w:t>（4）设备应取得国家有关的强制性认证、质量体系认证、具备有关部门批准的生产（经验、销售）许可证书、质量合格证书等。</w:t>
      </w:r>
    </w:p>
    <w:p>
      <w:pPr>
        <w:pStyle w:val="18"/>
        <w:spacing w:line="340" w:lineRule="exact"/>
        <w:ind w:firstLine="210" w:firstLineChars="100"/>
        <w:rPr>
          <w:rFonts w:ascii="Tahoma" w:hAnsi="Tahoma" w:cs="Tahoma"/>
        </w:rPr>
      </w:pPr>
      <w:r>
        <w:rPr>
          <w:rFonts w:ascii="Tahoma" w:hAnsi="Tahoma" w:cs="Tahoma"/>
        </w:rPr>
        <w:t>（5）所供产品的各项功能指标和参数应符合验收标准，需方有权委托中国境内有资格的单位或机构（权威专家）对设备的性能、指标进行检测或校核。以确定是否符合国家或行业的有关质量标准及要求，其检测费用由供应商承担。</w:t>
      </w:r>
    </w:p>
    <w:p>
      <w:pPr>
        <w:pStyle w:val="18"/>
        <w:spacing w:line="340" w:lineRule="exact"/>
        <w:ind w:firstLine="210" w:firstLineChars="100"/>
        <w:rPr>
          <w:rFonts w:ascii="Tahoma" w:hAnsi="Tahoma" w:cs="Tahoma"/>
        </w:rPr>
      </w:pPr>
      <w:r>
        <w:rPr>
          <w:rFonts w:ascii="Tahoma" w:hAnsi="Tahoma" w:cs="Tahoma"/>
        </w:rPr>
        <w:t>（6）设备如需要特殊工作条件（如：电源、特殊环境温度、湿度等），应在相关的技术文件中加以说明。</w:t>
      </w:r>
    </w:p>
    <w:p>
      <w:pPr>
        <w:pStyle w:val="18"/>
        <w:spacing w:line="340" w:lineRule="exact"/>
        <w:ind w:firstLine="210" w:firstLineChars="100"/>
        <w:rPr>
          <w:rFonts w:hint="eastAsia" w:ascii="Tahoma" w:hAnsi="Tahoma" w:eastAsia="宋体" w:cs="Tahoma"/>
          <w:lang w:eastAsia="zh-CN"/>
        </w:rPr>
      </w:pPr>
      <w:r>
        <w:rPr>
          <w:rFonts w:ascii="Tahoma" w:hAnsi="Tahoma" w:cs="Tahoma"/>
        </w:rPr>
        <w:t>（7）投标人提供的设备（包括各项配置）必须采用的是最成熟、最先进和可靠的技术，一旦发现采用的技术（或配置）已被淘汰或即将被淘汰，由此而引起的一切法律、经济责任将由供方承担</w:t>
      </w:r>
      <w:r>
        <w:rPr>
          <w:rFonts w:hint="eastAsia" w:ascii="Tahoma" w:hAnsi="Tahoma" w:cs="Tahoma"/>
          <w:lang w:eastAsia="zh-CN"/>
        </w:rPr>
        <w:t>。</w:t>
      </w:r>
    </w:p>
    <w:p>
      <w:pPr>
        <w:tabs>
          <w:tab w:val="left" w:pos="900"/>
        </w:tabs>
        <w:snapToGrid w:val="0"/>
        <w:spacing w:line="340" w:lineRule="exact"/>
        <w:rPr>
          <w:rFonts w:ascii="Tahoma" w:hAnsi="Tahoma" w:cs="Tahoma"/>
          <w:b/>
          <w:bCs/>
          <w:szCs w:val="21"/>
        </w:rPr>
      </w:pPr>
      <w:r>
        <w:rPr>
          <w:rFonts w:ascii="Tahoma" w:hAnsi="Tahoma" w:cs="Tahoma"/>
          <w:b/>
          <w:bCs/>
          <w:szCs w:val="21"/>
        </w:rPr>
        <w:t>1.2、交货（</w:t>
      </w:r>
      <w:r>
        <w:rPr>
          <w:rFonts w:hint="eastAsia" w:ascii="Tahoma" w:hAnsi="Tahoma" w:cs="Tahoma"/>
          <w:b/>
          <w:bCs/>
          <w:szCs w:val="21"/>
          <w:lang w:val="en-US" w:eastAsia="zh-CN"/>
        </w:rPr>
        <w:t>运输、拆除、</w:t>
      </w:r>
      <w:r>
        <w:rPr>
          <w:rFonts w:ascii="Tahoma" w:hAnsi="Tahoma" w:cs="Tahoma"/>
          <w:b/>
          <w:bCs/>
          <w:szCs w:val="21"/>
        </w:rPr>
        <w:t>安装调试、验收、移交）期</w:t>
      </w:r>
    </w:p>
    <w:p>
      <w:pPr>
        <w:tabs>
          <w:tab w:val="left" w:pos="900"/>
        </w:tabs>
        <w:snapToGrid w:val="0"/>
        <w:spacing w:line="340" w:lineRule="exact"/>
        <w:ind w:firstLine="205" w:firstLineChars="98"/>
        <w:rPr>
          <w:rFonts w:ascii="Tahoma" w:hAnsi="Tahoma" w:cs="Tahoma"/>
          <w:szCs w:val="21"/>
        </w:rPr>
      </w:pPr>
      <w:r>
        <w:rPr>
          <w:rFonts w:ascii="Tahoma" w:hAnsi="Tahoma" w:cs="Tahoma"/>
          <w:bCs/>
          <w:szCs w:val="21"/>
        </w:rPr>
        <w:t>（1）</w:t>
      </w:r>
      <w:r>
        <w:rPr>
          <w:rFonts w:ascii="Tahoma" w:hAnsi="Tahoma" w:cs="Tahoma"/>
          <w:szCs w:val="21"/>
        </w:rPr>
        <w:t>供应商必须于</w:t>
      </w:r>
      <w:r>
        <w:rPr>
          <w:rFonts w:hint="eastAsia" w:ascii="Tahoma" w:hAnsi="Tahoma" w:cs="Tahoma"/>
          <w:szCs w:val="21"/>
          <w:lang w:val="en-US" w:eastAsia="zh-CN"/>
        </w:rPr>
        <w:t>合同签订后7日内开展服务工作，</w:t>
      </w:r>
      <w:r>
        <w:rPr>
          <w:rFonts w:ascii="Tahoma" w:hAnsi="Tahoma" w:cs="Tahoma"/>
          <w:szCs w:val="21"/>
        </w:rPr>
        <w:t>完成全部采购设备或产品的到场，并完成设备或产品的</w:t>
      </w:r>
      <w:r>
        <w:rPr>
          <w:rFonts w:hint="eastAsia" w:ascii="Tahoma" w:hAnsi="Tahoma" w:cs="Tahoma"/>
          <w:szCs w:val="21"/>
          <w:lang w:val="en-US" w:eastAsia="zh-CN"/>
        </w:rPr>
        <w:t>运输、拆除、</w:t>
      </w:r>
      <w:r>
        <w:rPr>
          <w:rFonts w:ascii="Tahoma" w:hAnsi="Tahoma" w:cs="Tahoma"/>
          <w:szCs w:val="21"/>
        </w:rPr>
        <w:t>安装、调试、试运行，验收、移交前维护、移交使设备或产品按期投入运行。</w:t>
      </w:r>
    </w:p>
    <w:p>
      <w:pPr>
        <w:spacing w:line="340" w:lineRule="exact"/>
        <w:rPr>
          <w:rFonts w:ascii="Tahoma" w:hAnsi="Tahoma" w:cs="Tahoma"/>
          <w:szCs w:val="21"/>
        </w:rPr>
      </w:pPr>
      <w:r>
        <w:rPr>
          <w:rFonts w:ascii="Tahoma" w:hAnsi="Tahoma" w:cs="Tahoma"/>
          <w:b/>
          <w:bCs/>
          <w:szCs w:val="21"/>
        </w:rPr>
        <w:t>1.3、实施地点：</w:t>
      </w:r>
      <w:r>
        <w:rPr>
          <w:rFonts w:ascii="Tahoma" w:hAnsi="Tahoma" w:cs="Tahoma"/>
          <w:bCs/>
          <w:szCs w:val="21"/>
        </w:rPr>
        <w:t>由</w:t>
      </w:r>
      <w:r>
        <w:rPr>
          <w:rFonts w:hint="eastAsia" w:ascii="Tahoma" w:hAnsi="Tahoma" w:cs="Tahoma"/>
          <w:szCs w:val="21"/>
          <w:lang w:eastAsia="zh-CN"/>
        </w:rPr>
        <w:t>和田地区生态环境局民丰县分局</w:t>
      </w:r>
      <w:r>
        <w:rPr>
          <w:rFonts w:ascii="Tahoma" w:hAnsi="Tahoma" w:cs="Tahoma"/>
          <w:szCs w:val="21"/>
        </w:rPr>
        <w:t>指定（项目现场）。</w:t>
      </w:r>
    </w:p>
    <w:p>
      <w:pPr>
        <w:spacing w:line="340" w:lineRule="exact"/>
        <w:rPr>
          <w:rFonts w:ascii="Tahoma" w:hAnsi="Tahoma" w:cs="Tahoma"/>
          <w:b/>
          <w:szCs w:val="21"/>
        </w:rPr>
      </w:pPr>
      <w:r>
        <w:rPr>
          <w:rFonts w:ascii="Tahoma" w:hAnsi="Tahoma" w:cs="Tahoma"/>
          <w:b/>
        </w:rPr>
        <w:t>1.4采购标的的验收标准：</w:t>
      </w:r>
      <w:r>
        <w:rPr>
          <w:rFonts w:ascii="Tahoma" w:hAnsi="Tahoma" w:cs="Tahoma"/>
        </w:rPr>
        <w:t>根据不同货物（设备或产品）按国家或行业颁布的最新有关标准及招标文件规定的技术参数、质量要求、性能指标等进行验收。</w:t>
      </w:r>
    </w:p>
    <w:p>
      <w:pPr>
        <w:tabs>
          <w:tab w:val="left" w:pos="900"/>
        </w:tabs>
        <w:snapToGrid w:val="0"/>
        <w:spacing w:line="340" w:lineRule="exact"/>
        <w:rPr>
          <w:rFonts w:hint="eastAsia" w:ascii="Tahoma" w:hAnsi="Tahoma" w:eastAsia="黑体" w:cs="Tahoma"/>
          <w:b/>
          <w:szCs w:val="21"/>
          <w:lang w:val="en-US" w:eastAsia="zh-CN"/>
        </w:rPr>
      </w:pPr>
      <w:r>
        <w:rPr>
          <w:rFonts w:ascii="Tahoma" w:hAnsi="Tahoma" w:cs="Tahoma"/>
          <w:b/>
          <w:szCs w:val="21"/>
        </w:rPr>
        <w:t>1.5、</w:t>
      </w:r>
      <w:r>
        <w:rPr>
          <w:rFonts w:ascii="Tahoma" w:hAnsi="Tahoma" w:eastAsia="黑体" w:cs="Tahoma"/>
          <w:b/>
          <w:szCs w:val="21"/>
        </w:rPr>
        <w:t>设备的安装、调试</w:t>
      </w:r>
    </w:p>
    <w:p>
      <w:pPr>
        <w:tabs>
          <w:tab w:val="left" w:pos="900"/>
        </w:tabs>
        <w:snapToGrid w:val="0"/>
        <w:spacing w:line="340" w:lineRule="exact"/>
        <w:ind w:firstLine="207" w:firstLineChars="99"/>
        <w:rPr>
          <w:rFonts w:ascii="Tahoma" w:hAnsi="Tahoma" w:cs="Tahoma"/>
          <w:szCs w:val="21"/>
        </w:rPr>
      </w:pPr>
      <w:r>
        <w:rPr>
          <w:rFonts w:ascii="Tahoma" w:hAnsi="Tahoma" w:cs="Tahoma"/>
          <w:szCs w:val="21"/>
        </w:rPr>
        <w:t>（1）供应商负责供应设备的安装、调试、试运行执行《通用合同条款》、《专用合同条款》的第6条的有关规定，并按有关规定完成检测、验收并交付使用。</w:t>
      </w:r>
    </w:p>
    <w:p>
      <w:pPr>
        <w:tabs>
          <w:tab w:val="left" w:pos="900"/>
        </w:tabs>
        <w:snapToGrid w:val="0"/>
        <w:spacing w:line="340" w:lineRule="exact"/>
        <w:ind w:firstLine="207" w:firstLineChars="99"/>
        <w:rPr>
          <w:rFonts w:ascii="Tahoma" w:hAnsi="Tahoma" w:cs="Tahoma"/>
          <w:szCs w:val="21"/>
        </w:rPr>
      </w:pPr>
      <w:r>
        <w:rPr>
          <w:rFonts w:ascii="Tahoma" w:hAnsi="Tahoma" w:cs="Tahoma"/>
          <w:szCs w:val="21"/>
        </w:rPr>
        <w:t>（2）采购人有权免费获取有关采购设备的详细技术资料，供应商所供设备必须严格按厂家提供的安装详图进行安装、调试等，并最终符合验收合格要求。供应商应自行至项目现场进行踏勘和对设备或产品的安装环境进行测定，因所供设备的安装尺寸不相匹配或与所安装地的尺寸不相匹配的，由此造成的需要对安装环境或设备改造（或更换设备等）等一切费用由供应商自行承担，采购人不再另行支付。</w:t>
      </w:r>
    </w:p>
    <w:p>
      <w:pPr>
        <w:tabs>
          <w:tab w:val="left" w:pos="900"/>
        </w:tabs>
        <w:snapToGrid w:val="0"/>
        <w:spacing w:line="340" w:lineRule="exact"/>
        <w:rPr>
          <w:rFonts w:ascii="Tahoma" w:hAnsi="Tahoma" w:cs="Tahoma"/>
          <w:b/>
          <w:bCs/>
          <w:szCs w:val="21"/>
        </w:rPr>
      </w:pPr>
      <w:r>
        <w:rPr>
          <w:rFonts w:ascii="Tahoma" w:hAnsi="Tahoma" w:cs="Tahoma"/>
          <w:b/>
          <w:bCs/>
          <w:szCs w:val="21"/>
        </w:rPr>
        <w:t>1.</w:t>
      </w:r>
      <w:r>
        <w:rPr>
          <w:rFonts w:hint="eastAsia" w:ascii="Tahoma" w:hAnsi="Tahoma" w:cs="Tahoma"/>
          <w:b/>
          <w:bCs/>
          <w:szCs w:val="21"/>
          <w:lang w:val="en-US" w:eastAsia="zh-CN"/>
        </w:rPr>
        <w:t>6</w:t>
      </w:r>
      <w:r>
        <w:rPr>
          <w:rFonts w:ascii="Tahoma" w:hAnsi="Tahoma" w:cs="Tahoma"/>
          <w:b/>
          <w:bCs/>
          <w:szCs w:val="21"/>
        </w:rPr>
        <w:t>、报价</w:t>
      </w:r>
    </w:p>
    <w:p>
      <w:pPr>
        <w:tabs>
          <w:tab w:val="left" w:pos="900"/>
        </w:tabs>
        <w:snapToGrid w:val="0"/>
        <w:spacing w:line="340" w:lineRule="exact"/>
        <w:ind w:firstLine="210" w:firstLineChars="100"/>
        <w:rPr>
          <w:rFonts w:ascii="Tahoma" w:hAnsi="Tahoma" w:cs="Tahoma"/>
          <w:bCs/>
          <w:szCs w:val="21"/>
        </w:rPr>
      </w:pPr>
      <w:r>
        <w:rPr>
          <w:rFonts w:ascii="Tahoma" w:hAnsi="Tahoma" w:cs="Tahoma"/>
          <w:bCs/>
          <w:szCs w:val="21"/>
        </w:rPr>
        <w:t>（1）在技术要求不低于招标文件中要求的条件下，按</w:t>
      </w:r>
      <w:r>
        <w:rPr>
          <w:rFonts w:ascii="Tahoma" w:hAnsi="Tahoma" w:cs="Tahoma"/>
          <w:szCs w:val="21"/>
        </w:rPr>
        <w:t>《设备（产品）采购清单》</w:t>
      </w:r>
      <w:r>
        <w:rPr>
          <w:rFonts w:ascii="Tahoma" w:hAnsi="Tahoma" w:cs="Tahoma"/>
          <w:bCs/>
          <w:szCs w:val="21"/>
        </w:rPr>
        <w:t>中提供的设备（产品）清单进行报价，报价均采用：人民币报价。</w:t>
      </w:r>
    </w:p>
    <w:p>
      <w:pPr>
        <w:tabs>
          <w:tab w:val="left" w:pos="900"/>
        </w:tabs>
        <w:snapToGrid w:val="0"/>
        <w:spacing w:line="340" w:lineRule="exact"/>
        <w:ind w:firstLine="210" w:firstLineChars="100"/>
        <w:rPr>
          <w:rFonts w:ascii="Tahoma" w:hAnsi="Tahoma" w:cs="Tahoma"/>
          <w:bCs/>
          <w:szCs w:val="21"/>
        </w:rPr>
      </w:pPr>
      <w:r>
        <w:rPr>
          <w:rFonts w:ascii="Tahoma" w:hAnsi="Tahoma" w:cs="Tahoma"/>
          <w:bCs/>
          <w:szCs w:val="21"/>
        </w:rPr>
        <w:t>（2）其他费用的处理：招标文件中未列明而供应商认为必须列入的费用（如：安装费、配套附件等）由供应商列入报价中。</w:t>
      </w:r>
    </w:p>
    <w:p>
      <w:pPr>
        <w:tabs>
          <w:tab w:val="left" w:pos="900"/>
        </w:tabs>
        <w:snapToGrid w:val="0"/>
        <w:spacing w:line="340" w:lineRule="exact"/>
        <w:ind w:firstLine="210" w:firstLineChars="100"/>
        <w:rPr>
          <w:rFonts w:ascii="Tahoma" w:hAnsi="Tahoma" w:cs="Tahoma"/>
          <w:bCs/>
          <w:szCs w:val="21"/>
        </w:rPr>
      </w:pPr>
      <w:r>
        <w:rPr>
          <w:rFonts w:ascii="Tahoma" w:hAnsi="Tahoma" w:cs="Tahoma"/>
          <w:bCs/>
          <w:szCs w:val="21"/>
        </w:rPr>
        <w:t>（3）报价范围应包括《通用合同条款》、《专用合同条款》第15条</w:t>
      </w:r>
      <w:r>
        <w:rPr>
          <w:rFonts w:ascii="Tahoma" w:hAnsi="Tahoma" w:cs="Tahoma"/>
          <w:szCs w:val="21"/>
        </w:rPr>
        <w:t>的规定。</w:t>
      </w:r>
    </w:p>
    <w:p>
      <w:pPr>
        <w:tabs>
          <w:tab w:val="left" w:pos="900"/>
        </w:tabs>
        <w:snapToGrid w:val="0"/>
        <w:spacing w:line="340" w:lineRule="exact"/>
        <w:ind w:firstLine="210" w:firstLineChars="100"/>
        <w:rPr>
          <w:rFonts w:ascii="Tahoma" w:hAnsi="Tahoma" w:cs="Tahoma"/>
          <w:bCs/>
          <w:szCs w:val="21"/>
        </w:rPr>
      </w:pPr>
      <w:r>
        <w:rPr>
          <w:rFonts w:ascii="Tahoma" w:hAnsi="Tahoma" w:cs="Tahoma"/>
          <w:bCs/>
          <w:szCs w:val="21"/>
        </w:rPr>
        <w:t>（4）报价方式：分项报价。</w:t>
      </w:r>
    </w:p>
    <w:p>
      <w:pPr>
        <w:tabs>
          <w:tab w:val="left" w:pos="900"/>
        </w:tabs>
        <w:snapToGrid w:val="0"/>
        <w:spacing w:line="340" w:lineRule="exact"/>
        <w:rPr>
          <w:rFonts w:ascii="Tahoma" w:hAnsi="Tahoma" w:cs="Tahoma"/>
          <w:b/>
          <w:szCs w:val="21"/>
        </w:rPr>
      </w:pPr>
    </w:p>
    <w:p>
      <w:pPr>
        <w:tabs>
          <w:tab w:val="left" w:pos="900"/>
        </w:tabs>
        <w:snapToGrid w:val="0"/>
        <w:spacing w:line="340" w:lineRule="exact"/>
        <w:rPr>
          <w:rFonts w:ascii="Tahoma" w:hAnsi="Tahoma" w:cs="Tahoma"/>
          <w:b/>
          <w:bCs/>
          <w:szCs w:val="21"/>
        </w:rPr>
      </w:pPr>
      <w:r>
        <w:rPr>
          <w:rFonts w:ascii="Tahoma" w:hAnsi="Tahoma" w:cs="Tahoma"/>
          <w:b/>
          <w:szCs w:val="21"/>
        </w:rPr>
        <w:t>1.</w:t>
      </w:r>
      <w:r>
        <w:rPr>
          <w:rFonts w:hint="eastAsia" w:ascii="Tahoma" w:hAnsi="Tahoma" w:cs="Tahoma"/>
          <w:b/>
          <w:szCs w:val="21"/>
          <w:lang w:val="en-US" w:eastAsia="zh-CN"/>
        </w:rPr>
        <w:t>7</w:t>
      </w:r>
      <w:r>
        <w:rPr>
          <w:rFonts w:ascii="Tahoma" w:hAnsi="Tahoma" w:cs="Tahoma"/>
          <w:b/>
          <w:szCs w:val="21"/>
        </w:rPr>
        <w:t>、</w:t>
      </w:r>
      <w:r>
        <w:rPr>
          <w:rFonts w:ascii="Tahoma" w:hAnsi="Tahoma" w:cs="Tahoma"/>
          <w:b/>
          <w:bCs/>
          <w:szCs w:val="21"/>
        </w:rPr>
        <w:t>付款方式及比例</w:t>
      </w:r>
    </w:p>
    <w:p>
      <w:pPr>
        <w:tabs>
          <w:tab w:val="left" w:pos="900"/>
        </w:tabs>
        <w:snapToGrid w:val="0"/>
        <w:spacing w:line="340" w:lineRule="exact"/>
        <w:ind w:firstLine="420" w:firstLineChars="200"/>
        <w:rPr>
          <w:rFonts w:hint="eastAsia" w:ascii="Tahoma" w:hAnsi="Tahoma" w:cs="Tahoma"/>
          <w:szCs w:val="21"/>
        </w:rPr>
      </w:pPr>
      <w:r>
        <w:rPr>
          <w:rFonts w:ascii="Tahoma" w:hAnsi="Tahoma" w:cs="Tahoma"/>
          <w:szCs w:val="21"/>
        </w:rPr>
        <w:t>本采购项目合同价款的支付方式为：</w:t>
      </w:r>
      <w:r>
        <w:rPr>
          <w:rFonts w:ascii="Tahoma" w:hAnsi="Tahoma" w:cs="Tahoma"/>
          <w:bCs/>
          <w:szCs w:val="21"/>
        </w:rPr>
        <w:t>供方</w:t>
      </w:r>
      <w:r>
        <w:rPr>
          <w:rFonts w:ascii="Tahoma" w:hAnsi="Tahoma" w:cs="Tahoma"/>
          <w:szCs w:val="21"/>
        </w:rPr>
        <w:t>与中标单位签订合同，经批准合同生效后，</w:t>
      </w:r>
      <w:r>
        <w:rPr>
          <w:rFonts w:hint="eastAsia" w:ascii="Tahoma" w:hAnsi="Tahoma" w:cs="Tahoma"/>
          <w:szCs w:val="21"/>
        </w:rPr>
        <w:t>按合同约定的支付方式进行支付，可能存在延期支付，供方需承担延期支付的风险，敬请各供应商注意！</w:t>
      </w:r>
    </w:p>
    <w:p>
      <w:pPr>
        <w:spacing w:line="340" w:lineRule="exact"/>
        <w:rPr>
          <w:rFonts w:ascii="Tahoma" w:hAnsi="Tahoma" w:cs="Tahoma"/>
          <w:szCs w:val="21"/>
        </w:rPr>
      </w:pPr>
      <w:r>
        <w:rPr>
          <w:rFonts w:ascii="Tahoma" w:hAnsi="Tahoma" w:cs="Tahoma"/>
          <w:szCs w:val="21"/>
        </w:rPr>
        <w:t xml:space="preserve">    </w:t>
      </w:r>
      <w:r>
        <w:rPr>
          <w:rFonts w:hint="eastAsia" w:ascii="Tahoma" w:hAnsi="Tahoma" w:cs="Tahoma"/>
          <w:szCs w:val="21"/>
        </w:rPr>
        <w:t>如合同另有约定的，则从其约定。</w:t>
      </w:r>
    </w:p>
    <w:p>
      <w:pPr>
        <w:tabs>
          <w:tab w:val="left" w:pos="900"/>
        </w:tabs>
        <w:snapToGrid w:val="0"/>
        <w:spacing w:line="340" w:lineRule="exact"/>
        <w:rPr>
          <w:rFonts w:ascii="Tahoma" w:hAnsi="Tahoma" w:cs="Tahoma"/>
          <w:b/>
          <w:szCs w:val="21"/>
        </w:rPr>
      </w:pPr>
      <w:r>
        <w:rPr>
          <w:rFonts w:ascii="Tahoma" w:hAnsi="Tahoma" w:cs="Tahoma"/>
          <w:b/>
          <w:szCs w:val="21"/>
        </w:rPr>
        <w:t>1.</w:t>
      </w:r>
      <w:r>
        <w:rPr>
          <w:rFonts w:hint="eastAsia" w:ascii="Tahoma" w:hAnsi="Tahoma" w:cs="Tahoma"/>
          <w:b/>
          <w:szCs w:val="21"/>
          <w:lang w:val="en-US" w:eastAsia="zh-CN"/>
        </w:rPr>
        <w:t>8</w:t>
      </w:r>
      <w:r>
        <w:rPr>
          <w:rFonts w:ascii="Tahoma" w:hAnsi="Tahoma" w:cs="Tahoma"/>
          <w:b/>
          <w:szCs w:val="21"/>
        </w:rPr>
        <w:t>、技术文件</w:t>
      </w:r>
    </w:p>
    <w:p>
      <w:pPr>
        <w:tabs>
          <w:tab w:val="left" w:pos="900"/>
        </w:tabs>
        <w:snapToGrid w:val="0"/>
        <w:spacing w:line="340" w:lineRule="exact"/>
        <w:ind w:firstLine="210" w:firstLineChars="100"/>
        <w:rPr>
          <w:rFonts w:ascii="Tahoma" w:hAnsi="Tahoma" w:cs="Tahoma"/>
          <w:szCs w:val="21"/>
        </w:rPr>
      </w:pPr>
      <w:r>
        <w:rPr>
          <w:rFonts w:ascii="Tahoma" w:hAnsi="Tahoma" w:cs="Tahoma"/>
          <w:szCs w:val="21"/>
        </w:rPr>
        <w:t>（1）为确保供货设备的验收、安装、运行及维护，供应商按《通用合同条款》、《专用合同条款》的有关规定，向用户提供完整的使用说明手册、维护保养（各类图纸、光盘，如有密码，则密码开放）等技术文件，并对所提供的全部技术资料的准确性和适用性负责。</w:t>
      </w:r>
    </w:p>
    <w:p>
      <w:pPr>
        <w:spacing w:line="340" w:lineRule="exact"/>
        <w:ind w:firstLine="210" w:firstLineChars="100"/>
        <w:rPr>
          <w:rFonts w:ascii="Tahoma" w:hAnsi="Tahoma" w:cs="Tahoma"/>
          <w:szCs w:val="21"/>
        </w:rPr>
      </w:pPr>
      <w:r>
        <w:rPr>
          <w:rFonts w:ascii="Tahoma" w:hAnsi="Tahoma" w:cs="Tahoma"/>
          <w:szCs w:val="21"/>
        </w:rPr>
        <w:t>（2）供方提供的文件和资料能保证满足购方进行设备操作、维护的需要。在合同签订后我方将按购方要求提供所有技术文件和有关技术资料。</w:t>
      </w:r>
    </w:p>
    <w:p>
      <w:pPr>
        <w:spacing w:line="340" w:lineRule="exact"/>
        <w:rPr>
          <w:rFonts w:ascii="Tahoma" w:hAnsi="Tahoma" w:cs="Tahoma"/>
          <w:b/>
          <w:szCs w:val="21"/>
        </w:rPr>
      </w:pPr>
      <w:r>
        <w:rPr>
          <w:rFonts w:ascii="Tahoma" w:hAnsi="Tahoma" w:cs="Tahoma"/>
          <w:b/>
          <w:szCs w:val="21"/>
        </w:rPr>
        <w:t>1.</w:t>
      </w:r>
      <w:r>
        <w:rPr>
          <w:rFonts w:hint="eastAsia" w:ascii="Tahoma" w:hAnsi="Tahoma" w:cs="Tahoma"/>
          <w:b/>
          <w:szCs w:val="21"/>
          <w:lang w:val="en-US" w:eastAsia="zh-CN"/>
        </w:rPr>
        <w:t>9</w:t>
      </w:r>
      <w:r>
        <w:rPr>
          <w:rFonts w:ascii="Tahoma" w:hAnsi="Tahoma" w:cs="Tahoma"/>
          <w:b/>
          <w:szCs w:val="21"/>
        </w:rPr>
        <w:t>、培训</w:t>
      </w:r>
    </w:p>
    <w:p>
      <w:pPr>
        <w:spacing w:line="340" w:lineRule="exact"/>
        <w:ind w:firstLine="210" w:firstLineChars="100"/>
        <w:rPr>
          <w:rFonts w:ascii="Tahoma" w:hAnsi="Tahoma" w:cs="Tahoma"/>
          <w:szCs w:val="21"/>
        </w:rPr>
      </w:pPr>
      <w:r>
        <w:rPr>
          <w:rFonts w:ascii="Tahoma" w:hAnsi="Tahoma" w:cs="Tahoma"/>
          <w:szCs w:val="21"/>
        </w:rPr>
        <w:t>（1）供方将对采购方提供技术培训，购方技术人员（业务人员）在</w:t>
      </w:r>
      <w:r>
        <w:rPr>
          <w:rFonts w:ascii="Tahoma" w:hAnsi="Tahoma" w:cs="Tahoma"/>
          <w:szCs w:val="21"/>
          <w:u w:val="single"/>
        </w:rPr>
        <w:t xml:space="preserve"> 设备操作、维护 </w:t>
      </w:r>
      <w:r>
        <w:rPr>
          <w:rFonts w:ascii="Tahoma" w:hAnsi="Tahoma" w:cs="Tahoma"/>
          <w:szCs w:val="21"/>
        </w:rPr>
        <w:t>等各方面将受到培训，使他们掌握</w:t>
      </w:r>
      <w:r>
        <w:rPr>
          <w:rFonts w:ascii="Tahoma" w:hAnsi="Tahoma" w:cs="Tahoma"/>
          <w:szCs w:val="21"/>
          <w:u w:val="single"/>
        </w:rPr>
        <w:t xml:space="preserve"> 设备操作、运行、日常管理、检查、维护 </w:t>
      </w:r>
      <w:r>
        <w:rPr>
          <w:rFonts w:ascii="Tahoma" w:hAnsi="Tahoma" w:cs="Tahoma"/>
          <w:szCs w:val="21"/>
        </w:rPr>
        <w:t>等技能。</w:t>
      </w:r>
    </w:p>
    <w:p>
      <w:pPr>
        <w:spacing w:line="340" w:lineRule="exact"/>
        <w:ind w:firstLine="210" w:firstLineChars="100"/>
        <w:rPr>
          <w:rFonts w:ascii="Tahoma" w:hAnsi="Tahoma" w:cs="Tahoma"/>
          <w:szCs w:val="21"/>
        </w:rPr>
      </w:pPr>
      <w:r>
        <w:rPr>
          <w:rFonts w:ascii="Tahoma" w:hAnsi="Tahoma" w:cs="Tahoma"/>
          <w:szCs w:val="21"/>
        </w:rPr>
        <w:t>（2）需方可派</w:t>
      </w:r>
      <w:r>
        <w:rPr>
          <w:rFonts w:ascii="Tahoma" w:hAnsi="Tahoma" w:cs="Tahoma"/>
          <w:szCs w:val="21"/>
          <w:u w:val="single"/>
        </w:rPr>
        <w:t xml:space="preserve">     </w:t>
      </w:r>
      <w:r>
        <w:rPr>
          <w:rFonts w:ascii="Tahoma" w:hAnsi="Tahoma" w:cs="Tahoma"/>
          <w:szCs w:val="21"/>
        </w:rPr>
        <w:t>名相关操作人员或参与日常管理、维护的专业技术人员到我方或现场免费接受培训。培训中，购方有关能直接参与设备操作、运行、维护等工作，熟练掌握供方提供设备的相关技术，在正常条件下能够保证设备在使用过程中的正常运行。</w:t>
      </w:r>
    </w:p>
    <w:p>
      <w:pPr>
        <w:spacing w:line="340" w:lineRule="exact"/>
        <w:rPr>
          <w:rFonts w:ascii="Tahoma" w:hAnsi="Tahoma" w:cs="Tahoma"/>
          <w:b/>
          <w:szCs w:val="21"/>
        </w:rPr>
      </w:pPr>
      <w:r>
        <w:rPr>
          <w:rFonts w:ascii="Tahoma" w:hAnsi="Tahoma" w:cs="Tahoma"/>
          <w:b/>
          <w:szCs w:val="21"/>
        </w:rPr>
        <w:t>1.1</w:t>
      </w:r>
      <w:r>
        <w:rPr>
          <w:rFonts w:hint="eastAsia" w:ascii="Tahoma" w:hAnsi="Tahoma" w:cs="Tahoma"/>
          <w:b/>
          <w:szCs w:val="21"/>
          <w:lang w:val="en-US" w:eastAsia="zh-CN"/>
        </w:rPr>
        <w:t>0</w:t>
      </w:r>
      <w:r>
        <w:rPr>
          <w:rFonts w:ascii="Tahoma" w:hAnsi="Tahoma" w:cs="Tahoma"/>
          <w:b/>
          <w:szCs w:val="21"/>
        </w:rPr>
        <w:t>、技术服务</w:t>
      </w:r>
      <w:bookmarkStart w:id="31" w:name="_Toc71087054"/>
    </w:p>
    <w:bookmarkEnd w:id="31"/>
    <w:p>
      <w:pPr>
        <w:spacing w:line="340" w:lineRule="exact"/>
        <w:ind w:firstLine="210" w:firstLineChars="100"/>
        <w:rPr>
          <w:rFonts w:ascii="Tahoma" w:hAnsi="Tahoma" w:cs="Tahoma"/>
          <w:szCs w:val="21"/>
        </w:rPr>
      </w:pPr>
      <w:r>
        <w:rPr>
          <w:rFonts w:ascii="Tahoma" w:hAnsi="Tahoma" w:cs="Tahoma"/>
          <w:szCs w:val="21"/>
        </w:rPr>
        <w:t>（1）为了便于合同设备的安装、调试和投运，我方将按投标文件的承诺，组成项目管理机构、派出专业技术人员到合同现场进行技术服务。由我方技术人员负责对设备进行正确安装、调试和检测、试运行，验收、移交直至系统设备正常投入运行，全部实现设备技术要求的各项功能。</w:t>
      </w:r>
    </w:p>
    <w:p>
      <w:pPr>
        <w:spacing w:line="340" w:lineRule="exact"/>
        <w:ind w:firstLine="210" w:firstLineChars="100"/>
        <w:rPr>
          <w:rFonts w:ascii="Tahoma" w:hAnsi="Tahoma" w:cs="Tahoma"/>
          <w:szCs w:val="21"/>
        </w:rPr>
      </w:pPr>
      <w:r>
        <w:rPr>
          <w:rFonts w:ascii="Tahoma" w:hAnsi="Tahoma" w:cs="Tahoma"/>
          <w:szCs w:val="21"/>
        </w:rPr>
        <w:t>（2）现场履行检验和评价所供系统设备的可靠性、稳定性、可操作性、维护性等情况。</w:t>
      </w:r>
    </w:p>
    <w:p>
      <w:pPr>
        <w:spacing w:line="340" w:lineRule="exact"/>
        <w:ind w:firstLine="210" w:firstLineChars="100"/>
        <w:rPr>
          <w:rFonts w:ascii="Tahoma" w:hAnsi="Tahoma" w:cs="Tahoma"/>
          <w:szCs w:val="21"/>
        </w:rPr>
      </w:pPr>
      <w:r>
        <w:rPr>
          <w:rFonts w:ascii="Tahoma" w:hAnsi="Tahoma" w:cs="Tahoma"/>
          <w:szCs w:val="21"/>
        </w:rPr>
        <w:t>（3）参与检测、试运行、验收、移交和设备的投运。</w:t>
      </w:r>
    </w:p>
    <w:p>
      <w:pPr>
        <w:spacing w:line="340" w:lineRule="exact"/>
        <w:ind w:firstLine="210" w:firstLineChars="100"/>
        <w:rPr>
          <w:rFonts w:ascii="Tahoma" w:hAnsi="Tahoma" w:cs="Tahoma"/>
          <w:szCs w:val="21"/>
        </w:rPr>
      </w:pPr>
      <w:r>
        <w:rPr>
          <w:rFonts w:ascii="Tahoma" w:hAnsi="Tahoma" w:cs="Tahoma"/>
          <w:szCs w:val="21"/>
        </w:rPr>
        <w:t>（4）完成设备的在线调试工作，全部实现设备的各项功能，解决设备投运时出现的技术问题，保证设备的正常按期投运。</w:t>
      </w:r>
    </w:p>
    <w:p>
      <w:pPr>
        <w:spacing w:line="340" w:lineRule="exact"/>
        <w:ind w:firstLine="210" w:firstLineChars="100"/>
        <w:rPr>
          <w:rFonts w:ascii="Tahoma" w:hAnsi="Tahoma" w:cs="Tahoma"/>
          <w:szCs w:val="21"/>
        </w:rPr>
      </w:pPr>
      <w:r>
        <w:rPr>
          <w:rFonts w:ascii="Tahoma" w:hAnsi="Tahoma" w:cs="Tahoma"/>
          <w:szCs w:val="21"/>
        </w:rPr>
        <w:t>（5）提供安装、调试和测试所需专业仪器设备。</w:t>
      </w:r>
    </w:p>
    <w:p>
      <w:pPr>
        <w:spacing w:line="340" w:lineRule="exact"/>
        <w:ind w:firstLine="210" w:firstLineChars="100"/>
        <w:rPr>
          <w:rFonts w:ascii="Tahoma" w:hAnsi="Tahoma" w:cs="Tahoma"/>
          <w:szCs w:val="21"/>
        </w:rPr>
      </w:pPr>
      <w:r>
        <w:rPr>
          <w:rFonts w:ascii="Tahoma" w:hAnsi="Tahoma" w:cs="Tahoma"/>
          <w:szCs w:val="21"/>
        </w:rPr>
        <w:t>（6）负责解答由购方在合同范围内所提出的技术问题，详细的解释技术要求、图纸、运行、设备性能以及注意事项。为了保证上述系统的正确运行对系统运行进行必要的演示。</w:t>
      </w:r>
    </w:p>
    <w:p>
      <w:pPr>
        <w:spacing w:line="340" w:lineRule="exact"/>
        <w:rPr>
          <w:rFonts w:ascii="Tahoma" w:hAnsi="Tahoma" w:cs="Tahoma"/>
          <w:b/>
          <w:szCs w:val="21"/>
        </w:rPr>
      </w:pPr>
      <w:bookmarkStart w:id="32" w:name="_Toc71087055"/>
      <w:r>
        <w:rPr>
          <w:rFonts w:ascii="Tahoma" w:hAnsi="Tahoma" w:cs="Tahoma"/>
          <w:b/>
          <w:szCs w:val="21"/>
        </w:rPr>
        <w:t>1.1</w:t>
      </w:r>
      <w:r>
        <w:rPr>
          <w:rFonts w:hint="eastAsia" w:ascii="Tahoma" w:hAnsi="Tahoma" w:cs="Tahoma"/>
          <w:b/>
          <w:szCs w:val="21"/>
          <w:lang w:val="en-US" w:eastAsia="zh-CN"/>
        </w:rPr>
        <w:t>1</w:t>
      </w:r>
      <w:r>
        <w:rPr>
          <w:rFonts w:ascii="Tahoma" w:hAnsi="Tahoma" w:cs="Tahoma"/>
          <w:b/>
          <w:szCs w:val="21"/>
        </w:rPr>
        <w:t>、售后服务</w:t>
      </w:r>
      <w:bookmarkEnd w:id="32"/>
    </w:p>
    <w:p>
      <w:pPr>
        <w:tabs>
          <w:tab w:val="left" w:pos="900"/>
        </w:tabs>
        <w:snapToGrid w:val="0"/>
        <w:spacing w:line="340" w:lineRule="exact"/>
        <w:ind w:firstLine="411" w:firstLineChars="196"/>
        <w:rPr>
          <w:rFonts w:ascii="Tahoma" w:hAnsi="Tahoma" w:cs="Tahoma"/>
          <w:szCs w:val="21"/>
        </w:rPr>
      </w:pPr>
      <w:r>
        <w:rPr>
          <w:rFonts w:ascii="Tahoma" w:hAnsi="Tahoma" w:cs="Tahoma"/>
          <w:szCs w:val="21"/>
        </w:rPr>
        <w:t>供方必须严格遵守《通用合同条款》、《专用合同条款》和投标文件中的承诺的有关规定为用户提供售后服务及其他类似服务，包括：</w:t>
      </w:r>
    </w:p>
    <w:p>
      <w:pPr>
        <w:spacing w:line="340" w:lineRule="exact"/>
        <w:ind w:firstLine="210" w:firstLineChars="100"/>
        <w:rPr>
          <w:rFonts w:ascii="Tahoma" w:hAnsi="Tahoma" w:cs="Tahoma"/>
          <w:szCs w:val="21"/>
        </w:rPr>
      </w:pPr>
      <w:r>
        <w:rPr>
          <w:rFonts w:ascii="Tahoma" w:hAnsi="Tahoma" w:cs="Tahoma"/>
          <w:szCs w:val="21"/>
        </w:rPr>
        <w:t>（1）保证为购方提供优质、快捷的技术服务。</w:t>
      </w:r>
    </w:p>
    <w:p>
      <w:pPr>
        <w:spacing w:line="340" w:lineRule="exact"/>
        <w:ind w:firstLine="210" w:firstLineChars="100"/>
        <w:rPr>
          <w:rFonts w:ascii="Tahoma" w:hAnsi="Tahoma" w:cs="Tahoma"/>
          <w:szCs w:val="21"/>
        </w:rPr>
      </w:pPr>
      <w:r>
        <w:rPr>
          <w:rFonts w:ascii="Tahoma" w:hAnsi="Tahoma" w:cs="Tahoma"/>
          <w:szCs w:val="21"/>
        </w:rPr>
        <w:t>（2）为了确保系统的正常使用及时解答采购方提出的疑问，帮助解决问题，负责对系统的使用提供技术咨询服务。</w:t>
      </w:r>
    </w:p>
    <w:p>
      <w:pPr>
        <w:spacing w:line="340" w:lineRule="exact"/>
        <w:ind w:firstLine="210" w:firstLineChars="100"/>
        <w:rPr>
          <w:rFonts w:ascii="Tahoma" w:hAnsi="Tahoma" w:cs="Tahoma"/>
          <w:szCs w:val="21"/>
        </w:rPr>
      </w:pPr>
      <w:r>
        <w:rPr>
          <w:rFonts w:ascii="Tahoma" w:hAnsi="Tahoma" w:cs="Tahoma"/>
          <w:szCs w:val="21"/>
        </w:rPr>
        <w:t>（3）供应商应有专业的售后服务机构及技术人员，在满足紧急服务要求范围内，并注明售后服务机构办公地点及技术维修支持工程师名录和联系方式，提供工程师通过原厂或有关部门维修培训所获证书。</w:t>
      </w:r>
    </w:p>
    <w:p>
      <w:pPr>
        <w:spacing w:line="340" w:lineRule="exact"/>
        <w:ind w:firstLine="210" w:firstLineChars="100"/>
        <w:rPr>
          <w:rFonts w:ascii="Tahoma" w:hAnsi="Tahoma" w:cs="Tahoma"/>
          <w:szCs w:val="21"/>
        </w:rPr>
      </w:pPr>
      <w:r>
        <w:rPr>
          <w:rFonts w:ascii="Tahoma" w:hAnsi="Tahoma" w:cs="Tahoma"/>
          <w:szCs w:val="21"/>
        </w:rPr>
        <w:t>（4）保证在接到请求技术服务</w:t>
      </w:r>
      <w:r>
        <w:rPr>
          <w:rFonts w:hint="eastAsia" w:ascii="Tahoma" w:hAnsi="Tahoma" w:cs="Tahoma"/>
          <w:szCs w:val="21"/>
          <w:u w:val="single"/>
          <w:lang w:val="en-US" w:eastAsia="zh-CN"/>
        </w:rPr>
        <w:t xml:space="preserve"> 2</w:t>
      </w:r>
      <w:r>
        <w:rPr>
          <w:rFonts w:ascii="Tahoma" w:hAnsi="Tahoma" w:cs="Tahoma"/>
          <w:szCs w:val="21"/>
          <w:u w:val="single"/>
        </w:rPr>
        <w:t xml:space="preserve"> </w:t>
      </w:r>
      <w:r>
        <w:rPr>
          <w:rFonts w:ascii="Tahoma" w:hAnsi="Tahoma" w:cs="Tahoma"/>
          <w:szCs w:val="21"/>
        </w:rPr>
        <w:t>小时内予以响应，在</w:t>
      </w:r>
      <w:r>
        <w:rPr>
          <w:rFonts w:ascii="Tahoma" w:hAnsi="Tahoma" w:cs="Tahoma"/>
          <w:szCs w:val="21"/>
          <w:u w:val="single"/>
        </w:rPr>
        <w:t xml:space="preserve"> </w:t>
      </w:r>
      <w:r>
        <w:rPr>
          <w:rFonts w:hint="eastAsia" w:ascii="Tahoma" w:hAnsi="Tahoma" w:cs="Tahoma"/>
          <w:szCs w:val="21"/>
          <w:u w:val="single"/>
          <w:lang w:val="en-US" w:eastAsia="zh-CN"/>
        </w:rPr>
        <w:t xml:space="preserve">6 </w:t>
      </w:r>
      <w:r>
        <w:rPr>
          <w:rFonts w:ascii="Tahoma" w:hAnsi="Tahoma" w:cs="Tahoma"/>
          <w:szCs w:val="21"/>
        </w:rPr>
        <w:t>小时内（如遇不可抗力因素除外）派出技术人员赶赴现场解决问题。</w:t>
      </w:r>
    </w:p>
    <w:p>
      <w:pPr>
        <w:tabs>
          <w:tab w:val="left" w:pos="900"/>
        </w:tabs>
        <w:snapToGrid w:val="0"/>
        <w:spacing w:line="340" w:lineRule="exact"/>
        <w:ind w:firstLine="210" w:firstLineChars="100"/>
        <w:rPr>
          <w:rFonts w:ascii="Tahoma" w:hAnsi="Tahoma" w:cs="Tahoma"/>
          <w:szCs w:val="21"/>
        </w:rPr>
      </w:pPr>
      <w:r>
        <w:rPr>
          <w:rFonts w:ascii="Tahoma" w:hAnsi="Tahoma" w:cs="Tahoma"/>
          <w:szCs w:val="21"/>
        </w:rPr>
        <w:t>（5）设备维修所需常规零备件在三个工作日内到达最终用户，非常规零备件在最长不超过七个工作日内到达最终用户。</w:t>
      </w:r>
    </w:p>
    <w:p>
      <w:pPr>
        <w:tabs>
          <w:tab w:val="left" w:pos="900"/>
        </w:tabs>
        <w:snapToGrid w:val="0"/>
        <w:spacing w:line="340" w:lineRule="exact"/>
        <w:ind w:firstLine="210" w:firstLineChars="100"/>
        <w:rPr>
          <w:rFonts w:ascii="Tahoma" w:hAnsi="Tahoma" w:cs="Tahoma"/>
          <w:szCs w:val="21"/>
        </w:rPr>
      </w:pPr>
      <w:r>
        <w:rPr>
          <w:rFonts w:ascii="Tahoma" w:hAnsi="Tahoma" w:cs="Tahoma"/>
          <w:szCs w:val="21"/>
        </w:rPr>
        <w:t>（6）保证维修中所更换的备件为原厂生产或原装进口（如原件为原装进口）。</w:t>
      </w:r>
    </w:p>
    <w:p>
      <w:pPr>
        <w:spacing w:line="340" w:lineRule="exact"/>
        <w:ind w:firstLine="210" w:firstLineChars="100"/>
        <w:rPr>
          <w:rFonts w:ascii="Tahoma" w:hAnsi="Tahoma" w:cs="Tahoma"/>
          <w:szCs w:val="21"/>
        </w:rPr>
      </w:pPr>
      <w:r>
        <w:rPr>
          <w:rFonts w:ascii="Tahoma" w:hAnsi="Tahoma" w:cs="Tahoma"/>
          <w:szCs w:val="21"/>
        </w:rPr>
        <w:t>（</w:t>
      </w:r>
      <w:r>
        <w:rPr>
          <w:rFonts w:hint="eastAsia" w:ascii="Tahoma" w:hAnsi="Tahoma" w:cs="Tahoma"/>
          <w:szCs w:val="21"/>
        </w:rPr>
        <w:t>7</w:t>
      </w:r>
      <w:r>
        <w:rPr>
          <w:rFonts w:ascii="Tahoma" w:hAnsi="Tahoma" w:cs="Tahoma"/>
          <w:szCs w:val="21"/>
        </w:rPr>
        <w:t>）及时准确地予以满足采购人对设备进行长期维护（维修）的需要，在保修期内对出现任何质量问题，随时由我公司免费进行处理，包括配件的维修、更换等。</w:t>
      </w:r>
    </w:p>
    <w:p>
      <w:pPr>
        <w:spacing w:line="340" w:lineRule="exact"/>
        <w:rPr>
          <w:rFonts w:ascii="Tahoma" w:hAnsi="Tahoma" w:cs="Tahoma"/>
          <w:b/>
          <w:szCs w:val="21"/>
        </w:rPr>
      </w:pPr>
      <w:r>
        <w:rPr>
          <w:rFonts w:ascii="Tahoma" w:hAnsi="Tahoma" w:cs="Tahoma"/>
          <w:b/>
          <w:szCs w:val="21"/>
        </w:rPr>
        <w:t>1.1</w:t>
      </w:r>
      <w:r>
        <w:rPr>
          <w:rFonts w:hint="eastAsia" w:ascii="Tahoma" w:hAnsi="Tahoma" w:cs="Tahoma"/>
          <w:b/>
          <w:szCs w:val="21"/>
          <w:lang w:val="en-US" w:eastAsia="zh-CN"/>
        </w:rPr>
        <w:t>2</w:t>
      </w:r>
      <w:r>
        <w:rPr>
          <w:rFonts w:ascii="Tahoma" w:hAnsi="Tahoma" w:cs="Tahoma"/>
          <w:b/>
          <w:szCs w:val="21"/>
        </w:rPr>
        <w:t>、产品质量保证</w:t>
      </w:r>
    </w:p>
    <w:p>
      <w:pPr>
        <w:spacing w:line="340" w:lineRule="exact"/>
        <w:ind w:firstLine="210" w:firstLineChars="100"/>
        <w:rPr>
          <w:rFonts w:ascii="Tahoma" w:hAnsi="Tahoma" w:cs="Tahoma"/>
          <w:szCs w:val="21"/>
        </w:rPr>
      </w:pPr>
      <w:r>
        <w:rPr>
          <w:rFonts w:ascii="Tahoma" w:hAnsi="Tahoma" w:cs="Tahoma"/>
          <w:szCs w:val="21"/>
        </w:rPr>
        <w:t>（1）供方应严格控制采购、检验、生产、包装、运输、移交和售后服务的质量过程，严格遵循企业标准和相关的行业和国家标准的要求。</w:t>
      </w:r>
    </w:p>
    <w:p>
      <w:pPr>
        <w:spacing w:line="340" w:lineRule="exact"/>
        <w:ind w:firstLine="210" w:firstLineChars="100"/>
        <w:rPr>
          <w:rFonts w:ascii="Tahoma" w:hAnsi="Tahoma" w:cs="Tahoma"/>
          <w:szCs w:val="21"/>
        </w:rPr>
      </w:pPr>
      <w:r>
        <w:rPr>
          <w:rFonts w:ascii="Tahoma" w:hAnsi="Tahoma" w:cs="Tahoma"/>
          <w:szCs w:val="21"/>
        </w:rPr>
        <w:t>（2）严格按ISO9001：2008质量保证体系标准和国家、行业的有关规范提供制造产品。</w:t>
      </w:r>
    </w:p>
    <w:p>
      <w:pPr>
        <w:spacing w:line="340" w:lineRule="exact"/>
        <w:ind w:firstLine="210" w:firstLineChars="100"/>
        <w:rPr>
          <w:rFonts w:ascii="Tahoma" w:hAnsi="Tahoma" w:cs="Tahoma"/>
          <w:szCs w:val="21"/>
        </w:rPr>
      </w:pPr>
      <w:r>
        <w:rPr>
          <w:rFonts w:ascii="Tahoma" w:hAnsi="Tahoma" w:cs="Tahoma"/>
          <w:szCs w:val="21"/>
        </w:rPr>
        <w:t>（3）严格按照合同要求，确保产品符合需方要求。</w:t>
      </w:r>
    </w:p>
    <w:p>
      <w:pPr>
        <w:spacing w:line="340" w:lineRule="exact"/>
        <w:ind w:firstLine="210" w:firstLineChars="100"/>
        <w:rPr>
          <w:rFonts w:ascii="Tahoma" w:hAnsi="Tahoma" w:cs="Tahoma"/>
          <w:szCs w:val="21"/>
        </w:rPr>
      </w:pPr>
      <w:r>
        <w:rPr>
          <w:rFonts w:ascii="Tahoma" w:hAnsi="Tahoma" w:cs="Tahoma"/>
          <w:szCs w:val="21"/>
        </w:rPr>
        <w:t>（4）严格控制原材料的进厂质量，保证材料加工工艺完善，检测手段完备，产品绝不带缺陷出厂。</w:t>
      </w:r>
    </w:p>
    <w:p>
      <w:pPr>
        <w:spacing w:line="340" w:lineRule="exact"/>
        <w:ind w:firstLine="210" w:firstLineChars="100"/>
        <w:rPr>
          <w:rFonts w:ascii="Tahoma" w:hAnsi="Tahoma" w:cs="Tahoma"/>
          <w:szCs w:val="21"/>
        </w:rPr>
      </w:pPr>
      <w:r>
        <w:rPr>
          <w:rFonts w:ascii="Tahoma" w:hAnsi="Tahoma" w:cs="Tahoma"/>
          <w:szCs w:val="21"/>
        </w:rPr>
        <w:t>（5）为所供的材料制造、运输、装卸等进行投保，一旦发生意外，我方将按需方要求对所供进行免费更换、补偿等直到满意为止。</w:t>
      </w:r>
    </w:p>
    <w:p>
      <w:pPr>
        <w:spacing w:line="340" w:lineRule="exact"/>
        <w:ind w:firstLine="210" w:firstLineChars="100"/>
        <w:rPr>
          <w:rFonts w:ascii="Tahoma" w:hAnsi="Tahoma" w:cs="Tahoma"/>
          <w:szCs w:val="21"/>
        </w:rPr>
      </w:pPr>
      <w:r>
        <w:rPr>
          <w:rFonts w:ascii="Tahoma" w:hAnsi="Tahoma" w:cs="Tahoma"/>
          <w:szCs w:val="21"/>
        </w:rPr>
        <w:t>（7）在交验过程中如发现缺件及其他原因引起的丢失，我方负责尽快免费补齐。在产品的使用过程中发现的质量问题，如属供方原因，由供方承担责任。</w:t>
      </w:r>
    </w:p>
    <w:p>
      <w:pPr>
        <w:spacing w:line="340" w:lineRule="exact"/>
        <w:ind w:firstLine="210" w:firstLineChars="100"/>
        <w:rPr>
          <w:rFonts w:ascii="Tahoma" w:hAnsi="Tahoma" w:cs="Tahoma"/>
          <w:szCs w:val="21"/>
        </w:rPr>
      </w:pPr>
      <w:r>
        <w:rPr>
          <w:rFonts w:ascii="Tahoma" w:hAnsi="Tahoma" w:cs="Tahoma"/>
          <w:szCs w:val="21"/>
        </w:rPr>
        <w:t>（8）所提供的</w:t>
      </w:r>
      <w:r>
        <w:rPr>
          <w:rFonts w:hint="eastAsia" w:ascii="Tahoma" w:hAnsi="Tahoma" w:cs="Tahoma"/>
          <w:szCs w:val="21"/>
          <w:lang w:eastAsia="zh-CN"/>
        </w:rPr>
        <w:t>服务</w:t>
      </w:r>
      <w:r>
        <w:rPr>
          <w:rFonts w:ascii="Tahoma" w:hAnsi="Tahoma" w:cs="Tahoma"/>
          <w:szCs w:val="21"/>
        </w:rPr>
        <w:t>期为</w:t>
      </w:r>
      <w:r>
        <w:rPr>
          <w:rFonts w:hint="eastAsia" w:ascii="Tahoma" w:hAnsi="Tahoma" w:cs="Tahoma"/>
          <w:szCs w:val="21"/>
          <w:lang w:val="en-US" w:eastAsia="zh-CN"/>
        </w:rPr>
        <w:t>1</w:t>
      </w:r>
      <w:r>
        <w:rPr>
          <w:rFonts w:ascii="Tahoma" w:hAnsi="Tahoma" w:cs="Tahoma"/>
          <w:szCs w:val="21"/>
        </w:rPr>
        <w:t>年。</w:t>
      </w:r>
    </w:p>
    <w:p>
      <w:pPr>
        <w:spacing w:line="340" w:lineRule="exact"/>
        <w:ind w:firstLine="210" w:firstLineChars="100"/>
        <w:rPr>
          <w:rFonts w:ascii="Tahoma" w:hAnsi="Tahoma" w:cs="Tahoma"/>
          <w:szCs w:val="21"/>
        </w:rPr>
      </w:pPr>
      <w:r>
        <w:rPr>
          <w:rFonts w:ascii="Tahoma" w:hAnsi="Tahoma" w:cs="Tahoma"/>
          <w:szCs w:val="21"/>
        </w:rPr>
        <w:t>（9）上述规定是合同不可分割的部分，与合同具有同等法律效力。在本合同实施过程中，按有关规范、规程、标准严格质量控制，确保提供合格产品及服务。</w:t>
      </w:r>
    </w:p>
    <w:p>
      <w:pPr>
        <w:tabs>
          <w:tab w:val="left" w:pos="900"/>
        </w:tabs>
        <w:snapToGrid w:val="0"/>
        <w:spacing w:line="400" w:lineRule="exact"/>
        <w:jc w:val="center"/>
        <w:rPr>
          <w:rFonts w:ascii="Tahoma" w:hAnsi="Tahoma" w:eastAsia="黑体" w:cs="Tahoma"/>
          <w:b/>
          <w:bCs/>
          <w:sz w:val="32"/>
        </w:rPr>
      </w:pPr>
    </w:p>
    <w:p>
      <w:pPr>
        <w:keepNext w:val="0"/>
        <w:keepLines w:val="0"/>
        <w:pageBreakBefore w:val="0"/>
        <w:widowControl/>
        <w:kinsoku/>
        <w:wordWrap/>
        <w:overflowPunct/>
        <w:topLinePunct w:val="0"/>
        <w:autoSpaceDE/>
        <w:autoSpaceDN/>
        <w:bidi w:val="0"/>
        <w:adjustRightInd/>
        <w:spacing w:line="320" w:lineRule="exact"/>
        <w:ind w:firstLine="211" w:firstLineChars="100"/>
        <w:textAlignment w:val="auto"/>
        <w:rPr>
          <w:rFonts w:ascii="Tahoma" w:hAnsi="Tahoma" w:cs="Tahoma"/>
          <w:szCs w:val="21"/>
        </w:rPr>
      </w:pPr>
      <w:r>
        <w:rPr>
          <w:rFonts w:ascii="Tahoma" w:hAnsi="Tahoma" w:eastAsia="黑体" w:cs="Tahoma"/>
          <w:b/>
        </w:rPr>
        <w:t>说明：属于供应商承诺部分的内容由各供应商可根据实际需要可以减少或不予采纳（但由此给供应商造成的不利，甚至其投标被拒绝由供应商自行承担），也可以提出更有利于竞争的承诺。</w:t>
      </w:r>
    </w:p>
    <w:p>
      <w:pPr>
        <w:keepNext w:val="0"/>
        <w:keepLines w:val="0"/>
        <w:pageBreakBefore w:val="0"/>
        <w:widowControl/>
        <w:tabs>
          <w:tab w:val="left" w:pos="900"/>
        </w:tabs>
        <w:kinsoku/>
        <w:wordWrap/>
        <w:overflowPunct/>
        <w:topLinePunct w:val="0"/>
        <w:autoSpaceDE/>
        <w:autoSpaceDN/>
        <w:bidi w:val="0"/>
        <w:adjustRightInd/>
        <w:snapToGrid w:val="0"/>
        <w:spacing w:line="320" w:lineRule="exact"/>
        <w:jc w:val="center"/>
        <w:textAlignment w:val="auto"/>
        <w:rPr>
          <w:rFonts w:ascii="Tahoma" w:hAnsi="Tahoma" w:eastAsia="黑体" w:cs="Tahoma"/>
          <w:b/>
          <w:bCs/>
          <w:sz w:val="32"/>
        </w:rPr>
      </w:pPr>
    </w:p>
    <w:bookmarkEnd w:id="29"/>
    <w:bookmarkEnd w:id="30"/>
    <w:p>
      <w:pPr>
        <w:ind w:left="0"/>
        <w:jc w:val="left"/>
      </w:pPr>
    </w:p>
    <w:p>
      <w:pPr>
        <w:rPr>
          <w:rFonts w:ascii="Tahoma" w:hAnsi="Tahoma" w:cs="Tahoma"/>
        </w:rPr>
      </w:pPr>
    </w:p>
    <w:p>
      <w:pPr>
        <w:rPr>
          <w:rFonts w:ascii="Tahoma" w:hAnsi="Tahoma" w:cs="Tahoma"/>
        </w:rPr>
      </w:pPr>
    </w:p>
    <w:p>
      <w:pPr>
        <w:rPr>
          <w:rFonts w:ascii="Tahoma" w:hAnsi="Tahoma" w:cs="Tahoma"/>
        </w:rPr>
      </w:pPr>
    </w:p>
    <w:p>
      <w:pPr>
        <w:pStyle w:val="2"/>
        <w:snapToGrid w:val="0"/>
        <w:spacing w:line="420" w:lineRule="atLeast"/>
        <w:ind w:firstLine="0"/>
        <w:jc w:val="center"/>
        <w:outlineLvl w:val="0"/>
        <w:rPr>
          <w:rFonts w:ascii="Tahoma" w:hAnsi="Tahoma" w:eastAsia="黑体" w:cs="Tahoma"/>
          <w:b/>
          <w:bCs/>
          <w:sz w:val="44"/>
        </w:rPr>
      </w:pPr>
      <w:bookmarkStart w:id="33" w:name="_Toc26727"/>
      <w:bookmarkStart w:id="34" w:name="_Toc362"/>
    </w:p>
    <w:p>
      <w:pPr>
        <w:pStyle w:val="2"/>
        <w:snapToGrid w:val="0"/>
        <w:spacing w:line="420" w:lineRule="atLeast"/>
        <w:ind w:firstLine="0"/>
        <w:jc w:val="center"/>
        <w:outlineLvl w:val="0"/>
        <w:rPr>
          <w:rFonts w:ascii="Tahoma" w:hAnsi="Tahoma" w:eastAsia="黑体" w:cs="Tahoma"/>
          <w:b/>
          <w:bCs/>
          <w:sz w:val="44"/>
        </w:rPr>
      </w:pPr>
    </w:p>
    <w:p>
      <w:pPr>
        <w:pStyle w:val="2"/>
        <w:snapToGrid w:val="0"/>
        <w:spacing w:line="420" w:lineRule="atLeast"/>
        <w:ind w:firstLine="0"/>
        <w:jc w:val="center"/>
        <w:outlineLvl w:val="0"/>
        <w:rPr>
          <w:rFonts w:ascii="Tahoma" w:hAnsi="Tahoma" w:eastAsia="黑体" w:cs="Tahoma"/>
          <w:b/>
          <w:bCs/>
          <w:sz w:val="44"/>
        </w:rPr>
      </w:pPr>
    </w:p>
    <w:p>
      <w:pPr>
        <w:pStyle w:val="2"/>
        <w:snapToGrid w:val="0"/>
        <w:spacing w:line="420" w:lineRule="atLeast"/>
        <w:ind w:firstLine="0"/>
        <w:jc w:val="center"/>
        <w:outlineLvl w:val="0"/>
        <w:rPr>
          <w:rFonts w:ascii="Tahoma" w:hAnsi="Tahoma" w:eastAsia="黑体" w:cs="Tahoma"/>
          <w:b/>
          <w:bCs/>
          <w:sz w:val="44"/>
        </w:rPr>
      </w:pPr>
    </w:p>
    <w:p>
      <w:pPr>
        <w:pStyle w:val="2"/>
        <w:snapToGrid w:val="0"/>
        <w:spacing w:line="420" w:lineRule="atLeast"/>
        <w:ind w:firstLine="0"/>
        <w:jc w:val="center"/>
        <w:outlineLvl w:val="0"/>
        <w:rPr>
          <w:rFonts w:ascii="Tahoma" w:hAnsi="Tahoma" w:eastAsia="黑体" w:cs="Tahoma"/>
          <w:b/>
          <w:bCs/>
          <w:sz w:val="44"/>
        </w:rPr>
      </w:pPr>
    </w:p>
    <w:p>
      <w:pPr>
        <w:pStyle w:val="2"/>
        <w:snapToGrid w:val="0"/>
        <w:spacing w:line="420" w:lineRule="atLeast"/>
        <w:ind w:firstLine="0"/>
        <w:jc w:val="center"/>
        <w:outlineLvl w:val="0"/>
        <w:rPr>
          <w:rFonts w:ascii="Tahoma" w:hAnsi="Tahoma" w:eastAsia="黑体" w:cs="Tahoma"/>
          <w:b/>
          <w:bCs/>
          <w:sz w:val="44"/>
        </w:rPr>
      </w:pPr>
    </w:p>
    <w:p>
      <w:pPr>
        <w:pStyle w:val="2"/>
        <w:snapToGrid w:val="0"/>
        <w:spacing w:line="420" w:lineRule="atLeast"/>
        <w:ind w:firstLine="0"/>
        <w:jc w:val="center"/>
        <w:outlineLvl w:val="0"/>
        <w:rPr>
          <w:rFonts w:ascii="Tahoma" w:hAnsi="Tahoma" w:eastAsia="黑体" w:cs="Tahoma"/>
          <w:b/>
          <w:bCs/>
          <w:sz w:val="44"/>
        </w:rPr>
      </w:pPr>
    </w:p>
    <w:p>
      <w:pPr>
        <w:pStyle w:val="2"/>
        <w:snapToGrid w:val="0"/>
        <w:spacing w:line="420" w:lineRule="atLeast"/>
        <w:ind w:firstLine="0"/>
        <w:jc w:val="center"/>
        <w:outlineLvl w:val="0"/>
        <w:rPr>
          <w:rFonts w:ascii="Tahoma" w:hAnsi="Tahoma" w:eastAsia="黑体" w:cs="Tahoma"/>
          <w:b/>
          <w:bCs/>
          <w:sz w:val="44"/>
        </w:rPr>
      </w:pPr>
    </w:p>
    <w:p>
      <w:pPr>
        <w:pStyle w:val="2"/>
        <w:snapToGrid w:val="0"/>
        <w:spacing w:line="420" w:lineRule="atLeast"/>
        <w:ind w:firstLine="0"/>
        <w:jc w:val="center"/>
        <w:outlineLvl w:val="0"/>
        <w:rPr>
          <w:rFonts w:ascii="Tahoma" w:hAnsi="Tahoma" w:eastAsia="黑体" w:cs="Tahoma"/>
          <w:b/>
          <w:bCs/>
          <w:sz w:val="44"/>
        </w:rPr>
      </w:pPr>
    </w:p>
    <w:p>
      <w:pPr>
        <w:pStyle w:val="2"/>
        <w:snapToGrid w:val="0"/>
        <w:spacing w:line="420" w:lineRule="atLeast"/>
        <w:ind w:firstLine="0"/>
        <w:jc w:val="center"/>
        <w:outlineLvl w:val="0"/>
        <w:rPr>
          <w:rFonts w:ascii="Tahoma" w:hAnsi="Tahoma" w:eastAsia="黑体" w:cs="Tahoma"/>
          <w:b/>
          <w:bCs/>
          <w:sz w:val="44"/>
        </w:rPr>
      </w:pPr>
    </w:p>
    <w:p>
      <w:pPr>
        <w:pStyle w:val="2"/>
        <w:snapToGrid w:val="0"/>
        <w:spacing w:line="420" w:lineRule="atLeast"/>
        <w:ind w:firstLine="0"/>
        <w:jc w:val="center"/>
        <w:outlineLvl w:val="0"/>
        <w:rPr>
          <w:rFonts w:ascii="Tahoma" w:hAnsi="Tahoma" w:eastAsia="黑体" w:cs="Tahoma"/>
          <w:b/>
          <w:bCs/>
          <w:sz w:val="44"/>
        </w:rPr>
      </w:pPr>
    </w:p>
    <w:p>
      <w:pPr>
        <w:pStyle w:val="2"/>
        <w:snapToGrid w:val="0"/>
        <w:spacing w:line="420" w:lineRule="atLeast"/>
        <w:ind w:firstLine="0"/>
        <w:jc w:val="center"/>
        <w:outlineLvl w:val="0"/>
        <w:rPr>
          <w:rFonts w:ascii="Tahoma" w:hAnsi="Tahoma" w:eastAsia="黑体" w:cs="Tahoma"/>
          <w:b/>
          <w:bCs/>
          <w:sz w:val="44"/>
        </w:rPr>
      </w:pPr>
    </w:p>
    <w:p>
      <w:pPr>
        <w:pStyle w:val="2"/>
        <w:snapToGrid w:val="0"/>
        <w:spacing w:line="420" w:lineRule="atLeast"/>
        <w:ind w:firstLine="0"/>
        <w:jc w:val="center"/>
        <w:outlineLvl w:val="0"/>
        <w:rPr>
          <w:rFonts w:ascii="Tahoma" w:hAnsi="Tahoma" w:eastAsia="黑体" w:cs="Tahoma"/>
          <w:b/>
          <w:bCs/>
          <w:sz w:val="44"/>
        </w:rPr>
      </w:pPr>
    </w:p>
    <w:p>
      <w:pPr>
        <w:pStyle w:val="2"/>
        <w:snapToGrid w:val="0"/>
        <w:spacing w:line="420" w:lineRule="atLeast"/>
        <w:ind w:firstLine="0"/>
        <w:jc w:val="center"/>
        <w:outlineLvl w:val="0"/>
        <w:rPr>
          <w:rFonts w:ascii="Tahoma" w:hAnsi="Tahoma" w:eastAsia="黑体" w:cs="Tahoma"/>
          <w:b/>
          <w:bCs/>
          <w:sz w:val="44"/>
        </w:rPr>
      </w:pPr>
    </w:p>
    <w:p>
      <w:pPr>
        <w:pStyle w:val="2"/>
        <w:snapToGrid w:val="0"/>
        <w:spacing w:line="420" w:lineRule="atLeast"/>
        <w:ind w:firstLine="0"/>
        <w:jc w:val="center"/>
        <w:outlineLvl w:val="0"/>
        <w:rPr>
          <w:rFonts w:ascii="Tahoma" w:hAnsi="Tahoma" w:eastAsia="黑体" w:cs="Tahoma"/>
          <w:b/>
          <w:bCs/>
          <w:sz w:val="44"/>
        </w:rPr>
      </w:pPr>
    </w:p>
    <w:p>
      <w:pPr>
        <w:pStyle w:val="2"/>
        <w:snapToGrid w:val="0"/>
        <w:spacing w:line="420" w:lineRule="atLeast"/>
        <w:ind w:firstLine="0"/>
        <w:jc w:val="center"/>
        <w:outlineLvl w:val="0"/>
        <w:rPr>
          <w:rFonts w:ascii="Tahoma" w:hAnsi="Tahoma" w:eastAsia="黑体" w:cs="Tahoma"/>
          <w:b/>
          <w:bCs/>
          <w:sz w:val="44"/>
        </w:rPr>
      </w:pPr>
    </w:p>
    <w:p>
      <w:pPr>
        <w:pStyle w:val="2"/>
        <w:snapToGrid w:val="0"/>
        <w:spacing w:line="420" w:lineRule="atLeast"/>
        <w:ind w:firstLine="0"/>
        <w:jc w:val="center"/>
        <w:outlineLvl w:val="0"/>
        <w:rPr>
          <w:rFonts w:ascii="Tahoma" w:hAnsi="Tahoma" w:eastAsia="黑体" w:cs="Tahoma"/>
          <w:b/>
          <w:bCs/>
          <w:sz w:val="44"/>
        </w:rPr>
      </w:pPr>
      <w:r>
        <w:rPr>
          <w:rFonts w:ascii="Tahoma" w:hAnsi="Tahoma" w:eastAsia="黑体" w:cs="Tahoma"/>
          <w:b/>
          <w:bCs/>
          <w:sz w:val="44"/>
        </w:rPr>
        <w:t>第七章  投标文件格式</w:t>
      </w:r>
      <w:bookmarkEnd w:id="33"/>
      <w:bookmarkEnd w:id="34"/>
    </w:p>
    <w:p>
      <w:pPr>
        <w:pStyle w:val="16"/>
        <w:rPr>
          <w:rFonts w:ascii="Tahoma" w:hAnsi="Tahoma" w:cs="Tahoma"/>
          <w:color w:val="auto"/>
        </w:rPr>
      </w:pPr>
    </w:p>
    <w:p>
      <w:pPr>
        <w:pStyle w:val="16"/>
        <w:rPr>
          <w:rFonts w:ascii="Tahoma" w:hAnsi="Tahoma" w:cs="Tahoma"/>
          <w:color w:val="auto"/>
        </w:rPr>
      </w:pPr>
    </w:p>
    <w:p>
      <w:pPr>
        <w:pStyle w:val="16"/>
        <w:rPr>
          <w:rFonts w:ascii="Tahoma" w:hAnsi="Tahoma" w:cs="Tahoma"/>
          <w:color w:val="auto"/>
        </w:rPr>
      </w:pPr>
    </w:p>
    <w:p>
      <w:pPr>
        <w:pStyle w:val="16"/>
        <w:rPr>
          <w:rFonts w:ascii="Tahoma" w:hAnsi="Tahoma" w:cs="Tahoma"/>
          <w:color w:val="auto"/>
        </w:rPr>
      </w:pPr>
    </w:p>
    <w:p>
      <w:pPr>
        <w:pStyle w:val="16"/>
        <w:rPr>
          <w:rFonts w:ascii="Tahoma" w:hAnsi="Tahoma" w:cs="Tahoma"/>
          <w:color w:val="auto"/>
        </w:rPr>
      </w:pPr>
    </w:p>
    <w:p>
      <w:pPr>
        <w:pStyle w:val="16"/>
        <w:rPr>
          <w:rFonts w:ascii="Tahoma" w:hAnsi="Tahoma" w:cs="Tahoma"/>
          <w:color w:val="auto"/>
        </w:rPr>
      </w:pPr>
    </w:p>
    <w:p>
      <w:pPr>
        <w:pStyle w:val="16"/>
        <w:rPr>
          <w:rFonts w:ascii="Tahoma" w:hAnsi="Tahoma" w:cs="Tahoma"/>
          <w:color w:val="auto"/>
        </w:rPr>
      </w:pPr>
    </w:p>
    <w:p>
      <w:pPr>
        <w:pStyle w:val="16"/>
        <w:rPr>
          <w:rFonts w:ascii="Tahoma" w:hAnsi="Tahoma" w:cs="Tahoma"/>
          <w:color w:val="auto"/>
        </w:rPr>
      </w:pPr>
    </w:p>
    <w:p>
      <w:pPr>
        <w:pStyle w:val="16"/>
        <w:rPr>
          <w:rFonts w:ascii="Tahoma" w:hAnsi="Tahoma" w:cs="Tahoma"/>
          <w:color w:val="auto"/>
        </w:rPr>
      </w:pPr>
    </w:p>
    <w:p>
      <w:pPr>
        <w:pStyle w:val="16"/>
        <w:rPr>
          <w:rFonts w:ascii="Tahoma" w:hAnsi="Tahoma" w:cs="Tahoma"/>
          <w:color w:val="auto"/>
        </w:rPr>
      </w:pPr>
    </w:p>
    <w:p>
      <w:pPr>
        <w:pStyle w:val="16"/>
        <w:rPr>
          <w:rFonts w:ascii="Tahoma" w:hAnsi="Tahoma" w:cs="Tahoma"/>
          <w:color w:val="auto"/>
        </w:rPr>
      </w:pPr>
    </w:p>
    <w:p>
      <w:pPr>
        <w:pStyle w:val="16"/>
        <w:rPr>
          <w:rFonts w:ascii="Tahoma" w:hAnsi="Tahoma" w:cs="Tahoma"/>
          <w:color w:val="auto"/>
        </w:rPr>
      </w:pPr>
    </w:p>
    <w:p>
      <w:pPr>
        <w:pStyle w:val="16"/>
        <w:rPr>
          <w:rFonts w:ascii="Tahoma" w:hAnsi="Tahoma" w:cs="Tahoma"/>
          <w:color w:val="auto"/>
        </w:rPr>
      </w:pPr>
    </w:p>
    <w:p>
      <w:pPr>
        <w:pStyle w:val="16"/>
        <w:rPr>
          <w:rFonts w:ascii="Tahoma" w:hAnsi="Tahoma" w:cs="Tahoma"/>
          <w:color w:val="auto"/>
        </w:rPr>
      </w:pPr>
    </w:p>
    <w:p>
      <w:pPr>
        <w:pStyle w:val="16"/>
        <w:rPr>
          <w:rFonts w:ascii="Tahoma" w:hAnsi="Tahoma" w:cs="Tahoma"/>
          <w:color w:val="auto"/>
        </w:rPr>
      </w:pPr>
    </w:p>
    <w:p>
      <w:pPr>
        <w:pStyle w:val="16"/>
        <w:rPr>
          <w:rFonts w:ascii="Tahoma" w:hAnsi="Tahoma" w:cs="Tahoma"/>
          <w:color w:val="auto"/>
        </w:rPr>
      </w:pPr>
    </w:p>
    <w:p>
      <w:pPr>
        <w:pStyle w:val="16"/>
        <w:rPr>
          <w:rFonts w:ascii="Tahoma" w:hAnsi="Tahoma" w:cs="Tahoma"/>
          <w:color w:val="auto"/>
        </w:rPr>
      </w:pPr>
    </w:p>
    <w:p>
      <w:pPr>
        <w:pStyle w:val="16"/>
        <w:rPr>
          <w:rFonts w:ascii="Tahoma" w:hAnsi="Tahoma" w:cs="Tahoma"/>
          <w:color w:val="auto"/>
        </w:rPr>
      </w:pPr>
    </w:p>
    <w:p>
      <w:pPr>
        <w:spacing w:line="560" w:lineRule="exact"/>
        <w:jc w:val="center"/>
        <w:rPr>
          <w:rFonts w:ascii="Tahoma" w:hAnsi="黑体" w:eastAsia="黑体" w:cs="Tahoma"/>
          <w:b/>
          <w:sz w:val="48"/>
          <w:szCs w:val="48"/>
        </w:rPr>
      </w:pPr>
    </w:p>
    <w:p>
      <w:pPr>
        <w:tabs>
          <w:tab w:val="left" w:pos="1701"/>
        </w:tabs>
        <w:spacing w:line="360" w:lineRule="auto"/>
        <w:jc w:val="center"/>
        <w:rPr>
          <w:rFonts w:hint="eastAsia" w:ascii="Tahoma" w:hAnsi="Tahoma" w:eastAsia="黑体" w:cs="Tahoma"/>
          <w:b/>
          <w:sz w:val="40"/>
          <w:szCs w:val="40"/>
          <w:lang w:eastAsia="zh-CN"/>
        </w:rPr>
      </w:pPr>
      <w:r>
        <w:rPr>
          <w:rFonts w:hint="eastAsia" w:ascii="Tahoma" w:hAnsi="黑体" w:eastAsia="黑体" w:cs="Tahoma"/>
          <w:b/>
          <w:sz w:val="48"/>
          <w:szCs w:val="48"/>
          <w:lang w:eastAsia="zh-CN"/>
        </w:rPr>
        <w:t>民丰县2022年县域重点生态功能区环境质量检测服务机构项目</w:t>
      </w:r>
    </w:p>
    <w:p>
      <w:pPr>
        <w:spacing w:line="400" w:lineRule="exact"/>
        <w:jc w:val="center"/>
        <w:rPr>
          <w:rFonts w:ascii="Tahoma" w:hAnsi="Tahoma" w:cs="Tahoma"/>
          <w:b/>
          <w:bCs/>
          <w:sz w:val="84"/>
        </w:rPr>
      </w:pPr>
    </w:p>
    <w:p>
      <w:pPr>
        <w:spacing w:line="400" w:lineRule="exact"/>
        <w:jc w:val="center"/>
        <w:rPr>
          <w:rFonts w:ascii="Tahoma" w:hAnsi="Tahoma" w:eastAsia="黑体" w:cs="Tahoma"/>
          <w:sz w:val="96"/>
        </w:rPr>
      </w:pPr>
    </w:p>
    <w:p>
      <w:pPr>
        <w:spacing w:line="400" w:lineRule="exact"/>
        <w:jc w:val="center"/>
        <w:rPr>
          <w:rFonts w:ascii="Tahoma" w:hAnsi="Tahoma" w:eastAsia="黑体" w:cs="Tahoma"/>
          <w:sz w:val="96"/>
        </w:rPr>
      </w:pPr>
    </w:p>
    <w:p>
      <w:pPr>
        <w:spacing w:line="400" w:lineRule="exact"/>
        <w:jc w:val="center"/>
        <w:rPr>
          <w:rFonts w:ascii="Tahoma" w:hAnsi="Tahoma" w:eastAsia="黑体" w:cs="Tahoma"/>
          <w:sz w:val="96"/>
        </w:rPr>
      </w:pPr>
    </w:p>
    <w:p>
      <w:pPr>
        <w:spacing w:line="400" w:lineRule="exact"/>
        <w:jc w:val="center"/>
        <w:rPr>
          <w:rFonts w:ascii="Tahoma" w:hAnsi="Tahoma" w:eastAsia="黑体" w:cs="Tahoma"/>
          <w:sz w:val="96"/>
        </w:rPr>
      </w:pPr>
    </w:p>
    <w:p>
      <w:pPr>
        <w:spacing w:line="400" w:lineRule="exact"/>
        <w:jc w:val="center"/>
        <w:rPr>
          <w:rFonts w:ascii="Tahoma" w:hAnsi="Tahoma" w:eastAsia="黑体" w:cs="Tahoma"/>
          <w:sz w:val="96"/>
        </w:rPr>
      </w:pPr>
    </w:p>
    <w:p>
      <w:pPr>
        <w:spacing w:line="400" w:lineRule="exact"/>
        <w:jc w:val="center"/>
        <w:rPr>
          <w:rFonts w:ascii="Tahoma" w:hAnsi="Tahoma" w:eastAsia="黑体" w:cs="Tahoma"/>
          <w:sz w:val="96"/>
        </w:rPr>
      </w:pPr>
    </w:p>
    <w:p>
      <w:pPr>
        <w:spacing w:line="400" w:lineRule="exact"/>
        <w:jc w:val="center"/>
        <w:rPr>
          <w:rFonts w:ascii="Tahoma" w:hAnsi="Tahoma" w:eastAsia="黑体" w:cs="Tahoma"/>
          <w:sz w:val="96"/>
        </w:rPr>
      </w:pPr>
    </w:p>
    <w:p>
      <w:pPr>
        <w:jc w:val="center"/>
        <w:rPr>
          <w:rFonts w:ascii="Tahoma" w:hAnsi="Tahoma" w:cs="Tahoma"/>
          <w:b/>
          <w:bCs/>
          <w:sz w:val="84"/>
        </w:rPr>
      </w:pPr>
      <w:bookmarkStart w:id="35" w:name="_Toc27595"/>
      <w:r>
        <w:rPr>
          <w:rFonts w:ascii="Tahoma" w:hAnsi="Tahoma" w:eastAsia="黑体" w:cs="Tahoma"/>
          <w:b/>
          <w:bCs/>
          <w:sz w:val="96"/>
        </w:rPr>
        <w:t>投标文件</w:t>
      </w:r>
      <w:bookmarkEnd w:id="35"/>
    </w:p>
    <w:p>
      <w:pPr>
        <w:pStyle w:val="5"/>
        <w:snapToGrid w:val="0"/>
        <w:spacing w:line="400" w:lineRule="exact"/>
        <w:jc w:val="center"/>
        <w:rPr>
          <w:rFonts w:hint="eastAsia" w:ascii="Tahoma" w:hAnsi="Tahoma" w:eastAsia="黑体" w:cs="Tahoma"/>
          <w:b/>
          <w:color w:val="FF0000"/>
          <w:sz w:val="32"/>
          <w:szCs w:val="32"/>
          <w:lang w:eastAsia="zh-CN"/>
        </w:rPr>
      </w:pPr>
      <w:r>
        <w:rPr>
          <w:rFonts w:ascii="Tahoma" w:hAnsi="Tahoma" w:eastAsia="黑体" w:cs="Tahoma"/>
          <w:b/>
          <w:bCs/>
          <w:sz w:val="32"/>
          <w:szCs w:val="32"/>
        </w:rPr>
        <w:t>项目编号：</w:t>
      </w:r>
      <w:r>
        <w:rPr>
          <w:rFonts w:hint="eastAsia" w:ascii="Tahoma" w:hAnsi="Tahoma" w:eastAsia="黑体" w:cs="Tahoma"/>
          <w:b/>
          <w:bCs/>
          <w:color w:val="000000" w:themeColor="text1"/>
          <w:sz w:val="32"/>
          <w:szCs w:val="32"/>
          <w:shd w:val="clear"/>
          <w:lang w:eastAsia="zh-CN"/>
          <w14:textFill>
            <w14:solidFill>
              <w14:schemeClr w14:val="tx1"/>
            </w14:solidFill>
          </w14:textFill>
        </w:rPr>
        <w:t>[2022]513号</w:t>
      </w:r>
    </w:p>
    <w:p>
      <w:pPr>
        <w:pStyle w:val="2"/>
        <w:snapToGrid w:val="0"/>
        <w:spacing w:line="420" w:lineRule="atLeast"/>
        <w:ind w:firstLine="0"/>
        <w:jc w:val="center"/>
        <w:rPr>
          <w:rFonts w:ascii="Tahoma" w:hAnsi="Tahoma" w:cs="Tahoma"/>
          <w:b/>
          <w:bCs/>
          <w:sz w:val="36"/>
        </w:rPr>
      </w:pPr>
    </w:p>
    <w:p>
      <w:pPr>
        <w:pStyle w:val="2"/>
        <w:snapToGrid w:val="0"/>
        <w:spacing w:line="420" w:lineRule="atLeast"/>
        <w:ind w:firstLine="0"/>
        <w:jc w:val="center"/>
        <w:rPr>
          <w:rFonts w:ascii="Tahoma" w:hAnsi="Tahoma" w:cs="Tahoma"/>
          <w:b/>
          <w:bCs/>
          <w:sz w:val="36"/>
        </w:rPr>
      </w:pPr>
    </w:p>
    <w:p>
      <w:pPr>
        <w:pStyle w:val="2"/>
        <w:snapToGrid w:val="0"/>
        <w:spacing w:line="420" w:lineRule="atLeast"/>
        <w:ind w:firstLine="0"/>
        <w:jc w:val="center"/>
        <w:rPr>
          <w:rFonts w:ascii="Tahoma" w:hAnsi="Tahoma" w:cs="Tahoma"/>
          <w:b/>
          <w:bCs/>
          <w:sz w:val="36"/>
        </w:rPr>
      </w:pPr>
    </w:p>
    <w:p>
      <w:pPr>
        <w:pStyle w:val="2"/>
        <w:snapToGrid w:val="0"/>
        <w:spacing w:line="420" w:lineRule="atLeast"/>
        <w:ind w:firstLine="0"/>
        <w:jc w:val="center"/>
        <w:rPr>
          <w:rFonts w:ascii="Tahoma" w:hAnsi="Tahoma" w:cs="Tahoma"/>
          <w:b/>
          <w:bCs/>
          <w:sz w:val="36"/>
        </w:rPr>
      </w:pPr>
    </w:p>
    <w:p>
      <w:pPr>
        <w:pStyle w:val="2"/>
        <w:snapToGrid w:val="0"/>
        <w:spacing w:line="420" w:lineRule="atLeast"/>
        <w:ind w:firstLine="0"/>
        <w:jc w:val="center"/>
        <w:rPr>
          <w:rFonts w:ascii="Tahoma" w:hAnsi="Tahoma" w:cs="Tahoma"/>
          <w:b/>
          <w:bCs/>
          <w:sz w:val="36"/>
        </w:rPr>
      </w:pPr>
    </w:p>
    <w:p>
      <w:pPr>
        <w:pStyle w:val="2"/>
        <w:snapToGrid w:val="0"/>
        <w:spacing w:line="420" w:lineRule="atLeast"/>
        <w:ind w:firstLine="0"/>
        <w:jc w:val="center"/>
        <w:rPr>
          <w:rFonts w:ascii="Tahoma" w:hAnsi="Tahoma" w:cs="Tahoma"/>
          <w:b/>
          <w:bCs/>
          <w:sz w:val="36"/>
        </w:rPr>
      </w:pPr>
    </w:p>
    <w:p>
      <w:pPr>
        <w:pStyle w:val="2"/>
        <w:snapToGrid w:val="0"/>
        <w:spacing w:line="420" w:lineRule="atLeast"/>
        <w:ind w:firstLine="0"/>
        <w:jc w:val="both"/>
        <w:rPr>
          <w:rFonts w:ascii="Tahoma" w:hAnsi="Tahoma" w:cs="Tahoma"/>
          <w:b/>
          <w:bCs/>
          <w:sz w:val="36"/>
        </w:rPr>
      </w:pPr>
    </w:p>
    <w:p>
      <w:pPr>
        <w:pStyle w:val="2"/>
        <w:snapToGrid w:val="0"/>
        <w:spacing w:line="420" w:lineRule="atLeast"/>
        <w:ind w:firstLine="0"/>
        <w:jc w:val="center"/>
        <w:rPr>
          <w:rFonts w:ascii="Tahoma" w:hAnsi="Tahoma" w:cs="Tahoma"/>
          <w:b/>
          <w:bCs/>
          <w:sz w:val="36"/>
        </w:rPr>
      </w:pPr>
    </w:p>
    <w:p>
      <w:pPr>
        <w:rPr>
          <w:rFonts w:ascii="Tahoma" w:hAnsi="Tahoma" w:cs="Tahoma"/>
        </w:rPr>
      </w:pPr>
    </w:p>
    <w:p>
      <w:pPr>
        <w:spacing w:line="360" w:lineRule="auto"/>
        <w:ind w:firstLine="1795" w:firstLineChars="596"/>
        <w:rPr>
          <w:rFonts w:ascii="Tahoma" w:hAnsi="Tahoma" w:cs="Tahoma"/>
          <w:b/>
          <w:sz w:val="72"/>
        </w:rPr>
      </w:pPr>
      <w:bookmarkStart w:id="36" w:name="_Toc20142"/>
      <w:r>
        <w:rPr>
          <w:rFonts w:ascii="Tahoma" w:hAnsi="Tahoma" w:eastAsia="黑体" w:cs="Tahoma"/>
          <w:b/>
          <w:sz w:val="30"/>
          <w:szCs w:val="30"/>
        </w:rPr>
        <w:t>项 目 编 号：</w:t>
      </w:r>
      <w:bookmarkEnd w:id="36"/>
      <w:r>
        <w:rPr>
          <w:rFonts w:ascii="Tahoma" w:hAnsi="Tahoma" w:eastAsia="黑体" w:cs="Tahoma"/>
          <w:b/>
          <w:sz w:val="30"/>
          <w:szCs w:val="30"/>
          <w:u w:val="single"/>
        </w:rPr>
        <w:t xml:space="preserve">                        </w:t>
      </w:r>
    </w:p>
    <w:p>
      <w:pPr>
        <w:spacing w:line="360" w:lineRule="auto"/>
        <w:ind w:firstLine="1795" w:firstLineChars="596"/>
        <w:rPr>
          <w:rFonts w:ascii="Tahoma" w:hAnsi="Tahoma" w:eastAsia="黑体" w:cs="Tahoma"/>
          <w:b/>
          <w:sz w:val="30"/>
          <w:szCs w:val="30"/>
          <w:u w:val="single"/>
        </w:rPr>
      </w:pPr>
      <w:bookmarkStart w:id="37" w:name="_Toc28159"/>
      <w:r>
        <w:rPr>
          <w:rFonts w:ascii="Tahoma" w:hAnsi="Tahoma" w:eastAsia="黑体" w:cs="Tahoma"/>
          <w:b/>
          <w:sz w:val="30"/>
          <w:szCs w:val="30"/>
        </w:rPr>
        <w:t>投标人名称 ：</w:t>
      </w:r>
      <w:bookmarkEnd w:id="37"/>
      <w:r>
        <w:rPr>
          <w:rFonts w:ascii="Tahoma" w:hAnsi="Tahoma" w:eastAsia="黑体" w:cs="Tahoma"/>
          <w:b/>
          <w:sz w:val="30"/>
          <w:szCs w:val="30"/>
          <w:u w:val="single"/>
        </w:rPr>
        <w:t xml:space="preserve">                        </w:t>
      </w:r>
    </w:p>
    <w:p>
      <w:pPr>
        <w:spacing w:line="360" w:lineRule="auto"/>
        <w:ind w:firstLine="1795" w:firstLineChars="596"/>
        <w:rPr>
          <w:rFonts w:ascii="Tahoma" w:hAnsi="Tahoma" w:eastAsia="黑体" w:cs="Tahoma"/>
          <w:b/>
          <w:sz w:val="30"/>
          <w:szCs w:val="30"/>
        </w:rPr>
      </w:pPr>
      <w:bookmarkStart w:id="38" w:name="_Toc7564"/>
      <w:r>
        <w:rPr>
          <w:rFonts w:ascii="Tahoma" w:hAnsi="Tahoma" w:eastAsia="黑体" w:cs="Tahoma"/>
          <w:b/>
          <w:sz w:val="30"/>
          <w:szCs w:val="30"/>
        </w:rPr>
        <w:t>日      期 ：</w:t>
      </w:r>
      <w:bookmarkEnd w:id="38"/>
      <w:r>
        <w:rPr>
          <w:rFonts w:ascii="Tahoma" w:hAnsi="Tahoma" w:eastAsia="黑体" w:cs="Tahoma"/>
          <w:b/>
          <w:sz w:val="30"/>
          <w:szCs w:val="30"/>
          <w:u w:val="single"/>
        </w:rPr>
        <w:t xml:space="preserve">                        </w:t>
      </w:r>
    </w:p>
    <w:p>
      <w:pPr>
        <w:spacing w:line="440" w:lineRule="exact"/>
        <w:jc w:val="center"/>
        <w:rPr>
          <w:rFonts w:ascii="Tahoma" w:hAnsi="Tahoma" w:eastAsia="黑体" w:cs="Tahoma"/>
          <w:b/>
          <w:bCs/>
          <w:sz w:val="32"/>
          <w:szCs w:val="32"/>
        </w:rPr>
      </w:pPr>
      <w:bookmarkStart w:id="39" w:name="_Toc30229"/>
    </w:p>
    <w:p>
      <w:pPr>
        <w:spacing w:line="440" w:lineRule="exact"/>
        <w:jc w:val="center"/>
        <w:rPr>
          <w:rFonts w:ascii="Tahoma" w:hAnsi="Tahoma" w:eastAsia="黑体" w:cs="Tahoma"/>
          <w:b/>
          <w:bCs/>
          <w:sz w:val="32"/>
          <w:szCs w:val="32"/>
        </w:rPr>
      </w:pPr>
      <w:r>
        <w:rPr>
          <w:rFonts w:ascii="Tahoma" w:hAnsi="Tahoma" w:eastAsia="黑体" w:cs="Tahoma"/>
          <w:b/>
          <w:bCs/>
          <w:sz w:val="32"/>
          <w:szCs w:val="32"/>
        </w:rPr>
        <w:t>第一部分、投标主要文件</w:t>
      </w:r>
      <w:bookmarkEnd w:id="39"/>
    </w:p>
    <w:p>
      <w:pPr>
        <w:spacing w:line="440" w:lineRule="exact"/>
        <w:rPr>
          <w:rFonts w:ascii="Tahoma" w:hAnsi="Tahoma" w:cs="Tahoma"/>
          <w:sz w:val="24"/>
        </w:rPr>
      </w:pPr>
    </w:p>
    <w:p>
      <w:pPr>
        <w:spacing w:line="480" w:lineRule="auto"/>
        <w:jc w:val="center"/>
        <w:rPr>
          <w:rFonts w:ascii="Tahoma" w:hAnsi="Tahoma" w:eastAsia="黑体" w:cs="Tahoma"/>
          <w:b/>
          <w:sz w:val="28"/>
          <w:szCs w:val="28"/>
        </w:rPr>
      </w:pPr>
      <w:r>
        <w:rPr>
          <w:rFonts w:ascii="Tahoma" w:hAnsi="Tahoma" w:eastAsia="黑体" w:cs="Tahoma"/>
          <w:b/>
          <w:sz w:val="28"/>
          <w:szCs w:val="28"/>
        </w:rPr>
        <w:t>目录</w:t>
      </w:r>
    </w:p>
    <w:p>
      <w:pPr>
        <w:spacing w:line="480" w:lineRule="auto"/>
        <w:rPr>
          <w:rFonts w:ascii="Tahoma" w:hAnsi="Tahoma" w:cs="Tahoma"/>
          <w:szCs w:val="21"/>
        </w:rPr>
      </w:pPr>
      <w:r>
        <w:rPr>
          <w:rFonts w:ascii="Tahoma" w:hAnsi="Tahoma" w:cs="Tahoma"/>
          <w:szCs w:val="21"/>
        </w:rPr>
        <w:t>（一）投标函；</w:t>
      </w:r>
    </w:p>
    <w:p>
      <w:pPr>
        <w:spacing w:line="480" w:lineRule="auto"/>
        <w:rPr>
          <w:rFonts w:ascii="Tahoma" w:hAnsi="Tahoma" w:cs="Tahoma"/>
          <w:szCs w:val="21"/>
        </w:rPr>
      </w:pPr>
      <w:r>
        <w:rPr>
          <w:rFonts w:ascii="Tahoma" w:hAnsi="Tahoma" w:cs="Tahoma"/>
          <w:szCs w:val="21"/>
        </w:rPr>
        <w:t>（二）开标一览表；</w:t>
      </w:r>
    </w:p>
    <w:p>
      <w:pPr>
        <w:spacing w:line="480" w:lineRule="auto"/>
        <w:rPr>
          <w:rFonts w:ascii="Tahoma" w:hAnsi="Tahoma" w:cs="Tahoma"/>
          <w:szCs w:val="21"/>
        </w:rPr>
      </w:pPr>
      <w:r>
        <w:rPr>
          <w:rFonts w:ascii="Tahoma" w:hAnsi="Tahoma" w:cs="Tahoma"/>
          <w:szCs w:val="21"/>
        </w:rPr>
        <w:t>（三）分项报价表；</w:t>
      </w:r>
    </w:p>
    <w:p>
      <w:pPr>
        <w:spacing w:line="480" w:lineRule="auto"/>
        <w:rPr>
          <w:rFonts w:ascii="Tahoma" w:hAnsi="Tahoma" w:cs="Tahoma"/>
          <w:szCs w:val="21"/>
        </w:rPr>
      </w:pPr>
      <w:r>
        <w:rPr>
          <w:rFonts w:ascii="Tahoma" w:hAnsi="Tahoma" w:cs="Tahoma"/>
          <w:szCs w:val="21"/>
        </w:rPr>
        <w:t>（四）货物（设备或产品）说明一览表；</w:t>
      </w:r>
    </w:p>
    <w:p>
      <w:pPr>
        <w:spacing w:line="480" w:lineRule="auto"/>
        <w:rPr>
          <w:rFonts w:ascii="Tahoma" w:hAnsi="Tahoma" w:cs="Tahoma"/>
          <w:szCs w:val="21"/>
        </w:rPr>
      </w:pPr>
      <w:r>
        <w:rPr>
          <w:rFonts w:ascii="Tahoma" w:hAnsi="Tahoma" w:cs="Tahoma"/>
          <w:szCs w:val="21"/>
        </w:rPr>
        <w:t>（五）技术规格和商务偏离表；</w:t>
      </w:r>
    </w:p>
    <w:p>
      <w:pPr>
        <w:spacing w:line="480" w:lineRule="auto"/>
        <w:rPr>
          <w:rFonts w:ascii="Tahoma" w:hAnsi="Tahoma" w:cs="Tahoma"/>
          <w:szCs w:val="21"/>
        </w:rPr>
      </w:pPr>
      <w:r>
        <w:rPr>
          <w:rFonts w:ascii="Tahoma" w:hAnsi="Tahoma" w:cs="Tahoma"/>
          <w:szCs w:val="21"/>
        </w:rPr>
        <w:t>（六）</w:t>
      </w:r>
      <w:r>
        <w:rPr>
          <w:rFonts w:hint="eastAsia" w:ascii="Tahoma" w:hAnsi="Tahoma" w:cs="Tahoma"/>
          <w:szCs w:val="21"/>
        </w:rPr>
        <w:t>运输</w:t>
      </w:r>
      <w:r>
        <w:rPr>
          <w:rFonts w:ascii="Tahoma" w:hAnsi="Tahoma" w:cs="Tahoma"/>
          <w:szCs w:val="21"/>
        </w:rPr>
        <w:t>、</w:t>
      </w:r>
      <w:r>
        <w:rPr>
          <w:rFonts w:hint="eastAsia" w:ascii="Tahoma" w:hAnsi="Tahoma" w:cs="Tahoma"/>
          <w:szCs w:val="21"/>
        </w:rPr>
        <w:t>配送</w:t>
      </w:r>
      <w:r>
        <w:rPr>
          <w:rFonts w:ascii="Tahoma" w:hAnsi="Tahoma" w:cs="Tahoma"/>
          <w:szCs w:val="21"/>
        </w:rPr>
        <w:t>及技术、质量保证组织措施；</w:t>
      </w:r>
    </w:p>
    <w:p>
      <w:pPr>
        <w:spacing w:line="480" w:lineRule="auto"/>
        <w:rPr>
          <w:rFonts w:ascii="Tahoma" w:hAnsi="Tahoma" w:cs="Tahoma"/>
          <w:szCs w:val="21"/>
        </w:rPr>
      </w:pPr>
      <w:r>
        <w:rPr>
          <w:rFonts w:ascii="Tahoma" w:hAnsi="Tahoma" w:cs="Tahoma"/>
          <w:szCs w:val="21"/>
        </w:rPr>
        <w:t>（七）质量保证、技术及售后服务承诺书；</w:t>
      </w:r>
    </w:p>
    <w:p>
      <w:pPr>
        <w:spacing w:line="480" w:lineRule="auto"/>
        <w:rPr>
          <w:rFonts w:ascii="Tahoma" w:hAnsi="Tahoma" w:cs="Tahoma"/>
          <w:szCs w:val="21"/>
        </w:rPr>
      </w:pPr>
      <w:r>
        <w:rPr>
          <w:rFonts w:ascii="Tahoma" w:hAnsi="Tahoma" w:cs="Tahoma"/>
          <w:szCs w:val="21"/>
        </w:rPr>
        <w:t>（八）供应商需要说明的其他内容及相关文件资料（产品出厂标准，质量检验、检测报告，产品合格证等）。</w:t>
      </w:r>
    </w:p>
    <w:p>
      <w:pPr>
        <w:spacing w:line="480" w:lineRule="auto"/>
        <w:ind w:firstLine="321" w:firstLineChars="100"/>
        <w:rPr>
          <w:rFonts w:ascii="Tahoma" w:hAnsi="Tahoma" w:cs="Tahoma"/>
          <w:b/>
          <w:bCs/>
          <w:sz w:val="32"/>
        </w:rPr>
      </w:pPr>
    </w:p>
    <w:p>
      <w:pPr>
        <w:rPr>
          <w:rFonts w:ascii="Tahoma" w:hAnsi="Tahoma" w:cs="Tahoma"/>
          <w:sz w:val="24"/>
        </w:rPr>
      </w:pPr>
    </w:p>
    <w:p>
      <w:pPr>
        <w:pStyle w:val="19"/>
        <w:spacing w:line="360" w:lineRule="auto"/>
        <w:jc w:val="center"/>
        <w:rPr>
          <w:rFonts w:ascii="Tahoma" w:hAnsi="Tahoma" w:eastAsia="黑体" w:cs="Tahoma"/>
          <w:szCs w:val="28"/>
        </w:rPr>
      </w:pPr>
      <w:r>
        <w:rPr>
          <w:rFonts w:ascii="Tahoma" w:hAnsi="Tahoma" w:cs="Tahoma"/>
        </w:rPr>
        <w:br w:type="page"/>
      </w:r>
      <w:bookmarkStart w:id="40" w:name="_Toc27930"/>
      <w:r>
        <w:rPr>
          <w:rFonts w:ascii="Tahoma" w:hAnsi="Tahoma" w:eastAsia="黑体" w:cs="Tahoma"/>
          <w:b/>
          <w:bCs/>
          <w:szCs w:val="28"/>
        </w:rPr>
        <w:t>（一）、投标</w:t>
      </w:r>
      <w:r>
        <w:rPr>
          <w:rFonts w:ascii="Tahoma" w:hAnsi="Tahoma" w:eastAsia="黑体" w:cs="Tahoma"/>
          <w:b/>
          <w:szCs w:val="28"/>
        </w:rPr>
        <w:t>函</w:t>
      </w:r>
      <w:bookmarkEnd w:id="40"/>
    </w:p>
    <w:p>
      <w:pPr>
        <w:spacing w:line="360" w:lineRule="auto"/>
        <w:rPr>
          <w:rFonts w:ascii="Tahoma" w:hAnsi="Tahoma" w:cs="Tahoma"/>
          <w:szCs w:val="21"/>
        </w:rPr>
      </w:pPr>
      <w:r>
        <w:rPr>
          <w:rFonts w:ascii="Tahoma" w:hAnsi="Tahoma" w:cs="Tahoma"/>
          <w:szCs w:val="21"/>
        </w:rPr>
        <w:t>致：</w:t>
      </w:r>
      <w:r>
        <w:rPr>
          <w:rFonts w:ascii="Tahoma" w:hAnsi="Tahoma" w:cs="Tahoma"/>
          <w:szCs w:val="21"/>
          <w:u w:val="single"/>
        </w:rPr>
        <w:t xml:space="preserve">        采购人名称        </w:t>
      </w:r>
    </w:p>
    <w:p>
      <w:pPr>
        <w:spacing w:line="360" w:lineRule="exact"/>
        <w:rPr>
          <w:rFonts w:ascii="Tahoma" w:hAnsi="Tahoma" w:cs="Tahoma"/>
          <w:szCs w:val="21"/>
        </w:rPr>
      </w:pPr>
      <w:r>
        <w:rPr>
          <w:rFonts w:ascii="Tahoma" w:hAnsi="Tahoma" w:cs="Tahoma"/>
          <w:szCs w:val="21"/>
        </w:rPr>
        <w:t xml:space="preserve">    根据贵方为 </w:t>
      </w:r>
      <w:r>
        <w:rPr>
          <w:rFonts w:ascii="Tahoma" w:hAnsi="Tahoma" w:cs="Tahoma"/>
          <w:szCs w:val="21"/>
          <w:u w:val="single"/>
        </w:rPr>
        <w:t xml:space="preserve">                                                    </w:t>
      </w:r>
      <w:r>
        <w:rPr>
          <w:rFonts w:ascii="Tahoma" w:hAnsi="Tahoma" w:cs="Tahoma"/>
          <w:szCs w:val="21"/>
        </w:rPr>
        <w:t xml:space="preserve">项目的招标公告（项目编号）: </w:t>
      </w:r>
      <w:r>
        <w:rPr>
          <w:rFonts w:ascii="Tahoma" w:hAnsi="Tahoma" w:cs="Tahoma"/>
          <w:szCs w:val="21"/>
          <w:u w:val="single"/>
        </w:rPr>
        <w:t xml:space="preserve">                                 </w:t>
      </w:r>
      <w:r>
        <w:rPr>
          <w:rFonts w:ascii="Tahoma" w:hAnsi="Tahoma" w:cs="Tahoma"/>
          <w:szCs w:val="21"/>
        </w:rPr>
        <w:t>，本签字代表</w:t>
      </w:r>
      <w:r>
        <w:rPr>
          <w:rFonts w:ascii="Tahoma" w:hAnsi="Tahoma" w:cs="Tahoma"/>
          <w:szCs w:val="21"/>
          <w:u w:val="single"/>
        </w:rPr>
        <w:t xml:space="preserve">    （全名、职务）    </w:t>
      </w:r>
      <w:r>
        <w:rPr>
          <w:rFonts w:ascii="Tahoma" w:hAnsi="Tahoma" w:cs="Tahoma"/>
          <w:szCs w:val="21"/>
        </w:rPr>
        <w:t>正式授权并代表投标供应商</w:t>
      </w:r>
      <w:r>
        <w:rPr>
          <w:rFonts w:ascii="Tahoma" w:hAnsi="Tahoma" w:cs="Tahoma"/>
          <w:szCs w:val="21"/>
          <w:u w:val="single"/>
        </w:rPr>
        <w:t xml:space="preserve">        （供应商名称、地址）         </w:t>
      </w:r>
      <w:r>
        <w:rPr>
          <w:rFonts w:ascii="Tahoma" w:hAnsi="Tahoma" w:cs="Tahoma"/>
          <w:szCs w:val="21"/>
        </w:rPr>
        <w:t>提交下述文件正本一份和副本四份。</w:t>
      </w:r>
    </w:p>
    <w:p>
      <w:pPr>
        <w:spacing w:line="360" w:lineRule="exact"/>
        <w:ind w:firstLine="210" w:firstLineChars="100"/>
        <w:rPr>
          <w:rFonts w:ascii="Tahoma" w:hAnsi="Tahoma" w:cs="Tahoma"/>
          <w:szCs w:val="21"/>
        </w:rPr>
      </w:pPr>
      <w:r>
        <w:rPr>
          <w:rFonts w:ascii="Tahoma" w:hAnsi="Tahoma" w:cs="Tahoma"/>
          <w:szCs w:val="21"/>
        </w:rPr>
        <w:t>（1）开标一览表</w:t>
      </w:r>
    </w:p>
    <w:p>
      <w:pPr>
        <w:spacing w:line="360" w:lineRule="exact"/>
        <w:ind w:firstLine="210" w:firstLineChars="100"/>
        <w:rPr>
          <w:rFonts w:ascii="Tahoma" w:hAnsi="Tahoma" w:cs="Tahoma"/>
          <w:szCs w:val="21"/>
        </w:rPr>
      </w:pPr>
      <w:r>
        <w:rPr>
          <w:rFonts w:ascii="Tahoma" w:hAnsi="Tahoma" w:cs="Tahoma"/>
          <w:szCs w:val="21"/>
        </w:rPr>
        <w:t>（2）分项报价表</w:t>
      </w:r>
    </w:p>
    <w:p>
      <w:pPr>
        <w:spacing w:line="360" w:lineRule="exact"/>
        <w:ind w:firstLine="210" w:firstLineChars="100"/>
        <w:rPr>
          <w:rFonts w:ascii="Tahoma" w:hAnsi="Tahoma" w:cs="Tahoma"/>
          <w:szCs w:val="21"/>
        </w:rPr>
      </w:pPr>
      <w:r>
        <w:rPr>
          <w:rFonts w:ascii="Tahoma" w:hAnsi="Tahoma" w:cs="Tahoma"/>
          <w:szCs w:val="21"/>
        </w:rPr>
        <w:t>（3）货物说明一览表</w:t>
      </w:r>
    </w:p>
    <w:p>
      <w:pPr>
        <w:spacing w:line="360" w:lineRule="exact"/>
        <w:ind w:firstLine="210" w:firstLineChars="100"/>
        <w:rPr>
          <w:rFonts w:ascii="Tahoma" w:hAnsi="Tahoma" w:cs="Tahoma"/>
          <w:szCs w:val="21"/>
        </w:rPr>
      </w:pPr>
      <w:r>
        <w:rPr>
          <w:rFonts w:ascii="Tahoma" w:hAnsi="Tahoma" w:cs="Tahoma"/>
          <w:szCs w:val="21"/>
        </w:rPr>
        <w:t xml:space="preserve">（4）供货范围清单 </w:t>
      </w:r>
    </w:p>
    <w:p>
      <w:pPr>
        <w:spacing w:line="360" w:lineRule="exact"/>
        <w:ind w:firstLine="210" w:firstLineChars="100"/>
        <w:rPr>
          <w:rFonts w:ascii="Tahoma" w:hAnsi="Tahoma" w:cs="Tahoma"/>
          <w:szCs w:val="21"/>
        </w:rPr>
      </w:pPr>
      <w:r>
        <w:rPr>
          <w:rFonts w:ascii="Tahoma" w:hAnsi="Tahoma" w:cs="Tahoma"/>
          <w:szCs w:val="21"/>
        </w:rPr>
        <w:t>（5）技术规格和商务偏离表</w:t>
      </w:r>
    </w:p>
    <w:p>
      <w:pPr>
        <w:spacing w:line="360" w:lineRule="exact"/>
        <w:rPr>
          <w:rFonts w:ascii="Tahoma" w:hAnsi="Tahoma" w:cs="Tahoma"/>
          <w:szCs w:val="21"/>
        </w:rPr>
      </w:pPr>
      <w:r>
        <w:rPr>
          <w:rFonts w:ascii="Tahoma" w:hAnsi="Tahoma" w:cs="Tahoma"/>
          <w:szCs w:val="21"/>
        </w:rPr>
        <w:t xml:space="preserve">  （6）供应商资格证明文件</w:t>
      </w:r>
    </w:p>
    <w:p>
      <w:pPr>
        <w:spacing w:line="360" w:lineRule="exact"/>
        <w:ind w:firstLine="210" w:firstLineChars="100"/>
        <w:rPr>
          <w:rFonts w:ascii="Tahoma" w:hAnsi="Tahoma" w:cs="Tahoma"/>
          <w:szCs w:val="21"/>
        </w:rPr>
      </w:pPr>
      <w:r>
        <w:rPr>
          <w:rFonts w:ascii="Tahoma" w:hAnsi="Tahoma" w:cs="Tahoma"/>
          <w:szCs w:val="21"/>
        </w:rPr>
        <w:t>（7）</w:t>
      </w:r>
      <w:r>
        <w:rPr>
          <w:rFonts w:ascii="Tahoma" w:hAnsi="Tahoma" w:cs="Tahoma"/>
          <w:kern w:val="0"/>
          <w:szCs w:val="21"/>
        </w:rPr>
        <w:t>质量保证、技术及售后服务承诺书</w:t>
      </w:r>
    </w:p>
    <w:p>
      <w:pPr>
        <w:spacing w:line="360" w:lineRule="exact"/>
        <w:ind w:firstLine="210" w:firstLineChars="100"/>
        <w:rPr>
          <w:rFonts w:ascii="Tahoma" w:hAnsi="Tahoma" w:cs="Tahoma"/>
          <w:szCs w:val="21"/>
        </w:rPr>
      </w:pPr>
      <w:r>
        <w:rPr>
          <w:rFonts w:ascii="Tahoma" w:hAnsi="Tahoma" w:cs="Tahoma"/>
          <w:szCs w:val="21"/>
        </w:rPr>
        <w:t>（</w:t>
      </w:r>
      <w:r>
        <w:rPr>
          <w:rFonts w:hint="eastAsia" w:ascii="Tahoma" w:hAnsi="Tahoma" w:cs="Tahoma"/>
          <w:szCs w:val="21"/>
        </w:rPr>
        <w:t>8</w:t>
      </w:r>
      <w:r>
        <w:rPr>
          <w:rFonts w:ascii="Tahoma" w:hAnsi="Tahoma" w:cs="Tahoma"/>
          <w:szCs w:val="21"/>
        </w:rPr>
        <w:t>）供应商提交的其它资料</w:t>
      </w:r>
    </w:p>
    <w:p>
      <w:pPr>
        <w:spacing w:line="360" w:lineRule="exact"/>
        <w:ind w:firstLine="210" w:firstLineChars="100"/>
        <w:rPr>
          <w:rFonts w:ascii="Tahoma" w:hAnsi="Tahoma" w:cs="Tahoma"/>
          <w:szCs w:val="21"/>
        </w:rPr>
      </w:pPr>
      <w:r>
        <w:rPr>
          <w:rFonts w:ascii="Tahoma" w:hAnsi="Tahoma" w:cs="Tahoma"/>
          <w:szCs w:val="21"/>
        </w:rPr>
        <w:t>（</w:t>
      </w:r>
      <w:r>
        <w:rPr>
          <w:rFonts w:hint="eastAsia" w:ascii="Tahoma" w:hAnsi="Tahoma" w:cs="Tahoma"/>
          <w:szCs w:val="21"/>
        </w:rPr>
        <w:t>9</w:t>
      </w:r>
      <w:r>
        <w:rPr>
          <w:rFonts w:ascii="Tahoma" w:hAnsi="Tahoma" w:cs="Tahoma"/>
          <w:szCs w:val="21"/>
        </w:rPr>
        <w:t xml:space="preserve">）以 </w:t>
      </w:r>
      <w:r>
        <w:rPr>
          <w:rFonts w:ascii="Tahoma" w:hAnsi="Tahoma" w:cs="Tahoma"/>
          <w:szCs w:val="21"/>
          <w:u w:val="single"/>
        </w:rPr>
        <w:t xml:space="preserve">     </w:t>
      </w:r>
      <w:r>
        <w:rPr>
          <w:rFonts w:hint="eastAsia" w:ascii="Tahoma" w:hAnsi="Tahoma" w:cs="Tahoma"/>
          <w:szCs w:val="21"/>
          <w:u w:val="single"/>
        </w:rPr>
        <w:t>/</w:t>
      </w:r>
      <w:r>
        <w:rPr>
          <w:rFonts w:ascii="Tahoma" w:hAnsi="Tahoma" w:cs="Tahoma"/>
          <w:szCs w:val="21"/>
          <w:u w:val="single"/>
        </w:rPr>
        <w:t xml:space="preserve">     </w:t>
      </w:r>
      <w:r>
        <w:rPr>
          <w:rFonts w:ascii="Tahoma" w:hAnsi="Tahoma" w:cs="Tahoma"/>
          <w:szCs w:val="21"/>
        </w:rPr>
        <w:t>方式提供的金额为人民币</w:t>
      </w:r>
      <w:r>
        <w:rPr>
          <w:rFonts w:ascii="Tahoma" w:hAnsi="Tahoma" w:cs="Tahoma"/>
          <w:szCs w:val="21"/>
          <w:u w:val="single"/>
        </w:rPr>
        <w:t xml:space="preserve">    </w:t>
      </w:r>
      <w:r>
        <w:rPr>
          <w:rFonts w:hint="eastAsia" w:ascii="Tahoma" w:hAnsi="Tahoma" w:cs="Tahoma"/>
          <w:szCs w:val="21"/>
          <w:u w:val="single"/>
        </w:rPr>
        <w:t>/</w:t>
      </w:r>
      <w:r>
        <w:rPr>
          <w:rFonts w:ascii="Tahoma" w:hAnsi="Tahoma" w:cs="Tahoma"/>
          <w:szCs w:val="21"/>
          <w:u w:val="single"/>
        </w:rPr>
        <w:t xml:space="preserve">      </w:t>
      </w:r>
      <w:r>
        <w:rPr>
          <w:rFonts w:ascii="Tahoma" w:hAnsi="Tahoma" w:cs="Tahoma"/>
          <w:szCs w:val="21"/>
        </w:rPr>
        <w:t>元的投标保证金。</w:t>
      </w:r>
    </w:p>
    <w:p>
      <w:pPr>
        <w:spacing w:line="360" w:lineRule="exact"/>
        <w:rPr>
          <w:rFonts w:ascii="Tahoma" w:hAnsi="Tahoma" w:cs="Tahoma"/>
          <w:szCs w:val="21"/>
        </w:rPr>
      </w:pPr>
      <w:r>
        <w:rPr>
          <w:rFonts w:ascii="Tahoma" w:hAnsi="Tahoma" w:cs="Tahoma"/>
          <w:szCs w:val="21"/>
        </w:rPr>
        <w:t>据此函，签字代表宣布同意并承诺如下：</w:t>
      </w:r>
    </w:p>
    <w:p>
      <w:pPr>
        <w:spacing w:line="360" w:lineRule="exact"/>
        <w:rPr>
          <w:rFonts w:ascii="Tahoma" w:hAnsi="Tahoma" w:cs="Tahoma"/>
          <w:szCs w:val="21"/>
        </w:rPr>
      </w:pPr>
      <w:r>
        <w:rPr>
          <w:rFonts w:ascii="Tahoma" w:hAnsi="Tahoma" w:cs="Tahoma"/>
          <w:szCs w:val="21"/>
        </w:rPr>
        <w:t xml:space="preserve">   1、所附投标报价表中的报价为规定的应提供和交付的货物及服务总价。</w:t>
      </w:r>
    </w:p>
    <w:p>
      <w:pPr>
        <w:spacing w:line="360" w:lineRule="exact"/>
        <w:rPr>
          <w:rFonts w:ascii="Tahoma" w:hAnsi="Tahoma" w:cs="Tahoma"/>
          <w:szCs w:val="21"/>
        </w:rPr>
      </w:pPr>
      <w:r>
        <w:rPr>
          <w:rFonts w:ascii="Tahoma" w:hAnsi="Tahoma" w:cs="Tahoma"/>
          <w:szCs w:val="21"/>
        </w:rPr>
        <w:t xml:space="preserve">   2、供应商已详细审查全部招标文件，包括修改文件（如有的话）和有关附件，将自行承担因对全部招标文件理解不正确或误解而产生的相应后果。</w:t>
      </w:r>
    </w:p>
    <w:p>
      <w:pPr>
        <w:spacing w:line="360" w:lineRule="exact"/>
        <w:rPr>
          <w:rFonts w:ascii="Tahoma" w:hAnsi="Tahoma" w:cs="Tahoma"/>
          <w:szCs w:val="21"/>
        </w:rPr>
      </w:pPr>
      <w:r>
        <w:rPr>
          <w:rFonts w:ascii="Tahoma" w:hAnsi="Tahoma" w:cs="Tahoma"/>
          <w:szCs w:val="21"/>
        </w:rPr>
        <w:t xml:space="preserve">   3、供应商保证遵守招标文件的全部规定，投标供应商所提交的材料中所含的信息均为真实、准确、完整，且不具有任何误导性。</w:t>
      </w:r>
    </w:p>
    <w:p>
      <w:pPr>
        <w:spacing w:line="360" w:lineRule="exact"/>
        <w:rPr>
          <w:rFonts w:ascii="Tahoma" w:hAnsi="Tahoma" w:cs="Tahoma"/>
          <w:szCs w:val="21"/>
        </w:rPr>
      </w:pPr>
      <w:r>
        <w:rPr>
          <w:rFonts w:ascii="Tahoma" w:hAnsi="Tahoma" w:cs="Tahoma"/>
          <w:szCs w:val="21"/>
        </w:rPr>
        <w:t xml:space="preserve">   4、供应商将按招标文件的规定履行合同责任和义务。</w:t>
      </w:r>
    </w:p>
    <w:p>
      <w:pPr>
        <w:spacing w:line="360" w:lineRule="exact"/>
        <w:rPr>
          <w:rFonts w:ascii="Tahoma" w:hAnsi="Tahoma" w:cs="Tahoma"/>
          <w:szCs w:val="21"/>
        </w:rPr>
      </w:pPr>
      <w:r>
        <w:rPr>
          <w:rFonts w:ascii="Tahoma" w:hAnsi="Tahoma" w:cs="Tahoma"/>
          <w:szCs w:val="21"/>
        </w:rPr>
        <w:t xml:space="preserve">   5、本投标文件自开标日起投标有效期为：</w:t>
      </w:r>
      <w:r>
        <w:rPr>
          <w:rFonts w:ascii="Tahoma" w:hAnsi="Tahoma" w:cs="Tahoma"/>
          <w:szCs w:val="21"/>
          <w:u w:val="single"/>
        </w:rPr>
        <w:t xml:space="preserve">         </w:t>
      </w:r>
      <w:r>
        <w:rPr>
          <w:rFonts w:ascii="Tahoma" w:hAnsi="Tahoma" w:cs="Tahoma"/>
          <w:szCs w:val="21"/>
        </w:rPr>
        <w:t>内保持有效。</w:t>
      </w:r>
    </w:p>
    <w:p>
      <w:pPr>
        <w:spacing w:line="360" w:lineRule="exact"/>
        <w:rPr>
          <w:rFonts w:ascii="Tahoma" w:hAnsi="Tahoma" w:cs="Tahoma"/>
          <w:szCs w:val="21"/>
        </w:rPr>
      </w:pPr>
      <w:r>
        <w:rPr>
          <w:rFonts w:ascii="Tahoma" w:hAnsi="Tahoma" w:cs="Tahoma"/>
          <w:szCs w:val="21"/>
        </w:rPr>
        <w:t xml:space="preserve">   6、如果发生招标文件第二章投标人须知第3.9.9 条所述情况，则同意不予退还投标保证金。</w:t>
      </w:r>
    </w:p>
    <w:p>
      <w:pPr>
        <w:spacing w:line="360" w:lineRule="exact"/>
        <w:ind w:firstLine="315" w:firstLineChars="150"/>
        <w:rPr>
          <w:rFonts w:ascii="Tahoma" w:hAnsi="Tahoma" w:cs="Tahoma"/>
          <w:szCs w:val="21"/>
        </w:rPr>
      </w:pPr>
      <w:r>
        <w:rPr>
          <w:rFonts w:ascii="Tahoma" w:hAnsi="Tahoma" w:cs="Tahoma"/>
          <w:szCs w:val="21"/>
        </w:rPr>
        <w:t>7、我方同意提供按照招标人可能要求的与其投标有关的一切数据或资料，完全理解贵方不一定要接受我方最低的报价，而是由评标委员会依据招标文件规定的评审要素所作出的评定。</w:t>
      </w:r>
    </w:p>
    <w:p>
      <w:pPr>
        <w:spacing w:line="360" w:lineRule="exact"/>
        <w:rPr>
          <w:rFonts w:ascii="Tahoma" w:hAnsi="Tahoma" w:cs="Tahoma"/>
          <w:szCs w:val="21"/>
        </w:rPr>
      </w:pPr>
      <w:r>
        <w:rPr>
          <w:rFonts w:ascii="Tahoma" w:hAnsi="Tahoma" w:cs="Tahoma"/>
          <w:szCs w:val="21"/>
        </w:rPr>
        <w:t xml:space="preserve">   8、与本次投标有关的一切正式往来通讯请寄：</w:t>
      </w:r>
    </w:p>
    <w:p>
      <w:pPr>
        <w:spacing w:line="360" w:lineRule="exact"/>
        <w:rPr>
          <w:rFonts w:ascii="Tahoma" w:hAnsi="Tahoma" w:cs="Tahoma"/>
          <w:szCs w:val="21"/>
          <w:u w:val="single"/>
        </w:rPr>
      </w:pPr>
      <w:r>
        <w:rPr>
          <w:rFonts w:ascii="Tahoma" w:hAnsi="Tahoma" w:cs="Tahoma"/>
          <w:szCs w:val="21"/>
        </w:rPr>
        <w:t xml:space="preserve">    地址： </w:t>
      </w:r>
      <w:r>
        <w:rPr>
          <w:rFonts w:ascii="Tahoma" w:hAnsi="Tahoma" w:cs="Tahoma"/>
          <w:szCs w:val="21"/>
          <w:u w:val="single"/>
        </w:rPr>
        <w:t xml:space="preserve">                                 </w:t>
      </w:r>
      <w:r>
        <w:rPr>
          <w:rFonts w:ascii="Tahoma" w:hAnsi="Tahoma" w:cs="Tahoma"/>
          <w:szCs w:val="21"/>
        </w:rPr>
        <w:t xml:space="preserve"> 邮编： </w:t>
      </w:r>
      <w:r>
        <w:rPr>
          <w:rFonts w:ascii="Tahoma" w:hAnsi="Tahoma" w:cs="Tahoma"/>
          <w:szCs w:val="21"/>
          <w:u w:val="single"/>
        </w:rPr>
        <w:t xml:space="preserve">                       </w:t>
      </w:r>
    </w:p>
    <w:p>
      <w:pPr>
        <w:spacing w:line="360" w:lineRule="exact"/>
        <w:rPr>
          <w:rFonts w:ascii="Tahoma" w:hAnsi="Tahoma" w:cs="Tahoma"/>
          <w:szCs w:val="21"/>
          <w:u w:val="single"/>
        </w:rPr>
      </w:pPr>
      <w:r>
        <w:rPr>
          <w:rFonts w:ascii="Tahoma" w:hAnsi="Tahoma" w:cs="Tahoma"/>
          <w:szCs w:val="21"/>
        </w:rPr>
        <w:t xml:space="preserve">    电话： </w:t>
      </w:r>
      <w:r>
        <w:rPr>
          <w:rFonts w:ascii="Tahoma" w:hAnsi="Tahoma" w:cs="Tahoma"/>
          <w:szCs w:val="21"/>
          <w:u w:val="single"/>
        </w:rPr>
        <w:t xml:space="preserve">                                 </w:t>
      </w:r>
      <w:r>
        <w:rPr>
          <w:rFonts w:ascii="Tahoma" w:hAnsi="Tahoma" w:cs="Tahoma"/>
          <w:szCs w:val="21"/>
        </w:rPr>
        <w:t xml:space="preserve"> 传真： </w:t>
      </w:r>
      <w:r>
        <w:rPr>
          <w:rFonts w:ascii="Tahoma" w:hAnsi="Tahoma" w:cs="Tahoma"/>
          <w:szCs w:val="21"/>
          <w:u w:val="single"/>
        </w:rPr>
        <w:t xml:space="preserve">                       </w:t>
      </w:r>
    </w:p>
    <w:p>
      <w:pPr>
        <w:spacing w:line="360" w:lineRule="exact"/>
        <w:rPr>
          <w:rFonts w:ascii="Tahoma" w:hAnsi="Tahoma" w:cs="Tahoma"/>
          <w:szCs w:val="21"/>
        </w:rPr>
      </w:pPr>
      <w:r>
        <w:rPr>
          <w:rFonts w:ascii="Tahoma" w:hAnsi="Tahoma" w:cs="Tahoma"/>
          <w:szCs w:val="21"/>
        </w:rPr>
        <w:t xml:space="preserve">                            </w:t>
      </w:r>
    </w:p>
    <w:p>
      <w:pPr>
        <w:spacing w:line="360" w:lineRule="exact"/>
        <w:rPr>
          <w:rFonts w:ascii="Tahoma" w:hAnsi="Tahoma" w:cs="Tahoma"/>
          <w:szCs w:val="21"/>
        </w:rPr>
      </w:pPr>
    </w:p>
    <w:p>
      <w:pPr>
        <w:spacing w:line="360" w:lineRule="exact"/>
        <w:ind w:firstLine="3990" w:firstLineChars="1900"/>
        <w:rPr>
          <w:rFonts w:ascii="Tahoma" w:hAnsi="Tahoma" w:cs="Tahoma"/>
          <w:szCs w:val="21"/>
          <w:u w:val="single"/>
        </w:rPr>
      </w:pPr>
      <w:r>
        <w:rPr>
          <w:rFonts w:ascii="Tahoma" w:hAnsi="Tahoma" w:cs="Tahoma"/>
          <w:szCs w:val="21"/>
        </w:rPr>
        <w:t xml:space="preserve">投标供应商代表签字： </w:t>
      </w:r>
      <w:r>
        <w:rPr>
          <w:rFonts w:ascii="Tahoma" w:hAnsi="Tahoma" w:cs="Tahoma"/>
          <w:szCs w:val="21"/>
          <w:u w:val="single"/>
        </w:rPr>
        <w:t xml:space="preserve">                       </w:t>
      </w:r>
    </w:p>
    <w:p>
      <w:pPr>
        <w:spacing w:line="360" w:lineRule="exact"/>
        <w:rPr>
          <w:rFonts w:ascii="Tahoma" w:hAnsi="Tahoma" w:cs="Tahoma"/>
          <w:szCs w:val="21"/>
        </w:rPr>
      </w:pPr>
      <w:r>
        <w:rPr>
          <w:rFonts w:ascii="Tahoma" w:hAnsi="Tahoma" w:cs="Tahoma"/>
          <w:szCs w:val="21"/>
        </w:rPr>
        <w:t xml:space="preserve">                            </w:t>
      </w:r>
    </w:p>
    <w:p>
      <w:pPr>
        <w:spacing w:line="360" w:lineRule="exact"/>
        <w:ind w:firstLine="3990" w:firstLineChars="1900"/>
        <w:rPr>
          <w:rFonts w:ascii="Tahoma" w:hAnsi="Tahoma" w:cs="Tahoma"/>
          <w:szCs w:val="21"/>
        </w:rPr>
      </w:pPr>
      <w:r>
        <w:rPr>
          <w:rFonts w:ascii="Tahoma" w:hAnsi="Tahoma" w:cs="Tahoma"/>
          <w:szCs w:val="21"/>
        </w:rPr>
        <w:t>投标供应商（加盖公章）：</w:t>
      </w:r>
      <w:r>
        <w:rPr>
          <w:rFonts w:ascii="Tahoma" w:hAnsi="Tahoma" w:cs="Tahoma"/>
          <w:szCs w:val="21"/>
          <w:u w:val="single"/>
        </w:rPr>
        <w:t xml:space="preserve">                     </w:t>
      </w:r>
    </w:p>
    <w:p>
      <w:pPr>
        <w:spacing w:line="360" w:lineRule="exact"/>
        <w:rPr>
          <w:rFonts w:ascii="Tahoma" w:hAnsi="Tahoma" w:cs="Tahoma"/>
          <w:szCs w:val="21"/>
        </w:rPr>
      </w:pPr>
      <w:r>
        <w:rPr>
          <w:rFonts w:ascii="Tahoma" w:hAnsi="Tahoma" w:cs="Tahoma"/>
          <w:szCs w:val="21"/>
        </w:rPr>
        <w:t xml:space="preserve">                                              </w:t>
      </w:r>
    </w:p>
    <w:p>
      <w:pPr>
        <w:spacing w:line="360" w:lineRule="exact"/>
        <w:ind w:firstLine="3990" w:firstLineChars="1900"/>
        <w:rPr>
          <w:rFonts w:ascii="Tahoma" w:hAnsi="Tahoma" w:cs="Tahoma"/>
          <w:szCs w:val="21"/>
        </w:rPr>
        <w:sectPr>
          <w:footerReference r:id="rId9" w:type="default"/>
          <w:type w:val="nextColumn"/>
          <w:pgSz w:w="12240" w:h="15840"/>
          <w:pgMar w:top="1440" w:right="1440" w:bottom="1440" w:left="1440" w:header="720" w:footer="720" w:gutter="0"/>
          <w:pgBorders>
            <w:top w:val="none" w:sz="0" w:space="0"/>
            <w:left w:val="none" w:sz="0" w:space="0"/>
            <w:bottom w:val="none" w:sz="0" w:space="0"/>
            <w:right w:val="none" w:sz="0" w:space="0"/>
          </w:pgBorders>
          <w:cols w:space="720" w:num="1"/>
          <w:docGrid w:linePitch="323" w:charSpace="0"/>
        </w:sectPr>
      </w:pPr>
      <w:r>
        <w:rPr>
          <w:rFonts w:ascii="Tahoma" w:hAnsi="Tahoma" w:cs="Tahoma"/>
          <w:szCs w:val="21"/>
        </w:rPr>
        <w:t>日  期：          年      月      日</w:t>
      </w:r>
    </w:p>
    <w:p>
      <w:pPr>
        <w:pStyle w:val="19"/>
        <w:spacing w:line="360" w:lineRule="auto"/>
        <w:jc w:val="center"/>
        <w:rPr>
          <w:rFonts w:ascii="Tahoma" w:hAnsi="Tahoma" w:cs="Tahoma"/>
          <w:b/>
          <w:sz w:val="36"/>
        </w:rPr>
      </w:pPr>
      <w:bookmarkStart w:id="41" w:name="_Toc21326"/>
      <w:r>
        <w:rPr>
          <w:rFonts w:ascii="Tahoma" w:hAnsi="Tahoma" w:eastAsia="黑体" w:cs="Tahoma"/>
          <w:szCs w:val="28"/>
        </w:rPr>
        <w:t>（二）</w:t>
      </w:r>
      <w:r>
        <w:rPr>
          <w:rFonts w:ascii="Tahoma" w:hAnsi="Tahoma" w:eastAsia="黑体" w:cs="Tahoma"/>
          <w:b/>
          <w:szCs w:val="28"/>
        </w:rPr>
        <w:t>开标一览表</w:t>
      </w:r>
      <w:bookmarkEnd w:id="41"/>
    </w:p>
    <w:p>
      <w:pPr>
        <w:spacing w:line="380" w:lineRule="exact"/>
        <w:rPr>
          <w:rFonts w:ascii="Tahoma" w:hAnsi="Tahoma" w:cs="Tahoma"/>
          <w:szCs w:val="21"/>
        </w:rPr>
      </w:pPr>
      <w:r>
        <w:rPr>
          <w:rFonts w:ascii="Tahoma" w:hAnsi="Tahoma" w:cs="Tahoma"/>
          <w:bCs/>
          <w:szCs w:val="21"/>
        </w:rPr>
        <w:t>项目、包段</w:t>
      </w:r>
      <w:r>
        <w:rPr>
          <w:rFonts w:ascii="Tahoma" w:hAnsi="Tahoma" w:cs="Tahoma"/>
          <w:szCs w:val="21"/>
        </w:rPr>
        <w:t>名称：                                                                                          货币单位：人民币元</w:t>
      </w:r>
    </w:p>
    <w:tbl>
      <w:tblPr>
        <w:tblStyle w:val="11"/>
        <w:tblW w:w="136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79"/>
        <w:gridCol w:w="2520"/>
        <w:gridCol w:w="1260"/>
        <w:gridCol w:w="2137"/>
        <w:gridCol w:w="1661"/>
        <w:gridCol w:w="1662"/>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r>
              <w:rPr>
                <w:rFonts w:ascii="Tahoma" w:hAnsi="Tahoma" w:cs="Tahoma"/>
                <w:szCs w:val="21"/>
              </w:rPr>
              <w:t>序号</w:t>
            </w: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r>
              <w:rPr>
                <w:rFonts w:ascii="Tahoma" w:hAnsi="Tahoma" w:cs="Tahoma"/>
                <w:szCs w:val="21"/>
              </w:rPr>
              <w:t>设备或产品名称</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r>
              <w:rPr>
                <w:rFonts w:ascii="Tahoma" w:hAnsi="Tahoma" w:cs="Tahoma"/>
                <w:szCs w:val="21"/>
              </w:rPr>
              <w:t>型号规格</w:t>
            </w:r>
            <w:r>
              <w:rPr>
                <w:rFonts w:hint="eastAsia" w:ascii="Tahoma" w:hAnsi="Tahoma" w:cs="Tahoma"/>
                <w:szCs w:val="21"/>
              </w:rPr>
              <w:t>、品牌产地</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r>
              <w:rPr>
                <w:rFonts w:ascii="Tahoma" w:hAnsi="Tahoma" w:cs="Tahoma"/>
                <w:szCs w:val="21"/>
              </w:rPr>
              <w:t>数量</w:t>
            </w: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r>
              <w:rPr>
                <w:rFonts w:ascii="Tahoma" w:hAnsi="Tahoma" w:cs="Tahoma"/>
                <w:szCs w:val="21"/>
              </w:rPr>
              <w:t>报价</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r>
              <w:rPr>
                <w:rFonts w:ascii="Tahoma" w:hAnsi="Tahoma" w:cs="Tahoma"/>
                <w:szCs w:val="21"/>
              </w:rPr>
              <w:t>交货期</w:t>
            </w: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r>
              <w:rPr>
                <w:rFonts w:hint="eastAsia" w:ascii="Tahoma" w:hAnsi="Tahoma" w:cs="Tahoma"/>
                <w:szCs w:val="21"/>
              </w:rPr>
              <w:t>质保期</w:t>
            </w: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r>
              <w:rPr>
                <w:rFonts w:ascii="Tahoma" w:hAnsi="Tahoma" w:cs="Tahom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3681" w:type="dxa"/>
            <w:gridSpan w:val="8"/>
            <w:tcBorders>
              <w:top w:val="single" w:color="auto" w:sz="4" w:space="0"/>
              <w:left w:val="single" w:color="auto" w:sz="4" w:space="0"/>
              <w:bottom w:val="single" w:color="auto" w:sz="4" w:space="0"/>
              <w:right w:val="single" w:color="auto" w:sz="4" w:space="0"/>
            </w:tcBorders>
            <w:vAlign w:val="center"/>
          </w:tcPr>
          <w:p>
            <w:pPr>
              <w:spacing w:line="380" w:lineRule="exact"/>
              <w:rPr>
                <w:rFonts w:ascii="Tahoma" w:hAnsi="Tahoma" w:cs="Tahoma"/>
                <w:szCs w:val="21"/>
              </w:rPr>
            </w:pPr>
            <w:r>
              <w:rPr>
                <w:rFonts w:ascii="Tahoma" w:hAnsi="Tahoma" w:cs="Tahoma"/>
                <w:szCs w:val="21"/>
              </w:rPr>
              <w:t>投标总报价（大写）：</w:t>
            </w:r>
          </w:p>
        </w:tc>
      </w:tr>
    </w:tbl>
    <w:p>
      <w:pPr>
        <w:spacing w:line="320" w:lineRule="atLeast"/>
        <w:ind w:firstLine="316" w:firstLineChars="150"/>
        <w:rPr>
          <w:rFonts w:ascii="Tahoma" w:hAnsi="Tahoma" w:cs="Tahoma"/>
          <w:b/>
        </w:rPr>
      </w:pPr>
      <w:r>
        <w:rPr>
          <w:rFonts w:ascii="Tahoma" w:hAnsi="Tahoma" w:cs="Tahoma"/>
          <w:b/>
        </w:rPr>
        <w:t>1、每一设备或产品的详细报价清单应按《分项报价明细表》另表详列，且标明所报各种设备或产品的数量、品牌和金额，货物设备或产品的型号规格，并应与招标文件中一致。否则，给供应商带来的不利由供应商自行承担！每一设备或产品的详细报价清单应另表详列，且标明各种货物的数量、名称和金额。</w:t>
      </w:r>
      <w:r>
        <w:rPr>
          <w:rFonts w:ascii="Tahoma" w:hAnsi="Tahoma" w:cs="Tahoma"/>
          <w:b/>
        </w:rPr>
        <w:tab/>
      </w:r>
      <w:r>
        <w:rPr>
          <w:rFonts w:ascii="Tahoma" w:hAnsi="Tahoma" w:cs="Tahoma"/>
          <w:b/>
        </w:rPr>
        <w:tab/>
      </w:r>
    </w:p>
    <w:p>
      <w:pPr>
        <w:spacing w:line="320" w:lineRule="atLeast"/>
        <w:ind w:firstLine="314" w:firstLineChars="149"/>
        <w:rPr>
          <w:rFonts w:ascii="Tahoma" w:hAnsi="Tahoma" w:cs="Tahoma"/>
          <w:b/>
        </w:rPr>
      </w:pPr>
      <w:r>
        <w:rPr>
          <w:rFonts w:ascii="Tahoma" w:hAnsi="Tahoma" w:cs="Tahoma"/>
          <w:b/>
        </w:rPr>
        <w:t>2、若投标函中的投标总价与《开标一览表》不一致的，以《开标一览表》中的投标总报价大写为准。</w:t>
      </w:r>
    </w:p>
    <w:p>
      <w:pPr>
        <w:spacing w:line="320" w:lineRule="atLeast"/>
        <w:ind w:firstLine="314" w:firstLineChars="149"/>
        <w:rPr>
          <w:rFonts w:ascii="Tahoma" w:hAnsi="Tahoma" w:cs="Tahoma"/>
          <w:b/>
        </w:rPr>
      </w:pPr>
      <w:r>
        <w:rPr>
          <w:rFonts w:ascii="Tahoma" w:hAnsi="Tahoma" w:cs="Tahoma"/>
          <w:b/>
        </w:rPr>
        <w:t>3、交货期：是指开始供货直至验收合格交付使用的期限。供应商必须对本表中的“交货期”作出实质性响应并满足招标文件的规定，不得简单的以“响应招标文件要求”或 “按合同约定”等类似内容填报，否则给供应商带来的不利</w:t>
      </w:r>
      <w:r>
        <w:rPr>
          <w:rFonts w:ascii="Tahoma" w:hAnsi="Tahoma" w:cs="Tahoma"/>
          <w:b/>
          <w:szCs w:val="21"/>
        </w:rPr>
        <w:t>或导致投标被拒绝</w:t>
      </w:r>
      <w:r>
        <w:rPr>
          <w:rFonts w:ascii="Tahoma" w:hAnsi="Tahoma" w:cs="Tahoma"/>
          <w:b/>
        </w:rPr>
        <w:t>，由供应商自行承担。</w:t>
      </w:r>
    </w:p>
    <w:p>
      <w:pPr>
        <w:spacing w:line="380" w:lineRule="exact"/>
        <w:ind w:firstLine="7350" w:firstLineChars="3500"/>
        <w:rPr>
          <w:rFonts w:ascii="Tahoma" w:hAnsi="Tahoma" w:cs="Tahoma"/>
          <w:szCs w:val="21"/>
        </w:rPr>
      </w:pPr>
      <w:r>
        <w:rPr>
          <w:rFonts w:ascii="Tahoma" w:hAnsi="Tahoma" w:cs="Tahoma"/>
          <w:szCs w:val="21"/>
        </w:rPr>
        <w:t xml:space="preserve">                                                                   </w:t>
      </w:r>
    </w:p>
    <w:p>
      <w:pPr>
        <w:spacing w:line="380" w:lineRule="exact"/>
        <w:ind w:firstLine="420" w:firstLineChars="200"/>
        <w:rPr>
          <w:rFonts w:ascii="Tahoma" w:hAnsi="Tahoma" w:cs="Tahoma"/>
          <w:szCs w:val="21"/>
        </w:rPr>
      </w:pPr>
      <w:r>
        <w:rPr>
          <w:rFonts w:ascii="Tahoma" w:hAnsi="Tahoma" w:cs="Tahoma"/>
          <w:szCs w:val="21"/>
        </w:rPr>
        <w:t xml:space="preserve">                                                                </w:t>
      </w:r>
    </w:p>
    <w:p>
      <w:pPr>
        <w:spacing w:line="360" w:lineRule="auto"/>
        <w:ind w:firstLine="7875" w:firstLineChars="3750"/>
        <w:rPr>
          <w:rFonts w:ascii="Tahoma" w:hAnsi="Tahoma" w:cs="Tahoma"/>
          <w:sz w:val="24"/>
        </w:rPr>
      </w:pPr>
      <w:r>
        <w:rPr>
          <w:rFonts w:ascii="Tahoma" w:hAnsi="Tahoma" w:cs="Tahoma"/>
          <w:szCs w:val="21"/>
        </w:rPr>
        <w:t>投标供应商代表签名：</w:t>
      </w:r>
    </w:p>
    <w:p>
      <w:pPr>
        <w:spacing w:line="380" w:lineRule="exact"/>
        <w:rPr>
          <w:rFonts w:ascii="Tahoma" w:hAnsi="Tahoma" w:cs="Tahoma"/>
          <w:b/>
          <w:sz w:val="24"/>
        </w:rPr>
        <w:sectPr>
          <w:pgSz w:w="15840" w:h="12240" w:orient="landscape"/>
          <w:pgMar w:top="1440" w:right="1440" w:bottom="1440" w:left="1440" w:header="720" w:footer="720" w:gutter="0"/>
          <w:pgBorders>
            <w:top w:val="none" w:sz="0" w:space="0"/>
            <w:left w:val="none" w:sz="0" w:space="0"/>
            <w:bottom w:val="none" w:sz="0" w:space="0"/>
            <w:right w:val="none" w:sz="0" w:space="0"/>
          </w:pgBorders>
          <w:cols w:space="720" w:num="1"/>
          <w:docGrid w:linePitch="323" w:charSpace="0"/>
        </w:sectPr>
      </w:pPr>
    </w:p>
    <w:p>
      <w:pPr>
        <w:jc w:val="center"/>
        <w:rPr>
          <w:rFonts w:ascii="Tahoma" w:hAnsi="Tahoma" w:eastAsia="黑体" w:cs="Tahoma"/>
          <w:sz w:val="28"/>
          <w:szCs w:val="28"/>
        </w:rPr>
      </w:pPr>
      <w:r>
        <w:rPr>
          <w:rFonts w:ascii="Tahoma" w:hAnsi="Tahoma" w:eastAsia="黑体" w:cs="Tahoma"/>
          <w:b/>
          <w:sz w:val="28"/>
          <w:szCs w:val="28"/>
        </w:rPr>
        <w:t>（三）、投标分项报价明细表</w:t>
      </w:r>
    </w:p>
    <w:p>
      <w:pPr>
        <w:rPr>
          <w:rFonts w:ascii="Tahoma" w:hAnsi="Tahoma" w:cs="Tahoma"/>
        </w:rPr>
      </w:pPr>
    </w:p>
    <w:p>
      <w:pPr>
        <w:spacing w:line="380" w:lineRule="exact"/>
        <w:rPr>
          <w:rFonts w:ascii="Tahoma" w:hAnsi="Tahoma" w:cs="Tahoma"/>
          <w:szCs w:val="21"/>
        </w:rPr>
      </w:pPr>
      <w:r>
        <w:rPr>
          <w:rFonts w:ascii="Tahoma" w:hAnsi="Tahoma" w:cs="Tahoma"/>
          <w:szCs w:val="21"/>
        </w:rPr>
        <w:t>投标供应商名称：                                                               货币单位：</w:t>
      </w:r>
    </w:p>
    <w:tbl>
      <w:tblPr>
        <w:tblStyle w:val="11"/>
        <w:tblW w:w="1025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1"/>
        <w:gridCol w:w="2400"/>
        <w:gridCol w:w="1183"/>
        <w:gridCol w:w="1183"/>
        <w:gridCol w:w="1183"/>
        <w:gridCol w:w="1183"/>
        <w:gridCol w:w="1183"/>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1</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项目、包段名称</w:t>
            </w:r>
          </w:p>
        </w:tc>
        <w:tc>
          <w:tcPr>
            <w:tcW w:w="7098"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2</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r>
              <w:rPr>
                <w:rFonts w:hint="eastAsia" w:ascii="Tahoma" w:hAnsi="Tahoma" w:cs="Tahoma"/>
                <w:szCs w:val="21"/>
              </w:rPr>
              <w:t>货物</w:t>
            </w:r>
            <w:r>
              <w:rPr>
                <w:rFonts w:ascii="Tahoma" w:hAnsi="Tahoma" w:cs="Tahoma"/>
                <w:szCs w:val="21"/>
              </w:rPr>
              <w:t>或产品名称</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3</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r>
              <w:rPr>
                <w:rFonts w:ascii="Tahoma" w:hAnsi="Tahoma" w:cs="Tahoma"/>
                <w:szCs w:val="21"/>
              </w:rPr>
              <w:t>原产地</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4</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r>
              <w:rPr>
                <w:rFonts w:ascii="Tahoma" w:hAnsi="Tahoma" w:cs="Tahoma"/>
                <w:szCs w:val="21"/>
              </w:rPr>
              <w:t>数量、型号、规格</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5</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r>
              <w:rPr>
                <w:rFonts w:hint="eastAsia" w:ascii="Tahoma" w:hAnsi="Tahoma" w:cs="Tahoma"/>
                <w:szCs w:val="21"/>
              </w:rPr>
              <w:t>货物</w:t>
            </w:r>
            <w:r>
              <w:rPr>
                <w:rFonts w:ascii="Tahoma" w:hAnsi="Tahoma" w:cs="Tahoma"/>
                <w:szCs w:val="21"/>
              </w:rPr>
              <w:t>或产品费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6</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r>
              <w:rPr>
                <w:rFonts w:ascii="Tahoma" w:hAnsi="Tahoma" w:cs="Tahoma"/>
                <w:szCs w:val="21"/>
              </w:rPr>
              <w:t>标准附件费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7</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r>
              <w:rPr>
                <w:rFonts w:hint="eastAsia" w:ascii="Tahoma" w:hAnsi="Tahoma" w:cs="Tahoma"/>
                <w:szCs w:val="21"/>
              </w:rPr>
              <w:t>附属产品</w:t>
            </w:r>
            <w:r>
              <w:rPr>
                <w:rFonts w:ascii="Tahoma" w:hAnsi="Tahoma" w:cs="Tahoma"/>
                <w:szCs w:val="21"/>
              </w:rPr>
              <w:t>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8</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r>
              <w:rPr>
                <w:rFonts w:ascii="Tahoma" w:hAnsi="Tahoma" w:cs="Tahoma"/>
                <w:szCs w:val="21"/>
              </w:rPr>
              <w:t>专用工具费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9</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r>
              <w:rPr>
                <w:rFonts w:ascii="Tahoma" w:hAnsi="Tahoma" w:cs="Tahoma"/>
                <w:szCs w:val="21"/>
              </w:rPr>
              <w:t>技术服务费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10</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r>
              <w:rPr>
                <w:rFonts w:ascii="Tahoma" w:hAnsi="Tahoma" w:cs="Tahoma"/>
                <w:szCs w:val="21"/>
              </w:rPr>
              <w:t>检验、</w:t>
            </w:r>
            <w:r>
              <w:rPr>
                <w:rFonts w:hint="eastAsia" w:ascii="Tahoma" w:hAnsi="Tahoma" w:cs="Tahoma"/>
                <w:szCs w:val="21"/>
              </w:rPr>
              <w:t>检疫</w:t>
            </w:r>
            <w:r>
              <w:rPr>
                <w:rFonts w:ascii="Tahoma" w:hAnsi="Tahoma" w:cs="Tahoma"/>
                <w:szCs w:val="21"/>
              </w:rPr>
              <w:t>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11</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r>
              <w:rPr>
                <w:rFonts w:ascii="Tahoma" w:hAnsi="Tahoma" w:cs="Tahoma"/>
                <w:szCs w:val="21"/>
              </w:rPr>
              <w:t>检验培训费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12</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r>
              <w:rPr>
                <w:rFonts w:ascii="Tahoma" w:hAnsi="Tahoma" w:cs="Tahoma"/>
                <w:szCs w:val="21"/>
              </w:rPr>
              <w:t>运输费用</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13</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r>
              <w:rPr>
                <w:rFonts w:ascii="Tahoma" w:hAnsi="Tahoma" w:cs="Tahoma"/>
                <w:szCs w:val="21"/>
              </w:rPr>
              <w:t>保险费用</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14</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r>
              <w:rPr>
                <w:rFonts w:ascii="Tahoma" w:hAnsi="Tahoma" w:cs="Tahoma"/>
                <w:szCs w:val="21"/>
              </w:rPr>
              <w:t>······</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17</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r>
              <w:rPr>
                <w:rFonts w:ascii="Tahoma" w:hAnsi="Tahoma" w:cs="Tahoma"/>
                <w:szCs w:val="21"/>
              </w:rPr>
              <w:t>投标价格</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316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投标报价</w:t>
            </w:r>
          </w:p>
        </w:tc>
        <w:tc>
          <w:tcPr>
            <w:tcW w:w="7098"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szCs w:val="21"/>
              </w:rPr>
            </w:pPr>
          </w:p>
        </w:tc>
      </w:tr>
    </w:tbl>
    <w:p>
      <w:pPr>
        <w:spacing w:line="320" w:lineRule="exact"/>
        <w:rPr>
          <w:rFonts w:ascii="Tahoma" w:hAnsi="Tahoma" w:cs="Tahoma"/>
          <w:b/>
          <w:szCs w:val="21"/>
        </w:rPr>
      </w:pPr>
      <w:r>
        <w:rPr>
          <w:rFonts w:ascii="Tahoma" w:hAnsi="Tahoma" w:cs="Tahoma"/>
          <w:b/>
          <w:szCs w:val="21"/>
        </w:rPr>
        <w:t>注：</w:t>
      </w:r>
    </w:p>
    <w:p>
      <w:pPr>
        <w:spacing w:line="320" w:lineRule="exact"/>
        <w:rPr>
          <w:rFonts w:ascii="Tahoma" w:hAnsi="Tahoma" w:cs="Tahoma"/>
          <w:b/>
          <w:szCs w:val="21"/>
        </w:rPr>
      </w:pPr>
      <w:r>
        <w:rPr>
          <w:rFonts w:ascii="Tahoma" w:hAnsi="Tahoma" w:cs="Tahoma"/>
          <w:szCs w:val="21"/>
        </w:rPr>
        <w:t xml:space="preserve"> </w:t>
      </w:r>
      <w:r>
        <w:rPr>
          <w:rFonts w:ascii="Tahoma" w:hAnsi="Tahoma" w:cs="Tahoma"/>
          <w:b/>
          <w:szCs w:val="21"/>
        </w:rPr>
        <w:t xml:space="preserve"> 1、</w:t>
      </w:r>
      <w:r>
        <w:rPr>
          <w:rFonts w:ascii="宋体" w:hAnsi="宋体" w:cs="Tahoma"/>
          <w:b/>
          <w:szCs w:val="21"/>
        </w:rPr>
        <w:t>本表中的“分项费用名称”系指“货物采购清单一览表”中某一</w:t>
      </w:r>
      <w:r>
        <w:rPr>
          <w:rFonts w:ascii="Tahoma" w:hAnsi="Tahoma" w:cs="Tahoma"/>
          <w:b/>
          <w:szCs w:val="21"/>
        </w:rPr>
        <w:t>产品价格构成的分项费用。</w:t>
      </w:r>
    </w:p>
    <w:p>
      <w:pPr>
        <w:spacing w:line="320" w:lineRule="exact"/>
        <w:ind w:firstLine="211" w:firstLineChars="100"/>
        <w:rPr>
          <w:rFonts w:ascii="Tahoma" w:hAnsi="Tahoma" w:cs="Tahoma"/>
          <w:b/>
          <w:szCs w:val="21"/>
        </w:rPr>
      </w:pPr>
      <w:r>
        <w:rPr>
          <w:rFonts w:ascii="Tahoma" w:hAnsi="Tahoma" w:cs="Tahoma"/>
          <w:b/>
          <w:szCs w:val="21"/>
        </w:rPr>
        <w:t>2、供应商应根据所供产品的具体情况，选择所供产品需要进行的分项名称或费用（分项费用名称包括：产品价格，标准附件费、</w:t>
      </w:r>
      <w:r>
        <w:rPr>
          <w:rFonts w:hint="eastAsia" w:ascii="Tahoma" w:hAnsi="Tahoma" w:cs="Tahoma"/>
          <w:b/>
          <w:szCs w:val="21"/>
        </w:rPr>
        <w:t>附属产品</w:t>
      </w:r>
      <w:r>
        <w:rPr>
          <w:rFonts w:ascii="Tahoma" w:hAnsi="Tahoma" w:cs="Tahoma"/>
          <w:b/>
          <w:szCs w:val="21"/>
        </w:rPr>
        <w:t>费、专用工具费、技术服务费、安装调试费、检验检测或费、培训费、运输费用、装卸费、保险费、税金等一切费用）。</w:t>
      </w:r>
    </w:p>
    <w:p>
      <w:pPr>
        <w:spacing w:line="320" w:lineRule="exact"/>
        <w:ind w:firstLine="211" w:firstLineChars="100"/>
        <w:rPr>
          <w:rFonts w:ascii="Tahoma" w:hAnsi="Tahoma" w:cs="Tahoma"/>
          <w:b/>
          <w:szCs w:val="21"/>
        </w:rPr>
      </w:pPr>
      <w:r>
        <w:rPr>
          <w:rFonts w:ascii="Tahoma" w:hAnsi="Tahoma" w:cs="Tahoma"/>
          <w:b/>
          <w:szCs w:val="21"/>
        </w:rPr>
        <w:t>3、供应商未进行分项报价或分项报价未能准确全部反映产品价格构成或有所隐含，有可能致使在合同履行过程中引起纠纷（非正常的追加或索赔等）或不能诚信履约的，可作无效</w:t>
      </w:r>
      <w:r>
        <w:rPr>
          <w:rFonts w:hint="eastAsia" w:ascii="Tahoma" w:hAnsi="Tahoma" w:cs="Tahoma"/>
          <w:b/>
          <w:szCs w:val="21"/>
        </w:rPr>
        <w:t>投标</w:t>
      </w:r>
      <w:r>
        <w:rPr>
          <w:rFonts w:ascii="Tahoma" w:hAnsi="Tahoma" w:cs="Tahoma"/>
          <w:b/>
          <w:szCs w:val="21"/>
        </w:rPr>
        <w:t>处理。</w:t>
      </w:r>
    </w:p>
    <w:p>
      <w:pPr>
        <w:spacing w:line="320" w:lineRule="exact"/>
        <w:ind w:firstLine="211" w:firstLineChars="100"/>
        <w:rPr>
          <w:rFonts w:ascii="Tahoma" w:hAnsi="Tahoma" w:cs="Tahoma"/>
          <w:b/>
          <w:szCs w:val="21"/>
        </w:rPr>
      </w:pPr>
      <w:r>
        <w:rPr>
          <w:rFonts w:ascii="Tahoma" w:hAnsi="Tahoma" w:cs="Tahoma"/>
          <w:b/>
          <w:szCs w:val="21"/>
        </w:rPr>
        <w:t>4、</w:t>
      </w:r>
      <w:r>
        <w:rPr>
          <w:rFonts w:hint="eastAsia" w:ascii="Tahoma" w:hAnsi="Tahoma" w:cs="Tahoma"/>
          <w:b/>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20" w:lineRule="exact"/>
        <w:ind w:firstLine="211" w:firstLineChars="100"/>
        <w:rPr>
          <w:rFonts w:ascii="Tahoma" w:hAnsi="Tahoma" w:cs="Tahoma"/>
          <w:b/>
          <w:szCs w:val="21"/>
        </w:rPr>
      </w:pPr>
      <w:r>
        <w:rPr>
          <w:rFonts w:ascii="Tahoma" w:hAnsi="Tahoma" w:cs="Tahoma"/>
          <w:b/>
          <w:szCs w:val="21"/>
        </w:rPr>
        <w:t>5、此表中的价格若与报价一览中所报的价格不一致的，以报价一览表中的价格为准。</w:t>
      </w:r>
    </w:p>
    <w:p>
      <w:pPr>
        <w:spacing w:line="380" w:lineRule="exact"/>
        <w:ind w:firstLine="5880" w:firstLineChars="2800"/>
        <w:rPr>
          <w:rFonts w:ascii="Tahoma" w:hAnsi="Tahoma" w:cs="Tahoma"/>
          <w:szCs w:val="21"/>
        </w:rPr>
      </w:pPr>
    </w:p>
    <w:p>
      <w:pPr>
        <w:spacing w:line="360" w:lineRule="auto"/>
        <w:ind w:firstLine="5670" w:firstLineChars="2700"/>
        <w:rPr>
          <w:rFonts w:ascii="Tahoma" w:hAnsi="Tahoma" w:cs="Tahoma"/>
          <w:sz w:val="24"/>
        </w:rPr>
      </w:pPr>
      <w:r>
        <w:rPr>
          <w:rFonts w:ascii="Tahoma" w:hAnsi="Tahoma" w:cs="Tahoma"/>
          <w:szCs w:val="21"/>
        </w:rPr>
        <w:t>供应商代表签名：</w:t>
      </w:r>
    </w:p>
    <w:p>
      <w:pPr>
        <w:spacing w:line="380" w:lineRule="exact"/>
        <w:jc w:val="center"/>
        <w:rPr>
          <w:rFonts w:ascii="Tahoma" w:hAnsi="Tahoma" w:eastAsia="黑体" w:cs="Tahoma"/>
          <w:b/>
          <w:sz w:val="28"/>
          <w:szCs w:val="28"/>
        </w:rPr>
      </w:pPr>
    </w:p>
    <w:p>
      <w:pPr>
        <w:spacing w:line="380" w:lineRule="exact"/>
        <w:jc w:val="center"/>
        <w:rPr>
          <w:rFonts w:ascii="Tahoma" w:hAnsi="Tahoma" w:eastAsia="黑体" w:cs="Tahoma"/>
          <w:b/>
          <w:sz w:val="28"/>
          <w:szCs w:val="28"/>
        </w:rPr>
      </w:pPr>
    </w:p>
    <w:p>
      <w:pPr>
        <w:pStyle w:val="19"/>
        <w:jc w:val="center"/>
        <w:rPr>
          <w:rFonts w:ascii="Tahoma" w:hAnsi="Tahoma" w:eastAsia="黑体" w:cs="Tahoma"/>
          <w:szCs w:val="28"/>
        </w:rPr>
      </w:pPr>
      <w:r>
        <w:rPr>
          <w:rFonts w:ascii="Tahoma" w:hAnsi="Tahoma" w:eastAsia="黑体" w:cs="Tahoma"/>
          <w:b/>
          <w:sz w:val="28"/>
          <w:szCs w:val="28"/>
        </w:rPr>
        <w:t>（四）</w:t>
      </w:r>
      <w:r>
        <w:rPr>
          <w:rFonts w:hint="eastAsia" w:ascii="Tahoma" w:hAnsi="Tahoma" w:eastAsia="黑体" w:cs="Tahoma"/>
          <w:b/>
          <w:sz w:val="28"/>
          <w:szCs w:val="28"/>
        </w:rPr>
        <w:t>、</w:t>
      </w:r>
      <w:bookmarkStart w:id="42" w:name="_Toc17644"/>
      <w:r>
        <w:rPr>
          <w:rFonts w:ascii="Tahoma" w:hAnsi="Tahoma" w:eastAsia="黑体" w:cs="Tahoma"/>
          <w:b/>
          <w:szCs w:val="28"/>
        </w:rPr>
        <w:t>技术规格偏离表</w:t>
      </w:r>
      <w:r>
        <w:rPr>
          <w:rFonts w:ascii="Tahoma" w:hAnsi="Tahoma" w:eastAsia="黑体" w:cs="Tahoma"/>
          <w:szCs w:val="28"/>
        </w:rPr>
        <w:cr/>
      </w:r>
    </w:p>
    <w:p>
      <w:pPr>
        <w:spacing w:line="380" w:lineRule="exact"/>
        <w:rPr>
          <w:rFonts w:ascii="Tahoma" w:hAnsi="Tahoma" w:cs="Tahoma"/>
          <w:szCs w:val="21"/>
        </w:rPr>
      </w:pPr>
      <w:r>
        <w:rPr>
          <w:rFonts w:ascii="Tahoma" w:hAnsi="Tahoma" w:cs="Tahoma"/>
          <w:szCs w:val="21"/>
        </w:rPr>
        <w:t>项目编号∶</w:t>
      </w:r>
      <w:r>
        <w:rPr>
          <w:rFonts w:ascii="Tahoma" w:hAnsi="Tahoma" w:cs="Tahoma"/>
          <w:szCs w:val="21"/>
        </w:rPr>
        <w:tab/>
      </w:r>
      <w:r>
        <w:rPr>
          <w:rFonts w:ascii="Tahoma" w:hAnsi="Tahoma" w:cs="Tahoma"/>
          <w:szCs w:val="21"/>
        </w:rPr>
        <w:t xml:space="preserve">                                                                      第  页共  页</w:t>
      </w:r>
    </w:p>
    <w:tbl>
      <w:tblPr>
        <w:tblStyle w:val="11"/>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401"/>
        <w:gridCol w:w="2429"/>
        <w:gridCol w:w="2557"/>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772" w:type="dxa"/>
            <w:noWrap w:val="0"/>
            <w:vAlign w:val="center"/>
          </w:tcPr>
          <w:p>
            <w:pPr>
              <w:spacing w:line="380" w:lineRule="exact"/>
              <w:jc w:val="center"/>
              <w:rPr>
                <w:rFonts w:ascii="Tahoma" w:hAnsi="Tahoma" w:cs="Tahoma"/>
                <w:szCs w:val="21"/>
              </w:rPr>
            </w:pPr>
            <w:r>
              <w:rPr>
                <w:rFonts w:ascii="Tahoma" w:hAnsi="Tahoma" w:cs="Tahoma"/>
                <w:szCs w:val="21"/>
              </w:rPr>
              <w:t>序号</w:t>
            </w:r>
          </w:p>
        </w:tc>
        <w:tc>
          <w:tcPr>
            <w:tcW w:w="2401" w:type="dxa"/>
            <w:noWrap w:val="0"/>
            <w:vAlign w:val="center"/>
          </w:tcPr>
          <w:p>
            <w:pPr>
              <w:spacing w:line="380" w:lineRule="exact"/>
              <w:jc w:val="center"/>
              <w:rPr>
                <w:rFonts w:ascii="Tahoma" w:hAnsi="Tahoma" w:cs="Tahoma"/>
                <w:szCs w:val="21"/>
              </w:rPr>
            </w:pPr>
            <w:r>
              <w:rPr>
                <w:rFonts w:ascii="Tahoma" w:hAnsi="Tahoma" w:cs="Tahoma"/>
                <w:szCs w:val="21"/>
              </w:rPr>
              <w:t>货物名称</w:t>
            </w:r>
          </w:p>
        </w:tc>
        <w:tc>
          <w:tcPr>
            <w:tcW w:w="2429" w:type="dxa"/>
            <w:noWrap w:val="0"/>
            <w:vAlign w:val="center"/>
          </w:tcPr>
          <w:p>
            <w:pPr>
              <w:spacing w:line="380" w:lineRule="exact"/>
              <w:jc w:val="center"/>
              <w:rPr>
                <w:rFonts w:ascii="Tahoma" w:hAnsi="Tahoma" w:cs="Tahoma"/>
                <w:szCs w:val="21"/>
              </w:rPr>
            </w:pPr>
            <w:r>
              <w:rPr>
                <w:rFonts w:ascii="Tahoma" w:hAnsi="Tahoma" w:cs="Tahoma"/>
                <w:szCs w:val="21"/>
              </w:rPr>
              <w:t>招标文件要求</w:t>
            </w:r>
          </w:p>
        </w:tc>
        <w:tc>
          <w:tcPr>
            <w:tcW w:w="2557" w:type="dxa"/>
            <w:noWrap w:val="0"/>
            <w:vAlign w:val="center"/>
          </w:tcPr>
          <w:p>
            <w:pPr>
              <w:spacing w:line="380" w:lineRule="exact"/>
              <w:jc w:val="center"/>
              <w:rPr>
                <w:rFonts w:ascii="Tahoma" w:hAnsi="Tahoma" w:cs="Tahoma"/>
                <w:szCs w:val="21"/>
              </w:rPr>
            </w:pPr>
            <w:r>
              <w:rPr>
                <w:rFonts w:ascii="Tahoma" w:hAnsi="Tahoma" w:cs="Tahoma"/>
                <w:szCs w:val="21"/>
              </w:rPr>
              <w:t>响应程度</w:t>
            </w:r>
          </w:p>
        </w:tc>
        <w:tc>
          <w:tcPr>
            <w:tcW w:w="2048" w:type="dxa"/>
            <w:noWrap w:val="0"/>
            <w:vAlign w:val="center"/>
          </w:tcPr>
          <w:p>
            <w:pPr>
              <w:spacing w:line="380" w:lineRule="exact"/>
              <w:jc w:val="center"/>
              <w:rPr>
                <w:rFonts w:ascii="Tahoma" w:hAnsi="Tahoma" w:cs="Tahoma"/>
                <w:szCs w:val="21"/>
              </w:rPr>
            </w:pPr>
            <w:r>
              <w:rPr>
                <w:rFonts w:ascii="Tahoma" w:hAnsi="Tahoma" w:cs="Tahoma"/>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bl>
    <w:p>
      <w:pPr>
        <w:spacing w:line="380" w:lineRule="exact"/>
        <w:rPr>
          <w:rFonts w:ascii="Tahoma" w:hAnsi="Tahoma" w:cs="Tahoma"/>
          <w:szCs w:val="21"/>
        </w:rPr>
      </w:pPr>
    </w:p>
    <w:p>
      <w:pPr>
        <w:spacing w:line="380" w:lineRule="exact"/>
        <w:rPr>
          <w:rFonts w:ascii="Tahoma" w:hAnsi="Tahoma" w:cs="Tahoma"/>
          <w:b/>
          <w:szCs w:val="21"/>
        </w:rPr>
      </w:pPr>
      <w:r>
        <w:rPr>
          <w:rFonts w:ascii="Tahoma" w:hAnsi="Tahoma" w:cs="Tahoma"/>
          <w:b/>
          <w:szCs w:val="21"/>
        </w:rPr>
        <w:t>注：为使评标委员会准确理解及保证评审工作顺利进行，请供应商针对招标文件的要求，结合所供货物的实际性能、技术指标、采用的质量标准等逐条进行说明，说明货物或产品的实际响应程度。如简单的以“无偏离、完全响应”等类似表述，有可能给投标供应商带来的不利或导致投标被否决，将由供应商自行承担，敬请供应商注意！</w:t>
      </w:r>
    </w:p>
    <w:p>
      <w:pPr>
        <w:spacing w:line="380" w:lineRule="exact"/>
        <w:rPr>
          <w:rFonts w:ascii="Tahoma" w:hAnsi="Tahoma" w:cs="Tahoma"/>
          <w:sz w:val="24"/>
        </w:rPr>
      </w:pPr>
      <w:r>
        <w:rPr>
          <w:rFonts w:ascii="Tahoma" w:hAnsi="Tahoma" w:cs="Tahoma"/>
          <w:sz w:val="24"/>
        </w:rPr>
        <w:t xml:space="preserve">                                       </w:t>
      </w:r>
    </w:p>
    <w:p>
      <w:pPr>
        <w:spacing w:line="380" w:lineRule="exact"/>
        <w:rPr>
          <w:rFonts w:ascii="Tahoma" w:hAnsi="Tahoma" w:cs="Tahoma"/>
          <w:sz w:val="24"/>
        </w:rPr>
      </w:pPr>
    </w:p>
    <w:p>
      <w:pPr>
        <w:spacing w:line="380" w:lineRule="exact"/>
        <w:rPr>
          <w:rFonts w:ascii="Tahoma" w:hAnsi="Tahoma" w:cs="Tahoma"/>
          <w:sz w:val="24"/>
        </w:rPr>
      </w:pPr>
    </w:p>
    <w:p>
      <w:pPr>
        <w:spacing w:line="380" w:lineRule="exact"/>
        <w:rPr>
          <w:rFonts w:ascii="Tahoma" w:hAnsi="Tahoma" w:cs="Tahoma"/>
          <w:sz w:val="24"/>
        </w:rPr>
      </w:pPr>
    </w:p>
    <w:p>
      <w:pPr>
        <w:spacing w:line="380" w:lineRule="exact"/>
        <w:rPr>
          <w:rFonts w:ascii="Tahoma" w:hAnsi="Tahoma" w:cs="Tahoma"/>
          <w:sz w:val="24"/>
        </w:rPr>
      </w:pPr>
    </w:p>
    <w:p>
      <w:pPr>
        <w:spacing w:line="380" w:lineRule="exact"/>
        <w:ind w:firstLine="5775" w:firstLineChars="2750"/>
        <w:rPr>
          <w:rFonts w:ascii="Tahoma" w:hAnsi="Tahoma" w:cs="Tahoma"/>
          <w:szCs w:val="21"/>
        </w:rPr>
      </w:pPr>
      <w:r>
        <w:rPr>
          <w:rFonts w:ascii="Tahoma" w:hAnsi="Tahoma" w:cs="Tahoma"/>
          <w:szCs w:val="21"/>
        </w:rPr>
        <w:t>投标供应商代表签字：</w:t>
      </w:r>
      <w:r>
        <w:rPr>
          <w:rFonts w:ascii="Tahoma" w:hAnsi="Tahoma" w:cs="Tahoma"/>
          <w:szCs w:val="21"/>
          <w:u w:val="single"/>
        </w:rPr>
        <w:t xml:space="preserve">                  </w:t>
      </w:r>
    </w:p>
    <w:p>
      <w:pPr>
        <w:spacing w:line="380" w:lineRule="exact"/>
        <w:ind w:firstLine="5775" w:firstLineChars="2750"/>
        <w:rPr>
          <w:rFonts w:ascii="Tahoma" w:hAnsi="Tahoma" w:cs="Tahoma"/>
          <w:szCs w:val="21"/>
        </w:rPr>
      </w:pPr>
    </w:p>
    <w:p>
      <w:pPr>
        <w:spacing w:line="380" w:lineRule="exact"/>
        <w:rPr>
          <w:rFonts w:ascii="Tahoma" w:hAnsi="Tahoma" w:cs="Tahoma"/>
          <w:sz w:val="24"/>
        </w:rPr>
      </w:pPr>
    </w:p>
    <w:p>
      <w:pPr>
        <w:spacing w:line="380" w:lineRule="exact"/>
        <w:rPr>
          <w:rFonts w:ascii="Tahoma" w:hAnsi="Tahoma" w:cs="Tahoma"/>
          <w:sz w:val="24"/>
        </w:rPr>
      </w:pPr>
    </w:p>
    <w:p>
      <w:pPr>
        <w:pStyle w:val="19"/>
        <w:jc w:val="left"/>
        <w:rPr>
          <w:rFonts w:ascii="Tahoma" w:hAnsi="Tahoma" w:cs="Tahoma"/>
          <w:sz w:val="21"/>
        </w:rPr>
      </w:pPr>
    </w:p>
    <w:p>
      <w:pPr>
        <w:pStyle w:val="19"/>
        <w:jc w:val="left"/>
        <w:rPr>
          <w:rFonts w:ascii="Tahoma" w:hAnsi="Tahoma" w:cs="Tahoma"/>
        </w:rPr>
      </w:pPr>
      <w:r>
        <w:rPr>
          <w:rFonts w:ascii="Tahoma" w:hAnsi="Tahoma" w:cs="Tahoma"/>
          <w:sz w:val="21"/>
        </w:rPr>
        <w:t xml:space="preserve">         </w:t>
      </w:r>
    </w:p>
    <w:p>
      <w:pPr>
        <w:pStyle w:val="19"/>
        <w:jc w:val="center"/>
        <w:rPr>
          <w:rFonts w:hint="eastAsia" w:ascii="Tahoma" w:hAnsi="Tahoma" w:eastAsia="黑体" w:cs="Tahoma"/>
          <w:b/>
          <w:bCs/>
          <w:szCs w:val="28"/>
        </w:rPr>
      </w:pPr>
    </w:p>
    <w:p>
      <w:pPr>
        <w:pStyle w:val="19"/>
        <w:jc w:val="center"/>
        <w:rPr>
          <w:rFonts w:ascii="Tahoma" w:hAnsi="Tahoma" w:eastAsia="黑体" w:cs="Tahoma"/>
          <w:szCs w:val="28"/>
        </w:rPr>
      </w:pPr>
      <w:r>
        <w:rPr>
          <w:rFonts w:hint="eastAsia" w:ascii="Tahoma" w:hAnsi="Tahoma" w:eastAsia="黑体" w:cs="Tahoma"/>
          <w:b/>
          <w:bCs/>
          <w:szCs w:val="28"/>
        </w:rPr>
        <w:t>商务</w:t>
      </w:r>
      <w:r>
        <w:rPr>
          <w:rFonts w:ascii="Tahoma" w:hAnsi="Tahoma" w:eastAsia="黑体" w:cs="Tahoma"/>
          <w:b/>
          <w:szCs w:val="28"/>
        </w:rPr>
        <w:t>规格偏离表</w:t>
      </w:r>
      <w:r>
        <w:rPr>
          <w:rFonts w:ascii="Tahoma" w:hAnsi="Tahoma" w:eastAsia="黑体" w:cs="Tahoma"/>
          <w:szCs w:val="28"/>
        </w:rPr>
        <w:cr/>
      </w:r>
    </w:p>
    <w:p>
      <w:pPr>
        <w:spacing w:line="380" w:lineRule="exact"/>
        <w:rPr>
          <w:rFonts w:ascii="Tahoma" w:hAnsi="Tahoma" w:cs="Tahoma"/>
          <w:szCs w:val="21"/>
        </w:rPr>
      </w:pPr>
      <w:r>
        <w:rPr>
          <w:rFonts w:ascii="Tahoma" w:hAnsi="Tahoma" w:cs="Tahoma"/>
          <w:szCs w:val="21"/>
        </w:rPr>
        <w:t>项目编号∶</w:t>
      </w:r>
      <w:r>
        <w:rPr>
          <w:rFonts w:ascii="Tahoma" w:hAnsi="Tahoma" w:cs="Tahoma"/>
          <w:szCs w:val="21"/>
        </w:rPr>
        <w:tab/>
      </w:r>
      <w:r>
        <w:rPr>
          <w:rFonts w:ascii="Tahoma" w:hAnsi="Tahoma" w:cs="Tahoma"/>
          <w:szCs w:val="21"/>
        </w:rPr>
        <w:t xml:space="preserve">                                                                      第  页共  页</w:t>
      </w:r>
    </w:p>
    <w:tbl>
      <w:tblPr>
        <w:tblStyle w:val="11"/>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401"/>
        <w:gridCol w:w="2429"/>
        <w:gridCol w:w="2557"/>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772" w:type="dxa"/>
            <w:noWrap w:val="0"/>
            <w:vAlign w:val="center"/>
          </w:tcPr>
          <w:p>
            <w:pPr>
              <w:spacing w:line="380" w:lineRule="exact"/>
              <w:jc w:val="center"/>
              <w:rPr>
                <w:rFonts w:ascii="Tahoma" w:hAnsi="Tahoma" w:cs="Tahoma"/>
                <w:szCs w:val="21"/>
              </w:rPr>
            </w:pPr>
            <w:r>
              <w:rPr>
                <w:rFonts w:ascii="Tahoma" w:hAnsi="Tahoma" w:cs="Tahoma"/>
                <w:szCs w:val="21"/>
              </w:rPr>
              <w:t>序号</w:t>
            </w:r>
          </w:p>
        </w:tc>
        <w:tc>
          <w:tcPr>
            <w:tcW w:w="2401" w:type="dxa"/>
            <w:noWrap w:val="0"/>
            <w:vAlign w:val="center"/>
          </w:tcPr>
          <w:p>
            <w:pPr>
              <w:spacing w:line="380" w:lineRule="exact"/>
              <w:jc w:val="center"/>
              <w:rPr>
                <w:rFonts w:ascii="Tahoma" w:hAnsi="Tahoma" w:cs="Tahoma"/>
                <w:szCs w:val="21"/>
              </w:rPr>
            </w:pPr>
            <w:r>
              <w:rPr>
                <w:rFonts w:ascii="Tahoma" w:hAnsi="Tahoma" w:cs="Tahoma"/>
                <w:szCs w:val="21"/>
              </w:rPr>
              <w:t>货物名称</w:t>
            </w:r>
          </w:p>
        </w:tc>
        <w:tc>
          <w:tcPr>
            <w:tcW w:w="2429" w:type="dxa"/>
            <w:noWrap w:val="0"/>
            <w:vAlign w:val="center"/>
          </w:tcPr>
          <w:p>
            <w:pPr>
              <w:spacing w:line="380" w:lineRule="exact"/>
              <w:jc w:val="center"/>
              <w:rPr>
                <w:rFonts w:ascii="Tahoma" w:hAnsi="Tahoma" w:cs="Tahoma"/>
                <w:szCs w:val="21"/>
              </w:rPr>
            </w:pPr>
            <w:r>
              <w:rPr>
                <w:rFonts w:ascii="Tahoma" w:hAnsi="Tahoma" w:cs="Tahoma"/>
                <w:szCs w:val="21"/>
              </w:rPr>
              <w:t>招标文件要求</w:t>
            </w:r>
          </w:p>
        </w:tc>
        <w:tc>
          <w:tcPr>
            <w:tcW w:w="2557" w:type="dxa"/>
            <w:noWrap w:val="0"/>
            <w:vAlign w:val="center"/>
          </w:tcPr>
          <w:p>
            <w:pPr>
              <w:spacing w:line="380" w:lineRule="exact"/>
              <w:jc w:val="center"/>
              <w:rPr>
                <w:rFonts w:ascii="Tahoma" w:hAnsi="Tahoma" w:cs="Tahoma"/>
                <w:szCs w:val="21"/>
              </w:rPr>
            </w:pPr>
            <w:r>
              <w:rPr>
                <w:rFonts w:ascii="Tahoma" w:hAnsi="Tahoma" w:cs="Tahoma"/>
                <w:szCs w:val="21"/>
              </w:rPr>
              <w:t>响应程度</w:t>
            </w:r>
          </w:p>
        </w:tc>
        <w:tc>
          <w:tcPr>
            <w:tcW w:w="2048" w:type="dxa"/>
            <w:noWrap w:val="0"/>
            <w:vAlign w:val="center"/>
          </w:tcPr>
          <w:p>
            <w:pPr>
              <w:spacing w:line="380" w:lineRule="exact"/>
              <w:jc w:val="center"/>
              <w:rPr>
                <w:rFonts w:ascii="Tahoma" w:hAnsi="Tahoma" w:cs="Tahoma"/>
                <w:szCs w:val="21"/>
              </w:rPr>
            </w:pPr>
            <w:r>
              <w:rPr>
                <w:rFonts w:ascii="Tahoma" w:hAnsi="Tahoma" w:cs="Tahoma"/>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noWrap w:val="0"/>
            <w:vAlign w:val="top"/>
          </w:tcPr>
          <w:p>
            <w:pPr>
              <w:spacing w:line="380" w:lineRule="exact"/>
              <w:rPr>
                <w:rFonts w:ascii="Tahoma" w:hAnsi="Tahoma" w:cs="Tahoma"/>
                <w:szCs w:val="21"/>
              </w:rPr>
            </w:pPr>
          </w:p>
        </w:tc>
        <w:tc>
          <w:tcPr>
            <w:tcW w:w="2401" w:type="dxa"/>
            <w:noWrap w:val="0"/>
            <w:vAlign w:val="top"/>
          </w:tcPr>
          <w:p>
            <w:pPr>
              <w:spacing w:line="380" w:lineRule="exact"/>
              <w:rPr>
                <w:rFonts w:ascii="Tahoma" w:hAnsi="Tahoma" w:cs="Tahoma"/>
                <w:szCs w:val="21"/>
              </w:rPr>
            </w:pPr>
          </w:p>
        </w:tc>
        <w:tc>
          <w:tcPr>
            <w:tcW w:w="2429" w:type="dxa"/>
            <w:noWrap w:val="0"/>
            <w:vAlign w:val="top"/>
          </w:tcPr>
          <w:p>
            <w:pPr>
              <w:spacing w:line="380" w:lineRule="exact"/>
              <w:rPr>
                <w:rFonts w:ascii="Tahoma" w:hAnsi="Tahoma" w:cs="Tahoma"/>
                <w:szCs w:val="21"/>
              </w:rPr>
            </w:pPr>
          </w:p>
        </w:tc>
        <w:tc>
          <w:tcPr>
            <w:tcW w:w="2557" w:type="dxa"/>
            <w:noWrap w:val="0"/>
            <w:vAlign w:val="top"/>
          </w:tcPr>
          <w:p>
            <w:pPr>
              <w:spacing w:line="380" w:lineRule="exact"/>
              <w:rPr>
                <w:rFonts w:ascii="Tahoma" w:hAnsi="Tahoma" w:cs="Tahoma"/>
                <w:szCs w:val="21"/>
              </w:rPr>
            </w:pPr>
          </w:p>
        </w:tc>
        <w:tc>
          <w:tcPr>
            <w:tcW w:w="2048" w:type="dxa"/>
            <w:noWrap w:val="0"/>
            <w:vAlign w:val="top"/>
          </w:tcPr>
          <w:p>
            <w:pPr>
              <w:spacing w:line="380" w:lineRule="exact"/>
              <w:rPr>
                <w:rFonts w:ascii="Tahoma" w:hAnsi="Tahoma" w:cs="Tahoma"/>
                <w:szCs w:val="21"/>
              </w:rPr>
            </w:pPr>
          </w:p>
        </w:tc>
      </w:tr>
    </w:tbl>
    <w:p>
      <w:pPr>
        <w:spacing w:line="380" w:lineRule="exact"/>
        <w:rPr>
          <w:rFonts w:ascii="Tahoma" w:hAnsi="Tahoma" w:cs="Tahoma"/>
          <w:szCs w:val="21"/>
        </w:rPr>
      </w:pPr>
    </w:p>
    <w:p>
      <w:pPr>
        <w:spacing w:line="380" w:lineRule="exact"/>
        <w:rPr>
          <w:rFonts w:ascii="Tahoma" w:hAnsi="Tahoma" w:cs="Tahoma"/>
          <w:b/>
          <w:szCs w:val="21"/>
        </w:rPr>
      </w:pPr>
      <w:r>
        <w:rPr>
          <w:rFonts w:ascii="Tahoma" w:hAnsi="Tahoma" w:cs="Tahoma"/>
          <w:b/>
          <w:szCs w:val="21"/>
        </w:rPr>
        <w:t>注：为使评标委员会准确理解及保证评审工作顺利进行，请供应商针对招标文件的要求，说明</w:t>
      </w:r>
      <w:r>
        <w:rPr>
          <w:rFonts w:hint="eastAsia" w:ascii="Tahoma" w:hAnsi="Tahoma" w:cs="Tahoma"/>
          <w:b/>
          <w:szCs w:val="21"/>
        </w:rPr>
        <w:t>商务部分</w:t>
      </w:r>
      <w:r>
        <w:rPr>
          <w:rFonts w:ascii="Tahoma" w:hAnsi="Tahoma" w:cs="Tahoma"/>
          <w:b/>
          <w:szCs w:val="21"/>
        </w:rPr>
        <w:t>实际响应程度。如简单的以“无偏离、完全响应”等类似表述，有可能给投标供应商带来的不利或导致投标被否决，将由供应商自行承担，敬请供应商注意！</w:t>
      </w:r>
    </w:p>
    <w:p>
      <w:pPr>
        <w:spacing w:line="380" w:lineRule="exact"/>
        <w:rPr>
          <w:rFonts w:ascii="Tahoma" w:hAnsi="Tahoma" w:cs="Tahoma"/>
          <w:sz w:val="24"/>
        </w:rPr>
      </w:pPr>
      <w:r>
        <w:rPr>
          <w:rFonts w:ascii="Tahoma" w:hAnsi="Tahoma" w:cs="Tahoma"/>
          <w:sz w:val="24"/>
        </w:rPr>
        <w:t xml:space="preserve">                                       </w:t>
      </w:r>
    </w:p>
    <w:p>
      <w:pPr>
        <w:spacing w:line="380" w:lineRule="exact"/>
        <w:rPr>
          <w:rFonts w:ascii="Tahoma" w:hAnsi="Tahoma" w:cs="Tahoma"/>
          <w:sz w:val="24"/>
        </w:rPr>
      </w:pPr>
    </w:p>
    <w:p>
      <w:pPr>
        <w:spacing w:line="380" w:lineRule="exact"/>
        <w:rPr>
          <w:rFonts w:ascii="Tahoma" w:hAnsi="Tahoma" w:cs="Tahoma"/>
          <w:sz w:val="24"/>
        </w:rPr>
      </w:pPr>
    </w:p>
    <w:p>
      <w:pPr>
        <w:spacing w:line="380" w:lineRule="exact"/>
        <w:rPr>
          <w:rFonts w:ascii="Tahoma" w:hAnsi="Tahoma" w:cs="Tahoma"/>
          <w:sz w:val="24"/>
        </w:rPr>
      </w:pPr>
    </w:p>
    <w:p>
      <w:pPr>
        <w:spacing w:line="380" w:lineRule="exact"/>
        <w:rPr>
          <w:rFonts w:ascii="Tahoma" w:hAnsi="Tahoma" w:cs="Tahoma"/>
          <w:sz w:val="24"/>
        </w:rPr>
      </w:pPr>
    </w:p>
    <w:p>
      <w:pPr>
        <w:pStyle w:val="19"/>
        <w:jc w:val="center"/>
        <w:rPr>
          <w:rFonts w:ascii="Tahoma" w:hAnsi="Tahoma" w:eastAsia="黑体" w:cs="Tahoma"/>
          <w:b/>
          <w:szCs w:val="28"/>
        </w:rPr>
      </w:pPr>
      <w:r>
        <w:rPr>
          <w:rFonts w:ascii="Tahoma" w:hAnsi="Tahoma" w:cs="Tahoma"/>
          <w:szCs w:val="21"/>
        </w:rPr>
        <w:t>投标供应商代表签字：</w:t>
      </w:r>
      <w:r>
        <w:rPr>
          <w:rFonts w:ascii="Tahoma" w:hAnsi="Tahoma" w:cs="Tahoma"/>
          <w:szCs w:val="21"/>
          <w:u w:val="single"/>
        </w:rPr>
        <w:t xml:space="preserve">                  </w:t>
      </w:r>
      <w:r>
        <w:rPr>
          <w:rFonts w:ascii="Tahoma" w:hAnsi="Tahoma" w:cs="Tahoma"/>
        </w:rPr>
        <w:br w:type="page"/>
      </w:r>
      <w:r>
        <w:rPr>
          <w:rFonts w:ascii="Tahoma" w:hAnsi="Tahoma" w:eastAsia="黑体" w:cs="Tahoma"/>
          <w:b/>
          <w:szCs w:val="28"/>
        </w:rPr>
        <w:t>（</w:t>
      </w:r>
      <w:r>
        <w:rPr>
          <w:rFonts w:hint="eastAsia" w:ascii="Tahoma" w:hAnsi="Tahoma" w:eastAsia="黑体" w:cs="Tahoma"/>
          <w:b/>
          <w:szCs w:val="28"/>
          <w:lang w:eastAsia="zh-CN"/>
        </w:rPr>
        <w:t>五</w:t>
      </w:r>
      <w:r>
        <w:rPr>
          <w:rFonts w:ascii="Tahoma" w:hAnsi="Tahoma" w:eastAsia="黑体" w:cs="Tahoma"/>
          <w:b/>
          <w:szCs w:val="28"/>
        </w:rPr>
        <w:t>）</w:t>
      </w:r>
      <w:r>
        <w:rPr>
          <w:rFonts w:hint="eastAsia" w:ascii="Tahoma" w:hAnsi="Tahoma" w:eastAsia="黑体" w:cs="Tahoma"/>
          <w:b/>
          <w:szCs w:val="28"/>
        </w:rPr>
        <w:t>、</w:t>
      </w:r>
      <w:bookmarkEnd w:id="42"/>
      <w:r>
        <w:rPr>
          <w:rFonts w:ascii="Tahoma" w:hAnsi="Tahoma" w:eastAsia="黑体" w:cs="Tahoma"/>
          <w:b/>
          <w:szCs w:val="28"/>
        </w:rPr>
        <w:t>安装、调试及技术、质量保证组织措施</w:t>
      </w:r>
    </w:p>
    <w:p>
      <w:pPr>
        <w:spacing w:line="240" w:lineRule="exact"/>
        <w:rPr>
          <w:rFonts w:ascii="Tahoma" w:hAnsi="Tahoma" w:cs="Tahoma"/>
          <w:sz w:val="24"/>
        </w:rPr>
      </w:pPr>
    </w:p>
    <w:p>
      <w:pPr>
        <w:widowControl/>
        <w:shd w:val="clear" w:color="auto" w:fill="FFFFFF"/>
        <w:snapToGrid w:val="0"/>
        <w:spacing w:line="400" w:lineRule="exact"/>
        <w:ind w:firstLine="411" w:firstLineChars="196"/>
        <w:jc w:val="left"/>
        <w:rPr>
          <w:rFonts w:ascii="Tahoma" w:hAnsi="Tahoma" w:cs="Tahoma"/>
          <w:kern w:val="0"/>
          <w:szCs w:val="21"/>
        </w:rPr>
      </w:pPr>
      <w:r>
        <w:rPr>
          <w:rFonts w:ascii="Tahoma" w:hAnsi="Tahoma" w:cs="Tahoma"/>
          <w:szCs w:val="21"/>
        </w:rPr>
        <w:t>投标供应商在编制设备或产品</w:t>
      </w:r>
      <w:r>
        <w:rPr>
          <w:rFonts w:ascii="Tahoma" w:hAnsi="Tahoma" w:cs="Tahoma"/>
          <w:bCs/>
          <w:kern w:val="0"/>
          <w:szCs w:val="21"/>
        </w:rPr>
        <w:t>生产制造及</w:t>
      </w:r>
      <w:r>
        <w:rPr>
          <w:rFonts w:ascii="Tahoma" w:hAnsi="Tahoma" w:cs="Tahoma"/>
          <w:szCs w:val="21"/>
        </w:rPr>
        <w:t>供货、安装、调试等组织措施时，应采用文字并结合图表等表现形式详细阐述</w:t>
      </w:r>
      <w:r>
        <w:rPr>
          <w:rFonts w:ascii="Tahoma" w:hAnsi="Tahoma" w:cs="Tahoma"/>
          <w:kern w:val="0"/>
          <w:szCs w:val="21"/>
        </w:rPr>
        <w:t>设备（或产品）</w:t>
      </w:r>
      <w:r>
        <w:rPr>
          <w:rFonts w:ascii="Tahoma" w:hAnsi="Tahoma" w:cs="Tahoma"/>
          <w:bCs/>
          <w:kern w:val="0"/>
          <w:szCs w:val="21"/>
        </w:rPr>
        <w:t>的生产、供货、安装、调试、质量保证、组织验收、移交前维护、移交、售后及技术服务等方案或组织措施</w:t>
      </w:r>
      <w:r>
        <w:rPr>
          <w:rFonts w:ascii="Tahoma" w:hAnsi="Tahoma" w:cs="Tahoma"/>
          <w:kern w:val="0"/>
          <w:szCs w:val="21"/>
        </w:rPr>
        <w:t>。具体内容包括（但不限于）：</w:t>
      </w:r>
    </w:p>
    <w:p>
      <w:pPr>
        <w:widowControl/>
        <w:shd w:val="clear" w:color="auto" w:fill="FFFFFF"/>
        <w:snapToGrid w:val="0"/>
        <w:spacing w:line="400" w:lineRule="exact"/>
        <w:jc w:val="left"/>
        <w:rPr>
          <w:rFonts w:hint="eastAsia" w:ascii="Tahoma" w:hAnsi="Tahoma" w:cs="Tahoma"/>
          <w:b/>
          <w:kern w:val="0"/>
          <w:szCs w:val="21"/>
        </w:rPr>
        <w:sectPr>
          <w:footerReference r:id="rId10" w:type="default"/>
          <w:pgSz w:w="12240" w:h="15840"/>
          <w:pgMar w:top="1440" w:right="1440" w:bottom="1440" w:left="1440" w:header="720" w:footer="720" w:gutter="0"/>
          <w:cols w:space="720" w:num="1"/>
          <w:docGrid w:linePitch="323" w:charSpace="0"/>
        </w:sectPr>
      </w:pPr>
      <w:r>
        <w:rPr>
          <w:rFonts w:hint="eastAsia" w:ascii="Tahoma" w:hAnsi="Tahoma" w:cs="Tahoma"/>
          <w:b/>
          <w:kern w:val="0"/>
          <w:szCs w:val="21"/>
        </w:rPr>
        <w:t>（组织情况、人员配置情况、设备配置情况、实施计划、质控管理制度内容涵盖采样、分析、质控、样品保存、监测报告、原始分析记录、现场质量控制管理、质控管理措施）</w:t>
      </w:r>
    </w:p>
    <w:p>
      <w:pPr>
        <w:spacing w:line="400" w:lineRule="exact"/>
        <w:jc w:val="center"/>
        <w:rPr>
          <w:rFonts w:ascii="Tahoma" w:hAnsi="Tahoma" w:eastAsia="黑体" w:cs="Tahoma"/>
          <w:b/>
          <w:sz w:val="28"/>
          <w:szCs w:val="28"/>
        </w:rPr>
      </w:pPr>
      <w:r>
        <w:rPr>
          <w:rFonts w:ascii="Tahoma" w:hAnsi="Tahoma" w:eastAsia="黑体" w:cs="Tahoma"/>
          <w:b/>
          <w:sz w:val="28"/>
          <w:szCs w:val="28"/>
        </w:rPr>
        <w:t>（</w:t>
      </w:r>
      <w:r>
        <w:rPr>
          <w:rFonts w:hint="eastAsia" w:ascii="Tahoma" w:hAnsi="Tahoma" w:eastAsia="黑体" w:cs="Tahoma"/>
          <w:b/>
          <w:sz w:val="28"/>
          <w:szCs w:val="28"/>
          <w:lang w:eastAsia="zh-CN"/>
        </w:rPr>
        <w:t>六</w:t>
      </w:r>
      <w:r>
        <w:rPr>
          <w:rFonts w:ascii="Tahoma" w:hAnsi="Tahoma" w:eastAsia="黑体" w:cs="Tahoma"/>
          <w:b/>
          <w:sz w:val="28"/>
          <w:szCs w:val="28"/>
        </w:rPr>
        <w:t>）</w:t>
      </w:r>
      <w:r>
        <w:rPr>
          <w:rFonts w:hint="eastAsia" w:ascii="Tahoma" w:hAnsi="Tahoma" w:eastAsia="黑体" w:cs="Tahoma"/>
          <w:b/>
          <w:sz w:val="28"/>
          <w:szCs w:val="28"/>
        </w:rPr>
        <w:t>、</w:t>
      </w:r>
      <w:r>
        <w:rPr>
          <w:rFonts w:ascii="Tahoma" w:hAnsi="Tahoma" w:eastAsia="黑体" w:cs="Tahoma"/>
          <w:b/>
          <w:sz w:val="28"/>
          <w:szCs w:val="28"/>
        </w:rPr>
        <w:t>质量保证、技术及售后服务承诺书</w:t>
      </w: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sz w:val="24"/>
        </w:rPr>
      </w:pPr>
    </w:p>
    <w:p>
      <w:pPr>
        <w:spacing w:line="440" w:lineRule="exact"/>
        <w:jc w:val="center"/>
        <w:rPr>
          <w:rFonts w:ascii="Tahoma" w:hAnsi="Tahoma" w:cs="Tahoma"/>
          <w:sz w:val="24"/>
        </w:rPr>
      </w:pPr>
    </w:p>
    <w:p>
      <w:pPr>
        <w:spacing w:line="440" w:lineRule="exact"/>
        <w:jc w:val="center"/>
        <w:rPr>
          <w:rFonts w:ascii="Tahoma" w:hAnsi="Tahoma" w:cs="Tahoma"/>
          <w:sz w:val="24"/>
        </w:rPr>
      </w:pPr>
    </w:p>
    <w:p>
      <w:pPr>
        <w:spacing w:line="440" w:lineRule="exact"/>
        <w:jc w:val="center"/>
        <w:rPr>
          <w:rFonts w:ascii="Tahoma" w:hAnsi="Tahoma" w:cs="Tahoma"/>
          <w:sz w:val="24"/>
        </w:rPr>
      </w:pPr>
    </w:p>
    <w:p>
      <w:pPr>
        <w:spacing w:line="440" w:lineRule="exact"/>
        <w:jc w:val="center"/>
        <w:rPr>
          <w:rFonts w:ascii="Tahoma" w:hAnsi="Tahoma" w:cs="Tahoma"/>
          <w:sz w:val="24"/>
        </w:rPr>
      </w:pPr>
    </w:p>
    <w:p>
      <w:pPr>
        <w:spacing w:line="440" w:lineRule="exact"/>
        <w:jc w:val="center"/>
        <w:rPr>
          <w:rFonts w:ascii="Tahoma" w:hAnsi="Tahoma" w:cs="Tahoma"/>
          <w:sz w:val="24"/>
        </w:rPr>
      </w:pPr>
    </w:p>
    <w:p>
      <w:pPr>
        <w:spacing w:line="440" w:lineRule="exact"/>
        <w:jc w:val="center"/>
        <w:rPr>
          <w:rFonts w:ascii="Tahoma" w:hAnsi="Tahoma" w:cs="Tahoma"/>
          <w:sz w:val="24"/>
        </w:rPr>
      </w:pPr>
    </w:p>
    <w:p>
      <w:pPr>
        <w:spacing w:line="440" w:lineRule="exact"/>
        <w:jc w:val="center"/>
        <w:rPr>
          <w:rFonts w:ascii="Tahoma" w:hAnsi="Tahoma" w:cs="Tahoma"/>
          <w:sz w:val="24"/>
        </w:rPr>
      </w:pPr>
    </w:p>
    <w:p>
      <w:pPr>
        <w:spacing w:line="440" w:lineRule="exact"/>
        <w:jc w:val="center"/>
        <w:rPr>
          <w:rFonts w:ascii="Tahoma" w:hAnsi="Tahoma" w:cs="Tahoma"/>
          <w:sz w:val="24"/>
        </w:rPr>
      </w:pPr>
    </w:p>
    <w:p>
      <w:pPr>
        <w:spacing w:line="440" w:lineRule="exact"/>
        <w:jc w:val="center"/>
        <w:rPr>
          <w:rFonts w:ascii="Tahoma" w:hAnsi="Tahoma" w:cs="Tahoma"/>
          <w:sz w:val="24"/>
        </w:rPr>
      </w:pPr>
    </w:p>
    <w:p>
      <w:pPr>
        <w:spacing w:line="440" w:lineRule="exact"/>
        <w:jc w:val="center"/>
        <w:rPr>
          <w:rFonts w:ascii="Tahoma" w:hAnsi="Tahoma" w:cs="Tahoma"/>
          <w:sz w:val="24"/>
        </w:rPr>
      </w:pPr>
    </w:p>
    <w:p>
      <w:pPr>
        <w:spacing w:line="440" w:lineRule="exact"/>
        <w:jc w:val="center"/>
        <w:rPr>
          <w:rFonts w:ascii="Tahoma" w:hAnsi="Tahoma" w:cs="Tahoma"/>
          <w:sz w:val="24"/>
        </w:rPr>
      </w:pPr>
    </w:p>
    <w:p>
      <w:pPr>
        <w:spacing w:line="360" w:lineRule="auto"/>
        <w:jc w:val="center"/>
        <w:rPr>
          <w:rFonts w:ascii="Tahoma" w:hAnsi="Tahoma" w:cs="Tahoma"/>
          <w:sz w:val="24"/>
        </w:rPr>
      </w:pPr>
      <w:r>
        <w:rPr>
          <w:rFonts w:ascii="Tahoma" w:hAnsi="Tahoma" w:cs="Tahoma"/>
          <w:sz w:val="24"/>
        </w:rPr>
        <w:t xml:space="preserve">                    </w:t>
      </w:r>
      <w:r>
        <w:rPr>
          <w:rFonts w:ascii="Tahoma" w:hAnsi="Tahoma" w:cs="Tahoma"/>
          <w:szCs w:val="21"/>
        </w:rPr>
        <w:t>投标供应商代表签字：</w:t>
      </w: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360" w:lineRule="auto"/>
        <w:jc w:val="center"/>
        <w:rPr>
          <w:rFonts w:ascii="Tahoma" w:hAnsi="Tahoma" w:eastAsia="黑体" w:cs="Tahoma"/>
          <w:b/>
          <w:bCs/>
          <w:sz w:val="28"/>
          <w:szCs w:val="28"/>
        </w:rPr>
      </w:pPr>
      <w:r>
        <w:rPr>
          <w:rFonts w:ascii="Tahoma" w:hAnsi="Tahoma" w:eastAsia="黑体" w:cs="Tahoma"/>
          <w:b/>
          <w:bCs/>
          <w:sz w:val="28"/>
          <w:szCs w:val="28"/>
        </w:rPr>
        <w:t>（</w:t>
      </w:r>
      <w:r>
        <w:rPr>
          <w:rFonts w:hint="eastAsia" w:ascii="Tahoma" w:hAnsi="Tahoma" w:eastAsia="黑体" w:cs="Tahoma"/>
          <w:b/>
          <w:bCs/>
          <w:sz w:val="28"/>
          <w:szCs w:val="28"/>
          <w:lang w:eastAsia="zh-CN"/>
        </w:rPr>
        <w:t>七</w:t>
      </w:r>
      <w:r>
        <w:rPr>
          <w:rFonts w:ascii="Tahoma" w:hAnsi="Tahoma" w:eastAsia="黑体" w:cs="Tahoma"/>
          <w:b/>
          <w:bCs/>
          <w:sz w:val="28"/>
          <w:szCs w:val="28"/>
        </w:rPr>
        <w:t>）、投标供应商应提交的其它资料</w:t>
      </w:r>
    </w:p>
    <w:p>
      <w:pPr>
        <w:spacing w:line="400" w:lineRule="exact"/>
        <w:rPr>
          <w:rFonts w:ascii="Tahoma" w:hAnsi="Tahoma" w:cs="Tahoma"/>
          <w:szCs w:val="21"/>
        </w:rPr>
      </w:pPr>
      <w:r>
        <w:rPr>
          <w:rFonts w:hint="eastAsia" w:ascii="Tahoma" w:hAnsi="Tahoma" w:cs="Tahoma"/>
          <w:szCs w:val="21"/>
        </w:rPr>
        <w:t>（1）</w:t>
      </w:r>
      <w:r>
        <w:rPr>
          <w:rFonts w:ascii="Tahoma" w:hAnsi="Tahoma" w:cs="Tahoma"/>
          <w:szCs w:val="21"/>
        </w:rPr>
        <w:t>投标供应商认为需提交的其他资料。</w:t>
      </w:r>
    </w:p>
    <w:p>
      <w:pPr>
        <w:spacing w:line="440" w:lineRule="exact"/>
        <w:jc w:val="center"/>
        <w:rPr>
          <w:rFonts w:ascii="Tahoma" w:hAnsi="Tahoma" w:cs="Tahoma"/>
          <w:sz w:val="24"/>
        </w:rPr>
      </w:pPr>
    </w:p>
    <w:p>
      <w:pPr>
        <w:spacing w:line="400" w:lineRule="exact"/>
        <w:rPr>
          <w:rFonts w:ascii="Tahoma" w:hAnsi="Tahoma" w:cs="Tahoma"/>
          <w:sz w:val="24"/>
        </w:rPr>
      </w:pPr>
    </w:p>
    <w:p>
      <w:pPr>
        <w:spacing w:line="400" w:lineRule="exact"/>
        <w:jc w:val="center"/>
        <w:rPr>
          <w:rFonts w:ascii="Tahoma" w:hAnsi="Tahoma" w:eastAsia="黑体" w:cs="Tahoma"/>
          <w:b/>
          <w:sz w:val="24"/>
        </w:rPr>
      </w:pPr>
      <w:r>
        <w:rPr>
          <w:rFonts w:ascii="Tahoma" w:hAnsi="Tahoma" w:eastAsia="黑体" w:cs="Tahoma"/>
          <w:b/>
          <w:sz w:val="24"/>
        </w:rPr>
        <w:t>最近三年同类项目业绩表</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092"/>
        <w:gridCol w:w="1843"/>
        <w:gridCol w:w="1465"/>
        <w:gridCol w:w="137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eastAsia="黑体" w:cs="Tahoma"/>
                <w:szCs w:val="21"/>
              </w:rPr>
            </w:pPr>
            <w:r>
              <w:rPr>
                <w:rFonts w:ascii="Tahoma" w:hAnsi="Tahoma" w:eastAsia="黑体" w:cs="Tahoma"/>
                <w:szCs w:val="21"/>
              </w:rPr>
              <w:t>序号</w:t>
            </w:r>
          </w:p>
        </w:tc>
        <w:tc>
          <w:tcPr>
            <w:tcW w:w="209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eastAsia="黑体" w:cs="Tahoma"/>
                <w:szCs w:val="21"/>
              </w:rPr>
            </w:pPr>
            <w:r>
              <w:rPr>
                <w:rFonts w:ascii="Tahoma" w:hAnsi="Tahoma" w:eastAsia="黑体" w:cs="Tahoma"/>
                <w:szCs w:val="21"/>
              </w:rPr>
              <w:t>采购人及联系方式</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eastAsia="黑体" w:cs="Tahoma"/>
                <w:szCs w:val="21"/>
              </w:rPr>
            </w:pPr>
            <w:r>
              <w:rPr>
                <w:rFonts w:ascii="Tahoma" w:hAnsi="Tahoma" w:eastAsia="黑体" w:cs="Tahoma"/>
                <w:szCs w:val="21"/>
              </w:rPr>
              <w:t>货物名称、规格</w:t>
            </w:r>
          </w:p>
        </w:tc>
        <w:tc>
          <w:tcPr>
            <w:tcW w:w="146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eastAsia="黑体" w:cs="Tahoma"/>
                <w:szCs w:val="21"/>
              </w:rPr>
            </w:pPr>
            <w:r>
              <w:rPr>
                <w:rFonts w:ascii="Tahoma" w:hAnsi="Tahoma" w:eastAsia="黑体" w:cs="Tahoma"/>
                <w:szCs w:val="21"/>
              </w:rPr>
              <w:t>合同金额</w:t>
            </w:r>
          </w:p>
        </w:tc>
        <w:tc>
          <w:tcPr>
            <w:tcW w:w="137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eastAsia="黑体" w:cs="Tahoma"/>
                <w:szCs w:val="21"/>
              </w:rPr>
            </w:pPr>
            <w:r>
              <w:rPr>
                <w:rFonts w:ascii="Tahoma" w:hAnsi="Tahoma" w:eastAsia="黑体" w:cs="Tahoma"/>
                <w:szCs w:val="21"/>
              </w:rPr>
              <w:t>运行状况</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eastAsia="黑体" w:cs="Tahoma"/>
                <w:szCs w:val="21"/>
              </w:rPr>
            </w:pPr>
            <w:r>
              <w:rPr>
                <w:rFonts w:ascii="Tahoma" w:hAnsi="Tahoma" w:eastAsia="黑体" w:cs="Tahoma"/>
                <w:szCs w:val="21"/>
              </w:rPr>
              <w:t>履约情况、采购人评价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szCs w:val="21"/>
              </w:rPr>
            </w:pPr>
            <w:r>
              <w:rPr>
                <w:rFonts w:ascii="Tahoma" w:hAnsi="Tahoma" w:cs="Tahoma"/>
                <w:szCs w:val="21"/>
              </w:rPr>
              <w:t>1</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szCs w:val="21"/>
              </w:rPr>
            </w:pPr>
            <w:r>
              <w:rPr>
                <w:rFonts w:ascii="Tahoma" w:hAnsi="Tahoma" w:cs="Tahoma"/>
                <w:szCs w:val="21"/>
              </w:rPr>
              <w:t>2</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szCs w:val="21"/>
              </w:rPr>
            </w:pPr>
            <w:r>
              <w:rPr>
                <w:rFonts w:ascii="Tahoma" w:hAnsi="Tahoma" w:cs="Tahoma"/>
                <w:szCs w:val="21"/>
              </w:rPr>
              <w:t>3</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szCs w:val="21"/>
              </w:rPr>
            </w:pPr>
            <w:r>
              <w:rPr>
                <w:rFonts w:ascii="Tahoma" w:hAnsi="Tahoma" w:cs="Tahoma"/>
                <w:szCs w:val="21"/>
              </w:rPr>
              <w:t>4</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szCs w:val="21"/>
              </w:rPr>
            </w:pPr>
            <w:r>
              <w:rPr>
                <w:rFonts w:ascii="Tahoma" w:hAnsi="Tahoma" w:cs="Tahoma"/>
                <w:szCs w:val="21"/>
              </w:rPr>
              <w:t>5</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szCs w:val="21"/>
              </w:rPr>
            </w:pPr>
            <w:r>
              <w:rPr>
                <w:rFonts w:ascii="Tahoma" w:hAnsi="Tahoma" w:cs="Tahoma"/>
                <w:szCs w:val="21"/>
              </w:rPr>
              <w:t>6</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szCs w:val="21"/>
              </w:rPr>
            </w:pPr>
            <w:r>
              <w:rPr>
                <w:rFonts w:ascii="Tahoma" w:hAnsi="Tahoma" w:cs="Tahoma"/>
                <w:szCs w:val="21"/>
              </w:rPr>
              <w:t>7</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szCs w:val="21"/>
              </w:rPr>
            </w:pPr>
            <w:r>
              <w:rPr>
                <w:rFonts w:ascii="Tahoma" w:hAnsi="Tahoma" w:cs="Tahoma"/>
                <w:szCs w:val="21"/>
              </w:rPr>
              <w:t>8</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bl>
    <w:p>
      <w:pPr>
        <w:pStyle w:val="4"/>
        <w:spacing w:line="360" w:lineRule="exact"/>
        <w:rPr>
          <w:rFonts w:ascii="Tahoma" w:hAnsi="Tahoma" w:cs="Tahoma"/>
        </w:rPr>
      </w:pPr>
    </w:p>
    <w:p>
      <w:pPr>
        <w:pStyle w:val="4"/>
        <w:spacing w:line="360" w:lineRule="exact"/>
        <w:rPr>
          <w:rFonts w:ascii="Tahoma" w:hAnsi="Tahoma" w:eastAsia="黑体" w:cs="Tahoma"/>
          <w:b/>
          <w:sz w:val="21"/>
          <w:szCs w:val="21"/>
        </w:rPr>
      </w:pPr>
      <w:r>
        <w:rPr>
          <w:rFonts w:ascii="Tahoma" w:hAnsi="Tahoma" w:eastAsia="黑体" w:cs="Tahoma"/>
          <w:b/>
          <w:sz w:val="21"/>
          <w:szCs w:val="21"/>
        </w:rPr>
        <w:t>说明：</w:t>
      </w:r>
    </w:p>
    <w:p>
      <w:pPr>
        <w:pStyle w:val="4"/>
        <w:spacing w:line="320" w:lineRule="exact"/>
        <w:ind w:firstLine="312"/>
        <w:rPr>
          <w:rFonts w:ascii="Tahoma" w:hAnsi="Tahoma" w:eastAsia="黑体" w:cs="Tahoma"/>
          <w:b/>
          <w:bCs/>
          <w:sz w:val="21"/>
          <w:szCs w:val="21"/>
        </w:rPr>
      </w:pPr>
      <w:r>
        <w:rPr>
          <w:rFonts w:ascii="Tahoma" w:hAnsi="Tahoma" w:eastAsia="黑体" w:cs="Tahoma"/>
          <w:b/>
          <w:bCs/>
          <w:sz w:val="21"/>
          <w:szCs w:val="21"/>
        </w:rPr>
        <w:t>1、所提供的业绩应提供其采购人的联系方式及业绩证明材料，其业绩中的</w:t>
      </w:r>
      <w:r>
        <w:rPr>
          <w:rFonts w:hint="eastAsia" w:ascii="Tahoma" w:hAnsi="Tahoma" w:eastAsia="黑体" w:cs="Tahoma"/>
          <w:b/>
          <w:bCs/>
          <w:sz w:val="21"/>
          <w:szCs w:val="21"/>
        </w:rPr>
        <w:t>货物</w:t>
      </w:r>
      <w:r>
        <w:rPr>
          <w:rFonts w:ascii="Tahoma" w:hAnsi="Tahoma" w:eastAsia="黑体" w:cs="Tahoma"/>
          <w:b/>
          <w:bCs/>
          <w:sz w:val="21"/>
          <w:szCs w:val="21"/>
        </w:rPr>
        <w:t>或产品应与本项目的所需</w:t>
      </w:r>
      <w:r>
        <w:rPr>
          <w:rFonts w:hint="eastAsia" w:ascii="Tahoma" w:hAnsi="Tahoma" w:eastAsia="黑体" w:cs="Tahoma"/>
          <w:b/>
          <w:bCs/>
          <w:sz w:val="21"/>
          <w:szCs w:val="21"/>
        </w:rPr>
        <w:t>货物</w:t>
      </w:r>
      <w:r>
        <w:rPr>
          <w:rFonts w:ascii="Tahoma" w:hAnsi="Tahoma" w:eastAsia="黑体" w:cs="Tahoma"/>
          <w:b/>
          <w:bCs/>
          <w:sz w:val="21"/>
          <w:szCs w:val="21"/>
        </w:rPr>
        <w:t>或产品的特点、性能或功能具有相关性（否则其业绩不予认可）。</w:t>
      </w:r>
    </w:p>
    <w:p>
      <w:pPr>
        <w:pStyle w:val="4"/>
        <w:spacing w:line="320" w:lineRule="exact"/>
        <w:ind w:firstLine="312"/>
        <w:rPr>
          <w:rFonts w:ascii="Tahoma" w:hAnsi="Tahoma" w:eastAsia="黑体" w:cs="Tahoma"/>
          <w:b/>
          <w:bCs/>
          <w:sz w:val="21"/>
          <w:szCs w:val="21"/>
        </w:rPr>
      </w:pPr>
      <w:r>
        <w:rPr>
          <w:rFonts w:ascii="Tahoma" w:hAnsi="Tahoma" w:eastAsia="黑体" w:cs="Tahoma"/>
          <w:b/>
          <w:bCs/>
          <w:sz w:val="21"/>
          <w:szCs w:val="21"/>
        </w:rPr>
        <w:t>2、业绩证明材料包括：成交通知书或合同、验收证书等相关的能足够证明其业绩的材料。</w:t>
      </w:r>
    </w:p>
    <w:p>
      <w:pPr>
        <w:spacing w:line="320" w:lineRule="exact"/>
        <w:ind w:firstLine="316" w:firstLineChars="150"/>
        <w:rPr>
          <w:rFonts w:ascii="Tahoma" w:hAnsi="Tahoma" w:eastAsia="黑体" w:cs="Tahoma"/>
          <w:b/>
          <w:bCs/>
          <w:szCs w:val="21"/>
        </w:rPr>
      </w:pPr>
      <w:r>
        <w:rPr>
          <w:rFonts w:ascii="Tahoma" w:hAnsi="Tahoma" w:eastAsia="黑体" w:cs="Tahoma"/>
          <w:b/>
          <w:bCs/>
          <w:szCs w:val="21"/>
        </w:rPr>
        <w:t>3、履约情况、采购人的评价等（应附采购人出具的相关证明材料，否则不予认可）。</w:t>
      </w:r>
    </w:p>
    <w:p>
      <w:pPr>
        <w:spacing w:line="360" w:lineRule="auto"/>
        <w:jc w:val="center"/>
        <w:rPr>
          <w:rFonts w:ascii="Tahoma" w:hAnsi="Tahoma" w:eastAsia="黑体" w:cs="Tahoma"/>
          <w:b/>
          <w:bCs/>
          <w:szCs w:val="21"/>
        </w:rPr>
      </w:pPr>
    </w:p>
    <w:p>
      <w:pPr>
        <w:spacing w:line="360" w:lineRule="auto"/>
        <w:jc w:val="center"/>
        <w:rPr>
          <w:rFonts w:ascii="Tahoma" w:hAnsi="Tahoma" w:eastAsia="黑体" w:cs="Tahoma"/>
          <w:b/>
          <w:bCs/>
          <w:szCs w:val="21"/>
        </w:rPr>
      </w:pPr>
    </w:p>
    <w:p>
      <w:pPr>
        <w:spacing w:line="360" w:lineRule="auto"/>
        <w:jc w:val="center"/>
        <w:rPr>
          <w:rFonts w:ascii="Tahoma" w:hAnsi="Tahoma" w:eastAsia="黑体" w:cs="Tahoma"/>
          <w:b/>
          <w:bCs/>
          <w:szCs w:val="21"/>
        </w:rPr>
      </w:pPr>
    </w:p>
    <w:p>
      <w:pPr>
        <w:spacing w:line="440" w:lineRule="exact"/>
        <w:jc w:val="center"/>
        <w:rPr>
          <w:rFonts w:ascii="Tahoma" w:hAnsi="Tahoma" w:eastAsia="黑体" w:cs="Tahoma"/>
          <w:b/>
          <w:bCs/>
          <w:sz w:val="32"/>
          <w:szCs w:val="32"/>
        </w:rPr>
      </w:pPr>
    </w:p>
    <w:p>
      <w:pPr>
        <w:spacing w:line="440" w:lineRule="exact"/>
        <w:jc w:val="center"/>
        <w:rPr>
          <w:rFonts w:ascii="Tahoma" w:hAnsi="Tahoma" w:eastAsia="黑体" w:cs="Tahoma"/>
          <w:b/>
          <w:bCs/>
          <w:sz w:val="32"/>
          <w:szCs w:val="32"/>
        </w:rPr>
      </w:pPr>
      <w:bookmarkStart w:id="43" w:name="_Toc18395"/>
    </w:p>
    <w:p>
      <w:pPr>
        <w:spacing w:line="440" w:lineRule="exact"/>
        <w:jc w:val="center"/>
        <w:rPr>
          <w:rFonts w:ascii="Tahoma" w:hAnsi="Tahoma" w:eastAsia="黑体" w:cs="Tahoma"/>
          <w:b/>
          <w:bCs/>
          <w:sz w:val="32"/>
          <w:szCs w:val="32"/>
        </w:rPr>
      </w:pPr>
    </w:p>
    <w:p>
      <w:pPr>
        <w:spacing w:line="440" w:lineRule="exact"/>
        <w:jc w:val="center"/>
        <w:rPr>
          <w:rFonts w:ascii="Tahoma" w:hAnsi="Tahoma" w:eastAsia="黑体" w:cs="Tahoma"/>
          <w:b/>
          <w:bCs/>
          <w:sz w:val="32"/>
          <w:szCs w:val="32"/>
        </w:rPr>
      </w:pPr>
    </w:p>
    <w:p>
      <w:pPr>
        <w:spacing w:line="440" w:lineRule="exact"/>
        <w:jc w:val="center"/>
        <w:rPr>
          <w:rFonts w:ascii="Tahoma" w:hAnsi="Tahoma" w:eastAsia="黑体" w:cs="Tahoma"/>
          <w:b/>
          <w:bCs/>
          <w:sz w:val="32"/>
          <w:szCs w:val="32"/>
        </w:rPr>
      </w:pPr>
    </w:p>
    <w:p>
      <w:pPr>
        <w:spacing w:line="440" w:lineRule="exact"/>
        <w:jc w:val="center"/>
        <w:rPr>
          <w:rFonts w:ascii="Tahoma" w:hAnsi="Tahoma" w:eastAsia="黑体" w:cs="Tahoma"/>
          <w:b/>
          <w:bCs/>
          <w:sz w:val="32"/>
          <w:szCs w:val="32"/>
        </w:rPr>
      </w:pPr>
    </w:p>
    <w:p>
      <w:pPr>
        <w:spacing w:line="440" w:lineRule="exact"/>
        <w:jc w:val="center"/>
        <w:rPr>
          <w:rFonts w:ascii="Tahoma" w:hAnsi="Tahoma" w:eastAsia="黑体" w:cs="Tahoma"/>
          <w:b/>
          <w:bCs/>
          <w:sz w:val="32"/>
          <w:szCs w:val="32"/>
        </w:rPr>
      </w:pPr>
      <w:r>
        <w:rPr>
          <w:rFonts w:ascii="Tahoma" w:hAnsi="Tahoma" w:eastAsia="黑体" w:cs="Tahoma"/>
          <w:b/>
          <w:bCs/>
          <w:sz w:val="32"/>
          <w:szCs w:val="32"/>
        </w:rPr>
        <w:t>第二部分、资格类投标文件</w:t>
      </w:r>
    </w:p>
    <w:p>
      <w:pPr>
        <w:spacing w:line="440" w:lineRule="exact"/>
        <w:jc w:val="center"/>
        <w:rPr>
          <w:rFonts w:ascii="Tahoma" w:hAnsi="Tahoma" w:eastAsia="黑体" w:cs="Tahoma"/>
          <w:b/>
          <w:bCs/>
          <w:sz w:val="28"/>
          <w:szCs w:val="28"/>
        </w:rPr>
      </w:pPr>
      <w:r>
        <w:rPr>
          <w:rFonts w:ascii="Tahoma" w:hAnsi="Tahoma" w:eastAsia="黑体" w:cs="Tahoma"/>
          <w:b/>
          <w:bCs/>
          <w:sz w:val="28"/>
          <w:szCs w:val="28"/>
        </w:rPr>
        <w:t>目录</w:t>
      </w:r>
      <w:bookmarkEnd w:id="43"/>
    </w:p>
    <w:p>
      <w:pPr>
        <w:spacing w:line="440" w:lineRule="exact"/>
        <w:rPr>
          <w:rFonts w:ascii="Tahoma" w:hAnsi="Tahoma" w:cs="Tahoma"/>
          <w:b/>
          <w:sz w:val="24"/>
        </w:rPr>
      </w:pPr>
    </w:p>
    <w:p>
      <w:pPr>
        <w:spacing w:line="360" w:lineRule="auto"/>
        <w:rPr>
          <w:rFonts w:ascii="Tahoma" w:hAnsi="Tahoma" w:cs="Tahoma"/>
          <w:szCs w:val="21"/>
        </w:rPr>
      </w:pPr>
      <w:r>
        <w:rPr>
          <w:rFonts w:ascii="Tahoma" w:hAnsi="Tahoma" w:cs="Tahoma"/>
          <w:szCs w:val="21"/>
        </w:rPr>
        <w:t>（一）关于资格的声明函</w:t>
      </w:r>
    </w:p>
    <w:p>
      <w:pPr>
        <w:spacing w:line="360" w:lineRule="auto"/>
        <w:rPr>
          <w:rFonts w:ascii="Tahoma" w:hAnsi="Tahoma" w:cs="Tahoma"/>
          <w:szCs w:val="21"/>
        </w:rPr>
      </w:pPr>
      <w:r>
        <w:rPr>
          <w:rFonts w:ascii="Tahoma" w:hAnsi="Tahoma" w:cs="Tahoma"/>
          <w:szCs w:val="21"/>
        </w:rPr>
        <w:t>（二）供应商的资格声明</w:t>
      </w:r>
    </w:p>
    <w:p>
      <w:pPr>
        <w:spacing w:line="360" w:lineRule="auto"/>
        <w:rPr>
          <w:rFonts w:ascii="Tahoma" w:hAnsi="Tahoma" w:cs="Tahoma"/>
          <w:szCs w:val="21"/>
        </w:rPr>
      </w:pPr>
      <w:r>
        <w:rPr>
          <w:rFonts w:ascii="Tahoma" w:hAnsi="Tahoma" w:cs="Tahoma"/>
          <w:szCs w:val="21"/>
        </w:rPr>
        <w:t>（三）</w:t>
      </w:r>
      <w:r>
        <w:rPr>
          <w:rFonts w:hint="eastAsia" w:ascii="Tahoma" w:hAnsi="Tahoma" w:cs="Tahoma"/>
          <w:szCs w:val="21"/>
        </w:rPr>
        <w:t>法定代表人身份证明书</w:t>
      </w:r>
    </w:p>
    <w:p>
      <w:pPr>
        <w:spacing w:line="360" w:lineRule="auto"/>
        <w:rPr>
          <w:rFonts w:ascii="Tahoma" w:hAnsi="Tahoma" w:cs="Tahoma"/>
          <w:szCs w:val="21"/>
        </w:rPr>
      </w:pPr>
      <w:r>
        <w:rPr>
          <w:rFonts w:hint="eastAsia" w:ascii="Tahoma" w:hAnsi="Tahoma" w:cs="Tahoma"/>
          <w:szCs w:val="21"/>
        </w:rPr>
        <w:t>（四）投标人代表</w:t>
      </w:r>
      <w:r>
        <w:rPr>
          <w:rFonts w:ascii="Tahoma" w:hAnsi="Tahoma" w:cs="Tahoma"/>
          <w:szCs w:val="21"/>
        </w:rPr>
        <w:t>法人代表</w:t>
      </w:r>
      <w:r>
        <w:rPr>
          <w:rFonts w:hint="eastAsia" w:ascii="Tahoma" w:hAnsi="Tahoma" w:cs="Tahoma"/>
          <w:szCs w:val="21"/>
        </w:rPr>
        <w:t>人</w:t>
      </w:r>
      <w:r>
        <w:rPr>
          <w:rFonts w:ascii="Tahoma" w:hAnsi="Tahoma" w:cs="Tahoma"/>
          <w:szCs w:val="21"/>
        </w:rPr>
        <w:t>授权</w:t>
      </w:r>
      <w:r>
        <w:rPr>
          <w:rFonts w:hint="eastAsia" w:ascii="Tahoma" w:hAnsi="Tahoma" w:cs="Tahoma"/>
          <w:szCs w:val="21"/>
        </w:rPr>
        <w:t>委托</w:t>
      </w:r>
      <w:r>
        <w:rPr>
          <w:rFonts w:ascii="Tahoma" w:hAnsi="Tahoma" w:cs="Tahoma"/>
          <w:szCs w:val="21"/>
        </w:rPr>
        <w:t>书</w:t>
      </w:r>
    </w:p>
    <w:p>
      <w:pPr>
        <w:spacing w:line="360" w:lineRule="auto"/>
        <w:rPr>
          <w:rFonts w:ascii="Tahoma" w:hAnsi="Tahoma" w:cs="Tahoma"/>
          <w:szCs w:val="21"/>
        </w:rPr>
      </w:pPr>
      <w:r>
        <w:rPr>
          <w:rFonts w:ascii="Tahoma" w:hAnsi="Tahoma" w:cs="Tahoma"/>
          <w:szCs w:val="21"/>
        </w:rPr>
        <w:t>（</w:t>
      </w:r>
      <w:r>
        <w:rPr>
          <w:rFonts w:hint="eastAsia" w:ascii="Tahoma" w:hAnsi="Tahoma" w:cs="Tahoma"/>
          <w:szCs w:val="21"/>
        </w:rPr>
        <w:t>五</w:t>
      </w:r>
      <w:r>
        <w:rPr>
          <w:rFonts w:ascii="Tahoma" w:hAnsi="Tahoma" w:cs="Tahoma"/>
          <w:szCs w:val="21"/>
        </w:rPr>
        <w:t>）联合体协议书（如有）</w:t>
      </w:r>
    </w:p>
    <w:p>
      <w:pPr>
        <w:spacing w:line="360" w:lineRule="auto"/>
        <w:rPr>
          <w:rFonts w:ascii="Tahoma" w:hAnsi="Tahoma" w:cs="Tahoma"/>
          <w:szCs w:val="21"/>
        </w:rPr>
      </w:pPr>
      <w:r>
        <w:rPr>
          <w:rFonts w:ascii="Tahoma" w:hAnsi="Tahoma" w:cs="Tahoma"/>
          <w:szCs w:val="21"/>
        </w:rPr>
        <w:t>（</w:t>
      </w:r>
      <w:r>
        <w:rPr>
          <w:rFonts w:hint="eastAsia" w:ascii="Tahoma" w:hAnsi="Tahoma" w:cs="Tahoma"/>
          <w:szCs w:val="21"/>
        </w:rPr>
        <w:t>六</w:t>
      </w:r>
      <w:r>
        <w:rPr>
          <w:rFonts w:ascii="Tahoma" w:hAnsi="Tahoma" w:cs="Tahoma"/>
          <w:szCs w:val="21"/>
        </w:rPr>
        <w:t>）资格证明文件</w:t>
      </w:r>
    </w:p>
    <w:p>
      <w:pPr>
        <w:spacing w:line="360" w:lineRule="auto"/>
        <w:rPr>
          <w:rFonts w:ascii="Tahoma" w:hAnsi="Tahoma" w:cs="Tahoma"/>
          <w:szCs w:val="21"/>
        </w:rPr>
      </w:pPr>
      <w:r>
        <w:rPr>
          <w:rFonts w:ascii="Tahoma" w:hAnsi="Tahoma" w:cs="Tahoma"/>
          <w:szCs w:val="21"/>
        </w:rPr>
        <w:t>（</w:t>
      </w:r>
      <w:r>
        <w:rPr>
          <w:rFonts w:hint="eastAsia" w:ascii="Tahoma" w:hAnsi="Tahoma" w:cs="Tahoma"/>
          <w:szCs w:val="21"/>
        </w:rPr>
        <w:t>七</w:t>
      </w:r>
      <w:r>
        <w:rPr>
          <w:rFonts w:ascii="Tahoma" w:hAnsi="Tahoma" w:cs="Tahoma"/>
          <w:szCs w:val="21"/>
        </w:rPr>
        <w:t>）节能、环保产品证明（如有）</w:t>
      </w:r>
    </w:p>
    <w:p>
      <w:pPr>
        <w:spacing w:line="360" w:lineRule="auto"/>
        <w:rPr>
          <w:rFonts w:ascii="Tahoma" w:hAnsi="Tahoma" w:cs="Tahoma"/>
          <w:szCs w:val="21"/>
        </w:rPr>
      </w:pPr>
      <w:r>
        <w:rPr>
          <w:rFonts w:ascii="Tahoma" w:hAnsi="Tahoma" w:cs="Tahoma"/>
          <w:szCs w:val="21"/>
        </w:rPr>
        <w:t>（</w:t>
      </w:r>
      <w:r>
        <w:rPr>
          <w:rFonts w:hint="eastAsia" w:ascii="Tahoma" w:hAnsi="Tahoma" w:cs="Tahoma"/>
          <w:szCs w:val="21"/>
        </w:rPr>
        <w:t>八</w:t>
      </w:r>
      <w:r>
        <w:rPr>
          <w:rFonts w:ascii="Tahoma" w:hAnsi="Tahoma" w:cs="Tahoma"/>
          <w:szCs w:val="21"/>
        </w:rPr>
        <w:t>）</w:t>
      </w:r>
      <w:r>
        <w:rPr>
          <w:rFonts w:hint="eastAsia" w:ascii="Tahoma" w:hAnsi="Tahoma" w:cs="Tahoma"/>
          <w:szCs w:val="21"/>
        </w:rPr>
        <w:t>中小企业声明函</w:t>
      </w:r>
      <w:r>
        <w:rPr>
          <w:rFonts w:ascii="Tahoma" w:hAnsi="Tahoma" w:cs="Tahoma"/>
          <w:szCs w:val="21"/>
        </w:rPr>
        <w:t>（如有）</w:t>
      </w:r>
    </w:p>
    <w:p>
      <w:pPr>
        <w:spacing w:line="360" w:lineRule="auto"/>
        <w:rPr>
          <w:rFonts w:ascii="Tahoma" w:hAnsi="Tahoma" w:cs="Tahoma"/>
          <w:szCs w:val="21"/>
        </w:rPr>
      </w:pPr>
      <w:r>
        <w:rPr>
          <w:rFonts w:ascii="Tahoma" w:hAnsi="Tahoma" w:cs="Tahoma"/>
          <w:szCs w:val="21"/>
        </w:rPr>
        <w:t>（</w:t>
      </w:r>
      <w:r>
        <w:rPr>
          <w:rFonts w:hint="eastAsia" w:ascii="Tahoma" w:hAnsi="Tahoma" w:cs="Tahoma"/>
          <w:szCs w:val="21"/>
        </w:rPr>
        <w:t>九</w:t>
      </w:r>
      <w:r>
        <w:rPr>
          <w:rFonts w:ascii="Tahoma" w:hAnsi="Tahoma" w:cs="Tahoma"/>
          <w:szCs w:val="21"/>
        </w:rPr>
        <w:t>）投标供应商认为应提交的其他相关资格证明文件或资料</w:t>
      </w:r>
    </w:p>
    <w:p>
      <w:pPr>
        <w:spacing w:line="380" w:lineRule="exact"/>
        <w:jc w:val="center"/>
        <w:rPr>
          <w:rFonts w:ascii="Tahoma" w:hAnsi="Tahoma" w:cs="Tahoma"/>
          <w:b/>
          <w:sz w:val="36"/>
        </w:rPr>
      </w:pPr>
    </w:p>
    <w:p>
      <w:pPr>
        <w:spacing w:line="380" w:lineRule="exact"/>
        <w:jc w:val="center"/>
        <w:rPr>
          <w:rFonts w:ascii="Tahoma" w:hAnsi="Tahoma" w:cs="Tahoma"/>
          <w:b/>
          <w:sz w:val="36"/>
        </w:rPr>
      </w:pPr>
    </w:p>
    <w:p>
      <w:pPr>
        <w:spacing w:line="380" w:lineRule="exact"/>
        <w:jc w:val="center"/>
        <w:rPr>
          <w:rFonts w:ascii="Tahoma" w:hAnsi="Tahoma" w:cs="Tahoma"/>
          <w:b/>
          <w:sz w:val="36"/>
        </w:rPr>
      </w:pPr>
    </w:p>
    <w:p>
      <w:pPr>
        <w:spacing w:line="380" w:lineRule="exact"/>
        <w:jc w:val="center"/>
        <w:rPr>
          <w:rFonts w:ascii="Tahoma" w:hAnsi="Tahoma" w:cs="Tahoma"/>
          <w:b/>
          <w:sz w:val="36"/>
        </w:rPr>
      </w:pPr>
    </w:p>
    <w:p>
      <w:pPr>
        <w:spacing w:line="380" w:lineRule="exact"/>
        <w:jc w:val="center"/>
        <w:rPr>
          <w:rFonts w:ascii="Tahoma" w:hAnsi="Tahoma" w:cs="Tahoma"/>
          <w:b/>
          <w:sz w:val="36"/>
        </w:rPr>
      </w:pPr>
    </w:p>
    <w:p>
      <w:pPr>
        <w:spacing w:line="380" w:lineRule="exact"/>
        <w:jc w:val="center"/>
        <w:rPr>
          <w:rFonts w:ascii="Tahoma" w:hAnsi="Tahoma" w:cs="Tahoma"/>
          <w:b/>
          <w:sz w:val="36"/>
        </w:rPr>
      </w:pPr>
    </w:p>
    <w:p>
      <w:pPr>
        <w:spacing w:line="380" w:lineRule="exact"/>
        <w:jc w:val="center"/>
        <w:rPr>
          <w:rFonts w:ascii="Tahoma" w:hAnsi="Tahoma" w:cs="Tahoma"/>
          <w:b/>
          <w:sz w:val="36"/>
        </w:rPr>
      </w:pPr>
    </w:p>
    <w:p>
      <w:pPr>
        <w:spacing w:line="380" w:lineRule="exact"/>
        <w:jc w:val="center"/>
        <w:rPr>
          <w:rFonts w:ascii="Tahoma" w:hAnsi="Tahoma" w:cs="Tahoma"/>
          <w:b/>
          <w:sz w:val="36"/>
        </w:rPr>
      </w:pPr>
    </w:p>
    <w:p>
      <w:pPr>
        <w:spacing w:line="380" w:lineRule="exact"/>
        <w:jc w:val="center"/>
        <w:rPr>
          <w:rFonts w:ascii="Tahoma" w:hAnsi="Tahoma" w:cs="Tahoma"/>
          <w:b/>
          <w:sz w:val="36"/>
        </w:rPr>
      </w:pPr>
    </w:p>
    <w:p>
      <w:pPr>
        <w:spacing w:line="380" w:lineRule="exact"/>
        <w:jc w:val="center"/>
        <w:rPr>
          <w:rFonts w:ascii="Tahoma" w:hAnsi="Tahoma" w:cs="Tahoma"/>
          <w:b/>
          <w:sz w:val="36"/>
        </w:rPr>
      </w:pPr>
    </w:p>
    <w:p>
      <w:pPr>
        <w:spacing w:line="380" w:lineRule="exact"/>
        <w:jc w:val="center"/>
        <w:rPr>
          <w:rFonts w:ascii="Tahoma" w:hAnsi="Tahoma" w:cs="Tahoma"/>
          <w:b/>
          <w:sz w:val="36"/>
        </w:rPr>
      </w:pPr>
    </w:p>
    <w:p>
      <w:pPr>
        <w:spacing w:line="380" w:lineRule="exact"/>
        <w:jc w:val="center"/>
        <w:rPr>
          <w:rFonts w:ascii="Tahoma" w:hAnsi="Tahoma" w:cs="Tahoma"/>
          <w:b/>
          <w:sz w:val="36"/>
        </w:rPr>
      </w:pPr>
    </w:p>
    <w:p>
      <w:pPr>
        <w:spacing w:line="380" w:lineRule="exact"/>
        <w:jc w:val="center"/>
        <w:rPr>
          <w:rFonts w:ascii="Tahoma" w:hAnsi="Tahoma" w:cs="Tahoma"/>
          <w:b/>
          <w:sz w:val="36"/>
        </w:rPr>
      </w:pPr>
    </w:p>
    <w:p>
      <w:pPr>
        <w:spacing w:line="380" w:lineRule="exact"/>
        <w:jc w:val="center"/>
        <w:rPr>
          <w:rFonts w:ascii="Tahoma" w:hAnsi="Tahoma" w:cs="Tahoma"/>
          <w:b/>
          <w:sz w:val="36"/>
        </w:rPr>
      </w:pPr>
    </w:p>
    <w:p>
      <w:pPr>
        <w:spacing w:line="380" w:lineRule="exact"/>
        <w:jc w:val="center"/>
        <w:rPr>
          <w:rFonts w:ascii="Tahoma" w:hAnsi="Tahoma" w:cs="Tahoma"/>
          <w:b/>
          <w:sz w:val="36"/>
        </w:rPr>
      </w:pPr>
    </w:p>
    <w:p>
      <w:pPr>
        <w:spacing w:line="380" w:lineRule="exact"/>
        <w:jc w:val="center"/>
        <w:rPr>
          <w:rFonts w:ascii="Tahoma" w:hAnsi="Tahoma" w:cs="Tahoma"/>
          <w:b/>
          <w:sz w:val="36"/>
        </w:rPr>
      </w:pPr>
    </w:p>
    <w:p>
      <w:pPr>
        <w:spacing w:line="380" w:lineRule="exact"/>
        <w:jc w:val="center"/>
        <w:rPr>
          <w:rFonts w:ascii="Tahoma" w:hAnsi="Tahoma" w:cs="Tahoma"/>
          <w:b/>
          <w:sz w:val="32"/>
        </w:rPr>
      </w:pPr>
    </w:p>
    <w:p>
      <w:pPr>
        <w:pStyle w:val="8"/>
      </w:pPr>
    </w:p>
    <w:p>
      <w:pPr>
        <w:pStyle w:val="8"/>
      </w:pPr>
    </w:p>
    <w:p>
      <w:pPr>
        <w:spacing w:line="380" w:lineRule="exact"/>
        <w:jc w:val="center"/>
        <w:rPr>
          <w:rFonts w:ascii="Tahoma" w:hAnsi="Tahoma" w:cs="Tahoma"/>
          <w:b/>
          <w:sz w:val="32"/>
        </w:rPr>
      </w:pPr>
    </w:p>
    <w:p>
      <w:pPr>
        <w:spacing w:line="380" w:lineRule="exact"/>
        <w:jc w:val="center"/>
        <w:rPr>
          <w:rFonts w:ascii="Tahoma" w:hAnsi="Tahoma" w:cs="Tahoma"/>
          <w:b/>
          <w:sz w:val="32"/>
        </w:rPr>
      </w:pPr>
    </w:p>
    <w:p>
      <w:pPr>
        <w:spacing w:line="380" w:lineRule="exact"/>
        <w:jc w:val="center"/>
        <w:rPr>
          <w:rFonts w:ascii="Tahoma" w:hAnsi="Tahoma" w:eastAsia="黑体" w:cs="Tahoma"/>
          <w:sz w:val="28"/>
          <w:szCs w:val="28"/>
        </w:rPr>
      </w:pPr>
      <w:r>
        <w:rPr>
          <w:rFonts w:ascii="Tahoma" w:hAnsi="Tahoma" w:eastAsia="黑体" w:cs="Tahoma"/>
          <w:b/>
          <w:sz w:val="28"/>
          <w:szCs w:val="28"/>
        </w:rPr>
        <w:t>（一）、关于资格的声明函</w:t>
      </w:r>
    </w:p>
    <w:p>
      <w:pPr>
        <w:spacing w:line="380" w:lineRule="exact"/>
        <w:jc w:val="center"/>
        <w:rPr>
          <w:rFonts w:ascii="Tahoma" w:hAnsi="Tahoma" w:eastAsia="黑体" w:cs="Tahoma"/>
          <w:sz w:val="28"/>
          <w:szCs w:val="28"/>
        </w:rPr>
      </w:pPr>
    </w:p>
    <w:p>
      <w:pPr>
        <w:spacing w:line="380" w:lineRule="exact"/>
        <w:rPr>
          <w:rFonts w:ascii="Tahoma" w:hAnsi="Tahoma" w:cs="Tahoma"/>
          <w:szCs w:val="21"/>
        </w:rPr>
      </w:pPr>
      <w:r>
        <w:rPr>
          <w:rFonts w:ascii="Tahoma" w:hAnsi="Tahoma" w:cs="Tahoma"/>
          <w:szCs w:val="21"/>
        </w:rPr>
        <w:t>致：</w:t>
      </w:r>
      <w:r>
        <w:rPr>
          <w:rFonts w:ascii="Tahoma" w:hAnsi="Tahoma" w:cs="Tahoma"/>
          <w:szCs w:val="21"/>
          <w:u w:val="single"/>
        </w:rPr>
        <w:t xml:space="preserve">         采购人名称         </w:t>
      </w:r>
      <w:r>
        <w:rPr>
          <w:rFonts w:ascii="Tahoma" w:hAnsi="Tahoma" w:cs="Tahoma"/>
          <w:szCs w:val="21"/>
        </w:rPr>
        <w:t>：</w:t>
      </w:r>
    </w:p>
    <w:p>
      <w:pPr>
        <w:spacing w:line="380" w:lineRule="exact"/>
        <w:rPr>
          <w:rFonts w:ascii="Tahoma" w:hAnsi="Tahoma" w:cs="Tahoma"/>
          <w:szCs w:val="21"/>
        </w:rPr>
      </w:pPr>
    </w:p>
    <w:p>
      <w:pPr>
        <w:spacing w:line="480" w:lineRule="exact"/>
        <w:ind w:firstLine="420" w:firstLineChars="200"/>
        <w:rPr>
          <w:rFonts w:ascii="Tahoma" w:hAnsi="Tahoma" w:cs="Tahoma"/>
          <w:szCs w:val="21"/>
        </w:rPr>
      </w:pPr>
      <w:r>
        <w:rPr>
          <w:rFonts w:ascii="Tahoma" w:hAnsi="Tahoma" w:cs="Tahoma"/>
          <w:szCs w:val="21"/>
        </w:rPr>
        <w:t>关于贵方</w:t>
      </w:r>
      <w:r>
        <w:rPr>
          <w:rFonts w:ascii="Tahoma" w:hAnsi="Tahoma" w:cs="Tahoma"/>
          <w:szCs w:val="21"/>
          <w:u w:val="single"/>
        </w:rPr>
        <w:t xml:space="preserve">           </w:t>
      </w:r>
      <w:r>
        <w:rPr>
          <w:rFonts w:ascii="Tahoma" w:hAnsi="Tahoma" w:cs="Tahoma"/>
          <w:szCs w:val="21"/>
        </w:rPr>
        <w:t>年</w:t>
      </w:r>
      <w:r>
        <w:rPr>
          <w:rFonts w:ascii="Tahoma" w:hAnsi="Tahoma" w:cs="Tahoma"/>
          <w:szCs w:val="21"/>
          <w:u w:val="single"/>
        </w:rPr>
        <w:t xml:space="preserve">    </w:t>
      </w:r>
      <w:r>
        <w:rPr>
          <w:rFonts w:ascii="Tahoma" w:hAnsi="Tahoma" w:cs="Tahoma"/>
          <w:szCs w:val="21"/>
        </w:rPr>
        <w:t>月</w:t>
      </w:r>
      <w:r>
        <w:rPr>
          <w:rFonts w:ascii="Tahoma" w:hAnsi="Tahoma" w:cs="Tahoma"/>
          <w:szCs w:val="21"/>
          <w:u w:val="single"/>
        </w:rPr>
        <w:t xml:space="preserve">    </w:t>
      </w:r>
      <w:r>
        <w:rPr>
          <w:rFonts w:ascii="Tahoma" w:hAnsi="Tahoma" w:cs="Tahoma"/>
          <w:szCs w:val="21"/>
        </w:rPr>
        <w:t>日</w:t>
      </w:r>
      <w:r>
        <w:rPr>
          <w:rFonts w:ascii="Tahoma" w:hAnsi="Tahoma" w:cs="Tahoma"/>
          <w:szCs w:val="21"/>
          <w:u w:val="single"/>
        </w:rPr>
        <w:t xml:space="preserve">        （项目名称、编号）       </w:t>
      </w:r>
      <w:r>
        <w:rPr>
          <w:rFonts w:ascii="Tahoma" w:hAnsi="Tahoma" w:cs="Tahoma"/>
          <w:szCs w:val="21"/>
        </w:rPr>
        <w:t>投标邀请，本签字人愿意参加投标，提供招标文件</w:t>
      </w:r>
      <w:r>
        <w:rPr>
          <w:rFonts w:ascii="Tahoma" w:hAnsi="Tahoma" w:cs="Tahoma"/>
          <w:szCs w:val="21"/>
          <w:u w:val="single"/>
        </w:rPr>
        <w:t xml:space="preserve">          （合同包）           </w:t>
      </w:r>
      <w:r>
        <w:rPr>
          <w:rFonts w:ascii="Tahoma" w:hAnsi="Tahoma" w:cs="Tahoma"/>
          <w:szCs w:val="21"/>
        </w:rPr>
        <w:t>中规定的设备或产品，并证明提交的下列文件和说明是准确的和真实的。</w:t>
      </w:r>
    </w:p>
    <w:p>
      <w:pPr>
        <w:spacing w:line="480" w:lineRule="exact"/>
        <w:ind w:firstLine="420" w:firstLineChars="200"/>
        <w:rPr>
          <w:rFonts w:ascii="Tahoma" w:hAnsi="Tahoma" w:cs="Tahoma"/>
          <w:szCs w:val="21"/>
        </w:rPr>
      </w:pPr>
    </w:p>
    <w:p>
      <w:pPr>
        <w:spacing w:line="400" w:lineRule="exact"/>
        <w:ind w:firstLine="420" w:firstLineChars="200"/>
        <w:rPr>
          <w:rFonts w:ascii="Tahoma" w:hAnsi="Tahoma" w:cs="Tahoma"/>
          <w:szCs w:val="21"/>
        </w:rPr>
      </w:pPr>
      <w:r>
        <w:rPr>
          <w:rFonts w:ascii="Tahoma" w:hAnsi="Tahoma" w:cs="Tahoma"/>
          <w:szCs w:val="21"/>
        </w:rPr>
        <w:t>1、本签字人确认资格文件中的说明以及投标文件中所有提交的文件和材料是真实的、准确的。</w:t>
      </w:r>
    </w:p>
    <w:p>
      <w:pPr>
        <w:spacing w:line="400" w:lineRule="exact"/>
        <w:ind w:firstLine="420" w:firstLineChars="200"/>
        <w:rPr>
          <w:rFonts w:ascii="Tahoma" w:hAnsi="Tahoma" w:cs="Tahoma"/>
          <w:szCs w:val="21"/>
        </w:rPr>
      </w:pPr>
      <w:r>
        <w:rPr>
          <w:rFonts w:ascii="Tahoma" w:hAnsi="Tahoma" w:cs="Tahoma"/>
          <w:szCs w:val="21"/>
        </w:rPr>
        <w:t>2、我方的资格声明随投标文件一同递交。</w:t>
      </w:r>
    </w:p>
    <w:p>
      <w:pPr>
        <w:spacing w:line="380" w:lineRule="exact"/>
        <w:ind w:firstLine="420" w:firstLineChars="200"/>
        <w:rPr>
          <w:rFonts w:ascii="Tahoma" w:hAnsi="Tahoma" w:cs="Tahoma"/>
          <w:szCs w:val="21"/>
        </w:rPr>
      </w:pPr>
      <w:r>
        <w:rPr>
          <w:rFonts w:ascii="Tahoma" w:hAnsi="Tahoma" w:cs="Tahoma"/>
          <w:szCs w:val="21"/>
        </w:rPr>
        <w:t xml:space="preserve"> </w:t>
      </w:r>
    </w:p>
    <w:p>
      <w:pPr>
        <w:spacing w:line="380" w:lineRule="exact"/>
        <w:rPr>
          <w:rFonts w:ascii="Tahoma" w:hAnsi="Tahoma" w:cs="Tahoma"/>
          <w:szCs w:val="21"/>
        </w:rPr>
      </w:pPr>
      <w:r>
        <w:rPr>
          <w:rFonts w:ascii="Tahoma" w:hAnsi="Tahoma" w:cs="Tahoma"/>
          <w:szCs w:val="21"/>
        </w:rPr>
        <w:t xml:space="preserve">    </w:t>
      </w:r>
    </w:p>
    <w:p>
      <w:pPr>
        <w:spacing w:line="380" w:lineRule="exact"/>
        <w:rPr>
          <w:rFonts w:ascii="Tahoma" w:hAnsi="Tahoma" w:cs="Tahoma"/>
          <w:szCs w:val="21"/>
        </w:rPr>
      </w:pPr>
    </w:p>
    <w:p>
      <w:pPr>
        <w:spacing w:line="380" w:lineRule="exact"/>
        <w:rPr>
          <w:rFonts w:ascii="Tahoma" w:hAnsi="Tahoma" w:cs="Tahoma"/>
          <w:szCs w:val="21"/>
        </w:rPr>
      </w:pPr>
    </w:p>
    <w:p>
      <w:pPr>
        <w:spacing w:line="380" w:lineRule="exact"/>
        <w:rPr>
          <w:rFonts w:ascii="Tahoma" w:hAnsi="Tahoma" w:cs="Tahoma"/>
          <w:szCs w:val="21"/>
        </w:rPr>
      </w:pPr>
    </w:p>
    <w:p>
      <w:pPr>
        <w:spacing w:line="380" w:lineRule="exact"/>
        <w:rPr>
          <w:rFonts w:ascii="Tahoma" w:hAnsi="Tahoma" w:cs="Tahoma"/>
          <w:szCs w:val="21"/>
        </w:rPr>
      </w:pPr>
    </w:p>
    <w:p>
      <w:pPr>
        <w:spacing w:line="380" w:lineRule="exact"/>
        <w:rPr>
          <w:rFonts w:ascii="Tahoma" w:hAnsi="Tahoma" w:cs="Tahoma"/>
          <w:szCs w:val="21"/>
        </w:rPr>
      </w:pPr>
      <w:r>
        <w:rPr>
          <w:rFonts w:ascii="Tahoma" w:hAnsi="Tahoma" w:cs="Tahoma"/>
          <w:szCs w:val="21"/>
        </w:rPr>
        <w:t xml:space="preserve">                             投标供应商（加盖公章）：</w:t>
      </w:r>
      <w:r>
        <w:rPr>
          <w:rFonts w:ascii="Tahoma" w:hAnsi="Tahoma" w:cs="Tahoma"/>
          <w:szCs w:val="21"/>
          <w:u w:val="single"/>
        </w:rPr>
        <w:t xml:space="preserve">                         </w:t>
      </w:r>
      <w:r>
        <w:rPr>
          <w:rFonts w:ascii="Tahoma" w:hAnsi="Tahoma" w:cs="Tahoma"/>
          <w:szCs w:val="21"/>
        </w:rPr>
        <w:t xml:space="preserve">                     </w:t>
      </w:r>
    </w:p>
    <w:p>
      <w:pPr>
        <w:spacing w:line="380" w:lineRule="exact"/>
        <w:rPr>
          <w:rFonts w:ascii="Tahoma" w:hAnsi="Tahoma" w:cs="Tahoma"/>
          <w:szCs w:val="21"/>
        </w:rPr>
      </w:pPr>
      <w:r>
        <w:rPr>
          <w:rFonts w:ascii="Tahoma" w:hAnsi="Tahoma" w:cs="Tahoma"/>
          <w:szCs w:val="21"/>
        </w:rPr>
        <w:t xml:space="preserve">                            </w:t>
      </w:r>
    </w:p>
    <w:p>
      <w:pPr>
        <w:spacing w:line="380" w:lineRule="exact"/>
        <w:ind w:firstLine="2940" w:firstLineChars="1400"/>
        <w:rPr>
          <w:rFonts w:ascii="Tahoma" w:hAnsi="Tahoma" w:cs="Tahoma"/>
          <w:szCs w:val="21"/>
        </w:rPr>
      </w:pPr>
      <w:r>
        <w:rPr>
          <w:rFonts w:ascii="Tahoma" w:hAnsi="Tahoma" w:cs="Tahoma"/>
          <w:szCs w:val="21"/>
        </w:rPr>
        <w:t xml:space="preserve"> 投标供应商代表（签字）： </w:t>
      </w:r>
      <w:r>
        <w:rPr>
          <w:rFonts w:ascii="Tahoma" w:hAnsi="Tahoma" w:cs="Tahoma"/>
          <w:szCs w:val="21"/>
          <w:u w:val="single"/>
        </w:rPr>
        <w:t xml:space="preserve">                        </w:t>
      </w:r>
    </w:p>
    <w:p>
      <w:pPr>
        <w:spacing w:line="380" w:lineRule="exact"/>
        <w:rPr>
          <w:rFonts w:ascii="Tahoma" w:hAnsi="Tahoma" w:cs="Tahoma"/>
          <w:szCs w:val="21"/>
        </w:rPr>
      </w:pPr>
      <w:r>
        <w:rPr>
          <w:rFonts w:ascii="Tahoma" w:hAnsi="Tahoma" w:cs="Tahoma"/>
          <w:szCs w:val="21"/>
        </w:rPr>
        <w:t xml:space="preserve">                            </w:t>
      </w:r>
    </w:p>
    <w:p>
      <w:pPr>
        <w:spacing w:line="380" w:lineRule="exact"/>
        <w:ind w:firstLine="2940" w:firstLineChars="1400"/>
        <w:rPr>
          <w:rFonts w:ascii="Tahoma" w:hAnsi="Tahoma" w:cs="Tahoma"/>
          <w:szCs w:val="21"/>
        </w:rPr>
      </w:pPr>
      <w:r>
        <w:rPr>
          <w:rFonts w:ascii="Tahoma" w:hAnsi="Tahoma" w:cs="Tahoma"/>
          <w:szCs w:val="21"/>
        </w:rPr>
        <w:t xml:space="preserve"> 地             址：</w:t>
      </w:r>
      <w:r>
        <w:rPr>
          <w:rFonts w:ascii="Tahoma" w:hAnsi="Tahoma" w:cs="Tahoma"/>
          <w:szCs w:val="21"/>
          <w:u w:val="single"/>
        </w:rPr>
        <w:t xml:space="preserve">                             </w:t>
      </w:r>
    </w:p>
    <w:p>
      <w:pPr>
        <w:spacing w:line="380" w:lineRule="exact"/>
        <w:rPr>
          <w:rFonts w:ascii="Tahoma" w:hAnsi="Tahoma" w:cs="Tahoma"/>
          <w:szCs w:val="21"/>
        </w:rPr>
      </w:pPr>
      <w:r>
        <w:rPr>
          <w:rFonts w:ascii="Tahoma" w:hAnsi="Tahoma" w:cs="Tahoma"/>
          <w:szCs w:val="21"/>
        </w:rPr>
        <w:t xml:space="preserve">                             </w:t>
      </w:r>
    </w:p>
    <w:p>
      <w:pPr>
        <w:spacing w:line="380" w:lineRule="exact"/>
        <w:rPr>
          <w:rFonts w:ascii="Tahoma" w:hAnsi="Tahoma" w:cs="Tahoma"/>
          <w:szCs w:val="21"/>
        </w:rPr>
      </w:pPr>
      <w:r>
        <w:rPr>
          <w:rFonts w:ascii="Tahoma" w:hAnsi="Tahoma" w:cs="Tahoma"/>
          <w:szCs w:val="21"/>
        </w:rPr>
        <w:t xml:space="preserve">                             邮             编：</w:t>
      </w:r>
      <w:r>
        <w:rPr>
          <w:rFonts w:ascii="Tahoma" w:hAnsi="Tahoma" w:cs="Tahoma"/>
          <w:szCs w:val="21"/>
          <w:u w:val="single"/>
        </w:rPr>
        <w:t xml:space="preserve">                             </w:t>
      </w:r>
    </w:p>
    <w:p>
      <w:pPr>
        <w:spacing w:line="380" w:lineRule="exact"/>
        <w:rPr>
          <w:rFonts w:ascii="Tahoma" w:hAnsi="Tahoma" w:cs="Tahoma"/>
          <w:szCs w:val="21"/>
        </w:rPr>
      </w:pPr>
      <w:r>
        <w:rPr>
          <w:rFonts w:ascii="Tahoma" w:hAnsi="Tahoma" w:cs="Tahoma"/>
          <w:szCs w:val="21"/>
        </w:rPr>
        <w:t xml:space="preserve">                             </w:t>
      </w:r>
    </w:p>
    <w:p>
      <w:pPr>
        <w:spacing w:line="380" w:lineRule="exact"/>
        <w:ind w:firstLine="3045" w:firstLineChars="1450"/>
        <w:rPr>
          <w:rFonts w:ascii="Tahoma" w:hAnsi="Tahoma" w:cs="Tahoma"/>
          <w:szCs w:val="21"/>
        </w:rPr>
      </w:pPr>
      <w:r>
        <w:rPr>
          <w:rFonts w:ascii="Tahoma" w:hAnsi="Tahoma" w:cs="Tahoma"/>
          <w:szCs w:val="21"/>
        </w:rPr>
        <w:t>电    话/传    真：</w:t>
      </w:r>
      <w:r>
        <w:rPr>
          <w:rFonts w:ascii="Tahoma" w:hAnsi="Tahoma" w:cs="Tahoma"/>
          <w:szCs w:val="21"/>
          <w:u w:val="single"/>
        </w:rPr>
        <w:t xml:space="preserve">                             </w:t>
      </w:r>
    </w:p>
    <w:p>
      <w:pPr>
        <w:spacing w:line="380" w:lineRule="exact"/>
        <w:rPr>
          <w:rFonts w:ascii="Tahoma" w:hAnsi="Tahoma" w:cs="Tahoma"/>
          <w:sz w:val="24"/>
        </w:rPr>
      </w:pPr>
    </w:p>
    <w:p>
      <w:pPr>
        <w:spacing w:line="380" w:lineRule="exact"/>
        <w:rPr>
          <w:rFonts w:ascii="Tahoma" w:hAnsi="Tahoma" w:cs="Tahoma"/>
          <w:sz w:val="24"/>
        </w:rPr>
      </w:pPr>
    </w:p>
    <w:p>
      <w:pPr>
        <w:spacing w:line="380" w:lineRule="exact"/>
        <w:rPr>
          <w:rFonts w:ascii="Tahoma" w:hAnsi="Tahoma" w:cs="Tahoma"/>
        </w:rPr>
        <w:sectPr>
          <w:footerReference r:id="rId11" w:type="default"/>
          <w:pgSz w:w="12240" w:h="15840"/>
          <w:pgMar w:top="1440" w:right="1440" w:bottom="1440" w:left="1440" w:header="720" w:footer="720" w:gutter="0"/>
          <w:pgBorders>
            <w:top w:val="none" w:sz="0" w:space="0"/>
            <w:left w:val="none" w:sz="0" w:space="0"/>
            <w:bottom w:val="none" w:sz="0" w:space="0"/>
            <w:right w:val="none" w:sz="0" w:space="0"/>
          </w:pgBorders>
          <w:cols w:space="720" w:num="1"/>
          <w:docGrid w:linePitch="323" w:charSpace="0"/>
        </w:sectPr>
      </w:pPr>
      <w:r>
        <w:rPr>
          <w:rFonts w:ascii="Tahoma" w:hAnsi="Tahoma" w:cs="Tahoma"/>
          <w:sz w:val="24"/>
        </w:rPr>
        <w:t xml:space="preserve">                             </w:t>
      </w:r>
    </w:p>
    <w:p>
      <w:pPr>
        <w:spacing w:line="380" w:lineRule="exact"/>
        <w:jc w:val="center"/>
        <w:rPr>
          <w:rFonts w:ascii="Tahoma" w:hAnsi="Tahoma" w:eastAsia="黑体" w:cs="Tahoma"/>
          <w:sz w:val="28"/>
          <w:szCs w:val="28"/>
        </w:rPr>
      </w:pPr>
      <w:r>
        <w:rPr>
          <w:rFonts w:ascii="Tahoma" w:hAnsi="Tahoma" w:eastAsia="黑体" w:cs="Tahoma"/>
          <w:b/>
          <w:sz w:val="28"/>
          <w:szCs w:val="28"/>
        </w:rPr>
        <w:t>（二）、投标供应商的资格声明</w:t>
      </w:r>
    </w:p>
    <w:p>
      <w:pPr>
        <w:spacing w:line="380" w:lineRule="exact"/>
        <w:jc w:val="center"/>
        <w:rPr>
          <w:rFonts w:ascii="Tahoma" w:hAnsi="Tahoma" w:eastAsia="黑体" w:cs="Tahoma"/>
          <w:sz w:val="28"/>
          <w:szCs w:val="28"/>
        </w:rPr>
      </w:pPr>
    </w:p>
    <w:p>
      <w:pPr>
        <w:spacing w:line="400" w:lineRule="exact"/>
        <w:rPr>
          <w:rFonts w:ascii="Tahoma" w:hAnsi="Tahoma" w:cs="Tahoma"/>
          <w:szCs w:val="21"/>
        </w:rPr>
      </w:pPr>
      <w:r>
        <w:rPr>
          <w:rFonts w:ascii="Tahoma" w:hAnsi="Tahoma" w:cs="Tahoma"/>
          <w:szCs w:val="21"/>
        </w:rPr>
        <w:t>致：</w:t>
      </w:r>
      <w:r>
        <w:rPr>
          <w:rFonts w:ascii="Tahoma" w:hAnsi="Tahoma" w:cs="Tahoma"/>
          <w:szCs w:val="21"/>
          <w:u w:val="single"/>
        </w:rPr>
        <w:t xml:space="preserve">         采购人名称         </w:t>
      </w:r>
      <w:r>
        <w:rPr>
          <w:rFonts w:ascii="Tahoma" w:hAnsi="Tahoma" w:cs="Tahoma"/>
          <w:szCs w:val="21"/>
        </w:rPr>
        <w:t>：</w:t>
      </w:r>
    </w:p>
    <w:p>
      <w:pPr>
        <w:spacing w:line="400" w:lineRule="exact"/>
        <w:rPr>
          <w:rFonts w:ascii="Tahoma" w:hAnsi="Tahoma" w:cs="Tahoma"/>
          <w:b/>
          <w:bCs/>
          <w:szCs w:val="21"/>
        </w:rPr>
      </w:pPr>
    </w:p>
    <w:p>
      <w:pPr>
        <w:spacing w:line="390" w:lineRule="exact"/>
        <w:rPr>
          <w:rFonts w:ascii="Tahoma" w:hAnsi="Tahoma" w:cs="Tahoma"/>
          <w:szCs w:val="21"/>
        </w:rPr>
      </w:pPr>
      <w:r>
        <w:rPr>
          <w:rFonts w:ascii="Tahoma" w:hAnsi="Tahoma" w:cs="Tahoma"/>
          <w:b/>
          <w:bCs/>
          <w:szCs w:val="21"/>
        </w:rPr>
        <w:t>1．供应商概况：</w:t>
      </w:r>
      <w:r>
        <w:rPr>
          <w:rFonts w:ascii="Tahoma" w:hAnsi="Tahoma" w:cs="Tahoma"/>
          <w:szCs w:val="21"/>
        </w:rPr>
        <w:t xml:space="preserve">                                   </w:t>
      </w:r>
    </w:p>
    <w:p>
      <w:pPr>
        <w:spacing w:line="390" w:lineRule="exact"/>
        <w:rPr>
          <w:rFonts w:ascii="Tahoma" w:hAnsi="Tahoma" w:cs="Tahoma"/>
          <w:szCs w:val="21"/>
          <w:u w:val="single"/>
        </w:rPr>
      </w:pPr>
      <w:r>
        <w:rPr>
          <w:rFonts w:ascii="Tahoma" w:hAnsi="Tahoma" w:cs="Tahoma"/>
          <w:szCs w:val="21"/>
        </w:rPr>
        <w:t>1.1 供应商名称：</w:t>
      </w:r>
      <w:r>
        <w:rPr>
          <w:rFonts w:ascii="Tahoma" w:hAnsi="Tahoma" w:cs="Tahoma"/>
          <w:szCs w:val="21"/>
          <w:u w:val="single"/>
        </w:rPr>
        <w:t xml:space="preserve">                                                                               </w:t>
      </w:r>
    </w:p>
    <w:p>
      <w:pPr>
        <w:spacing w:line="390" w:lineRule="exact"/>
        <w:rPr>
          <w:rFonts w:ascii="Tahoma" w:hAnsi="Tahoma" w:cs="Tahoma"/>
          <w:szCs w:val="21"/>
          <w:u w:val="single"/>
        </w:rPr>
      </w:pPr>
      <w:r>
        <w:rPr>
          <w:rFonts w:ascii="Tahoma" w:hAnsi="Tahoma" w:cs="Tahoma"/>
          <w:szCs w:val="21"/>
        </w:rPr>
        <w:t>1.2 注册地址：</w:t>
      </w:r>
      <w:r>
        <w:rPr>
          <w:rFonts w:ascii="Tahoma" w:hAnsi="Tahoma" w:cs="Tahoma"/>
          <w:szCs w:val="21"/>
          <w:u w:val="single"/>
        </w:rPr>
        <w:t xml:space="preserve">                                                                                 </w:t>
      </w:r>
    </w:p>
    <w:p>
      <w:pPr>
        <w:spacing w:line="390" w:lineRule="exact"/>
        <w:rPr>
          <w:rFonts w:ascii="Tahoma" w:hAnsi="Tahoma" w:cs="Tahoma"/>
          <w:szCs w:val="21"/>
        </w:rPr>
      </w:pPr>
      <w:r>
        <w:rPr>
          <w:rFonts w:ascii="Tahoma" w:hAnsi="Tahoma" w:cs="Tahoma"/>
          <w:szCs w:val="21"/>
        </w:rPr>
        <w:t>1.3 传真：</w:t>
      </w:r>
      <w:r>
        <w:rPr>
          <w:rFonts w:ascii="Tahoma" w:hAnsi="Tahoma" w:cs="Tahoma"/>
          <w:szCs w:val="21"/>
          <w:u w:val="single"/>
        </w:rPr>
        <w:t xml:space="preserve">                       </w:t>
      </w:r>
      <w:r>
        <w:rPr>
          <w:rFonts w:ascii="Tahoma" w:hAnsi="Tahoma" w:cs="Tahoma"/>
          <w:szCs w:val="21"/>
        </w:rPr>
        <w:t>；电话：</w:t>
      </w:r>
      <w:r>
        <w:rPr>
          <w:rFonts w:ascii="Tahoma" w:hAnsi="Tahoma" w:cs="Tahoma"/>
          <w:szCs w:val="21"/>
          <w:u w:val="single"/>
        </w:rPr>
        <w:t xml:space="preserve">                        </w:t>
      </w:r>
      <w:r>
        <w:rPr>
          <w:rFonts w:ascii="Tahoma" w:hAnsi="Tahoma" w:cs="Tahoma"/>
          <w:szCs w:val="21"/>
        </w:rPr>
        <w:t>；邮编：</w:t>
      </w:r>
      <w:r>
        <w:rPr>
          <w:rFonts w:ascii="Tahoma" w:hAnsi="Tahoma" w:cs="Tahoma"/>
          <w:szCs w:val="21"/>
          <w:u w:val="single"/>
        </w:rPr>
        <w:t xml:space="preserve">                      </w:t>
      </w:r>
    </w:p>
    <w:p>
      <w:pPr>
        <w:spacing w:line="390" w:lineRule="exact"/>
        <w:rPr>
          <w:rFonts w:ascii="Tahoma" w:hAnsi="Tahoma" w:cs="Tahoma"/>
          <w:szCs w:val="21"/>
          <w:u w:val="single"/>
        </w:rPr>
      </w:pPr>
      <w:r>
        <w:rPr>
          <w:rFonts w:ascii="Tahoma" w:hAnsi="Tahoma" w:cs="Tahoma"/>
          <w:szCs w:val="21"/>
        </w:rPr>
        <w:t>1.4 成立或注册日期：</w:t>
      </w:r>
      <w:r>
        <w:rPr>
          <w:rFonts w:ascii="Tahoma" w:hAnsi="Tahoma" w:cs="Tahoma"/>
          <w:szCs w:val="21"/>
          <w:u w:val="single"/>
        </w:rPr>
        <w:t xml:space="preserve">                                                                           </w:t>
      </w:r>
    </w:p>
    <w:p>
      <w:pPr>
        <w:spacing w:line="390" w:lineRule="exact"/>
        <w:rPr>
          <w:rFonts w:ascii="Tahoma" w:hAnsi="Tahoma" w:cs="Tahoma"/>
          <w:szCs w:val="21"/>
        </w:rPr>
      </w:pPr>
      <w:r>
        <w:rPr>
          <w:rFonts w:ascii="Tahoma" w:hAnsi="Tahoma" w:cs="Tahoma"/>
          <w:szCs w:val="21"/>
        </w:rPr>
        <w:t>1.5 法人代表：</w:t>
      </w:r>
      <w:r>
        <w:rPr>
          <w:rFonts w:ascii="Tahoma" w:hAnsi="Tahoma" w:cs="Tahoma"/>
          <w:szCs w:val="21"/>
          <w:u w:val="single"/>
        </w:rPr>
        <w:t xml:space="preserve">                               </w:t>
      </w:r>
      <w:r>
        <w:rPr>
          <w:rFonts w:ascii="Tahoma" w:hAnsi="Tahoma" w:cs="Tahoma"/>
          <w:szCs w:val="21"/>
        </w:rPr>
        <w:t>；技术负责人：</w:t>
      </w:r>
      <w:r>
        <w:rPr>
          <w:rFonts w:ascii="Tahoma" w:hAnsi="Tahoma" w:cs="Tahoma"/>
          <w:szCs w:val="21"/>
          <w:u w:val="single"/>
        </w:rPr>
        <w:t xml:space="preserve">                                    </w:t>
      </w:r>
    </w:p>
    <w:p>
      <w:pPr>
        <w:spacing w:line="390" w:lineRule="exact"/>
        <w:rPr>
          <w:rFonts w:ascii="Tahoma" w:hAnsi="Tahoma" w:cs="Tahoma"/>
          <w:szCs w:val="21"/>
        </w:rPr>
      </w:pPr>
      <w:r>
        <w:rPr>
          <w:rFonts w:ascii="Tahoma" w:hAnsi="Tahoma" w:cs="Tahoma"/>
          <w:szCs w:val="21"/>
        </w:rPr>
        <w:t xml:space="preserve">1.6 最近资产负债表（至 </w:t>
      </w:r>
      <w:r>
        <w:rPr>
          <w:rFonts w:ascii="Tahoma" w:hAnsi="Tahoma" w:cs="Tahoma"/>
          <w:szCs w:val="21"/>
          <w:u w:val="single"/>
        </w:rPr>
        <w:t xml:space="preserve">          </w:t>
      </w:r>
      <w:r>
        <w:rPr>
          <w:rFonts w:ascii="Tahoma" w:hAnsi="Tahoma" w:cs="Tahoma"/>
          <w:szCs w:val="21"/>
        </w:rPr>
        <w:t>年</w:t>
      </w:r>
      <w:r>
        <w:rPr>
          <w:rFonts w:ascii="Tahoma" w:hAnsi="Tahoma" w:cs="Tahoma"/>
          <w:szCs w:val="21"/>
          <w:u w:val="single"/>
        </w:rPr>
        <w:t xml:space="preserve">     </w:t>
      </w:r>
      <w:r>
        <w:rPr>
          <w:rFonts w:ascii="Tahoma" w:hAnsi="Tahoma" w:cs="Tahoma"/>
          <w:szCs w:val="21"/>
        </w:rPr>
        <w:t xml:space="preserve">月 </w:t>
      </w:r>
      <w:r>
        <w:rPr>
          <w:rFonts w:ascii="Tahoma" w:hAnsi="Tahoma" w:cs="Tahoma"/>
          <w:szCs w:val="21"/>
          <w:u w:val="single"/>
        </w:rPr>
        <w:t xml:space="preserve">     </w:t>
      </w:r>
      <w:r>
        <w:rPr>
          <w:rFonts w:ascii="Tahoma" w:hAnsi="Tahoma" w:cs="Tahoma"/>
          <w:szCs w:val="21"/>
        </w:rPr>
        <w:t>日为止）。</w:t>
      </w:r>
    </w:p>
    <w:p>
      <w:pPr>
        <w:spacing w:line="390" w:lineRule="exact"/>
        <w:ind w:firstLine="210" w:firstLineChars="100"/>
        <w:rPr>
          <w:rFonts w:ascii="Tahoma" w:hAnsi="Tahoma" w:cs="Tahoma"/>
          <w:szCs w:val="21"/>
        </w:rPr>
      </w:pPr>
      <w:r>
        <w:rPr>
          <w:rFonts w:ascii="Tahoma" w:hAnsi="Tahoma" w:cs="Tahoma"/>
          <w:szCs w:val="21"/>
        </w:rPr>
        <w:t>（1）资产总额：</w:t>
      </w:r>
      <w:r>
        <w:rPr>
          <w:rFonts w:ascii="Tahoma" w:hAnsi="Tahoma" w:cs="Tahoma"/>
          <w:szCs w:val="21"/>
          <w:u w:val="single"/>
        </w:rPr>
        <w:t xml:space="preserve">                             </w:t>
      </w:r>
      <w:r>
        <w:rPr>
          <w:rFonts w:ascii="Tahoma" w:hAnsi="Tahoma" w:cs="Tahoma"/>
          <w:szCs w:val="21"/>
        </w:rPr>
        <w:t>；（2）固定资产：</w:t>
      </w:r>
      <w:r>
        <w:rPr>
          <w:rFonts w:ascii="Tahoma" w:hAnsi="Tahoma" w:cs="Tahoma"/>
          <w:szCs w:val="21"/>
          <w:u w:val="single"/>
        </w:rPr>
        <w:t xml:space="preserve">                                </w:t>
      </w:r>
    </w:p>
    <w:p>
      <w:pPr>
        <w:spacing w:line="390" w:lineRule="exact"/>
        <w:rPr>
          <w:rFonts w:ascii="Tahoma" w:hAnsi="Tahoma" w:cs="Tahoma"/>
          <w:szCs w:val="21"/>
        </w:rPr>
      </w:pPr>
      <w:r>
        <w:rPr>
          <w:rFonts w:ascii="Tahoma" w:hAnsi="Tahoma" w:cs="Tahoma"/>
          <w:szCs w:val="21"/>
        </w:rPr>
        <w:t xml:space="preserve">  （3）流动资产：</w:t>
      </w:r>
      <w:r>
        <w:rPr>
          <w:rFonts w:ascii="Tahoma" w:hAnsi="Tahoma" w:cs="Tahoma"/>
          <w:szCs w:val="21"/>
          <w:u w:val="single"/>
        </w:rPr>
        <w:t xml:space="preserve">                             </w:t>
      </w:r>
      <w:r>
        <w:rPr>
          <w:rFonts w:ascii="Tahoma" w:hAnsi="Tahoma" w:cs="Tahoma"/>
          <w:szCs w:val="21"/>
        </w:rPr>
        <w:t>；（4）净资产：</w:t>
      </w:r>
      <w:r>
        <w:rPr>
          <w:rFonts w:ascii="Tahoma" w:hAnsi="Tahoma" w:cs="Tahoma"/>
          <w:szCs w:val="21"/>
          <w:u w:val="single"/>
        </w:rPr>
        <w:t xml:space="preserve">                                  </w:t>
      </w:r>
    </w:p>
    <w:p>
      <w:pPr>
        <w:spacing w:line="390" w:lineRule="exact"/>
        <w:ind w:firstLine="210" w:firstLineChars="100"/>
        <w:rPr>
          <w:rFonts w:ascii="Tahoma" w:hAnsi="Tahoma" w:cs="Tahoma"/>
          <w:szCs w:val="21"/>
        </w:rPr>
      </w:pPr>
      <w:r>
        <w:rPr>
          <w:rFonts w:ascii="Tahoma" w:hAnsi="Tahoma" w:cs="Tahoma"/>
          <w:szCs w:val="21"/>
        </w:rPr>
        <w:t>（5）长期负债：</w:t>
      </w:r>
      <w:r>
        <w:rPr>
          <w:rFonts w:ascii="Tahoma" w:hAnsi="Tahoma" w:cs="Tahoma"/>
          <w:szCs w:val="21"/>
          <w:u w:val="single"/>
        </w:rPr>
        <w:t xml:space="preserve">                             </w:t>
      </w:r>
      <w:r>
        <w:rPr>
          <w:rFonts w:ascii="Tahoma" w:hAnsi="Tahoma" w:cs="Tahoma"/>
          <w:szCs w:val="21"/>
        </w:rPr>
        <w:t>；（6）流动负债：</w:t>
      </w:r>
      <w:r>
        <w:rPr>
          <w:rFonts w:ascii="Tahoma" w:hAnsi="Tahoma" w:cs="Tahoma"/>
          <w:szCs w:val="21"/>
          <w:u w:val="single"/>
        </w:rPr>
        <w:t xml:space="preserve">                                </w:t>
      </w:r>
    </w:p>
    <w:p>
      <w:pPr>
        <w:spacing w:line="390" w:lineRule="exact"/>
        <w:ind w:firstLine="210" w:firstLineChars="100"/>
        <w:rPr>
          <w:rFonts w:ascii="Tahoma" w:hAnsi="Tahoma" w:cs="Tahoma"/>
          <w:szCs w:val="21"/>
        </w:rPr>
      </w:pPr>
      <w:r>
        <w:rPr>
          <w:rFonts w:ascii="Tahoma" w:hAnsi="Tahoma" w:cs="Tahoma"/>
          <w:szCs w:val="21"/>
        </w:rPr>
        <w:t>（7）营业收入：</w:t>
      </w:r>
      <w:r>
        <w:rPr>
          <w:rFonts w:ascii="Tahoma" w:hAnsi="Tahoma" w:cs="Tahoma"/>
          <w:szCs w:val="21"/>
          <w:u w:val="single"/>
        </w:rPr>
        <w:t xml:space="preserve">                             </w:t>
      </w:r>
      <w:r>
        <w:rPr>
          <w:rFonts w:ascii="Tahoma" w:hAnsi="Tahoma" w:cs="Tahoma"/>
          <w:szCs w:val="21"/>
        </w:rPr>
        <w:t>；（8）净利润：</w:t>
      </w:r>
      <w:r>
        <w:rPr>
          <w:rFonts w:ascii="Tahoma" w:hAnsi="Tahoma" w:cs="Tahoma"/>
          <w:szCs w:val="21"/>
          <w:u w:val="single"/>
        </w:rPr>
        <w:t xml:space="preserve">                                  </w:t>
      </w:r>
    </w:p>
    <w:p>
      <w:pPr>
        <w:spacing w:line="390" w:lineRule="exact"/>
        <w:rPr>
          <w:rFonts w:ascii="Tahoma" w:hAnsi="Tahoma" w:cs="Tahoma"/>
          <w:szCs w:val="21"/>
        </w:rPr>
      </w:pPr>
      <w:r>
        <w:rPr>
          <w:rFonts w:ascii="Tahoma" w:hAnsi="Tahoma" w:cs="Tahoma"/>
          <w:b/>
          <w:bCs/>
          <w:szCs w:val="21"/>
        </w:rPr>
        <w:t>2．我方在此尊重声明</w:t>
      </w:r>
      <w:r>
        <w:rPr>
          <w:rFonts w:ascii="Tahoma" w:hAnsi="Tahoma" w:cs="Tahoma"/>
          <w:szCs w:val="21"/>
        </w:rPr>
        <w:t>：我方具备并满足下列各项条款的规定。本声明如有虚假或不实之处，我方将失去合格供应商资格且我方的投标保证金将不予退还。</w:t>
      </w:r>
    </w:p>
    <w:p>
      <w:pPr>
        <w:spacing w:line="390" w:lineRule="exact"/>
        <w:rPr>
          <w:rFonts w:ascii="Tahoma" w:hAnsi="Tahoma" w:cs="Tahoma"/>
          <w:szCs w:val="21"/>
        </w:rPr>
      </w:pPr>
      <w:r>
        <w:rPr>
          <w:rFonts w:ascii="Tahoma" w:hAnsi="Tahoma" w:cs="Tahoma"/>
          <w:szCs w:val="21"/>
        </w:rPr>
        <w:t xml:space="preserve">  （1）具有独立承担民事责任的能力； </w:t>
      </w:r>
    </w:p>
    <w:p>
      <w:pPr>
        <w:spacing w:line="390" w:lineRule="exact"/>
        <w:rPr>
          <w:rFonts w:ascii="Tahoma" w:hAnsi="Tahoma" w:cs="Tahoma"/>
          <w:szCs w:val="21"/>
        </w:rPr>
      </w:pPr>
      <w:r>
        <w:rPr>
          <w:rFonts w:ascii="Tahoma" w:hAnsi="Tahoma" w:cs="Tahoma"/>
          <w:szCs w:val="21"/>
        </w:rPr>
        <w:t xml:space="preserve">　（2）具有良好的商业信誉和健全的财务会计制度； </w:t>
      </w:r>
    </w:p>
    <w:p>
      <w:pPr>
        <w:spacing w:line="390" w:lineRule="exact"/>
        <w:rPr>
          <w:rFonts w:ascii="Tahoma" w:hAnsi="Tahoma" w:cs="Tahoma"/>
          <w:szCs w:val="21"/>
        </w:rPr>
      </w:pPr>
      <w:r>
        <w:rPr>
          <w:rFonts w:ascii="Tahoma" w:hAnsi="Tahoma" w:cs="Tahoma"/>
          <w:szCs w:val="21"/>
        </w:rPr>
        <w:t xml:space="preserve">　（3）具有履行合同所必需的货物和专业技术能力； </w:t>
      </w:r>
    </w:p>
    <w:p>
      <w:pPr>
        <w:spacing w:line="390" w:lineRule="exact"/>
        <w:rPr>
          <w:rFonts w:ascii="Tahoma" w:hAnsi="Tahoma" w:cs="Tahoma"/>
          <w:szCs w:val="21"/>
        </w:rPr>
      </w:pPr>
      <w:r>
        <w:rPr>
          <w:rFonts w:ascii="Tahoma" w:hAnsi="Tahoma" w:cs="Tahoma"/>
          <w:szCs w:val="21"/>
        </w:rPr>
        <w:t xml:space="preserve">　（4）有依法缴纳税收和社会保障资金的良好记录； </w:t>
      </w:r>
    </w:p>
    <w:p>
      <w:pPr>
        <w:spacing w:line="390" w:lineRule="exact"/>
        <w:rPr>
          <w:rFonts w:ascii="Tahoma" w:hAnsi="Tahoma" w:cs="Tahoma"/>
          <w:szCs w:val="21"/>
        </w:rPr>
      </w:pPr>
      <w:r>
        <w:rPr>
          <w:rFonts w:ascii="Tahoma" w:hAnsi="Tahoma" w:cs="Tahoma"/>
          <w:szCs w:val="21"/>
        </w:rPr>
        <w:t xml:space="preserve">　（5）近三年内，在经营活动中没有重大违法记录； </w:t>
      </w:r>
    </w:p>
    <w:p>
      <w:pPr>
        <w:spacing w:line="390" w:lineRule="exact"/>
        <w:ind w:firstLine="420" w:firstLineChars="200"/>
        <w:rPr>
          <w:rFonts w:ascii="Tahoma" w:hAnsi="Tahoma" w:cs="Tahoma"/>
          <w:szCs w:val="21"/>
        </w:rPr>
      </w:pPr>
      <w:r>
        <w:rPr>
          <w:rFonts w:ascii="Tahoma" w:hAnsi="Tahoma" w:cs="Tahoma"/>
          <w:szCs w:val="21"/>
        </w:rPr>
        <w:t>就我方全部所知，兹证明上述声明是真实、正确的，并已提供了全部现有资料和数据，我方同意根据贵方要求出示文件予以证实。</w:t>
      </w:r>
    </w:p>
    <w:p>
      <w:pPr>
        <w:spacing w:line="390" w:lineRule="exact"/>
        <w:rPr>
          <w:rFonts w:ascii="Tahoma" w:hAnsi="Tahoma" w:cs="Tahoma"/>
          <w:szCs w:val="21"/>
        </w:rPr>
      </w:pPr>
    </w:p>
    <w:p>
      <w:pPr>
        <w:spacing w:line="390" w:lineRule="exact"/>
        <w:rPr>
          <w:rFonts w:ascii="Tahoma" w:hAnsi="Tahoma" w:cs="Tahoma"/>
          <w:szCs w:val="21"/>
        </w:rPr>
      </w:pPr>
      <w:r>
        <w:rPr>
          <w:rFonts w:ascii="Tahoma" w:hAnsi="Tahoma" w:cs="Tahoma"/>
          <w:szCs w:val="21"/>
        </w:rPr>
        <w:t xml:space="preserve">                                           供应商（加盖公章）：</w:t>
      </w:r>
      <w:r>
        <w:rPr>
          <w:rFonts w:ascii="Tahoma" w:hAnsi="Tahoma" w:cs="Tahoma"/>
          <w:szCs w:val="21"/>
          <w:u w:val="single"/>
        </w:rPr>
        <w:t xml:space="preserve">                         </w:t>
      </w:r>
      <w:r>
        <w:rPr>
          <w:rFonts w:ascii="Tahoma" w:hAnsi="Tahoma" w:cs="Tahoma"/>
          <w:szCs w:val="21"/>
        </w:rPr>
        <w:t xml:space="preserve">                     </w:t>
      </w:r>
    </w:p>
    <w:p>
      <w:pPr>
        <w:spacing w:line="390" w:lineRule="exact"/>
        <w:rPr>
          <w:rFonts w:ascii="Tahoma" w:hAnsi="Tahoma" w:cs="Tahoma"/>
          <w:szCs w:val="21"/>
        </w:rPr>
      </w:pPr>
      <w:r>
        <w:rPr>
          <w:rFonts w:ascii="Tahoma" w:hAnsi="Tahoma" w:cs="Tahoma"/>
          <w:szCs w:val="21"/>
        </w:rPr>
        <w:t xml:space="preserve">                                           地             址：</w:t>
      </w:r>
      <w:r>
        <w:rPr>
          <w:rFonts w:ascii="Tahoma" w:hAnsi="Tahoma" w:cs="Tahoma"/>
          <w:szCs w:val="21"/>
          <w:u w:val="single"/>
        </w:rPr>
        <w:t xml:space="preserve">                         </w:t>
      </w:r>
    </w:p>
    <w:p>
      <w:pPr>
        <w:spacing w:line="390" w:lineRule="exact"/>
        <w:rPr>
          <w:rFonts w:ascii="Tahoma" w:hAnsi="Tahoma" w:cs="Tahoma"/>
          <w:szCs w:val="21"/>
        </w:rPr>
      </w:pPr>
      <w:r>
        <w:rPr>
          <w:rFonts w:ascii="Tahoma" w:hAnsi="Tahoma" w:cs="Tahoma"/>
          <w:szCs w:val="21"/>
        </w:rPr>
        <w:t xml:space="preserve">                                           邮             编：</w:t>
      </w:r>
      <w:r>
        <w:rPr>
          <w:rFonts w:ascii="Tahoma" w:hAnsi="Tahoma" w:cs="Tahoma"/>
          <w:szCs w:val="21"/>
          <w:u w:val="single"/>
        </w:rPr>
        <w:t xml:space="preserve">                         </w:t>
      </w:r>
    </w:p>
    <w:p>
      <w:pPr>
        <w:spacing w:line="390" w:lineRule="exact"/>
        <w:rPr>
          <w:rFonts w:ascii="Tahoma" w:hAnsi="Tahoma" w:cs="Tahoma"/>
          <w:szCs w:val="21"/>
        </w:rPr>
      </w:pPr>
      <w:r>
        <w:rPr>
          <w:rFonts w:ascii="Tahoma" w:hAnsi="Tahoma" w:cs="Tahoma"/>
          <w:szCs w:val="21"/>
        </w:rPr>
        <w:t xml:space="preserve">                                           电    话/传    真：</w:t>
      </w:r>
      <w:r>
        <w:rPr>
          <w:rFonts w:ascii="Tahoma" w:hAnsi="Tahoma" w:cs="Tahoma"/>
          <w:szCs w:val="21"/>
          <w:u w:val="single"/>
        </w:rPr>
        <w:t xml:space="preserve">                         </w:t>
      </w:r>
      <w:r>
        <w:rPr>
          <w:rFonts w:ascii="Tahoma" w:hAnsi="Tahoma" w:cs="Tahoma"/>
          <w:szCs w:val="21"/>
        </w:rPr>
        <w:t xml:space="preserve"> </w:t>
      </w:r>
    </w:p>
    <w:p>
      <w:pPr>
        <w:spacing w:line="390" w:lineRule="exact"/>
        <w:ind w:firstLine="420" w:firstLineChars="200"/>
        <w:rPr>
          <w:rFonts w:ascii="Tahoma" w:hAnsi="Tahoma" w:cs="Tahoma"/>
          <w:szCs w:val="21"/>
        </w:rPr>
      </w:pPr>
      <w:r>
        <w:rPr>
          <w:rFonts w:ascii="Tahoma" w:hAnsi="Tahoma" w:cs="Tahoma"/>
          <w:szCs w:val="21"/>
        </w:rPr>
        <w:t xml:space="preserve">                                       供应商代表（签字）： </w:t>
      </w:r>
      <w:r>
        <w:rPr>
          <w:rFonts w:ascii="Tahoma" w:hAnsi="Tahoma" w:cs="Tahoma"/>
          <w:szCs w:val="21"/>
          <w:u w:val="single"/>
        </w:rPr>
        <w:t xml:space="preserve">                        </w:t>
      </w:r>
      <w:r>
        <w:rPr>
          <w:rFonts w:ascii="Tahoma" w:hAnsi="Tahoma" w:cs="Tahoma"/>
          <w:szCs w:val="21"/>
        </w:rPr>
        <w:t xml:space="preserve">  </w:t>
      </w:r>
    </w:p>
    <w:p>
      <w:pPr>
        <w:shd w:val="clear" w:color="auto" w:fill="FFFFFF"/>
        <w:snapToGrid w:val="0"/>
        <w:spacing w:line="450" w:lineRule="atLeast"/>
        <w:outlineLvl w:val="3"/>
        <w:rPr>
          <w:rFonts w:ascii="Tahoma" w:hAnsi="Tahoma" w:eastAsia="黑体" w:cs="Tahoma"/>
          <w:b/>
          <w:szCs w:val="21"/>
        </w:rPr>
      </w:pPr>
    </w:p>
    <w:p>
      <w:pPr>
        <w:widowControl/>
        <w:shd w:val="clear" w:color="auto" w:fill="FFFFFF"/>
        <w:snapToGrid w:val="0"/>
        <w:spacing w:line="450" w:lineRule="atLeast"/>
        <w:jc w:val="left"/>
        <w:outlineLvl w:val="3"/>
        <w:rPr>
          <w:rFonts w:hint="eastAsia" w:ascii="Tahoma" w:hAnsi="Tahoma" w:eastAsia="黑体" w:cs="Tahoma"/>
          <w:b/>
          <w:bCs/>
          <w:color w:val="auto"/>
          <w:kern w:val="0"/>
          <w:sz w:val="28"/>
          <w:szCs w:val="28"/>
          <w:lang w:eastAsia="zh-CN"/>
        </w:rPr>
        <w:sectPr>
          <w:footerReference r:id="rId12" w:type="default"/>
          <w:type w:val="nextColumn"/>
          <w:pgSz w:w="12240" w:h="15840"/>
          <w:pgMar w:top="1247" w:right="1134" w:bottom="1247" w:left="1134" w:header="720" w:footer="720" w:gutter="0"/>
          <w:cols w:space="720" w:num="1"/>
          <w:docGrid w:linePitch="314" w:charSpace="0"/>
        </w:sectPr>
      </w:pPr>
      <w:r>
        <w:rPr>
          <w:rFonts w:ascii="Tahoma" w:hAnsi="Tahoma" w:eastAsia="黑体" w:cs="Tahoma"/>
          <w:b/>
          <w:szCs w:val="21"/>
        </w:rPr>
        <w:t>说明：提供近</w:t>
      </w:r>
      <w:r>
        <w:rPr>
          <w:rFonts w:hint="eastAsia" w:ascii="Tahoma" w:hAnsi="Tahoma" w:eastAsia="黑体" w:cs="Tahoma"/>
          <w:b/>
          <w:szCs w:val="21"/>
          <w:lang w:eastAsia="zh-CN"/>
        </w:rPr>
        <w:t>一</w:t>
      </w:r>
      <w:r>
        <w:rPr>
          <w:rFonts w:ascii="Tahoma" w:hAnsi="Tahoma" w:eastAsia="黑体" w:cs="Tahoma"/>
          <w:b/>
          <w:szCs w:val="21"/>
        </w:rPr>
        <w:t>年的财务审计报告</w:t>
      </w:r>
      <w:r>
        <w:rPr>
          <w:rFonts w:hint="eastAsia" w:ascii="Tahoma" w:hAnsi="Tahoma" w:eastAsia="黑体" w:cs="Tahoma"/>
          <w:b/>
          <w:szCs w:val="21"/>
          <w:lang w:eastAsia="zh-CN"/>
        </w:rPr>
        <w:t>及</w:t>
      </w:r>
      <w:r>
        <w:rPr>
          <w:rFonts w:hint="eastAsia" w:ascii="Tahoma" w:hAnsi="Tahoma" w:eastAsia="黑体" w:cs="Tahoma"/>
          <w:b/>
          <w:szCs w:val="21"/>
        </w:rPr>
        <w:t>税务机关开出的完税证明</w:t>
      </w:r>
      <w:r>
        <w:rPr>
          <w:rFonts w:hint="eastAsia" w:ascii="Tahoma" w:hAnsi="Tahoma" w:eastAsia="黑体" w:cs="Tahoma"/>
          <w:b/>
          <w:szCs w:val="21"/>
          <w:lang w:eastAsia="zh-CN"/>
        </w:rPr>
        <w:t>。</w:t>
      </w:r>
    </w:p>
    <w:p>
      <w:pPr>
        <w:shd w:val="clear" w:color="auto" w:fill="FFFFFF"/>
        <w:snapToGrid w:val="0"/>
        <w:spacing w:line="450" w:lineRule="atLeast"/>
        <w:jc w:val="center"/>
        <w:outlineLvl w:val="3"/>
        <w:rPr>
          <w:rFonts w:ascii="Tahoma" w:hAnsi="Tahoma" w:eastAsia="黑体" w:cs="Tahoma"/>
          <w:b/>
          <w:bCs/>
          <w:kern w:val="0"/>
          <w:sz w:val="28"/>
          <w:szCs w:val="28"/>
        </w:rPr>
      </w:pPr>
    </w:p>
    <w:p>
      <w:pPr>
        <w:shd w:val="clear" w:color="auto" w:fill="FFFFFF"/>
        <w:snapToGrid w:val="0"/>
        <w:spacing w:line="450" w:lineRule="atLeast"/>
        <w:jc w:val="center"/>
        <w:outlineLvl w:val="3"/>
        <w:rPr>
          <w:rFonts w:ascii="Tahoma" w:hAnsi="Tahoma" w:eastAsia="黑体" w:cs="Tahoma"/>
          <w:b/>
          <w:bCs/>
          <w:kern w:val="0"/>
          <w:sz w:val="28"/>
          <w:szCs w:val="28"/>
        </w:rPr>
      </w:pPr>
      <w:r>
        <w:rPr>
          <w:rFonts w:ascii="Tahoma" w:hAnsi="Tahoma" w:eastAsia="黑体" w:cs="Tahoma"/>
          <w:b/>
          <w:bCs/>
          <w:kern w:val="0"/>
          <w:sz w:val="28"/>
          <w:szCs w:val="28"/>
        </w:rPr>
        <w:t>（三）、法定代表人身份证明书</w:t>
      </w:r>
    </w:p>
    <w:p>
      <w:pPr>
        <w:shd w:val="clear" w:color="auto" w:fill="FFFFFF"/>
        <w:snapToGrid w:val="0"/>
        <w:spacing w:line="360" w:lineRule="auto"/>
        <w:ind w:firstLine="480" w:firstLineChars="200"/>
        <w:rPr>
          <w:rFonts w:ascii="Tahoma" w:hAnsi="Tahoma" w:eastAsia="新宋体" w:cs="Tahoma"/>
          <w:kern w:val="0"/>
          <w:sz w:val="24"/>
          <w:szCs w:val="21"/>
        </w:rPr>
      </w:pPr>
    </w:p>
    <w:p>
      <w:pPr>
        <w:shd w:val="clear" w:color="auto" w:fill="FFFFFF"/>
        <w:snapToGrid w:val="0"/>
        <w:spacing w:line="360" w:lineRule="auto"/>
        <w:ind w:firstLine="420" w:firstLineChars="200"/>
        <w:rPr>
          <w:rFonts w:ascii="Tahoma" w:hAnsi="Tahoma" w:eastAsia="新宋体" w:cs="Tahoma"/>
          <w:kern w:val="0"/>
          <w:szCs w:val="21"/>
        </w:rPr>
      </w:pPr>
      <w:r>
        <w:rPr>
          <w:rFonts w:ascii="Tahoma" w:hAnsi="Tahoma" w:eastAsia="新宋体" w:cs="Tahoma"/>
          <w:kern w:val="0"/>
          <w:szCs w:val="21"/>
        </w:rPr>
        <w:t>供应商名称：</w:t>
      </w:r>
      <w:r>
        <w:rPr>
          <w:rFonts w:ascii="Tahoma" w:hAnsi="Tahoma" w:eastAsia="新宋体" w:cs="Tahoma"/>
          <w:kern w:val="0"/>
          <w:szCs w:val="21"/>
          <w:u w:val="single"/>
        </w:rPr>
        <w:t xml:space="preserve">                                </w:t>
      </w:r>
      <w:r>
        <w:rPr>
          <w:rFonts w:ascii="Tahoma" w:hAnsi="Tahoma" w:eastAsia="新宋体" w:cs="Tahoma"/>
          <w:kern w:val="0"/>
          <w:szCs w:val="21"/>
        </w:rPr>
        <w:t xml:space="preserve"> </w:t>
      </w:r>
    </w:p>
    <w:p>
      <w:pPr>
        <w:shd w:val="clear" w:color="auto" w:fill="FFFFFF"/>
        <w:snapToGrid w:val="0"/>
        <w:spacing w:line="360" w:lineRule="auto"/>
        <w:ind w:firstLine="420" w:firstLineChars="200"/>
        <w:rPr>
          <w:rFonts w:ascii="Tahoma" w:hAnsi="Tahoma" w:eastAsia="新宋体" w:cs="Tahoma"/>
          <w:kern w:val="0"/>
          <w:szCs w:val="21"/>
        </w:rPr>
      </w:pPr>
      <w:r>
        <w:rPr>
          <w:rFonts w:ascii="Tahoma" w:hAnsi="Tahoma" w:eastAsia="新宋体" w:cs="Tahoma"/>
          <w:kern w:val="0"/>
          <w:szCs w:val="21"/>
        </w:rPr>
        <w:t>单位性质：</w:t>
      </w:r>
      <w:r>
        <w:rPr>
          <w:rFonts w:ascii="Tahoma" w:hAnsi="Tahoma" w:eastAsia="新宋体" w:cs="Tahoma"/>
          <w:kern w:val="0"/>
          <w:szCs w:val="21"/>
          <w:u w:val="single"/>
        </w:rPr>
        <w:t xml:space="preserve">                                  </w:t>
      </w:r>
      <w:r>
        <w:rPr>
          <w:rFonts w:ascii="Tahoma" w:hAnsi="Tahoma" w:eastAsia="新宋体" w:cs="Tahoma"/>
          <w:kern w:val="0"/>
          <w:szCs w:val="21"/>
        </w:rPr>
        <w:t xml:space="preserve"> </w:t>
      </w:r>
    </w:p>
    <w:p>
      <w:pPr>
        <w:shd w:val="clear" w:color="auto" w:fill="FFFFFF"/>
        <w:snapToGrid w:val="0"/>
        <w:spacing w:line="360" w:lineRule="auto"/>
        <w:ind w:firstLine="420" w:firstLineChars="200"/>
        <w:rPr>
          <w:rFonts w:ascii="Tahoma" w:hAnsi="Tahoma" w:eastAsia="新宋体" w:cs="Tahoma"/>
          <w:kern w:val="0"/>
          <w:szCs w:val="21"/>
        </w:rPr>
      </w:pPr>
      <w:r>
        <w:rPr>
          <w:rFonts w:ascii="Tahoma" w:hAnsi="Tahoma" w:eastAsia="新宋体" w:cs="Tahoma"/>
          <w:kern w:val="0"/>
          <w:szCs w:val="21"/>
        </w:rPr>
        <w:t>地址：</w:t>
      </w:r>
      <w:r>
        <w:rPr>
          <w:rFonts w:ascii="Tahoma" w:hAnsi="Tahoma" w:eastAsia="新宋体" w:cs="Tahoma"/>
          <w:kern w:val="0"/>
          <w:szCs w:val="21"/>
          <w:u w:val="single"/>
        </w:rPr>
        <w:t xml:space="preserve">                                      </w:t>
      </w:r>
      <w:r>
        <w:rPr>
          <w:rFonts w:ascii="Tahoma" w:hAnsi="Tahoma" w:eastAsia="新宋体" w:cs="Tahoma"/>
          <w:kern w:val="0"/>
          <w:szCs w:val="21"/>
        </w:rPr>
        <w:t xml:space="preserve">  </w:t>
      </w:r>
    </w:p>
    <w:p>
      <w:pPr>
        <w:shd w:val="clear" w:color="auto" w:fill="FFFFFF"/>
        <w:snapToGrid w:val="0"/>
        <w:spacing w:line="360" w:lineRule="auto"/>
        <w:ind w:firstLine="420" w:firstLineChars="200"/>
        <w:rPr>
          <w:rFonts w:ascii="Tahoma" w:hAnsi="Tahoma" w:eastAsia="新宋体" w:cs="Tahoma"/>
          <w:kern w:val="0"/>
          <w:szCs w:val="21"/>
        </w:rPr>
      </w:pPr>
      <w:r>
        <w:rPr>
          <w:rFonts w:ascii="Tahoma" w:hAnsi="Tahoma" w:eastAsia="新宋体" w:cs="Tahoma"/>
          <w:kern w:val="0"/>
          <w:szCs w:val="21"/>
        </w:rPr>
        <w:t>成立时间：</w:t>
      </w:r>
      <w:r>
        <w:rPr>
          <w:rFonts w:ascii="Tahoma" w:hAnsi="Tahoma" w:eastAsia="新宋体" w:cs="Tahoma"/>
          <w:kern w:val="0"/>
          <w:szCs w:val="21"/>
          <w:u w:val="single"/>
        </w:rPr>
        <w:t xml:space="preserve">        </w:t>
      </w:r>
      <w:r>
        <w:rPr>
          <w:rFonts w:ascii="Tahoma" w:hAnsi="Tahoma" w:eastAsia="新宋体" w:cs="Tahoma"/>
          <w:kern w:val="0"/>
          <w:szCs w:val="21"/>
        </w:rPr>
        <w:t>年</w:t>
      </w:r>
      <w:r>
        <w:rPr>
          <w:rFonts w:ascii="Tahoma" w:hAnsi="Tahoma" w:eastAsia="新宋体" w:cs="Tahoma"/>
          <w:kern w:val="0"/>
          <w:szCs w:val="21"/>
          <w:u w:val="single"/>
        </w:rPr>
        <w:t xml:space="preserve">    </w:t>
      </w:r>
      <w:r>
        <w:rPr>
          <w:rFonts w:ascii="Tahoma" w:hAnsi="Tahoma" w:eastAsia="新宋体" w:cs="Tahoma"/>
          <w:kern w:val="0"/>
          <w:szCs w:val="21"/>
        </w:rPr>
        <w:t>月</w:t>
      </w:r>
      <w:r>
        <w:rPr>
          <w:rFonts w:ascii="Tahoma" w:hAnsi="Tahoma" w:eastAsia="新宋体" w:cs="Tahoma"/>
          <w:kern w:val="0"/>
          <w:szCs w:val="21"/>
          <w:u w:val="single"/>
        </w:rPr>
        <w:t xml:space="preserve">    </w:t>
      </w:r>
      <w:r>
        <w:rPr>
          <w:rFonts w:ascii="Tahoma" w:hAnsi="Tahoma" w:eastAsia="新宋体" w:cs="Tahoma"/>
          <w:kern w:val="0"/>
          <w:szCs w:val="21"/>
        </w:rPr>
        <w:t>日</w:t>
      </w:r>
    </w:p>
    <w:p>
      <w:pPr>
        <w:shd w:val="clear" w:color="auto" w:fill="FFFFFF"/>
        <w:snapToGrid w:val="0"/>
        <w:spacing w:line="360" w:lineRule="auto"/>
        <w:ind w:firstLine="420" w:firstLineChars="200"/>
        <w:rPr>
          <w:rFonts w:ascii="Tahoma" w:hAnsi="Tahoma" w:eastAsia="新宋体" w:cs="Tahoma"/>
          <w:kern w:val="0"/>
          <w:szCs w:val="21"/>
        </w:rPr>
      </w:pPr>
      <w:r>
        <w:rPr>
          <w:rFonts w:ascii="Tahoma" w:hAnsi="Tahoma" w:eastAsia="新宋体" w:cs="Tahoma"/>
          <w:kern w:val="0"/>
          <w:szCs w:val="21"/>
        </w:rPr>
        <w:t>经营期限：</w:t>
      </w:r>
      <w:r>
        <w:rPr>
          <w:rFonts w:ascii="Tahoma" w:hAnsi="Tahoma" w:eastAsia="新宋体" w:cs="Tahoma"/>
          <w:kern w:val="0"/>
          <w:szCs w:val="21"/>
          <w:u w:val="single"/>
        </w:rPr>
        <w:t xml:space="preserve">                                </w:t>
      </w:r>
      <w:r>
        <w:rPr>
          <w:rFonts w:ascii="Tahoma" w:hAnsi="Tahoma" w:eastAsia="新宋体" w:cs="Tahoma"/>
          <w:kern w:val="0"/>
          <w:szCs w:val="21"/>
        </w:rPr>
        <w:t xml:space="preserve"> </w:t>
      </w:r>
    </w:p>
    <w:p>
      <w:pPr>
        <w:shd w:val="clear" w:color="auto" w:fill="FFFFFF"/>
        <w:snapToGrid w:val="0"/>
        <w:spacing w:line="360" w:lineRule="auto"/>
        <w:ind w:firstLine="420" w:firstLineChars="200"/>
        <w:rPr>
          <w:rFonts w:ascii="Tahoma" w:hAnsi="Tahoma" w:eastAsia="新宋体" w:cs="Tahoma"/>
          <w:kern w:val="0"/>
          <w:szCs w:val="21"/>
        </w:rPr>
      </w:pPr>
      <w:r>
        <w:rPr>
          <w:rFonts w:ascii="Tahoma" w:hAnsi="Tahoma" w:eastAsia="新宋体" w:cs="Tahoma"/>
          <w:kern w:val="0"/>
          <w:szCs w:val="21"/>
        </w:rPr>
        <w:t>姓名：</w:t>
      </w:r>
      <w:r>
        <w:rPr>
          <w:rFonts w:ascii="Tahoma" w:hAnsi="Tahoma" w:eastAsia="新宋体" w:cs="Tahoma"/>
          <w:kern w:val="0"/>
          <w:szCs w:val="21"/>
          <w:u w:val="single"/>
        </w:rPr>
        <w:t xml:space="preserve">           </w:t>
      </w:r>
      <w:r>
        <w:rPr>
          <w:rFonts w:ascii="Tahoma" w:hAnsi="Tahoma" w:eastAsia="新宋体" w:cs="Tahoma"/>
          <w:kern w:val="0"/>
          <w:szCs w:val="21"/>
        </w:rPr>
        <w:t>性别：</w:t>
      </w:r>
      <w:r>
        <w:rPr>
          <w:rFonts w:ascii="Tahoma" w:hAnsi="Tahoma" w:eastAsia="新宋体" w:cs="Tahoma"/>
          <w:kern w:val="0"/>
          <w:szCs w:val="21"/>
          <w:u w:val="single"/>
        </w:rPr>
        <w:t xml:space="preserve">        </w:t>
      </w:r>
      <w:r>
        <w:rPr>
          <w:rFonts w:ascii="Tahoma" w:hAnsi="Tahoma" w:eastAsia="新宋体" w:cs="Tahoma"/>
          <w:kern w:val="0"/>
          <w:szCs w:val="21"/>
        </w:rPr>
        <w:t>年龄：</w:t>
      </w:r>
      <w:r>
        <w:rPr>
          <w:rFonts w:ascii="Tahoma" w:hAnsi="Tahoma" w:eastAsia="新宋体" w:cs="Tahoma"/>
          <w:kern w:val="0"/>
          <w:szCs w:val="21"/>
          <w:u w:val="single"/>
        </w:rPr>
        <w:t xml:space="preserve">      </w:t>
      </w:r>
      <w:r>
        <w:rPr>
          <w:rFonts w:ascii="Tahoma" w:hAnsi="Tahoma" w:eastAsia="新宋体" w:cs="Tahoma"/>
          <w:kern w:val="0"/>
          <w:szCs w:val="21"/>
        </w:rPr>
        <w:t>职务：</w:t>
      </w:r>
      <w:r>
        <w:rPr>
          <w:rFonts w:ascii="Tahoma" w:hAnsi="Tahoma" w:eastAsia="新宋体" w:cs="Tahoma"/>
          <w:kern w:val="0"/>
          <w:szCs w:val="21"/>
          <w:u w:val="single"/>
        </w:rPr>
        <w:t xml:space="preserve">       </w:t>
      </w:r>
      <w:r>
        <w:rPr>
          <w:rFonts w:ascii="Tahoma" w:hAnsi="Tahoma" w:eastAsia="新宋体" w:cs="Tahoma"/>
          <w:kern w:val="0"/>
          <w:szCs w:val="21"/>
        </w:rPr>
        <w:t>系</w:t>
      </w:r>
      <w:r>
        <w:rPr>
          <w:rFonts w:ascii="Tahoma" w:hAnsi="Tahoma" w:eastAsia="新宋体" w:cs="Tahoma"/>
          <w:kern w:val="0"/>
          <w:szCs w:val="21"/>
          <w:u w:val="single"/>
        </w:rPr>
        <w:t xml:space="preserve">             （供应商名称）        </w:t>
      </w:r>
      <w:r>
        <w:rPr>
          <w:rFonts w:ascii="Tahoma" w:hAnsi="Tahoma" w:eastAsia="新宋体" w:cs="Tahoma"/>
          <w:kern w:val="0"/>
          <w:szCs w:val="21"/>
        </w:rPr>
        <w:t>的法定代表人。</w:t>
      </w:r>
    </w:p>
    <w:p>
      <w:pPr>
        <w:shd w:val="clear" w:color="auto" w:fill="FFFFFF"/>
        <w:snapToGrid w:val="0"/>
        <w:spacing w:line="360" w:lineRule="auto"/>
        <w:ind w:firstLine="840" w:firstLineChars="400"/>
        <w:rPr>
          <w:rFonts w:ascii="Tahoma" w:hAnsi="Tahoma" w:eastAsia="新宋体" w:cs="Tahoma"/>
          <w:kern w:val="0"/>
          <w:szCs w:val="21"/>
        </w:rPr>
      </w:pPr>
      <w:r>
        <w:rPr>
          <w:rFonts w:ascii="Tahoma" w:hAnsi="Tahoma" w:eastAsia="新宋体" w:cs="Tahoma"/>
          <w:kern w:val="0"/>
          <w:szCs w:val="21"/>
        </w:rPr>
        <w:t>特此证明。</w:t>
      </w:r>
    </w:p>
    <w:p>
      <w:pPr>
        <w:shd w:val="clear" w:color="auto" w:fill="FFFFFF"/>
        <w:snapToGrid w:val="0"/>
        <w:spacing w:line="360" w:lineRule="auto"/>
        <w:ind w:firstLine="840" w:firstLineChars="400"/>
        <w:rPr>
          <w:rFonts w:ascii="Tahoma" w:hAnsi="Tahoma" w:eastAsia="新宋体" w:cs="Tahoma"/>
          <w:kern w:val="0"/>
          <w:szCs w:val="21"/>
        </w:rPr>
      </w:pPr>
    </w:p>
    <w:p>
      <w:pPr>
        <w:shd w:val="clear" w:color="auto" w:fill="FFFFFF"/>
        <w:snapToGrid w:val="0"/>
        <w:spacing w:line="360" w:lineRule="auto"/>
        <w:ind w:firstLine="840" w:firstLineChars="400"/>
        <w:rPr>
          <w:rFonts w:ascii="Tahoma" w:hAnsi="Tahoma" w:eastAsia="新宋体" w:cs="Tahoma"/>
          <w:kern w:val="0"/>
          <w:szCs w:val="21"/>
        </w:rPr>
      </w:pPr>
      <w:r>
        <w:rPr>
          <w:rFonts w:hint="eastAsia" w:ascii="Tahoma" w:hAnsi="Tahoma" w:cs="Tahoma"/>
          <w:szCs w:val="21"/>
        </w:rPr>
        <mc:AlternateContent>
          <mc:Choice Requires="wps">
            <w:drawing>
              <wp:anchor distT="0" distB="0" distL="114300" distR="114300" simplePos="0" relativeHeight="251664384" behindDoc="0" locked="0" layoutInCell="1" allowOverlap="1">
                <wp:simplePos x="0" y="0"/>
                <wp:positionH relativeFrom="column">
                  <wp:posOffset>1788795</wp:posOffset>
                </wp:positionH>
                <wp:positionV relativeFrom="paragraph">
                  <wp:posOffset>21590</wp:posOffset>
                </wp:positionV>
                <wp:extent cx="2540000" cy="1311910"/>
                <wp:effectExtent l="5080" t="4445" r="15240" b="9525"/>
                <wp:wrapNone/>
                <wp:docPr id="7" name="矩形 7"/>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140.85pt;margin-top:1.7pt;height:103.3pt;width:200pt;z-index:251664384;mso-width-relative:page;mso-height-relative:page;" fillcolor="#FFFFFF" filled="t" stroked="t" coordsize="21600,21600" o:gfxdata="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wNcq9UAAAAJAQAADwAAAAAAAAABACAAAAAiAAAAZHJzL2Rv&#10;d25yZXYueG1sUEsBAhQAFAAAAAgAh07iQP/dxtsEAgAAKgQAAA4AAAAAAAAAAQAgAAAAJAEAAGRy&#10;cy9lMm9Eb2MueG1sUEsFBgAAAAAGAAYAWQEAAJoFAAAAAA==&#10;">
                <v:fill on="t" focussize="0,0"/>
                <v:stroke color="#000000" joinstyle="miter"/>
                <v:imagedata o:title=""/>
                <o:lock v:ext="edit" aspectratio="f"/>
                <v:textbox>
                  <w:txbxContent>
                    <w:p>
                      <w:pPr>
                        <w:jc w:val="center"/>
                      </w:pPr>
                    </w:p>
                    <w:p/>
                    <w:p>
                      <w:r>
                        <w:rPr>
                          <w:rFonts w:hint="eastAsia"/>
                        </w:rPr>
                        <w:t xml:space="preserve">         法人身份证复印件正面</w:t>
                      </w:r>
                    </w:p>
                  </w:txbxContent>
                </v:textbox>
              </v:rect>
            </w:pict>
          </mc:Fallback>
        </mc:AlternateContent>
      </w:r>
    </w:p>
    <w:p>
      <w:pPr>
        <w:shd w:val="clear" w:color="auto" w:fill="FFFFFF"/>
        <w:snapToGrid w:val="0"/>
        <w:spacing w:line="360" w:lineRule="auto"/>
        <w:ind w:firstLine="420" w:firstLineChars="200"/>
        <w:rPr>
          <w:rFonts w:ascii="Tahoma" w:hAnsi="Tahoma" w:eastAsia="新宋体" w:cs="Tahoma"/>
          <w:kern w:val="0"/>
          <w:szCs w:val="21"/>
        </w:rPr>
      </w:pPr>
    </w:p>
    <w:p>
      <w:pPr>
        <w:shd w:val="clear" w:color="auto" w:fill="FFFFFF"/>
        <w:snapToGrid w:val="0"/>
        <w:spacing w:line="360" w:lineRule="auto"/>
        <w:ind w:firstLine="420" w:firstLineChars="200"/>
        <w:rPr>
          <w:rFonts w:ascii="Tahoma" w:hAnsi="Tahoma" w:eastAsia="新宋体" w:cs="Tahoma"/>
          <w:kern w:val="0"/>
          <w:szCs w:val="21"/>
        </w:rPr>
      </w:pPr>
    </w:p>
    <w:p>
      <w:pPr>
        <w:shd w:val="clear" w:color="auto" w:fill="FFFFFF"/>
        <w:snapToGrid w:val="0"/>
        <w:spacing w:line="360" w:lineRule="auto"/>
        <w:ind w:firstLine="4200" w:firstLineChars="2000"/>
        <w:rPr>
          <w:rFonts w:ascii="Tahoma" w:hAnsi="Tahoma" w:eastAsia="新宋体" w:cs="Tahoma"/>
          <w:kern w:val="0"/>
          <w:szCs w:val="21"/>
        </w:rPr>
      </w:pPr>
    </w:p>
    <w:p>
      <w:pPr>
        <w:shd w:val="clear" w:color="auto" w:fill="FFFFFF"/>
        <w:snapToGrid w:val="0"/>
        <w:spacing w:line="360" w:lineRule="auto"/>
        <w:ind w:firstLine="4200" w:firstLineChars="2000"/>
        <w:rPr>
          <w:rFonts w:ascii="Tahoma" w:hAnsi="Tahoma" w:eastAsia="新宋体" w:cs="Tahoma"/>
          <w:kern w:val="0"/>
          <w:szCs w:val="21"/>
        </w:rPr>
      </w:pPr>
    </w:p>
    <w:p>
      <w:pPr>
        <w:shd w:val="clear" w:color="auto" w:fill="FFFFFF"/>
        <w:snapToGrid w:val="0"/>
        <w:spacing w:line="360" w:lineRule="auto"/>
        <w:ind w:firstLine="4200" w:firstLineChars="2000"/>
        <w:rPr>
          <w:rFonts w:ascii="Tahoma" w:hAnsi="Tahoma" w:eastAsia="新宋体" w:cs="Tahoma"/>
          <w:kern w:val="0"/>
          <w:szCs w:val="21"/>
        </w:rPr>
      </w:pPr>
    </w:p>
    <w:p>
      <w:pPr>
        <w:shd w:val="clear" w:color="auto" w:fill="FFFFFF"/>
        <w:snapToGrid w:val="0"/>
        <w:spacing w:line="360" w:lineRule="auto"/>
        <w:ind w:firstLine="4200" w:firstLineChars="2000"/>
        <w:rPr>
          <w:rFonts w:ascii="Tahoma" w:hAnsi="Tahoma" w:eastAsia="新宋体" w:cs="Tahoma"/>
          <w:kern w:val="0"/>
          <w:szCs w:val="21"/>
        </w:rPr>
      </w:pPr>
      <w:r>
        <w:rPr>
          <w:rFonts w:hint="eastAsia" w:ascii="Tahoma" w:hAnsi="Tahoma" w:cs="Tahoma"/>
          <w:szCs w:val="21"/>
        </w:rPr>
        <mc:AlternateContent>
          <mc:Choice Requires="wps">
            <w:drawing>
              <wp:anchor distT="0" distB="0" distL="114300" distR="114300" simplePos="0" relativeHeight="251663360" behindDoc="0" locked="0" layoutInCell="1" allowOverlap="1">
                <wp:simplePos x="0" y="0"/>
                <wp:positionH relativeFrom="column">
                  <wp:posOffset>1797050</wp:posOffset>
                </wp:positionH>
                <wp:positionV relativeFrom="paragraph">
                  <wp:posOffset>146685</wp:posOffset>
                </wp:positionV>
                <wp:extent cx="2540000" cy="1311910"/>
                <wp:effectExtent l="5080" t="4445" r="15240" b="9525"/>
                <wp:wrapNone/>
                <wp:docPr id="8" name="矩形 8"/>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141.5pt;margin-top:11.55pt;height:103.3pt;width:200pt;z-index:251663360;mso-width-relative:page;mso-height-relative:page;" fillcolor="#FFFFFF" filled="t" stroked="t" coordsize="21600,21600" o:gfxdata="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fdIV1wAAAAoBAAAPAAAAAAAAAAEAIAAAACIAAABkcnMv&#10;ZG93bnJldi54bWxQSwECFAAUAAAACACHTuJAX8Wb4gQCAAAqBAAADgAAAAAAAAABACAAAAAmAQAA&#10;ZHJzL2Uyb0RvYy54bWxQSwUGAAAAAAYABgBZAQAAnAUAAAAA&#10;">
                <v:fill on="t" focussize="0,0"/>
                <v:stroke color="#000000" joinstyle="miter"/>
                <v:imagedata o:title=""/>
                <o:lock v:ext="edit" aspectratio="f"/>
                <v:textbox>
                  <w:txbxContent>
                    <w:p>
                      <w:pPr>
                        <w:jc w:val="center"/>
                      </w:pPr>
                    </w:p>
                    <w:p/>
                    <w:p>
                      <w:r>
                        <w:rPr>
                          <w:rFonts w:hint="eastAsia"/>
                        </w:rPr>
                        <w:t xml:space="preserve">         法人身份证复印件反面</w:t>
                      </w:r>
                    </w:p>
                  </w:txbxContent>
                </v:textbox>
              </v:rect>
            </w:pict>
          </mc:Fallback>
        </mc:AlternateContent>
      </w:r>
    </w:p>
    <w:p>
      <w:pPr>
        <w:shd w:val="clear" w:color="auto" w:fill="FFFFFF"/>
        <w:snapToGrid w:val="0"/>
        <w:spacing w:line="360" w:lineRule="auto"/>
        <w:ind w:firstLine="4200" w:firstLineChars="2000"/>
        <w:rPr>
          <w:rFonts w:ascii="Tahoma" w:hAnsi="Tahoma" w:eastAsia="新宋体" w:cs="Tahoma"/>
          <w:kern w:val="0"/>
          <w:szCs w:val="21"/>
        </w:rPr>
      </w:pPr>
    </w:p>
    <w:p>
      <w:pPr>
        <w:shd w:val="clear" w:color="auto" w:fill="FFFFFF"/>
        <w:snapToGrid w:val="0"/>
        <w:spacing w:line="360" w:lineRule="auto"/>
        <w:ind w:firstLine="4200" w:firstLineChars="2000"/>
        <w:rPr>
          <w:rFonts w:ascii="Tahoma" w:hAnsi="Tahoma" w:eastAsia="新宋体" w:cs="Tahoma"/>
          <w:kern w:val="0"/>
          <w:szCs w:val="21"/>
        </w:rPr>
      </w:pPr>
    </w:p>
    <w:p>
      <w:pPr>
        <w:shd w:val="clear" w:color="auto" w:fill="FFFFFF"/>
        <w:snapToGrid w:val="0"/>
        <w:spacing w:line="360" w:lineRule="auto"/>
        <w:ind w:firstLine="4200" w:firstLineChars="2000"/>
        <w:rPr>
          <w:rFonts w:ascii="Tahoma" w:hAnsi="Tahoma" w:eastAsia="新宋体" w:cs="Tahoma"/>
          <w:kern w:val="0"/>
          <w:szCs w:val="21"/>
        </w:rPr>
      </w:pPr>
    </w:p>
    <w:p>
      <w:pPr>
        <w:shd w:val="clear" w:color="auto" w:fill="FFFFFF"/>
        <w:snapToGrid w:val="0"/>
        <w:spacing w:line="360" w:lineRule="auto"/>
        <w:ind w:firstLine="4200" w:firstLineChars="2000"/>
        <w:rPr>
          <w:rFonts w:ascii="Tahoma" w:hAnsi="Tahoma" w:eastAsia="新宋体" w:cs="Tahoma"/>
          <w:kern w:val="0"/>
          <w:szCs w:val="21"/>
        </w:rPr>
      </w:pPr>
    </w:p>
    <w:p>
      <w:pPr>
        <w:shd w:val="clear" w:color="auto" w:fill="FFFFFF"/>
        <w:snapToGrid w:val="0"/>
        <w:spacing w:line="360" w:lineRule="auto"/>
        <w:ind w:firstLine="4200" w:firstLineChars="2000"/>
        <w:rPr>
          <w:rFonts w:ascii="Tahoma" w:hAnsi="Tahoma" w:eastAsia="新宋体" w:cs="Tahoma"/>
          <w:kern w:val="0"/>
          <w:szCs w:val="21"/>
        </w:rPr>
      </w:pPr>
    </w:p>
    <w:p>
      <w:pPr>
        <w:shd w:val="clear" w:color="auto" w:fill="FFFFFF"/>
        <w:snapToGrid w:val="0"/>
        <w:spacing w:line="360" w:lineRule="auto"/>
        <w:ind w:firstLine="4200" w:firstLineChars="2000"/>
        <w:rPr>
          <w:rFonts w:ascii="Tahoma" w:hAnsi="Tahoma" w:eastAsia="新宋体" w:cs="Tahoma"/>
          <w:kern w:val="0"/>
          <w:szCs w:val="21"/>
        </w:rPr>
      </w:pPr>
    </w:p>
    <w:p>
      <w:pPr>
        <w:shd w:val="clear" w:color="auto" w:fill="FFFFFF"/>
        <w:snapToGrid w:val="0"/>
        <w:spacing w:line="360" w:lineRule="auto"/>
        <w:ind w:firstLine="4725" w:firstLineChars="2250"/>
        <w:rPr>
          <w:rFonts w:ascii="Tahoma" w:hAnsi="Tahoma" w:eastAsia="新宋体" w:cs="Tahoma"/>
          <w:kern w:val="0"/>
          <w:szCs w:val="21"/>
          <w:u w:val="single"/>
        </w:rPr>
      </w:pPr>
      <w:r>
        <w:rPr>
          <w:rFonts w:ascii="Tahoma" w:hAnsi="Tahoma" w:eastAsia="新宋体" w:cs="Tahoma"/>
          <w:kern w:val="0"/>
          <w:szCs w:val="21"/>
        </w:rPr>
        <w:t>供应商：</w:t>
      </w:r>
      <w:r>
        <w:rPr>
          <w:rFonts w:ascii="Tahoma" w:hAnsi="Tahoma" w:eastAsia="新宋体" w:cs="Tahoma"/>
          <w:kern w:val="0"/>
          <w:szCs w:val="21"/>
          <w:u w:val="single"/>
        </w:rPr>
        <w:t xml:space="preserve">          （盖单位章）         </w:t>
      </w:r>
    </w:p>
    <w:p>
      <w:pPr>
        <w:shd w:val="clear" w:color="auto" w:fill="FFFFFF"/>
        <w:snapToGrid w:val="0"/>
        <w:spacing w:line="360" w:lineRule="auto"/>
        <w:ind w:firstLine="4515" w:firstLineChars="2150"/>
        <w:rPr>
          <w:rFonts w:ascii="Tahoma" w:hAnsi="Tahoma" w:eastAsia="新宋体" w:cs="Tahoma"/>
          <w:kern w:val="0"/>
          <w:szCs w:val="21"/>
          <w:u w:val="single"/>
        </w:rPr>
      </w:pPr>
    </w:p>
    <w:p>
      <w:pPr>
        <w:shd w:val="clear" w:color="auto" w:fill="FFFFFF"/>
        <w:snapToGrid w:val="0"/>
        <w:spacing w:line="360" w:lineRule="auto"/>
        <w:ind w:firstLine="5460" w:firstLineChars="2600"/>
        <w:rPr>
          <w:rFonts w:ascii="Tahoma" w:hAnsi="Tahoma" w:eastAsia="新宋体" w:cs="Tahoma"/>
          <w:kern w:val="0"/>
          <w:szCs w:val="21"/>
        </w:rPr>
      </w:pPr>
      <w:r>
        <w:rPr>
          <w:rFonts w:ascii="Tahoma" w:hAnsi="Tahoma" w:eastAsia="新宋体" w:cs="Tahoma"/>
          <w:kern w:val="0"/>
          <w:szCs w:val="21"/>
          <w:u w:val="single"/>
        </w:rPr>
        <w:t xml:space="preserve">            </w:t>
      </w:r>
      <w:r>
        <w:rPr>
          <w:rFonts w:ascii="Tahoma" w:hAnsi="Tahoma" w:eastAsia="新宋体" w:cs="Tahoma"/>
          <w:kern w:val="0"/>
          <w:szCs w:val="21"/>
        </w:rPr>
        <w:t>年</w:t>
      </w:r>
      <w:r>
        <w:rPr>
          <w:rFonts w:ascii="Tahoma" w:hAnsi="Tahoma" w:eastAsia="新宋体" w:cs="Tahoma"/>
          <w:kern w:val="0"/>
          <w:szCs w:val="21"/>
          <w:u w:val="single"/>
        </w:rPr>
        <w:t xml:space="preserve">    </w:t>
      </w:r>
      <w:r>
        <w:rPr>
          <w:rFonts w:ascii="Tahoma" w:hAnsi="Tahoma" w:eastAsia="新宋体" w:cs="Tahoma"/>
          <w:kern w:val="0"/>
          <w:szCs w:val="21"/>
        </w:rPr>
        <w:t>月</w:t>
      </w:r>
      <w:r>
        <w:rPr>
          <w:rFonts w:ascii="Tahoma" w:hAnsi="Tahoma" w:eastAsia="新宋体" w:cs="Tahoma"/>
          <w:kern w:val="0"/>
          <w:szCs w:val="21"/>
          <w:u w:val="single"/>
        </w:rPr>
        <w:t xml:space="preserve">     </w:t>
      </w:r>
      <w:r>
        <w:rPr>
          <w:rFonts w:ascii="Tahoma" w:hAnsi="Tahoma" w:eastAsia="新宋体" w:cs="Tahoma"/>
          <w:kern w:val="0"/>
          <w:szCs w:val="21"/>
        </w:rPr>
        <w:t>日</w:t>
      </w:r>
    </w:p>
    <w:p>
      <w:pPr>
        <w:pStyle w:val="19"/>
        <w:jc w:val="center"/>
        <w:rPr>
          <w:rFonts w:ascii="Tahoma" w:hAnsi="Tahoma" w:eastAsia="黑体" w:cs="Tahoma"/>
          <w:b/>
          <w:szCs w:val="28"/>
        </w:rPr>
      </w:pPr>
    </w:p>
    <w:p>
      <w:pPr>
        <w:pStyle w:val="19"/>
        <w:jc w:val="center"/>
        <w:rPr>
          <w:rFonts w:ascii="Tahoma" w:hAnsi="Tahoma" w:eastAsia="黑体" w:cs="Tahoma"/>
          <w:b/>
          <w:szCs w:val="28"/>
        </w:rPr>
      </w:pPr>
    </w:p>
    <w:p>
      <w:pPr>
        <w:spacing w:line="240" w:lineRule="exact"/>
        <w:rPr>
          <w:rFonts w:ascii="Tahoma" w:hAnsi="Tahoma" w:cs="Tahoma"/>
          <w:sz w:val="24"/>
        </w:rPr>
      </w:pPr>
      <w:r>
        <w:rPr>
          <w:rFonts w:ascii="Tahoma" w:hAnsi="Tahoma" w:eastAsia="黑体" w:cs="Tahoma"/>
          <w:b/>
          <w:szCs w:val="21"/>
        </w:rPr>
        <w:t>说明：本证明文件用于供应商法定代表人出席开标会，并须按此格式提供。</w:t>
      </w:r>
    </w:p>
    <w:p>
      <w:pPr>
        <w:pStyle w:val="19"/>
        <w:jc w:val="center"/>
        <w:rPr>
          <w:rFonts w:ascii="Tahoma" w:hAnsi="Tahoma" w:cs="Tahoma"/>
          <w:b/>
          <w:sz w:val="32"/>
        </w:rPr>
      </w:pPr>
    </w:p>
    <w:p>
      <w:pPr>
        <w:spacing w:line="360" w:lineRule="auto"/>
        <w:jc w:val="center"/>
        <w:rPr>
          <w:rFonts w:ascii="Tahoma" w:hAnsi="Tahoma" w:eastAsia="黑体" w:cs="Tahoma"/>
          <w:b/>
          <w:sz w:val="32"/>
        </w:rPr>
      </w:pPr>
    </w:p>
    <w:p>
      <w:pPr>
        <w:spacing w:line="360" w:lineRule="auto"/>
        <w:jc w:val="center"/>
        <w:rPr>
          <w:rFonts w:ascii="Tahoma" w:hAnsi="Tahoma" w:eastAsia="黑体" w:cs="Tahoma"/>
          <w:b/>
          <w:sz w:val="32"/>
        </w:rPr>
      </w:pPr>
    </w:p>
    <w:p>
      <w:pPr>
        <w:jc w:val="center"/>
        <w:rPr>
          <w:rFonts w:ascii="Tahoma" w:hAnsi="Tahoma" w:eastAsia="黑体" w:cs="Tahoma"/>
          <w:b/>
          <w:bCs/>
          <w:kern w:val="0"/>
          <w:sz w:val="28"/>
          <w:szCs w:val="28"/>
        </w:rPr>
      </w:pPr>
      <w:bookmarkStart w:id="44" w:name="_Toc152042582"/>
      <w:bookmarkStart w:id="45" w:name="_Toc179632813"/>
      <w:bookmarkStart w:id="46" w:name="_Toc152045793"/>
      <w:r>
        <w:rPr>
          <w:rFonts w:hint="eastAsia" w:ascii="Tahoma" w:hAnsi="Tahoma" w:eastAsia="黑体" w:cs="Tahoma"/>
          <w:b/>
          <w:bCs/>
          <w:kern w:val="0"/>
          <w:sz w:val="28"/>
          <w:szCs w:val="28"/>
        </w:rPr>
        <w:t>（四）</w:t>
      </w:r>
      <w:r>
        <w:rPr>
          <w:rFonts w:ascii="Tahoma" w:hAnsi="Tahoma" w:eastAsia="黑体" w:cs="Tahoma"/>
          <w:b/>
          <w:bCs/>
          <w:kern w:val="0"/>
          <w:sz w:val="28"/>
          <w:szCs w:val="28"/>
        </w:rPr>
        <w:t>法定代表人授权委托书</w:t>
      </w:r>
    </w:p>
    <w:p>
      <w:pPr>
        <w:spacing w:line="400" w:lineRule="exact"/>
        <w:ind w:firstLine="420" w:firstLineChars="200"/>
        <w:rPr>
          <w:rFonts w:ascii="宋体" w:hAnsi="宋体"/>
          <w:szCs w:val="21"/>
        </w:rPr>
      </w:pPr>
    </w:p>
    <w:p>
      <w:pPr>
        <w:spacing w:line="400" w:lineRule="exact"/>
        <w:ind w:firstLine="420" w:firstLineChars="200"/>
        <w:rPr>
          <w:rFonts w:ascii="宋体" w:hAnsi="宋体"/>
          <w:szCs w:val="21"/>
        </w:rPr>
      </w:pPr>
      <w:r>
        <w:rPr>
          <w:rFonts w:hint="eastAsia" w:ascii="宋体" w:hAnsi="宋体"/>
          <w:szCs w:val="21"/>
        </w:rPr>
        <w:t>致：</w:t>
      </w:r>
      <w:r>
        <w:rPr>
          <w:rFonts w:hint="eastAsia" w:ascii="宋体" w:hAnsi="宋体"/>
          <w:szCs w:val="21"/>
          <w:u w:val="single"/>
        </w:rPr>
        <w:t xml:space="preserve">         发包人名称        </w:t>
      </w:r>
      <w:r>
        <w:rPr>
          <w:rFonts w:hint="eastAsia" w:ascii="宋体" w:hAnsi="宋体"/>
          <w:szCs w:val="21"/>
        </w:rPr>
        <w:t>：</w:t>
      </w:r>
    </w:p>
    <w:p>
      <w:pPr>
        <w:pStyle w:val="5"/>
        <w:snapToGrid w:val="0"/>
        <w:spacing w:line="400" w:lineRule="exact"/>
        <w:ind w:firstLine="420" w:firstLineChars="200"/>
        <w:rPr>
          <w:rFonts w:hAnsi="宋体"/>
          <w:szCs w:val="21"/>
        </w:rPr>
      </w:pPr>
    </w:p>
    <w:p>
      <w:pPr>
        <w:pStyle w:val="5"/>
        <w:snapToGrid w:val="0"/>
        <w:spacing w:line="400" w:lineRule="exact"/>
        <w:ind w:firstLine="420" w:firstLineChars="200"/>
        <w:rPr>
          <w:rFonts w:hAnsi="宋体"/>
          <w:szCs w:val="21"/>
        </w:rPr>
      </w:pPr>
      <w:r>
        <w:rPr>
          <w:rFonts w:hint="eastAsia" w:hAnsi="宋体"/>
          <w:szCs w:val="21"/>
        </w:rPr>
        <w:t>本人</w:t>
      </w:r>
      <w:r>
        <w:rPr>
          <w:rFonts w:hint="eastAsia" w:hAnsi="宋体"/>
          <w:szCs w:val="21"/>
          <w:u w:val="single"/>
        </w:rPr>
        <w:t xml:space="preserve">      姓名        </w:t>
      </w:r>
      <w:r>
        <w:rPr>
          <w:rFonts w:hint="eastAsia" w:hAnsi="宋体"/>
          <w:szCs w:val="21"/>
        </w:rPr>
        <w:t>系</w:t>
      </w:r>
      <w:r>
        <w:rPr>
          <w:rFonts w:hint="eastAsia" w:hAnsi="宋体"/>
          <w:szCs w:val="21"/>
          <w:u w:val="single"/>
        </w:rPr>
        <w:t xml:space="preserve">        （投标人全称）        的</w:t>
      </w:r>
      <w:r>
        <w:rPr>
          <w:rFonts w:hint="eastAsia" w:hAnsi="宋体"/>
          <w:szCs w:val="21"/>
        </w:rPr>
        <w:t>法定代表人授权我公司</w:t>
      </w:r>
      <w:r>
        <w:rPr>
          <w:rFonts w:hint="eastAsia" w:hAnsi="宋体"/>
          <w:szCs w:val="21"/>
          <w:u w:val="single"/>
        </w:rPr>
        <w:t xml:space="preserve">   （投标人代表姓名）  </w:t>
      </w:r>
      <w:r>
        <w:rPr>
          <w:rFonts w:hint="eastAsia" w:hAnsi="宋体"/>
          <w:szCs w:val="21"/>
        </w:rPr>
        <w:t>为投标人代表，代表本公司参加贵司组织的</w:t>
      </w:r>
      <w:r>
        <w:rPr>
          <w:rFonts w:hint="eastAsia" w:hAnsi="宋体"/>
          <w:szCs w:val="21"/>
          <w:u w:val="single"/>
        </w:rPr>
        <w:t xml:space="preserve">       项目名称、招标编号        </w:t>
      </w:r>
      <w:r>
        <w:rPr>
          <w:rFonts w:hint="eastAsia" w:hAnsi="宋体"/>
          <w:szCs w:val="21"/>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pPr>
        <w:pStyle w:val="5"/>
        <w:snapToGrid w:val="0"/>
        <w:spacing w:line="400" w:lineRule="exact"/>
        <w:ind w:firstLine="420" w:firstLineChars="200"/>
        <w:rPr>
          <w:rFonts w:ascii="Tahoma" w:hAnsi="Tahoma" w:cs="Tahoma"/>
          <w:szCs w:val="21"/>
        </w:rPr>
      </w:pPr>
      <w:r>
        <w:rPr>
          <w:rFonts w:hint="eastAsia" w:hAnsi="宋体"/>
          <w:szCs w:val="21"/>
        </w:rPr>
        <w:t>本授权书自出具之日起生效。</w:t>
      </w:r>
    </w:p>
    <w:p>
      <w:pPr>
        <w:ind w:left="1260"/>
        <w:rPr>
          <w:rFonts w:ascii="Tahoma" w:hAnsi="Tahoma" w:cs="Tahoma"/>
          <w:szCs w:val="21"/>
        </w:rPr>
      </w:pPr>
      <w:r>
        <w:rPr>
          <w:rFonts w:ascii="Tahoma" w:hAnsi="Tahoma" w:cs="Tahoma"/>
          <w:szCs w:val="21"/>
        </w:rPr>
        <mc:AlternateContent>
          <mc:Choice Requires="wps">
            <w:drawing>
              <wp:anchor distT="0" distB="0" distL="114300" distR="114300" simplePos="0" relativeHeight="251660288" behindDoc="0" locked="0" layoutInCell="1" allowOverlap="1">
                <wp:simplePos x="0" y="0"/>
                <wp:positionH relativeFrom="column">
                  <wp:posOffset>3217545</wp:posOffset>
                </wp:positionH>
                <wp:positionV relativeFrom="paragraph">
                  <wp:posOffset>19050</wp:posOffset>
                </wp:positionV>
                <wp:extent cx="2633980" cy="1311910"/>
                <wp:effectExtent l="4445" t="4445" r="13335" b="9525"/>
                <wp:wrapNone/>
                <wp:docPr id="4" name="矩形 4"/>
                <wp:cNvGraphicFramePr/>
                <a:graphic xmlns:a="http://schemas.openxmlformats.org/drawingml/2006/main">
                  <a:graphicData uri="http://schemas.microsoft.com/office/word/2010/wordprocessingShape">
                    <wps:wsp>
                      <wps:cNvSpPr/>
                      <wps:spPr>
                        <a:xfrm>
                          <a:off x="0" y="0"/>
                          <a:ext cx="263398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jc w:val="center"/>
                            </w:pPr>
                          </w:p>
                          <w:p>
                            <w:r>
                              <w:rPr>
                                <w:rFonts w:hint="eastAsia"/>
                              </w:rPr>
                              <w:t xml:space="preserve">       授权代表身份证复印件正面</w:t>
                            </w:r>
                          </w:p>
                        </w:txbxContent>
                      </wps:txbx>
                      <wps:bodyPr upright="1"/>
                    </wps:wsp>
                  </a:graphicData>
                </a:graphic>
              </wp:anchor>
            </w:drawing>
          </mc:Choice>
          <mc:Fallback>
            <w:pict>
              <v:rect id="_x0000_s1026" o:spid="_x0000_s1026" o:spt="1" style="position:absolute;left:0pt;margin-left:253.35pt;margin-top:1.5pt;height:103.3pt;width:207.4pt;z-index:251660288;mso-width-relative:page;mso-height-relative:page;" fillcolor="#FFFFFF" filled="t" stroked="t" coordsize="21600,21600" o:gfxdata="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1RctcAAAAJAQAADwAAAAAAAAABACAAAAAiAAAAZHJz&#10;L2Rvd25yZXYueG1sUEsBAhQAFAAAAAgAh07iQKwXtPcFAgAAKgQAAA4AAAAAAAAAAQAgAAAAJgEA&#10;AGRycy9lMm9Eb2MueG1sUEsFBgAAAAAGAAYAWQEAAJ0FAAAAAA==&#10;">
                <v:fill on="t" focussize="0,0"/>
                <v:stroke color="#000000" joinstyle="miter"/>
                <v:imagedata o:title=""/>
                <o:lock v:ext="edit" aspectratio="f"/>
                <v:textbox>
                  <w:txbxContent>
                    <w:p/>
                    <w:p>
                      <w:pPr>
                        <w:jc w:val="center"/>
                      </w:pPr>
                    </w:p>
                    <w:p>
                      <w:r>
                        <w:rPr>
                          <w:rFonts w:hint="eastAsia"/>
                        </w:rPr>
                        <w:t xml:space="preserve">       授权代表身份证复印件正面</w:t>
                      </w:r>
                    </w:p>
                  </w:txbxContent>
                </v:textbox>
              </v:rect>
            </w:pict>
          </mc:Fallback>
        </mc:AlternateContent>
      </w:r>
      <w:r>
        <w:rPr>
          <w:rFonts w:ascii="Tahoma" w:hAnsi="Tahoma" w:cs="Tahoma"/>
          <w:szCs w:val="21"/>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50800</wp:posOffset>
                </wp:positionV>
                <wp:extent cx="2540000" cy="1311910"/>
                <wp:effectExtent l="5080" t="4445" r="15240" b="9525"/>
                <wp:wrapNone/>
                <wp:docPr id="9" name="矩形 9"/>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jc w:val="center"/>
                            </w:pPr>
                          </w:p>
                          <w:p>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4pt;height:103.3pt;width:200pt;z-index:251659264;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6dcC21QAAAAcBAAAPAAAAAAAAAAEAIAAAACIAAABkcnMvZG93&#10;bnJldi54bWxQSwECFAAUAAAACACHTuJAZjuaGQMCAAAqBAAADgAAAAAAAAABACAAAAAkAQAAZHJz&#10;L2Uyb0RvYy54bWxQSwUGAAAAAAYABgBZAQAAmQUAAAAA&#10;">
                <v:fill on="t" focussize="0,0"/>
                <v:stroke color="#000000" joinstyle="miter"/>
                <v:imagedata o:title=""/>
                <o:lock v:ext="edit" aspectratio="f"/>
                <v:textbox>
                  <w:txbxContent>
                    <w:p/>
                    <w:p>
                      <w:pPr>
                        <w:jc w:val="center"/>
                      </w:pPr>
                    </w:p>
                    <w:p>
                      <w:r>
                        <w:rPr>
                          <w:rFonts w:hint="eastAsia"/>
                        </w:rPr>
                        <w:t xml:space="preserve">         法人身份证复印件正面</w:t>
                      </w:r>
                    </w:p>
                  </w:txbxContent>
                </v:textbox>
              </v:rect>
            </w:pict>
          </mc:Fallback>
        </mc:AlternateContent>
      </w:r>
    </w:p>
    <w:p>
      <w:pPr>
        <w:ind w:left="1260"/>
        <w:rPr>
          <w:rFonts w:ascii="Tahoma" w:hAnsi="Tahoma" w:cs="Tahoma"/>
          <w:szCs w:val="21"/>
        </w:rPr>
      </w:pPr>
    </w:p>
    <w:p>
      <w:pPr>
        <w:ind w:left="1260"/>
        <w:rPr>
          <w:rFonts w:ascii="Tahoma" w:hAnsi="Tahoma" w:cs="Tahoma"/>
          <w:szCs w:val="21"/>
        </w:rPr>
      </w:pPr>
    </w:p>
    <w:p>
      <w:pPr>
        <w:ind w:left="1260"/>
        <w:rPr>
          <w:rFonts w:ascii="Tahoma" w:hAnsi="Tahoma" w:cs="Tahoma"/>
          <w:szCs w:val="21"/>
        </w:rPr>
      </w:pPr>
    </w:p>
    <w:p>
      <w:pPr>
        <w:ind w:left="1260"/>
        <w:rPr>
          <w:rFonts w:ascii="Tahoma" w:hAnsi="Tahoma" w:cs="Tahoma"/>
          <w:szCs w:val="21"/>
        </w:rPr>
      </w:pPr>
    </w:p>
    <w:p>
      <w:pPr>
        <w:ind w:left="1260"/>
        <w:rPr>
          <w:rFonts w:ascii="Tahoma" w:hAnsi="Tahoma" w:cs="Tahoma"/>
          <w:szCs w:val="21"/>
        </w:rPr>
      </w:pPr>
    </w:p>
    <w:p>
      <w:pPr>
        <w:rPr>
          <w:rFonts w:ascii="Tahoma" w:hAnsi="Tahoma" w:cs="Tahoma"/>
          <w:szCs w:val="21"/>
        </w:rPr>
      </w:pPr>
    </w:p>
    <w:p>
      <w:pPr>
        <w:ind w:left="1260"/>
        <w:rPr>
          <w:rFonts w:ascii="Tahoma" w:hAnsi="Tahoma" w:cs="Tahoma"/>
          <w:szCs w:val="21"/>
        </w:rPr>
      </w:pPr>
    </w:p>
    <w:p>
      <w:pPr>
        <w:ind w:left="1260"/>
        <w:rPr>
          <w:rFonts w:ascii="Tahoma" w:hAnsi="Tahoma" w:cs="Tahoma"/>
          <w:szCs w:val="21"/>
        </w:rPr>
      </w:pPr>
      <w:r>
        <w:rPr>
          <w:rFonts w:hint="eastAsia" w:ascii="Tahoma" w:hAnsi="Tahoma" w:cs="Tahoma"/>
          <w:szCs w:val="21"/>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132715</wp:posOffset>
                </wp:positionV>
                <wp:extent cx="2540000" cy="1311910"/>
                <wp:effectExtent l="5080" t="4445" r="15240" b="9525"/>
                <wp:wrapNone/>
                <wp:docPr id="6" name="矩形 6"/>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10.45pt;height:103.3pt;width:200pt;z-index:251661312;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jECE51gAAAAgBAAAPAAAAAAAAAAEAIAAAACIAAABkcnMv&#10;ZG93bnJldi54bWxQSwECFAAUAAAACACHTuJAxiPHIAUCAAAqBAAADgAAAAAAAAABACAAAAAlAQAA&#10;ZHJzL2Uyb0RvYy54bWxQSwUGAAAAAAYABgBZAQAAnAUAAAAA&#10;">
                <v:fill on="t" focussize="0,0"/>
                <v:stroke color="#000000" joinstyle="miter"/>
                <v:imagedata o:title=""/>
                <o:lock v:ext="edit" aspectratio="f"/>
                <v:textbox>
                  <w:txbxContent>
                    <w:p>
                      <w:pPr>
                        <w:jc w:val="center"/>
                      </w:pPr>
                    </w:p>
                    <w:p/>
                    <w:p>
                      <w:r>
                        <w:rPr>
                          <w:rFonts w:hint="eastAsia"/>
                        </w:rPr>
                        <w:t xml:space="preserve">         法人身份证复印件反面</w:t>
                      </w:r>
                    </w:p>
                  </w:txbxContent>
                </v:textbox>
              </v:rect>
            </w:pict>
          </mc:Fallback>
        </mc:AlternateContent>
      </w:r>
      <w:r>
        <w:rPr>
          <w:rFonts w:hint="eastAsia" w:ascii="Tahoma" w:hAnsi="Tahoma" w:cs="Tahoma"/>
          <w:szCs w:val="21"/>
        </w:rPr>
        <mc:AlternateContent>
          <mc:Choice Requires="wps">
            <w:drawing>
              <wp:anchor distT="0" distB="0" distL="114300" distR="114300" simplePos="0" relativeHeight="251662336" behindDoc="0" locked="0" layoutInCell="1" allowOverlap="1">
                <wp:simplePos x="0" y="0"/>
                <wp:positionH relativeFrom="column">
                  <wp:posOffset>3204845</wp:posOffset>
                </wp:positionH>
                <wp:positionV relativeFrom="paragraph">
                  <wp:posOffset>100965</wp:posOffset>
                </wp:positionV>
                <wp:extent cx="2633980" cy="1311910"/>
                <wp:effectExtent l="4445" t="4445" r="13335" b="9525"/>
                <wp:wrapNone/>
                <wp:docPr id="3" name="矩形 3"/>
                <wp:cNvGraphicFramePr/>
                <a:graphic xmlns:a="http://schemas.openxmlformats.org/drawingml/2006/main">
                  <a:graphicData uri="http://schemas.microsoft.com/office/word/2010/wordprocessingShape">
                    <wps:wsp>
                      <wps:cNvSpPr/>
                      <wps:spPr>
                        <a:xfrm>
                          <a:off x="0" y="0"/>
                          <a:ext cx="263398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52.35pt;margin-top:7.95pt;height:103.3pt;width:207.4pt;z-index:251662336;mso-width-relative:page;mso-height-relative:page;" fillcolor="#FFFFFF" filled="t" stroked="t" coordsize="21600,21600" o:gfxdata="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O5MbYAAAACgEAAA8AAAAAAAAAAQAgAAAAIgAAAGRy&#10;cy9kb3ducmV2LnhtbFBLAQIUABQAAAAIAIdO4kDA5yJ7BQIAACoEAAAOAAAAAAAAAAEAIAAAACcB&#10;AABkcnMvZTJvRG9jLnhtbFBLBQYAAAAABgAGAFkBAACeBQAAAAA=&#10;">
                <v:fill on="t" focussize="0,0"/>
                <v:stroke color="#000000" joinstyle="miter"/>
                <v:imagedata o:title=""/>
                <o:lock v:ext="edit" aspectratio="f"/>
                <v:textbox>
                  <w:txbxContent>
                    <w:p>
                      <w:pPr>
                        <w:jc w:val="center"/>
                      </w:pPr>
                    </w:p>
                    <w:p/>
                    <w:p>
                      <w:r>
                        <w:rPr>
                          <w:rFonts w:hint="eastAsia"/>
                        </w:rPr>
                        <w:t xml:space="preserve">       授权代表身份证复印件反面</w:t>
                      </w:r>
                    </w:p>
                  </w:txbxContent>
                </v:textbox>
              </v:rect>
            </w:pict>
          </mc:Fallback>
        </mc:AlternateContent>
      </w:r>
    </w:p>
    <w:p>
      <w:pPr>
        <w:ind w:left="1260"/>
        <w:rPr>
          <w:rFonts w:ascii="Tahoma" w:hAnsi="Tahoma" w:cs="Tahoma"/>
          <w:szCs w:val="21"/>
        </w:rPr>
      </w:pPr>
    </w:p>
    <w:p>
      <w:pPr>
        <w:ind w:left="1260"/>
        <w:rPr>
          <w:rFonts w:ascii="Tahoma" w:hAnsi="Tahoma" w:cs="Tahoma"/>
          <w:szCs w:val="21"/>
        </w:rPr>
      </w:pPr>
    </w:p>
    <w:p>
      <w:pPr>
        <w:ind w:left="1260"/>
        <w:rPr>
          <w:rFonts w:ascii="Tahoma" w:hAnsi="Tahoma" w:cs="Tahoma"/>
          <w:szCs w:val="21"/>
        </w:rPr>
      </w:pPr>
    </w:p>
    <w:p>
      <w:pPr>
        <w:ind w:left="1260"/>
        <w:rPr>
          <w:rFonts w:ascii="Tahoma" w:hAnsi="Tahoma" w:cs="Tahoma"/>
          <w:szCs w:val="21"/>
        </w:rPr>
      </w:pPr>
    </w:p>
    <w:p>
      <w:pPr>
        <w:ind w:left="1260"/>
        <w:rPr>
          <w:rFonts w:ascii="Tahoma" w:hAnsi="Tahoma" w:cs="Tahoma"/>
          <w:szCs w:val="21"/>
        </w:rPr>
      </w:pPr>
    </w:p>
    <w:p>
      <w:pPr>
        <w:ind w:left="1260"/>
        <w:rPr>
          <w:rFonts w:ascii="Tahoma" w:hAnsi="Tahoma" w:cs="Tahoma"/>
          <w:szCs w:val="21"/>
        </w:rPr>
      </w:pPr>
    </w:p>
    <w:p>
      <w:pPr>
        <w:ind w:left="2699"/>
        <w:rPr>
          <w:rFonts w:ascii="Tahoma" w:hAnsi="Tahoma" w:cs="Tahoma"/>
          <w:szCs w:val="21"/>
        </w:rPr>
      </w:pPr>
    </w:p>
    <w:p>
      <w:pPr>
        <w:rPr>
          <w:rFonts w:ascii="Tahoma" w:hAnsi="Tahoma" w:cs="Tahoma"/>
          <w:szCs w:val="21"/>
        </w:rPr>
      </w:pPr>
    </w:p>
    <w:p>
      <w:pPr>
        <w:rPr>
          <w:rFonts w:ascii="Tahoma" w:hAnsi="Tahoma" w:cs="Tahoma"/>
          <w:szCs w:val="21"/>
        </w:rPr>
      </w:pPr>
    </w:p>
    <w:p>
      <w:pPr>
        <w:rPr>
          <w:rFonts w:ascii="Tahoma" w:hAnsi="Tahoma" w:cs="Tahoma"/>
          <w:szCs w:val="21"/>
        </w:rPr>
      </w:pPr>
    </w:p>
    <w:p>
      <w:pPr>
        <w:rPr>
          <w:rFonts w:ascii="Tahoma" w:hAnsi="Tahoma" w:cs="Tahoma"/>
          <w:szCs w:val="21"/>
        </w:rPr>
      </w:pPr>
    </w:p>
    <w:p>
      <w:pPr>
        <w:rPr>
          <w:rFonts w:ascii="Tahoma" w:hAnsi="Tahoma" w:cs="Tahoma"/>
          <w:szCs w:val="21"/>
          <w:u w:val="single"/>
        </w:rPr>
      </w:pPr>
      <w:r>
        <w:rPr>
          <w:rFonts w:ascii="Tahoma" w:hAnsi="Tahoma" w:cs="Tahoma"/>
          <w:szCs w:val="21"/>
        </w:rPr>
        <w:t>代理人：</w:t>
      </w:r>
      <w:r>
        <w:rPr>
          <w:rFonts w:ascii="Tahoma" w:hAnsi="Tahoma" w:cs="Tahoma"/>
          <w:szCs w:val="21"/>
          <w:u w:val="single"/>
        </w:rPr>
        <w:t xml:space="preserve">   （签字）   </w:t>
      </w:r>
      <w:r>
        <w:rPr>
          <w:rFonts w:ascii="Tahoma" w:hAnsi="Tahoma" w:cs="Tahoma"/>
          <w:szCs w:val="21"/>
        </w:rPr>
        <w:t>性别 ：</w:t>
      </w:r>
      <w:r>
        <w:rPr>
          <w:rFonts w:ascii="Tahoma" w:hAnsi="Tahoma" w:cs="Tahoma"/>
          <w:szCs w:val="21"/>
          <w:u w:val="single"/>
        </w:rPr>
        <w:t xml:space="preserve">            </w:t>
      </w:r>
      <w:r>
        <w:rPr>
          <w:rFonts w:ascii="Tahoma" w:hAnsi="Tahoma" w:cs="Tahoma"/>
          <w:szCs w:val="21"/>
        </w:rPr>
        <w:t>年龄：_______</w:t>
      </w:r>
    </w:p>
    <w:p>
      <w:pPr>
        <w:ind w:left="2699"/>
        <w:rPr>
          <w:rFonts w:ascii="Tahoma" w:hAnsi="Tahoma" w:cs="Tahoma"/>
          <w:szCs w:val="21"/>
        </w:rPr>
      </w:pPr>
    </w:p>
    <w:p>
      <w:pPr>
        <w:rPr>
          <w:rFonts w:ascii="Tahoma" w:hAnsi="Tahoma" w:cs="Tahoma"/>
          <w:szCs w:val="21"/>
          <w:u w:val="single"/>
        </w:rPr>
      </w:pPr>
      <w:r>
        <w:rPr>
          <w:rFonts w:ascii="Tahoma" w:hAnsi="Tahoma" w:cs="Tahoma"/>
          <w:szCs w:val="21"/>
        </w:rPr>
        <w:t>身份证号码：</w:t>
      </w:r>
      <w:r>
        <w:rPr>
          <w:rFonts w:ascii="Tahoma" w:hAnsi="Tahoma" w:cs="Tahoma"/>
          <w:szCs w:val="21"/>
          <w:u w:val="single"/>
        </w:rPr>
        <w:t xml:space="preserve">                    </w:t>
      </w:r>
      <w:r>
        <w:rPr>
          <w:rFonts w:ascii="Tahoma" w:hAnsi="Tahoma" w:cs="Tahoma"/>
          <w:szCs w:val="21"/>
        </w:rPr>
        <w:t>职务：</w:t>
      </w:r>
      <w:r>
        <w:rPr>
          <w:rFonts w:ascii="Tahoma" w:hAnsi="Tahoma" w:cs="Tahoma"/>
          <w:szCs w:val="21"/>
          <w:u w:val="single"/>
        </w:rPr>
        <w:t xml:space="preserve">                </w:t>
      </w:r>
    </w:p>
    <w:p>
      <w:pPr>
        <w:ind w:left="2699"/>
        <w:rPr>
          <w:rFonts w:ascii="Tahoma" w:hAnsi="Tahoma" w:cs="Tahoma"/>
          <w:szCs w:val="21"/>
        </w:rPr>
      </w:pPr>
    </w:p>
    <w:p>
      <w:pPr>
        <w:rPr>
          <w:rFonts w:ascii="Tahoma" w:hAnsi="Tahoma" w:cs="Tahoma"/>
          <w:szCs w:val="21"/>
        </w:rPr>
      </w:pPr>
      <w:r>
        <w:rPr>
          <w:rFonts w:ascii="Tahoma" w:hAnsi="Tahoma" w:cs="Tahoma"/>
          <w:szCs w:val="21"/>
        </w:rPr>
        <w:t>投标人：</w:t>
      </w:r>
      <w:r>
        <w:rPr>
          <w:rFonts w:ascii="Tahoma" w:hAnsi="Tahoma" w:cs="Tahoma"/>
          <w:szCs w:val="21"/>
          <w:u w:val="single"/>
        </w:rPr>
        <w:t xml:space="preserve">                  （盖章）                    </w:t>
      </w:r>
    </w:p>
    <w:p>
      <w:pPr>
        <w:ind w:left="2699"/>
        <w:rPr>
          <w:rFonts w:ascii="Tahoma" w:hAnsi="Tahoma" w:cs="Tahoma"/>
          <w:szCs w:val="21"/>
        </w:rPr>
      </w:pPr>
    </w:p>
    <w:p>
      <w:pPr>
        <w:rPr>
          <w:rFonts w:ascii="Tahoma" w:hAnsi="Tahoma" w:cs="Tahoma"/>
          <w:szCs w:val="21"/>
        </w:rPr>
      </w:pPr>
      <w:r>
        <w:rPr>
          <w:rFonts w:ascii="Tahoma" w:hAnsi="Tahoma" w:cs="Tahoma"/>
          <w:szCs w:val="21"/>
        </w:rPr>
        <w:t>法定代表人：</w:t>
      </w:r>
      <w:r>
        <w:rPr>
          <w:rFonts w:ascii="Tahoma" w:hAnsi="Tahoma" w:cs="Tahoma"/>
          <w:szCs w:val="21"/>
          <w:u w:val="single"/>
        </w:rPr>
        <w:t xml:space="preserve">             （签字或盖章）               </w:t>
      </w:r>
    </w:p>
    <w:p>
      <w:pPr>
        <w:ind w:firstLine="2415" w:firstLineChars="1150"/>
        <w:rPr>
          <w:rFonts w:ascii="Tahoma" w:hAnsi="Tahoma" w:cs="Tahoma"/>
          <w:szCs w:val="21"/>
        </w:rPr>
      </w:pPr>
    </w:p>
    <w:p>
      <w:pPr>
        <w:rPr>
          <w:rFonts w:ascii="Tahoma" w:hAnsi="Tahoma" w:cs="Tahoma"/>
          <w:szCs w:val="21"/>
        </w:rPr>
      </w:pPr>
      <w:r>
        <w:rPr>
          <w:rFonts w:ascii="Tahoma" w:hAnsi="Tahoma" w:cs="Tahoma"/>
          <w:szCs w:val="21"/>
        </w:rPr>
        <w:t>授权委托日期：</w:t>
      </w:r>
      <w:r>
        <w:rPr>
          <w:rFonts w:ascii="Tahoma" w:hAnsi="Tahoma" w:cs="Tahoma"/>
          <w:szCs w:val="21"/>
          <w:u w:val="single"/>
        </w:rPr>
        <w:t xml:space="preserve">       </w:t>
      </w:r>
      <w:r>
        <w:rPr>
          <w:rFonts w:ascii="Tahoma" w:hAnsi="Tahoma" w:cs="Tahoma"/>
          <w:szCs w:val="21"/>
        </w:rPr>
        <w:t xml:space="preserve">年 </w:t>
      </w:r>
      <w:r>
        <w:rPr>
          <w:rFonts w:ascii="Tahoma" w:hAnsi="Tahoma" w:cs="Tahoma"/>
          <w:szCs w:val="21"/>
          <w:u w:val="single"/>
        </w:rPr>
        <w:t xml:space="preserve">    </w:t>
      </w:r>
      <w:r>
        <w:rPr>
          <w:rFonts w:ascii="Tahoma" w:hAnsi="Tahoma" w:cs="Tahoma"/>
          <w:szCs w:val="21"/>
        </w:rPr>
        <w:t>月</w:t>
      </w:r>
      <w:r>
        <w:rPr>
          <w:rFonts w:ascii="Tahoma" w:hAnsi="Tahoma" w:cs="Tahoma"/>
          <w:szCs w:val="21"/>
          <w:u w:val="single"/>
        </w:rPr>
        <w:t xml:space="preserve">     </w:t>
      </w:r>
      <w:r>
        <w:rPr>
          <w:rFonts w:ascii="Tahoma" w:hAnsi="Tahoma" w:cs="Tahoma"/>
          <w:szCs w:val="21"/>
        </w:rPr>
        <w:t>日</w:t>
      </w:r>
    </w:p>
    <w:p>
      <w:pPr>
        <w:pStyle w:val="19"/>
        <w:jc w:val="center"/>
        <w:rPr>
          <w:rFonts w:ascii="Tahoma" w:hAnsi="Tahoma" w:cs="Tahoma"/>
          <w:b/>
          <w:szCs w:val="28"/>
        </w:rPr>
      </w:pPr>
      <w:bookmarkStart w:id="47" w:name="_Toc13640"/>
    </w:p>
    <w:p>
      <w:pPr>
        <w:pStyle w:val="19"/>
        <w:jc w:val="center"/>
        <w:rPr>
          <w:rFonts w:ascii="Tahoma" w:hAnsi="Tahoma" w:cs="Tahoma"/>
          <w:b/>
          <w:szCs w:val="28"/>
        </w:rPr>
      </w:pPr>
    </w:p>
    <w:p>
      <w:pPr>
        <w:pStyle w:val="19"/>
        <w:jc w:val="center"/>
        <w:rPr>
          <w:rFonts w:ascii="Tahoma" w:hAnsi="Tahoma" w:cs="Tahoma"/>
          <w:b/>
          <w:szCs w:val="28"/>
        </w:rPr>
      </w:pPr>
    </w:p>
    <w:p>
      <w:pPr>
        <w:pStyle w:val="19"/>
        <w:jc w:val="center"/>
        <w:rPr>
          <w:rFonts w:ascii="Tahoma" w:hAnsi="Tahoma" w:cs="Tahoma"/>
          <w:b/>
          <w:szCs w:val="28"/>
        </w:rPr>
      </w:pPr>
    </w:p>
    <w:p>
      <w:pPr>
        <w:pStyle w:val="19"/>
        <w:jc w:val="center"/>
        <w:rPr>
          <w:rFonts w:ascii="Tahoma" w:hAnsi="Tahoma" w:eastAsia="黑体" w:cs="Tahoma"/>
          <w:b/>
          <w:szCs w:val="28"/>
        </w:rPr>
      </w:pPr>
      <w:r>
        <w:rPr>
          <w:rFonts w:ascii="Tahoma" w:hAnsi="Tahoma" w:cs="Tahoma"/>
          <w:b/>
          <w:szCs w:val="28"/>
        </w:rPr>
        <w:t>（</w:t>
      </w:r>
      <w:r>
        <w:rPr>
          <w:rFonts w:hint="eastAsia" w:ascii="Tahoma" w:hAnsi="Tahoma" w:cs="Tahoma"/>
          <w:b/>
          <w:szCs w:val="28"/>
        </w:rPr>
        <w:t>五</w:t>
      </w:r>
      <w:r>
        <w:rPr>
          <w:rFonts w:ascii="Tahoma" w:hAnsi="Tahoma" w:cs="Tahoma"/>
          <w:b/>
          <w:szCs w:val="28"/>
        </w:rPr>
        <w:t>）</w:t>
      </w:r>
      <w:r>
        <w:rPr>
          <w:rFonts w:ascii="Tahoma" w:hAnsi="Tahoma" w:eastAsia="黑体" w:cs="Tahoma"/>
          <w:b/>
          <w:szCs w:val="28"/>
        </w:rPr>
        <w:t>、联合体协议书</w:t>
      </w:r>
      <w:bookmarkEnd w:id="44"/>
      <w:bookmarkEnd w:id="45"/>
      <w:bookmarkEnd w:id="46"/>
      <w:r>
        <w:rPr>
          <w:rFonts w:ascii="Tahoma" w:hAnsi="Tahoma" w:eastAsia="黑体" w:cs="Tahoma"/>
          <w:b/>
          <w:szCs w:val="28"/>
        </w:rPr>
        <w:t>（如有）</w:t>
      </w:r>
      <w:bookmarkEnd w:id="47"/>
    </w:p>
    <w:p>
      <w:pPr>
        <w:spacing w:line="400" w:lineRule="exact"/>
        <w:rPr>
          <w:rFonts w:ascii="Tahoma" w:hAnsi="Tahoma" w:cs="Tahoma"/>
          <w:szCs w:val="21"/>
        </w:rPr>
      </w:pPr>
    </w:p>
    <w:p>
      <w:pPr>
        <w:topLinePunct/>
        <w:spacing w:line="440" w:lineRule="exact"/>
        <w:ind w:firstLine="420" w:firstLineChars="200"/>
        <w:rPr>
          <w:rFonts w:ascii="Tahoma" w:hAnsi="Tahoma" w:cs="Tahoma"/>
          <w:szCs w:val="21"/>
        </w:rPr>
      </w:pPr>
      <w:r>
        <w:rPr>
          <w:rFonts w:ascii="Tahoma" w:hAnsi="Tahoma" w:cs="Tahoma"/>
          <w:szCs w:val="21"/>
          <w:u w:val="single"/>
        </w:rPr>
        <w:t xml:space="preserve">       （所有成员单位名称）      </w:t>
      </w:r>
      <w:r>
        <w:rPr>
          <w:rFonts w:ascii="Tahoma" w:hAnsi="Tahoma" w:cs="Tahoma"/>
          <w:szCs w:val="21"/>
        </w:rPr>
        <w:t>自愿组成</w:t>
      </w:r>
      <w:r>
        <w:rPr>
          <w:rFonts w:ascii="Tahoma" w:hAnsi="Tahoma" w:cs="Tahoma"/>
          <w:szCs w:val="21"/>
          <w:u w:val="single"/>
        </w:rPr>
        <w:t xml:space="preserve">      （联合体名称）     </w:t>
      </w:r>
      <w:r>
        <w:rPr>
          <w:rFonts w:ascii="Tahoma" w:hAnsi="Tahoma" w:cs="Tahoma"/>
          <w:szCs w:val="21"/>
        </w:rPr>
        <w:t>联合体，共同参加</w:t>
      </w:r>
      <w:r>
        <w:rPr>
          <w:rFonts w:ascii="Tahoma" w:hAnsi="Tahoma" w:cs="Tahoma"/>
          <w:szCs w:val="21"/>
          <w:u w:val="single"/>
        </w:rPr>
        <w:t xml:space="preserve">     （项目名称、项目编号）      </w:t>
      </w:r>
      <w:r>
        <w:rPr>
          <w:rFonts w:ascii="Tahoma" w:hAnsi="Tahoma" w:cs="Tahoma"/>
          <w:szCs w:val="21"/>
        </w:rPr>
        <w:t>的投标。现就组成联合体事宜订立如下协议。</w:t>
      </w:r>
    </w:p>
    <w:p>
      <w:pPr>
        <w:topLinePunct/>
        <w:spacing w:line="440" w:lineRule="exact"/>
        <w:ind w:firstLine="420" w:firstLineChars="200"/>
        <w:rPr>
          <w:rFonts w:ascii="Tahoma" w:hAnsi="Tahoma" w:cs="Tahoma"/>
          <w:szCs w:val="21"/>
        </w:rPr>
      </w:pPr>
      <w:r>
        <w:rPr>
          <w:rFonts w:ascii="Tahoma" w:hAnsi="Tahoma" w:cs="Tahoma"/>
          <w:szCs w:val="21"/>
        </w:rPr>
        <w:t>1、</w:t>
      </w:r>
      <w:r>
        <w:rPr>
          <w:rFonts w:ascii="Tahoma" w:hAnsi="Tahoma" w:cs="Tahoma"/>
          <w:szCs w:val="21"/>
          <w:u w:val="single"/>
        </w:rPr>
        <w:t xml:space="preserve">       （某成员单位名称）      </w:t>
      </w:r>
      <w:r>
        <w:rPr>
          <w:rFonts w:ascii="Tahoma" w:hAnsi="Tahoma" w:cs="Tahoma"/>
          <w:szCs w:val="21"/>
        </w:rPr>
        <w:t>为</w:t>
      </w:r>
      <w:r>
        <w:rPr>
          <w:rFonts w:ascii="Tahoma" w:hAnsi="Tahoma" w:cs="Tahoma"/>
          <w:szCs w:val="21"/>
          <w:u w:val="single"/>
        </w:rPr>
        <w:t xml:space="preserve">      （联合体名称）       </w:t>
      </w:r>
      <w:r>
        <w:rPr>
          <w:rFonts w:ascii="Tahoma" w:hAnsi="Tahoma" w:cs="Tahoma"/>
          <w:szCs w:val="21"/>
        </w:rPr>
        <w:t>牵头人。</w:t>
      </w:r>
    </w:p>
    <w:p>
      <w:pPr>
        <w:topLinePunct/>
        <w:spacing w:line="440" w:lineRule="exact"/>
        <w:ind w:firstLine="420" w:firstLineChars="200"/>
        <w:rPr>
          <w:rFonts w:ascii="Tahoma" w:hAnsi="Tahoma" w:cs="Tahoma"/>
          <w:szCs w:val="21"/>
        </w:rPr>
      </w:pPr>
      <w:r>
        <w:rPr>
          <w:rFonts w:ascii="Tahoma" w:hAnsi="Tahoma" w:cs="Tahoma"/>
          <w:szCs w:val="21"/>
        </w:rPr>
        <w:t>2、联合体牵头人合法代表联合体各成员负责本项目投标文件的编制和投标、合同签订等活动，并代表联合体提交和接收相关的资料、信息及指示，并处理与之有关的一切事务，负责合同实施阶段的主办、组织和协调工作。</w:t>
      </w:r>
    </w:p>
    <w:p>
      <w:pPr>
        <w:topLinePunct/>
        <w:spacing w:line="440" w:lineRule="exact"/>
        <w:ind w:firstLine="420" w:firstLineChars="200"/>
        <w:rPr>
          <w:rFonts w:ascii="Tahoma" w:hAnsi="Tahoma" w:cs="Tahoma"/>
          <w:szCs w:val="21"/>
        </w:rPr>
      </w:pPr>
      <w:r>
        <w:rPr>
          <w:rFonts w:ascii="Tahoma" w:hAnsi="Tahoma" w:cs="Tahoma"/>
          <w:szCs w:val="21"/>
        </w:rPr>
        <w:t>3、联合体将严格按照招标文件的各项要求，递交投标文件，履行合同，并对外承担连带责任。</w:t>
      </w:r>
    </w:p>
    <w:p>
      <w:pPr>
        <w:topLinePunct/>
        <w:spacing w:line="440" w:lineRule="exact"/>
        <w:ind w:firstLine="420" w:firstLineChars="200"/>
        <w:rPr>
          <w:rFonts w:ascii="Tahoma" w:hAnsi="Tahoma" w:cs="Tahoma"/>
          <w:szCs w:val="21"/>
        </w:rPr>
      </w:pPr>
      <w:r>
        <w:rPr>
          <w:rFonts w:ascii="Tahoma" w:hAnsi="Tahoma" w:cs="Tahoma"/>
          <w:szCs w:val="21"/>
        </w:rPr>
        <w:t>4、联合体各成员单位内部的职责分工如下：</w:t>
      </w:r>
      <w:r>
        <w:rPr>
          <w:rFonts w:ascii="Tahoma" w:hAnsi="Tahoma" w:cs="Tahoma"/>
          <w:szCs w:val="21"/>
          <w:u w:val="single"/>
        </w:rPr>
        <w:t xml:space="preserve">            </w:t>
      </w:r>
      <w:r>
        <w:rPr>
          <w:rFonts w:ascii="Tahoma" w:hAnsi="Tahoma" w:cs="Tahoma"/>
          <w:szCs w:val="21"/>
        </w:rPr>
        <w:t>。</w:t>
      </w:r>
    </w:p>
    <w:p>
      <w:pPr>
        <w:topLinePunct/>
        <w:spacing w:line="440" w:lineRule="exact"/>
        <w:ind w:firstLine="420" w:firstLineChars="200"/>
        <w:rPr>
          <w:rFonts w:ascii="Tahoma" w:hAnsi="Tahoma" w:cs="Tahoma"/>
          <w:szCs w:val="21"/>
        </w:rPr>
      </w:pPr>
      <w:r>
        <w:rPr>
          <w:rFonts w:ascii="Tahoma" w:hAnsi="Tahoma" w:cs="Tahoma"/>
          <w:szCs w:val="21"/>
        </w:rPr>
        <w:t>5、本协议书自签署之日起生效，合同履行完毕后自动失效。</w:t>
      </w:r>
    </w:p>
    <w:p>
      <w:pPr>
        <w:topLinePunct/>
        <w:spacing w:line="440" w:lineRule="exact"/>
        <w:ind w:firstLine="420" w:firstLineChars="200"/>
        <w:rPr>
          <w:rFonts w:ascii="Tahoma" w:hAnsi="Tahoma" w:cs="Tahoma"/>
          <w:szCs w:val="21"/>
        </w:rPr>
      </w:pPr>
      <w:r>
        <w:rPr>
          <w:rFonts w:ascii="Tahoma" w:hAnsi="Tahoma" w:cs="Tahoma"/>
          <w:szCs w:val="21"/>
        </w:rPr>
        <w:t>6、本协议书一式</w:t>
      </w:r>
      <w:r>
        <w:rPr>
          <w:rFonts w:ascii="Tahoma" w:hAnsi="Tahoma" w:cs="Tahoma"/>
          <w:szCs w:val="21"/>
          <w:u w:val="single"/>
        </w:rPr>
        <w:t xml:space="preserve">      </w:t>
      </w:r>
      <w:r>
        <w:rPr>
          <w:rFonts w:ascii="Tahoma" w:hAnsi="Tahoma" w:cs="Tahoma"/>
          <w:szCs w:val="21"/>
        </w:rPr>
        <w:t>份，联合体成员和招标人各执一份。</w:t>
      </w:r>
    </w:p>
    <w:p>
      <w:pPr>
        <w:topLinePunct/>
        <w:spacing w:line="440" w:lineRule="exact"/>
        <w:rPr>
          <w:rFonts w:ascii="Tahoma" w:hAnsi="Tahoma" w:cs="Tahoma"/>
          <w:szCs w:val="21"/>
        </w:rPr>
      </w:pPr>
    </w:p>
    <w:p>
      <w:pPr>
        <w:topLinePunct/>
        <w:spacing w:line="440" w:lineRule="exact"/>
        <w:ind w:firstLine="420" w:firstLineChars="200"/>
        <w:rPr>
          <w:rFonts w:ascii="Tahoma" w:hAnsi="Tahoma" w:cs="Tahoma"/>
          <w:szCs w:val="21"/>
        </w:rPr>
      </w:pPr>
      <w:r>
        <w:rPr>
          <w:rFonts w:ascii="Tahoma" w:hAnsi="Tahoma" w:cs="Tahoma"/>
          <w:szCs w:val="21"/>
        </w:rPr>
        <w:t>注：本协议书由委托代理人签字的，应附法定代表人签字的授权委托书。</w:t>
      </w:r>
    </w:p>
    <w:p>
      <w:pPr>
        <w:topLinePunct/>
        <w:spacing w:line="440" w:lineRule="exact"/>
        <w:rPr>
          <w:rFonts w:ascii="Tahoma" w:hAnsi="Tahoma" w:cs="Tahoma"/>
          <w:szCs w:val="21"/>
        </w:rPr>
      </w:pPr>
    </w:p>
    <w:p>
      <w:pPr>
        <w:topLinePunct/>
        <w:spacing w:line="440" w:lineRule="exact"/>
        <w:ind w:firstLine="420" w:firstLineChars="200"/>
        <w:rPr>
          <w:rFonts w:ascii="Tahoma" w:hAnsi="Tahoma" w:cs="Tahoma"/>
          <w:szCs w:val="21"/>
        </w:rPr>
      </w:pPr>
      <w:r>
        <w:rPr>
          <w:rFonts w:ascii="Tahoma" w:hAnsi="Tahoma" w:cs="Tahoma"/>
          <w:szCs w:val="21"/>
        </w:rPr>
        <w:t>牵头人名称：</w:t>
      </w:r>
      <w:r>
        <w:rPr>
          <w:rFonts w:ascii="Tahoma" w:hAnsi="Tahoma" w:cs="Tahoma"/>
          <w:szCs w:val="21"/>
          <w:u w:val="single"/>
        </w:rPr>
        <w:t xml:space="preserve">                                 </w:t>
      </w:r>
      <w:r>
        <w:rPr>
          <w:rFonts w:ascii="Tahoma" w:hAnsi="Tahoma" w:cs="Tahoma"/>
          <w:szCs w:val="21"/>
        </w:rPr>
        <w:t>（盖单位章）</w:t>
      </w:r>
    </w:p>
    <w:p>
      <w:pPr>
        <w:topLinePunct/>
        <w:spacing w:line="440" w:lineRule="exact"/>
        <w:ind w:firstLine="420" w:firstLineChars="200"/>
        <w:rPr>
          <w:rFonts w:ascii="Tahoma" w:hAnsi="Tahoma" w:cs="Tahoma"/>
          <w:szCs w:val="21"/>
        </w:rPr>
      </w:pPr>
      <w:r>
        <w:rPr>
          <w:rFonts w:ascii="Tahoma" w:hAnsi="Tahoma" w:cs="Tahoma"/>
          <w:szCs w:val="21"/>
        </w:rPr>
        <w:t>法定代表人或其委托代理人：</w:t>
      </w:r>
      <w:r>
        <w:rPr>
          <w:rFonts w:ascii="Tahoma" w:hAnsi="Tahoma" w:cs="Tahoma"/>
          <w:szCs w:val="21"/>
          <w:u w:val="single"/>
        </w:rPr>
        <w:t xml:space="preserve">                       </w:t>
      </w:r>
      <w:r>
        <w:rPr>
          <w:rFonts w:ascii="Tahoma" w:hAnsi="Tahoma" w:cs="Tahoma"/>
          <w:szCs w:val="21"/>
        </w:rPr>
        <w:t>（签字）</w:t>
      </w:r>
    </w:p>
    <w:p>
      <w:pPr>
        <w:topLinePunct/>
        <w:spacing w:line="440" w:lineRule="exact"/>
        <w:rPr>
          <w:rFonts w:ascii="Tahoma" w:hAnsi="Tahoma" w:cs="Tahoma"/>
          <w:szCs w:val="21"/>
        </w:rPr>
      </w:pPr>
    </w:p>
    <w:p>
      <w:pPr>
        <w:topLinePunct/>
        <w:spacing w:line="440" w:lineRule="exact"/>
        <w:ind w:firstLine="420" w:firstLineChars="200"/>
        <w:rPr>
          <w:rFonts w:ascii="Tahoma" w:hAnsi="Tahoma" w:cs="Tahoma"/>
          <w:szCs w:val="21"/>
        </w:rPr>
      </w:pPr>
      <w:r>
        <w:rPr>
          <w:rFonts w:ascii="Tahoma" w:hAnsi="Tahoma" w:cs="Tahoma"/>
          <w:szCs w:val="21"/>
        </w:rPr>
        <w:t>成员一名称：</w:t>
      </w:r>
      <w:r>
        <w:rPr>
          <w:rFonts w:ascii="Tahoma" w:hAnsi="Tahoma" w:cs="Tahoma"/>
          <w:szCs w:val="21"/>
          <w:u w:val="single"/>
        </w:rPr>
        <w:t xml:space="preserve">                                 </w:t>
      </w:r>
      <w:r>
        <w:rPr>
          <w:rFonts w:ascii="Tahoma" w:hAnsi="Tahoma" w:cs="Tahoma"/>
          <w:szCs w:val="21"/>
        </w:rPr>
        <w:t>（盖单位章）</w:t>
      </w:r>
    </w:p>
    <w:p>
      <w:pPr>
        <w:topLinePunct/>
        <w:spacing w:line="440" w:lineRule="exact"/>
        <w:ind w:firstLine="420" w:firstLineChars="200"/>
        <w:rPr>
          <w:rFonts w:ascii="Tahoma" w:hAnsi="Tahoma" w:cs="Tahoma"/>
          <w:szCs w:val="21"/>
        </w:rPr>
      </w:pPr>
      <w:r>
        <w:rPr>
          <w:rFonts w:ascii="Tahoma" w:hAnsi="Tahoma" w:cs="Tahoma"/>
          <w:szCs w:val="21"/>
        </w:rPr>
        <w:t>法定代表人或其委托代理人：</w:t>
      </w:r>
      <w:r>
        <w:rPr>
          <w:rFonts w:ascii="Tahoma" w:hAnsi="Tahoma" w:cs="Tahoma"/>
          <w:szCs w:val="21"/>
          <w:u w:val="single"/>
        </w:rPr>
        <w:t xml:space="preserve">                       </w:t>
      </w:r>
      <w:r>
        <w:rPr>
          <w:rFonts w:ascii="Tahoma" w:hAnsi="Tahoma" w:cs="Tahoma"/>
          <w:szCs w:val="21"/>
        </w:rPr>
        <w:t>（签字）</w:t>
      </w:r>
    </w:p>
    <w:p>
      <w:pPr>
        <w:topLinePunct/>
        <w:spacing w:line="440" w:lineRule="exact"/>
        <w:rPr>
          <w:rFonts w:ascii="Tahoma" w:hAnsi="Tahoma" w:cs="Tahoma"/>
          <w:szCs w:val="21"/>
        </w:rPr>
      </w:pPr>
      <w:r>
        <w:rPr>
          <w:rFonts w:ascii="Tahoma" w:hAnsi="Tahoma" w:cs="Tahoma"/>
          <w:szCs w:val="21"/>
        </w:rPr>
        <w:t xml:space="preserve"> </w:t>
      </w:r>
    </w:p>
    <w:p>
      <w:pPr>
        <w:topLinePunct/>
        <w:spacing w:line="440" w:lineRule="exact"/>
        <w:ind w:firstLine="420" w:firstLineChars="200"/>
        <w:rPr>
          <w:rFonts w:ascii="Tahoma" w:hAnsi="Tahoma" w:cs="Tahoma"/>
          <w:szCs w:val="21"/>
        </w:rPr>
      </w:pPr>
      <w:r>
        <w:rPr>
          <w:rFonts w:ascii="Tahoma" w:hAnsi="Tahoma" w:cs="Tahoma"/>
          <w:szCs w:val="21"/>
        </w:rPr>
        <w:t>成员二名称：</w:t>
      </w:r>
      <w:r>
        <w:rPr>
          <w:rFonts w:ascii="Tahoma" w:hAnsi="Tahoma" w:cs="Tahoma"/>
          <w:szCs w:val="21"/>
          <w:u w:val="single"/>
        </w:rPr>
        <w:t xml:space="preserve">                                 </w:t>
      </w:r>
      <w:r>
        <w:rPr>
          <w:rFonts w:ascii="Tahoma" w:hAnsi="Tahoma" w:cs="Tahoma"/>
          <w:szCs w:val="21"/>
        </w:rPr>
        <w:t>（盖单位章）</w:t>
      </w:r>
    </w:p>
    <w:p>
      <w:pPr>
        <w:topLinePunct/>
        <w:spacing w:line="440" w:lineRule="exact"/>
        <w:ind w:firstLine="420" w:firstLineChars="200"/>
        <w:rPr>
          <w:rFonts w:ascii="Tahoma" w:hAnsi="Tahoma" w:cs="Tahoma"/>
          <w:szCs w:val="21"/>
        </w:rPr>
      </w:pPr>
      <w:r>
        <w:rPr>
          <w:rFonts w:ascii="Tahoma" w:hAnsi="Tahoma" w:cs="Tahoma"/>
          <w:szCs w:val="21"/>
        </w:rPr>
        <w:t>法定代表人或其委托代理人：</w:t>
      </w:r>
      <w:r>
        <w:rPr>
          <w:rFonts w:ascii="Tahoma" w:hAnsi="Tahoma" w:cs="Tahoma"/>
          <w:szCs w:val="21"/>
          <w:u w:val="single"/>
        </w:rPr>
        <w:t xml:space="preserve">                       </w:t>
      </w:r>
      <w:r>
        <w:rPr>
          <w:rFonts w:ascii="Tahoma" w:hAnsi="Tahoma" w:cs="Tahoma"/>
          <w:szCs w:val="21"/>
        </w:rPr>
        <w:t>（签字）</w:t>
      </w:r>
    </w:p>
    <w:p>
      <w:pPr>
        <w:topLinePunct/>
        <w:spacing w:line="440" w:lineRule="exact"/>
        <w:ind w:firstLine="420" w:firstLineChars="200"/>
        <w:rPr>
          <w:rFonts w:ascii="Tahoma" w:hAnsi="Tahoma" w:cs="Tahoma"/>
          <w:szCs w:val="21"/>
        </w:rPr>
      </w:pPr>
      <w:r>
        <w:rPr>
          <w:rFonts w:ascii="Tahoma" w:hAnsi="Tahoma" w:cs="Tahoma"/>
          <w:szCs w:val="21"/>
        </w:rPr>
        <w:t xml:space="preserve">…… </w:t>
      </w:r>
    </w:p>
    <w:p>
      <w:pPr>
        <w:topLinePunct/>
        <w:spacing w:line="440" w:lineRule="exact"/>
        <w:rPr>
          <w:rFonts w:ascii="Tahoma" w:hAnsi="Tahoma" w:cs="Tahoma"/>
          <w:szCs w:val="21"/>
        </w:rPr>
      </w:pPr>
    </w:p>
    <w:p>
      <w:pPr>
        <w:spacing w:line="360" w:lineRule="auto"/>
        <w:jc w:val="center"/>
        <w:rPr>
          <w:rFonts w:ascii="Tahoma" w:hAnsi="Tahoma" w:cs="Tahoma"/>
        </w:rPr>
      </w:pPr>
      <w:r>
        <w:rPr>
          <w:rFonts w:ascii="Tahoma" w:hAnsi="Tahoma" w:cs="Tahoma"/>
        </w:rPr>
        <w:t xml:space="preserve">                            </w:t>
      </w:r>
      <w:r>
        <w:rPr>
          <w:rFonts w:ascii="Tahoma" w:hAnsi="Tahoma" w:cs="Tahoma"/>
          <w:u w:val="single"/>
        </w:rPr>
        <w:t xml:space="preserve">            </w:t>
      </w:r>
      <w:r>
        <w:rPr>
          <w:rFonts w:ascii="Tahoma" w:hAnsi="Tahoma" w:cs="Tahoma"/>
        </w:rPr>
        <w:t>年</w:t>
      </w:r>
      <w:r>
        <w:rPr>
          <w:rFonts w:ascii="Tahoma" w:hAnsi="Tahoma" w:cs="Tahoma"/>
          <w:u w:val="single"/>
        </w:rPr>
        <w:t xml:space="preserve">       </w:t>
      </w:r>
      <w:r>
        <w:rPr>
          <w:rFonts w:ascii="Tahoma" w:hAnsi="Tahoma" w:cs="Tahoma"/>
        </w:rPr>
        <w:t>月</w:t>
      </w:r>
      <w:r>
        <w:rPr>
          <w:rFonts w:ascii="Tahoma" w:hAnsi="Tahoma" w:cs="Tahoma"/>
          <w:u w:val="single"/>
        </w:rPr>
        <w:t xml:space="preserve">       </w:t>
      </w:r>
      <w:r>
        <w:rPr>
          <w:rFonts w:ascii="Tahoma" w:hAnsi="Tahoma" w:cs="Tahoma"/>
        </w:rPr>
        <w:t>日</w:t>
      </w:r>
    </w:p>
    <w:p>
      <w:pPr>
        <w:spacing w:line="360" w:lineRule="auto"/>
        <w:jc w:val="center"/>
        <w:rPr>
          <w:rFonts w:ascii="Tahoma" w:hAnsi="Tahoma" w:cs="Tahoma"/>
        </w:rPr>
      </w:pPr>
    </w:p>
    <w:p>
      <w:pPr>
        <w:spacing w:line="360" w:lineRule="auto"/>
        <w:jc w:val="center"/>
        <w:rPr>
          <w:rFonts w:ascii="Tahoma" w:hAnsi="Tahoma" w:cs="Tahoma"/>
        </w:rPr>
      </w:pPr>
    </w:p>
    <w:p>
      <w:pPr>
        <w:spacing w:line="360" w:lineRule="auto"/>
        <w:jc w:val="center"/>
        <w:rPr>
          <w:rFonts w:ascii="Tahoma" w:hAnsi="Tahoma" w:cs="Tahoma"/>
        </w:rPr>
      </w:pPr>
    </w:p>
    <w:p>
      <w:pPr>
        <w:spacing w:line="360" w:lineRule="auto"/>
        <w:jc w:val="center"/>
        <w:rPr>
          <w:rFonts w:ascii="Tahoma" w:hAnsi="Tahoma" w:cs="Tahoma"/>
        </w:rPr>
      </w:pPr>
    </w:p>
    <w:p>
      <w:pPr>
        <w:pStyle w:val="19"/>
        <w:jc w:val="center"/>
        <w:rPr>
          <w:rFonts w:ascii="Tahoma" w:hAnsi="Tahoma" w:eastAsia="黑体" w:cs="Tahoma"/>
          <w:szCs w:val="28"/>
        </w:rPr>
      </w:pPr>
      <w:bookmarkStart w:id="48" w:name="_Toc6176"/>
      <w:r>
        <w:rPr>
          <w:rFonts w:ascii="Tahoma" w:hAnsi="Tahoma" w:eastAsia="黑体" w:cs="Tahoma"/>
          <w:b/>
          <w:szCs w:val="28"/>
        </w:rPr>
        <w:t>（</w:t>
      </w:r>
      <w:r>
        <w:rPr>
          <w:rFonts w:hint="eastAsia" w:ascii="Tahoma" w:hAnsi="Tahoma" w:eastAsia="黑体" w:cs="Tahoma"/>
          <w:b/>
          <w:szCs w:val="28"/>
        </w:rPr>
        <w:t>六</w:t>
      </w:r>
      <w:r>
        <w:rPr>
          <w:rFonts w:ascii="Tahoma" w:hAnsi="Tahoma" w:eastAsia="黑体" w:cs="Tahoma"/>
          <w:b/>
          <w:szCs w:val="28"/>
        </w:rPr>
        <w:t>）、资格证明文件</w:t>
      </w:r>
      <w:bookmarkEnd w:id="48"/>
    </w:p>
    <w:p>
      <w:pPr>
        <w:rPr>
          <w:rFonts w:ascii="Tahoma" w:hAnsi="Tahoma" w:cs="Tahoma"/>
        </w:rPr>
      </w:pPr>
    </w:p>
    <w:p>
      <w:pPr>
        <w:spacing w:line="360" w:lineRule="exact"/>
        <w:rPr>
          <w:rFonts w:ascii="Tahoma" w:hAnsi="Tahoma" w:cs="Tahoma"/>
          <w:szCs w:val="21"/>
        </w:rPr>
      </w:pPr>
      <w:r>
        <w:rPr>
          <w:rFonts w:ascii="Tahoma" w:hAnsi="Tahoma" w:cs="Tahoma"/>
          <w:szCs w:val="21"/>
        </w:rPr>
        <w:t>致：</w:t>
      </w:r>
      <w:r>
        <w:rPr>
          <w:rFonts w:ascii="Tahoma" w:hAnsi="Tahoma" w:cs="Tahoma"/>
          <w:szCs w:val="21"/>
          <w:u w:val="single"/>
        </w:rPr>
        <w:t xml:space="preserve">         采购人名称         </w:t>
      </w:r>
      <w:r>
        <w:rPr>
          <w:rFonts w:ascii="Tahoma" w:hAnsi="Tahoma" w:cs="Tahoma"/>
          <w:szCs w:val="21"/>
        </w:rPr>
        <w:t>：</w:t>
      </w:r>
    </w:p>
    <w:p>
      <w:pPr>
        <w:spacing w:line="360" w:lineRule="exact"/>
        <w:rPr>
          <w:rFonts w:ascii="Tahoma" w:hAnsi="Tahoma" w:cs="Tahoma"/>
          <w:szCs w:val="21"/>
        </w:rPr>
      </w:pPr>
    </w:p>
    <w:p>
      <w:pPr>
        <w:spacing w:line="360" w:lineRule="auto"/>
        <w:rPr>
          <w:rFonts w:ascii="Tahoma" w:hAnsi="Tahoma" w:cs="Tahoma"/>
          <w:szCs w:val="21"/>
        </w:rPr>
      </w:pPr>
      <w:r>
        <w:rPr>
          <w:rFonts w:ascii="Tahoma" w:hAnsi="Tahoma" w:cs="Tahoma"/>
          <w:szCs w:val="21"/>
        </w:rPr>
        <w:t>现附上由</w:t>
      </w:r>
      <w:r>
        <w:rPr>
          <w:rFonts w:ascii="Tahoma" w:hAnsi="Tahoma" w:cs="Tahoma"/>
          <w:szCs w:val="21"/>
          <w:u w:val="single"/>
        </w:rPr>
        <w:t xml:space="preserve">       （签发机关名称）       </w:t>
      </w:r>
      <w:r>
        <w:rPr>
          <w:rFonts w:ascii="Tahoma" w:hAnsi="Tahoma" w:cs="Tahoma"/>
          <w:szCs w:val="21"/>
        </w:rPr>
        <w:t>签发的我方法人营业执照副本复印件，该执照真实有效。</w:t>
      </w:r>
    </w:p>
    <w:p>
      <w:pPr>
        <w:spacing w:line="360" w:lineRule="auto"/>
        <w:rPr>
          <w:rFonts w:ascii="Tahoma" w:hAnsi="Tahoma" w:cs="Tahoma"/>
          <w:szCs w:val="21"/>
        </w:rPr>
      </w:pPr>
      <w:r>
        <w:rPr>
          <w:rFonts w:ascii="Tahoma" w:hAnsi="Tahoma" w:cs="Tahoma"/>
          <w:szCs w:val="21"/>
        </w:rPr>
        <w:t>现附上由</w:t>
      </w:r>
      <w:r>
        <w:rPr>
          <w:rFonts w:ascii="Tahoma" w:hAnsi="Tahoma" w:cs="Tahoma"/>
          <w:szCs w:val="21"/>
          <w:u w:val="single"/>
        </w:rPr>
        <w:t xml:space="preserve">       （签发机关名称）       </w:t>
      </w:r>
      <w:r>
        <w:rPr>
          <w:rFonts w:ascii="Tahoma" w:hAnsi="Tahoma" w:cs="Tahoma"/>
          <w:szCs w:val="21"/>
        </w:rPr>
        <w:t>签发的我方税务登记证副本复印件，该证件真实有效。</w:t>
      </w:r>
    </w:p>
    <w:p>
      <w:pPr>
        <w:spacing w:line="360" w:lineRule="auto"/>
        <w:rPr>
          <w:rFonts w:ascii="Tahoma" w:hAnsi="Tahoma" w:cs="Tahoma"/>
          <w:szCs w:val="21"/>
        </w:rPr>
      </w:pPr>
      <w:r>
        <w:rPr>
          <w:rFonts w:ascii="Tahoma" w:hAnsi="Tahoma" w:cs="Tahoma"/>
          <w:szCs w:val="21"/>
        </w:rPr>
        <w:t>现附上由</w:t>
      </w:r>
      <w:r>
        <w:rPr>
          <w:rFonts w:ascii="Tahoma" w:hAnsi="Tahoma" w:cs="Tahoma"/>
          <w:szCs w:val="21"/>
          <w:u w:val="single"/>
        </w:rPr>
        <w:t xml:space="preserve">       （签发机关名称）       </w:t>
      </w:r>
      <w:r>
        <w:rPr>
          <w:rFonts w:ascii="Tahoma" w:hAnsi="Tahoma" w:cs="Tahoma"/>
          <w:szCs w:val="21"/>
        </w:rPr>
        <w:t>签发的我方组织机构代码证副本复印件，该证件真实有效。</w:t>
      </w:r>
    </w:p>
    <w:p>
      <w:pPr>
        <w:spacing w:line="360" w:lineRule="auto"/>
        <w:rPr>
          <w:rFonts w:ascii="Tahoma" w:hAnsi="Tahoma" w:cs="Tahoma"/>
          <w:b/>
          <w:szCs w:val="21"/>
        </w:rPr>
      </w:pPr>
      <w:r>
        <w:rPr>
          <w:rFonts w:ascii="Tahoma" w:hAnsi="Tahoma" w:cs="Tahoma"/>
          <w:szCs w:val="21"/>
        </w:rPr>
        <w:t xml:space="preserve">    </w:t>
      </w:r>
      <w:r>
        <w:rPr>
          <w:rFonts w:ascii="Tahoma" w:hAnsi="Tahoma" w:cs="Tahoma"/>
          <w:b/>
          <w:szCs w:val="21"/>
        </w:rPr>
        <w:t>……</w:t>
      </w:r>
      <w:r>
        <w:rPr>
          <w:rFonts w:ascii="Tahoma" w:hAnsi="Tahoma" w:eastAsia="黑体" w:cs="Tahoma"/>
          <w:b/>
          <w:szCs w:val="21"/>
        </w:rPr>
        <w:t>（招标文件要求和投标人应提供的其他相关证件按上述格式填写）</w:t>
      </w:r>
    </w:p>
    <w:p>
      <w:pPr>
        <w:spacing w:line="360" w:lineRule="auto"/>
        <w:rPr>
          <w:rFonts w:ascii="Tahoma" w:hAnsi="Tahoma" w:cs="Tahoma"/>
          <w:szCs w:val="21"/>
        </w:rPr>
      </w:pPr>
      <w:r>
        <w:rPr>
          <w:rFonts w:ascii="Tahoma" w:hAnsi="Tahoma" w:cs="Tahoma"/>
          <w:szCs w:val="21"/>
        </w:rPr>
        <w:t>附：资格证件的复印件或影印件附后</w:t>
      </w:r>
    </w:p>
    <w:p>
      <w:pPr>
        <w:spacing w:line="320" w:lineRule="exact"/>
        <w:rPr>
          <w:rFonts w:ascii="Tahoma" w:hAnsi="Tahoma" w:eastAsia="黑体" w:cs="Tahoma"/>
          <w:b/>
          <w:szCs w:val="21"/>
        </w:rPr>
      </w:pPr>
      <w:r>
        <w:rPr>
          <w:rFonts w:ascii="Tahoma" w:hAnsi="Tahoma" w:eastAsia="黑体" w:cs="Tahoma"/>
          <w:b/>
          <w:szCs w:val="21"/>
        </w:rPr>
        <w:t>说明：</w:t>
      </w:r>
    </w:p>
    <w:p>
      <w:pPr>
        <w:spacing w:line="340" w:lineRule="exact"/>
        <w:ind w:firstLine="211" w:firstLineChars="100"/>
        <w:rPr>
          <w:rFonts w:ascii="Tahoma" w:hAnsi="Tahoma" w:eastAsia="黑体" w:cs="Tahoma"/>
          <w:b/>
          <w:szCs w:val="21"/>
        </w:rPr>
      </w:pPr>
      <w:r>
        <w:rPr>
          <w:rFonts w:ascii="Tahoma" w:hAnsi="Tahoma" w:eastAsia="黑体" w:cs="Tahoma"/>
          <w:b/>
          <w:szCs w:val="21"/>
        </w:rPr>
        <w:t>（1）制造（或生产）企业制造或生产采购货物或服务的资格得到有关行政主管部门许可或批准的有关证件，包括：投标供应商有效的法人营业执照副本复印件、有效的税务登记证、组织机构代码证（或三证合一证）复印件或影印件等。</w:t>
      </w:r>
    </w:p>
    <w:p>
      <w:pPr>
        <w:spacing w:line="340" w:lineRule="exact"/>
        <w:ind w:firstLine="211" w:firstLineChars="100"/>
        <w:rPr>
          <w:rFonts w:ascii="Tahoma" w:hAnsi="Tahoma" w:eastAsia="黑体" w:cs="Tahoma"/>
          <w:b/>
          <w:szCs w:val="21"/>
        </w:rPr>
      </w:pPr>
      <w:r>
        <w:rPr>
          <w:rFonts w:ascii="Tahoma" w:hAnsi="Tahoma" w:eastAsia="黑体" w:cs="Tahoma"/>
          <w:b/>
          <w:szCs w:val="21"/>
        </w:rPr>
        <w:t>（2）采购货物（或产品）的经销许可：如供应商为经销商的，须提供有关行政主管部门许可的货物或设备（产品）在经销许可证范围内的有关证明，</w:t>
      </w:r>
      <w:r>
        <w:rPr>
          <w:rFonts w:hint="eastAsia" w:ascii="Tahoma" w:hAnsi="黑体" w:eastAsia="黑体" w:cs="Tahoma"/>
          <w:b/>
          <w:szCs w:val="21"/>
        </w:rPr>
        <w:t>货物（或产品）制造或生产商针对本项目投标产品的授权经销许可等。</w:t>
      </w:r>
    </w:p>
    <w:p>
      <w:pPr>
        <w:spacing w:line="340" w:lineRule="exact"/>
        <w:ind w:firstLine="211" w:firstLineChars="100"/>
        <w:rPr>
          <w:rFonts w:ascii="Tahoma" w:hAnsi="Tahoma" w:eastAsia="黑体" w:cs="Tahoma"/>
          <w:b/>
          <w:szCs w:val="21"/>
        </w:rPr>
      </w:pPr>
      <w:r>
        <w:rPr>
          <w:rFonts w:ascii="Tahoma" w:hAnsi="Tahoma" w:eastAsia="黑体" w:cs="Tahoma"/>
          <w:b/>
          <w:szCs w:val="21"/>
        </w:rPr>
        <w:t>（3）招标文件要求的全部资格证件及依照招标文件规定应予提供的其他证件复印件或影印件。</w:t>
      </w:r>
    </w:p>
    <w:p>
      <w:pPr>
        <w:spacing w:line="340" w:lineRule="exact"/>
        <w:ind w:firstLine="211" w:firstLineChars="100"/>
        <w:rPr>
          <w:rFonts w:ascii="Tahoma" w:hAnsi="Tahoma" w:eastAsia="黑体" w:cs="Tahoma"/>
          <w:b/>
          <w:szCs w:val="21"/>
        </w:rPr>
      </w:pPr>
      <w:r>
        <w:rPr>
          <w:rFonts w:ascii="Tahoma" w:hAnsi="Tahoma" w:eastAsia="黑体" w:cs="Tahoma"/>
          <w:b/>
          <w:szCs w:val="21"/>
        </w:rPr>
        <w:t>（4）采购的货物名称规格型号应与许可证上规格型号一致，复印件或影印件必须与注明</w:t>
      </w:r>
      <w:r>
        <w:rPr>
          <w:rFonts w:ascii="宋体" w:hAnsi="宋体" w:cs="Tahoma"/>
          <w:b/>
          <w:szCs w:val="21"/>
        </w:rPr>
        <w:t>“</w:t>
      </w:r>
      <w:r>
        <w:rPr>
          <w:rFonts w:ascii="Tahoma" w:hAnsi="Tahoma" w:eastAsia="黑体" w:cs="Tahoma"/>
          <w:b/>
          <w:szCs w:val="21"/>
        </w:rPr>
        <w:t>原件一致</w:t>
      </w:r>
      <w:r>
        <w:rPr>
          <w:rFonts w:ascii="宋体" w:hAnsi="宋体" w:cs="Tahoma"/>
          <w:b/>
          <w:szCs w:val="21"/>
        </w:rPr>
        <w:t>”</w:t>
      </w:r>
      <w:r>
        <w:rPr>
          <w:rFonts w:ascii="Tahoma" w:hAnsi="Tahoma" w:eastAsia="黑体" w:cs="Tahoma"/>
          <w:b/>
          <w:szCs w:val="21"/>
        </w:rPr>
        <w:t>。</w:t>
      </w:r>
    </w:p>
    <w:p>
      <w:pPr>
        <w:spacing w:line="340" w:lineRule="exact"/>
        <w:ind w:firstLine="207" w:firstLineChars="98"/>
        <w:rPr>
          <w:rFonts w:ascii="Tahoma" w:hAnsi="Tahoma" w:eastAsia="黑体" w:cs="Tahoma"/>
          <w:b/>
          <w:szCs w:val="21"/>
        </w:rPr>
      </w:pPr>
      <w:r>
        <w:rPr>
          <w:rFonts w:ascii="Tahoma" w:hAnsi="Tahoma" w:eastAsia="黑体" w:cs="Tahoma"/>
          <w:b/>
          <w:szCs w:val="21"/>
        </w:rPr>
        <w:t>（5）所附的资格证明文件的复印件或影印件含糊不清，导致无法辨认的，其投标将被否决。</w:t>
      </w:r>
    </w:p>
    <w:p>
      <w:pPr>
        <w:spacing w:line="380" w:lineRule="exact"/>
        <w:rPr>
          <w:rFonts w:ascii="Tahoma" w:hAnsi="Tahoma" w:cs="Tahoma"/>
          <w:sz w:val="24"/>
        </w:rPr>
      </w:pPr>
      <w:r>
        <w:rPr>
          <w:rFonts w:ascii="Tahoma" w:hAnsi="Tahoma" w:cs="Tahoma"/>
          <w:sz w:val="24"/>
        </w:rPr>
        <w:t xml:space="preserve">                                </w:t>
      </w:r>
    </w:p>
    <w:p>
      <w:pPr>
        <w:spacing w:line="380" w:lineRule="exact"/>
        <w:ind w:firstLine="3780" w:firstLineChars="1800"/>
        <w:rPr>
          <w:rFonts w:ascii="Tahoma" w:hAnsi="Tahoma" w:cs="Tahoma"/>
          <w:szCs w:val="21"/>
        </w:rPr>
      </w:pPr>
    </w:p>
    <w:p>
      <w:pPr>
        <w:spacing w:line="380" w:lineRule="exact"/>
        <w:ind w:firstLine="3780" w:firstLineChars="1800"/>
        <w:rPr>
          <w:rFonts w:ascii="Tahoma" w:hAnsi="Tahoma" w:cs="Tahoma"/>
          <w:szCs w:val="21"/>
        </w:rPr>
      </w:pPr>
    </w:p>
    <w:p>
      <w:pPr>
        <w:spacing w:line="380" w:lineRule="exact"/>
        <w:ind w:firstLine="3780" w:firstLineChars="1800"/>
        <w:rPr>
          <w:rFonts w:ascii="Tahoma" w:hAnsi="Tahoma" w:cs="Tahoma"/>
          <w:szCs w:val="21"/>
        </w:rPr>
      </w:pPr>
      <w:r>
        <w:rPr>
          <w:rFonts w:ascii="Tahoma" w:hAnsi="Tahoma" w:cs="Tahoma"/>
          <w:szCs w:val="21"/>
        </w:rPr>
        <w:t>供应商（加盖公章）：</w:t>
      </w:r>
      <w:r>
        <w:rPr>
          <w:rFonts w:ascii="Tahoma" w:hAnsi="Tahoma" w:cs="Tahoma"/>
          <w:szCs w:val="21"/>
          <w:u w:val="single"/>
        </w:rPr>
        <w:t xml:space="preserve">                        </w:t>
      </w:r>
    </w:p>
    <w:p>
      <w:pPr>
        <w:spacing w:line="380" w:lineRule="exact"/>
        <w:rPr>
          <w:rFonts w:ascii="Tahoma" w:hAnsi="Tahoma" w:cs="Tahoma"/>
          <w:szCs w:val="21"/>
        </w:rPr>
      </w:pPr>
      <w:r>
        <w:rPr>
          <w:rFonts w:ascii="Tahoma" w:hAnsi="Tahoma" w:cs="Tahoma"/>
          <w:szCs w:val="21"/>
        </w:rPr>
        <w:t xml:space="preserve">                                </w:t>
      </w:r>
    </w:p>
    <w:p>
      <w:pPr>
        <w:spacing w:line="380" w:lineRule="exact"/>
        <w:ind w:firstLine="3780" w:firstLineChars="1800"/>
        <w:rPr>
          <w:rFonts w:ascii="Tahoma" w:hAnsi="Tahoma" w:cs="Tahoma"/>
          <w:szCs w:val="21"/>
        </w:rPr>
      </w:pPr>
      <w:r>
        <w:rPr>
          <w:rFonts w:ascii="Tahoma" w:hAnsi="Tahoma" w:cs="Tahoma"/>
          <w:szCs w:val="21"/>
        </w:rPr>
        <w:t>供应商代表（签字）：</w:t>
      </w:r>
      <w:r>
        <w:rPr>
          <w:rFonts w:ascii="Tahoma" w:hAnsi="Tahoma" w:cs="Tahoma"/>
          <w:szCs w:val="21"/>
          <w:u w:val="single"/>
        </w:rPr>
        <w:t xml:space="preserve">                         </w:t>
      </w:r>
    </w:p>
    <w:p>
      <w:pPr>
        <w:spacing w:line="380" w:lineRule="exact"/>
        <w:rPr>
          <w:rFonts w:ascii="Tahoma" w:hAnsi="Tahoma" w:cs="Tahoma"/>
          <w:szCs w:val="21"/>
        </w:rPr>
      </w:pPr>
      <w:r>
        <w:rPr>
          <w:rFonts w:ascii="Tahoma" w:hAnsi="Tahoma" w:cs="Tahoma"/>
          <w:szCs w:val="21"/>
        </w:rPr>
        <w:t xml:space="preserve">                         </w:t>
      </w:r>
    </w:p>
    <w:p>
      <w:pPr>
        <w:spacing w:line="480" w:lineRule="auto"/>
        <w:rPr>
          <w:rFonts w:ascii="Tahoma" w:hAnsi="Tahoma" w:cs="Tahoma"/>
          <w:sz w:val="24"/>
        </w:rPr>
      </w:pPr>
      <w:r>
        <w:rPr>
          <w:rFonts w:ascii="Tahoma" w:hAnsi="Tahoma" w:cs="Tahoma"/>
          <w:szCs w:val="21"/>
        </w:rPr>
        <w:t xml:space="preserve">                                     日            期：</w:t>
      </w:r>
      <w:r>
        <w:rPr>
          <w:rFonts w:ascii="Tahoma" w:hAnsi="Tahoma" w:cs="Tahoma"/>
          <w:szCs w:val="21"/>
          <w:u w:val="single"/>
        </w:rPr>
        <w:t xml:space="preserve">           </w:t>
      </w:r>
      <w:r>
        <w:rPr>
          <w:rFonts w:ascii="Tahoma" w:hAnsi="Tahoma" w:cs="Tahoma"/>
          <w:szCs w:val="21"/>
        </w:rPr>
        <w:t>年</w:t>
      </w:r>
      <w:r>
        <w:rPr>
          <w:rFonts w:ascii="Tahoma" w:hAnsi="Tahoma" w:cs="Tahoma"/>
          <w:szCs w:val="21"/>
          <w:u w:val="single"/>
        </w:rPr>
        <w:t xml:space="preserve">     </w:t>
      </w:r>
      <w:r>
        <w:rPr>
          <w:rFonts w:ascii="Tahoma" w:hAnsi="Tahoma" w:cs="Tahoma"/>
          <w:szCs w:val="21"/>
        </w:rPr>
        <w:t>月</w:t>
      </w:r>
      <w:r>
        <w:rPr>
          <w:rFonts w:ascii="Tahoma" w:hAnsi="Tahoma" w:cs="Tahoma"/>
          <w:szCs w:val="21"/>
          <w:u w:val="single"/>
        </w:rPr>
        <w:t xml:space="preserve">    </w:t>
      </w:r>
      <w:r>
        <w:rPr>
          <w:rFonts w:ascii="Tahoma" w:hAnsi="Tahoma" w:cs="Tahoma"/>
          <w:szCs w:val="21"/>
        </w:rPr>
        <w:t>日</w:t>
      </w:r>
      <w:r>
        <w:rPr>
          <w:rFonts w:ascii="Tahoma" w:hAnsi="Tahoma" w:cs="Tahoma"/>
          <w:sz w:val="24"/>
        </w:rPr>
        <w:t xml:space="preserve">                         </w:t>
      </w:r>
    </w:p>
    <w:p>
      <w:pPr>
        <w:jc w:val="center"/>
        <w:rPr>
          <w:rFonts w:ascii="Tahoma" w:hAnsi="Tahoma" w:eastAsia="黑体" w:cs="Tahoma"/>
          <w:b/>
          <w:bCs/>
          <w:sz w:val="28"/>
          <w:szCs w:val="28"/>
        </w:rPr>
      </w:pPr>
    </w:p>
    <w:p>
      <w:pPr>
        <w:jc w:val="center"/>
        <w:rPr>
          <w:rFonts w:ascii="Tahoma" w:hAnsi="Tahoma" w:eastAsia="黑体" w:cs="Tahoma"/>
          <w:b/>
          <w:bCs/>
          <w:sz w:val="28"/>
          <w:szCs w:val="28"/>
        </w:rPr>
      </w:pPr>
    </w:p>
    <w:p>
      <w:pPr>
        <w:jc w:val="center"/>
        <w:rPr>
          <w:rFonts w:ascii="Tahoma" w:hAnsi="Tahoma" w:eastAsia="黑体" w:cs="Tahoma"/>
          <w:b/>
          <w:bCs/>
          <w:sz w:val="28"/>
          <w:szCs w:val="28"/>
        </w:rPr>
      </w:pPr>
    </w:p>
    <w:p>
      <w:pPr>
        <w:jc w:val="center"/>
        <w:rPr>
          <w:rFonts w:ascii="Tahoma" w:hAnsi="Tahoma" w:eastAsia="黑体" w:cs="Tahoma"/>
          <w:b/>
          <w:bCs/>
          <w:sz w:val="28"/>
          <w:szCs w:val="28"/>
        </w:rPr>
      </w:pPr>
    </w:p>
    <w:p>
      <w:pPr>
        <w:jc w:val="center"/>
        <w:rPr>
          <w:rFonts w:ascii="Tahoma" w:hAnsi="Tahoma" w:eastAsia="黑体" w:cs="Tahoma"/>
          <w:b/>
          <w:bCs/>
          <w:sz w:val="28"/>
          <w:szCs w:val="28"/>
        </w:rPr>
      </w:pPr>
    </w:p>
    <w:p>
      <w:pPr>
        <w:jc w:val="center"/>
        <w:rPr>
          <w:rFonts w:ascii="Tahoma" w:hAnsi="Tahoma" w:eastAsia="黑体" w:cs="Tahoma"/>
          <w:b/>
          <w:bCs/>
          <w:sz w:val="28"/>
          <w:szCs w:val="28"/>
        </w:rPr>
      </w:pPr>
    </w:p>
    <w:p>
      <w:pPr>
        <w:spacing w:line="360" w:lineRule="auto"/>
        <w:jc w:val="center"/>
        <w:rPr>
          <w:rFonts w:ascii="Tahoma" w:hAnsi="Tahoma" w:eastAsia="黑体" w:cs="Tahoma"/>
          <w:b/>
          <w:bCs/>
          <w:sz w:val="28"/>
          <w:szCs w:val="28"/>
        </w:rPr>
      </w:pPr>
    </w:p>
    <w:p>
      <w:pPr>
        <w:spacing w:line="400" w:lineRule="exact"/>
        <w:jc w:val="center"/>
        <w:rPr>
          <w:rFonts w:ascii="Tahoma" w:hAnsi="Tahoma" w:eastAsia="黑体" w:cs="Tahoma"/>
          <w:b/>
          <w:bCs/>
          <w:sz w:val="28"/>
          <w:szCs w:val="28"/>
        </w:rPr>
      </w:pPr>
      <w:r>
        <w:rPr>
          <w:rFonts w:hint="eastAsia" w:ascii="Tahoma" w:hAnsi="Tahoma" w:eastAsia="黑体" w:cs="Tahoma"/>
          <w:b/>
          <w:bCs/>
          <w:sz w:val="28"/>
          <w:szCs w:val="28"/>
        </w:rPr>
        <w:t>（七）节能、环保产品证明（如有）</w:t>
      </w:r>
    </w:p>
    <w:p>
      <w:pPr>
        <w:spacing w:line="400" w:lineRule="exact"/>
        <w:rPr>
          <w:rFonts w:ascii="Tahoma" w:hAnsi="Tahoma" w:eastAsia="黑体" w:cs="Tahoma"/>
          <w:b/>
          <w:bCs/>
          <w:sz w:val="28"/>
          <w:szCs w:val="28"/>
        </w:rPr>
      </w:pPr>
    </w:p>
    <w:p>
      <w:pPr>
        <w:spacing w:line="400" w:lineRule="exact"/>
        <w:rPr>
          <w:rFonts w:ascii="Tahoma" w:hAnsi="Tahoma" w:cs="Tahoma"/>
          <w:szCs w:val="21"/>
        </w:rPr>
      </w:pPr>
    </w:p>
    <w:p>
      <w:pPr>
        <w:spacing w:line="400" w:lineRule="exact"/>
        <w:rPr>
          <w:rFonts w:ascii="Tahoma" w:hAnsi="Tahoma" w:cs="Tahoma"/>
          <w:szCs w:val="21"/>
        </w:rPr>
      </w:pPr>
      <w:r>
        <w:rPr>
          <w:rFonts w:ascii="Tahoma" w:hAnsi="Tahoma" w:cs="Tahoma"/>
          <w:szCs w:val="21"/>
        </w:rPr>
        <w:t>致：</w:t>
      </w:r>
      <w:r>
        <w:rPr>
          <w:rFonts w:ascii="Tahoma" w:hAnsi="Tahoma" w:cs="Tahoma"/>
          <w:szCs w:val="21"/>
          <w:u w:val="single"/>
        </w:rPr>
        <w:t xml:space="preserve">         采购人名称          </w:t>
      </w:r>
      <w:r>
        <w:rPr>
          <w:rFonts w:ascii="Tahoma" w:hAnsi="Tahoma" w:cs="Tahoma"/>
          <w:szCs w:val="21"/>
        </w:rPr>
        <w:t>：</w:t>
      </w:r>
    </w:p>
    <w:p>
      <w:pPr>
        <w:spacing w:line="400" w:lineRule="exact"/>
        <w:rPr>
          <w:rFonts w:ascii="Tahoma" w:hAnsi="Tahoma" w:cs="Tahoma"/>
          <w:szCs w:val="21"/>
        </w:rPr>
      </w:pPr>
    </w:p>
    <w:p>
      <w:pPr>
        <w:spacing w:line="400" w:lineRule="exact"/>
        <w:rPr>
          <w:rFonts w:ascii="Tahoma" w:hAnsi="Tahoma" w:cs="Tahoma"/>
          <w:szCs w:val="21"/>
        </w:rPr>
      </w:pPr>
      <w:r>
        <w:rPr>
          <w:rFonts w:ascii="Tahoma" w:hAnsi="Tahoma" w:cs="Tahoma"/>
          <w:szCs w:val="21"/>
        </w:rPr>
        <w:t xml:space="preserve">    现附上</w:t>
      </w:r>
      <w:r>
        <w:rPr>
          <w:rFonts w:ascii="Tahoma" w:hAnsi="Tahoma" w:cs="Tahoma"/>
          <w:szCs w:val="21"/>
          <w:u w:val="single"/>
        </w:rPr>
        <w:t xml:space="preserve">         （节能、环保产品产品目录）         </w:t>
      </w:r>
      <w:r>
        <w:rPr>
          <w:rFonts w:ascii="Tahoma" w:hAnsi="Tahoma" w:cs="Tahoma"/>
          <w:szCs w:val="21"/>
        </w:rPr>
        <w:t>证明文件（可在</w:t>
      </w:r>
      <w:r>
        <w:rPr>
          <w:rFonts w:ascii="Tahoma" w:hAnsi="Tahoma" w:cs="Tahoma"/>
          <w:szCs w:val="21"/>
          <w:u w:val="single"/>
        </w:rPr>
        <w:t xml:space="preserve"> 网站名称 </w:t>
      </w:r>
      <w:r>
        <w:rPr>
          <w:rFonts w:ascii="Tahoma" w:hAnsi="Tahoma" w:cs="Tahoma"/>
          <w:szCs w:val="21"/>
        </w:rPr>
        <w:t>网站进行查询）复印件，该证件真实有效。</w:t>
      </w:r>
    </w:p>
    <w:p>
      <w:pPr>
        <w:spacing w:line="400" w:lineRule="exact"/>
        <w:jc w:val="center"/>
        <w:rPr>
          <w:rFonts w:ascii="Tahoma" w:hAnsi="Tahoma" w:cs="Tahoma"/>
          <w:szCs w:val="21"/>
        </w:rPr>
      </w:pPr>
    </w:p>
    <w:p>
      <w:pPr>
        <w:spacing w:line="400" w:lineRule="exact"/>
        <w:jc w:val="center"/>
        <w:rPr>
          <w:rFonts w:ascii="Tahoma" w:hAnsi="Tahoma" w:cs="Tahoma"/>
          <w:szCs w:val="21"/>
        </w:rPr>
      </w:pPr>
    </w:p>
    <w:p>
      <w:pPr>
        <w:spacing w:line="400" w:lineRule="exact"/>
        <w:jc w:val="center"/>
        <w:rPr>
          <w:rFonts w:ascii="Tahoma" w:hAnsi="Tahoma" w:cs="Tahoma"/>
          <w:szCs w:val="21"/>
        </w:rPr>
      </w:pPr>
    </w:p>
    <w:p>
      <w:pPr>
        <w:spacing w:line="400" w:lineRule="exact"/>
        <w:jc w:val="center"/>
        <w:rPr>
          <w:rFonts w:ascii="Tahoma" w:hAnsi="Tahoma" w:cs="Tahoma"/>
          <w:szCs w:val="21"/>
        </w:rPr>
      </w:pPr>
    </w:p>
    <w:p>
      <w:pPr>
        <w:pStyle w:val="4"/>
        <w:spacing w:line="400" w:lineRule="exact"/>
        <w:ind w:firstLine="422" w:firstLineChars="200"/>
        <w:rPr>
          <w:rFonts w:ascii="Tahoma" w:hAnsi="Tahoma" w:cs="Tahoma"/>
          <w:b/>
          <w:sz w:val="21"/>
          <w:szCs w:val="21"/>
        </w:rPr>
      </w:pPr>
      <w:r>
        <w:rPr>
          <w:rFonts w:ascii="Tahoma" w:hAnsi="Tahoma" w:eastAsia="黑体" w:cs="Tahoma"/>
          <w:b/>
          <w:sz w:val="21"/>
          <w:szCs w:val="21"/>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spacing w:line="400" w:lineRule="exact"/>
        <w:rPr>
          <w:rFonts w:ascii="Tahoma" w:hAnsi="Tahoma" w:cs="Tahoma"/>
          <w:sz w:val="24"/>
        </w:rPr>
      </w:pPr>
    </w:p>
    <w:p>
      <w:pPr>
        <w:spacing w:line="360" w:lineRule="exact"/>
        <w:rPr>
          <w:rFonts w:ascii="Tahoma" w:hAnsi="Tahoma" w:cs="Tahoma"/>
          <w:sz w:val="24"/>
        </w:rPr>
      </w:pPr>
    </w:p>
    <w:p>
      <w:pPr>
        <w:spacing w:line="360" w:lineRule="exact"/>
        <w:rPr>
          <w:rFonts w:ascii="Tahoma" w:hAnsi="Tahoma" w:cs="Tahoma"/>
          <w:sz w:val="24"/>
        </w:rPr>
      </w:pPr>
    </w:p>
    <w:p>
      <w:pPr>
        <w:spacing w:line="360" w:lineRule="exact"/>
        <w:rPr>
          <w:rFonts w:ascii="Tahoma" w:hAnsi="Tahoma" w:cs="Tahoma"/>
          <w:sz w:val="24"/>
        </w:rPr>
      </w:pPr>
    </w:p>
    <w:p>
      <w:pPr>
        <w:spacing w:line="360" w:lineRule="exact"/>
        <w:rPr>
          <w:rFonts w:ascii="Tahoma" w:hAnsi="Tahoma" w:cs="Tahoma"/>
          <w:sz w:val="24"/>
        </w:rPr>
      </w:pPr>
    </w:p>
    <w:p>
      <w:pPr>
        <w:spacing w:line="360" w:lineRule="exact"/>
        <w:rPr>
          <w:rFonts w:ascii="Tahoma" w:hAnsi="Tahoma" w:cs="Tahoma"/>
          <w:sz w:val="24"/>
        </w:rPr>
      </w:pPr>
    </w:p>
    <w:p>
      <w:pPr>
        <w:spacing w:line="360" w:lineRule="exact"/>
        <w:rPr>
          <w:rFonts w:ascii="Tahoma" w:hAnsi="Tahoma" w:cs="Tahoma"/>
          <w:szCs w:val="21"/>
        </w:rPr>
      </w:pPr>
      <w:r>
        <w:rPr>
          <w:rFonts w:ascii="Tahoma" w:hAnsi="Tahoma" w:cs="Tahoma"/>
          <w:szCs w:val="21"/>
        </w:rPr>
        <w:t xml:space="preserve">                                         投标人（加盖公章）：</w:t>
      </w:r>
      <w:r>
        <w:rPr>
          <w:rFonts w:ascii="Tahoma" w:hAnsi="Tahoma" w:cs="Tahoma"/>
          <w:szCs w:val="21"/>
          <w:u w:val="single"/>
        </w:rPr>
        <w:t xml:space="preserve">                         </w:t>
      </w:r>
    </w:p>
    <w:p>
      <w:pPr>
        <w:spacing w:line="360" w:lineRule="exact"/>
        <w:rPr>
          <w:rFonts w:ascii="Tahoma" w:hAnsi="Tahoma" w:cs="Tahoma"/>
          <w:szCs w:val="21"/>
        </w:rPr>
      </w:pPr>
      <w:r>
        <w:rPr>
          <w:rFonts w:ascii="Tahoma" w:hAnsi="Tahoma" w:cs="Tahoma"/>
          <w:szCs w:val="21"/>
        </w:rPr>
        <w:t xml:space="preserve">                         </w:t>
      </w:r>
    </w:p>
    <w:p>
      <w:pPr>
        <w:spacing w:line="360" w:lineRule="exact"/>
        <w:rPr>
          <w:rFonts w:ascii="Tahoma" w:hAnsi="Tahoma" w:cs="Tahoma"/>
          <w:szCs w:val="21"/>
        </w:rPr>
      </w:pPr>
      <w:r>
        <w:rPr>
          <w:rFonts w:ascii="Tahoma" w:hAnsi="Tahoma" w:cs="Tahoma"/>
          <w:szCs w:val="21"/>
        </w:rPr>
        <w:t xml:space="preserve">                                         投标人代表（签字）：</w:t>
      </w:r>
      <w:r>
        <w:rPr>
          <w:rFonts w:ascii="Tahoma" w:hAnsi="Tahoma" w:cs="Tahoma"/>
          <w:szCs w:val="21"/>
          <w:u w:val="single"/>
        </w:rPr>
        <w:t xml:space="preserve">                         </w:t>
      </w:r>
    </w:p>
    <w:p>
      <w:pPr>
        <w:spacing w:line="360" w:lineRule="exact"/>
        <w:rPr>
          <w:rFonts w:ascii="Tahoma" w:hAnsi="Tahoma" w:cs="Tahoma"/>
          <w:szCs w:val="21"/>
        </w:rPr>
      </w:pPr>
      <w:r>
        <w:rPr>
          <w:rFonts w:ascii="Tahoma" w:hAnsi="Tahoma" w:cs="Tahoma"/>
          <w:szCs w:val="21"/>
        </w:rPr>
        <w:t xml:space="preserve">                         </w:t>
      </w:r>
    </w:p>
    <w:p>
      <w:pPr>
        <w:spacing w:line="380" w:lineRule="exact"/>
        <w:rPr>
          <w:rFonts w:ascii="Tahoma" w:hAnsi="Tahoma" w:cs="Tahoma"/>
          <w:sz w:val="24"/>
          <w:u w:val="single"/>
        </w:rPr>
      </w:pPr>
      <w:r>
        <w:rPr>
          <w:rFonts w:ascii="Tahoma" w:hAnsi="Tahoma" w:cs="Tahoma"/>
          <w:szCs w:val="21"/>
        </w:rPr>
        <w:t xml:space="preserve">                                         日             期：</w:t>
      </w:r>
      <w:r>
        <w:rPr>
          <w:rFonts w:ascii="Tahoma" w:hAnsi="Tahoma" w:cs="Tahoma"/>
          <w:szCs w:val="21"/>
          <w:u w:val="single"/>
        </w:rPr>
        <w:t xml:space="preserve">           </w:t>
      </w:r>
      <w:r>
        <w:rPr>
          <w:rFonts w:ascii="Tahoma" w:hAnsi="Tahoma" w:cs="Tahoma"/>
          <w:szCs w:val="21"/>
        </w:rPr>
        <w:t>年</w:t>
      </w:r>
      <w:r>
        <w:rPr>
          <w:rFonts w:ascii="Tahoma" w:hAnsi="Tahoma" w:cs="Tahoma"/>
          <w:szCs w:val="21"/>
          <w:u w:val="single"/>
        </w:rPr>
        <w:t xml:space="preserve">     </w:t>
      </w:r>
      <w:r>
        <w:rPr>
          <w:rFonts w:ascii="Tahoma" w:hAnsi="Tahoma" w:cs="Tahoma"/>
          <w:szCs w:val="21"/>
        </w:rPr>
        <w:t>月</w:t>
      </w:r>
      <w:r>
        <w:rPr>
          <w:rFonts w:ascii="Tahoma" w:hAnsi="Tahoma" w:cs="Tahoma"/>
          <w:szCs w:val="21"/>
          <w:u w:val="single"/>
        </w:rPr>
        <w:t xml:space="preserve">    </w:t>
      </w:r>
      <w:r>
        <w:rPr>
          <w:rFonts w:ascii="Tahoma" w:hAnsi="Tahoma" w:cs="Tahoma"/>
          <w:szCs w:val="21"/>
        </w:rPr>
        <w:t>日</w:t>
      </w:r>
    </w:p>
    <w:p>
      <w:pPr>
        <w:jc w:val="center"/>
        <w:rPr>
          <w:rFonts w:ascii="Tahoma" w:hAnsi="Tahoma" w:cs="Tahoma"/>
          <w:b/>
          <w:bCs/>
          <w:sz w:val="32"/>
        </w:rPr>
      </w:pPr>
    </w:p>
    <w:p>
      <w:pPr>
        <w:jc w:val="center"/>
        <w:rPr>
          <w:rFonts w:ascii="Tahoma" w:hAnsi="Tahoma" w:cs="Tahoma"/>
          <w:b/>
          <w:bCs/>
          <w:sz w:val="32"/>
        </w:rPr>
      </w:pPr>
    </w:p>
    <w:p>
      <w:pPr>
        <w:jc w:val="center"/>
        <w:rPr>
          <w:rFonts w:ascii="Tahoma" w:hAnsi="Tahoma" w:cs="Tahoma"/>
          <w:b/>
          <w:bCs/>
          <w:sz w:val="32"/>
        </w:rPr>
      </w:pPr>
    </w:p>
    <w:p>
      <w:pPr>
        <w:jc w:val="center"/>
        <w:rPr>
          <w:rFonts w:ascii="Tahoma" w:hAnsi="Tahoma" w:cs="Tahoma"/>
          <w:b/>
          <w:bCs/>
          <w:sz w:val="32"/>
        </w:rPr>
      </w:pPr>
    </w:p>
    <w:p>
      <w:pPr>
        <w:jc w:val="center"/>
        <w:rPr>
          <w:rFonts w:ascii="Tahoma" w:hAnsi="Tahoma" w:cs="Tahoma"/>
          <w:b/>
          <w:bCs/>
          <w:sz w:val="32"/>
        </w:rPr>
      </w:pPr>
    </w:p>
    <w:p>
      <w:pPr>
        <w:jc w:val="center"/>
        <w:rPr>
          <w:rFonts w:ascii="Tahoma" w:hAnsi="Tahoma" w:cs="Tahoma"/>
          <w:b/>
          <w:bCs/>
          <w:sz w:val="32"/>
        </w:rPr>
      </w:pPr>
    </w:p>
    <w:p>
      <w:pPr>
        <w:jc w:val="center"/>
        <w:rPr>
          <w:rFonts w:ascii="Tahoma" w:hAnsi="Tahoma" w:cs="Tahoma"/>
          <w:b/>
          <w:bCs/>
          <w:sz w:val="32"/>
        </w:rPr>
      </w:pPr>
    </w:p>
    <w:p>
      <w:pPr>
        <w:jc w:val="center"/>
        <w:rPr>
          <w:rFonts w:ascii="Tahoma" w:hAnsi="Tahoma" w:cs="Tahoma"/>
          <w:b/>
          <w:bCs/>
          <w:sz w:val="32"/>
        </w:rPr>
      </w:pPr>
    </w:p>
    <w:p>
      <w:pPr>
        <w:jc w:val="center"/>
        <w:rPr>
          <w:rFonts w:ascii="Tahoma" w:hAnsi="Tahoma" w:eastAsia="黑体" w:cs="Tahoma"/>
          <w:b/>
          <w:bCs/>
          <w:sz w:val="28"/>
          <w:szCs w:val="28"/>
        </w:rPr>
      </w:pPr>
      <w:r>
        <w:rPr>
          <w:rFonts w:ascii="Tahoma" w:hAnsi="Tahoma" w:eastAsia="黑体" w:cs="Tahoma"/>
          <w:b/>
          <w:bCs/>
          <w:sz w:val="28"/>
          <w:szCs w:val="28"/>
        </w:rPr>
        <w:t>（</w:t>
      </w:r>
      <w:r>
        <w:rPr>
          <w:rFonts w:hint="eastAsia" w:ascii="Tahoma" w:hAnsi="Tahoma" w:eastAsia="黑体" w:cs="Tahoma"/>
          <w:b/>
          <w:bCs/>
          <w:sz w:val="28"/>
          <w:szCs w:val="28"/>
        </w:rPr>
        <w:t>八</w:t>
      </w:r>
      <w:r>
        <w:rPr>
          <w:rFonts w:ascii="Tahoma" w:hAnsi="Tahoma" w:eastAsia="黑体" w:cs="Tahoma"/>
          <w:b/>
          <w:bCs/>
          <w:sz w:val="28"/>
          <w:szCs w:val="28"/>
        </w:rPr>
        <w:t>）</w:t>
      </w:r>
      <w:bookmarkStart w:id="49" w:name="_Hlk505094513"/>
      <w:r>
        <w:rPr>
          <w:rFonts w:ascii="Tahoma" w:hAnsi="Tahoma" w:eastAsia="黑体" w:cs="Tahoma"/>
          <w:b/>
          <w:bCs/>
          <w:sz w:val="28"/>
          <w:szCs w:val="28"/>
        </w:rPr>
        <w:t>中小企业声明函</w:t>
      </w:r>
      <w:bookmarkEnd w:id="49"/>
      <w:r>
        <w:rPr>
          <w:rFonts w:ascii="Tahoma" w:hAnsi="Tahoma" w:eastAsia="黑体" w:cs="Tahoma"/>
          <w:b/>
          <w:bCs/>
          <w:sz w:val="28"/>
          <w:szCs w:val="28"/>
        </w:rPr>
        <w:t>（如是）</w:t>
      </w:r>
    </w:p>
    <w:p>
      <w:pPr>
        <w:jc w:val="center"/>
        <w:rPr>
          <w:rFonts w:ascii="Tahoma" w:hAnsi="Tahoma" w:eastAsia="黑体" w:cs="Tahoma"/>
          <w:b/>
          <w:bCs/>
          <w:sz w:val="28"/>
          <w:szCs w:val="28"/>
        </w:rPr>
      </w:pPr>
    </w:p>
    <w:p>
      <w:pPr>
        <w:spacing w:line="360" w:lineRule="auto"/>
        <w:ind w:firstLine="420" w:firstLineChars="200"/>
        <w:rPr>
          <w:rFonts w:ascii="Tahoma" w:hAnsi="Tahoma" w:cs="Tahoma"/>
          <w:szCs w:val="21"/>
        </w:rPr>
      </w:pPr>
      <w:r>
        <w:rPr>
          <w:rFonts w:ascii="Tahoma" w:hAnsi="Tahoma" w:cs="Tahoma"/>
          <w:szCs w:val="21"/>
        </w:rPr>
        <w:t>本公司郑重声明，根据《政府采购促进中小企业发展暂行办法》（财库〔2011〕181号）的规定，本公司为</w:t>
      </w:r>
      <w:r>
        <w:rPr>
          <w:rFonts w:ascii="Tahoma" w:hAnsi="Tahoma" w:cs="Tahoma"/>
          <w:szCs w:val="21"/>
          <w:u w:val="single"/>
        </w:rPr>
        <w:t xml:space="preserve">            </w:t>
      </w:r>
      <w:r>
        <w:rPr>
          <w:rFonts w:ascii="Tahoma" w:hAnsi="Tahoma" w:cs="Tahoma"/>
          <w:szCs w:val="21"/>
        </w:rPr>
        <w:t xml:space="preserve">（请填写：中型、小型、微型）企业。即本公司同时满足以下条件： </w:t>
      </w:r>
    </w:p>
    <w:p>
      <w:pPr>
        <w:spacing w:line="360" w:lineRule="auto"/>
        <w:rPr>
          <w:rFonts w:ascii="Tahoma" w:hAnsi="Tahoma" w:cs="Tahoma"/>
          <w:szCs w:val="21"/>
        </w:rPr>
      </w:pPr>
      <w:r>
        <w:rPr>
          <w:rFonts w:ascii="Tahoma" w:hAnsi="Tahoma" w:cs="Tahoma"/>
          <w:szCs w:val="21"/>
        </w:rPr>
        <w:t xml:space="preserve">　　1、根据《工业和信息化部、国家统计局、国家发展和改革委员会、财政部关于印发中小企业划型标准规定的通知》（工信部联企业〔2011〕300号）规定的划分标准，本公司为______（请填写：中型、小型、微型）企业。 </w:t>
      </w:r>
    </w:p>
    <w:p>
      <w:pPr>
        <w:spacing w:line="360" w:lineRule="auto"/>
        <w:rPr>
          <w:rFonts w:ascii="Tahoma" w:hAnsi="Tahoma" w:cs="Tahoma"/>
          <w:szCs w:val="21"/>
        </w:rPr>
      </w:pPr>
      <w:r>
        <w:rPr>
          <w:rFonts w:ascii="Tahoma" w:hAnsi="Tahoma" w:cs="Tahoma"/>
          <w:szCs w:val="21"/>
        </w:rPr>
        <w:t>　　2、本公司参加</w:t>
      </w:r>
      <w:r>
        <w:rPr>
          <w:rFonts w:ascii="Tahoma" w:hAnsi="Tahoma" w:cs="Tahoma"/>
          <w:szCs w:val="21"/>
          <w:u w:val="single"/>
        </w:rPr>
        <w:t xml:space="preserve">                            </w:t>
      </w:r>
      <w:r>
        <w:rPr>
          <w:rFonts w:ascii="Tahoma" w:hAnsi="Tahoma" w:cs="Tahoma"/>
          <w:szCs w:val="21"/>
        </w:rPr>
        <w:t>单位的</w:t>
      </w:r>
      <w:r>
        <w:rPr>
          <w:rFonts w:ascii="Tahoma" w:hAnsi="Tahoma" w:cs="Tahoma"/>
          <w:szCs w:val="21"/>
          <w:u w:val="single"/>
        </w:rPr>
        <w:t xml:space="preserve">                              </w:t>
      </w:r>
      <w:r>
        <w:rPr>
          <w:rFonts w:ascii="Tahoma" w:hAnsi="Tahoma" w:cs="Tahoma"/>
          <w:szCs w:val="21"/>
        </w:rPr>
        <w:t>项目采购活动提供本企业制造的货物，由本企业承担工程、提供服务，或者提供其他</w:t>
      </w:r>
      <w:r>
        <w:rPr>
          <w:rFonts w:ascii="Tahoma" w:hAnsi="Tahoma" w:cs="Tahoma"/>
          <w:szCs w:val="21"/>
          <w:u w:val="single"/>
        </w:rPr>
        <w:t xml:space="preserve">        </w:t>
      </w:r>
      <w:r>
        <w:rPr>
          <w:rFonts w:ascii="Tahoma" w:hAnsi="Tahoma" w:cs="Tahoma"/>
          <w:szCs w:val="21"/>
        </w:rPr>
        <w:t xml:space="preserve">（请填写：中型、小型、微型）企业制造的货物。本条所称货物不包括使用大型企业注册商标的货物。   </w:t>
      </w:r>
    </w:p>
    <w:p>
      <w:pPr>
        <w:spacing w:line="360" w:lineRule="auto"/>
        <w:rPr>
          <w:rFonts w:ascii="Tahoma" w:hAnsi="Tahoma" w:cs="Tahoma"/>
          <w:szCs w:val="21"/>
        </w:rPr>
      </w:pPr>
      <w:r>
        <w:rPr>
          <w:rFonts w:ascii="Tahoma" w:hAnsi="Tahoma" w:cs="Tahoma"/>
          <w:szCs w:val="21"/>
        </w:rPr>
        <w:t>　　本公司对上述声明的真实性负责。如有虚假，将依法承担相应责任。</w:t>
      </w:r>
    </w:p>
    <w:p>
      <w:pPr>
        <w:spacing w:line="360" w:lineRule="auto"/>
        <w:rPr>
          <w:rFonts w:ascii="Tahoma" w:hAnsi="Tahoma" w:cs="Tahoma"/>
          <w:szCs w:val="21"/>
        </w:rPr>
      </w:pPr>
      <w:r>
        <w:rPr>
          <w:rFonts w:ascii="Tahoma" w:hAnsi="Tahoma" w:cs="Tahoma"/>
          <w:szCs w:val="21"/>
        </w:rPr>
        <w:t>　　</w:t>
      </w:r>
    </w:p>
    <w:p>
      <w:pPr>
        <w:spacing w:line="560" w:lineRule="atLeast"/>
        <w:rPr>
          <w:rFonts w:ascii="Tahoma" w:hAnsi="Tahoma" w:cs="Tahoma"/>
          <w:szCs w:val="21"/>
        </w:rPr>
      </w:pPr>
    </w:p>
    <w:p>
      <w:pPr>
        <w:spacing w:line="560" w:lineRule="atLeast"/>
        <w:ind w:firstLine="5880" w:firstLineChars="2800"/>
        <w:rPr>
          <w:rFonts w:ascii="Tahoma" w:hAnsi="Tahoma" w:cs="Tahoma"/>
          <w:szCs w:val="21"/>
        </w:rPr>
      </w:pPr>
      <w:r>
        <w:rPr>
          <w:rFonts w:ascii="Tahoma" w:hAnsi="Tahoma" w:cs="Tahoma"/>
          <w:szCs w:val="21"/>
        </w:rPr>
        <w:t>企业名称（盖章）：</w:t>
      </w:r>
      <w:r>
        <w:rPr>
          <w:rFonts w:ascii="Tahoma" w:hAnsi="Tahoma" w:cs="Tahoma"/>
          <w:szCs w:val="21"/>
          <w:u w:val="single"/>
        </w:rPr>
        <w:t xml:space="preserve">                         </w:t>
      </w:r>
      <w:r>
        <w:rPr>
          <w:rFonts w:ascii="Tahoma" w:hAnsi="Tahoma" w:cs="Tahoma"/>
          <w:szCs w:val="21"/>
        </w:rPr>
        <w:t xml:space="preserve"> </w:t>
      </w:r>
    </w:p>
    <w:p>
      <w:pPr>
        <w:spacing w:line="560" w:lineRule="atLeast"/>
        <w:rPr>
          <w:rFonts w:ascii="Tahoma" w:hAnsi="Tahoma" w:cs="Tahoma"/>
          <w:szCs w:val="21"/>
        </w:rPr>
      </w:pPr>
      <w:r>
        <w:rPr>
          <w:rFonts w:ascii="Tahoma" w:hAnsi="Tahoma" w:cs="Tahoma"/>
          <w:szCs w:val="21"/>
        </w:rPr>
        <w:t>　　                                                    日            期：</w:t>
      </w:r>
      <w:r>
        <w:rPr>
          <w:rFonts w:ascii="Tahoma" w:hAnsi="Tahoma" w:cs="Tahoma"/>
          <w:szCs w:val="21"/>
          <w:u w:val="single"/>
        </w:rPr>
        <w:t xml:space="preserve">                         </w:t>
      </w:r>
    </w:p>
    <w:p>
      <w:pPr>
        <w:jc w:val="center"/>
        <w:rPr>
          <w:rFonts w:ascii="Tahoma" w:hAnsi="Tahoma" w:eastAsia="黑体" w:cs="Tahoma"/>
          <w:b/>
          <w:bCs/>
          <w:sz w:val="28"/>
          <w:szCs w:val="28"/>
        </w:rPr>
      </w:pPr>
    </w:p>
    <w:p>
      <w:pPr>
        <w:pStyle w:val="4"/>
        <w:spacing w:line="400" w:lineRule="exact"/>
        <w:rPr>
          <w:rFonts w:ascii="Tahoma" w:hAnsi="Tahoma" w:eastAsia="黑体" w:cs="Tahoma"/>
          <w:b/>
          <w:sz w:val="21"/>
          <w:szCs w:val="21"/>
        </w:rPr>
      </w:pPr>
    </w:p>
    <w:p>
      <w:pPr>
        <w:pStyle w:val="4"/>
        <w:spacing w:line="360" w:lineRule="exact"/>
        <w:rPr>
          <w:rFonts w:ascii="Tahoma" w:hAnsi="Tahoma" w:eastAsia="黑体" w:cs="Tahoma"/>
          <w:b/>
          <w:sz w:val="21"/>
          <w:szCs w:val="21"/>
        </w:rPr>
      </w:pPr>
      <w:r>
        <w:rPr>
          <w:rFonts w:ascii="Tahoma" w:hAnsi="Tahoma" w:eastAsia="黑体" w:cs="Tahoma"/>
          <w:b/>
          <w:sz w:val="21"/>
          <w:szCs w:val="21"/>
        </w:rPr>
        <w:t>说明：</w:t>
      </w:r>
    </w:p>
    <w:p>
      <w:pPr>
        <w:pStyle w:val="4"/>
        <w:widowControl w:val="0"/>
        <w:spacing w:line="320" w:lineRule="exact"/>
        <w:ind w:firstLine="422" w:firstLineChars="200"/>
        <w:rPr>
          <w:rFonts w:ascii="Tahoma" w:hAnsi="Tahoma" w:cs="Tahoma"/>
          <w:b/>
          <w:bCs/>
          <w:sz w:val="21"/>
          <w:szCs w:val="21"/>
        </w:rPr>
      </w:pPr>
      <w:r>
        <w:rPr>
          <w:rFonts w:ascii="Tahoma" w:hAnsi="Tahoma" w:cs="Tahoma"/>
          <w:b/>
          <w:bCs/>
          <w:sz w:val="21"/>
          <w:szCs w:val="21"/>
        </w:rPr>
        <w:t>1、</w:t>
      </w:r>
      <w:bookmarkStart w:id="50" w:name="_Hlk505094564"/>
      <w:r>
        <w:rPr>
          <w:rFonts w:ascii="Tahoma" w:hAnsi="Tahoma" w:cs="Tahoma"/>
          <w:b/>
          <w:bCs/>
          <w:sz w:val="21"/>
          <w:szCs w:val="21"/>
        </w:rPr>
        <w:t>根据《政府采购促进中小企业发展暂行办法》（</w:t>
      </w:r>
      <w:bookmarkStart w:id="51" w:name="_Hlk505094343"/>
      <w:r>
        <w:rPr>
          <w:rFonts w:ascii="Tahoma" w:hAnsi="Tahoma" w:cs="Tahoma"/>
          <w:b/>
          <w:bCs/>
          <w:sz w:val="21"/>
          <w:szCs w:val="21"/>
        </w:rPr>
        <w:t>财库〔2011〕181号</w:t>
      </w:r>
      <w:bookmarkEnd w:id="51"/>
      <w:r>
        <w:rPr>
          <w:rFonts w:ascii="Tahoma" w:hAnsi="Tahoma" w:cs="Tahoma"/>
          <w:b/>
          <w:bCs/>
          <w:sz w:val="21"/>
          <w:szCs w:val="21"/>
        </w:rPr>
        <w:t>）文的有关规定，供应商属于符合财库〔2011〕181号文第二条之规定的中小企业者的，应在资格性文件中提供相关部门出具的资格证明材料，并按上述格式填写《中小企业声明函》，否则不予认可。</w:t>
      </w:r>
    </w:p>
    <w:bookmarkEnd w:id="50"/>
    <w:p>
      <w:pPr>
        <w:pStyle w:val="4"/>
        <w:spacing w:line="400" w:lineRule="exact"/>
        <w:ind w:firstLine="422" w:firstLineChars="200"/>
        <w:rPr>
          <w:rFonts w:ascii="Tahoma" w:hAnsi="Tahoma" w:cs="Tahoma"/>
          <w:b/>
          <w:sz w:val="21"/>
          <w:szCs w:val="21"/>
        </w:rPr>
      </w:pPr>
      <w:r>
        <w:rPr>
          <w:rFonts w:ascii="Tahoma" w:hAnsi="Tahoma" w:cs="Tahoma"/>
          <w:b/>
          <w:bCs/>
          <w:sz w:val="21"/>
          <w:szCs w:val="21"/>
        </w:rPr>
        <w:t>2、根据《财政部 司法部关于政府采购支持监狱企业发展有关问题的通知》（</w:t>
      </w:r>
      <w:bookmarkStart w:id="52" w:name="_Hlk505094644"/>
      <w:bookmarkStart w:id="53" w:name="_Hlk505094364"/>
      <w:r>
        <w:rPr>
          <w:rFonts w:ascii="Tahoma" w:hAnsi="Tahoma" w:cs="Tahoma"/>
          <w:b/>
          <w:bCs/>
          <w:sz w:val="21"/>
          <w:szCs w:val="21"/>
        </w:rPr>
        <w:t>财库〔2014〕68</w:t>
      </w:r>
      <w:bookmarkEnd w:id="52"/>
      <w:r>
        <w:rPr>
          <w:rFonts w:ascii="Tahoma" w:hAnsi="Tahoma" w:cs="Tahoma"/>
          <w:b/>
          <w:bCs/>
          <w:sz w:val="21"/>
          <w:szCs w:val="21"/>
        </w:rPr>
        <w:t>号</w:t>
      </w:r>
      <w:bookmarkEnd w:id="53"/>
      <w:r>
        <w:rPr>
          <w:rFonts w:ascii="Tahoma" w:hAnsi="Tahoma" w:cs="Tahoma"/>
          <w:b/>
          <w:bCs/>
          <w:sz w:val="21"/>
          <w:szCs w:val="21"/>
        </w:rPr>
        <w:t>）文的有关规定，供应商属于符合财库〔2014〕68号文规定的监狱企业的，应在资格性文件中提供相关部门出具的资格证明材料，否则不予认可。</w:t>
      </w:r>
    </w:p>
    <w:p>
      <w:pPr>
        <w:jc w:val="center"/>
        <w:rPr>
          <w:rFonts w:ascii="Tahoma" w:hAnsi="Tahoma" w:eastAsia="黑体" w:cs="Tahoma"/>
          <w:b/>
          <w:bCs/>
          <w:sz w:val="28"/>
          <w:szCs w:val="28"/>
        </w:rPr>
      </w:pPr>
    </w:p>
    <w:p>
      <w:pPr>
        <w:jc w:val="center"/>
        <w:rPr>
          <w:rFonts w:ascii="Tahoma" w:hAnsi="Tahoma" w:eastAsia="黑体" w:cs="Tahoma"/>
          <w:b/>
          <w:bCs/>
          <w:sz w:val="28"/>
          <w:szCs w:val="28"/>
        </w:rPr>
      </w:pPr>
    </w:p>
    <w:p>
      <w:pPr>
        <w:jc w:val="center"/>
        <w:rPr>
          <w:rFonts w:ascii="Tahoma" w:hAnsi="Tahoma" w:eastAsia="黑体" w:cs="Tahoma"/>
          <w:b/>
          <w:bCs/>
          <w:sz w:val="28"/>
          <w:szCs w:val="28"/>
        </w:rPr>
      </w:pPr>
    </w:p>
    <w:p>
      <w:pPr>
        <w:jc w:val="center"/>
        <w:rPr>
          <w:rFonts w:ascii="Tahoma" w:hAnsi="Tahoma" w:eastAsia="黑体" w:cs="Tahoma"/>
          <w:b/>
          <w:bCs/>
          <w:sz w:val="28"/>
          <w:szCs w:val="28"/>
        </w:rPr>
      </w:pPr>
    </w:p>
    <w:p>
      <w:pPr>
        <w:jc w:val="center"/>
        <w:rPr>
          <w:rFonts w:ascii="Tahoma" w:hAnsi="Tahoma" w:eastAsia="黑体" w:cs="Tahoma"/>
          <w:b/>
          <w:bCs/>
          <w:sz w:val="28"/>
          <w:szCs w:val="28"/>
        </w:rPr>
      </w:pPr>
    </w:p>
    <w:p>
      <w:pPr>
        <w:jc w:val="center"/>
        <w:rPr>
          <w:rFonts w:ascii="Tahoma" w:hAnsi="Tahoma" w:eastAsia="黑体" w:cs="Tahoma"/>
          <w:b/>
          <w:bCs/>
          <w:sz w:val="28"/>
          <w:szCs w:val="28"/>
        </w:rPr>
      </w:pPr>
    </w:p>
    <w:p>
      <w:pPr>
        <w:jc w:val="center"/>
        <w:rPr>
          <w:rFonts w:ascii="Tahoma" w:hAnsi="Tahoma" w:eastAsia="黑体" w:cs="Tahoma"/>
          <w:b/>
          <w:bCs/>
          <w:sz w:val="28"/>
          <w:szCs w:val="28"/>
        </w:rPr>
      </w:pPr>
    </w:p>
    <w:p>
      <w:pPr>
        <w:jc w:val="center"/>
        <w:rPr>
          <w:rFonts w:ascii="Tahoma" w:hAnsi="Tahoma" w:eastAsia="黑体" w:cs="Tahoma"/>
          <w:b/>
          <w:bCs/>
          <w:sz w:val="28"/>
          <w:szCs w:val="28"/>
        </w:rPr>
      </w:pPr>
    </w:p>
    <w:p>
      <w:pPr>
        <w:jc w:val="center"/>
        <w:rPr>
          <w:rFonts w:ascii="Tahoma" w:hAnsi="Tahoma" w:eastAsia="黑体" w:cs="Tahoma"/>
          <w:b/>
          <w:bCs/>
          <w:sz w:val="28"/>
          <w:szCs w:val="28"/>
        </w:rPr>
      </w:pPr>
    </w:p>
    <w:p>
      <w:pPr>
        <w:jc w:val="center"/>
        <w:rPr>
          <w:rFonts w:ascii="Tahoma" w:hAnsi="Tahoma" w:eastAsia="黑体" w:cs="Tahoma"/>
          <w:b/>
          <w:sz w:val="28"/>
          <w:szCs w:val="28"/>
        </w:rPr>
      </w:pPr>
      <w:r>
        <w:rPr>
          <w:rFonts w:ascii="Tahoma" w:hAnsi="Tahoma" w:eastAsia="黑体" w:cs="Tahoma"/>
          <w:b/>
          <w:bCs/>
          <w:sz w:val="28"/>
          <w:szCs w:val="28"/>
        </w:rPr>
        <w:t>（</w:t>
      </w:r>
      <w:r>
        <w:rPr>
          <w:rFonts w:hint="eastAsia" w:ascii="Tahoma" w:hAnsi="Tahoma" w:eastAsia="黑体" w:cs="Tahoma"/>
          <w:b/>
          <w:bCs/>
          <w:sz w:val="28"/>
          <w:szCs w:val="28"/>
        </w:rPr>
        <w:t>九</w:t>
      </w:r>
      <w:r>
        <w:rPr>
          <w:rFonts w:ascii="Tahoma" w:hAnsi="Tahoma" w:eastAsia="黑体" w:cs="Tahoma"/>
          <w:b/>
          <w:bCs/>
          <w:sz w:val="28"/>
          <w:szCs w:val="28"/>
        </w:rPr>
        <w:t>）、投标供应商提交的其它相关资格证明资料</w:t>
      </w:r>
    </w:p>
    <w:p>
      <w:pPr>
        <w:rPr>
          <w:rFonts w:ascii="Tahoma" w:hAnsi="Tahoma" w:cs="Tahoma"/>
          <w:b/>
          <w:sz w:val="36"/>
        </w:rPr>
      </w:pPr>
      <w:r>
        <w:rPr>
          <w:rFonts w:ascii="Tahoma" w:hAnsi="Tahoma" w:cs="Tahoma"/>
          <w:b/>
          <w:sz w:val="36"/>
        </w:rPr>
        <w:t xml:space="preserve">   </w:t>
      </w:r>
    </w:p>
    <w:p>
      <w:pPr>
        <w:spacing w:line="360" w:lineRule="auto"/>
        <w:rPr>
          <w:rFonts w:ascii="Tahoma" w:hAnsi="Tahoma" w:cs="Tahoma"/>
          <w:szCs w:val="21"/>
        </w:rPr>
      </w:pPr>
      <w:r>
        <w:rPr>
          <w:rFonts w:ascii="Tahoma" w:hAnsi="Tahoma" w:cs="Tahoma"/>
          <w:szCs w:val="21"/>
        </w:rPr>
        <w:t>1、投标供应商认为应提交的其他相关资格证明文件或资料</w:t>
      </w:r>
      <w:r>
        <w:rPr>
          <w:rFonts w:hint="eastAsia" w:ascii="Tahoma" w:hAnsi="Tahoma" w:cs="Tahoma"/>
          <w:szCs w:val="21"/>
        </w:rPr>
        <w:t>，</w:t>
      </w:r>
      <w:r>
        <w:rPr>
          <w:rFonts w:ascii="Tahoma" w:hAnsi="Tahoma" w:cs="Tahoma"/>
          <w:szCs w:val="21"/>
        </w:rPr>
        <w:t xml:space="preserve"> 可在此提交。</w:t>
      </w:r>
    </w:p>
    <w:p>
      <w:pPr>
        <w:spacing w:line="360" w:lineRule="auto"/>
        <w:rPr>
          <w:rFonts w:ascii="Tahoma" w:hAnsi="Tahoma" w:cs="Tahoma"/>
          <w:sz w:val="24"/>
        </w:rPr>
      </w:pPr>
      <w:r>
        <w:rPr>
          <w:rFonts w:ascii="Tahoma" w:hAnsi="Tahoma" w:cs="Tahoma"/>
          <w:szCs w:val="21"/>
        </w:rPr>
        <w:t>2、所提交的文件或资料应加盖投标供应商公章。</w:t>
      </w: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jc w:val="center"/>
        <w:rPr>
          <w:rFonts w:ascii="Tahoma" w:hAnsi="Tahoma" w:eastAsia="黑体" w:cs="Tahoma"/>
          <w:b/>
          <w:bCs/>
          <w:sz w:val="32"/>
        </w:rPr>
      </w:pPr>
    </w:p>
    <w:p>
      <w:pPr>
        <w:spacing w:line="440" w:lineRule="exact"/>
        <w:jc w:val="both"/>
        <w:rPr>
          <w:rFonts w:ascii="Tahoma" w:hAnsi="Tahoma" w:cs="Tahoma"/>
          <w:b/>
          <w:bCs/>
          <w:sz w:val="32"/>
          <w:szCs w:val="32"/>
        </w:rPr>
      </w:pPr>
    </w:p>
    <w:sectPr>
      <w:type w:val="nextColumn"/>
      <w:pgSz w:w="12240" w:h="15840"/>
      <w:pgMar w:top="1440" w:right="1440" w:bottom="1440" w:left="1440" w:header="720" w:footer="720" w:gutter="0"/>
      <w:pgBorders>
        <w:top w:val="none" w:sz="0" w:space="0"/>
        <w:left w:val="none" w:sz="0" w:space="0"/>
        <w:bottom w:val="none" w:sz="0" w:space="0"/>
        <w:right w:val="none" w:sz="0" w:space="0"/>
      </w:pgBorders>
      <w:cols w:space="720" w:num="1"/>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oto Sans Mono CJK JP Regular">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wis721 Blk BT">
    <w:altName w:val="Segoe Print"/>
    <w:panose1 w:val="020B0904030502020204"/>
    <w:charset w:val="00"/>
    <w:family w:val="swiss"/>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Trebuchet MS">
    <w:panose1 w:val="020B0603020202020204"/>
    <w:charset w:val="00"/>
    <w:family w:val="swiss"/>
    <w:pitch w:val="default"/>
    <w:sig w:usb0="00000687" w:usb1="00000000" w:usb2="00000000" w:usb3="00000000" w:csb0="2000009F" w:csb1="00000000"/>
  </w:font>
  <w:font w:name="F4,Bold">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8415463"/>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8415463"/>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ascii="Tahoma" w:hAnsi="Tahoma" w:cs="Tahoma"/>
                              <w:kern w:val="0"/>
                              <w:szCs w:val="21"/>
                            </w:rPr>
                            <w:fldChar w:fldCharType="begin"/>
                          </w:r>
                          <w:r>
                            <w:rPr>
                              <w:rStyle w:val="14"/>
                              <w:rFonts w:ascii="Tahoma" w:hAnsi="Tahoma" w:cs="Tahoma"/>
                              <w:kern w:val="0"/>
                              <w:szCs w:val="21"/>
                            </w:rPr>
                            <w:instrText xml:space="preserve"> PAGE  </w:instrText>
                          </w:r>
                          <w:r>
                            <w:rPr>
                              <w:rFonts w:ascii="Tahoma" w:hAnsi="Tahoma" w:cs="Tahoma"/>
                              <w:kern w:val="0"/>
                              <w:szCs w:val="21"/>
                            </w:rPr>
                            <w:fldChar w:fldCharType="separate"/>
                          </w:r>
                          <w:r>
                            <w:rPr>
                              <w:rStyle w:val="14"/>
                              <w:rFonts w:ascii="Tahoma" w:hAnsi="Tahoma" w:cs="Tahoma"/>
                              <w:kern w:val="0"/>
                              <w:szCs w:val="21"/>
                            </w:rPr>
                            <w:t>53</w:t>
                          </w:r>
                          <w:r>
                            <w:rPr>
                              <w:rFonts w:ascii="Tahoma" w:hAnsi="Tahoma" w:cs="Tahoma"/>
                              <w:kern w:val="0"/>
                              <w:szCs w:val="21"/>
                            </w:rPr>
                            <w:fldChar w:fldCharType="end"/>
                          </w:r>
                          <w:r>
                            <w:rPr>
                              <w:kern w:val="0"/>
                              <w:szCs w:val="21"/>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6"/>
                    </w:pPr>
                    <w:r>
                      <w:rPr>
                        <w:rFonts w:ascii="Tahoma" w:hAnsi="Tahoma" w:cs="Tahoma"/>
                        <w:kern w:val="0"/>
                        <w:szCs w:val="21"/>
                      </w:rPr>
                      <w:fldChar w:fldCharType="begin"/>
                    </w:r>
                    <w:r>
                      <w:rPr>
                        <w:rStyle w:val="14"/>
                        <w:rFonts w:ascii="Tahoma" w:hAnsi="Tahoma" w:cs="Tahoma"/>
                        <w:kern w:val="0"/>
                        <w:szCs w:val="21"/>
                      </w:rPr>
                      <w:instrText xml:space="preserve"> PAGE  </w:instrText>
                    </w:r>
                    <w:r>
                      <w:rPr>
                        <w:rFonts w:ascii="Tahoma" w:hAnsi="Tahoma" w:cs="Tahoma"/>
                        <w:kern w:val="0"/>
                        <w:szCs w:val="21"/>
                      </w:rPr>
                      <w:fldChar w:fldCharType="separate"/>
                    </w:r>
                    <w:r>
                      <w:rPr>
                        <w:rStyle w:val="14"/>
                        <w:rFonts w:ascii="Tahoma" w:hAnsi="Tahoma" w:cs="Tahoma"/>
                        <w:kern w:val="0"/>
                        <w:szCs w:val="21"/>
                      </w:rPr>
                      <w:t>53</w:t>
                    </w:r>
                    <w:r>
                      <w:rPr>
                        <w:rFonts w:ascii="Tahoma" w:hAnsi="Tahoma" w:cs="Tahoma"/>
                        <w:kern w:val="0"/>
                        <w:szCs w:val="21"/>
                      </w:rPr>
                      <w:fldChar w:fldCharType="end"/>
                    </w:r>
                    <w:r>
                      <w:rPr>
                        <w:kern w:val="0"/>
                        <w:szCs w:val="21"/>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ascii="Tahoma" w:hAnsi="Tahoma" w:cs="Tahoma"/>
                              <w:kern w:val="0"/>
                              <w:szCs w:val="21"/>
                            </w:rPr>
                            <w:fldChar w:fldCharType="begin"/>
                          </w:r>
                          <w:r>
                            <w:rPr>
                              <w:rStyle w:val="14"/>
                              <w:rFonts w:ascii="Tahoma" w:hAnsi="Tahoma" w:cs="Tahoma"/>
                              <w:kern w:val="0"/>
                              <w:szCs w:val="21"/>
                            </w:rPr>
                            <w:instrText xml:space="preserve"> PAGE  </w:instrText>
                          </w:r>
                          <w:r>
                            <w:rPr>
                              <w:rFonts w:ascii="Tahoma" w:hAnsi="Tahoma" w:cs="Tahoma"/>
                              <w:kern w:val="0"/>
                              <w:szCs w:val="21"/>
                            </w:rPr>
                            <w:fldChar w:fldCharType="separate"/>
                          </w:r>
                          <w:r>
                            <w:rPr>
                              <w:rStyle w:val="14"/>
                              <w:rFonts w:ascii="Tahoma" w:hAnsi="Tahoma" w:cs="Tahoma"/>
                              <w:kern w:val="0"/>
                              <w:szCs w:val="21"/>
                            </w:rPr>
                            <w:t>71</w:t>
                          </w:r>
                          <w:r>
                            <w:rPr>
                              <w:rFonts w:ascii="Tahoma" w:hAnsi="Tahoma" w:cs="Tahoma"/>
                              <w:kern w:val="0"/>
                              <w:szCs w:val="21"/>
                            </w:rPr>
                            <w:fldChar w:fldCharType="end"/>
                          </w:r>
                          <w:r>
                            <w:rPr>
                              <w:kern w:val="0"/>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pPr>
                    <w:r>
                      <w:rPr>
                        <w:rFonts w:ascii="Tahoma" w:hAnsi="Tahoma" w:cs="Tahoma"/>
                        <w:kern w:val="0"/>
                        <w:szCs w:val="21"/>
                      </w:rPr>
                      <w:fldChar w:fldCharType="begin"/>
                    </w:r>
                    <w:r>
                      <w:rPr>
                        <w:rStyle w:val="14"/>
                        <w:rFonts w:ascii="Tahoma" w:hAnsi="Tahoma" w:cs="Tahoma"/>
                        <w:kern w:val="0"/>
                        <w:szCs w:val="21"/>
                      </w:rPr>
                      <w:instrText xml:space="preserve"> PAGE  </w:instrText>
                    </w:r>
                    <w:r>
                      <w:rPr>
                        <w:rFonts w:ascii="Tahoma" w:hAnsi="Tahoma" w:cs="Tahoma"/>
                        <w:kern w:val="0"/>
                        <w:szCs w:val="21"/>
                      </w:rPr>
                      <w:fldChar w:fldCharType="separate"/>
                    </w:r>
                    <w:r>
                      <w:rPr>
                        <w:rStyle w:val="14"/>
                        <w:rFonts w:ascii="Tahoma" w:hAnsi="Tahoma" w:cs="Tahoma"/>
                        <w:kern w:val="0"/>
                        <w:szCs w:val="21"/>
                      </w:rPr>
                      <w:t>71</w:t>
                    </w:r>
                    <w:r>
                      <w:rPr>
                        <w:rFonts w:ascii="Tahoma" w:hAnsi="Tahoma" w:cs="Tahoma"/>
                        <w:kern w:val="0"/>
                        <w:szCs w:val="21"/>
                      </w:rPr>
                      <w:fldChar w:fldCharType="end"/>
                    </w:r>
                    <w:r>
                      <w:rPr>
                        <w:kern w:val="0"/>
                        <w:szCs w:val="21"/>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ascii="Tahoma" w:hAnsi="Tahoma" w:cs="Tahoma"/>
                              <w:kern w:val="0"/>
                              <w:szCs w:val="21"/>
                            </w:rPr>
                            <w:fldChar w:fldCharType="begin"/>
                          </w:r>
                          <w:r>
                            <w:rPr>
                              <w:rStyle w:val="14"/>
                              <w:rFonts w:ascii="Tahoma" w:hAnsi="Tahoma" w:cs="Tahoma"/>
                              <w:kern w:val="0"/>
                              <w:szCs w:val="21"/>
                            </w:rPr>
                            <w:instrText xml:space="preserve"> PAGE  </w:instrText>
                          </w:r>
                          <w:r>
                            <w:rPr>
                              <w:rFonts w:ascii="Tahoma" w:hAnsi="Tahoma" w:cs="Tahoma"/>
                              <w:kern w:val="0"/>
                              <w:szCs w:val="21"/>
                            </w:rPr>
                            <w:fldChar w:fldCharType="separate"/>
                          </w:r>
                          <w:r>
                            <w:rPr>
                              <w:rStyle w:val="14"/>
                              <w:rFonts w:ascii="Tahoma" w:hAnsi="Tahoma" w:cs="Tahoma"/>
                              <w:kern w:val="0"/>
                              <w:szCs w:val="21"/>
                            </w:rPr>
                            <w:t>71</w:t>
                          </w:r>
                          <w:r>
                            <w:rPr>
                              <w:rFonts w:ascii="Tahoma" w:hAnsi="Tahoma" w:cs="Tahoma"/>
                              <w:kern w:val="0"/>
                              <w:szCs w:val="21"/>
                            </w:rPr>
                            <w:fldChar w:fldCharType="end"/>
                          </w:r>
                          <w:r>
                            <w:rPr>
                              <w:kern w:val="0"/>
                              <w:szCs w:val="21"/>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6"/>
                    </w:pPr>
                    <w:r>
                      <w:rPr>
                        <w:rFonts w:ascii="Tahoma" w:hAnsi="Tahoma" w:cs="Tahoma"/>
                        <w:kern w:val="0"/>
                        <w:szCs w:val="21"/>
                      </w:rPr>
                      <w:fldChar w:fldCharType="begin"/>
                    </w:r>
                    <w:r>
                      <w:rPr>
                        <w:rStyle w:val="14"/>
                        <w:rFonts w:ascii="Tahoma" w:hAnsi="Tahoma" w:cs="Tahoma"/>
                        <w:kern w:val="0"/>
                        <w:szCs w:val="21"/>
                      </w:rPr>
                      <w:instrText xml:space="preserve"> PAGE  </w:instrText>
                    </w:r>
                    <w:r>
                      <w:rPr>
                        <w:rFonts w:ascii="Tahoma" w:hAnsi="Tahoma" w:cs="Tahoma"/>
                        <w:kern w:val="0"/>
                        <w:szCs w:val="21"/>
                      </w:rPr>
                      <w:fldChar w:fldCharType="separate"/>
                    </w:r>
                    <w:r>
                      <w:rPr>
                        <w:rStyle w:val="14"/>
                        <w:rFonts w:ascii="Tahoma" w:hAnsi="Tahoma" w:cs="Tahoma"/>
                        <w:kern w:val="0"/>
                        <w:szCs w:val="21"/>
                      </w:rPr>
                      <w:t>71</w:t>
                    </w:r>
                    <w:r>
                      <w:rPr>
                        <w:rFonts w:ascii="Tahoma" w:hAnsi="Tahoma" w:cs="Tahoma"/>
                        <w:kern w:val="0"/>
                        <w:szCs w:val="21"/>
                      </w:rPr>
                      <w:fldChar w:fldCharType="end"/>
                    </w:r>
                    <w:r>
                      <w:rPr>
                        <w:kern w:val="0"/>
                        <w:szCs w:val="21"/>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Fonts w:ascii="Tahoma" w:hAnsi="Tahoma" w:cs="Tahoma"/>
      </w:rPr>
    </w:pPr>
    <w:r>
      <w:rPr>
        <w:rFonts w:ascii="Tahoma" w:hAnsi="Tahoma" w:cs="Tahoma"/>
      </w:rPr>
      <w:fldChar w:fldCharType="begin"/>
    </w:r>
    <w:r>
      <w:rPr>
        <w:rStyle w:val="14"/>
        <w:rFonts w:ascii="Tahoma" w:hAnsi="Tahoma" w:cs="Tahoma"/>
      </w:rPr>
      <w:instrText xml:space="preserve">PAGE  </w:instrText>
    </w:r>
    <w:r>
      <w:rPr>
        <w:rFonts w:ascii="Tahoma" w:hAnsi="Tahoma" w:cs="Tahoma"/>
      </w:rPr>
      <w:fldChar w:fldCharType="separate"/>
    </w:r>
    <w:r>
      <w:rPr>
        <w:rStyle w:val="14"/>
        <w:rFonts w:ascii="Tahoma" w:hAnsi="Tahoma" w:cs="Tahoma"/>
      </w:rPr>
      <w:t>78</w:t>
    </w:r>
    <w:r>
      <w:rPr>
        <w:rFonts w:ascii="Tahoma" w:hAnsi="Tahoma" w:cs="Tahoma"/>
      </w:rPr>
      <w:fldChar w:fldCharType="end"/>
    </w:r>
  </w:p>
  <w:p>
    <w:pPr>
      <w:pStyle w:val="6"/>
      <w:rPr>
        <w:rFonts w:ascii="Tahoma" w:hAnsi="Tahoma" w:cs="Tahoma"/>
      </w:rPr>
    </w:pPr>
    <w:r>
      <w:rPr>
        <w:rFonts w:ascii="Tahoma" w:hAnsi="Tahoma" w:cs="Tahom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Swis721 Blk BT" w:hAnsi="Swis721 Blk BT"/>
      </w:rPr>
    </w:pPr>
    <w:r>
      <w:rPr>
        <w:rFonts w:hint="eastAsia" w:ascii="Tahoma" w:hAnsi="Tahoma" w:cs="Tahoma"/>
        <w:szCs w:val="21"/>
        <w:lang w:eastAsia="zh-CN"/>
      </w:rPr>
      <w:t>民丰县2022年县域重点生态功能区环境质量检测服务机构项目</w:t>
    </w:r>
    <w:r>
      <w:rPr>
        <w:rFonts w:hint="eastAsia" w:ascii="Swis721 Blk BT"/>
      </w:rPr>
      <w:t>-</w:t>
    </w:r>
    <w:r>
      <w:rPr>
        <w:rFonts w:ascii="Swis721 Blk BT"/>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Swis721 Blk BT" w:hAnsi="Swis721 Blk BT"/>
      </w:rPr>
    </w:pPr>
    <w:r>
      <w:rPr>
        <w:rFonts w:hint="eastAsia" w:ascii="Tahoma" w:hAnsi="Tahoma" w:cs="Tahoma"/>
        <w:szCs w:val="21"/>
        <w:lang w:eastAsia="zh-CN"/>
      </w:rPr>
      <w:t>民丰县2022年县域重点生态功能区环境质量检测服务机构项目</w:t>
    </w:r>
    <w:r>
      <w:rPr>
        <w:rFonts w:hint="eastAsia" w:ascii="Swis721 Blk BT"/>
      </w:rPr>
      <w:t>-</w:t>
    </w:r>
    <w:r>
      <w:rPr>
        <w:rFonts w:ascii="Swis721 Blk BT"/>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0"/>
      </w:pBdr>
    </w:pPr>
    <w:r>
      <w:br w:type="textWrapping"/>
    </w:r>
    <w:r>
      <w:rPr>
        <w:rFonts w:hint="eastAsia"/>
        <w:lang w:eastAsia="zh-CN"/>
      </w:rPr>
      <w:t>民丰县2022年县域重点生态功能区环境质量检测服务机构项目</w:t>
    </w:r>
    <w:r>
      <w:rPr>
        <w:rFonts w:hint="eastAsia" w:ascii="Swis721 Blk BT"/>
      </w:rPr>
      <w:t>-</w:t>
    </w:r>
    <w:r>
      <w:rPr>
        <w:rFonts w:ascii="Swis721 Blk BT"/>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0"/>
      </w:pBdr>
    </w:pPr>
    <w:r>
      <w:br w:type="textWrapping"/>
    </w:r>
    <w:r>
      <w:rPr>
        <w:rFonts w:hint="eastAsia" w:ascii="Tahoma" w:hAnsi="Tahoma" w:cs="Tahoma"/>
        <w:szCs w:val="21"/>
        <w:lang w:eastAsia="zh-CN"/>
      </w:rPr>
      <w:t>民丰县2022年县域重点生态功能区环境质量检测服务机构项目</w:t>
    </w:r>
    <w:r>
      <w:rPr>
        <w:rFonts w:hint="eastAsia" w:ascii="Swis721 Blk BT"/>
      </w:rPr>
      <w:t>-</w:t>
    </w:r>
    <w:r>
      <w:rPr>
        <w:rFonts w:ascii="Swis721 Blk BT"/>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upperLetter"/>
      <w:suff w:val="nothing"/>
      <w:lvlText w:val="%1、"/>
      <w:lvlJc w:val="left"/>
      <w:pPr>
        <w:ind w:left="0"/>
      </w:pPr>
    </w:lvl>
  </w:abstractNum>
  <w:abstractNum w:abstractNumId="1">
    <w:nsid w:val="00000013"/>
    <w:multiLevelType w:val="singleLevel"/>
    <w:tmpl w:val="00000013"/>
    <w:lvl w:ilvl="0" w:tentative="0">
      <w:start w:val="18"/>
      <w:numFmt w:val="decimal"/>
      <w:suff w:val="nothing"/>
      <w:lvlText w:val="%1、"/>
      <w:lvlJc w:val="left"/>
    </w:lvl>
  </w:abstractNum>
  <w:abstractNum w:abstractNumId="2">
    <w:nsid w:val="56E9AA90"/>
    <w:multiLevelType w:val="singleLevel"/>
    <w:tmpl w:val="56E9AA90"/>
    <w:lvl w:ilvl="0" w:tentative="0">
      <w:start w:val="1"/>
      <w:numFmt w:val="decimal"/>
      <w:suff w:val="nothing"/>
      <w:lvlText w:val="（%1）"/>
      <w:lvlJc w:val="left"/>
    </w:lvl>
  </w:abstractNum>
  <w:num w:numId="1">
    <w:abstractNumId w:val="2"/>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42605"/>
    <w:rsid w:val="000A7AFC"/>
    <w:rsid w:val="00117C81"/>
    <w:rsid w:val="0054329E"/>
    <w:rsid w:val="00553A32"/>
    <w:rsid w:val="005A6DCB"/>
    <w:rsid w:val="005B7643"/>
    <w:rsid w:val="008450D7"/>
    <w:rsid w:val="00A57F5A"/>
    <w:rsid w:val="00CF4A4D"/>
    <w:rsid w:val="00D805D9"/>
    <w:rsid w:val="00E4668A"/>
    <w:rsid w:val="00FA6443"/>
    <w:rsid w:val="062B6472"/>
    <w:rsid w:val="0B9D5FE7"/>
    <w:rsid w:val="16F0456E"/>
    <w:rsid w:val="188A7C62"/>
    <w:rsid w:val="223C1355"/>
    <w:rsid w:val="25CB6A80"/>
    <w:rsid w:val="25D3045A"/>
    <w:rsid w:val="2B4D2FA5"/>
    <w:rsid w:val="31587E24"/>
    <w:rsid w:val="373D5EA8"/>
    <w:rsid w:val="39C3533E"/>
    <w:rsid w:val="41642605"/>
    <w:rsid w:val="45A53FF5"/>
    <w:rsid w:val="4AE54360"/>
    <w:rsid w:val="4DFA34C9"/>
    <w:rsid w:val="56195F6C"/>
    <w:rsid w:val="59E30A8F"/>
    <w:rsid w:val="6303759A"/>
    <w:rsid w:val="630C7600"/>
    <w:rsid w:val="63A2512B"/>
    <w:rsid w:val="651758B8"/>
    <w:rsid w:val="665D54BF"/>
    <w:rsid w:val="6ACB7E8E"/>
    <w:rsid w:val="6C811216"/>
    <w:rsid w:val="6E0452CB"/>
    <w:rsid w:val="76CB5067"/>
    <w:rsid w:val="78BD34B8"/>
    <w:rsid w:val="7CC03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Body Text"/>
    <w:basedOn w:val="1"/>
    <w:next w:val="1"/>
    <w:qFormat/>
    <w:uiPriority w:val="0"/>
    <w:pPr>
      <w:spacing w:line="380" w:lineRule="exact"/>
    </w:pPr>
    <w:rPr>
      <w:sz w:val="24"/>
    </w:rPr>
  </w:style>
  <w:style w:type="paragraph" w:styleId="5">
    <w:name w:val="Plain Text"/>
    <w:basedOn w:val="1"/>
    <w:qFormat/>
    <w:uiPriority w:val="0"/>
    <w:rPr>
      <w:rFonts w:ascii="宋体" w:hAnsi="Courier New"/>
      <w:szCs w:val="20"/>
    </w:rPr>
  </w:style>
  <w:style w:type="paragraph" w:styleId="6">
    <w:name w:val="footer"/>
    <w:basedOn w:val="1"/>
    <w:link w:val="23"/>
    <w:qFormat/>
    <w:uiPriority w:val="99"/>
    <w:pPr>
      <w:tabs>
        <w:tab w:val="center" w:pos="4153"/>
        <w:tab w:val="right" w:pos="8306"/>
      </w:tabs>
      <w:snapToGrid w:val="0"/>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8">
    <w:name w:val="footnote text"/>
    <w:basedOn w:val="1"/>
    <w:qFormat/>
    <w:uiPriority w:val="0"/>
    <w:pPr>
      <w:snapToGrid w:val="0"/>
    </w:pPr>
    <w:rPr>
      <w:sz w:val="18"/>
    </w:rPr>
  </w:style>
  <w:style w:type="paragraph" w:styleId="9">
    <w:name w:val="Normal (Web)"/>
    <w:basedOn w:val="1"/>
    <w:qFormat/>
    <w:uiPriority w:val="0"/>
    <w:pPr>
      <w:spacing w:before="100" w:beforeAutospacing="1" w:after="100" w:afterAutospacing="1"/>
    </w:pPr>
    <w:rPr>
      <w:rFonts w:ascii="宋体" w:hAnsi="宋体" w:cs="宋体"/>
      <w:kern w:val="0"/>
      <w:sz w:val="24"/>
    </w:rPr>
  </w:style>
  <w:style w:type="paragraph" w:styleId="10">
    <w:name w:val="Body Text First Indent"/>
    <w:basedOn w:val="4"/>
    <w:qFormat/>
    <w:uiPriority w:val="0"/>
    <w:pPr>
      <w:spacing w:after="120"/>
      <w:ind w:firstLine="420"/>
    </w:pPr>
  </w:style>
  <w:style w:type="character" w:styleId="13">
    <w:name w:val="Strong"/>
    <w:basedOn w:val="12"/>
    <w:qFormat/>
    <w:uiPriority w:val="0"/>
    <w:rPr>
      <w:b/>
    </w:rPr>
  </w:style>
  <w:style w:type="character" w:styleId="14">
    <w:name w:val="page number"/>
    <w:basedOn w:val="12"/>
    <w:qFormat/>
    <w:uiPriority w:val="0"/>
  </w:style>
  <w:style w:type="character" w:styleId="15">
    <w:name w:val="HTML Sample"/>
    <w:basedOn w:val="12"/>
    <w:qFormat/>
    <w:uiPriority w:val="0"/>
    <w:rPr>
      <w:rFonts w:ascii="Courier New" w:hAnsi="Courier New"/>
    </w:rPr>
  </w:style>
  <w:style w:type="paragraph" w:customStyle="1" w:styleId="16">
    <w:name w:val="Default"/>
    <w:qFormat/>
    <w:uiPriority w:val="0"/>
    <w:pPr>
      <w:widowControl w:val="0"/>
      <w:autoSpaceDE w:val="0"/>
      <w:autoSpaceDN w:val="0"/>
      <w:adjustRightInd w:val="0"/>
      <w:spacing w:line="360" w:lineRule="atLeast"/>
      <w:jc w:val="both"/>
      <w:textAlignment w:val="baseline"/>
    </w:pPr>
    <w:rPr>
      <w:rFonts w:ascii="宋体" w:hAnsi="Times New Roman" w:eastAsia="宋体" w:cs="Times New Roman"/>
      <w:color w:val="000000"/>
      <w:sz w:val="24"/>
      <w:szCs w:val="24"/>
      <w:lang w:val="en-US" w:eastAsia="zh-CN" w:bidi="ar-SA"/>
    </w:rPr>
  </w:style>
  <w:style w:type="paragraph" w:customStyle="1" w:styleId="17">
    <w:name w:val="Table Paragraph"/>
    <w:basedOn w:val="1"/>
    <w:qFormat/>
    <w:uiPriority w:val="1"/>
    <w:rPr>
      <w:rFonts w:ascii="Noto Sans Mono CJK JP Regular" w:hAnsi="Noto Sans Mono CJK JP Regular" w:eastAsia="Noto Sans Mono CJK JP Regular" w:cs="Noto Sans Mono CJK JP Regular"/>
    </w:rPr>
  </w:style>
  <w:style w:type="paragraph" w:customStyle="1" w:styleId="18">
    <w:name w:val="p0"/>
    <w:basedOn w:val="1"/>
    <w:qFormat/>
    <w:uiPriority w:val="0"/>
    <w:rPr>
      <w:kern w:val="0"/>
      <w:szCs w:val="21"/>
    </w:rPr>
  </w:style>
  <w:style w:type="paragraph" w:customStyle="1" w:styleId="19">
    <w:name w:val="样式3"/>
    <w:basedOn w:val="5"/>
    <w:qFormat/>
    <w:uiPriority w:val="0"/>
    <w:pPr>
      <w:spacing w:line="0" w:lineRule="atLeast"/>
      <w:outlineLvl w:val="0"/>
    </w:pPr>
    <w:rPr>
      <w:sz w:val="28"/>
    </w:rPr>
  </w:style>
  <w:style w:type="paragraph" w:styleId="20">
    <w:name w:val="List Paragraph"/>
    <w:basedOn w:val="1"/>
    <w:qFormat/>
    <w:uiPriority w:val="34"/>
    <w:pPr>
      <w:ind w:firstLine="420" w:firstLineChars="200"/>
    </w:pPr>
    <w:rPr>
      <w:rFonts w:ascii="Calibri" w:hAnsi="Calibri"/>
      <w:szCs w:val="22"/>
    </w:rPr>
  </w:style>
  <w:style w:type="paragraph" w:customStyle="1" w:styleId="21">
    <w:name w:val="列表段落1"/>
    <w:basedOn w:val="1"/>
    <w:qFormat/>
    <w:uiPriority w:val="34"/>
    <w:pPr>
      <w:ind w:firstLine="420" w:firstLineChars="200"/>
    </w:pPr>
  </w:style>
  <w:style w:type="character" w:customStyle="1" w:styleId="22">
    <w:name w:val="font01"/>
    <w:basedOn w:val="12"/>
    <w:qFormat/>
    <w:uiPriority w:val="0"/>
    <w:rPr>
      <w:rFonts w:hint="eastAsia" w:ascii="宋体" w:hAnsi="宋体" w:eastAsia="宋体" w:cs="宋体"/>
      <w:color w:val="000000"/>
      <w:sz w:val="22"/>
      <w:szCs w:val="22"/>
      <w:u w:val="none"/>
    </w:rPr>
  </w:style>
  <w:style w:type="character" w:customStyle="1" w:styleId="23">
    <w:name w:val="页脚 字符"/>
    <w:basedOn w:val="12"/>
    <w:link w:val="6"/>
    <w:qFormat/>
    <w:uiPriority w:val="99"/>
    <w:rPr>
      <w:kern w:val="2"/>
      <w:sz w:val="18"/>
    </w:rPr>
  </w:style>
  <w:style w:type="paragraph" w:customStyle="1" w:styleId="2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5">
    <w:name w:val="detail-info"/>
    <w:basedOn w:val="1"/>
    <w:qFormat/>
    <w:uiPriority w:val="0"/>
    <w:pPr>
      <w:pBdr>
        <w:top w:val="none" w:color="auto" w:sz="0" w:space="0"/>
        <w:left w:val="none" w:color="auto" w:sz="0" w:space="0"/>
        <w:bottom w:val="dotted" w:color="999999" w:sz="6" w:space="7"/>
        <w:right w:val="none" w:color="auto" w:sz="0" w:space="0"/>
      </w:pBdr>
      <w:spacing w:after="300" w:afterAutospacing="0"/>
      <w:jc w:val="left"/>
    </w:pPr>
    <w:rPr>
      <w:color w:val="666666"/>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8CFF2A-764F-419B-9E7F-4F5E2BC46E03}">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11484</Words>
  <Characters>65464</Characters>
  <Lines>545</Lines>
  <Paragraphs>153</Paragraphs>
  <TotalTime>1</TotalTime>
  <ScaleCrop>false</ScaleCrop>
  <LinksUpToDate>false</LinksUpToDate>
  <CharactersWithSpaces>76795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2020-12-14T10:27:00Z</dcterms:created>
  <dc:creator>翟旭</dc:creator>
  <cp:lastModifiedBy>翟旭</cp:lastModifiedBy>
  <cp:lastPrinted>2020-12-24T02:48:00Z</cp:lastPrinted>
  <dcterms:modified xsi:type="dcterms:W3CDTF">2022-03-23T09:19:03Z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7672F020F690484D99E4BBD085EF46A0</vt:lpwstr>
  </property>
</Properties>
</file>