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tLeast"/>
        <w:jc w:val="center"/>
        <w:rPr>
          <w:sz w:val="28"/>
          <w:szCs w:val="28"/>
        </w:rPr>
      </w:pPr>
      <w:r>
        <w:rPr>
          <w:rFonts w:hint="eastAsia"/>
          <w:sz w:val="28"/>
          <w:szCs w:val="28"/>
          <w:lang w:eastAsia="zh-CN"/>
        </w:rPr>
        <w:t>新疆合博工程项目管理有限公司</w:t>
      </w:r>
      <w:r>
        <w:rPr>
          <w:sz w:val="28"/>
          <w:szCs w:val="28"/>
        </w:rPr>
        <w:t>关于</w:t>
      </w:r>
      <w:r>
        <w:rPr>
          <w:rFonts w:hint="eastAsia"/>
          <w:sz w:val="28"/>
          <w:szCs w:val="28"/>
          <w:lang w:eastAsia="zh-CN"/>
        </w:rPr>
        <w:t>2022年边境疫情监测站建设项目</w:t>
      </w:r>
      <w:r>
        <w:rPr>
          <w:sz w:val="28"/>
          <w:szCs w:val="28"/>
        </w:rPr>
        <w:t>的公开招标公告</w:t>
      </w:r>
    </w:p>
    <w:p>
      <w:pPr>
        <w:pStyle w:val="3"/>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6"/>
          <w:rFonts w:ascii="黑体" w:hAnsi="宋体" w:eastAsia="黑体" w:cs="黑体"/>
          <w:sz w:val="21"/>
          <w:szCs w:val="21"/>
        </w:rPr>
        <w:t>一、项目基本情况</w:t>
      </w:r>
      <w:r>
        <w:rPr>
          <w:rFonts w:ascii="黑体" w:hAnsi="宋体" w:eastAsia="黑体" w:cs="黑体"/>
          <w:sz w:val="21"/>
          <w:szCs w:val="21"/>
        </w:rPr>
        <w:t xml:space="preserve"> </w:t>
      </w:r>
    </w:p>
    <w:p>
      <w:pPr>
        <w:pStyle w:val="3"/>
        <w:keepNext w:val="0"/>
        <w:keepLines w:val="0"/>
        <w:widowControl/>
        <w:suppressLineNumbers w:val="0"/>
        <w:spacing w:line="240" w:lineRule="atLeast"/>
        <w:ind w:left="0" w:firstLine="420"/>
        <w:rPr>
          <w:rFonts w:hint="default" w:eastAsia="仿宋"/>
          <w:lang w:val="en-US" w:eastAsia="zh-CN"/>
        </w:rPr>
      </w:pPr>
      <w:r>
        <w:rPr>
          <w:rFonts w:hint="eastAsia" w:ascii="仿宋" w:hAnsi="仿宋" w:eastAsia="仿宋" w:cs="仿宋"/>
          <w:sz w:val="21"/>
          <w:szCs w:val="21"/>
        </w:rPr>
        <w:t>项目编号：</w:t>
      </w:r>
      <w:r>
        <w:rPr>
          <w:rFonts w:hint="eastAsia" w:ascii="仿宋" w:hAnsi="仿宋" w:eastAsia="仿宋" w:cs="仿宋"/>
          <w:sz w:val="21"/>
          <w:szCs w:val="21"/>
          <w:lang w:val="en-US" w:eastAsia="zh-CN"/>
        </w:rPr>
        <w:t>TSKEGXCG-2022-002</w:t>
      </w:r>
    </w:p>
    <w:p>
      <w:pPr>
        <w:pStyle w:val="3"/>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项目名称：</w:t>
      </w:r>
      <w:r>
        <w:rPr>
          <w:rFonts w:hint="eastAsia" w:ascii="仿宋" w:hAnsi="仿宋" w:eastAsia="仿宋" w:cs="仿宋"/>
          <w:sz w:val="21"/>
          <w:szCs w:val="21"/>
          <w:lang w:eastAsia="zh-CN"/>
        </w:rPr>
        <w:t>塔什库尔干塔吉克自治县2022年边境疫情监测站建设项目</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采购方式：公开招标</w:t>
      </w:r>
    </w:p>
    <w:p>
      <w:pPr>
        <w:pStyle w:val="3"/>
        <w:keepNext w:val="0"/>
        <w:keepLines w:val="0"/>
        <w:widowControl/>
        <w:suppressLineNumbers w:val="0"/>
        <w:spacing w:line="240" w:lineRule="atLeast"/>
        <w:ind w:left="0" w:firstLine="420"/>
        <w:rPr>
          <w:rFonts w:hint="default" w:eastAsia="仿宋"/>
          <w:lang w:val="en-US" w:eastAsia="zh-CN"/>
        </w:rPr>
      </w:pPr>
      <w:r>
        <w:rPr>
          <w:rFonts w:hint="eastAsia" w:ascii="仿宋" w:hAnsi="仿宋" w:eastAsia="仿宋" w:cs="仿宋"/>
          <w:sz w:val="21"/>
          <w:szCs w:val="21"/>
        </w:rPr>
        <w:t>预算金额（元）：</w:t>
      </w:r>
      <w:r>
        <w:rPr>
          <w:rFonts w:hint="eastAsia" w:ascii="仿宋" w:hAnsi="仿宋" w:eastAsia="仿宋" w:cs="仿宋"/>
          <w:sz w:val="21"/>
          <w:szCs w:val="21"/>
          <w:lang w:val="en-US" w:eastAsia="zh-CN"/>
        </w:rPr>
        <w:t>500000</w:t>
      </w:r>
    </w:p>
    <w:p>
      <w:pPr>
        <w:pStyle w:val="3"/>
        <w:keepNext w:val="0"/>
        <w:keepLines w:val="0"/>
        <w:widowControl/>
        <w:suppressLineNumbers w:val="0"/>
        <w:spacing w:line="240" w:lineRule="atLeast"/>
        <w:ind w:left="0" w:firstLine="420"/>
        <w:rPr>
          <w:rFonts w:hint="eastAsia" w:ascii="仿宋" w:hAnsi="仿宋" w:eastAsia="仿宋" w:cs="仿宋"/>
          <w:sz w:val="21"/>
          <w:szCs w:val="21"/>
          <w:lang w:eastAsia="zh-CN"/>
        </w:rPr>
      </w:pPr>
      <w:r>
        <w:rPr>
          <w:rFonts w:hint="eastAsia" w:ascii="仿宋" w:hAnsi="仿宋" w:eastAsia="仿宋" w:cs="仿宋"/>
          <w:sz w:val="21"/>
          <w:szCs w:val="21"/>
        </w:rPr>
        <w:t>采购需求：</w:t>
      </w:r>
      <w:r>
        <w:rPr>
          <w:rFonts w:hint="eastAsia" w:ascii="仿宋" w:hAnsi="仿宋" w:eastAsia="仿宋" w:cs="仿宋"/>
          <w:sz w:val="21"/>
          <w:szCs w:val="21"/>
          <w:lang w:val="en-US" w:eastAsia="zh-CN"/>
        </w:rPr>
        <w:t>采购酶标仪，自动洗板机，微量振荡器，普通离心机，恒温培养箱，生化培养箱，超声波清洗器，超纯水仪，冰箱，高压灭菌器，冰柜，恒温水浴锅，干热灭菌器，多道移液器，单道移液器，移动紫外灯，Ⅱ级生物安全柜，便携式高敏微球荧光分析仪工作箱，装枪头器，污水处理系统等设备</w:t>
      </w:r>
      <w:r>
        <w:rPr>
          <w:rFonts w:hint="eastAsia" w:ascii="仿宋" w:hAnsi="仿宋" w:eastAsia="仿宋" w:cs="仿宋"/>
          <w:sz w:val="21"/>
          <w:szCs w:val="21"/>
          <w:lang w:eastAsia="zh-CN"/>
        </w:rPr>
        <w:t>1批。</w:t>
      </w:r>
      <w:r>
        <w:rPr>
          <w:rFonts w:hint="eastAsia" w:ascii="仿宋" w:hAnsi="仿宋" w:eastAsia="仿宋" w:cs="仿宋"/>
          <w:sz w:val="21"/>
          <w:szCs w:val="21"/>
          <w:lang w:val="en-US" w:eastAsia="zh-CN"/>
        </w:rPr>
        <w:t>详见参数</w:t>
      </w:r>
      <w:r>
        <w:rPr>
          <w:rFonts w:hint="eastAsia" w:ascii="仿宋" w:hAnsi="仿宋" w:eastAsia="仿宋" w:cs="仿宋"/>
          <w:sz w:val="21"/>
          <w:szCs w:val="21"/>
          <w:lang w:eastAsia="zh-CN"/>
        </w:rPr>
        <w:t>；</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本项目（否）接受联合体投标。</w:t>
      </w:r>
    </w:p>
    <w:p>
      <w:pPr>
        <w:pStyle w:val="3"/>
        <w:keepNext w:val="0"/>
        <w:keepLines w:val="0"/>
        <w:widowControl/>
        <w:suppressLineNumbers w:val="0"/>
        <w:spacing w:line="240" w:lineRule="atLeast"/>
      </w:pPr>
    </w:p>
    <w:p>
      <w:pPr>
        <w:pStyle w:val="3"/>
        <w:keepNext w:val="0"/>
        <w:keepLines w:val="0"/>
        <w:widowControl/>
        <w:suppressLineNumbers w:val="0"/>
        <w:spacing w:line="240" w:lineRule="atLeast"/>
      </w:pPr>
      <w:r>
        <w:rPr>
          <w:rStyle w:val="6"/>
          <w:rFonts w:ascii="黑体" w:hAnsi="宋体" w:eastAsia="黑体" w:cs="黑体"/>
          <w:sz w:val="21"/>
          <w:szCs w:val="21"/>
        </w:rPr>
        <w:t>二、申请人的资格要求：</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1.满足《中华人民共和国政府采购法》第二十二条规定；</w:t>
      </w:r>
    </w:p>
    <w:p>
      <w:pPr>
        <w:pStyle w:val="3"/>
        <w:keepNext w:val="0"/>
        <w:keepLines w:val="0"/>
        <w:widowControl/>
        <w:suppressLineNumbers w:val="0"/>
        <w:autoSpaceDE w:val="0"/>
        <w:autoSpaceDN/>
        <w:spacing w:line="396" w:lineRule="atLeast"/>
        <w:ind w:left="0" w:firstLine="384"/>
      </w:pPr>
      <w:r>
        <w:rPr>
          <w:rFonts w:hint="eastAsia" w:ascii="仿宋" w:hAnsi="仿宋" w:eastAsia="仿宋" w:cs="仿宋"/>
          <w:sz w:val="21"/>
          <w:szCs w:val="21"/>
        </w:rPr>
        <w:t>2.具有企业法人营业执照副本原件、税务登记证原件（国税及地税）、或年审合格的三证合一企业法人营业执照副本原件；</w:t>
      </w:r>
    </w:p>
    <w:p>
      <w:pPr>
        <w:pStyle w:val="3"/>
        <w:keepNext w:val="0"/>
        <w:keepLines w:val="0"/>
        <w:widowControl/>
        <w:suppressLineNumbers w:val="0"/>
        <w:autoSpaceDE w:val="0"/>
        <w:autoSpaceDN/>
        <w:spacing w:line="396" w:lineRule="atLeast"/>
        <w:ind w:left="0" w:firstLine="384"/>
      </w:pPr>
      <w:r>
        <w:rPr>
          <w:rFonts w:hint="eastAsia" w:ascii="仿宋" w:hAnsi="仿宋" w:eastAsia="仿宋" w:cs="仿宋"/>
          <w:sz w:val="21"/>
          <w:szCs w:val="21"/>
        </w:rPr>
        <w:t>3.法人代表资格证明书及授权书原件、被授权人身份证原件；(法人投标需提供法人身份证原件及法人代表资格证明书)；</w:t>
      </w:r>
    </w:p>
    <w:p>
      <w:pPr>
        <w:pStyle w:val="3"/>
        <w:keepNext w:val="0"/>
        <w:keepLines w:val="0"/>
        <w:widowControl/>
        <w:suppressLineNumbers w:val="0"/>
        <w:autoSpaceDE w:val="0"/>
        <w:autoSpaceDN/>
        <w:spacing w:line="396" w:lineRule="atLeast"/>
        <w:ind w:left="0" w:firstLine="384"/>
        <w:rPr>
          <w:rFonts w:hint="eastAsia" w:ascii="仿宋" w:hAnsi="仿宋" w:eastAsia="仿宋" w:cs="仿宋"/>
          <w:sz w:val="21"/>
          <w:szCs w:val="21"/>
        </w:rPr>
      </w:pPr>
      <w:r>
        <w:rPr>
          <w:rFonts w:hint="eastAsia" w:ascii="仿宋" w:hAnsi="仿宋" w:eastAsia="仿宋" w:cs="仿宋"/>
          <w:sz w:val="21"/>
          <w:szCs w:val="21"/>
        </w:rPr>
        <w:t>4.提供2020年的财务审计报告原件（新成立公司需提供银行资信证明原件）；</w:t>
      </w:r>
    </w:p>
    <w:p>
      <w:pPr>
        <w:pStyle w:val="3"/>
        <w:keepNext w:val="0"/>
        <w:keepLines w:val="0"/>
        <w:widowControl/>
        <w:suppressLineNumbers w:val="0"/>
        <w:autoSpaceDE w:val="0"/>
        <w:autoSpaceDN/>
        <w:spacing w:line="396" w:lineRule="atLeast"/>
        <w:ind w:left="0" w:firstLine="384"/>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5.提供由投标人所在地税务部门出具的近六个月的完税证明</w:t>
      </w:r>
    </w:p>
    <w:p>
      <w:pPr>
        <w:pStyle w:val="3"/>
        <w:keepNext w:val="0"/>
        <w:keepLines w:val="0"/>
        <w:widowControl/>
        <w:suppressLineNumbers w:val="0"/>
        <w:autoSpaceDE w:val="0"/>
        <w:autoSpaceDN/>
        <w:spacing w:line="396" w:lineRule="atLeast"/>
        <w:ind w:left="0" w:firstLine="384"/>
      </w:pPr>
      <w:r>
        <w:rPr>
          <w:rFonts w:hint="eastAsia" w:ascii="仿宋" w:hAnsi="仿宋" w:eastAsia="仿宋" w:cs="仿宋"/>
          <w:sz w:val="21"/>
          <w:szCs w:val="21"/>
          <w:lang w:val="en-US" w:eastAsia="zh-CN"/>
        </w:rPr>
        <w:t>6</w:t>
      </w:r>
      <w:r>
        <w:rPr>
          <w:rFonts w:hint="eastAsia" w:ascii="仿宋" w:hAnsi="仿宋" w:eastAsia="仿宋" w:cs="仿宋"/>
          <w:sz w:val="21"/>
          <w:szCs w:val="21"/>
        </w:rPr>
        <w:t>.法定代表人及被委托人必须是投标单位正式员工，提供社保部门出具的近</w:t>
      </w:r>
      <w:r>
        <w:rPr>
          <w:rFonts w:hint="eastAsia" w:ascii="仿宋" w:hAnsi="仿宋" w:eastAsia="仿宋" w:cs="仿宋"/>
          <w:sz w:val="21"/>
          <w:szCs w:val="21"/>
          <w:lang w:val="en-US" w:eastAsia="zh-CN"/>
        </w:rPr>
        <w:t>六</w:t>
      </w:r>
      <w:r>
        <w:rPr>
          <w:rFonts w:hint="eastAsia" w:ascii="仿宋" w:hAnsi="仿宋" w:eastAsia="仿宋" w:cs="仿宋"/>
          <w:sz w:val="21"/>
          <w:szCs w:val="21"/>
        </w:rPr>
        <w:t>个月投标单位缴纳的社保证明的社保缴费凭证原件及个人明细表原件；</w:t>
      </w:r>
    </w:p>
    <w:p>
      <w:pPr>
        <w:pStyle w:val="3"/>
        <w:keepNext w:val="0"/>
        <w:keepLines w:val="0"/>
        <w:widowControl/>
        <w:suppressLineNumbers w:val="0"/>
        <w:autoSpaceDE w:val="0"/>
        <w:autoSpaceDN/>
        <w:spacing w:line="396" w:lineRule="atLeast"/>
        <w:ind w:left="0" w:firstLine="384"/>
      </w:pPr>
      <w:r>
        <w:rPr>
          <w:rFonts w:hint="eastAsia" w:ascii="仿宋" w:hAnsi="仿宋" w:eastAsia="仿宋" w:cs="仿宋"/>
          <w:sz w:val="21"/>
          <w:szCs w:val="21"/>
          <w:lang w:val="en-US" w:eastAsia="zh-CN"/>
        </w:rPr>
        <w:t>7</w:t>
      </w:r>
      <w:r>
        <w:rPr>
          <w:rFonts w:hint="eastAsia" w:ascii="仿宋" w:hAnsi="仿宋" w:eastAsia="仿宋" w:cs="仿宋"/>
          <w:sz w:val="21"/>
          <w:szCs w:val="21"/>
        </w:rPr>
        <w:t>.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p>
    <w:p>
      <w:pPr>
        <w:pStyle w:val="3"/>
        <w:keepNext w:val="0"/>
        <w:keepLines w:val="0"/>
        <w:widowControl/>
        <w:suppressLineNumbers w:val="0"/>
        <w:autoSpaceDE w:val="0"/>
        <w:autoSpaceDN/>
        <w:spacing w:line="360" w:lineRule="auto"/>
        <w:ind w:left="0" w:firstLine="384"/>
      </w:pPr>
      <w:r>
        <w:rPr>
          <w:rFonts w:hint="eastAsia" w:ascii="仿宋" w:hAnsi="仿宋" w:eastAsia="仿宋" w:cs="仿宋"/>
          <w:sz w:val="21"/>
          <w:szCs w:val="21"/>
          <w:lang w:val="en-US" w:eastAsia="zh-CN"/>
        </w:rPr>
        <w:t>8</w:t>
      </w:r>
      <w:r>
        <w:rPr>
          <w:rFonts w:hint="eastAsia" w:ascii="仿宋" w:hAnsi="仿宋" w:eastAsia="仿宋" w:cs="仿宋"/>
          <w:sz w:val="21"/>
          <w:szCs w:val="21"/>
        </w:rPr>
        <w:t>.提供针对本次项目《反商业贿赂承诺书》；</w:t>
      </w:r>
    </w:p>
    <w:p>
      <w:pPr>
        <w:pStyle w:val="3"/>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6"/>
          <w:rFonts w:ascii="黑体" w:hAnsi="宋体" w:eastAsia="黑体" w:cs="黑体"/>
          <w:sz w:val="21"/>
          <w:szCs w:val="21"/>
        </w:rPr>
        <w:t>三、获取招标文件</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时间：202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4</w:t>
      </w:r>
      <w:r>
        <w:rPr>
          <w:rFonts w:hint="eastAsia" w:ascii="仿宋" w:hAnsi="仿宋" w:eastAsia="仿宋" w:cs="仿宋"/>
          <w:sz w:val="21"/>
          <w:szCs w:val="21"/>
        </w:rPr>
        <w:t>月</w:t>
      </w:r>
      <w:r>
        <w:rPr>
          <w:rFonts w:hint="eastAsia" w:ascii="仿宋" w:hAnsi="仿宋" w:eastAsia="仿宋" w:cs="仿宋"/>
          <w:sz w:val="21"/>
          <w:szCs w:val="21"/>
          <w:lang w:val="en-US" w:eastAsia="zh-CN"/>
        </w:rPr>
        <w:t>11</w:t>
      </w:r>
      <w:r>
        <w:rPr>
          <w:rFonts w:hint="eastAsia" w:ascii="仿宋" w:hAnsi="仿宋" w:eastAsia="仿宋" w:cs="仿宋"/>
          <w:sz w:val="21"/>
          <w:szCs w:val="21"/>
        </w:rPr>
        <w:t>日至202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4</w:t>
      </w:r>
      <w:r>
        <w:rPr>
          <w:rFonts w:hint="eastAsia" w:ascii="仿宋" w:hAnsi="仿宋" w:eastAsia="仿宋" w:cs="仿宋"/>
          <w:sz w:val="21"/>
          <w:szCs w:val="21"/>
        </w:rPr>
        <w:t>月</w:t>
      </w:r>
      <w:r>
        <w:rPr>
          <w:rFonts w:hint="eastAsia" w:ascii="仿宋" w:hAnsi="仿宋" w:eastAsia="仿宋" w:cs="仿宋"/>
          <w:sz w:val="21"/>
          <w:szCs w:val="21"/>
          <w:lang w:val="en-US" w:eastAsia="zh-CN"/>
        </w:rPr>
        <w:t>15</w:t>
      </w:r>
      <w:r>
        <w:rPr>
          <w:rFonts w:hint="eastAsia" w:ascii="仿宋" w:hAnsi="仿宋" w:eastAsia="仿宋" w:cs="仿宋"/>
          <w:sz w:val="21"/>
          <w:szCs w:val="21"/>
        </w:rPr>
        <w:t>日，每天上午10:00至13:30，下午15:30至19:00（北京时间，法定节假日除外）</w:t>
      </w:r>
    </w:p>
    <w:p>
      <w:pPr>
        <w:pStyle w:val="3"/>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地点：新疆喀什地区喀什经济开发区深喀大道总部经济开发区</w:t>
      </w:r>
      <w:r>
        <w:rPr>
          <w:rFonts w:hint="eastAsia" w:ascii="仿宋" w:hAnsi="仿宋" w:eastAsia="仿宋" w:cs="仿宋"/>
          <w:sz w:val="21"/>
          <w:szCs w:val="21"/>
          <w:lang w:eastAsia="zh-CN"/>
        </w:rPr>
        <w:t>陕西大厦2108</w:t>
      </w:r>
      <w:bookmarkStart w:id="0" w:name="_GoBack"/>
      <w:bookmarkEnd w:id="0"/>
    </w:p>
    <w:p>
      <w:pPr>
        <w:pStyle w:val="3"/>
        <w:keepNext w:val="0"/>
        <w:keepLines w:val="0"/>
        <w:widowControl/>
        <w:suppressLineNumbers w:val="0"/>
        <w:spacing w:line="240" w:lineRule="atLeast"/>
        <w:ind w:left="0" w:firstLine="420"/>
      </w:pPr>
      <w:r>
        <w:rPr>
          <w:rFonts w:hint="eastAsia" w:ascii="仿宋" w:hAnsi="仿宋" w:eastAsia="仿宋" w:cs="仿宋"/>
          <w:sz w:val="21"/>
          <w:szCs w:val="21"/>
        </w:rPr>
        <w:t>方式：线</w:t>
      </w:r>
      <w:r>
        <w:rPr>
          <w:rFonts w:hint="eastAsia" w:ascii="仿宋" w:hAnsi="仿宋" w:eastAsia="仿宋" w:cs="仿宋"/>
          <w:sz w:val="21"/>
          <w:szCs w:val="21"/>
          <w:lang w:val="en-US" w:eastAsia="zh-CN"/>
        </w:rPr>
        <w:t>下</w:t>
      </w:r>
      <w:r>
        <w:rPr>
          <w:rFonts w:hint="eastAsia" w:ascii="仿宋" w:hAnsi="仿宋" w:eastAsia="仿宋" w:cs="仿宋"/>
          <w:sz w:val="21"/>
          <w:szCs w:val="21"/>
        </w:rPr>
        <w:t>获取</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售价（元）：0</w:t>
      </w:r>
    </w:p>
    <w:p>
      <w:pPr>
        <w:pStyle w:val="3"/>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6"/>
          <w:rFonts w:ascii="黑体" w:hAnsi="宋体" w:eastAsia="黑体" w:cs="黑体"/>
          <w:sz w:val="21"/>
          <w:szCs w:val="21"/>
        </w:rPr>
        <w:t>四、提交投标文件截止时间、开标时间和地点</w:t>
      </w:r>
    </w:p>
    <w:p>
      <w:pPr>
        <w:pStyle w:val="3"/>
        <w:keepNext w:val="0"/>
        <w:keepLines w:val="0"/>
        <w:widowControl/>
        <w:suppressLineNumbers w:val="0"/>
        <w:spacing w:line="240" w:lineRule="atLeast"/>
        <w:ind w:left="0" w:firstLine="420"/>
      </w:pPr>
      <w:r>
        <w:rPr>
          <w:rFonts w:hint="eastAsia" w:ascii="仿宋" w:hAnsi="仿宋" w:eastAsia="仿宋" w:cs="仿宋"/>
          <w:sz w:val="21"/>
          <w:szCs w:val="21"/>
        </w:rPr>
        <w:t>提交投标文件截止时间：202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5</w:t>
      </w:r>
      <w:r>
        <w:rPr>
          <w:rFonts w:hint="eastAsia" w:ascii="仿宋" w:hAnsi="仿宋" w:eastAsia="仿宋" w:cs="仿宋"/>
          <w:sz w:val="21"/>
          <w:szCs w:val="21"/>
        </w:rPr>
        <w:t>月</w:t>
      </w:r>
      <w:r>
        <w:rPr>
          <w:rFonts w:hint="eastAsia" w:ascii="仿宋" w:hAnsi="仿宋" w:eastAsia="仿宋" w:cs="仿宋"/>
          <w:sz w:val="21"/>
          <w:szCs w:val="21"/>
          <w:lang w:val="en-US" w:eastAsia="zh-CN"/>
        </w:rPr>
        <w:t>6</w:t>
      </w:r>
      <w:r>
        <w:rPr>
          <w:rFonts w:hint="eastAsia" w:ascii="仿宋" w:hAnsi="仿宋" w:eastAsia="仿宋" w:cs="仿宋"/>
          <w:sz w:val="21"/>
          <w:szCs w:val="21"/>
        </w:rPr>
        <w:t>日 1</w:t>
      </w:r>
      <w:r>
        <w:rPr>
          <w:rFonts w:hint="eastAsia" w:ascii="仿宋" w:hAnsi="仿宋" w:eastAsia="仿宋" w:cs="仿宋"/>
          <w:sz w:val="21"/>
          <w:szCs w:val="21"/>
          <w:lang w:val="en-US" w:eastAsia="zh-CN"/>
        </w:rPr>
        <w:t>1</w:t>
      </w:r>
      <w:r>
        <w:rPr>
          <w:rFonts w:hint="eastAsia" w:ascii="仿宋" w:hAnsi="仿宋" w:eastAsia="仿宋" w:cs="仿宋"/>
          <w:sz w:val="21"/>
          <w:szCs w:val="21"/>
        </w:rPr>
        <w:t>:00（北京时间）</w:t>
      </w:r>
    </w:p>
    <w:p>
      <w:pPr>
        <w:pStyle w:val="3"/>
        <w:keepNext w:val="0"/>
        <w:keepLines w:val="0"/>
        <w:widowControl/>
        <w:suppressLineNumbers w:val="0"/>
        <w:spacing w:line="240" w:lineRule="atLeast"/>
        <w:ind w:left="0" w:firstLine="420"/>
        <w:rPr>
          <w:rFonts w:hint="eastAsia" w:ascii="仿宋" w:hAnsi="仿宋" w:eastAsia="仿宋" w:cs="仿宋"/>
          <w:sz w:val="21"/>
          <w:szCs w:val="21"/>
          <w:lang w:eastAsia="zh-CN"/>
        </w:rPr>
      </w:pPr>
      <w:r>
        <w:rPr>
          <w:rFonts w:hint="eastAsia" w:ascii="仿宋" w:hAnsi="仿宋" w:eastAsia="仿宋" w:cs="仿宋"/>
          <w:sz w:val="21"/>
          <w:szCs w:val="21"/>
        </w:rPr>
        <w:t>投标地点：新疆喀什地区喀什经济开发区深喀大道总部经济开发区</w:t>
      </w:r>
      <w:r>
        <w:rPr>
          <w:rFonts w:hint="eastAsia" w:ascii="仿宋" w:hAnsi="仿宋" w:eastAsia="仿宋" w:cs="仿宋"/>
          <w:sz w:val="21"/>
          <w:szCs w:val="21"/>
          <w:lang w:eastAsia="zh-CN"/>
        </w:rPr>
        <w:t>陕西大厦2108</w:t>
      </w:r>
    </w:p>
    <w:p>
      <w:pPr>
        <w:pStyle w:val="3"/>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开标时间：202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5</w:t>
      </w:r>
      <w:r>
        <w:rPr>
          <w:rFonts w:hint="eastAsia" w:ascii="仿宋" w:hAnsi="仿宋" w:eastAsia="仿宋" w:cs="仿宋"/>
          <w:sz w:val="21"/>
          <w:szCs w:val="21"/>
        </w:rPr>
        <w:t>月</w:t>
      </w:r>
      <w:r>
        <w:rPr>
          <w:rFonts w:hint="eastAsia" w:ascii="仿宋" w:hAnsi="仿宋" w:eastAsia="仿宋" w:cs="仿宋"/>
          <w:sz w:val="21"/>
          <w:szCs w:val="21"/>
          <w:lang w:val="en-US" w:eastAsia="zh-CN"/>
        </w:rPr>
        <w:t>6</w:t>
      </w:r>
      <w:r>
        <w:rPr>
          <w:rFonts w:hint="eastAsia" w:ascii="仿宋" w:hAnsi="仿宋" w:eastAsia="仿宋" w:cs="仿宋"/>
          <w:sz w:val="21"/>
          <w:szCs w:val="21"/>
        </w:rPr>
        <w:t xml:space="preserve">日 </w:t>
      </w:r>
      <w:r>
        <w:rPr>
          <w:rFonts w:hint="eastAsia" w:ascii="仿宋" w:hAnsi="仿宋" w:eastAsia="仿宋" w:cs="仿宋"/>
          <w:sz w:val="21"/>
          <w:szCs w:val="21"/>
          <w:lang w:val="en-US" w:eastAsia="zh-CN"/>
        </w:rPr>
        <w:t>11</w:t>
      </w:r>
      <w:r>
        <w:rPr>
          <w:rFonts w:hint="eastAsia" w:ascii="仿宋" w:hAnsi="仿宋" w:eastAsia="仿宋" w:cs="仿宋"/>
          <w:sz w:val="21"/>
          <w:szCs w:val="21"/>
        </w:rPr>
        <w:t>:00</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北京时间</w:t>
      </w:r>
      <w:r>
        <w:rPr>
          <w:rFonts w:hint="eastAsia" w:ascii="仿宋" w:hAnsi="仿宋" w:eastAsia="仿宋" w:cs="仿宋"/>
          <w:sz w:val="21"/>
          <w:szCs w:val="21"/>
          <w:lang w:eastAsia="zh-CN"/>
        </w:rPr>
        <w:t>）</w:t>
      </w:r>
    </w:p>
    <w:p>
      <w:pPr>
        <w:pStyle w:val="3"/>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开标地点：新疆喀什地区喀什经济开发区深喀大道总部经济开发区</w:t>
      </w:r>
      <w:r>
        <w:rPr>
          <w:rFonts w:hint="eastAsia" w:ascii="仿宋" w:hAnsi="仿宋" w:eastAsia="仿宋" w:cs="仿宋"/>
          <w:sz w:val="21"/>
          <w:szCs w:val="21"/>
          <w:lang w:eastAsia="zh-CN"/>
        </w:rPr>
        <w:t>陕西大厦2108</w:t>
      </w:r>
    </w:p>
    <w:p>
      <w:pPr>
        <w:pStyle w:val="3"/>
        <w:keepNext w:val="0"/>
        <w:keepLines w:val="0"/>
        <w:widowControl/>
        <w:suppressLineNumbers w:val="0"/>
        <w:spacing w:before="204" w:beforeAutospacing="0" w:after="204" w:afterAutospacing="0" w:line="240" w:lineRule="atLeast"/>
        <w:jc w:val="both"/>
        <w:rPr>
          <w:rFonts w:ascii="黑体" w:hAnsi="宋体" w:eastAsia="黑体" w:cs="黑体"/>
          <w:sz w:val="25"/>
          <w:szCs w:val="25"/>
        </w:rPr>
      </w:pPr>
      <w:r>
        <w:rPr>
          <w:rStyle w:val="6"/>
          <w:rFonts w:ascii="黑体" w:hAnsi="宋体" w:eastAsia="黑体" w:cs="黑体"/>
          <w:sz w:val="21"/>
          <w:szCs w:val="21"/>
        </w:rPr>
        <w:t>五、公告期限</w:t>
      </w:r>
    </w:p>
    <w:p>
      <w:pPr>
        <w:pStyle w:val="3"/>
        <w:keepNext w:val="0"/>
        <w:keepLines w:val="0"/>
        <w:widowControl/>
        <w:suppressLineNumbers w:val="0"/>
        <w:ind w:left="0" w:firstLine="420"/>
      </w:pPr>
      <w:r>
        <w:rPr>
          <w:rFonts w:hint="eastAsia" w:ascii="仿宋" w:hAnsi="仿宋" w:eastAsia="仿宋" w:cs="仿宋"/>
          <w:sz w:val="21"/>
          <w:szCs w:val="21"/>
        </w:rPr>
        <w:t>自本公告发布之日起5个工作日。</w:t>
      </w:r>
    </w:p>
    <w:p>
      <w:pPr>
        <w:pStyle w:val="3"/>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6"/>
          <w:rFonts w:ascii="黑体" w:hAnsi="宋体" w:eastAsia="黑体" w:cs="黑体"/>
          <w:sz w:val="21"/>
          <w:szCs w:val="21"/>
        </w:rPr>
        <w:t>六、其他补充事宜</w:t>
      </w:r>
    </w:p>
    <w:p>
      <w:pPr>
        <w:pStyle w:val="3"/>
        <w:keepNext w:val="0"/>
        <w:keepLines w:val="0"/>
        <w:widowControl/>
        <w:suppressLineNumbers w:val="0"/>
        <w:spacing w:line="315" w:lineRule="atLeast"/>
        <w:ind w:left="0" w:firstLine="420"/>
      </w:pPr>
      <w:r>
        <w:rPr>
          <w:rFonts w:hint="eastAsia" w:ascii="仿宋" w:hAnsi="仿宋" w:eastAsia="仿宋" w:cs="仿宋"/>
          <w:sz w:val="21"/>
          <w:szCs w:val="21"/>
        </w:rPr>
        <w:t>无</w:t>
      </w:r>
    </w:p>
    <w:p>
      <w:pPr>
        <w:pStyle w:val="3"/>
        <w:keepNext w:val="0"/>
        <w:keepLines w:val="0"/>
        <w:widowControl/>
        <w:suppressLineNumbers w:val="0"/>
        <w:spacing w:before="204" w:beforeAutospacing="0" w:after="204" w:afterAutospacing="0" w:line="384" w:lineRule="atLeast"/>
        <w:jc w:val="both"/>
        <w:rPr>
          <w:rFonts w:ascii="黑体" w:hAnsi="宋体" w:eastAsia="黑体" w:cs="黑体"/>
          <w:sz w:val="25"/>
          <w:szCs w:val="25"/>
        </w:rPr>
      </w:pPr>
      <w:r>
        <w:rPr>
          <w:rStyle w:val="6"/>
          <w:rFonts w:ascii="黑体" w:hAnsi="宋体" w:eastAsia="黑体" w:cs="黑体"/>
          <w:sz w:val="21"/>
          <w:szCs w:val="21"/>
        </w:rPr>
        <w:t>七、对本次采购提出询问，请按以下方式联系</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1.采购人信息</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名 称：</w:t>
      </w:r>
      <w:r>
        <w:rPr>
          <w:rStyle w:val="7"/>
          <w:rFonts w:hint="eastAsia" w:ascii="仿宋" w:hAnsi="仿宋" w:eastAsia="仿宋" w:cs="仿宋"/>
          <w:sz w:val="21"/>
          <w:szCs w:val="21"/>
        </w:rPr>
        <w:t>塔什库尔干塔吉克自治县畜牧兽医局</w:t>
      </w:r>
    </w:p>
    <w:p>
      <w:pPr>
        <w:pStyle w:val="3"/>
        <w:keepNext w:val="0"/>
        <w:keepLines w:val="0"/>
        <w:widowControl/>
        <w:suppressLineNumbers w:val="0"/>
        <w:ind w:left="0" w:firstLine="420"/>
        <w:rPr>
          <w:rStyle w:val="7"/>
          <w:rFonts w:hint="eastAsia" w:ascii="仿宋" w:hAnsi="仿宋" w:eastAsia="仿宋" w:cs="仿宋"/>
          <w:sz w:val="21"/>
          <w:szCs w:val="21"/>
        </w:rPr>
      </w:pPr>
      <w:r>
        <w:rPr>
          <w:rFonts w:hint="eastAsia" w:ascii="仿宋" w:hAnsi="仿宋" w:eastAsia="仿宋" w:cs="仿宋"/>
          <w:sz w:val="21"/>
          <w:szCs w:val="21"/>
        </w:rPr>
        <w:t>地 址：</w:t>
      </w:r>
      <w:r>
        <w:rPr>
          <w:rStyle w:val="7"/>
          <w:rFonts w:hint="eastAsia" w:ascii="仿宋" w:hAnsi="仿宋" w:eastAsia="仿宋" w:cs="仿宋"/>
          <w:sz w:val="21"/>
          <w:szCs w:val="21"/>
        </w:rPr>
        <w:t>塔什库尔干塔吉克自治县</w:t>
      </w:r>
    </w:p>
    <w:p>
      <w:pPr>
        <w:pStyle w:val="3"/>
        <w:keepNext w:val="0"/>
        <w:keepLines w:val="0"/>
        <w:widowControl/>
        <w:suppressLineNumbers w:val="0"/>
        <w:ind w:left="0" w:firstLine="420"/>
        <w:rPr>
          <w:rStyle w:val="7"/>
          <w:rFonts w:hint="eastAsia" w:ascii="仿宋" w:hAnsi="仿宋" w:eastAsia="仿宋" w:cs="仿宋"/>
          <w:sz w:val="21"/>
          <w:szCs w:val="21"/>
          <w:lang w:val="en-US" w:eastAsia="zh-CN"/>
        </w:rPr>
      </w:pPr>
      <w:r>
        <w:rPr>
          <w:rStyle w:val="7"/>
          <w:rFonts w:hint="eastAsia" w:ascii="仿宋" w:hAnsi="仿宋" w:eastAsia="仿宋" w:cs="仿宋"/>
          <w:sz w:val="21"/>
          <w:szCs w:val="21"/>
          <w:lang w:val="en-US" w:eastAsia="zh-CN"/>
        </w:rPr>
        <w:t>联系人：秋盼·艾力达提</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联系方式：13899118364</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2.采购代理机构信息</w:t>
      </w:r>
    </w:p>
    <w:p>
      <w:pPr>
        <w:pStyle w:val="3"/>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名 称：</w:t>
      </w:r>
      <w:r>
        <w:rPr>
          <w:rFonts w:hint="eastAsia" w:ascii="仿宋" w:hAnsi="仿宋" w:eastAsia="仿宋" w:cs="仿宋"/>
          <w:sz w:val="21"/>
          <w:szCs w:val="21"/>
          <w:lang w:eastAsia="zh-CN"/>
        </w:rPr>
        <w:t>新疆合博工程项目管理有限公司</w:t>
      </w:r>
    </w:p>
    <w:p>
      <w:pPr>
        <w:pStyle w:val="3"/>
        <w:keepNext w:val="0"/>
        <w:keepLines w:val="0"/>
        <w:widowControl/>
        <w:suppressLineNumbers w:val="0"/>
        <w:ind w:left="0" w:firstLine="420"/>
        <w:rPr>
          <w:rFonts w:hint="eastAsia" w:ascii="仿宋" w:hAnsi="仿宋" w:eastAsia="仿宋" w:cs="仿宋"/>
          <w:sz w:val="21"/>
          <w:szCs w:val="21"/>
          <w:lang w:eastAsia="zh-CN"/>
        </w:rPr>
      </w:pPr>
      <w:r>
        <w:rPr>
          <w:rFonts w:hint="eastAsia" w:ascii="仿宋" w:hAnsi="仿宋" w:eastAsia="仿宋" w:cs="仿宋"/>
          <w:sz w:val="21"/>
          <w:szCs w:val="21"/>
        </w:rPr>
        <w:t>地 址：新疆喀什地区喀什经济开发区深喀大道总部经济开发区</w:t>
      </w:r>
      <w:r>
        <w:rPr>
          <w:rFonts w:hint="eastAsia" w:ascii="仿宋" w:hAnsi="仿宋" w:eastAsia="仿宋" w:cs="仿宋"/>
          <w:sz w:val="21"/>
          <w:szCs w:val="21"/>
          <w:lang w:eastAsia="zh-CN"/>
        </w:rPr>
        <w:t>陕西大厦2108</w:t>
      </w:r>
    </w:p>
    <w:p>
      <w:pPr>
        <w:pStyle w:val="3"/>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3.项目联系方式</w:t>
      </w:r>
    </w:p>
    <w:p>
      <w:pPr>
        <w:pStyle w:val="3"/>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项目联系人：</w:t>
      </w:r>
      <w:r>
        <w:rPr>
          <w:rStyle w:val="7"/>
          <w:rFonts w:hint="eastAsia" w:ascii="仿宋" w:hAnsi="仿宋" w:eastAsia="仿宋" w:cs="仿宋"/>
          <w:sz w:val="21"/>
          <w:szCs w:val="21"/>
          <w:lang w:val="en-US" w:eastAsia="zh-CN"/>
        </w:rPr>
        <w:t>张智川</w:t>
      </w:r>
    </w:p>
    <w:p>
      <w:pPr>
        <w:pStyle w:val="3"/>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1"/>
          <w:szCs w:val="21"/>
        </w:rPr>
        <w:t>电 话：</w:t>
      </w:r>
      <w:r>
        <w:rPr>
          <w:rStyle w:val="7"/>
          <w:rFonts w:hint="eastAsia" w:ascii="仿宋" w:hAnsi="仿宋" w:eastAsia="仿宋" w:cs="仿宋"/>
          <w:sz w:val="21"/>
          <w:szCs w:val="21"/>
          <w:lang w:val="en-US" w:eastAsia="zh-CN"/>
        </w:rPr>
        <w:t>15026314123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356F0"/>
    <w:rsid w:val="01D357CC"/>
    <w:rsid w:val="052A1B01"/>
    <w:rsid w:val="084729C6"/>
    <w:rsid w:val="162C3DEF"/>
    <w:rsid w:val="31CE2116"/>
    <w:rsid w:val="33AB0239"/>
    <w:rsid w:val="35D04EB3"/>
    <w:rsid w:val="3AC85242"/>
    <w:rsid w:val="3E607CDE"/>
    <w:rsid w:val="53BB5310"/>
    <w:rsid w:val="5F9B5186"/>
    <w:rsid w:val="69EA3010"/>
    <w:rsid w:val="6DB15CFD"/>
    <w:rsid w:val="77535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2022-04-06T04:52:00Z</dcterms:created>
  <dc:creator>Jason</dc:creator>
  <cp:lastModifiedBy>Jason</cp:lastModifiedBy>
  <dcterms:modified xsi:type="dcterms:W3CDTF">2022-04-08T14:41:05Z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EDB365C7F9FB4E638771FEE70AAF77CB</vt:lpwstr>
  </property>
</Properties>
</file>