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560"/>
        <w:jc w:val="center"/>
        <w:rPr>
          <w:rFonts w:hint="eastAsia" w:ascii="宋体" w:hAnsi="宋体"/>
          <w:b/>
          <w:color w:val="auto"/>
          <w:sz w:val="44"/>
          <w:szCs w:val="44"/>
          <w:lang w:val="en-US" w:eastAsia="zh-CN"/>
        </w:rPr>
      </w:pPr>
    </w:p>
    <w:p>
      <w:pPr>
        <w:spacing w:line="360" w:lineRule="auto"/>
        <w:ind w:right="560"/>
        <w:jc w:val="center"/>
        <w:rPr>
          <w:rFonts w:hint="eastAsia" w:ascii="宋体" w:hAnsi="宋体"/>
          <w:b/>
          <w:color w:val="auto"/>
          <w:sz w:val="44"/>
          <w:szCs w:val="44"/>
          <w:lang w:val="en-US" w:eastAsia="zh-CN"/>
        </w:rPr>
      </w:pPr>
    </w:p>
    <w:p>
      <w:pPr>
        <w:spacing w:line="360" w:lineRule="auto"/>
        <w:ind w:right="560"/>
        <w:jc w:val="center"/>
        <w:rPr>
          <w:rFonts w:hint="eastAsia" w:ascii="宋体" w:hAnsi="宋体" w:eastAsia="宋体"/>
          <w:b/>
          <w:color w:val="auto"/>
          <w:sz w:val="40"/>
          <w:szCs w:val="40"/>
          <w:highlight w:val="yellow"/>
          <w:lang w:val="en-US" w:eastAsia="zh-CN"/>
        </w:rPr>
      </w:pPr>
      <w:r>
        <w:rPr>
          <w:rFonts w:hint="eastAsia" w:ascii="宋体" w:hAnsi="宋体"/>
          <w:b/>
          <w:color w:val="auto"/>
          <w:sz w:val="40"/>
          <w:szCs w:val="40"/>
          <w:highlight w:val="none"/>
          <w:lang w:val="en-US" w:eastAsia="zh-CN"/>
        </w:rPr>
        <w:t xml:space="preserve">   第二工人疗养院彩钢板建筑建筑消防整改 </w:t>
      </w:r>
    </w:p>
    <w:p>
      <w:pPr>
        <w:spacing w:line="360" w:lineRule="auto"/>
        <w:ind w:right="560"/>
        <w:jc w:val="center"/>
        <w:rPr>
          <w:rFonts w:ascii="宋体" w:hAnsi="宋体"/>
          <w:b/>
          <w:color w:val="auto"/>
          <w:kern w:val="0"/>
          <w:sz w:val="44"/>
          <w:szCs w:val="44"/>
        </w:rPr>
      </w:pPr>
      <w:r>
        <w:rPr>
          <w:rFonts w:hint="eastAsia" w:ascii="宋体" w:hAnsi="宋体"/>
          <w:b/>
          <w:color w:val="auto"/>
          <w:sz w:val="40"/>
          <w:szCs w:val="40"/>
          <w:lang w:val="en-US" w:eastAsia="zh-CN"/>
        </w:rPr>
        <w:t>竞争</w:t>
      </w:r>
      <w:r>
        <w:rPr>
          <w:rFonts w:hint="eastAsia" w:ascii="宋体" w:hAnsi="宋体"/>
          <w:b/>
          <w:color w:val="auto"/>
          <w:sz w:val="40"/>
          <w:szCs w:val="40"/>
        </w:rPr>
        <w:t>性</w:t>
      </w:r>
      <w:r>
        <w:rPr>
          <w:rFonts w:hint="eastAsia" w:ascii="宋体" w:hAnsi="宋体"/>
          <w:b/>
          <w:color w:val="auto"/>
          <w:kern w:val="0"/>
          <w:sz w:val="40"/>
          <w:szCs w:val="40"/>
          <w:lang w:val="en-US" w:eastAsia="zh-CN"/>
        </w:rPr>
        <w:t>磋商</w:t>
      </w:r>
      <w:r>
        <w:rPr>
          <w:rFonts w:hint="eastAsia" w:ascii="宋体" w:hAnsi="宋体"/>
          <w:b/>
          <w:color w:val="auto"/>
          <w:kern w:val="0"/>
          <w:sz w:val="40"/>
          <w:szCs w:val="40"/>
        </w:rPr>
        <w:t>文件</w:t>
      </w:r>
    </w:p>
    <w:p>
      <w:pPr>
        <w:autoSpaceDE w:val="0"/>
        <w:autoSpaceDN w:val="0"/>
        <w:adjustRightInd w:val="0"/>
        <w:spacing w:line="360" w:lineRule="auto"/>
        <w:rPr>
          <w:rFonts w:ascii="宋体" w:hAnsi="宋体"/>
          <w:b/>
          <w:color w:val="auto"/>
          <w:kern w:val="0"/>
          <w:sz w:val="36"/>
          <w:szCs w:val="36"/>
        </w:rPr>
      </w:pPr>
    </w:p>
    <w:p>
      <w:pPr>
        <w:autoSpaceDE w:val="0"/>
        <w:autoSpaceDN w:val="0"/>
        <w:adjustRightInd w:val="0"/>
        <w:spacing w:line="360" w:lineRule="auto"/>
        <w:rPr>
          <w:rFonts w:ascii="宋体" w:hAnsi="宋体"/>
          <w:b/>
          <w:color w:val="auto"/>
          <w:kern w:val="0"/>
          <w:sz w:val="36"/>
          <w:szCs w:val="36"/>
        </w:rPr>
      </w:pPr>
    </w:p>
    <w:p>
      <w:pPr>
        <w:autoSpaceDE w:val="0"/>
        <w:autoSpaceDN w:val="0"/>
        <w:adjustRightInd w:val="0"/>
        <w:spacing w:line="400" w:lineRule="exact"/>
        <w:ind w:firstLine="562"/>
        <w:rPr>
          <w:rFonts w:hint="default" w:ascii="宋体" w:hAnsi="宋体" w:eastAsia="宋体" w:cs="宋体"/>
          <w:b/>
          <w:color w:val="auto"/>
          <w:sz w:val="28"/>
          <w:szCs w:val="28"/>
          <w:lang w:val="en-US" w:eastAsia="zh-CN"/>
        </w:rPr>
      </w:pPr>
      <w:r>
        <w:rPr>
          <w:rFonts w:hint="eastAsia" w:ascii="宋体" w:hAnsi="宋体" w:cs="宋体"/>
          <w:b/>
          <w:color w:val="auto"/>
          <w:sz w:val="28"/>
          <w:szCs w:val="28"/>
          <w:lang w:val="en-US" w:eastAsia="zh-CN"/>
        </w:rPr>
        <w:t>项目名称：</w:t>
      </w:r>
      <w:r>
        <w:rPr>
          <w:rFonts w:hint="eastAsia" w:ascii="宋体" w:hAnsi="宋体" w:cs="宋体"/>
          <w:b/>
          <w:color w:val="auto"/>
          <w:sz w:val="28"/>
          <w:szCs w:val="28"/>
          <w:lang w:eastAsia="zh-CN"/>
        </w:rPr>
        <w:t>第二工人疗养院彩钢板建筑</w:t>
      </w:r>
      <w:r>
        <w:rPr>
          <w:rFonts w:hint="eastAsia" w:ascii="宋体" w:hAnsi="宋体" w:cs="宋体"/>
          <w:b/>
          <w:color w:val="auto"/>
          <w:sz w:val="28"/>
          <w:szCs w:val="28"/>
          <w:lang w:val="en-US" w:eastAsia="zh-CN"/>
        </w:rPr>
        <w:t>建筑</w:t>
      </w:r>
      <w:r>
        <w:rPr>
          <w:rFonts w:hint="eastAsia" w:ascii="宋体" w:hAnsi="宋体" w:cs="宋体"/>
          <w:b/>
          <w:color w:val="auto"/>
          <w:sz w:val="28"/>
          <w:szCs w:val="28"/>
          <w:lang w:eastAsia="zh-CN"/>
        </w:rPr>
        <w:t>消防整改</w:t>
      </w:r>
    </w:p>
    <w:p>
      <w:pPr>
        <w:pStyle w:val="2"/>
        <w:rPr>
          <w:rFonts w:hint="eastAsia"/>
        </w:rPr>
      </w:pPr>
    </w:p>
    <w:p>
      <w:pPr>
        <w:autoSpaceDE w:val="0"/>
        <w:autoSpaceDN w:val="0"/>
        <w:adjustRightInd w:val="0"/>
        <w:spacing w:line="400" w:lineRule="exact"/>
        <w:ind w:firstLine="562"/>
        <w:rPr>
          <w:rFonts w:hint="eastAsia" w:ascii="宋体" w:hAnsi="宋体" w:cs="宋体"/>
          <w:b/>
          <w:color w:val="auto"/>
          <w:sz w:val="28"/>
          <w:szCs w:val="28"/>
          <w:lang w:eastAsia="zh-CN"/>
        </w:rPr>
      </w:pPr>
      <w:r>
        <w:rPr>
          <w:rFonts w:hint="eastAsia" w:ascii="宋体" w:hAnsi="宋体" w:cs="宋体"/>
          <w:b/>
          <w:color w:val="auto"/>
          <w:sz w:val="28"/>
          <w:szCs w:val="28"/>
        </w:rPr>
        <w:t>招 标</w:t>
      </w:r>
      <w:r>
        <w:rPr>
          <w:rFonts w:hint="eastAsia" w:ascii="宋体" w:hAnsi="宋体" w:cs="宋体"/>
          <w:b/>
          <w:color w:val="auto"/>
          <w:sz w:val="28"/>
          <w:szCs w:val="28"/>
          <w:lang w:val="en-US" w:eastAsia="zh-CN"/>
        </w:rPr>
        <w:t xml:space="preserve"> </w:t>
      </w:r>
      <w:r>
        <w:rPr>
          <w:rFonts w:hint="eastAsia" w:ascii="宋体" w:hAnsi="宋体" w:cs="宋体"/>
          <w:b/>
          <w:color w:val="auto"/>
          <w:sz w:val="28"/>
          <w:szCs w:val="28"/>
        </w:rPr>
        <w:t>人：</w:t>
      </w:r>
      <w:r>
        <w:rPr>
          <w:rFonts w:hint="eastAsia" w:ascii="宋体" w:hAnsi="宋体" w:cs="宋体"/>
          <w:b/>
          <w:color w:val="auto"/>
          <w:sz w:val="28"/>
          <w:szCs w:val="28"/>
          <w:lang w:eastAsia="zh-CN"/>
        </w:rPr>
        <w:t>新疆维吾尔自治区总工会</w:t>
      </w:r>
    </w:p>
    <w:p>
      <w:pPr>
        <w:pStyle w:val="2"/>
      </w:pPr>
    </w:p>
    <w:p>
      <w:pPr>
        <w:autoSpaceDE w:val="0"/>
        <w:autoSpaceDN w:val="0"/>
        <w:adjustRightInd w:val="0"/>
        <w:spacing w:line="400" w:lineRule="exact"/>
        <w:ind w:firstLine="562"/>
        <w:rPr>
          <w:rFonts w:hint="eastAsia" w:ascii="宋体" w:hAnsi="宋体" w:cs="宋体"/>
          <w:b/>
          <w:color w:val="auto"/>
          <w:sz w:val="28"/>
          <w:szCs w:val="28"/>
          <w:lang w:val="en-US" w:eastAsia="zh-CN"/>
        </w:rPr>
      </w:pPr>
      <w:r>
        <w:rPr>
          <w:rFonts w:hint="eastAsia" w:ascii="宋体" w:hAnsi="宋体" w:cs="宋体"/>
          <w:b/>
          <w:color w:val="auto"/>
          <w:sz w:val="28"/>
          <w:szCs w:val="28"/>
        </w:rPr>
        <w:t>联 系 人：</w:t>
      </w:r>
      <w:r>
        <w:rPr>
          <w:rFonts w:hint="eastAsia" w:ascii="宋体" w:hAnsi="宋体" w:cs="宋体"/>
          <w:b/>
          <w:color w:val="auto"/>
          <w:sz w:val="28"/>
          <w:szCs w:val="28"/>
          <w:lang w:val="en-US" w:eastAsia="zh-CN"/>
        </w:rPr>
        <w:t>张亮</w:t>
      </w:r>
    </w:p>
    <w:p>
      <w:pPr>
        <w:pStyle w:val="2"/>
      </w:pPr>
    </w:p>
    <w:p>
      <w:pPr>
        <w:autoSpaceDE w:val="0"/>
        <w:autoSpaceDN w:val="0"/>
        <w:adjustRightInd w:val="0"/>
        <w:spacing w:line="400" w:lineRule="exact"/>
        <w:ind w:firstLine="562"/>
        <w:rPr>
          <w:rFonts w:hint="eastAsia" w:ascii="宋体" w:hAnsi="宋体" w:cs="宋体"/>
          <w:b/>
          <w:color w:val="auto"/>
          <w:sz w:val="28"/>
          <w:szCs w:val="28"/>
        </w:rPr>
      </w:pPr>
      <w:r>
        <w:rPr>
          <w:rFonts w:hint="eastAsia" w:ascii="宋体" w:hAnsi="宋体" w:cs="宋体"/>
          <w:b/>
          <w:color w:val="auto"/>
          <w:sz w:val="28"/>
          <w:szCs w:val="28"/>
        </w:rPr>
        <w:t>联系电话：</w:t>
      </w:r>
      <w:r>
        <w:rPr>
          <w:rFonts w:hint="eastAsia" w:ascii="宋体" w:hAnsi="宋体" w:cs="宋体"/>
          <w:b/>
          <w:color w:val="auto"/>
          <w:sz w:val="28"/>
          <w:szCs w:val="28"/>
          <w:lang w:val="en-US" w:eastAsia="zh-CN"/>
        </w:rPr>
        <w:t>15099676393</w:t>
      </w:r>
      <w:r>
        <w:rPr>
          <w:rFonts w:hint="eastAsia" w:ascii="宋体" w:hAnsi="宋体" w:cs="宋体"/>
          <w:b/>
          <w:color w:val="auto"/>
          <w:sz w:val="28"/>
          <w:szCs w:val="28"/>
        </w:rPr>
        <w:t xml:space="preserve"> </w:t>
      </w:r>
    </w:p>
    <w:p>
      <w:pPr>
        <w:autoSpaceDE w:val="0"/>
        <w:autoSpaceDN w:val="0"/>
        <w:adjustRightInd w:val="0"/>
        <w:spacing w:line="400" w:lineRule="exact"/>
        <w:ind w:firstLine="562"/>
        <w:rPr>
          <w:rFonts w:hint="eastAsia" w:ascii="宋体" w:hAnsi="宋体" w:cs="宋体"/>
          <w:b/>
          <w:color w:val="auto"/>
          <w:sz w:val="28"/>
          <w:szCs w:val="28"/>
          <w:lang w:val="en-US" w:eastAsia="zh-CN"/>
        </w:rPr>
      </w:pPr>
    </w:p>
    <w:p>
      <w:pPr>
        <w:pStyle w:val="2"/>
        <w:rPr>
          <w:rFonts w:hint="default"/>
          <w:lang w:val="en-US" w:eastAsia="zh-CN"/>
        </w:rPr>
      </w:pPr>
    </w:p>
    <w:p>
      <w:pPr>
        <w:autoSpaceDE w:val="0"/>
        <w:autoSpaceDN w:val="0"/>
        <w:adjustRightInd w:val="0"/>
        <w:spacing w:line="400" w:lineRule="exact"/>
        <w:ind w:firstLine="562"/>
        <w:rPr>
          <w:rFonts w:hint="eastAsia" w:ascii="宋体" w:hAnsi="宋体" w:cs="宋体"/>
          <w:b/>
          <w:color w:val="auto"/>
          <w:sz w:val="28"/>
          <w:szCs w:val="28"/>
          <w:lang w:eastAsia="zh-CN"/>
        </w:rPr>
      </w:pPr>
      <w:r>
        <w:rPr>
          <w:rFonts w:hint="eastAsia" w:ascii="宋体" w:hAnsi="宋体" w:cs="宋体"/>
          <w:b/>
          <w:color w:val="auto"/>
          <w:sz w:val="28"/>
          <w:szCs w:val="28"/>
        </w:rPr>
        <w:t>联系地址：乌市天山区体育馆路101号</w:t>
      </w:r>
    </w:p>
    <w:p>
      <w:pPr>
        <w:autoSpaceDE w:val="0"/>
        <w:autoSpaceDN w:val="0"/>
        <w:adjustRightInd w:val="0"/>
        <w:spacing w:line="740" w:lineRule="exact"/>
        <w:ind w:firstLine="562" w:firstLineChars="200"/>
        <w:rPr>
          <w:rFonts w:hint="eastAsia" w:ascii="宋体" w:hAnsi="宋体" w:eastAsia="宋体" w:cs="宋体"/>
          <w:b/>
          <w:color w:val="auto"/>
          <w:sz w:val="28"/>
          <w:szCs w:val="28"/>
          <w:lang w:eastAsia="zh-CN"/>
        </w:rPr>
      </w:pPr>
    </w:p>
    <w:p>
      <w:pPr>
        <w:autoSpaceDE w:val="0"/>
        <w:autoSpaceDN w:val="0"/>
        <w:adjustRightInd w:val="0"/>
        <w:spacing w:line="740" w:lineRule="exact"/>
        <w:ind w:firstLine="551" w:firstLineChars="196"/>
        <w:rPr>
          <w:rFonts w:ascii="宋体" w:hAnsi="宋体" w:cs="宋体"/>
          <w:b/>
          <w:color w:val="auto"/>
          <w:sz w:val="28"/>
          <w:szCs w:val="28"/>
        </w:rPr>
      </w:pPr>
    </w:p>
    <w:p>
      <w:pPr>
        <w:autoSpaceDE w:val="0"/>
        <w:autoSpaceDN w:val="0"/>
        <w:adjustRightInd w:val="0"/>
        <w:spacing w:line="740" w:lineRule="exact"/>
        <w:ind w:firstLine="551" w:firstLineChars="196"/>
        <w:rPr>
          <w:rFonts w:ascii="宋体" w:hAnsi="宋体" w:cs="宋体"/>
          <w:b/>
          <w:color w:val="auto"/>
          <w:sz w:val="28"/>
          <w:szCs w:val="28"/>
        </w:rPr>
      </w:pPr>
    </w:p>
    <w:p>
      <w:pPr>
        <w:autoSpaceDE w:val="0"/>
        <w:autoSpaceDN w:val="0"/>
        <w:adjustRightInd w:val="0"/>
        <w:spacing w:line="740" w:lineRule="exact"/>
        <w:ind w:firstLine="551" w:firstLineChars="196"/>
        <w:rPr>
          <w:rFonts w:hint="eastAsia" w:ascii="宋体" w:hAnsi="宋体" w:eastAsia="宋体" w:cs="宋体"/>
          <w:b/>
          <w:color w:val="auto"/>
          <w:sz w:val="28"/>
          <w:szCs w:val="28"/>
          <w:lang w:eastAsia="zh-CN"/>
        </w:rPr>
      </w:pPr>
      <w:r>
        <w:rPr>
          <w:rFonts w:hint="eastAsia" w:ascii="宋体" w:hAnsi="宋体" w:cs="宋体"/>
          <w:b/>
          <w:color w:val="auto"/>
          <w:sz w:val="28"/>
          <w:szCs w:val="28"/>
        </w:rPr>
        <w:t>招标代理：</w:t>
      </w:r>
      <w:r>
        <w:rPr>
          <w:rFonts w:hint="eastAsia" w:ascii="宋体" w:hAnsi="宋体" w:cs="宋体"/>
          <w:b/>
          <w:color w:val="auto"/>
          <w:sz w:val="28"/>
          <w:szCs w:val="28"/>
          <w:lang w:eastAsia="zh-CN"/>
        </w:rPr>
        <w:t>新疆众诚易盛工程项目管理有限公司</w:t>
      </w:r>
    </w:p>
    <w:p>
      <w:pPr>
        <w:autoSpaceDE w:val="0"/>
        <w:autoSpaceDN w:val="0"/>
        <w:adjustRightInd w:val="0"/>
        <w:spacing w:line="740" w:lineRule="exact"/>
        <w:ind w:firstLine="551" w:firstLineChars="196"/>
        <w:rPr>
          <w:rFonts w:hint="default" w:ascii="宋体" w:hAnsi="宋体" w:eastAsia="宋体" w:cs="宋体"/>
          <w:b/>
          <w:color w:val="auto"/>
          <w:sz w:val="28"/>
          <w:szCs w:val="28"/>
          <w:lang w:val="en-US" w:eastAsia="zh-CN"/>
        </w:rPr>
      </w:pPr>
      <w:r>
        <w:rPr>
          <w:rFonts w:hint="eastAsia" w:ascii="宋体" w:hAnsi="宋体" w:cs="宋体"/>
          <w:b/>
          <w:color w:val="auto"/>
          <w:sz w:val="28"/>
          <w:szCs w:val="28"/>
        </w:rPr>
        <w:t>联 系 人：</w:t>
      </w:r>
      <w:r>
        <w:rPr>
          <w:rFonts w:hint="eastAsia" w:ascii="宋体" w:hAnsi="宋体" w:cs="宋体"/>
          <w:b/>
          <w:color w:val="auto"/>
          <w:sz w:val="28"/>
          <w:szCs w:val="28"/>
          <w:lang w:val="en-US" w:eastAsia="zh-CN"/>
        </w:rPr>
        <w:t>曹容</w:t>
      </w:r>
    </w:p>
    <w:p>
      <w:pPr>
        <w:autoSpaceDE w:val="0"/>
        <w:autoSpaceDN w:val="0"/>
        <w:adjustRightInd w:val="0"/>
        <w:spacing w:line="740" w:lineRule="exact"/>
        <w:ind w:firstLine="551" w:firstLineChars="196"/>
        <w:rPr>
          <w:rFonts w:hint="default" w:ascii="宋体" w:hAnsi="宋体" w:eastAsia="宋体" w:cs="宋体"/>
          <w:b/>
          <w:color w:val="auto"/>
          <w:sz w:val="28"/>
          <w:szCs w:val="28"/>
          <w:lang w:val="en-US" w:eastAsia="zh-CN"/>
        </w:rPr>
      </w:pPr>
      <w:r>
        <w:rPr>
          <w:rFonts w:hint="eastAsia" w:ascii="宋体" w:hAnsi="宋体" w:cs="宋体"/>
          <w:b/>
          <w:color w:val="auto"/>
          <w:sz w:val="28"/>
          <w:szCs w:val="28"/>
        </w:rPr>
        <w:t>联系电话：</w:t>
      </w:r>
      <w:r>
        <w:rPr>
          <w:rFonts w:hint="eastAsia" w:ascii="宋体" w:hAnsi="宋体" w:cs="宋体"/>
          <w:b/>
          <w:color w:val="auto"/>
          <w:sz w:val="28"/>
          <w:szCs w:val="28"/>
          <w:lang w:val="en-US" w:eastAsia="zh-CN"/>
        </w:rPr>
        <w:t>13629905242</w:t>
      </w:r>
    </w:p>
    <w:p>
      <w:pPr>
        <w:pStyle w:val="2"/>
        <w:rPr>
          <w:rFonts w:hint="eastAsia"/>
          <w:lang w:val="en-US" w:eastAsia="zh-CN"/>
        </w:rPr>
      </w:pPr>
    </w:p>
    <w:p>
      <w:pPr>
        <w:ind w:firstLine="0" w:firstLineChars="0"/>
        <w:jc w:val="center"/>
        <w:rPr>
          <w:rFonts w:ascii="宋体" w:hAnsi="宋体" w:cs="宋体"/>
          <w:b/>
          <w:color w:val="auto"/>
          <w:sz w:val="18"/>
          <w:szCs w:val="18"/>
        </w:rPr>
        <w:sectPr>
          <w:footerReference r:id="rId3" w:type="even"/>
          <w:pgSz w:w="11907" w:h="16840"/>
          <w:pgMar w:top="1020" w:right="1287" w:bottom="1020" w:left="1247" w:header="851" w:footer="992" w:gutter="0"/>
          <w:pgNumType w:start="1"/>
          <w:cols w:space="720" w:num="1"/>
          <w:docGrid w:type="lines" w:linePitch="312" w:charSpace="0"/>
        </w:sectPr>
      </w:pPr>
      <w:r>
        <w:rPr>
          <w:rFonts w:hint="eastAsia" w:ascii="宋体" w:hAnsi="宋体" w:cs="宋体"/>
          <w:b/>
          <w:bCs/>
          <w:color w:val="auto"/>
          <w:sz w:val="32"/>
          <w:szCs w:val="32"/>
        </w:rPr>
        <w:t>20</w:t>
      </w:r>
      <w:r>
        <w:rPr>
          <w:rFonts w:hint="eastAsia" w:ascii="宋体" w:hAnsi="宋体" w:cs="宋体"/>
          <w:b/>
          <w:bCs/>
          <w:color w:val="auto"/>
          <w:sz w:val="32"/>
          <w:szCs w:val="32"/>
          <w:lang w:val="en-US" w:eastAsia="zh-CN"/>
        </w:rPr>
        <w:t>22</w:t>
      </w:r>
      <w:r>
        <w:rPr>
          <w:rFonts w:hint="eastAsia" w:ascii="宋体" w:hAnsi="宋体" w:cs="宋体"/>
          <w:b/>
          <w:bCs/>
          <w:color w:val="auto"/>
          <w:sz w:val="32"/>
          <w:szCs w:val="32"/>
        </w:rPr>
        <w:t>年</w:t>
      </w:r>
      <w:r>
        <w:rPr>
          <w:rFonts w:hint="eastAsia" w:ascii="宋体" w:hAnsi="宋体" w:cs="宋体"/>
          <w:b/>
          <w:bCs/>
          <w:color w:val="auto"/>
          <w:sz w:val="32"/>
          <w:szCs w:val="32"/>
          <w:lang w:val="en-US" w:eastAsia="zh-CN"/>
        </w:rPr>
        <w:t>4</w:t>
      </w:r>
      <w:r>
        <w:rPr>
          <w:rFonts w:hint="eastAsia" w:ascii="宋体" w:hAnsi="宋体" w:cs="宋体"/>
          <w:b/>
          <w:bCs/>
          <w:color w:val="auto"/>
          <w:sz w:val="32"/>
          <w:szCs w:val="32"/>
        </w:rPr>
        <w:t>月</w:t>
      </w:r>
    </w:p>
    <w:p>
      <w:pPr>
        <w:spacing w:line="360" w:lineRule="auto"/>
        <w:ind w:right="560"/>
        <w:jc w:val="center"/>
        <w:rPr>
          <w:rFonts w:ascii="宋体" w:hAnsi="宋体" w:cs="宋体"/>
          <w:b/>
          <w:color w:val="auto"/>
          <w:sz w:val="32"/>
          <w:szCs w:val="32"/>
        </w:rPr>
      </w:pPr>
      <w:r>
        <w:rPr>
          <w:rFonts w:hint="eastAsia" w:ascii="宋体" w:hAnsi="宋体" w:cs="宋体"/>
          <w:b/>
          <w:color w:val="auto"/>
          <w:sz w:val="32"/>
          <w:szCs w:val="32"/>
        </w:rPr>
        <w:t>目  录</w:t>
      </w:r>
    </w:p>
    <w:p>
      <w:pPr>
        <w:pStyle w:val="13"/>
        <w:tabs>
          <w:tab w:val="right" w:leader="dot" w:pos="8754"/>
        </w:tabs>
        <w:rPr>
          <w:color w:val="auto"/>
        </w:rPr>
      </w:pPr>
      <w:r>
        <w:rPr>
          <w:rFonts w:hint="eastAsia" w:ascii="宋体" w:hAnsi="宋体" w:cs="宋体"/>
          <w:b/>
          <w:color w:val="auto"/>
        </w:rPr>
        <w:fldChar w:fldCharType="begin"/>
      </w:r>
      <w:r>
        <w:rPr>
          <w:rFonts w:hint="eastAsia" w:ascii="宋体" w:hAnsi="宋体" w:cs="宋体"/>
          <w:b/>
          <w:color w:val="auto"/>
        </w:rPr>
        <w:instrText xml:space="preserve"> TOC \o "1-2" \h \z \u </w:instrText>
      </w:r>
      <w:r>
        <w:rPr>
          <w:rFonts w:hint="eastAsia" w:ascii="宋体" w:hAnsi="宋体" w:cs="宋体"/>
          <w:b/>
          <w:color w:val="auto"/>
        </w:rPr>
        <w:fldChar w:fldCharType="separate"/>
      </w:r>
      <w:r>
        <w:rPr>
          <w:rFonts w:hint="eastAsia" w:ascii="宋体" w:hAnsi="宋体" w:cs="宋体"/>
          <w:color w:val="auto"/>
        </w:rPr>
        <w:fldChar w:fldCharType="begin"/>
      </w:r>
      <w:r>
        <w:rPr>
          <w:rFonts w:hint="eastAsia" w:ascii="宋体" w:hAnsi="宋体" w:cs="宋体"/>
          <w:color w:val="auto"/>
        </w:rPr>
        <w:instrText xml:space="preserve"> HYPERLINK \l _Toc30659 </w:instrText>
      </w:r>
      <w:r>
        <w:rPr>
          <w:rFonts w:hint="eastAsia" w:ascii="宋体" w:hAnsi="宋体" w:cs="宋体"/>
          <w:color w:val="auto"/>
        </w:rPr>
        <w:fldChar w:fldCharType="separate"/>
      </w:r>
      <w:r>
        <w:rPr>
          <w:rFonts w:hint="eastAsia" w:ascii="华文中宋" w:hAnsi="华文中宋" w:eastAsia="华文中宋"/>
          <w:color w:val="auto"/>
          <w:lang w:eastAsia="zh-CN"/>
        </w:rPr>
        <w:t>竞争性磋商公告</w:t>
      </w:r>
      <w:r>
        <w:rPr>
          <w:color w:val="auto"/>
        </w:rPr>
        <w:tab/>
      </w:r>
      <w:r>
        <w:rPr>
          <w:rFonts w:hint="eastAsia"/>
          <w:color w:val="auto"/>
          <w:lang w:val="en-US" w:eastAsia="zh-CN"/>
        </w:rPr>
        <w:t>3</w:t>
      </w:r>
      <w:r>
        <w:rPr>
          <w:rFonts w:hint="eastAsia" w:ascii="宋体" w:hAnsi="宋体" w:cs="宋体"/>
          <w:color w:val="auto"/>
        </w:rPr>
        <w:fldChar w:fldCharType="end"/>
      </w:r>
    </w:p>
    <w:p>
      <w:pPr>
        <w:pStyle w:val="16"/>
        <w:tabs>
          <w:tab w:val="right" w:leader="dot" w:pos="8754"/>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_Toc3939 </w:instrText>
      </w:r>
      <w:r>
        <w:rPr>
          <w:rFonts w:hint="eastAsia" w:ascii="宋体" w:hAnsi="宋体" w:cs="宋体"/>
          <w:color w:val="auto"/>
        </w:rPr>
        <w:fldChar w:fldCharType="separate"/>
      </w:r>
      <w:r>
        <w:rPr>
          <w:rFonts w:hint="eastAsia"/>
          <w:color w:val="auto"/>
          <w:lang w:eastAsia="zh-CN"/>
        </w:rPr>
        <w:t>投标人</w:t>
      </w:r>
      <w:r>
        <w:rPr>
          <w:rFonts w:hint="eastAsia"/>
          <w:color w:val="auto"/>
        </w:rPr>
        <w:t>须知前附表</w:t>
      </w:r>
      <w:r>
        <w:rPr>
          <w:color w:val="auto"/>
        </w:rPr>
        <w:tab/>
      </w:r>
      <w:r>
        <w:rPr>
          <w:color w:val="auto"/>
        </w:rPr>
        <w:fldChar w:fldCharType="begin"/>
      </w:r>
      <w:r>
        <w:rPr>
          <w:color w:val="auto"/>
        </w:rPr>
        <w:instrText xml:space="preserve"> PAGEREF _Toc3939 </w:instrText>
      </w:r>
      <w:r>
        <w:rPr>
          <w:color w:val="auto"/>
        </w:rPr>
        <w:fldChar w:fldCharType="separate"/>
      </w:r>
      <w:r>
        <w:rPr>
          <w:color w:val="auto"/>
        </w:rPr>
        <w:t>5</w:t>
      </w:r>
      <w:r>
        <w:rPr>
          <w:color w:val="auto"/>
        </w:rPr>
        <w:fldChar w:fldCharType="end"/>
      </w:r>
      <w:r>
        <w:rPr>
          <w:rFonts w:hint="eastAsia" w:ascii="宋体" w:hAnsi="宋体" w:cs="宋体"/>
          <w:color w:val="auto"/>
        </w:rPr>
        <w:fldChar w:fldCharType="end"/>
      </w:r>
    </w:p>
    <w:p>
      <w:pPr>
        <w:pStyle w:val="16"/>
        <w:tabs>
          <w:tab w:val="right" w:leader="dot" w:pos="8754"/>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_Toc91 </w:instrText>
      </w:r>
      <w:r>
        <w:rPr>
          <w:rFonts w:hint="eastAsia" w:ascii="宋体" w:hAnsi="宋体" w:cs="宋体"/>
          <w:color w:val="auto"/>
        </w:rPr>
        <w:fldChar w:fldCharType="separate"/>
      </w:r>
      <w:r>
        <w:rPr>
          <w:rFonts w:hint="eastAsia"/>
          <w:color w:val="auto"/>
        </w:rPr>
        <w:t>第一章</w:t>
      </w:r>
      <w:r>
        <w:rPr>
          <w:rFonts w:hint="eastAsia"/>
          <w:color w:val="auto"/>
          <w:lang w:val="en-US" w:eastAsia="zh-CN"/>
        </w:rPr>
        <w:t xml:space="preserve"> </w:t>
      </w:r>
      <w:r>
        <w:rPr>
          <w:rFonts w:hint="eastAsia"/>
          <w:color w:val="auto"/>
        </w:rPr>
        <w:t>项目</w:t>
      </w:r>
      <w:r>
        <w:rPr>
          <w:rFonts w:hint="eastAsia"/>
          <w:color w:val="auto"/>
          <w:lang w:eastAsia="zh-CN"/>
        </w:rPr>
        <w:t>磋商</w:t>
      </w:r>
      <w:r>
        <w:rPr>
          <w:rFonts w:hint="eastAsia"/>
          <w:color w:val="auto"/>
        </w:rPr>
        <w:t>有关说明</w:t>
      </w:r>
      <w:r>
        <w:rPr>
          <w:color w:val="auto"/>
        </w:rPr>
        <w:tab/>
      </w:r>
      <w:r>
        <w:rPr>
          <w:color w:val="auto"/>
        </w:rPr>
        <w:fldChar w:fldCharType="begin"/>
      </w:r>
      <w:r>
        <w:rPr>
          <w:color w:val="auto"/>
        </w:rPr>
        <w:instrText xml:space="preserve"> PAGEREF _Toc91 </w:instrText>
      </w:r>
      <w:r>
        <w:rPr>
          <w:color w:val="auto"/>
        </w:rPr>
        <w:fldChar w:fldCharType="separate"/>
      </w:r>
      <w:r>
        <w:rPr>
          <w:color w:val="auto"/>
        </w:rPr>
        <w:t>9</w:t>
      </w:r>
      <w:r>
        <w:rPr>
          <w:color w:val="auto"/>
        </w:rPr>
        <w:fldChar w:fldCharType="end"/>
      </w:r>
      <w:r>
        <w:rPr>
          <w:rFonts w:hint="eastAsia" w:ascii="宋体" w:hAnsi="宋体" w:cs="宋体"/>
          <w:color w:val="auto"/>
        </w:rPr>
        <w:fldChar w:fldCharType="end"/>
      </w:r>
    </w:p>
    <w:p>
      <w:pPr>
        <w:pStyle w:val="13"/>
        <w:tabs>
          <w:tab w:val="right" w:leader="dot" w:pos="8754"/>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_Toc8729 </w:instrText>
      </w:r>
      <w:r>
        <w:rPr>
          <w:rFonts w:hint="eastAsia" w:ascii="宋体" w:hAnsi="宋体" w:cs="宋体"/>
          <w:color w:val="auto"/>
        </w:rPr>
        <w:fldChar w:fldCharType="separate"/>
      </w:r>
      <w:r>
        <w:rPr>
          <w:rFonts w:hint="eastAsia"/>
          <w:color w:val="auto"/>
        </w:rPr>
        <w:t xml:space="preserve">第二章 </w:t>
      </w:r>
      <w:r>
        <w:rPr>
          <w:rFonts w:hint="eastAsia"/>
          <w:color w:val="auto"/>
          <w:lang w:eastAsia="zh-CN"/>
        </w:rPr>
        <w:t>投标人</w:t>
      </w:r>
      <w:r>
        <w:rPr>
          <w:rFonts w:hint="eastAsia"/>
          <w:color w:val="auto"/>
        </w:rPr>
        <w:t>须知</w:t>
      </w:r>
      <w:r>
        <w:rPr>
          <w:color w:val="auto"/>
        </w:rPr>
        <w:tab/>
      </w:r>
      <w:r>
        <w:rPr>
          <w:color w:val="auto"/>
        </w:rPr>
        <w:fldChar w:fldCharType="begin"/>
      </w:r>
      <w:r>
        <w:rPr>
          <w:color w:val="auto"/>
        </w:rPr>
        <w:instrText xml:space="preserve"> PAGEREF _Toc8729 </w:instrText>
      </w:r>
      <w:r>
        <w:rPr>
          <w:color w:val="auto"/>
        </w:rPr>
        <w:fldChar w:fldCharType="separate"/>
      </w:r>
      <w:r>
        <w:rPr>
          <w:color w:val="auto"/>
        </w:rPr>
        <w:t>10</w:t>
      </w:r>
      <w:r>
        <w:rPr>
          <w:color w:val="auto"/>
        </w:rPr>
        <w:fldChar w:fldCharType="end"/>
      </w:r>
      <w:r>
        <w:rPr>
          <w:rFonts w:hint="eastAsia" w:ascii="宋体" w:hAnsi="宋体" w:cs="宋体"/>
          <w:color w:val="auto"/>
        </w:rPr>
        <w:fldChar w:fldCharType="end"/>
      </w:r>
    </w:p>
    <w:p>
      <w:pPr>
        <w:pStyle w:val="13"/>
        <w:tabs>
          <w:tab w:val="right" w:leader="dot" w:pos="8754"/>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_Toc19042 </w:instrText>
      </w:r>
      <w:r>
        <w:rPr>
          <w:rFonts w:hint="eastAsia" w:ascii="宋体" w:hAnsi="宋体" w:cs="宋体"/>
          <w:color w:val="auto"/>
        </w:rPr>
        <w:fldChar w:fldCharType="separate"/>
      </w:r>
      <w:r>
        <w:rPr>
          <w:rFonts w:hint="eastAsia" w:ascii="宋体" w:hAnsi="宋体" w:cs="宋体"/>
          <w:color w:val="auto"/>
          <w:szCs w:val="36"/>
        </w:rPr>
        <w:t>第三章</w:t>
      </w:r>
      <w:r>
        <w:rPr>
          <w:rFonts w:hint="eastAsia" w:ascii="宋体" w:hAnsi="宋体" w:cs="宋体"/>
          <w:color w:val="auto"/>
          <w:szCs w:val="36"/>
          <w:lang w:val="en-US" w:eastAsia="zh-CN"/>
        </w:rPr>
        <w:t xml:space="preserve"> </w:t>
      </w:r>
      <w:r>
        <w:rPr>
          <w:rFonts w:hint="eastAsia" w:ascii="宋体" w:hAnsi="宋体" w:cs="宋体"/>
          <w:color w:val="auto"/>
          <w:szCs w:val="36"/>
        </w:rPr>
        <w:t>采购需求</w:t>
      </w:r>
      <w:r>
        <w:rPr>
          <w:rFonts w:hint="eastAsia" w:ascii="宋体" w:hAnsi="宋体" w:cs="宋体"/>
          <w:color w:val="auto"/>
          <w:szCs w:val="36"/>
          <w:lang w:eastAsia="zh-CN"/>
        </w:rPr>
        <w:t>、规范要求</w:t>
      </w:r>
      <w:r>
        <w:rPr>
          <w:color w:val="auto"/>
        </w:rPr>
        <w:tab/>
      </w:r>
      <w:r>
        <w:rPr>
          <w:color w:val="auto"/>
        </w:rPr>
        <w:fldChar w:fldCharType="begin"/>
      </w:r>
      <w:r>
        <w:rPr>
          <w:color w:val="auto"/>
        </w:rPr>
        <w:instrText xml:space="preserve"> PAGEREF _Toc19042 </w:instrText>
      </w:r>
      <w:r>
        <w:rPr>
          <w:color w:val="auto"/>
        </w:rPr>
        <w:fldChar w:fldCharType="separate"/>
      </w:r>
      <w:r>
        <w:rPr>
          <w:color w:val="auto"/>
        </w:rPr>
        <w:t>22</w:t>
      </w:r>
      <w:r>
        <w:rPr>
          <w:color w:val="auto"/>
        </w:rPr>
        <w:fldChar w:fldCharType="end"/>
      </w:r>
      <w:r>
        <w:rPr>
          <w:rFonts w:hint="eastAsia" w:ascii="宋体" w:hAnsi="宋体" w:cs="宋体"/>
          <w:color w:val="auto"/>
        </w:rPr>
        <w:fldChar w:fldCharType="end"/>
      </w:r>
    </w:p>
    <w:p>
      <w:pPr>
        <w:pStyle w:val="13"/>
        <w:tabs>
          <w:tab w:val="right" w:leader="dot" w:pos="8754"/>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_Toc9901 </w:instrText>
      </w:r>
      <w:r>
        <w:rPr>
          <w:rFonts w:hint="eastAsia" w:ascii="宋体" w:hAnsi="宋体" w:cs="宋体"/>
          <w:color w:val="auto"/>
        </w:rPr>
        <w:fldChar w:fldCharType="separate"/>
      </w:r>
      <w:r>
        <w:rPr>
          <w:rFonts w:hint="eastAsia" w:ascii="宋体" w:hAnsi="宋体" w:cs="宋体"/>
          <w:color w:val="auto"/>
          <w:szCs w:val="28"/>
        </w:rPr>
        <w:t>一、</w:t>
      </w:r>
      <w:r>
        <w:rPr>
          <w:rFonts w:hint="eastAsia" w:ascii="宋体" w:hAnsi="宋体" w:cs="宋体"/>
          <w:color w:val="auto"/>
          <w:szCs w:val="28"/>
          <w:lang w:eastAsia="zh-CN"/>
        </w:rPr>
        <w:t>工程量清单</w:t>
      </w:r>
      <w:r>
        <w:rPr>
          <w:color w:val="auto"/>
        </w:rPr>
        <w:tab/>
      </w:r>
      <w:r>
        <w:rPr>
          <w:color w:val="auto"/>
        </w:rPr>
        <w:fldChar w:fldCharType="begin"/>
      </w:r>
      <w:r>
        <w:rPr>
          <w:color w:val="auto"/>
        </w:rPr>
        <w:instrText xml:space="preserve"> PAGEREF _Toc9901 </w:instrText>
      </w:r>
      <w:r>
        <w:rPr>
          <w:color w:val="auto"/>
        </w:rPr>
        <w:fldChar w:fldCharType="separate"/>
      </w:r>
      <w:r>
        <w:rPr>
          <w:color w:val="auto"/>
        </w:rPr>
        <w:t>22</w:t>
      </w:r>
      <w:r>
        <w:rPr>
          <w:color w:val="auto"/>
        </w:rPr>
        <w:fldChar w:fldCharType="end"/>
      </w:r>
      <w:r>
        <w:rPr>
          <w:rFonts w:hint="eastAsia" w:ascii="宋体" w:hAnsi="宋体" w:cs="宋体"/>
          <w:color w:val="auto"/>
        </w:rPr>
        <w:fldChar w:fldCharType="end"/>
      </w:r>
    </w:p>
    <w:p>
      <w:pPr>
        <w:pStyle w:val="13"/>
        <w:tabs>
          <w:tab w:val="right" w:leader="dot" w:pos="8754"/>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_Toc22861 </w:instrText>
      </w:r>
      <w:r>
        <w:rPr>
          <w:rFonts w:hint="eastAsia" w:ascii="宋体" w:hAnsi="宋体" w:cs="宋体"/>
          <w:color w:val="auto"/>
        </w:rPr>
        <w:fldChar w:fldCharType="separate"/>
      </w:r>
      <w:r>
        <w:rPr>
          <w:rFonts w:hint="eastAsia" w:ascii="宋体" w:hAnsi="宋体" w:cs="宋体"/>
          <w:color w:val="auto"/>
        </w:rPr>
        <w:t>第四章   合同条款</w:t>
      </w:r>
      <w:r>
        <w:rPr>
          <w:color w:val="auto"/>
        </w:rPr>
        <w:tab/>
      </w:r>
      <w:r>
        <w:rPr>
          <w:color w:val="auto"/>
        </w:rPr>
        <w:fldChar w:fldCharType="begin"/>
      </w:r>
      <w:r>
        <w:rPr>
          <w:color w:val="auto"/>
        </w:rPr>
        <w:instrText xml:space="preserve"> PAGEREF _Toc22861 </w:instrText>
      </w:r>
      <w:r>
        <w:rPr>
          <w:color w:val="auto"/>
        </w:rPr>
        <w:fldChar w:fldCharType="separate"/>
      </w:r>
      <w:r>
        <w:rPr>
          <w:color w:val="auto"/>
        </w:rPr>
        <w:t>24</w:t>
      </w:r>
      <w:r>
        <w:rPr>
          <w:color w:val="auto"/>
        </w:rPr>
        <w:fldChar w:fldCharType="end"/>
      </w:r>
      <w:r>
        <w:rPr>
          <w:rFonts w:hint="eastAsia" w:ascii="宋体" w:hAnsi="宋体" w:cs="宋体"/>
          <w:color w:val="auto"/>
        </w:rPr>
        <w:fldChar w:fldCharType="end"/>
      </w:r>
    </w:p>
    <w:p>
      <w:pPr>
        <w:pStyle w:val="13"/>
        <w:tabs>
          <w:tab w:val="right" w:leader="dot" w:pos="8754"/>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_Toc22041 </w:instrText>
      </w:r>
      <w:r>
        <w:rPr>
          <w:rFonts w:hint="eastAsia" w:ascii="宋体" w:hAnsi="宋体" w:cs="宋体"/>
          <w:color w:val="auto"/>
        </w:rPr>
        <w:fldChar w:fldCharType="separate"/>
      </w:r>
      <w:r>
        <w:rPr>
          <w:rFonts w:hint="eastAsia"/>
          <w:color w:val="auto"/>
        </w:rPr>
        <w:t>第五</w:t>
      </w:r>
      <w:r>
        <w:rPr>
          <w:rFonts w:hint="eastAsia"/>
          <w:color w:val="auto"/>
          <w:lang w:eastAsia="zh-CN"/>
        </w:rPr>
        <w:t>章</w:t>
      </w:r>
      <w:r>
        <w:rPr>
          <w:rFonts w:hint="eastAsia"/>
          <w:color w:val="auto"/>
        </w:rPr>
        <w:t xml:space="preserve">  合同</w:t>
      </w:r>
      <w:r>
        <w:rPr>
          <w:rFonts w:hint="eastAsia"/>
          <w:color w:val="auto"/>
          <w:lang w:eastAsia="zh-CN"/>
        </w:rPr>
        <w:t>文本</w:t>
      </w:r>
      <w:r>
        <w:rPr>
          <w:rFonts w:hint="eastAsia"/>
          <w:color w:val="auto"/>
        </w:rPr>
        <w:t>（仅供参考）</w:t>
      </w:r>
      <w:r>
        <w:rPr>
          <w:color w:val="auto"/>
        </w:rPr>
        <w:tab/>
      </w:r>
      <w:r>
        <w:rPr>
          <w:color w:val="auto"/>
        </w:rPr>
        <w:fldChar w:fldCharType="begin"/>
      </w:r>
      <w:r>
        <w:rPr>
          <w:color w:val="auto"/>
        </w:rPr>
        <w:instrText xml:space="preserve"> PAGEREF _Toc22041 </w:instrText>
      </w:r>
      <w:r>
        <w:rPr>
          <w:color w:val="auto"/>
        </w:rPr>
        <w:fldChar w:fldCharType="separate"/>
      </w:r>
      <w:r>
        <w:rPr>
          <w:color w:val="auto"/>
        </w:rPr>
        <w:t>27</w:t>
      </w:r>
      <w:r>
        <w:rPr>
          <w:color w:val="auto"/>
        </w:rPr>
        <w:fldChar w:fldCharType="end"/>
      </w:r>
      <w:r>
        <w:rPr>
          <w:rFonts w:hint="eastAsia" w:ascii="宋体" w:hAnsi="宋体" w:cs="宋体"/>
          <w:color w:val="auto"/>
        </w:rPr>
        <w:fldChar w:fldCharType="end"/>
      </w:r>
    </w:p>
    <w:p>
      <w:pPr>
        <w:pStyle w:val="13"/>
        <w:tabs>
          <w:tab w:val="right" w:leader="dot" w:pos="8754"/>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_Toc8222 </w:instrText>
      </w:r>
      <w:r>
        <w:rPr>
          <w:rFonts w:hint="eastAsia" w:ascii="宋体" w:hAnsi="宋体" w:cs="宋体"/>
          <w:color w:val="auto"/>
        </w:rPr>
        <w:fldChar w:fldCharType="separate"/>
      </w:r>
      <w:r>
        <w:rPr>
          <w:rFonts w:hint="eastAsia"/>
          <w:color w:val="auto"/>
        </w:rPr>
        <w:t>第六</w:t>
      </w:r>
      <w:r>
        <w:rPr>
          <w:rFonts w:hint="eastAsia"/>
          <w:color w:val="auto"/>
          <w:lang w:eastAsia="zh-CN"/>
        </w:rPr>
        <w:t>章</w:t>
      </w:r>
      <w:r>
        <w:rPr>
          <w:rFonts w:hint="eastAsia"/>
          <w:color w:val="auto"/>
        </w:rPr>
        <w:t xml:space="preserve">  质疑及处理</w:t>
      </w:r>
      <w:r>
        <w:rPr>
          <w:color w:val="auto"/>
        </w:rPr>
        <w:tab/>
      </w:r>
      <w:r>
        <w:rPr>
          <w:color w:val="auto"/>
        </w:rPr>
        <w:fldChar w:fldCharType="begin"/>
      </w:r>
      <w:r>
        <w:rPr>
          <w:color w:val="auto"/>
        </w:rPr>
        <w:instrText xml:space="preserve"> PAGEREF _Toc8222 </w:instrText>
      </w:r>
      <w:r>
        <w:rPr>
          <w:color w:val="auto"/>
        </w:rPr>
        <w:fldChar w:fldCharType="separate"/>
      </w:r>
      <w:r>
        <w:rPr>
          <w:color w:val="auto"/>
        </w:rPr>
        <w:t>28</w:t>
      </w:r>
      <w:r>
        <w:rPr>
          <w:color w:val="auto"/>
        </w:rPr>
        <w:fldChar w:fldCharType="end"/>
      </w:r>
      <w:r>
        <w:rPr>
          <w:rFonts w:hint="eastAsia" w:ascii="宋体" w:hAnsi="宋体" w:cs="宋体"/>
          <w:color w:val="auto"/>
        </w:rPr>
        <w:fldChar w:fldCharType="end"/>
      </w:r>
    </w:p>
    <w:p>
      <w:pPr>
        <w:pStyle w:val="16"/>
        <w:tabs>
          <w:tab w:val="right" w:leader="dot" w:pos="8754"/>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_Toc17796 </w:instrText>
      </w:r>
      <w:r>
        <w:rPr>
          <w:rFonts w:hint="eastAsia" w:ascii="宋体" w:hAnsi="宋体" w:cs="宋体"/>
          <w:color w:val="auto"/>
        </w:rPr>
        <w:fldChar w:fldCharType="separate"/>
      </w:r>
      <w:r>
        <w:rPr>
          <w:rFonts w:hint="eastAsia"/>
          <w:color w:val="auto"/>
          <w:szCs w:val="36"/>
        </w:rPr>
        <w:t>质疑函</w:t>
      </w:r>
      <w:r>
        <w:rPr>
          <w:color w:val="auto"/>
        </w:rPr>
        <w:tab/>
      </w:r>
      <w:r>
        <w:rPr>
          <w:color w:val="auto"/>
        </w:rPr>
        <w:fldChar w:fldCharType="begin"/>
      </w:r>
      <w:r>
        <w:rPr>
          <w:color w:val="auto"/>
        </w:rPr>
        <w:instrText xml:space="preserve"> PAGEREF _Toc17796 </w:instrText>
      </w:r>
      <w:r>
        <w:rPr>
          <w:color w:val="auto"/>
        </w:rPr>
        <w:fldChar w:fldCharType="separate"/>
      </w:r>
      <w:r>
        <w:rPr>
          <w:color w:val="auto"/>
        </w:rPr>
        <w:t>30</w:t>
      </w:r>
      <w:r>
        <w:rPr>
          <w:color w:val="auto"/>
        </w:rPr>
        <w:fldChar w:fldCharType="end"/>
      </w:r>
      <w:r>
        <w:rPr>
          <w:rFonts w:hint="eastAsia" w:ascii="宋体" w:hAnsi="宋体" w:cs="宋体"/>
          <w:color w:val="auto"/>
        </w:rPr>
        <w:fldChar w:fldCharType="end"/>
      </w:r>
    </w:p>
    <w:p>
      <w:pPr>
        <w:pStyle w:val="13"/>
        <w:tabs>
          <w:tab w:val="right" w:leader="dot" w:pos="8754"/>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_Toc15590 </w:instrText>
      </w:r>
      <w:r>
        <w:rPr>
          <w:rFonts w:hint="eastAsia" w:ascii="宋体" w:hAnsi="宋体" w:cs="宋体"/>
          <w:color w:val="auto"/>
        </w:rPr>
        <w:fldChar w:fldCharType="separate"/>
      </w:r>
      <w:r>
        <w:rPr>
          <w:rFonts w:hint="eastAsia" w:ascii="宋体" w:hAnsi="宋体" w:cs="宋体"/>
          <w:color w:val="auto"/>
          <w:szCs w:val="32"/>
        </w:rPr>
        <w:t>第</w:t>
      </w:r>
      <w:r>
        <w:rPr>
          <w:rFonts w:hint="eastAsia" w:ascii="宋体" w:hAnsi="宋体" w:cs="宋体"/>
          <w:color w:val="auto"/>
          <w:szCs w:val="32"/>
          <w:lang w:eastAsia="zh-CN"/>
        </w:rPr>
        <w:t>七</w:t>
      </w:r>
      <w:r>
        <w:rPr>
          <w:rFonts w:hint="eastAsia" w:ascii="宋体" w:hAnsi="宋体" w:cs="宋体"/>
          <w:color w:val="auto"/>
          <w:szCs w:val="32"/>
        </w:rPr>
        <w:t xml:space="preserve">章  </w:t>
      </w:r>
      <w:r>
        <w:rPr>
          <w:rFonts w:hint="eastAsia" w:ascii="宋体" w:hAnsi="宋体" w:cs="宋体"/>
          <w:color w:val="auto"/>
          <w:szCs w:val="32"/>
          <w:lang w:eastAsia="zh-CN"/>
        </w:rPr>
        <w:t>响应文件</w:t>
      </w:r>
      <w:r>
        <w:rPr>
          <w:rFonts w:hint="eastAsia" w:ascii="宋体" w:hAnsi="宋体" w:cs="宋体"/>
          <w:color w:val="auto"/>
          <w:szCs w:val="32"/>
        </w:rPr>
        <w:t>格式</w:t>
      </w:r>
      <w:r>
        <w:rPr>
          <w:color w:val="auto"/>
        </w:rPr>
        <w:tab/>
      </w:r>
      <w:r>
        <w:rPr>
          <w:color w:val="auto"/>
        </w:rPr>
        <w:fldChar w:fldCharType="begin"/>
      </w:r>
      <w:r>
        <w:rPr>
          <w:color w:val="auto"/>
        </w:rPr>
        <w:instrText xml:space="preserve"> PAGEREF _Toc15590 </w:instrText>
      </w:r>
      <w:r>
        <w:rPr>
          <w:color w:val="auto"/>
        </w:rPr>
        <w:fldChar w:fldCharType="separate"/>
      </w:r>
      <w:r>
        <w:rPr>
          <w:color w:val="auto"/>
        </w:rPr>
        <w:t>32</w:t>
      </w:r>
      <w:r>
        <w:rPr>
          <w:color w:val="auto"/>
        </w:rPr>
        <w:fldChar w:fldCharType="end"/>
      </w:r>
      <w:r>
        <w:rPr>
          <w:rFonts w:hint="eastAsia" w:ascii="宋体" w:hAnsi="宋体" w:cs="宋体"/>
          <w:color w:val="auto"/>
        </w:rPr>
        <w:fldChar w:fldCharType="end"/>
      </w:r>
    </w:p>
    <w:p>
      <w:pPr>
        <w:pStyle w:val="16"/>
        <w:tabs>
          <w:tab w:val="right" w:leader="dot" w:pos="8754"/>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_Toc2610 </w:instrText>
      </w:r>
      <w:r>
        <w:rPr>
          <w:rFonts w:hint="eastAsia" w:ascii="宋体" w:hAnsi="宋体" w:cs="宋体"/>
          <w:color w:val="auto"/>
        </w:rPr>
        <w:fldChar w:fldCharType="separate"/>
      </w:r>
      <w:r>
        <w:rPr>
          <w:rFonts w:hint="eastAsia" w:ascii="宋体" w:hAnsi="宋体" w:cs="宋体"/>
          <w:color w:val="auto"/>
          <w:szCs w:val="28"/>
        </w:rPr>
        <w:t>报</w:t>
      </w:r>
      <w:r>
        <w:rPr>
          <w:rFonts w:hint="eastAsia" w:ascii="宋体" w:hAnsi="宋体" w:cs="宋体"/>
          <w:bCs/>
          <w:color w:val="auto"/>
          <w:szCs w:val="28"/>
        </w:rPr>
        <w:t>价函</w:t>
      </w:r>
      <w:r>
        <w:rPr>
          <w:color w:val="auto"/>
        </w:rPr>
        <w:tab/>
      </w:r>
      <w:r>
        <w:rPr>
          <w:color w:val="auto"/>
        </w:rPr>
        <w:fldChar w:fldCharType="begin"/>
      </w:r>
      <w:r>
        <w:rPr>
          <w:color w:val="auto"/>
        </w:rPr>
        <w:instrText xml:space="preserve"> PAGEREF _Toc2610 </w:instrText>
      </w:r>
      <w:r>
        <w:rPr>
          <w:color w:val="auto"/>
        </w:rPr>
        <w:fldChar w:fldCharType="separate"/>
      </w:r>
      <w:r>
        <w:rPr>
          <w:color w:val="auto"/>
        </w:rPr>
        <w:t>33</w:t>
      </w:r>
      <w:r>
        <w:rPr>
          <w:color w:val="auto"/>
        </w:rPr>
        <w:fldChar w:fldCharType="end"/>
      </w:r>
      <w:r>
        <w:rPr>
          <w:rFonts w:hint="eastAsia" w:ascii="宋体" w:hAnsi="宋体" w:cs="宋体"/>
          <w:color w:val="auto"/>
        </w:rPr>
        <w:fldChar w:fldCharType="end"/>
      </w:r>
    </w:p>
    <w:p>
      <w:pPr>
        <w:pStyle w:val="16"/>
        <w:tabs>
          <w:tab w:val="right" w:leader="dot" w:pos="8754"/>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_Toc2407 </w:instrText>
      </w:r>
      <w:r>
        <w:rPr>
          <w:rFonts w:hint="eastAsia" w:ascii="宋体" w:hAnsi="宋体" w:cs="宋体"/>
          <w:color w:val="auto"/>
        </w:rPr>
        <w:fldChar w:fldCharType="separate"/>
      </w:r>
      <w:r>
        <w:rPr>
          <w:rFonts w:hint="eastAsia"/>
          <w:color w:val="auto"/>
        </w:rPr>
        <w:t>报价一览表</w:t>
      </w:r>
      <w:r>
        <w:rPr>
          <w:color w:val="auto"/>
        </w:rPr>
        <w:tab/>
      </w:r>
      <w:r>
        <w:rPr>
          <w:color w:val="auto"/>
        </w:rPr>
        <w:fldChar w:fldCharType="begin"/>
      </w:r>
      <w:r>
        <w:rPr>
          <w:color w:val="auto"/>
        </w:rPr>
        <w:instrText xml:space="preserve"> PAGEREF _Toc2407 </w:instrText>
      </w:r>
      <w:r>
        <w:rPr>
          <w:color w:val="auto"/>
        </w:rPr>
        <w:fldChar w:fldCharType="separate"/>
      </w:r>
      <w:r>
        <w:rPr>
          <w:color w:val="auto"/>
        </w:rPr>
        <w:t>34</w:t>
      </w:r>
      <w:r>
        <w:rPr>
          <w:color w:val="auto"/>
        </w:rPr>
        <w:fldChar w:fldCharType="end"/>
      </w:r>
      <w:r>
        <w:rPr>
          <w:rFonts w:hint="eastAsia" w:ascii="宋体" w:hAnsi="宋体" w:cs="宋体"/>
          <w:color w:val="auto"/>
        </w:rPr>
        <w:fldChar w:fldCharType="end"/>
      </w:r>
    </w:p>
    <w:p>
      <w:pPr>
        <w:pStyle w:val="16"/>
        <w:tabs>
          <w:tab w:val="right" w:leader="dot" w:pos="8754"/>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_Toc4648 </w:instrText>
      </w:r>
      <w:r>
        <w:rPr>
          <w:rFonts w:hint="eastAsia" w:ascii="宋体" w:hAnsi="宋体" w:cs="宋体"/>
          <w:color w:val="auto"/>
        </w:rPr>
        <w:fldChar w:fldCharType="separate"/>
      </w:r>
      <w:r>
        <w:rPr>
          <w:rFonts w:hint="eastAsia" w:ascii="宋体" w:hAnsi="宋体" w:cs="宋体"/>
          <w:color w:val="auto"/>
        </w:rPr>
        <w:t>报价明细表</w:t>
      </w:r>
      <w:r>
        <w:rPr>
          <w:color w:val="auto"/>
        </w:rPr>
        <w:tab/>
      </w:r>
      <w:r>
        <w:rPr>
          <w:color w:val="auto"/>
        </w:rPr>
        <w:fldChar w:fldCharType="begin"/>
      </w:r>
      <w:r>
        <w:rPr>
          <w:color w:val="auto"/>
        </w:rPr>
        <w:instrText xml:space="preserve"> PAGEREF _Toc4648 </w:instrText>
      </w:r>
      <w:r>
        <w:rPr>
          <w:color w:val="auto"/>
        </w:rPr>
        <w:fldChar w:fldCharType="separate"/>
      </w:r>
      <w:r>
        <w:rPr>
          <w:color w:val="auto"/>
        </w:rPr>
        <w:t>35</w:t>
      </w:r>
      <w:r>
        <w:rPr>
          <w:color w:val="auto"/>
        </w:rPr>
        <w:fldChar w:fldCharType="end"/>
      </w:r>
      <w:r>
        <w:rPr>
          <w:rFonts w:hint="eastAsia" w:ascii="宋体" w:hAnsi="宋体" w:cs="宋体"/>
          <w:color w:val="auto"/>
        </w:rPr>
        <w:fldChar w:fldCharType="end"/>
      </w:r>
    </w:p>
    <w:p>
      <w:pPr>
        <w:pStyle w:val="16"/>
        <w:tabs>
          <w:tab w:val="right" w:leader="dot" w:pos="8754"/>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_Toc29115 </w:instrText>
      </w:r>
      <w:r>
        <w:rPr>
          <w:rFonts w:hint="eastAsia" w:ascii="宋体" w:hAnsi="宋体" w:cs="宋体"/>
          <w:color w:val="auto"/>
        </w:rPr>
        <w:fldChar w:fldCharType="separate"/>
      </w:r>
      <w:r>
        <w:rPr>
          <w:rFonts w:hint="eastAsia" w:ascii="宋体" w:hAnsi="宋体" w:cs="宋体"/>
          <w:color w:val="auto"/>
          <w:kern w:val="0"/>
        </w:rPr>
        <w:t>技术要求偏离表</w:t>
      </w:r>
      <w:r>
        <w:rPr>
          <w:color w:val="auto"/>
        </w:rPr>
        <w:tab/>
      </w:r>
      <w:r>
        <w:rPr>
          <w:color w:val="auto"/>
        </w:rPr>
        <w:fldChar w:fldCharType="begin"/>
      </w:r>
      <w:r>
        <w:rPr>
          <w:color w:val="auto"/>
        </w:rPr>
        <w:instrText xml:space="preserve"> PAGEREF _Toc29115 </w:instrText>
      </w:r>
      <w:r>
        <w:rPr>
          <w:color w:val="auto"/>
        </w:rPr>
        <w:fldChar w:fldCharType="separate"/>
      </w:r>
      <w:r>
        <w:rPr>
          <w:color w:val="auto"/>
        </w:rPr>
        <w:t>36</w:t>
      </w:r>
      <w:r>
        <w:rPr>
          <w:color w:val="auto"/>
        </w:rPr>
        <w:fldChar w:fldCharType="end"/>
      </w:r>
      <w:r>
        <w:rPr>
          <w:rFonts w:hint="eastAsia" w:ascii="宋体" w:hAnsi="宋体" w:cs="宋体"/>
          <w:color w:val="auto"/>
        </w:rPr>
        <w:fldChar w:fldCharType="end"/>
      </w:r>
    </w:p>
    <w:p>
      <w:pPr>
        <w:pStyle w:val="16"/>
        <w:tabs>
          <w:tab w:val="right" w:leader="dot" w:pos="8754"/>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_Toc32435 </w:instrText>
      </w:r>
      <w:r>
        <w:rPr>
          <w:rFonts w:hint="eastAsia" w:ascii="宋体" w:hAnsi="宋体" w:cs="宋体"/>
          <w:color w:val="auto"/>
        </w:rPr>
        <w:fldChar w:fldCharType="separate"/>
      </w:r>
      <w:r>
        <w:rPr>
          <w:rFonts w:hint="eastAsia" w:ascii="宋体" w:hAnsi="宋体" w:cs="宋体"/>
          <w:color w:val="auto"/>
        </w:rPr>
        <w:t>商务条款偏离表</w:t>
      </w:r>
      <w:r>
        <w:rPr>
          <w:color w:val="auto"/>
        </w:rPr>
        <w:tab/>
      </w:r>
      <w:r>
        <w:rPr>
          <w:color w:val="auto"/>
        </w:rPr>
        <w:fldChar w:fldCharType="begin"/>
      </w:r>
      <w:r>
        <w:rPr>
          <w:color w:val="auto"/>
        </w:rPr>
        <w:instrText xml:space="preserve"> PAGEREF _Toc32435 </w:instrText>
      </w:r>
      <w:r>
        <w:rPr>
          <w:color w:val="auto"/>
        </w:rPr>
        <w:fldChar w:fldCharType="separate"/>
      </w:r>
      <w:r>
        <w:rPr>
          <w:color w:val="auto"/>
        </w:rPr>
        <w:t>37</w:t>
      </w:r>
      <w:r>
        <w:rPr>
          <w:color w:val="auto"/>
        </w:rPr>
        <w:fldChar w:fldCharType="end"/>
      </w:r>
      <w:r>
        <w:rPr>
          <w:rFonts w:hint="eastAsia" w:ascii="宋体" w:hAnsi="宋体" w:cs="宋体"/>
          <w:color w:val="auto"/>
        </w:rPr>
        <w:fldChar w:fldCharType="end"/>
      </w:r>
    </w:p>
    <w:p>
      <w:pPr>
        <w:pStyle w:val="16"/>
        <w:tabs>
          <w:tab w:val="right" w:leader="dot" w:pos="8754"/>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_Toc18722 </w:instrText>
      </w:r>
      <w:r>
        <w:rPr>
          <w:rFonts w:hint="eastAsia" w:ascii="宋体" w:hAnsi="宋体" w:cs="宋体"/>
          <w:color w:val="auto"/>
        </w:rPr>
        <w:fldChar w:fldCharType="separate"/>
      </w:r>
      <w:r>
        <w:rPr>
          <w:rFonts w:hint="eastAsia" w:ascii="宋体" w:hAnsi="宋体" w:cs="宋体"/>
          <w:color w:val="auto"/>
          <w:kern w:val="0"/>
          <w:lang w:eastAsia="zh-CN"/>
        </w:rPr>
        <w:t>投标人</w:t>
      </w:r>
      <w:r>
        <w:rPr>
          <w:rFonts w:hint="eastAsia" w:ascii="宋体" w:hAnsi="宋体" w:cs="宋体"/>
          <w:color w:val="auto"/>
          <w:kern w:val="0"/>
        </w:rPr>
        <w:t>的资格声明</w:t>
      </w:r>
      <w:r>
        <w:rPr>
          <w:color w:val="auto"/>
        </w:rPr>
        <w:tab/>
      </w:r>
      <w:r>
        <w:rPr>
          <w:color w:val="auto"/>
        </w:rPr>
        <w:fldChar w:fldCharType="begin"/>
      </w:r>
      <w:r>
        <w:rPr>
          <w:color w:val="auto"/>
        </w:rPr>
        <w:instrText xml:space="preserve"> PAGEREF _Toc18722 </w:instrText>
      </w:r>
      <w:r>
        <w:rPr>
          <w:color w:val="auto"/>
        </w:rPr>
        <w:fldChar w:fldCharType="separate"/>
      </w:r>
      <w:r>
        <w:rPr>
          <w:color w:val="auto"/>
        </w:rPr>
        <w:t>38</w:t>
      </w:r>
      <w:r>
        <w:rPr>
          <w:color w:val="auto"/>
        </w:rPr>
        <w:fldChar w:fldCharType="end"/>
      </w:r>
      <w:r>
        <w:rPr>
          <w:rFonts w:hint="eastAsia" w:ascii="宋体" w:hAnsi="宋体" w:cs="宋体"/>
          <w:color w:val="auto"/>
        </w:rPr>
        <w:fldChar w:fldCharType="end"/>
      </w:r>
    </w:p>
    <w:p>
      <w:pPr>
        <w:pStyle w:val="16"/>
        <w:tabs>
          <w:tab w:val="right" w:leader="dot" w:pos="8754"/>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_Toc30844 </w:instrText>
      </w:r>
      <w:r>
        <w:rPr>
          <w:rFonts w:hint="eastAsia" w:ascii="宋体" w:hAnsi="宋体" w:cs="宋体"/>
          <w:color w:val="auto"/>
        </w:rPr>
        <w:fldChar w:fldCharType="separate"/>
      </w:r>
      <w:r>
        <w:rPr>
          <w:rFonts w:hint="eastAsia" w:ascii="宋体" w:hAnsi="宋体" w:cs="宋体"/>
          <w:color w:val="auto"/>
          <w:kern w:val="0"/>
        </w:rPr>
        <w:t>法人营业执照函</w:t>
      </w:r>
      <w:r>
        <w:rPr>
          <w:color w:val="auto"/>
        </w:rPr>
        <w:tab/>
      </w:r>
      <w:r>
        <w:rPr>
          <w:color w:val="auto"/>
        </w:rPr>
        <w:fldChar w:fldCharType="begin"/>
      </w:r>
      <w:r>
        <w:rPr>
          <w:color w:val="auto"/>
        </w:rPr>
        <w:instrText xml:space="preserve"> PAGEREF _Toc30844 </w:instrText>
      </w:r>
      <w:r>
        <w:rPr>
          <w:color w:val="auto"/>
        </w:rPr>
        <w:fldChar w:fldCharType="separate"/>
      </w:r>
      <w:r>
        <w:rPr>
          <w:color w:val="auto"/>
        </w:rPr>
        <w:t>39</w:t>
      </w:r>
      <w:r>
        <w:rPr>
          <w:color w:val="auto"/>
        </w:rPr>
        <w:fldChar w:fldCharType="end"/>
      </w:r>
      <w:r>
        <w:rPr>
          <w:rFonts w:hint="eastAsia" w:ascii="宋体" w:hAnsi="宋体" w:cs="宋体"/>
          <w:color w:val="auto"/>
        </w:rPr>
        <w:fldChar w:fldCharType="end"/>
      </w:r>
    </w:p>
    <w:p>
      <w:pPr>
        <w:pStyle w:val="16"/>
        <w:tabs>
          <w:tab w:val="right" w:leader="dot" w:pos="8754"/>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_Toc22127 </w:instrText>
      </w:r>
      <w:r>
        <w:rPr>
          <w:rFonts w:hint="eastAsia" w:ascii="宋体" w:hAnsi="宋体" w:cs="宋体"/>
          <w:color w:val="auto"/>
        </w:rPr>
        <w:fldChar w:fldCharType="separate"/>
      </w:r>
      <w:r>
        <w:rPr>
          <w:rFonts w:hint="eastAsia" w:ascii="宋体" w:hAnsi="宋体" w:cs="宋体"/>
          <w:color w:val="auto"/>
          <w:kern w:val="0"/>
        </w:rPr>
        <w:t>法定代表人证明书</w:t>
      </w:r>
      <w:r>
        <w:rPr>
          <w:color w:val="auto"/>
        </w:rPr>
        <w:tab/>
      </w:r>
      <w:r>
        <w:rPr>
          <w:color w:val="auto"/>
        </w:rPr>
        <w:fldChar w:fldCharType="begin"/>
      </w:r>
      <w:r>
        <w:rPr>
          <w:color w:val="auto"/>
        </w:rPr>
        <w:instrText xml:space="preserve"> PAGEREF _Toc22127 </w:instrText>
      </w:r>
      <w:r>
        <w:rPr>
          <w:color w:val="auto"/>
        </w:rPr>
        <w:fldChar w:fldCharType="separate"/>
      </w:r>
      <w:r>
        <w:rPr>
          <w:color w:val="auto"/>
        </w:rPr>
        <w:t>40</w:t>
      </w:r>
      <w:r>
        <w:rPr>
          <w:color w:val="auto"/>
        </w:rPr>
        <w:fldChar w:fldCharType="end"/>
      </w:r>
      <w:r>
        <w:rPr>
          <w:rFonts w:hint="eastAsia" w:ascii="宋体" w:hAnsi="宋体" w:cs="宋体"/>
          <w:color w:val="auto"/>
        </w:rPr>
        <w:fldChar w:fldCharType="end"/>
      </w:r>
    </w:p>
    <w:p>
      <w:pPr>
        <w:pStyle w:val="16"/>
        <w:tabs>
          <w:tab w:val="right" w:leader="dot" w:pos="8754"/>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_Toc28867 </w:instrText>
      </w:r>
      <w:r>
        <w:rPr>
          <w:rFonts w:hint="eastAsia" w:ascii="宋体" w:hAnsi="宋体" w:cs="宋体"/>
          <w:color w:val="auto"/>
        </w:rPr>
        <w:fldChar w:fldCharType="separate"/>
      </w:r>
      <w:r>
        <w:rPr>
          <w:rFonts w:hint="eastAsia" w:ascii="宋体" w:hAnsi="宋体" w:cs="宋体"/>
          <w:color w:val="auto"/>
          <w:szCs w:val="28"/>
        </w:rPr>
        <w:t>法定代表人授权书格式</w:t>
      </w:r>
      <w:r>
        <w:rPr>
          <w:color w:val="auto"/>
        </w:rPr>
        <w:tab/>
      </w:r>
      <w:r>
        <w:rPr>
          <w:color w:val="auto"/>
        </w:rPr>
        <w:fldChar w:fldCharType="begin"/>
      </w:r>
      <w:r>
        <w:rPr>
          <w:color w:val="auto"/>
        </w:rPr>
        <w:instrText xml:space="preserve"> PAGEREF _Toc28867 </w:instrText>
      </w:r>
      <w:r>
        <w:rPr>
          <w:color w:val="auto"/>
        </w:rPr>
        <w:fldChar w:fldCharType="separate"/>
      </w:r>
      <w:r>
        <w:rPr>
          <w:color w:val="auto"/>
        </w:rPr>
        <w:t>41</w:t>
      </w:r>
      <w:r>
        <w:rPr>
          <w:color w:val="auto"/>
        </w:rPr>
        <w:fldChar w:fldCharType="end"/>
      </w:r>
      <w:r>
        <w:rPr>
          <w:rFonts w:hint="eastAsia" w:ascii="宋体" w:hAnsi="宋体" w:cs="宋体"/>
          <w:color w:val="auto"/>
        </w:rPr>
        <w:fldChar w:fldCharType="end"/>
      </w:r>
    </w:p>
    <w:p>
      <w:pPr>
        <w:pStyle w:val="16"/>
        <w:tabs>
          <w:tab w:val="right" w:leader="dot" w:pos="8754"/>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_Toc23722 </w:instrText>
      </w:r>
      <w:r>
        <w:rPr>
          <w:rFonts w:hint="eastAsia" w:ascii="宋体" w:hAnsi="宋体" w:cs="宋体"/>
          <w:color w:val="auto"/>
        </w:rPr>
        <w:fldChar w:fldCharType="separate"/>
      </w:r>
      <w:r>
        <w:rPr>
          <w:rFonts w:hint="eastAsia" w:ascii="宋体" w:hAnsi="宋体"/>
          <w:bCs w:val="0"/>
          <w:color w:val="auto"/>
          <w:szCs w:val="28"/>
        </w:rPr>
        <w:t>售后服务承诺书</w:t>
      </w:r>
      <w:r>
        <w:rPr>
          <w:color w:val="auto"/>
        </w:rPr>
        <w:tab/>
      </w:r>
      <w:r>
        <w:rPr>
          <w:color w:val="auto"/>
        </w:rPr>
        <w:fldChar w:fldCharType="begin"/>
      </w:r>
      <w:r>
        <w:rPr>
          <w:color w:val="auto"/>
        </w:rPr>
        <w:instrText xml:space="preserve"> PAGEREF _Toc23722 </w:instrText>
      </w:r>
      <w:r>
        <w:rPr>
          <w:color w:val="auto"/>
        </w:rPr>
        <w:fldChar w:fldCharType="separate"/>
      </w:r>
      <w:r>
        <w:rPr>
          <w:color w:val="auto"/>
        </w:rPr>
        <w:t>43</w:t>
      </w:r>
      <w:r>
        <w:rPr>
          <w:color w:val="auto"/>
        </w:rPr>
        <w:fldChar w:fldCharType="end"/>
      </w:r>
      <w:r>
        <w:rPr>
          <w:rFonts w:hint="eastAsia" w:ascii="宋体" w:hAnsi="宋体" w:cs="宋体"/>
          <w:color w:val="auto"/>
        </w:rPr>
        <w:fldChar w:fldCharType="end"/>
      </w:r>
    </w:p>
    <w:p>
      <w:pPr>
        <w:pStyle w:val="16"/>
        <w:tabs>
          <w:tab w:val="right" w:leader="dot" w:pos="8754"/>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_Toc8703 </w:instrText>
      </w:r>
      <w:r>
        <w:rPr>
          <w:rFonts w:hint="eastAsia" w:ascii="宋体" w:hAnsi="宋体" w:cs="宋体"/>
          <w:color w:val="auto"/>
        </w:rPr>
        <w:fldChar w:fldCharType="separate"/>
      </w:r>
      <w:r>
        <w:rPr>
          <w:rFonts w:hint="eastAsia"/>
          <w:color w:val="auto"/>
        </w:rPr>
        <w:t>投标人证明投标资格合格的相关证件证明的复印件</w:t>
      </w:r>
      <w:r>
        <w:rPr>
          <w:color w:val="auto"/>
        </w:rPr>
        <w:tab/>
      </w:r>
      <w:r>
        <w:rPr>
          <w:color w:val="auto"/>
        </w:rPr>
        <w:fldChar w:fldCharType="begin"/>
      </w:r>
      <w:r>
        <w:rPr>
          <w:color w:val="auto"/>
        </w:rPr>
        <w:instrText xml:space="preserve"> PAGEREF _Toc8703 </w:instrText>
      </w:r>
      <w:r>
        <w:rPr>
          <w:color w:val="auto"/>
        </w:rPr>
        <w:fldChar w:fldCharType="separate"/>
      </w:r>
      <w:r>
        <w:rPr>
          <w:color w:val="auto"/>
        </w:rPr>
        <w:t>44</w:t>
      </w:r>
      <w:r>
        <w:rPr>
          <w:color w:val="auto"/>
        </w:rPr>
        <w:fldChar w:fldCharType="end"/>
      </w:r>
      <w:r>
        <w:rPr>
          <w:rFonts w:hint="eastAsia" w:ascii="宋体" w:hAnsi="宋体" w:cs="宋体"/>
          <w:color w:val="auto"/>
        </w:rPr>
        <w:fldChar w:fldCharType="end"/>
      </w:r>
    </w:p>
    <w:p>
      <w:pPr>
        <w:pStyle w:val="16"/>
        <w:tabs>
          <w:tab w:val="right" w:leader="dot" w:pos="8754"/>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_Toc18903 </w:instrText>
      </w:r>
      <w:r>
        <w:rPr>
          <w:rFonts w:hint="eastAsia" w:ascii="宋体" w:hAnsi="宋体" w:cs="宋体"/>
          <w:color w:val="auto"/>
        </w:rPr>
        <w:fldChar w:fldCharType="separate"/>
      </w:r>
      <w:r>
        <w:rPr>
          <w:rFonts w:hint="eastAsia"/>
          <w:color w:val="auto"/>
        </w:rPr>
        <w:t>项目负责人简历表</w:t>
      </w:r>
      <w:r>
        <w:rPr>
          <w:color w:val="auto"/>
        </w:rPr>
        <w:tab/>
      </w:r>
      <w:r>
        <w:rPr>
          <w:color w:val="auto"/>
        </w:rPr>
        <w:fldChar w:fldCharType="begin"/>
      </w:r>
      <w:r>
        <w:rPr>
          <w:color w:val="auto"/>
        </w:rPr>
        <w:instrText xml:space="preserve"> PAGEREF _Toc18903 </w:instrText>
      </w:r>
      <w:r>
        <w:rPr>
          <w:color w:val="auto"/>
        </w:rPr>
        <w:fldChar w:fldCharType="separate"/>
      </w:r>
      <w:r>
        <w:rPr>
          <w:color w:val="auto"/>
        </w:rPr>
        <w:t>45</w:t>
      </w:r>
      <w:r>
        <w:rPr>
          <w:color w:val="auto"/>
        </w:rPr>
        <w:fldChar w:fldCharType="end"/>
      </w:r>
      <w:r>
        <w:rPr>
          <w:rFonts w:hint="eastAsia" w:ascii="宋体" w:hAnsi="宋体" w:cs="宋体"/>
          <w:color w:val="auto"/>
        </w:rPr>
        <w:fldChar w:fldCharType="end"/>
      </w:r>
    </w:p>
    <w:p>
      <w:pPr>
        <w:pStyle w:val="16"/>
        <w:tabs>
          <w:tab w:val="right" w:leader="dot" w:pos="8754"/>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_Toc29173 </w:instrText>
      </w:r>
      <w:r>
        <w:rPr>
          <w:rFonts w:hint="eastAsia" w:ascii="宋体" w:hAnsi="宋体" w:cs="宋体"/>
          <w:color w:val="auto"/>
        </w:rPr>
        <w:fldChar w:fldCharType="separate"/>
      </w:r>
      <w:r>
        <w:rPr>
          <w:rFonts w:hint="eastAsia"/>
          <w:color w:val="auto"/>
          <w:lang w:val="en-US" w:eastAsia="zh-CN"/>
        </w:rPr>
        <w:t>项目管理机构组成表</w:t>
      </w:r>
      <w:r>
        <w:rPr>
          <w:color w:val="auto"/>
        </w:rPr>
        <w:tab/>
      </w:r>
      <w:r>
        <w:rPr>
          <w:color w:val="auto"/>
        </w:rPr>
        <w:fldChar w:fldCharType="begin"/>
      </w:r>
      <w:r>
        <w:rPr>
          <w:color w:val="auto"/>
        </w:rPr>
        <w:instrText xml:space="preserve"> PAGEREF _Toc29173 </w:instrText>
      </w:r>
      <w:r>
        <w:rPr>
          <w:color w:val="auto"/>
        </w:rPr>
        <w:fldChar w:fldCharType="separate"/>
      </w:r>
      <w:r>
        <w:rPr>
          <w:color w:val="auto"/>
        </w:rPr>
        <w:t>46</w:t>
      </w:r>
      <w:r>
        <w:rPr>
          <w:color w:val="auto"/>
        </w:rPr>
        <w:fldChar w:fldCharType="end"/>
      </w:r>
      <w:r>
        <w:rPr>
          <w:rFonts w:hint="eastAsia" w:ascii="宋体" w:hAnsi="宋体" w:cs="宋体"/>
          <w:color w:val="auto"/>
        </w:rPr>
        <w:fldChar w:fldCharType="end"/>
      </w:r>
    </w:p>
    <w:p>
      <w:pPr>
        <w:pStyle w:val="16"/>
        <w:tabs>
          <w:tab w:val="right" w:leader="dot" w:pos="8754"/>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_Toc17684 </w:instrText>
      </w:r>
      <w:r>
        <w:rPr>
          <w:rFonts w:hint="eastAsia" w:ascii="宋体" w:hAnsi="宋体" w:cs="宋体"/>
          <w:color w:val="auto"/>
        </w:rPr>
        <w:fldChar w:fldCharType="separate"/>
      </w:r>
      <w:r>
        <w:rPr>
          <w:rFonts w:hint="eastAsia"/>
          <w:color w:val="auto"/>
          <w:lang w:eastAsia="zh-CN"/>
        </w:rPr>
        <w:t>类似项目工程</w:t>
      </w:r>
      <w:r>
        <w:rPr>
          <w:rFonts w:hint="eastAsia"/>
          <w:color w:val="auto"/>
        </w:rPr>
        <w:t>业绩</w:t>
      </w:r>
      <w:r>
        <w:rPr>
          <w:color w:val="auto"/>
        </w:rPr>
        <w:tab/>
      </w:r>
      <w:r>
        <w:rPr>
          <w:color w:val="auto"/>
        </w:rPr>
        <w:fldChar w:fldCharType="begin"/>
      </w:r>
      <w:r>
        <w:rPr>
          <w:color w:val="auto"/>
        </w:rPr>
        <w:instrText xml:space="preserve"> PAGEREF _Toc17684 </w:instrText>
      </w:r>
      <w:r>
        <w:rPr>
          <w:color w:val="auto"/>
        </w:rPr>
        <w:fldChar w:fldCharType="separate"/>
      </w:r>
      <w:r>
        <w:rPr>
          <w:color w:val="auto"/>
        </w:rPr>
        <w:t>47</w:t>
      </w:r>
      <w:r>
        <w:rPr>
          <w:color w:val="auto"/>
        </w:rPr>
        <w:fldChar w:fldCharType="end"/>
      </w:r>
      <w:r>
        <w:rPr>
          <w:rFonts w:hint="eastAsia" w:ascii="宋体" w:hAnsi="宋体" w:cs="宋体"/>
          <w:color w:val="auto"/>
        </w:rPr>
        <w:fldChar w:fldCharType="end"/>
      </w:r>
    </w:p>
    <w:p>
      <w:pPr>
        <w:pStyle w:val="16"/>
        <w:tabs>
          <w:tab w:val="right" w:leader="dot" w:pos="8754"/>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_Toc10750 </w:instrText>
      </w:r>
      <w:r>
        <w:rPr>
          <w:rFonts w:hint="eastAsia" w:ascii="宋体" w:hAnsi="宋体" w:cs="宋体"/>
          <w:color w:val="auto"/>
        </w:rPr>
        <w:fldChar w:fldCharType="separate"/>
      </w:r>
      <w:r>
        <w:rPr>
          <w:rFonts w:hint="eastAsia"/>
          <w:color w:val="auto"/>
          <w:lang w:eastAsia="zh-CN"/>
        </w:rPr>
        <w:t>施工组织</w:t>
      </w:r>
      <w:r>
        <w:rPr>
          <w:color w:val="auto"/>
        </w:rPr>
        <w:tab/>
      </w:r>
      <w:r>
        <w:rPr>
          <w:color w:val="auto"/>
        </w:rPr>
        <w:fldChar w:fldCharType="begin"/>
      </w:r>
      <w:r>
        <w:rPr>
          <w:color w:val="auto"/>
        </w:rPr>
        <w:instrText xml:space="preserve"> PAGEREF _Toc10750 </w:instrText>
      </w:r>
      <w:r>
        <w:rPr>
          <w:color w:val="auto"/>
        </w:rPr>
        <w:fldChar w:fldCharType="separate"/>
      </w:r>
      <w:r>
        <w:rPr>
          <w:color w:val="auto"/>
        </w:rPr>
        <w:t>48</w:t>
      </w:r>
      <w:r>
        <w:rPr>
          <w:color w:val="auto"/>
        </w:rPr>
        <w:fldChar w:fldCharType="end"/>
      </w:r>
      <w:r>
        <w:rPr>
          <w:rFonts w:hint="eastAsia" w:ascii="宋体" w:hAnsi="宋体" w:cs="宋体"/>
          <w:color w:val="auto"/>
        </w:rPr>
        <w:fldChar w:fldCharType="end"/>
      </w:r>
    </w:p>
    <w:p>
      <w:pPr>
        <w:pStyle w:val="16"/>
        <w:tabs>
          <w:tab w:val="right" w:leader="dot" w:pos="8754"/>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_Toc24157 </w:instrText>
      </w:r>
      <w:r>
        <w:rPr>
          <w:rFonts w:hint="eastAsia" w:ascii="宋体" w:hAnsi="宋体" w:cs="宋体"/>
          <w:color w:val="auto"/>
        </w:rPr>
        <w:fldChar w:fldCharType="separate"/>
      </w:r>
      <w:r>
        <w:rPr>
          <w:rFonts w:hint="eastAsia"/>
          <w:color w:val="auto"/>
          <w:lang w:eastAsia="zh-CN"/>
        </w:rPr>
        <w:t>磋商保证金银行电子回单</w:t>
      </w:r>
      <w:r>
        <w:rPr>
          <w:rFonts w:hint="eastAsia"/>
          <w:color w:val="auto"/>
        </w:rPr>
        <w:t>复印件</w:t>
      </w:r>
      <w:r>
        <w:rPr>
          <w:color w:val="auto"/>
        </w:rPr>
        <w:tab/>
      </w:r>
      <w:r>
        <w:rPr>
          <w:color w:val="auto"/>
        </w:rPr>
        <w:fldChar w:fldCharType="begin"/>
      </w:r>
      <w:r>
        <w:rPr>
          <w:color w:val="auto"/>
        </w:rPr>
        <w:instrText xml:space="preserve"> PAGEREF _Toc24157 </w:instrText>
      </w:r>
      <w:r>
        <w:rPr>
          <w:color w:val="auto"/>
        </w:rPr>
        <w:fldChar w:fldCharType="separate"/>
      </w:r>
      <w:r>
        <w:rPr>
          <w:color w:val="auto"/>
        </w:rPr>
        <w:t>49</w:t>
      </w:r>
      <w:r>
        <w:rPr>
          <w:color w:val="auto"/>
        </w:rPr>
        <w:fldChar w:fldCharType="end"/>
      </w:r>
      <w:r>
        <w:rPr>
          <w:rFonts w:hint="eastAsia" w:ascii="宋体" w:hAnsi="宋体" w:cs="宋体"/>
          <w:color w:val="auto"/>
        </w:rPr>
        <w:fldChar w:fldCharType="end"/>
      </w:r>
    </w:p>
    <w:p>
      <w:pPr>
        <w:pStyle w:val="16"/>
        <w:tabs>
          <w:tab w:val="right" w:leader="dot" w:pos="8754"/>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_Toc24093 </w:instrText>
      </w:r>
      <w:r>
        <w:rPr>
          <w:rFonts w:hint="eastAsia" w:ascii="宋体" w:hAnsi="宋体" w:cs="宋体"/>
          <w:color w:val="auto"/>
        </w:rPr>
        <w:fldChar w:fldCharType="separate"/>
      </w:r>
      <w:r>
        <w:rPr>
          <w:rFonts w:hint="eastAsia"/>
          <w:color w:val="auto"/>
          <w:lang w:eastAsia="zh-CN"/>
        </w:rPr>
        <w:t>联合体协议书（如有时）</w:t>
      </w:r>
      <w:r>
        <w:rPr>
          <w:color w:val="auto"/>
        </w:rPr>
        <w:tab/>
      </w:r>
      <w:r>
        <w:rPr>
          <w:color w:val="auto"/>
        </w:rPr>
        <w:fldChar w:fldCharType="begin"/>
      </w:r>
      <w:r>
        <w:rPr>
          <w:color w:val="auto"/>
        </w:rPr>
        <w:instrText xml:space="preserve"> PAGEREF _Toc24093 </w:instrText>
      </w:r>
      <w:r>
        <w:rPr>
          <w:color w:val="auto"/>
        </w:rPr>
        <w:fldChar w:fldCharType="separate"/>
      </w:r>
      <w:r>
        <w:rPr>
          <w:color w:val="auto"/>
        </w:rPr>
        <w:t>50</w:t>
      </w:r>
      <w:r>
        <w:rPr>
          <w:color w:val="auto"/>
        </w:rPr>
        <w:fldChar w:fldCharType="end"/>
      </w:r>
      <w:r>
        <w:rPr>
          <w:rFonts w:hint="eastAsia" w:ascii="宋体" w:hAnsi="宋体" w:cs="宋体"/>
          <w:color w:val="auto"/>
        </w:rPr>
        <w:fldChar w:fldCharType="end"/>
      </w:r>
    </w:p>
    <w:p>
      <w:pPr>
        <w:pStyle w:val="16"/>
        <w:tabs>
          <w:tab w:val="right" w:leader="dot" w:pos="8754"/>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_Toc30136 </w:instrText>
      </w:r>
      <w:r>
        <w:rPr>
          <w:rFonts w:hint="eastAsia" w:ascii="宋体" w:hAnsi="宋体" w:cs="宋体"/>
          <w:color w:val="auto"/>
        </w:rPr>
        <w:fldChar w:fldCharType="separate"/>
      </w:r>
      <w:r>
        <w:rPr>
          <w:rFonts w:hint="eastAsia" w:ascii="宋体" w:hAnsi="宋体" w:cs="宋体"/>
          <w:bCs w:val="0"/>
          <w:color w:val="auto"/>
          <w:szCs w:val="28"/>
        </w:rPr>
        <w:t>报价单位（供应商）反商业贿赂承诺书</w:t>
      </w:r>
      <w:r>
        <w:rPr>
          <w:color w:val="auto"/>
        </w:rPr>
        <w:tab/>
      </w:r>
      <w:r>
        <w:rPr>
          <w:color w:val="auto"/>
        </w:rPr>
        <w:fldChar w:fldCharType="begin"/>
      </w:r>
      <w:r>
        <w:rPr>
          <w:color w:val="auto"/>
        </w:rPr>
        <w:instrText xml:space="preserve"> PAGEREF _Toc30136 </w:instrText>
      </w:r>
      <w:r>
        <w:rPr>
          <w:color w:val="auto"/>
        </w:rPr>
        <w:fldChar w:fldCharType="separate"/>
      </w:r>
      <w:r>
        <w:rPr>
          <w:color w:val="auto"/>
        </w:rPr>
        <w:t>51</w:t>
      </w:r>
      <w:r>
        <w:rPr>
          <w:color w:val="auto"/>
        </w:rPr>
        <w:fldChar w:fldCharType="end"/>
      </w:r>
      <w:r>
        <w:rPr>
          <w:rFonts w:hint="eastAsia" w:ascii="宋体" w:hAnsi="宋体" w:cs="宋体"/>
          <w:color w:val="auto"/>
        </w:rPr>
        <w:fldChar w:fldCharType="end"/>
      </w:r>
    </w:p>
    <w:p>
      <w:pPr>
        <w:pStyle w:val="13"/>
        <w:tabs>
          <w:tab w:val="right" w:leader="dot" w:pos="8754"/>
        </w:tabs>
        <w:ind w:firstLine="480" w:firstLineChars="200"/>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_Toc25096 </w:instrText>
      </w:r>
      <w:r>
        <w:rPr>
          <w:rFonts w:hint="eastAsia" w:ascii="宋体" w:hAnsi="宋体" w:cs="宋体"/>
          <w:color w:val="auto"/>
        </w:rPr>
        <w:fldChar w:fldCharType="separate"/>
      </w:r>
      <w:r>
        <w:rPr>
          <w:rFonts w:hint="eastAsia" w:ascii="宋体" w:hAnsi="宋体" w:eastAsia="宋体" w:cs="宋体"/>
          <w:bCs/>
          <w:color w:val="auto"/>
          <w:kern w:val="0"/>
          <w:szCs w:val="28"/>
          <w:lang w:val="zh-CN"/>
        </w:rPr>
        <w:t>投标企业廉洁自律承诺书</w:t>
      </w:r>
      <w:r>
        <w:rPr>
          <w:color w:val="auto"/>
        </w:rPr>
        <w:tab/>
      </w:r>
      <w:r>
        <w:rPr>
          <w:color w:val="auto"/>
        </w:rPr>
        <w:fldChar w:fldCharType="begin"/>
      </w:r>
      <w:r>
        <w:rPr>
          <w:color w:val="auto"/>
        </w:rPr>
        <w:instrText xml:space="preserve"> PAGEREF _Toc25096 </w:instrText>
      </w:r>
      <w:r>
        <w:rPr>
          <w:color w:val="auto"/>
        </w:rPr>
        <w:fldChar w:fldCharType="separate"/>
      </w:r>
      <w:r>
        <w:rPr>
          <w:color w:val="auto"/>
        </w:rPr>
        <w:t>52</w:t>
      </w:r>
      <w:r>
        <w:rPr>
          <w:color w:val="auto"/>
        </w:rPr>
        <w:fldChar w:fldCharType="end"/>
      </w:r>
      <w:r>
        <w:rPr>
          <w:rFonts w:hint="eastAsia" w:ascii="宋体" w:hAnsi="宋体" w:cs="宋体"/>
          <w:color w:val="auto"/>
        </w:rPr>
        <w:fldChar w:fldCharType="end"/>
      </w:r>
    </w:p>
    <w:p>
      <w:pPr>
        <w:pStyle w:val="16"/>
        <w:tabs>
          <w:tab w:val="right" w:leader="dot" w:pos="8754"/>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_Toc23714 </w:instrText>
      </w:r>
      <w:r>
        <w:rPr>
          <w:rFonts w:hint="eastAsia" w:ascii="宋体" w:hAnsi="宋体" w:cs="宋体"/>
          <w:color w:val="auto"/>
        </w:rPr>
        <w:fldChar w:fldCharType="separate"/>
      </w:r>
      <w:r>
        <w:rPr>
          <w:rFonts w:hint="eastAsia" w:ascii="宋体" w:hAnsi="宋体" w:cs="宋体"/>
          <w:color w:val="auto"/>
          <w:lang w:eastAsia="zh-CN"/>
        </w:rPr>
        <w:t>投标人</w:t>
      </w:r>
      <w:r>
        <w:rPr>
          <w:rFonts w:hint="eastAsia"/>
          <w:color w:val="auto"/>
        </w:rPr>
        <w:t>无失信行为承诺</w:t>
      </w:r>
      <w:r>
        <w:rPr>
          <w:color w:val="auto"/>
        </w:rPr>
        <w:tab/>
      </w:r>
      <w:r>
        <w:rPr>
          <w:color w:val="auto"/>
        </w:rPr>
        <w:fldChar w:fldCharType="begin"/>
      </w:r>
      <w:r>
        <w:rPr>
          <w:color w:val="auto"/>
        </w:rPr>
        <w:instrText xml:space="preserve"> PAGEREF _Toc23714 </w:instrText>
      </w:r>
      <w:r>
        <w:rPr>
          <w:color w:val="auto"/>
        </w:rPr>
        <w:fldChar w:fldCharType="separate"/>
      </w:r>
      <w:r>
        <w:rPr>
          <w:color w:val="auto"/>
        </w:rPr>
        <w:t>53</w:t>
      </w:r>
      <w:r>
        <w:rPr>
          <w:color w:val="auto"/>
        </w:rPr>
        <w:fldChar w:fldCharType="end"/>
      </w:r>
      <w:r>
        <w:rPr>
          <w:rFonts w:hint="eastAsia" w:ascii="宋体" w:hAnsi="宋体" w:cs="宋体"/>
          <w:color w:val="auto"/>
        </w:rPr>
        <w:fldChar w:fldCharType="end"/>
      </w:r>
    </w:p>
    <w:p>
      <w:pPr>
        <w:pStyle w:val="13"/>
        <w:tabs>
          <w:tab w:val="right" w:leader="dot" w:pos="8754"/>
        </w:tabs>
        <w:ind w:firstLine="480" w:firstLineChars="200"/>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_Toc25441 </w:instrText>
      </w:r>
      <w:r>
        <w:rPr>
          <w:rFonts w:hint="eastAsia" w:ascii="宋体" w:hAnsi="宋体" w:cs="宋体"/>
          <w:color w:val="auto"/>
        </w:rPr>
        <w:fldChar w:fldCharType="separate"/>
      </w:r>
      <w:r>
        <w:rPr>
          <w:rFonts w:hint="eastAsia" w:ascii="宋体" w:hAnsi="宋体" w:eastAsia="宋体" w:cs="宋体"/>
          <w:bCs/>
          <w:color w:val="auto"/>
          <w:kern w:val="0"/>
          <w:szCs w:val="28"/>
        </w:rPr>
        <w:t>投标企业所提供资料真实性承诺书</w:t>
      </w:r>
      <w:r>
        <w:rPr>
          <w:color w:val="auto"/>
        </w:rPr>
        <w:tab/>
      </w:r>
      <w:r>
        <w:rPr>
          <w:color w:val="auto"/>
        </w:rPr>
        <w:fldChar w:fldCharType="begin"/>
      </w:r>
      <w:r>
        <w:rPr>
          <w:color w:val="auto"/>
        </w:rPr>
        <w:instrText xml:space="preserve"> PAGEREF _Toc25441 </w:instrText>
      </w:r>
      <w:r>
        <w:rPr>
          <w:color w:val="auto"/>
        </w:rPr>
        <w:fldChar w:fldCharType="separate"/>
      </w:r>
      <w:r>
        <w:rPr>
          <w:color w:val="auto"/>
        </w:rPr>
        <w:t>54</w:t>
      </w:r>
      <w:r>
        <w:rPr>
          <w:color w:val="auto"/>
        </w:rPr>
        <w:fldChar w:fldCharType="end"/>
      </w:r>
      <w:r>
        <w:rPr>
          <w:rFonts w:hint="eastAsia" w:ascii="宋体" w:hAnsi="宋体" w:cs="宋体"/>
          <w:color w:val="auto"/>
        </w:rPr>
        <w:fldChar w:fldCharType="end"/>
      </w:r>
    </w:p>
    <w:p>
      <w:pPr>
        <w:pStyle w:val="16"/>
        <w:tabs>
          <w:tab w:val="right" w:leader="dot" w:pos="8754"/>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_Toc3052 </w:instrText>
      </w:r>
      <w:r>
        <w:rPr>
          <w:rFonts w:hint="eastAsia" w:ascii="宋体" w:hAnsi="宋体" w:cs="宋体"/>
          <w:color w:val="auto"/>
        </w:rPr>
        <w:fldChar w:fldCharType="separate"/>
      </w:r>
      <w:r>
        <w:rPr>
          <w:rFonts w:hint="eastAsia"/>
          <w:color w:val="auto"/>
        </w:rPr>
        <w:t>无在建工程承诺书</w:t>
      </w:r>
      <w:r>
        <w:rPr>
          <w:color w:val="auto"/>
        </w:rPr>
        <w:tab/>
      </w:r>
      <w:r>
        <w:rPr>
          <w:color w:val="auto"/>
        </w:rPr>
        <w:fldChar w:fldCharType="begin"/>
      </w:r>
      <w:r>
        <w:rPr>
          <w:color w:val="auto"/>
        </w:rPr>
        <w:instrText xml:space="preserve"> PAGEREF _Toc3052 </w:instrText>
      </w:r>
      <w:r>
        <w:rPr>
          <w:color w:val="auto"/>
        </w:rPr>
        <w:fldChar w:fldCharType="separate"/>
      </w:r>
      <w:r>
        <w:rPr>
          <w:color w:val="auto"/>
        </w:rPr>
        <w:t>55</w:t>
      </w:r>
      <w:r>
        <w:rPr>
          <w:color w:val="auto"/>
        </w:rPr>
        <w:fldChar w:fldCharType="end"/>
      </w:r>
      <w:r>
        <w:rPr>
          <w:rFonts w:hint="eastAsia" w:ascii="宋体" w:hAnsi="宋体" w:cs="宋体"/>
          <w:color w:val="auto"/>
        </w:rPr>
        <w:fldChar w:fldCharType="end"/>
      </w:r>
    </w:p>
    <w:p>
      <w:pPr>
        <w:pStyle w:val="16"/>
        <w:tabs>
          <w:tab w:val="right" w:leader="dot" w:pos="8754"/>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_Toc15011 </w:instrText>
      </w:r>
      <w:r>
        <w:rPr>
          <w:rFonts w:hint="eastAsia" w:ascii="宋体" w:hAnsi="宋体" w:cs="宋体"/>
          <w:color w:val="auto"/>
        </w:rPr>
        <w:fldChar w:fldCharType="separate"/>
      </w:r>
      <w:r>
        <w:rPr>
          <w:rFonts w:hint="eastAsia"/>
          <w:color w:val="auto"/>
          <w:lang w:eastAsia="zh-CN"/>
        </w:rPr>
        <w:t>投标人认为对磋商有利的其他相关材料</w:t>
      </w:r>
      <w:r>
        <w:rPr>
          <w:color w:val="auto"/>
        </w:rPr>
        <w:tab/>
      </w:r>
      <w:r>
        <w:rPr>
          <w:color w:val="auto"/>
        </w:rPr>
        <w:fldChar w:fldCharType="begin"/>
      </w:r>
      <w:r>
        <w:rPr>
          <w:color w:val="auto"/>
        </w:rPr>
        <w:instrText xml:space="preserve"> PAGEREF _Toc15011 </w:instrText>
      </w:r>
      <w:r>
        <w:rPr>
          <w:color w:val="auto"/>
        </w:rPr>
        <w:fldChar w:fldCharType="separate"/>
      </w:r>
      <w:r>
        <w:rPr>
          <w:color w:val="auto"/>
        </w:rPr>
        <w:t>56</w:t>
      </w:r>
      <w:r>
        <w:rPr>
          <w:color w:val="auto"/>
        </w:rPr>
        <w:fldChar w:fldCharType="end"/>
      </w:r>
      <w:r>
        <w:rPr>
          <w:rFonts w:hint="eastAsia" w:ascii="宋体" w:hAnsi="宋体" w:cs="宋体"/>
          <w:color w:val="auto"/>
        </w:rPr>
        <w:fldChar w:fldCharType="end"/>
      </w:r>
    </w:p>
    <w:p>
      <w:pPr>
        <w:pStyle w:val="16"/>
        <w:tabs>
          <w:tab w:val="right" w:leader="dot" w:pos="8754"/>
        </w:tabs>
        <w:rPr>
          <w:color w:val="auto"/>
        </w:rPr>
      </w:pPr>
      <w:r>
        <w:rPr>
          <w:rFonts w:hint="eastAsia" w:ascii="宋体" w:hAnsi="宋体" w:cs="宋体"/>
          <w:color w:val="auto"/>
        </w:rPr>
        <w:fldChar w:fldCharType="begin"/>
      </w:r>
      <w:r>
        <w:rPr>
          <w:rFonts w:hint="eastAsia" w:ascii="宋体" w:hAnsi="宋体" w:cs="宋体"/>
          <w:color w:val="auto"/>
        </w:rPr>
        <w:instrText xml:space="preserve"> HYPERLINK \l _Toc22888 </w:instrText>
      </w:r>
      <w:r>
        <w:rPr>
          <w:rFonts w:hint="eastAsia" w:ascii="宋体" w:hAnsi="宋体" w:cs="宋体"/>
          <w:color w:val="auto"/>
        </w:rPr>
        <w:fldChar w:fldCharType="separate"/>
      </w:r>
      <w:r>
        <w:rPr>
          <w:rFonts w:hint="eastAsia"/>
          <w:color w:val="auto"/>
          <w:lang w:val="en-US" w:eastAsia="zh-CN"/>
        </w:rPr>
        <w:t>评审标准</w:t>
      </w:r>
      <w:r>
        <w:rPr>
          <w:color w:val="auto"/>
        </w:rPr>
        <w:tab/>
      </w:r>
      <w:r>
        <w:rPr>
          <w:color w:val="auto"/>
        </w:rPr>
        <w:fldChar w:fldCharType="begin"/>
      </w:r>
      <w:r>
        <w:rPr>
          <w:color w:val="auto"/>
        </w:rPr>
        <w:instrText xml:space="preserve"> PAGEREF _Toc22888 </w:instrText>
      </w:r>
      <w:r>
        <w:rPr>
          <w:color w:val="auto"/>
        </w:rPr>
        <w:fldChar w:fldCharType="separate"/>
      </w:r>
      <w:r>
        <w:rPr>
          <w:color w:val="auto"/>
        </w:rPr>
        <w:t>57</w:t>
      </w:r>
      <w:r>
        <w:rPr>
          <w:color w:val="auto"/>
        </w:rPr>
        <w:fldChar w:fldCharType="end"/>
      </w:r>
      <w:r>
        <w:rPr>
          <w:rFonts w:hint="eastAsia" w:ascii="宋体" w:hAnsi="宋体" w:cs="宋体"/>
          <w:color w:val="auto"/>
        </w:rPr>
        <w:fldChar w:fldCharType="end"/>
      </w:r>
    </w:p>
    <w:p>
      <w:pPr>
        <w:jc w:val="center"/>
        <w:rPr>
          <w:rFonts w:ascii="宋体" w:hAnsi="宋体"/>
          <w:b/>
          <w:color w:val="auto"/>
          <w:sz w:val="36"/>
          <w:szCs w:val="36"/>
          <w:shd w:val="clear" w:color="auto" w:fill="FFFFFF"/>
        </w:rPr>
      </w:pPr>
      <w:r>
        <w:rPr>
          <w:rFonts w:hint="eastAsia" w:ascii="宋体" w:hAnsi="宋体" w:cs="宋体"/>
          <w:color w:val="auto"/>
        </w:rPr>
        <w:fldChar w:fldCharType="end"/>
      </w:r>
    </w:p>
    <w:p>
      <w:pPr>
        <w:jc w:val="center"/>
        <w:rPr>
          <w:rFonts w:ascii="宋体" w:hAnsi="宋体"/>
          <w:b/>
          <w:color w:val="auto"/>
          <w:sz w:val="36"/>
          <w:szCs w:val="36"/>
          <w:shd w:val="clear" w:color="auto" w:fill="FFFFFF"/>
        </w:rPr>
      </w:pPr>
    </w:p>
    <w:p>
      <w:pPr>
        <w:jc w:val="center"/>
        <w:rPr>
          <w:rFonts w:ascii="宋体" w:hAnsi="宋体"/>
          <w:b/>
          <w:color w:val="auto"/>
          <w:sz w:val="36"/>
          <w:szCs w:val="36"/>
          <w:shd w:val="clear" w:color="auto" w:fill="FFFFFF"/>
        </w:rPr>
      </w:pPr>
    </w:p>
    <w:p>
      <w:pPr>
        <w:rPr>
          <w:rFonts w:hint="eastAsia" w:ascii="宋体" w:hAnsi="宋体" w:cs="宋体"/>
          <w:bCs/>
          <w:color w:val="auto"/>
        </w:rPr>
      </w:pPr>
      <w:r>
        <w:rPr>
          <w:rFonts w:hint="eastAsia" w:ascii="宋体" w:hAnsi="宋体" w:cs="宋体"/>
          <w:bCs/>
          <w:color w:val="auto"/>
        </w:rPr>
        <w:br w:type="page"/>
      </w:r>
    </w:p>
    <w:p>
      <w:pPr>
        <w:pStyle w:val="3"/>
        <w:keepNext/>
        <w:keepLines/>
        <w:pageBreakBefore w:val="0"/>
        <w:widowControl w:val="0"/>
        <w:tabs>
          <w:tab w:val="left" w:pos="0"/>
        </w:tabs>
        <w:kinsoku/>
        <w:wordWrap/>
        <w:overflowPunct/>
        <w:topLinePunct w:val="0"/>
        <w:autoSpaceDE w:val="0"/>
        <w:autoSpaceDN w:val="0"/>
        <w:bidi w:val="0"/>
        <w:adjustRightInd w:val="0"/>
        <w:snapToGrid/>
        <w:spacing w:before="0" w:after="0" w:line="420" w:lineRule="exact"/>
        <w:jc w:val="center"/>
        <w:textAlignment w:val="auto"/>
        <w:rPr>
          <w:rFonts w:hint="default" w:ascii="华文中宋" w:hAnsi="华文中宋" w:eastAsia="华文中宋"/>
          <w:color w:val="auto"/>
          <w:sz w:val="32"/>
          <w:szCs w:val="40"/>
          <w:lang w:val="en-US" w:eastAsia="zh-CN"/>
        </w:rPr>
      </w:pPr>
      <w:bookmarkStart w:id="0" w:name="_Toc3060"/>
      <w:bookmarkStart w:id="1" w:name="_Toc10258"/>
      <w:bookmarkStart w:id="2" w:name="_Toc3939"/>
      <w:r>
        <w:rPr>
          <w:rFonts w:hint="eastAsia" w:ascii="华文中宋" w:hAnsi="华文中宋" w:eastAsia="华文中宋"/>
          <w:color w:val="auto"/>
          <w:sz w:val="32"/>
          <w:szCs w:val="40"/>
          <w:lang w:val="en-US" w:eastAsia="zh-CN"/>
        </w:rPr>
        <w:t>第二工人疗养院彩钢板建筑建筑消防整改</w:t>
      </w:r>
    </w:p>
    <w:p>
      <w:pPr>
        <w:pStyle w:val="3"/>
        <w:keepNext/>
        <w:keepLines/>
        <w:pageBreakBefore w:val="0"/>
        <w:widowControl w:val="0"/>
        <w:tabs>
          <w:tab w:val="left" w:pos="0"/>
        </w:tabs>
        <w:kinsoku/>
        <w:wordWrap/>
        <w:overflowPunct/>
        <w:topLinePunct w:val="0"/>
        <w:autoSpaceDE w:val="0"/>
        <w:autoSpaceDN w:val="0"/>
        <w:bidi w:val="0"/>
        <w:adjustRightInd w:val="0"/>
        <w:snapToGrid/>
        <w:spacing w:before="0" w:after="0" w:line="420" w:lineRule="exact"/>
        <w:jc w:val="center"/>
        <w:textAlignment w:val="auto"/>
        <w:rPr>
          <w:rFonts w:hint="eastAsia" w:ascii="华文中宋" w:hAnsi="华文中宋" w:eastAsia="华文中宋"/>
          <w:color w:val="auto"/>
          <w:sz w:val="32"/>
          <w:szCs w:val="40"/>
          <w:lang w:eastAsia="zh-CN"/>
        </w:rPr>
      </w:pPr>
      <w:r>
        <w:rPr>
          <w:rFonts w:hint="eastAsia" w:ascii="华文中宋" w:hAnsi="华文中宋" w:eastAsia="华文中宋"/>
          <w:color w:val="auto"/>
          <w:sz w:val="32"/>
          <w:szCs w:val="40"/>
          <w:lang w:val="en-US" w:eastAsia="zh-CN"/>
        </w:rPr>
        <w:t>竞</w:t>
      </w:r>
      <w:r>
        <w:rPr>
          <w:rFonts w:hint="eastAsia" w:ascii="华文中宋" w:hAnsi="华文中宋" w:eastAsia="华文中宋"/>
          <w:color w:val="auto"/>
          <w:sz w:val="32"/>
          <w:szCs w:val="40"/>
          <w:lang w:eastAsia="zh-CN"/>
        </w:rPr>
        <w:t>争性磋商公告</w:t>
      </w:r>
      <w:bookmarkEnd w:id="0"/>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240" w:firstLineChars="100"/>
        <w:textAlignment w:val="auto"/>
        <w:rPr>
          <w:rFonts w:ascii="仿宋" w:hAnsi="仿宋" w:eastAsia="仿宋"/>
          <w:color w:val="auto"/>
          <w:sz w:val="24"/>
          <w:szCs w:val="24"/>
        </w:rPr>
      </w:pPr>
      <w:r>
        <w:rPr>
          <w:rFonts w:hint="eastAsia" w:ascii="仿宋" w:hAnsi="仿宋" w:eastAsia="仿宋"/>
          <w:color w:val="auto"/>
          <w:sz w:val="24"/>
          <w:szCs w:val="24"/>
          <w:u w:val="none"/>
          <w:lang w:eastAsia="zh-CN"/>
        </w:rPr>
        <w:t>第二工人疗养院彩钢板建筑建筑消防整改的潜在投标人应在新疆政府采购网（http://www.ccgp-xinjiang.gov.cn/）获取磋商文件，并于</w:t>
      </w:r>
      <w:r>
        <w:rPr>
          <w:rFonts w:hint="eastAsia" w:ascii="仿宋" w:hAnsi="仿宋" w:eastAsia="仿宋"/>
          <w:color w:val="auto"/>
          <w:sz w:val="24"/>
          <w:szCs w:val="24"/>
          <w:u w:val="none"/>
          <w:lang w:val="en-US" w:eastAsia="zh-CN"/>
        </w:rPr>
        <w:t>2022</w:t>
      </w:r>
      <w:r>
        <w:rPr>
          <w:rFonts w:hint="eastAsia" w:ascii="仿宋" w:hAnsi="仿宋" w:eastAsia="仿宋"/>
          <w:color w:val="auto"/>
          <w:sz w:val="24"/>
          <w:szCs w:val="24"/>
          <w:u w:val="none"/>
          <w:lang w:eastAsia="zh-CN"/>
        </w:rPr>
        <w:t>年</w:t>
      </w:r>
      <w:r>
        <w:rPr>
          <w:rFonts w:hint="eastAsia" w:ascii="仿宋" w:hAnsi="仿宋" w:eastAsia="仿宋"/>
          <w:color w:val="auto"/>
          <w:sz w:val="24"/>
          <w:szCs w:val="24"/>
          <w:u w:val="none"/>
          <w:lang w:val="en-US" w:eastAsia="zh-CN"/>
        </w:rPr>
        <w:t>5</w:t>
      </w:r>
      <w:r>
        <w:rPr>
          <w:rFonts w:hint="eastAsia" w:ascii="仿宋" w:hAnsi="仿宋" w:eastAsia="仿宋"/>
          <w:color w:val="auto"/>
          <w:sz w:val="24"/>
          <w:szCs w:val="24"/>
          <w:u w:val="none"/>
          <w:lang w:eastAsia="zh-CN"/>
        </w:rPr>
        <w:t>月</w:t>
      </w:r>
      <w:r>
        <w:rPr>
          <w:rFonts w:hint="eastAsia" w:ascii="仿宋" w:hAnsi="仿宋" w:eastAsia="仿宋"/>
          <w:color w:val="auto"/>
          <w:sz w:val="24"/>
          <w:szCs w:val="24"/>
          <w:u w:val="none"/>
          <w:lang w:val="en-US" w:eastAsia="zh-CN"/>
        </w:rPr>
        <w:t>6</w:t>
      </w:r>
      <w:r>
        <w:rPr>
          <w:rFonts w:hint="eastAsia" w:ascii="仿宋" w:hAnsi="仿宋" w:eastAsia="仿宋"/>
          <w:color w:val="auto"/>
          <w:sz w:val="24"/>
          <w:szCs w:val="24"/>
          <w:u w:val="none"/>
          <w:lang w:eastAsia="zh-CN"/>
        </w:rPr>
        <w:t>日</w:t>
      </w:r>
      <w:r>
        <w:rPr>
          <w:rFonts w:hint="eastAsia" w:ascii="仿宋" w:hAnsi="仿宋" w:eastAsia="仿宋"/>
          <w:color w:val="auto"/>
          <w:sz w:val="24"/>
          <w:szCs w:val="24"/>
          <w:u w:val="none"/>
          <w:lang w:val="en-US" w:eastAsia="zh-CN"/>
        </w:rPr>
        <w:t>11</w:t>
      </w:r>
      <w:r>
        <w:rPr>
          <w:rFonts w:hint="eastAsia" w:ascii="仿宋" w:hAnsi="仿宋" w:eastAsia="仿宋"/>
          <w:color w:val="auto"/>
          <w:sz w:val="24"/>
          <w:szCs w:val="24"/>
          <w:u w:val="none"/>
          <w:lang w:eastAsia="zh-CN"/>
        </w:rPr>
        <w:t>点</w:t>
      </w:r>
      <w:r>
        <w:rPr>
          <w:rFonts w:hint="eastAsia" w:ascii="仿宋" w:hAnsi="仿宋" w:eastAsia="仿宋"/>
          <w:color w:val="auto"/>
          <w:sz w:val="24"/>
          <w:szCs w:val="24"/>
          <w:u w:val="none"/>
          <w:lang w:val="en-US" w:eastAsia="zh-CN"/>
        </w:rPr>
        <w:t>00</w:t>
      </w:r>
      <w:r>
        <w:rPr>
          <w:rFonts w:hint="eastAsia" w:ascii="仿宋" w:hAnsi="仿宋" w:eastAsia="仿宋"/>
          <w:color w:val="auto"/>
          <w:sz w:val="24"/>
          <w:szCs w:val="24"/>
          <w:u w:val="none"/>
          <w:lang w:eastAsia="zh-CN"/>
        </w:rPr>
        <w:t>分</w:t>
      </w:r>
      <w:r>
        <w:rPr>
          <w:rFonts w:hint="eastAsia" w:ascii="仿宋" w:hAnsi="仿宋" w:eastAsia="仿宋"/>
          <w:color w:val="0000FF"/>
          <w:sz w:val="24"/>
          <w:szCs w:val="24"/>
          <w:u w:val="none"/>
          <w:lang w:eastAsia="zh-CN"/>
        </w:rPr>
        <w:t>（</w:t>
      </w:r>
      <w:r>
        <w:rPr>
          <w:rFonts w:hint="eastAsia" w:ascii="仿宋" w:hAnsi="仿宋" w:eastAsia="仿宋"/>
          <w:color w:val="auto"/>
          <w:sz w:val="24"/>
          <w:szCs w:val="24"/>
          <w:u w:val="none"/>
          <w:lang w:eastAsia="zh-CN"/>
        </w:rPr>
        <w:t>北京时间）前递交</w:t>
      </w:r>
      <w:r>
        <w:rPr>
          <w:rFonts w:hint="eastAsia" w:ascii="仿宋" w:hAnsi="仿宋" w:eastAsia="仿宋"/>
          <w:color w:val="auto"/>
          <w:sz w:val="24"/>
          <w:szCs w:val="24"/>
          <w:u w:val="none"/>
          <w:lang w:val="en-US" w:eastAsia="zh-CN"/>
        </w:rPr>
        <w:t>响应</w:t>
      </w:r>
      <w:r>
        <w:rPr>
          <w:rFonts w:hint="eastAsia" w:ascii="仿宋" w:hAnsi="仿宋" w:eastAsia="仿宋"/>
          <w:color w:val="auto"/>
          <w:sz w:val="24"/>
          <w:szCs w:val="24"/>
          <w:u w:val="none"/>
          <w:lang w:eastAsia="zh-CN"/>
        </w:rPr>
        <w:t>文件。</w:t>
      </w:r>
    </w:p>
    <w:p>
      <w:pPr>
        <w:pageBreakBefore w:val="0"/>
        <w:widowControl w:val="0"/>
        <w:kinsoku/>
        <w:wordWrap/>
        <w:overflowPunct/>
        <w:topLinePunct w:val="0"/>
        <w:bidi w:val="0"/>
        <w:snapToGrid/>
        <w:spacing w:line="360" w:lineRule="exact"/>
        <w:textAlignment w:val="auto"/>
        <w:rPr>
          <w:rFonts w:hint="eastAsia"/>
          <w:b/>
          <w:bCs/>
          <w:color w:val="auto"/>
          <w:sz w:val="28"/>
          <w:szCs w:val="28"/>
        </w:rPr>
      </w:pPr>
      <w:bookmarkStart w:id="3" w:name="_Toc28359089"/>
      <w:bookmarkStart w:id="4" w:name="_Toc35393798"/>
      <w:bookmarkStart w:id="5" w:name="_Toc35393629"/>
      <w:bookmarkStart w:id="6" w:name="_Toc28359012"/>
      <w:r>
        <w:rPr>
          <w:rFonts w:hint="eastAsia"/>
          <w:b/>
          <w:bCs/>
          <w:color w:val="auto"/>
          <w:sz w:val="28"/>
          <w:szCs w:val="28"/>
        </w:rPr>
        <w:t>一、项目基本情况</w:t>
      </w:r>
      <w:bookmarkEnd w:id="3"/>
      <w:bookmarkEnd w:id="4"/>
      <w:bookmarkEnd w:id="5"/>
      <w:bookmarkEnd w:id="6"/>
    </w:p>
    <w:p>
      <w:pPr>
        <w:pageBreakBefore w:val="0"/>
        <w:widowControl w:val="0"/>
        <w:kinsoku/>
        <w:wordWrap/>
        <w:overflowPunct/>
        <w:topLinePunct w:val="0"/>
        <w:bidi w:val="0"/>
        <w:snapToGrid/>
        <w:spacing w:line="360" w:lineRule="exact"/>
        <w:ind w:firstLine="480" w:firstLineChars="200"/>
        <w:textAlignment w:val="auto"/>
        <w:rPr>
          <w:rFonts w:hint="default" w:ascii="仿宋" w:hAnsi="仿宋" w:eastAsia="仿宋"/>
          <w:color w:val="auto"/>
          <w:sz w:val="24"/>
          <w:szCs w:val="24"/>
          <w:highlight w:val="yellow"/>
          <w:lang w:val="en-US" w:eastAsia="zh-CN"/>
        </w:rPr>
      </w:pPr>
      <w:r>
        <w:rPr>
          <w:rFonts w:hint="eastAsia" w:ascii="仿宋" w:hAnsi="仿宋" w:eastAsia="仿宋"/>
          <w:color w:val="auto"/>
          <w:sz w:val="24"/>
          <w:szCs w:val="24"/>
          <w:lang w:val="en-US" w:eastAsia="zh-CN"/>
        </w:rPr>
        <w:t>项目编号</w:t>
      </w:r>
      <w:r>
        <w:rPr>
          <w:rFonts w:hint="eastAsia" w:ascii="仿宋" w:hAnsi="仿宋" w:eastAsia="仿宋"/>
          <w:color w:val="auto"/>
          <w:sz w:val="24"/>
          <w:szCs w:val="24"/>
        </w:rPr>
        <w:t>：</w:t>
      </w:r>
      <w:r>
        <w:rPr>
          <w:rFonts w:hint="eastAsia" w:ascii="仿宋" w:hAnsi="仿宋" w:eastAsia="仿宋"/>
          <w:color w:val="auto"/>
          <w:sz w:val="24"/>
          <w:szCs w:val="24"/>
          <w:lang w:val="en-US" w:eastAsia="zh-CN"/>
        </w:rPr>
        <w:t>新工党纪[2022]7号</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olor w:val="auto"/>
          <w:sz w:val="24"/>
          <w:szCs w:val="24"/>
          <w:lang w:eastAsia="zh-CN"/>
        </w:rPr>
      </w:pPr>
      <w:r>
        <w:rPr>
          <w:rFonts w:hint="eastAsia" w:ascii="仿宋" w:hAnsi="仿宋" w:eastAsia="仿宋"/>
          <w:color w:val="auto"/>
          <w:sz w:val="24"/>
          <w:szCs w:val="24"/>
          <w:lang w:val="en-US" w:eastAsia="zh-CN"/>
        </w:rPr>
        <w:t>项目名称：</w:t>
      </w:r>
      <w:r>
        <w:rPr>
          <w:rFonts w:hint="eastAsia" w:ascii="仿宋" w:hAnsi="仿宋" w:eastAsia="仿宋"/>
          <w:color w:val="auto"/>
          <w:sz w:val="24"/>
          <w:szCs w:val="24"/>
          <w:lang w:eastAsia="zh-CN"/>
        </w:rPr>
        <w:t>第二工人疗养院彩钢板建筑建筑消防整改</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olor w:val="auto"/>
          <w:sz w:val="24"/>
          <w:szCs w:val="24"/>
          <w:lang w:eastAsia="zh-CN"/>
        </w:rPr>
      </w:pPr>
      <w:r>
        <w:rPr>
          <w:rFonts w:hint="eastAsia" w:ascii="仿宋" w:hAnsi="仿宋" w:eastAsia="仿宋"/>
          <w:color w:val="auto"/>
          <w:sz w:val="24"/>
          <w:szCs w:val="24"/>
        </w:rPr>
        <w:t>采购方式：</w:t>
      </w:r>
      <w:r>
        <w:rPr>
          <w:rFonts w:ascii="仿宋" w:hAnsi="仿宋" w:eastAsia="仿宋" w:cs="仿宋"/>
          <w:i w:val="0"/>
          <w:caps w:val="0"/>
          <w:color w:val="auto"/>
          <w:spacing w:val="0"/>
          <w:sz w:val="24"/>
          <w:szCs w:val="24"/>
        </w:rPr>
        <w:t>竞争性</w:t>
      </w:r>
      <w:r>
        <w:rPr>
          <w:rFonts w:hint="eastAsia" w:ascii="仿宋" w:hAnsi="仿宋" w:eastAsia="仿宋" w:cs="仿宋"/>
          <w:i w:val="0"/>
          <w:caps w:val="0"/>
          <w:color w:val="auto"/>
          <w:spacing w:val="0"/>
          <w:sz w:val="24"/>
          <w:szCs w:val="24"/>
          <w:lang w:eastAsia="zh-CN"/>
        </w:rPr>
        <w:t>磋商</w:t>
      </w:r>
    </w:p>
    <w:p>
      <w:pPr>
        <w:pageBreakBefore w:val="0"/>
        <w:widowControl w:val="0"/>
        <w:kinsoku/>
        <w:wordWrap/>
        <w:overflowPunct/>
        <w:topLinePunct w:val="0"/>
        <w:bidi w:val="0"/>
        <w:snapToGrid/>
        <w:spacing w:line="360" w:lineRule="exact"/>
        <w:ind w:firstLine="480" w:firstLineChars="200"/>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rPr>
        <w:t>预算金额：</w:t>
      </w:r>
      <w:r>
        <w:rPr>
          <w:rFonts w:hint="eastAsia" w:ascii="仿宋" w:hAnsi="仿宋" w:eastAsia="仿宋"/>
          <w:color w:val="auto"/>
          <w:sz w:val="24"/>
          <w:szCs w:val="24"/>
          <w:lang w:val="en-US" w:eastAsia="zh-CN"/>
        </w:rPr>
        <w:t>198428.6元。</w:t>
      </w:r>
    </w:p>
    <w:p>
      <w:pPr>
        <w:pageBreakBefore w:val="0"/>
        <w:widowControl w:val="0"/>
        <w:kinsoku/>
        <w:wordWrap/>
        <w:overflowPunct/>
        <w:topLinePunct w:val="0"/>
        <w:bidi w:val="0"/>
        <w:snapToGrid/>
        <w:spacing w:line="360" w:lineRule="exact"/>
        <w:ind w:firstLine="480" w:firstLineChars="200"/>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最高限价：198428.6元。（如超过预算价的报价为无效报价）</w:t>
      </w:r>
    </w:p>
    <w:p>
      <w:pPr>
        <w:pageBreakBefore w:val="0"/>
        <w:widowControl w:val="0"/>
        <w:kinsoku/>
        <w:wordWrap/>
        <w:overflowPunct/>
        <w:topLinePunct w:val="0"/>
        <w:bidi w:val="0"/>
        <w:snapToGrid/>
        <w:spacing w:line="360" w:lineRule="exact"/>
        <w:ind w:firstLine="480" w:firstLineChars="200"/>
        <w:textAlignment w:val="auto"/>
        <w:rPr>
          <w:rFonts w:ascii="仿宋" w:hAnsi="仿宋" w:eastAsia="仿宋"/>
          <w:color w:val="auto"/>
          <w:sz w:val="24"/>
          <w:szCs w:val="24"/>
          <w:u w:val="single"/>
        </w:rPr>
      </w:pPr>
      <w:r>
        <w:rPr>
          <w:rFonts w:hint="eastAsia" w:ascii="仿宋" w:hAnsi="仿宋" w:eastAsia="仿宋"/>
          <w:color w:val="auto"/>
          <w:sz w:val="24"/>
          <w:szCs w:val="24"/>
        </w:rPr>
        <w:t>采购</w:t>
      </w:r>
      <w:r>
        <w:rPr>
          <w:rFonts w:hint="eastAsia" w:ascii="仿宋" w:hAnsi="仿宋" w:eastAsia="仿宋"/>
          <w:color w:val="auto"/>
          <w:sz w:val="24"/>
          <w:szCs w:val="24"/>
          <w:lang w:eastAsia="zh-CN"/>
        </w:rPr>
        <w:t>内容</w:t>
      </w:r>
      <w:r>
        <w:rPr>
          <w:rFonts w:hint="eastAsia" w:ascii="仿宋" w:hAnsi="仿宋" w:eastAsia="仿宋"/>
          <w:color w:val="auto"/>
          <w:sz w:val="24"/>
          <w:szCs w:val="24"/>
        </w:rPr>
        <w:t>：</w:t>
      </w:r>
      <w:r>
        <w:rPr>
          <w:rFonts w:hint="eastAsia" w:ascii="仿宋" w:hAnsi="仿宋" w:eastAsia="仿宋"/>
          <w:color w:val="auto"/>
          <w:sz w:val="24"/>
          <w:szCs w:val="24"/>
          <w:lang w:eastAsia="zh-CN"/>
        </w:rPr>
        <w:t>第二工人疗养院彩钢板建筑建筑消防整改（</w:t>
      </w:r>
      <w:r>
        <w:rPr>
          <w:rFonts w:hint="eastAsia" w:ascii="仿宋" w:hAnsi="仿宋" w:eastAsia="仿宋"/>
          <w:color w:val="auto"/>
          <w:sz w:val="24"/>
          <w:szCs w:val="24"/>
          <w:lang w:val="en-US" w:eastAsia="zh-CN"/>
        </w:rPr>
        <w:t>详见工程量清单</w:t>
      </w:r>
      <w:r>
        <w:rPr>
          <w:rFonts w:hint="eastAsia" w:ascii="仿宋" w:hAnsi="仿宋" w:eastAsia="仿宋"/>
          <w:color w:val="auto"/>
          <w:sz w:val="24"/>
          <w:szCs w:val="24"/>
          <w:lang w:eastAsia="zh-CN"/>
        </w:rPr>
        <w:t>）</w:t>
      </w:r>
    </w:p>
    <w:p>
      <w:pPr>
        <w:pageBreakBefore w:val="0"/>
        <w:widowControl w:val="0"/>
        <w:kinsoku/>
        <w:wordWrap/>
        <w:overflowPunct/>
        <w:topLinePunct w:val="0"/>
        <w:bidi w:val="0"/>
        <w:snapToGrid/>
        <w:spacing w:line="360" w:lineRule="exact"/>
        <w:ind w:firstLine="480" w:firstLineChars="200"/>
        <w:textAlignment w:val="auto"/>
        <w:rPr>
          <w:rFonts w:hint="default" w:ascii="仿宋" w:hAnsi="仿宋" w:eastAsia="仿宋"/>
          <w:color w:val="000000" w:themeColor="text1"/>
          <w:sz w:val="24"/>
          <w:szCs w:val="24"/>
          <w:u w:val="single"/>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合同履行期限：根据</w:t>
      </w:r>
      <w:r>
        <w:rPr>
          <w:rFonts w:hint="eastAsia" w:ascii="仿宋" w:hAnsi="仿宋" w:eastAsia="仿宋"/>
          <w:color w:val="000000" w:themeColor="text1"/>
          <w:sz w:val="24"/>
          <w:szCs w:val="24"/>
          <w:lang w:val="en-US" w:eastAsia="zh-CN"/>
          <w14:textFill>
            <w14:solidFill>
              <w14:schemeClr w14:val="tx1"/>
            </w14:solidFill>
          </w14:textFill>
        </w:rPr>
        <w:t>业主</w:t>
      </w:r>
      <w:r>
        <w:rPr>
          <w:rFonts w:hint="eastAsia" w:ascii="仿宋" w:hAnsi="仿宋" w:eastAsia="仿宋"/>
          <w:color w:val="000000" w:themeColor="text1"/>
          <w:sz w:val="24"/>
          <w:szCs w:val="24"/>
          <w14:textFill>
            <w14:solidFill>
              <w14:schemeClr w14:val="tx1"/>
            </w14:solidFill>
          </w14:textFill>
        </w:rPr>
        <w:t>要求</w:t>
      </w:r>
      <w:r>
        <w:rPr>
          <w:rFonts w:hint="eastAsia" w:ascii="仿宋" w:hAnsi="仿宋" w:eastAsia="仿宋"/>
          <w:color w:val="000000" w:themeColor="text1"/>
          <w:sz w:val="24"/>
          <w:szCs w:val="24"/>
          <w:lang w:val="en-US" w:eastAsia="zh-CN"/>
          <w14:textFill>
            <w14:solidFill>
              <w14:schemeClr w14:val="tx1"/>
            </w14:solidFill>
          </w14:textFill>
        </w:rPr>
        <w:t>。</w:t>
      </w:r>
    </w:p>
    <w:p>
      <w:pPr>
        <w:pageBreakBefore w:val="0"/>
        <w:widowControl w:val="0"/>
        <w:kinsoku/>
        <w:wordWrap/>
        <w:overflowPunct/>
        <w:topLinePunct w:val="0"/>
        <w:bidi w:val="0"/>
        <w:snapToGrid/>
        <w:spacing w:line="360" w:lineRule="exact"/>
        <w:textAlignment w:val="auto"/>
        <w:rPr>
          <w:rFonts w:hint="eastAsia"/>
          <w:b/>
          <w:bCs/>
          <w:color w:val="auto"/>
          <w:sz w:val="28"/>
          <w:szCs w:val="28"/>
        </w:rPr>
      </w:pPr>
      <w:bookmarkStart w:id="7" w:name="_Toc28359090"/>
      <w:bookmarkStart w:id="8" w:name="_Toc28359013"/>
      <w:bookmarkStart w:id="9" w:name="_Toc35393799"/>
      <w:bookmarkStart w:id="10" w:name="_Toc35393630"/>
      <w:r>
        <w:rPr>
          <w:rFonts w:hint="eastAsia"/>
          <w:b/>
          <w:bCs/>
          <w:color w:val="auto"/>
          <w:sz w:val="28"/>
          <w:szCs w:val="28"/>
        </w:rPr>
        <w:t>二、申请人的资格要求：</w:t>
      </w:r>
      <w:bookmarkEnd w:id="7"/>
      <w:bookmarkEnd w:id="8"/>
      <w:bookmarkEnd w:id="9"/>
      <w:bookmarkEnd w:id="10"/>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Times New Roman"/>
          <w:color w:val="auto"/>
          <w:sz w:val="24"/>
          <w:szCs w:val="24"/>
          <w:highlight w:val="none"/>
          <w:lang w:val="en-US" w:eastAsia="zh-CN"/>
        </w:rPr>
      </w:pPr>
      <w:bookmarkStart w:id="11" w:name="_Toc35393800"/>
      <w:bookmarkStart w:id="12" w:name="_Toc35393631"/>
      <w:bookmarkStart w:id="13" w:name="_Toc28359014"/>
      <w:bookmarkStart w:id="14" w:name="_Toc28359091"/>
      <w:r>
        <w:rPr>
          <w:rFonts w:hint="eastAsia" w:ascii="仿宋" w:hAnsi="仿宋" w:eastAsia="仿宋" w:cs="Times New Roman"/>
          <w:color w:val="auto"/>
          <w:sz w:val="24"/>
          <w:szCs w:val="24"/>
          <w:lang w:val="en-US" w:eastAsia="zh-CN"/>
        </w:rPr>
        <w:t>1.</w:t>
      </w:r>
      <w:r>
        <w:rPr>
          <w:rFonts w:hint="eastAsia" w:ascii="仿宋" w:hAnsi="仿宋" w:eastAsia="仿宋" w:cs="Times New Roman"/>
          <w:color w:val="auto"/>
          <w:sz w:val="24"/>
          <w:szCs w:val="24"/>
          <w:highlight w:val="none"/>
          <w:lang w:val="en-US" w:eastAsia="zh-CN"/>
        </w:rPr>
        <w:t>满足《中华人民共和国政府采购法》第二十二条规定；</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2.投标人必须提供经年审合格的营业执照副本；</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宋体"/>
          <w:color w:val="auto"/>
          <w:sz w:val="24"/>
          <w:szCs w:val="24"/>
          <w:u w:val="none"/>
          <w:lang w:val="en-US" w:eastAsia="zh-CN"/>
        </w:rPr>
      </w:pPr>
      <w:r>
        <w:rPr>
          <w:rFonts w:hint="eastAsia" w:ascii="仿宋" w:hAnsi="仿宋" w:eastAsia="仿宋" w:cs="Times New Roman"/>
          <w:color w:val="auto"/>
          <w:sz w:val="24"/>
          <w:szCs w:val="24"/>
          <w:highlight w:val="none"/>
          <w:lang w:val="en-US" w:eastAsia="zh-CN"/>
        </w:rPr>
        <w:t>3.投标人具有房屋建筑工程施工总承包叁级及以上资质证书，且具备有效的安全生产许可证；投标人所报项目负责人需具备有效的建筑工程贰级及以上建造师执业资格证书和有效的安</w:t>
      </w:r>
      <w:r>
        <w:rPr>
          <w:rFonts w:hint="eastAsia" w:ascii="仿宋" w:hAnsi="仿宋" w:eastAsia="仿宋" w:cs="宋体"/>
          <w:color w:val="auto"/>
          <w:sz w:val="24"/>
          <w:szCs w:val="24"/>
          <w:u w:val="none"/>
          <w:lang w:val="en-US" w:eastAsia="zh-CN"/>
        </w:rPr>
        <w:t>全考核合格证书（B证），提供项目负责人连续近一年依法缴纳社会保障资金的相关证明材料；</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宋体"/>
          <w:color w:val="auto"/>
          <w:sz w:val="24"/>
          <w:szCs w:val="24"/>
          <w:u w:val="none"/>
          <w:lang w:val="en-US" w:eastAsia="zh-CN"/>
        </w:rPr>
      </w:pPr>
      <w:r>
        <w:rPr>
          <w:rFonts w:hint="eastAsia" w:ascii="仿宋" w:hAnsi="仿宋" w:eastAsia="仿宋" w:cs="宋体"/>
          <w:color w:val="auto"/>
          <w:sz w:val="24"/>
          <w:szCs w:val="24"/>
          <w:u w:val="none"/>
          <w:lang w:val="en-US" w:eastAsia="zh-CN"/>
        </w:rPr>
        <w:t>4.提供近三个月依法缴纳税收的相关证明材料，如依法免税的，应提供相应文件证明其依法免税，投标人所在地最近连续三个月单位所有人员社会保险缴费明细证明，已退休人员需提供退休证明及劳务合同，如新成立单位不满足三个月需提供证明；</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宋体"/>
          <w:color w:val="auto"/>
          <w:sz w:val="24"/>
          <w:szCs w:val="24"/>
          <w:u w:val="none"/>
          <w:lang w:val="en-US" w:eastAsia="zh-CN"/>
        </w:rPr>
      </w:pPr>
      <w:r>
        <w:rPr>
          <w:rFonts w:hint="eastAsia" w:ascii="仿宋" w:hAnsi="仿宋" w:eastAsia="仿宋" w:cs="宋体"/>
          <w:color w:val="auto"/>
          <w:sz w:val="24"/>
          <w:szCs w:val="24"/>
          <w:u w:val="none"/>
          <w:lang w:val="en-US" w:eastAsia="zh-CN"/>
        </w:rPr>
        <w:t>5.法定代表人投标需携带法定代表人证明书及法定代表人身份证或委托代理人投标需携带法定代表人授权委托书及委托代理人身份证，被委托人必须是投标单位法人或正式员工；</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宋体"/>
          <w:color w:val="auto"/>
          <w:sz w:val="24"/>
          <w:szCs w:val="24"/>
          <w:u w:val="none"/>
          <w:lang w:val="en-US" w:eastAsia="zh-CN"/>
        </w:rPr>
      </w:pPr>
      <w:r>
        <w:rPr>
          <w:rFonts w:hint="eastAsia" w:ascii="仿宋" w:hAnsi="仿宋" w:eastAsia="仿宋" w:cs="宋体"/>
          <w:color w:val="auto"/>
          <w:sz w:val="24"/>
          <w:szCs w:val="24"/>
          <w:u w:val="none"/>
          <w:lang w:val="en-US" w:eastAsia="zh-CN"/>
        </w:rPr>
        <w:t>6.供应商提供针对本次项目的《反商业贿赂承诺书》、《近三年内无重大违法记录的承诺书》；</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宋体"/>
          <w:color w:val="auto"/>
          <w:sz w:val="24"/>
          <w:szCs w:val="24"/>
          <w:u w:val="none"/>
          <w:lang w:val="en-US" w:eastAsia="zh-CN"/>
        </w:rPr>
      </w:pPr>
      <w:r>
        <w:rPr>
          <w:rFonts w:hint="eastAsia" w:ascii="仿宋" w:hAnsi="仿宋" w:eastAsia="仿宋" w:cs="宋体"/>
          <w:color w:val="auto"/>
          <w:sz w:val="24"/>
          <w:szCs w:val="24"/>
          <w:u w:val="none"/>
          <w:lang w:val="en-US" w:eastAsia="zh-CN"/>
        </w:rPr>
        <w:t>7. 未在“信用中国”网站（ www.creditchina.gov.cn ）、中国政府采购网（www.ccgp.gov.cn）、中国裁判网等渠道列入失信被执行人、重大税收违法案件当事人名单、政府采购严重违法失信行为记录名单（提供公告期内查询结果网页截图）；</w:t>
      </w:r>
    </w:p>
    <w:p>
      <w:pPr>
        <w:pStyle w:val="2"/>
        <w:rPr>
          <w:rFonts w:hint="default"/>
          <w:lang w:val="en-US" w:eastAsia="zh-CN"/>
        </w:rPr>
      </w:pPr>
      <w:r>
        <w:rPr>
          <w:rFonts w:hint="eastAsia" w:ascii="仿宋" w:hAnsi="仿宋" w:eastAsia="仿宋" w:cs="Times New Roman"/>
          <w:color w:val="auto"/>
          <w:sz w:val="24"/>
          <w:szCs w:val="24"/>
          <w:highlight w:val="none"/>
          <w:lang w:val="en-US" w:eastAsia="zh-CN"/>
        </w:rPr>
        <w:t xml:space="preserve">    本项目不接受联合体投标。</w:t>
      </w:r>
    </w:p>
    <w:p>
      <w:pPr>
        <w:pageBreakBefore w:val="0"/>
        <w:widowControl w:val="0"/>
        <w:kinsoku/>
        <w:wordWrap/>
        <w:overflowPunct/>
        <w:topLinePunct w:val="0"/>
        <w:bidi w:val="0"/>
        <w:snapToGrid/>
        <w:spacing w:line="360" w:lineRule="exact"/>
        <w:textAlignment w:val="auto"/>
        <w:rPr>
          <w:rFonts w:hint="eastAsia"/>
          <w:b/>
          <w:bCs/>
          <w:color w:val="auto"/>
          <w:sz w:val="24"/>
          <w:szCs w:val="24"/>
        </w:rPr>
      </w:pPr>
      <w:r>
        <w:rPr>
          <w:rFonts w:hint="eastAsia"/>
          <w:b/>
          <w:bCs/>
          <w:color w:val="auto"/>
          <w:sz w:val="24"/>
          <w:szCs w:val="24"/>
        </w:rPr>
        <w:t>三、获取采购文件</w:t>
      </w:r>
      <w:bookmarkEnd w:id="11"/>
      <w:bookmarkEnd w:id="12"/>
      <w:bookmarkEnd w:id="13"/>
      <w:bookmarkEnd w:id="14"/>
    </w:p>
    <w:p>
      <w:pPr>
        <w:pageBreakBefore w:val="0"/>
        <w:widowControl w:val="0"/>
        <w:kinsoku/>
        <w:wordWrap/>
        <w:overflowPunct/>
        <w:topLinePunct w:val="0"/>
        <w:bidi w:val="0"/>
        <w:snapToGrid/>
        <w:spacing w:line="360" w:lineRule="exact"/>
        <w:ind w:firstLine="540"/>
        <w:textAlignment w:val="auto"/>
        <w:rPr>
          <w:rFonts w:hint="default" w:ascii="仿宋" w:hAnsi="仿宋" w:eastAsia="仿宋" w:cs="宋体"/>
          <w:color w:val="auto"/>
          <w:sz w:val="24"/>
          <w:szCs w:val="24"/>
          <w:u w:val="none"/>
          <w:lang w:val="en-US" w:eastAsia="zh-CN"/>
        </w:rPr>
      </w:pPr>
      <w:r>
        <w:rPr>
          <w:rFonts w:hint="default" w:ascii="仿宋" w:hAnsi="仿宋" w:eastAsia="仿宋" w:cs="宋体"/>
          <w:color w:val="auto"/>
          <w:sz w:val="24"/>
          <w:szCs w:val="24"/>
          <w:u w:val="none"/>
          <w:lang w:val="en-US" w:eastAsia="zh-CN"/>
        </w:rPr>
        <w:t>时间：202</w:t>
      </w:r>
      <w:r>
        <w:rPr>
          <w:rFonts w:hint="eastAsia" w:ascii="仿宋" w:hAnsi="仿宋" w:eastAsia="仿宋" w:cs="宋体"/>
          <w:color w:val="auto"/>
          <w:sz w:val="24"/>
          <w:szCs w:val="24"/>
          <w:u w:val="none"/>
          <w:lang w:val="en-US" w:eastAsia="zh-CN"/>
        </w:rPr>
        <w:t>2</w:t>
      </w:r>
      <w:r>
        <w:rPr>
          <w:rFonts w:hint="default" w:ascii="仿宋" w:hAnsi="仿宋" w:eastAsia="仿宋" w:cs="宋体"/>
          <w:color w:val="auto"/>
          <w:sz w:val="24"/>
          <w:szCs w:val="24"/>
          <w:u w:val="none"/>
          <w:lang w:val="en-US" w:eastAsia="zh-CN"/>
        </w:rPr>
        <w:t>年</w:t>
      </w:r>
      <w:r>
        <w:rPr>
          <w:rFonts w:hint="eastAsia" w:ascii="仿宋" w:hAnsi="仿宋" w:eastAsia="仿宋" w:cs="宋体"/>
          <w:color w:val="auto"/>
          <w:sz w:val="24"/>
          <w:szCs w:val="24"/>
          <w:u w:val="none"/>
          <w:lang w:val="en-US" w:eastAsia="zh-CN"/>
        </w:rPr>
        <w:t>4</w:t>
      </w:r>
      <w:r>
        <w:rPr>
          <w:rFonts w:hint="default" w:ascii="仿宋" w:hAnsi="仿宋" w:eastAsia="仿宋" w:cs="宋体"/>
          <w:color w:val="auto"/>
          <w:sz w:val="24"/>
          <w:szCs w:val="24"/>
          <w:u w:val="none"/>
          <w:lang w:val="en-US" w:eastAsia="zh-CN"/>
        </w:rPr>
        <w:t>月</w:t>
      </w:r>
      <w:r>
        <w:rPr>
          <w:rFonts w:hint="eastAsia" w:ascii="仿宋" w:hAnsi="仿宋" w:eastAsia="仿宋" w:cs="宋体"/>
          <w:color w:val="auto"/>
          <w:sz w:val="24"/>
          <w:szCs w:val="24"/>
          <w:u w:val="none"/>
          <w:lang w:val="en-US" w:eastAsia="zh-CN"/>
        </w:rPr>
        <w:t>18</w:t>
      </w:r>
      <w:r>
        <w:rPr>
          <w:rFonts w:hint="default" w:ascii="仿宋" w:hAnsi="仿宋" w:eastAsia="仿宋" w:cs="宋体"/>
          <w:color w:val="auto"/>
          <w:sz w:val="24"/>
          <w:szCs w:val="24"/>
          <w:u w:val="none"/>
          <w:lang w:val="en-US" w:eastAsia="zh-CN"/>
        </w:rPr>
        <w:t>日至202</w:t>
      </w:r>
      <w:r>
        <w:rPr>
          <w:rFonts w:hint="eastAsia" w:ascii="仿宋" w:hAnsi="仿宋" w:eastAsia="仿宋" w:cs="宋体"/>
          <w:color w:val="auto"/>
          <w:sz w:val="24"/>
          <w:szCs w:val="24"/>
          <w:u w:val="none"/>
          <w:lang w:val="en-US" w:eastAsia="zh-CN"/>
        </w:rPr>
        <w:t>2</w:t>
      </w:r>
      <w:r>
        <w:rPr>
          <w:rFonts w:hint="default" w:ascii="仿宋" w:hAnsi="仿宋" w:eastAsia="仿宋" w:cs="宋体"/>
          <w:color w:val="auto"/>
          <w:sz w:val="24"/>
          <w:szCs w:val="24"/>
          <w:u w:val="none"/>
          <w:lang w:val="en-US" w:eastAsia="zh-CN"/>
        </w:rPr>
        <w:t>年</w:t>
      </w:r>
      <w:r>
        <w:rPr>
          <w:rFonts w:hint="eastAsia" w:ascii="仿宋" w:hAnsi="仿宋" w:eastAsia="仿宋" w:cs="宋体"/>
          <w:color w:val="auto"/>
          <w:sz w:val="24"/>
          <w:szCs w:val="24"/>
          <w:u w:val="none"/>
          <w:lang w:val="en-US" w:eastAsia="zh-CN"/>
        </w:rPr>
        <w:t>4</w:t>
      </w:r>
      <w:r>
        <w:rPr>
          <w:rFonts w:hint="default" w:ascii="仿宋" w:hAnsi="仿宋" w:eastAsia="仿宋" w:cs="宋体"/>
          <w:color w:val="auto"/>
          <w:sz w:val="24"/>
          <w:szCs w:val="24"/>
          <w:u w:val="none"/>
          <w:lang w:val="en-US" w:eastAsia="zh-CN"/>
        </w:rPr>
        <w:t>月</w:t>
      </w:r>
      <w:r>
        <w:rPr>
          <w:rFonts w:hint="eastAsia" w:ascii="仿宋" w:hAnsi="仿宋" w:eastAsia="仿宋" w:cs="宋体"/>
          <w:color w:val="auto"/>
          <w:sz w:val="24"/>
          <w:szCs w:val="24"/>
          <w:u w:val="none"/>
          <w:lang w:val="en-US" w:eastAsia="zh-CN"/>
        </w:rPr>
        <w:t>24</w:t>
      </w:r>
      <w:r>
        <w:rPr>
          <w:rFonts w:hint="default" w:ascii="仿宋" w:hAnsi="仿宋" w:eastAsia="仿宋" w:cs="宋体"/>
          <w:color w:val="auto"/>
          <w:sz w:val="24"/>
          <w:szCs w:val="24"/>
          <w:u w:val="none"/>
          <w:lang w:val="en-US" w:eastAsia="zh-CN"/>
        </w:rPr>
        <w:t>日，每天上午</w:t>
      </w:r>
      <w:r>
        <w:rPr>
          <w:rFonts w:hint="eastAsia" w:ascii="仿宋" w:hAnsi="仿宋" w:eastAsia="仿宋" w:cs="宋体"/>
          <w:color w:val="auto"/>
          <w:sz w:val="24"/>
          <w:szCs w:val="24"/>
          <w:u w:val="none"/>
          <w:lang w:val="en-US" w:eastAsia="zh-CN"/>
        </w:rPr>
        <w:t>1</w:t>
      </w:r>
      <w:r>
        <w:rPr>
          <w:rFonts w:hint="default" w:ascii="仿宋" w:hAnsi="仿宋" w:eastAsia="仿宋" w:cs="宋体"/>
          <w:color w:val="auto"/>
          <w:sz w:val="24"/>
          <w:szCs w:val="24"/>
          <w:u w:val="none"/>
          <w:lang w:val="en-US" w:eastAsia="zh-CN"/>
        </w:rPr>
        <w:t>0:00至12:00，下午12:00至23:59（北京时间，法定节假日除外）</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default" w:ascii="仿宋" w:hAnsi="仿宋" w:eastAsia="仿宋" w:cs="Times New Roman"/>
          <w:color w:val="auto"/>
          <w:sz w:val="24"/>
          <w:szCs w:val="24"/>
          <w:highlight w:val="none"/>
          <w:lang w:val="en-US" w:eastAsia="zh-CN"/>
        </w:rPr>
        <w:t>地点：新疆政府采购网（http://www.ccgp-xinjiang.gov.cn/）</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申领采购文件时需提供以下报名资料：</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1.投标人必须提供经年审合格的营业执照副本；</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宋体"/>
          <w:color w:val="auto"/>
          <w:sz w:val="24"/>
          <w:szCs w:val="24"/>
          <w:u w:val="none"/>
          <w:lang w:val="en-US" w:eastAsia="zh-CN"/>
        </w:rPr>
      </w:pPr>
      <w:r>
        <w:rPr>
          <w:rFonts w:hint="eastAsia" w:ascii="仿宋" w:hAnsi="仿宋" w:eastAsia="仿宋" w:cs="Times New Roman"/>
          <w:color w:val="auto"/>
          <w:sz w:val="24"/>
          <w:szCs w:val="24"/>
          <w:highlight w:val="none"/>
          <w:lang w:val="en-US" w:eastAsia="zh-CN"/>
        </w:rPr>
        <w:t>2.投标人具有房屋建筑工程施工总承包叁级及以上资质证书，且具备有效的安全生产许可证；投标人所报项目负责人需具备有效的建筑工程贰级及以上建造师执业资格证书和有效的安</w:t>
      </w:r>
      <w:r>
        <w:rPr>
          <w:rFonts w:hint="eastAsia" w:ascii="仿宋" w:hAnsi="仿宋" w:eastAsia="仿宋" w:cs="宋体"/>
          <w:color w:val="auto"/>
          <w:sz w:val="24"/>
          <w:szCs w:val="24"/>
          <w:u w:val="none"/>
          <w:lang w:val="en-US" w:eastAsia="zh-CN"/>
        </w:rPr>
        <w:t>全考核合格证书（B证），提供项目负责人连续近一年依法缴纳社会保障资金的相关证明材料；</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宋体"/>
          <w:color w:val="auto"/>
          <w:sz w:val="24"/>
          <w:szCs w:val="24"/>
          <w:u w:val="none"/>
          <w:lang w:val="en-US" w:eastAsia="zh-CN"/>
        </w:rPr>
      </w:pPr>
      <w:r>
        <w:rPr>
          <w:rFonts w:hint="eastAsia" w:ascii="仿宋" w:hAnsi="仿宋" w:eastAsia="仿宋" w:cs="宋体"/>
          <w:color w:val="auto"/>
          <w:sz w:val="24"/>
          <w:szCs w:val="24"/>
          <w:u w:val="none"/>
          <w:lang w:val="en-US" w:eastAsia="zh-CN"/>
        </w:rPr>
        <w:t>3.提供近三个月依法缴纳税收的相关证明材料，如依法免税的，应提供相应文件证明其依法免税，投标人所在地最近连续三个月单位所有人员社会保险缴费明细证明，已退休人员需提供退休证明及劳务合同，如新成立单位不满足三个月需提供证明；</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宋体"/>
          <w:color w:val="auto"/>
          <w:sz w:val="24"/>
          <w:szCs w:val="24"/>
          <w:u w:val="none"/>
          <w:lang w:val="en-US" w:eastAsia="zh-CN"/>
        </w:rPr>
      </w:pPr>
      <w:r>
        <w:rPr>
          <w:rFonts w:hint="eastAsia" w:ascii="仿宋" w:hAnsi="仿宋" w:eastAsia="仿宋" w:cs="宋体"/>
          <w:color w:val="auto"/>
          <w:sz w:val="24"/>
          <w:szCs w:val="24"/>
          <w:u w:val="none"/>
          <w:lang w:val="en-US" w:eastAsia="zh-CN"/>
        </w:rPr>
        <w:t>4.法定代表人投标需携带法定代表人证明书及法定代表人身份证或委托代理人投标需携带法定代表人授权委托书及委托代理人身份证，被委托人必须是投标单位法人或正式员工；</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宋体"/>
          <w:color w:val="auto"/>
          <w:sz w:val="24"/>
          <w:szCs w:val="24"/>
          <w:u w:val="none"/>
          <w:lang w:val="en-US" w:eastAsia="zh-CN"/>
        </w:rPr>
      </w:pPr>
      <w:r>
        <w:rPr>
          <w:rFonts w:hint="eastAsia" w:ascii="仿宋" w:hAnsi="仿宋" w:eastAsia="仿宋" w:cs="宋体"/>
          <w:color w:val="auto"/>
          <w:sz w:val="24"/>
          <w:szCs w:val="24"/>
          <w:u w:val="none"/>
          <w:lang w:val="en-US" w:eastAsia="zh-CN"/>
        </w:rPr>
        <w:t>5.供应商提供针对本次项目的《反商业贿赂承诺书》、《近三年内无重大违法记录的承诺书》；</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宋体"/>
          <w:color w:val="auto"/>
          <w:sz w:val="24"/>
          <w:szCs w:val="24"/>
          <w:u w:val="none"/>
          <w:lang w:val="en-US" w:eastAsia="zh-CN"/>
        </w:rPr>
      </w:pPr>
      <w:r>
        <w:rPr>
          <w:rFonts w:hint="eastAsia" w:ascii="仿宋" w:hAnsi="仿宋" w:eastAsia="仿宋" w:cs="宋体"/>
          <w:color w:val="auto"/>
          <w:sz w:val="24"/>
          <w:szCs w:val="24"/>
          <w:u w:val="none"/>
          <w:lang w:val="en-US" w:eastAsia="zh-CN"/>
        </w:rPr>
        <w:t>6. 未在“信用中国”网站（ www.creditchina.gov.cn ）、中国政府采购网（www.ccgp.gov.cn）、中国裁判网等渠道列入失信被执行人、重大税收违法案件当事人名单、政府采购严重违法失信行为记录名单（提供公告期内查询结果网页截图）；</w:t>
      </w:r>
    </w:p>
    <w:p>
      <w:pPr>
        <w:pageBreakBefore w:val="0"/>
        <w:widowControl w:val="0"/>
        <w:kinsoku/>
        <w:wordWrap/>
        <w:overflowPunct/>
        <w:topLinePunct w:val="0"/>
        <w:bidi w:val="0"/>
        <w:snapToGrid/>
        <w:spacing w:line="360" w:lineRule="exact"/>
        <w:ind w:firstLine="540"/>
        <w:textAlignment w:val="auto"/>
        <w:rPr>
          <w:rFonts w:hint="default" w:ascii="仿宋" w:hAnsi="仿宋" w:eastAsia="仿宋" w:cs="宋体"/>
          <w:color w:val="auto"/>
          <w:sz w:val="24"/>
          <w:szCs w:val="24"/>
          <w:u w:val="none"/>
          <w:lang w:val="en-US" w:eastAsia="zh-CN"/>
        </w:rPr>
      </w:pPr>
      <w:r>
        <w:rPr>
          <w:rFonts w:hint="eastAsia" w:ascii="仿宋" w:hAnsi="仿宋" w:eastAsia="仿宋" w:cs="宋体"/>
          <w:color w:val="auto"/>
          <w:sz w:val="24"/>
          <w:szCs w:val="24"/>
          <w:u w:val="none"/>
          <w:lang w:val="en-US" w:eastAsia="zh-CN"/>
        </w:rPr>
        <w:t>申领方式：</w:t>
      </w:r>
    </w:p>
    <w:p>
      <w:pPr>
        <w:pageBreakBefore w:val="0"/>
        <w:widowControl w:val="0"/>
        <w:kinsoku/>
        <w:wordWrap/>
        <w:overflowPunct/>
        <w:topLinePunct w:val="0"/>
        <w:bidi w:val="0"/>
        <w:snapToGrid/>
        <w:spacing w:line="360" w:lineRule="exact"/>
        <w:ind w:firstLine="540"/>
        <w:textAlignment w:val="auto"/>
        <w:rPr>
          <w:rFonts w:hint="eastAsia" w:ascii="仿宋" w:hAnsi="仿宋" w:eastAsia="仿宋" w:cs="宋体"/>
          <w:color w:val="auto"/>
          <w:sz w:val="24"/>
          <w:szCs w:val="24"/>
          <w:u w:val="none"/>
          <w:lang w:val="en-US" w:eastAsia="zh-CN"/>
        </w:rPr>
      </w:pPr>
      <w:r>
        <w:rPr>
          <w:rFonts w:hint="eastAsia" w:ascii="仿宋" w:hAnsi="仿宋" w:eastAsia="仿宋" w:cs="宋体"/>
          <w:color w:val="auto"/>
          <w:sz w:val="24"/>
          <w:szCs w:val="24"/>
          <w:u w:val="none"/>
          <w:lang w:val="en-US" w:eastAsia="zh-CN"/>
        </w:rPr>
        <w:t>申请人获取招标文件须将报名资料复印并加盖公章扫描上传至邮箱（3142418527@qq.com），并注明单位全称、联系人、手机、邮箱地址、所报项目、项目编号，我单位收到项目公告要求的所有资料并审核通过后视为正式报名。</w:t>
      </w:r>
    </w:p>
    <w:p>
      <w:pPr>
        <w:pageBreakBefore w:val="0"/>
        <w:widowControl w:val="0"/>
        <w:kinsoku/>
        <w:wordWrap/>
        <w:overflowPunct/>
        <w:topLinePunct w:val="0"/>
        <w:bidi w:val="0"/>
        <w:snapToGrid/>
        <w:spacing w:line="360" w:lineRule="exact"/>
        <w:ind w:firstLine="540"/>
        <w:textAlignment w:val="auto"/>
        <w:rPr>
          <w:rFonts w:hint="default" w:ascii="仿宋" w:hAnsi="仿宋" w:eastAsia="仿宋" w:cs="宋体"/>
          <w:color w:val="auto"/>
          <w:sz w:val="24"/>
          <w:szCs w:val="24"/>
          <w:u w:val="none"/>
          <w:lang w:val="en-US" w:eastAsia="zh-CN"/>
        </w:rPr>
      </w:pPr>
      <w:r>
        <w:rPr>
          <w:rFonts w:hint="default" w:ascii="仿宋" w:hAnsi="仿宋" w:eastAsia="仿宋" w:cs="宋体"/>
          <w:color w:val="auto"/>
          <w:sz w:val="24"/>
          <w:szCs w:val="24"/>
          <w:u w:val="none"/>
          <w:lang w:val="en-US" w:eastAsia="zh-CN"/>
        </w:rPr>
        <w:t>售价：200元/份</w:t>
      </w:r>
    </w:p>
    <w:p>
      <w:pPr>
        <w:pageBreakBefore w:val="0"/>
        <w:widowControl w:val="0"/>
        <w:kinsoku/>
        <w:wordWrap/>
        <w:overflowPunct/>
        <w:topLinePunct w:val="0"/>
        <w:bidi w:val="0"/>
        <w:snapToGrid/>
        <w:spacing w:line="360" w:lineRule="exact"/>
        <w:textAlignment w:val="auto"/>
        <w:rPr>
          <w:rFonts w:hint="eastAsia"/>
          <w:b/>
          <w:bCs/>
          <w:color w:val="auto"/>
          <w:sz w:val="24"/>
          <w:szCs w:val="24"/>
          <w:u w:val="none"/>
        </w:rPr>
      </w:pPr>
      <w:bookmarkStart w:id="15" w:name="_Toc35393632"/>
      <w:bookmarkStart w:id="16" w:name="_Toc28359015"/>
      <w:bookmarkStart w:id="17" w:name="_Toc28359092"/>
      <w:bookmarkStart w:id="18" w:name="_Toc35393801"/>
      <w:r>
        <w:rPr>
          <w:rFonts w:hint="eastAsia"/>
          <w:b/>
          <w:bCs/>
          <w:color w:val="auto"/>
          <w:sz w:val="24"/>
          <w:szCs w:val="24"/>
          <w:u w:val="none"/>
        </w:rPr>
        <w:t>四、响应文件提交</w:t>
      </w:r>
      <w:bookmarkEnd w:id="15"/>
      <w:bookmarkEnd w:id="16"/>
      <w:bookmarkEnd w:id="17"/>
      <w:bookmarkEnd w:id="18"/>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bCs/>
          <w:color w:val="auto"/>
          <w:sz w:val="24"/>
          <w:szCs w:val="24"/>
        </w:rPr>
      </w:pPr>
      <w:r>
        <w:rPr>
          <w:rFonts w:hint="eastAsia" w:ascii="仿宋" w:hAnsi="仿宋" w:eastAsia="仿宋"/>
          <w:color w:val="auto"/>
          <w:sz w:val="24"/>
          <w:szCs w:val="24"/>
          <w:u w:val="none"/>
        </w:rPr>
        <w:t>截止时间：</w:t>
      </w:r>
      <w:r>
        <w:rPr>
          <w:rFonts w:hint="eastAsia" w:ascii="仿宋" w:hAnsi="仿宋" w:eastAsia="仿宋"/>
          <w:color w:val="auto"/>
          <w:sz w:val="24"/>
          <w:szCs w:val="24"/>
          <w:u w:val="none"/>
          <w:lang w:val="en-US" w:eastAsia="zh-CN"/>
        </w:rPr>
        <w:t>2022</w:t>
      </w:r>
      <w:r>
        <w:rPr>
          <w:rFonts w:hint="eastAsia" w:ascii="仿宋" w:hAnsi="仿宋" w:eastAsia="仿宋"/>
          <w:bCs/>
          <w:color w:val="auto"/>
          <w:sz w:val="24"/>
          <w:szCs w:val="24"/>
          <w:u w:val="none"/>
        </w:rPr>
        <w:t>年</w:t>
      </w:r>
      <w:r>
        <w:rPr>
          <w:rFonts w:hint="eastAsia" w:ascii="仿宋" w:hAnsi="仿宋" w:eastAsia="仿宋"/>
          <w:bCs/>
          <w:color w:val="auto"/>
          <w:sz w:val="24"/>
          <w:szCs w:val="24"/>
          <w:u w:val="none"/>
          <w:lang w:val="en-US" w:eastAsia="zh-CN"/>
        </w:rPr>
        <w:t>5</w:t>
      </w:r>
      <w:r>
        <w:rPr>
          <w:rFonts w:hint="eastAsia" w:ascii="仿宋" w:hAnsi="仿宋" w:eastAsia="仿宋"/>
          <w:bCs/>
          <w:color w:val="auto"/>
          <w:sz w:val="24"/>
          <w:szCs w:val="24"/>
          <w:u w:val="none"/>
        </w:rPr>
        <w:t>月</w:t>
      </w:r>
      <w:r>
        <w:rPr>
          <w:rFonts w:hint="eastAsia" w:ascii="仿宋" w:hAnsi="仿宋" w:eastAsia="仿宋"/>
          <w:bCs/>
          <w:color w:val="auto"/>
          <w:sz w:val="24"/>
          <w:szCs w:val="24"/>
          <w:u w:val="none"/>
          <w:lang w:val="en-US" w:eastAsia="zh-CN"/>
        </w:rPr>
        <w:t>6</w:t>
      </w:r>
      <w:r>
        <w:rPr>
          <w:rFonts w:hint="eastAsia" w:ascii="仿宋" w:hAnsi="仿宋" w:eastAsia="仿宋"/>
          <w:bCs/>
          <w:color w:val="auto"/>
          <w:sz w:val="24"/>
          <w:szCs w:val="24"/>
          <w:u w:val="none"/>
        </w:rPr>
        <w:t>日</w:t>
      </w:r>
      <w:r>
        <w:rPr>
          <w:rFonts w:hint="eastAsia" w:ascii="仿宋" w:hAnsi="仿宋" w:eastAsia="仿宋"/>
          <w:bCs/>
          <w:color w:val="auto"/>
          <w:sz w:val="24"/>
          <w:szCs w:val="24"/>
          <w:u w:val="none"/>
          <w:lang w:val="en-US" w:eastAsia="zh-CN"/>
        </w:rPr>
        <w:t>11</w:t>
      </w:r>
      <w:r>
        <w:rPr>
          <w:rFonts w:hint="eastAsia" w:ascii="仿宋" w:hAnsi="仿宋" w:eastAsia="仿宋"/>
          <w:bCs/>
          <w:color w:val="auto"/>
          <w:sz w:val="24"/>
          <w:szCs w:val="24"/>
          <w:u w:val="none"/>
        </w:rPr>
        <w:t>点</w:t>
      </w:r>
      <w:r>
        <w:rPr>
          <w:rFonts w:hint="eastAsia" w:ascii="仿宋" w:hAnsi="仿宋" w:eastAsia="仿宋"/>
          <w:bCs/>
          <w:color w:val="auto"/>
          <w:sz w:val="24"/>
          <w:szCs w:val="24"/>
          <w:u w:val="none"/>
          <w:lang w:val="en-US" w:eastAsia="zh-CN"/>
        </w:rPr>
        <w:t>00</w:t>
      </w:r>
      <w:r>
        <w:rPr>
          <w:rFonts w:hint="eastAsia" w:ascii="仿宋" w:hAnsi="仿宋" w:eastAsia="仿宋"/>
          <w:bCs/>
          <w:color w:val="auto"/>
          <w:sz w:val="24"/>
          <w:szCs w:val="24"/>
          <w:u w:val="none"/>
        </w:rPr>
        <w:t>分（北京时间）</w:t>
      </w:r>
      <w:r>
        <w:rPr>
          <w:rFonts w:hint="eastAsia" w:ascii="仿宋" w:hAnsi="仿宋" w:eastAsia="仿宋"/>
          <w:bCs/>
          <w:color w:val="auto"/>
          <w:sz w:val="24"/>
          <w:szCs w:val="24"/>
          <w:u w:val="none"/>
          <w:lang w:eastAsia="zh-CN"/>
        </w:rPr>
        <w:t xml:space="preserve"> </w:t>
      </w:r>
    </w:p>
    <w:p>
      <w:pPr>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rPr>
        <w:t>地点：</w:t>
      </w:r>
      <w:bookmarkStart w:id="19" w:name="_Toc35393634"/>
      <w:bookmarkStart w:id="20" w:name="_Toc28359017"/>
      <w:bookmarkStart w:id="21" w:name="_Toc28359094"/>
      <w:bookmarkStart w:id="22" w:name="_Toc35393803"/>
      <w:r>
        <w:rPr>
          <w:rFonts w:hint="eastAsia" w:ascii="仿宋" w:hAnsi="仿宋" w:eastAsia="仿宋"/>
          <w:color w:val="auto"/>
          <w:sz w:val="24"/>
          <w:szCs w:val="24"/>
        </w:rPr>
        <w:t>乌鲁木齐市水磨沟区龙腾路1118号中央公园二期9栋商务办公楼2501室</w:t>
      </w:r>
      <w:r>
        <w:rPr>
          <w:rFonts w:hint="eastAsia" w:ascii="仿宋" w:hAnsi="仿宋" w:eastAsia="仿宋"/>
          <w:color w:val="auto"/>
          <w:sz w:val="24"/>
          <w:szCs w:val="24"/>
          <w:highlight w:val="none"/>
          <w:lang w:val="en-US" w:eastAsia="zh-CN"/>
        </w:rPr>
        <w:t>。</w:t>
      </w:r>
    </w:p>
    <w:p>
      <w:pPr>
        <w:pageBreakBefore w:val="0"/>
        <w:widowControl w:val="0"/>
        <w:kinsoku/>
        <w:wordWrap/>
        <w:overflowPunct/>
        <w:topLinePunct w:val="0"/>
        <w:bidi w:val="0"/>
        <w:snapToGrid/>
        <w:spacing w:line="360" w:lineRule="exact"/>
        <w:textAlignment w:val="auto"/>
        <w:rPr>
          <w:rFonts w:hint="eastAsia"/>
          <w:b/>
          <w:bCs/>
          <w:color w:val="auto"/>
          <w:sz w:val="24"/>
          <w:szCs w:val="24"/>
        </w:rPr>
      </w:pPr>
      <w:r>
        <w:rPr>
          <w:rFonts w:hint="eastAsia"/>
          <w:b/>
          <w:bCs/>
          <w:color w:val="auto"/>
          <w:sz w:val="24"/>
          <w:szCs w:val="24"/>
          <w:lang w:eastAsia="zh-CN"/>
        </w:rPr>
        <w:t>五</w:t>
      </w:r>
      <w:r>
        <w:rPr>
          <w:rFonts w:hint="eastAsia"/>
          <w:b/>
          <w:bCs/>
          <w:color w:val="auto"/>
          <w:sz w:val="24"/>
          <w:szCs w:val="24"/>
        </w:rPr>
        <w:t>、公告期限</w:t>
      </w:r>
      <w:bookmarkEnd w:id="19"/>
      <w:bookmarkEnd w:id="20"/>
      <w:bookmarkEnd w:id="21"/>
      <w:bookmarkEnd w:id="22"/>
    </w:p>
    <w:p>
      <w:pPr>
        <w:pageBreakBefore w:val="0"/>
        <w:widowControl w:val="0"/>
        <w:kinsoku/>
        <w:wordWrap/>
        <w:overflowPunct/>
        <w:topLinePunct w:val="0"/>
        <w:bidi w:val="0"/>
        <w:snapToGrid/>
        <w:spacing w:line="360" w:lineRule="exact"/>
        <w:ind w:firstLine="480" w:firstLineChars="200"/>
        <w:textAlignment w:val="auto"/>
        <w:rPr>
          <w:rFonts w:ascii="仿宋" w:hAnsi="仿宋" w:eastAsia="仿宋" w:cs="宋体"/>
          <w:color w:val="auto"/>
          <w:kern w:val="0"/>
          <w:sz w:val="24"/>
          <w:szCs w:val="24"/>
        </w:rPr>
      </w:pPr>
      <w:r>
        <w:rPr>
          <w:rFonts w:hint="eastAsia" w:ascii="仿宋" w:hAnsi="仿宋" w:eastAsia="仿宋" w:cs="宋体"/>
          <w:color w:val="auto"/>
          <w:kern w:val="0"/>
          <w:sz w:val="24"/>
          <w:szCs w:val="24"/>
        </w:rPr>
        <w:t>自本公告发布之日起</w:t>
      </w:r>
      <w:r>
        <w:rPr>
          <w:rFonts w:hint="eastAsia" w:ascii="仿宋" w:hAnsi="仿宋" w:eastAsia="仿宋" w:cs="宋体"/>
          <w:color w:val="auto"/>
          <w:kern w:val="0"/>
          <w:sz w:val="24"/>
          <w:szCs w:val="24"/>
          <w:lang w:val="en-US" w:eastAsia="zh-CN"/>
        </w:rPr>
        <w:t>3</w:t>
      </w:r>
      <w:r>
        <w:rPr>
          <w:rFonts w:hint="eastAsia" w:ascii="仿宋" w:hAnsi="仿宋" w:eastAsia="仿宋" w:cs="宋体"/>
          <w:color w:val="auto"/>
          <w:kern w:val="0"/>
          <w:sz w:val="24"/>
          <w:szCs w:val="24"/>
        </w:rPr>
        <w:t>个工作日。</w:t>
      </w:r>
    </w:p>
    <w:p>
      <w:pPr>
        <w:pageBreakBefore w:val="0"/>
        <w:widowControl w:val="0"/>
        <w:numPr>
          <w:ilvl w:val="0"/>
          <w:numId w:val="2"/>
        </w:numPr>
        <w:kinsoku/>
        <w:wordWrap/>
        <w:overflowPunct/>
        <w:topLinePunct w:val="0"/>
        <w:bidi w:val="0"/>
        <w:snapToGrid/>
        <w:spacing w:line="360" w:lineRule="exact"/>
        <w:textAlignment w:val="auto"/>
        <w:rPr>
          <w:rFonts w:hint="eastAsia"/>
          <w:b/>
          <w:bCs/>
          <w:color w:val="auto"/>
          <w:sz w:val="24"/>
          <w:szCs w:val="24"/>
          <w:lang w:eastAsia="zh-CN"/>
        </w:rPr>
      </w:pPr>
      <w:bookmarkStart w:id="23" w:name="_Toc35393636"/>
      <w:bookmarkStart w:id="24" w:name="_Toc28359018"/>
      <w:bookmarkStart w:id="25" w:name="_Toc28359095"/>
      <w:bookmarkStart w:id="26" w:name="_Toc35393805"/>
      <w:r>
        <w:rPr>
          <w:rFonts w:hint="eastAsia"/>
          <w:b/>
          <w:bCs/>
          <w:color w:val="auto"/>
          <w:sz w:val="24"/>
          <w:szCs w:val="24"/>
          <w:lang w:eastAsia="zh-CN"/>
        </w:rPr>
        <w:t>其他补充事宜</w:t>
      </w:r>
    </w:p>
    <w:p>
      <w:pPr>
        <w:pageBreakBefore w:val="0"/>
        <w:widowControl w:val="0"/>
        <w:kinsoku/>
        <w:wordWrap/>
        <w:overflowPunct/>
        <w:topLinePunct w:val="0"/>
        <w:bidi w:val="0"/>
        <w:snapToGrid/>
        <w:spacing w:line="360" w:lineRule="exact"/>
        <w:textAlignment w:val="auto"/>
        <w:rPr>
          <w:rFonts w:hint="eastAsia"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无</w:t>
      </w:r>
    </w:p>
    <w:p>
      <w:pPr>
        <w:pageBreakBefore w:val="0"/>
        <w:widowControl w:val="0"/>
        <w:kinsoku/>
        <w:wordWrap/>
        <w:overflowPunct/>
        <w:topLinePunct w:val="0"/>
        <w:bidi w:val="0"/>
        <w:snapToGrid/>
        <w:spacing w:line="360" w:lineRule="exact"/>
        <w:textAlignment w:val="auto"/>
        <w:rPr>
          <w:b/>
          <w:bCs/>
          <w:color w:val="auto"/>
          <w:sz w:val="24"/>
          <w:szCs w:val="24"/>
        </w:rPr>
      </w:pPr>
      <w:r>
        <w:rPr>
          <w:rFonts w:hint="eastAsia"/>
          <w:b/>
          <w:bCs/>
          <w:color w:val="auto"/>
          <w:sz w:val="24"/>
          <w:szCs w:val="24"/>
          <w:lang w:eastAsia="zh-CN"/>
        </w:rPr>
        <w:t>七</w:t>
      </w:r>
      <w:r>
        <w:rPr>
          <w:rFonts w:hint="eastAsia"/>
          <w:b/>
          <w:bCs/>
          <w:color w:val="auto"/>
          <w:sz w:val="24"/>
          <w:szCs w:val="24"/>
        </w:rPr>
        <w:t>、凡对本次采购提出询问，请按</w:t>
      </w:r>
      <w:r>
        <w:rPr>
          <w:b/>
          <w:bCs/>
          <w:color w:val="auto"/>
          <w:sz w:val="24"/>
          <w:szCs w:val="24"/>
        </w:rPr>
        <w:t>以下方式</w:t>
      </w:r>
      <w:r>
        <w:rPr>
          <w:rFonts w:hint="eastAsia"/>
          <w:b/>
          <w:bCs/>
          <w:color w:val="auto"/>
          <w:sz w:val="24"/>
          <w:szCs w:val="24"/>
        </w:rPr>
        <w:t>联系。</w:t>
      </w:r>
      <w:bookmarkEnd w:id="23"/>
      <w:bookmarkEnd w:id="24"/>
      <w:bookmarkEnd w:id="25"/>
      <w:bookmarkEnd w:id="26"/>
    </w:p>
    <w:p>
      <w:pPr>
        <w:pageBreakBefore w:val="0"/>
        <w:widowControl w:val="0"/>
        <w:kinsoku/>
        <w:wordWrap/>
        <w:overflowPunct/>
        <w:topLinePunct w:val="0"/>
        <w:bidi w:val="0"/>
        <w:snapToGrid/>
        <w:spacing w:line="360" w:lineRule="auto"/>
        <w:textAlignment w:val="auto"/>
        <w:rPr>
          <w:rFonts w:hint="eastAsia" w:ascii="仿宋" w:hAnsi="仿宋" w:eastAsia="仿宋" w:cs="Times New Roman"/>
          <w:color w:val="auto"/>
          <w:sz w:val="24"/>
          <w:szCs w:val="24"/>
          <w:highlight w:val="none"/>
          <w:lang w:val="en-US" w:eastAsia="zh-CN"/>
        </w:rPr>
      </w:pPr>
      <w:bookmarkStart w:id="27" w:name="_Toc28359019"/>
      <w:bookmarkStart w:id="28" w:name="_Toc35393806"/>
      <w:bookmarkStart w:id="29" w:name="_Toc35393637"/>
      <w:bookmarkStart w:id="30" w:name="_Toc28359096"/>
      <w:r>
        <w:rPr>
          <w:rFonts w:hint="eastAsia" w:ascii="仿宋" w:hAnsi="仿宋" w:eastAsia="仿宋" w:cs="Times New Roman"/>
          <w:color w:val="auto"/>
          <w:sz w:val="24"/>
          <w:szCs w:val="24"/>
          <w:highlight w:val="none"/>
          <w:lang w:val="en-US" w:eastAsia="zh-CN"/>
        </w:rPr>
        <w:t>1.采购人信息</w:t>
      </w:r>
      <w:bookmarkEnd w:id="27"/>
      <w:bookmarkEnd w:id="28"/>
      <w:bookmarkEnd w:id="29"/>
      <w:bookmarkEnd w:id="30"/>
    </w:p>
    <w:p>
      <w:pPr>
        <w:pageBreakBefore w:val="0"/>
        <w:widowControl w:val="0"/>
        <w:kinsoku/>
        <w:wordWrap/>
        <w:overflowPunct/>
        <w:topLinePunct w:val="0"/>
        <w:bidi w:val="0"/>
        <w:snapToGrid/>
        <w:spacing w:line="360" w:lineRule="auto"/>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名    称：新疆维吾尔自治区总工会　</w:t>
      </w:r>
    </w:p>
    <w:p>
      <w:pPr>
        <w:pageBreakBefore w:val="0"/>
        <w:widowControl w:val="0"/>
        <w:kinsoku/>
        <w:wordWrap/>
        <w:overflowPunct/>
        <w:topLinePunct w:val="0"/>
        <w:bidi w:val="0"/>
        <w:snapToGrid/>
        <w:spacing w:line="360" w:lineRule="auto"/>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地    址：乌市天山区体育馆路101号</w:t>
      </w:r>
    </w:p>
    <w:p>
      <w:pPr>
        <w:pageBreakBefore w:val="0"/>
        <w:widowControl w:val="0"/>
        <w:kinsoku/>
        <w:wordWrap/>
        <w:overflowPunct/>
        <w:topLinePunct w:val="0"/>
        <w:bidi w:val="0"/>
        <w:snapToGrid/>
        <w:spacing w:line="360" w:lineRule="auto"/>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 xml:space="preserve">联系方式：张亮     15099676393 </w:t>
      </w:r>
    </w:p>
    <w:p>
      <w:pPr>
        <w:pageBreakBefore w:val="0"/>
        <w:widowControl w:val="0"/>
        <w:kinsoku/>
        <w:wordWrap/>
        <w:overflowPunct/>
        <w:topLinePunct w:val="0"/>
        <w:bidi w:val="0"/>
        <w:snapToGrid/>
        <w:spacing w:line="360" w:lineRule="auto"/>
        <w:textAlignment w:val="auto"/>
        <w:rPr>
          <w:rFonts w:hint="eastAsia" w:ascii="仿宋" w:hAnsi="仿宋" w:eastAsia="仿宋" w:cs="Times New Roman"/>
          <w:color w:val="auto"/>
          <w:sz w:val="24"/>
          <w:szCs w:val="24"/>
          <w:highlight w:val="none"/>
          <w:lang w:val="en-US" w:eastAsia="zh-CN"/>
        </w:rPr>
      </w:pPr>
    </w:p>
    <w:p>
      <w:pPr>
        <w:pageBreakBefore w:val="0"/>
        <w:widowControl w:val="0"/>
        <w:kinsoku/>
        <w:wordWrap/>
        <w:overflowPunct/>
        <w:topLinePunct w:val="0"/>
        <w:bidi w:val="0"/>
        <w:snapToGrid/>
        <w:spacing w:line="360" w:lineRule="auto"/>
        <w:textAlignment w:val="auto"/>
        <w:rPr>
          <w:rFonts w:hint="eastAsia" w:ascii="仿宋" w:hAnsi="仿宋" w:eastAsia="仿宋" w:cs="Times New Roman"/>
          <w:color w:val="auto"/>
          <w:sz w:val="24"/>
          <w:szCs w:val="24"/>
          <w:highlight w:val="none"/>
          <w:lang w:val="en-US" w:eastAsia="zh-CN"/>
        </w:rPr>
      </w:pPr>
      <w:bookmarkStart w:id="31" w:name="_Toc28359097"/>
      <w:bookmarkStart w:id="32" w:name="_Toc28359020"/>
      <w:bookmarkStart w:id="33" w:name="_Toc35393638"/>
      <w:bookmarkStart w:id="34" w:name="_Toc35393807"/>
      <w:r>
        <w:rPr>
          <w:rFonts w:hint="eastAsia" w:ascii="仿宋" w:hAnsi="仿宋" w:eastAsia="仿宋" w:cs="Times New Roman"/>
          <w:color w:val="auto"/>
          <w:sz w:val="24"/>
          <w:szCs w:val="24"/>
          <w:highlight w:val="none"/>
          <w:lang w:val="en-US" w:eastAsia="zh-CN"/>
        </w:rPr>
        <w:t>2.采购代理机构信息</w:t>
      </w:r>
      <w:bookmarkEnd w:id="31"/>
      <w:bookmarkEnd w:id="32"/>
      <w:bookmarkEnd w:id="33"/>
      <w:bookmarkEnd w:id="34"/>
    </w:p>
    <w:p>
      <w:pPr>
        <w:pageBreakBefore w:val="0"/>
        <w:widowControl w:val="0"/>
        <w:kinsoku/>
        <w:wordWrap/>
        <w:overflowPunct/>
        <w:topLinePunct w:val="0"/>
        <w:bidi w:val="0"/>
        <w:snapToGrid/>
        <w:spacing w:line="360" w:lineRule="auto"/>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名    称：新疆众诚易盛工程项目管理有限公司</w:t>
      </w:r>
    </w:p>
    <w:p>
      <w:pPr>
        <w:pageBreakBefore w:val="0"/>
        <w:widowControl w:val="0"/>
        <w:kinsoku/>
        <w:wordWrap/>
        <w:overflowPunct/>
        <w:topLinePunct w:val="0"/>
        <w:bidi w:val="0"/>
        <w:snapToGrid/>
        <w:spacing w:line="360" w:lineRule="auto"/>
        <w:textAlignment w:val="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地　　址：新疆乌鲁木齐市水磨沟区丽景中央城10号1505室</w:t>
      </w:r>
    </w:p>
    <w:p>
      <w:pPr>
        <w:pageBreakBefore w:val="0"/>
        <w:widowControl w:val="0"/>
        <w:kinsoku/>
        <w:wordWrap/>
        <w:overflowPunct/>
        <w:topLinePunct w:val="0"/>
        <w:bidi w:val="0"/>
        <w:snapToGrid/>
        <w:spacing w:line="360" w:lineRule="auto"/>
        <w:textAlignment w:val="auto"/>
        <w:rPr>
          <w:rFonts w:hint="default"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联系方式：</w:t>
      </w:r>
      <w:r>
        <w:rPr>
          <w:rFonts w:hint="eastAsia" w:eastAsia="仿宋"/>
          <w:lang w:val="en-US" w:eastAsia="zh-CN"/>
        </w:rPr>
        <w:t>13629905242</w:t>
      </w:r>
    </w:p>
    <w:p>
      <w:pPr>
        <w:pStyle w:val="2"/>
      </w:pPr>
    </w:p>
    <w:p>
      <w:pPr>
        <w:pStyle w:val="4"/>
        <w:bidi w:val="0"/>
        <w:rPr>
          <w:rFonts w:hint="eastAsia"/>
          <w:color w:val="auto"/>
          <w:lang w:eastAsia="zh-CN"/>
        </w:rPr>
      </w:pPr>
    </w:p>
    <w:p>
      <w:pPr>
        <w:pStyle w:val="4"/>
        <w:bidi w:val="0"/>
        <w:rPr>
          <w:rFonts w:hint="eastAsia"/>
          <w:color w:val="auto"/>
          <w:lang w:eastAsia="zh-CN"/>
        </w:rPr>
      </w:pPr>
    </w:p>
    <w:p>
      <w:pPr>
        <w:pStyle w:val="4"/>
        <w:bidi w:val="0"/>
        <w:rPr>
          <w:color w:val="auto"/>
        </w:rPr>
      </w:pPr>
      <w:r>
        <w:rPr>
          <w:rFonts w:hint="eastAsia"/>
          <w:color w:val="auto"/>
          <w:lang w:eastAsia="zh-CN"/>
        </w:rPr>
        <w:t>投标人</w:t>
      </w:r>
      <w:r>
        <w:rPr>
          <w:rFonts w:hint="eastAsia"/>
          <w:color w:val="auto"/>
        </w:rPr>
        <w:t>须知前附表</w:t>
      </w:r>
      <w:bookmarkEnd w:id="1"/>
      <w:bookmarkEnd w:id="2"/>
    </w:p>
    <w:p>
      <w:pPr>
        <w:spacing w:line="360" w:lineRule="auto"/>
        <w:ind w:right="560" w:firstLine="3292" w:firstLineChars="1372"/>
        <w:rPr>
          <w:rFonts w:ascii="宋体" w:hAnsi="宋体" w:cs="宋体"/>
          <w:color w:val="auto"/>
        </w:rPr>
      </w:pPr>
    </w:p>
    <w:tbl>
      <w:tblPr>
        <w:tblStyle w:val="19"/>
        <w:tblW w:w="9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31" w:type="dxa"/>
            <w:vAlign w:val="center"/>
          </w:tcPr>
          <w:p>
            <w:pPr>
              <w:spacing w:line="360" w:lineRule="auto"/>
              <w:jc w:val="center"/>
              <w:rPr>
                <w:rFonts w:ascii="宋体" w:hAnsi="宋体" w:cs="宋体"/>
                <w:color w:val="auto"/>
                <w:spacing w:val="40"/>
                <w:kern w:val="24"/>
              </w:rPr>
            </w:pPr>
            <w:r>
              <w:rPr>
                <w:rFonts w:hint="eastAsia" w:ascii="宋体" w:hAnsi="宋体" w:cs="宋体"/>
                <w:color w:val="auto"/>
                <w:spacing w:val="40"/>
                <w:kern w:val="24"/>
              </w:rPr>
              <w:t>序号</w:t>
            </w:r>
          </w:p>
        </w:tc>
        <w:tc>
          <w:tcPr>
            <w:tcW w:w="8190" w:type="dxa"/>
            <w:vAlign w:val="center"/>
          </w:tcPr>
          <w:p>
            <w:pPr>
              <w:spacing w:line="360" w:lineRule="auto"/>
              <w:ind w:right="560"/>
              <w:jc w:val="center"/>
              <w:rPr>
                <w:rFonts w:ascii="宋体" w:hAnsi="宋体" w:cs="宋体"/>
                <w:color w:val="auto"/>
              </w:rPr>
            </w:pPr>
            <w:r>
              <w:rPr>
                <w:rFonts w:hint="eastAsia" w:ascii="宋体" w:hAnsi="宋体" w:cs="宋体"/>
                <w:color w:val="auto"/>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1" w:type="dxa"/>
            <w:vAlign w:val="center"/>
          </w:tcPr>
          <w:p>
            <w:pPr>
              <w:spacing w:line="360" w:lineRule="auto"/>
              <w:ind w:right="560"/>
              <w:jc w:val="center"/>
              <w:rPr>
                <w:rFonts w:ascii="宋体" w:hAnsi="宋体" w:cs="宋体"/>
                <w:color w:val="auto"/>
              </w:rPr>
            </w:pPr>
            <w:r>
              <w:rPr>
                <w:rFonts w:hint="eastAsia" w:ascii="宋体" w:hAnsi="宋体" w:cs="宋体"/>
                <w:color w:val="auto"/>
              </w:rPr>
              <w:t>1</w:t>
            </w:r>
          </w:p>
        </w:tc>
        <w:tc>
          <w:tcPr>
            <w:tcW w:w="8190" w:type="dxa"/>
            <w:vAlign w:val="center"/>
          </w:tcPr>
          <w:p>
            <w:pPr>
              <w:widowControl/>
              <w:shd w:val="clear" w:color="050000" w:fill="FFFFFF"/>
              <w:spacing w:line="440" w:lineRule="exact"/>
              <w:jc w:val="left"/>
              <w:rPr>
                <w:rFonts w:hint="default" w:ascii="宋体" w:hAnsi="宋体" w:eastAsia="宋体" w:cs="宋体"/>
                <w:color w:val="auto"/>
                <w:lang w:val="en-US" w:eastAsia="zh-CN"/>
              </w:rPr>
            </w:pPr>
            <w:r>
              <w:rPr>
                <w:rFonts w:hint="eastAsia" w:ascii="宋体" w:hAnsi="宋体" w:cs="宋体"/>
                <w:color w:val="auto"/>
                <w:lang w:val="en-US" w:eastAsia="zh-CN"/>
              </w:rPr>
              <w:t>项目名称：</w:t>
            </w:r>
            <w:r>
              <w:rPr>
                <w:rFonts w:hint="eastAsia" w:ascii="宋体" w:hAnsi="宋体" w:cs="宋体"/>
                <w:color w:val="auto"/>
                <w:lang w:eastAsia="zh-CN"/>
              </w:rPr>
              <w:t>第二工人疗养院彩钢板建筑建筑消防整改</w:t>
            </w:r>
          </w:p>
          <w:p>
            <w:pPr>
              <w:widowControl/>
              <w:shd w:val="clear" w:color="050000" w:fill="FFFFFF"/>
              <w:spacing w:line="440" w:lineRule="exact"/>
              <w:jc w:val="left"/>
              <w:rPr>
                <w:rFonts w:ascii="宋体" w:hAnsi="宋体" w:cs="宋体"/>
                <w:color w:val="auto"/>
              </w:rPr>
            </w:pPr>
            <w:r>
              <w:rPr>
                <w:rFonts w:hint="eastAsia" w:ascii="宋体" w:hAnsi="宋体" w:cs="宋体"/>
                <w:color w:val="auto"/>
              </w:rPr>
              <w:t>采购内容：</w:t>
            </w:r>
            <w:r>
              <w:rPr>
                <w:rFonts w:hint="eastAsia" w:ascii="宋体" w:hAnsi="宋体" w:cs="宋体"/>
                <w:color w:val="auto"/>
                <w:lang w:eastAsia="zh-CN"/>
              </w:rPr>
              <w:t>第二工人疗养院彩钢板建筑建筑消防整改</w:t>
            </w:r>
            <w:r>
              <w:rPr>
                <w:rFonts w:hint="eastAsia" w:ascii="宋体" w:hAnsi="宋体" w:cs="宋体"/>
                <w:color w:val="auto"/>
                <w:lang w:val="en-US" w:eastAsia="zh-CN"/>
              </w:rPr>
              <w:t>（详见工程量清单）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131" w:type="dxa"/>
            <w:vAlign w:val="center"/>
          </w:tcPr>
          <w:p>
            <w:pPr>
              <w:spacing w:line="360" w:lineRule="auto"/>
              <w:ind w:right="560"/>
              <w:jc w:val="center"/>
              <w:rPr>
                <w:rFonts w:ascii="宋体" w:hAnsi="宋体" w:cs="宋体"/>
                <w:color w:val="auto"/>
              </w:rPr>
            </w:pPr>
            <w:r>
              <w:rPr>
                <w:rFonts w:hint="eastAsia" w:ascii="宋体" w:hAnsi="宋体" w:cs="宋体"/>
                <w:color w:val="auto"/>
              </w:rPr>
              <w:t>2</w:t>
            </w:r>
          </w:p>
        </w:tc>
        <w:tc>
          <w:tcPr>
            <w:tcW w:w="8190" w:type="dxa"/>
            <w:vAlign w:val="center"/>
          </w:tcPr>
          <w:p>
            <w:pPr>
              <w:spacing w:line="360" w:lineRule="auto"/>
              <w:ind w:right="560"/>
              <w:rPr>
                <w:rFonts w:hint="eastAsia" w:ascii="宋体" w:hAnsi="宋体" w:eastAsia="宋体" w:cs="宋体"/>
                <w:color w:val="auto"/>
                <w:lang w:eastAsia="zh-CN"/>
              </w:rPr>
            </w:pPr>
            <w:r>
              <w:rPr>
                <w:rFonts w:hint="eastAsia" w:ascii="宋体" w:hAnsi="宋体" w:cs="宋体"/>
                <w:color w:val="auto"/>
              </w:rPr>
              <w:t>采购单位名称：</w:t>
            </w:r>
            <w:r>
              <w:rPr>
                <w:rFonts w:hint="eastAsia" w:ascii="宋体" w:hAnsi="宋体" w:cs="宋体"/>
                <w:color w:val="auto"/>
                <w:lang w:eastAsia="zh-CN"/>
              </w:rPr>
              <w:t>新疆维吾尔自治区总工会</w:t>
            </w:r>
          </w:p>
          <w:p>
            <w:pPr>
              <w:spacing w:line="360" w:lineRule="auto"/>
              <w:ind w:right="560"/>
              <w:rPr>
                <w:rFonts w:hint="eastAsia" w:ascii="宋体" w:hAnsi="宋体" w:eastAsia="宋体" w:cs="宋体"/>
                <w:color w:val="auto"/>
                <w:lang w:eastAsia="zh-CN"/>
              </w:rPr>
            </w:pPr>
            <w:r>
              <w:rPr>
                <w:rFonts w:hint="eastAsia" w:ascii="宋体" w:hAnsi="宋体" w:cs="宋体"/>
                <w:color w:val="auto"/>
                <w:highlight w:val="none"/>
                <w:lang w:val="en-US" w:eastAsia="zh-CN"/>
              </w:rPr>
              <w:t>实施</w:t>
            </w:r>
            <w:r>
              <w:rPr>
                <w:rFonts w:hint="eastAsia" w:ascii="宋体" w:hAnsi="宋体" w:eastAsia="宋体" w:cs="宋体"/>
                <w:color w:val="auto"/>
                <w:highlight w:val="none"/>
              </w:rPr>
              <w:t>地点</w:t>
            </w:r>
            <w:r>
              <w:rPr>
                <w:rFonts w:hint="eastAsia" w:ascii="宋体" w:hAnsi="宋体" w:eastAsia="宋体" w:cs="宋体"/>
                <w:color w:val="auto"/>
              </w:rPr>
              <w:t xml:space="preserve">： </w:t>
            </w:r>
            <w:r>
              <w:rPr>
                <w:rFonts w:hint="eastAsia" w:ascii="宋体" w:hAnsi="宋体" w:cs="宋体"/>
                <w:bCs/>
                <w:color w:val="auto"/>
                <w:lang w:eastAsia="zh-CN"/>
              </w:rPr>
              <w:t>根据甲方</w:t>
            </w:r>
            <w:r>
              <w:rPr>
                <w:rFonts w:hint="eastAsia" w:ascii="宋体" w:hAnsi="宋体" w:cs="宋体"/>
                <w:bCs/>
                <w:color w:val="auto"/>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31" w:type="dxa"/>
            <w:vAlign w:val="center"/>
          </w:tcPr>
          <w:p>
            <w:pPr>
              <w:spacing w:line="360" w:lineRule="auto"/>
              <w:ind w:right="560"/>
              <w:jc w:val="center"/>
              <w:rPr>
                <w:rFonts w:ascii="宋体" w:hAnsi="宋体" w:cs="宋体"/>
                <w:color w:val="auto"/>
              </w:rPr>
            </w:pPr>
            <w:r>
              <w:rPr>
                <w:rFonts w:hint="eastAsia" w:ascii="宋体" w:hAnsi="宋体" w:cs="宋体"/>
                <w:color w:val="auto"/>
              </w:rPr>
              <w:t>3</w:t>
            </w:r>
          </w:p>
        </w:tc>
        <w:tc>
          <w:tcPr>
            <w:tcW w:w="8190" w:type="dxa"/>
            <w:vAlign w:val="center"/>
          </w:tcPr>
          <w:p>
            <w:pPr>
              <w:spacing w:line="360" w:lineRule="auto"/>
              <w:ind w:right="560"/>
              <w:rPr>
                <w:rFonts w:ascii="宋体" w:hAnsi="宋体" w:cs="宋体"/>
                <w:color w:val="auto"/>
              </w:rPr>
            </w:pPr>
            <w:r>
              <w:rPr>
                <w:rFonts w:hint="eastAsia" w:ascii="宋体" w:hAnsi="宋体" w:cs="宋体"/>
                <w:color w:val="auto"/>
                <w:lang w:val="en-US" w:eastAsia="zh-CN"/>
              </w:rPr>
              <w:t>预算金额</w:t>
            </w:r>
            <w:r>
              <w:rPr>
                <w:rFonts w:hint="eastAsia" w:ascii="宋体" w:hAnsi="宋体" w:cs="宋体"/>
                <w:color w:val="auto"/>
              </w:rPr>
              <w:t>：</w:t>
            </w:r>
            <w:r>
              <w:rPr>
                <w:rFonts w:hint="eastAsia" w:ascii="仿宋" w:hAnsi="仿宋" w:eastAsia="仿宋"/>
                <w:color w:val="auto"/>
                <w:sz w:val="24"/>
                <w:szCs w:val="24"/>
                <w:lang w:val="en-US" w:eastAsia="zh-CN"/>
              </w:rPr>
              <w:t>198</w:t>
            </w:r>
            <w:r>
              <w:rPr>
                <w:rFonts w:hint="eastAsia" w:ascii="宋体" w:hAnsi="宋体" w:cs="宋体"/>
                <w:bCs/>
                <w:color w:val="auto"/>
                <w:lang w:val="en-US" w:eastAsia="zh-CN"/>
              </w:rPr>
              <w:t>428.6元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131" w:type="dxa"/>
            <w:vAlign w:val="center"/>
          </w:tcPr>
          <w:p>
            <w:pPr>
              <w:spacing w:line="360" w:lineRule="auto"/>
              <w:ind w:right="560"/>
              <w:jc w:val="center"/>
              <w:rPr>
                <w:rFonts w:ascii="宋体" w:hAnsi="宋体" w:cs="宋体"/>
                <w:color w:val="auto"/>
              </w:rPr>
            </w:pPr>
            <w:r>
              <w:rPr>
                <w:rFonts w:hint="eastAsia" w:ascii="宋体" w:hAnsi="宋体" w:cs="宋体"/>
                <w:color w:val="auto"/>
              </w:rPr>
              <w:t>4</w:t>
            </w:r>
          </w:p>
        </w:tc>
        <w:tc>
          <w:tcPr>
            <w:tcW w:w="8190" w:type="dxa"/>
            <w:vAlign w:val="center"/>
          </w:tcPr>
          <w:p>
            <w:pPr>
              <w:spacing w:line="360" w:lineRule="auto"/>
              <w:ind w:right="560"/>
              <w:rPr>
                <w:rFonts w:hint="eastAsia" w:ascii="宋体" w:hAnsi="宋体" w:eastAsia="宋体" w:cs="宋体"/>
                <w:color w:val="auto"/>
                <w:lang w:eastAsia="zh-CN"/>
              </w:rPr>
            </w:pPr>
            <w:r>
              <w:rPr>
                <w:rFonts w:hint="eastAsia" w:ascii="宋体" w:hAnsi="宋体" w:cs="宋体"/>
                <w:color w:val="auto"/>
                <w:lang w:eastAsia="zh-CN"/>
              </w:rPr>
              <w:t>采购方式</w:t>
            </w:r>
            <w:r>
              <w:rPr>
                <w:rFonts w:hint="eastAsia" w:ascii="宋体" w:hAnsi="宋体" w:cs="宋体"/>
                <w:color w:val="auto"/>
              </w:rPr>
              <w:t>：</w:t>
            </w:r>
            <w:r>
              <w:rPr>
                <w:rFonts w:hint="eastAsia" w:ascii="宋体" w:hAnsi="宋体" w:cs="宋体"/>
                <w:color w:val="auto"/>
                <w:lang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31" w:type="dxa"/>
            <w:vAlign w:val="center"/>
          </w:tcPr>
          <w:p>
            <w:pPr>
              <w:spacing w:line="360" w:lineRule="auto"/>
              <w:ind w:right="560"/>
              <w:jc w:val="center"/>
              <w:rPr>
                <w:rFonts w:ascii="宋体" w:hAnsi="宋体" w:cs="宋体"/>
                <w:color w:val="auto"/>
              </w:rPr>
            </w:pPr>
            <w:r>
              <w:rPr>
                <w:rFonts w:hint="eastAsia" w:ascii="宋体" w:hAnsi="宋体" w:cs="宋体"/>
                <w:color w:val="auto"/>
              </w:rPr>
              <w:t>5</w:t>
            </w:r>
          </w:p>
        </w:tc>
        <w:tc>
          <w:tcPr>
            <w:tcW w:w="8190" w:type="dxa"/>
            <w:vAlign w:val="center"/>
          </w:tcPr>
          <w:p>
            <w:pPr>
              <w:spacing w:line="360" w:lineRule="auto"/>
              <w:ind w:right="560"/>
              <w:rPr>
                <w:rFonts w:ascii="宋体" w:hAnsi="宋体" w:cs="宋体"/>
                <w:color w:val="auto"/>
              </w:rPr>
            </w:pPr>
            <w:r>
              <w:rPr>
                <w:rFonts w:hint="eastAsia" w:ascii="宋体" w:hAnsi="宋体" w:eastAsia="宋体" w:cs="宋体"/>
                <w:color w:val="auto"/>
                <w:sz w:val="24"/>
                <w:szCs w:val="24"/>
              </w:rPr>
              <w:t>合同履行期限：</w:t>
            </w:r>
            <w:r>
              <w:rPr>
                <w:rFonts w:hint="eastAsia" w:ascii="宋体" w:hAnsi="宋体" w:cs="宋体"/>
                <w:color w:val="auto"/>
                <w:lang w:eastAsia="zh-CN"/>
              </w:rPr>
              <w:t>根据</w:t>
            </w:r>
            <w:r>
              <w:rPr>
                <w:rFonts w:hint="eastAsia" w:ascii="宋体" w:hAnsi="宋体" w:cs="宋体"/>
                <w:color w:val="auto"/>
                <w:lang w:val="en-US" w:eastAsia="zh-CN"/>
              </w:rPr>
              <w:t>业主</w:t>
            </w:r>
            <w:r>
              <w:rPr>
                <w:rFonts w:hint="eastAsia" w:ascii="宋体" w:hAnsi="宋体" w:cs="宋体"/>
                <w:color w:val="auto"/>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31" w:type="dxa"/>
            <w:vAlign w:val="center"/>
          </w:tcPr>
          <w:p>
            <w:pPr>
              <w:spacing w:line="360" w:lineRule="auto"/>
              <w:ind w:right="560"/>
              <w:jc w:val="center"/>
              <w:rPr>
                <w:rFonts w:ascii="宋体" w:hAnsi="宋体" w:cs="宋体"/>
                <w:color w:val="auto"/>
              </w:rPr>
            </w:pPr>
            <w:r>
              <w:rPr>
                <w:rFonts w:hint="eastAsia" w:ascii="宋体" w:hAnsi="宋体" w:cs="宋体"/>
                <w:color w:val="auto"/>
              </w:rPr>
              <w:t>6</w:t>
            </w:r>
          </w:p>
        </w:tc>
        <w:tc>
          <w:tcPr>
            <w:tcW w:w="8190" w:type="dxa"/>
            <w:vAlign w:val="center"/>
          </w:tcPr>
          <w:p>
            <w:pPr>
              <w:spacing w:line="360" w:lineRule="auto"/>
              <w:ind w:right="560"/>
              <w:rPr>
                <w:rFonts w:ascii="宋体" w:hAnsi="宋体" w:cs="宋体"/>
                <w:color w:val="auto"/>
              </w:rPr>
            </w:pPr>
            <w:r>
              <w:rPr>
                <w:rFonts w:hint="eastAsia" w:ascii="宋体" w:hAnsi="宋体" w:cs="宋体"/>
                <w:color w:val="auto"/>
              </w:rPr>
              <w:t>质量要求：按照国家和行业标准及</w:t>
            </w:r>
            <w:r>
              <w:rPr>
                <w:rFonts w:hint="eastAsia" w:ascii="宋体" w:hAnsi="宋体" w:cs="宋体"/>
                <w:color w:val="auto"/>
                <w:lang w:eastAsia="zh-CN"/>
              </w:rPr>
              <w:t>磋商</w:t>
            </w:r>
            <w:r>
              <w:rPr>
                <w:rFonts w:hint="eastAsia" w:ascii="宋体" w:hAnsi="宋体" w:cs="宋体"/>
                <w:color w:val="auto"/>
              </w:rPr>
              <w:t>文件的要求采购，质量达到</w:t>
            </w:r>
            <w:r>
              <w:rPr>
                <w:rFonts w:hint="eastAsia" w:ascii="宋体" w:hAnsi="宋体" w:cs="宋体"/>
                <w:b w:val="0"/>
                <w:bCs w:val="0"/>
                <w:color w:val="auto"/>
                <w:u w:val="single"/>
              </w:rPr>
              <w:t>合格</w:t>
            </w: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31" w:type="dxa"/>
            <w:vAlign w:val="center"/>
          </w:tcPr>
          <w:p>
            <w:pPr>
              <w:spacing w:line="360" w:lineRule="auto"/>
              <w:ind w:right="560"/>
              <w:jc w:val="center"/>
              <w:rPr>
                <w:rFonts w:ascii="宋体" w:hAnsi="宋体" w:cs="宋体"/>
                <w:color w:val="auto"/>
              </w:rPr>
            </w:pPr>
            <w:r>
              <w:rPr>
                <w:rFonts w:hint="eastAsia" w:ascii="宋体" w:hAnsi="宋体" w:cs="宋体"/>
                <w:color w:val="auto"/>
              </w:rPr>
              <w:t>7</w:t>
            </w:r>
          </w:p>
        </w:tc>
        <w:tc>
          <w:tcPr>
            <w:tcW w:w="8190" w:type="dxa"/>
            <w:vAlign w:val="center"/>
          </w:tcPr>
          <w:p>
            <w:pPr>
              <w:spacing w:line="360" w:lineRule="auto"/>
              <w:ind w:right="560"/>
              <w:rPr>
                <w:rFonts w:ascii="宋体" w:hAnsi="宋体" w:cs="宋体"/>
                <w:color w:val="auto"/>
              </w:rPr>
            </w:pPr>
            <w:r>
              <w:rPr>
                <w:rFonts w:hint="eastAsia" w:ascii="宋体" w:hAnsi="宋体" w:cs="宋体"/>
                <w:color w:val="auto"/>
              </w:rPr>
              <w:t>资金来源：</w:t>
            </w:r>
            <w:r>
              <w:rPr>
                <w:rFonts w:hint="eastAsia" w:ascii="宋体" w:hAnsi="宋体"/>
                <w:color w:val="auto"/>
                <w:kern w:val="0"/>
                <w:lang w:eastAsia="zh-CN"/>
              </w:rPr>
              <w:t>自筹资金</w:t>
            </w: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31" w:type="dxa"/>
            <w:vAlign w:val="center"/>
          </w:tcPr>
          <w:p>
            <w:pPr>
              <w:spacing w:line="360" w:lineRule="auto"/>
              <w:ind w:right="560"/>
              <w:jc w:val="center"/>
              <w:rPr>
                <w:rFonts w:ascii="宋体" w:hAnsi="宋体" w:cs="宋体"/>
                <w:color w:val="auto"/>
              </w:rPr>
            </w:pPr>
            <w:r>
              <w:rPr>
                <w:rFonts w:hint="eastAsia" w:ascii="宋体" w:hAnsi="宋体" w:cs="宋体"/>
                <w:color w:val="auto"/>
              </w:rPr>
              <w:t>8</w:t>
            </w:r>
          </w:p>
        </w:tc>
        <w:tc>
          <w:tcPr>
            <w:tcW w:w="8190" w:type="dxa"/>
            <w:vAlign w:val="center"/>
          </w:tcPr>
          <w:p>
            <w:pPr>
              <w:spacing w:line="360" w:lineRule="auto"/>
              <w:ind w:right="560"/>
              <w:rPr>
                <w:rFonts w:ascii="宋体" w:hAnsi="宋体" w:cs="宋体"/>
                <w:color w:val="auto"/>
              </w:rPr>
            </w:pPr>
            <w:r>
              <w:rPr>
                <w:rFonts w:hint="eastAsia" w:ascii="宋体" w:hAnsi="宋体" w:cs="宋体"/>
                <w:color w:val="auto"/>
              </w:rPr>
              <w:t>资金到位情况：已到位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131" w:type="dxa"/>
            <w:vAlign w:val="center"/>
          </w:tcPr>
          <w:p>
            <w:pPr>
              <w:spacing w:line="360" w:lineRule="auto"/>
              <w:ind w:right="560"/>
              <w:jc w:val="center"/>
              <w:rPr>
                <w:rFonts w:ascii="宋体" w:hAnsi="宋体" w:cs="宋体"/>
                <w:color w:val="auto"/>
              </w:rPr>
            </w:pPr>
            <w:r>
              <w:rPr>
                <w:rFonts w:hint="eastAsia" w:ascii="宋体" w:hAnsi="宋体" w:cs="宋体"/>
                <w:color w:val="auto"/>
              </w:rPr>
              <w:t>9</w:t>
            </w:r>
          </w:p>
        </w:tc>
        <w:tc>
          <w:tcPr>
            <w:tcW w:w="8190" w:type="dxa"/>
            <w:vAlign w:val="center"/>
          </w:tcPr>
          <w:p>
            <w:pPr>
              <w:rPr>
                <w:rFonts w:ascii="宋体" w:hAnsi="宋体" w:cs="宋体"/>
                <w:color w:val="auto"/>
              </w:rPr>
            </w:pPr>
            <w:r>
              <w:rPr>
                <w:rFonts w:hint="eastAsia" w:ascii="宋体" w:hAnsi="宋体" w:cs="宋体"/>
                <w:color w:val="auto"/>
              </w:rPr>
              <w:t>报价：报价应包括</w:t>
            </w:r>
            <w:r>
              <w:rPr>
                <w:rFonts w:hint="eastAsia" w:ascii="宋体" w:hAnsi="宋体" w:cs="宋体"/>
                <w:color w:val="auto"/>
                <w:lang w:eastAsia="zh-CN"/>
              </w:rPr>
              <w:t>采购内容里所有</w:t>
            </w:r>
            <w:r>
              <w:rPr>
                <w:rFonts w:hint="eastAsia" w:ascii="宋体" w:hAnsi="宋体" w:cs="宋体"/>
                <w:color w:val="auto"/>
              </w:rPr>
              <w:t>相关</w:t>
            </w:r>
            <w:r>
              <w:rPr>
                <w:rFonts w:hint="eastAsia" w:ascii="宋体" w:hAnsi="宋体" w:cs="宋体"/>
                <w:color w:val="auto"/>
                <w:lang w:eastAsia="zh-CN"/>
              </w:rPr>
              <w:t>服务、质保费用</w:t>
            </w:r>
            <w:r>
              <w:rPr>
                <w:rFonts w:hint="eastAsia" w:ascii="宋体" w:hAnsi="宋体" w:cs="宋体"/>
                <w:color w:val="auto"/>
              </w:rPr>
              <w:t>等。本次</w:t>
            </w:r>
            <w:r>
              <w:rPr>
                <w:rFonts w:hint="eastAsia" w:ascii="宋体" w:hAnsi="宋体" w:cs="宋体"/>
                <w:color w:val="auto"/>
                <w:lang w:eastAsia="zh-CN"/>
              </w:rPr>
              <w:t>磋商</w:t>
            </w:r>
            <w:r>
              <w:rPr>
                <w:rFonts w:hint="eastAsia" w:ascii="宋体" w:hAnsi="宋体" w:cs="宋体"/>
                <w:color w:val="auto"/>
              </w:rPr>
              <w:t>采用两轮报价</w:t>
            </w:r>
            <w:r>
              <w:rPr>
                <w:rFonts w:hint="eastAsia" w:ascii="宋体" w:hAnsi="宋体" w:cs="宋体"/>
                <w:color w:val="auto"/>
                <w:lang w:val="en-US" w:eastAsia="zh-CN"/>
              </w:rPr>
              <w:t>,第二轮报价为最终报价（二轮报价不得高于一次报价），不论报价如何，均须完成本项目内全部工程量内容</w:t>
            </w:r>
            <w:r>
              <w:rPr>
                <w:rFonts w:hint="eastAsia" w:ascii="宋体" w:hAnsi="宋体" w:cs="宋体"/>
                <w:color w:val="auto"/>
              </w:rPr>
              <w:t>。本次</w:t>
            </w:r>
            <w:r>
              <w:rPr>
                <w:rFonts w:hint="eastAsia" w:ascii="宋体" w:hAnsi="宋体" w:cs="宋体"/>
                <w:color w:val="auto"/>
                <w:lang w:eastAsia="zh-CN"/>
              </w:rPr>
              <w:t>磋商</w:t>
            </w:r>
            <w:r>
              <w:rPr>
                <w:rFonts w:hint="eastAsia" w:ascii="宋体" w:hAnsi="宋体" w:cs="宋体"/>
                <w:color w:val="auto"/>
              </w:rPr>
              <w:t>不接受不明确的或不清晰的报价。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131" w:type="dxa"/>
            <w:vAlign w:val="center"/>
          </w:tcPr>
          <w:p>
            <w:pPr>
              <w:spacing w:line="360" w:lineRule="auto"/>
              <w:ind w:right="560"/>
              <w:jc w:val="center"/>
              <w:rPr>
                <w:rFonts w:ascii="宋体" w:hAnsi="宋体" w:cs="宋体"/>
                <w:color w:val="auto"/>
              </w:rPr>
            </w:pPr>
            <w:r>
              <w:rPr>
                <w:rFonts w:hint="eastAsia" w:ascii="宋体" w:hAnsi="宋体" w:cs="宋体"/>
                <w:color w:val="auto"/>
              </w:rPr>
              <w:t>10</w:t>
            </w:r>
          </w:p>
        </w:tc>
        <w:tc>
          <w:tcPr>
            <w:tcW w:w="8190" w:type="dxa"/>
            <w:vAlign w:val="center"/>
          </w:tcPr>
          <w:p>
            <w:pPr>
              <w:spacing w:line="360" w:lineRule="auto"/>
              <w:ind w:right="560"/>
              <w:rPr>
                <w:rFonts w:ascii="宋体" w:hAnsi="宋体" w:cs="宋体"/>
                <w:color w:val="auto"/>
              </w:rPr>
            </w:pPr>
            <w:r>
              <w:rPr>
                <w:rFonts w:hint="eastAsia" w:ascii="宋体" w:hAnsi="宋体" w:cs="宋体"/>
                <w:color w:val="auto"/>
              </w:rPr>
              <w:t>报价货币：人民币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31" w:type="dxa"/>
            <w:vAlign w:val="center"/>
          </w:tcPr>
          <w:p>
            <w:pPr>
              <w:spacing w:line="360" w:lineRule="auto"/>
              <w:ind w:right="560"/>
              <w:jc w:val="center"/>
              <w:rPr>
                <w:rFonts w:ascii="宋体" w:hAnsi="宋体" w:cs="宋体"/>
                <w:color w:val="auto"/>
              </w:rPr>
            </w:pPr>
            <w:r>
              <w:rPr>
                <w:rFonts w:hint="eastAsia" w:ascii="宋体" w:hAnsi="宋体" w:cs="宋体"/>
                <w:color w:val="auto"/>
              </w:rPr>
              <w:t>11</w:t>
            </w:r>
          </w:p>
        </w:tc>
        <w:tc>
          <w:tcPr>
            <w:tcW w:w="8190" w:type="dxa"/>
            <w:vAlign w:val="center"/>
          </w:tcPr>
          <w:p>
            <w:pPr>
              <w:rPr>
                <w:rFonts w:hint="eastAsia"/>
                <w:lang w:eastAsia="zh-CN"/>
              </w:rPr>
            </w:pPr>
            <w:r>
              <w:rPr>
                <w:rFonts w:hint="eastAsia"/>
                <w:lang w:eastAsia="zh-CN"/>
              </w:rPr>
              <w:t>磋商保证金：</w:t>
            </w:r>
          </w:p>
          <w:p>
            <w:pPr>
              <w:pStyle w:val="2"/>
              <w:rPr>
                <w:rFonts w:hint="eastAsia"/>
                <w:lang w:eastAsia="zh-CN"/>
              </w:rPr>
            </w:pPr>
            <w:r>
              <w:rPr>
                <w:rFonts w:hint="eastAsia"/>
                <w:lang w:val="en-US" w:eastAsia="zh-CN"/>
              </w:rPr>
              <w:t>投标保证金的形式：电汇（对公转账，从基本账户转入）</w:t>
            </w:r>
          </w:p>
          <w:p>
            <w:pPr>
              <w:rPr>
                <w:rFonts w:hint="default"/>
                <w:lang w:val="en-US" w:eastAsia="zh-CN"/>
              </w:rPr>
            </w:pPr>
            <w:r>
              <w:rPr>
                <w:rFonts w:hint="eastAsia"/>
              </w:rPr>
              <w:t>投标保证金：人民币</w:t>
            </w:r>
            <w:r>
              <w:rPr>
                <w:rFonts w:hint="eastAsia"/>
                <w:lang w:val="en-US" w:eastAsia="zh-CN"/>
              </w:rPr>
              <w:t>3900</w:t>
            </w:r>
            <w:r>
              <w:rPr>
                <w:rFonts w:hint="eastAsia"/>
              </w:rPr>
              <w:t>元（大写：</w:t>
            </w:r>
            <w:r>
              <w:rPr>
                <w:rFonts w:hint="eastAsia"/>
                <w:lang w:val="en-US" w:eastAsia="zh-CN"/>
              </w:rPr>
              <w:t>叁仟玖佰元</w:t>
            </w:r>
            <w:r>
              <w:rPr>
                <w:rFonts w:hint="eastAsia"/>
              </w:rPr>
              <w:t>整）</w:t>
            </w:r>
            <w:r>
              <w:rPr>
                <w:rFonts w:hint="eastAsia"/>
                <w:lang w:eastAsia="zh-CN"/>
              </w:rPr>
              <w:t>，投标保证金为招标控制价的</w:t>
            </w:r>
            <w:r>
              <w:rPr>
                <w:rFonts w:hint="eastAsia"/>
                <w:lang w:val="en-US" w:eastAsia="zh-CN"/>
              </w:rPr>
              <w:t>2%，在规定期限内无条件支付至招标代理指定账户，支付方账户、开户行、账号等必须与投标单位税务登记证信息相吻合。</w:t>
            </w:r>
          </w:p>
          <w:p>
            <w:pPr>
              <w:rPr>
                <w:rFonts w:hint="eastAsia"/>
                <w:lang w:eastAsia="zh-CN"/>
              </w:rPr>
            </w:pPr>
            <w:r>
              <w:rPr>
                <w:rFonts w:hint="eastAsia"/>
              </w:rPr>
              <w:t>应在202</w:t>
            </w:r>
            <w:r>
              <w:rPr>
                <w:rFonts w:hint="eastAsia"/>
                <w:lang w:val="en-US" w:eastAsia="zh-CN"/>
              </w:rPr>
              <w:t>2</w:t>
            </w:r>
            <w:r>
              <w:rPr>
                <w:rFonts w:hint="eastAsia"/>
              </w:rPr>
              <w:t>年</w:t>
            </w:r>
            <w:r>
              <w:rPr>
                <w:rFonts w:hint="eastAsia"/>
                <w:lang w:val="en-US" w:eastAsia="zh-CN"/>
              </w:rPr>
              <w:t>05</w:t>
            </w:r>
            <w:r>
              <w:rPr>
                <w:rFonts w:hint="eastAsia"/>
              </w:rPr>
              <w:t>月</w:t>
            </w:r>
            <w:r>
              <w:rPr>
                <w:rFonts w:hint="eastAsia"/>
                <w:lang w:val="en-US" w:eastAsia="zh-CN"/>
              </w:rPr>
              <w:t>05</w:t>
            </w:r>
            <w:r>
              <w:rPr>
                <w:rFonts w:hint="eastAsia"/>
              </w:rPr>
              <w:t>日</w:t>
            </w:r>
            <w:r>
              <w:rPr>
                <w:rFonts w:hint="eastAsia"/>
                <w:lang w:val="en-US" w:eastAsia="zh-CN"/>
              </w:rPr>
              <w:t>19</w:t>
            </w:r>
            <w:r>
              <w:rPr>
                <w:rFonts w:hint="eastAsia"/>
              </w:rPr>
              <w:t>时</w:t>
            </w:r>
            <w:r>
              <w:rPr>
                <w:rFonts w:hint="eastAsia"/>
                <w:lang w:val="en-US" w:eastAsia="zh-CN"/>
              </w:rPr>
              <w:t>3</w:t>
            </w:r>
            <w:r>
              <w:rPr>
                <w:rFonts w:hint="eastAsia"/>
              </w:rPr>
              <w:t>0分（北京时间）前汇入以下账户</w:t>
            </w:r>
            <w:r>
              <w:rPr>
                <w:rFonts w:hint="eastAsia"/>
                <w:lang w:eastAsia="zh-CN"/>
              </w:rPr>
              <w:t>。</w:t>
            </w:r>
          </w:p>
          <w:p>
            <w:pPr>
              <w:rPr>
                <w:rFonts w:hint="eastAsia"/>
              </w:rPr>
            </w:pPr>
            <w:r>
              <w:rPr>
                <w:rFonts w:hint="eastAsia"/>
              </w:rPr>
              <w:t>开户名称：</w:t>
            </w:r>
            <w:r>
              <w:rPr>
                <w:rFonts w:hint="eastAsia"/>
                <w:lang w:val="en-US" w:eastAsia="zh-CN"/>
              </w:rPr>
              <w:t>新疆众诚易盛工程项目管理有限公司</w:t>
            </w:r>
            <w:r>
              <w:rPr>
                <w:rFonts w:hint="eastAsia"/>
              </w:rPr>
              <w:t xml:space="preserve"> ；</w:t>
            </w:r>
          </w:p>
          <w:p>
            <w:pPr>
              <w:rPr>
                <w:rFonts w:hint="default"/>
                <w:lang w:val="en-US" w:eastAsia="zh-CN"/>
              </w:rPr>
            </w:pPr>
            <w:r>
              <w:rPr>
                <w:rFonts w:hint="eastAsia"/>
                <w:lang w:val="en-US" w:eastAsia="zh-CN"/>
              </w:rPr>
              <w:t>电话：</w:t>
            </w:r>
            <w:r>
              <w:rPr>
                <w:rFonts w:hint="default"/>
                <w:lang w:val="en-US" w:eastAsia="zh-CN"/>
              </w:rPr>
              <w:t>0991-8285777</w:t>
            </w:r>
            <w:r>
              <w:rPr>
                <w:rFonts w:hint="eastAsia"/>
                <w:lang w:val="en-US" w:eastAsia="zh-CN"/>
              </w:rPr>
              <w:t>；</w:t>
            </w:r>
          </w:p>
          <w:p>
            <w:pPr>
              <w:rPr>
                <w:rFonts w:hint="eastAsia"/>
              </w:rPr>
            </w:pPr>
            <w:r>
              <w:rPr>
                <w:rFonts w:hint="eastAsia"/>
                <w:lang w:val="en-US" w:eastAsia="zh-CN"/>
              </w:rPr>
              <w:t>开户银行：中国工商银行股份有限公司乌鲁木齐水磨沟支行</w:t>
            </w:r>
            <w:r>
              <w:rPr>
                <w:rFonts w:hint="eastAsia"/>
              </w:rPr>
              <w:t>；</w:t>
            </w:r>
          </w:p>
          <w:p>
            <w:pPr>
              <w:rPr>
                <w:rFonts w:hint="default"/>
                <w:lang w:val="en-US" w:eastAsia="zh-CN"/>
              </w:rPr>
            </w:pPr>
            <w:r>
              <w:rPr>
                <w:rFonts w:hint="eastAsia"/>
              </w:rPr>
              <w:t>账户：</w:t>
            </w:r>
            <w:r>
              <w:rPr>
                <w:rFonts w:hint="eastAsia"/>
                <w:lang w:val="en-US" w:eastAsia="zh-CN"/>
              </w:rPr>
              <w:t>3002 0163 0920 0192 213；</w:t>
            </w:r>
          </w:p>
          <w:p>
            <w:pPr>
              <w:rPr>
                <w:rFonts w:hint="eastAsia"/>
                <w:lang w:val="en-US" w:eastAsia="zh-CN"/>
              </w:rPr>
            </w:pPr>
            <w:r>
              <w:rPr>
                <w:rFonts w:hint="eastAsia"/>
              </w:rPr>
              <w:t>开户行行号：</w:t>
            </w:r>
            <w:r>
              <w:rPr>
                <w:rFonts w:hint="eastAsia"/>
                <w:lang w:val="en-US" w:eastAsia="zh-CN"/>
              </w:rPr>
              <w:t>102881001634；</w:t>
            </w:r>
          </w:p>
          <w:p>
            <w:pPr>
              <w:pStyle w:val="2"/>
              <w:rPr>
                <w:rFonts w:hint="eastAsia" w:eastAsia="宋体"/>
                <w:lang w:eastAsia="zh-CN"/>
              </w:rPr>
            </w:pPr>
            <w:r>
              <w:rPr>
                <w:rFonts w:hint="eastAsia"/>
                <w:lang w:eastAsia="zh-CN"/>
              </w:rPr>
              <w:t>注：打</w:t>
            </w:r>
            <w:r>
              <w:rPr>
                <w:rFonts w:hint="eastAsia"/>
              </w:rPr>
              <w:t>投标</w:t>
            </w:r>
            <w:r>
              <w:rPr>
                <w:rFonts w:hint="eastAsia"/>
                <w:lang w:eastAsia="zh-CN"/>
              </w:rPr>
              <w:t>保证金</w:t>
            </w:r>
            <w:r>
              <w:rPr>
                <w:rFonts w:hint="eastAsia"/>
                <w:lang w:val="en-US" w:eastAsia="zh-CN"/>
              </w:rPr>
              <w:t>时</w:t>
            </w:r>
            <w:r>
              <w:rPr>
                <w:rFonts w:hint="eastAsia"/>
                <w:lang w:eastAsia="zh-CN"/>
              </w:rPr>
              <w:t>备注第二工人疗养院彩钢板建筑建筑消防整改</w:t>
            </w:r>
            <w:r>
              <w:rPr>
                <w:rFonts w:hint="eastAsia"/>
                <w:lang w:val="en-US" w:eastAsia="zh-CN"/>
              </w:rPr>
              <w:t>+公司名称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31" w:type="dxa"/>
            <w:vAlign w:val="center"/>
          </w:tcPr>
          <w:p>
            <w:pPr>
              <w:spacing w:line="360" w:lineRule="auto"/>
              <w:ind w:right="560"/>
              <w:jc w:val="center"/>
              <w:rPr>
                <w:rFonts w:ascii="宋体" w:hAnsi="宋体" w:cs="宋体"/>
                <w:color w:val="auto"/>
              </w:rPr>
            </w:pPr>
            <w:r>
              <w:rPr>
                <w:rFonts w:hint="eastAsia" w:ascii="宋体" w:hAnsi="宋体" w:cs="宋体"/>
                <w:color w:val="auto"/>
              </w:rPr>
              <w:t>12</w:t>
            </w:r>
          </w:p>
        </w:tc>
        <w:tc>
          <w:tcPr>
            <w:tcW w:w="8190" w:type="dxa"/>
            <w:vAlign w:val="center"/>
          </w:tcPr>
          <w:p>
            <w:pPr>
              <w:spacing w:line="340" w:lineRule="exact"/>
              <w:rPr>
                <w:rFonts w:hint="eastAsia"/>
                <w:lang w:val="en-US" w:eastAsia="zh-CN"/>
              </w:rPr>
            </w:pPr>
            <w:r>
              <w:rPr>
                <w:rFonts w:hint="eastAsia"/>
                <w:lang w:val="en-US" w:eastAsia="zh-CN"/>
              </w:rPr>
              <w:t>申请人资格要求：</w:t>
            </w:r>
          </w:p>
          <w:p>
            <w:pPr>
              <w:pStyle w:val="2"/>
              <w:rPr>
                <w:rFonts w:hint="eastAsia" w:eastAsia="宋体"/>
                <w:lang w:eastAsia="zh-CN"/>
              </w:rPr>
            </w:pPr>
            <w:r>
              <w:rPr>
                <w:rFonts w:hint="eastAsia" w:eastAsia="宋体"/>
                <w:lang w:eastAsia="zh-CN"/>
              </w:rPr>
              <w:t>1.满足《中华人民共和国政府采购法》第二十二条规定；</w:t>
            </w:r>
          </w:p>
          <w:p>
            <w:pPr>
              <w:pStyle w:val="2"/>
              <w:rPr>
                <w:rFonts w:hint="eastAsia" w:eastAsia="宋体"/>
                <w:lang w:eastAsia="zh-CN"/>
              </w:rPr>
            </w:pPr>
            <w:r>
              <w:rPr>
                <w:rFonts w:hint="eastAsia" w:eastAsia="宋体"/>
                <w:lang w:eastAsia="zh-CN"/>
              </w:rPr>
              <w:t>2.投标人必须提供经年审合格的营业执照副本；</w:t>
            </w:r>
          </w:p>
          <w:p>
            <w:pPr>
              <w:pStyle w:val="2"/>
              <w:rPr>
                <w:rFonts w:hint="eastAsia" w:eastAsia="宋体"/>
                <w:lang w:eastAsia="zh-CN"/>
              </w:rPr>
            </w:pPr>
            <w:r>
              <w:rPr>
                <w:rFonts w:hint="eastAsia" w:eastAsia="宋体"/>
                <w:lang w:eastAsia="zh-CN"/>
              </w:rPr>
              <w:t>3.投标人具有房屋建筑工程施工总承包叁级及以上资质证书，且具备有效的安全生产许可证；投标人所报项目负责人需具备有效的建筑工程贰级及以上建造师执业资格证书和有效的安全考核合格证书（B证），提供项目负责人连续近一年依法缴纳社会保障资金的相关证明材料；</w:t>
            </w:r>
          </w:p>
          <w:p>
            <w:pPr>
              <w:pStyle w:val="2"/>
              <w:rPr>
                <w:rFonts w:hint="eastAsia" w:eastAsia="宋体"/>
                <w:lang w:eastAsia="zh-CN"/>
              </w:rPr>
            </w:pPr>
            <w:r>
              <w:rPr>
                <w:rFonts w:hint="eastAsia" w:eastAsia="宋体"/>
                <w:lang w:eastAsia="zh-CN"/>
              </w:rPr>
              <w:t>4.提供近三个月依法缴纳税收的相关证明材料，如依法免税的，应提供相应文件证明其依法免税，投标人所在地最近连续三个月单位所有人员社会保险缴费明细证明，已退休人员需提供退休证明及劳务合同，如新成立单位不满足三个月需提供证明；</w:t>
            </w:r>
          </w:p>
          <w:p>
            <w:pPr>
              <w:pStyle w:val="2"/>
              <w:rPr>
                <w:rFonts w:hint="eastAsia" w:eastAsia="宋体"/>
                <w:lang w:eastAsia="zh-CN"/>
              </w:rPr>
            </w:pPr>
            <w:r>
              <w:rPr>
                <w:rFonts w:hint="eastAsia" w:eastAsia="宋体"/>
                <w:lang w:eastAsia="zh-CN"/>
              </w:rPr>
              <w:t>5.法定代表人投标需携带法定代表人证明书及法定代表人身份证或委托代理人投标需携带法定代表人授权委托书及委托代理人身份证，被委托人必须是投标单位法人或正式员工；</w:t>
            </w:r>
          </w:p>
          <w:p>
            <w:pPr>
              <w:pStyle w:val="2"/>
              <w:rPr>
                <w:rFonts w:hint="eastAsia" w:eastAsia="宋体"/>
                <w:lang w:eastAsia="zh-CN"/>
              </w:rPr>
            </w:pPr>
            <w:r>
              <w:rPr>
                <w:rFonts w:hint="eastAsia" w:eastAsia="宋体"/>
                <w:lang w:eastAsia="zh-CN"/>
              </w:rPr>
              <w:t>6.供应商提供针对本次项目的《反商业贿赂承诺书》、《近三年内无重大违法记录的承诺书》；</w:t>
            </w:r>
          </w:p>
          <w:p>
            <w:pPr>
              <w:pStyle w:val="2"/>
              <w:rPr>
                <w:rFonts w:hint="eastAsia" w:eastAsia="宋体"/>
                <w:lang w:eastAsia="zh-CN"/>
              </w:rPr>
            </w:pPr>
            <w:r>
              <w:rPr>
                <w:rFonts w:hint="eastAsia" w:eastAsia="宋体"/>
                <w:lang w:eastAsia="zh-CN"/>
              </w:rPr>
              <w:t>7. 未在“信用中国”网站（ www.creditchina.gov.cn ）、中国政府采购网（www.ccgp.gov.cn）、中国裁判网等渠道列入失信被执行人、重大税收违法案件当事人名单、政府采购严重违法失信行为记录名单（提供公告期内查询结果网页截图）；</w:t>
            </w:r>
          </w:p>
          <w:p>
            <w:pPr>
              <w:pStyle w:val="2"/>
              <w:rPr>
                <w:rFonts w:hint="eastAsia" w:eastAsia="宋体"/>
                <w:lang w:eastAsia="zh-CN"/>
              </w:rPr>
            </w:pPr>
            <w:r>
              <w:rPr>
                <w:rFonts w:hint="eastAsia" w:eastAsia="宋体"/>
                <w:lang w:eastAsia="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31" w:type="dxa"/>
            <w:vAlign w:val="center"/>
          </w:tcPr>
          <w:p>
            <w:pPr>
              <w:spacing w:line="360" w:lineRule="auto"/>
              <w:ind w:right="560"/>
              <w:jc w:val="center"/>
              <w:rPr>
                <w:rFonts w:hint="default" w:ascii="宋体" w:hAnsi="宋体" w:eastAsia="宋体" w:cs="宋体"/>
                <w:color w:val="auto"/>
                <w:lang w:val="en-US" w:eastAsia="zh-CN"/>
              </w:rPr>
            </w:pPr>
            <w:r>
              <w:rPr>
                <w:rFonts w:hint="eastAsia" w:ascii="宋体" w:hAnsi="宋体" w:cs="宋体"/>
                <w:color w:val="auto"/>
                <w:lang w:val="en-US" w:eastAsia="zh-CN"/>
              </w:rPr>
              <w:t>13</w:t>
            </w:r>
          </w:p>
        </w:tc>
        <w:tc>
          <w:tcPr>
            <w:tcW w:w="8190" w:type="dxa"/>
            <w:vAlign w:val="center"/>
          </w:tcPr>
          <w:p>
            <w:pPr>
              <w:spacing w:line="360" w:lineRule="auto"/>
              <w:ind w:right="560"/>
              <w:rPr>
                <w:rFonts w:hint="eastAsia" w:ascii="宋体" w:hAnsi="宋体" w:cs="宋体"/>
                <w:color w:val="auto"/>
              </w:rPr>
            </w:pPr>
            <w:r>
              <w:rPr>
                <w:rFonts w:hint="eastAsia" w:ascii="宋体" w:hAnsi="宋体" w:cs="宋体"/>
                <w:color w:val="auto"/>
                <w:lang w:val="en-US" w:eastAsia="zh-CN"/>
              </w:rPr>
              <w:t>本项目不接受联合体。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31" w:type="dxa"/>
            <w:vAlign w:val="center"/>
          </w:tcPr>
          <w:p>
            <w:pPr>
              <w:spacing w:line="360" w:lineRule="auto"/>
              <w:ind w:right="560"/>
              <w:jc w:val="center"/>
              <w:rPr>
                <w:rFonts w:hint="eastAsia" w:ascii="宋体" w:hAnsi="宋体" w:eastAsia="宋体" w:cs="宋体"/>
                <w:color w:val="auto"/>
                <w:lang w:val="en-US" w:eastAsia="zh-CN"/>
              </w:rPr>
            </w:pPr>
            <w:r>
              <w:rPr>
                <w:rFonts w:hint="eastAsia" w:ascii="宋体" w:hAnsi="宋体" w:cs="宋体"/>
                <w:color w:val="auto"/>
              </w:rPr>
              <w:t>1</w:t>
            </w:r>
            <w:r>
              <w:rPr>
                <w:rFonts w:hint="eastAsia" w:ascii="宋体" w:hAnsi="宋体" w:cs="宋体"/>
                <w:color w:val="auto"/>
                <w:lang w:val="en-US" w:eastAsia="zh-CN"/>
              </w:rPr>
              <w:t>4</w:t>
            </w:r>
          </w:p>
        </w:tc>
        <w:tc>
          <w:tcPr>
            <w:tcW w:w="8190" w:type="dxa"/>
            <w:vAlign w:val="center"/>
          </w:tcPr>
          <w:p>
            <w:pPr>
              <w:tabs>
                <w:tab w:val="left" w:pos="4800"/>
              </w:tabs>
              <w:spacing w:line="360" w:lineRule="auto"/>
              <w:ind w:right="560"/>
              <w:rPr>
                <w:rFonts w:ascii="宋体" w:hAnsi="宋体" w:cs="宋体"/>
                <w:color w:val="auto"/>
              </w:rPr>
            </w:pPr>
            <w:r>
              <w:rPr>
                <w:rFonts w:hint="eastAsia" w:ascii="宋体" w:hAnsi="宋体" w:cs="宋体"/>
                <w:color w:val="auto"/>
                <w:lang w:eastAsia="zh-CN"/>
              </w:rPr>
              <w:t>响应文件</w:t>
            </w:r>
            <w:r>
              <w:rPr>
                <w:rFonts w:hint="eastAsia" w:ascii="宋体" w:hAnsi="宋体" w:cs="宋体"/>
                <w:color w:val="auto"/>
              </w:rPr>
              <w:t>有效期：</w:t>
            </w:r>
            <w:r>
              <w:rPr>
                <w:rFonts w:hint="eastAsia" w:ascii="宋体" w:hAnsi="宋体" w:cs="宋体"/>
                <w:color w:val="auto"/>
                <w:lang w:val="en-US" w:eastAsia="zh-CN"/>
              </w:rPr>
              <w:t>9</w:t>
            </w:r>
            <w:r>
              <w:rPr>
                <w:rFonts w:hint="eastAsia" w:ascii="宋体" w:hAnsi="宋体" w:cs="宋体"/>
                <w:color w:val="auto"/>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131" w:type="dxa"/>
            <w:vAlign w:val="center"/>
          </w:tcPr>
          <w:p>
            <w:pPr>
              <w:spacing w:line="360" w:lineRule="auto"/>
              <w:ind w:right="560"/>
              <w:jc w:val="center"/>
              <w:rPr>
                <w:rFonts w:hint="eastAsia" w:ascii="宋体" w:hAnsi="宋体" w:eastAsia="宋体" w:cs="宋体"/>
                <w:color w:val="auto"/>
                <w:lang w:val="en-US" w:eastAsia="zh-CN"/>
              </w:rPr>
            </w:pPr>
            <w:r>
              <w:rPr>
                <w:rFonts w:hint="eastAsia" w:ascii="宋体" w:hAnsi="宋体" w:cs="宋体"/>
                <w:color w:val="auto"/>
              </w:rPr>
              <w:t>1</w:t>
            </w:r>
            <w:r>
              <w:rPr>
                <w:rFonts w:hint="eastAsia" w:ascii="宋体" w:hAnsi="宋体" w:cs="宋体"/>
                <w:color w:val="auto"/>
                <w:lang w:val="en-US" w:eastAsia="zh-CN"/>
              </w:rPr>
              <w:t>5</w:t>
            </w:r>
          </w:p>
        </w:tc>
        <w:tc>
          <w:tcPr>
            <w:tcW w:w="8190" w:type="dxa"/>
            <w:vAlign w:val="center"/>
          </w:tcPr>
          <w:p>
            <w:pPr>
              <w:spacing w:line="360" w:lineRule="auto"/>
              <w:ind w:right="560"/>
              <w:rPr>
                <w:rFonts w:ascii="宋体" w:hAnsi="宋体" w:cs="宋体"/>
                <w:color w:val="auto"/>
              </w:rPr>
            </w:pPr>
            <w:r>
              <w:rPr>
                <w:rFonts w:hint="eastAsia" w:ascii="宋体" w:hAnsi="宋体" w:cs="宋体"/>
                <w:color w:val="auto"/>
                <w:lang w:eastAsia="zh-CN"/>
              </w:rPr>
              <w:t>响应文件</w:t>
            </w:r>
            <w:r>
              <w:rPr>
                <w:rFonts w:hint="eastAsia" w:ascii="宋体" w:hAnsi="宋体" w:cs="宋体"/>
                <w:color w:val="auto"/>
              </w:rPr>
              <w:t>截止时间：</w:t>
            </w:r>
            <w:r>
              <w:rPr>
                <w:rFonts w:hint="eastAsia" w:ascii="宋体" w:hAnsi="宋体" w:cs="宋体"/>
                <w:bCs/>
                <w:color w:val="auto"/>
              </w:rPr>
              <w:t>20</w:t>
            </w:r>
            <w:r>
              <w:rPr>
                <w:rFonts w:hint="eastAsia" w:ascii="宋体" w:hAnsi="宋体" w:cs="宋体"/>
                <w:bCs/>
                <w:color w:val="auto"/>
                <w:lang w:val="en-US" w:eastAsia="zh-CN"/>
              </w:rPr>
              <w:t>22</w:t>
            </w:r>
            <w:r>
              <w:rPr>
                <w:rFonts w:hint="eastAsia" w:ascii="宋体" w:hAnsi="宋体" w:cs="宋体"/>
                <w:bCs/>
                <w:color w:val="auto"/>
              </w:rPr>
              <w:t>年</w:t>
            </w:r>
            <w:r>
              <w:rPr>
                <w:rFonts w:hint="eastAsia" w:ascii="宋体" w:hAnsi="宋体" w:cs="宋体"/>
                <w:bCs/>
                <w:color w:val="auto"/>
                <w:lang w:val="en-US" w:eastAsia="zh-CN"/>
              </w:rPr>
              <w:t>05</w:t>
            </w:r>
            <w:r>
              <w:rPr>
                <w:rFonts w:hint="eastAsia" w:ascii="宋体" w:hAnsi="宋体" w:cs="宋体"/>
                <w:bCs/>
                <w:color w:val="auto"/>
              </w:rPr>
              <w:t>月</w:t>
            </w:r>
            <w:r>
              <w:rPr>
                <w:rFonts w:hint="eastAsia" w:ascii="宋体" w:hAnsi="宋体" w:cs="宋体"/>
                <w:bCs/>
                <w:color w:val="auto"/>
                <w:lang w:val="en-US" w:eastAsia="zh-CN"/>
              </w:rPr>
              <w:t>06</w:t>
            </w:r>
            <w:r>
              <w:rPr>
                <w:rFonts w:hint="eastAsia" w:ascii="宋体" w:hAnsi="宋体" w:cs="宋体"/>
                <w:bCs/>
                <w:color w:val="auto"/>
              </w:rPr>
              <w:t>日1</w:t>
            </w:r>
            <w:r>
              <w:rPr>
                <w:rFonts w:hint="eastAsia" w:ascii="宋体" w:hAnsi="宋体" w:cs="宋体"/>
                <w:bCs/>
                <w:color w:val="auto"/>
                <w:lang w:val="en-US" w:eastAsia="zh-CN"/>
              </w:rPr>
              <w:t>1</w:t>
            </w:r>
            <w:r>
              <w:rPr>
                <w:rFonts w:hint="eastAsia" w:ascii="宋体" w:hAnsi="宋体" w:cs="宋体"/>
                <w:bCs/>
                <w:color w:val="auto"/>
              </w:rPr>
              <w:t>:</w:t>
            </w:r>
            <w:r>
              <w:rPr>
                <w:rFonts w:hint="eastAsia" w:ascii="宋体" w:hAnsi="宋体" w:cs="宋体"/>
                <w:bCs/>
                <w:color w:val="auto"/>
                <w:lang w:val="en-US" w:eastAsia="zh-CN"/>
              </w:rPr>
              <w:t>0</w:t>
            </w:r>
            <w:r>
              <w:rPr>
                <w:rFonts w:hint="eastAsia" w:ascii="宋体" w:hAnsi="宋体" w:cs="宋体"/>
                <w:bCs/>
                <w:color w:val="auto"/>
              </w:rPr>
              <w:t>0</w:t>
            </w:r>
            <w:r>
              <w:rPr>
                <w:rFonts w:hint="eastAsia" w:ascii="宋体" w:hAnsi="宋体" w:cs="宋体"/>
                <w:color w:val="auto"/>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1131" w:type="dxa"/>
            <w:vAlign w:val="center"/>
          </w:tcPr>
          <w:p>
            <w:pPr>
              <w:spacing w:line="360" w:lineRule="auto"/>
              <w:ind w:right="560"/>
              <w:jc w:val="center"/>
              <w:rPr>
                <w:rFonts w:hint="eastAsia" w:ascii="宋体" w:hAnsi="宋体" w:eastAsia="宋体" w:cs="宋体"/>
                <w:color w:val="auto"/>
                <w:lang w:eastAsia="zh-CN"/>
              </w:rPr>
            </w:pPr>
            <w:r>
              <w:rPr>
                <w:rFonts w:hint="eastAsia" w:ascii="宋体" w:hAnsi="宋体" w:cs="宋体"/>
                <w:color w:val="auto"/>
              </w:rPr>
              <w:t>1</w:t>
            </w:r>
            <w:r>
              <w:rPr>
                <w:rFonts w:hint="eastAsia" w:ascii="宋体" w:hAnsi="宋体" w:cs="宋体"/>
                <w:color w:val="auto"/>
                <w:lang w:val="en-US" w:eastAsia="zh-CN"/>
              </w:rPr>
              <w:t>6</w:t>
            </w:r>
          </w:p>
        </w:tc>
        <w:tc>
          <w:tcPr>
            <w:tcW w:w="8190" w:type="dxa"/>
            <w:vAlign w:val="center"/>
          </w:tcPr>
          <w:p>
            <w:pPr>
              <w:spacing w:line="360" w:lineRule="auto"/>
              <w:ind w:right="560"/>
              <w:rPr>
                <w:rFonts w:ascii="宋体" w:hAnsi="宋体" w:cs="宋体"/>
                <w:color w:val="auto"/>
              </w:rPr>
            </w:pPr>
            <w:r>
              <w:rPr>
                <w:rFonts w:hint="eastAsia" w:ascii="宋体" w:hAnsi="宋体" w:cs="宋体"/>
                <w:color w:val="auto"/>
                <w:lang w:eastAsia="zh-CN"/>
              </w:rPr>
              <w:t>响应文件</w:t>
            </w:r>
            <w:r>
              <w:rPr>
                <w:rFonts w:hint="eastAsia" w:ascii="宋体" w:hAnsi="宋体" w:cs="宋体"/>
                <w:color w:val="auto"/>
              </w:rPr>
              <w:t>的数目：</w:t>
            </w:r>
            <w:r>
              <w:rPr>
                <w:rFonts w:hint="eastAsia" w:ascii="宋体" w:hAnsi="宋体" w:eastAsia="宋体" w:cs="宋体"/>
                <w:b/>
                <w:bCs/>
                <w:color w:val="auto"/>
                <w:sz w:val="24"/>
                <w:szCs w:val="24"/>
              </w:rPr>
              <w:t>正本1份（单独密封）、副本</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份（单独密封）</w:t>
            </w:r>
            <w:r>
              <w:rPr>
                <w:rFonts w:hint="eastAsia" w:ascii="宋体" w:hAnsi="宋体" w:eastAsia="宋体" w:cs="宋体"/>
                <w:b/>
                <w:bCs/>
                <w:color w:val="auto"/>
                <w:sz w:val="24"/>
                <w:szCs w:val="24"/>
                <w:lang w:eastAsia="zh-CN"/>
              </w:rPr>
              <w:t>、电子版投标文件</w:t>
            </w:r>
            <w:r>
              <w:rPr>
                <w:rFonts w:hint="eastAsia" w:ascii="宋体" w:hAnsi="宋体" w:eastAsia="宋体" w:cs="宋体"/>
                <w:b/>
                <w:bCs/>
                <w:color w:val="auto"/>
                <w:sz w:val="24"/>
                <w:szCs w:val="24"/>
                <w:lang w:val="en-US" w:eastAsia="zh-CN"/>
              </w:rPr>
              <w:t>1份</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rPr>
              <w:t>单独密封</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要求U盘</w:t>
            </w:r>
            <w:r>
              <w:rPr>
                <w:rFonts w:hint="eastAsia" w:ascii="宋体" w:hAnsi="宋体" w:eastAsia="宋体" w:cs="宋体"/>
                <w:b/>
                <w:bCs/>
                <w:color w:val="auto"/>
                <w:sz w:val="24"/>
                <w:szCs w:val="24"/>
                <w:lang w:val="en-US" w:eastAsia="zh-CN"/>
              </w:rPr>
              <w:t>PDF</w:t>
            </w:r>
            <w:r>
              <w:rPr>
                <w:rFonts w:hint="eastAsia" w:ascii="宋体" w:hAnsi="宋体" w:eastAsia="宋体" w:cs="宋体"/>
                <w:b/>
                <w:bCs/>
                <w:color w:val="auto"/>
                <w:sz w:val="24"/>
                <w:szCs w:val="24"/>
              </w:rPr>
              <w:t>格式</w:t>
            </w:r>
            <w:r>
              <w:rPr>
                <w:rFonts w:hint="eastAsia" w:ascii="宋体" w:hAnsi="宋体" w:eastAsia="宋体" w:cs="宋体"/>
                <w:b/>
                <w:bCs/>
                <w:color w:val="auto"/>
                <w:sz w:val="24"/>
                <w:szCs w:val="24"/>
                <w:lang w:val="zh-CN"/>
              </w:rPr>
              <w:t>，</w:t>
            </w:r>
            <w:r>
              <w:rPr>
                <w:rFonts w:hint="eastAsia" w:ascii="宋体" w:hAnsi="宋体" w:eastAsia="宋体" w:cs="宋体"/>
                <w:b/>
                <w:bCs/>
                <w:color w:val="auto"/>
                <w:sz w:val="24"/>
                <w:szCs w:val="24"/>
              </w:rPr>
              <w:t>不留密码，无病毒，不压缩，内容应与投标人的纸质投标文件内容一致，如有不同，以纸质投标文件为准</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，纸质版</w:t>
            </w:r>
            <w:r>
              <w:rPr>
                <w:rFonts w:hint="eastAsia" w:ascii="宋体" w:hAnsi="宋体" w:eastAsia="宋体" w:cs="宋体"/>
                <w:b/>
                <w:bCs/>
                <w:color w:val="auto"/>
                <w:sz w:val="24"/>
                <w:szCs w:val="24"/>
              </w:rPr>
              <w:t>投标文件一律采用胶装。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1" w:type="dxa"/>
            <w:vAlign w:val="center"/>
          </w:tcPr>
          <w:p>
            <w:pPr>
              <w:spacing w:line="360" w:lineRule="auto"/>
              <w:ind w:right="560"/>
              <w:jc w:val="center"/>
              <w:rPr>
                <w:rFonts w:hint="eastAsia" w:ascii="宋体" w:hAnsi="宋体" w:eastAsia="宋体" w:cs="宋体"/>
                <w:color w:val="auto"/>
                <w:lang w:eastAsia="zh-CN"/>
              </w:rPr>
            </w:pPr>
            <w:r>
              <w:rPr>
                <w:rFonts w:hint="eastAsia" w:ascii="宋体" w:hAnsi="宋体" w:cs="宋体"/>
                <w:color w:val="auto"/>
              </w:rPr>
              <w:t>1</w:t>
            </w:r>
            <w:r>
              <w:rPr>
                <w:rFonts w:hint="eastAsia" w:ascii="宋体" w:hAnsi="宋体" w:cs="宋体"/>
                <w:color w:val="auto"/>
                <w:lang w:val="en-US" w:eastAsia="zh-CN"/>
              </w:rPr>
              <w:t>7</w:t>
            </w:r>
          </w:p>
        </w:tc>
        <w:tc>
          <w:tcPr>
            <w:tcW w:w="8190" w:type="dxa"/>
            <w:vAlign w:val="center"/>
          </w:tcPr>
          <w:p>
            <w:pPr>
              <w:spacing w:line="360" w:lineRule="auto"/>
              <w:ind w:right="560"/>
              <w:rPr>
                <w:rFonts w:hint="eastAsia" w:ascii="宋体" w:hAnsi="宋体" w:cs="宋体"/>
                <w:color w:val="auto"/>
              </w:rPr>
            </w:pPr>
            <w:r>
              <w:rPr>
                <w:rFonts w:hint="eastAsia" w:ascii="宋体" w:hAnsi="宋体" w:cs="宋体"/>
                <w:color w:val="auto"/>
                <w:lang w:eastAsia="zh-CN"/>
              </w:rPr>
              <w:t>响应文件</w:t>
            </w:r>
            <w:r>
              <w:rPr>
                <w:rFonts w:hint="eastAsia" w:ascii="宋体" w:hAnsi="宋体" w:cs="宋体"/>
                <w:color w:val="auto"/>
              </w:rPr>
              <w:t>递交时间</w:t>
            </w:r>
            <w:r>
              <w:rPr>
                <w:rFonts w:hint="eastAsia" w:ascii="宋体" w:hAnsi="宋体" w:cs="宋体"/>
                <w:color w:val="0070C0"/>
              </w:rPr>
              <w:t>:</w:t>
            </w:r>
            <w:r>
              <w:rPr>
                <w:rFonts w:hint="eastAsia" w:ascii="宋体" w:hAnsi="宋体" w:cs="宋体"/>
                <w:bCs/>
                <w:color w:val="auto"/>
              </w:rPr>
              <w:t>20</w:t>
            </w:r>
            <w:r>
              <w:rPr>
                <w:rFonts w:hint="eastAsia" w:ascii="宋体" w:hAnsi="宋体" w:cs="宋体"/>
                <w:bCs/>
                <w:color w:val="auto"/>
                <w:lang w:val="en-US" w:eastAsia="zh-CN"/>
              </w:rPr>
              <w:t>22</w:t>
            </w:r>
            <w:r>
              <w:rPr>
                <w:rFonts w:hint="eastAsia" w:ascii="宋体" w:hAnsi="宋体" w:cs="宋体"/>
                <w:bCs/>
                <w:color w:val="auto"/>
              </w:rPr>
              <w:t>年</w:t>
            </w:r>
            <w:r>
              <w:rPr>
                <w:rFonts w:hint="eastAsia" w:ascii="宋体" w:hAnsi="宋体" w:cs="宋体"/>
                <w:bCs/>
                <w:color w:val="auto"/>
                <w:lang w:val="en-US" w:eastAsia="zh-CN"/>
              </w:rPr>
              <w:t>05</w:t>
            </w:r>
            <w:r>
              <w:rPr>
                <w:rFonts w:hint="eastAsia" w:ascii="宋体" w:hAnsi="宋体" w:cs="宋体"/>
                <w:bCs/>
                <w:color w:val="auto"/>
              </w:rPr>
              <w:t>月</w:t>
            </w:r>
            <w:r>
              <w:rPr>
                <w:rFonts w:hint="eastAsia" w:ascii="宋体" w:hAnsi="宋体" w:cs="宋体"/>
                <w:bCs/>
                <w:color w:val="auto"/>
                <w:lang w:val="en-US" w:eastAsia="zh-CN"/>
              </w:rPr>
              <w:t>06</w:t>
            </w:r>
            <w:r>
              <w:rPr>
                <w:rFonts w:hint="eastAsia" w:ascii="宋体" w:hAnsi="宋体" w:cs="宋体"/>
                <w:bCs/>
                <w:color w:val="auto"/>
              </w:rPr>
              <w:t>日</w:t>
            </w:r>
            <w:r>
              <w:rPr>
                <w:rFonts w:hint="eastAsia" w:ascii="宋体" w:hAnsi="宋体" w:cs="宋体"/>
                <w:bCs/>
                <w:color w:val="auto"/>
                <w:lang w:val="en-US" w:eastAsia="zh-CN"/>
              </w:rPr>
              <w:t>11</w:t>
            </w:r>
            <w:r>
              <w:rPr>
                <w:rFonts w:hint="eastAsia" w:ascii="宋体" w:hAnsi="宋体" w:cs="宋体"/>
                <w:bCs/>
                <w:color w:val="auto"/>
              </w:rPr>
              <w:t>:</w:t>
            </w:r>
            <w:r>
              <w:rPr>
                <w:rFonts w:hint="eastAsia" w:ascii="宋体" w:hAnsi="宋体" w:cs="宋体"/>
                <w:bCs/>
                <w:color w:val="auto"/>
                <w:lang w:val="en-US" w:eastAsia="zh-CN"/>
              </w:rPr>
              <w:t>0</w:t>
            </w:r>
            <w:r>
              <w:rPr>
                <w:rFonts w:hint="eastAsia" w:ascii="宋体" w:hAnsi="宋体" w:cs="宋体"/>
                <w:bCs/>
                <w:color w:val="auto"/>
              </w:rPr>
              <w:t>0</w:t>
            </w:r>
            <w:r>
              <w:rPr>
                <w:rFonts w:hint="eastAsia" w:ascii="宋体" w:hAnsi="宋体" w:cs="宋体"/>
                <w:color w:val="auto"/>
              </w:rPr>
              <w:t>（北京时间）</w:t>
            </w:r>
          </w:p>
          <w:p>
            <w:pPr>
              <w:spacing w:line="360" w:lineRule="auto"/>
              <w:ind w:right="560"/>
              <w:rPr>
                <w:rFonts w:hint="eastAsia" w:ascii="宋体" w:hAnsi="宋体" w:eastAsia="宋体" w:cs="宋体"/>
                <w:color w:val="auto"/>
                <w:lang w:eastAsia="zh-CN"/>
              </w:rPr>
            </w:pPr>
            <w:r>
              <w:rPr>
                <w:rFonts w:hint="eastAsia" w:ascii="宋体" w:hAnsi="宋体" w:cs="宋体"/>
                <w:color w:val="auto"/>
                <w:lang w:eastAsia="zh-CN"/>
              </w:rPr>
              <w:t>响应文件</w:t>
            </w:r>
            <w:r>
              <w:rPr>
                <w:rFonts w:hint="eastAsia" w:ascii="宋体" w:hAnsi="宋体" w:cs="宋体"/>
                <w:color w:val="auto"/>
              </w:rPr>
              <w:t>递交地点:乌鲁木齐市水磨沟区龙腾路1118号中央公园二期9栋商务办公楼2501室</w:t>
            </w:r>
            <w:r>
              <w:rPr>
                <w:rFonts w:hint="eastAsia" w:ascii="宋体" w:hAnsi="宋体" w:cs="宋体"/>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31" w:type="dxa"/>
            <w:vAlign w:val="center"/>
          </w:tcPr>
          <w:p>
            <w:pPr>
              <w:spacing w:line="360" w:lineRule="auto"/>
              <w:ind w:right="560"/>
              <w:jc w:val="center"/>
              <w:rPr>
                <w:rFonts w:hint="eastAsia" w:ascii="宋体" w:hAnsi="宋体" w:eastAsia="宋体" w:cs="宋体"/>
                <w:color w:val="auto"/>
                <w:lang w:eastAsia="zh-CN"/>
              </w:rPr>
            </w:pPr>
            <w:r>
              <w:rPr>
                <w:rFonts w:hint="eastAsia" w:ascii="宋体" w:hAnsi="宋体" w:cs="宋体"/>
                <w:color w:val="auto"/>
              </w:rPr>
              <w:t>1</w:t>
            </w:r>
            <w:r>
              <w:rPr>
                <w:rFonts w:hint="eastAsia" w:ascii="宋体" w:hAnsi="宋体" w:cs="宋体"/>
                <w:color w:val="auto"/>
                <w:lang w:val="en-US" w:eastAsia="zh-CN"/>
              </w:rPr>
              <w:t>8</w:t>
            </w:r>
          </w:p>
        </w:tc>
        <w:tc>
          <w:tcPr>
            <w:tcW w:w="8190" w:type="dxa"/>
            <w:vAlign w:val="center"/>
          </w:tcPr>
          <w:p>
            <w:pPr>
              <w:spacing w:line="360" w:lineRule="auto"/>
              <w:ind w:right="560"/>
              <w:rPr>
                <w:rFonts w:ascii="宋体" w:hAnsi="宋体" w:cs="宋体"/>
                <w:color w:val="auto"/>
              </w:rPr>
            </w:pPr>
            <w:r>
              <w:rPr>
                <w:rFonts w:hint="eastAsia" w:ascii="宋体" w:hAnsi="宋体" w:cs="宋体"/>
                <w:color w:val="auto"/>
                <w:lang w:eastAsia="zh-CN"/>
              </w:rPr>
              <w:t>磋商</w:t>
            </w:r>
            <w:r>
              <w:rPr>
                <w:rFonts w:hint="eastAsia" w:ascii="宋体" w:hAnsi="宋体" w:cs="宋体"/>
                <w:color w:val="auto"/>
              </w:rPr>
              <w:t>时间：</w:t>
            </w:r>
            <w:r>
              <w:rPr>
                <w:rFonts w:hint="eastAsia" w:ascii="宋体" w:hAnsi="宋体" w:cs="宋体"/>
                <w:bCs/>
                <w:color w:val="auto"/>
              </w:rPr>
              <w:t>20</w:t>
            </w:r>
            <w:r>
              <w:rPr>
                <w:rFonts w:hint="eastAsia" w:ascii="宋体" w:hAnsi="宋体" w:cs="宋体"/>
                <w:bCs/>
                <w:color w:val="auto"/>
                <w:lang w:val="en-US" w:eastAsia="zh-CN"/>
              </w:rPr>
              <w:t>22</w:t>
            </w:r>
            <w:r>
              <w:rPr>
                <w:rFonts w:hint="eastAsia" w:ascii="宋体" w:hAnsi="宋体" w:cs="宋体"/>
                <w:bCs/>
                <w:color w:val="auto"/>
              </w:rPr>
              <w:t>年</w:t>
            </w:r>
            <w:r>
              <w:rPr>
                <w:rFonts w:hint="eastAsia" w:ascii="宋体" w:hAnsi="宋体" w:cs="宋体"/>
                <w:bCs/>
                <w:color w:val="auto"/>
                <w:lang w:val="en-US" w:eastAsia="zh-CN"/>
              </w:rPr>
              <w:t>05</w:t>
            </w:r>
            <w:r>
              <w:rPr>
                <w:rFonts w:hint="eastAsia" w:ascii="宋体" w:hAnsi="宋体" w:cs="宋体"/>
                <w:bCs/>
                <w:color w:val="auto"/>
              </w:rPr>
              <w:t>月</w:t>
            </w:r>
            <w:r>
              <w:rPr>
                <w:rFonts w:hint="eastAsia" w:ascii="宋体" w:hAnsi="宋体" w:cs="宋体"/>
                <w:bCs/>
                <w:color w:val="auto"/>
                <w:lang w:val="en-US" w:eastAsia="zh-CN"/>
              </w:rPr>
              <w:t>06</w:t>
            </w:r>
            <w:r>
              <w:rPr>
                <w:rFonts w:hint="eastAsia" w:ascii="宋体" w:hAnsi="宋体" w:cs="宋体"/>
                <w:bCs/>
                <w:color w:val="auto"/>
              </w:rPr>
              <w:t>日1</w:t>
            </w:r>
            <w:r>
              <w:rPr>
                <w:rFonts w:hint="eastAsia" w:ascii="宋体" w:hAnsi="宋体" w:cs="宋体"/>
                <w:bCs/>
                <w:color w:val="auto"/>
                <w:lang w:val="en-US" w:eastAsia="zh-CN"/>
              </w:rPr>
              <w:t>1</w:t>
            </w:r>
            <w:r>
              <w:rPr>
                <w:rFonts w:hint="eastAsia" w:ascii="宋体" w:hAnsi="宋体" w:cs="宋体"/>
                <w:bCs/>
                <w:color w:val="auto"/>
              </w:rPr>
              <w:t>:</w:t>
            </w:r>
            <w:r>
              <w:rPr>
                <w:rFonts w:hint="eastAsia" w:ascii="宋体" w:hAnsi="宋体" w:cs="宋体"/>
                <w:bCs/>
                <w:color w:val="auto"/>
                <w:lang w:val="en-US" w:eastAsia="zh-CN"/>
              </w:rPr>
              <w:t>0</w:t>
            </w:r>
            <w:r>
              <w:rPr>
                <w:rFonts w:hint="eastAsia" w:ascii="宋体" w:hAnsi="宋体" w:cs="宋体"/>
                <w:bCs/>
                <w:color w:val="auto"/>
              </w:rPr>
              <w:t>0</w:t>
            </w:r>
            <w:r>
              <w:rPr>
                <w:rFonts w:hint="eastAsia" w:ascii="宋体" w:hAnsi="宋体" w:cs="宋体"/>
                <w:color w:val="auto"/>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131" w:type="dxa"/>
            <w:vAlign w:val="center"/>
          </w:tcPr>
          <w:p>
            <w:pPr>
              <w:spacing w:line="360" w:lineRule="auto"/>
              <w:ind w:right="560"/>
              <w:jc w:val="center"/>
              <w:rPr>
                <w:rFonts w:hint="eastAsia" w:ascii="宋体" w:hAnsi="宋体" w:eastAsia="宋体" w:cs="宋体"/>
                <w:color w:val="auto"/>
                <w:lang w:eastAsia="zh-CN"/>
              </w:rPr>
            </w:pPr>
            <w:r>
              <w:rPr>
                <w:rFonts w:hint="eastAsia" w:ascii="宋体" w:hAnsi="宋体" w:cs="宋体"/>
                <w:color w:val="auto"/>
              </w:rPr>
              <w:t>1</w:t>
            </w:r>
            <w:r>
              <w:rPr>
                <w:rFonts w:hint="eastAsia" w:ascii="宋体" w:hAnsi="宋体" w:cs="宋体"/>
                <w:color w:val="auto"/>
                <w:lang w:val="en-US" w:eastAsia="zh-CN"/>
              </w:rPr>
              <w:t>9</w:t>
            </w:r>
          </w:p>
        </w:tc>
        <w:tc>
          <w:tcPr>
            <w:tcW w:w="8190" w:type="dxa"/>
            <w:vAlign w:val="center"/>
          </w:tcPr>
          <w:p>
            <w:pPr>
              <w:widowControl/>
              <w:shd w:val="clear" w:color="050000" w:fill="FFFFFF"/>
              <w:spacing w:line="440" w:lineRule="exact"/>
              <w:jc w:val="left"/>
              <w:rPr>
                <w:rFonts w:hint="eastAsia" w:ascii="宋体" w:hAnsi="宋体" w:eastAsia="宋体" w:cs="宋体"/>
                <w:color w:val="auto"/>
                <w:lang w:eastAsia="zh-CN"/>
              </w:rPr>
            </w:pPr>
            <w:r>
              <w:rPr>
                <w:rFonts w:hint="eastAsia" w:ascii="宋体" w:hAnsi="宋体" w:cs="宋体"/>
                <w:color w:val="auto"/>
                <w:lang w:eastAsia="zh-CN"/>
              </w:rPr>
              <w:t>磋商</w:t>
            </w:r>
            <w:r>
              <w:rPr>
                <w:rFonts w:hint="eastAsia" w:ascii="宋体" w:hAnsi="宋体" w:cs="宋体"/>
                <w:color w:val="auto"/>
              </w:rPr>
              <w:t>地点：</w:t>
            </w:r>
            <w:r>
              <w:rPr>
                <w:rFonts w:hint="eastAsia" w:ascii="宋体" w:hAnsi="宋体" w:cs="宋体"/>
                <w:color w:val="auto"/>
                <w:u w:val="single"/>
              </w:rPr>
              <w:t>乌鲁木齐市水磨沟区龙腾路1118号中央公园二期9栋商务办公楼2501室</w:t>
            </w:r>
            <w:r>
              <w:rPr>
                <w:rFonts w:hint="eastAsia" w:ascii="宋体" w:hAnsi="宋体" w:cs="宋体"/>
                <w:color w:val="auto"/>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131" w:type="dxa"/>
            <w:vAlign w:val="center"/>
          </w:tcPr>
          <w:p>
            <w:pPr>
              <w:spacing w:line="360" w:lineRule="auto"/>
              <w:ind w:right="560"/>
              <w:jc w:val="center"/>
              <w:rPr>
                <w:rFonts w:hint="default" w:ascii="宋体" w:hAnsi="宋体" w:eastAsia="宋体" w:cs="宋体"/>
                <w:color w:val="auto"/>
                <w:lang w:val="en-US" w:eastAsia="zh-CN"/>
              </w:rPr>
            </w:pPr>
            <w:r>
              <w:rPr>
                <w:rFonts w:hint="eastAsia" w:ascii="宋体" w:hAnsi="宋体" w:cs="宋体"/>
                <w:color w:val="auto"/>
                <w:lang w:val="en-US" w:eastAsia="zh-CN"/>
              </w:rPr>
              <w:t>20</w:t>
            </w:r>
          </w:p>
        </w:tc>
        <w:tc>
          <w:tcPr>
            <w:tcW w:w="8190" w:type="dxa"/>
            <w:vAlign w:val="center"/>
          </w:tcPr>
          <w:p>
            <w:pPr>
              <w:spacing w:line="360" w:lineRule="auto"/>
              <w:rPr>
                <w:rFonts w:ascii="宋体" w:hAnsi="宋体" w:cs="宋体"/>
                <w:color w:val="auto"/>
              </w:rPr>
            </w:pPr>
            <w:r>
              <w:rPr>
                <w:rFonts w:hint="eastAsia" w:ascii="宋体" w:hAnsi="宋体" w:cs="宋体"/>
                <w:color w:val="auto"/>
                <w:lang w:eastAsia="zh-CN"/>
              </w:rPr>
              <w:t>磋商</w:t>
            </w:r>
            <w:r>
              <w:rPr>
                <w:rFonts w:hint="eastAsia" w:ascii="宋体" w:hAnsi="宋体" w:cs="宋体"/>
                <w:color w:val="auto"/>
              </w:rPr>
              <w:t>顺序：按递交</w:t>
            </w:r>
            <w:r>
              <w:rPr>
                <w:rFonts w:hint="eastAsia" w:ascii="宋体" w:hAnsi="宋体" w:cs="宋体"/>
                <w:color w:val="auto"/>
                <w:lang w:eastAsia="zh-CN"/>
              </w:rPr>
              <w:t>响应文件</w:t>
            </w:r>
            <w:r>
              <w:rPr>
                <w:rFonts w:hint="eastAsia" w:ascii="宋体" w:hAnsi="宋体" w:cs="宋体"/>
                <w:color w:val="auto"/>
              </w:rPr>
              <w:t>的</w:t>
            </w:r>
            <w:r>
              <w:rPr>
                <w:rFonts w:hint="eastAsia" w:ascii="宋体" w:hAnsi="宋体" w:cs="宋体"/>
                <w:color w:val="auto"/>
                <w:lang w:val="en-US" w:eastAsia="zh-CN"/>
              </w:rPr>
              <w:t>逆</w:t>
            </w:r>
            <w:r>
              <w:rPr>
                <w:rFonts w:hint="eastAsia" w:ascii="宋体" w:hAnsi="宋体" w:cs="宋体"/>
                <w:color w:val="auto"/>
              </w:rPr>
              <w:t>顺序</w:t>
            </w:r>
            <w:r>
              <w:rPr>
                <w:rFonts w:hint="eastAsia" w:ascii="宋体" w:hAnsi="宋体" w:cs="宋体"/>
                <w:color w:val="auto"/>
                <w:lang w:eastAsia="zh-CN"/>
              </w:rPr>
              <w:t>磋商</w:t>
            </w:r>
            <w:r>
              <w:rPr>
                <w:rFonts w:hint="eastAsia" w:ascii="宋体" w:hAnsi="宋体" w:cs="宋体"/>
                <w:color w:val="auto"/>
              </w:rPr>
              <w:t>，</w:t>
            </w:r>
            <w:r>
              <w:rPr>
                <w:rFonts w:hint="eastAsia" w:ascii="宋体" w:hAnsi="宋体" w:cs="宋体"/>
                <w:color w:val="auto"/>
                <w:lang w:eastAsia="zh-CN"/>
              </w:rPr>
              <w:t>投标人</w:t>
            </w:r>
            <w:r>
              <w:rPr>
                <w:rFonts w:hint="eastAsia" w:ascii="宋体" w:hAnsi="宋体" w:cs="宋体"/>
                <w:color w:val="auto"/>
              </w:rPr>
              <w:t>应在指定的时间内到达</w:t>
            </w:r>
            <w:r>
              <w:rPr>
                <w:rFonts w:hint="eastAsia" w:ascii="宋体" w:hAnsi="宋体" w:cs="宋体"/>
                <w:color w:val="auto"/>
                <w:lang w:eastAsia="zh-CN"/>
              </w:rPr>
              <w:t>磋商</w:t>
            </w:r>
            <w:r>
              <w:rPr>
                <w:rFonts w:hint="eastAsia" w:ascii="宋体" w:hAnsi="宋体" w:cs="宋体"/>
                <w:color w:val="auto"/>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131" w:type="dxa"/>
            <w:vAlign w:val="center"/>
          </w:tcPr>
          <w:p>
            <w:pPr>
              <w:spacing w:line="360" w:lineRule="auto"/>
              <w:ind w:right="560"/>
              <w:jc w:val="center"/>
              <w:rPr>
                <w:rFonts w:hint="eastAsia" w:ascii="宋体" w:hAnsi="宋体" w:eastAsia="宋体" w:cs="宋体"/>
                <w:color w:val="auto"/>
                <w:lang w:eastAsia="zh-CN"/>
              </w:rPr>
            </w:pPr>
            <w:r>
              <w:rPr>
                <w:rFonts w:hint="eastAsia" w:ascii="宋体" w:hAnsi="宋体" w:cs="宋体"/>
                <w:color w:val="auto"/>
              </w:rPr>
              <w:t>2</w:t>
            </w:r>
            <w:r>
              <w:rPr>
                <w:rFonts w:hint="eastAsia" w:ascii="宋体" w:hAnsi="宋体" w:cs="宋体"/>
                <w:color w:val="auto"/>
                <w:lang w:val="en-US" w:eastAsia="zh-CN"/>
              </w:rPr>
              <w:t>1</w:t>
            </w:r>
          </w:p>
        </w:tc>
        <w:tc>
          <w:tcPr>
            <w:tcW w:w="8190" w:type="dxa"/>
            <w:vAlign w:val="center"/>
          </w:tcPr>
          <w:p>
            <w:pPr>
              <w:spacing w:line="360" w:lineRule="auto"/>
              <w:rPr>
                <w:rFonts w:hint="eastAsia" w:ascii="宋体" w:hAnsi="宋体" w:eastAsia="宋体" w:cs="宋体"/>
                <w:color w:val="auto"/>
                <w:lang w:eastAsia="zh-CN"/>
              </w:rPr>
            </w:pPr>
            <w:r>
              <w:rPr>
                <w:rFonts w:hint="eastAsia" w:ascii="宋体" w:hAnsi="宋体" w:cs="宋体"/>
                <w:color w:val="auto"/>
                <w:lang w:eastAsia="zh-CN"/>
              </w:rPr>
              <w:t>磋商</w:t>
            </w:r>
            <w:r>
              <w:rPr>
                <w:rFonts w:hint="eastAsia" w:ascii="宋体" w:hAnsi="宋体" w:cs="宋体"/>
                <w:color w:val="auto"/>
              </w:rPr>
              <w:t>内容：</w:t>
            </w:r>
            <w:r>
              <w:rPr>
                <w:rFonts w:hint="eastAsia" w:ascii="宋体" w:hAnsi="宋体" w:cs="宋体"/>
                <w:color w:val="auto"/>
                <w:lang w:eastAsia="zh-CN"/>
              </w:rPr>
              <w:t>磋商</w:t>
            </w:r>
            <w:r>
              <w:rPr>
                <w:rFonts w:hint="eastAsia" w:ascii="宋体" w:hAnsi="宋体" w:cs="宋体"/>
                <w:color w:val="auto"/>
              </w:rPr>
              <w:t>小组针对</w:t>
            </w:r>
            <w:r>
              <w:rPr>
                <w:rFonts w:hint="eastAsia" w:ascii="宋体" w:hAnsi="宋体" w:cs="宋体"/>
                <w:color w:val="auto"/>
                <w:lang w:eastAsia="zh-CN"/>
              </w:rPr>
              <w:t>响应文件</w:t>
            </w:r>
            <w:r>
              <w:rPr>
                <w:rFonts w:hint="eastAsia" w:ascii="宋体" w:hAnsi="宋体" w:cs="宋体"/>
                <w:color w:val="auto"/>
              </w:rPr>
              <w:t>的</w:t>
            </w:r>
            <w:r>
              <w:rPr>
                <w:rFonts w:hint="eastAsia" w:ascii="宋体" w:hAnsi="宋体" w:cs="宋体"/>
                <w:color w:val="auto"/>
                <w:lang w:val="en-US" w:eastAsia="zh-CN"/>
              </w:rPr>
              <w:t>投标书</w:t>
            </w:r>
            <w:r>
              <w:rPr>
                <w:rFonts w:hint="eastAsia" w:ascii="宋体" w:hAnsi="宋体" w:cs="宋体"/>
                <w:color w:val="auto"/>
              </w:rPr>
              <w:t>、技术和</w:t>
            </w:r>
            <w:r>
              <w:rPr>
                <w:rFonts w:hint="eastAsia" w:ascii="宋体" w:hAnsi="宋体" w:cs="宋体"/>
                <w:color w:val="auto"/>
                <w:lang w:val="en-US" w:eastAsia="zh-CN"/>
              </w:rPr>
              <w:t>经济</w:t>
            </w:r>
            <w:r>
              <w:rPr>
                <w:rFonts w:hint="eastAsia" w:ascii="宋体" w:hAnsi="宋体" w:cs="宋体"/>
                <w:color w:val="auto"/>
              </w:rPr>
              <w:t>以及供货时间等内容进行</w:t>
            </w:r>
            <w:r>
              <w:rPr>
                <w:rFonts w:hint="eastAsia" w:ascii="宋体" w:hAnsi="宋体" w:cs="宋体"/>
                <w:color w:val="auto"/>
                <w:lang w:eastAsia="zh-CN"/>
              </w:rPr>
              <w:t>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31" w:type="dxa"/>
            <w:vAlign w:val="center"/>
          </w:tcPr>
          <w:p>
            <w:pPr>
              <w:spacing w:line="360" w:lineRule="auto"/>
              <w:ind w:right="560"/>
              <w:jc w:val="center"/>
              <w:rPr>
                <w:rFonts w:hint="eastAsia" w:ascii="宋体" w:hAnsi="宋体" w:eastAsia="宋体" w:cs="宋体"/>
                <w:color w:val="auto"/>
                <w:lang w:eastAsia="zh-CN"/>
              </w:rPr>
            </w:pPr>
            <w:r>
              <w:rPr>
                <w:rFonts w:hint="eastAsia" w:ascii="宋体" w:hAnsi="宋体" w:cs="宋体"/>
                <w:color w:val="auto"/>
              </w:rPr>
              <w:t>2</w:t>
            </w:r>
            <w:r>
              <w:rPr>
                <w:rFonts w:hint="eastAsia" w:ascii="宋体" w:hAnsi="宋体" w:cs="宋体"/>
                <w:color w:val="auto"/>
                <w:lang w:val="en-US" w:eastAsia="zh-CN"/>
              </w:rPr>
              <w:t>2</w:t>
            </w:r>
          </w:p>
        </w:tc>
        <w:tc>
          <w:tcPr>
            <w:tcW w:w="8190" w:type="dxa"/>
            <w:vAlign w:val="center"/>
          </w:tcPr>
          <w:p>
            <w:pPr>
              <w:rPr>
                <w:rFonts w:ascii="宋体" w:hAnsi="宋体" w:cs="宋体"/>
                <w:color w:val="auto"/>
              </w:rPr>
            </w:pPr>
            <w:r>
              <w:rPr>
                <w:rFonts w:hint="eastAsia" w:ascii="宋体" w:hAnsi="宋体" w:cs="宋体"/>
                <w:color w:val="auto"/>
              </w:rPr>
              <w:t>评标办法：采用综合评</w:t>
            </w:r>
            <w:r>
              <w:rPr>
                <w:rFonts w:hint="eastAsia" w:ascii="宋体" w:hAnsi="宋体" w:cs="宋体"/>
                <w:color w:val="auto"/>
                <w:lang w:val="en-US" w:eastAsia="zh-CN"/>
              </w:rPr>
              <w:t>估</w:t>
            </w:r>
            <w:r>
              <w:rPr>
                <w:rFonts w:hint="eastAsia" w:ascii="宋体" w:hAnsi="宋体" w:cs="宋体"/>
                <w:color w:val="auto"/>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31" w:type="dxa"/>
            <w:vAlign w:val="center"/>
          </w:tcPr>
          <w:p>
            <w:pPr>
              <w:spacing w:line="360" w:lineRule="auto"/>
              <w:ind w:right="560"/>
              <w:jc w:val="center"/>
              <w:rPr>
                <w:rFonts w:hint="default" w:ascii="宋体" w:hAnsi="宋体" w:eastAsia="宋体" w:cs="宋体"/>
                <w:color w:val="auto"/>
                <w:lang w:val="en-US" w:eastAsia="zh-CN"/>
              </w:rPr>
            </w:pPr>
            <w:r>
              <w:rPr>
                <w:rFonts w:hint="eastAsia" w:ascii="宋体" w:hAnsi="宋体" w:cs="宋体"/>
                <w:color w:val="auto"/>
                <w:lang w:val="en-US" w:eastAsia="zh-CN"/>
              </w:rPr>
              <w:t>23</w:t>
            </w:r>
          </w:p>
        </w:tc>
        <w:tc>
          <w:tcPr>
            <w:tcW w:w="8190" w:type="dxa"/>
            <w:vAlign w:val="center"/>
          </w:tcPr>
          <w:p>
            <w:pPr>
              <w:rPr>
                <w:rFonts w:hint="eastAsia" w:ascii="宋体" w:hAnsi="宋体" w:eastAsia="宋体" w:cs="宋体"/>
                <w:color w:val="auto"/>
                <w:lang w:eastAsia="zh-CN"/>
              </w:rPr>
            </w:pPr>
            <w:r>
              <w:rPr>
                <w:rFonts w:hint="eastAsia" w:ascii="宋体" w:hAnsi="宋体" w:cs="宋体"/>
                <w:color w:val="auto"/>
              </w:rPr>
              <w:t>评评标委员会</w:t>
            </w:r>
            <w:r>
              <w:rPr>
                <w:rFonts w:hint="eastAsia" w:ascii="宋体" w:hAnsi="宋体" w:cs="宋体"/>
                <w:color w:val="auto"/>
                <w:lang w:eastAsia="zh-CN"/>
              </w:rPr>
              <w:t>：（1）构成：</w:t>
            </w:r>
            <w:r>
              <w:rPr>
                <w:rFonts w:hint="eastAsia" w:ascii="宋体" w:hAnsi="宋体" w:cs="宋体"/>
                <w:color w:val="auto"/>
                <w:lang w:val="en-US" w:eastAsia="zh-CN"/>
              </w:rPr>
              <w:t>3</w:t>
            </w:r>
            <w:r>
              <w:rPr>
                <w:rFonts w:hint="eastAsia" w:ascii="宋体" w:hAnsi="宋体" w:cs="宋体"/>
                <w:color w:val="auto"/>
                <w:lang w:eastAsia="zh-CN"/>
              </w:rPr>
              <w:t>人；（2）方式：从新疆政府采购网平台专家库中随机抽取；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1" w:type="dxa"/>
            <w:vAlign w:val="center"/>
          </w:tcPr>
          <w:p>
            <w:pPr>
              <w:spacing w:line="360" w:lineRule="auto"/>
              <w:ind w:right="560"/>
              <w:jc w:val="center"/>
              <w:rPr>
                <w:rFonts w:hint="eastAsia" w:ascii="宋体" w:hAnsi="宋体" w:eastAsia="宋体" w:cs="宋体"/>
                <w:color w:val="auto"/>
                <w:lang w:eastAsia="zh-CN"/>
              </w:rPr>
            </w:pPr>
            <w:r>
              <w:rPr>
                <w:rFonts w:hint="eastAsia" w:ascii="宋体" w:hAnsi="宋体" w:cs="宋体"/>
                <w:color w:val="auto"/>
              </w:rPr>
              <w:t>2</w:t>
            </w:r>
            <w:r>
              <w:rPr>
                <w:rFonts w:hint="eastAsia" w:ascii="宋体" w:hAnsi="宋体" w:cs="宋体"/>
                <w:color w:val="auto"/>
                <w:lang w:val="en-US" w:eastAsia="zh-CN"/>
              </w:rPr>
              <w:t>4</w:t>
            </w:r>
          </w:p>
        </w:tc>
        <w:tc>
          <w:tcPr>
            <w:tcW w:w="8190" w:type="dxa"/>
            <w:vAlign w:val="center"/>
          </w:tcPr>
          <w:p>
            <w:pPr>
              <w:spacing w:line="360" w:lineRule="auto"/>
              <w:ind w:right="560"/>
              <w:rPr>
                <w:rFonts w:ascii="宋体" w:hAnsi="宋体" w:cs="宋体"/>
                <w:color w:val="auto"/>
              </w:rPr>
            </w:pPr>
            <w:r>
              <w:rPr>
                <w:rFonts w:hint="eastAsia" w:ascii="宋体" w:hAnsi="宋体" w:cs="宋体"/>
                <w:color w:val="auto"/>
              </w:rPr>
              <w:t>签订合同：成交通知书发出后7日内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131" w:type="dxa"/>
            <w:vAlign w:val="center"/>
          </w:tcPr>
          <w:p>
            <w:pPr>
              <w:ind w:right="560" w:rightChars="0"/>
              <w:jc w:val="center"/>
              <w:rPr>
                <w:rFonts w:hint="eastAsia" w:ascii="宋体" w:hAnsi="宋体" w:eastAsia="宋体" w:cs="宋体"/>
                <w:color w:val="auto"/>
                <w:lang w:eastAsia="zh-CN"/>
              </w:rPr>
            </w:pPr>
            <w:r>
              <w:rPr>
                <w:rFonts w:hint="eastAsia" w:ascii="宋体" w:hAnsi="宋体"/>
                <w:color w:val="auto"/>
              </w:rPr>
              <w:t>2</w:t>
            </w:r>
            <w:r>
              <w:rPr>
                <w:rFonts w:hint="eastAsia" w:ascii="宋体" w:hAnsi="宋体"/>
                <w:color w:val="auto"/>
                <w:lang w:val="en-US" w:eastAsia="zh-CN"/>
              </w:rPr>
              <w:t>5</w:t>
            </w:r>
          </w:p>
        </w:tc>
        <w:tc>
          <w:tcPr>
            <w:tcW w:w="8190" w:type="dxa"/>
            <w:vAlign w:val="center"/>
          </w:tcPr>
          <w:p>
            <w:pPr>
              <w:rPr>
                <w:rFonts w:hint="eastAsia" w:ascii="宋体" w:hAnsi="宋体" w:eastAsia="宋体" w:cs="宋体"/>
                <w:color w:val="auto"/>
                <w:lang w:eastAsia="zh-CN"/>
              </w:rPr>
            </w:pPr>
            <w:r>
              <w:rPr>
                <w:rFonts w:hint="eastAsia" w:ascii="宋体" w:hAnsi="宋体"/>
                <w:color w:val="auto"/>
              </w:rPr>
              <w:t>履约保证金：履约保证金为</w:t>
            </w:r>
            <w:r>
              <w:rPr>
                <w:rFonts w:hint="eastAsia" w:ascii="宋体" w:hAnsi="宋体"/>
                <w:color w:val="auto"/>
                <w:lang w:eastAsia="zh-CN"/>
              </w:rPr>
              <w:t>成交</w:t>
            </w:r>
            <w:r>
              <w:rPr>
                <w:rFonts w:hint="eastAsia" w:ascii="宋体" w:hAnsi="宋体"/>
                <w:color w:val="auto"/>
              </w:rPr>
              <w:t>价的10%，</w:t>
            </w:r>
            <w:r>
              <w:rPr>
                <w:rFonts w:hint="eastAsia" w:ascii="宋体" w:hAnsi="宋体"/>
                <w:color w:val="auto"/>
                <w:lang w:eastAsia="zh-CN"/>
              </w:rPr>
              <w:t>成交</w:t>
            </w:r>
            <w:r>
              <w:rPr>
                <w:rFonts w:hint="eastAsia" w:ascii="宋体" w:hAnsi="宋体"/>
                <w:color w:val="auto"/>
              </w:rPr>
              <w:t>人与</w:t>
            </w:r>
            <w:r>
              <w:rPr>
                <w:rFonts w:hint="eastAsia" w:ascii="宋体" w:hAnsi="宋体"/>
                <w:color w:val="auto"/>
                <w:lang w:eastAsia="zh-CN"/>
              </w:rPr>
              <w:t>采购</w:t>
            </w:r>
            <w:r>
              <w:rPr>
                <w:rFonts w:hint="eastAsia" w:ascii="宋体" w:hAnsi="宋体"/>
                <w:color w:val="auto"/>
              </w:rPr>
              <w:t>人签订合同的同时提交履约保证金，如</w:t>
            </w:r>
            <w:r>
              <w:rPr>
                <w:rFonts w:hint="eastAsia" w:ascii="宋体" w:hAnsi="宋体"/>
                <w:color w:val="auto"/>
                <w:lang w:eastAsia="zh-CN"/>
              </w:rPr>
              <w:t>成交</w:t>
            </w:r>
            <w:r>
              <w:rPr>
                <w:rFonts w:hint="eastAsia" w:ascii="宋体" w:hAnsi="宋体"/>
                <w:color w:val="auto"/>
              </w:rPr>
              <w:t>人未按</w:t>
            </w:r>
            <w:r>
              <w:rPr>
                <w:rFonts w:hint="eastAsia" w:ascii="宋体" w:hAnsi="宋体"/>
                <w:color w:val="auto"/>
                <w:lang w:eastAsia="zh-CN"/>
              </w:rPr>
              <w:t>竞争性磋商文件</w:t>
            </w:r>
            <w:r>
              <w:rPr>
                <w:rFonts w:hint="eastAsia" w:ascii="宋体" w:hAnsi="宋体"/>
                <w:color w:val="auto"/>
              </w:rPr>
              <w:t>规定的日期</w:t>
            </w:r>
            <w:r>
              <w:rPr>
                <w:rFonts w:hint="eastAsia" w:ascii="宋体" w:hAnsi="宋体"/>
                <w:color w:val="auto"/>
                <w:lang w:eastAsia="zh-CN"/>
              </w:rPr>
              <w:t>完工</w:t>
            </w:r>
            <w:r>
              <w:rPr>
                <w:rFonts w:hint="eastAsia" w:ascii="宋体" w:hAnsi="宋体"/>
                <w:color w:val="auto"/>
              </w:rPr>
              <w:t>、验收，则扣除履约保证金。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131" w:type="dxa"/>
            <w:vAlign w:val="center"/>
          </w:tcPr>
          <w:p>
            <w:pPr>
              <w:ind w:right="560" w:rightChars="0"/>
              <w:jc w:val="center"/>
              <w:rPr>
                <w:rFonts w:hint="eastAsia" w:ascii="宋体" w:hAnsi="宋体" w:eastAsia="宋体" w:cs="宋体"/>
                <w:color w:val="auto"/>
                <w:lang w:eastAsia="zh-CN"/>
              </w:rPr>
            </w:pPr>
            <w:r>
              <w:rPr>
                <w:rFonts w:hint="eastAsia" w:ascii="宋体" w:hAnsi="宋体"/>
                <w:color w:val="auto"/>
              </w:rPr>
              <w:t>2</w:t>
            </w:r>
            <w:r>
              <w:rPr>
                <w:rFonts w:hint="eastAsia" w:ascii="宋体" w:hAnsi="宋体"/>
                <w:color w:val="auto"/>
                <w:lang w:val="en-US" w:eastAsia="zh-CN"/>
              </w:rPr>
              <w:t>6</w:t>
            </w:r>
          </w:p>
        </w:tc>
        <w:tc>
          <w:tcPr>
            <w:tcW w:w="8190" w:type="dxa"/>
            <w:vAlign w:val="center"/>
          </w:tcPr>
          <w:p>
            <w:pPr>
              <w:rPr>
                <w:rFonts w:ascii="宋体" w:hAnsi="宋体" w:cs="宋体"/>
                <w:color w:val="auto"/>
              </w:rPr>
            </w:pPr>
            <w:r>
              <w:rPr>
                <w:rFonts w:hint="eastAsia" w:ascii="宋体" w:hAnsi="宋体"/>
                <w:color w:val="auto"/>
              </w:rPr>
              <w:t>付款方式：按中标单位与采购单位签订合同的付款方式执行。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131" w:type="dxa"/>
            <w:vAlign w:val="center"/>
          </w:tcPr>
          <w:p>
            <w:pPr>
              <w:ind w:right="560" w:rightChars="0"/>
              <w:jc w:val="center"/>
              <w:rPr>
                <w:rFonts w:hint="eastAsia" w:ascii="宋体" w:hAnsi="宋体" w:eastAsia="宋体" w:cs="宋体"/>
                <w:color w:val="auto"/>
                <w:lang w:eastAsia="zh-CN"/>
              </w:rPr>
            </w:pPr>
            <w:r>
              <w:rPr>
                <w:rFonts w:hint="eastAsia" w:ascii="宋体" w:hAnsi="宋体"/>
                <w:color w:val="auto"/>
              </w:rPr>
              <w:t>2</w:t>
            </w:r>
            <w:r>
              <w:rPr>
                <w:rFonts w:hint="eastAsia" w:ascii="宋体" w:hAnsi="宋体"/>
                <w:color w:val="auto"/>
                <w:lang w:val="en-US" w:eastAsia="zh-CN"/>
              </w:rPr>
              <w:t>7</w:t>
            </w:r>
          </w:p>
        </w:tc>
        <w:tc>
          <w:tcPr>
            <w:tcW w:w="8190" w:type="dxa"/>
            <w:vAlign w:val="center"/>
          </w:tcPr>
          <w:p>
            <w:pPr>
              <w:pageBreakBefore w:val="0"/>
              <w:numPr>
                <w:ilvl w:val="0"/>
                <w:numId w:val="0"/>
              </w:numPr>
              <w:kinsoku/>
              <w:wordWrap/>
              <w:overflowPunct/>
              <w:topLinePunct w:val="0"/>
              <w:bidi w:val="0"/>
              <w:spacing w:line="360" w:lineRule="auto"/>
              <w:ind w:right="560" w:rightChars="0"/>
              <w:jc w:val="both"/>
              <w:rPr>
                <w:rFonts w:hint="eastAsia"/>
                <w:color w:val="auto"/>
                <w:lang w:val="en-US" w:eastAsia="zh-CN"/>
              </w:rPr>
            </w:pPr>
            <w:r>
              <w:rPr>
                <w:rFonts w:hint="eastAsia"/>
                <w:color w:val="auto"/>
                <w:lang w:eastAsia="zh-CN"/>
              </w:rPr>
              <w:t>本次采购项目，</w:t>
            </w:r>
            <w:r>
              <w:rPr>
                <w:rFonts w:hint="eastAsia"/>
                <w:color w:val="auto"/>
                <w:lang w:val="en-US" w:eastAsia="zh-CN"/>
              </w:rPr>
              <w:t>申请人获取招标文件须将报名资料复印并加盖公章扫描上传至邮箱（3142418527@qq.com），并注明单位全称、联系人、手机、邮箱地址、所报项目、项目编号，我单位收到项目公告要求的所有资料并审核通过后视为正式报名，未按规定时间发送报名资料或填写内容有误的，造成的损失由投标人自行承担，符合报名资格要求的投标单位招标代理机构发送磋商文件，</w:t>
            </w:r>
            <w:r>
              <w:rPr>
                <w:rFonts w:hint="eastAsia"/>
                <w:color w:val="auto"/>
                <w:lang w:eastAsia="zh-CN"/>
              </w:rPr>
              <w:t>自行缴纳投标保证金并按公告中载明的开标时间开标地点自主参加投标的方式，这就要求投标企业对照磋商公告磋商文件的具体要求自行考虑是否参加投标。报名、缴纳投标保证金只说明投标企业有意向参与投标，至于是否符合资质要求，在开标现场进行资格审查时确定。开标现</w:t>
            </w:r>
            <w:r>
              <w:rPr>
                <w:rFonts w:hint="eastAsia"/>
                <w:color w:val="auto"/>
                <w:lang w:val="en-US" w:eastAsia="zh-CN"/>
              </w:rPr>
              <w:t>场有效证件审查内容包含：</w:t>
            </w:r>
          </w:p>
          <w:p>
            <w:pPr>
              <w:pageBreakBefore w:val="0"/>
              <w:numPr>
                <w:ilvl w:val="0"/>
                <w:numId w:val="0"/>
              </w:numPr>
              <w:kinsoku/>
              <w:wordWrap/>
              <w:overflowPunct/>
              <w:topLinePunct w:val="0"/>
              <w:bidi w:val="0"/>
              <w:spacing w:line="360" w:lineRule="auto"/>
              <w:ind w:right="560" w:rightChars="0"/>
              <w:jc w:val="both"/>
              <w:rPr>
                <w:rFonts w:hint="eastAsia"/>
                <w:color w:val="auto"/>
                <w:lang w:val="en-US" w:eastAsia="zh-CN"/>
              </w:rPr>
            </w:pPr>
            <w:r>
              <w:rPr>
                <w:rFonts w:hint="eastAsia"/>
                <w:color w:val="auto"/>
                <w:lang w:val="en-US" w:eastAsia="zh-CN"/>
              </w:rPr>
              <w:t>1.投标人必须提供经年审合格的营业执照副本；</w:t>
            </w:r>
          </w:p>
          <w:p>
            <w:pPr>
              <w:pageBreakBefore w:val="0"/>
              <w:numPr>
                <w:ilvl w:val="0"/>
                <w:numId w:val="0"/>
              </w:numPr>
              <w:kinsoku/>
              <w:wordWrap/>
              <w:overflowPunct/>
              <w:topLinePunct w:val="0"/>
              <w:bidi w:val="0"/>
              <w:spacing w:line="360" w:lineRule="auto"/>
              <w:ind w:right="560" w:rightChars="0"/>
              <w:jc w:val="both"/>
              <w:rPr>
                <w:rFonts w:hint="eastAsia"/>
                <w:color w:val="auto"/>
                <w:lang w:val="en-US" w:eastAsia="zh-CN"/>
              </w:rPr>
            </w:pPr>
            <w:r>
              <w:rPr>
                <w:rFonts w:hint="eastAsia"/>
                <w:color w:val="auto"/>
                <w:lang w:val="en-US" w:eastAsia="zh-CN"/>
              </w:rPr>
              <w:t>2.投标人具有房屋建筑工程施工总承包叁级及以上资质证书，且具备有效的安全生产许可证；投标人所报项目负责人需具备有效的建筑工程贰级及以上建造师执业资格证书和有效的安全考核合格证书（B证），提供项目负责人连续近一年依法缴纳社会保障资金的相关证明材料；</w:t>
            </w:r>
          </w:p>
          <w:p>
            <w:pPr>
              <w:pageBreakBefore w:val="0"/>
              <w:numPr>
                <w:ilvl w:val="0"/>
                <w:numId w:val="0"/>
              </w:numPr>
              <w:kinsoku/>
              <w:wordWrap/>
              <w:overflowPunct/>
              <w:topLinePunct w:val="0"/>
              <w:bidi w:val="0"/>
              <w:spacing w:line="360" w:lineRule="auto"/>
              <w:ind w:right="560" w:rightChars="0"/>
              <w:jc w:val="both"/>
              <w:rPr>
                <w:rFonts w:hint="eastAsia"/>
                <w:color w:val="auto"/>
                <w:lang w:val="en-US" w:eastAsia="zh-CN"/>
              </w:rPr>
            </w:pPr>
            <w:r>
              <w:rPr>
                <w:rFonts w:hint="eastAsia"/>
                <w:color w:val="auto"/>
                <w:lang w:val="en-US" w:eastAsia="zh-CN"/>
              </w:rPr>
              <w:t>3.提供近三个月依法缴纳税收的相关证明材料，如依法免税的，应提供相应文件证明其依法免税，投标人所在地最近连续三个月单位所有人员社会保险缴费明细证明，已退休人员需提供退休证明及劳务合同，如新成立单位不满足三个月需提供证明；</w:t>
            </w:r>
          </w:p>
          <w:p>
            <w:pPr>
              <w:pageBreakBefore w:val="0"/>
              <w:numPr>
                <w:ilvl w:val="0"/>
                <w:numId w:val="0"/>
              </w:numPr>
              <w:kinsoku/>
              <w:wordWrap/>
              <w:overflowPunct/>
              <w:topLinePunct w:val="0"/>
              <w:bidi w:val="0"/>
              <w:spacing w:line="360" w:lineRule="auto"/>
              <w:ind w:right="560" w:rightChars="0"/>
              <w:jc w:val="both"/>
              <w:rPr>
                <w:rFonts w:hint="eastAsia"/>
                <w:color w:val="auto"/>
                <w:lang w:val="en-US" w:eastAsia="zh-CN"/>
              </w:rPr>
            </w:pPr>
            <w:r>
              <w:rPr>
                <w:rFonts w:hint="eastAsia"/>
                <w:color w:val="auto"/>
                <w:lang w:val="en-US" w:eastAsia="zh-CN"/>
              </w:rPr>
              <w:t>4.法定代表人投标需携带法定代表人证明书及法定代表人身份证或委托代理人投标需携带法定代表人授权委托书及委托代理人身份证，被委托人必须是投标单位法人或正式员工；</w:t>
            </w:r>
          </w:p>
          <w:p>
            <w:pPr>
              <w:pageBreakBefore w:val="0"/>
              <w:numPr>
                <w:ilvl w:val="0"/>
                <w:numId w:val="0"/>
              </w:numPr>
              <w:kinsoku/>
              <w:wordWrap/>
              <w:overflowPunct/>
              <w:topLinePunct w:val="0"/>
              <w:bidi w:val="0"/>
              <w:spacing w:line="360" w:lineRule="auto"/>
              <w:ind w:right="560" w:rightChars="0"/>
              <w:jc w:val="both"/>
              <w:rPr>
                <w:rFonts w:hint="eastAsia"/>
                <w:color w:val="auto"/>
                <w:lang w:val="en-US" w:eastAsia="zh-CN"/>
              </w:rPr>
            </w:pPr>
            <w:r>
              <w:rPr>
                <w:rFonts w:hint="eastAsia"/>
                <w:color w:val="auto"/>
                <w:lang w:val="en-US" w:eastAsia="zh-CN"/>
              </w:rPr>
              <w:t>5.供应商提供针对本次项目的《反商业贿赂承诺书》、《近三年内无重大违法记录的承诺书》；</w:t>
            </w:r>
          </w:p>
          <w:p>
            <w:pPr>
              <w:pageBreakBefore w:val="0"/>
              <w:numPr>
                <w:ilvl w:val="0"/>
                <w:numId w:val="0"/>
              </w:numPr>
              <w:kinsoku/>
              <w:wordWrap/>
              <w:overflowPunct/>
              <w:topLinePunct w:val="0"/>
              <w:bidi w:val="0"/>
              <w:spacing w:line="360" w:lineRule="auto"/>
              <w:ind w:right="560" w:rightChars="0"/>
              <w:jc w:val="both"/>
              <w:rPr>
                <w:rFonts w:hint="eastAsia"/>
                <w:color w:val="auto"/>
                <w:lang w:val="en-US" w:eastAsia="zh-CN"/>
              </w:rPr>
            </w:pPr>
            <w:r>
              <w:rPr>
                <w:rFonts w:hint="eastAsia"/>
                <w:color w:val="auto"/>
                <w:lang w:val="en-US" w:eastAsia="zh-CN"/>
              </w:rPr>
              <w:t>6. 未在“信用中国”网站（ www.creditchina.gov.cn ）、中国政府采购网（www.ccgp.gov.cn）、中国裁判网等渠道列入失信被执行人、重大税收违法案件当事人名单、政府采购严重违法失信行为记录名单（提供公告期内查询结果网页截图）；</w:t>
            </w:r>
          </w:p>
          <w:p>
            <w:pPr>
              <w:pageBreakBefore w:val="0"/>
              <w:numPr>
                <w:ilvl w:val="0"/>
                <w:numId w:val="0"/>
              </w:numPr>
              <w:kinsoku/>
              <w:wordWrap/>
              <w:overflowPunct/>
              <w:topLinePunct w:val="0"/>
              <w:bidi w:val="0"/>
              <w:spacing w:line="360" w:lineRule="auto"/>
              <w:ind w:right="560" w:rightChars="0"/>
              <w:jc w:val="both"/>
              <w:rPr>
                <w:rFonts w:hint="default"/>
                <w:color w:val="auto"/>
                <w:lang w:val="en-US" w:eastAsia="zh-CN"/>
              </w:rPr>
            </w:pPr>
            <w:r>
              <w:rPr>
                <w:rFonts w:hint="eastAsia"/>
                <w:color w:val="auto"/>
                <w:lang w:val="en-US" w:eastAsia="zh-CN"/>
              </w:rPr>
              <w:t>7.本次项目保证金打款凭证；</w:t>
            </w:r>
          </w:p>
          <w:p>
            <w:pPr>
              <w:pageBreakBefore w:val="0"/>
              <w:kinsoku/>
              <w:wordWrap/>
              <w:overflowPunct/>
              <w:topLinePunct w:val="0"/>
              <w:bidi w:val="0"/>
              <w:spacing w:line="360" w:lineRule="auto"/>
              <w:rPr>
                <w:rFonts w:hint="eastAsia" w:ascii="Times New Roman" w:hAnsi="Times New Roman" w:eastAsia="仿宋_GB2312" w:cs="Times New Roman"/>
                <w:color w:val="auto"/>
                <w:spacing w:val="15"/>
                <w:kern w:val="10"/>
                <w:sz w:val="24"/>
                <w:szCs w:val="24"/>
                <w:lang w:val="en-US" w:eastAsia="zh-CN" w:bidi="ar-SA"/>
              </w:rPr>
            </w:pPr>
            <w:r>
              <w:rPr>
                <w:rFonts w:hint="eastAsia" w:ascii="宋体" w:hAnsi="宋体" w:eastAsia="宋体" w:cs="宋体"/>
                <w:b/>
                <w:bCs/>
                <w:color w:val="auto"/>
                <w:sz w:val="24"/>
                <w:lang w:val="en-US" w:eastAsia="zh-CN"/>
              </w:rPr>
              <w:t>以上资料提供加盖公章的复印件一份</w:t>
            </w:r>
            <w:r>
              <w:rPr>
                <w:rFonts w:hint="eastAsia" w:ascii="宋体" w:hAnsi="宋体" w:cs="宋体"/>
                <w:b/>
                <w:bCs/>
                <w:color w:val="auto"/>
                <w:sz w:val="24"/>
                <w:lang w:val="en-US" w:eastAsia="zh-CN"/>
              </w:rPr>
              <w:t>，</w:t>
            </w:r>
            <w:r>
              <w:rPr>
                <w:rFonts w:hint="eastAsia" w:ascii="宋体" w:hAnsi="宋体" w:eastAsia="宋体" w:cs="宋体"/>
                <w:b/>
                <w:bCs/>
                <w:color w:val="auto"/>
                <w:sz w:val="24"/>
              </w:rPr>
              <w:t>未通过资质查验的</w:t>
            </w:r>
            <w:r>
              <w:rPr>
                <w:rFonts w:hint="eastAsia" w:ascii="宋体" w:hAnsi="宋体" w:cs="宋体"/>
                <w:b/>
                <w:bCs/>
                <w:color w:val="auto"/>
                <w:sz w:val="24"/>
                <w:lang w:eastAsia="zh-CN"/>
              </w:rPr>
              <w:t>投标</w:t>
            </w:r>
            <w:r>
              <w:rPr>
                <w:rFonts w:hint="eastAsia" w:ascii="宋体" w:hAnsi="宋体" w:eastAsia="宋体" w:cs="宋体"/>
                <w:b/>
                <w:bCs/>
                <w:color w:val="auto"/>
                <w:sz w:val="24"/>
              </w:rPr>
              <w:t>文件将予否决</w:t>
            </w:r>
            <w:r>
              <w:rPr>
                <w:rFonts w:hint="eastAsia" w:ascii="宋体" w:hAnsi="宋体" w:eastAsia="宋体" w:cs="宋体"/>
                <w:b/>
                <w:bCs/>
                <w:color w:val="auto"/>
                <w:sz w:val="24"/>
                <w:lang w:eastAsia="zh-CN"/>
              </w:rPr>
              <w:t>，敬请</w:t>
            </w:r>
            <w:r>
              <w:rPr>
                <w:rFonts w:hint="eastAsia" w:ascii="宋体" w:hAnsi="宋体" w:cs="宋体"/>
                <w:b/>
                <w:bCs/>
                <w:color w:val="auto"/>
                <w:sz w:val="24"/>
                <w:lang w:eastAsia="zh-CN"/>
              </w:rPr>
              <w:t>投标</w:t>
            </w:r>
            <w:r>
              <w:rPr>
                <w:rFonts w:hint="eastAsia" w:ascii="宋体" w:hAnsi="宋体" w:eastAsia="宋体" w:cs="宋体"/>
                <w:b/>
                <w:bCs/>
                <w:color w:val="auto"/>
                <w:sz w:val="24"/>
                <w:lang w:eastAsia="zh-CN"/>
              </w:rPr>
              <w:t>人特别注意！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131" w:type="dxa"/>
            <w:vAlign w:val="center"/>
          </w:tcPr>
          <w:p>
            <w:pPr>
              <w:ind w:right="560" w:rightChars="0"/>
              <w:jc w:val="center"/>
              <w:rPr>
                <w:rFonts w:hint="eastAsia" w:ascii="宋体" w:hAnsi="宋体" w:cs="宋体"/>
                <w:color w:val="auto"/>
              </w:rPr>
            </w:pPr>
          </w:p>
        </w:tc>
        <w:tc>
          <w:tcPr>
            <w:tcW w:w="8190" w:type="dxa"/>
            <w:vAlign w:val="center"/>
          </w:tcPr>
          <w:p>
            <w:pPr>
              <w:rPr>
                <w:rFonts w:hint="eastAsia" w:ascii="宋体" w:hAnsi="宋体" w:cs="宋体"/>
                <w:color w:val="auto"/>
              </w:rPr>
            </w:pPr>
            <w:r>
              <w:rPr>
                <w:rFonts w:hint="eastAsia" w:ascii="宋体" w:hAnsi="宋体"/>
                <w:b/>
                <w:bCs/>
                <w:color w:val="auto"/>
                <w:lang w:eastAsia="zh-CN"/>
              </w:rPr>
              <w:t>竞争性磋商文件</w:t>
            </w:r>
            <w:r>
              <w:rPr>
                <w:rFonts w:hint="eastAsia" w:ascii="宋体" w:hAnsi="宋体"/>
                <w:b/>
                <w:bCs/>
                <w:color w:val="auto"/>
              </w:rPr>
              <w:t>中部分加粗、加下划线、废标、无效标、投标被拒绝字样的条款，为招标的实质性要求和条件，着重提醒各投标人注意，并认真查看</w:t>
            </w:r>
            <w:r>
              <w:rPr>
                <w:rFonts w:hint="eastAsia" w:ascii="宋体" w:hAnsi="宋体"/>
                <w:b/>
                <w:bCs/>
                <w:color w:val="auto"/>
                <w:lang w:eastAsia="zh-CN"/>
              </w:rPr>
              <w:t>竞争性磋商文件</w:t>
            </w:r>
            <w:r>
              <w:rPr>
                <w:rFonts w:hint="eastAsia" w:ascii="宋体" w:hAnsi="宋体"/>
                <w:b/>
                <w:bCs/>
                <w:color w:val="auto"/>
              </w:rPr>
              <w:t>中的每一个条款及要求，因误读</w:t>
            </w:r>
            <w:r>
              <w:rPr>
                <w:rFonts w:hint="eastAsia" w:ascii="宋体" w:hAnsi="宋体"/>
                <w:b/>
                <w:bCs/>
                <w:color w:val="auto"/>
                <w:lang w:eastAsia="zh-CN"/>
              </w:rPr>
              <w:t>竞争性磋商文件</w:t>
            </w:r>
            <w:r>
              <w:rPr>
                <w:rFonts w:hint="eastAsia" w:ascii="宋体" w:hAnsi="宋体"/>
                <w:b/>
                <w:bCs/>
                <w:color w:val="auto"/>
              </w:rPr>
              <w:t>而造成的后果，招标人概不负责。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131" w:type="dxa"/>
            <w:vAlign w:val="center"/>
          </w:tcPr>
          <w:p>
            <w:pPr>
              <w:pageBreakBefore w:val="0"/>
              <w:kinsoku/>
              <w:wordWrap/>
              <w:overflowPunct/>
              <w:topLinePunct w:val="0"/>
              <w:bidi w:val="0"/>
              <w:spacing w:line="360" w:lineRule="auto"/>
              <w:ind w:right="560" w:rightChars="0"/>
              <w:jc w:val="both"/>
              <w:rPr>
                <w:rFonts w:hint="eastAsia" w:ascii="宋体" w:hAnsi="宋体" w:cs="宋体"/>
                <w:color w:val="auto"/>
              </w:rPr>
            </w:pPr>
            <w:r>
              <w:rPr>
                <w:rFonts w:hint="eastAsia" w:ascii="宋体" w:hAnsi="宋体" w:cs="宋体"/>
                <w:b/>
                <w:bCs/>
                <w:color w:val="auto"/>
                <w:sz w:val="24"/>
                <w:lang w:val="en-US" w:eastAsia="zh-CN"/>
              </w:rPr>
              <w:t>其他要求</w:t>
            </w:r>
          </w:p>
        </w:tc>
        <w:tc>
          <w:tcPr>
            <w:tcW w:w="8190" w:type="dxa"/>
            <w:vAlign w:val="center"/>
          </w:tcPr>
          <w:p>
            <w:pPr>
              <w:pStyle w:val="18"/>
              <w:spacing w:line="360" w:lineRule="auto"/>
              <w:ind w:left="0" w:leftChars="0" w:firstLine="0" w:firstLineChars="0"/>
              <w:rPr>
                <w:rFonts w:hint="eastAsia" w:ascii="宋体" w:hAnsi="宋体"/>
                <w:b/>
                <w:bCs/>
                <w:color w:val="auto"/>
                <w:lang w:eastAsia="zh-CN"/>
              </w:rPr>
            </w:pPr>
            <w:r>
              <w:rPr>
                <w:rFonts w:hint="eastAsia" w:ascii="宋体" w:hAnsi="宋体"/>
                <w:b/>
                <w:bCs/>
                <w:color w:val="auto"/>
                <w:lang w:eastAsia="zh-CN"/>
              </w:rPr>
              <w:t>解释：</w:t>
            </w:r>
            <w:r>
              <w:rPr>
                <w:rFonts w:hint="eastAsia" w:ascii="宋体" w:hAnsi="宋体"/>
                <w:b w:val="0"/>
                <w:bCs w:val="0"/>
                <w:color w:val="auto"/>
                <w:lang w:val="en-US" w:eastAsia="zh-CN"/>
              </w:rPr>
              <w:t>本招标文件的解释权属于招标代理公司</w:t>
            </w:r>
            <w:r>
              <w:rPr>
                <w:rFonts w:hint="eastAsia" w:ascii="宋体" w:hAnsi="宋体"/>
                <w:b/>
                <w:bCs/>
                <w:color w:val="auto"/>
                <w:lang w:val="en-US" w:eastAsia="zh-CN"/>
              </w:rPr>
              <w:t>。</w:t>
            </w:r>
          </w:p>
        </w:tc>
      </w:tr>
    </w:tbl>
    <w:p>
      <w:pPr>
        <w:spacing w:line="360" w:lineRule="auto"/>
        <w:ind w:right="560"/>
        <w:rPr>
          <w:rFonts w:ascii="宋体" w:hAnsi="宋体" w:cs="宋体"/>
          <w:color w:val="auto"/>
        </w:rPr>
      </w:pPr>
      <w:r>
        <w:rPr>
          <w:rFonts w:hint="eastAsia" w:ascii="宋体" w:hAnsi="宋体" w:cs="宋体"/>
          <w:color w:val="auto"/>
        </w:rPr>
        <w:br w:type="page"/>
      </w:r>
    </w:p>
    <w:p>
      <w:pPr>
        <w:pStyle w:val="4"/>
        <w:bidi w:val="0"/>
        <w:rPr>
          <w:color w:val="auto"/>
        </w:rPr>
      </w:pPr>
      <w:bookmarkStart w:id="35" w:name="_Toc91"/>
      <w:bookmarkStart w:id="36" w:name="_Toc2935"/>
      <w:r>
        <w:rPr>
          <w:rFonts w:hint="eastAsia"/>
          <w:color w:val="auto"/>
        </w:rPr>
        <w:t>第一章</w:t>
      </w:r>
      <w:r>
        <w:rPr>
          <w:rFonts w:hint="eastAsia"/>
          <w:color w:val="auto"/>
          <w:lang w:val="en-US" w:eastAsia="zh-CN"/>
        </w:rPr>
        <w:t xml:space="preserve"> </w:t>
      </w:r>
      <w:r>
        <w:rPr>
          <w:rFonts w:hint="eastAsia"/>
          <w:color w:val="auto"/>
        </w:rPr>
        <w:t>项目</w:t>
      </w:r>
      <w:r>
        <w:rPr>
          <w:rFonts w:hint="eastAsia"/>
          <w:color w:val="auto"/>
          <w:lang w:eastAsia="zh-CN"/>
        </w:rPr>
        <w:t>磋商</w:t>
      </w:r>
      <w:r>
        <w:rPr>
          <w:rFonts w:hint="eastAsia"/>
          <w:color w:val="auto"/>
        </w:rPr>
        <w:t>有关说明</w:t>
      </w:r>
      <w:bookmarkEnd w:id="35"/>
      <w:bookmarkEnd w:id="36"/>
    </w:p>
    <w:p>
      <w:pPr>
        <w:spacing w:line="360" w:lineRule="auto"/>
        <w:ind w:firstLine="480" w:firstLineChars="200"/>
        <w:rPr>
          <w:rFonts w:ascii="宋体" w:hAnsi="宋体" w:cs="宋体"/>
          <w:color w:val="auto"/>
        </w:rPr>
      </w:pPr>
      <w:r>
        <w:rPr>
          <w:rFonts w:hint="eastAsia" w:ascii="宋体" w:hAnsi="宋体" w:cs="宋体"/>
          <w:color w:val="auto"/>
          <w:lang w:eastAsia="zh-CN"/>
        </w:rPr>
        <w:t>新疆众诚易盛工程项目管理有限公司</w:t>
      </w:r>
      <w:r>
        <w:rPr>
          <w:rFonts w:hint="eastAsia" w:ascii="宋体" w:hAnsi="宋体" w:cs="宋体"/>
          <w:color w:val="auto"/>
        </w:rPr>
        <w:t>受</w:t>
      </w:r>
      <w:r>
        <w:rPr>
          <w:rFonts w:hint="eastAsia" w:ascii="宋体" w:hAnsi="宋体" w:cs="宋体"/>
          <w:color w:val="auto"/>
          <w:lang w:eastAsia="zh-CN"/>
        </w:rPr>
        <w:t>新疆维吾尔自治区总工会</w:t>
      </w:r>
      <w:r>
        <w:rPr>
          <w:rFonts w:hint="eastAsia" w:ascii="宋体" w:hAnsi="宋体" w:cs="宋体"/>
          <w:color w:val="auto"/>
        </w:rPr>
        <w:t>委托，对本次采购项目进行竞争性</w:t>
      </w:r>
      <w:r>
        <w:rPr>
          <w:rFonts w:hint="eastAsia" w:ascii="宋体" w:hAnsi="宋体" w:cs="宋体"/>
          <w:color w:val="auto"/>
          <w:lang w:eastAsia="zh-CN"/>
        </w:rPr>
        <w:t>磋商</w:t>
      </w:r>
      <w:r>
        <w:rPr>
          <w:rFonts w:hint="eastAsia" w:ascii="宋体" w:hAnsi="宋体" w:cs="宋体"/>
          <w:color w:val="auto"/>
        </w:rPr>
        <w:t>采购。</w:t>
      </w:r>
    </w:p>
    <w:p>
      <w:pPr>
        <w:numPr>
          <w:ilvl w:val="0"/>
          <w:numId w:val="3"/>
        </w:numPr>
        <w:spacing w:line="360" w:lineRule="auto"/>
        <w:ind w:left="0" w:leftChars="0" w:firstLine="0" w:firstLineChars="0"/>
        <w:rPr>
          <w:rFonts w:hint="eastAsia" w:ascii="宋体" w:hAnsi="宋体" w:cs="宋体"/>
          <w:color w:val="auto"/>
        </w:rPr>
      </w:pPr>
      <w:r>
        <w:rPr>
          <w:rFonts w:hint="eastAsia" w:ascii="宋体" w:hAnsi="宋体" w:cs="宋体"/>
          <w:b/>
          <w:color w:val="auto"/>
        </w:rPr>
        <w:t>竞争性</w:t>
      </w:r>
      <w:r>
        <w:rPr>
          <w:rFonts w:hint="eastAsia" w:ascii="宋体" w:hAnsi="宋体" w:cs="宋体"/>
          <w:b/>
          <w:color w:val="auto"/>
          <w:lang w:eastAsia="zh-CN"/>
        </w:rPr>
        <w:t>磋商</w:t>
      </w:r>
      <w:r>
        <w:rPr>
          <w:rFonts w:hint="eastAsia" w:ascii="宋体" w:hAnsi="宋体" w:cs="宋体"/>
          <w:b/>
          <w:color w:val="auto"/>
          <w:lang w:val="en-US" w:eastAsia="zh-CN"/>
        </w:rPr>
        <w:t>项目编号</w:t>
      </w:r>
      <w:r>
        <w:rPr>
          <w:rFonts w:hint="eastAsia" w:ascii="宋体" w:hAnsi="宋体" w:cs="宋体"/>
          <w:b/>
          <w:color w:val="auto"/>
        </w:rPr>
        <w:t>：</w:t>
      </w:r>
      <w:r>
        <w:rPr>
          <w:rFonts w:hint="eastAsia" w:ascii="宋体" w:hAnsi="宋体" w:cs="宋体"/>
          <w:b w:val="0"/>
          <w:bCs/>
          <w:color w:val="auto"/>
        </w:rPr>
        <w:t>新工党纪[2022]7号</w:t>
      </w:r>
    </w:p>
    <w:p>
      <w:pPr>
        <w:numPr>
          <w:ilvl w:val="0"/>
          <w:numId w:val="3"/>
        </w:numPr>
        <w:spacing w:line="360" w:lineRule="auto"/>
        <w:ind w:left="0" w:leftChars="0" w:firstLine="0" w:firstLineChars="0"/>
        <w:rPr>
          <w:rFonts w:hint="eastAsia" w:ascii="宋体" w:hAnsi="宋体" w:cs="宋体"/>
          <w:color w:val="auto"/>
        </w:rPr>
      </w:pPr>
      <w:r>
        <w:rPr>
          <w:rFonts w:hint="eastAsia" w:ascii="宋体" w:hAnsi="宋体" w:cs="宋体"/>
          <w:b/>
          <w:color w:val="auto"/>
        </w:rPr>
        <w:t>竞争性</w:t>
      </w:r>
      <w:r>
        <w:rPr>
          <w:rFonts w:hint="eastAsia" w:ascii="宋体" w:hAnsi="宋体" w:cs="宋体"/>
          <w:b/>
          <w:color w:val="auto"/>
          <w:lang w:eastAsia="zh-CN"/>
        </w:rPr>
        <w:t>磋商</w:t>
      </w:r>
      <w:r>
        <w:rPr>
          <w:rFonts w:hint="eastAsia" w:ascii="宋体" w:hAnsi="宋体" w:cs="宋体"/>
          <w:b/>
          <w:color w:val="auto"/>
          <w:lang w:val="en-US" w:eastAsia="zh-CN"/>
        </w:rPr>
        <w:t>项目名称</w:t>
      </w:r>
      <w:r>
        <w:rPr>
          <w:rFonts w:hint="eastAsia" w:ascii="宋体" w:hAnsi="宋体" w:cs="宋体"/>
          <w:b/>
          <w:color w:val="auto"/>
          <w:lang w:eastAsia="zh-CN"/>
        </w:rPr>
        <w:t>：</w:t>
      </w:r>
      <w:r>
        <w:rPr>
          <w:rFonts w:hint="eastAsia" w:ascii="宋体" w:hAnsi="宋体" w:cs="宋体"/>
          <w:b w:val="0"/>
          <w:bCs/>
          <w:color w:val="auto"/>
          <w:lang w:eastAsia="zh-CN"/>
        </w:rPr>
        <w:t>第二工人疗养院彩钢板建筑建筑消防整改</w:t>
      </w:r>
    </w:p>
    <w:p>
      <w:pPr>
        <w:numPr>
          <w:ilvl w:val="0"/>
          <w:numId w:val="0"/>
        </w:numPr>
        <w:spacing w:line="360" w:lineRule="auto"/>
        <w:ind w:leftChars="0"/>
        <w:rPr>
          <w:rFonts w:ascii="宋体" w:hAnsi="宋体" w:cs="宋体"/>
          <w:b/>
          <w:color w:val="auto"/>
        </w:rPr>
      </w:pPr>
      <w:r>
        <w:rPr>
          <w:rFonts w:hint="eastAsia" w:ascii="宋体" w:hAnsi="宋体" w:cs="宋体"/>
          <w:b/>
          <w:color w:val="auto"/>
        </w:rPr>
        <w:t>三、重要说明：</w:t>
      </w:r>
    </w:p>
    <w:p>
      <w:pPr>
        <w:spacing w:line="360" w:lineRule="auto"/>
        <w:ind w:firstLine="475" w:firstLineChars="198"/>
        <w:rPr>
          <w:rFonts w:ascii="宋体" w:hAnsi="宋体" w:cs="宋体"/>
          <w:color w:val="auto"/>
        </w:rPr>
      </w:pPr>
      <w:r>
        <w:rPr>
          <w:rFonts w:hint="eastAsia" w:ascii="宋体" w:hAnsi="宋体" w:cs="宋体"/>
          <w:color w:val="auto"/>
        </w:rPr>
        <w:t>1、</w:t>
      </w:r>
      <w:r>
        <w:rPr>
          <w:rFonts w:hint="eastAsia" w:ascii="宋体" w:hAnsi="宋体" w:cs="宋体"/>
          <w:bCs/>
          <w:color w:val="auto"/>
        </w:rPr>
        <w:t>实施地点：</w:t>
      </w:r>
      <w:r>
        <w:rPr>
          <w:rFonts w:hint="eastAsia" w:ascii="宋体" w:hAnsi="宋体" w:cs="宋体"/>
          <w:bCs/>
          <w:color w:val="auto"/>
          <w:lang w:eastAsia="zh-CN"/>
        </w:rPr>
        <w:t>根据甲方</w:t>
      </w:r>
      <w:r>
        <w:rPr>
          <w:rFonts w:hint="eastAsia" w:ascii="宋体" w:hAnsi="宋体" w:cs="宋体"/>
          <w:bCs/>
          <w:color w:val="auto"/>
        </w:rPr>
        <w:t>指定地点</w:t>
      </w:r>
      <w:r>
        <w:rPr>
          <w:rFonts w:hint="eastAsia" w:ascii="宋体" w:hAnsi="宋体" w:cs="宋体"/>
          <w:bCs/>
          <w:color w:val="auto"/>
          <w:lang w:eastAsia="zh-CN"/>
        </w:rPr>
        <w:t>。</w:t>
      </w:r>
    </w:p>
    <w:p>
      <w:pPr>
        <w:widowControl/>
        <w:shd w:val="clear" w:color="050000" w:fill="FFFFFF"/>
        <w:spacing w:line="440" w:lineRule="exact"/>
        <w:ind w:firstLine="480" w:firstLineChars="200"/>
        <w:jc w:val="left"/>
        <w:rPr>
          <w:rFonts w:hint="eastAsia" w:ascii="宋体" w:hAnsi="宋体" w:cs="宋体"/>
          <w:color w:val="auto"/>
          <w:lang w:val="en-US" w:eastAsia="zh-CN"/>
        </w:rPr>
      </w:pPr>
      <w:r>
        <w:rPr>
          <w:rFonts w:hint="eastAsia" w:ascii="宋体" w:hAnsi="宋体" w:cs="宋体"/>
          <w:color w:val="auto"/>
        </w:rPr>
        <w:t>2、</w:t>
      </w:r>
      <w:r>
        <w:rPr>
          <w:rFonts w:hint="eastAsia" w:ascii="宋体" w:hAnsi="宋体" w:cs="宋体"/>
          <w:bCs/>
          <w:color w:val="auto"/>
        </w:rPr>
        <w:t>采购内容：</w:t>
      </w:r>
      <w:r>
        <w:rPr>
          <w:rFonts w:hint="eastAsia" w:ascii="宋体" w:hAnsi="宋体" w:cs="宋体"/>
          <w:b w:val="0"/>
          <w:bCs/>
          <w:color w:val="auto"/>
          <w:lang w:eastAsia="zh-CN"/>
        </w:rPr>
        <w:t>第二工人疗养院彩钢板建筑建筑消防整改</w:t>
      </w:r>
      <w:r>
        <w:rPr>
          <w:rFonts w:hint="eastAsia" w:ascii="宋体" w:hAnsi="宋体" w:cs="宋体"/>
          <w:color w:val="auto"/>
          <w:lang w:val="en-US" w:eastAsia="zh-CN"/>
        </w:rPr>
        <w:t>（详见工程量清单）。</w:t>
      </w:r>
    </w:p>
    <w:p>
      <w:pPr>
        <w:widowControl/>
        <w:shd w:val="clear" w:color="050000" w:fill="FFFFFF"/>
        <w:spacing w:line="440" w:lineRule="exact"/>
        <w:ind w:firstLine="480" w:firstLineChars="200"/>
        <w:jc w:val="left"/>
        <w:rPr>
          <w:rFonts w:ascii="宋体" w:hAnsi="宋体" w:cs="宋体"/>
          <w:color w:val="auto"/>
        </w:rPr>
      </w:pPr>
      <w:r>
        <w:rPr>
          <w:rFonts w:hint="eastAsia" w:ascii="宋体" w:hAnsi="宋体" w:cs="宋体"/>
          <w:color w:val="auto"/>
        </w:rPr>
        <w:t>3、</w:t>
      </w:r>
      <w:r>
        <w:rPr>
          <w:rFonts w:hint="eastAsia" w:ascii="宋体" w:hAnsi="宋体" w:cs="宋体"/>
          <w:bCs/>
          <w:color w:val="auto"/>
        </w:rPr>
        <w:t>实施期限：</w:t>
      </w:r>
      <w:r>
        <w:rPr>
          <w:rFonts w:hint="eastAsia" w:ascii="宋体" w:hAnsi="宋体" w:cs="宋体"/>
          <w:bCs/>
          <w:color w:val="auto"/>
          <w:lang w:eastAsia="zh-CN"/>
        </w:rPr>
        <w:t>根据甲方要求</w:t>
      </w:r>
      <w:r>
        <w:rPr>
          <w:rFonts w:hint="eastAsia" w:ascii="宋体" w:hAnsi="宋体" w:eastAsia="宋体" w:cs="宋体"/>
          <w:color w:val="auto"/>
          <w:sz w:val="24"/>
          <w:szCs w:val="24"/>
          <w:lang w:val="en-US" w:eastAsia="zh-CN"/>
        </w:rPr>
        <w:t>。</w:t>
      </w:r>
    </w:p>
    <w:p>
      <w:pPr>
        <w:widowControl/>
        <w:shd w:val="clear" w:color="050000" w:fill="FFFFFF"/>
        <w:spacing w:line="440" w:lineRule="exact"/>
        <w:ind w:firstLine="480" w:firstLineChars="200"/>
        <w:jc w:val="left"/>
        <w:rPr>
          <w:rFonts w:ascii="宋体" w:hAnsi="宋体" w:cs="宋体"/>
          <w:color w:val="auto"/>
        </w:rPr>
      </w:pPr>
      <w:r>
        <w:rPr>
          <w:rFonts w:hint="eastAsia" w:ascii="宋体" w:hAnsi="宋体" w:cs="宋体"/>
          <w:color w:val="auto"/>
        </w:rPr>
        <w:t>4、本次的采购</w:t>
      </w:r>
      <w:r>
        <w:rPr>
          <w:rFonts w:hint="eastAsia" w:ascii="宋体" w:hAnsi="宋体" w:cs="宋体"/>
          <w:color w:val="auto"/>
          <w:lang w:eastAsia="zh-CN"/>
        </w:rPr>
        <w:t>的工程</w:t>
      </w:r>
      <w:r>
        <w:rPr>
          <w:rFonts w:hint="eastAsia" w:ascii="宋体" w:hAnsi="宋体" w:cs="宋体"/>
          <w:color w:val="auto"/>
        </w:rPr>
        <w:t>内容</w:t>
      </w:r>
      <w:r>
        <w:rPr>
          <w:rFonts w:hint="eastAsia" w:ascii="宋体" w:hAnsi="宋体" w:cs="宋体"/>
          <w:b w:val="0"/>
          <w:bCs/>
          <w:color w:val="auto"/>
          <w:lang w:eastAsia="zh-CN"/>
        </w:rPr>
        <w:t>第二工人疗养院彩钢板建筑建筑消防整改</w:t>
      </w:r>
      <w:r>
        <w:rPr>
          <w:rFonts w:hint="eastAsia" w:ascii="宋体" w:hAnsi="宋体" w:cs="宋体"/>
          <w:color w:val="auto"/>
          <w:lang w:val="en-US" w:eastAsia="zh-CN"/>
        </w:rPr>
        <w:t>（详见工程量清单）</w:t>
      </w:r>
      <w:r>
        <w:rPr>
          <w:rFonts w:hint="eastAsia" w:ascii="宋体" w:hAnsi="宋体" w:cs="宋体"/>
          <w:color w:val="auto"/>
        </w:rPr>
        <w:t>在质量、技术要求等方面，均有国家和行业的具体规范标准，执行国家和行业规范标准，</w:t>
      </w:r>
      <w:r>
        <w:rPr>
          <w:rFonts w:hint="eastAsia" w:ascii="宋体" w:hAnsi="宋体" w:cs="宋体"/>
          <w:color w:val="auto"/>
          <w:lang w:eastAsia="zh-CN"/>
        </w:rPr>
        <w:t>投标人</w:t>
      </w:r>
      <w:r>
        <w:rPr>
          <w:rFonts w:hint="eastAsia" w:ascii="宋体" w:hAnsi="宋体" w:cs="宋体"/>
          <w:color w:val="auto"/>
        </w:rPr>
        <w:t>概不能够以本文件未提及为由而违背国家和行业规范标准要求。</w:t>
      </w:r>
    </w:p>
    <w:p>
      <w:pPr>
        <w:keepNext w:val="0"/>
        <w:keepLines w:val="0"/>
        <w:pageBreakBefore w:val="0"/>
        <w:kinsoku/>
        <w:wordWrap/>
        <w:overflowPunct/>
        <w:topLinePunct w:val="0"/>
        <w:bidi w:val="0"/>
        <w:snapToGrid/>
        <w:spacing w:line="360" w:lineRule="auto"/>
        <w:ind w:firstLine="538"/>
        <w:textAlignment w:val="auto"/>
        <w:rPr>
          <w:rFonts w:hint="eastAsia" w:ascii="宋体" w:hAnsi="宋体" w:cs="宋体"/>
          <w:color w:val="auto"/>
        </w:rPr>
      </w:pPr>
      <w:r>
        <w:rPr>
          <w:rFonts w:hint="eastAsia" w:ascii="宋体" w:hAnsi="宋体" w:cs="宋体"/>
          <w:color w:val="auto"/>
          <w:lang w:val="en-US" w:eastAsia="zh-CN"/>
        </w:rPr>
        <w:t>5</w:t>
      </w:r>
      <w:r>
        <w:rPr>
          <w:rFonts w:hint="eastAsia" w:ascii="宋体" w:hAnsi="宋体" w:cs="宋体"/>
          <w:color w:val="auto"/>
        </w:rPr>
        <w:t>、在合同签订后，采购方有权提出因规范、标准等实际情况发生变化而产生的补充要求。</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eastAsia="宋体"/>
          <w:color w:val="auto"/>
          <w:lang w:val="en-US" w:eastAsia="zh-CN"/>
        </w:rPr>
      </w:pPr>
      <w:r>
        <w:rPr>
          <w:rFonts w:hint="eastAsia" w:hAnsi="宋体" w:cs="宋体"/>
          <w:color w:val="auto"/>
          <w:lang w:val="en-US" w:eastAsia="zh-CN"/>
        </w:rPr>
        <w:t>6、</w:t>
      </w:r>
      <w:r>
        <w:rPr>
          <w:rFonts w:hint="eastAsia" w:ascii="宋体" w:hAnsi="宋体" w:cs="宋体"/>
          <w:color w:val="auto"/>
        </w:rPr>
        <w:t>本次</w:t>
      </w:r>
      <w:r>
        <w:rPr>
          <w:rFonts w:hint="eastAsia" w:hAnsi="宋体" w:cs="宋体"/>
          <w:color w:val="auto"/>
          <w:lang w:eastAsia="zh-CN"/>
        </w:rPr>
        <w:t>磋商</w:t>
      </w:r>
      <w:r>
        <w:rPr>
          <w:rFonts w:hint="eastAsia" w:ascii="宋体" w:hAnsi="宋体" w:cs="宋体"/>
          <w:color w:val="auto"/>
        </w:rPr>
        <w:t>采用两轮报价</w:t>
      </w:r>
      <w:r>
        <w:rPr>
          <w:rFonts w:hint="eastAsia" w:ascii="宋体" w:hAnsi="宋体" w:cs="宋体"/>
          <w:color w:val="auto"/>
          <w:lang w:val="en-US" w:eastAsia="zh-CN"/>
        </w:rPr>
        <w:t>,第二轮报价为最终报价</w:t>
      </w:r>
      <w:r>
        <w:rPr>
          <w:rFonts w:hint="eastAsia" w:hAnsi="宋体" w:cs="宋体"/>
          <w:color w:val="auto"/>
          <w:lang w:val="en-US" w:eastAsia="zh-CN"/>
        </w:rPr>
        <w:t>（</w:t>
      </w:r>
      <w:r>
        <w:rPr>
          <w:rFonts w:hint="eastAsia" w:ascii="宋体" w:hAnsi="宋体" w:cs="宋体"/>
          <w:color w:val="auto"/>
          <w:lang w:val="en-US" w:eastAsia="zh-CN"/>
        </w:rPr>
        <w:t>二轮报价不得高于一次报价</w:t>
      </w:r>
      <w:r>
        <w:rPr>
          <w:rFonts w:hint="eastAsia" w:hAnsi="宋体" w:cs="宋体"/>
          <w:color w:val="auto"/>
          <w:lang w:val="en-US" w:eastAsia="zh-CN"/>
        </w:rPr>
        <w:t>）</w:t>
      </w:r>
      <w:r>
        <w:rPr>
          <w:rFonts w:hint="eastAsia" w:ascii="宋体" w:hAnsi="宋体" w:cs="宋体"/>
          <w:color w:val="auto"/>
          <w:lang w:val="en-US" w:eastAsia="zh-CN"/>
        </w:rPr>
        <w:t>，不论报价如何，均须完成本项目内全部工程量内容</w:t>
      </w:r>
      <w:r>
        <w:rPr>
          <w:rFonts w:hint="eastAsia" w:ascii="宋体" w:hAnsi="宋体" w:cs="宋体"/>
          <w:color w:val="auto"/>
        </w:rPr>
        <w:t>。</w:t>
      </w:r>
    </w:p>
    <w:p>
      <w:pPr>
        <w:keepNext w:val="0"/>
        <w:keepLines w:val="0"/>
        <w:pageBreakBefore w:val="0"/>
        <w:kinsoku/>
        <w:wordWrap/>
        <w:overflowPunct/>
        <w:topLinePunct w:val="0"/>
        <w:bidi w:val="0"/>
        <w:snapToGrid/>
        <w:spacing w:line="360" w:lineRule="auto"/>
        <w:textAlignment w:val="auto"/>
        <w:rPr>
          <w:rFonts w:ascii="宋体" w:hAnsi="宋体" w:cs="宋体"/>
          <w:color w:val="auto"/>
          <w:sz w:val="36"/>
          <w:szCs w:val="36"/>
        </w:rPr>
      </w:pPr>
      <w:r>
        <w:rPr>
          <w:rFonts w:hint="eastAsia" w:ascii="宋体" w:hAnsi="宋体" w:cs="宋体"/>
          <w:b/>
          <w:color w:val="auto"/>
        </w:rPr>
        <w:t>四、采购内容：</w:t>
      </w:r>
      <w:r>
        <w:rPr>
          <w:rFonts w:hint="eastAsia" w:ascii="宋体" w:hAnsi="宋体" w:cs="宋体"/>
          <w:color w:val="auto"/>
        </w:rPr>
        <w:t>详见第三章“采购要求、技术规格及</w:t>
      </w:r>
      <w:r>
        <w:rPr>
          <w:rFonts w:hint="eastAsia" w:ascii="宋体" w:hAnsi="宋体" w:cs="宋体"/>
          <w:color w:val="auto"/>
          <w:lang w:eastAsia="zh-CN"/>
        </w:rPr>
        <w:t>工程量清单</w:t>
      </w:r>
      <w:r>
        <w:rPr>
          <w:rFonts w:hint="eastAsia" w:ascii="宋体" w:hAnsi="宋体" w:cs="宋体"/>
          <w:color w:val="auto"/>
        </w:rPr>
        <w:t>”</w:t>
      </w:r>
    </w:p>
    <w:p>
      <w:pPr>
        <w:spacing w:line="360" w:lineRule="auto"/>
        <w:rPr>
          <w:rFonts w:ascii="宋体" w:hAnsi="宋体" w:cs="宋体"/>
          <w:color w:val="auto"/>
        </w:rPr>
      </w:pPr>
      <w:r>
        <w:rPr>
          <w:rFonts w:hint="eastAsia" w:ascii="宋体" w:hAnsi="宋体" w:cs="宋体"/>
          <w:b/>
          <w:color w:val="auto"/>
        </w:rPr>
        <w:t>五、</w:t>
      </w:r>
      <w:r>
        <w:rPr>
          <w:rFonts w:hint="eastAsia" w:ascii="宋体" w:hAnsi="宋体" w:cs="宋体"/>
          <w:b/>
          <w:color w:val="auto"/>
          <w:lang w:eastAsia="zh-CN"/>
        </w:rPr>
        <w:t>磋商</w:t>
      </w:r>
      <w:r>
        <w:rPr>
          <w:rFonts w:hint="eastAsia" w:ascii="宋体" w:hAnsi="宋体" w:cs="宋体"/>
          <w:b/>
          <w:color w:val="auto"/>
        </w:rPr>
        <w:t>保证金数额：</w:t>
      </w:r>
      <w:r>
        <w:rPr>
          <w:rFonts w:hint="eastAsia" w:ascii="宋体" w:hAnsi="宋体" w:cs="宋体"/>
          <w:color w:val="auto"/>
        </w:rPr>
        <w:t>详见投标须知前附表第11条。</w:t>
      </w:r>
    </w:p>
    <w:p>
      <w:pPr>
        <w:spacing w:line="360" w:lineRule="auto"/>
        <w:rPr>
          <w:rFonts w:ascii="宋体" w:hAnsi="宋体" w:cs="宋体"/>
          <w:b/>
          <w:color w:val="auto"/>
        </w:rPr>
      </w:pPr>
      <w:r>
        <w:rPr>
          <w:rFonts w:hint="eastAsia" w:ascii="宋体" w:hAnsi="宋体" w:cs="宋体"/>
          <w:b/>
          <w:color w:val="auto"/>
        </w:rPr>
        <w:t>六、特别提示</w:t>
      </w:r>
    </w:p>
    <w:p>
      <w:pPr>
        <w:spacing w:line="360" w:lineRule="auto"/>
        <w:ind w:firstLine="235" w:firstLineChars="98"/>
        <w:rPr>
          <w:rFonts w:ascii="宋体" w:hAnsi="宋体" w:cs="宋体"/>
          <w:color w:val="auto"/>
        </w:rPr>
      </w:pPr>
      <w:r>
        <w:rPr>
          <w:rFonts w:hint="eastAsia" w:ascii="宋体" w:hAnsi="宋体" w:cs="宋体"/>
          <w:color w:val="auto"/>
        </w:rPr>
        <w:t>付款方式：按成交单位与采购单位签订合同的付款方式执行。</w:t>
      </w:r>
    </w:p>
    <w:p>
      <w:pPr>
        <w:pStyle w:val="3"/>
        <w:numPr>
          <w:ilvl w:val="0"/>
          <w:numId w:val="4"/>
        </w:numPr>
        <w:spacing w:line="360" w:lineRule="auto"/>
        <w:rPr>
          <w:rStyle w:val="33"/>
          <w:b/>
          <w:color w:val="auto"/>
        </w:rPr>
      </w:pPr>
      <w:r>
        <w:rPr>
          <w:rFonts w:hint="eastAsia" w:ascii="宋体" w:hAnsi="宋体" w:cs="宋体"/>
          <w:color w:val="auto"/>
        </w:rPr>
        <w:br w:type="page"/>
      </w:r>
      <w:bookmarkStart w:id="37" w:name="_Toc2521"/>
      <w:bookmarkStart w:id="38" w:name="_Toc8729"/>
      <w:r>
        <w:rPr>
          <w:rStyle w:val="33"/>
          <w:rFonts w:hint="eastAsia"/>
          <w:b/>
          <w:color w:val="auto"/>
          <w:lang w:eastAsia="zh-CN"/>
        </w:rPr>
        <w:t>投标人</w:t>
      </w:r>
      <w:r>
        <w:rPr>
          <w:rStyle w:val="33"/>
          <w:rFonts w:hint="eastAsia"/>
          <w:b/>
          <w:color w:val="auto"/>
        </w:rPr>
        <w:t>须知</w:t>
      </w:r>
      <w:bookmarkEnd w:id="37"/>
      <w:bookmarkEnd w:id="38"/>
      <w:bookmarkStart w:id="39" w:name="_Toc7730"/>
    </w:p>
    <w:p>
      <w:pPr>
        <w:pStyle w:val="5"/>
        <w:bidi w:val="0"/>
        <w:rPr>
          <w:color w:val="auto"/>
        </w:rPr>
      </w:pPr>
      <w:r>
        <w:rPr>
          <w:rFonts w:hint="eastAsia"/>
          <w:color w:val="auto"/>
        </w:rPr>
        <w:t>一、总  则</w:t>
      </w:r>
      <w:bookmarkEnd w:id="39"/>
    </w:p>
    <w:p>
      <w:pPr>
        <w:spacing w:line="360" w:lineRule="auto"/>
        <w:rPr>
          <w:rFonts w:ascii="宋体" w:hAnsi="宋体" w:cs="宋体"/>
          <w:b/>
          <w:color w:val="auto"/>
        </w:rPr>
      </w:pPr>
      <w:r>
        <w:rPr>
          <w:rFonts w:hint="eastAsia" w:ascii="宋体" w:hAnsi="宋体" w:cs="宋体"/>
          <w:b/>
          <w:color w:val="auto"/>
        </w:rPr>
        <w:t>1、适用范围</w:t>
      </w:r>
    </w:p>
    <w:p>
      <w:pPr>
        <w:spacing w:line="360" w:lineRule="auto"/>
        <w:rPr>
          <w:rFonts w:ascii="宋体" w:hAnsi="宋体" w:cs="宋体"/>
          <w:color w:val="auto"/>
        </w:rPr>
      </w:pPr>
      <w:r>
        <w:rPr>
          <w:rFonts w:hint="eastAsia" w:ascii="宋体" w:hAnsi="宋体" w:cs="宋体"/>
          <w:b/>
          <w:color w:val="auto"/>
        </w:rPr>
        <w:t>1.1</w:t>
      </w:r>
      <w:r>
        <w:rPr>
          <w:rFonts w:hint="eastAsia" w:ascii="宋体" w:hAnsi="宋体" w:cs="宋体"/>
          <w:color w:val="auto"/>
        </w:rPr>
        <w:t xml:space="preserve"> 本</w:t>
      </w:r>
      <w:r>
        <w:rPr>
          <w:rFonts w:hint="eastAsia" w:ascii="宋体" w:hAnsi="宋体" w:cs="宋体"/>
          <w:color w:val="auto"/>
          <w:lang w:eastAsia="zh-CN"/>
        </w:rPr>
        <w:t>磋商</w:t>
      </w:r>
      <w:r>
        <w:rPr>
          <w:rFonts w:hint="eastAsia" w:ascii="宋体" w:hAnsi="宋体" w:cs="宋体"/>
          <w:color w:val="auto"/>
        </w:rPr>
        <w:t>文件仅适用于本次采购项目的装运、施工、安装、验收、服务及其它。</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lang w:eastAsia="zh-CN"/>
        </w:rPr>
      </w:pPr>
      <w:r>
        <w:rPr>
          <w:rFonts w:hint="eastAsia" w:ascii="宋体" w:hAnsi="宋体" w:cs="宋体"/>
          <w:b/>
          <w:color w:val="auto"/>
        </w:rPr>
        <w:t>2、合格的</w:t>
      </w:r>
      <w:r>
        <w:rPr>
          <w:rFonts w:hint="eastAsia" w:ascii="宋体" w:hAnsi="宋体" w:cs="宋体"/>
          <w:b/>
          <w:color w:val="auto"/>
          <w:lang w:eastAsia="zh-CN"/>
        </w:rPr>
        <w:t>投标人</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cs="宋体"/>
          <w:b/>
          <w:color w:val="auto"/>
        </w:rPr>
      </w:pPr>
      <w:r>
        <w:rPr>
          <w:rFonts w:hint="eastAsia" w:ascii="宋体" w:hAnsi="宋体" w:cs="宋体"/>
          <w:b/>
          <w:color w:val="auto"/>
        </w:rPr>
        <w:t>2.1</w:t>
      </w:r>
      <w:r>
        <w:rPr>
          <w:rFonts w:hint="eastAsia" w:ascii="宋体" w:hAnsi="宋体" w:cs="宋体"/>
          <w:bCs/>
          <w:color w:val="auto"/>
          <w:lang w:eastAsia="zh-CN"/>
        </w:rPr>
        <w:t>投标人</w:t>
      </w:r>
      <w:r>
        <w:rPr>
          <w:rFonts w:hint="eastAsia" w:ascii="宋体" w:hAnsi="宋体" w:cs="宋体"/>
          <w:color w:val="auto"/>
        </w:rPr>
        <w:t>资格要求：</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val="0"/>
          <w:bCs/>
          <w:color w:val="auto"/>
        </w:rPr>
      </w:pPr>
      <w:r>
        <w:rPr>
          <w:rFonts w:hint="eastAsia" w:ascii="宋体" w:hAnsi="宋体" w:cs="宋体"/>
          <w:b w:val="0"/>
          <w:bCs/>
          <w:color w:val="auto"/>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val="0"/>
          <w:bCs/>
          <w:color w:val="auto"/>
        </w:rPr>
      </w:pPr>
      <w:r>
        <w:rPr>
          <w:rFonts w:hint="eastAsia" w:ascii="宋体" w:hAnsi="宋体" w:cs="宋体"/>
          <w:b w:val="0"/>
          <w:bCs/>
          <w:color w:val="auto"/>
        </w:rPr>
        <w:t>2.投标人必须提供经年审合格的营业执照副本；</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val="0"/>
          <w:bCs/>
          <w:color w:val="auto"/>
        </w:rPr>
      </w:pPr>
      <w:r>
        <w:rPr>
          <w:rFonts w:hint="eastAsia" w:ascii="宋体" w:hAnsi="宋体" w:cs="宋体"/>
          <w:b w:val="0"/>
          <w:bCs/>
          <w:color w:val="auto"/>
        </w:rPr>
        <w:t>3.投标人具有房屋建筑工程施工总承包叁级及以上资质证书，且具备有效的安全生产许可证；投标人所报项目负责人需具备有效的建筑工程贰级及以上建造师执业资格证书和有效的安全考核合格证书（B证），提供项目负责人连续近一年依法缴纳社会保障资金的相关证明材料；</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val="0"/>
          <w:bCs/>
          <w:color w:val="auto"/>
        </w:rPr>
      </w:pPr>
      <w:r>
        <w:rPr>
          <w:rFonts w:hint="eastAsia" w:ascii="宋体" w:hAnsi="宋体" w:cs="宋体"/>
          <w:b w:val="0"/>
          <w:bCs/>
          <w:color w:val="auto"/>
        </w:rPr>
        <w:t>4.提供近三个月依法缴纳税收的相关证明材料，如依法免税的，应提供相应文件证明其依法免税，投标人所在地最近连续三个月单位所有人员社会保险缴费明细证明，已退休人员需提供退休证明及劳务合同，如新成立单位不满足三个月需提供证明；</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val="0"/>
          <w:bCs/>
          <w:color w:val="auto"/>
        </w:rPr>
      </w:pPr>
      <w:r>
        <w:rPr>
          <w:rFonts w:hint="eastAsia" w:ascii="宋体" w:hAnsi="宋体" w:cs="宋体"/>
          <w:b w:val="0"/>
          <w:bCs/>
          <w:color w:val="auto"/>
        </w:rPr>
        <w:t>5.法定代表人投标需携带法定代表人证明书及法定代表人身份证或委托代理人投标需携带法定代表人授权委托书及委托代理人身份证，被委托人必须是投标单位法人或正式员工；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val="0"/>
          <w:bCs/>
          <w:color w:val="auto"/>
        </w:rPr>
      </w:pPr>
      <w:r>
        <w:rPr>
          <w:rFonts w:hint="eastAsia" w:ascii="宋体" w:hAnsi="宋体" w:cs="宋体"/>
          <w:b w:val="0"/>
          <w:bCs/>
          <w:color w:val="auto"/>
        </w:rPr>
        <w:t>6.供应商提供针对本次项目的《反商业贿赂承诺书》、《近三年内无重大违法记录的承诺书》；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val="0"/>
          <w:bCs/>
          <w:color w:val="auto"/>
        </w:rPr>
      </w:pPr>
      <w:r>
        <w:rPr>
          <w:rFonts w:hint="eastAsia" w:ascii="宋体" w:hAnsi="宋体" w:cs="宋体"/>
          <w:b w:val="0"/>
          <w:bCs/>
          <w:color w:val="auto"/>
        </w:rPr>
        <w:t>7. 未在“信用中国”网站（ www.creditchina.gov.cn ）、中国政府采购网（www.ccgp.gov.cn）、中国裁判网等渠道列入失信被执行人、重大税收违法案件当事人名单、政府采购严重违法失信行为记录名单（提供公告期内查询结果网页截图）；</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val="0"/>
          <w:bCs/>
          <w:color w:val="auto"/>
        </w:rPr>
      </w:pPr>
      <w:r>
        <w:rPr>
          <w:rFonts w:hint="eastAsia" w:ascii="宋体" w:hAnsi="宋体" w:cs="宋体"/>
          <w:b w:val="0"/>
          <w:bCs/>
          <w:color w:val="auto"/>
          <w:lang w:val="en-US" w:eastAsia="zh-CN"/>
        </w:rPr>
        <w:t>8.</w:t>
      </w:r>
      <w:r>
        <w:rPr>
          <w:rFonts w:hint="eastAsia" w:ascii="宋体" w:hAnsi="宋体" w:cs="宋体"/>
          <w:b w:val="0"/>
          <w:bCs/>
          <w:color w:val="auto"/>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cs="宋体"/>
          <w:color w:val="auto"/>
        </w:rPr>
      </w:pPr>
      <w:r>
        <w:rPr>
          <w:rFonts w:hint="eastAsia" w:ascii="宋体" w:hAnsi="宋体" w:cs="宋体"/>
          <w:b/>
          <w:color w:val="auto"/>
        </w:rPr>
        <w:t>2.2</w:t>
      </w:r>
      <w:r>
        <w:rPr>
          <w:rFonts w:hint="eastAsia" w:ascii="宋体" w:hAnsi="宋体" w:cs="宋体"/>
          <w:color w:val="auto"/>
          <w:lang w:eastAsia="zh-CN"/>
        </w:rPr>
        <w:t>投标人</w:t>
      </w:r>
      <w:r>
        <w:rPr>
          <w:rFonts w:hint="eastAsia" w:ascii="宋体" w:hAnsi="宋体" w:cs="宋体"/>
          <w:color w:val="auto"/>
        </w:rPr>
        <w:t>在本次竞争性</w:t>
      </w:r>
      <w:r>
        <w:rPr>
          <w:rFonts w:hint="eastAsia" w:ascii="宋体" w:hAnsi="宋体" w:cs="宋体"/>
          <w:color w:val="auto"/>
          <w:lang w:eastAsia="zh-CN"/>
        </w:rPr>
        <w:t>磋商</w:t>
      </w:r>
      <w:r>
        <w:rPr>
          <w:rFonts w:hint="eastAsia" w:ascii="宋体" w:hAnsi="宋体" w:cs="宋体"/>
          <w:color w:val="auto"/>
        </w:rPr>
        <w:t>中，必须遵守《中华人民共和国政府采购法》的规定。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cs="宋体"/>
          <w:b/>
          <w:color w:val="auto"/>
        </w:rPr>
      </w:pPr>
      <w:r>
        <w:rPr>
          <w:rFonts w:hint="eastAsia" w:ascii="宋体" w:hAnsi="宋体" w:cs="宋体"/>
          <w:b/>
          <w:color w:val="auto"/>
        </w:rPr>
        <w:t>3、定义</w:t>
      </w:r>
    </w:p>
    <w:p>
      <w:pPr>
        <w:widowControl/>
        <w:shd w:val="clear" w:color="050000" w:fill="FFFFFF"/>
        <w:spacing w:line="440" w:lineRule="exact"/>
        <w:jc w:val="left"/>
        <w:rPr>
          <w:rFonts w:hint="eastAsia" w:ascii="宋体" w:hAnsi="宋体" w:eastAsia="宋体" w:cs="宋体"/>
          <w:bCs/>
          <w:color w:val="auto"/>
          <w:lang w:eastAsia="zh-CN"/>
        </w:rPr>
      </w:pPr>
      <w:r>
        <w:rPr>
          <w:rFonts w:hint="eastAsia" w:ascii="宋体" w:hAnsi="宋体" w:cs="宋体"/>
          <w:b/>
          <w:color w:val="auto"/>
        </w:rPr>
        <w:t>3.1</w:t>
      </w:r>
      <w:r>
        <w:rPr>
          <w:rFonts w:hint="eastAsia" w:ascii="宋体" w:hAnsi="宋体" w:cs="宋体"/>
          <w:color w:val="auto"/>
        </w:rPr>
        <w:t xml:space="preserve"> “采购人”为</w:t>
      </w:r>
      <w:r>
        <w:rPr>
          <w:rFonts w:hint="eastAsia" w:ascii="宋体" w:hAnsi="宋体" w:cs="宋体"/>
          <w:color w:val="auto"/>
          <w:lang w:eastAsia="zh-CN"/>
        </w:rPr>
        <w:t>新疆维吾尔自治区总工会</w:t>
      </w:r>
    </w:p>
    <w:p>
      <w:pPr>
        <w:spacing w:line="360" w:lineRule="auto"/>
        <w:rPr>
          <w:rFonts w:ascii="宋体" w:hAnsi="宋体" w:cs="宋体"/>
          <w:color w:val="auto"/>
        </w:rPr>
      </w:pPr>
      <w:r>
        <w:rPr>
          <w:rFonts w:hint="eastAsia" w:ascii="宋体" w:hAnsi="宋体" w:cs="宋体"/>
          <w:b/>
          <w:color w:val="auto"/>
        </w:rPr>
        <w:t>3.2</w:t>
      </w:r>
      <w:r>
        <w:rPr>
          <w:rFonts w:hint="eastAsia" w:ascii="宋体" w:hAnsi="宋体" w:cs="宋体"/>
          <w:color w:val="auto"/>
        </w:rPr>
        <w:t xml:space="preserve"> “合格</w:t>
      </w:r>
      <w:r>
        <w:rPr>
          <w:rFonts w:hint="eastAsia" w:ascii="宋体" w:hAnsi="宋体" w:cs="宋体"/>
          <w:color w:val="auto"/>
          <w:lang w:eastAsia="zh-CN"/>
        </w:rPr>
        <w:t>投标人</w:t>
      </w:r>
      <w:r>
        <w:rPr>
          <w:rFonts w:hint="eastAsia" w:ascii="宋体" w:hAnsi="宋体" w:cs="宋体"/>
          <w:color w:val="auto"/>
        </w:rPr>
        <w:t>”系指报名合格、购买了</w:t>
      </w:r>
      <w:r>
        <w:rPr>
          <w:rFonts w:hint="eastAsia" w:ascii="宋体" w:hAnsi="宋体" w:cs="宋体"/>
          <w:color w:val="auto"/>
          <w:lang w:eastAsia="zh-CN"/>
        </w:rPr>
        <w:t>磋商</w:t>
      </w:r>
      <w:r>
        <w:rPr>
          <w:rFonts w:hint="eastAsia" w:ascii="宋体" w:hAnsi="宋体" w:cs="宋体"/>
          <w:color w:val="auto"/>
        </w:rPr>
        <w:t>文件、提交了</w:t>
      </w:r>
      <w:r>
        <w:rPr>
          <w:rFonts w:hint="eastAsia" w:ascii="宋体" w:hAnsi="宋体" w:cs="宋体"/>
          <w:color w:val="auto"/>
          <w:lang w:eastAsia="zh-CN"/>
        </w:rPr>
        <w:t>响应文件</w:t>
      </w:r>
      <w:r>
        <w:rPr>
          <w:rFonts w:hint="eastAsia" w:ascii="宋体" w:hAnsi="宋体" w:cs="宋体"/>
          <w:color w:val="auto"/>
        </w:rPr>
        <w:t>的</w:t>
      </w:r>
      <w:r>
        <w:rPr>
          <w:rFonts w:hint="eastAsia" w:ascii="宋体" w:hAnsi="宋体" w:cs="宋体"/>
          <w:color w:val="auto"/>
          <w:lang w:eastAsia="zh-CN"/>
        </w:rPr>
        <w:t>投标人</w:t>
      </w:r>
      <w:r>
        <w:rPr>
          <w:rFonts w:hint="eastAsia" w:ascii="宋体" w:hAnsi="宋体" w:cs="宋体"/>
          <w:color w:val="auto"/>
        </w:rPr>
        <w:t>，中标后即为中标人，签订合同后即为卖方。</w:t>
      </w:r>
    </w:p>
    <w:p>
      <w:pPr>
        <w:spacing w:line="360" w:lineRule="auto"/>
        <w:rPr>
          <w:rFonts w:ascii="宋体" w:hAnsi="宋体" w:cs="宋体"/>
          <w:color w:val="auto"/>
        </w:rPr>
      </w:pPr>
      <w:r>
        <w:rPr>
          <w:rFonts w:hint="eastAsia" w:ascii="宋体" w:hAnsi="宋体" w:cs="宋体"/>
          <w:b/>
          <w:color w:val="auto"/>
        </w:rPr>
        <w:t>3.3</w:t>
      </w:r>
      <w:r>
        <w:rPr>
          <w:rFonts w:hint="eastAsia" w:ascii="宋体" w:hAnsi="宋体" w:cs="宋体"/>
          <w:color w:val="auto"/>
        </w:rPr>
        <w:t xml:space="preserve"> “代理机构”为</w:t>
      </w:r>
      <w:r>
        <w:rPr>
          <w:rFonts w:hint="eastAsia" w:ascii="宋体" w:hAnsi="宋体" w:cs="宋体"/>
          <w:color w:val="auto"/>
          <w:lang w:eastAsia="zh-CN"/>
        </w:rPr>
        <w:t>新疆众诚易盛工程项目管理有限公司</w:t>
      </w:r>
      <w:r>
        <w:rPr>
          <w:rFonts w:hint="eastAsia" w:ascii="宋体" w:hAnsi="宋体" w:cs="宋体"/>
          <w:color w:val="auto"/>
        </w:rPr>
        <w:t>。</w:t>
      </w:r>
    </w:p>
    <w:p>
      <w:pPr>
        <w:spacing w:line="360" w:lineRule="auto"/>
        <w:rPr>
          <w:rFonts w:ascii="宋体" w:hAnsi="宋体" w:cs="宋体"/>
          <w:color w:val="auto"/>
        </w:rPr>
      </w:pPr>
      <w:r>
        <w:rPr>
          <w:rFonts w:hint="eastAsia" w:ascii="宋体" w:hAnsi="宋体" w:cs="宋体"/>
          <w:b/>
          <w:color w:val="auto"/>
        </w:rPr>
        <w:t>3.4</w:t>
      </w:r>
      <w:r>
        <w:rPr>
          <w:rFonts w:hint="eastAsia" w:ascii="宋体" w:hAnsi="宋体" w:cs="宋体"/>
          <w:color w:val="auto"/>
        </w:rPr>
        <w:t xml:space="preserve"> “货物”系指卖方按合同要求，须向买方提供的一切产品及其他技术资料和材料。</w:t>
      </w:r>
    </w:p>
    <w:p>
      <w:pPr>
        <w:spacing w:line="360" w:lineRule="auto"/>
        <w:rPr>
          <w:rFonts w:ascii="宋体" w:hAnsi="宋体" w:cs="宋体"/>
          <w:color w:val="auto"/>
        </w:rPr>
      </w:pPr>
      <w:r>
        <w:rPr>
          <w:rFonts w:hint="eastAsia" w:ascii="宋体" w:hAnsi="宋体" w:cs="宋体"/>
          <w:b/>
          <w:color w:val="auto"/>
        </w:rPr>
        <w:t>3.5</w:t>
      </w:r>
      <w:r>
        <w:rPr>
          <w:rFonts w:hint="eastAsia" w:ascii="宋体" w:hAnsi="宋体" w:cs="宋体"/>
          <w:color w:val="auto"/>
        </w:rPr>
        <w:t xml:space="preserve"> “服务”系指按合同规定卖方须承担的装卸、运输、检测、验收和交付使用后质保期内应该履行的义务及售后服务等其他类似的义务。</w:t>
      </w:r>
    </w:p>
    <w:p>
      <w:pPr>
        <w:spacing w:line="360" w:lineRule="auto"/>
        <w:rPr>
          <w:rFonts w:ascii="宋体" w:hAnsi="宋体" w:cs="宋体"/>
          <w:color w:val="auto"/>
        </w:rPr>
      </w:pPr>
      <w:r>
        <w:rPr>
          <w:rFonts w:hint="eastAsia" w:ascii="宋体" w:hAnsi="宋体" w:cs="宋体"/>
          <w:b/>
          <w:color w:val="auto"/>
        </w:rPr>
        <w:t>3.6</w:t>
      </w:r>
      <w:r>
        <w:rPr>
          <w:rFonts w:hint="eastAsia" w:ascii="宋体" w:hAnsi="宋体" w:cs="宋体"/>
          <w:color w:val="auto"/>
        </w:rPr>
        <w:t xml:space="preserve"> “卖方”系指提供合同货物和服务的</w:t>
      </w:r>
      <w:r>
        <w:rPr>
          <w:rFonts w:hint="eastAsia" w:ascii="宋体" w:hAnsi="宋体" w:cs="宋体"/>
          <w:color w:val="auto"/>
          <w:lang w:eastAsia="zh-CN"/>
        </w:rPr>
        <w:t>投标人</w:t>
      </w:r>
      <w:r>
        <w:rPr>
          <w:rFonts w:hint="eastAsia" w:ascii="宋体" w:hAnsi="宋体" w:cs="宋体"/>
          <w:color w:val="auto"/>
        </w:rPr>
        <w:t>。</w:t>
      </w:r>
    </w:p>
    <w:p>
      <w:pPr>
        <w:spacing w:line="360" w:lineRule="auto"/>
        <w:rPr>
          <w:rFonts w:ascii="宋体" w:hAnsi="宋体" w:cs="宋体"/>
          <w:color w:val="auto"/>
        </w:rPr>
      </w:pPr>
      <w:r>
        <w:rPr>
          <w:rFonts w:hint="eastAsia" w:ascii="宋体" w:hAnsi="宋体" w:cs="宋体"/>
          <w:b/>
          <w:color w:val="auto"/>
        </w:rPr>
        <w:t>3.7</w:t>
      </w:r>
      <w:r>
        <w:rPr>
          <w:rFonts w:hint="eastAsia" w:ascii="宋体" w:hAnsi="宋体" w:cs="宋体"/>
          <w:color w:val="auto"/>
        </w:rPr>
        <w:t xml:space="preserve"> “买方”系指购买货物的单位。</w:t>
      </w:r>
    </w:p>
    <w:p>
      <w:pPr>
        <w:spacing w:line="360" w:lineRule="auto"/>
        <w:rPr>
          <w:rFonts w:ascii="宋体" w:hAnsi="宋体" w:cs="宋体"/>
          <w:b/>
          <w:color w:val="auto"/>
        </w:rPr>
      </w:pPr>
      <w:r>
        <w:rPr>
          <w:rFonts w:hint="eastAsia" w:ascii="宋体" w:hAnsi="宋体" w:cs="宋体"/>
          <w:b/>
          <w:color w:val="auto"/>
        </w:rPr>
        <w:t>4、</w:t>
      </w:r>
      <w:r>
        <w:rPr>
          <w:rFonts w:hint="eastAsia" w:ascii="宋体" w:hAnsi="宋体" w:cs="宋体"/>
          <w:b/>
          <w:color w:val="auto"/>
          <w:lang w:eastAsia="zh-CN"/>
        </w:rPr>
        <w:t>磋商</w:t>
      </w:r>
      <w:r>
        <w:rPr>
          <w:rFonts w:hint="eastAsia" w:ascii="宋体" w:hAnsi="宋体" w:cs="宋体"/>
          <w:b/>
          <w:color w:val="auto"/>
        </w:rPr>
        <w:t>费用</w:t>
      </w:r>
    </w:p>
    <w:p>
      <w:pPr>
        <w:spacing w:line="360" w:lineRule="auto"/>
        <w:rPr>
          <w:rFonts w:ascii="宋体" w:hAnsi="宋体" w:cs="宋体"/>
          <w:color w:val="auto"/>
        </w:rPr>
      </w:pPr>
      <w:r>
        <w:rPr>
          <w:rFonts w:hint="eastAsia" w:ascii="宋体" w:hAnsi="宋体" w:cs="宋体"/>
          <w:b/>
          <w:color w:val="auto"/>
        </w:rPr>
        <w:t>4.1</w:t>
      </w:r>
      <w:r>
        <w:rPr>
          <w:rFonts w:hint="eastAsia" w:ascii="宋体" w:hAnsi="宋体" w:cs="宋体"/>
          <w:color w:val="auto"/>
        </w:rPr>
        <w:t xml:space="preserve"> 无论本次结果如何，</w:t>
      </w:r>
      <w:r>
        <w:rPr>
          <w:rFonts w:hint="eastAsia" w:ascii="宋体" w:hAnsi="宋体" w:cs="宋体"/>
          <w:color w:val="auto"/>
          <w:lang w:eastAsia="zh-CN"/>
        </w:rPr>
        <w:t>投标人</w:t>
      </w:r>
      <w:r>
        <w:rPr>
          <w:rFonts w:hint="eastAsia" w:ascii="宋体" w:hAnsi="宋体" w:cs="宋体"/>
          <w:color w:val="auto"/>
        </w:rPr>
        <w:t>须自行承担所有与参加</w:t>
      </w:r>
      <w:r>
        <w:rPr>
          <w:rFonts w:hint="eastAsia" w:ascii="宋体" w:hAnsi="宋体" w:cs="宋体"/>
          <w:color w:val="auto"/>
          <w:lang w:eastAsia="zh-CN"/>
        </w:rPr>
        <w:t>磋商</w:t>
      </w:r>
      <w:r>
        <w:rPr>
          <w:rFonts w:hint="eastAsia" w:ascii="宋体" w:hAnsi="宋体" w:cs="宋体"/>
          <w:color w:val="auto"/>
        </w:rPr>
        <w:t>有关的全部费用。</w:t>
      </w:r>
    </w:p>
    <w:p>
      <w:pPr>
        <w:pStyle w:val="5"/>
        <w:bidi w:val="0"/>
        <w:rPr>
          <w:color w:val="auto"/>
        </w:rPr>
      </w:pPr>
      <w:bookmarkStart w:id="40" w:name="_Toc22299"/>
      <w:r>
        <w:rPr>
          <w:rFonts w:hint="eastAsia"/>
          <w:color w:val="auto"/>
        </w:rPr>
        <w:t>二、竞争性</w:t>
      </w:r>
      <w:r>
        <w:rPr>
          <w:rFonts w:hint="eastAsia"/>
          <w:color w:val="auto"/>
          <w:lang w:eastAsia="zh-CN"/>
        </w:rPr>
        <w:t>磋商</w:t>
      </w:r>
      <w:r>
        <w:rPr>
          <w:rFonts w:hint="eastAsia"/>
          <w:color w:val="auto"/>
        </w:rPr>
        <w:t>文件</w:t>
      </w:r>
      <w:bookmarkEnd w:id="40"/>
    </w:p>
    <w:p>
      <w:pPr>
        <w:spacing w:line="360" w:lineRule="auto"/>
        <w:rPr>
          <w:rFonts w:ascii="宋体" w:hAnsi="宋体" w:cs="宋体"/>
          <w:b/>
          <w:color w:val="auto"/>
        </w:rPr>
      </w:pPr>
      <w:r>
        <w:rPr>
          <w:rFonts w:hint="eastAsia" w:ascii="宋体" w:hAnsi="宋体" w:cs="宋体"/>
          <w:b/>
          <w:color w:val="auto"/>
        </w:rPr>
        <w:t>5、竞争性</w:t>
      </w:r>
      <w:r>
        <w:rPr>
          <w:rFonts w:hint="eastAsia" w:ascii="宋体" w:hAnsi="宋体" w:cs="宋体"/>
          <w:b/>
          <w:color w:val="auto"/>
          <w:lang w:eastAsia="zh-CN"/>
        </w:rPr>
        <w:t>磋商</w:t>
      </w:r>
      <w:r>
        <w:rPr>
          <w:rFonts w:hint="eastAsia" w:ascii="宋体" w:hAnsi="宋体" w:cs="宋体"/>
          <w:b/>
          <w:color w:val="auto"/>
        </w:rPr>
        <w:t>文件</w:t>
      </w:r>
    </w:p>
    <w:p>
      <w:pPr>
        <w:spacing w:line="360" w:lineRule="auto"/>
        <w:rPr>
          <w:rFonts w:ascii="宋体" w:hAnsi="宋体" w:cs="宋体"/>
          <w:color w:val="auto"/>
        </w:rPr>
      </w:pPr>
      <w:r>
        <w:rPr>
          <w:rFonts w:hint="eastAsia" w:ascii="宋体" w:hAnsi="宋体" w:cs="宋体"/>
          <w:b/>
          <w:color w:val="auto"/>
        </w:rPr>
        <w:t xml:space="preserve">5.1 </w:t>
      </w:r>
      <w:r>
        <w:rPr>
          <w:rFonts w:hint="eastAsia" w:ascii="宋体" w:hAnsi="宋体" w:cs="宋体"/>
          <w:color w:val="auto"/>
        </w:rPr>
        <w:t>竞争性</w:t>
      </w:r>
      <w:r>
        <w:rPr>
          <w:rFonts w:hint="eastAsia" w:ascii="宋体" w:hAnsi="宋体" w:cs="宋体"/>
          <w:color w:val="auto"/>
          <w:lang w:eastAsia="zh-CN"/>
        </w:rPr>
        <w:t>磋商</w:t>
      </w:r>
      <w:r>
        <w:rPr>
          <w:rFonts w:hint="eastAsia" w:ascii="宋体" w:hAnsi="宋体" w:cs="宋体"/>
          <w:color w:val="auto"/>
        </w:rPr>
        <w:t>文件用以阐明所的内容，</w:t>
      </w:r>
      <w:r>
        <w:rPr>
          <w:rFonts w:hint="eastAsia" w:ascii="宋体" w:hAnsi="宋体" w:cs="宋体"/>
          <w:color w:val="auto"/>
          <w:lang w:eastAsia="zh-CN"/>
        </w:rPr>
        <w:t>磋商</w:t>
      </w:r>
      <w:r>
        <w:rPr>
          <w:rFonts w:hint="eastAsia" w:ascii="宋体" w:hAnsi="宋体" w:cs="宋体"/>
          <w:color w:val="auto"/>
        </w:rPr>
        <w:t>程序及合同条款，包括：</w:t>
      </w:r>
    </w:p>
    <w:p>
      <w:pPr>
        <w:spacing w:line="360" w:lineRule="auto"/>
        <w:rPr>
          <w:rFonts w:ascii="宋体" w:hAnsi="宋体" w:cs="宋体"/>
          <w:color w:val="auto"/>
        </w:rPr>
      </w:pPr>
      <w:r>
        <w:rPr>
          <w:rFonts w:hint="eastAsia" w:ascii="宋体" w:hAnsi="宋体" w:cs="宋体"/>
          <w:color w:val="auto"/>
        </w:rPr>
        <w:t>5.1.1</w:t>
      </w:r>
      <w:r>
        <w:rPr>
          <w:rFonts w:hint="eastAsia" w:ascii="宋体" w:hAnsi="宋体" w:cs="宋体"/>
          <w:color w:val="auto"/>
          <w:lang w:eastAsia="zh-CN"/>
        </w:rPr>
        <w:t>磋商</w:t>
      </w:r>
      <w:r>
        <w:rPr>
          <w:rFonts w:hint="eastAsia" w:ascii="宋体" w:hAnsi="宋体" w:cs="宋体"/>
          <w:color w:val="auto"/>
        </w:rPr>
        <w:t>说明；</w:t>
      </w:r>
    </w:p>
    <w:p>
      <w:pPr>
        <w:spacing w:line="360" w:lineRule="auto"/>
        <w:rPr>
          <w:rFonts w:ascii="宋体" w:hAnsi="宋体" w:cs="宋体"/>
          <w:color w:val="auto"/>
        </w:rPr>
      </w:pPr>
      <w:r>
        <w:rPr>
          <w:rFonts w:hint="eastAsia" w:ascii="宋体" w:hAnsi="宋体" w:cs="宋体"/>
          <w:color w:val="auto"/>
        </w:rPr>
        <w:t xml:space="preserve">5.1.2 </w:t>
      </w:r>
      <w:r>
        <w:rPr>
          <w:rFonts w:hint="eastAsia" w:ascii="宋体" w:hAnsi="宋体" w:cs="宋体"/>
          <w:color w:val="auto"/>
          <w:lang w:eastAsia="zh-CN"/>
        </w:rPr>
        <w:t>投标人</w:t>
      </w:r>
      <w:r>
        <w:rPr>
          <w:rFonts w:hint="eastAsia" w:ascii="宋体" w:hAnsi="宋体" w:cs="宋体"/>
          <w:color w:val="auto"/>
        </w:rPr>
        <w:t>须知；</w:t>
      </w:r>
    </w:p>
    <w:p>
      <w:pPr>
        <w:spacing w:line="360" w:lineRule="auto"/>
        <w:rPr>
          <w:rFonts w:ascii="宋体" w:hAnsi="宋体" w:cs="宋体"/>
          <w:color w:val="auto"/>
        </w:rPr>
      </w:pPr>
      <w:r>
        <w:rPr>
          <w:rFonts w:hint="eastAsia" w:ascii="宋体" w:hAnsi="宋体" w:cs="宋体"/>
          <w:color w:val="auto"/>
        </w:rPr>
        <w:t>5.1.3 技术规格要求；</w:t>
      </w:r>
    </w:p>
    <w:p>
      <w:pPr>
        <w:spacing w:line="360" w:lineRule="auto"/>
        <w:rPr>
          <w:rFonts w:ascii="宋体" w:hAnsi="宋体" w:cs="宋体"/>
          <w:color w:val="auto"/>
        </w:rPr>
      </w:pPr>
      <w:r>
        <w:rPr>
          <w:rFonts w:hint="eastAsia" w:ascii="宋体" w:hAnsi="宋体" w:cs="宋体"/>
          <w:color w:val="auto"/>
        </w:rPr>
        <w:t>5.1.4 合同条款；</w:t>
      </w:r>
    </w:p>
    <w:p>
      <w:pPr>
        <w:spacing w:line="360" w:lineRule="auto"/>
        <w:rPr>
          <w:rFonts w:hint="eastAsia" w:ascii="宋体" w:hAnsi="宋体" w:cs="宋体"/>
          <w:color w:val="auto"/>
        </w:rPr>
      </w:pPr>
      <w:r>
        <w:rPr>
          <w:rFonts w:hint="eastAsia" w:ascii="宋体" w:hAnsi="宋体" w:cs="宋体"/>
          <w:color w:val="auto"/>
        </w:rPr>
        <w:t>5.1.5 特殊条款；</w:t>
      </w:r>
    </w:p>
    <w:p>
      <w:pPr>
        <w:spacing w:line="360" w:lineRule="auto"/>
        <w:rPr>
          <w:rFonts w:hint="eastAsia" w:ascii="宋体" w:hAnsi="宋体" w:cs="宋体"/>
          <w:color w:val="auto"/>
          <w:lang w:val="en-US" w:eastAsia="zh-CN"/>
        </w:rPr>
      </w:pPr>
      <w:r>
        <w:rPr>
          <w:rFonts w:hint="eastAsia" w:ascii="宋体" w:hAnsi="宋体" w:cs="宋体"/>
          <w:color w:val="auto"/>
          <w:lang w:val="en-US" w:eastAsia="zh-CN"/>
        </w:rPr>
        <w:t>5.1.6 响应文件格式</w:t>
      </w:r>
    </w:p>
    <w:p>
      <w:pPr>
        <w:spacing w:line="360" w:lineRule="auto"/>
        <w:rPr>
          <w:rFonts w:hint="eastAsia" w:ascii="宋体" w:hAnsi="宋体" w:cs="宋体"/>
          <w:color w:val="auto"/>
        </w:rPr>
      </w:pPr>
      <w:r>
        <w:rPr>
          <w:rFonts w:hint="eastAsia" w:ascii="宋体" w:hAnsi="宋体" w:cs="宋体"/>
          <w:color w:val="auto"/>
          <w:lang w:val="en-US" w:eastAsia="zh-CN"/>
        </w:rPr>
        <w:t xml:space="preserve">5.1.7 </w:t>
      </w:r>
      <w:r>
        <w:rPr>
          <w:rFonts w:hint="eastAsia" w:ascii="宋体" w:hAnsi="宋体" w:cs="宋体"/>
          <w:color w:val="auto"/>
        </w:rPr>
        <w:t>其它。</w:t>
      </w:r>
    </w:p>
    <w:p>
      <w:pPr>
        <w:spacing w:line="360" w:lineRule="auto"/>
        <w:rPr>
          <w:rFonts w:ascii="宋体" w:hAnsi="宋体" w:cs="宋体"/>
          <w:color w:val="auto"/>
        </w:rPr>
      </w:pPr>
      <w:r>
        <w:rPr>
          <w:rFonts w:hint="eastAsia" w:ascii="宋体" w:hAnsi="宋体" w:cs="宋体"/>
          <w:b/>
          <w:color w:val="auto"/>
        </w:rPr>
        <w:t>5.2</w:t>
      </w:r>
      <w:r>
        <w:rPr>
          <w:rFonts w:hint="eastAsia" w:ascii="宋体" w:hAnsi="宋体" w:cs="宋体"/>
          <w:color w:val="auto"/>
          <w:lang w:eastAsia="zh-CN"/>
        </w:rPr>
        <w:t>投标人</w:t>
      </w:r>
      <w:r>
        <w:rPr>
          <w:rFonts w:hint="eastAsia" w:ascii="宋体" w:hAnsi="宋体" w:cs="宋体"/>
          <w:color w:val="auto"/>
        </w:rPr>
        <w:t>应仔细阅读文件中所有内容。代理机构将拒绝未按照</w:t>
      </w:r>
      <w:r>
        <w:rPr>
          <w:rFonts w:hint="eastAsia" w:ascii="宋体" w:hAnsi="宋体" w:cs="宋体"/>
          <w:color w:val="auto"/>
          <w:lang w:eastAsia="zh-CN"/>
        </w:rPr>
        <w:t>磋商</w:t>
      </w:r>
      <w:r>
        <w:rPr>
          <w:rFonts w:hint="eastAsia" w:ascii="宋体" w:hAnsi="宋体" w:cs="宋体"/>
          <w:color w:val="auto"/>
        </w:rPr>
        <w:t>文件的要求提供全部资料或提交的</w:t>
      </w:r>
      <w:r>
        <w:rPr>
          <w:rFonts w:hint="eastAsia" w:ascii="宋体" w:hAnsi="宋体" w:cs="宋体"/>
          <w:color w:val="auto"/>
          <w:lang w:eastAsia="zh-CN"/>
        </w:rPr>
        <w:t>响应文件</w:t>
      </w:r>
      <w:r>
        <w:rPr>
          <w:rFonts w:hint="eastAsia" w:ascii="宋体" w:hAnsi="宋体" w:cs="宋体"/>
          <w:color w:val="auto"/>
        </w:rPr>
        <w:t>未对</w:t>
      </w:r>
      <w:r>
        <w:rPr>
          <w:rFonts w:hint="eastAsia" w:ascii="宋体" w:hAnsi="宋体" w:cs="宋体"/>
          <w:color w:val="auto"/>
          <w:lang w:eastAsia="zh-CN"/>
        </w:rPr>
        <w:t>磋商</w:t>
      </w:r>
      <w:r>
        <w:rPr>
          <w:rFonts w:hint="eastAsia" w:ascii="宋体" w:hAnsi="宋体" w:cs="宋体"/>
          <w:color w:val="auto"/>
        </w:rPr>
        <w:t>文件做出实质性响应的报价。</w:t>
      </w:r>
    </w:p>
    <w:p>
      <w:pPr>
        <w:spacing w:line="360" w:lineRule="auto"/>
        <w:rPr>
          <w:rFonts w:ascii="宋体" w:hAnsi="宋体" w:cs="宋体"/>
          <w:b/>
          <w:color w:val="auto"/>
          <w:highlight w:val="none"/>
        </w:rPr>
      </w:pPr>
      <w:r>
        <w:rPr>
          <w:rFonts w:hint="eastAsia" w:ascii="宋体" w:hAnsi="宋体" w:cs="宋体"/>
          <w:b/>
          <w:color w:val="auto"/>
          <w:highlight w:val="none"/>
        </w:rPr>
        <w:t>6、</w:t>
      </w:r>
      <w:r>
        <w:rPr>
          <w:rFonts w:hint="eastAsia" w:ascii="宋体" w:hAnsi="宋体" w:cs="宋体"/>
          <w:b/>
          <w:color w:val="auto"/>
          <w:highlight w:val="none"/>
          <w:lang w:eastAsia="zh-CN"/>
        </w:rPr>
        <w:t>磋商</w:t>
      </w:r>
      <w:r>
        <w:rPr>
          <w:rFonts w:hint="eastAsia" w:ascii="宋体" w:hAnsi="宋体" w:cs="宋体"/>
          <w:b/>
          <w:color w:val="auto"/>
          <w:highlight w:val="none"/>
        </w:rPr>
        <w:t>文件的澄清</w:t>
      </w:r>
    </w:p>
    <w:p>
      <w:pPr>
        <w:spacing w:line="360" w:lineRule="auto"/>
        <w:rPr>
          <w:rFonts w:ascii="宋体" w:hAnsi="宋体" w:cs="宋体"/>
          <w:color w:val="auto"/>
          <w:highlight w:val="none"/>
        </w:rPr>
      </w:pPr>
      <w:r>
        <w:rPr>
          <w:rFonts w:hint="eastAsia" w:ascii="宋体" w:hAnsi="宋体" w:eastAsia="宋体" w:cs="宋体"/>
          <w:color w:val="auto"/>
          <w:sz w:val="24"/>
          <w:highlight w:val="none"/>
        </w:rPr>
        <w:t>投标人如对招标文件有任何疑问，均应以书面形式在投标截止前</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日（包括书面文字、电传、传真、电报等，应加盖公章）向招标代理机构提出澄清要求，招标代理机构将在本次招标公告刊登的媒体</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新疆政府采购网（http://www.ccgp-xinjiang.gov.cn/）上做出答复。</w:t>
      </w:r>
    </w:p>
    <w:p>
      <w:pPr>
        <w:spacing w:line="360" w:lineRule="auto"/>
        <w:rPr>
          <w:rFonts w:hint="eastAsia" w:ascii="宋体" w:hAnsi="宋体" w:cs="宋体"/>
          <w:b/>
          <w:bCs/>
          <w:color w:val="auto"/>
        </w:rPr>
      </w:pPr>
      <w:r>
        <w:rPr>
          <w:rFonts w:hint="eastAsia" w:ascii="宋体" w:hAnsi="宋体" w:cs="宋体"/>
          <w:b/>
          <w:bCs/>
          <w:color w:val="auto"/>
        </w:rPr>
        <w:t>6.4本招标机构QQ邮箱号码：</w:t>
      </w:r>
      <w:r>
        <w:rPr>
          <w:rFonts w:hint="eastAsia" w:ascii="宋体" w:hAnsi="宋体" w:cs="宋体"/>
          <w:b/>
          <w:bCs/>
          <w:color w:val="auto"/>
          <w:u w:val="single"/>
        </w:rPr>
        <w:fldChar w:fldCharType="begin"/>
      </w:r>
      <w:r>
        <w:rPr>
          <w:rFonts w:hint="eastAsia" w:ascii="宋体" w:hAnsi="宋体" w:cs="宋体"/>
          <w:b/>
          <w:bCs/>
          <w:color w:val="auto"/>
          <w:u w:val="single"/>
        </w:rPr>
        <w:instrText xml:space="preserve"> HYPERLINK "mailto:3142418527@qq.com" </w:instrText>
      </w:r>
      <w:r>
        <w:rPr>
          <w:rFonts w:hint="eastAsia" w:ascii="宋体" w:hAnsi="宋体" w:cs="宋体"/>
          <w:b/>
          <w:bCs/>
          <w:color w:val="auto"/>
          <w:u w:val="single"/>
        </w:rPr>
        <w:fldChar w:fldCharType="separate"/>
      </w:r>
      <w:r>
        <w:rPr>
          <w:rFonts w:hint="eastAsia" w:ascii="宋体" w:hAnsi="宋体" w:cs="宋体"/>
          <w:b/>
          <w:bCs/>
          <w:color w:val="auto"/>
          <w:u w:val="single"/>
        </w:rPr>
        <w:t>3142418527@qq.com</w:t>
      </w:r>
      <w:r>
        <w:rPr>
          <w:rFonts w:hint="eastAsia" w:ascii="宋体" w:hAnsi="宋体" w:cs="宋体"/>
          <w:b/>
          <w:bCs/>
          <w:color w:val="auto"/>
          <w:u w:val="single"/>
        </w:rPr>
        <w:fldChar w:fldCharType="end"/>
      </w:r>
    </w:p>
    <w:p>
      <w:pPr>
        <w:spacing w:line="360" w:lineRule="auto"/>
        <w:rPr>
          <w:rFonts w:ascii="宋体" w:hAnsi="宋体" w:cs="宋体"/>
          <w:b/>
          <w:color w:val="auto"/>
        </w:rPr>
      </w:pPr>
      <w:r>
        <w:rPr>
          <w:rFonts w:hint="eastAsia" w:ascii="宋体" w:hAnsi="宋体" w:cs="宋体"/>
          <w:b/>
          <w:color w:val="auto"/>
        </w:rPr>
        <w:t>7、</w:t>
      </w:r>
      <w:r>
        <w:rPr>
          <w:rFonts w:hint="eastAsia" w:ascii="宋体" w:hAnsi="宋体" w:cs="宋体"/>
          <w:b/>
          <w:color w:val="auto"/>
          <w:lang w:eastAsia="zh-CN"/>
        </w:rPr>
        <w:t>磋商</w:t>
      </w:r>
      <w:r>
        <w:rPr>
          <w:rFonts w:hint="eastAsia" w:ascii="宋体" w:hAnsi="宋体" w:cs="宋体"/>
          <w:b/>
          <w:color w:val="auto"/>
        </w:rPr>
        <w:t>文件的修改</w:t>
      </w:r>
    </w:p>
    <w:p>
      <w:pPr>
        <w:pageBreakBefore w:val="0"/>
        <w:kinsoku/>
        <w:wordWrap/>
        <w:overflowPunct/>
        <w:topLinePunct w:val="0"/>
        <w:bidi w:val="0"/>
        <w:spacing w:line="360" w:lineRule="auto"/>
        <w:rPr>
          <w:rFonts w:hint="eastAsia" w:ascii="宋体" w:hAnsi="宋体" w:eastAsia="宋体" w:cs="宋体"/>
          <w:color w:val="auto"/>
          <w:sz w:val="24"/>
        </w:rPr>
      </w:pPr>
      <w:r>
        <w:rPr>
          <w:rFonts w:hint="eastAsia" w:ascii="宋体" w:hAnsi="宋体" w:eastAsia="宋体" w:cs="宋体"/>
          <w:b/>
          <w:color w:val="auto"/>
          <w:sz w:val="24"/>
        </w:rPr>
        <w:t>7.1</w:t>
      </w:r>
      <w:r>
        <w:rPr>
          <w:rFonts w:hint="eastAsia" w:ascii="宋体" w:hAnsi="宋体" w:eastAsia="宋体" w:cs="宋体"/>
          <w:color w:val="auto"/>
          <w:sz w:val="24"/>
        </w:rPr>
        <w:t xml:space="preserve"> 在</w:t>
      </w:r>
      <w:r>
        <w:rPr>
          <w:rFonts w:hint="eastAsia" w:ascii="宋体" w:hAnsi="宋体" w:cs="宋体"/>
          <w:color w:val="auto"/>
          <w:sz w:val="24"/>
          <w:lang w:val="en-US" w:eastAsia="zh-CN"/>
        </w:rPr>
        <w:t>开标</w:t>
      </w:r>
      <w:r>
        <w:rPr>
          <w:rFonts w:hint="eastAsia" w:ascii="宋体" w:hAnsi="宋体" w:eastAsia="宋体" w:cs="宋体"/>
          <w:color w:val="auto"/>
          <w:sz w:val="24"/>
        </w:rPr>
        <w:t>时间</w:t>
      </w:r>
      <w:r>
        <w:rPr>
          <w:rFonts w:hint="eastAsia" w:ascii="宋体" w:hAnsi="宋体" w:eastAsia="宋体" w:cs="宋体"/>
          <w:color w:val="auto"/>
          <w:sz w:val="24"/>
          <w:u w:val="single"/>
        </w:rPr>
        <w:t>24</w:t>
      </w:r>
      <w:r>
        <w:rPr>
          <w:rFonts w:hint="eastAsia" w:ascii="宋体" w:hAnsi="宋体" w:eastAsia="宋体" w:cs="宋体"/>
          <w:color w:val="auto"/>
          <w:sz w:val="24"/>
        </w:rPr>
        <w:t>小时以前，</w:t>
      </w:r>
      <w:r>
        <w:rPr>
          <w:rFonts w:hint="eastAsia" w:ascii="宋体" w:hAnsi="宋体" w:cs="宋体"/>
          <w:color w:val="auto"/>
          <w:sz w:val="24"/>
          <w:lang w:val="en-US" w:eastAsia="zh-CN"/>
        </w:rPr>
        <w:t>采购</w:t>
      </w:r>
      <w:r>
        <w:rPr>
          <w:rFonts w:hint="eastAsia" w:ascii="宋体" w:hAnsi="宋体" w:eastAsia="宋体" w:cs="宋体"/>
          <w:color w:val="auto"/>
          <w:sz w:val="24"/>
        </w:rPr>
        <w:t>人都可能以《文件补充》的方式修改</w:t>
      </w:r>
      <w:r>
        <w:rPr>
          <w:rFonts w:hint="eastAsia" w:ascii="宋体" w:hAnsi="宋体" w:cs="宋体"/>
          <w:color w:val="auto"/>
          <w:sz w:val="24"/>
          <w:lang w:val="en-US" w:eastAsia="zh-CN"/>
        </w:rPr>
        <w:t>招标</w:t>
      </w:r>
      <w:r>
        <w:rPr>
          <w:rFonts w:hint="eastAsia" w:ascii="宋体" w:hAnsi="宋体" w:eastAsia="宋体" w:cs="宋体"/>
          <w:color w:val="auto"/>
          <w:sz w:val="24"/>
        </w:rPr>
        <w:t>文件</w:t>
      </w:r>
      <w:r>
        <w:rPr>
          <w:rFonts w:hint="eastAsia" w:ascii="宋体" w:hAnsi="宋体" w:cs="宋体"/>
          <w:color w:val="auto"/>
          <w:sz w:val="24"/>
          <w:lang w:eastAsia="zh-CN"/>
        </w:rPr>
        <w:t>，代理公司将于开标前</w:t>
      </w:r>
      <w:r>
        <w:rPr>
          <w:rFonts w:hint="eastAsia" w:ascii="宋体" w:hAnsi="宋体" w:cs="宋体"/>
          <w:color w:val="auto"/>
          <w:sz w:val="24"/>
          <w:lang w:val="en-US" w:eastAsia="zh-CN"/>
        </w:rPr>
        <w:t>24小时</w:t>
      </w:r>
      <w:r>
        <w:rPr>
          <w:rFonts w:hint="eastAsia" w:ascii="宋体" w:hAnsi="宋体" w:cs="宋体"/>
          <w:color w:val="auto"/>
          <w:sz w:val="24"/>
          <w:lang w:eastAsia="zh-CN"/>
        </w:rPr>
        <w:t>天在本次招标公告刊登的媒体（新疆政府采购网（http://www.ccgp-xinjiang.gov.cn/）上</w:t>
      </w:r>
      <w:r>
        <w:rPr>
          <w:rFonts w:hint="eastAsia" w:ascii="宋体" w:hAnsi="宋体" w:cs="宋体"/>
          <w:color w:val="auto"/>
          <w:sz w:val="24"/>
          <w:lang w:val="en-US" w:eastAsia="zh-CN"/>
        </w:rPr>
        <w:t>予</w:t>
      </w:r>
      <w:r>
        <w:rPr>
          <w:rFonts w:hint="eastAsia" w:ascii="宋体" w:hAnsi="宋体" w:cs="宋体"/>
          <w:color w:val="auto"/>
          <w:sz w:val="24"/>
          <w:lang w:eastAsia="zh-CN"/>
        </w:rPr>
        <w:t>以公</w:t>
      </w:r>
      <w:r>
        <w:rPr>
          <w:rFonts w:hint="eastAsia" w:ascii="宋体" w:hAnsi="宋体" w:cs="宋体"/>
          <w:color w:val="auto"/>
          <w:sz w:val="24"/>
          <w:lang w:val="en-US" w:eastAsia="zh-CN"/>
        </w:rPr>
        <w:t>布</w:t>
      </w:r>
      <w:r>
        <w:rPr>
          <w:rFonts w:hint="eastAsia" w:ascii="宋体" w:hAnsi="宋体" w:cs="宋体"/>
          <w:color w:val="auto"/>
          <w:sz w:val="24"/>
          <w:lang w:eastAsia="zh-CN"/>
        </w:rPr>
        <w:t>，该补充或修改的内容为招标文件的组成部分；补充或修改不足</w:t>
      </w:r>
      <w:r>
        <w:rPr>
          <w:rFonts w:hint="eastAsia" w:ascii="宋体" w:hAnsi="宋体" w:cs="宋体"/>
          <w:color w:val="auto"/>
          <w:sz w:val="24"/>
          <w:lang w:val="en-US" w:eastAsia="zh-CN"/>
        </w:rPr>
        <w:t>时间的</w:t>
      </w:r>
      <w:r>
        <w:rPr>
          <w:rFonts w:hint="eastAsia" w:ascii="宋体" w:hAnsi="宋体" w:cs="宋体"/>
          <w:color w:val="auto"/>
          <w:sz w:val="24"/>
          <w:lang w:eastAsia="zh-CN"/>
        </w:rPr>
        <w:t>，应顺延投标截至时间</w:t>
      </w:r>
      <w:r>
        <w:rPr>
          <w:rFonts w:hint="eastAsia" w:ascii="宋体" w:hAnsi="宋体" w:eastAsia="宋体" w:cs="宋体"/>
          <w:color w:val="auto"/>
          <w:sz w:val="24"/>
        </w:rPr>
        <w:t>。</w:t>
      </w:r>
    </w:p>
    <w:p>
      <w:pPr>
        <w:pageBreakBefore w:val="0"/>
        <w:kinsoku/>
        <w:wordWrap/>
        <w:overflowPunct/>
        <w:topLinePunct w:val="0"/>
        <w:bidi w:val="0"/>
        <w:spacing w:line="360" w:lineRule="auto"/>
        <w:rPr>
          <w:rFonts w:hint="eastAsia" w:ascii="宋体" w:hAnsi="宋体" w:eastAsia="宋体" w:cs="宋体"/>
          <w:snapToGrid w:val="0"/>
          <w:color w:val="auto"/>
          <w:kern w:val="0"/>
          <w:sz w:val="24"/>
        </w:rPr>
      </w:pPr>
      <w:r>
        <w:rPr>
          <w:rFonts w:hint="eastAsia" w:ascii="宋体" w:hAnsi="宋体" w:eastAsia="宋体" w:cs="宋体"/>
          <w:b/>
          <w:color w:val="auto"/>
          <w:sz w:val="24"/>
        </w:rPr>
        <w:t>7.2</w:t>
      </w:r>
      <w:r>
        <w:rPr>
          <w:rFonts w:hint="eastAsia" w:ascii="宋体" w:hAnsi="宋体" w:eastAsia="宋体" w:cs="宋体"/>
          <w:color w:val="auto"/>
          <w:sz w:val="24"/>
        </w:rPr>
        <w:t xml:space="preserve"> 《</w:t>
      </w:r>
      <w:r>
        <w:rPr>
          <w:rFonts w:hint="eastAsia" w:ascii="宋体" w:hAnsi="宋体" w:cs="宋体"/>
          <w:color w:val="auto"/>
          <w:sz w:val="24"/>
          <w:lang w:val="en-US" w:eastAsia="zh-CN"/>
        </w:rPr>
        <w:t>磋商文件补充</w:t>
      </w:r>
      <w:r>
        <w:rPr>
          <w:rFonts w:hint="eastAsia" w:ascii="宋体" w:hAnsi="宋体" w:eastAsia="宋体" w:cs="宋体"/>
          <w:color w:val="auto"/>
          <w:sz w:val="24"/>
        </w:rPr>
        <w:t>》作为</w:t>
      </w:r>
      <w:r>
        <w:rPr>
          <w:rFonts w:hint="eastAsia" w:ascii="宋体" w:hAnsi="宋体" w:cs="宋体"/>
          <w:color w:val="auto"/>
          <w:sz w:val="24"/>
          <w:lang w:val="en-US" w:eastAsia="zh-CN"/>
        </w:rPr>
        <w:t>招标</w:t>
      </w:r>
      <w:r>
        <w:rPr>
          <w:rFonts w:hint="eastAsia" w:ascii="宋体" w:hAnsi="宋体" w:eastAsia="宋体" w:cs="宋体"/>
          <w:color w:val="auto"/>
          <w:sz w:val="24"/>
        </w:rPr>
        <w:t>文件的组成部分，对</w:t>
      </w:r>
      <w:r>
        <w:rPr>
          <w:rFonts w:hint="eastAsia" w:ascii="宋体" w:hAnsi="宋体" w:cs="宋体"/>
          <w:color w:val="auto"/>
          <w:sz w:val="24"/>
          <w:lang w:val="en-US" w:eastAsia="zh-CN"/>
        </w:rPr>
        <w:t>采购</w:t>
      </w:r>
      <w:r>
        <w:rPr>
          <w:rFonts w:hint="eastAsia" w:ascii="宋体" w:hAnsi="宋体" w:eastAsia="宋体" w:cs="宋体"/>
          <w:color w:val="auto"/>
          <w:sz w:val="24"/>
        </w:rPr>
        <w:t>人具有同等约束力。如果</w:t>
      </w:r>
      <w:r>
        <w:rPr>
          <w:rFonts w:hint="eastAsia" w:ascii="宋体" w:hAnsi="宋体" w:cs="宋体"/>
          <w:color w:val="auto"/>
          <w:sz w:val="24"/>
          <w:lang w:val="en-US" w:eastAsia="zh-CN"/>
        </w:rPr>
        <w:t>磋商文件补充</w:t>
      </w:r>
      <w:r>
        <w:rPr>
          <w:rFonts w:hint="eastAsia" w:ascii="宋体" w:hAnsi="宋体" w:eastAsia="宋体" w:cs="宋体"/>
          <w:color w:val="auto"/>
          <w:sz w:val="24"/>
        </w:rPr>
        <w:t>内容与此</w:t>
      </w:r>
      <w:r>
        <w:rPr>
          <w:rFonts w:hint="eastAsia" w:ascii="宋体" w:hAnsi="宋体" w:cs="宋体"/>
          <w:color w:val="auto"/>
          <w:sz w:val="24"/>
          <w:lang w:val="en-US" w:eastAsia="zh-CN"/>
        </w:rPr>
        <w:t>磋商文件补充</w:t>
      </w:r>
      <w:r>
        <w:rPr>
          <w:rFonts w:hint="eastAsia" w:ascii="宋体" w:hAnsi="宋体" w:eastAsia="宋体" w:cs="宋体"/>
          <w:color w:val="auto"/>
          <w:sz w:val="24"/>
        </w:rPr>
        <w:t>发出之前的</w:t>
      </w:r>
      <w:r>
        <w:rPr>
          <w:rFonts w:hint="eastAsia" w:ascii="宋体" w:hAnsi="宋体" w:cs="宋体"/>
          <w:snapToGrid w:val="0"/>
          <w:color w:val="auto"/>
          <w:kern w:val="0"/>
          <w:sz w:val="24"/>
          <w:lang w:val="en-US" w:eastAsia="zh-CN"/>
        </w:rPr>
        <w:t>招标</w:t>
      </w:r>
      <w:r>
        <w:rPr>
          <w:rFonts w:hint="eastAsia" w:ascii="宋体" w:hAnsi="宋体" w:eastAsia="宋体" w:cs="宋体"/>
          <w:snapToGrid w:val="0"/>
          <w:color w:val="auto"/>
          <w:kern w:val="0"/>
          <w:sz w:val="24"/>
        </w:rPr>
        <w:t>文件等书面材料中相关内容相冲突，请</w:t>
      </w:r>
      <w:r>
        <w:rPr>
          <w:rFonts w:hint="eastAsia" w:ascii="宋体" w:hAnsi="宋体" w:cs="宋体"/>
          <w:snapToGrid w:val="0"/>
          <w:color w:val="auto"/>
          <w:kern w:val="0"/>
          <w:sz w:val="24"/>
          <w:lang w:val="en-US" w:eastAsia="zh-CN"/>
        </w:rPr>
        <w:t>投标</w:t>
      </w:r>
      <w:r>
        <w:rPr>
          <w:rFonts w:hint="eastAsia" w:ascii="宋体" w:hAnsi="宋体" w:eastAsia="宋体" w:cs="宋体"/>
          <w:snapToGrid w:val="0"/>
          <w:color w:val="auto"/>
          <w:kern w:val="0"/>
          <w:sz w:val="24"/>
        </w:rPr>
        <w:t>人执行</w:t>
      </w:r>
      <w:r>
        <w:rPr>
          <w:rFonts w:hint="eastAsia" w:ascii="宋体" w:hAnsi="宋体" w:cs="宋体"/>
          <w:snapToGrid w:val="0"/>
          <w:color w:val="auto"/>
          <w:kern w:val="0"/>
          <w:sz w:val="24"/>
          <w:lang w:val="en-US" w:eastAsia="zh-CN"/>
        </w:rPr>
        <w:t>磋商文件补充</w:t>
      </w:r>
      <w:r>
        <w:rPr>
          <w:rFonts w:hint="eastAsia" w:ascii="宋体" w:hAnsi="宋体" w:eastAsia="宋体" w:cs="宋体"/>
          <w:snapToGrid w:val="0"/>
          <w:color w:val="auto"/>
          <w:kern w:val="0"/>
          <w:sz w:val="24"/>
        </w:rPr>
        <w:t>的相关内容，先前发出的文件等书面材料中相关内容自动废止。</w:t>
      </w:r>
    </w:p>
    <w:p>
      <w:pPr>
        <w:pageBreakBefore w:val="0"/>
        <w:kinsoku/>
        <w:wordWrap/>
        <w:overflowPunct/>
        <w:topLinePunct w:val="0"/>
        <w:bidi w:val="0"/>
        <w:spacing w:line="360" w:lineRule="auto"/>
        <w:rPr>
          <w:rFonts w:hint="eastAsia" w:ascii="宋体" w:hAnsi="宋体" w:eastAsia="宋体" w:cs="宋体"/>
          <w:snapToGrid w:val="0"/>
          <w:color w:val="auto"/>
          <w:kern w:val="0"/>
          <w:sz w:val="24"/>
        </w:rPr>
      </w:pPr>
      <w:r>
        <w:rPr>
          <w:rFonts w:hint="eastAsia" w:ascii="宋体" w:hAnsi="宋体" w:eastAsia="宋体" w:cs="宋体"/>
          <w:b/>
          <w:snapToGrid w:val="0"/>
          <w:color w:val="auto"/>
          <w:kern w:val="0"/>
          <w:sz w:val="24"/>
        </w:rPr>
        <w:t>7.3</w:t>
      </w:r>
      <w:r>
        <w:rPr>
          <w:rFonts w:hint="eastAsia" w:ascii="宋体" w:hAnsi="宋体" w:eastAsia="宋体" w:cs="宋体"/>
          <w:snapToGrid w:val="0"/>
          <w:color w:val="auto"/>
          <w:kern w:val="0"/>
          <w:sz w:val="24"/>
        </w:rPr>
        <w:t xml:space="preserve"> 为使</w:t>
      </w:r>
      <w:r>
        <w:rPr>
          <w:rFonts w:hint="eastAsia" w:ascii="宋体" w:hAnsi="宋体" w:cs="宋体"/>
          <w:snapToGrid w:val="0"/>
          <w:color w:val="auto"/>
          <w:kern w:val="0"/>
          <w:sz w:val="24"/>
          <w:lang w:eastAsia="zh-CN"/>
        </w:rPr>
        <w:t>投标人</w:t>
      </w:r>
      <w:r>
        <w:rPr>
          <w:rFonts w:hint="eastAsia" w:ascii="宋体" w:hAnsi="宋体" w:eastAsia="宋体" w:cs="宋体"/>
          <w:snapToGrid w:val="0"/>
          <w:color w:val="auto"/>
          <w:kern w:val="0"/>
          <w:sz w:val="24"/>
        </w:rPr>
        <w:t>在编制</w:t>
      </w:r>
      <w:r>
        <w:rPr>
          <w:rFonts w:hint="eastAsia" w:ascii="宋体" w:hAnsi="宋体" w:cs="宋体"/>
          <w:snapToGrid w:val="0"/>
          <w:color w:val="auto"/>
          <w:kern w:val="0"/>
          <w:sz w:val="24"/>
          <w:lang w:eastAsia="zh-CN"/>
        </w:rPr>
        <w:t>投标文件</w:t>
      </w:r>
      <w:r>
        <w:rPr>
          <w:rFonts w:hint="eastAsia" w:ascii="宋体" w:hAnsi="宋体" w:eastAsia="宋体" w:cs="宋体"/>
          <w:snapToGrid w:val="0"/>
          <w:color w:val="auto"/>
          <w:kern w:val="0"/>
          <w:sz w:val="24"/>
        </w:rPr>
        <w:t>时把《文件补充》内容考虑进去，</w:t>
      </w:r>
      <w:r>
        <w:rPr>
          <w:rFonts w:hint="eastAsia" w:ascii="宋体" w:hAnsi="宋体" w:cs="宋体"/>
          <w:snapToGrid w:val="0"/>
          <w:color w:val="auto"/>
          <w:kern w:val="0"/>
          <w:sz w:val="24"/>
          <w:lang w:val="en-US" w:eastAsia="zh-CN"/>
        </w:rPr>
        <w:t>采购</w:t>
      </w:r>
      <w:r>
        <w:rPr>
          <w:rFonts w:hint="eastAsia" w:ascii="宋体" w:hAnsi="宋体" w:eastAsia="宋体" w:cs="宋体"/>
          <w:snapToGrid w:val="0"/>
          <w:color w:val="auto"/>
          <w:kern w:val="0"/>
          <w:sz w:val="24"/>
        </w:rPr>
        <w:t>人可以相应延长</w:t>
      </w:r>
      <w:r>
        <w:rPr>
          <w:rFonts w:hint="eastAsia" w:ascii="宋体" w:hAnsi="宋体" w:cs="宋体"/>
          <w:snapToGrid w:val="0"/>
          <w:color w:val="auto"/>
          <w:kern w:val="0"/>
          <w:sz w:val="24"/>
          <w:lang w:val="en-US" w:eastAsia="zh-CN"/>
        </w:rPr>
        <w:t>开标</w:t>
      </w:r>
      <w:r>
        <w:rPr>
          <w:rFonts w:hint="eastAsia" w:ascii="宋体" w:hAnsi="宋体" w:eastAsia="宋体" w:cs="宋体"/>
          <w:snapToGrid w:val="0"/>
          <w:color w:val="auto"/>
          <w:kern w:val="0"/>
          <w:sz w:val="24"/>
        </w:rPr>
        <w:t>日期，具体时间将在《文件补充》中写明。</w:t>
      </w:r>
    </w:p>
    <w:p>
      <w:pPr>
        <w:pStyle w:val="6"/>
        <w:spacing w:line="360" w:lineRule="auto"/>
        <w:ind w:left="0" w:leftChars="0"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b/>
          <w:snapToGrid w:val="0"/>
          <w:color w:val="auto"/>
          <w:kern w:val="0"/>
          <w:sz w:val="24"/>
          <w:szCs w:val="24"/>
          <w:lang w:val="en-US" w:eastAsia="zh-CN" w:bidi="ar-SA"/>
        </w:rPr>
        <w:t xml:space="preserve">7.4 </w:t>
      </w:r>
      <w:r>
        <w:rPr>
          <w:rFonts w:hint="eastAsia" w:ascii="宋体" w:hAnsi="宋体" w:eastAsia="宋体" w:cs="宋体"/>
          <w:color w:val="auto"/>
          <w:kern w:val="2"/>
          <w:sz w:val="24"/>
          <w:szCs w:val="24"/>
          <w:lang w:val="en-US" w:eastAsia="zh-CN" w:bidi="ar-SA"/>
        </w:rPr>
        <w:t>对于投标人澄清要求的回复，或者招标文件的修改补充文件，招标机构均将在本次招标公告刊登的媒体（新疆政府采购网（http://www.ccgp-xinjiang.gov.cn/）上予以公布。请各投标人注意！</w:t>
      </w:r>
    </w:p>
    <w:p>
      <w:pPr>
        <w:spacing w:line="360" w:lineRule="auto"/>
        <w:rPr>
          <w:rFonts w:ascii="宋体" w:hAnsi="宋体" w:cs="宋体"/>
          <w:snapToGrid w:val="0"/>
          <w:color w:val="auto"/>
          <w:kern w:val="0"/>
        </w:rPr>
      </w:pPr>
    </w:p>
    <w:p>
      <w:pPr>
        <w:pStyle w:val="5"/>
        <w:bidi w:val="0"/>
        <w:rPr>
          <w:color w:val="auto"/>
        </w:rPr>
      </w:pPr>
      <w:bookmarkStart w:id="41" w:name="_Toc7473"/>
      <w:r>
        <w:rPr>
          <w:rFonts w:hint="eastAsia"/>
          <w:color w:val="auto"/>
        </w:rPr>
        <w:t>三、</w:t>
      </w:r>
      <w:r>
        <w:rPr>
          <w:rFonts w:hint="eastAsia"/>
          <w:color w:val="auto"/>
          <w:lang w:val="en-US" w:eastAsia="zh-CN"/>
        </w:rPr>
        <w:t>响应</w:t>
      </w:r>
      <w:r>
        <w:rPr>
          <w:rFonts w:hint="eastAsia"/>
          <w:color w:val="auto"/>
        </w:rPr>
        <w:t>文件的编制</w:t>
      </w:r>
      <w:bookmarkEnd w:id="41"/>
    </w:p>
    <w:p>
      <w:pPr>
        <w:spacing w:line="360" w:lineRule="auto"/>
        <w:rPr>
          <w:rFonts w:ascii="宋体" w:hAnsi="宋体" w:cs="宋体"/>
          <w:b/>
          <w:color w:val="auto"/>
        </w:rPr>
      </w:pPr>
      <w:r>
        <w:rPr>
          <w:rFonts w:hint="eastAsia" w:ascii="宋体" w:hAnsi="宋体" w:cs="宋体"/>
          <w:b/>
          <w:color w:val="auto"/>
        </w:rPr>
        <w:t>8、</w:t>
      </w:r>
      <w:r>
        <w:rPr>
          <w:rFonts w:hint="eastAsia" w:ascii="宋体" w:hAnsi="宋体" w:cs="宋体"/>
          <w:b/>
          <w:color w:val="auto"/>
          <w:lang w:val="en-US" w:eastAsia="zh-CN"/>
        </w:rPr>
        <w:t>响应</w:t>
      </w:r>
      <w:r>
        <w:rPr>
          <w:rFonts w:hint="eastAsia" w:ascii="宋体" w:hAnsi="宋体" w:cs="宋体"/>
          <w:b/>
          <w:color w:val="auto"/>
        </w:rPr>
        <w:t>文件的编写</w:t>
      </w:r>
    </w:p>
    <w:p>
      <w:pPr>
        <w:spacing w:line="360" w:lineRule="auto"/>
        <w:rPr>
          <w:rFonts w:ascii="宋体" w:hAnsi="宋体" w:cs="宋体"/>
          <w:color w:val="auto"/>
        </w:rPr>
      </w:pPr>
      <w:r>
        <w:rPr>
          <w:rFonts w:hint="eastAsia" w:ascii="宋体" w:hAnsi="宋体" w:cs="宋体"/>
          <w:b/>
          <w:color w:val="auto"/>
        </w:rPr>
        <w:t>8.1</w:t>
      </w:r>
      <w:r>
        <w:rPr>
          <w:rFonts w:hint="eastAsia" w:ascii="宋体" w:hAnsi="宋体" w:cs="宋体"/>
          <w:color w:val="auto"/>
          <w:lang w:val="en-US" w:eastAsia="zh-CN"/>
        </w:rPr>
        <w:t>投标</w:t>
      </w:r>
      <w:r>
        <w:rPr>
          <w:rFonts w:hint="eastAsia" w:ascii="宋体" w:hAnsi="宋体" w:cs="宋体"/>
          <w:color w:val="auto"/>
        </w:rPr>
        <w:t>人应仔细阅读</w:t>
      </w:r>
      <w:r>
        <w:rPr>
          <w:rFonts w:hint="eastAsia" w:ascii="宋体" w:hAnsi="宋体" w:cs="宋体"/>
          <w:color w:val="auto"/>
          <w:lang w:eastAsia="zh-CN"/>
        </w:rPr>
        <w:t>磋商</w:t>
      </w:r>
      <w:r>
        <w:rPr>
          <w:rFonts w:hint="eastAsia" w:ascii="宋体" w:hAnsi="宋体" w:cs="宋体"/>
          <w:color w:val="auto"/>
        </w:rPr>
        <w:t>文件，了解文件的要求。在充分理解</w:t>
      </w:r>
      <w:r>
        <w:rPr>
          <w:rFonts w:hint="eastAsia" w:ascii="宋体" w:hAnsi="宋体" w:cs="宋体"/>
          <w:color w:val="auto"/>
          <w:lang w:eastAsia="zh-CN"/>
        </w:rPr>
        <w:t>磋商</w:t>
      </w:r>
      <w:r>
        <w:rPr>
          <w:rFonts w:hint="eastAsia" w:ascii="宋体" w:hAnsi="宋体" w:cs="宋体"/>
          <w:color w:val="auto"/>
        </w:rPr>
        <w:t>文件提出的技术要求、服务和商务条件后，编制</w:t>
      </w:r>
      <w:r>
        <w:rPr>
          <w:rFonts w:hint="eastAsia" w:ascii="宋体" w:hAnsi="宋体" w:cs="宋体"/>
          <w:color w:val="auto"/>
          <w:lang w:val="en-US" w:eastAsia="zh-CN"/>
        </w:rPr>
        <w:t>响应</w:t>
      </w:r>
      <w:r>
        <w:rPr>
          <w:rFonts w:hint="eastAsia" w:ascii="宋体" w:hAnsi="宋体" w:cs="宋体"/>
          <w:color w:val="auto"/>
        </w:rPr>
        <w:t>文件。</w:t>
      </w:r>
    </w:p>
    <w:p>
      <w:pPr>
        <w:spacing w:line="360" w:lineRule="auto"/>
        <w:rPr>
          <w:rFonts w:ascii="宋体" w:hAnsi="宋体" w:cs="宋体"/>
          <w:b/>
          <w:color w:val="auto"/>
        </w:rPr>
      </w:pPr>
      <w:r>
        <w:rPr>
          <w:rFonts w:hint="eastAsia" w:ascii="宋体" w:hAnsi="宋体" w:cs="宋体"/>
          <w:b/>
          <w:color w:val="auto"/>
        </w:rPr>
        <w:t>9、</w:t>
      </w:r>
      <w:r>
        <w:rPr>
          <w:rFonts w:hint="eastAsia" w:ascii="宋体" w:hAnsi="宋体" w:cs="宋体"/>
          <w:b/>
          <w:color w:val="auto"/>
          <w:lang w:eastAsia="zh-CN"/>
        </w:rPr>
        <w:t>磋商</w:t>
      </w:r>
      <w:r>
        <w:rPr>
          <w:rFonts w:hint="eastAsia" w:ascii="宋体" w:hAnsi="宋体" w:cs="宋体"/>
          <w:b/>
          <w:color w:val="auto"/>
        </w:rPr>
        <w:t>及</w:t>
      </w:r>
      <w:r>
        <w:rPr>
          <w:rFonts w:hint="eastAsia" w:ascii="宋体" w:hAnsi="宋体" w:cs="宋体"/>
          <w:b/>
          <w:color w:val="auto"/>
          <w:lang w:val="en-US" w:eastAsia="zh-CN"/>
        </w:rPr>
        <w:t>投标</w:t>
      </w:r>
      <w:r>
        <w:rPr>
          <w:rFonts w:hint="eastAsia" w:ascii="宋体" w:hAnsi="宋体" w:cs="宋体"/>
          <w:b/>
          <w:color w:val="auto"/>
        </w:rPr>
        <w:t>语言</w:t>
      </w:r>
    </w:p>
    <w:p>
      <w:pPr>
        <w:spacing w:line="360" w:lineRule="auto"/>
        <w:rPr>
          <w:rFonts w:ascii="宋体" w:hAnsi="宋体" w:cs="宋体"/>
          <w:color w:val="auto"/>
        </w:rPr>
      </w:pPr>
      <w:r>
        <w:rPr>
          <w:rFonts w:hint="eastAsia" w:ascii="宋体" w:hAnsi="宋体" w:cs="宋体"/>
          <w:b/>
          <w:color w:val="auto"/>
        </w:rPr>
        <w:t xml:space="preserve">9.1 </w:t>
      </w:r>
      <w:r>
        <w:rPr>
          <w:rFonts w:hint="eastAsia" w:ascii="宋体" w:hAnsi="宋体" w:cs="宋体"/>
          <w:b w:val="0"/>
          <w:bCs/>
          <w:color w:val="auto"/>
          <w:lang w:val="en-US" w:eastAsia="zh-CN"/>
        </w:rPr>
        <w:t>投标</w:t>
      </w:r>
      <w:r>
        <w:rPr>
          <w:rFonts w:hint="eastAsia" w:ascii="宋体" w:hAnsi="宋体" w:cs="宋体"/>
          <w:color w:val="auto"/>
        </w:rPr>
        <w:t>人的</w:t>
      </w:r>
      <w:r>
        <w:rPr>
          <w:rFonts w:hint="eastAsia" w:ascii="宋体" w:hAnsi="宋体" w:cs="宋体"/>
          <w:color w:val="auto"/>
          <w:lang w:val="en-US" w:eastAsia="zh-CN"/>
        </w:rPr>
        <w:t>响应</w:t>
      </w:r>
      <w:r>
        <w:rPr>
          <w:rFonts w:hint="eastAsia" w:ascii="宋体" w:hAnsi="宋体" w:cs="宋体"/>
          <w:color w:val="auto"/>
        </w:rPr>
        <w:t>文件以及</w:t>
      </w:r>
      <w:r>
        <w:rPr>
          <w:rFonts w:hint="eastAsia" w:ascii="宋体" w:hAnsi="宋体" w:cs="宋体"/>
          <w:color w:val="auto"/>
          <w:lang w:val="en-US" w:eastAsia="zh-CN"/>
        </w:rPr>
        <w:t>投标</w:t>
      </w:r>
      <w:r>
        <w:rPr>
          <w:rFonts w:hint="eastAsia" w:ascii="宋体" w:hAnsi="宋体" w:cs="宋体"/>
          <w:color w:val="auto"/>
        </w:rPr>
        <w:t>人与代理机构就有关</w:t>
      </w:r>
      <w:r>
        <w:rPr>
          <w:rFonts w:hint="eastAsia" w:ascii="宋体" w:hAnsi="宋体" w:cs="宋体"/>
          <w:color w:val="auto"/>
          <w:lang w:eastAsia="zh-CN"/>
        </w:rPr>
        <w:t>磋商</w:t>
      </w:r>
      <w:r>
        <w:rPr>
          <w:rFonts w:hint="eastAsia" w:ascii="宋体" w:hAnsi="宋体" w:cs="宋体"/>
          <w:color w:val="auto"/>
        </w:rPr>
        <w:t>活动的所有来往函电均应使用中文。如果</w:t>
      </w:r>
      <w:r>
        <w:rPr>
          <w:rFonts w:hint="eastAsia" w:ascii="宋体" w:hAnsi="宋体" w:cs="宋体"/>
          <w:color w:val="auto"/>
          <w:lang w:val="en-US" w:eastAsia="zh-CN"/>
        </w:rPr>
        <w:t>响应</w:t>
      </w:r>
      <w:r>
        <w:rPr>
          <w:rFonts w:hint="eastAsia" w:ascii="宋体" w:hAnsi="宋体" w:cs="宋体"/>
          <w:color w:val="auto"/>
        </w:rPr>
        <w:t>文件或与</w:t>
      </w:r>
      <w:r>
        <w:rPr>
          <w:rFonts w:hint="eastAsia" w:ascii="宋体" w:hAnsi="宋体" w:cs="宋体"/>
          <w:color w:val="auto"/>
          <w:lang w:eastAsia="zh-CN"/>
        </w:rPr>
        <w:t>磋商</w:t>
      </w:r>
      <w:r>
        <w:rPr>
          <w:rFonts w:hint="eastAsia" w:ascii="宋体" w:hAnsi="宋体" w:cs="宋体"/>
          <w:color w:val="auto"/>
        </w:rPr>
        <w:t>有关的其他文件、信件及来往函电以其他语言书写，</w:t>
      </w:r>
      <w:r>
        <w:rPr>
          <w:rFonts w:hint="eastAsia" w:ascii="宋体" w:hAnsi="宋体" w:cs="宋体"/>
          <w:color w:val="auto"/>
          <w:lang w:val="en-US" w:eastAsia="zh-CN"/>
        </w:rPr>
        <w:t>投标</w:t>
      </w:r>
      <w:r>
        <w:rPr>
          <w:rFonts w:hint="eastAsia" w:ascii="宋体" w:hAnsi="宋体" w:cs="宋体"/>
          <w:color w:val="auto"/>
        </w:rPr>
        <w:t>人应将其译成中文。</w:t>
      </w:r>
    </w:p>
    <w:p>
      <w:pPr>
        <w:spacing w:line="360" w:lineRule="auto"/>
        <w:rPr>
          <w:rFonts w:hint="eastAsia" w:ascii="宋体" w:hAnsi="宋体" w:cs="宋体"/>
          <w:color w:val="auto"/>
        </w:rPr>
      </w:pPr>
      <w:r>
        <w:rPr>
          <w:rFonts w:hint="eastAsia" w:ascii="宋体" w:hAnsi="宋体" w:cs="宋体"/>
          <w:b/>
          <w:color w:val="auto"/>
        </w:rPr>
        <w:t>9.2</w:t>
      </w:r>
      <w:r>
        <w:rPr>
          <w:rFonts w:hint="eastAsia" w:ascii="宋体" w:hAnsi="宋体" w:cs="宋体"/>
          <w:b w:val="0"/>
          <w:bCs/>
          <w:color w:val="auto"/>
          <w:lang w:val="en-US" w:eastAsia="zh-CN"/>
        </w:rPr>
        <w:t>响应</w:t>
      </w:r>
      <w:r>
        <w:rPr>
          <w:rFonts w:hint="eastAsia" w:ascii="宋体" w:hAnsi="宋体" w:cs="宋体"/>
          <w:color w:val="auto"/>
        </w:rPr>
        <w:t>文件中使用的计量单位除</w:t>
      </w:r>
      <w:r>
        <w:rPr>
          <w:rFonts w:hint="eastAsia" w:ascii="宋体" w:hAnsi="宋体" w:cs="宋体"/>
          <w:color w:val="auto"/>
          <w:lang w:eastAsia="zh-CN"/>
        </w:rPr>
        <w:t>磋商</w:t>
      </w:r>
      <w:r>
        <w:rPr>
          <w:rFonts w:hint="eastAsia" w:ascii="宋体" w:hAnsi="宋体" w:cs="宋体"/>
          <w:color w:val="auto"/>
        </w:rPr>
        <w:t>文件中有特殊规定外，一律使用法定计量单位。</w:t>
      </w:r>
    </w:p>
    <w:p>
      <w:pPr>
        <w:spacing w:line="360" w:lineRule="auto"/>
        <w:rPr>
          <w:rFonts w:hint="eastAsia" w:ascii="宋体" w:hAnsi="宋体" w:cs="宋体"/>
          <w:color w:val="auto"/>
        </w:rPr>
      </w:pPr>
      <w:r>
        <w:rPr>
          <w:rFonts w:hint="eastAsia" w:ascii="宋体" w:hAnsi="宋体" w:cs="宋体"/>
          <w:b/>
          <w:bCs/>
          <w:color w:val="auto"/>
        </w:rPr>
        <w:t>10、</w:t>
      </w:r>
      <w:r>
        <w:rPr>
          <w:rFonts w:hint="eastAsia" w:ascii="宋体" w:hAnsi="宋体" w:cs="宋体"/>
          <w:b/>
          <w:bCs/>
          <w:color w:val="auto"/>
          <w:lang w:val="en-US" w:eastAsia="zh-CN"/>
        </w:rPr>
        <w:t>响应</w:t>
      </w:r>
      <w:r>
        <w:rPr>
          <w:rFonts w:hint="eastAsia" w:ascii="宋体" w:hAnsi="宋体" w:cs="宋体"/>
          <w:b/>
          <w:bCs/>
          <w:color w:val="auto"/>
        </w:rPr>
        <w:t>文件的格式</w:t>
      </w:r>
    </w:p>
    <w:p>
      <w:pPr>
        <w:spacing w:line="360" w:lineRule="auto"/>
        <w:rPr>
          <w:rFonts w:hint="eastAsia" w:ascii="宋体" w:hAnsi="宋体" w:cs="宋体"/>
          <w:color w:val="auto"/>
        </w:rPr>
      </w:pPr>
      <w:r>
        <w:rPr>
          <w:rFonts w:hint="eastAsia" w:ascii="宋体" w:hAnsi="宋体" w:cs="宋体"/>
          <w:b/>
          <w:bCs/>
          <w:color w:val="auto"/>
        </w:rPr>
        <w:t>10.1</w:t>
      </w:r>
      <w:r>
        <w:rPr>
          <w:rFonts w:hint="eastAsia" w:ascii="宋体" w:hAnsi="宋体" w:cs="宋体"/>
          <w:color w:val="auto"/>
        </w:rPr>
        <w:t>投标人应按</w:t>
      </w:r>
      <w:r>
        <w:rPr>
          <w:rFonts w:hint="eastAsia" w:ascii="宋体" w:hAnsi="宋体" w:cs="宋体"/>
          <w:color w:val="auto"/>
          <w:lang w:eastAsia="zh-CN"/>
        </w:rPr>
        <w:t>竞争性磋商文件</w:t>
      </w:r>
      <w:r>
        <w:rPr>
          <w:rFonts w:hint="eastAsia" w:ascii="宋体" w:hAnsi="宋体" w:cs="宋体"/>
          <w:color w:val="auto"/>
        </w:rPr>
        <w:t>提供的格式及投标报价说明完整地填写所提供的产品、服务、数量及价格。</w:t>
      </w:r>
    </w:p>
    <w:p>
      <w:pPr>
        <w:spacing w:line="360" w:lineRule="auto"/>
        <w:rPr>
          <w:rFonts w:hint="eastAsia" w:ascii="宋体" w:hAnsi="宋体" w:cs="宋体"/>
          <w:color w:val="auto"/>
        </w:rPr>
      </w:pPr>
      <w:r>
        <w:rPr>
          <w:rFonts w:hint="eastAsia" w:ascii="宋体" w:hAnsi="宋体" w:cs="宋体"/>
          <w:b/>
          <w:bCs/>
          <w:color w:val="auto"/>
        </w:rPr>
        <w:t>10.2</w:t>
      </w:r>
      <w:r>
        <w:rPr>
          <w:rFonts w:hint="eastAsia" w:ascii="宋体" w:hAnsi="宋体" w:cs="宋体"/>
          <w:color w:val="auto"/>
        </w:rPr>
        <w:t>如投标人认为需要对</w:t>
      </w:r>
      <w:r>
        <w:rPr>
          <w:rFonts w:hint="eastAsia" w:ascii="宋体" w:hAnsi="宋体" w:cs="宋体"/>
          <w:color w:val="auto"/>
          <w:lang w:eastAsia="zh-CN"/>
        </w:rPr>
        <w:t>竞争性磋商文件</w:t>
      </w:r>
      <w:r>
        <w:rPr>
          <w:rFonts w:hint="eastAsia" w:ascii="宋体" w:hAnsi="宋体" w:cs="宋体"/>
          <w:color w:val="auto"/>
        </w:rPr>
        <w:t>的有关内容做详细的阐述而</w:t>
      </w:r>
      <w:r>
        <w:rPr>
          <w:rFonts w:hint="eastAsia" w:ascii="宋体" w:hAnsi="宋体" w:cs="宋体"/>
          <w:color w:val="auto"/>
          <w:lang w:eastAsia="zh-CN"/>
        </w:rPr>
        <w:t>竞争性磋商文件</w:t>
      </w:r>
      <w:r>
        <w:rPr>
          <w:rFonts w:hint="eastAsia" w:ascii="宋体" w:hAnsi="宋体" w:cs="宋体"/>
          <w:color w:val="auto"/>
        </w:rPr>
        <w:t>中提供的投标文件格式又不能满足，投标人可以在投标文件相关格式后另行添加表格或文字，对</w:t>
      </w:r>
      <w:r>
        <w:rPr>
          <w:rFonts w:hint="eastAsia" w:ascii="宋体" w:hAnsi="宋体" w:cs="宋体"/>
          <w:color w:val="auto"/>
          <w:lang w:eastAsia="zh-CN"/>
        </w:rPr>
        <w:t>竞争性磋商文件</w:t>
      </w:r>
      <w:r>
        <w:rPr>
          <w:rFonts w:hint="eastAsia" w:ascii="宋体" w:hAnsi="宋体" w:cs="宋体"/>
          <w:color w:val="auto"/>
        </w:rPr>
        <w:t>的有关内容做详细的阐述。但阐述的内容不能偏离</w:t>
      </w:r>
      <w:r>
        <w:rPr>
          <w:rFonts w:hint="eastAsia" w:ascii="宋体" w:hAnsi="宋体" w:cs="宋体"/>
          <w:color w:val="auto"/>
          <w:lang w:eastAsia="zh-CN"/>
        </w:rPr>
        <w:t>竞争性磋商文件</w:t>
      </w:r>
      <w:r>
        <w:rPr>
          <w:rFonts w:hint="eastAsia" w:ascii="宋体" w:hAnsi="宋体" w:cs="宋体"/>
          <w:color w:val="auto"/>
        </w:rPr>
        <w:t>的实质性内容，且应完整、表达清晰、准确。如果阐述的内容偏离了</w:t>
      </w:r>
      <w:r>
        <w:rPr>
          <w:rFonts w:hint="eastAsia" w:ascii="宋体" w:hAnsi="宋体" w:cs="宋体"/>
          <w:color w:val="auto"/>
          <w:lang w:eastAsia="zh-CN"/>
        </w:rPr>
        <w:t>竞争性磋商文件</w:t>
      </w:r>
      <w:r>
        <w:rPr>
          <w:rFonts w:hint="eastAsia" w:ascii="宋体" w:hAnsi="宋体" w:cs="宋体"/>
          <w:color w:val="auto"/>
        </w:rPr>
        <w:t>的实质性内容，投标文件按废标处理</w:t>
      </w:r>
    </w:p>
    <w:p>
      <w:pPr>
        <w:spacing w:line="360" w:lineRule="auto"/>
        <w:rPr>
          <w:rFonts w:hint="eastAsia" w:ascii="宋体" w:hAnsi="宋体" w:eastAsia="宋体" w:cs="宋体"/>
          <w:b/>
          <w:color w:val="auto"/>
          <w:lang w:eastAsia="zh-CN"/>
        </w:rPr>
      </w:pPr>
      <w:r>
        <w:rPr>
          <w:rFonts w:hint="eastAsia" w:ascii="宋体" w:hAnsi="宋体" w:cs="宋体"/>
          <w:b/>
          <w:color w:val="auto"/>
          <w:lang w:val="en-US" w:eastAsia="zh-CN"/>
        </w:rPr>
        <w:t>11</w:t>
      </w:r>
      <w:r>
        <w:rPr>
          <w:rFonts w:hint="eastAsia" w:ascii="宋体" w:hAnsi="宋体" w:cs="宋体"/>
          <w:b/>
          <w:color w:val="auto"/>
          <w:lang w:eastAsia="zh-CN"/>
        </w:rPr>
        <w:t>.</w:t>
      </w:r>
      <w:r>
        <w:rPr>
          <w:rFonts w:hint="eastAsia" w:ascii="宋体" w:hAnsi="宋体" w:cs="宋体"/>
          <w:b/>
          <w:color w:val="auto"/>
          <w:lang w:val="en-US" w:eastAsia="zh-CN"/>
        </w:rPr>
        <w:t>响应</w:t>
      </w:r>
      <w:r>
        <w:rPr>
          <w:rFonts w:hint="eastAsia" w:ascii="宋体" w:hAnsi="宋体" w:cs="宋体"/>
          <w:b/>
          <w:color w:val="auto"/>
        </w:rPr>
        <w:t>文件构成：</w:t>
      </w:r>
      <w:r>
        <w:rPr>
          <w:rFonts w:hint="eastAsia" w:ascii="宋体" w:hAnsi="宋体" w:cs="宋体"/>
          <w:b/>
          <w:color w:val="auto"/>
          <w:lang w:val="en-US" w:eastAsia="zh-CN"/>
        </w:rPr>
        <w:t>响应</w:t>
      </w:r>
      <w:r>
        <w:rPr>
          <w:rFonts w:hint="eastAsia" w:ascii="宋体" w:hAnsi="宋体" w:cs="宋体"/>
          <w:b/>
          <w:color w:val="auto"/>
        </w:rPr>
        <w:t>文件由投标</w:t>
      </w:r>
      <w:r>
        <w:rPr>
          <w:rFonts w:hint="eastAsia" w:ascii="宋体" w:hAnsi="宋体" w:cs="宋体"/>
          <w:b/>
          <w:color w:val="auto"/>
          <w:lang w:val="en-US" w:eastAsia="zh-CN"/>
        </w:rPr>
        <w:t>书、</w:t>
      </w:r>
      <w:r>
        <w:rPr>
          <w:rFonts w:hint="eastAsia" w:ascii="宋体" w:hAnsi="宋体" w:cs="宋体"/>
          <w:b/>
          <w:color w:val="auto"/>
        </w:rPr>
        <w:t>经济标</w:t>
      </w:r>
      <w:r>
        <w:rPr>
          <w:rFonts w:hint="eastAsia" w:ascii="宋体" w:hAnsi="宋体" w:cs="宋体"/>
          <w:b/>
          <w:color w:val="auto"/>
          <w:lang w:eastAsia="zh-CN"/>
        </w:rPr>
        <w:t>、</w:t>
      </w:r>
      <w:r>
        <w:rPr>
          <w:rFonts w:hint="eastAsia" w:ascii="宋体" w:hAnsi="宋体" w:cs="宋体"/>
          <w:b/>
          <w:color w:val="auto"/>
          <w:lang w:val="en-US" w:eastAsia="zh-CN"/>
        </w:rPr>
        <w:t>技术标三</w:t>
      </w:r>
      <w:r>
        <w:rPr>
          <w:rFonts w:hint="eastAsia" w:ascii="宋体" w:hAnsi="宋体" w:cs="宋体"/>
          <w:b/>
          <w:color w:val="auto"/>
        </w:rPr>
        <w:t>部分组成，</w:t>
      </w:r>
      <w:r>
        <w:rPr>
          <w:rFonts w:hint="eastAsia" w:ascii="宋体" w:hAnsi="宋体" w:cs="宋体"/>
          <w:b/>
          <w:color w:val="auto"/>
          <w:lang w:val="en-US" w:eastAsia="zh-CN"/>
        </w:rPr>
        <w:t>分别单独成册</w:t>
      </w:r>
      <w:r>
        <w:rPr>
          <w:rFonts w:hint="eastAsia" w:ascii="宋体" w:hAnsi="宋体" w:cs="宋体"/>
          <w:b/>
          <w:color w:val="auto"/>
        </w:rPr>
        <w:t>（胶装）</w:t>
      </w:r>
      <w:r>
        <w:rPr>
          <w:rFonts w:hint="eastAsia" w:ascii="宋体" w:hAnsi="宋体" w:cs="宋体"/>
          <w:b/>
          <w:color w:val="auto"/>
          <w:lang w:eastAsia="zh-CN"/>
        </w:rPr>
        <w:t>，编制内容</w:t>
      </w:r>
      <w:r>
        <w:rPr>
          <w:rFonts w:hint="eastAsia" w:ascii="宋体" w:hAnsi="宋体" w:cs="宋体"/>
          <w:b/>
          <w:color w:val="auto"/>
        </w:rPr>
        <w:t>详</w:t>
      </w:r>
      <w:r>
        <w:rPr>
          <w:rFonts w:hint="eastAsia" w:ascii="宋体" w:hAnsi="宋体" w:cs="宋体"/>
          <w:b/>
          <w:color w:val="auto"/>
          <w:lang w:eastAsia="zh-CN"/>
        </w:rPr>
        <w:t>见第七章“磋商文件格式”。</w:t>
      </w:r>
    </w:p>
    <w:p>
      <w:pPr>
        <w:spacing w:line="360" w:lineRule="auto"/>
        <w:rPr>
          <w:rFonts w:ascii="宋体" w:hAnsi="宋体" w:cs="宋体"/>
          <w:b/>
          <w:color w:val="auto"/>
        </w:rPr>
      </w:pPr>
      <w:r>
        <w:rPr>
          <w:rFonts w:hint="eastAsia" w:ascii="宋体" w:hAnsi="宋体" w:cs="宋体"/>
          <w:b/>
          <w:color w:val="auto"/>
        </w:rPr>
        <w:t>11</w:t>
      </w:r>
      <w:r>
        <w:rPr>
          <w:rFonts w:hint="eastAsia" w:ascii="宋体" w:hAnsi="宋体" w:cs="宋体"/>
          <w:b/>
          <w:color w:val="auto"/>
          <w:lang w:val="en-US" w:eastAsia="zh-CN"/>
        </w:rPr>
        <w:t>.1投标</w:t>
      </w:r>
      <w:r>
        <w:rPr>
          <w:rFonts w:hint="eastAsia" w:ascii="宋体" w:hAnsi="宋体" w:cs="宋体"/>
          <w:b/>
          <w:color w:val="auto"/>
        </w:rPr>
        <w:t>报价：</w:t>
      </w:r>
    </w:p>
    <w:p>
      <w:pPr>
        <w:spacing w:line="360" w:lineRule="auto"/>
        <w:rPr>
          <w:rFonts w:hint="eastAsia" w:ascii="宋体" w:hAnsi="宋体" w:cs="宋体"/>
          <w:b/>
          <w:color w:val="auto"/>
          <w:lang w:val="en-US" w:eastAsia="zh-CN"/>
        </w:rPr>
      </w:pPr>
      <w:r>
        <w:rPr>
          <w:rFonts w:hint="eastAsia" w:ascii="宋体" w:hAnsi="宋体" w:cs="宋体"/>
          <w:b/>
          <w:color w:val="auto"/>
        </w:rPr>
        <w:t>11.</w:t>
      </w:r>
      <w:r>
        <w:rPr>
          <w:rFonts w:hint="eastAsia" w:ascii="宋体" w:hAnsi="宋体" w:cs="宋体"/>
          <w:b/>
          <w:color w:val="auto"/>
          <w:lang w:val="en-US" w:eastAsia="zh-CN"/>
        </w:rPr>
        <w:t>1.1本工程投标报价采用工程量清单计价方式。投标人必须按照招标人提供的工程量清单，填报各工程项目的综合单价和合价。要求投标人应无条件使用招标人提供的文件格式（格式详见招标文件）,招标文件提供的表格均为表格式样，各投标单位可根据需要续接、增页，完整填写工程投标报价单，未完整填写将视其为不实质响应招标文件。</w:t>
      </w:r>
    </w:p>
    <w:p>
      <w:pPr>
        <w:spacing w:line="360" w:lineRule="auto"/>
        <w:rPr>
          <w:rFonts w:ascii="宋体" w:hAnsi="宋体" w:cs="宋体"/>
          <w:color w:val="auto"/>
        </w:rPr>
      </w:pPr>
      <w:r>
        <w:rPr>
          <w:rFonts w:hint="eastAsia" w:ascii="宋体" w:hAnsi="宋体" w:cs="宋体"/>
          <w:color w:val="auto"/>
          <w:lang w:val="en-US" w:eastAsia="zh-CN"/>
        </w:rPr>
        <w:t>投标</w:t>
      </w:r>
      <w:r>
        <w:rPr>
          <w:rFonts w:hint="eastAsia" w:ascii="宋体" w:hAnsi="宋体" w:cs="宋体"/>
          <w:color w:val="auto"/>
        </w:rPr>
        <w:t>人应以单价报价，并在报价表上注明单价。小写与大写不符的，以大写为准。</w:t>
      </w:r>
    </w:p>
    <w:p>
      <w:pPr>
        <w:spacing w:line="360" w:lineRule="auto"/>
        <w:rPr>
          <w:rFonts w:ascii="宋体" w:hAnsi="宋体" w:cs="宋体"/>
          <w:color w:val="auto"/>
        </w:rPr>
      </w:pPr>
      <w:r>
        <w:rPr>
          <w:rFonts w:hint="eastAsia" w:ascii="宋体" w:hAnsi="宋体" w:cs="宋体"/>
          <w:b/>
          <w:color w:val="auto"/>
        </w:rPr>
        <w:t>11.</w:t>
      </w:r>
      <w:r>
        <w:rPr>
          <w:rFonts w:hint="eastAsia" w:ascii="宋体" w:hAnsi="宋体" w:cs="宋体"/>
          <w:b/>
          <w:color w:val="auto"/>
          <w:lang w:val="en-US" w:eastAsia="zh-CN"/>
        </w:rPr>
        <w:t>1.2</w:t>
      </w:r>
      <w:r>
        <w:rPr>
          <w:rFonts w:hint="eastAsia" w:ascii="宋体" w:hAnsi="宋体" w:cs="宋体"/>
          <w:color w:val="auto"/>
        </w:rPr>
        <w:t xml:space="preserve"> </w:t>
      </w:r>
      <w:r>
        <w:rPr>
          <w:rFonts w:hint="eastAsia" w:ascii="宋体" w:hAnsi="宋体" w:cs="宋体"/>
          <w:b/>
          <w:color w:val="auto"/>
          <w:lang w:val="en-US" w:eastAsia="zh-CN"/>
        </w:rPr>
        <w:t>本项目本标段附有工程量清单的采购内容，请自行下载后核算材料、人工、机械及税费等，以单项价格计算出总价，即按照响应文件第三章“工程量清单”格式报价</w:t>
      </w:r>
      <w:r>
        <w:rPr>
          <w:rFonts w:hint="eastAsia" w:ascii="宋体" w:hAnsi="宋体" w:cs="宋体"/>
          <w:color w:val="auto"/>
        </w:rPr>
        <w:t>。小写与大写不符的，以大写为准。报价的单价指货物、随货附件等运抵交货地点的运输、装卸、施工安装、检验、验收、税费等费用的总和（由中标单位自行承担）。</w:t>
      </w:r>
    </w:p>
    <w:p>
      <w:pPr>
        <w:spacing w:line="360" w:lineRule="auto"/>
        <w:rPr>
          <w:rFonts w:ascii="宋体" w:hAnsi="宋体" w:cs="宋体"/>
          <w:b/>
          <w:color w:val="auto"/>
        </w:rPr>
      </w:pPr>
      <w:r>
        <w:rPr>
          <w:rFonts w:hint="eastAsia" w:ascii="宋体" w:hAnsi="宋体" w:cs="宋体"/>
          <w:b/>
          <w:color w:val="auto"/>
        </w:rPr>
        <w:t>12、</w:t>
      </w:r>
      <w:r>
        <w:rPr>
          <w:rFonts w:hint="eastAsia" w:ascii="宋体" w:hAnsi="宋体" w:cs="宋体"/>
          <w:b/>
          <w:color w:val="auto"/>
          <w:lang w:val="en-US" w:eastAsia="zh-CN"/>
        </w:rPr>
        <w:t>投标</w:t>
      </w:r>
      <w:r>
        <w:rPr>
          <w:rFonts w:hint="eastAsia" w:ascii="宋体" w:hAnsi="宋体" w:cs="宋体"/>
          <w:b/>
          <w:color w:val="auto"/>
        </w:rPr>
        <w:t>货币</w:t>
      </w:r>
    </w:p>
    <w:p>
      <w:pPr>
        <w:spacing w:line="360" w:lineRule="auto"/>
        <w:rPr>
          <w:rFonts w:ascii="宋体" w:hAnsi="宋体" w:cs="宋体"/>
          <w:color w:val="auto"/>
        </w:rPr>
      </w:pPr>
      <w:r>
        <w:rPr>
          <w:rFonts w:hint="eastAsia" w:ascii="宋体" w:hAnsi="宋体" w:cs="宋体"/>
          <w:b/>
          <w:color w:val="auto"/>
        </w:rPr>
        <w:t>12.1</w:t>
      </w:r>
      <w:r>
        <w:rPr>
          <w:rFonts w:hint="eastAsia" w:ascii="Tahoma" w:hAnsi="Tahoma" w:cs="Tahoma"/>
          <w:szCs w:val="21"/>
        </w:rPr>
        <w:t>投标使用货币为：人民币</w:t>
      </w:r>
    </w:p>
    <w:p>
      <w:pPr>
        <w:bidi w:val="0"/>
        <w:rPr>
          <w:color w:val="auto"/>
        </w:rPr>
      </w:pPr>
      <w:r>
        <w:rPr>
          <w:rFonts w:hint="eastAsia"/>
          <w:b/>
          <w:bCs/>
          <w:color w:val="auto"/>
        </w:rPr>
        <w:t>13、证明</w:t>
      </w:r>
      <w:r>
        <w:rPr>
          <w:rFonts w:hint="eastAsia"/>
          <w:b/>
          <w:bCs/>
          <w:color w:val="auto"/>
          <w:lang w:val="en-US" w:eastAsia="zh-CN"/>
        </w:rPr>
        <w:t>投标</w:t>
      </w:r>
      <w:r>
        <w:rPr>
          <w:rFonts w:hint="eastAsia"/>
          <w:b/>
          <w:bCs/>
          <w:color w:val="auto"/>
        </w:rPr>
        <w:t>人资格的文件</w:t>
      </w:r>
    </w:p>
    <w:p>
      <w:pPr>
        <w:spacing w:line="360" w:lineRule="auto"/>
        <w:rPr>
          <w:rFonts w:ascii="宋体" w:hAnsi="宋体" w:cs="宋体"/>
          <w:color w:val="auto"/>
        </w:rPr>
      </w:pPr>
      <w:r>
        <w:rPr>
          <w:rFonts w:hint="eastAsia" w:ascii="宋体" w:hAnsi="宋体" w:cs="宋体"/>
          <w:b/>
          <w:color w:val="auto"/>
        </w:rPr>
        <w:t>13.1</w:t>
      </w:r>
      <w:r>
        <w:rPr>
          <w:rFonts w:hint="eastAsia" w:ascii="宋体" w:hAnsi="宋体" w:cs="宋体"/>
          <w:color w:val="auto"/>
          <w:lang w:val="en-US" w:eastAsia="zh-CN"/>
        </w:rPr>
        <w:t>投标</w:t>
      </w:r>
      <w:r>
        <w:rPr>
          <w:rFonts w:hint="eastAsia" w:ascii="宋体" w:hAnsi="宋体" w:cs="宋体"/>
          <w:color w:val="auto"/>
        </w:rPr>
        <w:t>人应提交证明其有资格参加投标和一旦中标则有能力履行合同的文件，并作为其</w:t>
      </w:r>
      <w:r>
        <w:rPr>
          <w:rFonts w:hint="eastAsia" w:ascii="宋体" w:hAnsi="宋体" w:cs="宋体"/>
          <w:color w:val="auto"/>
          <w:lang w:val="en-US" w:eastAsia="zh-CN"/>
        </w:rPr>
        <w:t>响应</w:t>
      </w:r>
      <w:r>
        <w:rPr>
          <w:rFonts w:hint="eastAsia" w:ascii="宋体" w:hAnsi="宋体" w:cs="宋体"/>
          <w:color w:val="auto"/>
        </w:rPr>
        <w:t>文件的一部分。详细如下：</w:t>
      </w:r>
    </w:p>
    <w:p>
      <w:pPr>
        <w:spacing w:line="360" w:lineRule="auto"/>
        <w:rPr>
          <w:rFonts w:ascii="宋体" w:hAnsi="宋体" w:cs="宋体"/>
          <w:color w:val="auto"/>
        </w:rPr>
      </w:pPr>
      <w:r>
        <w:rPr>
          <w:rFonts w:hint="eastAsia" w:ascii="宋体" w:hAnsi="宋体" w:cs="宋体"/>
          <w:color w:val="auto"/>
        </w:rPr>
        <w:t xml:space="preserve">13.1.1 </w:t>
      </w:r>
      <w:r>
        <w:rPr>
          <w:rFonts w:hint="eastAsia" w:ascii="宋体" w:hAnsi="宋体" w:cs="宋体"/>
          <w:color w:val="auto"/>
          <w:lang w:val="en-US" w:eastAsia="zh-CN"/>
        </w:rPr>
        <w:t>投标</w:t>
      </w:r>
      <w:r>
        <w:rPr>
          <w:rFonts w:hint="eastAsia" w:ascii="宋体" w:hAnsi="宋体" w:cs="宋体"/>
          <w:color w:val="auto"/>
        </w:rPr>
        <w:t>人有效“工商营业执照”副本内页；</w:t>
      </w:r>
    </w:p>
    <w:p>
      <w:pPr>
        <w:spacing w:line="360" w:lineRule="auto"/>
        <w:rPr>
          <w:rFonts w:ascii="宋体" w:hAnsi="宋体" w:cs="宋体"/>
          <w:color w:val="auto"/>
        </w:rPr>
      </w:pPr>
      <w:r>
        <w:rPr>
          <w:rFonts w:hint="eastAsia" w:ascii="宋体" w:hAnsi="宋体" w:cs="宋体"/>
          <w:color w:val="auto"/>
        </w:rPr>
        <w:t>13.1.2 法人代表资格证明书或法人代表授权书；</w:t>
      </w:r>
    </w:p>
    <w:p>
      <w:pPr>
        <w:spacing w:line="360" w:lineRule="auto"/>
        <w:rPr>
          <w:rFonts w:ascii="宋体" w:hAnsi="宋体" w:cs="宋体"/>
          <w:color w:val="auto"/>
        </w:rPr>
      </w:pPr>
      <w:r>
        <w:rPr>
          <w:rFonts w:hint="eastAsia" w:ascii="宋体" w:hAnsi="宋体" w:cs="宋体"/>
          <w:color w:val="auto"/>
        </w:rPr>
        <w:t>13.1.3 法人代表身份证或法人授权代表身份证；</w:t>
      </w:r>
    </w:p>
    <w:p>
      <w:pPr>
        <w:spacing w:line="360" w:lineRule="auto"/>
        <w:rPr>
          <w:rFonts w:ascii="宋体" w:hAnsi="宋体" w:cs="宋体"/>
          <w:color w:val="auto"/>
        </w:rPr>
      </w:pPr>
      <w:r>
        <w:rPr>
          <w:rFonts w:hint="eastAsia" w:ascii="宋体" w:hAnsi="宋体" w:cs="宋体"/>
          <w:color w:val="auto"/>
        </w:rPr>
        <w:t>13.1.4 国税地税登记证原件、机构代码证；</w:t>
      </w:r>
    </w:p>
    <w:p>
      <w:pPr>
        <w:spacing w:line="360" w:lineRule="auto"/>
        <w:rPr>
          <w:rFonts w:hint="eastAsia" w:ascii="宋体" w:hAnsi="宋体" w:cs="宋体" w:eastAsiaTheme="majorEastAsia"/>
          <w:bCs/>
          <w:color w:val="auto"/>
          <w:lang w:eastAsia="zh-CN"/>
        </w:rPr>
      </w:pPr>
      <w:r>
        <w:rPr>
          <w:rFonts w:hint="eastAsia" w:asciiTheme="majorEastAsia" w:hAnsiTheme="majorEastAsia" w:eastAsiaTheme="majorEastAsia" w:cstheme="majorEastAsia"/>
          <w:color w:val="auto"/>
          <w:kern w:val="0"/>
          <w:shd w:val="clear" w:color="0A0000" w:fill="FFFFFF"/>
        </w:rPr>
        <w:t>13.1.</w:t>
      </w:r>
      <w:r>
        <w:rPr>
          <w:rFonts w:hint="eastAsia" w:asciiTheme="majorEastAsia" w:hAnsiTheme="majorEastAsia" w:eastAsiaTheme="majorEastAsia" w:cstheme="majorEastAsia"/>
          <w:color w:val="auto"/>
          <w:kern w:val="0"/>
          <w:shd w:val="clear" w:color="0A0000" w:fill="FFFFFF"/>
          <w:lang w:val="en-US" w:eastAsia="zh-CN"/>
        </w:rPr>
        <w:t>5</w:t>
      </w:r>
      <w:r>
        <w:rPr>
          <w:rFonts w:hint="eastAsia"/>
          <w:color w:val="auto"/>
          <w:lang w:val="en-US" w:eastAsia="zh-CN"/>
        </w:rPr>
        <w:t>相关文件资料（见投标文件格式）</w:t>
      </w:r>
      <w:r>
        <w:rPr>
          <w:rFonts w:hint="eastAsia" w:ascii="宋体" w:hAnsi="宋体" w:cs="宋体" w:eastAsiaTheme="majorEastAsia"/>
          <w:bCs/>
          <w:color w:val="auto"/>
          <w:lang w:eastAsia="zh-CN"/>
        </w:rPr>
        <w:t>。</w:t>
      </w:r>
    </w:p>
    <w:p>
      <w:pPr>
        <w:spacing w:line="360" w:lineRule="auto"/>
        <w:rPr>
          <w:rFonts w:ascii="宋体" w:hAnsi="宋体" w:cs="宋体"/>
          <w:b/>
          <w:color w:val="auto"/>
        </w:rPr>
      </w:pPr>
      <w:r>
        <w:rPr>
          <w:rFonts w:hint="eastAsia" w:ascii="宋体" w:hAnsi="宋体" w:cs="宋体"/>
          <w:b/>
          <w:color w:val="auto"/>
        </w:rPr>
        <w:t>14、</w:t>
      </w:r>
      <w:r>
        <w:rPr>
          <w:rFonts w:hint="eastAsia" w:ascii="宋体" w:hAnsi="宋体" w:cs="宋体"/>
          <w:b/>
          <w:color w:val="auto"/>
          <w:lang w:val="en-US" w:eastAsia="zh-CN"/>
        </w:rPr>
        <w:t>投标</w:t>
      </w:r>
      <w:r>
        <w:rPr>
          <w:rFonts w:hint="eastAsia" w:ascii="宋体" w:hAnsi="宋体" w:cs="宋体"/>
          <w:b/>
          <w:color w:val="auto"/>
        </w:rPr>
        <w:t>人应逐条详细阅读文件有关要求，表明所提供的服务是否对文件做出实质性响应。</w:t>
      </w:r>
    </w:p>
    <w:p>
      <w:pPr>
        <w:spacing w:line="360" w:lineRule="auto"/>
        <w:rPr>
          <w:rFonts w:ascii="宋体" w:hAnsi="宋体" w:cs="宋体"/>
          <w:b/>
          <w:color w:val="auto"/>
        </w:rPr>
      </w:pPr>
      <w:r>
        <w:rPr>
          <w:rFonts w:hint="eastAsia" w:ascii="宋体" w:hAnsi="宋体" w:cs="宋体"/>
          <w:b/>
          <w:color w:val="auto"/>
        </w:rPr>
        <w:t>15、</w:t>
      </w:r>
      <w:r>
        <w:rPr>
          <w:rFonts w:hint="eastAsia" w:ascii="宋体" w:hAnsi="宋体" w:cs="宋体"/>
          <w:b/>
          <w:color w:val="auto"/>
          <w:lang w:val="en-US" w:eastAsia="zh-CN"/>
        </w:rPr>
        <w:t>响应</w:t>
      </w:r>
      <w:r>
        <w:rPr>
          <w:rFonts w:hint="eastAsia" w:ascii="宋体" w:hAnsi="宋体" w:cs="宋体"/>
          <w:b/>
          <w:color w:val="auto"/>
        </w:rPr>
        <w:t>文件的有效期</w:t>
      </w:r>
    </w:p>
    <w:p>
      <w:pPr>
        <w:spacing w:line="360" w:lineRule="auto"/>
        <w:rPr>
          <w:rFonts w:ascii="宋体" w:hAnsi="宋体" w:cs="宋体"/>
          <w:color w:val="auto"/>
        </w:rPr>
      </w:pPr>
      <w:r>
        <w:rPr>
          <w:rFonts w:hint="eastAsia" w:ascii="宋体" w:hAnsi="宋体" w:cs="宋体"/>
          <w:b/>
          <w:color w:val="auto"/>
        </w:rPr>
        <w:t>15.1</w:t>
      </w:r>
      <w:r>
        <w:rPr>
          <w:rFonts w:hint="eastAsia" w:ascii="宋体" w:hAnsi="宋体" w:cs="宋体"/>
          <w:color w:val="auto"/>
          <w:lang w:val="en-US" w:eastAsia="zh-CN"/>
        </w:rPr>
        <w:t>响应</w:t>
      </w:r>
      <w:r>
        <w:rPr>
          <w:rFonts w:hint="eastAsia" w:ascii="宋体" w:hAnsi="宋体" w:cs="宋体"/>
          <w:color w:val="auto"/>
        </w:rPr>
        <w:t xml:space="preserve">文件从实质开标之日起 </w:t>
      </w:r>
      <w:r>
        <w:rPr>
          <w:rFonts w:hint="eastAsia" w:ascii="宋体" w:hAnsi="宋体" w:cs="宋体"/>
          <w:color w:val="auto"/>
          <w:lang w:val="en-US" w:eastAsia="zh-CN"/>
        </w:rPr>
        <w:t>9</w:t>
      </w:r>
      <w:r>
        <w:rPr>
          <w:rFonts w:hint="eastAsia" w:ascii="宋体" w:hAnsi="宋体" w:cs="宋体"/>
          <w:color w:val="auto"/>
        </w:rPr>
        <w:t>0 天内有效。</w:t>
      </w:r>
    </w:p>
    <w:p>
      <w:pPr>
        <w:spacing w:line="360" w:lineRule="auto"/>
        <w:rPr>
          <w:rFonts w:ascii="宋体" w:hAnsi="宋体" w:cs="宋体"/>
          <w:color w:val="auto"/>
        </w:rPr>
      </w:pPr>
      <w:r>
        <w:rPr>
          <w:rFonts w:hint="eastAsia" w:ascii="宋体" w:hAnsi="宋体" w:cs="宋体"/>
          <w:b/>
          <w:color w:val="auto"/>
        </w:rPr>
        <w:t>15.2</w:t>
      </w:r>
      <w:r>
        <w:rPr>
          <w:rFonts w:hint="eastAsia" w:ascii="宋体" w:hAnsi="宋体" w:cs="宋体"/>
          <w:color w:val="auto"/>
        </w:rPr>
        <w:t xml:space="preserve"> 如遇特殊情况，在原</w:t>
      </w:r>
      <w:r>
        <w:rPr>
          <w:rFonts w:hint="eastAsia" w:ascii="宋体" w:hAnsi="宋体" w:cs="宋体"/>
          <w:color w:val="auto"/>
          <w:lang w:val="en-US" w:eastAsia="zh-CN"/>
        </w:rPr>
        <w:t>投标</w:t>
      </w:r>
      <w:r>
        <w:rPr>
          <w:rFonts w:hint="eastAsia" w:ascii="宋体" w:hAnsi="宋体" w:cs="宋体"/>
          <w:color w:val="auto"/>
        </w:rPr>
        <w:t>有效期届满之前，采购人可与</w:t>
      </w:r>
      <w:r>
        <w:rPr>
          <w:rFonts w:hint="eastAsia" w:ascii="宋体" w:hAnsi="宋体" w:cs="宋体"/>
          <w:color w:val="auto"/>
          <w:lang w:eastAsia="zh-CN"/>
        </w:rPr>
        <w:t>投标人</w:t>
      </w:r>
      <w:r>
        <w:rPr>
          <w:rFonts w:hint="eastAsia" w:ascii="宋体" w:hAnsi="宋体" w:cs="宋体"/>
          <w:color w:val="auto"/>
        </w:rPr>
        <w:t>协商延长</w:t>
      </w:r>
      <w:r>
        <w:rPr>
          <w:rFonts w:hint="eastAsia" w:ascii="宋体" w:hAnsi="宋体" w:cs="宋体"/>
          <w:color w:val="auto"/>
          <w:lang w:val="en-US" w:eastAsia="zh-CN"/>
        </w:rPr>
        <w:t>响应</w:t>
      </w:r>
      <w:r>
        <w:rPr>
          <w:rFonts w:hint="eastAsia" w:ascii="宋体" w:hAnsi="宋体" w:cs="宋体"/>
          <w:color w:val="auto"/>
        </w:rPr>
        <w:t>文件的有效期，并经</w:t>
      </w:r>
      <w:r>
        <w:rPr>
          <w:rFonts w:hint="eastAsia" w:ascii="宋体" w:hAnsi="宋体" w:cs="宋体"/>
          <w:color w:val="auto"/>
          <w:lang w:val="en-US" w:eastAsia="zh-CN"/>
        </w:rPr>
        <w:t>投标</w:t>
      </w:r>
      <w:r>
        <w:rPr>
          <w:rFonts w:hint="eastAsia" w:ascii="宋体" w:hAnsi="宋体" w:cs="宋体"/>
          <w:color w:val="auto"/>
        </w:rPr>
        <w:t>人确认。</w:t>
      </w:r>
    </w:p>
    <w:p>
      <w:pPr>
        <w:spacing w:line="360" w:lineRule="auto"/>
        <w:rPr>
          <w:rFonts w:ascii="宋体" w:hAnsi="宋体" w:cs="宋体"/>
          <w:b/>
          <w:color w:val="auto"/>
        </w:rPr>
      </w:pPr>
      <w:r>
        <w:rPr>
          <w:rFonts w:hint="eastAsia" w:ascii="宋体" w:hAnsi="宋体" w:cs="宋体"/>
          <w:b/>
          <w:color w:val="auto"/>
        </w:rPr>
        <w:t>16、</w:t>
      </w:r>
      <w:r>
        <w:rPr>
          <w:rFonts w:hint="eastAsia" w:ascii="宋体" w:hAnsi="宋体" w:cs="宋体"/>
          <w:b/>
          <w:color w:val="auto"/>
          <w:lang w:val="en-US" w:eastAsia="zh-CN"/>
        </w:rPr>
        <w:t>响应</w:t>
      </w:r>
      <w:r>
        <w:rPr>
          <w:rFonts w:hint="eastAsia" w:ascii="宋体" w:hAnsi="宋体" w:cs="宋体"/>
          <w:b/>
          <w:color w:val="auto"/>
        </w:rPr>
        <w:t>文件的份数、签署、字体、装订</w:t>
      </w:r>
    </w:p>
    <w:p>
      <w:pPr>
        <w:spacing w:line="360" w:lineRule="auto"/>
        <w:rPr>
          <w:rFonts w:ascii="宋体" w:hAnsi="宋体" w:cs="宋体"/>
          <w:color w:val="auto"/>
        </w:rPr>
      </w:pPr>
      <w:r>
        <w:rPr>
          <w:rFonts w:hint="eastAsia" w:ascii="宋体" w:hAnsi="宋体" w:cs="宋体"/>
          <w:b/>
          <w:color w:val="auto"/>
        </w:rPr>
        <w:t>16.1</w:t>
      </w:r>
      <w:r>
        <w:rPr>
          <w:rFonts w:hint="eastAsia" w:ascii="宋体" w:hAnsi="宋体" w:cs="宋体"/>
          <w:color w:val="auto"/>
          <w:lang w:val="en-US" w:eastAsia="zh-CN"/>
        </w:rPr>
        <w:t>投标</w:t>
      </w:r>
      <w:r>
        <w:rPr>
          <w:rFonts w:hint="eastAsia" w:ascii="宋体" w:hAnsi="宋体" w:cs="宋体"/>
          <w:color w:val="auto"/>
        </w:rPr>
        <w:t>人必须按“</w:t>
      </w:r>
      <w:r>
        <w:rPr>
          <w:rFonts w:hint="eastAsia" w:ascii="宋体" w:hAnsi="宋体" w:cs="宋体"/>
          <w:color w:val="auto"/>
          <w:lang w:val="en-US" w:eastAsia="zh-CN"/>
        </w:rPr>
        <w:t>投标</w:t>
      </w:r>
      <w:r>
        <w:rPr>
          <w:rFonts w:hint="eastAsia" w:ascii="宋体" w:hAnsi="宋体" w:cs="宋体"/>
          <w:color w:val="auto"/>
        </w:rPr>
        <w:t>人须知前附表”中规定的“正本”和“副本”份数，</w:t>
      </w:r>
      <w:r>
        <w:rPr>
          <w:rFonts w:hint="eastAsia" w:ascii="宋体" w:hAnsi="宋体" w:cs="宋体"/>
          <w:color w:val="auto"/>
          <w:lang w:val="en-US" w:eastAsia="zh-CN"/>
        </w:rPr>
        <w:t>响应</w:t>
      </w:r>
      <w:r>
        <w:rPr>
          <w:rFonts w:hint="eastAsia" w:ascii="宋体" w:hAnsi="宋体" w:cs="宋体"/>
          <w:color w:val="auto"/>
        </w:rPr>
        <w:t>文件正本和副本如有不一致之处，以正本为准，参考资料数量不限。</w:t>
      </w:r>
    </w:p>
    <w:p>
      <w:pPr>
        <w:spacing w:line="360" w:lineRule="auto"/>
        <w:rPr>
          <w:rFonts w:ascii="宋体" w:hAnsi="宋体" w:cs="宋体"/>
          <w:color w:val="auto"/>
        </w:rPr>
      </w:pPr>
      <w:r>
        <w:rPr>
          <w:rFonts w:hint="eastAsia" w:ascii="宋体" w:hAnsi="宋体" w:cs="宋体"/>
          <w:b/>
          <w:color w:val="auto"/>
        </w:rPr>
        <w:t>16.2</w:t>
      </w:r>
      <w:r>
        <w:rPr>
          <w:rFonts w:hint="eastAsia" w:ascii="宋体" w:hAnsi="宋体" w:cs="宋体"/>
          <w:color w:val="auto"/>
          <w:lang w:val="en-US" w:eastAsia="zh-CN"/>
        </w:rPr>
        <w:t>响应</w:t>
      </w:r>
      <w:r>
        <w:rPr>
          <w:rFonts w:hint="eastAsia" w:ascii="宋体" w:hAnsi="宋体" w:cs="宋体"/>
          <w:color w:val="auto"/>
        </w:rPr>
        <w:t>文件正本与副本须用A4纸用不褪色的墨水笔书写或打印。</w:t>
      </w:r>
      <w:r>
        <w:rPr>
          <w:rFonts w:hint="eastAsia" w:ascii="宋体" w:hAnsi="宋体" w:cs="宋体"/>
          <w:color w:val="auto"/>
          <w:lang w:val="en-US" w:eastAsia="zh-CN"/>
        </w:rPr>
        <w:t>响应</w:t>
      </w:r>
      <w:r>
        <w:rPr>
          <w:rFonts w:hint="eastAsia" w:ascii="宋体" w:hAnsi="宋体" w:cs="宋体"/>
          <w:color w:val="auto"/>
        </w:rPr>
        <w:t>文件的书写应清楚工整，修改处须由</w:t>
      </w:r>
      <w:r>
        <w:rPr>
          <w:rFonts w:hint="eastAsia" w:ascii="宋体" w:hAnsi="宋体" w:cs="宋体"/>
          <w:color w:val="auto"/>
          <w:lang w:val="en-US" w:eastAsia="zh-CN"/>
        </w:rPr>
        <w:t>投标</w:t>
      </w:r>
      <w:r>
        <w:rPr>
          <w:rFonts w:hint="eastAsia" w:ascii="宋体" w:hAnsi="宋体" w:cs="宋体"/>
          <w:color w:val="auto"/>
        </w:rPr>
        <w:t>人法人代表或授权委托人代表签章。</w:t>
      </w:r>
    </w:p>
    <w:p>
      <w:pPr>
        <w:spacing w:line="360" w:lineRule="auto"/>
        <w:rPr>
          <w:rFonts w:ascii="宋体" w:hAnsi="宋体" w:cs="宋体"/>
          <w:color w:val="auto"/>
        </w:rPr>
      </w:pPr>
      <w:r>
        <w:rPr>
          <w:rFonts w:hint="eastAsia" w:ascii="宋体" w:hAnsi="宋体" w:cs="宋体"/>
          <w:b/>
          <w:color w:val="auto"/>
        </w:rPr>
        <w:t>16.3</w:t>
      </w:r>
      <w:r>
        <w:rPr>
          <w:rFonts w:hint="eastAsia" w:ascii="宋体" w:hAnsi="宋体" w:cs="宋体"/>
          <w:color w:val="auto"/>
          <w:lang w:val="en-US" w:eastAsia="zh-CN"/>
        </w:rPr>
        <w:t>响应</w:t>
      </w:r>
      <w:r>
        <w:rPr>
          <w:rFonts w:hint="eastAsia" w:ascii="宋体" w:hAnsi="宋体" w:cs="宋体"/>
          <w:color w:val="auto"/>
        </w:rPr>
        <w:t>文件应由企业法人或法人授权代表在规定签章处逐一签署及加盖单位公章。</w:t>
      </w:r>
    </w:p>
    <w:p>
      <w:pPr>
        <w:spacing w:line="360" w:lineRule="auto"/>
        <w:rPr>
          <w:rFonts w:ascii="宋体" w:hAnsi="宋体" w:cs="宋体"/>
          <w:color w:val="00000A"/>
        </w:rPr>
      </w:pPr>
      <w:r>
        <w:rPr>
          <w:rFonts w:hint="eastAsia" w:ascii="宋体" w:hAnsi="宋体" w:cs="宋体"/>
          <w:b/>
          <w:color w:val="auto"/>
        </w:rPr>
        <w:t>16.4</w:t>
      </w:r>
      <w:r>
        <w:rPr>
          <w:rFonts w:hint="eastAsia" w:ascii="宋体" w:hAnsi="宋体" w:cs="宋体"/>
          <w:color w:val="auto"/>
          <w:lang w:val="en-US" w:eastAsia="zh-CN"/>
        </w:rPr>
        <w:t>响应</w:t>
      </w:r>
      <w:r>
        <w:rPr>
          <w:rFonts w:hint="eastAsia" w:ascii="宋体" w:hAnsi="宋体" w:cs="宋体"/>
          <w:color w:val="auto"/>
        </w:rPr>
        <w:t>文件字体一律采用小四宋体字。</w:t>
      </w:r>
    </w:p>
    <w:p>
      <w:pPr>
        <w:spacing w:line="360" w:lineRule="auto"/>
        <w:rPr>
          <w:rFonts w:ascii="宋体" w:hAnsi="宋体" w:cs="宋体"/>
          <w:color w:val="auto"/>
        </w:rPr>
      </w:pPr>
      <w:r>
        <w:rPr>
          <w:rFonts w:hint="eastAsia" w:ascii="宋体" w:hAnsi="宋体" w:cs="宋体"/>
          <w:b/>
          <w:color w:val="auto"/>
        </w:rPr>
        <w:t>16.5</w:t>
      </w:r>
      <w:r>
        <w:rPr>
          <w:rFonts w:hint="eastAsia" w:ascii="宋体" w:hAnsi="宋体" w:cs="宋体"/>
          <w:color w:val="auto"/>
          <w:lang w:val="en-US" w:eastAsia="zh-CN"/>
        </w:rPr>
        <w:t>响应</w:t>
      </w:r>
      <w:r>
        <w:rPr>
          <w:rFonts w:hint="eastAsia" w:ascii="宋体" w:hAnsi="宋体" w:cs="宋体"/>
          <w:color w:val="auto"/>
        </w:rPr>
        <w:t>文件一律采用胶装方式进行装订。</w:t>
      </w:r>
    </w:p>
    <w:p>
      <w:pPr>
        <w:spacing w:line="360" w:lineRule="auto"/>
        <w:rPr>
          <w:rFonts w:ascii="宋体" w:hAnsi="宋体" w:cs="宋体"/>
          <w:b/>
          <w:color w:val="auto"/>
        </w:rPr>
      </w:pPr>
      <w:r>
        <w:rPr>
          <w:rFonts w:hint="eastAsia" w:ascii="宋体" w:hAnsi="宋体" w:cs="宋体"/>
          <w:b/>
          <w:color w:val="auto"/>
        </w:rPr>
        <w:t>17、</w:t>
      </w:r>
      <w:r>
        <w:rPr>
          <w:rFonts w:hint="eastAsia" w:ascii="宋体" w:hAnsi="宋体" w:cs="宋体"/>
          <w:b/>
          <w:color w:val="auto"/>
          <w:lang w:eastAsia="zh-CN"/>
        </w:rPr>
        <w:t>磋商</w:t>
      </w:r>
      <w:r>
        <w:rPr>
          <w:rFonts w:hint="eastAsia" w:ascii="宋体" w:hAnsi="宋体" w:cs="宋体"/>
          <w:b/>
          <w:color w:val="auto"/>
        </w:rPr>
        <w:t>保证金</w:t>
      </w:r>
    </w:p>
    <w:p>
      <w:pPr>
        <w:spacing w:line="360" w:lineRule="auto"/>
        <w:rPr>
          <w:rFonts w:ascii="宋体" w:hAnsi="宋体" w:cs="宋体"/>
          <w:color w:val="auto"/>
        </w:rPr>
      </w:pPr>
      <w:r>
        <w:rPr>
          <w:rFonts w:hint="eastAsia" w:ascii="宋体" w:hAnsi="宋体" w:cs="宋体"/>
          <w:b/>
          <w:color w:val="auto"/>
        </w:rPr>
        <w:t>17.1</w:t>
      </w:r>
      <w:r>
        <w:rPr>
          <w:rFonts w:hint="eastAsia" w:ascii="宋体" w:hAnsi="宋体" w:cs="宋体"/>
          <w:color w:val="auto"/>
          <w:lang w:eastAsia="zh-CN"/>
        </w:rPr>
        <w:t>磋商</w:t>
      </w:r>
      <w:r>
        <w:rPr>
          <w:rFonts w:hint="eastAsia" w:ascii="宋体" w:hAnsi="宋体" w:cs="宋体"/>
          <w:color w:val="auto"/>
        </w:rPr>
        <w:t>保证金数额详见投标须知前附表第11条。</w:t>
      </w:r>
    </w:p>
    <w:p>
      <w:pPr>
        <w:spacing w:line="360" w:lineRule="auto"/>
        <w:rPr>
          <w:rFonts w:ascii="宋体" w:hAnsi="宋体" w:cs="宋体"/>
          <w:color w:val="auto"/>
        </w:rPr>
      </w:pPr>
      <w:r>
        <w:rPr>
          <w:rFonts w:hint="eastAsia" w:ascii="宋体" w:hAnsi="宋体" w:cs="宋体"/>
          <w:b/>
          <w:color w:val="auto"/>
        </w:rPr>
        <w:t>17.2</w:t>
      </w:r>
      <w:r>
        <w:rPr>
          <w:rFonts w:hint="eastAsia" w:ascii="宋体" w:hAnsi="宋体" w:cs="宋体"/>
          <w:color w:val="auto"/>
          <w:lang w:eastAsia="zh-CN"/>
        </w:rPr>
        <w:t>磋商</w:t>
      </w:r>
      <w:r>
        <w:rPr>
          <w:rFonts w:hint="eastAsia" w:ascii="宋体" w:hAnsi="宋体" w:cs="宋体"/>
          <w:color w:val="auto"/>
        </w:rPr>
        <w:t>保证金用于应对本次因</w:t>
      </w:r>
      <w:r>
        <w:rPr>
          <w:rFonts w:hint="eastAsia" w:ascii="宋体" w:hAnsi="宋体" w:cs="宋体"/>
          <w:color w:val="auto"/>
          <w:lang w:eastAsia="zh-CN"/>
        </w:rPr>
        <w:t>投标人</w:t>
      </w:r>
      <w:r>
        <w:rPr>
          <w:rFonts w:hint="eastAsia" w:ascii="宋体" w:hAnsi="宋体" w:cs="宋体"/>
          <w:color w:val="auto"/>
        </w:rPr>
        <w:t>违规、违约而产生的风险。</w:t>
      </w:r>
    </w:p>
    <w:p>
      <w:pPr>
        <w:spacing w:line="360" w:lineRule="auto"/>
        <w:rPr>
          <w:rFonts w:ascii="宋体" w:hAnsi="宋体" w:cs="宋体"/>
          <w:color w:val="auto"/>
          <w:u w:val="single"/>
        </w:rPr>
      </w:pPr>
      <w:r>
        <w:rPr>
          <w:rFonts w:hint="eastAsia" w:ascii="宋体" w:hAnsi="宋体" w:cs="宋体"/>
          <w:b/>
          <w:color w:val="auto"/>
        </w:rPr>
        <w:t>17.3</w:t>
      </w:r>
      <w:r>
        <w:rPr>
          <w:rFonts w:hint="eastAsia" w:ascii="宋体" w:hAnsi="宋体" w:cs="宋体"/>
          <w:color w:val="auto"/>
          <w:lang w:eastAsia="zh-CN"/>
        </w:rPr>
        <w:t>磋商</w:t>
      </w:r>
      <w:r>
        <w:rPr>
          <w:rFonts w:hint="eastAsia" w:ascii="宋体" w:hAnsi="宋体" w:cs="宋体"/>
          <w:color w:val="auto"/>
        </w:rPr>
        <w:t>保证金须以单位名义缴纳，未中标单位的</w:t>
      </w:r>
      <w:r>
        <w:rPr>
          <w:rFonts w:hint="eastAsia" w:ascii="宋体" w:hAnsi="宋体" w:cs="宋体"/>
          <w:color w:val="auto"/>
          <w:lang w:eastAsia="zh-CN"/>
        </w:rPr>
        <w:t>磋商</w:t>
      </w:r>
      <w:r>
        <w:rPr>
          <w:rFonts w:hint="eastAsia" w:ascii="宋体" w:hAnsi="宋体" w:cs="宋体"/>
          <w:color w:val="auto"/>
        </w:rPr>
        <w:t>保证金，退还给原缴纳单位。（开户信息：见【报价须知前附表】）并开具保证金收据。对未按要求提交</w:t>
      </w:r>
      <w:r>
        <w:rPr>
          <w:rFonts w:hint="eastAsia" w:ascii="宋体" w:hAnsi="宋体" w:cs="宋体"/>
          <w:color w:val="auto"/>
          <w:lang w:eastAsia="zh-CN"/>
        </w:rPr>
        <w:t>磋商</w:t>
      </w:r>
      <w:r>
        <w:rPr>
          <w:rFonts w:hint="eastAsia" w:ascii="宋体" w:hAnsi="宋体" w:cs="宋体"/>
          <w:color w:val="auto"/>
        </w:rPr>
        <w:t>保证金的</w:t>
      </w:r>
      <w:r>
        <w:rPr>
          <w:rFonts w:hint="eastAsia" w:ascii="宋体" w:hAnsi="宋体" w:cs="宋体"/>
          <w:color w:val="auto"/>
          <w:lang w:val="en-US" w:eastAsia="zh-CN"/>
        </w:rPr>
        <w:t>响应</w:t>
      </w:r>
      <w:r>
        <w:rPr>
          <w:rFonts w:hint="eastAsia" w:ascii="宋体" w:hAnsi="宋体" w:cs="宋体"/>
          <w:color w:val="auto"/>
        </w:rPr>
        <w:t>文件，</w:t>
      </w:r>
      <w:r>
        <w:rPr>
          <w:rFonts w:hint="eastAsia" w:ascii="宋体" w:hAnsi="宋体" w:cs="宋体"/>
          <w:color w:val="auto"/>
          <w:lang w:eastAsia="zh-CN"/>
        </w:rPr>
        <w:t>磋商</w:t>
      </w:r>
      <w:r>
        <w:rPr>
          <w:rFonts w:hint="eastAsia" w:ascii="宋体" w:hAnsi="宋体" w:cs="宋体"/>
          <w:color w:val="auto"/>
        </w:rPr>
        <w:t>小组将视为不响应</w:t>
      </w:r>
      <w:r>
        <w:rPr>
          <w:rFonts w:hint="eastAsia" w:ascii="宋体" w:hAnsi="宋体" w:cs="宋体"/>
          <w:color w:val="auto"/>
          <w:lang w:eastAsia="zh-CN"/>
        </w:rPr>
        <w:t>磋商</w:t>
      </w:r>
      <w:r>
        <w:rPr>
          <w:rFonts w:hint="eastAsia" w:ascii="宋体" w:hAnsi="宋体" w:cs="宋体"/>
          <w:color w:val="auto"/>
        </w:rPr>
        <w:t>文件予以拒绝。</w:t>
      </w:r>
    </w:p>
    <w:p>
      <w:pPr>
        <w:spacing w:line="360" w:lineRule="auto"/>
        <w:rPr>
          <w:rFonts w:ascii="宋体" w:hAnsi="宋体" w:cs="宋体"/>
          <w:color w:val="auto"/>
        </w:rPr>
      </w:pPr>
      <w:r>
        <w:rPr>
          <w:rFonts w:hint="eastAsia" w:ascii="宋体" w:hAnsi="宋体" w:cs="宋体"/>
          <w:b/>
          <w:color w:val="auto"/>
        </w:rPr>
        <w:t>17.4</w:t>
      </w:r>
      <w:r>
        <w:rPr>
          <w:rFonts w:hint="eastAsia" w:ascii="宋体" w:hAnsi="宋体" w:cs="宋体"/>
          <w:color w:val="auto"/>
          <w:lang w:eastAsia="zh-CN"/>
        </w:rPr>
        <w:t>磋商</w:t>
      </w:r>
      <w:r>
        <w:rPr>
          <w:rFonts w:hint="eastAsia" w:ascii="宋体" w:hAnsi="宋体" w:cs="宋体"/>
          <w:color w:val="auto"/>
        </w:rPr>
        <w:t>保证金以银行汇票、支票的方式提交，不接受现金及银行保函形式的</w:t>
      </w:r>
      <w:r>
        <w:rPr>
          <w:rFonts w:hint="eastAsia" w:ascii="宋体" w:hAnsi="宋体" w:cs="宋体"/>
          <w:color w:val="auto"/>
          <w:lang w:eastAsia="zh-CN"/>
        </w:rPr>
        <w:t>磋商</w:t>
      </w:r>
      <w:r>
        <w:rPr>
          <w:rFonts w:hint="eastAsia" w:ascii="宋体" w:hAnsi="宋体" w:cs="宋体"/>
          <w:color w:val="auto"/>
        </w:rPr>
        <w:t>保证金。</w:t>
      </w:r>
    </w:p>
    <w:p>
      <w:pPr>
        <w:spacing w:line="360" w:lineRule="auto"/>
        <w:rPr>
          <w:rFonts w:ascii="宋体" w:hAnsi="宋体" w:cs="宋体"/>
          <w:color w:val="auto"/>
        </w:rPr>
      </w:pPr>
      <w:r>
        <w:rPr>
          <w:rFonts w:hint="eastAsia" w:ascii="宋体" w:hAnsi="宋体" w:cs="宋体"/>
          <w:b/>
          <w:color w:val="auto"/>
        </w:rPr>
        <w:t>17.5</w:t>
      </w:r>
      <w:r>
        <w:rPr>
          <w:rFonts w:hint="eastAsia" w:ascii="宋体" w:hAnsi="宋体" w:cs="宋体"/>
          <w:color w:val="auto"/>
        </w:rPr>
        <w:t xml:space="preserve"> 《中标通知书》发出3日内，采购方向未中标方发出《未中标通知书》并退还</w:t>
      </w:r>
      <w:r>
        <w:rPr>
          <w:rFonts w:hint="eastAsia" w:ascii="宋体" w:hAnsi="宋体" w:cs="宋体"/>
          <w:color w:val="auto"/>
          <w:lang w:eastAsia="zh-CN"/>
        </w:rPr>
        <w:t>磋商</w:t>
      </w:r>
      <w:r>
        <w:rPr>
          <w:rFonts w:hint="eastAsia" w:ascii="宋体" w:hAnsi="宋体" w:cs="宋体"/>
          <w:color w:val="auto"/>
        </w:rPr>
        <w:t>保证金。中标人的</w:t>
      </w:r>
      <w:r>
        <w:rPr>
          <w:rFonts w:hint="eastAsia" w:ascii="宋体" w:hAnsi="宋体" w:cs="宋体"/>
          <w:color w:val="auto"/>
          <w:lang w:eastAsia="zh-CN"/>
        </w:rPr>
        <w:t>磋商</w:t>
      </w:r>
      <w:r>
        <w:rPr>
          <w:rFonts w:hint="eastAsia" w:ascii="宋体" w:hAnsi="宋体" w:cs="宋体"/>
          <w:color w:val="auto"/>
        </w:rPr>
        <w:t>保证金自中标之日起自动转为履约保金。</w:t>
      </w:r>
    </w:p>
    <w:p>
      <w:pPr>
        <w:spacing w:line="360" w:lineRule="auto"/>
        <w:rPr>
          <w:rFonts w:ascii="宋体" w:hAnsi="宋体" w:cs="宋体"/>
          <w:color w:val="auto"/>
        </w:rPr>
      </w:pPr>
      <w:r>
        <w:rPr>
          <w:rFonts w:hint="eastAsia" w:ascii="宋体" w:hAnsi="宋体" w:cs="宋体"/>
          <w:b/>
          <w:color w:val="auto"/>
        </w:rPr>
        <w:t>17.6</w:t>
      </w:r>
      <w:r>
        <w:rPr>
          <w:rFonts w:hint="eastAsia" w:ascii="宋体" w:hAnsi="宋体" w:cs="宋体"/>
          <w:color w:val="auto"/>
        </w:rPr>
        <w:t xml:space="preserve"> 在采购方规定的报价有效期满之前，采购方将以书面形式发出《中标通知书》，《中标通知书》一经发出即发生法律效力。</w:t>
      </w:r>
    </w:p>
    <w:p>
      <w:pPr>
        <w:spacing w:line="360" w:lineRule="auto"/>
        <w:rPr>
          <w:rFonts w:ascii="宋体" w:hAnsi="宋体" w:cs="宋体"/>
          <w:color w:val="auto"/>
        </w:rPr>
      </w:pPr>
      <w:r>
        <w:rPr>
          <w:rFonts w:hint="eastAsia" w:ascii="宋体" w:hAnsi="宋体" w:cs="宋体"/>
          <w:b/>
          <w:color w:val="auto"/>
        </w:rPr>
        <w:t>17.7</w:t>
      </w:r>
      <w:r>
        <w:rPr>
          <w:rFonts w:hint="eastAsia" w:ascii="宋体" w:hAnsi="宋体" w:cs="宋体"/>
          <w:color w:val="auto"/>
        </w:rPr>
        <w:t>发生以下情况，</w:t>
      </w:r>
      <w:r>
        <w:rPr>
          <w:rFonts w:hint="eastAsia" w:ascii="宋体" w:hAnsi="宋体" w:cs="宋体"/>
          <w:color w:val="auto"/>
          <w:lang w:eastAsia="zh-CN"/>
        </w:rPr>
        <w:t>磋商</w:t>
      </w:r>
      <w:r>
        <w:rPr>
          <w:rFonts w:hint="eastAsia" w:ascii="宋体" w:hAnsi="宋体" w:cs="宋体"/>
          <w:color w:val="auto"/>
        </w:rPr>
        <w:t>保证金可能被没收：</w:t>
      </w:r>
    </w:p>
    <w:p>
      <w:pPr>
        <w:spacing w:line="360" w:lineRule="auto"/>
        <w:rPr>
          <w:rFonts w:ascii="宋体" w:hAnsi="宋体" w:cs="宋体"/>
          <w:color w:val="auto"/>
        </w:rPr>
      </w:pPr>
      <w:r>
        <w:rPr>
          <w:rFonts w:hint="eastAsia" w:ascii="宋体" w:hAnsi="宋体" w:cs="宋体"/>
          <w:color w:val="auto"/>
        </w:rPr>
        <w:t xml:space="preserve">17.7.1 </w:t>
      </w:r>
      <w:r>
        <w:rPr>
          <w:rFonts w:hint="eastAsia" w:ascii="宋体" w:hAnsi="宋体" w:cs="宋体"/>
          <w:color w:val="auto"/>
          <w:lang w:val="en-US" w:eastAsia="zh-CN"/>
        </w:rPr>
        <w:t>投标</w:t>
      </w:r>
      <w:r>
        <w:rPr>
          <w:rFonts w:hint="eastAsia" w:ascii="宋体" w:hAnsi="宋体" w:cs="宋体"/>
          <w:color w:val="auto"/>
        </w:rPr>
        <w:t>人在投标有效期内撤回投标的；</w:t>
      </w:r>
    </w:p>
    <w:p>
      <w:pPr>
        <w:spacing w:line="360" w:lineRule="auto"/>
        <w:rPr>
          <w:rFonts w:ascii="宋体" w:hAnsi="宋体" w:cs="宋体"/>
          <w:color w:val="auto"/>
        </w:rPr>
      </w:pPr>
      <w:r>
        <w:rPr>
          <w:rFonts w:hint="eastAsia" w:ascii="宋体" w:hAnsi="宋体" w:cs="宋体"/>
          <w:color w:val="auto"/>
        </w:rPr>
        <w:t>17.7.2 中标人未能做到：按本章第2</w:t>
      </w:r>
      <w:r>
        <w:rPr>
          <w:rFonts w:hint="eastAsia" w:ascii="宋体" w:hAnsi="宋体" w:cs="宋体"/>
          <w:color w:val="auto"/>
          <w:lang w:val="en-US" w:eastAsia="zh-CN"/>
        </w:rPr>
        <w:t>8</w:t>
      </w:r>
      <w:r>
        <w:rPr>
          <w:rFonts w:hint="eastAsia" w:ascii="宋体" w:hAnsi="宋体" w:cs="宋体"/>
          <w:color w:val="auto"/>
        </w:rPr>
        <w:t>条规定签订合同；</w:t>
      </w:r>
    </w:p>
    <w:p>
      <w:pPr>
        <w:pStyle w:val="5"/>
        <w:bidi w:val="0"/>
        <w:rPr>
          <w:color w:val="auto"/>
        </w:rPr>
      </w:pPr>
      <w:bookmarkStart w:id="42" w:name="_Toc16492"/>
      <w:r>
        <w:rPr>
          <w:rFonts w:hint="eastAsia"/>
          <w:color w:val="auto"/>
        </w:rPr>
        <w:t>四、</w:t>
      </w:r>
      <w:r>
        <w:rPr>
          <w:rFonts w:hint="eastAsia"/>
          <w:color w:val="auto"/>
          <w:lang w:val="en-US" w:eastAsia="zh-CN"/>
        </w:rPr>
        <w:t>响应</w:t>
      </w:r>
      <w:r>
        <w:rPr>
          <w:rFonts w:hint="eastAsia"/>
          <w:color w:val="auto"/>
        </w:rPr>
        <w:t>文件递交</w:t>
      </w:r>
      <w:bookmarkEnd w:id="42"/>
    </w:p>
    <w:p>
      <w:pPr>
        <w:spacing w:line="360" w:lineRule="auto"/>
        <w:rPr>
          <w:rFonts w:ascii="宋体" w:hAnsi="宋体" w:cs="宋体"/>
          <w:b/>
          <w:color w:val="auto"/>
        </w:rPr>
      </w:pPr>
      <w:r>
        <w:rPr>
          <w:rFonts w:hint="eastAsia" w:ascii="宋体" w:hAnsi="宋体" w:cs="宋体"/>
          <w:b/>
          <w:color w:val="auto"/>
        </w:rPr>
        <w:t>18、</w:t>
      </w:r>
      <w:r>
        <w:rPr>
          <w:rFonts w:hint="eastAsia" w:ascii="宋体" w:hAnsi="宋体" w:cs="宋体"/>
          <w:b/>
          <w:color w:val="auto"/>
          <w:lang w:val="en-US" w:eastAsia="zh-CN"/>
        </w:rPr>
        <w:t>响应</w:t>
      </w:r>
      <w:r>
        <w:rPr>
          <w:rFonts w:hint="eastAsia" w:ascii="宋体" w:hAnsi="宋体" w:cs="宋体"/>
          <w:b/>
          <w:color w:val="auto"/>
        </w:rPr>
        <w:t>文件的密封与标记</w:t>
      </w:r>
    </w:p>
    <w:p>
      <w:pPr>
        <w:spacing w:line="360" w:lineRule="auto"/>
        <w:rPr>
          <w:rFonts w:ascii="宋体" w:hAnsi="宋体" w:cs="宋体"/>
          <w:color w:val="auto"/>
        </w:rPr>
      </w:pPr>
      <w:r>
        <w:rPr>
          <w:rFonts w:hint="eastAsia" w:ascii="宋体" w:hAnsi="宋体" w:cs="宋体"/>
          <w:b/>
          <w:color w:val="auto"/>
        </w:rPr>
        <w:t>18.1</w:t>
      </w:r>
      <w:r>
        <w:rPr>
          <w:rFonts w:hint="eastAsia" w:ascii="宋体" w:hAnsi="宋体" w:eastAsia="宋体" w:cs="宋体"/>
          <w:b/>
          <w:bCs/>
          <w:color w:val="auto"/>
          <w:sz w:val="24"/>
          <w:szCs w:val="24"/>
        </w:rPr>
        <w:t>正本1份（单独密封）、副本</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份（单独密封）</w:t>
      </w:r>
      <w:r>
        <w:rPr>
          <w:rFonts w:hint="eastAsia" w:ascii="宋体" w:hAnsi="宋体" w:eastAsia="宋体" w:cs="宋体"/>
          <w:b/>
          <w:bCs/>
          <w:color w:val="auto"/>
          <w:sz w:val="24"/>
          <w:szCs w:val="24"/>
          <w:lang w:eastAsia="zh-CN"/>
        </w:rPr>
        <w:t>、电子版投标文件</w:t>
      </w:r>
      <w:r>
        <w:rPr>
          <w:rFonts w:hint="eastAsia" w:ascii="宋体" w:hAnsi="宋体" w:eastAsia="宋体" w:cs="宋体"/>
          <w:b/>
          <w:bCs/>
          <w:color w:val="auto"/>
          <w:sz w:val="24"/>
          <w:szCs w:val="24"/>
          <w:lang w:val="en-US" w:eastAsia="zh-CN"/>
        </w:rPr>
        <w:t>1份</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要求U盘</w:t>
      </w:r>
      <w:r>
        <w:rPr>
          <w:rFonts w:hint="eastAsia" w:ascii="宋体" w:hAnsi="宋体" w:eastAsia="宋体" w:cs="宋体"/>
          <w:b/>
          <w:bCs/>
          <w:color w:val="auto"/>
          <w:sz w:val="24"/>
          <w:szCs w:val="24"/>
          <w:lang w:val="en-US" w:eastAsia="zh-CN"/>
        </w:rPr>
        <w:t>PDF</w:t>
      </w:r>
      <w:r>
        <w:rPr>
          <w:rFonts w:hint="eastAsia" w:ascii="宋体" w:hAnsi="宋体" w:eastAsia="宋体" w:cs="宋体"/>
          <w:b/>
          <w:bCs/>
          <w:color w:val="auto"/>
          <w:sz w:val="24"/>
          <w:szCs w:val="24"/>
        </w:rPr>
        <w:t>格式</w:t>
      </w:r>
      <w:r>
        <w:rPr>
          <w:rFonts w:hint="eastAsia" w:ascii="宋体" w:hAnsi="宋体" w:eastAsia="宋体" w:cs="宋体"/>
          <w:b/>
          <w:bCs/>
          <w:color w:val="auto"/>
          <w:sz w:val="24"/>
          <w:szCs w:val="24"/>
          <w:lang w:val="zh-CN"/>
        </w:rPr>
        <w:t>，</w:t>
      </w:r>
      <w:r>
        <w:rPr>
          <w:rFonts w:hint="eastAsia" w:ascii="宋体" w:hAnsi="宋体" w:eastAsia="宋体" w:cs="宋体"/>
          <w:b/>
          <w:bCs/>
          <w:color w:val="auto"/>
          <w:sz w:val="24"/>
          <w:szCs w:val="24"/>
        </w:rPr>
        <w:t>不留密码，无病毒，不压缩，内容应与投标人的纸质投标文件内容一致，如有不同，以纸质投标文件为准</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，纸质版</w:t>
      </w:r>
      <w:r>
        <w:rPr>
          <w:rFonts w:hint="eastAsia" w:ascii="宋体" w:hAnsi="宋体" w:eastAsia="宋体" w:cs="宋体"/>
          <w:b/>
          <w:bCs/>
          <w:color w:val="auto"/>
          <w:sz w:val="24"/>
          <w:szCs w:val="24"/>
        </w:rPr>
        <w:t>投标文件一律采用胶装。</w:t>
      </w:r>
      <w:r>
        <w:rPr>
          <w:rFonts w:hint="eastAsia" w:ascii="宋体" w:hAnsi="宋体" w:cs="宋体"/>
          <w:color w:val="auto"/>
        </w:rPr>
        <w:t>。</w:t>
      </w:r>
    </w:p>
    <w:p>
      <w:pPr>
        <w:spacing w:line="360" w:lineRule="auto"/>
        <w:rPr>
          <w:rFonts w:ascii="宋体" w:hAnsi="宋体" w:cs="宋体"/>
          <w:color w:val="auto"/>
        </w:rPr>
      </w:pPr>
      <w:r>
        <w:rPr>
          <w:rFonts w:hint="eastAsia" w:ascii="宋体" w:hAnsi="宋体" w:cs="宋体"/>
          <w:b/>
          <w:color w:val="auto"/>
        </w:rPr>
        <w:t>18.</w:t>
      </w:r>
      <w:r>
        <w:rPr>
          <w:rFonts w:hint="eastAsia" w:ascii="宋体" w:hAnsi="宋体" w:cs="宋体"/>
          <w:b/>
          <w:color w:val="auto"/>
          <w:lang w:val="en-US" w:eastAsia="zh-CN"/>
        </w:rPr>
        <w:t>2</w:t>
      </w:r>
      <w:r>
        <w:rPr>
          <w:rFonts w:hint="eastAsia" w:ascii="宋体" w:hAnsi="宋体" w:cs="宋体"/>
          <w:color w:val="auto"/>
        </w:rPr>
        <w:t xml:space="preserve"> 所有</w:t>
      </w:r>
      <w:r>
        <w:rPr>
          <w:rFonts w:hint="eastAsia" w:ascii="宋体" w:hAnsi="宋体" w:cs="宋体"/>
          <w:color w:val="auto"/>
          <w:lang w:val="en-US" w:eastAsia="zh-CN"/>
        </w:rPr>
        <w:t>响应</w:t>
      </w:r>
      <w:r>
        <w:rPr>
          <w:rFonts w:hint="eastAsia" w:ascii="宋体" w:hAnsi="宋体" w:cs="宋体"/>
          <w:color w:val="auto"/>
        </w:rPr>
        <w:t>文件信袋及包装物上均粘贴封条，封条上应注明一下内容：</w:t>
      </w:r>
    </w:p>
    <w:p>
      <w:pPr>
        <w:spacing w:line="360" w:lineRule="auto"/>
        <w:rPr>
          <w:rFonts w:ascii="宋体" w:hAnsi="宋体" w:cs="宋体"/>
          <w:color w:val="auto"/>
        </w:rPr>
      </w:pPr>
      <w:r>
        <w:rPr>
          <w:rFonts w:hint="eastAsia" w:ascii="宋体" w:hAnsi="宋体" w:cs="宋体"/>
          <w:color w:val="auto"/>
        </w:rPr>
        <w:t xml:space="preserve">   （1）采购单位；</w:t>
      </w:r>
    </w:p>
    <w:p>
      <w:pPr>
        <w:spacing w:line="360" w:lineRule="auto"/>
        <w:rPr>
          <w:rFonts w:ascii="宋体" w:hAnsi="宋体" w:cs="宋体"/>
          <w:color w:val="auto"/>
        </w:rPr>
      </w:pPr>
      <w:r>
        <w:rPr>
          <w:rFonts w:hint="eastAsia" w:ascii="宋体" w:hAnsi="宋体" w:cs="宋体"/>
          <w:color w:val="auto"/>
        </w:rPr>
        <w:t xml:space="preserve">   （2）项目名称；</w:t>
      </w:r>
    </w:p>
    <w:p>
      <w:pPr>
        <w:spacing w:line="360" w:lineRule="auto"/>
        <w:rPr>
          <w:rFonts w:ascii="宋体" w:hAnsi="宋体" w:cs="宋体"/>
          <w:color w:val="auto"/>
        </w:rPr>
      </w:pPr>
      <w:r>
        <w:rPr>
          <w:rFonts w:hint="eastAsia" w:ascii="宋体" w:hAnsi="宋体" w:cs="宋体"/>
          <w:color w:val="auto"/>
        </w:rPr>
        <w:t xml:space="preserve">   （3）项目编号；</w:t>
      </w:r>
    </w:p>
    <w:p>
      <w:pPr>
        <w:spacing w:line="360" w:lineRule="auto"/>
        <w:rPr>
          <w:rFonts w:ascii="宋体" w:hAnsi="宋体" w:cs="宋体"/>
          <w:color w:val="auto"/>
        </w:rPr>
      </w:pPr>
      <w:r>
        <w:rPr>
          <w:rFonts w:hint="eastAsia" w:ascii="宋体" w:hAnsi="宋体" w:cs="宋体"/>
          <w:color w:val="auto"/>
        </w:rPr>
        <w:t xml:space="preserve">   （4）</w:t>
      </w:r>
      <w:r>
        <w:rPr>
          <w:rFonts w:hint="eastAsia" w:ascii="宋体" w:hAnsi="宋体" w:cs="宋体"/>
          <w:color w:val="auto"/>
          <w:lang w:val="en-US" w:eastAsia="zh-CN"/>
        </w:rPr>
        <w:t>投标</w:t>
      </w:r>
      <w:r>
        <w:rPr>
          <w:rFonts w:hint="eastAsia" w:ascii="宋体" w:hAnsi="宋体" w:cs="宋体"/>
          <w:color w:val="auto"/>
        </w:rPr>
        <w:t>单位名称和地址；</w:t>
      </w:r>
    </w:p>
    <w:p>
      <w:pPr>
        <w:spacing w:line="360" w:lineRule="auto"/>
        <w:rPr>
          <w:rFonts w:ascii="宋体" w:hAnsi="宋体" w:cs="宋体"/>
          <w:color w:val="auto"/>
        </w:rPr>
      </w:pPr>
      <w:r>
        <w:rPr>
          <w:rFonts w:hint="eastAsia" w:ascii="宋体" w:hAnsi="宋体" w:cs="宋体"/>
          <w:color w:val="auto"/>
        </w:rPr>
        <w:t xml:space="preserve">   （5）“</w:t>
      </w:r>
      <w:r>
        <w:rPr>
          <w:rFonts w:hint="eastAsia" w:ascii="宋体" w:hAnsi="宋体" w:cs="宋体"/>
          <w:color w:val="auto"/>
          <w:lang w:eastAsia="zh-CN"/>
        </w:rPr>
        <w:t>磋商</w:t>
      </w:r>
      <w:r>
        <w:rPr>
          <w:rFonts w:hint="eastAsia" w:ascii="宋体" w:hAnsi="宋体" w:cs="宋体"/>
          <w:color w:val="auto"/>
        </w:rPr>
        <w:t>时间前不准启封”。</w:t>
      </w:r>
    </w:p>
    <w:p>
      <w:pPr>
        <w:spacing w:line="360" w:lineRule="auto"/>
        <w:rPr>
          <w:rFonts w:ascii="宋体" w:hAnsi="宋体" w:cs="宋体"/>
          <w:b/>
          <w:color w:val="auto"/>
        </w:rPr>
      </w:pPr>
      <w:r>
        <w:rPr>
          <w:rFonts w:hint="eastAsia" w:ascii="宋体" w:hAnsi="宋体" w:cs="宋体"/>
          <w:b/>
          <w:color w:val="auto"/>
        </w:rPr>
        <w:t>19、</w:t>
      </w:r>
      <w:r>
        <w:rPr>
          <w:rFonts w:hint="eastAsia" w:ascii="宋体" w:hAnsi="宋体" w:cs="宋体"/>
          <w:b/>
          <w:color w:val="auto"/>
          <w:lang w:val="en-US" w:eastAsia="zh-CN"/>
        </w:rPr>
        <w:t>响应</w:t>
      </w:r>
      <w:r>
        <w:rPr>
          <w:rFonts w:hint="eastAsia" w:ascii="宋体" w:hAnsi="宋体" w:cs="宋体"/>
          <w:b/>
          <w:color w:val="auto"/>
        </w:rPr>
        <w:t>文件递交的截止日期</w:t>
      </w:r>
    </w:p>
    <w:p>
      <w:pPr>
        <w:spacing w:line="360" w:lineRule="auto"/>
        <w:rPr>
          <w:rFonts w:ascii="宋体" w:hAnsi="宋体" w:cs="宋体"/>
          <w:color w:val="auto"/>
        </w:rPr>
      </w:pPr>
      <w:r>
        <w:rPr>
          <w:rFonts w:hint="eastAsia" w:ascii="宋体" w:hAnsi="宋体" w:cs="宋体"/>
          <w:b/>
          <w:color w:val="auto"/>
        </w:rPr>
        <w:t>19.1</w:t>
      </w:r>
      <w:r>
        <w:rPr>
          <w:rFonts w:hint="eastAsia" w:ascii="宋体" w:hAnsi="宋体" w:cs="宋体"/>
          <w:color w:val="auto"/>
          <w:lang w:val="en-US" w:eastAsia="zh-CN"/>
        </w:rPr>
        <w:t>投标</w:t>
      </w:r>
      <w:r>
        <w:rPr>
          <w:rFonts w:hint="eastAsia" w:ascii="宋体" w:hAnsi="宋体" w:cs="宋体"/>
          <w:color w:val="auto"/>
        </w:rPr>
        <w:t>人必须在“</w:t>
      </w:r>
      <w:r>
        <w:rPr>
          <w:rFonts w:hint="eastAsia" w:ascii="宋体" w:hAnsi="宋体" w:cs="宋体"/>
          <w:color w:val="auto"/>
          <w:lang w:val="en-US" w:eastAsia="zh-CN"/>
        </w:rPr>
        <w:t>投标</w:t>
      </w:r>
      <w:r>
        <w:rPr>
          <w:rFonts w:hint="eastAsia" w:ascii="宋体" w:hAnsi="宋体" w:cs="宋体"/>
          <w:color w:val="auto"/>
        </w:rPr>
        <w:t>人须知前附表”中规定的</w:t>
      </w:r>
      <w:r>
        <w:rPr>
          <w:rFonts w:hint="eastAsia" w:ascii="宋体" w:hAnsi="宋体" w:cs="宋体"/>
          <w:color w:val="auto"/>
          <w:lang w:eastAsia="zh-CN"/>
        </w:rPr>
        <w:t>磋商</w:t>
      </w:r>
      <w:r>
        <w:rPr>
          <w:rFonts w:hint="eastAsia" w:ascii="宋体" w:hAnsi="宋体" w:cs="宋体"/>
          <w:color w:val="auto"/>
        </w:rPr>
        <w:t>时间前将</w:t>
      </w:r>
      <w:r>
        <w:rPr>
          <w:rFonts w:hint="eastAsia" w:ascii="宋体" w:hAnsi="宋体" w:cs="宋体"/>
          <w:color w:val="auto"/>
          <w:lang w:val="en-US" w:eastAsia="zh-CN"/>
        </w:rPr>
        <w:t>响应</w:t>
      </w:r>
      <w:r>
        <w:rPr>
          <w:rFonts w:hint="eastAsia" w:ascii="宋体" w:hAnsi="宋体" w:cs="宋体"/>
          <w:color w:val="auto"/>
        </w:rPr>
        <w:t>文件送达</w:t>
      </w:r>
      <w:r>
        <w:rPr>
          <w:rFonts w:hint="eastAsia" w:ascii="宋体" w:hAnsi="宋体" w:cs="宋体"/>
          <w:color w:val="auto"/>
          <w:lang w:eastAsia="zh-CN"/>
        </w:rPr>
        <w:t>磋商</w:t>
      </w:r>
      <w:r>
        <w:rPr>
          <w:rFonts w:hint="eastAsia" w:ascii="宋体" w:hAnsi="宋体" w:cs="宋体"/>
          <w:color w:val="auto"/>
        </w:rPr>
        <w:t>地点。</w:t>
      </w:r>
    </w:p>
    <w:p>
      <w:pPr>
        <w:spacing w:line="360" w:lineRule="auto"/>
        <w:rPr>
          <w:rFonts w:ascii="宋体" w:hAnsi="宋体" w:cs="宋体"/>
          <w:color w:val="auto"/>
        </w:rPr>
      </w:pPr>
      <w:r>
        <w:rPr>
          <w:rFonts w:hint="eastAsia" w:ascii="宋体" w:hAnsi="宋体" w:cs="宋体"/>
          <w:b/>
          <w:color w:val="auto"/>
        </w:rPr>
        <w:t>19.2</w:t>
      </w:r>
      <w:r>
        <w:rPr>
          <w:rFonts w:hint="eastAsia" w:ascii="宋体" w:hAnsi="宋体" w:cs="宋体"/>
          <w:color w:val="auto"/>
        </w:rPr>
        <w:t xml:space="preserve"> 超过</w:t>
      </w:r>
      <w:r>
        <w:rPr>
          <w:rFonts w:hint="eastAsia" w:ascii="宋体" w:hAnsi="宋体" w:cs="宋体"/>
          <w:color w:val="auto"/>
          <w:lang w:eastAsia="zh-CN"/>
        </w:rPr>
        <w:t>磋商</w:t>
      </w:r>
      <w:r>
        <w:rPr>
          <w:rFonts w:hint="eastAsia" w:ascii="宋体" w:hAnsi="宋体" w:cs="宋体"/>
          <w:color w:val="auto"/>
        </w:rPr>
        <w:t>文件要求的</w:t>
      </w:r>
      <w:r>
        <w:rPr>
          <w:rFonts w:hint="eastAsia" w:ascii="宋体" w:hAnsi="宋体" w:cs="宋体"/>
          <w:color w:val="auto"/>
          <w:lang w:eastAsia="zh-CN"/>
        </w:rPr>
        <w:t>磋商</w:t>
      </w:r>
      <w:r>
        <w:rPr>
          <w:rFonts w:hint="eastAsia" w:ascii="宋体" w:hAnsi="宋体" w:cs="宋体"/>
          <w:color w:val="auto"/>
        </w:rPr>
        <w:t>时间送达或邮寄的</w:t>
      </w:r>
      <w:r>
        <w:rPr>
          <w:rFonts w:hint="eastAsia" w:ascii="宋体" w:hAnsi="宋体" w:cs="宋体"/>
          <w:color w:val="auto"/>
          <w:lang w:val="en-US" w:eastAsia="zh-CN"/>
        </w:rPr>
        <w:t>响应</w:t>
      </w:r>
      <w:r>
        <w:rPr>
          <w:rFonts w:hint="eastAsia" w:ascii="宋体" w:hAnsi="宋体" w:cs="宋体"/>
          <w:color w:val="auto"/>
        </w:rPr>
        <w:t>文件将不予接受。</w:t>
      </w:r>
    </w:p>
    <w:p>
      <w:pPr>
        <w:spacing w:line="360" w:lineRule="auto"/>
        <w:rPr>
          <w:rFonts w:ascii="宋体" w:hAnsi="宋体" w:cs="宋体"/>
          <w:b/>
          <w:color w:val="auto"/>
        </w:rPr>
      </w:pPr>
      <w:r>
        <w:rPr>
          <w:rFonts w:hint="eastAsia" w:ascii="宋体" w:hAnsi="宋体" w:cs="宋体"/>
          <w:b/>
          <w:color w:val="auto"/>
        </w:rPr>
        <w:t>20、</w:t>
      </w:r>
      <w:r>
        <w:rPr>
          <w:rFonts w:hint="eastAsia" w:ascii="宋体" w:hAnsi="宋体" w:cs="宋体"/>
          <w:b/>
          <w:color w:val="auto"/>
          <w:lang w:val="en-US" w:eastAsia="zh-CN"/>
        </w:rPr>
        <w:t>响应</w:t>
      </w:r>
      <w:r>
        <w:rPr>
          <w:rFonts w:hint="eastAsia" w:ascii="宋体" w:hAnsi="宋体" w:cs="宋体"/>
          <w:b/>
          <w:color w:val="auto"/>
        </w:rPr>
        <w:t>文件的修改和撤销</w:t>
      </w:r>
    </w:p>
    <w:p>
      <w:pPr>
        <w:spacing w:line="360" w:lineRule="auto"/>
        <w:rPr>
          <w:rFonts w:ascii="宋体" w:hAnsi="宋体" w:cs="宋体"/>
          <w:color w:val="auto"/>
        </w:rPr>
      </w:pPr>
      <w:r>
        <w:rPr>
          <w:rFonts w:hint="eastAsia" w:ascii="宋体" w:hAnsi="宋体" w:cs="宋体"/>
          <w:b/>
          <w:color w:val="auto"/>
        </w:rPr>
        <w:t>20.1</w:t>
      </w:r>
      <w:r>
        <w:rPr>
          <w:rFonts w:hint="eastAsia" w:ascii="宋体" w:hAnsi="宋体" w:cs="宋体"/>
          <w:b w:val="0"/>
          <w:bCs/>
          <w:color w:val="auto"/>
          <w:lang w:val="en-US" w:eastAsia="zh-CN"/>
        </w:rPr>
        <w:t>投标</w:t>
      </w:r>
      <w:r>
        <w:rPr>
          <w:rFonts w:hint="eastAsia" w:ascii="宋体" w:hAnsi="宋体" w:cs="宋体"/>
          <w:color w:val="auto"/>
        </w:rPr>
        <w:t>人可以在递交</w:t>
      </w:r>
      <w:r>
        <w:rPr>
          <w:rFonts w:hint="eastAsia" w:ascii="宋体" w:hAnsi="宋体" w:cs="宋体"/>
          <w:color w:val="auto"/>
          <w:lang w:eastAsia="zh-CN"/>
        </w:rPr>
        <w:t>响应文件</w:t>
      </w:r>
      <w:r>
        <w:rPr>
          <w:rFonts w:hint="eastAsia" w:ascii="宋体" w:hAnsi="宋体" w:cs="宋体"/>
          <w:color w:val="auto"/>
        </w:rPr>
        <w:t>后，在</w:t>
      </w:r>
      <w:r>
        <w:rPr>
          <w:rFonts w:hint="eastAsia" w:ascii="宋体" w:hAnsi="宋体" w:cs="宋体"/>
          <w:color w:val="auto"/>
          <w:lang w:eastAsia="zh-CN"/>
        </w:rPr>
        <w:t>磋商</w:t>
      </w:r>
      <w:r>
        <w:rPr>
          <w:rFonts w:hint="eastAsia" w:ascii="宋体" w:hAnsi="宋体" w:cs="宋体"/>
          <w:color w:val="auto"/>
        </w:rPr>
        <w:t>时间前，以书面形式向采购人递交通知修改或撤回其</w:t>
      </w:r>
      <w:r>
        <w:rPr>
          <w:rFonts w:hint="eastAsia" w:ascii="宋体" w:hAnsi="宋体" w:cs="宋体"/>
          <w:color w:val="auto"/>
          <w:lang w:val="en-US" w:eastAsia="zh-CN"/>
        </w:rPr>
        <w:t>响应</w:t>
      </w:r>
      <w:r>
        <w:rPr>
          <w:rFonts w:hint="eastAsia" w:ascii="宋体" w:hAnsi="宋体" w:cs="宋体"/>
          <w:color w:val="auto"/>
        </w:rPr>
        <w:t>文件。</w:t>
      </w:r>
    </w:p>
    <w:p>
      <w:pPr>
        <w:spacing w:line="360" w:lineRule="auto"/>
        <w:rPr>
          <w:rFonts w:ascii="宋体" w:hAnsi="宋体" w:cs="宋体"/>
          <w:color w:val="auto"/>
        </w:rPr>
      </w:pPr>
      <w:r>
        <w:rPr>
          <w:rFonts w:hint="eastAsia" w:ascii="宋体" w:hAnsi="宋体" w:cs="宋体"/>
          <w:b/>
          <w:color w:val="auto"/>
        </w:rPr>
        <w:t>20.2</w:t>
      </w:r>
      <w:r>
        <w:rPr>
          <w:rFonts w:hint="eastAsia" w:ascii="宋体" w:hAnsi="宋体" w:cs="宋体"/>
          <w:color w:val="auto"/>
          <w:lang w:val="en-US" w:eastAsia="zh-CN"/>
        </w:rPr>
        <w:t>投标</w:t>
      </w:r>
      <w:r>
        <w:rPr>
          <w:rFonts w:hint="eastAsia" w:ascii="宋体" w:hAnsi="宋体" w:cs="宋体"/>
          <w:color w:val="auto"/>
        </w:rPr>
        <w:t>人对</w:t>
      </w:r>
      <w:r>
        <w:rPr>
          <w:rFonts w:hint="eastAsia" w:ascii="宋体" w:hAnsi="宋体" w:cs="宋体"/>
          <w:color w:val="auto"/>
          <w:lang w:val="en-US" w:eastAsia="zh-CN"/>
        </w:rPr>
        <w:t>响应</w:t>
      </w:r>
      <w:r>
        <w:rPr>
          <w:rFonts w:hint="eastAsia" w:ascii="宋体" w:hAnsi="宋体" w:cs="宋体"/>
          <w:color w:val="auto"/>
        </w:rPr>
        <w:t>文件的修改或撤销应按本章第18和19条规定进行准备、密封、标注和递交。</w:t>
      </w:r>
    </w:p>
    <w:p>
      <w:pPr>
        <w:spacing w:line="360" w:lineRule="auto"/>
        <w:rPr>
          <w:rFonts w:ascii="宋体" w:hAnsi="宋体" w:cs="宋体"/>
          <w:color w:val="auto"/>
        </w:rPr>
      </w:pPr>
      <w:r>
        <w:rPr>
          <w:rFonts w:hint="eastAsia" w:ascii="宋体" w:hAnsi="宋体" w:cs="宋体"/>
          <w:b/>
          <w:color w:val="auto"/>
        </w:rPr>
        <w:t>20.3</w:t>
      </w:r>
      <w:r>
        <w:rPr>
          <w:rFonts w:hint="eastAsia" w:ascii="宋体" w:hAnsi="宋体" w:cs="宋体"/>
          <w:color w:val="auto"/>
          <w:lang w:eastAsia="zh-CN"/>
        </w:rPr>
        <w:t>磋商</w:t>
      </w:r>
      <w:r>
        <w:rPr>
          <w:rFonts w:hint="eastAsia" w:ascii="宋体" w:hAnsi="宋体" w:cs="宋体"/>
          <w:color w:val="auto"/>
        </w:rPr>
        <w:t>开始后不得随意修改</w:t>
      </w:r>
      <w:r>
        <w:rPr>
          <w:rFonts w:hint="eastAsia" w:ascii="宋体" w:hAnsi="宋体" w:cs="宋体"/>
          <w:color w:val="auto"/>
          <w:lang w:eastAsia="zh-CN"/>
        </w:rPr>
        <w:t>响应文件</w:t>
      </w:r>
      <w:r>
        <w:rPr>
          <w:rFonts w:hint="eastAsia" w:ascii="宋体" w:hAnsi="宋体" w:cs="宋体"/>
          <w:color w:val="auto"/>
        </w:rPr>
        <w:t>。</w:t>
      </w:r>
    </w:p>
    <w:p>
      <w:pPr>
        <w:spacing w:line="360" w:lineRule="auto"/>
        <w:rPr>
          <w:rFonts w:ascii="宋体" w:hAnsi="宋体" w:cs="宋体"/>
          <w:color w:val="auto"/>
        </w:rPr>
      </w:pPr>
      <w:r>
        <w:rPr>
          <w:rFonts w:hint="eastAsia" w:ascii="宋体" w:hAnsi="宋体" w:cs="宋体"/>
          <w:b/>
          <w:color w:val="auto"/>
        </w:rPr>
        <w:t>20.4</w:t>
      </w:r>
      <w:r>
        <w:rPr>
          <w:rFonts w:hint="eastAsia" w:ascii="宋体" w:hAnsi="宋体" w:cs="宋体"/>
          <w:color w:val="auto"/>
          <w:lang w:eastAsia="zh-CN"/>
        </w:rPr>
        <w:t>投标人</w:t>
      </w:r>
      <w:r>
        <w:rPr>
          <w:rFonts w:hint="eastAsia" w:ascii="宋体" w:hAnsi="宋体" w:cs="宋体"/>
          <w:color w:val="auto"/>
        </w:rPr>
        <w:t>不得在</w:t>
      </w:r>
      <w:r>
        <w:rPr>
          <w:rFonts w:hint="eastAsia" w:ascii="宋体" w:hAnsi="宋体" w:cs="宋体"/>
          <w:color w:val="auto"/>
          <w:lang w:eastAsia="zh-CN"/>
        </w:rPr>
        <w:t>磋商</w:t>
      </w:r>
      <w:r>
        <w:rPr>
          <w:rFonts w:hint="eastAsia" w:ascii="宋体" w:hAnsi="宋体" w:cs="宋体"/>
          <w:color w:val="auto"/>
        </w:rPr>
        <w:t>开始起至</w:t>
      </w:r>
      <w:r>
        <w:rPr>
          <w:rFonts w:hint="eastAsia" w:ascii="宋体" w:hAnsi="宋体" w:cs="宋体"/>
          <w:color w:val="auto"/>
          <w:lang w:eastAsia="zh-CN"/>
        </w:rPr>
        <w:t>响应文件</w:t>
      </w:r>
      <w:r>
        <w:rPr>
          <w:rFonts w:hint="eastAsia" w:ascii="宋体" w:hAnsi="宋体" w:cs="宋体"/>
          <w:color w:val="auto"/>
        </w:rPr>
        <w:t>有效期满前撤销</w:t>
      </w:r>
      <w:r>
        <w:rPr>
          <w:rFonts w:hint="eastAsia" w:ascii="宋体" w:hAnsi="宋体" w:cs="宋体"/>
          <w:color w:val="auto"/>
          <w:lang w:eastAsia="zh-CN"/>
        </w:rPr>
        <w:t>响应文件</w:t>
      </w:r>
      <w:r>
        <w:rPr>
          <w:rFonts w:hint="eastAsia" w:ascii="宋体" w:hAnsi="宋体" w:cs="宋体"/>
          <w:color w:val="auto"/>
        </w:rPr>
        <w:t>，否则代理机构将没收</w:t>
      </w:r>
      <w:r>
        <w:rPr>
          <w:rFonts w:hint="eastAsia" w:ascii="宋体" w:hAnsi="宋体" w:cs="宋体"/>
          <w:color w:val="auto"/>
          <w:lang w:eastAsia="zh-CN"/>
        </w:rPr>
        <w:t>磋商</w:t>
      </w:r>
      <w:r>
        <w:rPr>
          <w:rFonts w:hint="eastAsia" w:ascii="宋体" w:hAnsi="宋体" w:cs="宋体"/>
          <w:color w:val="auto"/>
        </w:rPr>
        <w:t>保证金，作为对代理机构和采购人的违约赔偿金。</w:t>
      </w:r>
    </w:p>
    <w:p>
      <w:pPr>
        <w:spacing w:line="360" w:lineRule="auto"/>
        <w:rPr>
          <w:rFonts w:ascii="宋体" w:hAnsi="宋体" w:cs="宋体"/>
          <w:b/>
          <w:color w:val="auto"/>
        </w:rPr>
      </w:pPr>
      <w:r>
        <w:rPr>
          <w:rFonts w:hint="eastAsia" w:ascii="宋体" w:hAnsi="宋体" w:cs="宋体"/>
          <w:b/>
          <w:color w:val="auto"/>
        </w:rPr>
        <w:t>20.5</w:t>
      </w:r>
      <w:r>
        <w:rPr>
          <w:rFonts w:hint="eastAsia" w:ascii="宋体" w:hAnsi="宋体" w:cs="宋体"/>
          <w:b/>
          <w:color w:val="auto"/>
          <w:lang w:eastAsia="zh-CN"/>
        </w:rPr>
        <w:t>响应文件</w:t>
      </w:r>
      <w:r>
        <w:rPr>
          <w:rFonts w:hint="eastAsia" w:ascii="宋体" w:hAnsi="宋体" w:cs="宋体"/>
          <w:b/>
          <w:color w:val="auto"/>
        </w:rPr>
        <w:t>的澄清</w:t>
      </w:r>
    </w:p>
    <w:p>
      <w:pPr>
        <w:spacing w:line="360" w:lineRule="auto"/>
        <w:rPr>
          <w:rFonts w:ascii="宋体" w:hAnsi="宋体" w:cs="宋体"/>
          <w:color w:val="auto"/>
        </w:rPr>
      </w:pPr>
      <w:r>
        <w:rPr>
          <w:rFonts w:hint="eastAsia" w:ascii="宋体" w:hAnsi="宋体" w:cs="宋体"/>
          <w:b/>
          <w:color w:val="auto"/>
        </w:rPr>
        <w:t>20.5.1</w:t>
      </w:r>
      <w:r>
        <w:rPr>
          <w:rFonts w:hint="eastAsia" w:ascii="宋体" w:hAnsi="宋体" w:cs="宋体"/>
          <w:color w:val="auto"/>
          <w:lang w:eastAsia="zh-CN"/>
        </w:rPr>
        <w:t>磋商</w:t>
      </w:r>
      <w:r>
        <w:rPr>
          <w:rFonts w:hint="eastAsia" w:ascii="宋体" w:hAnsi="宋体" w:cs="宋体"/>
          <w:color w:val="auto"/>
        </w:rPr>
        <w:t>小组在</w:t>
      </w:r>
      <w:r>
        <w:rPr>
          <w:rFonts w:hint="eastAsia" w:ascii="宋体" w:hAnsi="宋体" w:cs="宋体"/>
          <w:color w:val="auto"/>
          <w:lang w:eastAsia="zh-CN"/>
        </w:rPr>
        <w:t>磋商</w:t>
      </w:r>
      <w:r>
        <w:rPr>
          <w:rFonts w:hint="eastAsia" w:ascii="宋体" w:hAnsi="宋体" w:cs="宋体"/>
          <w:color w:val="auto"/>
        </w:rPr>
        <w:t>过程中有权随时请</w:t>
      </w:r>
      <w:r>
        <w:rPr>
          <w:rFonts w:hint="eastAsia" w:ascii="宋体" w:hAnsi="宋体" w:cs="宋体"/>
          <w:color w:val="auto"/>
          <w:lang w:eastAsia="zh-CN"/>
        </w:rPr>
        <w:t>投标人</w:t>
      </w:r>
      <w:r>
        <w:rPr>
          <w:rFonts w:hint="eastAsia" w:ascii="宋体" w:hAnsi="宋体" w:cs="宋体"/>
          <w:color w:val="auto"/>
        </w:rPr>
        <w:t>就</w:t>
      </w:r>
      <w:r>
        <w:rPr>
          <w:rFonts w:hint="eastAsia" w:ascii="宋体" w:hAnsi="宋体" w:cs="宋体"/>
          <w:color w:val="auto"/>
          <w:lang w:eastAsia="zh-CN"/>
        </w:rPr>
        <w:t>响应文件</w:t>
      </w:r>
      <w:r>
        <w:rPr>
          <w:rFonts w:hint="eastAsia" w:ascii="宋体" w:hAnsi="宋体" w:cs="宋体"/>
          <w:color w:val="auto"/>
        </w:rPr>
        <w:t>中含混之处加以澄清或答疑。</w:t>
      </w:r>
    </w:p>
    <w:p>
      <w:pPr>
        <w:spacing w:line="360" w:lineRule="auto"/>
        <w:rPr>
          <w:rFonts w:ascii="宋体" w:hAnsi="宋体" w:cs="宋体"/>
          <w:color w:val="auto"/>
        </w:rPr>
      </w:pPr>
      <w:r>
        <w:rPr>
          <w:rFonts w:hint="eastAsia" w:ascii="宋体" w:hAnsi="宋体" w:cs="宋体"/>
          <w:b/>
          <w:color w:val="auto"/>
        </w:rPr>
        <w:t>20.5.2</w:t>
      </w:r>
      <w:r>
        <w:rPr>
          <w:rFonts w:hint="eastAsia" w:ascii="宋体" w:hAnsi="宋体" w:cs="宋体"/>
          <w:color w:val="auto"/>
          <w:lang w:eastAsia="zh-CN"/>
        </w:rPr>
        <w:t>投标人</w:t>
      </w:r>
      <w:r>
        <w:rPr>
          <w:rFonts w:hint="eastAsia" w:ascii="宋体" w:hAnsi="宋体" w:cs="宋体"/>
          <w:color w:val="auto"/>
        </w:rPr>
        <w:t>对要求澄清的问题应以书面形式明确答复，并应有法人授权代表的签署。</w:t>
      </w:r>
    </w:p>
    <w:p>
      <w:pPr>
        <w:spacing w:line="360" w:lineRule="auto"/>
        <w:rPr>
          <w:rFonts w:ascii="宋体" w:hAnsi="宋体" w:cs="宋体"/>
          <w:color w:val="auto"/>
        </w:rPr>
      </w:pPr>
      <w:r>
        <w:rPr>
          <w:rFonts w:hint="eastAsia" w:ascii="宋体" w:hAnsi="宋体" w:cs="宋体"/>
          <w:b/>
          <w:color w:val="auto"/>
        </w:rPr>
        <w:t>20.5.3</w:t>
      </w:r>
      <w:r>
        <w:rPr>
          <w:rFonts w:hint="eastAsia" w:ascii="宋体" w:hAnsi="宋体" w:cs="宋体"/>
          <w:color w:val="auto"/>
          <w:lang w:eastAsia="zh-CN"/>
        </w:rPr>
        <w:t>投标人</w:t>
      </w:r>
      <w:r>
        <w:rPr>
          <w:rFonts w:hint="eastAsia" w:ascii="宋体" w:hAnsi="宋体" w:cs="宋体"/>
          <w:color w:val="auto"/>
        </w:rPr>
        <w:t>的澄清文件是</w:t>
      </w:r>
      <w:r>
        <w:rPr>
          <w:rFonts w:hint="eastAsia" w:ascii="宋体" w:hAnsi="宋体" w:cs="宋体"/>
          <w:color w:val="auto"/>
          <w:lang w:eastAsia="zh-CN"/>
        </w:rPr>
        <w:t>响应文件</w:t>
      </w:r>
      <w:r>
        <w:rPr>
          <w:rFonts w:hint="eastAsia" w:ascii="宋体" w:hAnsi="宋体" w:cs="宋体"/>
          <w:color w:val="auto"/>
        </w:rPr>
        <w:t>的组成部分，并取代</w:t>
      </w:r>
      <w:r>
        <w:rPr>
          <w:rFonts w:hint="eastAsia" w:ascii="宋体" w:hAnsi="宋体" w:cs="宋体"/>
          <w:color w:val="auto"/>
          <w:lang w:eastAsia="zh-CN"/>
        </w:rPr>
        <w:t>响应文件</w:t>
      </w:r>
      <w:r>
        <w:rPr>
          <w:rFonts w:hint="eastAsia" w:ascii="宋体" w:hAnsi="宋体" w:cs="宋体"/>
          <w:color w:val="auto"/>
        </w:rPr>
        <w:t>中被澄清的部分。</w:t>
      </w:r>
    </w:p>
    <w:p>
      <w:pPr>
        <w:spacing w:line="360" w:lineRule="auto"/>
        <w:rPr>
          <w:rFonts w:ascii="宋体" w:hAnsi="宋体" w:cs="宋体"/>
          <w:color w:val="auto"/>
        </w:rPr>
      </w:pPr>
      <w:r>
        <w:rPr>
          <w:rFonts w:hint="eastAsia" w:ascii="宋体" w:hAnsi="宋体" w:cs="宋体"/>
          <w:b/>
          <w:color w:val="auto"/>
        </w:rPr>
        <w:t>20.5.4</w:t>
      </w:r>
      <w:r>
        <w:rPr>
          <w:rFonts w:hint="eastAsia" w:ascii="宋体" w:hAnsi="宋体" w:cs="宋体"/>
          <w:color w:val="auto"/>
          <w:lang w:eastAsia="zh-CN"/>
        </w:rPr>
        <w:t>响应文件</w:t>
      </w:r>
      <w:r>
        <w:rPr>
          <w:rFonts w:hint="eastAsia" w:ascii="宋体" w:hAnsi="宋体" w:cs="宋体"/>
          <w:color w:val="auto"/>
        </w:rPr>
        <w:t>的澄清不得改变</w:t>
      </w:r>
      <w:r>
        <w:rPr>
          <w:rFonts w:hint="eastAsia" w:ascii="宋体" w:hAnsi="宋体" w:cs="宋体"/>
          <w:color w:val="auto"/>
          <w:lang w:val="en-US" w:eastAsia="zh-CN"/>
        </w:rPr>
        <w:t>投标</w:t>
      </w:r>
      <w:r>
        <w:rPr>
          <w:rFonts w:hint="eastAsia" w:ascii="宋体" w:hAnsi="宋体" w:cs="宋体"/>
          <w:color w:val="auto"/>
        </w:rPr>
        <w:t>的实质内容。</w:t>
      </w:r>
    </w:p>
    <w:p>
      <w:pPr>
        <w:spacing w:line="360" w:lineRule="auto"/>
        <w:rPr>
          <w:rFonts w:ascii="宋体" w:hAnsi="宋体" w:cs="宋体"/>
          <w:color w:val="auto"/>
        </w:rPr>
      </w:pPr>
      <w:r>
        <w:rPr>
          <w:rFonts w:hint="eastAsia" w:ascii="宋体" w:hAnsi="宋体" w:cs="宋体"/>
          <w:b/>
          <w:color w:val="auto"/>
        </w:rPr>
        <w:t xml:space="preserve">20.5.5 </w:t>
      </w:r>
      <w:r>
        <w:rPr>
          <w:rFonts w:hint="eastAsia" w:ascii="宋体" w:hAnsi="宋体" w:cs="宋体"/>
          <w:color w:val="auto"/>
        </w:rPr>
        <w:t>如果</w:t>
      </w:r>
      <w:r>
        <w:rPr>
          <w:rFonts w:hint="eastAsia" w:ascii="宋体" w:hAnsi="宋体" w:cs="宋体"/>
          <w:color w:val="auto"/>
          <w:lang w:eastAsia="zh-CN"/>
        </w:rPr>
        <w:t>投标人</w:t>
      </w:r>
      <w:r>
        <w:rPr>
          <w:rFonts w:hint="eastAsia" w:ascii="宋体" w:hAnsi="宋体" w:cs="宋体"/>
          <w:color w:val="auto"/>
        </w:rPr>
        <w:t>在</w:t>
      </w:r>
      <w:r>
        <w:rPr>
          <w:rFonts w:hint="eastAsia" w:ascii="宋体" w:hAnsi="宋体" w:cs="宋体"/>
          <w:color w:val="auto"/>
          <w:lang w:eastAsia="zh-CN"/>
        </w:rPr>
        <w:t>响应文件</w:t>
      </w:r>
      <w:r>
        <w:rPr>
          <w:rFonts w:hint="eastAsia" w:ascii="宋体" w:hAnsi="宋体" w:cs="宋体"/>
          <w:color w:val="auto"/>
        </w:rPr>
        <w:t>中未对文件中的条款或参数要求提出偏离意见或澄清将视同</w:t>
      </w:r>
      <w:r>
        <w:rPr>
          <w:rFonts w:hint="eastAsia" w:ascii="宋体" w:hAnsi="宋体" w:cs="宋体"/>
          <w:color w:val="auto"/>
          <w:lang w:eastAsia="zh-CN"/>
        </w:rPr>
        <w:t>投标人</w:t>
      </w:r>
      <w:r>
        <w:rPr>
          <w:rFonts w:hint="eastAsia" w:ascii="宋体" w:hAnsi="宋体" w:cs="宋体"/>
          <w:color w:val="auto"/>
        </w:rPr>
        <w:t>同意</w:t>
      </w:r>
      <w:r>
        <w:rPr>
          <w:rFonts w:hint="eastAsia" w:ascii="宋体" w:hAnsi="宋体" w:cs="宋体"/>
          <w:color w:val="auto"/>
          <w:lang w:eastAsia="zh-CN"/>
        </w:rPr>
        <w:t>磋商</w:t>
      </w:r>
      <w:r>
        <w:rPr>
          <w:rFonts w:hint="eastAsia" w:ascii="宋体" w:hAnsi="宋体" w:cs="宋体"/>
          <w:color w:val="auto"/>
        </w:rPr>
        <w:t>文件的全部或部分要求。</w:t>
      </w:r>
    </w:p>
    <w:p>
      <w:pPr>
        <w:pStyle w:val="5"/>
        <w:bidi w:val="0"/>
        <w:rPr>
          <w:rFonts w:hint="eastAsia" w:eastAsia="宋体"/>
          <w:color w:val="auto"/>
          <w:lang w:eastAsia="zh-CN"/>
        </w:rPr>
      </w:pPr>
      <w:bookmarkStart w:id="43" w:name="_Toc24182"/>
      <w:r>
        <w:rPr>
          <w:rFonts w:hint="eastAsia"/>
          <w:color w:val="auto"/>
        </w:rPr>
        <w:t>五、</w:t>
      </w:r>
      <w:bookmarkEnd w:id="43"/>
      <w:r>
        <w:rPr>
          <w:rFonts w:hint="eastAsia"/>
          <w:color w:val="auto"/>
          <w:lang w:eastAsia="zh-CN"/>
        </w:rPr>
        <w:t>磋商</w:t>
      </w:r>
    </w:p>
    <w:p>
      <w:pPr>
        <w:spacing w:line="360" w:lineRule="auto"/>
        <w:rPr>
          <w:rFonts w:hint="eastAsia" w:ascii="宋体" w:hAnsi="宋体" w:eastAsia="宋体" w:cs="宋体"/>
          <w:b/>
          <w:color w:val="auto"/>
          <w:lang w:eastAsia="zh-CN"/>
        </w:rPr>
      </w:pPr>
      <w:r>
        <w:rPr>
          <w:rFonts w:hint="eastAsia" w:ascii="宋体" w:hAnsi="宋体" w:cs="宋体"/>
          <w:b/>
          <w:color w:val="auto"/>
        </w:rPr>
        <w:t>21、</w:t>
      </w:r>
      <w:r>
        <w:rPr>
          <w:rFonts w:hint="eastAsia" w:ascii="宋体" w:hAnsi="宋体" w:cs="宋体"/>
          <w:b/>
          <w:color w:val="auto"/>
          <w:lang w:eastAsia="zh-CN"/>
        </w:rPr>
        <w:t>磋商</w:t>
      </w:r>
    </w:p>
    <w:p>
      <w:pPr>
        <w:spacing w:line="360" w:lineRule="auto"/>
        <w:rPr>
          <w:rFonts w:ascii="宋体" w:hAnsi="宋体" w:cs="宋体"/>
          <w:color w:val="auto"/>
        </w:rPr>
      </w:pPr>
      <w:r>
        <w:rPr>
          <w:rFonts w:hint="eastAsia" w:ascii="宋体" w:hAnsi="宋体" w:cs="宋体"/>
          <w:b/>
          <w:color w:val="auto"/>
        </w:rPr>
        <w:t xml:space="preserve">21.1 </w:t>
      </w:r>
      <w:r>
        <w:rPr>
          <w:rFonts w:hint="eastAsia" w:ascii="宋体" w:hAnsi="宋体" w:cs="宋体"/>
          <w:color w:val="auto"/>
        </w:rPr>
        <w:t>代理机构在“</w:t>
      </w:r>
      <w:r>
        <w:rPr>
          <w:rFonts w:hint="eastAsia" w:ascii="宋体" w:hAnsi="宋体" w:cs="宋体"/>
          <w:color w:val="auto"/>
          <w:lang w:eastAsia="zh-CN"/>
        </w:rPr>
        <w:t>投标人</w:t>
      </w:r>
      <w:r>
        <w:rPr>
          <w:rFonts w:hint="eastAsia" w:ascii="宋体" w:hAnsi="宋体" w:cs="宋体"/>
          <w:color w:val="auto"/>
        </w:rPr>
        <w:t>须知前附表”中规定的日期、时间和地点组织</w:t>
      </w:r>
      <w:r>
        <w:rPr>
          <w:rFonts w:hint="eastAsia" w:ascii="宋体" w:hAnsi="宋体" w:cs="宋体"/>
          <w:color w:val="auto"/>
          <w:lang w:eastAsia="zh-CN"/>
        </w:rPr>
        <w:t>磋商</w:t>
      </w:r>
      <w:r>
        <w:rPr>
          <w:rFonts w:hint="eastAsia" w:ascii="宋体" w:hAnsi="宋体" w:cs="宋体"/>
          <w:color w:val="auto"/>
        </w:rPr>
        <w:t>。届时请监督人和采购方代表参加并签到</w:t>
      </w:r>
      <w:r>
        <w:rPr>
          <w:rFonts w:hint="eastAsia" w:ascii="宋体" w:hAnsi="宋体" w:cs="宋体"/>
          <w:color w:val="auto"/>
          <w:lang w:eastAsia="zh-CN"/>
        </w:rPr>
        <w:t>，如为联合体，须联合体成员携带授权委托书全部参加磋商会议</w:t>
      </w:r>
      <w:r>
        <w:rPr>
          <w:rFonts w:hint="eastAsia" w:ascii="宋体" w:hAnsi="宋体" w:cs="宋体"/>
          <w:color w:val="auto"/>
        </w:rPr>
        <w:t>。</w:t>
      </w:r>
    </w:p>
    <w:p>
      <w:pPr>
        <w:spacing w:line="360" w:lineRule="auto"/>
        <w:rPr>
          <w:rFonts w:ascii="宋体" w:hAnsi="宋体" w:cs="宋体"/>
          <w:color w:val="auto"/>
        </w:rPr>
      </w:pPr>
      <w:r>
        <w:rPr>
          <w:rFonts w:hint="eastAsia" w:ascii="宋体" w:hAnsi="宋体" w:cs="宋体"/>
          <w:b/>
          <w:color w:val="auto"/>
        </w:rPr>
        <w:t>21.2</w:t>
      </w:r>
      <w:r>
        <w:rPr>
          <w:rFonts w:hint="eastAsia" w:ascii="宋体" w:hAnsi="宋体" w:cs="宋体"/>
          <w:color w:val="auto"/>
          <w:lang w:eastAsia="zh-CN"/>
        </w:rPr>
        <w:t>磋商</w:t>
      </w:r>
      <w:r>
        <w:rPr>
          <w:rFonts w:hint="eastAsia" w:ascii="宋体" w:hAnsi="宋体" w:cs="宋体"/>
          <w:color w:val="auto"/>
        </w:rPr>
        <w:t>时先由采购人代表和监督人对</w:t>
      </w:r>
      <w:r>
        <w:rPr>
          <w:rFonts w:hint="eastAsia" w:ascii="宋体" w:hAnsi="宋体" w:cs="宋体"/>
          <w:color w:val="auto"/>
          <w:lang w:eastAsia="zh-CN"/>
        </w:rPr>
        <w:t>投标人</w:t>
      </w:r>
      <w:r>
        <w:rPr>
          <w:rFonts w:hint="eastAsia" w:ascii="宋体" w:hAnsi="宋体" w:cs="宋体"/>
          <w:color w:val="auto"/>
        </w:rPr>
        <w:t>有效资质及</w:t>
      </w:r>
      <w:r>
        <w:rPr>
          <w:rFonts w:hint="eastAsia" w:ascii="宋体" w:hAnsi="宋体" w:cs="宋体"/>
          <w:color w:val="auto"/>
          <w:lang w:eastAsia="zh-CN"/>
        </w:rPr>
        <w:t>响应文件</w:t>
      </w:r>
      <w:r>
        <w:rPr>
          <w:rFonts w:hint="eastAsia" w:ascii="宋体" w:hAnsi="宋体" w:cs="宋体"/>
          <w:color w:val="auto"/>
        </w:rPr>
        <w:t>的密封性进行核查；唱标人宣读</w:t>
      </w:r>
      <w:r>
        <w:rPr>
          <w:rFonts w:hint="eastAsia" w:ascii="宋体" w:hAnsi="宋体" w:cs="宋体"/>
          <w:color w:val="auto"/>
          <w:lang w:eastAsia="zh-CN"/>
        </w:rPr>
        <w:t>响应文件</w:t>
      </w:r>
      <w:r>
        <w:rPr>
          <w:rFonts w:hint="eastAsia" w:ascii="宋体" w:hAnsi="宋体" w:cs="宋体"/>
          <w:color w:val="auto"/>
        </w:rPr>
        <w:t>正本、“开标一览表”有关内容及</w:t>
      </w:r>
      <w:r>
        <w:rPr>
          <w:rFonts w:hint="eastAsia" w:ascii="宋体" w:hAnsi="宋体" w:cs="宋体"/>
          <w:color w:val="auto"/>
          <w:lang w:eastAsia="zh-CN"/>
        </w:rPr>
        <w:t>响应文件</w:t>
      </w:r>
      <w:r>
        <w:rPr>
          <w:rFonts w:hint="eastAsia" w:ascii="宋体" w:hAnsi="宋体" w:cs="宋体"/>
          <w:color w:val="auto"/>
        </w:rPr>
        <w:t>的修改、撤销和代理机构认为合适的其他内容。</w:t>
      </w:r>
    </w:p>
    <w:p>
      <w:pPr>
        <w:spacing w:line="360" w:lineRule="auto"/>
        <w:rPr>
          <w:rFonts w:ascii="宋体" w:hAnsi="宋体" w:cs="宋体"/>
          <w:color w:val="auto"/>
        </w:rPr>
      </w:pPr>
      <w:r>
        <w:rPr>
          <w:rFonts w:hint="eastAsia" w:ascii="宋体" w:hAnsi="宋体" w:cs="宋体"/>
          <w:b/>
          <w:color w:val="auto"/>
        </w:rPr>
        <w:t>21.3</w:t>
      </w:r>
      <w:r>
        <w:rPr>
          <w:rFonts w:hint="eastAsia" w:ascii="宋体" w:hAnsi="宋体" w:cs="宋体"/>
          <w:color w:val="auto"/>
        </w:rPr>
        <w:t xml:space="preserve"> 有效证件</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cs="宋体"/>
          <w:color w:val="auto"/>
        </w:rPr>
      </w:pPr>
      <w:r>
        <w:rPr>
          <w:rFonts w:hint="eastAsia" w:ascii="宋体" w:hAnsi="宋体" w:cs="宋体"/>
          <w:b/>
          <w:bCs/>
          <w:color w:val="auto"/>
          <w:lang w:eastAsia="zh-CN"/>
        </w:rPr>
        <w:t>磋商</w:t>
      </w:r>
      <w:r>
        <w:rPr>
          <w:rFonts w:hint="eastAsia" w:ascii="宋体" w:hAnsi="宋体" w:cs="宋体"/>
          <w:b/>
          <w:bCs/>
          <w:color w:val="auto"/>
        </w:rPr>
        <w:t>时，请</w:t>
      </w:r>
      <w:r>
        <w:rPr>
          <w:rFonts w:hint="eastAsia" w:ascii="宋体" w:hAnsi="宋体" w:cs="宋体"/>
          <w:b/>
          <w:bCs/>
          <w:color w:val="auto"/>
          <w:lang w:eastAsia="zh-CN"/>
        </w:rPr>
        <w:t>投标人</w:t>
      </w:r>
      <w:r>
        <w:rPr>
          <w:rFonts w:hint="eastAsia" w:ascii="宋体" w:hAnsi="宋体" w:cs="宋体"/>
          <w:b/>
          <w:bCs/>
          <w:color w:val="auto"/>
        </w:rPr>
        <w:t>随身携带以下有效证件以备查验，敬请</w:t>
      </w:r>
      <w:r>
        <w:rPr>
          <w:rFonts w:hint="eastAsia" w:ascii="宋体" w:hAnsi="宋体" w:cs="宋体"/>
          <w:b/>
          <w:bCs/>
          <w:color w:val="auto"/>
          <w:lang w:eastAsia="zh-CN"/>
        </w:rPr>
        <w:t>投标人</w:t>
      </w:r>
      <w:r>
        <w:rPr>
          <w:rFonts w:hint="eastAsia" w:ascii="宋体" w:hAnsi="宋体" w:cs="宋体"/>
          <w:b/>
          <w:bCs/>
          <w:color w:val="auto"/>
        </w:rPr>
        <w:t>特别注意！</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b/>
          <w:bCs/>
          <w:color w:val="auto"/>
          <w:lang w:val="en-US" w:eastAsia="zh-CN"/>
        </w:rPr>
      </w:pPr>
      <w:r>
        <w:rPr>
          <w:rFonts w:hint="eastAsia" w:ascii="宋体" w:hAnsi="宋体" w:cs="宋体"/>
          <w:b/>
          <w:bCs/>
          <w:color w:val="auto"/>
          <w:lang w:val="en-US" w:eastAsia="zh-CN"/>
        </w:rPr>
        <w:t>1.投标人必须提供经年审合格的营业执照副本；</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b/>
          <w:bCs/>
          <w:color w:val="auto"/>
          <w:lang w:val="en-US" w:eastAsia="zh-CN"/>
        </w:rPr>
      </w:pPr>
      <w:r>
        <w:rPr>
          <w:rFonts w:hint="eastAsia" w:ascii="宋体" w:hAnsi="宋体" w:cs="宋体"/>
          <w:b/>
          <w:bCs/>
          <w:color w:val="auto"/>
          <w:lang w:val="en-US" w:eastAsia="zh-CN"/>
        </w:rPr>
        <w:t>2.投标人具有房屋建筑工程施工总承包叁级及以上资质证书，且具备有效的安全生产许可证；投标人所报项目负责人需具备有效的建筑工程贰级及以上建造师执业资格证书和有效的安全考核合格证书（B证），提供项目负责人连续近一年依法缴纳社会保障资金的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b/>
          <w:bCs/>
          <w:color w:val="auto"/>
          <w:lang w:val="en-US" w:eastAsia="zh-CN"/>
        </w:rPr>
      </w:pPr>
      <w:r>
        <w:rPr>
          <w:rFonts w:hint="eastAsia" w:ascii="宋体" w:hAnsi="宋体" w:cs="宋体"/>
          <w:b/>
          <w:bCs/>
          <w:color w:val="auto"/>
          <w:lang w:val="en-US" w:eastAsia="zh-CN"/>
        </w:rPr>
        <w:t>3.提供近三个月依法缴纳税收的相关证明材料，如依法免税的，应提供相应文件证明其依法免税，投标人所在地最近连续三个月单位所有人员社会保险缴费明细证明，已退休人员需提供退休证明及劳务合同，如新成立单位不满足三个月需提供证明；</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b/>
          <w:bCs/>
          <w:color w:val="auto"/>
          <w:lang w:val="en-US" w:eastAsia="zh-CN"/>
        </w:rPr>
      </w:pPr>
      <w:r>
        <w:rPr>
          <w:rFonts w:hint="eastAsia" w:ascii="宋体" w:hAnsi="宋体" w:cs="宋体"/>
          <w:b/>
          <w:bCs/>
          <w:color w:val="auto"/>
          <w:lang w:val="en-US" w:eastAsia="zh-CN"/>
        </w:rPr>
        <w:t>4.法定代表人投标需携带法定代表人证明书及法定代表人身份证或委托代理人投标需携带法定代表人授权委托书及委托代理人身份证，被委托人必须是投标单位法人或正式员工；</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b/>
          <w:bCs/>
          <w:color w:val="auto"/>
          <w:lang w:val="en-US" w:eastAsia="zh-CN"/>
        </w:rPr>
      </w:pPr>
      <w:r>
        <w:rPr>
          <w:rFonts w:hint="eastAsia" w:ascii="宋体" w:hAnsi="宋体" w:cs="宋体"/>
          <w:b/>
          <w:bCs/>
          <w:color w:val="auto"/>
          <w:lang w:val="en-US" w:eastAsia="zh-CN"/>
        </w:rPr>
        <w:t>5.供应商提供针对本次项目的《反商业贿赂承诺书》、《近三年内无重大违法记录的承诺书》；</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b/>
          <w:bCs/>
          <w:color w:val="auto"/>
          <w:lang w:val="en-US" w:eastAsia="zh-CN"/>
        </w:rPr>
      </w:pPr>
      <w:r>
        <w:rPr>
          <w:rFonts w:hint="eastAsia" w:ascii="宋体" w:hAnsi="宋体" w:cs="宋体"/>
          <w:b/>
          <w:bCs/>
          <w:color w:val="auto"/>
          <w:lang w:val="en-US" w:eastAsia="zh-CN"/>
        </w:rPr>
        <w:t>6. 未在“信用中国”网站（ www.creditchina.gov.cn ）、中国政府采购网（www.ccgp.gov.cn）、中国裁判网等渠道列入失信被执行人、重大税收违法案件当事人名单、政府采购严重违法失信行为记录名单（提供公告期内查询结果网页截图）；</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宋体" w:cs="宋体"/>
          <w:b/>
          <w:bCs/>
          <w:color w:val="auto"/>
          <w:lang w:val="en-US" w:eastAsia="zh-CN"/>
        </w:rPr>
      </w:pPr>
      <w:r>
        <w:rPr>
          <w:rFonts w:hint="eastAsia" w:ascii="宋体" w:hAnsi="宋体" w:cs="宋体"/>
          <w:b/>
          <w:bCs/>
          <w:color w:val="auto"/>
          <w:lang w:val="en-US" w:eastAsia="zh-CN"/>
        </w:rPr>
        <w:t>7.本次项目保证金打款凭证；</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b/>
          <w:bCs/>
          <w:color w:val="auto"/>
        </w:rPr>
      </w:pPr>
      <w:r>
        <w:rPr>
          <w:rFonts w:hint="eastAsia" w:ascii="宋体" w:hAnsi="宋体" w:cs="宋体"/>
          <w:b/>
          <w:bCs/>
          <w:color w:val="auto"/>
          <w:lang w:val="en-US" w:eastAsia="zh-CN"/>
        </w:rPr>
        <w:t>以上资料提供加盖公章的复印件一份，未通过资质查验的投标文件将予否决。</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rPr>
      </w:pPr>
      <w:r>
        <w:rPr>
          <w:color w:val="auto"/>
        </w:rPr>
        <w:t>21.4</w:t>
      </w:r>
      <w:r>
        <w:rPr>
          <w:rFonts w:hint="eastAsia"/>
          <w:color w:val="auto"/>
          <w:lang w:val="en-US" w:eastAsia="zh-CN"/>
        </w:rPr>
        <w:t xml:space="preserve"> 投标人当众查验投标文件的密封状况，经监督人、投标人确认无误后，由招标工作人员根据递交标书的逆顺序依次当众拆封，宣读投标人名称，投标价格、磋商文件允许提供的备选投标方案(如有)以及投标文件的其他主要内容。</w:t>
      </w:r>
      <w:r>
        <w:rPr>
          <w:rFonts w:hint="eastAsia"/>
          <w:color w:val="auto"/>
          <w:lang w:val="en-US" w:eastAsia="zh-CN"/>
        </w:rPr>
        <w:br w:type="textWrapping"/>
      </w:r>
      <w:r>
        <w:rPr>
          <w:rFonts w:hint="eastAsia"/>
          <w:color w:val="auto"/>
          <w:lang w:val="en-US" w:eastAsia="zh-CN"/>
        </w:rPr>
        <w:t>21.5 未宣读的投标价格、磋商文件允许提供的备选投标方案(如有的话)等实质内容，评标时不予承认。</w:t>
      </w:r>
      <w:r>
        <w:rPr>
          <w:rFonts w:hint="eastAsia"/>
          <w:color w:val="auto"/>
          <w:lang w:val="en-US" w:eastAsia="zh-CN"/>
        </w:rPr>
        <w:br w:type="textWrapping"/>
      </w:r>
      <w:r>
        <w:rPr>
          <w:rFonts w:hint="eastAsia"/>
          <w:color w:val="auto"/>
          <w:lang w:val="en-US" w:eastAsia="zh-CN"/>
        </w:rPr>
        <w:t>21.6 开标时，投标文</w:t>
      </w:r>
      <w:r>
        <w:rPr>
          <w:rFonts w:hint="eastAsia" w:asciiTheme="majorEastAsia" w:hAnsiTheme="majorEastAsia" w:eastAsiaTheme="majorEastAsia" w:cstheme="majorEastAsia"/>
          <w:color w:val="auto"/>
          <w:lang w:val="en-US" w:eastAsia="zh-CN"/>
        </w:rPr>
        <w:t>件的大写金额和小写金额不一致的，以大写金额为准；对不同文字文本投标文件的解释发生异议的，以中文文本为准。</w:t>
      </w:r>
      <w:r>
        <w:rPr>
          <w:rFonts w:hint="eastAsia" w:asciiTheme="majorEastAsia" w:hAnsiTheme="majorEastAsia" w:eastAsiaTheme="majorEastAsia" w:cstheme="majorEastAsia"/>
          <w:color w:val="auto"/>
          <w:lang w:val="en-US" w:eastAsia="zh-CN"/>
        </w:rPr>
        <w:br w:type="textWrapping"/>
      </w:r>
      <w:r>
        <w:rPr>
          <w:rFonts w:hint="eastAsia"/>
          <w:color w:val="auto"/>
          <w:lang w:val="en-US" w:eastAsia="zh-CN"/>
        </w:rPr>
        <w:t xml:space="preserve">21.7 </w:t>
      </w:r>
      <w:r>
        <w:rPr>
          <w:rFonts w:hint="eastAsia" w:asciiTheme="majorEastAsia" w:hAnsiTheme="majorEastAsia" w:eastAsiaTheme="majorEastAsia" w:cstheme="majorEastAsia"/>
          <w:color w:val="auto"/>
          <w:lang w:val="en-US" w:eastAsia="zh-CN"/>
        </w:rPr>
        <w:t>开标过程由招标人指定专人负责记录，并存档备查。</w:t>
      </w:r>
      <w:r>
        <w:rPr>
          <w:rFonts w:hint="eastAsia" w:asciiTheme="majorEastAsia" w:hAnsiTheme="majorEastAsia" w:eastAsiaTheme="majorEastAsia" w:cstheme="majorEastAsia"/>
          <w:color w:val="auto"/>
          <w:lang w:val="en-US" w:eastAsia="zh-CN"/>
        </w:rPr>
        <w:br w:type="textWrapping"/>
      </w:r>
      <w:r>
        <w:rPr>
          <w:rFonts w:hint="eastAsia"/>
          <w:color w:val="auto"/>
          <w:lang w:val="en-US" w:eastAsia="zh-CN"/>
        </w:rPr>
        <w:t xml:space="preserve">21.8 </w:t>
      </w:r>
      <w:r>
        <w:rPr>
          <w:rFonts w:hint="eastAsia" w:asciiTheme="majorEastAsia" w:hAnsiTheme="majorEastAsia" w:eastAsiaTheme="majorEastAsia" w:cstheme="majorEastAsia"/>
          <w:color w:val="auto"/>
          <w:lang w:val="en-US" w:eastAsia="zh-CN"/>
        </w:rPr>
        <w:t>开、评标期间，出现符合专业条件的投标人或者对磋商文件作出实质响应的投标人不足三家情形的，除采购任务取消情形</w:t>
      </w:r>
      <w:r>
        <w:rPr>
          <w:rFonts w:hint="eastAsia"/>
          <w:color w:val="auto"/>
          <w:lang w:val="en-US" w:eastAsia="zh-CN"/>
        </w:rPr>
        <w:t>外，招标人将报财政部门后按照以下原则处理：</w:t>
      </w:r>
      <w:r>
        <w:rPr>
          <w:rFonts w:hint="eastAsia"/>
          <w:color w:val="auto"/>
          <w:lang w:val="en-US" w:eastAsia="zh-CN"/>
        </w:rPr>
        <w:br w:type="textWrapping"/>
      </w:r>
      <w:r>
        <w:rPr>
          <w:rFonts w:hint="eastAsia" w:ascii="宋体" w:hAnsi="宋体" w:eastAsia="宋体" w:cs="宋体"/>
          <w:color w:val="auto"/>
          <w:lang w:val="en-US" w:eastAsia="zh-CN"/>
        </w:rPr>
        <w:t>（一）</w:t>
      </w:r>
      <w:r>
        <w:rPr>
          <w:rFonts w:hint="eastAsia" w:ascii="宋体" w:hAnsi="宋体" w:cs="宋体"/>
          <w:color w:val="auto"/>
          <w:lang w:val="en-US" w:eastAsia="zh-CN"/>
        </w:rPr>
        <w:t>磋商文件</w:t>
      </w:r>
      <w:r>
        <w:rPr>
          <w:rFonts w:hint="eastAsia" w:ascii="宋体" w:hAnsi="宋体" w:eastAsia="宋体" w:cs="宋体"/>
          <w:color w:val="auto"/>
          <w:lang w:val="en-US" w:eastAsia="zh-CN"/>
        </w:rPr>
        <w:t>没有不合理条款、</w:t>
      </w:r>
      <w:r>
        <w:rPr>
          <w:rFonts w:hint="eastAsia" w:ascii="宋体" w:hAnsi="宋体" w:cs="宋体"/>
          <w:color w:val="auto"/>
          <w:lang w:val="en-US" w:eastAsia="zh-CN"/>
        </w:rPr>
        <w:t>磋商公告</w:t>
      </w:r>
      <w:r>
        <w:rPr>
          <w:rFonts w:hint="eastAsia" w:ascii="宋体" w:hAnsi="宋体" w:eastAsia="宋体" w:cs="宋体"/>
          <w:color w:val="auto"/>
          <w:lang w:val="en-US" w:eastAsia="zh-CN"/>
        </w:rPr>
        <w:t>时间及程序符合规定的，同意采取竞争性</w:t>
      </w:r>
      <w:r>
        <w:rPr>
          <w:rFonts w:hint="eastAsia" w:ascii="宋体" w:hAnsi="宋体" w:cs="宋体"/>
          <w:color w:val="auto"/>
          <w:lang w:val="en-US" w:eastAsia="zh-CN"/>
        </w:rPr>
        <w:t>磋商</w:t>
      </w:r>
      <w:r>
        <w:rPr>
          <w:rFonts w:hint="eastAsia" w:ascii="宋体" w:hAnsi="宋体" w:eastAsia="宋体" w:cs="宋体"/>
          <w:color w:val="auto"/>
          <w:lang w:val="en-US" w:eastAsia="zh-CN"/>
        </w:rPr>
        <w:t>、询价或者单一来源方式采购；</w:t>
      </w:r>
      <w:r>
        <w:rPr>
          <w:rFonts w:hint="eastAsia" w:ascii="宋体" w:hAnsi="宋体" w:eastAsia="宋体" w:cs="宋体"/>
          <w:color w:val="auto"/>
          <w:lang w:val="en-US" w:eastAsia="zh-CN"/>
        </w:rPr>
        <w:br w:type="textWrapping"/>
      </w:r>
      <w:r>
        <w:rPr>
          <w:rFonts w:hint="eastAsia" w:ascii="宋体" w:hAnsi="宋体" w:eastAsia="宋体" w:cs="宋体"/>
          <w:color w:val="auto"/>
          <w:lang w:val="en-US" w:eastAsia="zh-CN"/>
        </w:rPr>
        <w:t>（二）</w:t>
      </w:r>
      <w:r>
        <w:rPr>
          <w:rFonts w:hint="eastAsia" w:ascii="宋体" w:hAnsi="宋体" w:cs="宋体"/>
          <w:color w:val="auto"/>
          <w:lang w:val="en-US" w:eastAsia="zh-CN"/>
        </w:rPr>
        <w:t>磋商文件</w:t>
      </w:r>
      <w:r>
        <w:rPr>
          <w:rFonts w:hint="eastAsia" w:ascii="宋体" w:hAnsi="宋体" w:eastAsia="宋体" w:cs="宋体"/>
          <w:color w:val="auto"/>
          <w:lang w:val="en-US" w:eastAsia="zh-CN"/>
        </w:rPr>
        <w:t>存在不合理条款的，</w:t>
      </w:r>
      <w:r>
        <w:rPr>
          <w:rFonts w:hint="eastAsia" w:ascii="宋体" w:hAnsi="宋体" w:cs="宋体"/>
          <w:color w:val="auto"/>
          <w:lang w:val="en-US" w:eastAsia="zh-CN"/>
        </w:rPr>
        <w:t>磋商公告</w:t>
      </w:r>
      <w:r>
        <w:rPr>
          <w:rFonts w:hint="eastAsia" w:ascii="宋体" w:hAnsi="宋体" w:eastAsia="宋体" w:cs="宋体"/>
          <w:color w:val="auto"/>
          <w:lang w:val="en-US" w:eastAsia="zh-CN"/>
        </w:rPr>
        <w:t>时间及程序不符合规定的，应予废标，并由招标人依法重新招标。</w:t>
      </w:r>
      <w:r>
        <w:rPr>
          <w:rFonts w:hint="eastAsia" w:ascii="宋体" w:hAnsi="宋体" w:eastAsia="宋体" w:cs="宋体"/>
          <w:color w:val="auto"/>
          <w:lang w:val="en-US" w:eastAsia="zh-CN"/>
        </w:rPr>
        <w:br w:type="textWrapping"/>
      </w:r>
      <w:r>
        <w:rPr>
          <w:rFonts w:hint="eastAsia"/>
          <w:color w:val="auto"/>
          <w:lang w:val="en-US" w:eastAsia="zh-CN"/>
        </w:rPr>
        <w:t xml:space="preserve">21.9 </w:t>
      </w:r>
      <w:r>
        <w:rPr>
          <w:rFonts w:hint="eastAsia" w:ascii="宋体" w:hAnsi="宋体" w:eastAsia="宋体" w:cs="宋体"/>
          <w:color w:val="auto"/>
          <w:lang w:val="en-US" w:eastAsia="zh-CN"/>
        </w:rPr>
        <w:t>有下列情形之一的，视为无效投标处理：</w:t>
      </w:r>
      <w:r>
        <w:rPr>
          <w:rFonts w:hint="eastAsia" w:ascii="宋体" w:hAnsi="宋体" w:eastAsia="宋体" w:cs="宋体"/>
          <w:color w:val="auto"/>
          <w:lang w:val="en-US" w:eastAsia="zh-CN"/>
        </w:rPr>
        <w:br w:type="textWrapping"/>
      </w:r>
      <w:r>
        <w:rPr>
          <w:rFonts w:hint="eastAsia" w:ascii="宋体" w:hAnsi="宋体" w:eastAsia="宋体" w:cs="宋体"/>
          <w:color w:val="auto"/>
        </w:rPr>
        <w:t>（一）应交未交投标保证金的；</w:t>
      </w:r>
      <w:r>
        <w:rPr>
          <w:rFonts w:hint="eastAsia" w:ascii="宋体" w:hAnsi="宋体" w:eastAsia="宋体" w:cs="宋体"/>
          <w:color w:val="auto"/>
        </w:rPr>
        <w:br w:type="textWrapping"/>
      </w:r>
      <w:r>
        <w:rPr>
          <w:rFonts w:hint="eastAsia" w:ascii="宋体" w:hAnsi="宋体" w:eastAsia="宋体" w:cs="宋体"/>
          <w:color w:val="auto"/>
        </w:rPr>
        <w:t>（二）未按照</w:t>
      </w:r>
      <w:r>
        <w:rPr>
          <w:rFonts w:hint="eastAsia" w:ascii="宋体" w:hAnsi="宋体" w:cs="宋体"/>
          <w:color w:val="auto"/>
          <w:lang w:eastAsia="zh-CN"/>
        </w:rPr>
        <w:t>磋商文件</w:t>
      </w:r>
      <w:r>
        <w:rPr>
          <w:rFonts w:hint="eastAsia" w:ascii="宋体" w:hAnsi="宋体" w:eastAsia="宋体" w:cs="宋体"/>
          <w:color w:val="auto"/>
        </w:rPr>
        <w:t>规定要求密封、签署、盖章的；</w:t>
      </w:r>
      <w:r>
        <w:rPr>
          <w:rFonts w:hint="eastAsia" w:ascii="宋体" w:hAnsi="宋体" w:eastAsia="宋体" w:cs="宋体"/>
          <w:color w:val="auto"/>
        </w:rPr>
        <w:br w:type="textWrapping"/>
      </w:r>
      <w:r>
        <w:rPr>
          <w:rFonts w:hint="eastAsia" w:ascii="宋体" w:hAnsi="宋体" w:eastAsia="宋体" w:cs="宋体"/>
          <w:color w:val="auto"/>
        </w:rPr>
        <w:t>（三）不</w:t>
      </w:r>
      <w:r>
        <w:rPr>
          <w:rFonts w:hint="eastAsia" w:ascii="宋体" w:hAnsi="宋体" w:eastAsia="宋体" w:cs="宋体"/>
          <w:color w:val="auto"/>
          <w:lang w:val="en-US" w:eastAsia="zh-CN"/>
        </w:rPr>
        <w:t>具备</w:t>
      </w:r>
      <w:r>
        <w:rPr>
          <w:rFonts w:hint="eastAsia" w:ascii="宋体" w:hAnsi="宋体" w:cs="宋体"/>
          <w:color w:val="auto"/>
          <w:lang w:val="en-US" w:eastAsia="zh-CN"/>
        </w:rPr>
        <w:t>磋商文件</w:t>
      </w:r>
      <w:r>
        <w:rPr>
          <w:rFonts w:hint="eastAsia" w:ascii="宋体" w:hAnsi="宋体" w:eastAsia="宋体" w:cs="宋体"/>
          <w:color w:val="auto"/>
          <w:lang w:val="en-US" w:eastAsia="zh-CN"/>
        </w:rPr>
        <w:t>中规定资格要求的；</w:t>
      </w:r>
      <w:r>
        <w:rPr>
          <w:rFonts w:hint="eastAsia" w:ascii="宋体" w:hAnsi="宋体" w:eastAsia="宋体" w:cs="宋体"/>
          <w:color w:val="auto"/>
        </w:rPr>
        <w:br w:type="textWrapping"/>
      </w:r>
      <w:r>
        <w:rPr>
          <w:rFonts w:hint="eastAsia" w:ascii="宋体" w:hAnsi="宋体" w:eastAsia="宋体" w:cs="宋体"/>
          <w:color w:val="auto"/>
        </w:rPr>
        <w:t>（四）不符合法律、法规和</w:t>
      </w:r>
      <w:r>
        <w:rPr>
          <w:rFonts w:hint="eastAsia" w:ascii="宋体" w:hAnsi="宋体" w:cs="宋体"/>
          <w:color w:val="auto"/>
          <w:lang w:eastAsia="zh-CN"/>
        </w:rPr>
        <w:t>磋商文件</w:t>
      </w:r>
      <w:r>
        <w:rPr>
          <w:rFonts w:hint="eastAsia" w:ascii="宋体" w:hAnsi="宋体" w:eastAsia="宋体" w:cs="宋体"/>
          <w:color w:val="auto"/>
        </w:rPr>
        <w:t>中规定的其他实质性要求的。</w:t>
      </w:r>
      <w:r>
        <w:rPr>
          <w:rFonts w:hint="eastAsia" w:ascii="宋体" w:hAnsi="宋体" w:eastAsia="宋体" w:cs="宋体"/>
          <w:color w:val="auto"/>
        </w:rPr>
        <w:br w:type="textWrapping"/>
      </w:r>
      <w:r>
        <w:rPr>
          <w:rFonts w:hint="eastAsia"/>
          <w:color w:val="auto"/>
          <w:lang w:val="en-US" w:eastAsia="zh-CN"/>
        </w:rPr>
        <w:t xml:space="preserve">21.10 </w:t>
      </w:r>
      <w:r>
        <w:rPr>
          <w:rFonts w:hint="eastAsia" w:ascii="宋体" w:hAnsi="宋体" w:eastAsia="宋体" w:cs="宋体"/>
          <w:color w:val="auto"/>
        </w:rPr>
        <w:t>有下列情形之一的，作废标处理：</w:t>
      </w:r>
      <w:r>
        <w:rPr>
          <w:rFonts w:hint="eastAsia" w:ascii="宋体" w:hAnsi="宋体" w:eastAsia="宋体" w:cs="宋体"/>
          <w:color w:val="auto"/>
        </w:rPr>
        <w:br w:type="textWrapping"/>
      </w:r>
      <w:r>
        <w:rPr>
          <w:rFonts w:hint="eastAsia" w:ascii="宋体" w:hAnsi="宋体" w:eastAsia="宋体" w:cs="宋体"/>
          <w:color w:val="auto"/>
        </w:rPr>
        <w:t>(一)出现本章第16.3、21.9条情形的；</w:t>
      </w:r>
      <w:r>
        <w:rPr>
          <w:rFonts w:hint="eastAsia" w:ascii="宋体" w:hAnsi="宋体" w:eastAsia="宋体" w:cs="宋体"/>
          <w:color w:val="auto"/>
        </w:rPr>
        <w:br w:type="textWrapping"/>
      </w:r>
      <w:r>
        <w:rPr>
          <w:rFonts w:hint="eastAsia" w:ascii="宋体" w:hAnsi="宋体" w:eastAsia="宋体" w:cs="宋体"/>
          <w:color w:val="auto"/>
        </w:rPr>
        <w:t>(二)出现影响采购公正的违法、违规行为的；</w:t>
      </w:r>
      <w:r>
        <w:rPr>
          <w:rFonts w:hint="eastAsia" w:ascii="宋体" w:hAnsi="宋体" w:eastAsia="宋体" w:cs="宋体"/>
          <w:color w:val="auto"/>
        </w:rPr>
        <w:br w:type="textWrapping"/>
      </w:r>
      <w:r>
        <w:rPr>
          <w:rFonts w:hint="eastAsia" w:ascii="宋体" w:hAnsi="宋体" w:eastAsia="宋体" w:cs="宋体"/>
          <w:color w:val="auto"/>
        </w:rPr>
        <w:t>(三)投标人的报价均超过了采购预算，采购人不能支付的；</w:t>
      </w:r>
      <w:r>
        <w:rPr>
          <w:color w:val="auto"/>
        </w:rPr>
        <w:br w:type="textWrapping"/>
      </w:r>
      <w:r>
        <w:rPr>
          <w:color w:val="auto"/>
        </w:rPr>
        <w:t>因重大变故，采购任务取消的。</w:t>
      </w:r>
    </w:p>
    <w:p>
      <w:pPr>
        <w:numPr>
          <w:ilvl w:val="0"/>
          <w:numId w:val="5"/>
        </w:numPr>
        <w:spacing w:line="360" w:lineRule="auto"/>
        <w:rPr>
          <w:rFonts w:ascii="宋体" w:hAnsi="宋体" w:cs="宋体"/>
          <w:b/>
          <w:bCs/>
          <w:color w:val="auto"/>
        </w:rPr>
      </w:pPr>
      <w:r>
        <w:rPr>
          <w:rFonts w:hint="eastAsia" w:ascii="宋体" w:hAnsi="宋体" w:cs="宋体"/>
          <w:b/>
          <w:bCs/>
          <w:color w:val="auto"/>
          <w:lang w:eastAsia="zh-CN"/>
        </w:rPr>
        <w:t>磋商</w:t>
      </w:r>
      <w:r>
        <w:rPr>
          <w:rFonts w:hint="eastAsia" w:ascii="宋体" w:hAnsi="宋体" w:cs="宋体"/>
          <w:b/>
          <w:bCs/>
          <w:color w:val="auto"/>
        </w:rPr>
        <w:t>小组</w:t>
      </w:r>
    </w:p>
    <w:p>
      <w:pPr>
        <w:spacing w:line="360" w:lineRule="auto"/>
        <w:rPr>
          <w:rFonts w:hint="default" w:ascii="宋体" w:hAnsi="宋体" w:eastAsia="宋体" w:cs="宋体"/>
          <w:color w:val="auto"/>
        </w:rPr>
      </w:pPr>
      <w:r>
        <w:rPr>
          <w:rFonts w:hint="eastAsia" w:ascii="宋体" w:hAnsi="宋体" w:cs="宋体"/>
          <w:b/>
          <w:bCs/>
          <w:color w:val="auto"/>
        </w:rPr>
        <w:t>22.1</w:t>
      </w:r>
      <w:r>
        <w:rPr>
          <w:rFonts w:hint="eastAsia" w:ascii="Tahoma" w:hAnsi="Tahoma" w:cs="Tahoma"/>
          <w:lang w:val="en-US" w:eastAsia="zh-CN"/>
        </w:rPr>
        <w:t>磋商小组</w:t>
      </w:r>
      <w:r>
        <w:rPr>
          <w:rFonts w:hint="default" w:ascii="Tahoma" w:hAnsi="Tahoma" w:cs="Tahoma"/>
        </w:rPr>
        <w:t xml:space="preserve">人数应当为 </w:t>
      </w:r>
      <w:r>
        <w:rPr>
          <w:rFonts w:hint="eastAsia" w:ascii="Tahoma" w:hAnsi="Tahoma" w:cs="Tahoma"/>
          <w:lang w:val="en-US" w:eastAsia="zh-CN"/>
        </w:rPr>
        <w:t>3</w:t>
      </w:r>
      <w:r>
        <w:rPr>
          <w:rFonts w:hint="default" w:ascii="Tahoma" w:hAnsi="Tahoma" w:cs="Tahoma"/>
        </w:rPr>
        <w:t>人以上单数，并对投</w:t>
      </w:r>
      <w:r>
        <w:rPr>
          <w:rFonts w:hint="eastAsia" w:ascii="Tahoma" w:hAnsi="Tahoma" w:cs="Tahoma"/>
          <w:lang w:val="en-US" w:eastAsia="zh-CN"/>
        </w:rPr>
        <w:t>响应</w:t>
      </w:r>
      <w:r>
        <w:rPr>
          <w:rFonts w:hint="default" w:ascii="Tahoma" w:hAnsi="Tahoma" w:cs="Tahoma"/>
        </w:rPr>
        <w:t>文件进行审查、评估和比较，</w:t>
      </w:r>
      <w:r>
        <w:rPr>
          <w:rFonts w:hint="default" w:ascii="宋体" w:hAnsi="宋体" w:eastAsia="宋体" w:cs="宋体"/>
          <w:color w:val="auto"/>
        </w:rPr>
        <w:t>并做出授予合同的建议。</w:t>
      </w:r>
    </w:p>
    <w:p>
      <w:pPr>
        <w:spacing w:line="360" w:lineRule="auto"/>
        <w:rPr>
          <w:rFonts w:hint="eastAsia" w:ascii="宋体" w:hAnsi="宋体" w:eastAsia="宋体" w:cs="宋体"/>
          <w:color w:val="auto"/>
        </w:rPr>
      </w:pPr>
      <w:r>
        <w:rPr>
          <w:rFonts w:hint="eastAsia" w:ascii="宋体" w:hAnsi="宋体" w:eastAsia="宋体" w:cs="宋体"/>
          <w:b/>
          <w:bCs/>
          <w:color w:val="auto"/>
          <w:lang w:val="en-US" w:eastAsia="zh-CN"/>
        </w:rPr>
        <w:t>22.2</w:t>
      </w:r>
      <w:r>
        <w:rPr>
          <w:rFonts w:hint="eastAsia" w:ascii="宋体" w:hAnsi="宋体" w:eastAsia="宋体" w:cs="宋体"/>
          <w:color w:val="auto"/>
        </w:rPr>
        <w:t>在评标工作开始前，由采购人或者采购代理机构负责：核对</w:t>
      </w:r>
      <w:r>
        <w:rPr>
          <w:rFonts w:hint="eastAsia" w:ascii="宋体" w:hAnsi="宋体" w:eastAsia="宋体" w:cs="宋体"/>
          <w:color w:val="auto"/>
          <w:lang w:val="en-US" w:eastAsia="zh-CN"/>
        </w:rPr>
        <w:t>磋商小组成员</w:t>
      </w:r>
      <w:r>
        <w:rPr>
          <w:rFonts w:hint="eastAsia" w:ascii="宋体" w:hAnsi="宋体" w:eastAsia="宋体" w:cs="宋体"/>
          <w:color w:val="auto"/>
        </w:rPr>
        <w:t>身份；宣布评标纪律；告知</w:t>
      </w:r>
      <w:r>
        <w:rPr>
          <w:rFonts w:hint="eastAsia" w:ascii="宋体" w:hAnsi="宋体" w:eastAsia="宋体" w:cs="宋体"/>
          <w:color w:val="auto"/>
          <w:lang w:val="en-US" w:eastAsia="zh-CN"/>
        </w:rPr>
        <w:t>磋商小组成员</w:t>
      </w:r>
      <w:r>
        <w:rPr>
          <w:rFonts w:hint="eastAsia" w:ascii="宋体" w:hAnsi="宋体" w:eastAsia="宋体" w:cs="宋体"/>
          <w:color w:val="auto"/>
        </w:rPr>
        <w:t>应当回避的情形；组织</w:t>
      </w:r>
      <w:r>
        <w:rPr>
          <w:rFonts w:hint="eastAsia" w:ascii="宋体" w:hAnsi="宋体" w:eastAsia="宋体" w:cs="宋体"/>
          <w:color w:val="auto"/>
          <w:lang w:val="en-US" w:eastAsia="zh-CN"/>
        </w:rPr>
        <w:t>磋商小组成员</w:t>
      </w:r>
      <w:r>
        <w:rPr>
          <w:rFonts w:hint="eastAsia" w:ascii="宋体" w:hAnsi="宋体" w:eastAsia="宋体" w:cs="宋体"/>
          <w:color w:val="auto"/>
        </w:rPr>
        <w:t>推选评标组长。</w:t>
      </w:r>
    </w:p>
    <w:p>
      <w:pPr>
        <w:spacing w:line="360" w:lineRule="auto"/>
        <w:rPr>
          <w:rFonts w:hint="eastAsia" w:ascii="宋体" w:hAnsi="宋体" w:eastAsia="宋体" w:cs="宋体"/>
          <w:color w:val="auto"/>
        </w:rPr>
      </w:pPr>
      <w:r>
        <w:rPr>
          <w:rFonts w:hint="eastAsia" w:ascii="宋体" w:hAnsi="宋体" w:eastAsia="宋体" w:cs="宋体"/>
          <w:b/>
          <w:bCs/>
          <w:color w:val="auto"/>
          <w:lang w:val="en-US" w:eastAsia="zh-CN"/>
        </w:rPr>
        <w:t>22.3</w:t>
      </w:r>
      <w:r>
        <w:rPr>
          <w:rFonts w:hint="eastAsia" w:ascii="宋体" w:hAnsi="宋体" w:eastAsia="宋体" w:cs="宋体"/>
          <w:color w:val="auto"/>
          <w:lang w:val="en-US" w:eastAsia="zh-CN"/>
        </w:rPr>
        <w:t>采购</w:t>
      </w:r>
      <w:r>
        <w:rPr>
          <w:rFonts w:hint="eastAsia" w:ascii="宋体" w:hAnsi="宋体" w:eastAsia="宋体" w:cs="宋体"/>
          <w:color w:val="auto"/>
        </w:rPr>
        <w:t>人不得以专家身份参与本部门或者本项目的评标。招标代理机构工作人员不得参加由本机构代理的招标项目的评标。</w:t>
      </w:r>
    </w:p>
    <w:p>
      <w:pPr>
        <w:spacing w:line="360" w:lineRule="auto"/>
        <w:rPr>
          <w:rFonts w:hint="eastAsia" w:ascii="宋体" w:hAnsi="宋体" w:eastAsia="宋体" w:cs="宋体"/>
          <w:color w:val="auto"/>
        </w:rPr>
      </w:pPr>
      <w:r>
        <w:rPr>
          <w:rFonts w:hint="eastAsia" w:ascii="宋体" w:hAnsi="宋体" w:eastAsia="宋体" w:cs="宋体"/>
          <w:b/>
          <w:bCs/>
          <w:color w:val="auto"/>
          <w:lang w:val="en-US" w:eastAsia="zh-CN"/>
        </w:rPr>
        <w:t>22.4</w:t>
      </w:r>
      <w:r>
        <w:rPr>
          <w:rFonts w:hint="eastAsia" w:ascii="宋体" w:hAnsi="宋体" w:eastAsia="宋体" w:cs="宋体"/>
          <w:color w:val="auto"/>
          <w:lang w:val="en-US" w:eastAsia="zh-CN"/>
        </w:rPr>
        <w:t>磋商小组</w:t>
      </w:r>
      <w:r>
        <w:rPr>
          <w:rFonts w:hint="eastAsia" w:ascii="宋体" w:hAnsi="宋体" w:eastAsia="宋体" w:cs="宋体"/>
          <w:color w:val="auto"/>
        </w:rPr>
        <w:t xml:space="preserve">成员应当履行下列义务：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xml:space="preserve">（一）遵纪守法，客观、公正、廉洁地履行职责；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（二）按照</w:t>
      </w:r>
      <w:r>
        <w:rPr>
          <w:rFonts w:hint="eastAsia" w:ascii="宋体" w:hAnsi="宋体" w:eastAsia="宋体" w:cs="宋体"/>
          <w:color w:val="auto"/>
          <w:lang w:val="en-US" w:eastAsia="zh-CN"/>
        </w:rPr>
        <w:t>磋商</w:t>
      </w:r>
      <w:r>
        <w:rPr>
          <w:rFonts w:hint="eastAsia" w:ascii="宋体" w:hAnsi="宋体" w:eastAsia="宋体" w:cs="宋体"/>
          <w:color w:val="auto"/>
        </w:rPr>
        <w:t xml:space="preserve">文件规定的评标方法和评标标准进行评标，对评审意见承担个人责任；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（三）对评标过程和结果，以及</w:t>
      </w:r>
      <w:r>
        <w:rPr>
          <w:rFonts w:hint="eastAsia" w:ascii="宋体" w:hAnsi="宋体" w:eastAsia="宋体" w:cs="宋体"/>
          <w:color w:val="auto"/>
          <w:lang w:val="en-US" w:eastAsia="zh-CN"/>
        </w:rPr>
        <w:t>投标人</w:t>
      </w:r>
      <w:r>
        <w:rPr>
          <w:rFonts w:hint="eastAsia" w:ascii="宋体" w:hAnsi="宋体" w:eastAsia="宋体" w:cs="宋体"/>
          <w:color w:val="auto"/>
        </w:rPr>
        <w:t xml:space="preserve">的商业秘密保密；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xml:space="preserve">（四）参与评标报告的起草；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 xml:space="preserve">（五）配合有关部门的投诉处理工作； </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（六）配合</w:t>
      </w:r>
      <w:r>
        <w:rPr>
          <w:rFonts w:hint="eastAsia" w:ascii="宋体" w:hAnsi="宋体" w:eastAsia="宋体" w:cs="宋体"/>
          <w:color w:val="auto"/>
          <w:lang w:val="en-US" w:eastAsia="zh-CN"/>
        </w:rPr>
        <w:t>采购</w:t>
      </w:r>
      <w:r>
        <w:rPr>
          <w:rFonts w:hint="eastAsia" w:ascii="宋体" w:hAnsi="宋体" w:eastAsia="宋体" w:cs="宋体"/>
          <w:color w:val="auto"/>
        </w:rPr>
        <w:t>单位答复投标</w:t>
      </w:r>
      <w:r>
        <w:rPr>
          <w:rFonts w:hint="eastAsia" w:ascii="宋体" w:hAnsi="宋体" w:eastAsia="宋体" w:cs="宋体"/>
          <w:color w:val="auto"/>
          <w:lang w:val="en-US" w:eastAsia="zh-CN"/>
        </w:rPr>
        <w:t>人</w:t>
      </w:r>
      <w:r>
        <w:rPr>
          <w:rFonts w:hint="eastAsia" w:ascii="宋体" w:hAnsi="宋体" w:eastAsia="宋体" w:cs="宋体"/>
          <w:color w:val="auto"/>
        </w:rPr>
        <w:t>提出的质疑。</w:t>
      </w:r>
    </w:p>
    <w:p>
      <w:pPr>
        <w:spacing w:line="360" w:lineRule="auto"/>
        <w:rPr>
          <w:rFonts w:hint="eastAsia" w:ascii="宋体" w:hAnsi="宋体" w:eastAsia="宋体" w:cs="宋体"/>
          <w:color w:val="auto"/>
        </w:rPr>
      </w:pPr>
      <w:r>
        <w:rPr>
          <w:rFonts w:hint="eastAsia" w:ascii="宋体" w:hAnsi="宋体" w:eastAsia="宋体" w:cs="宋体"/>
          <w:b/>
          <w:bCs/>
          <w:color w:val="auto"/>
        </w:rPr>
        <w:t>22.</w:t>
      </w:r>
      <w:r>
        <w:rPr>
          <w:rFonts w:hint="eastAsia" w:ascii="宋体" w:hAnsi="宋体" w:eastAsia="宋体" w:cs="宋体"/>
          <w:b/>
          <w:bCs/>
          <w:color w:val="auto"/>
          <w:lang w:val="en-US" w:eastAsia="zh-CN"/>
        </w:rPr>
        <w:t>5</w:t>
      </w:r>
      <w:r>
        <w:rPr>
          <w:rFonts w:hint="eastAsia" w:ascii="宋体" w:hAnsi="宋体" w:eastAsia="宋体" w:cs="宋体"/>
          <w:color w:val="auto"/>
          <w:lang w:eastAsia="zh-CN"/>
        </w:rPr>
        <w:t>磋商</w:t>
      </w:r>
      <w:r>
        <w:rPr>
          <w:rFonts w:hint="eastAsia" w:ascii="宋体" w:hAnsi="宋体" w:eastAsia="宋体" w:cs="宋体"/>
          <w:color w:val="auto"/>
        </w:rPr>
        <w:t>开始时，</w:t>
      </w:r>
      <w:r>
        <w:rPr>
          <w:rFonts w:hint="eastAsia" w:ascii="宋体" w:hAnsi="宋体" w:eastAsia="宋体" w:cs="宋体"/>
          <w:color w:val="auto"/>
          <w:lang w:eastAsia="zh-CN"/>
        </w:rPr>
        <w:t>磋商</w:t>
      </w:r>
      <w:r>
        <w:rPr>
          <w:rFonts w:hint="eastAsia" w:ascii="宋体" w:hAnsi="宋体" w:eastAsia="宋体" w:cs="宋体"/>
          <w:color w:val="auto"/>
        </w:rPr>
        <w:t>小组对各</w:t>
      </w:r>
      <w:r>
        <w:rPr>
          <w:rFonts w:hint="eastAsia" w:ascii="宋体" w:hAnsi="宋体" w:eastAsia="宋体" w:cs="宋体"/>
          <w:color w:val="auto"/>
          <w:lang w:eastAsia="zh-CN"/>
        </w:rPr>
        <w:t>响应文件</w:t>
      </w:r>
      <w:r>
        <w:rPr>
          <w:rFonts w:hint="eastAsia" w:ascii="宋体" w:hAnsi="宋体" w:eastAsia="宋体" w:cs="宋体"/>
          <w:color w:val="auto"/>
        </w:rPr>
        <w:t>的内容进行全面审查，并确认</w:t>
      </w:r>
      <w:r>
        <w:rPr>
          <w:rFonts w:hint="eastAsia" w:ascii="宋体" w:hAnsi="宋体" w:eastAsia="宋体" w:cs="宋体"/>
          <w:color w:val="auto"/>
          <w:lang w:eastAsia="zh-CN"/>
        </w:rPr>
        <w:t>响应文件</w:t>
      </w:r>
      <w:r>
        <w:rPr>
          <w:rFonts w:hint="eastAsia" w:ascii="宋体" w:hAnsi="宋体" w:eastAsia="宋体" w:cs="宋体"/>
          <w:color w:val="auto"/>
        </w:rPr>
        <w:t>是否符合或实质上响应了</w:t>
      </w:r>
      <w:r>
        <w:rPr>
          <w:rFonts w:hint="eastAsia" w:ascii="宋体" w:hAnsi="宋体" w:eastAsia="宋体" w:cs="宋体"/>
          <w:color w:val="auto"/>
          <w:lang w:eastAsia="zh-CN"/>
        </w:rPr>
        <w:t>磋商</w:t>
      </w:r>
      <w:r>
        <w:rPr>
          <w:rFonts w:hint="eastAsia" w:ascii="宋体" w:hAnsi="宋体" w:eastAsia="宋体" w:cs="宋体"/>
          <w:color w:val="auto"/>
        </w:rPr>
        <w:t>文件的有关要求，只有实质上响应了</w:t>
      </w:r>
      <w:r>
        <w:rPr>
          <w:rFonts w:hint="eastAsia" w:ascii="宋体" w:hAnsi="宋体" w:eastAsia="宋体" w:cs="宋体"/>
          <w:color w:val="auto"/>
          <w:lang w:eastAsia="zh-CN"/>
        </w:rPr>
        <w:t>磋商</w:t>
      </w:r>
      <w:r>
        <w:rPr>
          <w:rFonts w:hint="eastAsia" w:ascii="宋体" w:hAnsi="宋体" w:eastAsia="宋体" w:cs="宋体"/>
          <w:color w:val="auto"/>
        </w:rPr>
        <w:t>文件的</w:t>
      </w:r>
      <w:r>
        <w:rPr>
          <w:rFonts w:hint="eastAsia" w:ascii="宋体" w:hAnsi="宋体" w:eastAsia="宋体" w:cs="宋体"/>
          <w:color w:val="auto"/>
          <w:lang w:eastAsia="zh-CN"/>
        </w:rPr>
        <w:t>响应文件</w:t>
      </w:r>
      <w:r>
        <w:rPr>
          <w:rFonts w:hint="eastAsia" w:ascii="宋体" w:hAnsi="宋体" w:eastAsia="宋体" w:cs="宋体"/>
          <w:color w:val="auto"/>
        </w:rPr>
        <w:t>才能被采购人接受。</w:t>
      </w:r>
    </w:p>
    <w:p>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如果</w:t>
      </w:r>
      <w:r>
        <w:rPr>
          <w:rFonts w:hint="eastAsia" w:ascii="宋体" w:hAnsi="宋体" w:eastAsia="宋体" w:cs="宋体"/>
          <w:color w:val="auto"/>
          <w:lang w:eastAsia="zh-CN"/>
        </w:rPr>
        <w:t>响应文件</w:t>
      </w:r>
      <w:r>
        <w:rPr>
          <w:rFonts w:hint="eastAsia" w:ascii="宋体" w:hAnsi="宋体" w:eastAsia="宋体" w:cs="宋体"/>
          <w:color w:val="auto"/>
        </w:rPr>
        <w:t>实质上不响应文件的要求，采购人将予以否决，并且不允许通过修正或撤销其不符合要求的差异或意见保留，使之成为具有响应性的投标。无效报价的确定按国家计委等七部委发布的《评标委员会和评标方法暂行规定》和本</w:t>
      </w:r>
      <w:r>
        <w:rPr>
          <w:rFonts w:hint="eastAsia" w:ascii="宋体" w:hAnsi="宋体" w:eastAsia="宋体" w:cs="宋体"/>
          <w:color w:val="auto"/>
          <w:lang w:eastAsia="zh-CN"/>
        </w:rPr>
        <w:t>磋商</w:t>
      </w:r>
      <w:r>
        <w:rPr>
          <w:rFonts w:hint="eastAsia" w:ascii="宋体" w:hAnsi="宋体" w:eastAsia="宋体" w:cs="宋体"/>
          <w:color w:val="auto"/>
        </w:rPr>
        <w:t>文件的规定执行。</w:t>
      </w:r>
    </w:p>
    <w:p>
      <w:pPr>
        <w:spacing w:line="360" w:lineRule="auto"/>
        <w:rPr>
          <w:rFonts w:ascii="宋体" w:hAnsi="宋体" w:cs="宋体"/>
          <w:color w:val="auto"/>
        </w:rPr>
      </w:pPr>
      <w:r>
        <w:rPr>
          <w:rFonts w:hint="eastAsia" w:ascii="宋体" w:hAnsi="宋体" w:cs="宋体"/>
          <w:b/>
          <w:color w:val="auto"/>
        </w:rPr>
        <w:t>22.</w:t>
      </w:r>
      <w:r>
        <w:rPr>
          <w:rFonts w:hint="eastAsia" w:ascii="宋体" w:hAnsi="宋体" w:cs="宋体"/>
          <w:b/>
          <w:color w:val="auto"/>
          <w:lang w:val="en-US" w:eastAsia="zh-CN"/>
        </w:rPr>
        <w:t>6</w:t>
      </w:r>
      <w:r>
        <w:rPr>
          <w:rFonts w:hint="eastAsia" w:ascii="宋体" w:hAnsi="宋体" w:cs="宋体"/>
          <w:color w:val="auto"/>
        </w:rPr>
        <w:t>与</w:t>
      </w:r>
      <w:r>
        <w:rPr>
          <w:rFonts w:hint="eastAsia" w:ascii="宋体" w:hAnsi="宋体" w:cs="宋体"/>
          <w:color w:val="auto"/>
          <w:lang w:eastAsia="zh-CN"/>
        </w:rPr>
        <w:t>磋商</w:t>
      </w:r>
      <w:r>
        <w:rPr>
          <w:rFonts w:hint="eastAsia" w:ascii="宋体" w:hAnsi="宋体" w:cs="宋体"/>
          <w:color w:val="auto"/>
        </w:rPr>
        <w:t>文件有重大偏离的</w:t>
      </w:r>
      <w:r>
        <w:rPr>
          <w:rFonts w:hint="eastAsia" w:ascii="宋体" w:hAnsi="宋体" w:cs="宋体"/>
          <w:color w:val="auto"/>
          <w:lang w:eastAsia="zh-CN"/>
        </w:rPr>
        <w:t>响应文件</w:t>
      </w:r>
      <w:r>
        <w:rPr>
          <w:rFonts w:hint="eastAsia" w:ascii="宋体" w:hAnsi="宋体" w:cs="宋体"/>
          <w:color w:val="auto"/>
        </w:rPr>
        <w:t>将被否决。且此重大偏离在</w:t>
      </w:r>
      <w:r>
        <w:rPr>
          <w:rFonts w:hint="eastAsia" w:ascii="宋体" w:hAnsi="宋体" w:cs="宋体"/>
          <w:color w:val="auto"/>
          <w:lang w:eastAsia="zh-CN"/>
        </w:rPr>
        <w:t>磋商</w:t>
      </w:r>
      <w:r>
        <w:rPr>
          <w:rFonts w:hint="eastAsia" w:ascii="宋体" w:hAnsi="宋体" w:cs="宋体"/>
          <w:color w:val="auto"/>
        </w:rPr>
        <w:t>开始后不得修改。</w:t>
      </w:r>
    </w:p>
    <w:p>
      <w:pPr>
        <w:spacing w:line="360" w:lineRule="auto"/>
        <w:rPr>
          <w:rFonts w:ascii="宋体" w:hAnsi="宋体" w:cs="宋体"/>
          <w:color w:val="auto"/>
        </w:rPr>
      </w:pPr>
      <w:r>
        <w:rPr>
          <w:rFonts w:hint="eastAsia" w:ascii="宋体" w:hAnsi="宋体" w:cs="宋体"/>
          <w:b/>
          <w:color w:val="auto"/>
        </w:rPr>
        <w:t>22.</w:t>
      </w:r>
      <w:r>
        <w:rPr>
          <w:rFonts w:hint="eastAsia" w:ascii="宋体" w:hAnsi="宋体" w:cs="宋体"/>
          <w:b/>
          <w:color w:val="auto"/>
          <w:lang w:val="en-US" w:eastAsia="zh-CN"/>
        </w:rPr>
        <w:t>7</w:t>
      </w:r>
      <w:r>
        <w:rPr>
          <w:rFonts w:hint="eastAsia" w:ascii="宋体" w:hAnsi="宋体" w:cs="宋体"/>
          <w:color w:val="auto"/>
        </w:rPr>
        <w:t>根据国家计委等七部委颁发的《评标委员会和评标方法暂行规定》，以下情况为重大偏离：</w:t>
      </w:r>
    </w:p>
    <w:p>
      <w:pPr>
        <w:spacing w:line="360" w:lineRule="auto"/>
        <w:ind w:firstLine="480"/>
        <w:rPr>
          <w:rFonts w:ascii="宋体" w:hAnsi="宋体" w:cs="宋体"/>
          <w:color w:val="auto"/>
        </w:rPr>
      </w:pPr>
      <w:r>
        <w:rPr>
          <w:rFonts w:hint="eastAsia" w:ascii="宋体" w:hAnsi="宋体" w:cs="宋体"/>
          <w:color w:val="auto"/>
        </w:rPr>
        <w:t>（一）没有按照</w:t>
      </w:r>
      <w:r>
        <w:rPr>
          <w:rFonts w:hint="eastAsia" w:ascii="宋体" w:hAnsi="宋体" w:cs="宋体"/>
          <w:color w:val="auto"/>
          <w:lang w:eastAsia="zh-CN"/>
        </w:rPr>
        <w:t>磋商</w:t>
      </w:r>
      <w:r>
        <w:rPr>
          <w:rFonts w:hint="eastAsia" w:ascii="宋体" w:hAnsi="宋体" w:cs="宋体"/>
          <w:color w:val="auto"/>
        </w:rPr>
        <w:t>文件要求由</w:t>
      </w:r>
      <w:r>
        <w:rPr>
          <w:rFonts w:hint="eastAsia" w:ascii="宋体" w:hAnsi="宋体" w:cs="宋体"/>
          <w:color w:val="auto"/>
          <w:lang w:eastAsia="zh-CN"/>
        </w:rPr>
        <w:t>投标人</w:t>
      </w:r>
      <w:r>
        <w:rPr>
          <w:rFonts w:hint="eastAsia" w:ascii="宋体" w:hAnsi="宋体" w:cs="宋体"/>
          <w:color w:val="auto"/>
        </w:rPr>
        <w:t>授权代表签字加盖公章；</w:t>
      </w:r>
    </w:p>
    <w:p>
      <w:pPr>
        <w:spacing w:line="360" w:lineRule="auto"/>
        <w:ind w:firstLine="480"/>
        <w:rPr>
          <w:rFonts w:ascii="宋体" w:hAnsi="宋体" w:cs="宋体"/>
          <w:color w:val="auto"/>
        </w:rPr>
      </w:pPr>
      <w:r>
        <w:rPr>
          <w:rFonts w:hint="eastAsia" w:ascii="宋体" w:hAnsi="宋体" w:cs="宋体"/>
          <w:color w:val="auto"/>
        </w:rPr>
        <w:t>（二）</w:t>
      </w:r>
      <w:r>
        <w:rPr>
          <w:rFonts w:hint="eastAsia" w:ascii="宋体" w:hAnsi="宋体" w:cs="宋体"/>
          <w:color w:val="auto"/>
          <w:lang w:eastAsia="zh-CN"/>
        </w:rPr>
        <w:t>响应文件</w:t>
      </w:r>
      <w:r>
        <w:rPr>
          <w:rFonts w:hint="eastAsia" w:ascii="宋体" w:hAnsi="宋体" w:cs="宋体"/>
          <w:color w:val="auto"/>
        </w:rPr>
        <w:t>记载的本项目完成期限超过</w:t>
      </w:r>
      <w:r>
        <w:rPr>
          <w:rFonts w:hint="eastAsia" w:ascii="宋体" w:hAnsi="宋体" w:cs="宋体"/>
          <w:color w:val="auto"/>
          <w:lang w:eastAsia="zh-CN"/>
        </w:rPr>
        <w:t>磋商</w:t>
      </w:r>
      <w:r>
        <w:rPr>
          <w:rFonts w:hint="eastAsia" w:ascii="宋体" w:hAnsi="宋体" w:cs="宋体"/>
          <w:color w:val="auto"/>
        </w:rPr>
        <w:t>文件规定的完成期限；</w:t>
      </w:r>
    </w:p>
    <w:p>
      <w:pPr>
        <w:spacing w:line="360" w:lineRule="auto"/>
        <w:ind w:firstLine="480"/>
        <w:rPr>
          <w:rFonts w:ascii="宋体" w:hAnsi="宋体" w:cs="宋体"/>
          <w:color w:val="auto"/>
        </w:rPr>
      </w:pPr>
      <w:r>
        <w:rPr>
          <w:rFonts w:hint="eastAsia" w:ascii="宋体" w:hAnsi="宋体" w:cs="宋体"/>
          <w:color w:val="auto"/>
        </w:rPr>
        <w:t>（三）不符合技术规格和技术标准；</w:t>
      </w:r>
    </w:p>
    <w:p>
      <w:pPr>
        <w:spacing w:line="360" w:lineRule="auto"/>
        <w:ind w:firstLine="480"/>
        <w:rPr>
          <w:rFonts w:ascii="宋体" w:hAnsi="宋体" w:cs="宋体"/>
          <w:color w:val="auto"/>
        </w:rPr>
      </w:pPr>
      <w:r>
        <w:rPr>
          <w:rFonts w:hint="eastAsia" w:ascii="宋体" w:hAnsi="宋体" w:cs="宋体"/>
          <w:color w:val="auto"/>
        </w:rPr>
        <w:t>（四）</w:t>
      </w:r>
      <w:r>
        <w:rPr>
          <w:rFonts w:hint="eastAsia" w:ascii="宋体" w:hAnsi="宋体" w:cs="宋体"/>
          <w:color w:val="auto"/>
          <w:lang w:eastAsia="zh-CN"/>
        </w:rPr>
        <w:t>响应文件</w:t>
      </w:r>
      <w:r>
        <w:rPr>
          <w:rFonts w:hint="eastAsia" w:ascii="宋体" w:hAnsi="宋体" w:cs="宋体"/>
          <w:color w:val="auto"/>
        </w:rPr>
        <w:t>附有采购人不能接受的条件；</w:t>
      </w:r>
    </w:p>
    <w:p>
      <w:pPr>
        <w:spacing w:line="360" w:lineRule="auto"/>
        <w:ind w:firstLine="480"/>
        <w:rPr>
          <w:rFonts w:ascii="宋体" w:hAnsi="宋体" w:cs="宋体"/>
          <w:color w:val="auto"/>
        </w:rPr>
      </w:pPr>
      <w:r>
        <w:rPr>
          <w:rFonts w:hint="eastAsia" w:ascii="宋体" w:hAnsi="宋体" w:cs="宋体"/>
          <w:color w:val="auto"/>
        </w:rPr>
        <w:t>（五）不符合</w:t>
      </w:r>
      <w:r>
        <w:rPr>
          <w:rFonts w:hint="eastAsia" w:ascii="宋体" w:hAnsi="宋体" w:cs="宋体"/>
          <w:color w:val="auto"/>
          <w:lang w:eastAsia="zh-CN"/>
        </w:rPr>
        <w:t>磋商</w:t>
      </w:r>
      <w:r>
        <w:rPr>
          <w:rFonts w:hint="eastAsia" w:ascii="宋体" w:hAnsi="宋体" w:cs="宋体"/>
          <w:color w:val="auto"/>
        </w:rPr>
        <w:t>文件中规定的其他实质性要求。</w:t>
      </w:r>
    </w:p>
    <w:p>
      <w:pPr>
        <w:spacing w:line="360" w:lineRule="auto"/>
        <w:rPr>
          <w:rFonts w:hint="eastAsia" w:ascii="宋体" w:hAnsi="宋体" w:eastAsia="宋体" w:cs="宋体"/>
          <w:b w:val="0"/>
          <w:bCs/>
          <w:color w:val="auto"/>
          <w:lang w:val="en-US" w:eastAsia="zh-CN"/>
        </w:rPr>
      </w:pPr>
      <w:r>
        <w:rPr>
          <w:rFonts w:hint="eastAsia" w:ascii="宋体" w:hAnsi="宋体" w:cs="宋体"/>
          <w:b/>
          <w:color w:val="auto"/>
        </w:rPr>
        <w:t>23、对</w:t>
      </w:r>
      <w:r>
        <w:rPr>
          <w:rFonts w:hint="eastAsia" w:ascii="宋体" w:hAnsi="宋体" w:cs="宋体"/>
          <w:b/>
          <w:color w:val="auto"/>
          <w:lang w:eastAsia="zh-CN"/>
        </w:rPr>
        <w:t>响应文件</w:t>
      </w:r>
      <w:r>
        <w:rPr>
          <w:rFonts w:hint="eastAsia" w:ascii="宋体" w:hAnsi="宋体" w:cs="宋体"/>
          <w:b/>
          <w:color w:val="auto"/>
        </w:rPr>
        <w:t>的</w:t>
      </w:r>
      <w:r>
        <w:rPr>
          <w:rFonts w:hint="eastAsia" w:ascii="宋体" w:hAnsi="宋体" w:cs="宋体"/>
          <w:b/>
          <w:color w:val="auto"/>
          <w:lang w:eastAsia="zh-CN"/>
        </w:rPr>
        <w:t>符合</w:t>
      </w:r>
      <w:r>
        <w:rPr>
          <w:rFonts w:hint="eastAsia" w:ascii="宋体" w:hAnsi="宋体" w:cs="宋体"/>
          <w:b/>
          <w:color w:val="auto"/>
        </w:rPr>
        <w:t>性审查的确定</w:t>
      </w:r>
      <w:r>
        <w:rPr>
          <w:rFonts w:hint="eastAsia" w:ascii="宋体" w:hAnsi="宋体" w:cs="宋体"/>
          <w:b/>
          <w:color w:val="auto"/>
          <w:lang w:val="en-US" w:eastAsia="zh-CN"/>
        </w:rPr>
        <w:tab/>
      </w:r>
    </w:p>
    <w:p>
      <w:pPr>
        <w:spacing w:line="360" w:lineRule="auto"/>
        <w:rPr>
          <w:rFonts w:hint="eastAsia" w:ascii="宋体" w:hAnsi="宋体" w:eastAsia="宋体" w:cs="宋体"/>
          <w:b/>
          <w:color w:val="auto"/>
          <w:lang w:eastAsia="zh-CN"/>
        </w:rPr>
      </w:pPr>
      <w:r>
        <w:rPr>
          <w:rFonts w:hint="eastAsia" w:ascii="宋体" w:hAnsi="宋体" w:cs="宋体"/>
          <w:b/>
          <w:color w:val="auto"/>
        </w:rPr>
        <w:t>23.</w:t>
      </w:r>
      <w:r>
        <w:rPr>
          <w:rFonts w:hint="eastAsia" w:ascii="宋体" w:hAnsi="宋体" w:cs="宋体"/>
          <w:b/>
          <w:color w:val="auto"/>
          <w:lang w:val="en-US" w:eastAsia="zh-CN"/>
        </w:rPr>
        <w:t>1</w:t>
      </w:r>
      <w:r>
        <w:rPr>
          <w:rFonts w:hint="eastAsia" w:ascii="宋体" w:hAnsi="宋体" w:cs="宋体"/>
          <w:b/>
          <w:color w:val="auto"/>
        </w:rPr>
        <w:t>没有通过</w:t>
      </w:r>
      <w:r>
        <w:rPr>
          <w:rFonts w:hint="eastAsia" w:ascii="宋体" w:hAnsi="宋体" w:cs="宋体"/>
          <w:b/>
          <w:color w:val="auto"/>
          <w:lang w:eastAsia="zh-CN"/>
        </w:rPr>
        <w:t>符合</w:t>
      </w:r>
      <w:r>
        <w:rPr>
          <w:rFonts w:hint="eastAsia" w:ascii="宋体" w:hAnsi="宋体" w:cs="宋体"/>
          <w:b/>
          <w:color w:val="auto"/>
        </w:rPr>
        <w:t>性审查内容一项或多项的将被否决投标，只有通过</w:t>
      </w:r>
      <w:r>
        <w:rPr>
          <w:rFonts w:hint="eastAsia" w:ascii="宋体" w:hAnsi="宋体" w:cs="宋体"/>
          <w:b/>
          <w:color w:val="auto"/>
          <w:lang w:eastAsia="zh-CN"/>
        </w:rPr>
        <w:t>资格</w:t>
      </w:r>
      <w:r>
        <w:rPr>
          <w:rFonts w:hint="eastAsia" w:ascii="宋体" w:hAnsi="宋体" w:cs="宋体"/>
          <w:b/>
          <w:color w:val="auto"/>
        </w:rPr>
        <w:t>审查和</w:t>
      </w:r>
      <w:r>
        <w:rPr>
          <w:rFonts w:hint="eastAsia" w:ascii="宋体" w:hAnsi="宋体" w:cs="宋体"/>
          <w:b/>
          <w:color w:val="auto"/>
          <w:lang w:eastAsia="zh-CN"/>
        </w:rPr>
        <w:t>符合</w:t>
      </w:r>
      <w:r>
        <w:rPr>
          <w:rFonts w:hint="eastAsia" w:ascii="宋体" w:hAnsi="宋体" w:cs="宋体"/>
          <w:b/>
          <w:color w:val="auto"/>
        </w:rPr>
        <w:t>性审查的</w:t>
      </w:r>
      <w:r>
        <w:rPr>
          <w:rFonts w:hint="eastAsia" w:ascii="宋体" w:hAnsi="宋体" w:cs="宋体"/>
          <w:b/>
          <w:color w:val="auto"/>
          <w:lang w:eastAsia="zh-CN"/>
        </w:rPr>
        <w:t>响应文件</w:t>
      </w:r>
      <w:r>
        <w:rPr>
          <w:rFonts w:hint="eastAsia" w:ascii="宋体" w:hAnsi="宋体" w:cs="宋体"/>
          <w:b/>
          <w:color w:val="auto"/>
        </w:rPr>
        <w:t>才能进行下一步</w:t>
      </w:r>
      <w:r>
        <w:rPr>
          <w:rFonts w:hint="eastAsia" w:ascii="宋体" w:hAnsi="宋体" w:cs="宋体"/>
          <w:b/>
          <w:color w:val="auto"/>
          <w:lang w:eastAsia="zh-CN"/>
        </w:rPr>
        <w:t>磋商（详见附表</w:t>
      </w:r>
      <w:r>
        <w:rPr>
          <w:rFonts w:hint="eastAsia" w:ascii="宋体" w:hAnsi="宋体" w:cs="宋体"/>
          <w:b/>
          <w:color w:val="auto"/>
          <w:lang w:val="en-US" w:eastAsia="zh-CN"/>
        </w:rPr>
        <w:t>2</w:t>
      </w:r>
      <w:r>
        <w:rPr>
          <w:rFonts w:hint="eastAsia" w:ascii="宋体" w:hAnsi="宋体" w:cs="宋体"/>
          <w:b/>
          <w:color w:val="auto"/>
          <w:lang w:eastAsia="zh-CN"/>
        </w:rPr>
        <w:t>）。</w:t>
      </w:r>
    </w:p>
    <w:p>
      <w:pPr>
        <w:spacing w:line="360" w:lineRule="auto"/>
        <w:rPr>
          <w:rFonts w:ascii="宋体" w:hAnsi="宋体" w:cs="宋体"/>
          <w:color w:val="auto"/>
        </w:rPr>
      </w:pPr>
      <w:r>
        <w:rPr>
          <w:rFonts w:hint="eastAsia" w:ascii="宋体" w:hAnsi="宋体" w:cs="宋体"/>
          <w:b/>
          <w:bCs/>
          <w:color w:val="auto"/>
        </w:rPr>
        <w:t>23.</w:t>
      </w:r>
      <w:r>
        <w:rPr>
          <w:rFonts w:hint="eastAsia" w:ascii="宋体" w:hAnsi="宋体" w:cs="宋体"/>
          <w:b/>
          <w:bCs/>
          <w:color w:val="auto"/>
          <w:lang w:val="en-US" w:eastAsia="zh-CN"/>
        </w:rPr>
        <w:t>2</w:t>
      </w:r>
      <w:r>
        <w:rPr>
          <w:rFonts w:hint="eastAsia" w:ascii="宋体" w:hAnsi="宋体" w:cs="宋体"/>
          <w:color w:val="auto"/>
          <w:lang w:eastAsia="zh-CN"/>
        </w:rPr>
        <w:t>磋商</w:t>
      </w:r>
      <w:r>
        <w:rPr>
          <w:rFonts w:hint="eastAsia" w:ascii="宋体" w:hAnsi="宋体" w:cs="宋体"/>
          <w:color w:val="auto"/>
        </w:rPr>
        <w:t>的依据为</w:t>
      </w:r>
      <w:r>
        <w:rPr>
          <w:rFonts w:hint="eastAsia" w:ascii="宋体" w:hAnsi="宋体" w:cs="宋体"/>
          <w:color w:val="auto"/>
          <w:lang w:eastAsia="zh-CN"/>
        </w:rPr>
        <w:t>磋商</w:t>
      </w:r>
      <w:r>
        <w:rPr>
          <w:rFonts w:hint="eastAsia" w:ascii="宋体" w:hAnsi="宋体" w:cs="宋体"/>
          <w:color w:val="auto"/>
        </w:rPr>
        <w:t>文件和</w:t>
      </w:r>
      <w:r>
        <w:rPr>
          <w:rFonts w:hint="eastAsia" w:ascii="宋体" w:hAnsi="宋体" w:cs="宋体"/>
          <w:color w:val="auto"/>
          <w:lang w:eastAsia="zh-CN"/>
        </w:rPr>
        <w:t>响应文件</w:t>
      </w:r>
      <w:r>
        <w:rPr>
          <w:rFonts w:hint="eastAsia" w:ascii="宋体" w:hAnsi="宋体" w:cs="宋体"/>
          <w:color w:val="auto"/>
        </w:rPr>
        <w:t>。</w:t>
      </w:r>
    </w:p>
    <w:p>
      <w:pPr>
        <w:spacing w:line="360" w:lineRule="auto"/>
        <w:rPr>
          <w:rFonts w:ascii="宋体" w:hAnsi="宋体" w:cs="宋体"/>
          <w:color w:val="auto"/>
        </w:rPr>
      </w:pPr>
      <w:r>
        <w:rPr>
          <w:rFonts w:hint="eastAsia" w:ascii="宋体" w:hAnsi="宋体" w:cs="宋体"/>
          <w:b/>
          <w:color w:val="auto"/>
        </w:rPr>
        <w:t>23.</w:t>
      </w:r>
      <w:r>
        <w:rPr>
          <w:rFonts w:hint="eastAsia" w:ascii="宋体" w:hAnsi="宋体" w:cs="宋体"/>
          <w:b/>
          <w:color w:val="auto"/>
          <w:lang w:val="en-US" w:eastAsia="zh-CN"/>
        </w:rPr>
        <w:t>3</w:t>
      </w:r>
      <w:r>
        <w:rPr>
          <w:rFonts w:hint="eastAsia" w:ascii="宋体" w:hAnsi="宋体" w:cs="宋体"/>
          <w:bCs/>
          <w:color w:val="auto"/>
          <w:lang w:eastAsia="zh-CN"/>
        </w:rPr>
        <w:t>磋商</w:t>
      </w:r>
      <w:r>
        <w:rPr>
          <w:rFonts w:hint="eastAsia" w:ascii="宋体" w:hAnsi="宋体" w:cs="宋体"/>
          <w:bCs/>
          <w:color w:val="auto"/>
        </w:rPr>
        <w:t>小组将与进入</w:t>
      </w:r>
      <w:r>
        <w:rPr>
          <w:rFonts w:hint="eastAsia" w:ascii="宋体" w:hAnsi="宋体" w:cs="宋体"/>
          <w:bCs/>
          <w:color w:val="auto"/>
          <w:lang w:eastAsia="zh-CN"/>
        </w:rPr>
        <w:t>磋商</w:t>
      </w:r>
      <w:r>
        <w:rPr>
          <w:rFonts w:hint="eastAsia" w:ascii="宋体" w:hAnsi="宋体" w:cs="宋体"/>
          <w:bCs/>
          <w:color w:val="auto"/>
        </w:rPr>
        <w:t>的</w:t>
      </w:r>
      <w:r>
        <w:rPr>
          <w:rFonts w:hint="eastAsia" w:ascii="宋体" w:hAnsi="宋体" w:cs="宋体"/>
          <w:bCs/>
          <w:color w:val="auto"/>
          <w:lang w:eastAsia="zh-CN"/>
        </w:rPr>
        <w:t>投标人</w:t>
      </w:r>
      <w:r>
        <w:rPr>
          <w:rFonts w:hint="eastAsia" w:ascii="宋体" w:hAnsi="宋体" w:cs="宋体"/>
          <w:bCs/>
          <w:color w:val="auto"/>
        </w:rPr>
        <w:t>依照递交</w:t>
      </w:r>
      <w:r>
        <w:rPr>
          <w:rFonts w:hint="eastAsia" w:ascii="宋体" w:hAnsi="宋体" w:cs="宋体"/>
          <w:bCs/>
          <w:color w:val="auto"/>
          <w:lang w:eastAsia="zh-CN"/>
        </w:rPr>
        <w:t>响应文件</w:t>
      </w:r>
      <w:r>
        <w:rPr>
          <w:rFonts w:hint="eastAsia" w:ascii="宋体" w:hAnsi="宋体" w:cs="宋体"/>
          <w:bCs/>
          <w:color w:val="auto"/>
          <w:lang w:val="en-US" w:eastAsia="zh-CN"/>
        </w:rPr>
        <w:t>逆</w:t>
      </w:r>
      <w:r>
        <w:rPr>
          <w:rFonts w:hint="eastAsia" w:ascii="宋体" w:hAnsi="宋体" w:cs="宋体"/>
          <w:bCs/>
          <w:color w:val="auto"/>
        </w:rPr>
        <w:t>顺序分别进行</w:t>
      </w:r>
      <w:r>
        <w:rPr>
          <w:rFonts w:hint="eastAsia" w:ascii="宋体" w:hAnsi="宋体" w:cs="宋体"/>
          <w:bCs/>
          <w:color w:val="auto"/>
          <w:lang w:eastAsia="zh-CN"/>
        </w:rPr>
        <w:t>磋商</w:t>
      </w:r>
      <w:r>
        <w:rPr>
          <w:rFonts w:hint="eastAsia" w:ascii="宋体" w:hAnsi="宋体" w:cs="宋体"/>
          <w:bCs/>
          <w:color w:val="auto"/>
        </w:rPr>
        <w:t>。</w:t>
      </w:r>
    </w:p>
    <w:p>
      <w:pPr>
        <w:spacing w:line="360" w:lineRule="auto"/>
        <w:rPr>
          <w:rFonts w:hint="eastAsia" w:ascii="宋体" w:hAnsi="宋体" w:cs="宋体"/>
          <w:bCs/>
          <w:color w:val="auto"/>
        </w:rPr>
      </w:pPr>
      <w:r>
        <w:rPr>
          <w:rFonts w:hint="eastAsia" w:ascii="宋体" w:hAnsi="宋体" w:cs="宋体"/>
          <w:b/>
          <w:color w:val="auto"/>
        </w:rPr>
        <w:t>23.</w:t>
      </w:r>
      <w:r>
        <w:rPr>
          <w:rFonts w:hint="eastAsia" w:ascii="宋体" w:hAnsi="宋体" w:cs="宋体"/>
          <w:b/>
          <w:color w:val="auto"/>
          <w:lang w:val="en-US" w:eastAsia="zh-CN"/>
        </w:rPr>
        <w:t>4</w:t>
      </w:r>
      <w:r>
        <w:rPr>
          <w:rFonts w:hint="eastAsia" w:ascii="宋体" w:hAnsi="宋体" w:cs="宋体"/>
          <w:bCs/>
          <w:color w:val="auto"/>
          <w:lang w:eastAsia="zh-CN"/>
        </w:rPr>
        <w:t>磋商</w:t>
      </w:r>
      <w:r>
        <w:rPr>
          <w:rFonts w:hint="eastAsia" w:ascii="宋体" w:hAnsi="宋体" w:cs="宋体"/>
          <w:bCs/>
          <w:color w:val="auto"/>
        </w:rPr>
        <w:t>小组可要求</w:t>
      </w:r>
      <w:r>
        <w:rPr>
          <w:rFonts w:hint="eastAsia" w:ascii="宋体" w:hAnsi="宋体" w:cs="宋体"/>
          <w:bCs/>
          <w:color w:val="auto"/>
          <w:lang w:eastAsia="zh-CN"/>
        </w:rPr>
        <w:t>投标人</w:t>
      </w:r>
      <w:r>
        <w:rPr>
          <w:rFonts w:hint="eastAsia" w:ascii="宋体" w:hAnsi="宋体" w:cs="宋体"/>
          <w:bCs/>
          <w:color w:val="auto"/>
        </w:rPr>
        <w:t>就</w:t>
      </w:r>
      <w:r>
        <w:rPr>
          <w:rFonts w:hint="eastAsia" w:ascii="宋体" w:hAnsi="宋体" w:cs="宋体"/>
          <w:bCs/>
          <w:color w:val="auto"/>
          <w:lang w:eastAsia="zh-CN"/>
        </w:rPr>
        <w:t>磋商</w:t>
      </w:r>
      <w:r>
        <w:rPr>
          <w:rFonts w:hint="eastAsia" w:ascii="宋体" w:hAnsi="宋体" w:cs="宋体"/>
          <w:bCs/>
          <w:color w:val="auto"/>
        </w:rPr>
        <w:t>中的具体问题作出书面回答或</w:t>
      </w:r>
      <w:r>
        <w:rPr>
          <w:rFonts w:hint="eastAsia" w:ascii="宋体" w:hAnsi="宋体" w:cs="宋体"/>
          <w:bCs/>
          <w:color w:val="auto"/>
          <w:lang w:val="en-US" w:eastAsia="zh-CN"/>
        </w:rPr>
        <w:t>澄清</w:t>
      </w:r>
      <w:r>
        <w:rPr>
          <w:rFonts w:hint="eastAsia" w:ascii="宋体" w:hAnsi="宋体" w:cs="宋体"/>
          <w:bCs/>
          <w:color w:val="auto"/>
        </w:rPr>
        <w:t>，</w:t>
      </w:r>
      <w:r>
        <w:rPr>
          <w:rFonts w:hint="eastAsia" w:ascii="宋体" w:hAnsi="宋体" w:cs="宋体"/>
          <w:bCs/>
          <w:color w:val="auto"/>
          <w:lang w:eastAsia="zh-CN"/>
        </w:rPr>
        <w:t>投标人</w:t>
      </w:r>
      <w:r>
        <w:rPr>
          <w:rFonts w:hint="eastAsia" w:ascii="宋体" w:hAnsi="宋体" w:cs="宋体"/>
          <w:bCs/>
          <w:color w:val="auto"/>
        </w:rPr>
        <w:t>提交的书面回答或</w:t>
      </w:r>
      <w:r>
        <w:rPr>
          <w:rFonts w:hint="eastAsia" w:ascii="宋体" w:hAnsi="宋体" w:cs="宋体"/>
          <w:bCs/>
          <w:color w:val="auto"/>
          <w:lang w:val="en-US" w:eastAsia="zh-CN"/>
        </w:rPr>
        <w:t>澄清</w:t>
      </w:r>
      <w:r>
        <w:rPr>
          <w:rFonts w:hint="eastAsia" w:ascii="宋体" w:hAnsi="宋体" w:cs="宋体"/>
          <w:bCs/>
          <w:color w:val="auto"/>
        </w:rPr>
        <w:t>应由受托人的签字或盖章，并将作为其</w:t>
      </w:r>
      <w:r>
        <w:rPr>
          <w:rFonts w:hint="eastAsia" w:ascii="宋体" w:hAnsi="宋体" w:cs="宋体"/>
          <w:bCs/>
          <w:color w:val="auto"/>
          <w:lang w:eastAsia="zh-CN"/>
        </w:rPr>
        <w:t>响应文件</w:t>
      </w:r>
      <w:r>
        <w:rPr>
          <w:rFonts w:hint="eastAsia" w:ascii="宋体" w:hAnsi="宋体" w:cs="宋体"/>
          <w:bCs/>
          <w:color w:val="auto"/>
        </w:rPr>
        <w:t>的一部分。</w:t>
      </w:r>
      <w:r>
        <w:rPr>
          <w:rFonts w:hint="eastAsia"/>
        </w:rPr>
        <w:t>投标人的澄清、说明或者补正不得超出投标文件的范围或者改变投标文件的实质性内容</w:t>
      </w:r>
      <w:r>
        <w:rPr>
          <w:rFonts w:hint="eastAsia" w:ascii="宋体" w:hAnsi="宋体" w:cs="宋体"/>
          <w:bCs/>
          <w:color w:val="auto"/>
        </w:rPr>
        <w:t>。</w:t>
      </w:r>
    </w:p>
    <w:p>
      <w:pPr>
        <w:spacing w:line="360" w:lineRule="auto"/>
        <w:rPr>
          <w:rFonts w:hint="eastAsia" w:ascii="宋体" w:hAnsi="宋体" w:cs="宋体"/>
          <w:bCs/>
          <w:color w:val="auto"/>
        </w:rPr>
      </w:pPr>
    </w:p>
    <w:p>
      <w:pPr>
        <w:spacing w:line="360" w:lineRule="auto"/>
        <w:rPr>
          <w:rFonts w:ascii="宋体" w:hAnsi="宋体" w:cs="宋体"/>
          <w:b/>
          <w:color w:val="auto"/>
        </w:rPr>
      </w:pPr>
      <w:r>
        <w:rPr>
          <w:rFonts w:hint="eastAsia" w:ascii="宋体" w:hAnsi="宋体" w:cs="宋体"/>
          <w:b/>
          <w:color w:val="auto"/>
        </w:rPr>
        <w:t>23.</w:t>
      </w:r>
      <w:r>
        <w:rPr>
          <w:rFonts w:hint="eastAsia" w:ascii="宋体" w:hAnsi="宋体" w:cs="宋体"/>
          <w:b/>
          <w:color w:val="auto"/>
          <w:lang w:val="en-US" w:eastAsia="zh-CN"/>
        </w:rPr>
        <w:t>5</w:t>
      </w:r>
      <w:r>
        <w:rPr>
          <w:rFonts w:hint="eastAsia" w:ascii="宋体" w:hAnsi="宋体" w:cs="宋体"/>
          <w:b/>
          <w:color w:val="auto"/>
          <w:lang w:eastAsia="zh-CN"/>
        </w:rPr>
        <w:t>磋商</w:t>
      </w:r>
      <w:r>
        <w:rPr>
          <w:rFonts w:hint="eastAsia" w:ascii="宋体" w:hAnsi="宋体" w:cs="宋体"/>
          <w:b/>
          <w:color w:val="auto"/>
        </w:rPr>
        <w:t>原则</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23.5.1</w:t>
      </w:r>
      <w:r>
        <w:rPr>
          <w:rFonts w:hint="eastAsia" w:ascii="Arial" w:hAnsi="Arial" w:eastAsia="宋体" w:cs="Arial"/>
          <w:color w:val="auto"/>
          <w:lang w:val="en-US" w:eastAsia="zh-CN"/>
        </w:rPr>
        <w:t xml:space="preserve"> 评审办法</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本次评审采用综合评分法。磋商小组对满足竞争性磋商文件实质性要求的响应文件， 按 照本节规定的评审标准进行评审。评审中各评审专家若发生意见分歧， 以少数服从多数原则 确定。</w:t>
      </w:r>
    </w:p>
    <w:p>
      <w:pPr>
        <w:spacing w:line="360" w:lineRule="auto"/>
        <w:rPr>
          <w:rFonts w:hint="eastAsia" w:ascii="Arial" w:hAnsi="Arial" w:eastAsia="宋体" w:cs="Arial"/>
          <w:color w:val="auto"/>
          <w:lang w:val="en-US" w:eastAsia="zh-CN"/>
        </w:rPr>
      </w:pPr>
      <w:bookmarkStart w:id="44" w:name="_bookmark20"/>
      <w:bookmarkEnd w:id="44"/>
      <w:r>
        <w:rPr>
          <w:rFonts w:hint="eastAsia" w:ascii="Arial" w:hAnsi="Arial" w:cs="Arial"/>
          <w:color w:val="auto"/>
          <w:lang w:val="en-US" w:eastAsia="zh-CN"/>
        </w:rPr>
        <w:t>23.5.2</w:t>
      </w:r>
      <w:r>
        <w:rPr>
          <w:rFonts w:hint="eastAsia" w:ascii="Arial" w:hAnsi="Arial" w:eastAsia="宋体" w:cs="Arial"/>
          <w:color w:val="auto"/>
          <w:lang w:val="en-US" w:eastAsia="zh-CN"/>
        </w:rPr>
        <w:t xml:space="preserve"> 评审标准</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23.5.2.1</w:t>
      </w:r>
      <w:r>
        <w:rPr>
          <w:rFonts w:hint="eastAsia" w:ascii="Arial" w:hAnsi="Arial" w:eastAsia="宋体" w:cs="Arial"/>
          <w:color w:val="auto"/>
          <w:lang w:val="en-US" w:eastAsia="zh-CN"/>
        </w:rPr>
        <w:t>有效</w:t>
      </w:r>
      <w:r>
        <w:rPr>
          <w:rFonts w:hint="eastAsia" w:ascii="Arial" w:hAnsi="Arial" w:cs="Arial"/>
          <w:color w:val="auto"/>
          <w:lang w:val="en-US" w:eastAsia="zh-CN"/>
        </w:rPr>
        <w:t>证件</w:t>
      </w:r>
      <w:r>
        <w:rPr>
          <w:rFonts w:hint="eastAsia" w:ascii="Arial" w:hAnsi="Arial" w:eastAsia="宋体" w:cs="Arial"/>
          <w:color w:val="auto"/>
          <w:lang w:val="en-US" w:eastAsia="zh-CN"/>
        </w:rPr>
        <w:t>审查：评审因素和评审标准见《有效</w:t>
      </w:r>
      <w:r>
        <w:rPr>
          <w:rFonts w:hint="eastAsia" w:ascii="Arial" w:hAnsi="Arial" w:cs="Arial"/>
          <w:color w:val="auto"/>
          <w:lang w:val="en-US" w:eastAsia="zh-CN"/>
        </w:rPr>
        <w:t>证件</w:t>
      </w:r>
      <w:r>
        <w:rPr>
          <w:rFonts w:hint="eastAsia" w:ascii="Arial" w:hAnsi="Arial" w:eastAsia="宋体" w:cs="Arial"/>
          <w:color w:val="auto"/>
          <w:lang w:val="en-US" w:eastAsia="zh-CN"/>
        </w:rPr>
        <w:t>审查标准》。</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23.5.2.2</w:t>
      </w:r>
      <w:r>
        <w:rPr>
          <w:rFonts w:hint="eastAsia" w:ascii="Arial" w:hAnsi="Arial" w:eastAsia="宋体" w:cs="Arial"/>
          <w:color w:val="auto"/>
          <w:lang w:val="en-US" w:eastAsia="zh-CN"/>
        </w:rPr>
        <w:t xml:space="preserve"> 资格审查标准： 评审因素和评审标准见《资格审查标准》。</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23.5.2.3</w:t>
      </w:r>
      <w:r>
        <w:rPr>
          <w:rFonts w:hint="eastAsia" w:ascii="Arial" w:hAnsi="Arial" w:eastAsia="宋体" w:cs="Arial"/>
          <w:color w:val="auto"/>
          <w:lang w:val="en-US" w:eastAsia="zh-CN"/>
        </w:rPr>
        <w:t xml:space="preserve"> 符合性审查标准： 评审因素和评审标准见《符合性审查标准》。</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23.5.3</w:t>
      </w:r>
      <w:r>
        <w:rPr>
          <w:rFonts w:hint="eastAsia" w:ascii="Arial" w:hAnsi="Arial" w:eastAsia="宋体" w:cs="Arial"/>
          <w:color w:val="auto"/>
          <w:lang w:val="en-US" w:eastAsia="zh-CN"/>
        </w:rPr>
        <w:t xml:space="preserve"> 详细评审：</w:t>
      </w:r>
    </w:p>
    <w:p>
      <w:pPr>
        <w:spacing w:line="360" w:lineRule="auto"/>
        <w:rPr>
          <w:rFonts w:hint="eastAsia" w:ascii="Arial" w:hAnsi="Arial" w:cs="Arial"/>
          <w:color w:val="auto"/>
          <w:lang w:val="en-US" w:eastAsia="zh-CN"/>
        </w:rPr>
      </w:pPr>
      <w:r>
        <w:rPr>
          <w:rFonts w:hint="eastAsia" w:ascii="Arial" w:hAnsi="Arial" w:cs="Arial"/>
          <w:color w:val="auto"/>
          <w:lang w:val="en-US" w:eastAsia="zh-CN"/>
        </w:rPr>
        <w:t>23.5.3.1技术详细评审标准： 评审因素和评审标准见《技术标详细评审标准》。</w:t>
      </w:r>
    </w:p>
    <w:p>
      <w:pPr>
        <w:spacing w:line="360" w:lineRule="auto"/>
        <w:rPr>
          <w:rFonts w:hint="eastAsia" w:ascii="Arial" w:hAnsi="Arial" w:cs="Arial"/>
          <w:color w:val="auto"/>
          <w:lang w:val="en-US" w:eastAsia="zh-CN"/>
        </w:rPr>
      </w:pPr>
      <w:r>
        <w:rPr>
          <w:rFonts w:hint="eastAsia" w:ascii="Arial" w:hAnsi="Arial" w:cs="Arial"/>
          <w:color w:val="auto"/>
          <w:lang w:val="en-US" w:eastAsia="zh-CN"/>
        </w:rPr>
        <w:t>23.5.3.2经济详细评审标准： 评审因素和评审标准见《经济标详细评审标准》。</w:t>
      </w:r>
    </w:p>
    <w:p>
      <w:pPr>
        <w:spacing w:line="360" w:lineRule="auto"/>
        <w:rPr>
          <w:rFonts w:hint="eastAsia" w:ascii="Arial" w:hAnsi="Arial" w:cs="Arial"/>
          <w:color w:val="auto"/>
          <w:lang w:val="en-US" w:eastAsia="zh-CN"/>
        </w:rPr>
      </w:pPr>
      <w:r>
        <w:rPr>
          <w:rFonts w:hint="eastAsia" w:ascii="Arial" w:hAnsi="Arial" w:cs="Arial"/>
          <w:color w:val="auto"/>
          <w:lang w:val="en-US" w:eastAsia="zh-CN"/>
        </w:rPr>
        <w:t>23.5.3.3 磋商报价评分标准：</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（1） 分值构成及权重： 见</w:t>
      </w:r>
      <w:r>
        <w:rPr>
          <w:rFonts w:hint="eastAsia" w:ascii="Arial" w:hAnsi="Arial" w:cs="Arial"/>
          <w:color w:val="auto"/>
          <w:lang w:val="en-US" w:eastAsia="zh-CN"/>
        </w:rPr>
        <w:t>详细评审表</w:t>
      </w:r>
      <w:r>
        <w:rPr>
          <w:rFonts w:hint="eastAsia" w:ascii="Arial" w:hAnsi="Arial" w:eastAsia="宋体" w:cs="Arial"/>
          <w:color w:val="auto"/>
          <w:lang w:val="en-US" w:eastAsia="zh-CN"/>
        </w:rPr>
        <w:t>。</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（2） 磋商基准价计算： 见</w:t>
      </w:r>
      <w:r>
        <w:rPr>
          <w:rFonts w:hint="eastAsia" w:ascii="Arial" w:hAnsi="Arial" w:cs="Arial"/>
          <w:color w:val="auto"/>
          <w:lang w:val="en-US" w:eastAsia="zh-CN"/>
        </w:rPr>
        <w:t>详细评审表</w:t>
      </w:r>
      <w:r>
        <w:rPr>
          <w:rFonts w:hint="eastAsia" w:ascii="Arial" w:hAnsi="Arial" w:eastAsia="宋体" w:cs="Arial"/>
          <w:color w:val="auto"/>
          <w:lang w:val="en-US" w:eastAsia="zh-CN"/>
        </w:rPr>
        <w:t>。</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（3） 磋商报价的偏差率计算：</w:t>
      </w:r>
      <w:r>
        <w:rPr>
          <w:rFonts w:hint="eastAsia" w:ascii="Arial" w:hAnsi="Arial" w:cs="Arial"/>
          <w:color w:val="auto"/>
          <w:lang w:val="en-US" w:eastAsia="zh-CN"/>
        </w:rPr>
        <w:t>见详细评审表</w:t>
      </w:r>
      <w:r>
        <w:rPr>
          <w:rFonts w:hint="eastAsia" w:ascii="Arial" w:hAnsi="Arial" w:eastAsia="宋体" w:cs="Arial"/>
          <w:color w:val="auto"/>
          <w:lang w:val="en-US" w:eastAsia="zh-CN"/>
        </w:rPr>
        <w:t>。</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（4） 磋商报价得分的计算：见</w:t>
      </w:r>
      <w:r>
        <w:rPr>
          <w:rFonts w:hint="eastAsia" w:ascii="Arial" w:hAnsi="Arial" w:cs="Arial"/>
          <w:color w:val="auto"/>
          <w:lang w:val="en-US" w:eastAsia="zh-CN"/>
        </w:rPr>
        <w:t>详细评审表</w:t>
      </w:r>
      <w:r>
        <w:rPr>
          <w:rFonts w:hint="eastAsia" w:ascii="Arial" w:hAnsi="Arial" w:eastAsia="宋体" w:cs="Arial"/>
          <w:color w:val="auto"/>
          <w:lang w:val="en-US" w:eastAsia="zh-CN"/>
        </w:rPr>
        <w:t>。</w:t>
      </w:r>
    </w:p>
    <w:p>
      <w:pPr>
        <w:spacing w:line="360" w:lineRule="auto"/>
        <w:rPr>
          <w:rFonts w:hint="eastAsia" w:ascii="Arial" w:hAnsi="Arial" w:eastAsia="宋体" w:cs="Arial"/>
          <w:color w:val="auto"/>
          <w:lang w:val="en-US" w:eastAsia="zh-CN"/>
        </w:rPr>
      </w:pPr>
      <w:bookmarkStart w:id="45" w:name="_bookmark21"/>
      <w:bookmarkEnd w:id="45"/>
      <w:r>
        <w:rPr>
          <w:rFonts w:hint="eastAsia" w:ascii="Arial" w:hAnsi="Arial" w:cs="Arial"/>
          <w:color w:val="auto"/>
          <w:lang w:val="en-US" w:eastAsia="zh-CN"/>
        </w:rPr>
        <w:t>23.5.4</w:t>
      </w:r>
      <w:r>
        <w:rPr>
          <w:rFonts w:hint="eastAsia" w:ascii="Arial" w:hAnsi="Arial" w:eastAsia="宋体" w:cs="Arial"/>
          <w:color w:val="auto"/>
          <w:lang w:val="en-US" w:eastAsia="zh-CN"/>
        </w:rPr>
        <w:t xml:space="preserve"> 磋商程序</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23.5.4.1</w:t>
      </w:r>
      <w:r>
        <w:rPr>
          <w:rFonts w:hint="eastAsia" w:ascii="Arial" w:hAnsi="Arial" w:eastAsia="宋体" w:cs="Arial"/>
          <w:color w:val="auto"/>
          <w:lang w:val="en-US" w:eastAsia="zh-CN"/>
        </w:rPr>
        <w:t xml:space="preserve"> 基本程序</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磋商活动将按以下步骤进行：</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（1） 磋商准备</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（2） 有效</w:t>
      </w:r>
      <w:r>
        <w:rPr>
          <w:rFonts w:hint="eastAsia" w:ascii="Arial" w:hAnsi="Arial" w:cs="Arial"/>
          <w:color w:val="auto"/>
          <w:lang w:val="en-US" w:eastAsia="zh-CN"/>
        </w:rPr>
        <w:t>证件</w:t>
      </w:r>
      <w:r>
        <w:rPr>
          <w:rFonts w:hint="eastAsia" w:ascii="Arial" w:hAnsi="Arial" w:eastAsia="宋体" w:cs="Arial"/>
          <w:color w:val="auto"/>
          <w:lang w:val="en-US" w:eastAsia="zh-CN"/>
        </w:rPr>
        <w:t>审查</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（3） 资格审查</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（4） 符合性审查</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（5） 第二轮报价</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（6） 详细评审</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（7） 澄清、说明或补正</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（8） 推荐中标候选人及提交评审报告</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23.5.5</w:t>
      </w:r>
      <w:r>
        <w:rPr>
          <w:rFonts w:hint="eastAsia" w:ascii="Arial" w:hAnsi="Arial" w:eastAsia="宋体" w:cs="Arial"/>
          <w:color w:val="auto"/>
          <w:lang w:val="en-US" w:eastAsia="zh-CN"/>
        </w:rPr>
        <w:t xml:space="preserve"> 磋商准备</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23.5.5.1</w:t>
      </w:r>
      <w:r>
        <w:rPr>
          <w:rFonts w:hint="eastAsia" w:ascii="Arial" w:hAnsi="Arial" w:eastAsia="宋体" w:cs="Arial"/>
          <w:color w:val="auto"/>
          <w:lang w:val="en-US" w:eastAsia="zh-CN"/>
        </w:rPr>
        <w:t>磋商小组成员签到</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磋商小组成员到达磋商现场时应当在签到表上签到以证明其出席。</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23.5.6</w:t>
      </w:r>
      <w:r>
        <w:rPr>
          <w:rFonts w:hint="eastAsia" w:ascii="Arial" w:hAnsi="Arial" w:eastAsia="宋体" w:cs="Arial"/>
          <w:color w:val="auto"/>
          <w:lang w:val="en-US" w:eastAsia="zh-CN"/>
        </w:rPr>
        <w:t xml:space="preserve"> 磋商小组的分工</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23.5.6.1</w:t>
      </w:r>
      <w:r>
        <w:rPr>
          <w:rFonts w:hint="eastAsia" w:ascii="Arial" w:hAnsi="Arial" w:eastAsia="宋体" w:cs="Arial"/>
          <w:color w:val="auto"/>
          <w:lang w:val="en-US" w:eastAsia="zh-CN"/>
        </w:rPr>
        <w:t>磋商小组首先推选一名磋商小组组长。磋商小组组长负责磋商活动的组织领导工作。 磋商小组组长与磋商小组其他成员具有同等的磋商权力。</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23.5.6.2</w:t>
      </w:r>
      <w:r>
        <w:rPr>
          <w:rFonts w:hint="eastAsia" w:ascii="Arial" w:hAnsi="Arial" w:eastAsia="宋体" w:cs="Arial"/>
          <w:color w:val="auto"/>
          <w:lang w:val="en-US" w:eastAsia="zh-CN"/>
        </w:rPr>
        <w:t xml:space="preserve"> 磋商小组组长除履行自己作为磋商小组成员独立磋商的职责外， 主要负责以下工作：</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（1） 组织磋商小组成员学习竞争性磋商文件；</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（2） 汇总各磋商小组成员认为需要供应商澄清、说明或者补正的问题；</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（3） 组织磋商小组对供应商质询并对供应商的答复进行评审；</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（4） 对出现较大争议的事项进行书面记录；</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（5）组织收回磋商过程中使用的文件、表格和磋商记录以及其他资料， 并查验磋商记 录的完整性及有效性；</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（6） 组织对磋商结论进行复核确认；</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（7） 组织编写磋商报告。</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23.5.7</w:t>
      </w:r>
      <w:r>
        <w:rPr>
          <w:rFonts w:hint="eastAsia" w:ascii="Arial" w:hAnsi="Arial" w:eastAsia="宋体" w:cs="Arial"/>
          <w:color w:val="auto"/>
          <w:lang w:val="en-US" w:eastAsia="zh-CN"/>
        </w:rPr>
        <w:t xml:space="preserve"> 熟悉文件资料</w:t>
      </w:r>
    </w:p>
    <w:p>
      <w:pPr>
        <w:spacing w:line="360" w:lineRule="auto"/>
        <w:rPr>
          <w:rFonts w:hint="eastAsia" w:ascii="Arial" w:hAnsi="Arial" w:eastAsia="宋体" w:cs="Arial"/>
          <w:color w:val="auto"/>
          <w:lang w:val="en-US" w:eastAsia="zh-CN"/>
        </w:rPr>
        <w:sectPr>
          <w:footerReference r:id="rId4" w:type="default"/>
          <w:pgSz w:w="11907" w:h="16839"/>
          <w:pgMar w:top="1431" w:right="1785" w:bottom="1288" w:left="1785" w:header="0" w:footer="1080" w:gutter="0"/>
          <w:cols w:space="720" w:num="1"/>
        </w:sectPr>
      </w:pP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23.5.7.1</w:t>
      </w:r>
      <w:r>
        <w:rPr>
          <w:rFonts w:hint="eastAsia" w:ascii="Arial" w:hAnsi="Arial" w:eastAsia="宋体" w:cs="Arial"/>
          <w:color w:val="auto"/>
          <w:lang w:val="en-US" w:eastAsia="zh-CN"/>
        </w:rPr>
        <w:t xml:space="preserve"> 磋商小组组长应当组织磋商小组成员认真研究竞争性磋商文件， 了解和熟悉招标目的、招标范围、主要合同条件、技术标准、质量标准和要求， 掌握磋商标准和方法， 熟 悉本章及附件中包括的磋商表格的使用，如果本章及附件所附的表格不能满足磋商所需时，磋商小组应当补充编制磋商所需的表格。</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23.5.7.2</w:t>
      </w:r>
      <w:r>
        <w:rPr>
          <w:rFonts w:hint="eastAsia" w:ascii="Arial" w:hAnsi="Arial" w:eastAsia="宋体" w:cs="Arial"/>
          <w:color w:val="auto"/>
          <w:lang w:val="en-US" w:eastAsia="zh-CN"/>
        </w:rPr>
        <w:t>采购人或采购代理机构应当向磋商小组提供磋商所需的信息和数据，包括：</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（1） 竞争性磋商文件及其澄清修改等竞争性磋商文件补充；</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（2） 未在开标会上当场拒绝的各响应文件；</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（3） 开标会记录；</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（4） 磋商表格；</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（5） 其他信息和数据。</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23.5.8</w:t>
      </w:r>
      <w:r>
        <w:rPr>
          <w:rFonts w:hint="eastAsia" w:ascii="Arial" w:hAnsi="Arial" w:eastAsia="宋体" w:cs="Arial"/>
          <w:color w:val="auto"/>
          <w:lang w:val="en-US" w:eastAsia="zh-CN"/>
        </w:rPr>
        <w:t>有效性审查</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监督人依据本章规定的审查标准，对供应商进行有效性审查，有效性未通过审查标准</w:t>
      </w:r>
      <w:r>
        <w:rPr>
          <w:rFonts w:hint="eastAsia" w:ascii="Arial" w:hAnsi="Arial" w:cs="Arial"/>
          <w:color w:val="auto"/>
          <w:lang w:val="en-US" w:eastAsia="zh-CN"/>
        </w:rPr>
        <w:t>，</w:t>
      </w:r>
      <w:r>
        <w:rPr>
          <w:rFonts w:hint="eastAsia" w:ascii="Arial" w:hAnsi="Arial" w:eastAsia="宋体" w:cs="Arial"/>
          <w:color w:val="auto"/>
          <w:lang w:val="en-US" w:eastAsia="zh-CN"/>
        </w:rPr>
        <w:t>监督人将认定整个响应文件不响应竞争性磋商文件而否决其投标，并且不允许供应商通过修 改或撤销其不符合要求的差异或保留，使之成为具有响应性的投标。</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23.5.9</w:t>
      </w:r>
      <w:r>
        <w:rPr>
          <w:rFonts w:hint="eastAsia" w:ascii="Arial" w:hAnsi="Arial" w:eastAsia="宋体" w:cs="Arial"/>
          <w:color w:val="auto"/>
          <w:lang w:val="en-US" w:eastAsia="zh-CN"/>
        </w:rPr>
        <w:t>资格审查</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采购人会依据本章规定的评审因素和审查标准，对供应商的资格审查资料进行资格审查。 资格审查有一项未通过审查标准，采购人将认定整个响应文件不响应竞争性磋商文件而否决其投标，并且不允许供应商通过修改或撤销其不符合要求的差异或保留，使之成为具有响应性的投标。</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23.6.1</w:t>
      </w:r>
      <w:r>
        <w:rPr>
          <w:rFonts w:hint="eastAsia" w:ascii="Arial" w:hAnsi="Arial" w:eastAsia="宋体" w:cs="Arial"/>
          <w:color w:val="auto"/>
          <w:lang w:val="en-US" w:eastAsia="zh-CN"/>
        </w:rPr>
        <w:t>符合性审查</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23.6.1.1</w:t>
      </w:r>
      <w:r>
        <w:rPr>
          <w:rFonts w:hint="eastAsia" w:ascii="Arial" w:hAnsi="Arial" w:eastAsia="宋体" w:cs="Arial"/>
          <w:color w:val="auto"/>
          <w:lang w:val="en-US" w:eastAsia="zh-CN"/>
        </w:rPr>
        <w:t xml:space="preserve"> 磋商小组依据本章规定的评审因素和评审标准， 对供应商的响应文件进行符合性审查。符合性审查有一项未通过审查标准， 磋商小组将认定整个响应文件不响应竞争性磋商文件而否决其投标， 并且不允许供应商通过修改或撤销其不符合要求的差异或保留，使之成为具有响应性的投标。</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23.6.1.2</w:t>
      </w:r>
      <w:r>
        <w:rPr>
          <w:rFonts w:hint="eastAsia" w:ascii="Arial" w:hAnsi="Arial" w:eastAsia="宋体" w:cs="Arial"/>
          <w:color w:val="auto"/>
          <w:lang w:val="en-US" w:eastAsia="zh-CN"/>
        </w:rPr>
        <w:t>符合性审查条款是指对本招标项目产生了重大影响的重大偏差， 而且纠正此类偏差将会对响应本次招标的其他供应商的竞争地位产生不公正的影响。</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23.6.1.3</w:t>
      </w:r>
      <w:r>
        <w:rPr>
          <w:rFonts w:hint="eastAsia" w:ascii="Arial" w:hAnsi="Arial" w:eastAsia="宋体" w:cs="Arial"/>
          <w:color w:val="auto"/>
          <w:lang w:val="en-US" w:eastAsia="zh-CN"/>
        </w:rPr>
        <w:t>细微偏差是指响应文件在实质上响应竞争性磋商文件要求， 但在个别地方存在疏 漏或者提供了不完整的技术信息和数据等情况， 并且补正这些遗漏和不完整不会对其他供应 商造成不公平的结果。细微偏差不影响响应文件的有效性， 磋商小组可要求存在细微偏差的 供应商予以补正。</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23.6.2</w:t>
      </w:r>
      <w:r>
        <w:rPr>
          <w:rFonts w:hint="eastAsia" w:ascii="Arial" w:hAnsi="Arial" w:eastAsia="宋体" w:cs="Arial"/>
          <w:color w:val="auto"/>
          <w:lang w:val="en-US" w:eastAsia="zh-CN"/>
        </w:rPr>
        <w:t xml:space="preserve"> 报价</w:t>
      </w:r>
    </w:p>
    <w:p>
      <w:pPr>
        <w:spacing w:line="360" w:lineRule="auto"/>
        <w:rPr>
          <w:rFonts w:hint="eastAsia" w:ascii="Arial" w:hAnsi="Arial" w:cs="Arial"/>
          <w:color w:val="auto"/>
          <w:lang w:val="en-US" w:eastAsia="zh-CN"/>
        </w:rPr>
      </w:pPr>
      <w:r>
        <w:rPr>
          <w:rFonts w:hint="eastAsia" w:ascii="Arial" w:hAnsi="Arial" w:cs="Arial"/>
          <w:color w:val="auto"/>
          <w:lang w:val="en-US" w:eastAsia="zh-CN"/>
        </w:rPr>
        <w:t>23.6.2.1</w:t>
      </w:r>
      <w:r>
        <w:rPr>
          <w:rFonts w:hint="eastAsia" w:ascii="Arial" w:hAnsi="Arial" w:eastAsia="宋体" w:cs="Arial"/>
          <w:color w:val="auto"/>
          <w:lang w:val="en-US" w:eastAsia="zh-CN"/>
        </w:rPr>
        <w:t xml:space="preserve"> 本项目共进行两轮报价，首轮报价以投标人在</w:t>
      </w:r>
      <w:r>
        <w:rPr>
          <w:rFonts w:hint="eastAsia" w:ascii="Arial" w:hAnsi="Arial" w:cs="Arial"/>
          <w:color w:val="auto"/>
          <w:lang w:val="en-US" w:eastAsia="zh-CN"/>
        </w:rPr>
        <w:t>投</w:t>
      </w:r>
      <w:r>
        <w:rPr>
          <w:rFonts w:hint="eastAsia" w:ascii="Arial" w:hAnsi="Arial" w:eastAsia="宋体" w:cs="Arial"/>
          <w:color w:val="auto"/>
          <w:lang w:val="en-US" w:eastAsia="zh-CN"/>
        </w:rPr>
        <w:t>标书里的报价为</w:t>
      </w:r>
      <w:r>
        <w:rPr>
          <w:rFonts w:hint="eastAsia" w:ascii="Arial" w:hAnsi="Arial" w:cs="Arial"/>
          <w:color w:val="auto"/>
          <w:lang w:val="en-US" w:eastAsia="zh-CN"/>
        </w:rPr>
        <w:t>准</w:t>
      </w:r>
      <w:r>
        <w:rPr>
          <w:rFonts w:hint="eastAsia" w:ascii="Arial" w:hAnsi="Arial" w:eastAsia="宋体" w:cs="Arial"/>
          <w:color w:val="auto"/>
          <w:lang w:val="en-US" w:eastAsia="zh-CN"/>
        </w:rPr>
        <w:t>，首轮报价不作为最终价格分计算的依据。</w:t>
      </w:r>
      <w:r>
        <w:rPr>
          <w:rFonts w:hint="eastAsia" w:ascii="Arial" w:hAnsi="Arial" w:cs="Arial"/>
          <w:color w:val="auto"/>
          <w:lang w:val="en-US" w:eastAsia="zh-CN"/>
        </w:rPr>
        <w:t>现场进行二轮报价填报，</w:t>
      </w:r>
      <w:r>
        <w:rPr>
          <w:rFonts w:hint="eastAsia" w:ascii="Arial" w:hAnsi="Arial" w:eastAsia="宋体" w:cs="Arial"/>
          <w:color w:val="auto"/>
          <w:lang w:val="en-US" w:eastAsia="zh-CN"/>
        </w:rPr>
        <w:t>以第二轮报价作为最终评标依据，</w:t>
      </w:r>
      <w:r>
        <w:rPr>
          <w:rFonts w:hint="eastAsia" w:ascii="Arial" w:hAnsi="Arial" w:cs="Arial"/>
          <w:color w:val="auto"/>
          <w:lang w:val="en-US" w:eastAsia="zh-CN"/>
        </w:rPr>
        <w:t>第二轮报价不</w:t>
      </w:r>
      <w:r>
        <w:rPr>
          <w:rFonts w:hint="eastAsia" w:ascii="Arial" w:hAnsi="Arial" w:cs="Arial"/>
          <w:color w:val="auto"/>
          <w:lang w:val="en-US" w:eastAsia="zh-CN"/>
        </w:rPr>
        <w:t>得高于第一轮报价，否则视为</w:t>
      </w:r>
      <w:r>
        <w:rPr>
          <w:rFonts w:hint="eastAsia" w:ascii="Arial" w:hAnsi="Arial" w:cs="Arial"/>
          <w:color w:val="auto"/>
          <w:lang w:val="en-US" w:eastAsia="zh-CN"/>
        </w:rPr>
        <w:t>废标。第二轮报价</w:t>
      </w:r>
      <w:r>
        <w:rPr>
          <w:rFonts w:hint="eastAsia" w:ascii="Arial" w:hAnsi="Arial" w:cs="Arial"/>
          <w:color w:val="auto"/>
          <w:lang w:val="en-US" w:eastAsia="zh-CN"/>
        </w:rPr>
        <w:t>以首轮报价</w:t>
      </w:r>
      <w:r>
        <w:rPr>
          <w:rFonts w:hint="eastAsia" w:ascii="Arial" w:hAnsi="Arial" w:cs="Arial"/>
          <w:color w:val="auto"/>
          <w:lang w:val="en-US" w:eastAsia="zh-CN"/>
        </w:rPr>
        <w:t>为基准，报下浮率。</w:t>
      </w:r>
      <w:r>
        <w:rPr>
          <w:rFonts w:hint="eastAsia" w:ascii="Arial" w:hAnsi="Arial" w:cs="Arial"/>
          <w:color w:val="auto"/>
          <w:lang w:val="en-US" w:eastAsia="zh-CN"/>
        </w:rPr>
        <w:t>本项目竣工结算公式，以投标单位首轮报价的工程量清单里的单价及实际完成工程量x[1-二轮报价（下浮率）]。</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23.6.2.2</w:t>
      </w:r>
      <w:r>
        <w:rPr>
          <w:rFonts w:hint="eastAsia" w:ascii="Arial" w:hAnsi="Arial" w:eastAsia="宋体" w:cs="Arial"/>
          <w:color w:val="auto"/>
          <w:lang w:val="en-US" w:eastAsia="zh-CN"/>
        </w:rPr>
        <w:t>按照供应商递交响应文件的逆顺序，由每位供应商对本企业情况及本次响应情况 进行简要介绍，磋商小组与其进行磋商， 对响应文件中的漏项、错误等问题进行统一补充和 修正并告知供应商， 在此基础上进行第二轮磋商报价。</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23.6.2.3</w:t>
      </w:r>
      <w:r>
        <w:rPr>
          <w:rFonts w:hint="eastAsia" w:ascii="Arial" w:hAnsi="Arial" w:eastAsia="宋体" w:cs="Arial"/>
          <w:color w:val="auto"/>
          <w:lang w:val="en-US" w:eastAsia="zh-CN"/>
        </w:rPr>
        <w:t>供应商分别进行各自第二轮磋商报价， 经签字确认后， 作为最终磋商报价的依据。</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23.6.3</w:t>
      </w:r>
      <w:r>
        <w:rPr>
          <w:rFonts w:hint="eastAsia" w:ascii="Arial" w:hAnsi="Arial" w:eastAsia="宋体" w:cs="Arial"/>
          <w:color w:val="auto"/>
          <w:lang w:val="en-US" w:eastAsia="zh-CN"/>
        </w:rPr>
        <w:t xml:space="preserve"> 详细评审</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23.6.3.1</w:t>
      </w:r>
      <w:r>
        <w:rPr>
          <w:rFonts w:hint="eastAsia" w:ascii="Arial" w:hAnsi="Arial" w:eastAsia="宋体" w:cs="Arial"/>
          <w:color w:val="auto"/>
          <w:lang w:val="en-US" w:eastAsia="zh-CN"/>
        </w:rPr>
        <w:t>只有通过了有效性审查、资格审查、符合性审查和第二轮报价的供应商</w:t>
      </w:r>
      <w:bookmarkStart w:id="120" w:name="_GoBack"/>
      <w:bookmarkEnd w:id="120"/>
      <w:r>
        <w:rPr>
          <w:rFonts w:hint="eastAsia" w:ascii="Arial" w:hAnsi="Arial" w:eastAsia="宋体" w:cs="Arial"/>
          <w:color w:val="auto"/>
          <w:lang w:val="en-US" w:eastAsia="zh-CN"/>
        </w:rPr>
        <w:t>方可进入详细评审。</w:t>
      </w:r>
    </w:p>
    <w:p>
      <w:pPr>
        <w:spacing w:line="360" w:lineRule="auto"/>
        <w:rPr>
          <w:rFonts w:hint="default" w:ascii="Arial" w:hAnsi="Arial" w:eastAsia="宋体" w:cs="Arial"/>
          <w:color w:val="auto"/>
          <w:lang w:val="en-US" w:eastAsia="zh-CN"/>
        </w:rPr>
        <w:sectPr>
          <w:footerReference r:id="rId5" w:type="default"/>
          <w:pgSz w:w="11907" w:h="16839"/>
          <w:pgMar w:top="1431" w:right="1614" w:bottom="1288" w:left="1785" w:header="0" w:footer="1080" w:gutter="0"/>
          <w:cols w:space="720" w:num="1"/>
        </w:sectPr>
      </w:pPr>
      <w:r>
        <w:rPr>
          <w:rFonts w:hint="eastAsia" w:ascii="Arial" w:hAnsi="Arial" w:cs="Arial"/>
          <w:color w:val="auto"/>
          <w:lang w:val="en-US" w:eastAsia="zh-CN"/>
        </w:rPr>
        <w:t>23.6.3.2</w:t>
      </w:r>
      <w:r>
        <w:rPr>
          <w:rFonts w:hint="eastAsia" w:ascii="Arial" w:hAnsi="Arial" w:eastAsia="宋体" w:cs="Arial"/>
          <w:color w:val="auto"/>
          <w:lang w:val="en-US" w:eastAsia="zh-CN"/>
        </w:rPr>
        <w:t xml:space="preserve"> 澄清答疑：在不改变供应商响应文件实质性内容的前提下， 磋商小组应当对响应文件进行基础性数据分析和整理，从而发现并提取其中可能存在的对招标范围理解的偏差、 技术响应偏离、 磋商报价的算术性错误、错漏项、 磋商报价构成不合理、不平衡报价等存在 明显异常的问题。 磋商小组针对需要供应商进行书面澄清、说明或补正的， 可向供应商发</w:t>
      </w:r>
      <w:r>
        <w:rPr>
          <w:rFonts w:hint="eastAsia" w:ascii="Arial" w:hAnsi="Arial" w:cs="Arial"/>
          <w:color w:val="auto"/>
          <w:lang w:val="en-US" w:eastAsia="zh-CN"/>
        </w:rPr>
        <w:t>出</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书面澄清通知。澄清通知不得向供应商提出带有暗示性或诱导性问题， 或向其明确响应文件 中的遗漏和错误。 供应商接到磋商小组发出的书面澄清通知后， 应按磋商小组的要求提供书 面澄清资料，并在规定的时间递交到指定地点。</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23.6.3.2</w:t>
      </w:r>
      <w:r>
        <w:rPr>
          <w:rFonts w:hint="eastAsia" w:ascii="Arial" w:hAnsi="Arial" w:eastAsia="宋体" w:cs="Arial"/>
          <w:color w:val="auto"/>
          <w:lang w:val="en-US" w:eastAsia="zh-CN"/>
        </w:rPr>
        <w:t>技术详细评审： 见附表《技术详细评审标准》。 供应商技术详细评审得分等于全部 评审专家评分的算术平均值。</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23.6.4</w:t>
      </w:r>
      <w:r>
        <w:rPr>
          <w:rFonts w:hint="eastAsia" w:ascii="Arial" w:hAnsi="Arial" w:eastAsia="宋体" w:cs="Arial"/>
          <w:color w:val="auto"/>
          <w:lang w:val="en-US" w:eastAsia="zh-CN"/>
        </w:rPr>
        <w:t xml:space="preserve"> 算术错误修正： 磋商报价有算术错误的， 磋商小组按以下原则对投标报价进行修正，修正的价格经供应商书面确认后具有约束力。 供应商不接受修正价格的， 其投标将被否 决。</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（1） 响应文件中的大写金额与小写金额不一致的， 以大写金额为准；</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（2）总价金额与依据单价计算出的结果不一致的， 以单价金额为准修正总价，但单价 金额小数点有明显错误的除外。</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23.6.5</w:t>
      </w:r>
      <w:r>
        <w:rPr>
          <w:rFonts w:hint="eastAsia" w:ascii="Arial" w:hAnsi="Arial" w:eastAsia="宋体" w:cs="Arial"/>
          <w:color w:val="auto"/>
          <w:lang w:val="en-US" w:eastAsia="zh-CN"/>
        </w:rPr>
        <w:t xml:space="preserve"> 磋商小组发现供应商的报价明显低于其他磋商报价， 使得其磋商报价可能低于其 个别成本的， 应当要求该供应商作出书面说明并提供相应的证明材料。 供应商不能合理说明 或者不能提供相应证明材料的， 由磋商小组认定该供应商以低于成本报价竞标，否决其投标。</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23.6.6</w:t>
      </w:r>
      <w:r>
        <w:rPr>
          <w:rFonts w:hint="eastAsia" w:ascii="Arial" w:hAnsi="Arial" w:eastAsia="宋体" w:cs="Arial"/>
          <w:color w:val="auto"/>
          <w:lang w:val="en-US" w:eastAsia="zh-CN"/>
        </w:rPr>
        <w:t xml:space="preserve"> 磋商报价评分：对经过上述评审的有效磋商报价进行磋商报价得分计算， 计算方法详见评标办法前附表。</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23.6.7</w:t>
      </w:r>
      <w:r>
        <w:rPr>
          <w:rFonts w:hint="eastAsia" w:ascii="Arial" w:hAnsi="Arial" w:eastAsia="宋体" w:cs="Arial"/>
          <w:color w:val="auto"/>
          <w:lang w:val="en-US" w:eastAsia="zh-CN"/>
        </w:rPr>
        <w:t xml:space="preserve"> 汇总评分结果，评分分值计算保留小数点后两位，小数点后第三位“四舍五入”。</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23.6.8</w:t>
      </w:r>
      <w:r>
        <w:rPr>
          <w:rFonts w:hint="eastAsia" w:ascii="Arial" w:hAnsi="Arial" w:eastAsia="宋体" w:cs="Arial"/>
          <w:color w:val="auto"/>
          <w:lang w:val="en-US" w:eastAsia="zh-CN"/>
        </w:rPr>
        <w:t xml:space="preserve"> 详细评审工作全部结束后， 按照详细评审最终得分由高到低的次序对供应商进行 排序。如果出现最终得分相同的情况时，以磋商报价低者优先。</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23.6.9</w:t>
      </w:r>
      <w:r>
        <w:rPr>
          <w:rFonts w:hint="eastAsia" w:ascii="Arial" w:hAnsi="Arial" w:eastAsia="宋体" w:cs="Arial"/>
          <w:color w:val="auto"/>
          <w:lang w:val="en-US" w:eastAsia="zh-CN"/>
        </w:rPr>
        <w:t xml:space="preserve">  澄清、说明或补正</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23.6.9.1</w:t>
      </w:r>
      <w:r>
        <w:rPr>
          <w:rFonts w:hint="eastAsia" w:ascii="Arial" w:hAnsi="Arial" w:eastAsia="宋体" w:cs="Arial"/>
          <w:color w:val="auto"/>
          <w:lang w:val="en-US" w:eastAsia="zh-CN"/>
        </w:rPr>
        <w:t>在磋商过程中，磋商小组可以书面形式要求供应商对所提交响应文件中不明确的 内容进行书面澄清或说明， 或者对细微偏差进行补正。 磋商小组不接受供应商主动提出的澄 清、说明或补正。</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23.6.9.2</w:t>
      </w:r>
      <w:r>
        <w:rPr>
          <w:rFonts w:hint="eastAsia" w:ascii="Arial" w:hAnsi="Arial" w:eastAsia="宋体" w:cs="Arial"/>
          <w:color w:val="auto"/>
          <w:lang w:val="en-US" w:eastAsia="zh-CN"/>
        </w:rPr>
        <w:t xml:space="preserve"> 澄清、说明和补正内容不得改变响应文件的实质性内容（算术性错误修正的除外）。 供应商的书面澄清、说明和补正属于响应文件的组成部分。</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23.6.9.3</w:t>
      </w:r>
      <w:r>
        <w:rPr>
          <w:rFonts w:hint="eastAsia" w:ascii="Arial" w:hAnsi="Arial" w:eastAsia="宋体" w:cs="Arial"/>
          <w:color w:val="auto"/>
          <w:lang w:val="en-US" w:eastAsia="zh-CN"/>
        </w:rPr>
        <w:t xml:space="preserve"> 磋商小组对供应商提交的澄清、说明或补正有疑问的， 可以要求供应商进一步澄 清、说明或补正，直至满足磋商小组的要求。</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23.7.1</w:t>
      </w:r>
      <w:r>
        <w:rPr>
          <w:rFonts w:hint="eastAsia" w:ascii="Arial" w:hAnsi="Arial" w:eastAsia="宋体" w:cs="Arial"/>
          <w:color w:val="auto"/>
          <w:lang w:val="en-US" w:eastAsia="zh-CN"/>
        </w:rPr>
        <w:t xml:space="preserve"> 推荐中标候选人及提交磋商报告</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23.7.1.1</w:t>
      </w:r>
      <w:r>
        <w:rPr>
          <w:rFonts w:hint="eastAsia" w:ascii="Arial" w:hAnsi="Arial" w:eastAsia="宋体" w:cs="Arial"/>
          <w:color w:val="auto"/>
          <w:lang w:val="en-US" w:eastAsia="zh-CN"/>
        </w:rPr>
        <w:t>磋商小组按照竞标报价排序推荐前三名中标候选人。（采购人应当确定排名第一的 中标候选人为中标人。排名第一的中标候选人放弃中标、因不可抗力不能履行合同， 不按照 竞争性磋商文件要求提交履约磋商保证金、或者被查实存在影响中标结果的违法行为等情形，不符合中标条件的，采购人可以按照磋商小组提出的中标候选人名单排序依次确定其他中标候选人为中标人。）</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23.7.1.2</w:t>
      </w:r>
      <w:r>
        <w:rPr>
          <w:rFonts w:hint="eastAsia" w:ascii="Arial" w:hAnsi="Arial" w:eastAsia="宋体" w:cs="Arial"/>
          <w:color w:val="auto"/>
          <w:lang w:val="en-US" w:eastAsia="zh-CN"/>
        </w:rPr>
        <w:t xml:space="preserve"> 有效供应商数量少于三个或者所有竞标被否决的，采购人应当依法重新招标。</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23.7.2</w:t>
      </w:r>
      <w:r>
        <w:rPr>
          <w:rFonts w:hint="eastAsia" w:ascii="Arial" w:hAnsi="Arial" w:eastAsia="宋体" w:cs="Arial"/>
          <w:color w:val="auto"/>
          <w:lang w:val="en-US" w:eastAsia="zh-CN"/>
        </w:rPr>
        <w:t xml:space="preserve"> 磋商小组完成磋商后，应当向采购人提交书面磋商报告。</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23.7.3</w:t>
      </w:r>
      <w:r>
        <w:rPr>
          <w:rFonts w:hint="eastAsia" w:ascii="Arial" w:hAnsi="Arial" w:eastAsia="宋体" w:cs="Arial"/>
          <w:color w:val="auto"/>
          <w:lang w:val="en-US" w:eastAsia="zh-CN"/>
        </w:rPr>
        <w:t xml:space="preserve"> 特殊情况的处置程序</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23.7.3.1</w:t>
      </w:r>
      <w:r>
        <w:rPr>
          <w:rFonts w:hint="eastAsia" w:ascii="Arial" w:hAnsi="Arial" w:eastAsia="宋体" w:cs="Arial"/>
          <w:color w:val="auto"/>
          <w:lang w:val="en-US" w:eastAsia="zh-CN"/>
        </w:rPr>
        <w:t>关于磋商活动暂停</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磋商小组应当执行连续磋商的原则</w:t>
      </w:r>
      <w:r>
        <w:rPr>
          <w:rFonts w:hint="eastAsia" w:ascii="Arial" w:hAnsi="Arial" w:cs="Arial"/>
          <w:color w:val="auto"/>
          <w:lang w:val="en-US" w:eastAsia="zh-CN"/>
        </w:rPr>
        <w:t>，</w:t>
      </w:r>
      <w:r>
        <w:rPr>
          <w:rFonts w:hint="eastAsia" w:ascii="Arial" w:hAnsi="Arial" w:eastAsia="宋体" w:cs="Arial"/>
          <w:color w:val="auto"/>
          <w:lang w:val="en-US" w:eastAsia="zh-CN"/>
        </w:rPr>
        <w:t xml:space="preserve"> 按评审办法中规定的程序、内容、方法、标准完成 全部磋商工作。只有发生不可抗力导致磋商工作无法继续时， 磋商活动方可暂停。发生磋商 暂停情况时，应当封存全部响应文件和磋商记录， 待不可抗力的影响结束且具备继续磋商的 条件时，由原磋商小组继续磋商。</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23.7.2</w:t>
      </w:r>
      <w:r>
        <w:rPr>
          <w:rFonts w:hint="eastAsia" w:ascii="Arial" w:hAnsi="Arial" w:eastAsia="宋体" w:cs="Arial"/>
          <w:color w:val="auto"/>
          <w:lang w:val="en-US" w:eastAsia="zh-CN"/>
        </w:rPr>
        <w:t>关于磋商中途更换评委</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23.7.2.1</w:t>
      </w:r>
      <w:r>
        <w:rPr>
          <w:rFonts w:hint="eastAsia" w:ascii="Arial" w:hAnsi="Arial" w:eastAsia="宋体" w:cs="Arial"/>
          <w:color w:val="auto"/>
          <w:lang w:val="en-US" w:eastAsia="zh-CN"/>
        </w:rPr>
        <w:t xml:space="preserve"> 除非发生下列情况之一， 磋商小组成员不得在磋商中途更换：</w:t>
      </w:r>
    </w:p>
    <w:p>
      <w:pPr>
        <w:spacing w:line="360" w:lineRule="auto"/>
        <w:rPr>
          <w:rFonts w:hint="eastAsia" w:ascii="Arial" w:hAnsi="Arial" w:eastAsia="宋体" w:cs="Arial"/>
          <w:color w:val="auto"/>
          <w:lang w:val="en-US" w:eastAsia="zh-CN"/>
        </w:rPr>
        <w:sectPr>
          <w:footerReference r:id="rId6" w:type="default"/>
          <w:pgSz w:w="11907" w:h="16839"/>
          <w:pgMar w:top="1431" w:right="1614" w:bottom="1288" w:left="1785" w:header="0" w:footer="1080" w:gutter="0"/>
          <w:cols w:space="720" w:num="1"/>
        </w:sectPr>
      </w:pPr>
      <w:r>
        <w:rPr>
          <w:rFonts w:hint="eastAsia" w:ascii="Arial" w:hAnsi="Arial" w:eastAsia="宋体" w:cs="Arial"/>
          <w:color w:val="auto"/>
          <w:lang w:val="en-US" w:eastAsia="zh-CN"/>
        </w:rPr>
        <w:t>（1） 因不可抗拒的客观原因，不能到场或需在磋商中途退出磋商活动。</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（2） 根据法律法规规定， 某个或某几个磋商小组成员需要回避。</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23.7.2.2</w:t>
      </w:r>
      <w:r>
        <w:rPr>
          <w:rFonts w:hint="eastAsia" w:ascii="Arial" w:hAnsi="Arial" w:eastAsia="宋体" w:cs="Arial"/>
          <w:color w:val="auto"/>
          <w:lang w:val="en-US" w:eastAsia="zh-CN"/>
        </w:rPr>
        <w:t>退出磋商的磋商小组成员，其已完成的磋商行为无效，由更换的评委进行磋 商。</w:t>
      </w:r>
    </w:p>
    <w:p>
      <w:pPr>
        <w:spacing w:line="360" w:lineRule="auto"/>
        <w:rPr>
          <w:rFonts w:hint="eastAsia" w:ascii="Arial" w:hAnsi="Arial" w:eastAsia="宋体" w:cs="Arial"/>
          <w:color w:val="auto"/>
          <w:lang w:val="en-US" w:eastAsia="zh-CN"/>
        </w:rPr>
      </w:pPr>
      <w:r>
        <w:rPr>
          <w:rFonts w:hint="eastAsia" w:ascii="Arial" w:hAnsi="Arial" w:cs="Arial"/>
          <w:color w:val="auto"/>
          <w:lang w:val="en-US" w:eastAsia="zh-CN"/>
        </w:rPr>
        <w:t>23.7.2.3</w:t>
      </w:r>
      <w:r>
        <w:rPr>
          <w:rFonts w:hint="eastAsia" w:ascii="Arial" w:hAnsi="Arial" w:eastAsia="宋体" w:cs="Arial"/>
          <w:color w:val="auto"/>
          <w:lang w:val="en-US" w:eastAsia="zh-CN"/>
        </w:rPr>
        <w:t xml:space="preserve"> 在磋商环节中，需磋商小组就某项定性的评审结论做出表决的， 由磋商小组全 体成员按照少数服从多数的原则确定。</w:t>
      </w:r>
    </w:p>
    <w:p>
      <w:pPr>
        <w:spacing w:line="360" w:lineRule="auto"/>
        <w:rPr>
          <w:rFonts w:hint="eastAsia" w:ascii="Arial" w:hAnsi="Arial" w:eastAsia="宋体" w:cs="Arial"/>
          <w:color w:val="auto"/>
          <w:lang w:val="en-US" w:eastAsia="zh-CN"/>
        </w:rPr>
        <w:sectPr>
          <w:footerReference r:id="rId7" w:type="default"/>
          <w:pgSz w:w="11907" w:h="16839"/>
          <w:pgMar w:top="1431" w:right="1769" w:bottom="1288" w:left="1771" w:header="0" w:footer="1080" w:gutter="0"/>
          <w:cols w:space="720" w:num="1"/>
        </w:sectPr>
      </w:pPr>
    </w:p>
    <w:p>
      <w:pPr>
        <w:spacing w:line="360" w:lineRule="auto"/>
        <w:rPr>
          <w:rFonts w:hint="eastAsia" w:ascii="Arial" w:hAnsi="Arial" w:eastAsia="宋体" w:cs="Arial"/>
          <w:color w:val="auto"/>
          <w:lang w:val="en-US" w:eastAsia="zh-CN"/>
        </w:rPr>
      </w:pPr>
    </w:p>
    <w:p>
      <w:pPr>
        <w:pStyle w:val="5"/>
        <w:bidi w:val="0"/>
        <w:rPr>
          <w:rFonts w:hint="eastAsia" w:eastAsia="宋体"/>
          <w:color w:val="auto"/>
          <w:lang w:eastAsia="zh-CN"/>
        </w:rPr>
      </w:pPr>
      <w:bookmarkStart w:id="46" w:name="_Toc29847"/>
      <w:bookmarkStart w:id="47" w:name="_Toc2448"/>
      <w:r>
        <w:rPr>
          <w:rFonts w:hint="eastAsia"/>
          <w:color w:val="auto"/>
        </w:rPr>
        <w:t>六、</w:t>
      </w:r>
      <w:bookmarkEnd w:id="46"/>
      <w:r>
        <w:rPr>
          <w:rFonts w:hint="eastAsia"/>
          <w:color w:val="auto"/>
          <w:lang w:val="en-US" w:eastAsia="zh-CN"/>
        </w:rPr>
        <w:t>定标</w:t>
      </w:r>
    </w:p>
    <w:p>
      <w:pPr>
        <w:spacing w:line="360" w:lineRule="auto"/>
        <w:rPr>
          <w:rFonts w:hint="eastAsia" w:ascii="Tahoma" w:hAnsi="Tahoma" w:cs="Tahoma"/>
          <w:szCs w:val="21"/>
        </w:rPr>
      </w:pPr>
      <w:r>
        <w:rPr>
          <w:rFonts w:hint="eastAsia" w:asciiTheme="majorEastAsia" w:hAnsiTheme="majorEastAsia" w:eastAsiaTheme="majorEastAsia" w:cstheme="majorEastAsia"/>
          <w:b/>
          <w:bCs/>
          <w:color w:val="auto"/>
        </w:rPr>
        <w:t>24.1</w:t>
      </w:r>
      <w:r>
        <w:rPr>
          <w:rFonts w:ascii="Tahoma" w:hAnsi="Tahoma" w:cs="Tahoma"/>
          <w:szCs w:val="21"/>
        </w:rPr>
        <w:t>最低投标价不作为中标的保证。</w:t>
      </w:r>
      <w:r>
        <w:rPr>
          <w:rFonts w:hint="eastAsia" w:ascii="Tahoma" w:hAnsi="Tahoma" w:cs="Tahoma"/>
          <w:szCs w:val="21"/>
        </w:rPr>
        <w:t>但投标人的投标文件满足招标文件全部实质性要求且投标报价最低的投标人除外。规定的评标方法和标准，按照要求推荐不少于3名的投标人作为中标候选人推荐给招标人。</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24.2采购代理机构应当在评标结束后2个工作日内将评标报告送采购人。</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24.3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24.3采购人在收到评标报告5个工作日内未按评标报告推荐的中标候选人顺序确定中标人，又不能说明合法理由的，视同按评标报告推荐的顺序确定排名第一的中标候选人为中标人。</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24.3中标的标准</w:t>
      </w:r>
    </w:p>
    <w:p>
      <w:pPr>
        <w:spacing w:line="360" w:lineRule="auto"/>
        <w:rPr>
          <w:rFonts w:hint="eastAsia" w:ascii="Arial" w:hAnsi="Arial" w:eastAsia="宋体" w:cs="Arial"/>
          <w:color w:val="auto"/>
          <w:lang w:val="en-US" w:eastAsia="zh-CN"/>
        </w:rPr>
      </w:pPr>
      <w:r>
        <w:rPr>
          <w:rFonts w:hint="eastAsia" w:ascii="Arial" w:hAnsi="Arial" w:eastAsia="宋体" w:cs="Arial"/>
          <w:color w:val="auto"/>
          <w:lang w:val="en-US" w:eastAsia="zh-CN"/>
        </w:rPr>
        <w:t>24.3.1 资格审查文件完整；</w:t>
      </w:r>
    </w:p>
    <w:p>
      <w:pPr>
        <w:spacing w:line="360" w:lineRule="auto"/>
        <w:rPr>
          <w:rFonts w:ascii="宋体" w:hAnsi="宋体" w:cs="宋体"/>
          <w:color w:val="auto"/>
          <w:highlight w:val="none"/>
        </w:rPr>
      </w:pPr>
      <w:r>
        <w:rPr>
          <w:rFonts w:hint="eastAsia" w:ascii="宋体" w:hAnsi="宋体" w:cs="宋体"/>
          <w:b/>
          <w:color w:val="auto"/>
          <w:highlight w:val="none"/>
        </w:rPr>
        <w:t xml:space="preserve">24.3.2 </w:t>
      </w:r>
      <w:r>
        <w:rPr>
          <w:rFonts w:hint="eastAsia" w:ascii="宋体" w:hAnsi="宋体" w:cs="宋体"/>
          <w:color w:val="auto"/>
          <w:highlight w:val="none"/>
        </w:rPr>
        <w:t>已缴纳</w:t>
      </w:r>
      <w:r>
        <w:rPr>
          <w:rFonts w:hint="eastAsia" w:ascii="宋体" w:hAnsi="宋体" w:cs="宋体"/>
          <w:color w:val="auto"/>
          <w:highlight w:val="none"/>
          <w:lang w:eastAsia="zh-CN"/>
        </w:rPr>
        <w:t>磋商</w:t>
      </w:r>
      <w:r>
        <w:rPr>
          <w:rFonts w:hint="eastAsia" w:ascii="宋体" w:hAnsi="宋体" w:cs="宋体"/>
          <w:color w:val="auto"/>
          <w:highlight w:val="none"/>
        </w:rPr>
        <w:t>保证金；</w:t>
      </w:r>
    </w:p>
    <w:p>
      <w:pPr>
        <w:spacing w:line="360" w:lineRule="auto"/>
        <w:rPr>
          <w:rFonts w:ascii="宋体" w:hAnsi="宋体" w:cs="宋体"/>
          <w:color w:val="auto"/>
          <w:highlight w:val="none"/>
        </w:rPr>
      </w:pPr>
      <w:r>
        <w:rPr>
          <w:rFonts w:hint="eastAsia" w:ascii="宋体" w:hAnsi="宋体" w:cs="宋体"/>
          <w:b/>
          <w:color w:val="auto"/>
          <w:highlight w:val="none"/>
        </w:rPr>
        <w:t>24.3.3</w:t>
      </w:r>
      <w:r>
        <w:rPr>
          <w:rFonts w:hint="eastAsia" w:ascii="宋体" w:hAnsi="宋体" w:cs="宋体"/>
          <w:color w:val="auto"/>
          <w:highlight w:val="none"/>
        </w:rPr>
        <w:t>在“符合采购需求、质量和服务相等”的前提下;</w:t>
      </w:r>
    </w:p>
    <w:p>
      <w:pPr>
        <w:spacing w:line="360" w:lineRule="auto"/>
        <w:rPr>
          <w:rFonts w:ascii="宋体" w:hAnsi="宋体" w:cs="宋体"/>
          <w:color w:val="auto"/>
          <w:highlight w:val="none"/>
        </w:rPr>
      </w:pPr>
      <w:r>
        <w:rPr>
          <w:rFonts w:hint="eastAsia" w:ascii="宋体" w:hAnsi="宋体" w:cs="宋体"/>
          <w:b/>
          <w:bCs/>
          <w:color w:val="auto"/>
          <w:highlight w:val="none"/>
        </w:rPr>
        <w:t>24.3.4</w:t>
      </w:r>
      <w:r>
        <w:rPr>
          <w:rFonts w:hint="eastAsia" w:ascii="宋体" w:hAnsi="宋体" w:cs="宋体"/>
          <w:color w:val="auto"/>
          <w:highlight w:val="none"/>
        </w:rPr>
        <w:t>承诺条件优惠；</w:t>
      </w:r>
    </w:p>
    <w:p>
      <w:pPr>
        <w:spacing w:line="360" w:lineRule="auto"/>
        <w:rPr>
          <w:rFonts w:ascii="宋体" w:hAnsi="宋体" w:cs="宋体"/>
          <w:color w:val="auto"/>
          <w:highlight w:val="none"/>
        </w:rPr>
      </w:pPr>
      <w:r>
        <w:rPr>
          <w:rFonts w:hint="eastAsia" w:ascii="宋体" w:hAnsi="宋体" w:cs="宋体"/>
          <w:b/>
          <w:color w:val="auto"/>
          <w:highlight w:val="none"/>
        </w:rPr>
        <w:t>24.3.5</w:t>
      </w:r>
      <w:r>
        <w:rPr>
          <w:rFonts w:hint="eastAsia" w:ascii="宋体" w:hAnsi="宋体" w:cs="宋体"/>
          <w:color w:val="auto"/>
          <w:highlight w:val="none"/>
          <w:lang w:eastAsia="zh-CN"/>
        </w:rPr>
        <w:t>响应文件</w:t>
      </w:r>
      <w:r>
        <w:rPr>
          <w:rFonts w:hint="eastAsia" w:ascii="宋体" w:hAnsi="宋体" w:cs="宋体"/>
          <w:color w:val="auto"/>
          <w:highlight w:val="none"/>
        </w:rPr>
        <w:t>与</w:t>
      </w:r>
      <w:r>
        <w:rPr>
          <w:rFonts w:hint="eastAsia" w:ascii="宋体" w:hAnsi="宋体" w:cs="宋体"/>
          <w:color w:val="auto"/>
          <w:highlight w:val="none"/>
          <w:lang w:eastAsia="zh-CN"/>
        </w:rPr>
        <w:t>磋商</w:t>
      </w:r>
      <w:r>
        <w:rPr>
          <w:rFonts w:hint="eastAsia" w:ascii="宋体" w:hAnsi="宋体" w:cs="宋体"/>
          <w:color w:val="auto"/>
          <w:highlight w:val="none"/>
        </w:rPr>
        <w:t>文件无重大偏离；</w:t>
      </w:r>
    </w:p>
    <w:p>
      <w:pPr>
        <w:spacing w:line="360" w:lineRule="auto"/>
        <w:rPr>
          <w:rFonts w:ascii="宋体" w:hAnsi="宋体" w:cs="宋体"/>
          <w:color w:val="auto"/>
          <w:highlight w:val="none"/>
        </w:rPr>
      </w:pPr>
      <w:r>
        <w:rPr>
          <w:rFonts w:hint="eastAsia" w:ascii="宋体" w:hAnsi="宋体" w:cs="宋体"/>
          <w:b/>
          <w:color w:val="auto"/>
          <w:highlight w:val="none"/>
        </w:rPr>
        <w:t>24.3.6</w:t>
      </w:r>
      <w:r>
        <w:rPr>
          <w:rFonts w:hint="eastAsia" w:ascii="宋体" w:hAnsi="宋体" w:cs="宋体"/>
          <w:color w:val="auto"/>
          <w:highlight w:val="none"/>
        </w:rPr>
        <w:t>技术力量雄厚，质量保证可靠；</w:t>
      </w:r>
    </w:p>
    <w:p>
      <w:pPr>
        <w:spacing w:line="360" w:lineRule="auto"/>
        <w:rPr>
          <w:rFonts w:ascii="宋体" w:hAnsi="宋体" w:cs="宋体"/>
          <w:color w:val="auto"/>
          <w:highlight w:val="none"/>
        </w:rPr>
      </w:pPr>
      <w:r>
        <w:rPr>
          <w:rFonts w:hint="eastAsia" w:ascii="宋体" w:hAnsi="宋体" w:cs="宋体"/>
          <w:b/>
          <w:bCs/>
          <w:color w:val="auto"/>
          <w:highlight w:val="none"/>
        </w:rPr>
        <w:t>24.3.7</w:t>
      </w:r>
      <w:r>
        <w:rPr>
          <w:rFonts w:hint="eastAsia" w:ascii="宋体" w:hAnsi="宋体" w:cs="宋体"/>
          <w:color w:val="auto"/>
          <w:highlight w:val="none"/>
        </w:rPr>
        <w:t>企业信誉良好，无违法不良记录；</w:t>
      </w:r>
    </w:p>
    <w:p>
      <w:pPr>
        <w:spacing w:line="360" w:lineRule="auto"/>
        <w:rPr>
          <w:rFonts w:ascii="宋体" w:hAnsi="宋体" w:cs="宋体"/>
          <w:b/>
          <w:color w:val="auto"/>
          <w:highlight w:val="none"/>
        </w:rPr>
      </w:pPr>
      <w:r>
        <w:rPr>
          <w:rFonts w:hint="eastAsia" w:ascii="宋体" w:hAnsi="宋体" w:cs="宋体"/>
          <w:b/>
          <w:color w:val="auto"/>
          <w:highlight w:val="none"/>
        </w:rPr>
        <w:t>24.3.8</w:t>
      </w:r>
      <w:r>
        <w:rPr>
          <w:rFonts w:hint="eastAsia" w:ascii="宋体" w:hAnsi="宋体" w:cs="宋体"/>
          <w:color w:val="auto"/>
          <w:highlight w:val="none"/>
        </w:rPr>
        <w:t>其他。</w:t>
      </w:r>
    </w:p>
    <w:p>
      <w:pPr>
        <w:spacing w:line="360" w:lineRule="auto"/>
        <w:rPr>
          <w:rFonts w:ascii="宋体" w:hAnsi="宋体" w:cs="宋体"/>
          <w:b/>
          <w:color w:val="auto"/>
        </w:rPr>
      </w:pPr>
      <w:r>
        <w:rPr>
          <w:rFonts w:hint="eastAsia" w:ascii="宋体" w:hAnsi="宋体" w:cs="宋体"/>
          <w:b/>
          <w:color w:val="auto"/>
        </w:rPr>
        <w:t>24.4</w:t>
      </w:r>
      <w:r>
        <w:rPr>
          <w:rFonts w:hint="eastAsia" w:ascii="宋体" w:hAnsi="宋体" w:cs="宋体"/>
          <w:b/>
          <w:color w:val="auto"/>
          <w:lang w:val="en-US" w:eastAsia="zh-CN"/>
        </w:rPr>
        <w:t>中标</w:t>
      </w:r>
      <w:r>
        <w:rPr>
          <w:rFonts w:hint="eastAsia" w:ascii="宋体" w:hAnsi="宋体" w:cs="宋体"/>
          <w:b/>
          <w:color w:val="auto"/>
        </w:rPr>
        <w:t>通知书</w:t>
      </w:r>
    </w:p>
    <w:p>
      <w:pPr>
        <w:spacing w:line="360" w:lineRule="auto"/>
        <w:rPr>
          <w:rFonts w:ascii="Tahoma" w:hAnsi="Tahoma" w:eastAsia="宋体" w:cs="Tahoma"/>
          <w:szCs w:val="21"/>
        </w:rPr>
      </w:pPr>
      <w:r>
        <w:rPr>
          <w:rFonts w:hint="eastAsia" w:ascii="宋体" w:hAnsi="宋体" w:cs="宋体"/>
          <w:b/>
          <w:color w:val="auto"/>
        </w:rPr>
        <w:t>24.4.1</w:t>
      </w:r>
      <w:r>
        <w:rPr>
          <w:rFonts w:hint="eastAsia" w:ascii="Tahoma" w:hAnsi="Tahoma" w:eastAsia="宋体" w:cs="Tahoma"/>
          <w:szCs w:val="21"/>
        </w:rPr>
        <w:t>评标结束后，采购人或者采购代理机构应当自中标人确定之日起2个工作日内，在省级以上财政部门指定的媒体上公告中标结果，公告期限为1个工作日</w:t>
      </w:r>
      <w:r>
        <w:rPr>
          <w:rFonts w:hint="eastAsia" w:ascii="Tahoma" w:hAnsi="Tahoma" w:eastAsia="宋体" w:cs="Tahoma"/>
          <w:szCs w:val="21"/>
          <w:lang w:eastAsia="zh-CN"/>
        </w:rPr>
        <w:t>（</w:t>
      </w:r>
      <w:r>
        <w:rPr>
          <w:rFonts w:hint="eastAsia" w:ascii="Tahoma" w:hAnsi="Tahoma" w:eastAsia="宋体" w:cs="Tahoma"/>
          <w:szCs w:val="21"/>
          <w:lang w:val="en-US" w:eastAsia="zh-CN"/>
        </w:rPr>
        <w:t>法律、法规另有约定情况，从其约定</w:t>
      </w:r>
      <w:r>
        <w:rPr>
          <w:rFonts w:hint="eastAsia" w:ascii="Tahoma" w:hAnsi="Tahoma" w:eastAsia="宋体" w:cs="Tahoma"/>
          <w:szCs w:val="21"/>
          <w:lang w:eastAsia="zh-CN"/>
        </w:rPr>
        <w:t>）</w:t>
      </w:r>
      <w:r>
        <w:rPr>
          <w:rFonts w:hint="eastAsia" w:ascii="Tahoma" w:hAnsi="Tahoma" w:eastAsia="宋体" w:cs="Tahoma"/>
          <w:szCs w:val="21"/>
        </w:rPr>
        <w:t>；同时招标代理机构向中标人发出中标通知书。中标通知书对招标人和中标人具有同等法律效力。中标通知书发出后，招标人改变中标结果，或者中标人放弃中标，应按相关法律、规章、规范性文件的要求承担相应的法律责任。投标人对中标公告有异议的，应当在知道或应当知道其权益受到损害之日起在规定的期限内，以书面形式向采购人或招标代理机构提出质疑。</w:t>
      </w:r>
    </w:p>
    <w:p>
      <w:pPr>
        <w:spacing w:line="360" w:lineRule="auto"/>
        <w:rPr>
          <w:rFonts w:ascii="宋体" w:hAnsi="宋体" w:cs="宋体"/>
          <w:bCs/>
          <w:color w:val="auto"/>
        </w:rPr>
      </w:pPr>
      <w:r>
        <w:rPr>
          <w:rFonts w:hint="eastAsia" w:ascii="Tahoma" w:hAnsi="Tahoma" w:eastAsia="宋体" w:cs="Tahoma"/>
          <w:szCs w:val="21"/>
        </w:rPr>
        <w:t>24.4.2成交通知书是合同的一个组成部</w:t>
      </w:r>
      <w:r>
        <w:rPr>
          <w:rFonts w:hint="eastAsia" w:ascii="宋体" w:hAnsi="宋体" w:cs="宋体"/>
          <w:bCs/>
          <w:color w:val="auto"/>
        </w:rPr>
        <w:t>分。</w:t>
      </w:r>
    </w:p>
    <w:p>
      <w:pPr>
        <w:spacing w:line="360" w:lineRule="auto"/>
        <w:rPr>
          <w:rFonts w:ascii="宋体" w:hAnsi="宋体" w:cs="宋体"/>
          <w:b/>
          <w:color w:val="auto"/>
        </w:rPr>
      </w:pPr>
      <w:r>
        <w:rPr>
          <w:rFonts w:hint="eastAsia" w:ascii="宋体" w:hAnsi="宋体" w:cs="宋体"/>
          <w:b/>
          <w:color w:val="auto"/>
        </w:rPr>
        <w:t>25.</w:t>
      </w:r>
      <w:r>
        <w:rPr>
          <w:rFonts w:hint="eastAsia" w:ascii="宋体" w:hAnsi="宋体" w:cs="宋体"/>
          <w:b/>
          <w:color w:val="auto"/>
          <w:lang w:val="en-US" w:eastAsia="zh-CN"/>
        </w:rPr>
        <w:t>中标</w:t>
      </w:r>
      <w:r>
        <w:rPr>
          <w:rFonts w:hint="eastAsia" w:ascii="宋体" w:hAnsi="宋体" w:cs="宋体"/>
          <w:b/>
          <w:color w:val="auto"/>
        </w:rPr>
        <w:t>通知</w:t>
      </w:r>
    </w:p>
    <w:p>
      <w:pPr>
        <w:spacing w:line="360" w:lineRule="auto"/>
        <w:rPr>
          <w:rFonts w:ascii="宋体" w:hAnsi="宋体" w:cs="宋体"/>
          <w:color w:val="auto"/>
        </w:rPr>
      </w:pPr>
      <w:r>
        <w:rPr>
          <w:rFonts w:hint="eastAsia" w:ascii="宋体" w:hAnsi="宋体" w:cs="宋体"/>
          <w:b/>
          <w:color w:val="auto"/>
        </w:rPr>
        <w:t>25.1</w:t>
      </w:r>
      <w:r>
        <w:rPr>
          <w:rFonts w:hint="eastAsia" w:ascii="宋体" w:hAnsi="宋体" w:cs="宋体"/>
          <w:color w:val="auto"/>
          <w:lang w:val="en-US" w:eastAsia="zh-CN"/>
        </w:rPr>
        <w:t>中标</w:t>
      </w:r>
      <w:r>
        <w:rPr>
          <w:rFonts w:hint="eastAsia" w:ascii="宋体" w:hAnsi="宋体" w:cs="宋体"/>
          <w:color w:val="auto"/>
        </w:rPr>
        <w:t>公示期：成交结果公示一个工作日。</w:t>
      </w:r>
    </w:p>
    <w:p>
      <w:pPr>
        <w:spacing w:line="360" w:lineRule="auto"/>
        <w:rPr>
          <w:rFonts w:ascii="宋体" w:hAnsi="宋体" w:cs="宋体"/>
          <w:color w:val="auto"/>
        </w:rPr>
      </w:pPr>
      <w:r>
        <w:rPr>
          <w:rFonts w:hint="eastAsia" w:ascii="宋体" w:hAnsi="宋体" w:cs="宋体"/>
          <w:b/>
          <w:color w:val="auto"/>
        </w:rPr>
        <w:t>25.2</w:t>
      </w:r>
      <w:r>
        <w:rPr>
          <w:rFonts w:hint="eastAsia" w:ascii="宋体" w:hAnsi="宋体" w:cs="宋体"/>
          <w:color w:val="auto"/>
        </w:rPr>
        <w:t>代理机构根据</w:t>
      </w:r>
      <w:r>
        <w:rPr>
          <w:rFonts w:hint="eastAsia" w:ascii="宋体" w:hAnsi="宋体" w:cs="宋体"/>
          <w:color w:val="auto"/>
          <w:lang w:eastAsia="zh-CN"/>
        </w:rPr>
        <w:t>磋商</w:t>
      </w:r>
      <w:r>
        <w:rPr>
          <w:rFonts w:hint="eastAsia" w:ascii="宋体" w:hAnsi="宋体" w:cs="宋体"/>
          <w:color w:val="auto"/>
        </w:rPr>
        <w:t>结果，在报价有效期届满前，以书面形式向成交单位发出中标通知书。</w:t>
      </w:r>
    </w:p>
    <w:p>
      <w:pPr>
        <w:spacing w:line="360" w:lineRule="auto"/>
        <w:rPr>
          <w:rFonts w:ascii="宋体" w:hAnsi="宋体" w:cs="宋体"/>
          <w:color w:val="auto"/>
        </w:rPr>
      </w:pPr>
      <w:r>
        <w:rPr>
          <w:rFonts w:hint="eastAsia" w:ascii="宋体" w:hAnsi="宋体" w:cs="宋体"/>
          <w:b/>
          <w:color w:val="auto"/>
        </w:rPr>
        <w:t>25.3</w:t>
      </w:r>
      <w:r>
        <w:rPr>
          <w:rFonts w:hint="eastAsia" w:ascii="宋体" w:hAnsi="宋体" w:cs="宋体"/>
          <w:color w:val="auto"/>
        </w:rPr>
        <w:t>代理机构将</w:t>
      </w:r>
      <w:r>
        <w:rPr>
          <w:rFonts w:hint="eastAsia" w:ascii="宋体" w:hAnsi="宋体" w:cs="宋体"/>
          <w:color w:val="auto"/>
          <w:lang w:eastAsia="zh-CN"/>
        </w:rPr>
        <w:t>磋商</w:t>
      </w:r>
      <w:r>
        <w:rPr>
          <w:rFonts w:hint="eastAsia" w:ascii="宋体" w:hAnsi="宋体" w:cs="宋体"/>
          <w:color w:val="auto"/>
        </w:rPr>
        <w:t>结果及时通知未成交的</w:t>
      </w:r>
      <w:r>
        <w:rPr>
          <w:rFonts w:hint="eastAsia" w:ascii="宋体" w:hAnsi="宋体" w:cs="宋体"/>
          <w:color w:val="auto"/>
          <w:lang w:eastAsia="zh-CN"/>
        </w:rPr>
        <w:t>投标人</w:t>
      </w:r>
      <w:r>
        <w:rPr>
          <w:rFonts w:hint="eastAsia" w:ascii="宋体" w:hAnsi="宋体" w:cs="宋体"/>
          <w:color w:val="auto"/>
        </w:rPr>
        <w:t>，无需解释未成交原因。</w:t>
      </w:r>
    </w:p>
    <w:p>
      <w:pPr>
        <w:spacing w:line="360" w:lineRule="auto"/>
        <w:rPr>
          <w:rFonts w:ascii="宋体" w:hAnsi="宋体" w:cs="宋体"/>
          <w:b/>
          <w:color w:val="auto"/>
        </w:rPr>
      </w:pPr>
      <w:r>
        <w:rPr>
          <w:rFonts w:hint="eastAsia" w:ascii="宋体" w:hAnsi="宋体" w:cs="宋体"/>
          <w:b/>
          <w:color w:val="auto"/>
        </w:rPr>
        <w:t>26.拒绝某些或所有投标的权利</w:t>
      </w:r>
    </w:p>
    <w:p>
      <w:pPr>
        <w:spacing w:line="360" w:lineRule="auto"/>
        <w:rPr>
          <w:rFonts w:ascii="宋体" w:hAnsi="宋体" w:cs="宋体"/>
          <w:color w:val="auto"/>
        </w:rPr>
      </w:pPr>
      <w:r>
        <w:rPr>
          <w:rFonts w:hint="eastAsia" w:ascii="宋体" w:hAnsi="宋体" w:cs="宋体"/>
          <w:bCs/>
          <w:color w:val="auto"/>
        </w:rPr>
        <w:t>采购人有</w:t>
      </w:r>
      <w:r>
        <w:rPr>
          <w:rFonts w:hint="eastAsia" w:ascii="宋体" w:hAnsi="宋体" w:cs="宋体"/>
          <w:color w:val="auto"/>
        </w:rPr>
        <w:t>权在确定中标</w:t>
      </w:r>
      <w:r>
        <w:rPr>
          <w:rFonts w:hint="eastAsia" w:ascii="宋体" w:hAnsi="宋体" w:cs="宋体"/>
          <w:color w:val="auto"/>
          <w:lang w:eastAsia="zh-CN"/>
        </w:rPr>
        <w:t>投标人</w:t>
      </w:r>
      <w:r>
        <w:rPr>
          <w:rFonts w:hint="eastAsia" w:ascii="宋体" w:hAnsi="宋体" w:cs="宋体"/>
          <w:color w:val="auto"/>
        </w:rPr>
        <w:t>之前拒绝任何有不正当行为或扰乱正常工作的</w:t>
      </w:r>
      <w:r>
        <w:rPr>
          <w:rFonts w:hint="eastAsia" w:ascii="宋体" w:hAnsi="宋体" w:cs="宋体"/>
          <w:color w:val="auto"/>
          <w:lang w:eastAsia="zh-CN"/>
        </w:rPr>
        <w:t>投标人</w:t>
      </w:r>
      <w:r>
        <w:rPr>
          <w:rFonts w:hint="eastAsia" w:ascii="宋体" w:hAnsi="宋体" w:cs="宋体"/>
          <w:color w:val="auto"/>
        </w:rPr>
        <w:t>，由此对</w:t>
      </w:r>
      <w:r>
        <w:rPr>
          <w:rFonts w:hint="eastAsia" w:ascii="宋体" w:hAnsi="宋体" w:cs="宋体"/>
          <w:color w:val="auto"/>
          <w:lang w:eastAsia="zh-CN"/>
        </w:rPr>
        <w:t>投标人</w:t>
      </w:r>
      <w:r>
        <w:rPr>
          <w:rFonts w:hint="eastAsia" w:ascii="宋体" w:hAnsi="宋体" w:cs="宋体"/>
          <w:color w:val="auto"/>
        </w:rPr>
        <w:t>造成的损失不负任何责任，同时对此无需做出任何解释。</w:t>
      </w:r>
    </w:p>
    <w:p>
      <w:pPr>
        <w:spacing w:line="360" w:lineRule="auto"/>
        <w:rPr>
          <w:rFonts w:ascii="宋体" w:hAnsi="宋体" w:cs="宋体"/>
          <w:color w:val="auto"/>
        </w:rPr>
      </w:pPr>
      <w:r>
        <w:rPr>
          <w:rFonts w:hint="eastAsia" w:ascii="宋体" w:hAnsi="宋体" w:cs="宋体"/>
          <w:b/>
          <w:color w:val="auto"/>
        </w:rPr>
        <w:t>27.付款方式：</w:t>
      </w:r>
      <w:r>
        <w:rPr>
          <w:rFonts w:hint="eastAsia" w:ascii="宋体" w:hAnsi="宋体" w:cs="宋体"/>
          <w:color w:val="auto"/>
        </w:rPr>
        <w:t>按成交人与采购人签订合同的付款方式执行。每次付款时均由供货方提供国家正规发票。</w:t>
      </w:r>
    </w:p>
    <w:p>
      <w:pPr>
        <w:pStyle w:val="5"/>
        <w:bidi w:val="0"/>
        <w:rPr>
          <w:color w:val="auto"/>
        </w:rPr>
      </w:pPr>
      <w:bookmarkStart w:id="48" w:name="_Toc2855"/>
      <w:r>
        <w:rPr>
          <w:rFonts w:hint="eastAsia"/>
          <w:color w:val="auto"/>
        </w:rPr>
        <w:t>七、合同签订</w:t>
      </w:r>
      <w:bookmarkEnd w:id="48"/>
    </w:p>
    <w:p>
      <w:pPr>
        <w:spacing w:line="360" w:lineRule="auto"/>
        <w:rPr>
          <w:rFonts w:ascii="宋体" w:hAnsi="宋体" w:cs="宋体"/>
          <w:b/>
          <w:color w:val="auto"/>
        </w:rPr>
      </w:pPr>
      <w:r>
        <w:rPr>
          <w:rFonts w:hint="eastAsia" w:ascii="宋体" w:hAnsi="宋体" w:cs="宋体"/>
          <w:b/>
          <w:color w:val="auto"/>
        </w:rPr>
        <w:t>28、签订合同</w:t>
      </w:r>
    </w:p>
    <w:p>
      <w:pPr>
        <w:spacing w:line="360" w:lineRule="auto"/>
        <w:rPr>
          <w:rFonts w:ascii="宋体" w:hAnsi="宋体" w:cs="宋体"/>
          <w:color w:val="auto"/>
        </w:rPr>
      </w:pPr>
      <w:r>
        <w:rPr>
          <w:rFonts w:hint="eastAsia" w:ascii="宋体" w:hAnsi="宋体" w:cs="宋体"/>
          <w:b/>
          <w:color w:val="auto"/>
        </w:rPr>
        <w:t>28.1</w:t>
      </w:r>
      <w:r>
        <w:rPr>
          <w:rFonts w:hint="eastAsia" w:ascii="宋体" w:hAnsi="宋体" w:cs="宋体"/>
          <w:color w:val="auto"/>
        </w:rPr>
        <w:t>采购人和</w:t>
      </w:r>
      <w:r>
        <w:rPr>
          <w:rFonts w:hint="eastAsia" w:ascii="宋体" w:hAnsi="宋体" w:cs="宋体"/>
          <w:color w:val="auto"/>
          <w:lang w:val="en-US" w:eastAsia="zh-CN"/>
        </w:rPr>
        <w:t>中标</w:t>
      </w:r>
      <w:r>
        <w:rPr>
          <w:rFonts w:hint="eastAsia" w:ascii="宋体" w:hAnsi="宋体" w:cs="宋体"/>
          <w:color w:val="auto"/>
        </w:rPr>
        <w:t>人在自成交通知书发出之日起7日内，依据《中华人民共和国经济合同法》等有关法律法规及</w:t>
      </w:r>
      <w:r>
        <w:rPr>
          <w:rFonts w:hint="eastAsia" w:ascii="宋体" w:hAnsi="宋体" w:cs="宋体"/>
          <w:color w:val="auto"/>
          <w:lang w:eastAsia="zh-CN"/>
        </w:rPr>
        <w:t>响应文件</w:t>
      </w:r>
      <w:r>
        <w:rPr>
          <w:rFonts w:hint="eastAsia" w:ascii="宋体" w:hAnsi="宋体" w:cs="宋体"/>
          <w:color w:val="auto"/>
        </w:rPr>
        <w:t>内容签订合同。</w:t>
      </w:r>
    </w:p>
    <w:p>
      <w:pPr>
        <w:spacing w:line="360" w:lineRule="auto"/>
        <w:rPr>
          <w:rFonts w:ascii="宋体" w:hAnsi="宋体" w:cs="宋体"/>
          <w:color w:val="auto"/>
        </w:rPr>
      </w:pPr>
      <w:r>
        <w:rPr>
          <w:rFonts w:hint="eastAsia" w:ascii="宋体" w:hAnsi="宋体" w:cs="宋体"/>
          <w:b/>
          <w:color w:val="auto"/>
        </w:rPr>
        <w:t>30.2</w:t>
      </w:r>
      <w:r>
        <w:rPr>
          <w:rFonts w:hint="eastAsia" w:ascii="宋体" w:hAnsi="宋体" w:cs="宋体"/>
          <w:color w:val="auto"/>
        </w:rPr>
        <w:t>成交合同不得转让，合同分包需在</w:t>
      </w:r>
      <w:r>
        <w:rPr>
          <w:rFonts w:hint="eastAsia" w:ascii="宋体" w:hAnsi="宋体" w:cs="宋体"/>
          <w:color w:val="auto"/>
          <w:lang w:eastAsia="zh-CN"/>
        </w:rPr>
        <w:t>响应文件</w:t>
      </w:r>
      <w:r>
        <w:rPr>
          <w:rFonts w:hint="eastAsia" w:ascii="宋体" w:hAnsi="宋体" w:cs="宋体"/>
          <w:color w:val="auto"/>
        </w:rPr>
        <w:t>中予以说明，并须经人同意。否则，采购人有权取消</w:t>
      </w:r>
      <w:r>
        <w:rPr>
          <w:rFonts w:hint="eastAsia" w:ascii="宋体" w:hAnsi="宋体" w:cs="宋体"/>
          <w:color w:val="auto"/>
          <w:lang w:eastAsia="zh-CN"/>
        </w:rPr>
        <w:t>投标人</w:t>
      </w:r>
      <w:r>
        <w:rPr>
          <w:rFonts w:hint="eastAsia" w:ascii="宋体" w:hAnsi="宋体" w:cs="宋体"/>
          <w:color w:val="auto"/>
        </w:rPr>
        <w:t>的成交资格。</w:t>
      </w:r>
    </w:p>
    <w:p>
      <w:pPr>
        <w:spacing w:line="360" w:lineRule="auto"/>
        <w:rPr>
          <w:rFonts w:ascii="宋体" w:hAnsi="宋体" w:cs="宋体"/>
          <w:color w:val="auto"/>
        </w:rPr>
      </w:pPr>
      <w:r>
        <w:rPr>
          <w:rFonts w:hint="eastAsia" w:ascii="宋体" w:hAnsi="宋体" w:cs="宋体"/>
          <w:b/>
          <w:color w:val="auto"/>
        </w:rPr>
        <w:t>30.3</w:t>
      </w:r>
      <w:r>
        <w:rPr>
          <w:rFonts w:hint="eastAsia" w:ascii="宋体" w:hAnsi="宋体" w:cs="宋体"/>
          <w:color w:val="auto"/>
        </w:rPr>
        <w:t>采购人如遇成交人违约，可从候选成交人中重新选定成交人，并签订经济合同。</w:t>
      </w:r>
    </w:p>
    <w:p>
      <w:pPr>
        <w:spacing w:line="360" w:lineRule="auto"/>
        <w:rPr>
          <w:rFonts w:ascii="宋体" w:hAnsi="宋体" w:cs="宋体"/>
          <w:color w:val="auto"/>
        </w:rPr>
      </w:pPr>
      <w:r>
        <w:rPr>
          <w:rFonts w:hint="eastAsia" w:ascii="宋体" w:hAnsi="宋体" w:cs="宋体"/>
          <w:b/>
          <w:color w:val="auto"/>
        </w:rPr>
        <w:t>30.4</w:t>
      </w:r>
      <w:r>
        <w:rPr>
          <w:rFonts w:hint="eastAsia" w:ascii="宋体" w:hAnsi="宋体" w:cs="宋体"/>
          <w:color w:val="auto"/>
        </w:rPr>
        <w:t xml:space="preserve"> 合同的定制由采购人、成交人、代理机构三方参加，为确保合同双方的利益公平均等，由代理机构在合同制订过程中进行协调。</w:t>
      </w:r>
    </w:p>
    <w:p>
      <w:pPr>
        <w:spacing w:line="360" w:lineRule="auto"/>
        <w:rPr>
          <w:rFonts w:ascii="宋体" w:hAnsi="宋体" w:cs="宋体"/>
          <w:color w:val="auto"/>
        </w:rPr>
      </w:pPr>
      <w:r>
        <w:rPr>
          <w:rFonts w:hint="eastAsia" w:ascii="宋体" w:hAnsi="宋体" w:cs="宋体"/>
          <w:b/>
          <w:color w:val="auto"/>
        </w:rPr>
        <w:t xml:space="preserve">30.5 </w:t>
      </w:r>
      <w:r>
        <w:rPr>
          <w:rFonts w:hint="eastAsia" w:ascii="宋体" w:hAnsi="宋体" w:cs="宋体"/>
          <w:color w:val="auto"/>
        </w:rPr>
        <w:t>合同经采购人成交人双方签字盖章后即生效。采购人、成交人双方亦可自愿申请公证。</w:t>
      </w:r>
    </w:p>
    <w:p>
      <w:pPr>
        <w:spacing w:line="360" w:lineRule="auto"/>
        <w:rPr>
          <w:rFonts w:ascii="宋体" w:hAnsi="宋体" w:cs="宋体"/>
          <w:b/>
          <w:color w:val="auto"/>
        </w:rPr>
      </w:pPr>
      <w:r>
        <w:rPr>
          <w:rFonts w:hint="eastAsia" w:ascii="宋体" w:hAnsi="宋体" w:cs="宋体"/>
          <w:b/>
          <w:color w:val="auto"/>
        </w:rPr>
        <w:t>31、合同组成</w:t>
      </w:r>
    </w:p>
    <w:p>
      <w:pPr>
        <w:spacing w:line="360" w:lineRule="auto"/>
        <w:rPr>
          <w:rFonts w:ascii="宋体" w:hAnsi="宋体" w:cs="宋体"/>
          <w:color w:val="auto"/>
        </w:rPr>
      </w:pPr>
      <w:r>
        <w:rPr>
          <w:rFonts w:hint="eastAsia" w:ascii="宋体" w:hAnsi="宋体" w:cs="宋体"/>
          <w:b/>
          <w:color w:val="auto"/>
        </w:rPr>
        <w:t>31.1</w:t>
      </w:r>
      <w:r>
        <w:rPr>
          <w:rFonts w:hint="eastAsia" w:ascii="宋体" w:hAnsi="宋体" w:cs="宋体"/>
          <w:color w:val="auto"/>
        </w:rPr>
        <w:t xml:space="preserve"> 以下文件均为合同不可分割的部分：</w:t>
      </w:r>
    </w:p>
    <w:p>
      <w:pPr>
        <w:spacing w:line="360" w:lineRule="auto"/>
        <w:rPr>
          <w:rFonts w:ascii="宋体" w:hAnsi="宋体" w:cs="宋体"/>
          <w:color w:val="auto"/>
        </w:rPr>
      </w:pPr>
      <w:r>
        <w:rPr>
          <w:rFonts w:hint="eastAsia" w:ascii="宋体" w:hAnsi="宋体" w:cs="宋体"/>
          <w:color w:val="auto"/>
        </w:rPr>
        <w:t>31.1.1 专用合同</w:t>
      </w:r>
    </w:p>
    <w:p>
      <w:pPr>
        <w:spacing w:line="360" w:lineRule="auto"/>
        <w:rPr>
          <w:rFonts w:ascii="宋体" w:hAnsi="宋体" w:cs="宋体"/>
          <w:color w:val="auto"/>
        </w:rPr>
      </w:pPr>
      <w:r>
        <w:rPr>
          <w:rFonts w:hint="eastAsia" w:ascii="宋体" w:hAnsi="宋体" w:cs="宋体"/>
          <w:color w:val="auto"/>
        </w:rPr>
        <w:t>31.1.2 合同条款</w:t>
      </w:r>
    </w:p>
    <w:p>
      <w:pPr>
        <w:spacing w:line="360" w:lineRule="auto"/>
        <w:rPr>
          <w:rFonts w:ascii="宋体" w:hAnsi="宋体" w:cs="宋体"/>
          <w:color w:val="auto"/>
        </w:rPr>
      </w:pPr>
      <w:r>
        <w:rPr>
          <w:rFonts w:hint="eastAsia" w:ascii="宋体" w:hAnsi="宋体" w:cs="宋体"/>
          <w:color w:val="auto"/>
        </w:rPr>
        <w:t>31.1.3 成交通知书</w:t>
      </w:r>
    </w:p>
    <w:p>
      <w:pPr>
        <w:spacing w:line="360" w:lineRule="auto"/>
        <w:rPr>
          <w:rFonts w:hint="eastAsia" w:ascii="宋体" w:hAnsi="宋体" w:eastAsia="宋体" w:cs="宋体"/>
          <w:color w:val="auto"/>
          <w:lang w:eastAsia="zh-CN"/>
        </w:rPr>
      </w:pPr>
      <w:r>
        <w:rPr>
          <w:rFonts w:hint="eastAsia" w:ascii="宋体" w:hAnsi="宋体" w:cs="宋体"/>
          <w:color w:val="auto"/>
        </w:rPr>
        <w:t xml:space="preserve">31.1.4 </w:t>
      </w:r>
      <w:r>
        <w:rPr>
          <w:rFonts w:hint="eastAsia" w:ascii="宋体" w:hAnsi="宋体" w:cs="宋体"/>
          <w:color w:val="auto"/>
          <w:lang w:eastAsia="zh-CN"/>
        </w:rPr>
        <w:t>投标人响应文件</w:t>
      </w:r>
    </w:p>
    <w:p>
      <w:pPr>
        <w:spacing w:line="360" w:lineRule="auto"/>
        <w:rPr>
          <w:rFonts w:ascii="宋体" w:hAnsi="宋体" w:cs="宋体"/>
          <w:color w:val="auto"/>
        </w:rPr>
      </w:pPr>
      <w:r>
        <w:rPr>
          <w:rFonts w:hint="eastAsia" w:ascii="宋体" w:hAnsi="宋体" w:cs="宋体"/>
          <w:color w:val="auto"/>
        </w:rPr>
        <w:t>31.1.5 其它文件</w:t>
      </w:r>
    </w:p>
    <w:p>
      <w:pPr>
        <w:pStyle w:val="5"/>
        <w:bidi w:val="0"/>
        <w:rPr>
          <w:color w:val="auto"/>
        </w:rPr>
      </w:pPr>
      <w:bookmarkStart w:id="49" w:name="_Toc32651"/>
      <w:r>
        <w:rPr>
          <w:rFonts w:hint="eastAsia"/>
          <w:color w:val="auto"/>
        </w:rPr>
        <w:t>八、特别提示</w:t>
      </w:r>
      <w:bookmarkEnd w:id="49"/>
    </w:p>
    <w:p>
      <w:pPr>
        <w:spacing w:line="360" w:lineRule="auto"/>
        <w:rPr>
          <w:rFonts w:ascii="宋体" w:hAnsi="宋体" w:cs="宋体"/>
          <w:color w:val="auto"/>
        </w:rPr>
      </w:pPr>
      <w:r>
        <w:rPr>
          <w:rFonts w:hint="eastAsia" w:ascii="宋体" w:hAnsi="宋体" w:cs="宋体"/>
          <w:b/>
          <w:color w:val="auto"/>
        </w:rPr>
        <w:t>32、</w:t>
      </w:r>
      <w:r>
        <w:rPr>
          <w:rFonts w:hint="eastAsia" w:ascii="宋体" w:hAnsi="宋体" w:cs="宋体"/>
          <w:color w:val="auto"/>
          <w:lang w:eastAsia="zh-CN"/>
        </w:rPr>
        <w:t>投标人</w:t>
      </w:r>
      <w:r>
        <w:rPr>
          <w:rFonts w:hint="eastAsia" w:ascii="宋体" w:hAnsi="宋体" w:cs="宋体"/>
          <w:color w:val="auto"/>
        </w:rPr>
        <w:t>应认真研读文件，充分考虑文件中的所有要求和合同条款后，编制</w:t>
      </w:r>
      <w:r>
        <w:rPr>
          <w:rFonts w:hint="eastAsia" w:ascii="宋体" w:hAnsi="宋体" w:cs="宋体"/>
          <w:color w:val="auto"/>
          <w:lang w:eastAsia="zh-CN"/>
        </w:rPr>
        <w:t>响应文件</w:t>
      </w:r>
      <w:r>
        <w:rPr>
          <w:rFonts w:hint="eastAsia" w:ascii="宋体" w:hAnsi="宋体" w:cs="宋体"/>
          <w:color w:val="auto"/>
        </w:rPr>
        <w:t>。</w:t>
      </w:r>
    </w:p>
    <w:p>
      <w:pPr>
        <w:spacing w:line="360" w:lineRule="auto"/>
        <w:rPr>
          <w:rFonts w:ascii="宋体" w:hAnsi="宋体" w:cs="宋体"/>
          <w:color w:val="auto"/>
        </w:rPr>
      </w:pPr>
      <w:r>
        <w:rPr>
          <w:rFonts w:hint="eastAsia" w:ascii="宋体" w:hAnsi="宋体" w:cs="宋体"/>
          <w:b/>
          <w:color w:val="auto"/>
        </w:rPr>
        <w:t>33、</w:t>
      </w:r>
      <w:r>
        <w:rPr>
          <w:rFonts w:hint="eastAsia" w:ascii="宋体" w:hAnsi="宋体" w:cs="宋体"/>
          <w:color w:val="auto"/>
        </w:rPr>
        <w:t>如</w:t>
      </w:r>
      <w:r>
        <w:rPr>
          <w:rFonts w:hint="eastAsia" w:ascii="宋体" w:hAnsi="宋体" w:cs="宋体"/>
          <w:color w:val="auto"/>
          <w:lang w:eastAsia="zh-CN"/>
        </w:rPr>
        <w:t>磋商</w:t>
      </w:r>
      <w:r>
        <w:rPr>
          <w:rFonts w:hint="eastAsia" w:ascii="宋体" w:hAnsi="宋体" w:cs="宋体"/>
          <w:color w:val="auto"/>
        </w:rPr>
        <w:t>文件中提供的各类表格样式不适用，</w:t>
      </w:r>
      <w:r>
        <w:rPr>
          <w:rFonts w:hint="eastAsia" w:ascii="宋体" w:hAnsi="宋体" w:cs="宋体"/>
          <w:color w:val="auto"/>
          <w:lang w:eastAsia="zh-CN"/>
        </w:rPr>
        <w:t>投标人</w:t>
      </w:r>
      <w:r>
        <w:rPr>
          <w:rFonts w:hint="eastAsia" w:ascii="宋体" w:hAnsi="宋体" w:cs="宋体"/>
          <w:color w:val="auto"/>
        </w:rPr>
        <w:t>可另行设计表格样式，但力求内容完整，表达清晰、准确。</w:t>
      </w:r>
    </w:p>
    <w:p>
      <w:pPr>
        <w:spacing w:line="360" w:lineRule="auto"/>
        <w:rPr>
          <w:rFonts w:ascii="宋体" w:hAnsi="宋体" w:cs="宋体"/>
          <w:color w:val="auto"/>
        </w:rPr>
      </w:pPr>
      <w:r>
        <w:rPr>
          <w:rFonts w:hint="eastAsia" w:ascii="宋体" w:hAnsi="宋体" w:cs="宋体"/>
          <w:b/>
          <w:color w:val="auto"/>
        </w:rPr>
        <w:t>34、</w:t>
      </w:r>
      <w:r>
        <w:rPr>
          <w:rFonts w:hint="eastAsia" w:ascii="宋体" w:hAnsi="宋体" w:cs="宋体"/>
          <w:color w:val="auto"/>
        </w:rPr>
        <w:t>本章</w:t>
      </w:r>
      <w:r>
        <w:rPr>
          <w:rFonts w:hint="eastAsia" w:ascii="宋体" w:hAnsi="宋体" w:cs="宋体"/>
          <w:color w:val="auto"/>
          <w:lang w:val="en-US" w:eastAsia="zh-CN"/>
        </w:rPr>
        <w:t>21</w:t>
      </w:r>
      <w:r>
        <w:rPr>
          <w:rFonts w:hint="eastAsia" w:ascii="宋体" w:hAnsi="宋体" w:cs="宋体"/>
          <w:color w:val="auto"/>
        </w:rPr>
        <w:t>.</w:t>
      </w:r>
      <w:r>
        <w:rPr>
          <w:rFonts w:hint="eastAsia" w:ascii="宋体" w:hAnsi="宋体" w:cs="宋体"/>
          <w:color w:val="auto"/>
          <w:lang w:val="en-US" w:eastAsia="zh-CN"/>
        </w:rPr>
        <w:t>3</w:t>
      </w:r>
      <w:r>
        <w:rPr>
          <w:rFonts w:hint="eastAsia" w:ascii="宋体" w:hAnsi="宋体" w:cs="宋体"/>
          <w:color w:val="auto"/>
        </w:rPr>
        <w:t>条所要求的原件，除“法定代表人授权委托书”需要做入</w:t>
      </w:r>
      <w:r>
        <w:rPr>
          <w:rFonts w:hint="eastAsia" w:ascii="宋体" w:hAnsi="宋体" w:cs="宋体"/>
          <w:color w:val="auto"/>
          <w:lang w:eastAsia="zh-CN"/>
        </w:rPr>
        <w:t>响应文件</w:t>
      </w:r>
      <w:r>
        <w:rPr>
          <w:rFonts w:hint="eastAsia" w:ascii="宋体" w:hAnsi="宋体" w:cs="宋体"/>
          <w:color w:val="auto"/>
        </w:rPr>
        <w:t>正本中外，其余仅供</w:t>
      </w:r>
      <w:r>
        <w:rPr>
          <w:rFonts w:hint="eastAsia" w:ascii="宋体" w:hAnsi="宋体" w:cs="宋体"/>
          <w:color w:val="auto"/>
          <w:lang w:eastAsia="zh-CN"/>
        </w:rPr>
        <w:t>磋商</w:t>
      </w:r>
      <w:r>
        <w:rPr>
          <w:rFonts w:hint="eastAsia" w:ascii="宋体" w:hAnsi="宋体" w:cs="宋体"/>
          <w:color w:val="auto"/>
        </w:rPr>
        <w:t>时查验用，</w:t>
      </w:r>
      <w:r>
        <w:rPr>
          <w:rFonts w:hint="eastAsia" w:ascii="宋体" w:hAnsi="宋体" w:cs="宋体"/>
          <w:color w:val="auto"/>
          <w:lang w:eastAsia="zh-CN"/>
        </w:rPr>
        <w:t>响应文件</w:t>
      </w:r>
      <w:r>
        <w:rPr>
          <w:rFonts w:hint="eastAsia" w:ascii="宋体" w:hAnsi="宋体" w:cs="宋体"/>
          <w:color w:val="auto"/>
        </w:rPr>
        <w:t>中只需提供相应的复印件。</w:t>
      </w:r>
    </w:p>
    <w:p>
      <w:pPr>
        <w:pStyle w:val="5"/>
        <w:bidi w:val="0"/>
        <w:rPr>
          <w:color w:val="auto"/>
        </w:rPr>
      </w:pPr>
      <w:bookmarkStart w:id="50" w:name="_Toc29011"/>
      <w:r>
        <w:rPr>
          <w:rFonts w:hint="eastAsia"/>
          <w:color w:val="auto"/>
        </w:rPr>
        <w:t>九、其他事项</w:t>
      </w:r>
      <w:bookmarkEnd w:id="50"/>
    </w:p>
    <w:p>
      <w:pPr>
        <w:spacing w:line="360" w:lineRule="auto"/>
        <w:rPr>
          <w:rFonts w:ascii="宋体" w:hAnsi="宋体" w:cs="宋体"/>
          <w:b/>
          <w:color w:val="auto"/>
        </w:rPr>
      </w:pPr>
      <w:r>
        <w:rPr>
          <w:rFonts w:hint="eastAsia" w:ascii="宋体" w:hAnsi="宋体" w:cs="宋体"/>
          <w:b/>
          <w:color w:val="auto"/>
        </w:rPr>
        <w:t>35、</w:t>
      </w:r>
      <w:r>
        <w:rPr>
          <w:rFonts w:hint="eastAsia" w:ascii="宋体" w:hAnsi="宋体" w:cs="宋体"/>
          <w:b/>
          <w:color w:val="auto"/>
          <w:lang w:val="en-US" w:eastAsia="zh-CN"/>
        </w:rPr>
        <w:t>中标</w:t>
      </w:r>
      <w:r>
        <w:rPr>
          <w:rFonts w:hint="eastAsia" w:ascii="宋体" w:hAnsi="宋体" w:cs="宋体"/>
          <w:b/>
          <w:color w:val="auto"/>
        </w:rPr>
        <w:t>服务费</w:t>
      </w:r>
    </w:p>
    <w:p>
      <w:pPr>
        <w:spacing w:line="360" w:lineRule="auto"/>
        <w:rPr>
          <w:rFonts w:ascii="宋体" w:hAnsi="宋体" w:cs="宋体"/>
          <w:color w:val="auto"/>
        </w:rPr>
      </w:pPr>
      <w:r>
        <w:rPr>
          <w:rFonts w:hint="eastAsia" w:ascii="宋体" w:hAnsi="宋体" w:cs="宋体"/>
          <w:b/>
          <w:color w:val="auto"/>
        </w:rPr>
        <w:t xml:space="preserve">35.1 </w:t>
      </w:r>
      <w:r>
        <w:rPr>
          <w:rFonts w:hint="eastAsia" w:ascii="宋体" w:hAnsi="宋体" w:cs="宋体"/>
          <w:bCs/>
          <w:color w:val="auto"/>
        </w:rPr>
        <w:t>按照协商结果，</w:t>
      </w:r>
      <w:r>
        <w:rPr>
          <w:rFonts w:hint="eastAsia" w:ascii="宋体" w:hAnsi="宋体" w:cs="宋体"/>
          <w:bCs/>
          <w:color w:val="auto"/>
          <w:lang w:eastAsia="zh-CN"/>
        </w:rPr>
        <w:t>采购单位或</w:t>
      </w:r>
      <w:r>
        <w:rPr>
          <w:rFonts w:hint="eastAsia" w:ascii="宋体" w:hAnsi="宋体" w:cs="宋体"/>
          <w:bCs/>
          <w:color w:val="auto"/>
          <w:lang w:val="en-US" w:eastAsia="zh-CN"/>
        </w:rPr>
        <w:t>中标</w:t>
      </w:r>
      <w:r>
        <w:rPr>
          <w:rFonts w:hint="eastAsia" w:ascii="宋体" w:hAnsi="宋体" w:cs="宋体"/>
          <w:color w:val="auto"/>
        </w:rPr>
        <w:t>单位</w:t>
      </w:r>
      <w:r>
        <w:rPr>
          <w:rFonts w:hint="eastAsia" w:ascii="宋体" w:hAnsi="宋体" w:cs="宋体"/>
          <w:color w:val="auto"/>
          <w:lang w:eastAsia="zh-CN"/>
        </w:rPr>
        <w:t>均</w:t>
      </w:r>
      <w:r>
        <w:rPr>
          <w:rFonts w:hint="eastAsia" w:ascii="宋体" w:hAnsi="宋体" w:cs="宋体"/>
          <w:color w:val="auto"/>
        </w:rPr>
        <w:t>须在采购工作结束后向代理机构一次性付清成交服务费（即</w:t>
      </w:r>
      <w:r>
        <w:rPr>
          <w:rFonts w:hint="eastAsia" w:ascii="宋体" w:hAnsi="宋体" w:cs="宋体"/>
          <w:color w:val="auto"/>
          <w:lang w:val="en-US" w:eastAsia="zh-CN"/>
        </w:rPr>
        <w:t>中标</w:t>
      </w:r>
      <w:r>
        <w:rPr>
          <w:rFonts w:hint="eastAsia" w:ascii="宋体" w:hAnsi="宋体" w:cs="宋体"/>
          <w:color w:val="auto"/>
        </w:rPr>
        <w:t>人在领取成交通知书时支付）。</w:t>
      </w:r>
    </w:p>
    <w:p>
      <w:pPr>
        <w:spacing w:line="360" w:lineRule="auto"/>
        <w:rPr>
          <w:rFonts w:ascii="宋体" w:hAnsi="宋体" w:cs="宋体"/>
          <w:color w:val="auto"/>
        </w:rPr>
      </w:pPr>
      <w:r>
        <w:rPr>
          <w:rFonts w:hint="eastAsia" w:ascii="宋体" w:hAnsi="宋体" w:cs="宋体"/>
          <w:b/>
          <w:color w:val="auto"/>
        </w:rPr>
        <w:t>36、</w:t>
      </w:r>
      <w:r>
        <w:rPr>
          <w:rFonts w:hint="eastAsia" w:ascii="宋体" w:hAnsi="宋体" w:cs="宋体"/>
          <w:color w:val="auto"/>
        </w:rPr>
        <w:t>本文件依据《中华人民共和国政府采购法》等有关政府采购方面的法律法规文件编制，解释权属</w:t>
      </w:r>
      <w:r>
        <w:rPr>
          <w:rFonts w:hint="eastAsia" w:ascii="宋体" w:hAnsi="宋体" w:cs="宋体"/>
          <w:color w:val="auto"/>
          <w:lang w:eastAsia="zh-CN"/>
        </w:rPr>
        <w:t>新疆众诚易盛工程项目管理有限公司</w:t>
      </w:r>
      <w:r>
        <w:rPr>
          <w:rFonts w:hint="eastAsia" w:ascii="宋体" w:hAnsi="宋体" w:cs="宋体"/>
          <w:color w:val="auto"/>
        </w:rPr>
        <w:t>。</w:t>
      </w:r>
    </w:p>
    <w:p>
      <w:pPr>
        <w:spacing w:line="360" w:lineRule="auto"/>
        <w:rPr>
          <w:rFonts w:ascii="宋体" w:hAnsi="宋体" w:cs="宋体"/>
          <w:color w:val="auto"/>
        </w:rPr>
      </w:pPr>
      <w:r>
        <w:rPr>
          <w:rFonts w:hint="eastAsia" w:ascii="宋体" w:hAnsi="宋体" w:cs="宋体"/>
          <w:color w:val="auto"/>
        </w:rPr>
        <w:br w:type="page"/>
      </w:r>
    </w:p>
    <w:p>
      <w:pPr>
        <w:pStyle w:val="3"/>
        <w:spacing w:line="360" w:lineRule="auto"/>
        <w:rPr>
          <w:rFonts w:hint="eastAsia" w:ascii="宋体" w:hAnsi="宋体" w:eastAsia="宋体" w:cs="宋体"/>
          <w:color w:val="auto"/>
          <w:szCs w:val="36"/>
          <w:lang w:eastAsia="zh-CN"/>
        </w:rPr>
      </w:pPr>
      <w:bookmarkStart w:id="51" w:name="_Toc19042"/>
      <w:r>
        <w:rPr>
          <w:rFonts w:hint="eastAsia" w:ascii="宋体" w:hAnsi="宋体" w:cs="宋体"/>
          <w:color w:val="auto"/>
          <w:szCs w:val="36"/>
        </w:rPr>
        <w:t>第三章</w:t>
      </w:r>
      <w:r>
        <w:rPr>
          <w:rFonts w:hint="eastAsia" w:ascii="宋体" w:hAnsi="宋体" w:cs="宋体"/>
          <w:color w:val="auto"/>
          <w:szCs w:val="36"/>
          <w:lang w:val="en-US" w:eastAsia="zh-CN"/>
        </w:rPr>
        <w:t xml:space="preserve"> </w:t>
      </w:r>
      <w:r>
        <w:rPr>
          <w:rFonts w:hint="eastAsia" w:ascii="宋体" w:hAnsi="宋体" w:cs="宋体"/>
          <w:color w:val="auto"/>
          <w:szCs w:val="36"/>
        </w:rPr>
        <w:t>采购需求</w:t>
      </w:r>
      <w:bookmarkEnd w:id="47"/>
      <w:r>
        <w:rPr>
          <w:rFonts w:hint="eastAsia" w:ascii="宋体" w:hAnsi="宋体" w:cs="宋体"/>
          <w:color w:val="auto"/>
          <w:szCs w:val="36"/>
          <w:lang w:eastAsia="zh-CN"/>
        </w:rPr>
        <w:t>、规范要求</w:t>
      </w:r>
      <w:bookmarkEnd w:id="51"/>
    </w:p>
    <w:p>
      <w:pPr>
        <w:pStyle w:val="3"/>
        <w:spacing w:line="360" w:lineRule="auto"/>
        <w:rPr>
          <w:rFonts w:hint="eastAsia" w:ascii="宋体" w:hAnsi="宋体" w:eastAsia="宋体" w:cs="宋体"/>
          <w:color w:val="auto"/>
          <w:sz w:val="28"/>
          <w:szCs w:val="28"/>
          <w:lang w:eastAsia="zh-CN"/>
        </w:rPr>
      </w:pPr>
      <w:bookmarkStart w:id="52" w:name="_Toc3784"/>
      <w:bookmarkStart w:id="53" w:name="_Toc10443"/>
      <w:bookmarkStart w:id="54" w:name="_Toc14405"/>
      <w:bookmarkStart w:id="55" w:name="_Toc9901"/>
      <w:r>
        <w:rPr>
          <w:rFonts w:hint="eastAsia" w:ascii="宋体" w:hAnsi="宋体" w:cs="宋体"/>
          <w:color w:val="auto"/>
          <w:sz w:val="28"/>
          <w:szCs w:val="28"/>
        </w:rPr>
        <w:t>一、</w:t>
      </w:r>
      <w:bookmarkEnd w:id="52"/>
      <w:bookmarkEnd w:id="53"/>
      <w:bookmarkEnd w:id="54"/>
      <w:r>
        <w:rPr>
          <w:rFonts w:hint="eastAsia" w:ascii="宋体" w:hAnsi="宋体" w:cs="宋体"/>
          <w:color w:val="auto"/>
          <w:sz w:val="28"/>
          <w:szCs w:val="28"/>
          <w:lang w:eastAsia="zh-CN"/>
        </w:rPr>
        <w:t>工程量清单</w:t>
      </w:r>
      <w:bookmarkEnd w:id="55"/>
    </w:p>
    <w:tbl>
      <w:tblPr>
        <w:tblStyle w:val="19"/>
        <w:tblpPr w:leftFromText="180" w:rightFromText="180" w:vertAnchor="text" w:horzAnchor="page" w:tblpX="1082" w:tblpY="694"/>
        <w:tblOverlap w:val="never"/>
        <w:tblW w:w="1061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89"/>
        <w:gridCol w:w="4861"/>
        <w:gridCol w:w="1524"/>
        <w:gridCol w:w="1300"/>
        <w:gridCol w:w="16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8" w:hRule="exact"/>
        </w:trPr>
        <w:tc>
          <w:tcPr>
            <w:tcW w:w="1289" w:type="dxa"/>
            <w:vAlign w:val="center"/>
          </w:tcPr>
          <w:p>
            <w:pPr>
              <w:pStyle w:val="9"/>
              <w:spacing w:line="320" w:lineRule="exact"/>
              <w:jc w:val="center"/>
              <w:rPr>
                <w:rFonts w:hint="eastAsia" w:hAnsi="宋体" w:eastAsia="宋体"/>
                <w:b/>
                <w:color w:val="auto"/>
                <w:sz w:val="24"/>
                <w:lang w:eastAsia="zh-CN"/>
              </w:rPr>
            </w:pPr>
            <w:r>
              <w:rPr>
                <w:rFonts w:hint="eastAsia" w:hAnsi="宋体"/>
                <w:b/>
                <w:color w:val="auto"/>
                <w:sz w:val="24"/>
                <w:lang w:val="en-US" w:eastAsia="zh-CN"/>
              </w:rPr>
              <w:t>项目名称</w:t>
            </w:r>
          </w:p>
        </w:tc>
        <w:tc>
          <w:tcPr>
            <w:tcW w:w="4861" w:type="dxa"/>
            <w:vAlign w:val="center"/>
          </w:tcPr>
          <w:p>
            <w:pPr>
              <w:pStyle w:val="9"/>
              <w:spacing w:line="320" w:lineRule="exact"/>
              <w:jc w:val="center"/>
              <w:rPr>
                <w:rFonts w:hAnsi="宋体"/>
                <w:b/>
                <w:color w:val="auto"/>
                <w:sz w:val="24"/>
              </w:rPr>
            </w:pPr>
            <w:r>
              <w:rPr>
                <w:rFonts w:hint="eastAsia" w:hAnsi="宋体"/>
                <w:b/>
                <w:color w:val="auto"/>
                <w:sz w:val="24"/>
                <w:lang w:eastAsia="zh-CN"/>
              </w:rPr>
              <w:t>建设</w:t>
            </w:r>
            <w:r>
              <w:rPr>
                <w:rFonts w:hAnsi="宋体"/>
                <w:b/>
                <w:color w:val="auto"/>
                <w:sz w:val="24"/>
              </w:rPr>
              <w:t>内容</w:t>
            </w:r>
          </w:p>
        </w:tc>
        <w:tc>
          <w:tcPr>
            <w:tcW w:w="1524" w:type="dxa"/>
            <w:vAlign w:val="center"/>
          </w:tcPr>
          <w:p>
            <w:pPr>
              <w:pStyle w:val="9"/>
              <w:spacing w:line="320" w:lineRule="exact"/>
              <w:jc w:val="center"/>
              <w:rPr>
                <w:rFonts w:hint="eastAsia" w:hAnsi="宋体"/>
                <w:b/>
                <w:color w:val="auto"/>
                <w:sz w:val="24"/>
                <w:lang w:eastAsia="zh-CN"/>
              </w:rPr>
            </w:pPr>
            <w:r>
              <w:rPr>
                <w:rFonts w:hint="eastAsia" w:hAnsi="宋体"/>
                <w:b/>
                <w:color w:val="auto"/>
                <w:sz w:val="24"/>
                <w:lang w:eastAsia="zh-CN"/>
              </w:rPr>
              <w:t>技术规范要求</w:t>
            </w:r>
          </w:p>
        </w:tc>
        <w:tc>
          <w:tcPr>
            <w:tcW w:w="1300" w:type="dxa"/>
            <w:vAlign w:val="center"/>
          </w:tcPr>
          <w:p>
            <w:pPr>
              <w:pStyle w:val="9"/>
              <w:spacing w:line="320" w:lineRule="exact"/>
              <w:jc w:val="center"/>
              <w:rPr>
                <w:rFonts w:hint="eastAsia" w:hAnsi="宋体"/>
                <w:color w:val="auto"/>
                <w:sz w:val="24"/>
                <w:lang w:eastAsia="zh-CN"/>
              </w:rPr>
            </w:pPr>
            <w:r>
              <w:rPr>
                <w:rFonts w:hint="eastAsia" w:hAnsi="宋体"/>
                <w:b/>
                <w:bCs/>
                <w:color w:val="auto"/>
                <w:sz w:val="24"/>
                <w:lang w:eastAsia="zh-CN"/>
              </w:rPr>
              <w:t>工程量清单</w:t>
            </w:r>
          </w:p>
        </w:tc>
        <w:tc>
          <w:tcPr>
            <w:tcW w:w="1643" w:type="dxa"/>
            <w:vAlign w:val="center"/>
          </w:tcPr>
          <w:p>
            <w:pPr>
              <w:pStyle w:val="9"/>
              <w:spacing w:line="320" w:lineRule="exact"/>
              <w:jc w:val="center"/>
              <w:rPr>
                <w:rFonts w:hint="eastAsia" w:hAnsi="宋体"/>
                <w:b/>
                <w:bCs/>
                <w:color w:val="auto"/>
                <w:sz w:val="24"/>
                <w:lang w:eastAsia="zh-CN"/>
              </w:rPr>
            </w:pPr>
            <w:r>
              <w:rPr>
                <w:rFonts w:hint="eastAsia" w:hAnsi="宋体"/>
                <w:b/>
                <w:bCs/>
                <w:color w:val="auto"/>
                <w:sz w:val="24"/>
                <w:lang w:eastAsia="zh-CN"/>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70" w:hRule="exact"/>
        </w:trPr>
        <w:tc>
          <w:tcPr>
            <w:tcW w:w="1289" w:type="dxa"/>
            <w:vAlign w:val="center"/>
          </w:tcPr>
          <w:p>
            <w:pPr>
              <w:tabs>
                <w:tab w:val="left" w:pos="715"/>
              </w:tabs>
              <w:jc w:val="center"/>
              <w:rPr>
                <w:rFonts w:hint="eastAsia" w:ascii="宋体" w:hAnsi="宋体" w:eastAsia="宋体"/>
                <w:color w:val="auto"/>
                <w:kern w:val="2"/>
                <w:sz w:val="24"/>
                <w:lang w:eastAsia="zh-CN"/>
              </w:rPr>
            </w:pPr>
            <w:r>
              <w:rPr>
                <w:rFonts w:hint="eastAsia" w:ascii="宋体" w:hAnsi="宋体" w:eastAsia="宋体"/>
                <w:color w:val="auto"/>
                <w:kern w:val="2"/>
                <w:sz w:val="24"/>
                <w:lang w:eastAsia="zh-CN"/>
              </w:rPr>
              <w:t>第二工人疗养院</w:t>
            </w:r>
          </w:p>
          <w:p>
            <w:pPr>
              <w:tabs>
                <w:tab w:val="left" w:pos="715"/>
              </w:tabs>
              <w:jc w:val="center"/>
              <w:rPr>
                <w:rFonts w:hint="eastAsia" w:ascii="宋体" w:hAnsi="宋体" w:eastAsia="宋体"/>
                <w:color w:val="auto"/>
                <w:kern w:val="2"/>
                <w:sz w:val="24"/>
                <w:lang w:eastAsia="zh-CN"/>
              </w:rPr>
            </w:pPr>
            <w:r>
              <w:rPr>
                <w:rFonts w:hint="eastAsia" w:ascii="宋体" w:hAnsi="宋体" w:eastAsia="宋体"/>
                <w:color w:val="auto"/>
                <w:kern w:val="2"/>
                <w:sz w:val="24"/>
                <w:lang w:eastAsia="zh-CN"/>
              </w:rPr>
              <w:t>彩钢板建筑</w:t>
            </w:r>
          </w:p>
          <w:p>
            <w:pPr>
              <w:tabs>
                <w:tab w:val="left" w:pos="715"/>
              </w:tabs>
              <w:jc w:val="center"/>
              <w:rPr>
                <w:rFonts w:hint="eastAsia" w:ascii="宋体" w:hAnsi="宋体" w:eastAsia="宋体"/>
                <w:color w:val="auto"/>
                <w:kern w:val="2"/>
                <w:sz w:val="24"/>
                <w:lang w:eastAsia="zh-CN"/>
              </w:rPr>
            </w:pPr>
            <w:r>
              <w:rPr>
                <w:rFonts w:hint="eastAsia" w:ascii="宋体" w:hAnsi="宋体" w:eastAsia="宋体"/>
                <w:color w:val="auto"/>
                <w:kern w:val="2"/>
                <w:sz w:val="24"/>
                <w:lang w:eastAsia="zh-CN"/>
              </w:rPr>
              <w:t>消防整改</w:t>
            </w:r>
          </w:p>
        </w:tc>
        <w:tc>
          <w:tcPr>
            <w:tcW w:w="4861" w:type="dxa"/>
            <w:vAlign w:val="center"/>
          </w:tcPr>
          <w:p>
            <w:pPr>
              <w:jc w:val="center"/>
              <w:rPr>
                <w:rFonts w:ascii="宋体" w:hAnsi="宋体"/>
                <w:color w:val="auto"/>
                <w:kern w:val="2"/>
                <w:sz w:val="24"/>
              </w:rPr>
            </w:pPr>
            <w:r>
              <w:rPr>
                <w:rFonts w:hint="eastAsia" w:ascii="宋体" w:hAnsi="宋体"/>
                <w:color w:val="auto"/>
                <w:kern w:val="2"/>
                <w:sz w:val="24"/>
                <w:lang w:eastAsia="zh-CN"/>
              </w:rPr>
              <w:t>第二工人疗养院彩钢板建筑建筑消防整改（详见工程量清单）</w:t>
            </w:r>
          </w:p>
        </w:tc>
        <w:tc>
          <w:tcPr>
            <w:tcW w:w="1524" w:type="dxa"/>
            <w:vAlign w:val="center"/>
          </w:tcPr>
          <w:p>
            <w:pPr>
              <w:pStyle w:val="9"/>
              <w:spacing w:line="320" w:lineRule="exact"/>
              <w:jc w:val="center"/>
              <w:rPr>
                <w:rFonts w:hint="default" w:hAnsi="宋体" w:eastAsia="宋体"/>
                <w:color w:val="auto"/>
                <w:sz w:val="24"/>
                <w:lang w:val="en-US" w:eastAsia="zh-CN"/>
              </w:rPr>
            </w:pPr>
            <w:r>
              <w:rPr>
                <w:rFonts w:hint="default" w:hAnsi="宋体" w:eastAsia="宋体"/>
                <w:color w:val="auto"/>
                <w:sz w:val="24"/>
                <w:lang w:val="en-US" w:eastAsia="zh-CN"/>
              </w:rPr>
              <w:t>参照实施方案按图纸施工</w:t>
            </w:r>
          </w:p>
        </w:tc>
        <w:tc>
          <w:tcPr>
            <w:tcW w:w="1300" w:type="dxa"/>
            <w:vAlign w:val="center"/>
          </w:tcPr>
          <w:p>
            <w:pPr>
              <w:pStyle w:val="9"/>
              <w:spacing w:line="320" w:lineRule="exact"/>
              <w:jc w:val="center"/>
              <w:rPr>
                <w:rFonts w:hint="eastAsia" w:hAnsi="宋体"/>
                <w:color w:val="auto"/>
                <w:sz w:val="24"/>
                <w:lang w:eastAsia="zh-CN"/>
              </w:rPr>
            </w:pPr>
            <w:r>
              <w:rPr>
                <w:rFonts w:hint="eastAsia" w:hAnsi="宋体"/>
                <w:b w:val="0"/>
                <w:bCs w:val="0"/>
                <w:color w:val="auto"/>
                <w:sz w:val="24"/>
                <w:lang w:eastAsia="zh-CN"/>
              </w:rPr>
              <w:t>详见采购公告附件</w:t>
            </w:r>
          </w:p>
        </w:tc>
        <w:tc>
          <w:tcPr>
            <w:tcW w:w="1643" w:type="dxa"/>
            <w:vAlign w:val="center"/>
          </w:tcPr>
          <w:p>
            <w:pPr>
              <w:pStyle w:val="9"/>
              <w:spacing w:line="320" w:lineRule="exact"/>
              <w:jc w:val="center"/>
              <w:rPr>
                <w:rFonts w:hint="eastAsia" w:hAnsi="宋体"/>
                <w:color w:val="auto"/>
                <w:sz w:val="24"/>
                <w:lang w:eastAsia="zh-CN"/>
              </w:rPr>
            </w:pPr>
            <w:r>
              <w:rPr>
                <w:rFonts w:hint="eastAsia" w:hAnsi="宋体"/>
                <w:color w:val="auto"/>
                <w:sz w:val="24"/>
                <w:lang w:eastAsia="zh-CN"/>
              </w:rPr>
              <w:t>“投标报价明细表”须按附件中清单格式进行报价</w:t>
            </w:r>
          </w:p>
        </w:tc>
      </w:tr>
    </w:tbl>
    <w:p>
      <w:pPr>
        <w:jc w:val="center"/>
        <w:rPr>
          <w:rFonts w:hint="eastAsia"/>
          <w:b/>
          <w:color w:val="auto"/>
          <w:sz w:val="28"/>
          <w:szCs w:val="20"/>
        </w:rPr>
      </w:pPr>
    </w:p>
    <w:p>
      <w:pPr>
        <w:spacing w:line="440" w:lineRule="exact"/>
        <w:jc w:val="center"/>
        <w:rPr>
          <w:rFonts w:hint="eastAsia" w:ascii="宋体" w:hAnsi="宋体" w:cs="宋体"/>
          <w:b/>
          <w:color w:val="auto"/>
          <w:sz w:val="28"/>
          <w:szCs w:val="28"/>
          <w:lang w:eastAsia="zh-CN"/>
        </w:rPr>
      </w:pPr>
    </w:p>
    <w:p>
      <w:pPr>
        <w:spacing w:line="440" w:lineRule="exact"/>
        <w:jc w:val="center"/>
        <w:rPr>
          <w:rFonts w:ascii="宋体" w:hAnsi="宋体" w:cs="宋体"/>
          <w:b/>
          <w:color w:val="auto"/>
          <w:sz w:val="28"/>
          <w:szCs w:val="28"/>
        </w:rPr>
      </w:pPr>
      <w:r>
        <w:rPr>
          <w:rFonts w:hint="eastAsia" w:ascii="宋体" w:hAnsi="宋体" w:cs="宋体"/>
          <w:b/>
          <w:color w:val="auto"/>
          <w:sz w:val="28"/>
          <w:szCs w:val="28"/>
          <w:lang w:eastAsia="zh-CN"/>
        </w:rPr>
        <w:t>二</w:t>
      </w:r>
      <w:r>
        <w:rPr>
          <w:rFonts w:hint="eastAsia" w:ascii="宋体" w:hAnsi="宋体" w:cs="宋体"/>
          <w:b/>
          <w:color w:val="auto"/>
          <w:sz w:val="28"/>
          <w:szCs w:val="28"/>
        </w:rPr>
        <w:t>、采购施工要求</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lang w:eastAsia="zh-CN"/>
        </w:rPr>
      </w:pPr>
      <w:r>
        <w:rPr>
          <w:rFonts w:hint="eastAsia" w:ascii="宋体" w:hAnsi="宋体" w:cs="宋体"/>
          <w:color w:val="auto"/>
        </w:rPr>
        <w:t xml:space="preserve">    </w:t>
      </w:r>
      <w:r>
        <w:rPr>
          <w:rFonts w:hint="eastAsia" w:ascii="宋体" w:hAnsi="宋体" w:cs="宋体"/>
          <w:color w:val="auto"/>
          <w:lang w:val="en-US" w:eastAsia="zh-CN"/>
        </w:rPr>
        <w:t>1、实施</w:t>
      </w:r>
      <w:r>
        <w:rPr>
          <w:rFonts w:hint="eastAsia" w:ascii="宋体" w:hAnsi="宋体" w:cs="宋体"/>
          <w:color w:val="auto"/>
          <w:lang w:eastAsia="zh-CN"/>
        </w:rPr>
        <w:t>地点：</w:t>
      </w:r>
      <w:r>
        <w:rPr>
          <w:rFonts w:hint="eastAsia" w:ascii="宋体" w:hAnsi="宋体" w:cs="宋体"/>
          <w:bCs/>
          <w:color w:val="auto"/>
          <w:lang w:eastAsia="zh-CN"/>
        </w:rPr>
        <w:t>根据甲方</w:t>
      </w:r>
      <w:r>
        <w:rPr>
          <w:rFonts w:hint="eastAsia" w:ascii="宋体" w:hAnsi="宋体" w:cs="宋体"/>
          <w:bCs/>
          <w:color w:val="auto"/>
        </w:rPr>
        <w:t>指定地点</w:t>
      </w:r>
      <w:r>
        <w:rPr>
          <w:rFonts w:hint="eastAsia" w:ascii="宋体" w:hAnsi="宋体" w:cs="宋体"/>
          <w:color w:val="auto"/>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kern w:val="2"/>
          <w:sz w:val="24"/>
          <w:lang w:eastAsia="zh-CN"/>
        </w:rPr>
      </w:pPr>
      <w:r>
        <w:rPr>
          <w:rFonts w:hint="eastAsia" w:ascii="宋体" w:hAnsi="宋体" w:cs="宋体"/>
          <w:color w:val="auto"/>
          <w:lang w:val="en-US" w:eastAsia="zh-CN"/>
        </w:rPr>
        <w:t>2</w:t>
      </w:r>
      <w:r>
        <w:rPr>
          <w:rFonts w:hint="eastAsia" w:ascii="宋体" w:hAnsi="宋体" w:cs="宋体"/>
          <w:color w:val="auto"/>
        </w:rPr>
        <w:t>、</w:t>
      </w:r>
      <w:r>
        <w:rPr>
          <w:rFonts w:hint="eastAsia" w:ascii="宋体" w:hAnsi="宋体" w:cs="宋体"/>
          <w:color w:val="auto"/>
          <w:lang w:eastAsia="zh-CN"/>
        </w:rPr>
        <w:t>采购内容：第二工人疗养院彩钢板建筑建筑消防整改</w:t>
      </w:r>
      <w:r>
        <w:rPr>
          <w:rFonts w:hint="eastAsia" w:ascii="宋体" w:hAnsi="宋体"/>
          <w:color w:val="auto"/>
          <w:kern w:val="2"/>
          <w:sz w:val="24"/>
          <w:lang w:eastAsia="zh-CN"/>
        </w:rPr>
        <w:t>（详见工程量清单）</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rPr>
      </w:pPr>
      <w:r>
        <w:rPr>
          <w:rFonts w:hint="eastAsia" w:ascii="宋体" w:hAnsi="宋体" w:cs="宋体"/>
          <w:color w:val="auto"/>
          <w:lang w:val="en-US" w:eastAsia="zh-CN"/>
        </w:rPr>
        <w:t>3</w:t>
      </w:r>
      <w:r>
        <w:rPr>
          <w:rFonts w:hint="eastAsia" w:ascii="宋体" w:hAnsi="宋体" w:cs="宋体"/>
          <w:color w:val="auto"/>
        </w:rPr>
        <w:t>、实施期限：</w:t>
      </w:r>
      <w:r>
        <w:rPr>
          <w:rFonts w:hint="eastAsia" w:ascii="宋体" w:hAnsi="宋体" w:cs="宋体"/>
          <w:bCs/>
          <w:color w:val="auto"/>
          <w:lang w:eastAsia="zh-CN"/>
        </w:rPr>
        <w:t>根据甲方要求</w:t>
      </w:r>
      <w:r>
        <w:rPr>
          <w:rFonts w:hint="eastAsia" w:ascii="宋体" w:hAnsi="宋体" w:cs="宋体"/>
          <w:color w:val="auto"/>
        </w:rPr>
        <w:t>。</w:t>
      </w:r>
    </w:p>
    <w:p>
      <w:pPr>
        <w:pageBreakBefore w:val="0"/>
        <w:widowControl w:val="0"/>
        <w:kinsoku/>
        <w:wordWrap/>
        <w:overflowPunct/>
        <w:topLinePunct w:val="0"/>
        <w:autoSpaceDE/>
        <w:autoSpaceDN/>
        <w:bidi w:val="0"/>
        <w:adjustRightInd/>
        <w:snapToGrid/>
        <w:spacing w:line="360" w:lineRule="auto"/>
        <w:ind w:firstLine="480"/>
        <w:textAlignment w:val="auto"/>
        <w:rPr>
          <w:rFonts w:ascii="宋体" w:hAnsi="宋体" w:cs="宋体"/>
          <w:bCs/>
          <w:color w:val="auto"/>
        </w:rPr>
      </w:pPr>
      <w:r>
        <w:rPr>
          <w:rFonts w:hint="eastAsia" w:ascii="宋体" w:hAnsi="宋体" w:cs="宋体"/>
          <w:color w:val="auto"/>
          <w:lang w:val="en-US" w:eastAsia="zh-CN"/>
        </w:rPr>
        <w:t>4</w:t>
      </w:r>
      <w:r>
        <w:rPr>
          <w:rFonts w:hint="eastAsia" w:ascii="宋体" w:hAnsi="宋体" w:cs="宋体"/>
          <w:color w:val="auto"/>
        </w:rPr>
        <w:t>、质量要求：按照国家和行业标准及</w:t>
      </w:r>
      <w:r>
        <w:rPr>
          <w:rFonts w:hint="eastAsia" w:ascii="宋体" w:hAnsi="宋体" w:cs="宋体"/>
          <w:color w:val="auto"/>
          <w:lang w:eastAsia="zh-CN"/>
        </w:rPr>
        <w:t>磋商</w:t>
      </w:r>
      <w:r>
        <w:rPr>
          <w:rFonts w:hint="eastAsia" w:ascii="宋体" w:hAnsi="宋体" w:cs="宋体"/>
          <w:color w:val="auto"/>
        </w:rPr>
        <w:t>文件的要求采购，质量达到合格</w:t>
      </w:r>
      <w:r>
        <w:rPr>
          <w:rFonts w:hint="eastAsia" w:ascii="宋体" w:hAnsi="宋体" w:cs="宋体"/>
          <w:bCs/>
          <w:color w:val="auto"/>
        </w:rPr>
        <w:t>，如质量达不到标准要求，采购方有权退货和返工，因退货和返工而产生的费用由供货方承担</w:t>
      </w:r>
      <w:r>
        <w:rPr>
          <w:rFonts w:hint="eastAsia" w:ascii="宋体" w:hAnsi="宋体" w:cs="宋体"/>
          <w:bCs/>
          <w:color w:val="auto"/>
          <w:lang w:eastAsia="zh-CN"/>
        </w:rPr>
        <w:t>，参照实施方案施工</w:t>
      </w:r>
      <w:r>
        <w:rPr>
          <w:rFonts w:hint="eastAsia" w:ascii="宋体" w:hAnsi="宋体" w:cs="宋体"/>
          <w:bCs/>
          <w:color w:val="auto"/>
        </w:rPr>
        <w:t>。</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bCs/>
          <w:color w:val="auto"/>
        </w:rPr>
      </w:pPr>
      <w:r>
        <w:rPr>
          <w:rFonts w:hint="eastAsia" w:ascii="宋体" w:hAnsi="宋体" w:cs="宋体"/>
          <w:bCs/>
          <w:color w:val="auto"/>
          <w:lang w:val="en-US" w:eastAsia="zh-CN"/>
        </w:rPr>
        <w:t>5</w:t>
      </w:r>
      <w:r>
        <w:rPr>
          <w:rFonts w:hint="eastAsia" w:ascii="宋体" w:hAnsi="宋体" w:cs="宋体"/>
          <w:bCs/>
          <w:color w:val="auto"/>
        </w:rPr>
        <w:t>、</w:t>
      </w:r>
      <w:r>
        <w:rPr>
          <w:rFonts w:hint="eastAsia" w:ascii="宋体" w:hAnsi="宋体" w:cs="宋体"/>
          <w:bCs/>
          <w:color w:val="auto"/>
          <w:lang w:eastAsia="zh-CN"/>
        </w:rPr>
        <w:t>施工说明</w:t>
      </w:r>
      <w:r>
        <w:rPr>
          <w:rFonts w:hint="eastAsia" w:ascii="宋体" w:hAnsi="宋体" w:cs="宋体"/>
          <w:bCs/>
          <w:color w:val="auto"/>
        </w:rPr>
        <w:t>：</w:t>
      </w:r>
      <w:r>
        <w:rPr>
          <w:rFonts w:hint="eastAsia" w:ascii="宋体" w:hAnsi="宋体" w:cs="宋体"/>
          <w:bCs/>
          <w:color w:val="auto"/>
          <w:lang w:eastAsia="zh-CN"/>
        </w:rPr>
        <w:t>（</w:t>
      </w:r>
      <w:r>
        <w:rPr>
          <w:rFonts w:hint="eastAsia" w:ascii="宋体" w:hAnsi="宋体" w:cs="宋体"/>
          <w:bCs/>
          <w:color w:val="auto"/>
          <w:lang w:val="en-US" w:eastAsia="zh-CN"/>
        </w:rPr>
        <w:t>1</w:t>
      </w:r>
      <w:r>
        <w:rPr>
          <w:rFonts w:hint="eastAsia" w:ascii="宋体" w:hAnsi="宋体" w:cs="宋体"/>
          <w:bCs/>
          <w:color w:val="auto"/>
          <w:lang w:eastAsia="zh-CN"/>
        </w:rPr>
        <w:t>）</w:t>
      </w:r>
      <w:r>
        <w:rPr>
          <w:rFonts w:hint="eastAsia" w:ascii="宋体" w:hAnsi="宋体" w:cs="宋体"/>
          <w:color w:val="auto"/>
        </w:rPr>
        <w:t>按照国家和行业标准及</w:t>
      </w:r>
      <w:r>
        <w:rPr>
          <w:rFonts w:hint="eastAsia" w:ascii="宋体" w:hAnsi="宋体" w:cs="宋体"/>
          <w:color w:val="auto"/>
          <w:lang w:eastAsia="zh-CN"/>
        </w:rPr>
        <w:t>竞争性磋商文件</w:t>
      </w:r>
      <w:r>
        <w:rPr>
          <w:rFonts w:hint="eastAsia" w:ascii="宋体" w:hAnsi="宋体" w:cs="宋体"/>
          <w:bCs/>
          <w:color w:val="auto"/>
        </w:rPr>
        <w:t>的要求施工</w:t>
      </w:r>
      <w:r>
        <w:rPr>
          <w:rFonts w:hint="eastAsia" w:ascii="宋体" w:hAnsi="宋体" w:cs="宋体"/>
          <w:bCs/>
          <w:color w:val="auto"/>
          <w:lang w:eastAsia="zh-CN"/>
        </w:rPr>
        <w:t>；</w:t>
      </w:r>
      <w:r>
        <w:rPr>
          <w:rFonts w:hint="eastAsia" w:ascii="宋体" w:hAnsi="宋体" w:cs="宋体"/>
          <w:bCs/>
          <w:color w:val="auto"/>
        </w:rPr>
        <w:t>（</w:t>
      </w:r>
      <w:r>
        <w:rPr>
          <w:rFonts w:hint="eastAsia" w:ascii="宋体" w:hAnsi="宋体" w:cs="宋体"/>
          <w:bCs/>
          <w:color w:val="auto"/>
          <w:lang w:val="en-US" w:eastAsia="zh-CN"/>
        </w:rPr>
        <w:t>2</w:t>
      </w:r>
      <w:r>
        <w:rPr>
          <w:rFonts w:hint="eastAsia" w:ascii="宋体" w:hAnsi="宋体" w:cs="宋体"/>
          <w:bCs/>
          <w:color w:val="auto"/>
        </w:rPr>
        <w:t>）</w:t>
      </w:r>
      <w:r>
        <w:rPr>
          <w:rFonts w:hint="eastAsia" w:ascii="宋体" w:hAnsi="宋体" w:cs="宋体"/>
          <w:bCs/>
          <w:color w:val="auto"/>
          <w:lang w:eastAsia="zh-CN"/>
        </w:rPr>
        <w:t>参照实施方案</w:t>
      </w:r>
      <w:r>
        <w:rPr>
          <w:rFonts w:hint="eastAsia" w:ascii="宋体" w:hAnsi="宋体" w:cs="宋体"/>
          <w:bCs/>
          <w:color w:val="auto"/>
        </w:rPr>
        <w:t>按</w:t>
      </w:r>
      <w:r>
        <w:rPr>
          <w:rFonts w:hint="eastAsia" w:ascii="宋体" w:hAnsi="宋体" w:cs="宋体"/>
          <w:bCs/>
          <w:color w:val="auto"/>
          <w:lang w:eastAsia="zh-CN"/>
        </w:rPr>
        <w:t>图纸施工</w:t>
      </w:r>
      <w:r>
        <w:rPr>
          <w:rFonts w:hint="eastAsia" w:ascii="宋体" w:hAnsi="宋体" w:cs="宋体"/>
          <w:bCs/>
          <w:color w:val="auto"/>
        </w:rPr>
        <w:t>；（2）由采购单位负责人在验收单上签署验收意见。</w:t>
      </w:r>
    </w:p>
    <w:p>
      <w:pPr>
        <w:spacing w:line="440" w:lineRule="exact"/>
        <w:jc w:val="center"/>
        <w:rPr>
          <w:rFonts w:ascii="宋体" w:hAnsi="宋体" w:cs="宋体"/>
          <w:b/>
          <w:color w:val="auto"/>
          <w:sz w:val="28"/>
          <w:szCs w:val="28"/>
        </w:rPr>
      </w:pPr>
      <w:r>
        <w:rPr>
          <w:rFonts w:hint="eastAsia" w:ascii="宋体" w:hAnsi="宋体" w:cs="宋体"/>
          <w:b/>
          <w:color w:val="auto"/>
          <w:sz w:val="28"/>
          <w:szCs w:val="28"/>
          <w:lang w:eastAsia="zh-CN"/>
        </w:rPr>
        <w:t>三</w:t>
      </w:r>
      <w:r>
        <w:rPr>
          <w:rFonts w:hint="eastAsia" w:ascii="宋体" w:hAnsi="宋体" w:cs="宋体"/>
          <w:b/>
          <w:color w:val="auto"/>
          <w:sz w:val="28"/>
          <w:szCs w:val="28"/>
        </w:rPr>
        <w:t>、验收及付款方式</w:t>
      </w:r>
    </w:p>
    <w:p>
      <w:pPr>
        <w:pStyle w:val="9"/>
        <w:spacing w:line="440" w:lineRule="exact"/>
        <w:ind w:firstLine="538"/>
        <w:rPr>
          <w:rFonts w:hAnsi="宋体" w:cs="宋体"/>
          <w:color w:val="auto"/>
          <w:sz w:val="24"/>
          <w:szCs w:val="24"/>
        </w:rPr>
      </w:pPr>
      <w:r>
        <w:rPr>
          <w:rFonts w:hint="eastAsia" w:hAnsi="宋体" w:cs="宋体"/>
          <w:color w:val="auto"/>
          <w:sz w:val="24"/>
          <w:szCs w:val="24"/>
        </w:rPr>
        <w:t>1、采购人按产品标准和技术要求及国家、行业的相关规定在现场进行验收。验收标准按照</w:t>
      </w:r>
      <w:r>
        <w:rPr>
          <w:rFonts w:hint="eastAsia" w:hAnsi="宋体" w:cs="宋体"/>
          <w:color w:val="auto"/>
          <w:sz w:val="24"/>
          <w:szCs w:val="24"/>
          <w:lang w:eastAsia="zh-CN"/>
        </w:rPr>
        <w:t>磋商</w:t>
      </w:r>
      <w:r>
        <w:rPr>
          <w:rFonts w:hint="eastAsia" w:hAnsi="宋体" w:cs="宋体"/>
          <w:color w:val="auto"/>
          <w:sz w:val="24"/>
          <w:szCs w:val="24"/>
        </w:rPr>
        <w:t>文件中所提出的特殊要求及国家的最新标准，如</w:t>
      </w:r>
      <w:r>
        <w:rPr>
          <w:rFonts w:hint="eastAsia" w:hAnsi="宋体" w:cs="宋体"/>
          <w:bCs/>
          <w:color w:val="auto"/>
          <w:sz w:val="24"/>
          <w:szCs w:val="24"/>
        </w:rPr>
        <w:t>成交人</w:t>
      </w:r>
      <w:r>
        <w:rPr>
          <w:rFonts w:hint="eastAsia" w:hAnsi="宋体" w:cs="宋体"/>
          <w:color w:val="auto"/>
          <w:sz w:val="24"/>
          <w:szCs w:val="24"/>
        </w:rPr>
        <w:t>实际执行的标准高于国家标准和行业标准则按</w:t>
      </w:r>
      <w:r>
        <w:rPr>
          <w:rFonts w:hint="eastAsia" w:hAnsi="宋体" w:cs="宋体"/>
          <w:bCs/>
          <w:color w:val="auto"/>
          <w:sz w:val="24"/>
          <w:szCs w:val="24"/>
        </w:rPr>
        <w:t>成交人</w:t>
      </w:r>
      <w:r>
        <w:rPr>
          <w:rFonts w:hint="eastAsia" w:hAnsi="宋体" w:cs="宋体"/>
          <w:color w:val="auto"/>
          <w:sz w:val="24"/>
          <w:szCs w:val="24"/>
        </w:rPr>
        <w:t>标准验收。</w:t>
      </w:r>
    </w:p>
    <w:p>
      <w:pPr>
        <w:pStyle w:val="9"/>
        <w:numPr>
          <w:ilvl w:val="0"/>
          <w:numId w:val="0"/>
        </w:numPr>
        <w:spacing w:line="440" w:lineRule="exact"/>
        <w:ind w:firstLine="480" w:firstLineChars="200"/>
        <w:rPr>
          <w:rFonts w:hAnsi="宋体" w:cs="宋体"/>
          <w:color w:val="auto"/>
          <w:sz w:val="24"/>
          <w:szCs w:val="24"/>
        </w:rPr>
      </w:pPr>
      <w:r>
        <w:rPr>
          <w:rFonts w:hint="eastAsia" w:hAnsi="宋体" w:cs="宋体"/>
          <w:color w:val="auto"/>
          <w:sz w:val="24"/>
          <w:szCs w:val="24"/>
          <w:lang w:val="en-US" w:eastAsia="zh-CN"/>
        </w:rPr>
        <w:t>2、</w:t>
      </w:r>
      <w:r>
        <w:rPr>
          <w:rFonts w:hint="eastAsia" w:hAnsi="宋体" w:cs="宋体"/>
          <w:color w:val="auto"/>
          <w:sz w:val="24"/>
          <w:szCs w:val="24"/>
        </w:rPr>
        <w:t>上述检验和验收不能代替质量保证期内对货物制造性能质量的考核。</w:t>
      </w:r>
    </w:p>
    <w:p>
      <w:pPr>
        <w:pStyle w:val="9"/>
        <w:numPr>
          <w:ilvl w:val="0"/>
          <w:numId w:val="0"/>
        </w:numPr>
        <w:spacing w:line="440" w:lineRule="exact"/>
        <w:ind w:firstLine="480" w:firstLineChars="200"/>
        <w:rPr>
          <w:rFonts w:hAnsi="宋体" w:cs="宋体"/>
          <w:color w:val="auto"/>
          <w:sz w:val="24"/>
          <w:szCs w:val="24"/>
        </w:rPr>
      </w:pPr>
      <w:r>
        <w:rPr>
          <w:rFonts w:hint="eastAsia" w:hAnsi="宋体" w:cs="宋体"/>
          <w:color w:val="auto"/>
          <w:sz w:val="24"/>
          <w:szCs w:val="24"/>
          <w:lang w:val="en-US" w:eastAsia="zh-CN"/>
        </w:rPr>
        <w:t>3、</w:t>
      </w:r>
      <w:r>
        <w:rPr>
          <w:rFonts w:hint="eastAsia" w:hAnsi="宋体" w:cs="宋体"/>
          <w:color w:val="auto"/>
          <w:sz w:val="24"/>
          <w:szCs w:val="24"/>
          <w:lang w:eastAsia="zh-CN"/>
        </w:rPr>
        <w:t>工程</w:t>
      </w:r>
      <w:r>
        <w:rPr>
          <w:rFonts w:hint="eastAsia" w:hAnsi="宋体" w:cs="宋体"/>
          <w:color w:val="auto"/>
          <w:sz w:val="24"/>
          <w:szCs w:val="24"/>
        </w:rPr>
        <w:t>量及</w:t>
      </w:r>
      <w:r>
        <w:rPr>
          <w:rFonts w:hint="eastAsia" w:hAnsi="宋体" w:cs="宋体"/>
          <w:color w:val="auto"/>
          <w:sz w:val="24"/>
          <w:szCs w:val="24"/>
          <w:lang w:eastAsia="zh-CN"/>
        </w:rPr>
        <w:t>工程</w:t>
      </w:r>
      <w:r>
        <w:rPr>
          <w:rFonts w:hint="eastAsia" w:hAnsi="宋体" w:cs="宋体"/>
          <w:color w:val="auto"/>
          <w:sz w:val="24"/>
          <w:szCs w:val="24"/>
        </w:rPr>
        <w:t>质量以验收单及相关部门验收意见为准。</w:t>
      </w:r>
    </w:p>
    <w:p>
      <w:pPr>
        <w:pStyle w:val="9"/>
        <w:spacing w:line="440" w:lineRule="exact"/>
        <w:ind w:firstLine="538"/>
        <w:rPr>
          <w:rFonts w:hAnsi="宋体" w:cs="宋体"/>
          <w:color w:val="auto"/>
          <w:sz w:val="24"/>
          <w:szCs w:val="24"/>
        </w:rPr>
      </w:pPr>
      <w:r>
        <w:rPr>
          <w:rFonts w:hint="eastAsia" w:hAnsi="宋体" w:cs="宋体"/>
          <w:color w:val="auto"/>
          <w:sz w:val="24"/>
          <w:szCs w:val="24"/>
          <w:lang w:val="en-US" w:eastAsia="zh-CN"/>
        </w:rPr>
        <w:t>4、</w:t>
      </w:r>
      <w:r>
        <w:rPr>
          <w:rFonts w:hint="eastAsia" w:hAnsi="宋体" w:cs="宋体"/>
          <w:color w:val="auto"/>
          <w:sz w:val="24"/>
        </w:rPr>
        <w:t>付款方式：按成交人与采购单位签订合同的付款方式执行。</w:t>
      </w:r>
    </w:p>
    <w:p>
      <w:pPr>
        <w:pStyle w:val="9"/>
        <w:spacing w:line="360" w:lineRule="auto"/>
        <w:jc w:val="center"/>
        <w:rPr>
          <w:rFonts w:hAnsi="宋体" w:cs="宋体"/>
          <w:b/>
          <w:color w:val="auto"/>
          <w:sz w:val="28"/>
          <w:szCs w:val="28"/>
        </w:rPr>
      </w:pPr>
      <w:r>
        <w:rPr>
          <w:rFonts w:hint="eastAsia" w:hAnsi="宋体" w:cs="宋体"/>
          <w:b/>
          <w:color w:val="auto"/>
          <w:sz w:val="28"/>
          <w:szCs w:val="28"/>
          <w:lang w:eastAsia="zh-CN"/>
        </w:rPr>
        <w:t>四</w:t>
      </w:r>
      <w:r>
        <w:rPr>
          <w:rFonts w:hint="eastAsia" w:hAnsi="宋体" w:cs="宋体"/>
          <w:b/>
          <w:color w:val="auto"/>
          <w:sz w:val="28"/>
          <w:szCs w:val="28"/>
        </w:rPr>
        <w:t>、服务承诺</w:t>
      </w:r>
    </w:p>
    <w:p>
      <w:pPr>
        <w:tabs>
          <w:tab w:val="left" w:pos="990"/>
        </w:tabs>
        <w:spacing w:line="360" w:lineRule="auto"/>
        <w:rPr>
          <w:rFonts w:hint="eastAsia" w:ascii="宋体" w:hAnsi="宋体" w:eastAsia="宋体" w:cs="宋体"/>
          <w:color w:val="auto"/>
          <w:lang w:eastAsia="zh-CN"/>
        </w:rPr>
      </w:pPr>
      <w:r>
        <w:rPr>
          <w:rFonts w:hint="eastAsia" w:ascii="宋体" w:hAnsi="宋体" w:cs="宋体"/>
          <w:color w:val="auto"/>
          <w:lang w:eastAsia="zh-CN"/>
        </w:rPr>
        <w:t>（见磋商响应文件格式）</w:t>
      </w:r>
    </w:p>
    <w:p>
      <w:pPr>
        <w:spacing w:line="360" w:lineRule="auto"/>
        <w:ind w:left="630"/>
        <w:rPr>
          <w:rFonts w:ascii="宋体" w:hAnsi="宋体" w:cs="宋体"/>
          <w:color w:val="auto"/>
        </w:rPr>
      </w:pPr>
    </w:p>
    <w:p>
      <w:pPr>
        <w:pStyle w:val="9"/>
        <w:spacing w:line="360" w:lineRule="auto"/>
        <w:jc w:val="center"/>
        <w:rPr>
          <w:rFonts w:hint="eastAsia" w:hAnsi="宋体" w:eastAsia="宋体" w:cs="宋体"/>
          <w:b/>
          <w:color w:val="auto"/>
          <w:sz w:val="28"/>
          <w:szCs w:val="28"/>
          <w:lang w:eastAsia="zh-CN"/>
        </w:rPr>
      </w:pPr>
      <w:r>
        <w:rPr>
          <w:rFonts w:hint="eastAsia" w:hAnsi="宋体" w:cs="宋体"/>
          <w:b/>
          <w:color w:val="auto"/>
          <w:sz w:val="28"/>
          <w:szCs w:val="28"/>
          <w:lang w:eastAsia="zh-CN"/>
        </w:rPr>
        <w:t>五</w:t>
      </w:r>
      <w:r>
        <w:rPr>
          <w:rFonts w:hint="eastAsia" w:hAnsi="宋体" w:cs="宋体"/>
          <w:b/>
          <w:color w:val="auto"/>
          <w:sz w:val="28"/>
          <w:szCs w:val="28"/>
        </w:rPr>
        <w:t>、文件资料</w:t>
      </w:r>
      <w:r>
        <w:rPr>
          <w:rFonts w:hint="eastAsia" w:hAnsi="宋体" w:cs="宋体"/>
          <w:b/>
          <w:color w:val="auto"/>
          <w:sz w:val="28"/>
          <w:szCs w:val="28"/>
          <w:lang w:eastAsia="zh-CN"/>
        </w:rPr>
        <w:t>（验收时）</w:t>
      </w:r>
    </w:p>
    <w:p>
      <w:pPr>
        <w:pStyle w:val="9"/>
        <w:spacing w:line="360" w:lineRule="auto"/>
        <w:ind w:firstLine="538"/>
        <w:rPr>
          <w:rFonts w:hint="default" w:hAnsi="宋体" w:eastAsia="宋体" w:cs="宋体"/>
          <w:color w:val="auto"/>
          <w:sz w:val="24"/>
          <w:szCs w:val="24"/>
          <w:lang w:val="en-US" w:eastAsia="zh-CN"/>
        </w:rPr>
      </w:pPr>
      <w:r>
        <w:rPr>
          <w:rFonts w:hint="eastAsia" w:hAnsi="宋体" w:cs="宋体"/>
          <w:color w:val="auto"/>
          <w:sz w:val="24"/>
          <w:szCs w:val="24"/>
          <w:lang w:val="en-US" w:eastAsia="zh-CN"/>
        </w:rPr>
        <w:t>1、施工验收资料；</w:t>
      </w:r>
    </w:p>
    <w:p>
      <w:pPr>
        <w:pStyle w:val="9"/>
        <w:spacing w:line="360" w:lineRule="auto"/>
        <w:ind w:firstLine="538"/>
        <w:rPr>
          <w:rFonts w:hAnsi="宋体" w:cs="宋体"/>
          <w:color w:val="auto"/>
          <w:sz w:val="24"/>
          <w:szCs w:val="24"/>
        </w:rPr>
      </w:pPr>
      <w:r>
        <w:rPr>
          <w:rFonts w:hint="eastAsia" w:hAnsi="宋体" w:cs="宋体"/>
          <w:color w:val="auto"/>
          <w:sz w:val="24"/>
          <w:szCs w:val="24"/>
          <w:lang w:val="en-US" w:eastAsia="zh-CN"/>
        </w:rPr>
        <w:t>2</w:t>
      </w:r>
      <w:r>
        <w:rPr>
          <w:rFonts w:hint="eastAsia" w:hAnsi="宋体" w:cs="宋体"/>
          <w:color w:val="auto"/>
          <w:sz w:val="24"/>
          <w:szCs w:val="24"/>
        </w:rPr>
        <w:t>、质检报告；</w:t>
      </w:r>
    </w:p>
    <w:p>
      <w:pPr>
        <w:pStyle w:val="9"/>
        <w:spacing w:line="360" w:lineRule="auto"/>
        <w:ind w:firstLine="538"/>
        <w:rPr>
          <w:rFonts w:hAnsi="宋体" w:cs="宋体"/>
          <w:color w:val="auto"/>
          <w:sz w:val="24"/>
          <w:szCs w:val="24"/>
        </w:rPr>
      </w:pPr>
      <w:r>
        <w:rPr>
          <w:rFonts w:hint="eastAsia" w:hAnsi="宋体" w:cs="宋体"/>
          <w:color w:val="auto"/>
          <w:sz w:val="24"/>
          <w:szCs w:val="24"/>
          <w:lang w:val="en-US" w:eastAsia="zh-CN"/>
        </w:rPr>
        <w:t>3</w:t>
      </w:r>
      <w:r>
        <w:rPr>
          <w:rFonts w:hint="eastAsia" w:hAnsi="宋体" w:cs="宋体"/>
          <w:color w:val="auto"/>
          <w:sz w:val="24"/>
          <w:szCs w:val="24"/>
        </w:rPr>
        <w:t>、其它。</w:t>
      </w:r>
    </w:p>
    <w:p>
      <w:pPr>
        <w:spacing w:line="360" w:lineRule="auto"/>
        <w:jc w:val="center"/>
        <w:rPr>
          <w:rFonts w:ascii="宋体" w:hAnsi="宋体" w:cs="宋体"/>
          <w:color w:val="auto"/>
        </w:rPr>
      </w:pPr>
      <w:r>
        <w:rPr>
          <w:rFonts w:hint="eastAsia" w:ascii="宋体" w:hAnsi="宋体" w:cs="宋体"/>
          <w:color w:val="auto"/>
        </w:rPr>
        <w:br w:type="page"/>
      </w:r>
    </w:p>
    <w:p>
      <w:pPr>
        <w:pStyle w:val="3"/>
        <w:spacing w:line="360" w:lineRule="auto"/>
        <w:rPr>
          <w:rFonts w:ascii="宋体" w:hAnsi="宋体" w:cs="宋体"/>
          <w:color w:val="auto"/>
        </w:rPr>
      </w:pPr>
      <w:bookmarkStart w:id="56" w:name="_Toc16692"/>
      <w:bookmarkStart w:id="57" w:name="_Toc22861"/>
      <w:r>
        <w:rPr>
          <w:rFonts w:hint="eastAsia" w:ascii="宋体" w:hAnsi="宋体" w:cs="宋体"/>
          <w:color w:val="auto"/>
        </w:rPr>
        <w:t>第四章   合同条款</w:t>
      </w:r>
      <w:bookmarkEnd w:id="56"/>
      <w:bookmarkEnd w:id="57"/>
    </w:p>
    <w:p>
      <w:pPr>
        <w:spacing w:line="360" w:lineRule="auto"/>
        <w:rPr>
          <w:rFonts w:ascii="宋体" w:hAnsi="宋体" w:cs="宋体"/>
          <w:b/>
          <w:color w:val="auto"/>
        </w:rPr>
      </w:pPr>
      <w:r>
        <w:rPr>
          <w:rFonts w:hint="eastAsia" w:ascii="宋体" w:hAnsi="宋体" w:cs="宋体"/>
          <w:b/>
          <w:color w:val="auto"/>
        </w:rPr>
        <w:t>1、定义</w:t>
      </w:r>
    </w:p>
    <w:p>
      <w:pPr>
        <w:spacing w:line="360" w:lineRule="auto"/>
        <w:rPr>
          <w:rFonts w:ascii="宋体" w:hAnsi="宋体" w:cs="宋体"/>
          <w:color w:val="auto"/>
        </w:rPr>
      </w:pPr>
      <w:r>
        <w:rPr>
          <w:rFonts w:hint="eastAsia" w:ascii="宋体" w:hAnsi="宋体" w:cs="宋体"/>
          <w:b/>
          <w:color w:val="auto"/>
        </w:rPr>
        <w:t xml:space="preserve">1.1 </w:t>
      </w:r>
      <w:r>
        <w:rPr>
          <w:rFonts w:hint="eastAsia" w:ascii="宋体" w:hAnsi="宋体" w:cs="宋体"/>
          <w:color w:val="auto"/>
        </w:rPr>
        <w:t>本合同下列词语应解释为：</w:t>
      </w:r>
    </w:p>
    <w:p>
      <w:pPr>
        <w:spacing w:line="360" w:lineRule="auto"/>
        <w:ind w:firstLine="480"/>
        <w:rPr>
          <w:rFonts w:ascii="宋体" w:hAnsi="宋体" w:cs="宋体"/>
          <w:color w:val="auto"/>
        </w:rPr>
      </w:pPr>
      <w:r>
        <w:rPr>
          <w:rFonts w:hint="eastAsia" w:ascii="宋体" w:hAnsi="宋体" w:cs="宋体"/>
          <w:color w:val="auto"/>
        </w:rPr>
        <w:t>①“合同”系指买卖双方签署的、合同格式中载明的买卖双方所达成的协议，包括所有的附件、附录和上述文件所提到的构成合同的所有文件。</w:t>
      </w:r>
    </w:p>
    <w:p>
      <w:pPr>
        <w:spacing w:line="360" w:lineRule="auto"/>
        <w:ind w:firstLine="480"/>
        <w:rPr>
          <w:rFonts w:ascii="宋体" w:hAnsi="宋体" w:cs="宋体"/>
          <w:color w:val="auto"/>
        </w:rPr>
      </w:pPr>
      <w:r>
        <w:rPr>
          <w:rFonts w:hint="eastAsia" w:ascii="宋体" w:hAnsi="宋体" w:cs="宋体"/>
          <w:color w:val="auto"/>
        </w:rPr>
        <w:t>②“合同价格”系指根据本合同规定卖方在正确地完全履行合同义务后买方应支付给卖方的价款。</w:t>
      </w:r>
    </w:p>
    <w:p>
      <w:pPr>
        <w:spacing w:line="360" w:lineRule="auto"/>
        <w:ind w:firstLine="480" w:firstLineChars="200"/>
        <w:rPr>
          <w:rFonts w:ascii="宋体" w:hAnsi="宋体" w:cs="宋体"/>
          <w:color w:val="auto"/>
        </w:rPr>
      </w:pPr>
      <w:r>
        <w:rPr>
          <w:rFonts w:hint="eastAsia" w:ascii="宋体" w:hAnsi="宋体" w:cs="宋体"/>
          <w:color w:val="auto"/>
        </w:rPr>
        <w:t>③“货物”系指卖方根据本合同规定须向买方提供的一切产品、材料和/或其它材料。</w:t>
      </w:r>
    </w:p>
    <w:p>
      <w:pPr>
        <w:spacing w:line="360" w:lineRule="auto"/>
        <w:ind w:firstLine="480"/>
        <w:rPr>
          <w:rFonts w:ascii="宋体" w:hAnsi="宋体" w:cs="宋体"/>
          <w:color w:val="auto"/>
        </w:rPr>
      </w:pPr>
      <w:r>
        <w:rPr>
          <w:rFonts w:hint="eastAsia" w:ascii="宋体" w:hAnsi="宋体" w:cs="宋体"/>
          <w:color w:val="auto"/>
        </w:rPr>
        <w:t>④“服务”系指根据本合同规定卖方承担与供货有关的辅助服务，如运输、安装、摆放、保险、培训以及其它的伴随服务，例如：提供技术援助和合同中规定卖方应承担的其它义务。</w:t>
      </w:r>
    </w:p>
    <w:p>
      <w:pPr>
        <w:spacing w:line="360" w:lineRule="auto"/>
        <w:ind w:firstLine="480"/>
        <w:rPr>
          <w:rFonts w:ascii="宋体" w:hAnsi="宋体" w:cs="宋体"/>
          <w:color w:val="auto"/>
        </w:rPr>
      </w:pPr>
      <w:r>
        <w:rPr>
          <w:rFonts w:hint="eastAsia" w:ascii="宋体" w:hAnsi="宋体" w:cs="宋体"/>
          <w:color w:val="auto"/>
        </w:rPr>
        <w:t>⑤“买方”系指在合同专用条款中指明的购买货物和服务的单位。</w:t>
      </w:r>
    </w:p>
    <w:p>
      <w:pPr>
        <w:spacing w:line="360" w:lineRule="auto"/>
        <w:ind w:firstLine="480"/>
        <w:rPr>
          <w:rFonts w:ascii="宋体" w:hAnsi="宋体" w:cs="宋体"/>
          <w:color w:val="auto"/>
        </w:rPr>
      </w:pPr>
      <w:r>
        <w:rPr>
          <w:rFonts w:hint="eastAsia" w:ascii="宋体" w:hAnsi="宋体" w:cs="宋体"/>
          <w:color w:val="auto"/>
        </w:rPr>
        <w:t>⑥“卖方”系指在合同专用条款中指明的提供本合同项下货物和服务的公司或其它实体。</w:t>
      </w:r>
    </w:p>
    <w:p>
      <w:pPr>
        <w:spacing w:line="360" w:lineRule="auto"/>
        <w:ind w:firstLine="480"/>
        <w:rPr>
          <w:rFonts w:ascii="宋体" w:hAnsi="宋体" w:cs="宋体"/>
          <w:color w:val="auto"/>
        </w:rPr>
      </w:pPr>
      <w:r>
        <w:rPr>
          <w:rFonts w:hint="eastAsia" w:ascii="宋体" w:hAnsi="宋体" w:cs="宋体"/>
          <w:color w:val="auto"/>
        </w:rPr>
        <w:t>⑦“现场”系指将要进行货运安装和运转的地点。</w:t>
      </w:r>
    </w:p>
    <w:p>
      <w:pPr>
        <w:spacing w:line="360" w:lineRule="auto"/>
        <w:ind w:firstLine="480"/>
        <w:rPr>
          <w:rFonts w:ascii="宋体" w:hAnsi="宋体" w:cs="宋体"/>
          <w:color w:val="auto"/>
        </w:rPr>
      </w:pPr>
      <w:r>
        <w:rPr>
          <w:rFonts w:hint="eastAsia" w:ascii="宋体" w:hAnsi="宋体" w:cs="宋体"/>
          <w:color w:val="auto"/>
        </w:rPr>
        <w:t>⑧“验收”系指买方依据技术规定接受所供货物应依据的程序和条件。</w:t>
      </w:r>
    </w:p>
    <w:p>
      <w:pPr>
        <w:spacing w:line="360" w:lineRule="auto"/>
        <w:rPr>
          <w:rFonts w:ascii="宋体" w:hAnsi="宋体" w:cs="宋体"/>
          <w:b/>
          <w:color w:val="auto"/>
        </w:rPr>
      </w:pPr>
      <w:r>
        <w:rPr>
          <w:rFonts w:hint="eastAsia" w:ascii="宋体" w:hAnsi="宋体" w:cs="宋体"/>
          <w:b/>
          <w:color w:val="auto"/>
        </w:rPr>
        <w:t>2、技术规格和标准</w:t>
      </w:r>
    </w:p>
    <w:p>
      <w:pPr>
        <w:spacing w:line="360" w:lineRule="auto"/>
        <w:rPr>
          <w:rFonts w:ascii="宋体" w:hAnsi="宋体" w:cs="宋体"/>
          <w:color w:val="auto"/>
        </w:rPr>
      </w:pPr>
      <w:r>
        <w:rPr>
          <w:rFonts w:hint="eastAsia" w:ascii="宋体" w:hAnsi="宋体" w:cs="宋体"/>
          <w:b/>
          <w:color w:val="auto"/>
        </w:rPr>
        <w:t>2.1</w:t>
      </w:r>
      <w:r>
        <w:rPr>
          <w:rFonts w:hint="eastAsia" w:ascii="宋体" w:hAnsi="宋体" w:cs="宋体"/>
          <w:color w:val="auto"/>
        </w:rPr>
        <w:t>本合同下交付的货物应符合技术规格参数与要求所述的标准。如果没有提及的标准，则应符合中华人民共和国有关机构发布的最新标准。</w:t>
      </w:r>
    </w:p>
    <w:p>
      <w:pPr>
        <w:spacing w:line="360" w:lineRule="auto"/>
        <w:rPr>
          <w:rFonts w:ascii="宋体" w:hAnsi="宋体" w:cs="宋体"/>
          <w:b/>
          <w:color w:val="auto"/>
        </w:rPr>
      </w:pPr>
      <w:r>
        <w:rPr>
          <w:rFonts w:hint="eastAsia" w:ascii="宋体" w:hAnsi="宋体" w:cs="宋体"/>
          <w:b/>
          <w:color w:val="auto"/>
        </w:rPr>
        <w:t>3、专有权</w:t>
      </w:r>
    </w:p>
    <w:p>
      <w:pPr>
        <w:spacing w:line="360" w:lineRule="auto"/>
        <w:rPr>
          <w:rFonts w:ascii="宋体" w:hAnsi="宋体" w:cs="宋体"/>
          <w:color w:val="auto"/>
        </w:rPr>
      </w:pPr>
      <w:r>
        <w:rPr>
          <w:rFonts w:hint="eastAsia" w:ascii="宋体" w:hAnsi="宋体" w:cs="宋体"/>
          <w:b/>
          <w:color w:val="auto"/>
        </w:rPr>
        <w:t>3.1</w:t>
      </w:r>
      <w:r>
        <w:rPr>
          <w:rFonts w:hint="eastAsia" w:ascii="宋体" w:hAnsi="宋体" w:cs="宋体"/>
          <w:color w:val="auto"/>
        </w:rPr>
        <w:t>卖方应保证，买方使用该货物或货物的一部分时，免受第三方提出的侵犯其专利权、商标权、著作权或其它知识产权的起诉。如果出现此类情况，由卖方与第三方交涉并承担可能发生的一切经济和法律责任。</w:t>
      </w:r>
    </w:p>
    <w:p>
      <w:pPr>
        <w:spacing w:line="360" w:lineRule="auto"/>
        <w:rPr>
          <w:rFonts w:ascii="宋体" w:hAnsi="宋体" w:cs="宋体"/>
          <w:b/>
          <w:color w:val="auto"/>
        </w:rPr>
      </w:pPr>
      <w:r>
        <w:rPr>
          <w:rFonts w:hint="eastAsia" w:ascii="宋体" w:hAnsi="宋体" w:cs="宋体"/>
          <w:b/>
          <w:color w:val="auto"/>
        </w:rPr>
        <w:t>4、货款支付办法</w:t>
      </w:r>
    </w:p>
    <w:p>
      <w:pPr>
        <w:spacing w:line="360" w:lineRule="auto"/>
        <w:rPr>
          <w:rFonts w:ascii="宋体" w:hAnsi="宋体" w:cs="宋体"/>
          <w:color w:val="auto"/>
        </w:rPr>
      </w:pPr>
      <w:r>
        <w:rPr>
          <w:rFonts w:hint="eastAsia" w:ascii="宋体" w:hAnsi="宋体" w:cs="宋体"/>
          <w:b/>
          <w:color w:val="auto"/>
        </w:rPr>
        <w:t xml:space="preserve">4.1 </w:t>
      </w:r>
      <w:r>
        <w:rPr>
          <w:rFonts w:hint="eastAsia" w:ascii="宋体" w:hAnsi="宋体" w:cs="宋体"/>
          <w:color w:val="auto"/>
        </w:rPr>
        <w:t>见第一章。</w:t>
      </w:r>
    </w:p>
    <w:p>
      <w:pPr>
        <w:spacing w:line="360" w:lineRule="auto"/>
        <w:rPr>
          <w:rFonts w:ascii="宋体" w:hAnsi="宋体" w:cs="宋体"/>
          <w:b/>
          <w:color w:val="auto"/>
        </w:rPr>
      </w:pPr>
      <w:r>
        <w:rPr>
          <w:rFonts w:hint="eastAsia" w:ascii="宋体" w:hAnsi="宋体" w:cs="宋体"/>
          <w:b/>
          <w:color w:val="auto"/>
        </w:rPr>
        <w:t>5、技术资料</w:t>
      </w:r>
    </w:p>
    <w:p>
      <w:pPr>
        <w:spacing w:line="360" w:lineRule="auto"/>
        <w:rPr>
          <w:rFonts w:ascii="宋体" w:hAnsi="宋体" w:cs="宋体"/>
          <w:color w:val="auto"/>
          <w:u w:val="single"/>
        </w:rPr>
      </w:pPr>
      <w:r>
        <w:rPr>
          <w:rFonts w:hint="eastAsia" w:ascii="宋体" w:hAnsi="宋体" w:cs="宋体"/>
          <w:b/>
          <w:color w:val="auto"/>
        </w:rPr>
        <w:t>5.1</w:t>
      </w:r>
      <w:r>
        <w:rPr>
          <w:rFonts w:hint="eastAsia" w:ascii="宋体" w:hAnsi="宋体" w:cs="宋体"/>
          <w:color w:val="auto"/>
        </w:rPr>
        <w:t xml:space="preserve"> 卖方应向买方提供所有相关的资料，包括产品质量合格证、产品检验报告（加盖公章的复印件）等资料，如本条款所述不完整或资料丢失，卖方应在收到通知后5天内免费提供。</w:t>
      </w:r>
    </w:p>
    <w:p>
      <w:pPr>
        <w:spacing w:line="360" w:lineRule="auto"/>
        <w:rPr>
          <w:rFonts w:ascii="宋体" w:hAnsi="宋体" w:cs="宋体"/>
          <w:b/>
          <w:color w:val="auto"/>
        </w:rPr>
      </w:pPr>
      <w:r>
        <w:rPr>
          <w:rFonts w:hint="eastAsia" w:ascii="宋体" w:hAnsi="宋体" w:cs="宋体"/>
          <w:b/>
          <w:color w:val="auto"/>
        </w:rPr>
        <w:t>6、价格</w:t>
      </w:r>
    </w:p>
    <w:p>
      <w:pPr>
        <w:spacing w:line="360" w:lineRule="auto"/>
        <w:rPr>
          <w:rFonts w:ascii="宋体" w:hAnsi="宋体" w:cs="宋体"/>
          <w:color w:val="auto"/>
        </w:rPr>
      </w:pPr>
      <w:r>
        <w:rPr>
          <w:rFonts w:hint="eastAsia" w:ascii="宋体" w:hAnsi="宋体" w:cs="宋体"/>
          <w:b/>
          <w:color w:val="auto"/>
        </w:rPr>
        <w:t>6.1</w:t>
      </w:r>
      <w:r>
        <w:rPr>
          <w:rFonts w:hint="eastAsia" w:ascii="宋体" w:hAnsi="宋体" w:cs="宋体"/>
          <w:color w:val="auto"/>
        </w:rPr>
        <w:t>卖方在本合同项下提交货物和履行服务的价格在合同中给出。</w:t>
      </w:r>
    </w:p>
    <w:p>
      <w:pPr>
        <w:spacing w:line="360" w:lineRule="auto"/>
        <w:rPr>
          <w:rFonts w:ascii="宋体" w:hAnsi="宋体" w:cs="宋体"/>
          <w:b/>
          <w:color w:val="auto"/>
        </w:rPr>
      </w:pPr>
      <w:r>
        <w:rPr>
          <w:rFonts w:hint="eastAsia" w:ascii="宋体" w:hAnsi="宋体" w:cs="宋体"/>
          <w:b/>
          <w:color w:val="auto"/>
        </w:rPr>
        <w:t>7、质量保证</w:t>
      </w:r>
    </w:p>
    <w:p>
      <w:pPr>
        <w:spacing w:line="360" w:lineRule="auto"/>
        <w:rPr>
          <w:rFonts w:ascii="宋体" w:hAnsi="宋体" w:cs="宋体"/>
          <w:color w:val="auto"/>
        </w:rPr>
      </w:pPr>
      <w:r>
        <w:rPr>
          <w:rFonts w:hint="eastAsia" w:ascii="宋体" w:hAnsi="宋体" w:cs="宋体"/>
          <w:b/>
          <w:color w:val="auto"/>
        </w:rPr>
        <w:t xml:space="preserve">7.1 </w:t>
      </w:r>
      <w:r>
        <w:rPr>
          <w:rFonts w:hint="eastAsia" w:ascii="宋体" w:hAnsi="宋体" w:cs="宋体"/>
          <w:color w:val="auto"/>
        </w:rPr>
        <w:t>卖方应保证其所提供的货物及服务符合文件规定的规格质量和性能。</w:t>
      </w:r>
    </w:p>
    <w:p>
      <w:pPr>
        <w:spacing w:line="360" w:lineRule="auto"/>
        <w:rPr>
          <w:rFonts w:ascii="宋体" w:hAnsi="宋体" w:cs="宋体"/>
          <w:color w:val="auto"/>
        </w:rPr>
      </w:pPr>
      <w:r>
        <w:rPr>
          <w:rFonts w:hint="eastAsia" w:ascii="宋体" w:hAnsi="宋体" w:cs="宋体"/>
          <w:color w:val="auto"/>
        </w:rPr>
        <w:t>7.2卖方应保证其所提供的货物与图纸保持一致。</w:t>
      </w:r>
    </w:p>
    <w:p>
      <w:pPr>
        <w:spacing w:line="360" w:lineRule="auto"/>
        <w:rPr>
          <w:rFonts w:ascii="宋体" w:hAnsi="宋体" w:cs="宋体"/>
          <w:b/>
          <w:color w:val="auto"/>
        </w:rPr>
      </w:pPr>
      <w:r>
        <w:rPr>
          <w:rFonts w:hint="eastAsia" w:ascii="宋体" w:hAnsi="宋体" w:cs="宋体"/>
          <w:b/>
          <w:color w:val="auto"/>
        </w:rPr>
        <w:t>8、验收</w:t>
      </w:r>
    </w:p>
    <w:p>
      <w:pPr>
        <w:spacing w:line="360" w:lineRule="auto"/>
        <w:rPr>
          <w:rFonts w:ascii="宋体" w:hAnsi="宋体" w:cs="宋体"/>
          <w:b/>
          <w:color w:val="auto"/>
        </w:rPr>
      </w:pPr>
      <w:r>
        <w:rPr>
          <w:rFonts w:hint="eastAsia" w:ascii="宋体" w:hAnsi="宋体" w:cs="宋体"/>
          <w:b/>
          <w:color w:val="auto"/>
        </w:rPr>
        <w:t xml:space="preserve">8.1 </w:t>
      </w:r>
      <w:r>
        <w:rPr>
          <w:rFonts w:hint="eastAsia" w:ascii="宋体" w:hAnsi="宋体" w:cs="宋体"/>
          <w:color w:val="auto"/>
        </w:rPr>
        <w:t>买卖双方可以邀请相关的技术专家对卖方所提供的货物及服务进行评审验收。</w:t>
      </w:r>
    </w:p>
    <w:p>
      <w:pPr>
        <w:spacing w:line="360" w:lineRule="auto"/>
        <w:rPr>
          <w:rFonts w:ascii="宋体" w:hAnsi="宋体" w:cs="宋体"/>
          <w:b/>
          <w:color w:val="auto"/>
        </w:rPr>
      </w:pPr>
      <w:r>
        <w:rPr>
          <w:rFonts w:hint="eastAsia" w:ascii="宋体" w:hAnsi="宋体" w:cs="宋体"/>
          <w:b/>
          <w:color w:val="auto"/>
        </w:rPr>
        <w:t>9、延期交货与核定损失额</w:t>
      </w:r>
    </w:p>
    <w:p>
      <w:pPr>
        <w:spacing w:line="360" w:lineRule="auto"/>
        <w:rPr>
          <w:rFonts w:ascii="宋体" w:hAnsi="宋体" w:cs="宋体"/>
          <w:b/>
          <w:color w:val="auto"/>
        </w:rPr>
      </w:pPr>
      <w:r>
        <w:rPr>
          <w:rFonts w:hint="eastAsia" w:ascii="宋体" w:hAnsi="宋体" w:cs="宋体"/>
          <w:b/>
          <w:color w:val="auto"/>
        </w:rPr>
        <w:t xml:space="preserve">9.1 </w:t>
      </w:r>
      <w:r>
        <w:rPr>
          <w:rFonts w:hint="eastAsia" w:ascii="宋体" w:hAnsi="宋体" w:cs="宋体"/>
          <w:color w:val="auto"/>
        </w:rPr>
        <w:t>如果卖方未能按照合同规定的时间按期交货（本合同15款规定之不可抗力因素除外）。核定损失比率为每迟交1天，按照合同金额的1%进行罚款。如果卖方在买方同意延长的时间内仍不能交货，买方有权因卖方违约撤销合同，而卖方除赔偿经济损失外，仍需要接受上述迟交损失额。</w:t>
      </w:r>
    </w:p>
    <w:p>
      <w:pPr>
        <w:spacing w:line="360" w:lineRule="auto"/>
        <w:rPr>
          <w:rFonts w:ascii="宋体" w:hAnsi="宋体" w:cs="宋体"/>
          <w:b/>
          <w:color w:val="auto"/>
        </w:rPr>
      </w:pPr>
      <w:r>
        <w:rPr>
          <w:rFonts w:hint="eastAsia" w:ascii="宋体" w:hAnsi="宋体" w:cs="宋体"/>
          <w:b/>
          <w:color w:val="auto"/>
        </w:rPr>
        <w:t>10、不可抗力</w:t>
      </w:r>
    </w:p>
    <w:p>
      <w:pPr>
        <w:spacing w:line="360" w:lineRule="auto"/>
        <w:rPr>
          <w:rFonts w:ascii="宋体" w:hAnsi="宋体" w:cs="宋体"/>
          <w:color w:val="auto"/>
        </w:rPr>
      </w:pPr>
      <w:r>
        <w:rPr>
          <w:rFonts w:hint="eastAsia" w:ascii="宋体" w:hAnsi="宋体" w:cs="宋体"/>
          <w:b/>
          <w:color w:val="auto"/>
        </w:rPr>
        <w:t>10.1</w:t>
      </w:r>
      <w:r>
        <w:rPr>
          <w:rFonts w:hint="eastAsia" w:ascii="宋体" w:hAnsi="宋体" w:cs="宋体"/>
          <w:color w:val="auto"/>
        </w:rPr>
        <w:t>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spacing w:line="360" w:lineRule="auto"/>
        <w:rPr>
          <w:rFonts w:ascii="宋体" w:hAnsi="宋体" w:cs="宋体"/>
          <w:color w:val="auto"/>
        </w:rPr>
      </w:pPr>
      <w:r>
        <w:rPr>
          <w:rFonts w:hint="eastAsia" w:ascii="宋体" w:hAnsi="宋体" w:cs="宋体"/>
          <w:b/>
          <w:color w:val="auto"/>
        </w:rPr>
        <w:t>10.2</w:t>
      </w:r>
      <w:r>
        <w:rPr>
          <w:rFonts w:hint="eastAsia" w:ascii="宋体" w:hAnsi="宋体" w:cs="宋体"/>
          <w:color w:val="auto"/>
        </w:rPr>
        <w:t>受影响一方应在不可抗力事件发生后尽快用书面形式通知对方，并于不可抗力事件发生后十四天内将有关当局出具的证明文件用特快专递或挂号信寄给对方审阅确认。一旦不可抗力事件影响持续一百二十天以上，双方应通过友好协商在合理的时间内达成进一步履行合同的协议。</w:t>
      </w:r>
    </w:p>
    <w:p>
      <w:pPr>
        <w:spacing w:line="360" w:lineRule="auto"/>
        <w:rPr>
          <w:rFonts w:ascii="宋体" w:hAnsi="宋体" w:cs="宋体"/>
          <w:b/>
          <w:color w:val="auto"/>
        </w:rPr>
      </w:pPr>
      <w:r>
        <w:rPr>
          <w:rFonts w:hint="eastAsia" w:ascii="宋体" w:hAnsi="宋体" w:cs="宋体"/>
          <w:b/>
          <w:color w:val="auto"/>
        </w:rPr>
        <w:t>11、合同纠纷解决</w:t>
      </w:r>
    </w:p>
    <w:p>
      <w:pPr>
        <w:spacing w:line="360" w:lineRule="auto"/>
        <w:rPr>
          <w:rFonts w:ascii="宋体" w:hAnsi="宋体" w:cs="宋体"/>
          <w:color w:val="auto"/>
        </w:rPr>
      </w:pPr>
      <w:r>
        <w:rPr>
          <w:rFonts w:hint="eastAsia" w:ascii="宋体" w:hAnsi="宋体" w:cs="宋体"/>
          <w:b/>
          <w:color w:val="auto"/>
        </w:rPr>
        <w:t>11.1</w:t>
      </w:r>
      <w:r>
        <w:rPr>
          <w:rFonts w:hint="eastAsia" w:ascii="宋体" w:hAnsi="宋体" w:cs="宋体"/>
          <w:color w:val="auto"/>
        </w:rPr>
        <w:t>因执行本合同所发生的或与本合同有关的一切争议，双方应通过友好协商解决。如果协商开始后六十天还不能解决，任何一方均可按中华人民共和国有关法律的规定提交仲裁。</w:t>
      </w:r>
    </w:p>
    <w:p>
      <w:pPr>
        <w:spacing w:line="360" w:lineRule="auto"/>
        <w:rPr>
          <w:rFonts w:ascii="宋体" w:hAnsi="宋体" w:cs="宋体"/>
          <w:b/>
          <w:color w:val="auto"/>
        </w:rPr>
      </w:pPr>
      <w:r>
        <w:rPr>
          <w:rFonts w:hint="eastAsia" w:ascii="宋体" w:hAnsi="宋体" w:cs="宋体"/>
          <w:b/>
          <w:color w:val="auto"/>
        </w:rPr>
        <w:t>12、违约终止合同</w:t>
      </w:r>
    </w:p>
    <w:p>
      <w:pPr>
        <w:spacing w:line="360" w:lineRule="auto"/>
        <w:rPr>
          <w:rFonts w:ascii="宋体" w:hAnsi="宋体" w:cs="宋体"/>
          <w:color w:val="auto"/>
        </w:rPr>
      </w:pPr>
      <w:r>
        <w:rPr>
          <w:rFonts w:hint="eastAsia" w:ascii="宋体" w:hAnsi="宋体" w:cs="宋体"/>
          <w:b/>
          <w:color w:val="auto"/>
        </w:rPr>
        <w:t>12.1</w:t>
      </w:r>
      <w:r>
        <w:rPr>
          <w:rFonts w:hint="eastAsia" w:ascii="宋体" w:hAnsi="宋体" w:cs="宋体"/>
          <w:color w:val="auto"/>
        </w:rPr>
        <w:t xml:space="preserve"> 如卖方违约，买方可向卖方发出书面违约通知书，提出终止部分或全部合同。</w:t>
      </w:r>
    </w:p>
    <w:p>
      <w:pPr>
        <w:spacing w:line="360" w:lineRule="auto"/>
        <w:ind w:firstLine="480"/>
        <w:rPr>
          <w:rFonts w:ascii="宋体" w:hAnsi="宋体" w:cs="宋体"/>
          <w:color w:val="auto"/>
        </w:rPr>
      </w:pPr>
      <w:r>
        <w:rPr>
          <w:rFonts w:hint="eastAsia" w:ascii="宋体" w:hAnsi="宋体" w:cs="宋体"/>
          <w:color w:val="auto"/>
        </w:rPr>
        <w:t>①如果卖方未能在合同规定的期限内或买方准许延长的期限内提供部分或全部货物；</w:t>
      </w:r>
    </w:p>
    <w:p>
      <w:pPr>
        <w:spacing w:line="360" w:lineRule="auto"/>
        <w:ind w:firstLine="480"/>
        <w:rPr>
          <w:rFonts w:ascii="宋体" w:hAnsi="宋体" w:cs="宋体"/>
          <w:color w:val="auto"/>
        </w:rPr>
      </w:pPr>
      <w:r>
        <w:rPr>
          <w:rFonts w:hint="eastAsia" w:ascii="宋体" w:hAnsi="宋体" w:cs="宋体"/>
          <w:color w:val="auto"/>
        </w:rPr>
        <w:t>②如果卖方未能履行合同规定的其它任何义务；</w:t>
      </w:r>
    </w:p>
    <w:p>
      <w:pPr>
        <w:spacing w:line="360" w:lineRule="auto"/>
        <w:ind w:firstLine="480"/>
        <w:rPr>
          <w:rFonts w:ascii="宋体" w:hAnsi="宋体" w:cs="宋体"/>
          <w:color w:val="auto"/>
        </w:rPr>
      </w:pPr>
      <w:r>
        <w:rPr>
          <w:rFonts w:hint="eastAsia" w:ascii="宋体" w:hAnsi="宋体" w:cs="宋体"/>
          <w:color w:val="auto"/>
        </w:rPr>
        <w:t>在上述任何一种情况下，卖方收到买方发出违约通知后5天内仍未纠正其过失。</w:t>
      </w:r>
    </w:p>
    <w:p>
      <w:pPr>
        <w:spacing w:line="360" w:lineRule="auto"/>
        <w:rPr>
          <w:rFonts w:ascii="宋体" w:hAnsi="宋体" w:cs="宋体"/>
          <w:b/>
          <w:color w:val="auto"/>
        </w:rPr>
      </w:pPr>
      <w:r>
        <w:rPr>
          <w:rFonts w:hint="eastAsia" w:ascii="宋体" w:hAnsi="宋体" w:cs="宋体"/>
          <w:b/>
          <w:color w:val="auto"/>
        </w:rPr>
        <w:t>13、合同修改</w:t>
      </w:r>
    </w:p>
    <w:p>
      <w:pPr>
        <w:spacing w:line="360" w:lineRule="auto"/>
        <w:rPr>
          <w:rFonts w:ascii="宋体" w:hAnsi="宋体" w:cs="宋体"/>
          <w:color w:val="auto"/>
        </w:rPr>
      </w:pPr>
      <w:r>
        <w:rPr>
          <w:rFonts w:hint="eastAsia" w:ascii="宋体" w:hAnsi="宋体" w:cs="宋体"/>
          <w:b/>
          <w:color w:val="auto"/>
        </w:rPr>
        <w:t xml:space="preserve">13.1 </w:t>
      </w:r>
      <w:r>
        <w:rPr>
          <w:rFonts w:hint="eastAsia" w:ascii="宋体" w:hAnsi="宋体" w:cs="宋体"/>
          <w:color w:val="auto"/>
        </w:rPr>
        <w:t>欲对合同条款作出任何改动，均须由买、卖双方签署书面合同修改书。</w:t>
      </w:r>
    </w:p>
    <w:p>
      <w:pPr>
        <w:spacing w:line="360" w:lineRule="auto"/>
        <w:rPr>
          <w:rFonts w:ascii="宋体" w:hAnsi="宋体" w:cs="宋体"/>
          <w:b/>
          <w:color w:val="auto"/>
        </w:rPr>
      </w:pPr>
      <w:r>
        <w:rPr>
          <w:rFonts w:hint="eastAsia" w:ascii="宋体" w:hAnsi="宋体" w:cs="宋体"/>
          <w:b/>
          <w:color w:val="auto"/>
        </w:rPr>
        <w:t>14、转让与分包</w:t>
      </w:r>
    </w:p>
    <w:p>
      <w:pPr>
        <w:spacing w:line="360" w:lineRule="auto"/>
        <w:rPr>
          <w:rFonts w:ascii="宋体" w:hAnsi="宋体" w:cs="宋体"/>
          <w:color w:val="auto"/>
        </w:rPr>
      </w:pPr>
      <w:r>
        <w:rPr>
          <w:rFonts w:hint="eastAsia" w:ascii="宋体" w:hAnsi="宋体" w:cs="宋体"/>
          <w:b/>
          <w:color w:val="auto"/>
        </w:rPr>
        <w:t>14.1</w:t>
      </w:r>
      <w:r>
        <w:rPr>
          <w:rFonts w:hint="eastAsia" w:ascii="宋体" w:hAnsi="宋体" w:cs="宋体"/>
          <w:color w:val="auto"/>
        </w:rPr>
        <w:t xml:space="preserve"> 除买方事先书面同意外，卖方不得部分转让或全部转让其应履行的合同项下的义务。</w:t>
      </w:r>
    </w:p>
    <w:p>
      <w:pPr>
        <w:spacing w:line="360" w:lineRule="auto"/>
        <w:rPr>
          <w:rFonts w:ascii="宋体" w:hAnsi="宋体" w:cs="宋体"/>
          <w:b/>
          <w:color w:val="auto"/>
        </w:rPr>
      </w:pPr>
      <w:r>
        <w:rPr>
          <w:rFonts w:hint="eastAsia" w:ascii="宋体" w:hAnsi="宋体" w:cs="宋体"/>
          <w:b/>
          <w:color w:val="auto"/>
        </w:rPr>
        <w:t>15、适用法律</w:t>
      </w:r>
    </w:p>
    <w:p>
      <w:pPr>
        <w:spacing w:line="360" w:lineRule="auto"/>
        <w:rPr>
          <w:rFonts w:ascii="宋体" w:hAnsi="宋体" w:cs="宋体"/>
          <w:color w:val="auto"/>
        </w:rPr>
      </w:pPr>
      <w:r>
        <w:rPr>
          <w:rFonts w:hint="eastAsia" w:ascii="宋体" w:hAnsi="宋体" w:cs="宋体"/>
          <w:b/>
          <w:color w:val="auto"/>
        </w:rPr>
        <w:t>15.1</w:t>
      </w:r>
      <w:r>
        <w:rPr>
          <w:rFonts w:hint="eastAsia" w:ascii="宋体" w:hAnsi="宋体" w:cs="宋体"/>
          <w:color w:val="auto"/>
        </w:rPr>
        <w:t xml:space="preserve"> 本合同应按《中华人民共和国合同法》解释。</w:t>
      </w:r>
    </w:p>
    <w:p>
      <w:pPr>
        <w:spacing w:line="360" w:lineRule="auto"/>
        <w:rPr>
          <w:rFonts w:ascii="宋体" w:hAnsi="宋体" w:cs="宋体"/>
          <w:b/>
          <w:color w:val="auto"/>
        </w:rPr>
      </w:pPr>
      <w:r>
        <w:rPr>
          <w:rFonts w:hint="eastAsia" w:ascii="宋体" w:hAnsi="宋体" w:cs="宋体"/>
          <w:b/>
          <w:color w:val="auto"/>
        </w:rPr>
        <w:t>16、通知</w:t>
      </w:r>
    </w:p>
    <w:p>
      <w:pPr>
        <w:spacing w:line="360" w:lineRule="auto"/>
        <w:rPr>
          <w:rFonts w:ascii="宋体" w:hAnsi="宋体" w:cs="宋体"/>
          <w:color w:val="auto"/>
        </w:rPr>
      </w:pPr>
      <w:r>
        <w:rPr>
          <w:rFonts w:hint="eastAsia" w:ascii="宋体" w:hAnsi="宋体" w:cs="宋体"/>
          <w:b/>
          <w:color w:val="auto"/>
        </w:rPr>
        <w:t>16.1</w:t>
      </w:r>
      <w:r>
        <w:rPr>
          <w:rFonts w:hint="eastAsia" w:ascii="宋体" w:hAnsi="宋体" w:cs="宋体"/>
          <w:color w:val="auto"/>
        </w:rPr>
        <w:t>本合同任何一方给另一方的通知都应以函电、传真的形式发送，而另一方应以相应的形式确认并发送到对方明确的地址。</w:t>
      </w:r>
    </w:p>
    <w:p>
      <w:pPr>
        <w:spacing w:line="360" w:lineRule="auto"/>
        <w:rPr>
          <w:rFonts w:ascii="宋体" w:hAnsi="宋体" w:cs="宋体"/>
          <w:b/>
          <w:color w:val="auto"/>
        </w:rPr>
      </w:pPr>
      <w:r>
        <w:rPr>
          <w:rFonts w:hint="eastAsia" w:ascii="宋体" w:hAnsi="宋体" w:cs="宋体"/>
          <w:b/>
          <w:color w:val="auto"/>
        </w:rPr>
        <w:t>17、合同文件及资料的使用</w:t>
      </w:r>
    </w:p>
    <w:p>
      <w:pPr>
        <w:spacing w:line="360" w:lineRule="auto"/>
        <w:rPr>
          <w:rFonts w:ascii="宋体" w:hAnsi="宋体" w:cs="宋体"/>
          <w:color w:val="auto"/>
        </w:rPr>
      </w:pPr>
      <w:r>
        <w:rPr>
          <w:rFonts w:hint="eastAsia" w:ascii="宋体" w:hAnsi="宋体" w:cs="宋体"/>
          <w:b/>
          <w:color w:val="auto"/>
        </w:rPr>
        <w:t>17.1</w:t>
      </w:r>
      <w:r>
        <w:rPr>
          <w:rFonts w:hint="eastAsia" w:ascii="宋体" w:hAnsi="宋体" w:cs="宋体"/>
          <w:color w:val="auto"/>
        </w:rPr>
        <w:t xml:space="preserve"> 除了卖方执行合同所雇人员外，在未经买方同意的情况下，卖方不得将合同、合同中规定的内容向卖方提供的资料透露给任何人。</w:t>
      </w:r>
    </w:p>
    <w:p>
      <w:pPr>
        <w:spacing w:line="360" w:lineRule="auto"/>
        <w:rPr>
          <w:rFonts w:ascii="宋体" w:hAnsi="宋体" w:cs="宋体"/>
          <w:b/>
          <w:color w:val="auto"/>
        </w:rPr>
      </w:pPr>
      <w:r>
        <w:rPr>
          <w:rFonts w:hint="eastAsia" w:ascii="宋体" w:hAnsi="宋体" w:cs="宋体"/>
          <w:b/>
          <w:color w:val="auto"/>
        </w:rPr>
        <w:t>18合同生效及其他</w:t>
      </w:r>
    </w:p>
    <w:p>
      <w:pPr>
        <w:spacing w:line="360" w:lineRule="auto"/>
        <w:rPr>
          <w:rFonts w:ascii="宋体" w:hAnsi="宋体" w:cs="宋体"/>
          <w:color w:val="auto"/>
        </w:rPr>
      </w:pPr>
      <w:r>
        <w:rPr>
          <w:rFonts w:hint="eastAsia" w:ascii="宋体" w:hAnsi="宋体" w:cs="宋体"/>
          <w:b/>
          <w:color w:val="auto"/>
        </w:rPr>
        <w:t>18.1</w:t>
      </w:r>
      <w:r>
        <w:rPr>
          <w:rFonts w:hint="eastAsia" w:ascii="宋体" w:hAnsi="宋体" w:cs="宋体"/>
          <w:color w:val="auto"/>
        </w:rPr>
        <w:t xml:space="preserve"> 本合同经双方签字盖章后即生效。</w:t>
      </w:r>
    </w:p>
    <w:p>
      <w:pPr>
        <w:spacing w:line="360" w:lineRule="auto"/>
        <w:rPr>
          <w:rFonts w:ascii="宋体" w:hAnsi="宋体" w:cs="宋体"/>
          <w:color w:val="auto"/>
        </w:rPr>
      </w:pPr>
      <w:r>
        <w:rPr>
          <w:rFonts w:hint="eastAsia" w:ascii="宋体" w:hAnsi="宋体" w:cs="宋体"/>
          <w:b/>
          <w:color w:val="auto"/>
        </w:rPr>
        <w:t>18.2</w:t>
      </w:r>
      <w:r>
        <w:rPr>
          <w:rFonts w:hint="eastAsia" w:ascii="宋体" w:hAnsi="宋体" w:cs="宋体"/>
          <w:color w:val="auto"/>
        </w:rPr>
        <w:t xml:space="preserve"> 卖方必须按技术规格要求中规定，向买方提供与合同项下货物有关的技术服务、及其他相关服务。</w:t>
      </w:r>
    </w:p>
    <w:p>
      <w:pPr>
        <w:rPr>
          <w:rFonts w:hint="eastAsia" w:ascii="宋体" w:hAnsi="宋体" w:cs="宋体"/>
          <w:color w:val="auto"/>
          <w:sz w:val="24"/>
        </w:rPr>
      </w:pPr>
      <w:r>
        <w:rPr>
          <w:rFonts w:hint="eastAsia" w:ascii="宋体" w:hAnsi="宋体" w:cs="宋体"/>
          <w:color w:val="auto"/>
          <w:sz w:val="24"/>
        </w:rPr>
        <w:br w:type="page"/>
      </w:r>
    </w:p>
    <w:p>
      <w:pPr>
        <w:numPr>
          <w:ilvl w:val="0"/>
          <w:numId w:val="6"/>
        </w:numPr>
        <w:overflowPunct w:val="0"/>
        <w:spacing w:line="440" w:lineRule="exact"/>
        <w:jc w:val="center"/>
        <w:rPr>
          <w:rFonts w:hint="eastAsia"/>
          <w:b/>
          <w:bCs/>
          <w:color w:val="auto"/>
          <w:sz w:val="36"/>
          <w:szCs w:val="36"/>
          <w:lang w:eastAsia="zh-CN"/>
        </w:rPr>
      </w:pPr>
      <w:bookmarkStart w:id="58" w:name="_Toc16945"/>
      <w:bookmarkStart w:id="59" w:name="_Toc17428"/>
      <w:bookmarkStart w:id="60" w:name="_Toc22041"/>
      <w:r>
        <w:rPr>
          <w:rFonts w:hint="eastAsia"/>
          <w:b/>
          <w:bCs/>
          <w:color w:val="auto"/>
          <w:sz w:val="36"/>
          <w:szCs w:val="36"/>
        </w:rPr>
        <w:t xml:space="preserve"> 合同</w:t>
      </w:r>
      <w:r>
        <w:rPr>
          <w:rFonts w:hint="eastAsia"/>
          <w:b/>
          <w:bCs/>
          <w:color w:val="auto"/>
          <w:sz w:val="36"/>
          <w:szCs w:val="36"/>
          <w:lang w:eastAsia="zh-CN"/>
        </w:rPr>
        <w:t>文本</w:t>
      </w:r>
      <w:bookmarkEnd w:id="58"/>
      <w:bookmarkEnd w:id="59"/>
      <w:bookmarkEnd w:id="60"/>
    </w:p>
    <w:p>
      <w:pPr>
        <w:pStyle w:val="2"/>
        <w:numPr>
          <w:ilvl w:val="0"/>
          <w:numId w:val="0"/>
        </w:numPr>
        <w:rPr>
          <w:rFonts w:hint="eastAsia"/>
          <w:color w:val="auto"/>
          <w:lang w:eastAsia="zh-CN"/>
        </w:rPr>
      </w:pPr>
    </w:p>
    <w:p>
      <w:pPr>
        <w:pStyle w:val="2"/>
        <w:numPr>
          <w:ilvl w:val="0"/>
          <w:numId w:val="0"/>
        </w:numPr>
        <w:rPr>
          <w:rFonts w:hint="eastAsia" w:ascii="宋体" w:hAnsi="宋体" w:cs="宋体"/>
          <w:bCs/>
          <w:color w:val="auto"/>
        </w:rPr>
      </w:pPr>
      <w:r>
        <w:rPr>
          <w:rFonts w:hint="eastAsia"/>
          <w:color w:val="auto"/>
          <w:lang w:eastAsia="zh-CN"/>
        </w:rPr>
        <w:t>可参照住建部最新版《建筑安装工程合同》文本，</w:t>
      </w:r>
      <w:r>
        <w:rPr>
          <w:rFonts w:hint="eastAsia" w:ascii="宋体" w:hAnsi="宋体" w:cs="宋体"/>
          <w:bCs/>
          <w:color w:val="auto"/>
        </w:rPr>
        <w:t>合同版本最终以与甲方签订为准。</w:t>
      </w:r>
    </w:p>
    <w:p>
      <w:pPr>
        <w:overflowPunct w:val="0"/>
        <w:spacing w:line="440" w:lineRule="exact"/>
        <w:rPr>
          <w:rFonts w:hint="eastAsia" w:ascii="宋体" w:hAnsi="宋体" w:cs="宋体"/>
          <w:bCs/>
          <w:color w:val="auto"/>
        </w:rPr>
      </w:pPr>
      <w:r>
        <w:rPr>
          <w:rFonts w:hint="eastAsia" w:ascii="宋体" w:hAnsi="宋体" w:cs="宋体"/>
          <w:bCs/>
          <w:color w:val="auto"/>
        </w:rPr>
        <w:br w:type="page"/>
      </w:r>
    </w:p>
    <w:p>
      <w:pPr>
        <w:pStyle w:val="3"/>
        <w:bidi w:val="0"/>
        <w:rPr>
          <w:rFonts w:hint="eastAsia"/>
          <w:color w:val="auto"/>
        </w:rPr>
      </w:pPr>
      <w:bookmarkStart w:id="61" w:name="_Toc24429"/>
      <w:bookmarkStart w:id="62" w:name="_Toc8222"/>
      <w:bookmarkStart w:id="63" w:name="_Toc18595"/>
      <w:bookmarkStart w:id="64" w:name="_Toc501379478"/>
      <w:r>
        <w:rPr>
          <w:rFonts w:hint="eastAsia"/>
          <w:color w:val="auto"/>
        </w:rPr>
        <w:t>第六</w:t>
      </w:r>
      <w:r>
        <w:rPr>
          <w:rFonts w:hint="eastAsia"/>
          <w:color w:val="auto"/>
          <w:lang w:eastAsia="zh-CN"/>
        </w:rPr>
        <w:t>章</w:t>
      </w:r>
      <w:r>
        <w:rPr>
          <w:rFonts w:hint="eastAsia"/>
          <w:color w:val="auto"/>
        </w:rPr>
        <w:t xml:space="preserve">  质疑及处理</w:t>
      </w:r>
      <w:bookmarkEnd w:id="61"/>
      <w:bookmarkEnd w:id="62"/>
      <w:bookmarkEnd w:id="63"/>
      <w:bookmarkEnd w:id="64"/>
    </w:p>
    <w:p>
      <w:pPr>
        <w:overflowPunct w:val="0"/>
        <w:spacing w:line="440" w:lineRule="exact"/>
        <w:rPr>
          <w:rFonts w:hint="eastAsia" w:ascii="宋体" w:hAnsi="宋体" w:cs="宋体"/>
          <w:bCs/>
          <w:color w:val="auto"/>
        </w:rPr>
      </w:pPr>
      <w:r>
        <w:rPr>
          <w:rFonts w:hint="eastAsia" w:ascii="宋体" w:hAnsi="宋体" w:cs="宋体"/>
          <w:bCs/>
          <w:color w:val="auto"/>
        </w:rPr>
        <w:t>1 质疑的提出</w:t>
      </w:r>
    </w:p>
    <w:p>
      <w:pPr>
        <w:overflowPunct w:val="0"/>
        <w:spacing w:line="440" w:lineRule="exact"/>
        <w:rPr>
          <w:rFonts w:hint="eastAsia" w:ascii="宋体" w:hAnsi="宋体" w:cs="宋体"/>
          <w:bCs/>
          <w:color w:val="auto"/>
        </w:rPr>
      </w:pPr>
      <w:r>
        <w:rPr>
          <w:rFonts w:hint="eastAsia" w:ascii="宋体" w:hAnsi="宋体" w:cs="宋体"/>
          <w:bCs/>
          <w:color w:val="auto"/>
        </w:rPr>
        <w:t>1.1 质疑人必须是直接参与本次采购活动的投标人。质疑不接受邮寄。</w:t>
      </w:r>
    </w:p>
    <w:p>
      <w:pPr>
        <w:overflowPunct w:val="0"/>
        <w:spacing w:line="440" w:lineRule="exact"/>
        <w:rPr>
          <w:rFonts w:hint="eastAsia" w:ascii="宋体" w:hAnsi="宋体" w:cs="宋体"/>
          <w:bCs/>
          <w:color w:val="auto"/>
        </w:rPr>
      </w:pPr>
      <w:r>
        <w:rPr>
          <w:rFonts w:hint="eastAsia" w:ascii="宋体" w:hAnsi="宋体" w:cs="宋体"/>
          <w:bCs/>
          <w:color w:val="auto"/>
        </w:rPr>
        <w:t>1.2 对采购公告有异议的，自采购公告发布后，潜在供应商根据采购公告内容，在报名和取得</w:t>
      </w:r>
      <w:r>
        <w:rPr>
          <w:rFonts w:hint="eastAsia" w:ascii="宋体" w:hAnsi="宋体" w:cs="宋体"/>
          <w:bCs/>
          <w:color w:val="auto"/>
          <w:lang w:eastAsia="zh-CN"/>
        </w:rPr>
        <w:t>磋商文件</w:t>
      </w:r>
      <w:r>
        <w:rPr>
          <w:rFonts w:hint="eastAsia" w:ascii="宋体" w:hAnsi="宋体" w:cs="宋体"/>
          <w:bCs/>
          <w:color w:val="auto"/>
        </w:rPr>
        <w:t>后，可对</w:t>
      </w:r>
      <w:r>
        <w:rPr>
          <w:rFonts w:hint="eastAsia" w:ascii="宋体" w:hAnsi="宋体" w:cs="宋体"/>
          <w:bCs/>
          <w:color w:val="auto"/>
          <w:lang w:eastAsia="zh-CN"/>
        </w:rPr>
        <w:t>磋商文件</w:t>
      </w:r>
      <w:r>
        <w:rPr>
          <w:rFonts w:hint="eastAsia" w:ascii="宋体" w:hAnsi="宋体" w:cs="宋体"/>
          <w:bCs/>
          <w:color w:val="auto"/>
        </w:rPr>
        <w:t>提出质疑；未报名及未取得</w:t>
      </w:r>
      <w:r>
        <w:rPr>
          <w:rFonts w:hint="eastAsia" w:ascii="宋体" w:hAnsi="宋体" w:cs="宋体"/>
          <w:bCs/>
          <w:color w:val="auto"/>
          <w:lang w:eastAsia="zh-CN"/>
        </w:rPr>
        <w:t>磋商文件</w:t>
      </w:r>
      <w:r>
        <w:rPr>
          <w:rFonts w:hint="eastAsia" w:ascii="宋体" w:hAnsi="宋体" w:cs="宋体"/>
          <w:bCs/>
          <w:color w:val="auto"/>
        </w:rPr>
        <w:t>的，不得提出质疑；对投标资质审查不合格的投标人，不得对招标结果提出质疑；投标截止期前5日，停止接受质疑。在开标评标过程中，凡招标方或评委小组明确提出须由投标人确认的事项，且投标人当场确认无异议的，不得再提出相关质疑。</w:t>
      </w:r>
    </w:p>
    <w:p>
      <w:pPr>
        <w:overflowPunct w:val="0"/>
        <w:spacing w:line="440" w:lineRule="exact"/>
        <w:rPr>
          <w:rFonts w:hint="eastAsia" w:ascii="宋体" w:hAnsi="宋体" w:cs="宋体"/>
          <w:bCs/>
          <w:color w:val="auto"/>
        </w:rPr>
      </w:pPr>
      <w:r>
        <w:rPr>
          <w:rFonts w:hint="eastAsia" w:ascii="宋体" w:hAnsi="宋体" w:cs="宋体"/>
          <w:bCs/>
          <w:color w:val="auto"/>
        </w:rPr>
        <w:t>1.3 对成交公告有异议的，在成交公告发布之日起七个工作日内，以书面形式并加盖公章和法人代表签字向招标方提出质疑。</w:t>
      </w:r>
    </w:p>
    <w:p>
      <w:pPr>
        <w:overflowPunct w:val="0"/>
        <w:spacing w:line="440" w:lineRule="exact"/>
        <w:rPr>
          <w:rFonts w:hint="eastAsia" w:ascii="宋体" w:hAnsi="宋体" w:cs="宋体"/>
          <w:bCs/>
          <w:color w:val="auto"/>
        </w:rPr>
      </w:pPr>
      <w:r>
        <w:rPr>
          <w:rFonts w:hint="eastAsia" w:ascii="宋体" w:hAnsi="宋体" w:cs="宋体"/>
          <w:bCs/>
          <w:color w:val="auto"/>
        </w:rPr>
        <w:t>1.4 提出质疑时，必须按照“实事求是”、“谁主张，谁举证”的原则，提供相关证明材料，不能主观臆测。</w:t>
      </w:r>
    </w:p>
    <w:p>
      <w:pPr>
        <w:overflowPunct w:val="0"/>
        <w:spacing w:line="440" w:lineRule="exact"/>
        <w:rPr>
          <w:rFonts w:hint="eastAsia" w:ascii="宋体" w:hAnsi="宋体" w:cs="宋体"/>
          <w:bCs/>
          <w:color w:val="auto"/>
        </w:rPr>
      </w:pPr>
      <w:r>
        <w:rPr>
          <w:rFonts w:hint="eastAsia" w:ascii="宋体" w:hAnsi="宋体" w:cs="宋体"/>
          <w:bCs/>
          <w:color w:val="auto"/>
        </w:rPr>
        <w:t>1.5 质疑函采用实名制，不得进行虚假、恶意质疑。质疑人应在质疑有效期内提交《质疑函》（格式后附），质疑函内容应包括质疑人相关信息、质疑事项、事实依据、适应法规条款、佐证材料等。</w:t>
      </w:r>
    </w:p>
    <w:p>
      <w:pPr>
        <w:overflowPunct w:val="0"/>
        <w:spacing w:line="440" w:lineRule="exact"/>
        <w:rPr>
          <w:rFonts w:hint="eastAsia" w:ascii="宋体" w:hAnsi="宋体" w:cs="宋体"/>
          <w:bCs/>
          <w:color w:val="auto"/>
        </w:rPr>
      </w:pPr>
      <w:r>
        <w:rPr>
          <w:rFonts w:hint="eastAsia" w:ascii="宋体" w:hAnsi="宋体" w:cs="宋体"/>
          <w:bCs/>
          <w:color w:val="auto"/>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overflowPunct w:val="0"/>
        <w:spacing w:line="440" w:lineRule="exact"/>
        <w:rPr>
          <w:rFonts w:hint="eastAsia" w:ascii="宋体" w:hAnsi="宋体" w:cs="宋体"/>
          <w:bCs/>
          <w:color w:val="auto"/>
        </w:rPr>
      </w:pPr>
      <w:r>
        <w:rPr>
          <w:rFonts w:hint="eastAsia" w:ascii="宋体" w:hAnsi="宋体" w:cs="宋体"/>
          <w:bCs/>
          <w:color w:val="auto"/>
        </w:rPr>
        <w:t>1.7 佐证材料要具备客观性、关联性、合法性，无法查实的（如宣传册、媒体报道、猜测、推理等）不能作为佐证材料。</w:t>
      </w:r>
    </w:p>
    <w:p>
      <w:pPr>
        <w:overflowPunct w:val="0"/>
        <w:spacing w:line="440" w:lineRule="exact"/>
        <w:rPr>
          <w:rFonts w:hint="eastAsia" w:ascii="宋体" w:hAnsi="宋体" w:cs="宋体"/>
          <w:bCs/>
          <w:color w:val="auto"/>
        </w:rPr>
      </w:pPr>
      <w:r>
        <w:rPr>
          <w:rFonts w:hint="eastAsia" w:ascii="宋体" w:hAnsi="宋体" w:cs="宋体"/>
          <w:bCs/>
          <w:color w:val="auto"/>
        </w:rPr>
        <w:t>1.8 对不能提供相关佐证材料的、涉及商业秘密的、非书面形式送达的、匿名的质疑将不予受理。</w:t>
      </w:r>
    </w:p>
    <w:p>
      <w:pPr>
        <w:overflowPunct w:val="0"/>
        <w:spacing w:line="440" w:lineRule="exact"/>
        <w:rPr>
          <w:rFonts w:hint="eastAsia" w:ascii="宋体" w:hAnsi="宋体" w:cs="宋体"/>
          <w:bCs/>
          <w:color w:val="auto"/>
        </w:rPr>
      </w:pPr>
      <w:r>
        <w:rPr>
          <w:rFonts w:hint="eastAsia" w:ascii="宋体" w:hAnsi="宋体" w:cs="宋体"/>
          <w:bCs/>
          <w:color w:val="auto"/>
        </w:rPr>
        <w:t>1.9 对于有关资质要求、技术参数存在限制性、倾向性条款的及付款方式等方面的质疑，可在规定的时间内直接向采购单位提出并抄送招标方。</w:t>
      </w:r>
    </w:p>
    <w:p>
      <w:pPr>
        <w:overflowPunct w:val="0"/>
        <w:spacing w:line="440" w:lineRule="exact"/>
        <w:rPr>
          <w:rFonts w:hint="eastAsia" w:ascii="宋体" w:hAnsi="宋体" w:cs="宋体"/>
          <w:bCs/>
          <w:color w:val="auto"/>
        </w:rPr>
      </w:pPr>
      <w:r>
        <w:rPr>
          <w:rFonts w:hint="eastAsia" w:ascii="宋体" w:hAnsi="宋体" w:cs="宋体"/>
          <w:bCs/>
          <w:color w:val="auto"/>
        </w:rPr>
        <w:t>2 受理和处理</w:t>
      </w:r>
    </w:p>
    <w:p>
      <w:pPr>
        <w:overflowPunct w:val="0"/>
        <w:spacing w:line="440" w:lineRule="exact"/>
        <w:rPr>
          <w:rFonts w:hint="eastAsia" w:ascii="宋体" w:hAnsi="宋体" w:cs="宋体"/>
          <w:bCs/>
          <w:color w:val="auto"/>
        </w:rPr>
      </w:pPr>
      <w:r>
        <w:rPr>
          <w:rFonts w:hint="eastAsia" w:ascii="宋体" w:hAnsi="宋体" w:cs="宋体"/>
          <w:bCs/>
          <w:color w:val="auto"/>
        </w:rPr>
        <w:t>2.1 《质疑函》必须由质疑方的法定代表人或投标代表送达招标方或采购单位。</w:t>
      </w:r>
    </w:p>
    <w:p>
      <w:pPr>
        <w:overflowPunct w:val="0"/>
        <w:spacing w:line="440" w:lineRule="exact"/>
        <w:rPr>
          <w:rFonts w:hint="eastAsia" w:ascii="宋体" w:hAnsi="宋体" w:cs="宋体"/>
          <w:bCs/>
          <w:color w:val="auto"/>
        </w:rPr>
      </w:pPr>
      <w:r>
        <w:rPr>
          <w:rFonts w:hint="eastAsia" w:ascii="宋体" w:hAnsi="宋体" w:cs="宋体"/>
          <w:bCs/>
          <w:color w:val="auto"/>
        </w:rPr>
        <w:t>2.2 对符合要求的质疑，采购单位或招标方须签收。同一质疑人的质疑只接受一次。</w:t>
      </w:r>
    </w:p>
    <w:p>
      <w:pPr>
        <w:overflowPunct w:val="0"/>
        <w:spacing w:line="440" w:lineRule="exact"/>
        <w:rPr>
          <w:rFonts w:hint="eastAsia" w:ascii="宋体" w:hAnsi="宋体" w:cs="宋体"/>
          <w:bCs/>
          <w:color w:val="auto"/>
        </w:rPr>
      </w:pPr>
      <w:r>
        <w:rPr>
          <w:rFonts w:hint="eastAsia" w:ascii="宋体" w:hAnsi="宋体" w:cs="宋体"/>
          <w:bCs/>
          <w:color w:val="auto"/>
        </w:rPr>
        <w:t>2.3 对于不符合上述27项所有条款要求的质疑，招标方将不予受理。</w:t>
      </w:r>
    </w:p>
    <w:p>
      <w:pPr>
        <w:overflowPunct w:val="0"/>
        <w:spacing w:line="440" w:lineRule="exact"/>
        <w:rPr>
          <w:rFonts w:hint="eastAsia" w:ascii="宋体" w:hAnsi="宋体" w:cs="宋体"/>
          <w:bCs/>
          <w:color w:val="auto"/>
        </w:rPr>
      </w:pPr>
      <w:r>
        <w:rPr>
          <w:rFonts w:hint="eastAsia" w:ascii="宋体" w:hAnsi="宋体" w:cs="宋体"/>
          <w:bCs/>
          <w:color w:val="auto"/>
        </w:rPr>
        <w:t>2.4 在处理过程中，发现需要质疑人进一步补充相关佐证材料的，要求质疑人在规定时间内提供。质疑人不能按照要求提供相关佐证材料的，视同放弃质疑。</w:t>
      </w:r>
    </w:p>
    <w:p>
      <w:pPr>
        <w:overflowPunct w:val="0"/>
        <w:spacing w:line="440" w:lineRule="exact"/>
        <w:rPr>
          <w:rFonts w:hint="eastAsia" w:ascii="宋体" w:hAnsi="宋体" w:cs="宋体"/>
          <w:bCs/>
          <w:color w:val="auto"/>
        </w:rPr>
      </w:pPr>
      <w:r>
        <w:rPr>
          <w:rFonts w:hint="eastAsia" w:ascii="宋体" w:hAnsi="宋体" w:cs="宋体"/>
          <w:bCs/>
          <w:color w:val="auto"/>
        </w:rPr>
        <w:t>2.5 招标方或采购单位负责对质疑的回复工作，将质疑人的质疑材料提供给相关专家或评标委员会，并将处理意见回复质疑人。</w:t>
      </w:r>
    </w:p>
    <w:p>
      <w:pPr>
        <w:overflowPunct w:val="0"/>
        <w:spacing w:line="440" w:lineRule="exact"/>
        <w:rPr>
          <w:rFonts w:hint="eastAsia" w:ascii="宋体" w:hAnsi="宋体" w:cs="宋体"/>
          <w:bCs/>
          <w:color w:val="auto"/>
        </w:rPr>
      </w:pPr>
      <w:r>
        <w:rPr>
          <w:rFonts w:hint="eastAsia" w:ascii="宋体" w:hAnsi="宋体" w:cs="宋体"/>
          <w:bCs/>
          <w:color w:val="auto"/>
        </w:rPr>
        <w:t>2.6 对招标（采购）文件参数的质疑成立的，招标方或采购单位将对质疑部分进行调整；对中标（成交）结果质疑成立的，招标方将取消预中标供应商中标资格，按照</w:t>
      </w:r>
      <w:r>
        <w:rPr>
          <w:rFonts w:hint="eastAsia" w:ascii="宋体" w:hAnsi="宋体" w:cs="宋体"/>
          <w:bCs/>
          <w:color w:val="auto"/>
          <w:lang w:eastAsia="zh-CN"/>
        </w:rPr>
        <w:t>磋商文件</w:t>
      </w:r>
      <w:r>
        <w:rPr>
          <w:rFonts w:hint="eastAsia" w:ascii="宋体" w:hAnsi="宋体" w:cs="宋体"/>
          <w:bCs/>
          <w:color w:val="auto"/>
        </w:rPr>
        <w:t>有关约定重新确定中标（成交）供应商。同时，将意见反馈政府采购管理部门，视情对当事人进行处理。</w:t>
      </w:r>
    </w:p>
    <w:p>
      <w:pPr>
        <w:overflowPunct w:val="0"/>
        <w:spacing w:line="440" w:lineRule="exact"/>
        <w:rPr>
          <w:rFonts w:hint="eastAsia" w:ascii="宋体" w:hAnsi="宋体" w:cs="宋体"/>
          <w:bCs/>
          <w:color w:val="auto"/>
        </w:rPr>
      </w:pPr>
      <w:r>
        <w:rPr>
          <w:rFonts w:hint="eastAsia" w:ascii="宋体" w:hAnsi="宋体" w:cs="宋体"/>
          <w:bCs/>
          <w:color w:val="auto"/>
        </w:rPr>
        <w:t>3 质疑无效的处理</w:t>
      </w:r>
    </w:p>
    <w:p>
      <w:pPr>
        <w:overflowPunct w:val="0"/>
        <w:spacing w:line="440" w:lineRule="exact"/>
        <w:rPr>
          <w:rFonts w:hint="eastAsia" w:ascii="宋体" w:hAnsi="宋体" w:cs="宋体"/>
          <w:bCs/>
          <w:color w:val="auto"/>
        </w:rPr>
      </w:pPr>
      <w:r>
        <w:rPr>
          <w:rFonts w:hint="eastAsia" w:ascii="宋体" w:hAnsi="宋体" w:cs="宋体"/>
          <w:bCs/>
          <w:color w:val="auto"/>
        </w:rPr>
        <w:t>3.1 质疑人提供的相关佐证材料不能证明质疑成立的，招标方可要求质疑人补充相关佐证材料，如补充材料仍不能证明质疑成立的，将不予受理。</w:t>
      </w:r>
    </w:p>
    <w:p>
      <w:pPr>
        <w:overflowPunct w:val="0"/>
        <w:spacing w:line="440" w:lineRule="exact"/>
        <w:rPr>
          <w:rFonts w:hint="eastAsia" w:ascii="宋体" w:hAnsi="宋体" w:cs="宋体"/>
          <w:bCs/>
          <w:color w:val="auto"/>
        </w:rPr>
      </w:pPr>
      <w:r>
        <w:rPr>
          <w:rFonts w:hint="eastAsia" w:ascii="宋体" w:hAnsi="宋体" w:cs="宋体"/>
          <w:bCs/>
          <w:color w:val="auto"/>
        </w:rPr>
        <w:t>3.2 对于质疑人在质疑期间不配合进行质疑调查处理的，视为自动放弃质疑。</w:t>
      </w:r>
    </w:p>
    <w:p>
      <w:pPr>
        <w:overflowPunct w:val="0"/>
        <w:spacing w:line="440" w:lineRule="exact"/>
        <w:rPr>
          <w:rFonts w:hint="eastAsia" w:ascii="宋体" w:hAnsi="宋体" w:cs="宋体"/>
          <w:bCs/>
          <w:color w:val="auto"/>
        </w:rPr>
      </w:pPr>
      <w:r>
        <w:rPr>
          <w:rFonts w:hint="eastAsia" w:ascii="宋体" w:hAnsi="宋体" w:cs="宋体"/>
          <w:bCs/>
          <w:color w:val="auto"/>
        </w:rPr>
        <w:t>3.3 质疑人提出的质疑，经评标专家审定后驳回的，列为无效质疑。</w:t>
      </w:r>
    </w:p>
    <w:p>
      <w:pPr>
        <w:overflowPunct w:val="0"/>
        <w:spacing w:line="440" w:lineRule="exact"/>
        <w:rPr>
          <w:rFonts w:hint="eastAsia" w:ascii="宋体" w:hAnsi="宋体" w:cs="宋体"/>
          <w:bCs/>
          <w:color w:val="auto"/>
        </w:rPr>
      </w:pPr>
      <w:r>
        <w:rPr>
          <w:rFonts w:hint="eastAsia" w:ascii="宋体" w:hAnsi="宋体" w:cs="宋体"/>
          <w:bCs/>
          <w:color w:val="auto"/>
        </w:rPr>
        <w:t>3.4 对于质疑中使用虚假材料或恶意方式质疑的，按无效质疑处理，并列入不良记录供应商名单。</w:t>
      </w:r>
    </w:p>
    <w:p>
      <w:pPr>
        <w:overflowPunct w:val="0"/>
        <w:spacing w:line="440" w:lineRule="exact"/>
        <w:rPr>
          <w:rFonts w:hint="eastAsia" w:ascii="宋体" w:hAnsi="宋体" w:cs="宋体"/>
          <w:bCs/>
          <w:color w:val="auto"/>
        </w:rPr>
      </w:pPr>
      <w:r>
        <w:rPr>
          <w:rFonts w:hint="eastAsia" w:ascii="宋体" w:hAnsi="宋体" w:cs="宋体"/>
          <w:bCs/>
          <w:color w:val="auto"/>
        </w:rPr>
        <w:t>3.5质疑人进行质疑后，招标方在法定时间内对质疑进行回复，质疑人认为回复不满意的，可向政府采购管理部门进行投诉。</w:t>
      </w:r>
    </w:p>
    <w:p>
      <w:pPr>
        <w:overflowPunct w:val="0"/>
        <w:spacing w:line="440" w:lineRule="exact"/>
        <w:jc w:val="center"/>
        <w:rPr>
          <w:rStyle w:val="33"/>
          <w:rFonts w:hint="eastAsia"/>
          <w:color w:val="auto"/>
          <w:sz w:val="36"/>
          <w:szCs w:val="36"/>
        </w:rPr>
      </w:pPr>
      <w:r>
        <w:rPr>
          <w:rFonts w:hint="eastAsia" w:ascii="宋体" w:hAnsi="宋体" w:cs="宋体"/>
          <w:bCs/>
          <w:color w:val="auto"/>
        </w:rPr>
        <w:br w:type="page"/>
      </w:r>
      <w:bookmarkStart w:id="65" w:name="_Toc1020"/>
      <w:bookmarkStart w:id="66" w:name="_Toc14886"/>
      <w:bookmarkStart w:id="67" w:name="_Toc11228"/>
      <w:bookmarkStart w:id="68" w:name="_Toc2183"/>
      <w:bookmarkStart w:id="69" w:name="_Toc17796"/>
      <w:r>
        <w:rPr>
          <w:rStyle w:val="33"/>
          <w:rFonts w:hint="eastAsia"/>
          <w:color w:val="auto"/>
          <w:sz w:val="36"/>
          <w:szCs w:val="36"/>
        </w:rPr>
        <w:t>质疑函</w:t>
      </w:r>
    </w:p>
    <w:bookmarkEnd w:id="65"/>
    <w:bookmarkEnd w:id="66"/>
    <w:bookmarkEnd w:id="67"/>
    <w:bookmarkEnd w:id="68"/>
    <w:bookmarkEnd w:id="69"/>
    <w:p>
      <w:pPr>
        <w:overflowPunct w:val="0"/>
        <w:spacing w:line="440" w:lineRule="exact"/>
        <w:rPr>
          <w:rFonts w:hint="eastAsia" w:ascii="宋体" w:hAnsi="宋体" w:cs="宋体"/>
          <w:bCs/>
          <w:color w:val="auto"/>
        </w:rPr>
      </w:pPr>
      <w:r>
        <w:rPr>
          <w:rFonts w:hint="eastAsia" w:ascii="宋体" w:hAnsi="宋体" w:cs="宋体"/>
          <w:bCs/>
          <w:color w:val="auto"/>
        </w:rPr>
        <w:t xml:space="preserve">                    ：</w:t>
      </w:r>
    </w:p>
    <w:p>
      <w:pPr>
        <w:overflowPunct w:val="0"/>
        <w:spacing w:line="440" w:lineRule="exact"/>
        <w:rPr>
          <w:rFonts w:hint="eastAsia" w:ascii="宋体" w:hAnsi="宋体" w:cs="宋体"/>
          <w:bCs/>
          <w:color w:val="auto"/>
        </w:rPr>
      </w:pPr>
      <w:r>
        <w:rPr>
          <w:rFonts w:hint="eastAsia" w:ascii="宋体" w:hAnsi="宋体" w:cs="宋体"/>
          <w:bCs/>
          <w:color w:val="auto"/>
        </w:rPr>
        <w:t>依据政府采购相关法规，我公司对           项目的（</w:t>
      </w:r>
      <w:r>
        <w:rPr>
          <w:rFonts w:hint="eastAsia" w:ascii="宋体" w:hAnsi="宋体" w:cs="宋体"/>
          <w:bCs/>
          <w:color w:val="auto"/>
          <w:lang w:val="en-US" w:eastAsia="zh-CN"/>
        </w:rPr>
        <w:t>项目编号</w:t>
      </w:r>
      <w:r>
        <w:rPr>
          <w:rFonts w:hint="eastAsia" w:ascii="宋体" w:hAnsi="宋体" w:cs="宋体"/>
          <w:bCs/>
          <w:color w:val="auto"/>
        </w:rPr>
        <w:t>：         ）招标活动存在疑问，特提出质疑（详见下表）。</w:t>
      </w:r>
    </w:p>
    <w:p>
      <w:pPr>
        <w:overflowPunct w:val="0"/>
        <w:spacing w:line="440" w:lineRule="exact"/>
        <w:rPr>
          <w:rFonts w:hint="eastAsia" w:ascii="宋体" w:hAnsi="宋体" w:cs="宋体"/>
          <w:bCs/>
          <w:color w:val="auto"/>
        </w:rPr>
      </w:pPr>
      <w:r>
        <w:rPr>
          <w:rFonts w:hint="eastAsia" w:ascii="宋体" w:hAnsi="宋体" w:cs="宋体"/>
          <w:bCs/>
          <w:color w:val="auto"/>
        </w:rPr>
        <w:t>我公司和本人对此质疑函内容的真实性负责，并愿意承担由此引起的相应处理和法律责任。</w:t>
      </w:r>
    </w:p>
    <w:p>
      <w:pPr>
        <w:overflowPunct w:val="0"/>
        <w:spacing w:line="440" w:lineRule="exact"/>
        <w:rPr>
          <w:rFonts w:hint="eastAsia" w:ascii="宋体" w:hAnsi="宋体" w:cs="宋体"/>
          <w:bCs/>
          <w:color w:val="auto"/>
        </w:rPr>
      </w:pPr>
    </w:p>
    <w:p>
      <w:pPr>
        <w:overflowPunct w:val="0"/>
        <w:spacing w:line="440" w:lineRule="exact"/>
        <w:rPr>
          <w:rFonts w:hint="eastAsia" w:ascii="宋体" w:hAnsi="宋体" w:cs="宋体"/>
          <w:bCs/>
          <w:color w:val="auto"/>
        </w:rPr>
      </w:pPr>
      <w:r>
        <w:rPr>
          <w:rFonts w:hint="eastAsia" w:ascii="宋体" w:hAnsi="宋体" w:cs="宋体"/>
          <w:bCs/>
          <w:color w:val="auto"/>
        </w:rPr>
        <w:t>法定代表人（签字并盖名章）：</w:t>
      </w:r>
    </w:p>
    <w:p>
      <w:pPr>
        <w:overflowPunct w:val="0"/>
        <w:spacing w:line="440" w:lineRule="exact"/>
        <w:rPr>
          <w:rFonts w:hint="eastAsia" w:ascii="宋体" w:hAnsi="宋体" w:cs="宋体"/>
          <w:bCs/>
          <w:color w:val="auto"/>
        </w:rPr>
      </w:pPr>
      <w:r>
        <w:rPr>
          <w:rFonts w:hint="eastAsia" w:ascii="宋体" w:hAnsi="宋体" w:cs="宋体"/>
          <w:bCs/>
          <w:color w:val="auto"/>
        </w:rPr>
        <w:t>身份证号码：</w:t>
      </w:r>
    </w:p>
    <w:p>
      <w:pPr>
        <w:overflowPunct w:val="0"/>
        <w:spacing w:line="440" w:lineRule="exact"/>
        <w:rPr>
          <w:rFonts w:hint="eastAsia" w:ascii="宋体" w:hAnsi="宋体" w:cs="宋体"/>
          <w:bCs/>
          <w:color w:val="auto"/>
        </w:rPr>
      </w:pPr>
      <w:r>
        <w:rPr>
          <w:rFonts w:hint="eastAsia" w:ascii="宋体" w:hAnsi="宋体" w:cs="宋体"/>
          <w:bCs/>
          <w:color w:val="auto"/>
        </w:rPr>
        <w:t>固话：      传真：     手机：</w:t>
      </w:r>
    </w:p>
    <w:p>
      <w:pPr>
        <w:overflowPunct w:val="0"/>
        <w:spacing w:line="440" w:lineRule="exact"/>
        <w:rPr>
          <w:rFonts w:hint="eastAsia" w:ascii="宋体" w:hAnsi="宋体" w:cs="宋体"/>
          <w:bCs/>
          <w:color w:val="auto"/>
        </w:rPr>
      </w:pPr>
    </w:p>
    <w:p>
      <w:pPr>
        <w:overflowPunct w:val="0"/>
        <w:spacing w:line="440" w:lineRule="exact"/>
        <w:rPr>
          <w:rFonts w:hint="eastAsia" w:ascii="宋体" w:hAnsi="宋体" w:cs="宋体"/>
          <w:bCs/>
          <w:color w:val="auto"/>
        </w:rPr>
      </w:pPr>
      <w:r>
        <w:rPr>
          <w:rFonts w:hint="eastAsia" w:ascii="宋体" w:hAnsi="宋体" w:cs="宋体"/>
          <w:bCs/>
          <w:color w:val="auto"/>
        </w:rPr>
        <w:t>本项目授权委托人（签字并盖名章）：</w:t>
      </w:r>
    </w:p>
    <w:p>
      <w:pPr>
        <w:overflowPunct w:val="0"/>
        <w:spacing w:line="440" w:lineRule="exact"/>
        <w:rPr>
          <w:rFonts w:hint="eastAsia" w:ascii="宋体" w:hAnsi="宋体" w:cs="宋体"/>
          <w:bCs/>
          <w:color w:val="auto"/>
        </w:rPr>
      </w:pPr>
      <w:r>
        <w:rPr>
          <w:rFonts w:hint="eastAsia" w:ascii="宋体" w:hAnsi="宋体" w:cs="宋体"/>
          <w:bCs/>
          <w:color w:val="auto"/>
        </w:rPr>
        <w:t>身份证号码：</w:t>
      </w:r>
    </w:p>
    <w:p>
      <w:pPr>
        <w:overflowPunct w:val="0"/>
        <w:spacing w:line="440" w:lineRule="exact"/>
        <w:rPr>
          <w:rFonts w:hint="eastAsia" w:ascii="宋体" w:hAnsi="宋体" w:cs="宋体"/>
          <w:bCs/>
          <w:color w:val="auto"/>
        </w:rPr>
      </w:pPr>
      <w:r>
        <w:rPr>
          <w:rFonts w:hint="eastAsia" w:ascii="宋体" w:hAnsi="宋体" w:cs="宋体"/>
          <w:bCs/>
          <w:color w:val="auto"/>
        </w:rPr>
        <w:t>固话：        传真：    手机：</w:t>
      </w:r>
    </w:p>
    <w:p>
      <w:pPr>
        <w:overflowPunct w:val="0"/>
        <w:spacing w:line="440" w:lineRule="exact"/>
        <w:rPr>
          <w:rFonts w:hint="eastAsia" w:ascii="宋体" w:hAnsi="宋体" w:cs="宋体"/>
          <w:bCs/>
          <w:color w:val="auto"/>
        </w:rPr>
      </w:pPr>
    </w:p>
    <w:p>
      <w:pPr>
        <w:overflowPunct w:val="0"/>
        <w:spacing w:line="440" w:lineRule="exact"/>
        <w:rPr>
          <w:rFonts w:hint="eastAsia" w:ascii="宋体" w:hAnsi="宋体" w:cs="宋体"/>
          <w:bCs/>
          <w:color w:val="auto"/>
        </w:rPr>
      </w:pPr>
      <w:r>
        <w:rPr>
          <w:rFonts w:hint="eastAsia" w:ascii="宋体" w:hAnsi="宋体" w:cs="宋体"/>
          <w:bCs/>
          <w:color w:val="auto"/>
        </w:rPr>
        <w:t>公司地址：              邮编：</w:t>
      </w:r>
    </w:p>
    <w:p>
      <w:pPr>
        <w:overflowPunct w:val="0"/>
        <w:spacing w:line="440" w:lineRule="exact"/>
        <w:rPr>
          <w:rFonts w:hint="eastAsia" w:ascii="宋体" w:hAnsi="宋体" w:cs="宋体"/>
          <w:bCs/>
          <w:color w:val="auto"/>
        </w:rPr>
      </w:pPr>
      <w:r>
        <w:rPr>
          <w:rFonts w:hint="eastAsia" w:ascii="宋体" w:hAnsi="宋体" w:cs="宋体"/>
          <w:bCs/>
          <w:color w:val="auto"/>
        </w:rPr>
        <w:t>（如法人为质疑人则不需要填此项）</w:t>
      </w:r>
    </w:p>
    <w:p>
      <w:pPr>
        <w:overflowPunct w:val="0"/>
        <w:spacing w:line="440" w:lineRule="exact"/>
        <w:rPr>
          <w:rFonts w:hint="eastAsia" w:ascii="宋体" w:hAnsi="宋体" w:cs="宋体"/>
          <w:bCs/>
          <w:color w:val="auto"/>
        </w:rPr>
      </w:pPr>
      <w:r>
        <w:rPr>
          <w:rFonts w:hint="eastAsia" w:ascii="宋体" w:hAnsi="宋体" w:cs="宋体"/>
          <w:bCs/>
          <w:color w:val="auto"/>
        </w:rPr>
        <w:t xml:space="preserve">质疑人（公章）：            </w:t>
      </w:r>
    </w:p>
    <w:p>
      <w:pPr>
        <w:overflowPunct w:val="0"/>
        <w:spacing w:line="440" w:lineRule="exact"/>
        <w:rPr>
          <w:rFonts w:hint="eastAsia" w:ascii="宋体" w:hAnsi="宋体" w:cs="宋体"/>
          <w:bCs/>
          <w:color w:val="auto"/>
        </w:rPr>
      </w:pPr>
    </w:p>
    <w:p>
      <w:pPr>
        <w:overflowPunct w:val="0"/>
        <w:spacing w:line="440" w:lineRule="exact"/>
        <w:rPr>
          <w:rFonts w:hint="eastAsia" w:ascii="宋体" w:hAnsi="宋体" w:cs="宋体"/>
          <w:bCs/>
          <w:color w:val="auto"/>
        </w:rPr>
      </w:pPr>
    </w:p>
    <w:p>
      <w:pPr>
        <w:overflowPunct w:val="0"/>
        <w:spacing w:line="440" w:lineRule="exact"/>
        <w:rPr>
          <w:rFonts w:hint="eastAsia" w:ascii="宋体" w:hAnsi="宋体" w:cs="宋体"/>
          <w:bCs/>
          <w:color w:val="auto"/>
        </w:rPr>
      </w:pPr>
      <w:r>
        <w:rPr>
          <w:rFonts w:hint="eastAsia" w:ascii="宋体" w:hAnsi="宋体" w:cs="宋体"/>
          <w:bCs/>
          <w:color w:val="auto"/>
        </w:rPr>
        <w:t xml:space="preserve">年   月   日 </w:t>
      </w:r>
    </w:p>
    <w:p>
      <w:pPr>
        <w:overflowPunct w:val="0"/>
        <w:spacing w:line="440" w:lineRule="exact"/>
        <w:rPr>
          <w:rFonts w:hint="eastAsia" w:ascii="宋体" w:hAnsi="宋体" w:cs="宋体"/>
          <w:bCs/>
          <w:color w:val="auto"/>
        </w:rPr>
      </w:pPr>
    </w:p>
    <w:p>
      <w:pPr>
        <w:overflowPunct w:val="0"/>
        <w:spacing w:line="440" w:lineRule="exact"/>
        <w:rPr>
          <w:rFonts w:hint="eastAsia" w:ascii="宋体" w:hAnsi="宋体" w:cs="宋体"/>
          <w:bCs/>
          <w:color w:val="auto"/>
        </w:rPr>
      </w:pPr>
    </w:p>
    <w:p>
      <w:pPr>
        <w:overflowPunct w:val="0"/>
        <w:spacing w:line="440" w:lineRule="exact"/>
        <w:rPr>
          <w:rFonts w:hint="eastAsia" w:ascii="宋体" w:hAnsi="宋体" w:cs="宋体"/>
          <w:bCs/>
          <w:color w:val="auto"/>
        </w:rPr>
      </w:pPr>
    </w:p>
    <w:p>
      <w:pPr>
        <w:overflowPunct w:val="0"/>
        <w:spacing w:line="440" w:lineRule="exact"/>
        <w:rPr>
          <w:rFonts w:hint="eastAsia" w:ascii="宋体" w:hAnsi="宋体" w:cs="宋体"/>
          <w:bCs/>
          <w:color w:val="auto"/>
        </w:rPr>
      </w:pPr>
    </w:p>
    <w:p>
      <w:pPr>
        <w:overflowPunct w:val="0"/>
        <w:spacing w:line="440" w:lineRule="exact"/>
        <w:rPr>
          <w:rFonts w:hint="eastAsia" w:ascii="宋体" w:hAnsi="宋体" w:cs="宋体"/>
          <w:bCs/>
          <w:color w:val="auto"/>
        </w:rPr>
      </w:pPr>
    </w:p>
    <w:p>
      <w:pPr>
        <w:overflowPunct w:val="0"/>
        <w:spacing w:line="440" w:lineRule="exact"/>
        <w:rPr>
          <w:rFonts w:hint="eastAsia" w:ascii="宋体" w:hAnsi="宋体" w:cs="宋体"/>
          <w:bCs/>
          <w:color w:val="auto"/>
        </w:rPr>
      </w:pPr>
    </w:p>
    <w:p>
      <w:pPr>
        <w:overflowPunct w:val="0"/>
        <w:spacing w:line="440" w:lineRule="exact"/>
        <w:rPr>
          <w:rFonts w:hint="eastAsia" w:ascii="宋体" w:hAnsi="宋体" w:cs="宋体"/>
          <w:bCs/>
          <w:color w:val="auto"/>
        </w:rPr>
      </w:pPr>
    </w:p>
    <w:p>
      <w:pPr>
        <w:overflowPunct w:val="0"/>
        <w:spacing w:line="440" w:lineRule="exact"/>
        <w:rPr>
          <w:rFonts w:hint="eastAsia" w:ascii="宋体" w:hAnsi="宋体" w:cs="宋体"/>
          <w:bCs/>
          <w:color w:val="auto"/>
        </w:rPr>
      </w:pPr>
    </w:p>
    <w:p>
      <w:pPr>
        <w:overflowPunct w:val="0"/>
        <w:spacing w:line="440" w:lineRule="exact"/>
        <w:rPr>
          <w:rFonts w:hint="eastAsia" w:ascii="宋体" w:hAnsi="宋体" w:cs="宋体"/>
          <w:bCs/>
          <w:color w:val="auto"/>
        </w:rPr>
      </w:pPr>
    </w:p>
    <w:p>
      <w:pPr>
        <w:overflowPunct w:val="0"/>
        <w:spacing w:line="440" w:lineRule="exact"/>
        <w:rPr>
          <w:rFonts w:hint="eastAsia" w:ascii="宋体" w:hAnsi="宋体" w:cs="宋体"/>
          <w:bCs/>
          <w:color w:val="auto"/>
        </w:rPr>
      </w:pPr>
    </w:p>
    <w:p>
      <w:pPr>
        <w:overflowPunct w:val="0"/>
        <w:spacing w:line="440" w:lineRule="exact"/>
        <w:jc w:val="center"/>
        <w:rPr>
          <w:rFonts w:hint="eastAsia" w:ascii="宋体" w:hAnsi="宋体" w:cs="宋体"/>
          <w:b/>
          <w:color w:val="auto"/>
          <w:sz w:val="32"/>
          <w:szCs w:val="32"/>
        </w:rPr>
      </w:pPr>
      <w:r>
        <w:rPr>
          <w:rFonts w:hint="eastAsia" w:ascii="宋体" w:hAnsi="宋体" w:cs="宋体"/>
          <w:b/>
          <w:color w:val="auto"/>
          <w:sz w:val="32"/>
          <w:szCs w:val="32"/>
        </w:rPr>
        <w:br w:type="page"/>
      </w:r>
    </w:p>
    <w:p>
      <w:pPr>
        <w:overflowPunct w:val="0"/>
        <w:spacing w:line="440" w:lineRule="exact"/>
        <w:jc w:val="center"/>
        <w:rPr>
          <w:rFonts w:hint="eastAsia" w:ascii="宋体" w:hAnsi="宋体" w:cs="宋体"/>
          <w:b/>
          <w:color w:val="auto"/>
          <w:sz w:val="32"/>
          <w:szCs w:val="32"/>
        </w:rPr>
      </w:pPr>
      <w:r>
        <w:rPr>
          <w:rFonts w:hint="eastAsia" w:ascii="宋体" w:hAnsi="宋体" w:cs="宋体"/>
          <w:b/>
          <w:color w:val="auto"/>
          <w:sz w:val="32"/>
          <w:szCs w:val="32"/>
        </w:rPr>
        <w:t>质   疑  内  容</w:t>
      </w:r>
    </w:p>
    <w:p>
      <w:pPr>
        <w:overflowPunct w:val="0"/>
        <w:spacing w:line="440" w:lineRule="exact"/>
        <w:rPr>
          <w:rFonts w:hint="eastAsia" w:ascii="宋体" w:hAnsi="宋体" w:cs="宋体"/>
          <w:bCs/>
          <w:color w:val="auto"/>
        </w:rPr>
      </w:pPr>
    </w:p>
    <w:tbl>
      <w:tblPr>
        <w:tblStyle w:val="19"/>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948"/>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default" w:ascii="宋体" w:hAnsi="宋体" w:eastAsia="宋体" w:cs="宋体"/>
                <w:bCs/>
                <w:color w:val="auto"/>
                <w:lang w:val="en-US" w:eastAsia="zh-CN"/>
              </w:rPr>
            </w:pPr>
            <w:r>
              <w:rPr>
                <w:rFonts w:hint="eastAsia" w:ascii="宋体" w:hAnsi="宋体" w:cs="宋体"/>
                <w:bCs/>
                <w:color w:val="auto"/>
                <w:lang w:val="en-US" w:eastAsia="zh-CN"/>
              </w:rPr>
              <w:t>项目名称</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default" w:ascii="宋体" w:hAnsi="宋体" w:eastAsia="宋体" w:cs="宋体"/>
                <w:bCs/>
                <w:color w:val="auto"/>
                <w:lang w:val="en-US" w:eastAsia="zh-CN"/>
              </w:rPr>
            </w:pPr>
            <w:r>
              <w:rPr>
                <w:rFonts w:hint="eastAsia" w:ascii="宋体" w:hAnsi="宋体" w:cs="宋体"/>
                <w:bCs/>
                <w:color w:val="auto"/>
                <w:lang w:val="en-US" w:eastAsia="zh-CN"/>
              </w:rPr>
              <w:t>项目编号</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2" w:hRule="atLeast"/>
          <w:jc w:val="center"/>
        </w:trPr>
        <w:tc>
          <w:tcPr>
            <w:tcW w:w="513" w:type="dxa"/>
            <w:tcBorders>
              <w:top w:val="single" w:color="auto" w:sz="4" w:space="0"/>
              <w:left w:val="single" w:color="auto" w:sz="4" w:space="0"/>
              <w:bottom w:val="single" w:color="auto" w:sz="4" w:space="0"/>
              <w:right w:val="single" w:color="auto" w:sz="4" w:space="0"/>
            </w:tcBorders>
            <w:vAlign w:val="center"/>
          </w:tcPr>
          <w:p>
            <w:pPr>
              <w:overflowPunct w:val="0"/>
              <w:spacing w:line="440" w:lineRule="exact"/>
              <w:rPr>
                <w:rFonts w:hint="eastAsia" w:ascii="宋体" w:hAnsi="宋体" w:cs="宋体"/>
                <w:bCs/>
                <w:color w:val="auto"/>
              </w:rPr>
            </w:pPr>
            <w:r>
              <w:rPr>
                <w:rFonts w:hint="eastAsia" w:ascii="宋体" w:hAnsi="宋体" w:cs="宋体"/>
                <w:bCs/>
                <w:color w:val="auto"/>
              </w:rPr>
              <w:t>具体的质疑事项及事实依据</w:t>
            </w:r>
          </w:p>
        </w:tc>
        <w:tc>
          <w:tcPr>
            <w:tcW w:w="8079" w:type="dxa"/>
            <w:gridSpan w:val="2"/>
            <w:tcBorders>
              <w:top w:val="single" w:color="auto" w:sz="4" w:space="0"/>
              <w:left w:val="single" w:color="auto" w:sz="4" w:space="0"/>
              <w:bottom w:val="single" w:color="auto" w:sz="4" w:space="0"/>
              <w:right w:val="single" w:color="auto" w:sz="4" w:space="0"/>
            </w:tcBorders>
            <w:vAlign w:val="top"/>
          </w:tcPr>
          <w:p>
            <w:pPr>
              <w:overflowPunct w:val="0"/>
              <w:spacing w:line="440" w:lineRule="exact"/>
              <w:rPr>
                <w:rFonts w:hint="eastAsia" w:ascii="宋体" w:hAnsi="宋体" w:cs="宋体"/>
                <w:bCs/>
                <w:color w:val="auto"/>
              </w:rPr>
            </w:pPr>
            <w:r>
              <w:rPr>
                <w:rFonts w:hint="eastAsia" w:ascii="宋体" w:hAnsi="宋体" w:cs="宋体"/>
                <w:bCs/>
                <w:color w:val="auto"/>
              </w:rPr>
              <w:t>一、质疑事项1：</w:t>
            </w:r>
          </w:p>
          <w:p>
            <w:pPr>
              <w:overflowPunct w:val="0"/>
              <w:spacing w:line="440" w:lineRule="exact"/>
              <w:rPr>
                <w:rFonts w:hint="eastAsia" w:ascii="宋体" w:hAnsi="宋体" w:cs="宋体"/>
                <w:bCs/>
                <w:color w:val="auto"/>
              </w:rPr>
            </w:pPr>
            <w:r>
              <w:rPr>
                <w:rFonts w:hint="eastAsia" w:ascii="宋体" w:hAnsi="宋体" w:cs="宋体"/>
                <w:bCs/>
                <w:color w:val="auto"/>
              </w:rPr>
              <w:t>主要内容：</w:t>
            </w:r>
          </w:p>
          <w:p>
            <w:pPr>
              <w:overflowPunct w:val="0"/>
              <w:spacing w:line="440" w:lineRule="exact"/>
              <w:rPr>
                <w:rFonts w:hint="eastAsia" w:ascii="宋体" w:hAnsi="宋体" w:cs="宋体"/>
                <w:bCs/>
                <w:color w:val="auto"/>
              </w:rPr>
            </w:pPr>
            <w:r>
              <w:rPr>
                <w:rFonts w:hint="eastAsia" w:ascii="宋体" w:hAnsi="宋体" w:cs="宋体"/>
                <w:bCs/>
                <w:color w:val="auto"/>
              </w:rPr>
              <w:t>事实依据：</w:t>
            </w:r>
          </w:p>
          <w:p>
            <w:pPr>
              <w:overflowPunct w:val="0"/>
              <w:spacing w:line="440" w:lineRule="exact"/>
              <w:rPr>
                <w:rFonts w:hint="eastAsia" w:ascii="宋体" w:hAnsi="宋体" w:cs="宋体"/>
                <w:bCs/>
                <w:color w:val="auto"/>
              </w:rPr>
            </w:pPr>
            <w:r>
              <w:rPr>
                <w:rFonts w:hint="eastAsia" w:ascii="宋体" w:hAnsi="宋体" w:cs="宋体"/>
                <w:bCs/>
                <w:color w:val="auto"/>
              </w:rPr>
              <w:t>适应法规条款：</w:t>
            </w:r>
          </w:p>
          <w:p>
            <w:pPr>
              <w:overflowPunct w:val="0"/>
              <w:spacing w:line="440" w:lineRule="exact"/>
              <w:rPr>
                <w:rFonts w:hint="eastAsia" w:ascii="宋体" w:hAnsi="宋体" w:cs="宋体"/>
                <w:bCs/>
                <w:color w:val="auto"/>
              </w:rPr>
            </w:pPr>
            <w:r>
              <w:rPr>
                <w:rFonts w:hint="eastAsia" w:ascii="宋体" w:hAnsi="宋体" w:cs="宋体"/>
                <w:bCs/>
                <w:color w:val="auto"/>
              </w:rPr>
              <w:t>佐证材料：</w:t>
            </w:r>
          </w:p>
          <w:p>
            <w:pPr>
              <w:overflowPunct w:val="0"/>
              <w:spacing w:line="440" w:lineRule="exact"/>
              <w:rPr>
                <w:rFonts w:hint="eastAsia" w:ascii="宋体" w:hAnsi="宋体" w:cs="宋体"/>
                <w:bCs/>
                <w:color w:val="auto"/>
              </w:rPr>
            </w:pPr>
          </w:p>
          <w:p>
            <w:pPr>
              <w:overflowPunct w:val="0"/>
              <w:spacing w:line="440" w:lineRule="exact"/>
              <w:rPr>
                <w:rFonts w:hint="eastAsia" w:ascii="宋体" w:hAnsi="宋体" w:cs="宋体"/>
                <w:bCs/>
                <w:color w:val="auto"/>
              </w:rPr>
            </w:pPr>
            <w:r>
              <w:rPr>
                <w:rFonts w:hint="eastAsia" w:ascii="宋体" w:hAnsi="宋体" w:cs="宋体"/>
                <w:bCs/>
                <w:color w:val="auto"/>
              </w:rPr>
              <w:t>二、质疑事项2：</w:t>
            </w:r>
          </w:p>
          <w:p>
            <w:pPr>
              <w:overflowPunct w:val="0"/>
              <w:spacing w:line="440" w:lineRule="exact"/>
              <w:rPr>
                <w:rFonts w:hint="eastAsia" w:ascii="宋体" w:hAnsi="宋体" w:cs="宋体"/>
                <w:bCs/>
                <w:color w:val="auto"/>
              </w:rPr>
            </w:pPr>
            <w:r>
              <w:rPr>
                <w:rFonts w:hint="eastAsia" w:ascii="宋体" w:hAnsi="宋体" w:cs="宋体"/>
                <w:bCs/>
                <w:color w:val="auto"/>
              </w:rPr>
              <w:t>主要内容：</w:t>
            </w:r>
          </w:p>
          <w:p>
            <w:pPr>
              <w:overflowPunct w:val="0"/>
              <w:spacing w:line="440" w:lineRule="exact"/>
              <w:rPr>
                <w:rFonts w:hint="eastAsia" w:ascii="宋体" w:hAnsi="宋体" w:cs="宋体"/>
                <w:bCs/>
                <w:color w:val="auto"/>
              </w:rPr>
            </w:pPr>
            <w:r>
              <w:rPr>
                <w:rFonts w:hint="eastAsia" w:ascii="宋体" w:hAnsi="宋体" w:cs="宋体"/>
                <w:bCs/>
                <w:color w:val="auto"/>
              </w:rPr>
              <w:t>事实依据：</w:t>
            </w:r>
          </w:p>
          <w:p>
            <w:pPr>
              <w:overflowPunct w:val="0"/>
              <w:spacing w:line="440" w:lineRule="exact"/>
              <w:rPr>
                <w:rFonts w:hint="eastAsia" w:ascii="宋体" w:hAnsi="宋体" w:cs="宋体"/>
                <w:bCs/>
                <w:color w:val="auto"/>
              </w:rPr>
            </w:pPr>
            <w:r>
              <w:rPr>
                <w:rFonts w:hint="eastAsia" w:ascii="宋体" w:hAnsi="宋体" w:cs="宋体"/>
                <w:bCs/>
                <w:color w:val="auto"/>
              </w:rPr>
              <w:t>适应法规条款：</w:t>
            </w:r>
          </w:p>
          <w:p>
            <w:pPr>
              <w:overflowPunct w:val="0"/>
              <w:spacing w:line="440" w:lineRule="exact"/>
              <w:rPr>
                <w:rFonts w:hint="eastAsia" w:ascii="宋体" w:hAnsi="宋体" w:cs="宋体"/>
                <w:bCs/>
                <w:color w:val="auto"/>
              </w:rPr>
            </w:pPr>
            <w:r>
              <w:rPr>
                <w:rFonts w:hint="eastAsia" w:ascii="宋体" w:hAnsi="宋体" w:cs="宋体"/>
                <w:bCs/>
                <w:color w:val="auto"/>
              </w:rPr>
              <w:t>佐证材料：</w:t>
            </w:r>
          </w:p>
          <w:p>
            <w:pPr>
              <w:overflowPunct w:val="0"/>
              <w:spacing w:line="440" w:lineRule="exact"/>
              <w:rPr>
                <w:rFonts w:hint="eastAsia" w:ascii="宋体" w:hAnsi="宋体" w:cs="宋体"/>
                <w:bCs/>
                <w:color w:val="auto"/>
              </w:rPr>
            </w:pPr>
          </w:p>
          <w:p>
            <w:pPr>
              <w:overflowPunct w:val="0"/>
              <w:spacing w:line="440" w:lineRule="exact"/>
              <w:rPr>
                <w:rFonts w:hint="eastAsia" w:ascii="宋体" w:hAnsi="宋体" w:cs="宋体"/>
                <w:bCs/>
                <w:color w:val="auto"/>
              </w:rPr>
            </w:pPr>
            <w:r>
              <w:rPr>
                <w:rFonts w:hint="eastAsia" w:ascii="宋体" w:hAnsi="宋体" w:cs="宋体"/>
                <w:bCs/>
                <w:color w:val="auto"/>
              </w:rPr>
              <w:t>三、同上</w:t>
            </w:r>
          </w:p>
          <w:p>
            <w:pPr>
              <w:overflowPunct w:val="0"/>
              <w:spacing w:line="440" w:lineRule="exact"/>
              <w:rPr>
                <w:rFonts w:hint="eastAsia" w:ascii="宋体" w:hAnsi="宋体" w:cs="宋体"/>
                <w:bCs/>
                <w:color w:val="auto"/>
              </w:rPr>
            </w:pPr>
          </w:p>
        </w:tc>
      </w:tr>
    </w:tbl>
    <w:p>
      <w:pPr>
        <w:overflowPunct w:val="0"/>
        <w:spacing w:line="440" w:lineRule="exact"/>
        <w:rPr>
          <w:rFonts w:hint="eastAsia" w:ascii="宋体" w:hAnsi="宋体" w:cs="宋体"/>
          <w:bCs/>
          <w:color w:val="auto"/>
        </w:rPr>
      </w:pPr>
      <w:r>
        <w:rPr>
          <w:rFonts w:hint="eastAsia" w:ascii="宋体" w:hAnsi="宋体" w:cs="宋体"/>
          <w:bCs/>
          <w:color w:val="auto"/>
        </w:rPr>
        <w:t>备注：</w:t>
      </w:r>
    </w:p>
    <w:p>
      <w:pPr>
        <w:overflowPunct w:val="0"/>
        <w:spacing w:line="440" w:lineRule="exact"/>
        <w:rPr>
          <w:rFonts w:hint="eastAsia" w:ascii="宋体" w:hAnsi="宋体" w:cs="宋体"/>
          <w:bCs/>
          <w:color w:val="auto"/>
        </w:rPr>
      </w:pPr>
      <w:r>
        <w:rPr>
          <w:rFonts w:hint="eastAsia" w:ascii="宋体" w:hAnsi="宋体" w:cs="宋体"/>
          <w:bCs/>
          <w:color w:val="auto"/>
        </w:rPr>
        <w:t>1、质疑人的法定代表人办理质疑事务的，在提交质疑函（无需填写授权委托人）的同时，还应提交加盖质疑人公章的营业执照副本复印件和法定代表人的身份证复印件。请持身份证原件用于核对。</w:t>
      </w:r>
    </w:p>
    <w:p>
      <w:pPr>
        <w:overflowPunct w:val="0"/>
        <w:spacing w:line="440" w:lineRule="exact"/>
        <w:rPr>
          <w:rFonts w:hint="eastAsia" w:ascii="宋体" w:hAnsi="宋体" w:cs="宋体"/>
          <w:bCs/>
          <w:color w:val="auto"/>
        </w:rPr>
      </w:pPr>
      <w:r>
        <w:rPr>
          <w:rFonts w:hint="eastAsia" w:ascii="宋体" w:hAnsi="宋体" w:cs="宋体"/>
          <w:bCs/>
          <w:color w:val="auto"/>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overflowPunct w:val="0"/>
        <w:spacing w:line="440" w:lineRule="exact"/>
        <w:rPr>
          <w:rFonts w:hint="eastAsia" w:ascii="宋体" w:hAnsi="宋体" w:cs="宋体"/>
          <w:bCs/>
          <w:color w:val="auto"/>
        </w:rPr>
      </w:pPr>
      <w:r>
        <w:rPr>
          <w:rFonts w:hint="eastAsia" w:ascii="宋体" w:hAnsi="宋体" w:cs="宋体"/>
          <w:bCs/>
          <w:color w:val="auto"/>
        </w:rPr>
        <w:t>3、“具体的质疑事项及事实依据”一栏填写不下时，质疑人可另附页（A4），但附纸要求加盖质疑人公章。</w:t>
      </w:r>
    </w:p>
    <w:p>
      <w:pPr>
        <w:overflowPunct w:val="0"/>
        <w:spacing w:line="440" w:lineRule="exact"/>
        <w:rPr>
          <w:rFonts w:hint="eastAsia" w:ascii="宋体" w:hAnsi="宋体" w:cs="宋体"/>
          <w:bCs/>
          <w:color w:val="auto"/>
        </w:rPr>
      </w:pPr>
      <w:r>
        <w:rPr>
          <w:rFonts w:hint="eastAsia" w:ascii="宋体" w:hAnsi="宋体" w:cs="宋体"/>
          <w:bCs/>
          <w:color w:val="auto"/>
        </w:rPr>
        <w:t>4、与质疑事项有关的材料应与质疑函合并装订。</w:t>
      </w:r>
    </w:p>
    <w:p>
      <w:pPr>
        <w:overflowPunct w:val="0"/>
        <w:spacing w:line="440" w:lineRule="exact"/>
        <w:rPr>
          <w:rFonts w:hint="eastAsia" w:ascii="宋体" w:hAnsi="宋体" w:cs="宋体"/>
          <w:bCs/>
          <w:color w:val="auto"/>
        </w:rPr>
      </w:pPr>
      <w:r>
        <w:rPr>
          <w:rFonts w:hint="eastAsia" w:ascii="宋体" w:hAnsi="宋体" w:cs="宋体"/>
          <w:bCs/>
          <w:color w:val="auto"/>
        </w:rPr>
        <w:t>5、质疑函一式三份。</w:t>
      </w:r>
    </w:p>
    <w:p>
      <w:pPr>
        <w:pStyle w:val="3"/>
        <w:spacing w:line="360" w:lineRule="auto"/>
        <w:ind w:firstLine="2715" w:firstLineChars="1127"/>
        <w:jc w:val="both"/>
        <w:rPr>
          <w:rFonts w:ascii="宋体" w:hAnsi="宋体" w:cs="宋体"/>
          <w:color w:val="auto"/>
          <w:sz w:val="32"/>
        </w:rPr>
      </w:pPr>
      <w:r>
        <w:rPr>
          <w:rFonts w:hint="eastAsia" w:ascii="宋体" w:hAnsi="宋体" w:cs="宋体"/>
          <w:color w:val="auto"/>
          <w:sz w:val="24"/>
        </w:rPr>
        <w:br w:type="page"/>
      </w:r>
      <w:bookmarkStart w:id="70" w:name="_Toc381970843"/>
      <w:bookmarkStart w:id="71" w:name="_Toc19425"/>
      <w:bookmarkStart w:id="72" w:name="_Toc15590"/>
      <w:r>
        <w:rPr>
          <w:rFonts w:hint="eastAsia" w:ascii="宋体" w:hAnsi="宋体" w:cs="宋体"/>
          <w:color w:val="auto"/>
          <w:sz w:val="32"/>
          <w:szCs w:val="32"/>
        </w:rPr>
        <w:t>第</w:t>
      </w:r>
      <w:r>
        <w:rPr>
          <w:rFonts w:hint="eastAsia" w:ascii="宋体" w:hAnsi="宋体" w:cs="宋体"/>
          <w:color w:val="auto"/>
          <w:sz w:val="32"/>
          <w:szCs w:val="32"/>
          <w:lang w:eastAsia="zh-CN"/>
        </w:rPr>
        <w:t>七</w:t>
      </w:r>
      <w:r>
        <w:rPr>
          <w:rFonts w:hint="eastAsia" w:ascii="宋体" w:hAnsi="宋体" w:cs="宋体"/>
          <w:color w:val="auto"/>
          <w:sz w:val="32"/>
          <w:szCs w:val="32"/>
        </w:rPr>
        <w:t xml:space="preserve">章  </w:t>
      </w:r>
      <w:r>
        <w:rPr>
          <w:rFonts w:hint="eastAsia" w:ascii="宋体" w:hAnsi="宋体" w:cs="宋体"/>
          <w:color w:val="auto"/>
          <w:sz w:val="32"/>
          <w:szCs w:val="32"/>
          <w:lang w:eastAsia="zh-CN"/>
        </w:rPr>
        <w:t>响应文件</w:t>
      </w:r>
      <w:r>
        <w:rPr>
          <w:rFonts w:hint="eastAsia" w:ascii="宋体" w:hAnsi="宋体" w:cs="宋体"/>
          <w:color w:val="auto"/>
          <w:sz w:val="32"/>
          <w:szCs w:val="32"/>
        </w:rPr>
        <w:t>格式</w:t>
      </w:r>
      <w:bookmarkEnd w:id="70"/>
      <w:bookmarkEnd w:id="71"/>
      <w:bookmarkEnd w:id="72"/>
    </w:p>
    <w:tbl>
      <w:tblPr>
        <w:tblStyle w:val="19"/>
        <w:tblpPr w:leftFromText="180" w:rightFromText="180" w:vertAnchor="text" w:horzAnchor="page" w:tblpX="9165" w:tblpY="-969"/>
        <w:tblW w:w="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20" w:type="dxa"/>
            <w:vAlign w:val="center"/>
          </w:tcPr>
          <w:p>
            <w:pPr>
              <w:spacing w:line="360" w:lineRule="auto"/>
              <w:jc w:val="center"/>
              <w:rPr>
                <w:rFonts w:ascii="宋体" w:hAnsi="宋体" w:cs="宋体"/>
                <w:b/>
                <w:color w:val="auto"/>
              </w:rPr>
            </w:pPr>
            <w:r>
              <w:rPr>
                <w:rFonts w:hint="eastAsia" w:ascii="宋体" w:hAnsi="宋体" w:cs="宋体"/>
                <w:b/>
                <w:color w:val="auto"/>
              </w:rPr>
              <w:t>正本</w:t>
            </w:r>
          </w:p>
        </w:tc>
      </w:tr>
    </w:tbl>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hint="default" w:ascii="宋体" w:hAnsi="宋体" w:eastAsia="宋体" w:cs="宋体"/>
          <w:color w:val="auto"/>
          <w:u w:val="single"/>
          <w:lang w:val="en-US" w:eastAsia="zh-CN"/>
        </w:rPr>
      </w:pPr>
      <w:r>
        <w:rPr>
          <w:rFonts w:hint="eastAsia" w:ascii="宋体" w:hAnsi="宋体" w:cs="宋体"/>
          <w:color w:val="auto"/>
        </w:rPr>
        <w:t>（项目名称）</w:t>
      </w:r>
      <w:r>
        <w:rPr>
          <w:rFonts w:hint="eastAsia" w:ascii="宋体" w:hAnsi="宋体" w:cs="宋体"/>
          <w:color w:val="auto"/>
          <w:u w:val="single"/>
          <w:lang w:val="en-US" w:eastAsia="zh-CN"/>
        </w:rPr>
        <w:t xml:space="preserve">                                                 </w:t>
      </w:r>
    </w:p>
    <w:p>
      <w:pPr>
        <w:spacing w:line="360" w:lineRule="auto"/>
        <w:rPr>
          <w:rFonts w:ascii="宋体" w:hAnsi="宋体" w:cs="宋体"/>
          <w:color w:val="auto"/>
          <w:sz w:val="28"/>
          <w:szCs w:val="28"/>
        </w:rPr>
      </w:pPr>
    </w:p>
    <w:p>
      <w:pPr>
        <w:spacing w:line="360" w:lineRule="auto"/>
        <w:ind w:firstLine="240" w:firstLineChars="100"/>
        <w:rPr>
          <w:rFonts w:hint="default" w:ascii="宋体" w:hAnsi="宋体" w:eastAsia="宋体" w:cs="宋体"/>
          <w:color w:val="auto"/>
          <w:u w:val="single"/>
          <w:lang w:val="en-US" w:eastAsia="zh-CN"/>
        </w:rPr>
      </w:pPr>
      <w:r>
        <w:rPr>
          <w:rFonts w:hint="eastAsia" w:ascii="宋体" w:hAnsi="宋体" w:cs="宋体"/>
          <w:color w:val="auto"/>
        </w:rPr>
        <w:t>项目编号：</w:t>
      </w:r>
      <w:r>
        <w:rPr>
          <w:rFonts w:hint="eastAsia" w:ascii="宋体" w:hAnsi="宋体" w:cs="宋体"/>
          <w:color w:val="auto"/>
          <w:u w:val="single"/>
          <w:lang w:val="en-US" w:eastAsia="zh-CN"/>
        </w:rPr>
        <w:t xml:space="preserve">                                               </w:t>
      </w:r>
    </w:p>
    <w:p>
      <w:pPr>
        <w:spacing w:line="360" w:lineRule="auto"/>
        <w:rPr>
          <w:rFonts w:ascii="宋体" w:hAnsi="宋体" w:cs="宋体"/>
          <w:color w:val="auto"/>
          <w:sz w:val="28"/>
          <w:szCs w:val="28"/>
        </w:rPr>
      </w:pPr>
    </w:p>
    <w:p>
      <w:pPr>
        <w:spacing w:line="360" w:lineRule="auto"/>
        <w:rPr>
          <w:rFonts w:ascii="宋体" w:hAnsi="宋体" w:cs="宋体"/>
          <w:color w:val="auto"/>
          <w:sz w:val="28"/>
          <w:szCs w:val="28"/>
        </w:rPr>
      </w:pPr>
    </w:p>
    <w:p>
      <w:pPr>
        <w:spacing w:line="360" w:lineRule="auto"/>
        <w:rPr>
          <w:rFonts w:ascii="宋体" w:hAnsi="宋体" w:cs="宋体"/>
          <w:color w:val="auto"/>
          <w:sz w:val="28"/>
          <w:szCs w:val="28"/>
        </w:rPr>
      </w:pPr>
    </w:p>
    <w:p>
      <w:pPr>
        <w:spacing w:line="360" w:lineRule="auto"/>
        <w:rPr>
          <w:rFonts w:ascii="宋体" w:hAnsi="宋体" w:cs="宋体"/>
          <w:color w:val="auto"/>
          <w:sz w:val="28"/>
          <w:szCs w:val="28"/>
        </w:rPr>
      </w:pPr>
    </w:p>
    <w:p>
      <w:pPr>
        <w:spacing w:line="360" w:lineRule="auto"/>
        <w:jc w:val="center"/>
        <w:rPr>
          <w:rFonts w:ascii="宋体" w:hAnsi="宋体" w:cs="宋体"/>
          <w:b/>
          <w:color w:val="auto"/>
          <w:sz w:val="36"/>
          <w:szCs w:val="36"/>
        </w:rPr>
      </w:pPr>
      <w:r>
        <w:rPr>
          <w:rFonts w:hint="eastAsia" w:ascii="宋体" w:hAnsi="宋体" w:cs="宋体"/>
          <w:b/>
          <w:color w:val="auto"/>
          <w:sz w:val="36"/>
          <w:szCs w:val="36"/>
          <w:lang w:val="en-US" w:eastAsia="zh-CN"/>
        </w:rPr>
        <w:t>投   标</w:t>
      </w:r>
      <w:r>
        <w:rPr>
          <w:rFonts w:hint="eastAsia" w:ascii="宋体" w:hAnsi="宋体" w:cs="宋体"/>
          <w:b/>
          <w:color w:val="auto"/>
          <w:sz w:val="36"/>
          <w:szCs w:val="36"/>
        </w:rPr>
        <w:t xml:space="preserve">  文  件</w:t>
      </w:r>
    </w:p>
    <w:p>
      <w:pPr>
        <w:spacing w:line="360" w:lineRule="auto"/>
        <w:rPr>
          <w:rFonts w:ascii="宋体" w:hAnsi="宋体" w:cs="宋体"/>
          <w:b/>
          <w:color w:val="auto"/>
          <w:sz w:val="32"/>
          <w:szCs w:val="32"/>
        </w:rPr>
      </w:pPr>
    </w:p>
    <w:p>
      <w:pPr>
        <w:spacing w:line="360" w:lineRule="auto"/>
        <w:rPr>
          <w:rFonts w:ascii="宋体" w:hAnsi="宋体" w:cs="宋体"/>
          <w:b/>
          <w:color w:val="auto"/>
          <w:sz w:val="32"/>
          <w:szCs w:val="32"/>
        </w:rPr>
      </w:pPr>
    </w:p>
    <w:p>
      <w:pPr>
        <w:spacing w:line="360" w:lineRule="auto"/>
        <w:rPr>
          <w:rFonts w:ascii="宋体" w:hAnsi="宋体" w:cs="宋体"/>
          <w:b/>
          <w:color w:val="auto"/>
          <w:sz w:val="32"/>
          <w:szCs w:val="32"/>
        </w:rPr>
      </w:pPr>
    </w:p>
    <w:p>
      <w:pPr>
        <w:spacing w:line="360" w:lineRule="auto"/>
        <w:rPr>
          <w:rFonts w:ascii="宋体" w:hAnsi="宋体" w:cs="宋体"/>
          <w:b/>
          <w:color w:val="auto"/>
          <w:sz w:val="32"/>
          <w:szCs w:val="32"/>
        </w:rPr>
      </w:pPr>
    </w:p>
    <w:p>
      <w:pPr>
        <w:spacing w:line="360" w:lineRule="auto"/>
        <w:ind w:firstLine="960" w:firstLineChars="400"/>
        <w:rPr>
          <w:rFonts w:ascii="宋体" w:hAnsi="宋体" w:cs="宋体"/>
          <w:color w:val="auto"/>
        </w:rPr>
      </w:pPr>
      <w:r>
        <w:rPr>
          <w:rFonts w:hint="eastAsia" w:ascii="宋体" w:hAnsi="宋体" w:cs="宋体"/>
          <w:color w:val="auto"/>
          <w:lang w:eastAsia="zh-CN"/>
        </w:rPr>
        <w:t>投标人</w:t>
      </w:r>
      <w:r>
        <w:rPr>
          <w:rFonts w:hint="eastAsia" w:ascii="宋体" w:hAnsi="宋体" w:cs="宋体"/>
          <w:color w:val="auto"/>
        </w:rPr>
        <w:t>：（单位公章）</w:t>
      </w:r>
    </w:p>
    <w:p>
      <w:pPr>
        <w:spacing w:line="360" w:lineRule="auto"/>
        <w:rPr>
          <w:rFonts w:ascii="宋体" w:hAnsi="宋体" w:cs="宋体"/>
          <w:color w:val="auto"/>
        </w:rPr>
      </w:pPr>
    </w:p>
    <w:p>
      <w:pPr>
        <w:spacing w:line="360" w:lineRule="auto"/>
        <w:rPr>
          <w:rFonts w:ascii="宋体" w:hAnsi="宋体" w:cs="宋体"/>
          <w:color w:val="auto"/>
        </w:rPr>
      </w:pPr>
      <w:r>
        <w:rPr>
          <w:rFonts w:hint="eastAsia" w:ascii="宋体" w:hAnsi="宋体" w:cs="宋体"/>
          <w:color w:val="auto"/>
        </w:rPr>
        <w:t xml:space="preserve">       法定代表人：（签字或盖章）</w:t>
      </w: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r>
        <w:rPr>
          <w:rFonts w:hint="eastAsia" w:ascii="宋体" w:hAnsi="宋体" w:cs="宋体"/>
          <w:color w:val="auto"/>
        </w:rPr>
        <w:t xml:space="preserve">                             年      月      日</w:t>
      </w:r>
    </w:p>
    <w:p>
      <w:pPr>
        <w:spacing w:line="360" w:lineRule="auto"/>
        <w:rPr>
          <w:rFonts w:ascii="宋体" w:hAnsi="宋体" w:cs="宋体"/>
          <w:color w:val="auto"/>
        </w:rPr>
      </w:pPr>
    </w:p>
    <w:p>
      <w:pPr>
        <w:pStyle w:val="4"/>
        <w:spacing w:line="360" w:lineRule="auto"/>
        <w:jc w:val="center"/>
        <w:rPr>
          <w:rFonts w:ascii="宋体" w:hAnsi="宋体" w:cs="宋体"/>
          <w:color w:val="auto"/>
        </w:rPr>
      </w:pPr>
      <w:r>
        <w:rPr>
          <w:rFonts w:hint="eastAsia" w:ascii="宋体" w:hAnsi="宋体" w:cs="宋体"/>
          <w:color w:val="auto"/>
        </w:rPr>
        <w:br w:type="page"/>
      </w:r>
      <w:bookmarkStart w:id="73" w:name="_Toc2610"/>
      <w:bookmarkStart w:id="74" w:name="_Toc19857"/>
      <w:r>
        <w:rPr>
          <w:rFonts w:hint="eastAsia" w:ascii="宋体" w:hAnsi="宋体" w:cs="宋体"/>
          <w:color w:val="auto"/>
          <w:sz w:val="28"/>
          <w:szCs w:val="28"/>
          <w:lang w:val="en-US" w:eastAsia="zh-CN"/>
        </w:rPr>
        <w:t>投标</w:t>
      </w:r>
      <w:r>
        <w:rPr>
          <w:rFonts w:hint="eastAsia" w:ascii="宋体" w:hAnsi="宋体" w:cs="宋体"/>
          <w:bCs/>
          <w:color w:val="auto"/>
          <w:sz w:val="28"/>
          <w:szCs w:val="28"/>
        </w:rPr>
        <w:t>函</w:t>
      </w:r>
      <w:bookmarkEnd w:id="73"/>
      <w:bookmarkEnd w:id="74"/>
    </w:p>
    <w:p>
      <w:pPr>
        <w:spacing w:line="360" w:lineRule="auto"/>
        <w:rPr>
          <w:rFonts w:ascii="宋体" w:hAnsi="宋体" w:cs="宋体"/>
          <w:color w:val="auto"/>
        </w:rPr>
      </w:pPr>
      <w:r>
        <w:rPr>
          <w:rFonts w:hint="eastAsia" w:ascii="宋体" w:hAnsi="宋体" w:cs="宋体"/>
          <w:color w:val="auto"/>
        </w:rPr>
        <w:t>致</w:t>
      </w:r>
      <w:r>
        <w:rPr>
          <w:rFonts w:hint="eastAsia" w:ascii="宋体" w:hAnsi="宋体" w:cs="宋体"/>
          <w:color w:val="auto"/>
          <w:u w:val="single"/>
        </w:rPr>
        <w:t>（</w:t>
      </w:r>
      <w:r>
        <w:rPr>
          <w:rFonts w:hint="eastAsia" w:ascii="宋体" w:hAnsi="宋体" w:cs="宋体"/>
          <w:color w:val="auto"/>
          <w:u w:val="single"/>
          <w:lang w:eastAsia="zh-CN"/>
        </w:rPr>
        <w:t>采购人</w:t>
      </w:r>
      <w:r>
        <w:rPr>
          <w:rFonts w:hint="eastAsia" w:ascii="宋体" w:hAnsi="宋体" w:cs="宋体"/>
          <w:color w:val="auto"/>
          <w:u w:val="single"/>
        </w:rPr>
        <w:t>）</w:t>
      </w:r>
      <w:r>
        <w:rPr>
          <w:rFonts w:hint="eastAsia" w:ascii="宋体" w:hAnsi="宋体" w:cs="宋体"/>
          <w:color w:val="auto"/>
        </w:rPr>
        <w:t>：</w:t>
      </w:r>
    </w:p>
    <w:p>
      <w:pPr>
        <w:spacing w:line="360" w:lineRule="auto"/>
        <w:ind w:firstLine="480" w:firstLineChars="200"/>
        <w:rPr>
          <w:rFonts w:ascii="宋体" w:hAnsi="宋体" w:cs="宋体"/>
          <w:color w:val="auto"/>
        </w:rPr>
      </w:pPr>
      <w:r>
        <w:rPr>
          <w:rFonts w:hint="eastAsia" w:ascii="宋体" w:hAnsi="宋体" w:cs="宋体"/>
          <w:color w:val="auto"/>
        </w:rPr>
        <w:t xml:space="preserve"> 收到你们的</w:t>
      </w:r>
      <w:r>
        <w:rPr>
          <w:rFonts w:hint="eastAsia" w:ascii="宋体" w:hAnsi="宋体" w:cs="宋体"/>
          <w:color w:val="auto"/>
          <w:u w:val="single"/>
        </w:rPr>
        <w:t xml:space="preserve">    </w:t>
      </w:r>
      <w:r>
        <w:rPr>
          <w:rFonts w:hint="eastAsia" w:ascii="宋体" w:hAnsi="宋体" w:cs="宋体"/>
          <w:color w:val="auto"/>
          <w:u w:val="single"/>
          <w:lang w:eastAsia="zh-CN"/>
        </w:rPr>
        <w:t>（项目名称）</w:t>
      </w:r>
      <w:r>
        <w:rPr>
          <w:rFonts w:hint="eastAsia" w:ascii="宋体" w:hAnsi="宋体" w:cs="宋体"/>
          <w:color w:val="auto"/>
          <w:u w:val="single"/>
        </w:rPr>
        <w:t xml:space="preserve">    </w:t>
      </w:r>
      <w:r>
        <w:rPr>
          <w:rFonts w:hint="eastAsia" w:ascii="宋体" w:hAnsi="宋体" w:cs="宋体"/>
          <w:color w:val="auto"/>
        </w:rPr>
        <w:t>文件，经认真研究，我们决定参加</w:t>
      </w:r>
      <w:r>
        <w:rPr>
          <w:rFonts w:hint="eastAsia" w:ascii="宋体" w:hAnsi="宋体" w:cs="宋体"/>
          <w:color w:val="auto"/>
          <w:lang w:eastAsia="zh-CN"/>
        </w:rPr>
        <w:t>磋商</w:t>
      </w:r>
      <w:r>
        <w:rPr>
          <w:rFonts w:hint="eastAsia" w:ascii="宋体" w:hAnsi="宋体" w:cs="宋体"/>
          <w:color w:val="auto"/>
        </w:rPr>
        <w:t>并报价。</w:t>
      </w:r>
    </w:p>
    <w:p>
      <w:pPr>
        <w:numPr>
          <w:ilvl w:val="0"/>
          <w:numId w:val="7"/>
        </w:numPr>
        <w:spacing w:line="360" w:lineRule="auto"/>
        <w:rPr>
          <w:rFonts w:ascii="宋体" w:hAnsi="宋体" w:cs="宋体"/>
          <w:color w:val="auto"/>
          <w:u w:val="single"/>
        </w:rPr>
      </w:pPr>
      <w:r>
        <w:rPr>
          <w:rFonts w:hint="eastAsia" w:ascii="宋体" w:hAnsi="宋体" w:cs="宋体"/>
          <w:color w:val="auto"/>
        </w:rPr>
        <w:t>按照文件中的一切要求，提供的货物、运输、施工、安装、验收及服务。总价为</w:t>
      </w:r>
      <w:r>
        <w:rPr>
          <w:rFonts w:hint="default" w:ascii="Arial" w:hAnsi="Arial" w:cs="Arial"/>
          <w:color w:val="auto"/>
        </w:rPr>
        <w:t>¥</w:t>
      </w:r>
      <w:r>
        <w:rPr>
          <w:rFonts w:hint="eastAsia" w:ascii="宋体" w:hAnsi="宋体" w:cs="宋体"/>
          <w:color w:val="auto"/>
          <w:u w:val="single"/>
        </w:rPr>
        <w:t>：</w:t>
      </w:r>
      <w:r>
        <w:rPr>
          <w:rFonts w:hint="eastAsia" w:ascii="宋体" w:hAnsi="宋体" w:cs="宋体"/>
          <w:color w:val="auto"/>
          <w:u w:val="single"/>
          <w:lang w:val="en-US" w:eastAsia="zh-CN"/>
        </w:rPr>
        <w:t xml:space="preserve">       </w:t>
      </w:r>
      <w:r>
        <w:rPr>
          <w:rFonts w:hint="eastAsia" w:ascii="宋体" w:hAnsi="宋体" w:cs="宋体"/>
          <w:color w:val="auto"/>
          <w:u w:val="none"/>
        </w:rPr>
        <w:t>元（</w:t>
      </w:r>
      <w:r>
        <w:rPr>
          <w:rFonts w:hint="eastAsia" w:ascii="宋体" w:hAnsi="宋体" w:cs="宋体"/>
          <w:color w:val="auto"/>
        </w:rPr>
        <w:t>用阿拉伯数字书写）人民币，明细见投标报价表。</w:t>
      </w:r>
    </w:p>
    <w:p>
      <w:pPr>
        <w:numPr>
          <w:ilvl w:val="0"/>
          <w:numId w:val="7"/>
        </w:numPr>
        <w:spacing w:line="360" w:lineRule="auto"/>
        <w:rPr>
          <w:rFonts w:ascii="宋体" w:hAnsi="宋体" w:cs="宋体"/>
          <w:color w:val="auto"/>
        </w:rPr>
      </w:pPr>
      <w:r>
        <w:rPr>
          <w:rFonts w:hint="eastAsia" w:ascii="宋体" w:hAnsi="宋体" w:cs="宋体"/>
          <w:color w:val="auto"/>
        </w:rPr>
        <w:t>如果我们的</w:t>
      </w:r>
      <w:r>
        <w:rPr>
          <w:rFonts w:hint="eastAsia" w:ascii="宋体" w:hAnsi="宋体" w:cs="宋体"/>
          <w:color w:val="auto"/>
          <w:lang w:eastAsia="zh-CN"/>
        </w:rPr>
        <w:t>响应文件</w:t>
      </w:r>
      <w:r>
        <w:rPr>
          <w:rFonts w:hint="eastAsia" w:ascii="宋体" w:hAnsi="宋体" w:cs="宋体"/>
          <w:color w:val="auto"/>
        </w:rPr>
        <w:t>被接受，我们将履行文件中规定的每一项义务和要求，按期、按质、按量完成交货。</w:t>
      </w:r>
    </w:p>
    <w:p>
      <w:pPr>
        <w:numPr>
          <w:ilvl w:val="0"/>
          <w:numId w:val="7"/>
        </w:numPr>
        <w:spacing w:line="360" w:lineRule="auto"/>
        <w:rPr>
          <w:rFonts w:ascii="宋体" w:hAnsi="宋体" w:cs="宋体"/>
          <w:color w:val="auto"/>
        </w:rPr>
      </w:pPr>
      <w:r>
        <w:rPr>
          <w:rFonts w:hint="eastAsia" w:ascii="宋体" w:hAnsi="宋体" w:cs="宋体"/>
          <w:color w:val="auto"/>
        </w:rPr>
        <w:t>我们同意按</w:t>
      </w:r>
      <w:r>
        <w:rPr>
          <w:rFonts w:hint="eastAsia" w:ascii="宋体" w:hAnsi="宋体" w:cs="宋体"/>
          <w:color w:val="auto"/>
          <w:lang w:eastAsia="zh-CN"/>
        </w:rPr>
        <w:t>磋商</w:t>
      </w:r>
      <w:r>
        <w:rPr>
          <w:rFonts w:hint="eastAsia" w:ascii="宋体" w:hAnsi="宋体" w:cs="宋体"/>
          <w:color w:val="auto"/>
        </w:rPr>
        <w:t>文件的规定，本</w:t>
      </w:r>
      <w:r>
        <w:rPr>
          <w:rFonts w:hint="eastAsia" w:ascii="宋体" w:hAnsi="宋体" w:cs="宋体"/>
          <w:color w:val="auto"/>
          <w:lang w:eastAsia="zh-CN"/>
        </w:rPr>
        <w:t>响应文件</w:t>
      </w:r>
      <w:r>
        <w:rPr>
          <w:rFonts w:hint="eastAsia" w:ascii="宋体" w:hAnsi="宋体" w:cs="宋体"/>
          <w:color w:val="auto"/>
        </w:rPr>
        <w:t>的有效期为开标后</w:t>
      </w:r>
      <w:r>
        <w:rPr>
          <w:rFonts w:hint="eastAsia" w:ascii="宋体" w:hAnsi="宋体" w:cs="宋体"/>
          <w:color w:val="auto"/>
          <w:highlight w:val="none"/>
          <w:u w:val="single"/>
          <w:lang w:val="en-US" w:eastAsia="zh-CN"/>
        </w:rPr>
        <w:t xml:space="preserve">      </w:t>
      </w:r>
      <w:r>
        <w:rPr>
          <w:rFonts w:hint="eastAsia" w:ascii="宋体" w:hAnsi="宋体" w:cs="宋体"/>
          <w:color w:val="auto"/>
        </w:rPr>
        <w:t>天。</w:t>
      </w:r>
    </w:p>
    <w:p>
      <w:pPr>
        <w:numPr>
          <w:ilvl w:val="0"/>
          <w:numId w:val="7"/>
        </w:numPr>
        <w:spacing w:line="360" w:lineRule="auto"/>
        <w:rPr>
          <w:rFonts w:ascii="宋体" w:hAnsi="宋体" w:cs="宋体"/>
          <w:color w:val="auto"/>
        </w:rPr>
      </w:pPr>
      <w:r>
        <w:rPr>
          <w:rFonts w:hint="eastAsia" w:ascii="宋体" w:hAnsi="宋体" w:cs="宋体"/>
          <w:color w:val="auto"/>
        </w:rPr>
        <w:t>我们愿意提供采购人在文件中要求的所有资料。</w:t>
      </w:r>
    </w:p>
    <w:p>
      <w:pPr>
        <w:numPr>
          <w:ilvl w:val="0"/>
          <w:numId w:val="7"/>
        </w:numPr>
        <w:spacing w:line="360" w:lineRule="auto"/>
        <w:rPr>
          <w:rFonts w:ascii="宋体" w:hAnsi="宋体" w:cs="宋体"/>
          <w:color w:val="auto"/>
        </w:rPr>
      </w:pPr>
      <w:r>
        <w:rPr>
          <w:rFonts w:hint="eastAsia" w:ascii="宋体" w:hAnsi="宋体" w:cs="宋体"/>
          <w:color w:val="auto"/>
        </w:rPr>
        <w:t>我们认为你们有选择或拒绝任何投标者中标的权利。我们理解，最低报价不是成交的唯一条件。</w:t>
      </w:r>
    </w:p>
    <w:p>
      <w:pPr>
        <w:numPr>
          <w:ilvl w:val="0"/>
          <w:numId w:val="7"/>
        </w:numPr>
        <w:spacing w:line="360" w:lineRule="auto"/>
        <w:rPr>
          <w:rFonts w:ascii="宋体" w:hAnsi="宋体" w:cs="宋体"/>
          <w:color w:val="auto"/>
        </w:rPr>
      </w:pPr>
      <w:r>
        <w:rPr>
          <w:rFonts w:hint="eastAsia" w:ascii="宋体" w:hAnsi="宋体" w:cs="宋体"/>
          <w:color w:val="auto"/>
        </w:rPr>
        <w:t>我们愿意按合同履行自己的全部责任。</w:t>
      </w:r>
    </w:p>
    <w:p>
      <w:pPr>
        <w:numPr>
          <w:ilvl w:val="0"/>
          <w:numId w:val="7"/>
        </w:numPr>
        <w:spacing w:line="360" w:lineRule="auto"/>
        <w:rPr>
          <w:rFonts w:ascii="宋体" w:hAnsi="宋体" w:cs="宋体"/>
          <w:color w:val="auto"/>
        </w:rPr>
      </w:pPr>
      <w:r>
        <w:rPr>
          <w:rFonts w:hint="eastAsia" w:ascii="宋体" w:hAnsi="宋体" w:cs="宋体"/>
          <w:color w:val="auto"/>
        </w:rPr>
        <w:t>我们愿意遵守国家有关规定的收费标准，承付中标服务费。</w:t>
      </w:r>
    </w:p>
    <w:p>
      <w:pPr>
        <w:numPr>
          <w:ilvl w:val="0"/>
          <w:numId w:val="7"/>
        </w:numPr>
        <w:spacing w:line="360" w:lineRule="auto"/>
        <w:rPr>
          <w:rFonts w:ascii="宋体" w:hAnsi="宋体" w:cs="宋体"/>
          <w:color w:val="auto"/>
        </w:rPr>
      </w:pPr>
      <w:r>
        <w:rPr>
          <w:rFonts w:hint="eastAsia" w:ascii="宋体" w:hAnsi="宋体" w:cs="宋体"/>
          <w:color w:val="auto"/>
        </w:rPr>
        <w:t>我们同意按</w:t>
      </w:r>
      <w:r>
        <w:rPr>
          <w:rFonts w:hint="eastAsia" w:ascii="宋体" w:hAnsi="宋体" w:cs="宋体"/>
          <w:color w:val="auto"/>
          <w:lang w:eastAsia="zh-CN"/>
        </w:rPr>
        <w:t>磋商</w:t>
      </w:r>
      <w:r>
        <w:rPr>
          <w:rFonts w:hint="eastAsia" w:ascii="宋体" w:hAnsi="宋体" w:cs="宋体"/>
          <w:color w:val="auto"/>
        </w:rPr>
        <w:t>文件规定，缴纳</w:t>
      </w:r>
      <w:r>
        <w:rPr>
          <w:rFonts w:hint="eastAsia" w:ascii="宋体" w:hAnsi="宋体" w:cs="宋体"/>
          <w:color w:val="auto"/>
          <w:u w:val="single"/>
          <w:lang w:val="en-US" w:eastAsia="zh-CN"/>
        </w:rPr>
        <w:t xml:space="preserve">       </w:t>
      </w:r>
      <w:r>
        <w:rPr>
          <w:rFonts w:hint="eastAsia" w:ascii="宋体" w:hAnsi="宋体" w:cs="宋体"/>
          <w:color w:val="auto"/>
        </w:rPr>
        <w:t>元</w:t>
      </w:r>
      <w:r>
        <w:rPr>
          <w:rFonts w:hint="eastAsia" w:ascii="宋体" w:hAnsi="宋体" w:cs="宋体"/>
          <w:color w:val="auto"/>
          <w:lang w:eastAsia="zh-CN"/>
        </w:rPr>
        <w:t>磋商</w:t>
      </w:r>
      <w:r>
        <w:rPr>
          <w:rFonts w:hint="eastAsia" w:ascii="宋体" w:hAnsi="宋体" w:cs="宋体"/>
          <w:color w:val="auto"/>
        </w:rPr>
        <w:t>保证金。</w:t>
      </w:r>
    </w:p>
    <w:p>
      <w:pPr>
        <w:spacing w:line="360" w:lineRule="auto"/>
        <w:ind w:left="790" w:leftChars="229" w:hanging="240" w:hangingChars="100"/>
        <w:rPr>
          <w:rFonts w:ascii="宋体" w:hAnsi="宋体" w:cs="宋体"/>
          <w:color w:val="auto"/>
        </w:rPr>
      </w:pPr>
      <w:r>
        <w:rPr>
          <w:rFonts w:hint="eastAsia" w:ascii="宋体" w:hAnsi="宋体" w:cs="宋体"/>
          <w:color w:val="auto"/>
        </w:rPr>
        <w:t>9.我们保证</w:t>
      </w:r>
      <w:r>
        <w:rPr>
          <w:rFonts w:hint="eastAsia" w:ascii="宋体" w:hAnsi="宋体" w:cs="宋体"/>
          <w:color w:val="auto"/>
          <w:lang w:eastAsia="zh-CN"/>
        </w:rPr>
        <w:t>响应文件</w:t>
      </w:r>
      <w:r>
        <w:rPr>
          <w:rFonts w:hint="eastAsia" w:ascii="宋体" w:hAnsi="宋体" w:cs="宋体"/>
          <w:color w:val="auto"/>
        </w:rPr>
        <w:t>中的所有证件和内容真实有效，否则我们愿意承担一切法律责任。</w:t>
      </w:r>
    </w:p>
    <w:p>
      <w:pPr>
        <w:spacing w:line="360" w:lineRule="auto"/>
        <w:ind w:left="480"/>
        <w:rPr>
          <w:rFonts w:ascii="宋体" w:hAnsi="宋体" w:cs="宋体"/>
          <w:color w:val="auto"/>
        </w:rPr>
      </w:pPr>
      <w:r>
        <w:rPr>
          <w:rFonts w:hint="eastAsia" w:ascii="宋体" w:hAnsi="宋体" w:cs="宋体"/>
          <w:color w:val="auto"/>
        </w:rPr>
        <w:t>10、其他说明。</w:t>
      </w:r>
    </w:p>
    <w:p>
      <w:pPr>
        <w:spacing w:line="360" w:lineRule="auto"/>
        <w:ind w:left="480"/>
        <w:rPr>
          <w:rFonts w:ascii="宋体" w:hAnsi="宋体" w:cs="宋体"/>
          <w:color w:val="auto"/>
        </w:rPr>
      </w:pPr>
      <w:r>
        <w:rPr>
          <w:rFonts w:hint="eastAsia" w:ascii="宋体" w:hAnsi="宋体" w:cs="宋体"/>
          <w:color w:val="auto"/>
        </w:rPr>
        <w:t>11、所有有关本次</w:t>
      </w:r>
      <w:r>
        <w:rPr>
          <w:rFonts w:hint="eastAsia" w:ascii="宋体" w:hAnsi="宋体" w:cs="宋体"/>
          <w:color w:val="auto"/>
          <w:lang w:eastAsia="zh-CN"/>
        </w:rPr>
        <w:t>磋商</w:t>
      </w:r>
      <w:r>
        <w:rPr>
          <w:rFonts w:hint="eastAsia" w:ascii="宋体" w:hAnsi="宋体" w:cs="宋体"/>
          <w:color w:val="auto"/>
        </w:rPr>
        <w:t>的函电，请按下列地址联系：</w:t>
      </w:r>
    </w:p>
    <w:p>
      <w:pPr>
        <w:spacing w:line="360" w:lineRule="auto"/>
        <w:rPr>
          <w:rFonts w:ascii="宋体" w:hAnsi="宋体" w:cs="宋体"/>
          <w:color w:val="auto"/>
        </w:rPr>
      </w:pPr>
      <w:r>
        <w:rPr>
          <w:rFonts w:hint="eastAsia" w:ascii="宋体" w:hAnsi="宋体" w:cs="宋体"/>
          <w:color w:val="auto"/>
        </w:rPr>
        <w:t xml:space="preserve">    报价单位(盖章) ：                         法定代表人（签字或盖章）：</w:t>
      </w:r>
    </w:p>
    <w:p>
      <w:pPr>
        <w:spacing w:line="360" w:lineRule="auto"/>
        <w:ind w:firstLine="480" w:firstLineChars="200"/>
        <w:rPr>
          <w:rFonts w:ascii="宋体" w:hAnsi="宋体" w:cs="宋体"/>
          <w:color w:val="auto"/>
        </w:rPr>
      </w:pPr>
      <w:r>
        <w:rPr>
          <w:rFonts w:hint="eastAsia" w:ascii="宋体" w:hAnsi="宋体" w:cs="宋体"/>
          <w:color w:val="auto"/>
        </w:rPr>
        <w:t>地址：</w:t>
      </w:r>
    </w:p>
    <w:p>
      <w:pPr>
        <w:spacing w:line="360" w:lineRule="auto"/>
        <w:ind w:firstLine="480" w:firstLineChars="200"/>
        <w:rPr>
          <w:rFonts w:ascii="宋体" w:hAnsi="宋体" w:cs="宋体"/>
          <w:color w:val="auto"/>
        </w:rPr>
      </w:pPr>
      <w:r>
        <w:rPr>
          <w:rFonts w:hint="eastAsia" w:ascii="宋体" w:hAnsi="宋体" w:cs="宋体"/>
          <w:color w:val="auto"/>
        </w:rPr>
        <w:t>电话：</w:t>
      </w:r>
    </w:p>
    <w:p>
      <w:pPr>
        <w:spacing w:line="360" w:lineRule="auto"/>
        <w:ind w:firstLine="480" w:firstLineChars="200"/>
        <w:rPr>
          <w:rFonts w:ascii="宋体" w:hAnsi="宋体" w:cs="宋体"/>
          <w:color w:val="auto"/>
        </w:rPr>
      </w:pPr>
      <w:r>
        <w:rPr>
          <w:rFonts w:hint="eastAsia" w:ascii="宋体" w:hAnsi="宋体" w:cs="宋体"/>
          <w:color w:val="auto"/>
        </w:rPr>
        <w:t>传真：</w:t>
      </w:r>
    </w:p>
    <w:p>
      <w:pPr>
        <w:spacing w:line="360" w:lineRule="auto"/>
        <w:ind w:firstLine="480" w:firstLineChars="200"/>
        <w:rPr>
          <w:rFonts w:ascii="宋体" w:hAnsi="宋体" w:cs="宋体"/>
          <w:color w:val="auto"/>
        </w:rPr>
      </w:pPr>
      <w:r>
        <w:rPr>
          <w:rFonts w:hint="eastAsia" w:ascii="宋体" w:hAnsi="宋体" w:cs="宋体"/>
          <w:color w:val="auto"/>
        </w:rPr>
        <w:t>邮政编码：</w:t>
      </w:r>
    </w:p>
    <w:p>
      <w:pPr>
        <w:spacing w:line="360" w:lineRule="auto"/>
        <w:ind w:firstLine="480" w:firstLineChars="200"/>
        <w:rPr>
          <w:rFonts w:ascii="宋体" w:hAnsi="宋体" w:cs="宋体"/>
          <w:color w:val="auto"/>
        </w:rPr>
      </w:pPr>
      <w:r>
        <w:rPr>
          <w:rFonts w:hint="eastAsia" w:ascii="宋体" w:hAnsi="宋体" w:cs="宋体"/>
          <w:color w:val="auto"/>
        </w:rPr>
        <w:t>联系人：</w:t>
      </w:r>
    </w:p>
    <w:p>
      <w:pPr>
        <w:spacing w:line="360" w:lineRule="auto"/>
        <w:rPr>
          <w:rFonts w:ascii="宋体" w:hAnsi="宋体" w:cs="宋体"/>
          <w:color w:val="auto"/>
        </w:rPr>
      </w:pPr>
      <w:r>
        <w:rPr>
          <w:rFonts w:hint="eastAsia" w:ascii="宋体" w:hAnsi="宋体" w:cs="宋体"/>
          <w:color w:val="auto"/>
        </w:rPr>
        <w:t xml:space="preserve">                                           年     月     日</w:t>
      </w:r>
    </w:p>
    <w:p>
      <w:pPr>
        <w:spacing w:line="360" w:lineRule="auto"/>
        <w:rPr>
          <w:rFonts w:ascii="宋体" w:hAnsi="宋体" w:cs="宋体"/>
          <w:color w:val="auto"/>
          <w:sz w:val="28"/>
        </w:rPr>
      </w:pPr>
      <w:r>
        <w:rPr>
          <w:rFonts w:hint="eastAsia" w:ascii="宋体" w:hAnsi="宋体" w:cs="宋体"/>
          <w:color w:val="auto"/>
        </w:rPr>
        <w:br w:type="page"/>
      </w:r>
    </w:p>
    <w:p>
      <w:pPr>
        <w:pStyle w:val="4"/>
        <w:bidi w:val="0"/>
        <w:rPr>
          <w:color w:val="auto"/>
        </w:rPr>
      </w:pPr>
      <w:bookmarkStart w:id="75" w:name="_Toc19214"/>
      <w:bookmarkStart w:id="76" w:name="_Toc2407"/>
      <w:r>
        <w:rPr>
          <w:rFonts w:hint="eastAsia"/>
          <w:color w:val="auto"/>
          <w:lang w:val="en-US" w:eastAsia="zh-CN"/>
        </w:rPr>
        <w:t>开标</w:t>
      </w:r>
      <w:r>
        <w:rPr>
          <w:rFonts w:hint="eastAsia"/>
          <w:color w:val="auto"/>
        </w:rPr>
        <w:t>一览表</w:t>
      </w:r>
      <w:bookmarkEnd w:id="75"/>
      <w:bookmarkEnd w:id="76"/>
    </w:p>
    <w:p>
      <w:pPr>
        <w:spacing w:line="360" w:lineRule="auto"/>
        <w:rPr>
          <w:rFonts w:ascii="宋体" w:hAnsi="宋体" w:cs="宋体"/>
          <w:color w:val="auto"/>
        </w:rPr>
      </w:pPr>
      <w:r>
        <w:rPr>
          <w:rFonts w:hint="eastAsia" w:ascii="宋体" w:hAnsi="宋体" w:cs="宋体"/>
          <w:color w:val="auto"/>
          <w:lang w:val="en-US" w:eastAsia="zh-CN"/>
        </w:rPr>
        <w:t>项目编号</w:t>
      </w:r>
      <w:r>
        <w:rPr>
          <w:rFonts w:hint="eastAsia" w:ascii="宋体" w:hAnsi="宋体" w:cs="宋体"/>
          <w:color w:val="auto"/>
        </w:rPr>
        <w:t>：</w:t>
      </w:r>
    </w:p>
    <w:p>
      <w:pPr>
        <w:spacing w:line="360" w:lineRule="auto"/>
        <w:rPr>
          <w:rFonts w:ascii="宋体" w:hAnsi="宋体" w:cs="宋体"/>
          <w:color w:val="auto"/>
        </w:rPr>
      </w:pPr>
      <w:r>
        <w:rPr>
          <w:rFonts w:hint="eastAsia" w:ascii="宋体" w:hAnsi="宋体" w:cs="宋体"/>
          <w:color w:val="auto"/>
          <w:lang w:val="en-US" w:eastAsia="zh-CN"/>
        </w:rPr>
        <w:t>项目名称</w:t>
      </w:r>
      <w:r>
        <w:rPr>
          <w:rFonts w:hint="eastAsia" w:ascii="宋体" w:hAnsi="宋体" w:cs="宋体"/>
          <w:color w:val="auto"/>
        </w:rPr>
        <w:t xml:space="preserve">：                           </w:t>
      </w:r>
    </w:p>
    <w:tbl>
      <w:tblPr>
        <w:tblStyle w:val="19"/>
        <w:tblW w:w="99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1"/>
        <w:gridCol w:w="573"/>
        <w:gridCol w:w="2340"/>
        <w:gridCol w:w="1200"/>
        <w:gridCol w:w="1675"/>
        <w:gridCol w:w="1237"/>
        <w:gridCol w:w="12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trPr>
        <w:tc>
          <w:tcPr>
            <w:tcW w:w="1691" w:type="dxa"/>
            <w:vAlign w:val="center"/>
          </w:tcPr>
          <w:p>
            <w:pPr>
              <w:tabs>
                <w:tab w:val="left" w:pos="0"/>
              </w:tabs>
              <w:spacing w:line="360" w:lineRule="auto"/>
              <w:jc w:val="center"/>
              <w:rPr>
                <w:rFonts w:hint="default" w:ascii="宋体" w:hAnsi="宋体" w:cs="宋体"/>
                <w:color w:val="auto"/>
                <w:lang w:val="en-US" w:eastAsia="zh-CN"/>
              </w:rPr>
            </w:pPr>
            <w:r>
              <w:rPr>
                <w:rFonts w:hint="eastAsia" w:ascii="宋体" w:hAnsi="宋体" w:cs="宋体"/>
                <w:color w:val="auto"/>
                <w:lang w:val="en-US" w:eastAsia="zh-CN"/>
              </w:rPr>
              <w:t>项目名称</w:t>
            </w:r>
          </w:p>
        </w:tc>
        <w:tc>
          <w:tcPr>
            <w:tcW w:w="2913" w:type="dxa"/>
            <w:gridSpan w:val="2"/>
            <w:vAlign w:val="center"/>
          </w:tcPr>
          <w:p>
            <w:pPr>
              <w:tabs>
                <w:tab w:val="left" w:pos="0"/>
              </w:tabs>
              <w:spacing w:line="360" w:lineRule="auto"/>
              <w:jc w:val="center"/>
              <w:rPr>
                <w:rFonts w:hint="eastAsia" w:ascii="宋体" w:hAnsi="宋体" w:eastAsia="宋体" w:cs="宋体"/>
                <w:color w:val="auto"/>
                <w:lang w:eastAsia="zh-CN"/>
              </w:rPr>
            </w:pPr>
            <w:r>
              <w:rPr>
                <w:rFonts w:hint="eastAsia" w:ascii="宋体" w:hAnsi="宋体" w:cs="宋体"/>
                <w:color w:val="auto"/>
                <w:lang w:eastAsia="zh-CN"/>
              </w:rPr>
              <w:t>建设内容</w:t>
            </w:r>
          </w:p>
        </w:tc>
        <w:tc>
          <w:tcPr>
            <w:tcW w:w="1200" w:type="dxa"/>
            <w:vAlign w:val="center"/>
          </w:tcPr>
          <w:p>
            <w:pPr>
              <w:tabs>
                <w:tab w:val="left" w:pos="0"/>
              </w:tabs>
              <w:adjustRightInd w:val="0"/>
              <w:snapToGrid w:val="0"/>
              <w:spacing w:line="360" w:lineRule="auto"/>
              <w:jc w:val="center"/>
              <w:rPr>
                <w:rFonts w:hint="eastAsia" w:ascii="宋体" w:hAnsi="宋体" w:eastAsia="宋体" w:cs="宋体"/>
                <w:color w:val="auto"/>
                <w:lang w:eastAsia="zh-CN"/>
              </w:rPr>
            </w:pPr>
            <w:r>
              <w:rPr>
                <w:rFonts w:hint="eastAsia" w:ascii="宋体" w:hAnsi="宋体" w:cs="宋体"/>
                <w:color w:val="auto"/>
                <w:lang w:eastAsia="zh-CN"/>
              </w:rPr>
              <w:t>工程质量</w:t>
            </w:r>
          </w:p>
        </w:tc>
        <w:tc>
          <w:tcPr>
            <w:tcW w:w="1675" w:type="dxa"/>
            <w:vAlign w:val="center"/>
          </w:tcPr>
          <w:p>
            <w:pPr>
              <w:tabs>
                <w:tab w:val="left" w:pos="0"/>
              </w:tabs>
              <w:adjustRightInd w:val="0"/>
              <w:snapToGrid w:val="0"/>
              <w:spacing w:line="360" w:lineRule="auto"/>
              <w:jc w:val="center"/>
              <w:rPr>
                <w:rFonts w:hint="eastAsia" w:ascii="宋体" w:hAnsi="宋体" w:eastAsia="宋体" w:cs="宋体"/>
                <w:color w:val="auto"/>
                <w:lang w:eastAsia="zh-CN"/>
              </w:rPr>
            </w:pPr>
            <w:r>
              <w:rPr>
                <w:rFonts w:hint="eastAsia" w:ascii="宋体" w:hAnsi="宋体" w:cs="宋体"/>
                <w:color w:val="auto"/>
                <w:lang w:eastAsia="zh-CN"/>
              </w:rPr>
              <w:t>合同履行期限</w:t>
            </w:r>
          </w:p>
          <w:p>
            <w:pPr>
              <w:tabs>
                <w:tab w:val="left" w:pos="0"/>
              </w:tabs>
              <w:adjustRightInd w:val="0"/>
              <w:snapToGrid w:val="0"/>
              <w:spacing w:line="360" w:lineRule="auto"/>
              <w:jc w:val="center"/>
              <w:rPr>
                <w:rFonts w:ascii="宋体" w:hAnsi="宋体" w:cs="宋体"/>
                <w:color w:val="auto"/>
              </w:rPr>
            </w:pPr>
            <w:r>
              <w:rPr>
                <w:rFonts w:hint="eastAsia" w:ascii="宋体" w:hAnsi="宋体" w:cs="宋体"/>
                <w:color w:val="auto"/>
              </w:rPr>
              <w:t>（日历天）</w:t>
            </w:r>
          </w:p>
        </w:tc>
        <w:tc>
          <w:tcPr>
            <w:tcW w:w="1237" w:type="dxa"/>
            <w:vAlign w:val="center"/>
          </w:tcPr>
          <w:p>
            <w:pPr>
              <w:tabs>
                <w:tab w:val="left" w:pos="0"/>
              </w:tabs>
              <w:adjustRightInd w:val="0"/>
              <w:snapToGrid w:val="0"/>
              <w:spacing w:line="360" w:lineRule="auto"/>
              <w:jc w:val="center"/>
              <w:rPr>
                <w:rFonts w:hint="eastAsia" w:ascii="宋体" w:hAnsi="宋体" w:eastAsia="宋体" w:cs="宋体"/>
                <w:color w:val="auto"/>
                <w:lang w:eastAsia="zh-CN"/>
              </w:rPr>
            </w:pPr>
            <w:r>
              <w:rPr>
                <w:rFonts w:hint="eastAsia" w:ascii="宋体" w:hAnsi="宋体" w:cs="宋体"/>
                <w:color w:val="auto"/>
                <w:lang w:eastAsia="zh-CN"/>
              </w:rPr>
              <w:t>开工时间</w:t>
            </w:r>
          </w:p>
        </w:tc>
        <w:tc>
          <w:tcPr>
            <w:tcW w:w="1221" w:type="dxa"/>
            <w:vAlign w:val="center"/>
          </w:tcPr>
          <w:p>
            <w:pPr>
              <w:tabs>
                <w:tab w:val="left" w:pos="0"/>
              </w:tabs>
              <w:spacing w:line="360" w:lineRule="auto"/>
              <w:jc w:val="center"/>
              <w:rPr>
                <w:rFonts w:hint="eastAsia" w:ascii="宋体" w:hAnsi="宋体" w:eastAsia="宋体" w:cs="宋体"/>
                <w:color w:val="auto"/>
                <w:lang w:eastAsia="zh-CN"/>
              </w:rPr>
            </w:pPr>
            <w:r>
              <w:rPr>
                <w:rFonts w:hint="eastAsia" w:ascii="宋体" w:hAnsi="宋体" w:cs="宋体"/>
                <w:color w:val="auto"/>
                <w:lang w:eastAsia="zh-CN"/>
              </w:rPr>
              <w:t>竣工时间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trPr>
        <w:tc>
          <w:tcPr>
            <w:tcW w:w="1691" w:type="dxa"/>
            <w:vAlign w:val="center"/>
          </w:tcPr>
          <w:p>
            <w:pPr>
              <w:spacing w:line="360" w:lineRule="auto"/>
              <w:jc w:val="center"/>
              <w:rPr>
                <w:rFonts w:ascii="宋体" w:hAnsi="宋体" w:cs="宋体"/>
                <w:color w:val="auto"/>
              </w:rPr>
            </w:pPr>
            <w:r>
              <w:rPr>
                <w:rFonts w:hint="eastAsia" w:ascii="宋体" w:hAnsi="宋体" w:cs="宋体"/>
                <w:color w:val="auto"/>
                <w:lang w:eastAsia="zh-CN"/>
              </w:rPr>
              <w:t>第二工人疗养院彩钢板建筑建筑消防整改</w:t>
            </w:r>
          </w:p>
        </w:tc>
        <w:tc>
          <w:tcPr>
            <w:tcW w:w="2913" w:type="dxa"/>
            <w:gridSpan w:val="2"/>
            <w:vAlign w:val="center"/>
          </w:tcPr>
          <w:p>
            <w:pPr>
              <w:jc w:val="left"/>
              <w:rPr>
                <w:rFonts w:hint="eastAsia" w:ascii="宋体" w:hAnsi="宋体" w:eastAsia="宋体" w:cs="宋体"/>
                <w:color w:val="auto"/>
                <w:lang w:val="en-US" w:eastAsia="zh-CN"/>
              </w:rPr>
            </w:pPr>
            <w:r>
              <w:rPr>
                <w:rFonts w:hint="eastAsia" w:ascii="宋体" w:hAnsi="宋体" w:cs="宋体"/>
                <w:color w:val="auto"/>
                <w:lang w:eastAsia="zh-CN"/>
              </w:rPr>
              <w:t>第二工人疗养院彩钢板建筑建筑消防整改</w:t>
            </w:r>
            <w:r>
              <w:rPr>
                <w:rFonts w:hint="eastAsia" w:ascii="宋体" w:hAnsi="宋体" w:cs="宋体"/>
                <w:color w:val="auto"/>
                <w:sz w:val="24"/>
                <w:szCs w:val="24"/>
                <w:u w:val="none"/>
                <w:lang w:val="en-US" w:eastAsia="zh-CN"/>
              </w:rPr>
              <w:t>(详见工程量清单）</w:t>
            </w:r>
          </w:p>
        </w:tc>
        <w:tc>
          <w:tcPr>
            <w:tcW w:w="1200" w:type="dxa"/>
          </w:tcPr>
          <w:p>
            <w:pPr>
              <w:spacing w:line="360" w:lineRule="auto"/>
              <w:rPr>
                <w:rFonts w:ascii="宋体" w:hAnsi="宋体" w:cs="宋体"/>
                <w:color w:val="auto"/>
              </w:rPr>
            </w:pPr>
          </w:p>
        </w:tc>
        <w:tc>
          <w:tcPr>
            <w:tcW w:w="1675" w:type="dxa"/>
          </w:tcPr>
          <w:p>
            <w:pPr>
              <w:spacing w:line="360" w:lineRule="auto"/>
              <w:rPr>
                <w:rFonts w:ascii="宋体" w:hAnsi="宋体" w:cs="宋体"/>
                <w:color w:val="auto"/>
              </w:rPr>
            </w:pPr>
          </w:p>
        </w:tc>
        <w:tc>
          <w:tcPr>
            <w:tcW w:w="1237" w:type="dxa"/>
          </w:tcPr>
          <w:p>
            <w:pPr>
              <w:spacing w:line="360" w:lineRule="auto"/>
              <w:rPr>
                <w:rFonts w:ascii="宋体" w:hAnsi="宋体" w:cs="宋体"/>
                <w:color w:val="auto"/>
              </w:rPr>
            </w:pPr>
          </w:p>
        </w:tc>
        <w:tc>
          <w:tcPr>
            <w:tcW w:w="1221" w:type="dxa"/>
          </w:tcPr>
          <w:p>
            <w:pPr>
              <w:spacing w:line="360" w:lineRule="auto"/>
              <w:rPr>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264" w:type="dxa"/>
            <w:gridSpan w:val="2"/>
            <w:vAlign w:val="top"/>
          </w:tcPr>
          <w:p>
            <w:pPr>
              <w:pageBreakBefore w:val="0"/>
              <w:kinsoku/>
              <w:wordWrap/>
              <w:overflowPunct/>
              <w:topLinePunct w:val="0"/>
              <w:bidi w:val="0"/>
              <w:spacing w:line="360" w:lineRule="auto"/>
              <w:rPr>
                <w:rFonts w:hint="eastAsia" w:ascii="宋体" w:hAnsi="宋体" w:cs="宋体"/>
                <w:color w:val="auto"/>
              </w:rPr>
            </w:pPr>
            <w:r>
              <w:rPr>
                <w:rFonts w:hint="eastAsia" w:ascii="宋体" w:hAnsi="宋体" w:cs="宋体"/>
                <w:color w:val="auto"/>
                <w:sz w:val="24"/>
                <w:lang w:eastAsia="zh-CN"/>
              </w:rPr>
              <w:t>项目负责人</w:t>
            </w:r>
          </w:p>
        </w:tc>
        <w:tc>
          <w:tcPr>
            <w:tcW w:w="2340" w:type="dxa"/>
            <w:vAlign w:val="top"/>
          </w:tcPr>
          <w:p>
            <w:pPr>
              <w:pageBreakBefore w:val="0"/>
              <w:kinsoku/>
              <w:wordWrap/>
              <w:overflowPunct/>
              <w:topLinePunct w:val="0"/>
              <w:bidi w:val="0"/>
              <w:spacing w:line="360" w:lineRule="auto"/>
              <w:rPr>
                <w:rFonts w:hint="eastAsia" w:ascii="宋体" w:hAnsi="宋体" w:cs="宋体"/>
                <w:color w:val="auto"/>
                <w:sz w:val="24"/>
                <w:lang w:eastAsia="zh-CN"/>
              </w:rPr>
            </w:pPr>
            <w:r>
              <w:rPr>
                <w:rFonts w:hint="eastAsia" w:ascii="宋体" w:hAnsi="宋体" w:cs="宋体"/>
                <w:color w:val="auto"/>
                <w:sz w:val="24"/>
                <w:lang w:eastAsia="zh-CN"/>
              </w:rPr>
              <w:t>姓名：</w:t>
            </w:r>
          </w:p>
        </w:tc>
        <w:tc>
          <w:tcPr>
            <w:tcW w:w="5333" w:type="dxa"/>
            <w:gridSpan w:val="4"/>
            <w:vAlign w:val="top"/>
          </w:tcPr>
          <w:p>
            <w:pPr>
              <w:pageBreakBefore w:val="0"/>
              <w:kinsoku/>
              <w:wordWrap/>
              <w:overflowPunct/>
              <w:topLinePunct w:val="0"/>
              <w:bidi w:val="0"/>
              <w:spacing w:line="360" w:lineRule="auto"/>
              <w:rPr>
                <w:rFonts w:hint="default" w:ascii="Arial" w:hAnsi="Arial" w:cs="Arial"/>
                <w:color w:val="auto"/>
              </w:rPr>
            </w:pPr>
            <w:r>
              <w:rPr>
                <w:rFonts w:hint="eastAsia" w:ascii="宋体" w:hAnsi="宋体" w:cs="宋体"/>
                <w:color w:val="auto"/>
                <w:sz w:val="24"/>
                <w:lang w:eastAsia="zh-CN"/>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2264" w:type="dxa"/>
            <w:gridSpan w:val="2"/>
          </w:tcPr>
          <w:p>
            <w:pPr>
              <w:tabs>
                <w:tab w:val="left" w:pos="0"/>
              </w:tabs>
              <w:spacing w:line="360" w:lineRule="auto"/>
              <w:ind w:firstLine="120" w:firstLineChars="50"/>
              <w:rPr>
                <w:rFonts w:ascii="宋体" w:hAnsi="宋体" w:cs="宋体"/>
                <w:color w:val="auto"/>
              </w:rPr>
            </w:pPr>
            <w:r>
              <w:rPr>
                <w:rFonts w:hint="eastAsia" w:ascii="宋体" w:hAnsi="宋体" w:cs="宋体"/>
                <w:color w:val="auto"/>
                <w:lang w:eastAsia="zh-CN"/>
              </w:rPr>
              <w:t>投标总价（</w:t>
            </w:r>
            <w:r>
              <w:rPr>
                <w:rFonts w:hint="eastAsia" w:ascii="宋体" w:hAnsi="宋体" w:cs="宋体"/>
                <w:color w:val="auto"/>
                <w:lang w:val="en-US" w:eastAsia="zh-CN"/>
              </w:rPr>
              <w:t>元</w:t>
            </w:r>
            <w:r>
              <w:rPr>
                <w:rFonts w:hint="eastAsia" w:ascii="宋体" w:hAnsi="宋体" w:cs="宋体"/>
                <w:color w:val="auto"/>
                <w:lang w:eastAsia="zh-CN"/>
              </w:rPr>
              <w:t>）</w:t>
            </w:r>
            <w:r>
              <w:rPr>
                <w:rFonts w:hint="eastAsia" w:ascii="宋体" w:hAnsi="宋体" w:cs="宋体"/>
                <w:color w:val="auto"/>
              </w:rPr>
              <w:t>：</w:t>
            </w:r>
          </w:p>
        </w:tc>
        <w:tc>
          <w:tcPr>
            <w:tcW w:w="7673" w:type="dxa"/>
            <w:gridSpan w:val="5"/>
          </w:tcPr>
          <w:p>
            <w:pPr>
              <w:tabs>
                <w:tab w:val="left" w:pos="0"/>
              </w:tabs>
              <w:spacing w:line="360" w:lineRule="auto"/>
              <w:rPr>
                <w:rFonts w:ascii="宋体" w:hAnsi="宋体" w:cs="宋体"/>
                <w:color w:val="auto"/>
              </w:rPr>
            </w:pPr>
            <w:r>
              <w:rPr>
                <w:rFonts w:hint="default" w:ascii="Arial" w:hAnsi="Arial" w:cs="Arial"/>
                <w:color w:val="auto"/>
              </w:rPr>
              <w:t>¥</w:t>
            </w:r>
            <w:r>
              <w:rPr>
                <w:rFonts w:hint="eastAsia" w:ascii="宋体" w:hAnsi="宋体" w:cs="宋体"/>
                <w:color w:val="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2264" w:type="dxa"/>
            <w:gridSpan w:val="2"/>
          </w:tcPr>
          <w:p>
            <w:pPr>
              <w:tabs>
                <w:tab w:val="left" w:pos="0"/>
              </w:tabs>
              <w:spacing w:line="360" w:lineRule="auto"/>
              <w:rPr>
                <w:rFonts w:ascii="宋体" w:hAnsi="宋体" w:cs="宋体"/>
                <w:color w:val="auto"/>
              </w:rPr>
            </w:pPr>
            <w:r>
              <w:rPr>
                <w:rFonts w:hint="eastAsia" w:ascii="宋体" w:hAnsi="宋体" w:cs="宋体"/>
                <w:color w:val="auto"/>
              </w:rPr>
              <w:t>（人民币大写）</w:t>
            </w:r>
          </w:p>
        </w:tc>
        <w:tc>
          <w:tcPr>
            <w:tcW w:w="7673" w:type="dxa"/>
            <w:gridSpan w:val="5"/>
          </w:tcPr>
          <w:p>
            <w:pPr>
              <w:tabs>
                <w:tab w:val="left" w:pos="0"/>
              </w:tabs>
              <w:spacing w:line="360" w:lineRule="auto"/>
              <w:rPr>
                <w:rFonts w:ascii="宋体" w:hAnsi="宋体" w:cs="宋体"/>
                <w:color w:val="auto"/>
              </w:rPr>
            </w:pPr>
          </w:p>
        </w:tc>
      </w:tr>
    </w:tbl>
    <w:p>
      <w:pPr>
        <w:spacing w:line="360" w:lineRule="auto"/>
        <w:ind w:firstLine="480" w:firstLineChars="200"/>
        <w:rPr>
          <w:rFonts w:ascii="宋体" w:hAnsi="宋体" w:cs="宋体"/>
          <w:color w:val="auto"/>
        </w:rPr>
      </w:pPr>
    </w:p>
    <w:p>
      <w:pPr>
        <w:spacing w:line="360" w:lineRule="auto"/>
        <w:rPr>
          <w:rFonts w:ascii="宋体" w:hAnsi="宋体" w:cs="宋体"/>
          <w:color w:val="auto"/>
        </w:rPr>
      </w:pPr>
      <w:r>
        <w:rPr>
          <w:rFonts w:hint="eastAsia" w:ascii="宋体" w:hAnsi="宋体" w:cs="宋体"/>
          <w:color w:val="auto"/>
        </w:rPr>
        <w:t>注：</w:t>
      </w:r>
      <w:r>
        <w:rPr>
          <w:rFonts w:hint="eastAsia" w:ascii="宋体" w:hAnsi="宋体" w:cs="宋体"/>
          <w:color w:val="auto"/>
          <w:lang w:val="en-US" w:eastAsia="zh-CN"/>
        </w:rPr>
        <w:t>开标</w:t>
      </w:r>
      <w:r>
        <w:rPr>
          <w:rFonts w:hint="eastAsia" w:ascii="宋体" w:hAnsi="宋体" w:cs="宋体"/>
          <w:color w:val="auto"/>
        </w:rPr>
        <w:t>一览表中总报价大小应写一致，如不一致以大写为准。</w:t>
      </w:r>
    </w:p>
    <w:p>
      <w:pPr>
        <w:spacing w:line="360" w:lineRule="auto"/>
        <w:ind w:firstLine="480" w:firstLineChars="200"/>
        <w:rPr>
          <w:rFonts w:ascii="宋体" w:hAnsi="宋体" w:cs="宋体"/>
          <w:color w:val="auto"/>
        </w:rPr>
      </w:pPr>
    </w:p>
    <w:p>
      <w:pPr>
        <w:spacing w:line="360" w:lineRule="auto"/>
        <w:ind w:firstLine="480" w:firstLineChars="200"/>
        <w:rPr>
          <w:rFonts w:ascii="宋体" w:hAnsi="宋体" w:cs="宋体"/>
          <w:color w:val="auto"/>
        </w:rPr>
      </w:pPr>
    </w:p>
    <w:p>
      <w:pPr>
        <w:spacing w:line="360" w:lineRule="auto"/>
        <w:rPr>
          <w:rFonts w:ascii="宋体" w:hAnsi="宋体" w:cs="宋体"/>
          <w:color w:val="auto"/>
        </w:rPr>
      </w:pPr>
      <w:r>
        <w:rPr>
          <w:rFonts w:hint="eastAsia" w:ascii="宋体" w:hAnsi="宋体" w:cs="宋体"/>
          <w:color w:val="auto"/>
          <w:lang w:val="en-US" w:eastAsia="zh-CN"/>
        </w:rPr>
        <w:t>投标</w:t>
      </w:r>
      <w:r>
        <w:rPr>
          <w:rFonts w:hint="eastAsia" w:ascii="宋体" w:hAnsi="宋体" w:cs="宋体"/>
          <w:color w:val="auto"/>
        </w:rPr>
        <w:t>单位：（单位公章）</w:t>
      </w:r>
    </w:p>
    <w:p>
      <w:pPr>
        <w:spacing w:line="360" w:lineRule="auto"/>
        <w:rPr>
          <w:rFonts w:ascii="宋体" w:hAnsi="宋体" w:cs="宋体"/>
          <w:color w:val="auto"/>
        </w:rPr>
      </w:pPr>
    </w:p>
    <w:p>
      <w:pPr>
        <w:spacing w:line="360" w:lineRule="auto"/>
        <w:ind w:firstLine="3360" w:firstLineChars="1400"/>
        <w:rPr>
          <w:rFonts w:ascii="宋体" w:hAnsi="宋体" w:cs="宋体"/>
          <w:color w:val="auto"/>
        </w:rPr>
      </w:pPr>
      <w:r>
        <w:rPr>
          <w:rFonts w:hint="eastAsia" w:ascii="宋体" w:hAnsi="宋体" w:cs="宋体"/>
          <w:color w:val="auto"/>
          <w:lang w:val="en-US" w:eastAsia="zh-CN"/>
        </w:rPr>
        <w:t>投标</w:t>
      </w:r>
      <w:r>
        <w:rPr>
          <w:rFonts w:hint="eastAsia" w:ascii="宋体" w:hAnsi="宋体" w:cs="宋体"/>
          <w:color w:val="auto"/>
        </w:rPr>
        <w:t>单位法人：</w:t>
      </w:r>
    </w:p>
    <w:p>
      <w:pPr>
        <w:spacing w:line="360" w:lineRule="auto"/>
        <w:ind w:firstLine="5040" w:firstLineChars="2100"/>
        <w:rPr>
          <w:rFonts w:ascii="宋体" w:hAnsi="宋体" w:cs="宋体"/>
          <w:color w:val="auto"/>
        </w:rPr>
      </w:pPr>
      <w:r>
        <w:rPr>
          <w:rFonts w:hint="eastAsia" w:ascii="宋体" w:hAnsi="宋体" w:cs="宋体"/>
          <w:color w:val="auto"/>
        </w:rPr>
        <w:t>年   月   日</w:t>
      </w:r>
    </w:p>
    <w:p>
      <w:pPr>
        <w:pStyle w:val="4"/>
        <w:spacing w:line="360" w:lineRule="auto"/>
        <w:jc w:val="center"/>
        <w:rPr>
          <w:rFonts w:ascii="宋体" w:hAnsi="宋体" w:cs="宋体"/>
          <w:color w:val="auto"/>
          <w:sz w:val="28"/>
        </w:rPr>
      </w:pPr>
      <w:r>
        <w:rPr>
          <w:rFonts w:hint="eastAsia" w:ascii="宋体" w:hAnsi="宋体" w:cs="宋体"/>
          <w:color w:val="auto"/>
        </w:rPr>
        <w:br w:type="page"/>
      </w:r>
      <w:bookmarkStart w:id="77" w:name="_Toc21469"/>
      <w:bookmarkStart w:id="78" w:name="_Toc4648"/>
      <w:r>
        <w:rPr>
          <w:rFonts w:hint="eastAsia" w:ascii="宋体" w:hAnsi="宋体" w:cs="宋体"/>
          <w:color w:val="auto"/>
          <w:sz w:val="28"/>
        </w:rPr>
        <w:t>报价明细表</w:t>
      </w:r>
      <w:bookmarkEnd w:id="77"/>
      <w:bookmarkEnd w:id="78"/>
    </w:p>
    <w:p>
      <w:pPr>
        <w:spacing w:line="360" w:lineRule="auto"/>
        <w:rPr>
          <w:rFonts w:ascii="宋体" w:hAnsi="宋体" w:cs="宋体"/>
          <w:color w:val="auto"/>
        </w:rPr>
      </w:pPr>
      <w:r>
        <w:rPr>
          <w:rFonts w:hint="eastAsia" w:ascii="宋体" w:hAnsi="宋体" w:cs="宋体"/>
          <w:color w:val="auto"/>
        </w:rPr>
        <w:t xml:space="preserve">                       </w:t>
      </w:r>
    </w:p>
    <w:p>
      <w:pPr>
        <w:spacing w:line="360" w:lineRule="auto"/>
        <w:ind w:firstLine="482" w:firstLineChars="200"/>
        <w:rPr>
          <w:rFonts w:hint="eastAsia" w:ascii="宋体" w:hAnsi="宋体" w:eastAsia="宋体" w:cs="宋体"/>
          <w:b/>
          <w:bCs/>
          <w:color w:val="auto"/>
          <w:lang w:eastAsia="zh-CN"/>
        </w:rPr>
      </w:pPr>
      <w:r>
        <w:rPr>
          <w:rFonts w:hint="eastAsia" w:ascii="宋体" w:hAnsi="宋体" w:cs="宋体"/>
          <w:b/>
          <w:bCs/>
          <w:color w:val="auto"/>
          <w:lang w:eastAsia="zh-CN"/>
        </w:rPr>
        <w:t>按竞争性磋商公告附件中“工程量清单”格式报价</w:t>
      </w:r>
    </w:p>
    <w:p>
      <w:pPr>
        <w:spacing w:line="360" w:lineRule="auto"/>
        <w:ind w:firstLine="480" w:firstLineChars="200"/>
        <w:rPr>
          <w:rFonts w:hint="eastAsia" w:ascii="宋体" w:hAnsi="宋体" w:cs="宋体"/>
          <w:color w:val="auto"/>
        </w:rPr>
      </w:pPr>
    </w:p>
    <w:p>
      <w:pPr>
        <w:spacing w:line="360" w:lineRule="auto"/>
        <w:ind w:firstLine="480" w:firstLineChars="200"/>
        <w:rPr>
          <w:rFonts w:hint="eastAsia" w:ascii="宋体" w:hAnsi="宋体" w:cs="宋体"/>
          <w:color w:val="auto"/>
        </w:rPr>
      </w:pPr>
    </w:p>
    <w:p>
      <w:pPr>
        <w:spacing w:line="360" w:lineRule="auto"/>
        <w:rPr>
          <w:rFonts w:ascii="宋体" w:hAnsi="宋体" w:cs="宋体"/>
          <w:color w:val="auto"/>
        </w:rPr>
      </w:pPr>
    </w:p>
    <w:p>
      <w:pPr>
        <w:spacing w:line="360" w:lineRule="auto"/>
        <w:ind w:firstLine="4080" w:firstLineChars="1700"/>
        <w:rPr>
          <w:rFonts w:ascii="宋体" w:hAnsi="宋体" w:cs="宋体"/>
          <w:color w:val="auto"/>
        </w:rPr>
      </w:pPr>
    </w:p>
    <w:p>
      <w:pPr>
        <w:spacing w:line="360" w:lineRule="auto"/>
        <w:rPr>
          <w:rFonts w:ascii="宋体" w:hAnsi="宋体" w:cs="宋体"/>
          <w:color w:val="auto"/>
        </w:rPr>
      </w:pPr>
      <w:r>
        <w:rPr>
          <w:rFonts w:hint="eastAsia" w:ascii="宋体" w:hAnsi="宋体" w:cs="宋体"/>
          <w:color w:val="auto"/>
          <w:lang w:val="en-US" w:eastAsia="zh-CN"/>
        </w:rPr>
        <w:t>投标</w:t>
      </w:r>
      <w:r>
        <w:rPr>
          <w:rFonts w:hint="eastAsia" w:ascii="宋体" w:hAnsi="宋体" w:cs="宋体"/>
          <w:color w:val="auto"/>
        </w:rPr>
        <w:t>单位公章：</w:t>
      </w:r>
    </w:p>
    <w:p>
      <w:pPr>
        <w:spacing w:line="360" w:lineRule="auto"/>
        <w:ind w:firstLine="4080" w:firstLineChars="1700"/>
        <w:rPr>
          <w:rFonts w:ascii="宋体" w:hAnsi="宋体" w:cs="宋体"/>
          <w:color w:val="auto"/>
        </w:rPr>
      </w:pPr>
    </w:p>
    <w:p>
      <w:pPr>
        <w:spacing w:line="360" w:lineRule="auto"/>
        <w:rPr>
          <w:rFonts w:ascii="宋体" w:hAnsi="宋体" w:cs="宋体"/>
          <w:color w:val="auto"/>
        </w:rPr>
      </w:pPr>
      <w:r>
        <w:rPr>
          <w:rFonts w:hint="eastAsia" w:ascii="宋体" w:hAnsi="宋体" w:cs="宋体"/>
          <w:color w:val="auto"/>
          <w:lang w:val="en-US" w:eastAsia="zh-CN"/>
        </w:rPr>
        <w:t>投标</w:t>
      </w:r>
      <w:r>
        <w:rPr>
          <w:rFonts w:hint="eastAsia" w:ascii="宋体" w:hAnsi="宋体" w:cs="宋体"/>
          <w:color w:val="auto"/>
        </w:rPr>
        <w:t>单位法人盖章：</w:t>
      </w:r>
    </w:p>
    <w:p>
      <w:pPr>
        <w:spacing w:line="360" w:lineRule="auto"/>
        <w:ind w:firstLine="5280" w:firstLineChars="2200"/>
        <w:rPr>
          <w:rFonts w:ascii="宋体" w:hAnsi="宋体" w:cs="宋体"/>
          <w:color w:val="auto"/>
        </w:rPr>
      </w:pPr>
      <w:r>
        <w:rPr>
          <w:rFonts w:hint="eastAsia" w:ascii="宋体" w:hAnsi="宋体" w:cs="宋体"/>
          <w:color w:val="auto"/>
        </w:rPr>
        <w:t>年   月   日</w:t>
      </w:r>
    </w:p>
    <w:p>
      <w:pPr>
        <w:spacing w:line="360" w:lineRule="auto"/>
        <w:rPr>
          <w:rFonts w:ascii="宋体" w:hAnsi="宋体" w:cs="宋体"/>
          <w:color w:val="auto"/>
        </w:rPr>
      </w:pPr>
    </w:p>
    <w:p>
      <w:pPr>
        <w:pStyle w:val="4"/>
        <w:spacing w:line="360" w:lineRule="auto"/>
        <w:jc w:val="center"/>
        <w:rPr>
          <w:rFonts w:ascii="宋体" w:hAnsi="宋体" w:cs="宋体"/>
          <w:color w:val="auto"/>
          <w:kern w:val="0"/>
          <w:sz w:val="28"/>
        </w:rPr>
      </w:pPr>
      <w:r>
        <w:rPr>
          <w:rFonts w:hint="eastAsia" w:ascii="宋体" w:hAnsi="宋体" w:cs="宋体"/>
          <w:color w:val="auto"/>
        </w:rPr>
        <w:br w:type="page"/>
      </w:r>
      <w:bookmarkStart w:id="79" w:name="_Toc23243"/>
      <w:bookmarkStart w:id="80" w:name="_Toc29115"/>
      <w:r>
        <w:rPr>
          <w:rFonts w:hint="eastAsia" w:ascii="宋体" w:hAnsi="宋体" w:cs="宋体"/>
          <w:color w:val="auto"/>
          <w:kern w:val="0"/>
          <w:sz w:val="28"/>
        </w:rPr>
        <w:t>技术要求偏离表</w:t>
      </w:r>
      <w:bookmarkEnd w:id="79"/>
      <w:bookmarkEnd w:id="80"/>
    </w:p>
    <w:p>
      <w:pPr>
        <w:spacing w:line="360" w:lineRule="auto"/>
        <w:ind w:left="420"/>
        <w:jc w:val="center"/>
        <w:rPr>
          <w:rFonts w:ascii="宋体" w:hAnsi="宋体" w:cs="宋体"/>
          <w:b/>
          <w:color w:val="auto"/>
        </w:rPr>
      </w:pPr>
    </w:p>
    <w:p>
      <w:pPr>
        <w:spacing w:line="360" w:lineRule="auto"/>
        <w:rPr>
          <w:rFonts w:ascii="宋体" w:hAnsi="宋体" w:cs="宋体"/>
          <w:color w:val="auto"/>
        </w:rPr>
      </w:pPr>
      <w:r>
        <w:rPr>
          <w:rFonts w:hint="eastAsia" w:ascii="宋体" w:hAnsi="宋体" w:cs="宋体"/>
          <w:color w:val="auto"/>
          <w:lang w:eastAsia="zh-CN"/>
        </w:rPr>
        <w:t>投标人</w:t>
      </w:r>
      <w:r>
        <w:rPr>
          <w:rFonts w:hint="eastAsia" w:ascii="宋体" w:hAnsi="宋体" w:cs="宋体"/>
          <w:color w:val="auto"/>
        </w:rPr>
        <w:t>名称：                       编号：</w:t>
      </w:r>
    </w:p>
    <w:tbl>
      <w:tblPr>
        <w:tblStyle w:val="19"/>
        <w:tblW w:w="10251"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3350"/>
        <w:gridCol w:w="2250"/>
        <w:gridCol w:w="1440"/>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761"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cs="宋体"/>
                <w:color w:val="auto"/>
                <w:lang w:val="en-US" w:eastAsia="zh-CN"/>
              </w:rPr>
              <w:t>项目名称</w:t>
            </w:r>
          </w:p>
        </w:tc>
        <w:tc>
          <w:tcPr>
            <w:tcW w:w="3350" w:type="dxa"/>
            <w:vAlign w:val="center"/>
          </w:tcPr>
          <w:p>
            <w:pPr>
              <w:spacing w:line="360" w:lineRule="auto"/>
              <w:jc w:val="center"/>
              <w:rPr>
                <w:rFonts w:hint="eastAsia" w:ascii="宋体" w:hAnsi="宋体" w:eastAsia="宋体" w:cs="宋体"/>
                <w:color w:val="auto"/>
                <w:lang w:eastAsia="zh-CN"/>
              </w:rPr>
            </w:pPr>
            <w:r>
              <w:rPr>
                <w:rFonts w:hint="eastAsia" w:ascii="宋体" w:hAnsi="宋体" w:cs="宋体"/>
                <w:color w:val="auto"/>
                <w:lang w:eastAsia="zh-CN"/>
              </w:rPr>
              <w:t>详细建设内容</w:t>
            </w:r>
          </w:p>
        </w:tc>
        <w:tc>
          <w:tcPr>
            <w:tcW w:w="2250" w:type="dxa"/>
            <w:vAlign w:val="center"/>
          </w:tcPr>
          <w:p>
            <w:pPr>
              <w:spacing w:line="360" w:lineRule="auto"/>
              <w:jc w:val="center"/>
              <w:rPr>
                <w:rFonts w:hint="eastAsia" w:ascii="宋体" w:hAnsi="宋体" w:cs="宋体"/>
                <w:color w:val="auto"/>
                <w:lang w:eastAsia="zh-CN"/>
              </w:rPr>
            </w:pPr>
            <w:r>
              <w:rPr>
                <w:rFonts w:hint="eastAsia" w:ascii="宋体" w:hAnsi="宋体" w:cs="宋体"/>
                <w:color w:val="auto"/>
                <w:lang w:eastAsia="zh-CN"/>
              </w:rPr>
              <w:t>文件技术</w:t>
            </w:r>
          </w:p>
          <w:p>
            <w:pPr>
              <w:spacing w:line="360" w:lineRule="auto"/>
              <w:jc w:val="center"/>
              <w:rPr>
                <w:rFonts w:ascii="宋体" w:hAnsi="宋体" w:cs="宋体"/>
                <w:color w:val="auto"/>
              </w:rPr>
            </w:pPr>
            <w:r>
              <w:rPr>
                <w:rFonts w:hint="eastAsia" w:ascii="宋体" w:hAnsi="宋体" w:cs="宋体"/>
                <w:color w:val="auto"/>
                <w:lang w:eastAsia="zh-CN"/>
              </w:rPr>
              <w:t>规范要求</w:t>
            </w:r>
          </w:p>
        </w:tc>
        <w:tc>
          <w:tcPr>
            <w:tcW w:w="1440" w:type="dxa"/>
            <w:vAlign w:val="center"/>
          </w:tcPr>
          <w:p>
            <w:pPr>
              <w:spacing w:line="360" w:lineRule="auto"/>
              <w:jc w:val="center"/>
              <w:rPr>
                <w:rFonts w:ascii="宋体" w:hAnsi="宋体" w:cs="宋体"/>
                <w:color w:val="auto"/>
              </w:rPr>
            </w:pPr>
            <w:r>
              <w:rPr>
                <w:rFonts w:hint="eastAsia" w:ascii="宋体" w:hAnsi="宋体" w:cs="宋体"/>
                <w:color w:val="auto"/>
              </w:rPr>
              <w:t>偏离</w:t>
            </w:r>
          </w:p>
        </w:tc>
        <w:tc>
          <w:tcPr>
            <w:tcW w:w="1450" w:type="dxa"/>
            <w:vAlign w:val="center"/>
          </w:tcPr>
          <w:p>
            <w:pPr>
              <w:spacing w:line="360" w:lineRule="auto"/>
              <w:jc w:val="center"/>
              <w:rPr>
                <w:rFonts w:ascii="宋体" w:hAnsi="宋体" w:cs="宋体"/>
                <w:color w:val="auto"/>
              </w:rPr>
            </w:pPr>
            <w:r>
              <w:rPr>
                <w:rFonts w:hint="eastAsia" w:ascii="宋体" w:hAnsi="宋体" w:cs="宋体"/>
                <w:color w:val="auto"/>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761" w:type="dxa"/>
            <w:vAlign w:val="center"/>
          </w:tcPr>
          <w:p>
            <w:pPr>
              <w:spacing w:line="360" w:lineRule="auto"/>
              <w:jc w:val="center"/>
              <w:rPr>
                <w:rFonts w:hint="eastAsia" w:ascii="宋体" w:hAnsi="宋体" w:eastAsia="宋体" w:cs="宋体"/>
                <w:color w:val="auto"/>
              </w:rPr>
            </w:pPr>
            <w:r>
              <w:rPr>
                <w:rFonts w:hint="eastAsia" w:ascii="宋体" w:hAnsi="宋体" w:cs="宋体"/>
                <w:color w:val="auto"/>
                <w:lang w:eastAsia="zh-CN"/>
              </w:rPr>
              <w:t>第二工人疗养院彩钢板建筑建筑消防整改</w:t>
            </w:r>
          </w:p>
        </w:tc>
        <w:tc>
          <w:tcPr>
            <w:tcW w:w="3350" w:type="dxa"/>
            <w:vAlign w:val="center"/>
          </w:tcPr>
          <w:p>
            <w:pPr>
              <w:jc w:val="left"/>
              <w:rPr>
                <w:rFonts w:hint="eastAsia" w:ascii="宋体" w:hAnsi="宋体" w:eastAsia="宋体" w:cs="宋体"/>
                <w:color w:val="auto"/>
              </w:rPr>
            </w:pPr>
            <w:r>
              <w:rPr>
                <w:rFonts w:hint="eastAsia" w:ascii="宋体" w:hAnsi="宋体" w:cs="宋体"/>
                <w:color w:val="auto"/>
                <w:lang w:eastAsia="zh-CN"/>
              </w:rPr>
              <w:t>第二工人疗养院彩钢板建筑建筑消防整改</w:t>
            </w:r>
            <w:r>
              <w:rPr>
                <w:rFonts w:hint="eastAsia" w:ascii="宋体" w:hAnsi="宋体" w:cs="宋体"/>
                <w:color w:val="auto"/>
                <w:sz w:val="24"/>
                <w:szCs w:val="24"/>
                <w:u w:val="none"/>
                <w:lang w:val="en-US" w:eastAsia="zh-CN"/>
              </w:rPr>
              <w:t>(详见工程量清单）</w:t>
            </w:r>
          </w:p>
        </w:tc>
        <w:tc>
          <w:tcPr>
            <w:tcW w:w="2250" w:type="dxa"/>
            <w:vAlign w:val="center"/>
          </w:tcPr>
          <w:p>
            <w:pPr>
              <w:pStyle w:val="9"/>
              <w:spacing w:line="320" w:lineRule="exact"/>
              <w:jc w:val="both"/>
              <w:rPr>
                <w:rFonts w:ascii="宋体" w:hAnsi="宋体" w:cs="宋体"/>
                <w:color w:val="auto"/>
              </w:rPr>
            </w:pPr>
            <w:r>
              <w:rPr>
                <w:rFonts w:hint="eastAsia" w:hAnsi="宋体"/>
                <w:color w:val="auto"/>
                <w:sz w:val="24"/>
                <w:lang w:eastAsia="zh-CN"/>
              </w:rPr>
              <w:t>按照国家施工及验收规范及参照实施方案按图施工</w:t>
            </w:r>
          </w:p>
        </w:tc>
        <w:tc>
          <w:tcPr>
            <w:tcW w:w="1440" w:type="dxa"/>
            <w:vAlign w:val="center"/>
          </w:tcPr>
          <w:p>
            <w:pPr>
              <w:spacing w:line="360" w:lineRule="auto"/>
              <w:jc w:val="center"/>
              <w:rPr>
                <w:rFonts w:ascii="宋体" w:hAnsi="宋体" w:cs="宋体"/>
                <w:color w:val="auto"/>
              </w:rPr>
            </w:pPr>
          </w:p>
        </w:tc>
        <w:tc>
          <w:tcPr>
            <w:tcW w:w="1450" w:type="dxa"/>
            <w:vAlign w:val="center"/>
          </w:tcPr>
          <w:p>
            <w:pPr>
              <w:spacing w:line="360" w:lineRule="auto"/>
              <w:jc w:val="center"/>
              <w:rPr>
                <w:rFonts w:ascii="宋体" w:hAnsi="宋体" w:cs="宋体"/>
                <w:color w:val="auto"/>
              </w:rPr>
            </w:pPr>
          </w:p>
        </w:tc>
      </w:tr>
    </w:tbl>
    <w:p>
      <w:pPr>
        <w:spacing w:line="360" w:lineRule="auto"/>
        <w:ind w:firstLine="480" w:firstLineChars="200"/>
        <w:rPr>
          <w:rFonts w:ascii="宋体" w:hAnsi="宋体" w:cs="宋体"/>
          <w:color w:val="auto"/>
        </w:rPr>
      </w:pPr>
    </w:p>
    <w:p>
      <w:pPr>
        <w:rPr>
          <w:rFonts w:hint="eastAsia"/>
          <w:b/>
          <w:bCs/>
          <w:color w:val="auto"/>
        </w:rPr>
      </w:pPr>
      <w:r>
        <w:rPr>
          <w:rFonts w:hint="eastAsia" w:ascii="宋体" w:hAnsi="宋体" w:cs="宋体"/>
          <w:b/>
          <w:color w:val="auto"/>
        </w:rPr>
        <w:t>注</w:t>
      </w:r>
      <w:r>
        <w:rPr>
          <w:rFonts w:hint="eastAsia" w:ascii="宋体" w:hAnsi="宋体" w:cs="宋体"/>
          <w:color w:val="auto"/>
        </w:rPr>
        <w:t>：</w:t>
      </w:r>
      <w:r>
        <w:rPr>
          <w:rFonts w:hint="eastAsia"/>
          <w:b/>
          <w:bCs/>
          <w:color w:val="auto"/>
        </w:rPr>
        <w:t>如响应中无任何偏离，也需在响应表中注明“无偏离”</w:t>
      </w:r>
    </w:p>
    <w:p>
      <w:pPr>
        <w:spacing w:line="360" w:lineRule="auto"/>
        <w:rPr>
          <w:rFonts w:ascii="宋体" w:hAnsi="宋体" w:cs="宋体"/>
          <w:color w:val="auto"/>
        </w:rPr>
      </w:pPr>
    </w:p>
    <w:p>
      <w:pPr>
        <w:spacing w:line="360" w:lineRule="auto"/>
        <w:ind w:firstLine="4080" w:firstLineChars="1700"/>
        <w:rPr>
          <w:rFonts w:ascii="宋体" w:hAnsi="宋体" w:cs="宋体"/>
          <w:color w:val="auto"/>
        </w:rPr>
      </w:pPr>
      <w:r>
        <w:rPr>
          <w:rFonts w:hint="eastAsia" w:ascii="宋体" w:hAnsi="宋体" w:cs="宋体"/>
          <w:color w:val="auto"/>
        </w:rPr>
        <w:t>单位</w:t>
      </w:r>
      <w:r>
        <w:rPr>
          <w:rFonts w:hint="eastAsia" w:ascii="宋体" w:hAnsi="宋体" w:cs="宋体"/>
          <w:color w:val="auto"/>
          <w:lang w:eastAsia="zh-CN"/>
        </w:rPr>
        <w:t>名称</w:t>
      </w:r>
      <w:r>
        <w:rPr>
          <w:rFonts w:hint="eastAsia" w:ascii="宋体" w:hAnsi="宋体" w:cs="宋体"/>
          <w:color w:val="auto"/>
        </w:rPr>
        <w:t>公章：</w:t>
      </w:r>
    </w:p>
    <w:p>
      <w:pPr>
        <w:spacing w:line="360" w:lineRule="auto"/>
        <w:ind w:firstLine="4080" w:firstLineChars="1700"/>
        <w:rPr>
          <w:rFonts w:ascii="宋体" w:hAnsi="宋体" w:cs="宋体"/>
          <w:color w:val="auto"/>
        </w:rPr>
      </w:pPr>
    </w:p>
    <w:p>
      <w:pPr>
        <w:spacing w:line="360" w:lineRule="auto"/>
        <w:ind w:firstLine="4080" w:firstLineChars="1700"/>
        <w:rPr>
          <w:rFonts w:ascii="宋体" w:hAnsi="宋体" w:cs="宋体"/>
          <w:color w:val="auto"/>
        </w:rPr>
      </w:pPr>
      <w:r>
        <w:rPr>
          <w:rFonts w:hint="eastAsia" w:ascii="宋体" w:hAnsi="宋体" w:cs="宋体"/>
          <w:color w:val="auto"/>
        </w:rPr>
        <w:t>单位法人盖章：</w:t>
      </w:r>
    </w:p>
    <w:p>
      <w:pPr>
        <w:spacing w:line="360" w:lineRule="auto"/>
        <w:ind w:firstLine="480" w:firstLineChars="200"/>
        <w:rPr>
          <w:rFonts w:ascii="宋体" w:hAnsi="宋体" w:cs="宋体"/>
          <w:color w:val="auto"/>
        </w:rPr>
      </w:pPr>
    </w:p>
    <w:p>
      <w:pPr>
        <w:spacing w:line="360" w:lineRule="auto"/>
        <w:ind w:firstLine="5160" w:firstLineChars="2150"/>
        <w:rPr>
          <w:rFonts w:ascii="宋体" w:hAnsi="宋体" w:cs="宋体"/>
          <w:color w:val="auto"/>
        </w:rPr>
      </w:pPr>
      <w:r>
        <w:rPr>
          <w:rFonts w:hint="eastAsia" w:ascii="宋体" w:hAnsi="宋体" w:cs="宋体"/>
          <w:color w:val="auto"/>
        </w:rPr>
        <w:t>年   月   日</w:t>
      </w:r>
    </w:p>
    <w:p>
      <w:pPr>
        <w:spacing w:line="360" w:lineRule="auto"/>
        <w:ind w:firstLine="6020" w:firstLineChars="2150"/>
        <w:rPr>
          <w:rFonts w:ascii="宋体" w:hAnsi="宋体" w:cs="宋体"/>
          <w:color w:val="auto"/>
          <w:sz w:val="28"/>
          <w:szCs w:val="28"/>
        </w:rPr>
      </w:pPr>
    </w:p>
    <w:p>
      <w:pPr>
        <w:rPr>
          <w:color w:val="auto"/>
        </w:rPr>
      </w:pPr>
      <w:r>
        <w:rPr>
          <w:rFonts w:ascii="宋体" w:hAnsi="宋体" w:cs="宋体"/>
          <w:color w:val="auto"/>
          <w:sz w:val="28"/>
          <w:szCs w:val="28"/>
        </w:rPr>
        <w:br w:type="page"/>
      </w:r>
    </w:p>
    <w:p>
      <w:pPr>
        <w:pStyle w:val="4"/>
        <w:spacing w:line="360" w:lineRule="auto"/>
        <w:jc w:val="center"/>
        <w:rPr>
          <w:rFonts w:ascii="宋体" w:hAnsi="宋体" w:cs="宋体"/>
          <w:color w:val="auto"/>
          <w:sz w:val="28"/>
        </w:rPr>
      </w:pPr>
      <w:bookmarkStart w:id="81" w:name="_Toc12900"/>
      <w:bookmarkStart w:id="82" w:name="_Toc32435"/>
      <w:r>
        <w:rPr>
          <w:rFonts w:hint="eastAsia" w:ascii="宋体" w:hAnsi="宋体" w:cs="宋体"/>
          <w:color w:val="auto"/>
          <w:sz w:val="28"/>
        </w:rPr>
        <w:t>商务条款偏离表</w:t>
      </w:r>
      <w:bookmarkEnd w:id="81"/>
      <w:bookmarkEnd w:id="82"/>
    </w:p>
    <w:p>
      <w:pPr>
        <w:spacing w:line="360" w:lineRule="auto"/>
        <w:ind w:left="420"/>
        <w:jc w:val="center"/>
        <w:rPr>
          <w:rFonts w:ascii="宋体" w:hAnsi="宋体" w:cs="宋体"/>
          <w:b/>
          <w:color w:val="auto"/>
          <w:sz w:val="28"/>
          <w:szCs w:val="28"/>
        </w:rPr>
      </w:pPr>
    </w:p>
    <w:p>
      <w:pPr>
        <w:spacing w:line="360" w:lineRule="auto"/>
        <w:ind w:firstLine="120" w:firstLineChars="50"/>
        <w:rPr>
          <w:rFonts w:ascii="宋体" w:hAnsi="宋体" w:cs="宋体"/>
          <w:color w:val="auto"/>
        </w:rPr>
      </w:pPr>
      <w:r>
        <w:rPr>
          <w:rFonts w:hint="eastAsia" w:ascii="宋体" w:hAnsi="宋体" w:cs="宋体"/>
          <w:color w:val="auto"/>
          <w:lang w:eastAsia="zh-CN"/>
        </w:rPr>
        <w:t>投标人</w:t>
      </w:r>
      <w:r>
        <w:rPr>
          <w:rFonts w:hint="eastAsia" w:ascii="宋体" w:hAnsi="宋体" w:cs="宋体"/>
          <w:color w:val="auto"/>
        </w:rPr>
        <w:t xml:space="preserve">名称：                     </w:t>
      </w:r>
    </w:p>
    <w:tbl>
      <w:tblPr>
        <w:tblStyle w:val="1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05"/>
        <w:gridCol w:w="2177"/>
        <w:gridCol w:w="2215"/>
        <w:gridCol w:w="1706"/>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color w:val="auto"/>
              </w:rPr>
            </w:pPr>
            <w:r>
              <w:rPr>
                <w:rFonts w:hint="eastAsia" w:ascii="宋体" w:hAnsi="宋体" w:cs="宋体"/>
                <w:color w:val="auto"/>
              </w:rPr>
              <w:t>序号</w:t>
            </w:r>
          </w:p>
        </w:tc>
        <w:tc>
          <w:tcPr>
            <w:tcW w:w="1705" w:type="dxa"/>
            <w:vAlign w:val="center"/>
          </w:tcPr>
          <w:p>
            <w:pPr>
              <w:spacing w:line="360" w:lineRule="auto"/>
              <w:jc w:val="center"/>
              <w:rPr>
                <w:rFonts w:ascii="宋体" w:hAnsi="宋体" w:cs="宋体"/>
                <w:color w:val="auto"/>
              </w:rPr>
            </w:pPr>
            <w:r>
              <w:rPr>
                <w:rFonts w:hint="eastAsia" w:ascii="宋体" w:hAnsi="宋体" w:cs="宋体"/>
                <w:color w:val="auto"/>
              </w:rPr>
              <w:t>文件</w:t>
            </w:r>
          </w:p>
          <w:p>
            <w:pPr>
              <w:spacing w:line="360" w:lineRule="auto"/>
              <w:jc w:val="center"/>
              <w:rPr>
                <w:rFonts w:ascii="宋体" w:hAnsi="宋体" w:cs="宋体"/>
                <w:color w:val="auto"/>
              </w:rPr>
            </w:pPr>
            <w:r>
              <w:rPr>
                <w:rFonts w:hint="eastAsia" w:ascii="宋体" w:hAnsi="宋体" w:cs="宋体"/>
                <w:color w:val="auto"/>
              </w:rPr>
              <w:t>条目号</w:t>
            </w:r>
          </w:p>
        </w:tc>
        <w:tc>
          <w:tcPr>
            <w:tcW w:w="2177" w:type="dxa"/>
            <w:vAlign w:val="center"/>
          </w:tcPr>
          <w:p>
            <w:pPr>
              <w:spacing w:line="360" w:lineRule="auto"/>
              <w:jc w:val="center"/>
              <w:rPr>
                <w:rFonts w:ascii="宋体" w:hAnsi="宋体" w:cs="宋体"/>
                <w:color w:val="auto"/>
              </w:rPr>
            </w:pPr>
            <w:r>
              <w:rPr>
                <w:rFonts w:hint="eastAsia" w:ascii="宋体" w:hAnsi="宋体" w:cs="宋体"/>
                <w:color w:val="auto"/>
              </w:rPr>
              <w:t>文件的</w:t>
            </w:r>
          </w:p>
          <w:p>
            <w:pPr>
              <w:spacing w:line="360" w:lineRule="auto"/>
              <w:jc w:val="center"/>
              <w:rPr>
                <w:rFonts w:ascii="宋体" w:hAnsi="宋体" w:cs="宋体"/>
                <w:color w:val="auto"/>
              </w:rPr>
            </w:pPr>
            <w:r>
              <w:rPr>
                <w:rFonts w:hint="eastAsia" w:ascii="宋体" w:hAnsi="宋体" w:cs="宋体"/>
                <w:color w:val="auto"/>
              </w:rPr>
              <w:t>商务条款</w:t>
            </w:r>
          </w:p>
        </w:tc>
        <w:tc>
          <w:tcPr>
            <w:tcW w:w="2215" w:type="dxa"/>
            <w:vAlign w:val="center"/>
          </w:tcPr>
          <w:p>
            <w:pPr>
              <w:spacing w:line="360" w:lineRule="auto"/>
              <w:jc w:val="center"/>
              <w:rPr>
                <w:rFonts w:ascii="宋体" w:hAnsi="宋体" w:cs="宋体"/>
                <w:color w:val="auto"/>
              </w:rPr>
            </w:pPr>
            <w:r>
              <w:rPr>
                <w:rFonts w:hint="eastAsia" w:ascii="宋体" w:hAnsi="宋体" w:cs="宋体"/>
                <w:color w:val="auto"/>
                <w:lang w:eastAsia="zh-CN"/>
              </w:rPr>
              <w:t>响应文件</w:t>
            </w:r>
            <w:r>
              <w:rPr>
                <w:rFonts w:hint="eastAsia" w:ascii="宋体" w:hAnsi="宋体" w:cs="宋体"/>
                <w:color w:val="auto"/>
              </w:rPr>
              <w:t>的</w:t>
            </w:r>
          </w:p>
          <w:p>
            <w:pPr>
              <w:spacing w:line="360" w:lineRule="auto"/>
              <w:jc w:val="center"/>
              <w:rPr>
                <w:rFonts w:ascii="宋体" w:hAnsi="宋体" w:cs="宋体"/>
                <w:color w:val="auto"/>
              </w:rPr>
            </w:pPr>
            <w:r>
              <w:rPr>
                <w:rFonts w:hint="eastAsia" w:ascii="宋体" w:hAnsi="宋体" w:cs="宋体"/>
                <w:color w:val="auto"/>
              </w:rPr>
              <w:t>商务条款</w:t>
            </w:r>
          </w:p>
        </w:tc>
        <w:tc>
          <w:tcPr>
            <w:tcW w:w="1706" w:type="dxa"/>
            <w:vAlign w:val="center"/>
          </w:tcPr>
          <w:p>
            <w:pPr>
              <w:spacing w:line="360" w:lineRule="auto"/>
              <w:jc w:val="center"/>
              <w:rPr>
                <w:rFonts w:hint="eastAsia" w:ascii="宋体" w:hAnsi="宋体" w:eastAsia="宋体" w:cs="宋体"/>
                <w:color w:val="auto"/>
                <w:lang w:eastAsia="zh-CN"/>
              </w:rPr>
            </w:pPr>
            <w:r>
              <w:rPr>
                <w:rFonts w:hint="eastAsia" w:ascii="宋体" w:hAnsi="宋体" w:cs="宋体"/>
                <w:color w:val="auto"/>
                <w:lang w:eastAsia="zh-CN"/>
              </w:rPr>
              <w:t>偏离</w:t>
            </w:r>
          </w:p>
        </w:tc>
        <w:tc>
          <w:tcPr>
            <w:tcW w:w="1706" w:type="dxa"/>
            <w:vAlign w:val="center"/>
          </w:tcPr>
          <w:p>
            <w:pPr>
              <w:spacing w:line="360" w:lineRule="auto"/>
              <w:jc w:val="center"/>
              <w:rPr>
                <w:rFonts w:hint="eastAsia" w:ascii="宋体" w:hAnsi="宋体" w:cs="宋体"/>
                <w:color w:val="auto"/>
                <w:lang w:eastAsia="zh-CN"/>
              </w:rPr>
            </w:pPr>
            <w:r>
              <w:rPr>
                <w:rFonts w:hint="eastAsia" w:ascii="宋体" w:hAnsi="宋体" w:cs="宋体"/>
                <w:color w:val="auto"/>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color w:val="auto"/>
              </w:rPr>
            </w:pPr>
            <w:r>
              <w:rPr>
                <w:rFonts w:hint="eastAsia" w:ascii="宋体" w:hAnsi="宋体" w:cs="宋体"/>
                <w:color w:val="auto"/>
              </w:rPr>
              <w:t>1</w:t>
            </w:r>
          </w:p>
        </w:tc>
        <w:tc>
          <w:tcPr>
            <w:tcW w:w="1705" w:type="dxa"/>
            <w:vAlign w:val="center"/>
          </w:tcPr>
          <w:p>
            <w:pPr>
              <w:spacing w:line="360" w:lineRule="auto"/>
              <w:jc w:val="center"/>
              <w:rPr>
                <w:rFonts w:ascii="宋体" w:hAnsi="宋体" w:cs="宋体"/>
                <w:color w:val="auto"/>
              </w:rPr>
            </w:pPr>
          </w:p>
        </w:tc>
        <w:tc>
          <w:tcPr>
            <w:tcW w:w="2177" w:type="dxa"/>
            <w:vAlign w:val="center"/>
          </w:tcPr>
          <w:p>
            <w:pPr>
              <w:spacing w:line="360" w:lineRule="auto"/>
              <w:jc w:val="center"/>
              <w:rPr>
                <w:rFonts w:ascii="宋体" w:hAnsi="宋体" w:cs="宋体"/>
                <w:color w:val="auto"/>
              </w:rPr>
            </w:pPr>
          </w:p>
        </w:tc>
        <w:tc>
          <w:tcPr>
            <w:tcW w:w="2215" w:type="dxa"/>
            <w:vAlign w:val="center"/>
          </w:tcPr>
          <w:p>
            <w:pPr>
              <w:spacing w:line="360" w:lineRule="auto"/>
              <w:jc w:val="center"/>
              <w:rPr>
                <w:rFonts w:ascii="宋体" w:hAnsi="宋体" w:cs="宋体"/>
                <w:color w:val="auto"/>
              </w:rPr>
            </w:pPr>
          </w:p>
        </w:tc>
        <w:tc>
          <w:tcPr>
            <w:tcW w:w="1706" w:type="dxa"/>
            <w:vAlign w:val="center"/>
          </w:tcPr>
          <w:p>
            <w:pPr>
              <w:spacing w:line="360" w:lineRule="auto"/>
              <w:jc w:val="center"/>
              <w:rPr>
                <w:rFonts w:ascii="宋体" w:hAnsi="宋体" w:cs="宋体"/>
                <w:color w:val="auto"/>
              </w:rPr>
            </w:pPr>
          </w:p>
        </w:tc>
        <w:tc>
          <w:tcPr>
            <w:tcW w:w="1706" w:type="dxa"/>
            <w:vAlign w:val="center"/>
          </w:tcPr>
          <w:p>
            <w:pPr>
              <w:spacing w:line="360" w:lineRule="auto"/>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color w:val="auto"/>
              </w:rPr>
            </w:pPr>
            <w:r>
              <w:rPr>
                <w:rFonts w:hint="eastAsia" w:ascii="宋体" w:hAnsi="宋体" w:cs="宋体"/>
                <w:color w:val="auto"/>
              </w:rPr>
              <w:t>2</w:t>
            </w:r>
          </w:p>
        </w:tc>
        <w:tc>
          <w:tcPr>
            <w:tcW w:w="1705" w:type="dxa"/>
            <w:vAlign w:val="center"/>
          </w:tcPr>
          <w:p>
            <w:pPr>
              <w:spacing w:line="360" w:lineRule="auto"/>
              <w:jc w:val="center"/>
              <w:rPr>
                <w:rFonts w:ascii="宋体" w:hAnsi="宋体" w:cs="宋体"/>
                <w:color w:val="auto"/>
              </w:rPr>
            </w:pPr>
          </w:p>
        </w:tc>
        <w:tc>
          <w:tcPr>
            <w:tcW w:w="2177" w:type="dxa"/>
            <w:vAlign w:val="center"/>
          </w:tcPr>
          <w:p>
            <w:pPr>
              <w:spacing w:line="360" w:lineRule="auto"/>
              <w:jc w:val="center"/>
              <w:rPr>
                <w:rFonts w:ascii="宋体" w:hAnsi="宋体" w:cs="宋体"/>
                <w:color w:val="auto"/>
              </w:rPr>
            </w:pPr>
          </w:p>
        </w:tc>
        <w:tc>
          <w:tcPr>
            <w:tcW w:w="2215" w:type="dxa"/>
            <w:vAlign w:val="center"/>
          </w:tcPr>
          <w:p>
            <w:pPr>
              <w:spacing w:line="360" w:lineRule="auto"/>
              <w:jc w:val="center"/>
              <w:rPr>
                <w:rFonts w:ascii="宋体" w:hAnsi="宋体" w:cs="宋体"/>
                <w:color w:val="auto"/>
              </w:rPr>
            </w:pPr>
          </w:p>
        </w:tc>
        <w:tc>
          <w:tcPr>
            <w:tcW w:w="1706" w:type="dxa"/>
            <w:vAlign w:val="center"/>
          </w:tcPr>
          <w:p>
            <w:pPr>
              <w:spacing w:line="360" w:lineRule="auto"/>
              <w:jc w:val="center"/>
              <w:rPr>
                <w:rFonts w:ascii="宋体" w:hAnsi="宋体" w:cs="宋体"/>
                <w:color w:val="auto"/>
              </w:rPr>
            </w:pPr>
          </w:p>
        </w:tc>
        <w:tc>
          <w:tcPr>
            <w:tcW w:w="1706" w:type="dxa"/>
            <w:vAlign w:val="center"/>
          </w:tcPr>
          <w:p>
            <w:pPr>
              <w:spacing w:line="360" w:lineRule="auto"/>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color w:val="auto"/>
              </w:rPr>
            </w:pPr>
            <w:r>
              <w:rPr>
                <w:rFonts w:hint="eastAsia" w:ascii="宋体" w:hAnsi="宋体" w:cs="宋体"/>
                <w:color w:val="auto"/>
              </w:rPr>
              <w:t>3</w:t>
            </w:r>
          </w:p>
        </w:tc>
        <w:tc>
          <w:tcPr>
            <w:tcW w:w="1705" w:type="dxa"/>
            <w:vAlign w:val="center"/>
          </w:tcPr>
          <w:p>
            <w:pPr>
              <w:spacing w:line="360" w:lineRule="auto"/>
              <w:jc w:val="center"/>
              <w:rPr>
                <w:rFonts w:ascii="宋体" w:hAnsi="宋体" w:cs="宋体"/>
                <w:color w:val="auto"/>
              </w:rPr>
            </w:pPr>
          </w:p>
        </w:tc>
        <w:tc>
          <w:tcPr>
            <w:tcW w:w="2177" w:type="dxa"/>
            <w:vAlign w:val="center"/>
          </w:tcPr>
          <w:p>
            <w:pPr>
              <w:spacing w:line="360" w:lineRule="auto"/>
              <w:jc w:val="center"/>
              <w:rPr>
                <w:rFonts w:ascii="宋体" w:hAnsi="宋体" w:cs="宋体"/>
                <w:color w:val="auto"/>
              </w:rPr>
            </w:pPr>
          </w:p>
        </w:tc>
        <w:tc>
          <w:tcPr>
            <w:tcW w:w="2215" w:type="dxa"/>
            <w:vAlign w:val="center"/>
          </w:tcPr>
          <w:p>
            <w:pPr>
              <w:spacing w:line="360" w:lineRule="auto"/>
              <w:jc w:val="center"/>
              <w:rPr>
                <w:rFonts w:ascii="宋体" w:hAnsi="宋体" w:cs="宋体"/>
                <w:color w:val="auto"/>
              </w:rPr>
            </w:pPr>
          </w:p>
        </w:tc>
        <w:tc>
          <w:tcPr>
            <w:tcW w:w="1706" w:type="dxa"/>
            <w:vAlign w:val="center"/>
          </w:tcPr>
          <w:p>
            <w:pPr>
              <w:spacing w:line="360" w:lineRule="auto"/>
              <w:jc w:val="center"/>
              <w:rPr>
                <w:rFonts w:ascii="宋体" w:hAnsi="宋体" w:cs="宋体"/>
                <w:color w:val="auto"/>
              </w:rPr>
            </w:pPr>
          </w:p>
        </w:tc>
        <w:tc>
          <w:tcPr>
            <w:tcW w:w="1706" w:type="dxa"/>
            <w:vAlign w:val="center"/>
          </w:tcPr>
          <w:p>
            <w:pPr>
              <w:spacing w:line="360" w:lineRule="auto"/>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color w:val="auto"/>
              </w:rPr>
            </w:pPr>
            <w:r>
              <w:rPr>
                <w:rFonts w:hint="eastAsia" w:ascii="宋体" w:hAnsi="宋体" w:cs="宋体"/>
                <w:color w:val="auto"/>
              </w:rPr>
              <w:t>……</w:t>
            </w:r>
          </w:p>
        </w:tc>
        <w:tc>
          <w:tcPr>
            <w:tcW w:w="1705" w:type="dxa"/>
            <w:vAlign w:val="center"/>
          </w:tcPr>
          <w:p>
            <w:pPr>
              <w:spacing w:line="360" w:lineRule="auto"/>
              <w:jc w:val="center"/>
              <w:rPr>
                <w:rFonts w:ascii="宋体" w:hAnsi="宋体" w:cs="宋体"/>
                <w:color w:val="auto"/>
              </w:rPr>
            </w:pPr>
          </w:p>
        </w:tc>
        <w:tc>
          <w:tcPr>
            <w:tcW w:w="2177" w:type="dxa"/>
            <w:vAlign w:val="center"/>
          </w:tcPr>
          <w:p>
            <w:pPr>
              <w:spacing w:line="360" w:lineRule="auto"/>
              <w:jc w:val="center"/>
              <w:rPr>
                <w:rFonts w:ascii="宋体" w:hAnsi="宋体" w:cs="宋体"/>
                <w:color w:val="auto"/>
              </w:rPr>
            </w:pPr>
          </w:p>
        </w:tc>
        <w:tc>
          <w:tcPr>
            <w:tcW w:w="2215" w:type="dxa"/>
            <w:vAlign w:val="center"/>
          </w:tcPr>
          <w:p>
            <w:pPr>
              <w:spacing w:line="360" w:lineRule="auto"/>
              <w:jc w:val="center"/>
              <w:rPr>
                <w:rFonts w:ascii="宋体" w:hAnsi="宋体" w:cs="宋体"/>
                <w:color w:val="auto"/>
              </w:rPr>
            </w:pPr>
          </w:p>
        </w:tc>
        <w:tc>
          <w:tcPr>
            <w:tcW w:w="1706" w:type="dxa"/>
            <w:vAlign w:val="center"/>
          </w:tcPr>
          <w:p>
            <w:pPr>
              <w:spacing w:line="360" w:lineRule="auto"/>
              <w:jc w:val="center"/>
              <w:rPr>
                <w:rFonts w:ascii="宋体" w:hAnsi="宋体" w:cs="宋体"/>
                <w:color w:val="auto"/>
              </w:rPr>
            </w:pPr>
          </w:p>
        </w:tc>
        <w:tc>
          <w:tcPr>
            <w:tcW w:w="1706" w:type="dxa"/>
            <w:vAlign w:val="center"/>
          </w:tcPr>
          <w:p>
            <w:pPr>
              <w:spacing w:line="360" w:lineRule="auto"/>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color w:val="auto"/>
              </w:rPr>
            </w:pPr>
          </w:p>
        </w:tc>
        <w:tc>
          <w:tcPr>
            <w:tcW w:w="1705" w:type="dxa"/>
            <w:vAlign w:val="center"/>
          </w:tcPr>
          <w:p>
            <w:pPr>
              <w:spacing w:line="360" w:lineRule="auto"/>
              <w:jc w:val="center"/>
              <w:rPr>
                <w:rFonts w:ascii="宋体" w:hAnsi="宋体" w:cs="宋体"/>
                <w:color w:val="auto"/>
              </w:rPr>
            </w:pPr>
          </w:p>
        </w:tc>
        <w:tc>
          <w:tcPr>
            <w:tcW w:w="2177" w:type="dxa"/>
            <w:vAlign w:val="center"/>
          </w:tcPr>
          <w:p>
            <w:pPr>
              <w:spacing w:line="360" w:lineRule="auto"/>
              <w:jc w:val="center"/>
              <w:rPr>
                <w:rFonts w:ascii="宋体" w:hAnsi="宋体" w:cs="宋体"/>
                <w:color w:val="auto"/>
              </w:rPr>
            </w:pPr>
          </w:p>
        </w:tc>
        <w:tc>
          <w:tcPr>
            <w:tcW w:w="2215" w:type="dxa"/>
            <w:vAlign w:val="center"/>
          </w:tcPr>
          <w:p>
            <w:pPr>
              <w:spacing w:line="360" w:lineRule="auto"/>
              <w:jc w:val="center"/>
              <w:rPr>
                <w:rFonts w:ascii="宋体" w:hAnsi="宋体" w:cs="宋体"/>
                <w:color w:val="auto"/>
              </w:rPr>
            </w:pPr>
          </w:p>
        </w:tc>
        <w:tc>
          <w:tcPr>
            <w:tcW w:w="1706" w:type="dxa"/>
            <w:vAlign w:val="center"/>
          </w:tcPr>
          <w:p>
            <w:pPr>
              <w:spacing w:line="360" w:lineRule="auto"/>
              <w:jc w:val="center"/>
              <w:rPr>
                <w:rFonts w:ascii="宋体" w:hAnsi="宋体" w:cs="宋体"/>
                <w:color w:val="auto"/>
              </w:rPr>
            </w:pPr>
          </w:p>
        </w:tc>
        <w:tc>
          <w:tcPr>
            <w:tcW w:w="1706" w:type="dxa"/>
            <w:vAlign w:val="center"/>
          </w:tcPr>
          <w:p>
            <w:pPr>
              <w:spacing w:line="360" w:lineRule="auto"/>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color w:val="auto"/>
              </w:rPr>
            </w:pPr>
          </w:p>
        </w:tc>
        <w:tc>
          <w:tcPr>
            <w:tcW w:w="1705" w:type="dxa"/>
            <w:vAlign w:val="center"/>
          </w:tcPr>
          <w:p>
            <w:pPr>
              <w:spacing w:line="360" w:lineRule="auto"/>
              <w:jc w:val="center"/>
              <w:rPr>
                <w:rFonts w:ascii="宋体" w:hAnsi="宋体" w:cs="宋体"/>
                <w:color w:val="auto"/>
              </w:rPr>
            </w:pPr>
          </w:p>
        </w:tc>
        <w:tc>
          <w:tcPr>
            <w:tcW w:w="2177" w:type="dxa"/>
            <w:vAlign w:val="center"/>
          </w:tcPr>
          <w:p>
            <w:pPr>
              <w:spacing w:line="360" w:lineRule="auto"/>
              <w:jc w:val="center"/>
              <w:rPr>
                <w:rFonts w:ascii="宋体" w:hAnsi="宋体" w:cs="宋体"/>
                <w:color w:val="auto"/>
              </w:rPr>
            </w:pPr>
          </w:p>
        </w:tc>
        <w:tc>
          <w:tcPr>
            <w:tcW w:w="2215" w:type="dxa"/>
            <w:vAlign w:val="center"/>
          </w:tcPr>
          <w:p>
            <w:pPr>
              <w:spacing w:line="360" w:lineRule="auto"/>
              <w:jc w:val="center"/>
              <w:rPr>
                <w:rFonts w:ascii="宋体" w:hAnsi="宋体" w:cs="宋体"/>
                <w:color w:val="auto"/>
              </w:rPr>
            </w:pPr>
          </w:p>
        </w:tc>
        <w:tc>
          <w:tcPr>
            <w:tcW w:w="1706" w:type="dxa"/>
            <w:vAlign w:val="center"/>
          </w:tcPr>
          <w:p>
            <w:pPr>
              <w:spacing w:line="360" w:lineRule="auto"/>
              <w:jc w:val="center"/>
              <w:rPr>
                <w:rFonts w:ascii="宋体" w:hAnsi="宋体" w:cs="宋体"/>
                <w:color w:val="auto"/>
              </w:rPr>
            </w:pPr>
          </w:p>
        </w:tc>
        <w:tc>
          <w:tcPr>
            <w:tcW w:w="1706" w:type="dxa"/>
            <w:vAlign w:val="center"/>
          </w:tcPr>
          <w:p>
            <w:pPr>
              <w:spacing w:line="360" w:lineRule="auto"/>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spacing w:line="360" w:lineRule="auto"/>
              <w:jc w:val="center"/>
              <w:rPr>
                <w:rFonts w:ascii="宋体" w:hAnsi="宋体" w:cs="宋体"/>
                <w:color w:val="auto"/>
              </w:rPr>
            </w:pPr>
          </w:p>
        </w:tc>
        <w:tc>
          <w:tcPr>
            <w:tcW w:w="1705" w:type="dxa"/>
            <w:vAlign w:val="center"/>
          </w:tcPr>
          <w:p>
            <w:pPr>
              <w:spacing w:line="360" w:lineRule="auto"/>
              <w:jc w:val="center"/>
              <w:rPr>
                <w:rFonts w:ascii="宋体" w:hAnsi="宋体" w:cs="宋体"/>
                <w:color w:val="auto"/>
              </w:rPr>
            </w:pPr>
          </w:p>
        </w:tc>
        <w:tc>
          <w:tcPr>
            <w:tcW w:w="2177" w:type="dxa"/>
            <w:vAlign w:val="center"/>
          </w:tcPr>
          <w:p>
            <w:pPr>
              <w:spacing w:line="360" w:lineRule="auto"/>
              <w:jc w:val="center"/>
              <w:rPr>
                <w:rFonts w:ascii="宋体" w:hAnsi="宋体" w:cs="宋体"/>
                <w:color w:val="auto"/>
              </w:rPr>
            </w:pPr>
          </w:p>
        </w:tc>
        <w:tc>
          <w:tcPr>
            <w:tcW w:w="2215" w:type="dxa"/>
            <w:vAlign w:val="center"/>
          </w:tcPr>
          <w:p>
            <w:pPr>
              <w:spacing w:line="360" w:lineRule="auto"/>
              <w:jc w:val="center"/>
              <w:rPr>
                <w:rFonts w:ascii="宋体" w:hAnsi="宋体" w:cs="宋体"/>
                <w:color w:val="auto"/>
              </w:rPr>
            </w:pPr>
          </w:p>
        </w:tc>
        <w:tc>
          <w:tcPr>
            <w:tcW w:w="1706" w:type="dxa"/>
            <w:vAlign w:val="center"/>
          </w:tcPr>
          <w:p>
            <w:pPr>
              <w:spacing w:line="360" w:lineRule="auto"/>
              <w:jc w:val="center"/>
              <w:rPr>
                <w:rFonts w:ascii="宋体" w:hAnsi="宋体" w:cs="宋体"/>
                <w:color w:val="auto"/>
              </w:rPr>
            </w:pPr>
          </w:p>
        </w:tc>
        <w:tc>
          <w:tcPr>
            <w:tcW w:w="1706" w:type="dxa"/>
            <w:vAlign w:val="center"/>
          </w:tcPr>
          <w:p>
            <w:pPr>
              <w:spacing w:line="360" w:lineRule="auto"/>
              <w:jc w:val="center"/>
              <w:rPr>
                <w:rFonts w:ascii="宋体" w:hAnsi="宋体" w:cs="宋体"/>
                <w:color w:val="auto"/>
              </w:rPr>
            </w:pPr>
          </w:p>
        </w:tc>
      </w:tr>
    </w:tbl>
    <w:p>
      <w:pPr>
        <w:spacing w:line="360" w:lineRule="exac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注：1.如</w:t>
      </w:r>
      <w:r>
        <w:rPr>
          <w:rFonts w:hint="eastAsia" w:ascii="宋体" w:hAnsi="宋体" w:cs="宋体"/>
          <w:i w:val="0"/>
          <w:iCs w:val="0"/>
          <w:color w:val="auto"/>
          <w:sz w:val="24"/>
          <w:szCs w:val="24"/>
          <w:highlight w:val="none"/>
          <w:lang w:eastAsia="zh-CN"/>
        </w:rPr>
        <w:t>响应文件</w:t>
      </w:r>
      <w:r>
        <w:rPr>
          <w:rFonts w:hint="eastAsia" w:ascii="宋体" w:hAnsi="宋体" w:eastAsia="宋体" w:cs="宋体"/>
          <w:i w:val="0"/>
          <w:iCs w:val="0"/>
          <w:color w:val="auto"/>
          <w:sz w:val="24"/>
          <w:szCs w:val="24"/>
          <w:highlight w:val="none"/>
        </w:rPr>
        <w:t>中有偏离，</w:t>
      </w:r>
      <w:r>
        <w:rPr>
          <w:rFonts w:hint="eastAsia" w:ascii="宋体" w:hAnsi="宋体"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应详细说明；</w:t>
      </w:r>
    </w:p>
    <w:p>
      <w:pPr>
        <w:ind w:firstLine="446" w:firstLineChars="18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2.如响应中无任何偏离，也需在响应表中注明“无</w:t>
      </w:r>
      <w:r>
        <w:rPr>
          <w:rFonts w:hint="eastAsia" w:ascii="宋体" w:hAnsi="宋体" w:cs="宋体"/>
          <w:i w:val="0"/>
          <w:iCs w:val="0"/>
          <w:color w:val="auto"/>
          <w:sz w:val="24"/>
          <w:szCs w:val="24"/>
          <w:highlight w:val="none"/>
          <w:lang w:eastAsia="zh-CN"/>
        </w:rPr>
        <w:t>偏离</w:t>
      </w:r>
      <w:r>
        <w:rPr>
          <w:rFonts w:hint="eastAsia" w:ascii="宋体" w:hAnsi="宋体" w:eastAsia="宋体" w:cs="宋体"/>
          <w:i w:val="0"/>
          <w:iCs w:val="0"/>
          <w:color w:val="auto"/>
          <w:sz w:val="24"/>
          <w:szCs w:val="24"/>
          <w:highlight w:val="none"/>
        </w:rPr>
        <w:t>”；</w:t>
      </w:r>
    </w:p>
    <w:p>
      <w:pPr>
        <w:spacing w:line="360" w:lineRule="auto"/>
        <w:ind w:firstLine="480" w:firstLineChars="200"/>
        <w:rPr>
          <w:rFonts w:ascii="宋体" w:hAnsi="宋体" w:cs="宋体"/>
          <w:color w:val="auto"/>
        </w:rPr>
      </w:pPr>
      <w:r>
        <w:rPr>
          <w:rFonts w:hint="eastAsia" w:ascii="宋体" w:hAnsi="宋体" w:eastAsia="宋体" w:cs="宋体"/>
          <w:i w:val="0"/>
          <w:iCs w:val="0"/>
          <w:color w:val="auto"/>
          <w:sz w:val="24"/>
          <w:szCs w:val="24"/>
          <w:highlight w:val="none"/>
        </w:rPr>
        <w:t>3.供应商须根据</w:t>
      </w:r>
      <w:r>
        <w:rPr>
          <w:rFonts w:hint="eastAsia" w:ascii="宋体" w:hAnsi="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文件项目需求书内容填写此表，作为响应文件重要的组成部分。</w:t>
      </w:r>
    </w:p>
    <w:p>
      <w:pPr>
        <w:spacing w:line="360" w:lineRule="auto"/>
        <w:rPr>
          <w:rFonts w:ascii="宋体" w:hAnsi="宋体" w:cs="宋体"/>
          <w:color w:val="auto"/>
        </w:rPr>
      </w:pPr>
    </w:p>
    <w:p>
      <w:pPr>
        <w:spacing w:line="360" w:lineRule="auto"/>
        <w:ind w:firstLine="4080" w:firstLineChars="1700"/>
        <w:rPr>
          <w:rFonts w:ascii="宋体" w:hAnsi="宋体" w:cs="宋体"/>
          <w:color w:val="auto"/>
        </w:rPr>
      </w:pPr>
      <w:r>
        <w:rPr>
          <w:rFonts w:hint="eastAsia" w:ascii="宋体" w:hAnsi="宋体" w:cs="宋体"/>
          <w:color w:val="auto"/>
        </w:rPr>
        <w:t>报价单位公章：</w:t>
      </w:r>
    </w:p>
    <w:p>
      <w:pPr>
        <w:spacing w:line="360" w:lineRule="auto"/>
        <w:ind w:firstLine="4080" w:firstLineChars="1700"/>
        <w:rPr>
          <w:rFonts w:ascii="宋体" w:hAnsi="宋体" w:cs="宋体"/>
          <w:color w:val="auto"/>
        </w:rPr>
      </w:pPr>
    </w:p>
    <w:p>
      <w:pPr>
        <w:spacing w:line="360" w:lineRule="auto"/>
        <w:ind w:firstLine="4080" w:firstLineChars="1700"/>
        <w:rPr>
          <w:rFonts w:ascii="宋体" w:hAnsi="宋体" w:cs="宋体"/>
          <w:color w:val="auto"/>
        </w:rPr>
      </w:pPr>
      <w:r>
        <w:rPr>
          <w:rFonts w:hint="eastAsia" w:ascii="宋体" w:hAnsi="宋体" w:cs="宋体"/>
          <w:color w:val="auto"/>
        </w:rPr>
        <w:t>报价单位法人盖章：</w:t>
      </w:r>
    </w:p>
    <w:p>
      <w:pPr>
        <w:spacing w:line="360" w:lineRule="auto"/>
        <w:ind w:firstLine="480" w:firstLineChars="200"/>
        <w:rPr>
          <w:rFonts w:ascii="宋体" w:hAnsi="宋体" w:cs="宋体"/>
          <w:color w:val="auto"/>
        </w:rPr>
      </w:pPr>
    </w:p>
    <w:p>
      <w:pPr>
        <w:spacing w:line="360" w:lineRule="auto"/>
        <w:ind w:firstLine="5160" w:firstLineChars="2150"/>
        <w:rPr>
          <w:rFonts w:ascii="宋体" w:hAnsi="宋体" w:cs="宋体"/>
          <w:color w:val="auto"/>
        </w:rPr>
      </w:pPr>
      <w:r>
        <w:rPr>
          <w:rFonts w:hint="eastAsia" w:ascii="宋体" w:hAnsi="宋体" w:cs="宋体"/>
          <w:color w:val="auto"/>
        </w:rPr>
        <w:t>年   月   日</w:t>
      </w:r>
    </w:p>
    <w:p>
      <w:pPr>
        <w:spacing w:line="360" w:lineRule="auto"/>
        <w:rPr>
          <w:rFonts w:ascii="宋体" w:hAnsi="宋体" w:cs="宋体"/>
          <w:color w:val="auto"/>
        </w:rPr>
      </w:pPr>
    </w:p>
    <w:p>
      <w:pPr>
        <w:pStyle w:val="4"/>
        <w:spacing w:line="360" w:lineRule="auto"/>
        <w:jc w:val="center"/>
        <w:rPr>
          <w:rFonts w:ascii="宋体" w:hAnsi="宋体" w:cs="宋体"/>
          <w:color w:val="auto"/>
          <w:kern w:val="0"/>
          <w:sz w:val="28"/>
        </w:rPr>
      </w:pPr>
      <w:r>
        <w:rPr>
          <w:rFonts w:hint="eastAsia" w:ascii="宋体" w:hAnsi="宋体" w:cs="宋体"/>
          <w:color w:val="auto"/>
        </w:rPr>
        <w:br w:type="page"/>
      </w:r>
      <w:bookmarkStart w:id="83" w:name="_Toc18722"/>
      <w:bookmarkStart w:id="84" w:name="_Toc13596"/>
      <w:r>
        <w:rPr>
          <w:rFonts w:hint="eastAsia" w:ascii="宋体" w:hAnsi="宋体" w:cs="宋体"/>
          <w:color w:val="auto"/>
          <w:kern w:val="0"/>
          <w:sz w:val="28"/>
          <w:lang w:eastAsia="zh-CN"/>
        </w:rPr>
        <w:t>投标人</w:t>
      </w:r>
      <w:r>
        <w:rPr>
          <w:rFonts w:hint="eastAsia" w:ascii="宋体" w:hAnsi="宋体" w:cs="宋体"/>
          <w:color w:val="auto"/>
          <w:kern w:val="0"/>
          <w:sz w:val="28"/>
        </w:rPr>
        <w:t>的资格声明</w:t>
      </w:r>
      <w:bookmarkEnd w:id="83"/>
      <w:bookmarkEnd w:id="84"/>
    </w:p>
    <w:p>
      <w:pPr>
        <w:pageBreakBefore w:val="0"/>
        <w:kinsoku/>
        <w:wordWrap/>
        <w:overflowPunct/>
        <w:topLinePunct w:val="0"/>
        <w:bidi w:val="0"/>
        <w:spacing w:line="360" w:lineRule="auto"/>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cs="宋体"/>
          <w:color w:val="auto"/>
          <w:sz w:val="24"/>
          <w:u w:val="single"/>
          <w:lang w:eastAsia="zh-CN"/>
        </w:rPr>
        <w:t>（采购人）</w:t>
      </w:r>
      <w:r>
        <w:rPr>
          <w:rFonts w:hint="eastAsia" w:ascii="宋体" w:hAnsi="宋体" w:eastAsia="宋体" w:cs="宋体"/>
          <w:color w:val="auto"/>
          <w:sz w:val="24"/>
          <w:u w:val="single"/>
        </w:rPr>
        <w:t xml:space="preserve">     ：</w:t>
      </w:r>
    </w:p>
    <w:p>
      <w:pPr>
        <w:spacing w:line="360" w:lineRule="auto"/>
        <w:ind w:firstLine="480"/>
        <w:rPr>
          <w:rFonts w:ascii="宋体" w:hAnsi="宋体" w:cs="宋体"/>
          <w:color w:val="auto"/>
        </w:rPr>
      </w:pPr>
      <w:r>
        <w:rPr>
          <w:rFonts w:hint="eastAsia" w:ascii="宋体" w:hAnsi="宋体" w:eastAsia="宋体" w:cs="宋体"/>
          <w:color w:val="auto"/>
          <w:sz w:val="24"/>
        </w:rPr>
        <w:t>关于贵方</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日发出的</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w:t>
      </w:r>
      <w:r>
        <w:rPr>
          <w:rFonts w:hint="eastAsia" w:ascii="宋体" w:hAnsi="宋体" w:cs="宋体"/>
          <w:color w:val="auto"/>
          <w:sz w:val="24"/>
          <w:lang w:val="en-US" w:eastAsia="zh-CN"/>
        </w:rPr>
        <w:t>招标</w:t>
      </w:r>
      <w:r>
        <w:rPr>
          <w:rFonts w:hint="eastAsia" w:ascii="宋体" w:hAnsi="宋体" w:eastAsia="宋体" w:cs="宋体"/>
          <w:color w:val="auto"/>
          <w:sz w:val="24"/>
        </w:rPr>
        <w:t>文件，本</w:t>
      </w:r>
      <w:r>
        <w:rPr>
          <w:rFonts w:hint="eastAsia" w:ascii="宋体" w:hAnsi="宋体" w:cs="宋体"/>
          <w:color w:val="auto"/>
          <w:sz w:val="24"/>
          <w:lang w:val="en-US" w:eastAsia="zh-CN"/>
        </w:rPr>
        <w:t>投标</w:t>
      </w:r>
      <w:r>
        <w:rPr>
          <w:rFonts w:hint="eastAsia" w:ascii="宋体" w:hAnsi="宋体" w:eastAsia="宋体" w:cs="宋体"/>
          <w:color w:val="auto"/>
          <w:sz w:val="24"/>
        </w:rPr>
        <w:t>方愿意参加</w:t>
      </w:r>
      <w:r>
        <w:rPr>
          <w:rFonts w:hint="eastAsia" w:ascii="宋体" w:hAnsi="宋体" w:cs="宋体"/>
          <w:color w:val="auto"/>
          <w:sz w:val="24"/>
          <w:lang w:val="en-US" w:eastAsia="zh-CN"/>
        </w:rPr>
        <w:t>投标</w:t>
      </w:r>
      <w:r>
        <w:rPr>
          <w:rFonts w:hint="eastAsia" w:ascii="宋体" w:hAnsi="宋体" w:eastAsia="宋体" w:cs="宋体"/>
          <w:color w:val="auto"/>
          <w:sz w:val="24"/>
        </w:rPr>
        <w:t>，并证明资格文件中所要求的说明是真实和准确的</w:t>
      </w:r>
      <w:r>
        <w:rPr>
          <w:rFonts w:hint="eastAsia" w:ascii="宋体" w:hAnsi="宋体" w:cs="宋体"/>
          <w:color w:val="auto"/>
          <w:sz w:val="24"/>
          <w:lang w:eastAsia="zh-CN"/>
        </w:rPr>
        <w:t>，</w:t>
      </w:r>
      <w:r>
        <w:rPr>
          <w:color w:val="auto"/>
          <w:sz w:val="24"/>
        </w:rPr>
        <w:t>并声明：本公司具有符合招标要求的良好商业信誉和健全的财务会计制度、参加政府采购活动前三年内，在经营活动中没有重大违法记录，三年内无因自身原因违约或不恰当履行合同引起的终止、纠纷、争议、仲裁和诉讼记录，无被责令停业或暂停投标记录，无经济方面的犯罪或严重违法记录，无发生过重大安全事故或责任事故。提交的相关证明文件是准确真实、完整有效的，并已清楚招标文件的要求及有关文件规定。并承诺在本次招标采购活动中，如有违法、违规、弄虚作假行为，所造成的损失、不良后果及法律责任，一律由我公司（企业）承担。</w:t>
      </w:r>
      <w:r>
        <w:rPr>
          <w:rFonts w:hint="eastAsia" w:ascii="宋体" w:hAnsi="宋体" w:eastAsia="宋体" w:cs="宋体"/>
          <w:color w:val="auto"/>
          <w:sz w:val="24"/>
        </w:rPr>
        <w:t>本</w:t>
      </w:r>
      <w:r>
        <w:rPr>
          <w:rFonts w:hint="eastAsia" w:ascii="宋体" w:hAnsi="宋体" w:cs="宋体"/>
          <w:color w:val="auto"/>
          <w:sz w:val="24"/>
          <w:lang w:val="en-US" w:eastAsia="zh-CN"/>
        </w:rPr>
        <w:t>投标</w:t>
      </w:r>
      <w:r>
        <w:rPr>
          <w:rFonts w:hint="eastAsia" w:ascii="宋体" w:hAnsi="宋体" w:eastAsia="宋体" w:cs="宋体"/>
          <w:color w:val="auto"/>
          <w:sz w:val="24"/>
        </w:rPr>
        <w:t>方对可能要求的进一步资格资料表示理解和同意，并同意按贵方的要求提供任何有关资料。</w:t>
      </w:r>
    </w:p>
    <w:p>
      <w:pPr>
        <w:spacing w:line="360" w:lineRule="auto"/>
        <w:ind w:firstLine="480"/>
        <w:rPr>
          <w:rFonts w:ascii="宋体" w:hAnsi="宋体" w:cs="宋体"/>
          <w:color w:val="auto"/>
        </w:rPr>
      </w:pPr>
    </w:p>
    <w:p>
      <w:pPr>
        <w:spacing w:line="360" w:lineRule="auto"/>
        <w:ind w:firstLine="480"/>
        <w:rPr>
          <w:rFonts w:ascii="宋体" w:hAnsi="宋体" w:cs="宋体"/>
          <w:color w:val="auto"/>
        </w:rPr>
      </w:pPr>
    </w:p>
    <w:p>
      <w:pPr>
        <w:spacing w:line="360" w:lineRule="auto"/>
        <w:ind w:firstLine="480"/>
        <w:rPr>
          <w:rFonts w:ascii="宋体" w:hAnsi="宋体" w:cs="宋体"/>
          <w:color w:val="auto"/>
        </w:rPr>
      </w:pPr>
      <w:r>
        <w:rPr>
          <w:rFonts w:hint="eastAsia" w:ascii="宋体" w:hAnsi="宋体" w:cs="宋体"/>
          <w:color w:val="auto"/>
        </w:rPr>
        <w:t>报价单位名称：                            （公章）：</w:t>
      </w:r>
    </w:p>
    <w:p>
      <w:pPr>
        <w:spacing w:line="360" w:lineRule="auto"/>
        <w:ind w:firstLine="480"/>
        <w:rPr>
          <w:rFonts w:ascii="宋体" w:hAnsi="宋体" w:cs="宋体"/>
          <w:color w:val="auto"/>
        </w:rPr>
      </w:pPr>
      <w:r>
        <w:rPr>
          <w:rFonts w:hint="eastAsia" w:ascii="宋体" w:hAnsi="宋体" w:cs="宋体"/>
          <w:color w:val="auto"/>
        </w:rPr>
        <w:t>法定代表人签字：</w:t>
      </w:r>
    </w:p>
    <w:p>
      <w:pPr>
        <w:spacing w:line="360" w:lineRule="auto"/>
        <w:ind w:firstLine="480"/>
        <w:rPr>
          <w:rFonts w:ascii="宋体" w:hAnsi="宋体" w:cs="宋体"/>
          <w:color w:val="auto"/>
        </w:rPr>
      </w:pPr>
      <w:r>
        <w:rPr>
          <w:rFonts w:hint="eastAsia" w:ascii="宋体" w:hAnsi="宋体" w:cs="宋体"/>
          <w:color w:val="auto"/>
        </w:rPr>
        <w:t>地址：</w:t>
      </w:r>
    </w:p>
    <w:p>
      <w:pPr>
        <w:spacing w:line="360" w:lineRule="auto"/>
        <w:ind w:firstLine="480"/>
        <w:rPr>
          <w:rFonts w:ascii="宋体" w:hAnsi="宋体" w:cs="宋体"/>
          <w:color w:val="auto"/>
        </w:rPr>
      </w:pPr>
      <w:r>
        <w:rPr>
          <w:rFonts w:hint="eastAsia" w:ascii="宋体" w:hAnsi="宋体" w:cs="宋体"/>
          <w:color w:val="auto"/>
        </w:rPr>
        <w:t>传真：</w:t>
      </w:r>
    </w:p>
    <w:p>
      <w:pPr>
        <w:spacing w:line="360" w:lineRule="auto"/>
        <w:ind w:firstLine="480"/>
        <w:rPr>
          <w:rFonts w:ascii="宋体" w:hAnsi="宋体" w:cs="宋体"/>
          <w:color w:val="auto"/>
        </w:rPr>
      </w:pPr>
      <w:r>
        <w:rPr>
          <w:rFonts w:hint="eastAsia" w:ascii="宋体" w:hAnsi="宋体" w:cs="宋体"/>
          <w:color w:val="auto"/>
        </w:rPr>
        <w:t>电话：</w:t>
      </w:r>
    </w:p>
    <w:p>
      <w:pPr>
        <w:pStyle w:val="4"/>
        <w:spacing w:line="360" w:lineRule="auto"/>
        <w:jc w:val="center"/>
        <w:rPr>
          <w:rFonts w:ascii="宋体" w:hAnsi="宋体" w:cs="宋体"/>
          <w:color w:val="auto"/>
          <w:kern w:val="0"/>
          <w:sz w:val="28"/>
        </w:rPr>
      </w:pPr>
      <w:r>
        <w:rPr>
          <w:rFonts w:hint="eastAsia" w:ascii="宋体" w:hAnsi="宋体" w:cs="宋体"/>
          <w:color w:val="auto"/>
        </w:rPr>
        <w:br w:type="page"/>
      </w:r>
      <w:bookmarkStart w:id="85" w:name="_Toc30844"/>
      <w:bookmarkStart w:id="86" w:name="_Toc25690"/>
      <w:r>
        <w:rPr>
          <w:rFonts w:hint="eastAsia" w:ascii="宋体" w:hAnsi="宋体" w:cs="宋体"/>
          <w:color w:val="auto"/>
          <w:kern w:val="0"/>
          <w:sz w:val="28"/>
        </w:rPr>
        <w:t>法人营业执照函</w:t>
      </w:r>
      <w:bookmarkEnd w:id="85"/>
      <w:bookmarkEnd w:id="86"/>
    </w:p>
    <w:p>
      <w:pPr>
        <w:spacing w:line="360" w:lineRule="auto"/>
        <w:ind w:firstLine="240" w:firstLineChars="100"/>
        <w:rPr>
          <w:rFonts w:ascii="宋体" w:hAnsi="宋体" w:cs="宋体"/>
          <w:color w:val="auto"/>
        </w:rPr>
      </w:pPr>
      <w:r>
        <w:rPr>
          <w:rFonts w:hint="eastAsia" w:ascii="宋体" w:hAnsi="宋体" w:cs="宋体"/>
          <w:color w:val="auto"/>
        </w:rPr>
        <w:t>：</w:t>
      </w:r>
    </w:p>
    <w:p>
      <w:pPr>
        <w:spacing w:line="360" w:lineRule="auto"/>
        <w:ind w:firstLine="480"/>
        <w:rPr>
          <w:rFonts w:ascii="宋体" w:hAnsi="宋体" w:cs="宋体"/>
          <w:color w:val="auto"/>
        </w:rPr>
      </w:pPr>
      <w:r>
        <w:rPr>
          <w:rFonts w:hint="eastAsia" w:ascii="宋体" w:hAnsi="宋体" w:cs="宋体"/>
          <w:color w:val="auto"/>
        </w:rPr>
        <w:t>现附上由（签发机关名称）签发的我方法人营业执照复印件，该执照已经年检，真实有效。</w:t>
      </w:r>
    </w:p>
    <w:p>
      <w:pPr>
        <w:spacing w:line="360" w:lineRule="auto"/>
        <w:ind w:firstLine="480"/>
        <w:rPr>
          <w:rFonts w:ascii="宋体" w:hAnsi="宋体" w:cs="宋体"/>
          <w:color w:val="auto"/>
        </w:rPr>
      </w:pPr>
    </w:p>
    <w:p>
      <w:pPr>
        <w:spacing w:line="360" w:lineRule="auto"/>
        <w:ind w:firstLine="480"/>
        <w:rPr>
          <w:rFonts w:ascii="宋体" w:hAnsi="宋体" w:cs="宋体"/>
          <w:color w:val="auto"/>
        </w:rPr>
      </w:pPr>
    </w:p>
    <w:p>
      <w:pPr>
        <w:spacing w:line="360" w:lineRule="auto"/>
        <w:ind w:firstLine="480"/>
        <w:rPr>
          <w:rFonts w:ascii="宋体" w:hAnsi="宋体" w:cs="宋体"/>
          <w:color w:val="auto"/>
        </w:rPr>
      </w:pPr>
    </w:p>
    <w:p>
      <w:pPr>
        <w:spacing w:line="360" w:lineRule="auto"/>
        <w:ind w:firstLine="480"/>
        <w:rPr>
          <w:rFonts w:ascii="宋体" w:hAnsi="宋体" w:cs="宋体"/>
          <w:color w:val="auto"/>
        </w:rPr>
      </w:pPr>
      <w:r>
        <w:rPr>
          <w:rFonts w:hint="eastAsia" w:ascii="宋体" w:hAnsi="宋体" w:cs="宋体"/>
          <w:color w:val="auto"/>
        </w:rPr>
        <w:t>报价单位名称：                          （公章）：</w:t>
      </w:r>
    </w:p>
    <w:p>
      <w:pPr>
        <w:spacing w:line="360" w:lineRule="auto"/>
        <w:ind w:firstLine="480"/>
        <w:rPr>
          <w:rFonts w:ascii="宋体" w:hAnsi="宋体" w:cs="宋体"/>
          <w:color w:val="auto"/>
        </w:rPr>
      </w:pPr>
    </w:p>
    <w:p>
      <w:pPr>
        <w:spacing w:line="360" w:lineRule="auto"/>
        <w:ind w:firstLine="480"/>
        <w:rPr>
          <w:rFonts w:ascii="宋体" w:hAnsi="宋体" w:cs="宋体"/>
          <w:color w:val="auto"/>
        </w:rPr>
      </w:pPr>
      <w:r>
        <w:rPr>
          <w:rFonts w:hint="eastAsia" w:ascii="宋体" w:hAnsi="宋体" w:cs="宋体"/>
          <w:color w:val="auto"/>
        </w:rPr>
        <w:t>法定代表人签字：</w:t>
      </w:r>
    </w:p>
    <w:p>
      <w:pPr>
        <w:spacing w:line="360" w:lineRule="auto"/>
        <w:ind w:firstLine="480"/>
        <w:rPr>
          <w:rFonts w:ascii="宋体" w:hAnsi="宋体" w:cs="宋体"/>
          <w:color w:val="auto"/>
        </w:rPr>
      </w:pPr>
    </w:p>
    <w:p>
      <w:pPr>
        <w:spacing w:line="360" w:lineRule="auto"/>
        <w:ind w:firstLine="480"/>
        <w:rPr>
          <w:rFonts w:ascii="宋体" w:hAnsi="宋体" w:cs="宋体"/>
          <w:color w:val="auto"/>
        </w:rPr>
      </w:pPr>
      <w:r>
        <w:rPr>
          <w:rFonts w:hint="eastAsia" w:ascii="宋体" w:hAnsi="宋体" w:cs="宋体"/>
          <w:color w:val="auto"/>
        </w:rPr>
        <w:t>日期：   年   月   日</w:t>
      </w:r>
    </w:p>
    <w:p>
      <w:pPr>
        <w:pStyle w:val="4"/>
        <w:spacing w:line="360" w:lineRule="auto"/>
        <w:jc w:val="center"/>
        <w:rPr>
          <w:rFonts w:ascii="宋体" w:hAnsi="宋体" w:cs="宋体"/>
          <w:color w:val="auto"/>
          <w:kern w:val="0"/>
          <w:sz w:val="28"/>
        </w:rPr>
      </w:pPr>
      <w:r>
        <w:rPr>
          <w:rFonts w:hint="eastAsia" w:ascii="宋体" w:hAnsi="宋体" w:cs="宋体"/>
          <w:color w:val="auto"/>
        </w:rPr>
        <w:br w:type="page"/>
      </w:r>
      <w:bookmarkStart w:id="87" w:name="_Toc29861"/>
      <w:bookmarkStart w:id="88" w:name="_Toc22127"/>
      <w:r>
        <w:rPr>
          <w:rFonts w:hint="eastAsia" w:ascii="宋体" w:hAnsi="宋体" w:cs="宋体"/>
          <w:color w:val="auto"/>
          <w:kern w:val="0"/>
          <w:sz w:val="28"/>
        </w:rPr>
        <w:t>法定代表人证明书</w:t>
      </w:r>
      <w:bookmarkEnd w:id="87"/>
      <w:bookmarkEnd w:id="88"/>
    </w:p>
    <w:p>
      <w:pPr>
        <w:spacing w:line="360" w:lineRule="auto"/>
        <w:rPr>
          <w:rFonts w:ascii="宋体" w:hAnsi="宋体" w:cs="宋体"/>
          <w:color w:val="auto"/>
          <w:u w:val="single"/>
        </w:rPr>
      </w:pPr>
      <w:r>
        <w:rPr>
          <w:rFonts w:hint="eastAsia" w:ascii="宋体" w:hAnsi="宋体" w:cs="宋体"/>
          <w:color w:val="auto"/>
          <w:lang w:eastAsia="zh-CN"/>
        </w:rPr>
        <w:t>投标人</w:t>
      </w:r>
      <w:r>
        <w:rPr>
          <w:rFonts w:hint="eastAsia" w:ascii="宋体" w:hAnsi="宋体" w:cs="宋体"/>
          <w:color w:val="auto"/>
        </w:rPr>
        <w:t>名称：</w:t>
      </w:r>
    </w:p>
    <w:p>
      <w:pPr>
        <w:spacing w:line="360" w:lineRule="auto"/>
        <w:rPr>
          <w:rFonts w:ascii="宋体" w:hAnsi="宋体" w:cs="宋体"/>
          <w:color w:val="auto"/>
          <w:u w:val="single"/>
        </w:rPr>
      </w:pPr>
      <w:r>
        <w:rPr>
          <w:rFonts w:hint="eastAsia" w:ascii="宋体" w:hAnsi="宋体" w:cs="宋体"/>
          <w:color w:val="auto"/>
        </w:rPr>
        <w:t>地址：</w:t>
      </w:r>
    </w:p>
    <w:p>
      <w:pPr>
        <w:spacing w:line="360" w:lineRule="auto"/>
        <w:rPr>
          <w:rFonts w:ascii="宋体" w:hAnsi="宋体" w:cs="宋体"/>
          <w:color w:val="auto"/>
          <w:u w:val="single"/>
        </w:rPr>
      </w:pPr>
      <w:r>
        <w:rPr>
          <w:rFonts w:hint="eastAsia" w:ascii="宋体" w:hAnsi="宋体" w:cs="宋体"/>
          <w:color w:val="auto"/>
        </w:rPr>
        <w:t>姓名：  性别： 年龄 职务：</w:t>
      </w:r>
    </w:p>
    <w:p>
      <w:pPr>
        <w:spacing w:line="360" w:lineRule="auto"/>
        <w:rPr>
          <w:rFonts w:ascii="宋体" w:hAnsi="宋体" w:cs="宋体"/>
          <w:color w:val="auto"/>
        </w:rPr>
      </w:pPr>
      <w:r>
        <w:rPr>
          <w:rFonts w:hint="eastAsia" w:ascii="宋体" w:hAnsi="宋体" w:cs="宋体"/>
          <w:color w:val="auto"/>
        </w:rPr>
        <w:t>系法定代表人。</w:t>
      </w:r>
    </w:p>
    <w:p>
      <w:pPr>
        <w:spacing w:line="360" w:lineRule="auto"/>
        <w:rPr>
          <w:rFonts w:ascii="宋体" w:hAnsi="宋体" w:cs="宋体"/>
          <w:color w:val="auto"/>
        </w:rPr>
      </w:pPr>
    </w:p>
    <w:p>
      <w:pPr>
        <w:spacing w:line="480" w:lineRule="auto"/>
        <w:rPr>
          <w:color w:val="auto"/>
          <w:sz w:val="24"/>
        </w:rPr>
      </w:pPr>
    </w:p>
    <w:tbl>
      <w:tblPr>
        <w:tblStyle w:val="19"/>
        <w:tblpPr w:leftFromText="180" w:rightFromText="180" w:vertAnchor="text" w:horzAnchor="page" w:tblpX="1537" w:tblpY="202"/>
        <w:tblOverlap w:val="never"/>
        <w:tblW w:w="418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18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9" w:hRule="atLeast"/>
        </w:trPr>
        <w:tc>
          <w:tcPr>
            <w:tcW w:w="4180" w:type="dxa"/>
            <w:vAlign w:val="center"/>
          </w:tcPr>
          <w:p>
            <w:pPr>
              <w:spacing w:line="480" w:lineRule="auto"/>
              <w:jc w:val="center"/>
              <w:rPr>
                <w:color w:val="auto"/>
                <w:sz w:val="24"/>
              </w:rPr>
            </w:pPr>
            <w:r>
              <w:rPr>
                <w:color w:val="auto"/>
                <w:sz w:val="24"/>
              </w:rPr>
              <w:t>法定代表人</w:t>
            </w:r>
          </w:p>
          <w:p>
            <w:pPr>
              <w:spacing w:line="480" w:lineRule="auto"/>
              <w:jc w:val="center"/>
              <w:rPr>
                <w:rFonts w:hint="eastAsia" w:eastAsia="宋体"/>
                <w:color w:val="auto"/>
                <w:sz w:val="24"/>
                <w:lang w:eastAsia="zh-CN"/>
              </w:rPr>
            </w:pPr>
            <w:r>
              <w:rPr>
                <w:color w:val="auto"/>
                <w:sz w:val="24"/>
              </w:rPr>
              <w:t>身份证复印</w:t>
            </w:r>
            <w:r>
              <w:rPr>
                <w:rFonts w:hint="eastAsia"/>
                <w:color w:val="auto"/>
                <w:sz w:val="24"/>
                <w:lang w:eastAsia="zh-CN"/>
              </w:rPr>
              <w:t>件正面</w:t>
            </w:r>
          </w:p>
        </w:tc>
      </w:tr>
    </w:tbl>
    <w:tbl>
      <w:tblPr>
        <w:tblStyle w:val="19"/>
        <w:tblpPr w:leftFromText="180" w:rightFromText="180" w:vertAnchor="text" w:horzAnchor="page" w:tblpX="5897" w:tblpY="246"/>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71" w:hRule="atLeast"/>
        </w:trPr>
        <w:tc>
          <w:tcPr>
            <w:tcW w:w="4040" w:type="dxa"/>
            <w:vAlign w:val="center"/>
          </w:tcPr>
          <w:p>
            <w:pPr>
              <w:spacing w:line="480" w:lineRule="auto"/>
              <w:jc w:val="center"/>
              <w:rPr>
                <w:color w:val="auto"/>
                <w:sz w:val="24"/>
              </w:rPr>
            </w:pPr>
            <w:r>
              <w:rPr>
                <w:color w:val="auto"/>
                <w:sz w:val="24"/>
              </w:rPr>
              <w:t>法定代表人</w:t>
            </w:r>
          </w:p>
          <w:p>
            <w:pPr>
              <w:spacing w:line="480" w:lineRule="auto"/>
              <w:jc w:val="center"/>
              <w:rPr>
                <w:rFonts w:hint="eastAsia" w:eastAsia="宋体"/>
                <w:color w:val="auto"/>
                <w:sz w:val="24"/>
                <w:lang w:eastAsia="zh-CN"/>
              </w:rPr>
            </w:pPr>
            <w:r>
              <w:rPr>
                <w:color w:val="auto"/>
                <w:sz w:val="24"/>
              </w:rPr>
              <w:t>身份证复印件</w:t>
            </w:r>
            <w:r>
              <w:rPr>
                <w:rFonts w:hint="eastAsia"/>
                <w:color w:val="auto"/>
                <w:sz w:val="24"/>
                <w:lang w:eastAsia="zh-CN"/>
              </w:rPr>
              <w:t>反面</w:t>
            </w:r>
          </w:p>
        </w:tc>
      </w:tr>
    </w:tbl>
    <w:p>
      <w:pPr>
        <w:spacing w:line="360" w:lineRule="auto"/>
        <w:rPr>
          <w:rFonts w:ascii="宋体" w:hAnsi="宋体" w:cs="宋体"/>
          <w:color w:val="auto"/>
        </w:rPr>
      </w:pPr>
    </w:p>
    <w:p>
      <w:pPr>
        <w:spacing w:line="360" w:lineRule="auto"/>
        <w:rPr>
          <w:rFonts w:hint="eastAsia" w:ascii="宋体" w:hAnsi="宋体" w:cs="宋体"/>
          <w:color w:val="auto"/>
          <w:lang w:eastAsia="zh-CN"/>
        </w:rPr>
      </w:pPr>
    </w:p>
    <w:p>
      <w:pPr>
        <w:spacing w:line="360" w:lineRule="auto"/>
        <w:rPr>
          <w:rFonts w:hint="eastAsia" w:ascii="宋体" w:hAnsi="宋体" w:cs="宋体"/>
          <w:color w:val="auto"/>
          <w:lang w:eastAsia="zh-CN"/>
        </w:rPr>
      </w:pPr>
    </w:p>
    <w:p>
      <w:pPr>
        <w:spacing w:line="360" w:lineRule="auto"/>
        <w:rPr>
          <w:rFonts w:hint="eastAsia" w:ascii="宋体" w:hAnsi="宋体" w:cs="宋体"/>
          <w:color w:val="auto"/>
          <w:lang w:eastAsia="zh-CN"/>
        </w:rPr>
      </w:pPr>
    </w:p>
    <w:p>
      <w:pPr>
        <w:spacing w:line="360" w:lineRule="auto"/>
        <w:rPr>
          <w:rFonts w:hint="eastAsia" w:ascii="宋体" w:hAnsi="宋体" w:cs="宋体"/>
          <w:color w:val="auto"/>
          <w:lang w:eastAsia="zh-CN"/>
        </w:rPr>
      </w:pPr>
    </w:p>
    <w:p>
      <w:pPr>
        <w:spacing w:line="360" w:lineRule="auto"/>
        <w:rPr>
          <w:rFonts w:hint="eastAsia" w:ascii="宋体" w:hAnsi="宋体" w:cs="宋体"/>
          <w:color w:val="auto"/>
          <w:lang w:eastAsia="zh-CN"/>
        </w:rPr>
      </w:pPr>
    </w:p>
    <w:p>
      <w:pPr>
        <w:spacing w:line="360" w:lineRule="auto"/>
        <w:rPr>
          <w:rFonts w:hint="eastAsia" w:ascii="宋体" w:hAnsi="宋体" w:cs="宋体"/>
          <w:color w:val="auto"/>
          <w:lang w:eastAsia="zh-CN"/>
        </w:rPr>
      </w:pPr>
    </w:p>
    <w:p>
      <w:pPr>
        <w:spacing w:line="360" w:lineRule="auto"/>
        <w:rPr>
          <w:rFonts w:hint="eastAsia" w:ascii="宋体" w:hAnsi="宋体" w:cs="宋体"/>
          <w:color w:val="auto"/>
          <w:lang w:eastAsia="zh-CN"/>
        </w:rPr>
      </w:pPr>
    </w:p>
    <w:p>
      <w:pPr>
        <w:spacing w:line="360" w:lineRule="auto"/>
        <w:rPr>
          <w:rFonts w:ascii="宋体" w:hAnsi="宋体" w:cs="宋体"/>
          <w:color w:val="auto"/>
        </w:rPr>
      </w:pPr>
      <w:r>
        <w:rPr>
          <w:rFonts w:hint="eastAsia" w:ascii="宋体" w:hAnsi="宋体" w:cs="宋体"/>
          <w:color w:val="auto"/>
          <w:lang w:eastAsia="zh-CN"/>
        </w:rPr>
        <w:t>投标人</w:t>
      </w:r>
      <w:r>
        <w:rPr>
          <w:rFonts w:hint="eastAsia" w:ascii="宋体" w:hAnsi="宋体" w:cs="宋体"/>
          <w:color w:val="auto"/>
        </w:rPr>
        <w:t>名称：（公章）</w:t>
      </w: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r>
        <w:rPr>
          <w:rFonts w:hint="eastAsia" w:ascii="宋体" w:hAnsi="宋体" w:cs="宋体"/>
          <w:color w:val="auto"/>
        </w:rPr>
        <w:t xml:space="preserve">                                      日期：  年   月   日</w:t>
      </w:r>
    </w:p>
    <w:p>
      <w:pPr>
        <w:pStyle w:val="4"/>
        <w:spacing w:line="360" w:lineRule="auto"/>
        <w:jc w:val="center"/>
        <w:rPr>
          <w:rFonts w:ascii="宋体" w:hAnsi="宋体" w:cs="宋体"/>
          <w:color w:val="auto"/>
          <w:sz w:val="28"/>
          <w:szCs w:val="28"/>
        </w:rPr>
      </w:pPr>
      <w:r>
        <w:rPr>
          <w:rFonts w:hint="eastAsia" w:ascii="宋体" w:hAnsi="宋体" w:cs="宋体"/>
          <w:color w:val="auto"/>
        </w:rPr>
        <w:br w:type="page"/>
      </w:r>
      <w:bookmarkStart w:id="89" w:name="_Toc28867"/>
      <w:bookmarkStart w:id="90" w:name="_Toc23840"/>
      <w:r>
        <w:rPr>
          <w:rFonts w:hint="eastAsia" w:ascii="宋体" w:hAnsi="宋体" w:cs="宋体"/>
          <w:color w:val="auto"/>
          <w:sz w:val="28"/>
          <w:szCs w:val="28"/>
        </w:rPr>
        <w:t>法定代表人授权书格式</w:t>
      </w:r>
      <w:bookmarkEnd w:id="89"/>
      <w:bookmarkEnd w:id="90"/>
    </w:p>
    <w:p>
      <w:pPr>
        <w:spacing w:line="360" w:lineRule="auto"/>
        <w:ind w:firstLine="640" w:firstLineChars="200"/>
        <w:jc w:val="center"/>
        <w:rPr>
          <w:rFonts w:hint="eastAsia" w:ascii="宋体" w:hAnsi="宋体"/>
          <w:color w:val="auto"/>
          <w:sz w:val="32"/>
          <w:szCs w:val="32"/>
        </w:rPr>
      </w:pPr>
      <w:bookmarkStart w:id="91" w:name="_Toc28810"/>
      <w:r>
        <w:rPr>
          <w:rFonts w:hint="eastAsia" w:ascii="宋体" w:hAnsi="宋体"/>
          <w:color w:val="auto"/>
          <w:sz w:val="32"/>
          <w:szCs w:val="32"/>
        </w:rPr>
        <w:t>法定代表人授权书</w:t>
      </w:r>
    </w:p>
    <w:p>
      <w:pPr>
        <w:spacing w:line="360" w:lineRule="auto"/>
        <w:rPr>
          <w:rFonts w:hint="eastAsia" w:ascii="宋体" w:hAnsi="宋体"/>
          <w:color w:val="auto"/>
        </w:rPr>
      </w:pPr>
      <w:r>
        <w:rPr>
          <w:rFonts w:hint="eastAsia" w:ascii="宋体" w:hAnsi="宋体"/>
          <w:color w:val="auto"/>
        </w:rPr>
        <w:t xml:space="preserve"> </w:t>
      </w:r>
      <w:r>
        <w:rPr>
          <w:rFonts w:hint="eastAsia" w:ascii="宋体" w:hAnsi="宋体"/>
          <w:color w:val="auto"/>
          <w:u w:val="single"/>
        </w:rPr>
        <w:t xml:space="preserve">                             </w:t>
      </w:r>
      <w:r>
        <w:rPr>
          <w:rFonts w:hint="eastAsia" w:ascii="宋体" w:hAnsi="宋体"/>
          <w:color w:val="auto"/>
        </w:rPr>
        <w:t xml:space="preserve">(投标单位名称)法定代表人授权 </w:t>
      </w:r>
      <w:r>
        <w:rPr>
          <w:rFonts w:hint="eastAsia" w:ascii="宋体" w:hAnsi="宋体"/>
          <w:color w:val="auto"/>
          <w:u w:val="single"/>
        </w:rPr>
        <w:t xml:space="preserve">            </w:t>
      </w:r>
      <w:r>
        <w:rPr>
          <w:rFonts w:hint="eastAsia" w:ascii="宋体" w:hAnsi="宋体"/>
          <w:color w:val="auto"/>
        </w:rPr>
        <w:t xml:space="preserve">为本公司的合法代理人，参加贵方组织的 </w:t>
      </w:r>
      <w:r>
        <w:rPr>
          <w:rFonts w:hint="eastAsia" w:ascii="宋体" w:hAnsi="宋体"/>
          <w:color w:val="auto"/>
          <w:u w:val="single"/>
        </w:rPr>
        <w:t xml:space="preserve"> （</w:t>
      </w:r>
      <w:r>
        <w:rPr>
          <w:rFonts w:hint="eastAsia" w:ascii="宋体" w:hAnsi="宋体"/>
          <w:color w:val="auto"/>
          <w:u w:val="single"/>
          <w:lang w:eastAsia="zh-CN"/>
        </w:rPr>
        <w:t>第二工人疗养院彩钢板建筑建筑消防整改</w:t>
      </w:r>
      <w:r>
        <w:rPr>
          <w:rFonts w:hint="eastAsia" w:ascii="宋体" w:hAnsi="宋体"/>
          <w:color w:val="auto"/>
          <w:u w:val="single"/>
        </w:rPr>
        <w:t xml:space="preserve">）  </w:t>
      </w:r>
      <w:r>
        <w:rPr>
          <w:rFonts w:hint="eastAsia" w:ascii="宋体" w:hAnsi="宋体"/>
          <w:color w:val="auto"/>
        </w:rPr>
        <w:t>采购招标活动，全权代表我方处理招标活动中的一切事宜和签署一切文件，被授权人无转委托权，特此委托。</w:t>
      </w:r>
    </w:p>
    <w:p>
      <w:pPr>
        <w:spacing w:line="360" w:lineRule="auto"/>
        <w:rPr>
          <w:rFonts w:hint="eastAsia" w:ascii="宋体" w:hAnsi="宋体"/>
          <w:color w:val="auto"/>
          <w:u w:val="single"/>
        </w:rPr>
      </w:pPr>
      <w:r>
        <w:rPr>
          <w:rFonts w:hint="eastAsia" w:ascii="宋体" w:hAnsi="宋体"/>
          <w:color w:val="auto"/>
        </w:rPr>
        <w:t xml:space="preserve">     法定代表人签字：   </w:t>
      </w:r>
      <w:r>
        <w:rPr>
          <w:rFonts w:hint="eastAsia" w:ascii="宋体" w:hAnsi="宋体"/>
          <w:color w:val="auto"/>
          <w:u w:val="single"/>
        </w:rPr>
        <w:t xml:space="preserve">           </w:t>
      </w:r>
    </w:p>
    <w:p>
      <w:pPr>
        <w:spacing w:line="360" w:lineRule="auto"/>
        <w:ind w:firstLine="588" w:firstLineChars="245"/>
        <w:rPr>
          <w:rFonts w:hint="eastAsia" w:ascii="宋体" w:hAnsi="宋体"/>
          <w:color w:val="auto"/>
        </w:rPr>
      </w:pPr>
      <w:r>
        <w:rPr>
          <w:rFonts w:hint="eastAsia" w:ascii="宋体" w:hAnsi="宋体"/>
          <w:color w:val="auto"/>
        </w:rPr>
        <w:t>日  期：</w:t>
      </w:r>
      <w:r>
        <w:rPr>
          <w:rFonts w:hint="eastAsia" w:ascii="宋体" w:hAnsi="宋体"/>
          <w:color w:val="auto"/>
          <w:u w:val="single"/>
        </w:rPr>
        <w:t xml:space="preserve">      </w:t>
      </w:r>
      <w:r>
        <w:rPr>
          <w:rFonts w:hint="eastAsia" w:ascii="宋体" w:hAnsi="宋体"/>
          <w:color w:val="auto"/>
        </w:rPr>
        <w:t xml:space="preserve"> 年 </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 日</w:t>
      </w:r>
    </w:p>
    <w:p>
      <w:pPr>
        <w:spacing w:line="360" w:lineRule="auto"/>
        <w:ind w:firstLine="588" w:firstLineChars="245"/>
        <w:rPr>
          <w:rFonts w:hint="eastAsia" w:ascii="宋体" w:hAnsi="宋体"/>
          <w:color w:val="auto"/>
          <w:u w:val="single"/>
        </w:rPr>
      </w:pPr>
      <w:r>
        <w:rPr>
          <w:rFonts w:hint="eastAsia" w:ascii="宋体" w:hAnsi="宋体"/>
          <w:color w:val="auto"/>
        </w:rPr>
        <w:t>被授权人</w:t>
      </w:r>
      <w:r>
        <w:rPr>
          <w:rFonts w:hint="eastAsia" w:ascii="宋体" w:hAnsi="宋体"/>
          <w:color w:val="auto"/>
          <w:lang w:eastAsia="zh-CN"/>
        </w:rPr>
        <w:t>签字</w:t>
      </w:r>
      <w:r>
        <w:rPr>
          <w:rFonts w:hint="eastAsia" w:ascii="宋体" w:hAnsi="宋体"/>
          <w:color w:val="auto"/>
        </w:rPr>
        <w:t>：</w:t>
      </w:r>
      <w:r>
        <w:rPr>
          <w:rFonts w:hint="eastAsia" w:ascii="宋体" w:hAnsi="宋体"/>
          <w:color w:val="auto"/>
          <w:u w:val="single"/>
        </w:rPr>
        <w:t xml:space="preserve">                 </w:t>
      </w:r>
    </w:p>
    <w:p>
      <w:pPr>
        <w:spacing w:line="360" w:lineRule="auto"/>
        <w:ind w:firstLine="588" w:firstLineChars="245"/>
        <w:rPr>
          <w:rFonts w:hint="eastAsia" w:ascii="宋体" w:hAnsi="宋体"/>
          <w:color w:val="auto"/>
        </w:rPr>
      </w:pPr>
      <w:r>
        <w:rPr>
          <w:rFonts w:hint="eastAsia" w:ascii="宋体" w:hAnsi="宋体"/>
          <w:color w:val="auto"/>
        </w:rPr>
        <w:t>职务：</w:t>
      </w:r>
      <w:r>
        <w:rPr>
          <w:rFonts w:hint="eastAsia" w:ascii="宋体" w:hAnsi="宋体"/>
          <w:color w:val="auto"/>
          <w:u w:val="single"/>
        </w:rPr>
        <w:t xml:space="preserve">                   </w:t>
      </w:r>
      <w:r>
        <w:rPr>
          <w:rFonts w:hint="eastAsia" w:ascii="宋体" w:hAnsi="宋体"/>
          <w:color w:val="auto"/>
        </w:rPr>
        <w:t xml:space="preserve">   </w:t>
      </w:r>
    </w:p>
    <w:p>
      <w:pPr>
        <w:spacing w:line="360" w:lineRule="auto"/>
        <w:ind w:firstLine="588" w:firstLineChars="245"/>
        <w:rPr>
          <w:rFonts w:hint="eastAsia" w:ascii="宋体" w:hAnsi="宋体"/>
          <w:color w:val="auto"/>
          <w:u w:val="single"/>
        </w:rPr>
      </w:pPr>
      <w:r>
        <w:rPr>
          <w:rFonts w:hint="eastAsia" w:ascii="宋体" w:hAnsi="宋体"/>
          <w:color w:val="auto"/>
        </w:rPr>
        <w:t>详细通讯地址：</w:t>
      </w:r>
      <w:r>
        <w:rPr>
          <w:rFonts w:hint="eastAsia" w:ascii="宋体" w:hAnsi="宋体"/>
          <w:color w:val="auto"/>
          <w:u w:val="single"/>
        </w:rPr>
        <w:t xml:space="preserve">                                </w:t>
      </w:r>
    </w:p>
    <w:p>
      <w:pPr>
        <w:spacing w:line="360" w:lineRule="auto"/>
        <w:ind w:firstLine="588" w:firstLineChars="245"/>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xml:space="preserve">                    </w:t>
      </w:r>
    </w:p>
    <w:p>
      <w:pPr>
        <w:spacing w:line="360" w:lineRule="auto"/>
        <w:ind w:firstLine="588" w:firstLineChars="245"/>
        <w:rPr>
          <w:rFonts w:hint="eastAsia" w:ascii="宋体" w:hAnsi="宋体"/>
          <w:color w:val="auto"/>
          <w:u w:val="single"/>
        </w:rPr>
      </w:pPr>
      <w:r>
        <w:rPr>
          <w:rFonts w:hint="eastAsia" w:ascii="宋体" w:hAnsi="宋体"/>
          <w:color w:val="auto"/>
        </w:rPr>
        <w:t>传    真：</w:t>
      </w:r>
      <w:r>
        <w:rPr>
          <w:rFonts w:hint="eastAsia" w:ascii="宋体" w:hAnsi="宋体"/>
          <w:color w:val="auto"/>
          <w:u w:val="single"/>
        </w:rPr>
        <w:t xml:space="preserve">             </w:t>
      </w:r>
    </w:p>
    <w:p>
      <w:pPr>
        <w:spacing w:line="360" w:lineRule="auto"/>
        <w:ind w:firstLine="588" w:firstLineChars="245"/>
        <w:rPr>
          <w:rFonts w:hint="eastAsia" w:ascii="宋体" w:hAnsi="宋体"/>
          <w:color w:val="auto"/>
          <w:u w:val="single"/>
        </w:rPr>
      </w:pPr>
      <w:r>
        <w:rPr>
          <w:rFonts w:hint="eastAsia" w:ascii="宋体" w:hAnsi="宋体"/>
          <w:color w:val="auto"/>
        </w:rPr>
        <w:t>电    话：</w:t>
      </w:r>
      <w:r>
        <w:rPr>
          <w:rFonts w:hint="eastAsia" w:ascii="宋体" w:hAnsi="宋体"/>
          <w:color w:val="auto"/>
          <w:u w:val="single"/>
        </w:rPr>
        <w:t xml:space="preserve">             </w:t>
      </w:r>
    </w:p>
    <w:p>
      <w:pPr>
        <w:spacing w:line="360" w:lineRule="auto"/>
        <w:rPr>
          <w:rFonts w:hint="eastAsia" w:ascii="宋体" w:hAnsi="宋体"/>
          <w:b/>
          <w:color w:val="auto"/>
        </w:rPr>
      </w:pPr>
      <w:r>
        <w:rPr>
          <w:color w:val="auto"/>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87630</wp:posOffset>
                </wp:positionV>
                <wp:extent cx="2619375" cy="1704975"/>
                <wp:effectExtent l="7620" t="7620" r="20955" b="20955"/>
                <wp:wrapNone/>
                <wp:docPr id="4" name="文本框 5"/>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r>
                              <w:rPr>
                                <w:rFonts w:hint="eastAsia"/>
                              </w:rPr>
                              <w:t>法定代表人身份证正面</w:t>
                            </w:r>
                          </w:p>
                        </w:txbxContent>
                      </wps:txbx>
                      <wps:bodyPr upright="1"/>
                    </wps:wsp>
                  </a:graphicData>
                </a:graphic>
              </wp:anchor>
            </w:drawing>
          </mc:Choice>
          <mc:Fallback>
            <w:pict>
              <v:shape id="文本框 5" o:spid="_x0000_s1026" o:spt="202" type="#_x0000_t202" style="position:absolute;left:0pt;margin-left:0.9pt;margin-top:6.9pt;height:134.25pt;width:206.25pt;z-index:251660288;mso-width-relative:page;mso-height-relative:page;" fillcolor="#FFFFFF" filled="t" stroked="t" coordsize="21600,21600" o:gfxdata="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uIRITVAAAACAEAAA8AAAAAAAAAAQAgAAAA&#10;IgAAAGRycy9kb3ducmV2LnhtbFBLAQIUABQAAAAIAIdO4kCighokRwIAAL8EAAAOAAAAAAAAAAEA&#10;IAAAACQBAABkcnMvZTJvRG9jLnhtbFBLBQYAAAAABgAGAFkBAADdBQ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r>
                        <w:rPr>
                          <w:rFonts w:hint="eastAsia"/>
                        </w:rPr>
                        <w:t>法定代表人身份证正面</w:t>
                      </w:r>
                    </w:p>
                  </w:txbxContent>
                </v:textbox>
              </v:shape>
            </w:pict>
          </mc:Fallback>
        </mc:AlternateContent>
      </w:r>
    </w:p>
    <w:p>
      <w:pPr>
        <w:spacing w:line="360" w:lineRule="auto"/>
        <w:rPr>
          <w:rFonts w:hint="eastAsia" w:ascii="宋体" w:hAnsi="宋体"/>
          <w:b/>
          <w:color w:val="auto"/>
        </w:rPr>
      </w:pPr>
    </w:p>
    <w:p>
      <w:pPr>
        <w:spacing w:line="360" w:lineRule="auto"/>
        <w:rPr>
          <w:rFonts w:hint="eastAsia" w:ascii="宋体" w:hAnsi="宋体"/>
          <w:b/>
          <w:color w:val="auto"/>
        </w:rPr>
      </w:pPr>
    </w:p>
    <w:p>
      <w:pPr>
        <w:spacing w:line="360" w:lineRule="auto"/>
        <w:rPr>
          <w:rFonts w:hint="eastAsia" w:ascii="宋体" w:hAnsi="宋体"/>
          <w:b/>
          <w:color w:val="auto"/>
        </w:rPr>
      </w:pPr>
    </w:p>
    <w:p>
      <w:pPr>
        <w:spacing w:line="360" w:lineRule="auto"/>
        <w:rPr>
          <w:rFonts w:hint="eastAsia" w:ascii="宋体" w:hAnsi="宋体"/>
          <w:b/>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2792730</wp:posOffset>
                </wp:positionH>
                <wp:positionV relativeFrom="paragraph">
                  <wp:posOffset>-1082040</wp:posOffset>
                </wp:positionV>
                <wp:extent cx="2619375" cy="1704975"/>
                <wp:effectExtent l="7620" t="7620" r="20955" b="20955"/>
                <wp:wrapNone/>
                <wp:docPr id="5" name="文本框 6"/>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r>
                              <w:rPr>
                                <w:rFonts w:hint="eastAsia"/>
                              </w:rPr>
                              <w:t>被委托人身份证正面</w:t>
                            </w:r>
                          </w:p>
                        </w:txbxContent>
                      </wps:txbx>
                      <wps:bodyPr upright="1"/>
                    </wps:wsp>
                  </a:graphicData>
                </a:graphic>
              </wp:anchor>
            </w:drawing>
          </mc:Choice>
          <mc:Fallback>
            <w:pict>
              <v:shape id="文本框 6" o:spid="_x0000_s1026" o:spt="202" type="#_x0000_t202" style="position:absolute;left:0pt;margin-left:219.9pt;margin-top:-85.2pt;height:134.25pt;width:206.25pt;z-index:251661312;mso-width-relative:page;mso-height-relative:page;" fillcolor="#FFFFFF" filled="t" stroked="t" coordsize="21600,21600" o:gfxdata="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6sb5y2gAAAAsBAAAPAAAAAAAAAAEA&#10;IAAAACIAAABkcnMvZG93bnJldi54bWxQSwECFAAUAAAACACHTuJAY8bEfkYCAAC/BAAADgAAAAAA&#10;AAABACAAAAApAQAAZHJzL2Uyb0RvYy54bWxQSwUGAAAAAAYABgBZAQAA4QU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r>
                        <w:rPr>
                          <w:rFonts w:hint="eastAsia"/>
                        </w:rPr>
                        <w:t>被委托人身份证正面</w:t>
                      </w:r>
                    </w:p>
                  </w:txbxContent>
                </v:textbox>
              </v:shape>
            </w:pict>
          </mc:Fallback>
        </mc:AlternateContent>
      </w:r>
    </w:p>
    <w:p>
      <w:pPr>
        <w:spacing w:line="360" w:lineRule="auto"/>
        <w:rPr>
          <w:rFonts w:hint="eastAsia" w:ascii="宋体" w:hAnsi="宋体"/>
          <w:b/>
          <w:color w:val="auto"/>
        </w:rPr>
      </w:pPr>
    </w:p>
    <w:p>
      <w:pPr>
        <w:spacing w:line="360" w:lineRule="auto"/>
        <w:rPr>
          <w:rFonts w:hint="eastAsia" w:ascii="宋体" w:hAnsi="宋体"/>
          <w:b/>
          <w:color w:val="auto"/>
        </w:rPr>
      </w:pPr>
      <w:r>
        <w:rPr>
          <w:color w:val="auto"/>
        </w:rPr>
        <mc:AlternateContent>
          <mc:Choice Requires="wps">
            <w:drawing>
              <wp:anchor distT="0" distB="0" distL="114300" distR="114300" simplePos="0" relativeHeight="251662336" behindDoc="0" locked="0" layoutInCell="1" allowOverlap="1">
                <wp:simplePos x="0" y="0"/>
                <wp:positionH relativeFrom="column">
                  <wp:posOffset>59055</wp:posOffset>
                </wp:positionH>
                <wp:positionV relativeFrom="paragraph">
                  <wp:posOffset>142875</wp:posOffset>
                </wp:positionV>
                <wp:extent cx="2619375" cy="1704975"/>
                <wp:effectExtent l="7620" t="7620" r="20955" b="20955"/>
                <wp:wrapNone/>
                <wp:docPr id="6" name="文本框 7"/>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r>
                              <w:rPr>
                                <w:rFonts w:hint="eastAsia"/>
                              </w:rPr>
                              <w:t>法定代表人身份证反面</w:t>
                            </w:r>
                          </w:p>
                        </w:txbxContent>
                      </wps:txbx>
                      <wps:bodyPr upright="1"/>
                    </wps:wsp>
                  </a:graphicData>
                </a:graphic>
              </wp:anchor>
            </w:drawing>
          </mc:Choice>
          <mc:Fallback>
            <w:pict>
              <v:shape id="文本框 7" o:spid="_x0000_s1026" o:spt="202" type="#_x0000_t202" style="position:absolute;left:0pt;margin-left:4.65pt;margin-top:11.25pt;height:134.25pt;width:206.25pt;z-index:251662336;mso-width-relative:page;mso-height-relative:page;" fillcolor="#FFFFFF" filled="t" stroked="t" coordsize="21600,21600" o:gfxdata="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tDTW/WAAAACAEAAA8AAAAAAAAAAQAgAAAA&#10;IgAAAGRycy9kb3ducmV2LnhtbFBLAQIUABQAAAAIAIdO4kC+/ylmRgIAAL8EAAAOAAAAAAAAAAEA&#10;IAAAACUBAABkcnMvZTJvRG9jLnhtbFBLBQYAAAAABgAGAFkBAADdBQ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r>
                        <w:rPr>
                          <w:rFonts w:hint="eastAsia"/>
                        </w:rPr>
                        <w:t>法定代表人身份证反面</w:t>
                      </w:r>
                    </w:p>
                  </w:txbxContent>
                </v:textbox>
              </v:shape>
            </w:pict>
          </mc:Fallback>
        </mc:AlternateContent>
      </w:r>
      <w:r>
        <w:rPr>
          <w:color w:val="auto"/>
        </w:rPr>
        <mc:AlternateContent>
          <mc:Choice Requires="wps">
            <w:drawing>
              <wp:anchor distT="0" distB="0" distL="114300" distR="114300" simplePos="0" relativeHeight="251663360" behindDoc="0" locked="0" layoutInCell="1" allowOverlap="1">
                <wp:simplePos x="0" y="0"/>
                <wp:positionH relativeFrom="column">
                  <wp:posOffset>2811780</wp:posOffset>
                </wp:positionH>
                <wp:positionV relativeFrom="paragraph">
                  <wp:posOffset>142875</wp:posOffset>
                </wp:positionV>
                <wp:extent cx="2619375" cy="1704975"/>
                <wp:effectExtent l="7620" t="7620" r="20955" b="20955"/>
                <wp:wrapNone/>
                <wp:docPr id="8" name="文本框 8"/>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r>
                              <w:rPr>
                                <w:rFonts w:hint="eastAsia"/>
                              </w:rPr>
                              <w:t>被委托人身份证反面</w:t>
                            </w:r>
                          </w:p>
                        </w:txbxContent>
                      </wps:txbx>
                      <wps:bodyPr upright="1"/>
                    </wps:wsp>
                  </a:graphicData>
                </a:graphic>
              </wp:anchor>
            </w:drawing>
          </mc:Choice>
          <mc:Fallback>
            <w:pict>
              <v:shape id="_x0000_s1026" o:spid="_x0000_s1026" o:spt="202" type="#_x0000_t202" style="position:absolute;left:0pt;margin-left:221.4pt;margin-top:11.25pt;height:134.25pt;width:206.25pt;z-index:251663360;mso-width-relative:page;mso-height-relative:page;" fillcolor="#FFFFFF" filled="t" stroked="t" coordsize="21600,21600" o:gfxdata="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CfBwp9gAAAAKAQAADwAAAAAAAAABACAA&#10;AAAiAAAAZHJzL2Rvd25yZXYueG1sUEsBAhQAFAAAAAgAh07iQKz0m6NGAgAAvwQAAA4AAAAAAAAA&#10;AQAgAAAAJwEAAGRycy9lMm9Eb2MueG1sUEsFBgAAAAAGAAYAWQEAAN8FA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r>
                        <w:rPr>
                          <w:rFonts w:hint="eastAsia"/>
                        </w:rPr>
                        <w:t>被委托人身份证反面</w:t>
                      </w:r>
                    </w:p>
                  </w:txbxContent>
                </v:textbox>
              </v:shape>
            </w:pict>
          </mc:Fallback>
        </mc:AlternateContent>
      </w:r>
    </w:p>
    <w:p>
      <w:pPr>
        <w:spacing w:line="360" w:lineRule="auto"/>
        <w:rPr>
          <w:rFonts w:hint="eastAsia" w:ascii="宋体" w:hAnsi="宋体"/>
          <w:b/>
          <w:color w:val="auto"/>
        </w:rPr>
      </w:pPr>
    </w:p>
    <w:p>
      <w:pPr>
        <w:spacing w:line="360" w:lineRule="auto"/>
        <w:rPr>
          <w:rFonts w:hint="eastAsia" w:ascii="宋体" w:hAnsi="宋体"/>
          <w:b/>
          <w:color w:val="auto"/>
        </w:rPr>
      </w:pPr>
    </w:p>
    <w:p>
      <w:pPr>
        <w:spacing w:line="360" w:lineRule="auto"/>
        <w:rPr>
          <w:rFonts w:hint="eastAsia" w:ascii="宋体" w:hAnsi="宋体"/>
          <w:color w:val="auto"/>
        </w:rPr>
      </w:pPr>
      <w:r>
        <w:rPr>
          <w:rFonts w:hint="eastAsia" w:ascii="宋体" w:hAnsi="宋体"/>
          <w:color w:val="auto"/>
        </w:rPr>
        <w:t xml:space="preserve">                                             </w:t>
      </w:r>
    </w:p>
    <w:p>
      <w:pPr>
        <w:spacing w:line="360" w:lineRule="auto"/>
        <w:rPr>
          <w:rFonts w:hint="eastAsia" w:ascii="宋体" w:hAnsi="宋体"/>
          <w:color w:val="auto"/>
        </w:rPr>
      </w:pPr>
    </w:p>
    <w:p>
      <w:pPr>
        <w:spacing w:line="360" w:lineRule="auto"/>
        <w:rPr>
          <w:rFonts w:hint="eastAsia" w:ascii="宋体" w:hAnsi="宋体"/>
          <w:color w:val="auto"/>
        </w:rPr>
      </w:pPr>
    </w:p>
    <w:p>
      <w:pPr>
        <w:spacing w:line="360" w:lineRule="auto"/>
        <w:rPr>
          <w:rFonts w:hint="eastAsia" w:ascii="宋体" w:hAnsi="宋体"/>
          <w:color w:val="auto"/>
        </w:rPr>
      </w:pPr>
    </w:p>
    <w:p>
      <w:pPr>
        <w:spacing w:line="360" w:lineRule="auto"/>
        <w:ind w:firstLine="4080" w:firstLineChars="1700"/>
        <w:jc w:val="center"/>
        <w:rPr>
          <w:rStyle w:val="33"/>
          <w:rFonts w:hint="eastAsia"/>
          <w:color w:val="auto"/>
        </w:rPr>
      </w:pPr>
      <w:r>
        <w:rPr>
          <w:rFonts w:hint="eastAsia" w:ascii="宋体" w:hAnsi="宋体"/>
          <w:color w:val="auto"/>
        </w:rPr>
        <w:t>日期：  年   月   日</w:t>
      </w:r>
      <w:r>
        <w:rPr>
          <w:rFonts w:ascii="宋体" w:hAnsi="宋体"/>
          <w:b/>
          <w:color w:val="auto"/>
        </w:rPr>
        <w:br w:type="page"/>
      </w:r>
      <w:r>
        <w:rPr>
          <w:rStyle w:val="33"/>
          <w:rFonts w:hint="eastAsia"/>
          <w:color w:val="auto"/>
        </w:rPr>
        <w:t>质量保证书</w:t>
      </w:r>
    </w:p>
    <w:p>
      <w:pPr>
        <w:spacing w:line="360" w:lineRule="auto"/>
        <w:rPr>
          <w:rFonts w:hint="eastAsia"/>
          <w:b/>
          <w:color w:val="auto"/>
        </w:rPr>
      </w:pPr>
      <w:r>
        <w:rPr>
          <w:rFonts w:hint="eastAsia"/>
          <w:b/>
          <w:color w:val="auto"/>
        </w:rPr>
        <w:t>要求：</w:t>
      </w:r>
    </w:p>
    <w:p>
      <w:pPr>
        <w:spacing w:line="360" w:lineRule="auto"/>
        <w:rPr>
          <w:rFonts w:hint="eastAsia"/>
          <w:color w:val="auto"/>
        </w:rPr>
      </w:pPr>
      <w:r>
        <w:rPr>
          <w:rFonts w:hint="eastAsia"/>
          <w:b/>
          <w:color w:val="auto"/>
        </w:rPr>
        <w:t>1、</w:t>
      </w:r>
      <w:r>
        <w:rPr>
          <w:rFonts w:hint="eastAsia" w:ascii="宋体" w:hAnsi="宋体" w:cs="宋体"/>
          <w:color w:val="auto"/>
        </w:rPr>
        <w:t>按照国家和行业标准及</w:t>
      </w:r>
      <w:r>
        <w:rPr>
          <w:rFonts w:hint="eastAsia" w:ascii="宋体" w:hAnsi="宋体" w:cs="宋体"/>
          <w:color w:val="auto"/>
          <w:lang w:eastAsia="zh-CN"/>
        </w:rPr>
        <w:t>磋商</w:t>
      </w:r>
      <w:r>
        <w:rPr>
          <w:rFonts w:hint="eastAsia" w:ascii="宋体" w:hAnsi="宋体" w:cs="宋体"/>
          <w:color w:val="auto"/>
        </w:rPr>
        <w:t>文件的要求采购，</w:t>
      </w:r>
      <w:r>
        <w:rPr>
          <w:rFonts w:hint="eastAsia" w:ascii="宋体" w:hAnsi="宋体" w:cs="宋体"/>
          <w:color w:val="auto"/>
          <w:lang w:eastAsia="zh-CN"/>
        </w:rPr>
        <w:t>工程</w:t>
      </w:r>
      <w:r>
        <w:rPr>
          <w:rFonts w:hint="eastAsia" w:ascii="宋体" w:hAnsi="宋体" w:cs="宋体"/>
          <w:color w:val="auto"/>
        </w:rPr>
        <w:t>质量达到合格</w:t>
      </w:r>
      <w:r>
        <w:rPr>
          <w:rFonts w:hint="eastAsia"/>
          <w:color w:val="auto"/>
        </w:rPr>
        <w:t>；</w:t>
      </w:r>
    </w:p>
    <w:p>
      <w:pPr>
        <w:spacing w:line="360" w:lineRule="auto"/>
        <w:rPr>
          <w:rFonts w:hint="eastAsia"/>
          <w:color w:val="auto"/>
        </w:rPr>
      </w:pPr>
      <w:r>
        <w:rPr>
          <w:rFonts w:hint="eastAsia"/>
          <w:b/>
          <w:color w:val="auto"/>
        </w:rPr>
        <w:t>2、</w:t>
      </w:r>
      <w:r>
        <w:rPr>
          <w:rFonts w:hint="eastAsia"/>
          <w:color w:val="auto"/>
        </w:rPr>
        <w:t>保证产品在使用功能、技术性能上不发生质量问题等。</w:t>
      </w:r>
    </w:p>
    <w:p>
      <w:pPr>
        <w:spacing w:line="360" w:lineRule="auto"/>
        <w:rPr>
          <w:rFonts w:hint="eastAsia"/>
          <w:b/>
          <w:bCs/>
          <w:color w:val="auto"/>
        </w:rPr>
      </w:pPr>
      <w:r>
        <w:rPr>
          <w:rFonts w:hint="eastAsia"/>
          <w:b/>
          <w:bCs/>
          <w:color w:val="auto"/>
        </w:rPr>
        <w:t>3、.........</w:t>
      </w:r>
    </w:p>
    <w:p>
      <w:pPr>
        <w:spacing w:line="360" w:lineRule="auto"/>
        <w:rPr>
          <w:rFonts w:hint="eastAsia"/>
          <w:color w:val="auto"/>
        </w:rPr>
      </w:pPr>
    </w:p>
    <w:p>
      <w:pPr>
        <w:spacing w:line="360" w:lineRule="auto"/>
        <w:rPr>
          <w:rFonts w:hint="eastAsia"/>
          <w:color w:val="auto"/>
        </w:rPr>
      </w:pPr>
    </w:p>
    <w:p>
      <w:pPr>
        <w:spacing w:line="360" w:lineRule="auto"/>
        <w:rPr>
          <w:rFonts w:hint="eastAsia"/>
          <w:color w:val="auto"/>
        </w:rPr>
      </w:pPr>
      <w:r>
        <w:rPr>
          <w:rFonts w:hint="eastAsia"/>
          <w:color w:val="auto"/>
        </w:rPr>
        <w:t>投标单位：</w:t>
      </w:r>
    </w:p>
    <w:p>
      <w:pPr>
        <w:spacing w:line="360" w:lineRule="auto"/>
        <w:rPr>
          <w:rFonts w:hint="eastAsia"/>
          <w:color w:val="auto"/>
        </w:rPr>
      </w:pPr>
    </w:p>
    <w:p>
      <w:pPr>
        <w:spacing w:line="360" w:lineRule="auto"/>
        <w:rPr>
          <w:rFonts w:hint="eastAsia"/>
          <w:color w:val="auto"/>
        </w:rPr>
      </w:pPr>
      <w:r>
        <w:rPr>
          <w:rFonts w:hint="eastAsia"/>
          <w:color w:val="auto"/>
        </w:rPr>
        <w:t>法定代表人签字：</w:t>
      </w:r>
    </w:p>
    <w:p>
      <w:pPr>
        <w:spacing w:line="360" w:lineRule="auto"/>
        <w:rPr>
          <w:rFonts w:hint="eastAsia"/>
          <w:color w:val="auto"/>
        </w:rPr>
      </w:pPr>
    </w:p>
    <w:p>
      <w:pPr>
        <w:spacing w:line="360" w:lineRule="auto"/>
        <w:rPr>
          <w:rFonts w:hint="eastAsia"/>
          <w:color w:val="auto"/>
        </w:rPr>
      </w:pPr>
      <w:r>
        <w:rPr>
          <w:rFonts w:hint="eastAsia"/>
          <w:color w:val="auto"/>
        </w:rPr>
        <w:t>日期：</w:t>
      </w:r>
    </w:p>
    <w:p>
      <w:pPr>
        <w:rPr>
          <w:rFonts w:hint="eastAsia"/>
          <w:color w:val="auto"/>
        </w:rPr>
      </w:pPr>
      <w:r>
        <w:rPr>
          <w:rFonts w:hint="eastAsia"/>
          <w:color w:val="auto"/>
        </w:rPr>
        <w:br w:type="page"/>
      </w:r>
    </w:p>
    <w:p>
      <w:pPr>
        <w:pStyle w:val="4"/>
        <w:jc w:val="center"/>
        <w:rPr>
          <w:rFonts w:hint="eastAsia" w:ascii="宋体" w:hAnsi="宋体"/>
          <w:color w:val="auto"/>
          <w:sz w:val="28"/>
          <w:szCs w:val="28"/>
        </w:rPr>
      </w:pPr>
      <w:bookmarkStart w:id="92" w:name="_Toc29537"/>
      <w:bookmarkStart w:id="93" w:name="_Toc23722"/>
      <w:r>
        <w:rPr>
          <w:rStyle w:val="25"/>
          <w:rFonts w:hint="eastAsia" w:ascii="宋体" w:hAnsi="宋体"/>
          <w:b/>
          <w:bCs w:val="0"/>
          <w:color w:val="auto"/>
          <w:sz w:val="28"/>
          <w:szCs w:val="28"/>
        </w:rPr>
        <w:t>售后服务承诺书</w:t>
      </w:r>
      <w:bookmarkEnd w:id="92"/>
      <w:bookmarkEnd w:id="93"/>
    </w:p>
    <w:p>
      <w:pPr>
        <w:pStyle w:val="6"/>
        <w:spacing w:line="360" w:lineRule="auto"/>
        <w:ind w:firstLine="0" w:firstLineChars="0"/>
        <w:rPr>
          <w:rFonts w:hint="eastAsia" w:ascii="宋体" w:hAnsi="宋体"/>
          <w:color w:val="auto"/>
          <w:u w:val="single"/>
        </w:rPr>
      </w:pPr>
      <w:r>
        <w:rPr>
          <w:rFonts w:hint="eastAsia" w:ascii="宋体" w:hAnsi="宋体"/>
          <w:color w:val="auto"/>
        </w:rPr>
        <w:t>投标方：</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xml:space="preserve">   </w:t>
      </w:r>
    </w:p>
    <w:p>
      <w:pPr>
        <w:pStyle w:val="6"/>
        <w:spacing w:line="360" w:lineRule="auto"/>
        <w:ind w:firstLine="0" w:firstLineChars="0"/>
        <w:rPr>
          <w:rFonts w:hint="eastAsia" w:ascii="宋体" w:hAnsi="宋体"/>
          <w:color w:val="auto"/>
          <w:u w:val="single"/>
        </w:rPr>
      </w:pPr>
      <w:r>
        <w:rPr>
          <w:rFonts w:hint="eastAsia" w:ascii="宋体" w:hAnsi="宋体"/>
          <w:color w:val="auto"/>
          <w:lang w:eastAsia="zh-CN"/>
        </w:rPr>
        <w:t>采购内容</w:t>
      </w:r>
      <w:r>
        <w:rPr>
          <w:rFonts w:hint="eastAsia" w:ascii="宋体" w:hAnsi="宋体"/>
          <w:color w:val="auto"/>
        </w:rPr>
        <w:t>：</w:t>
      </w:r>
      <w:r>
        <w:rPr>
          <w:rFonts w:hint="eastAsia" w:ascii="宋体" w:hAnsi="宋体"/>
          <w:color w:val="auto"/>
          <w:u w:val="single"/>
        </w:rPr>
        <w:t xml:space="preserve">                       </w:t>
      </w:r>
    </w:p>
    <w:p>
      <w:pPr>
        <w:pStyle w:val="6"/>
        <w:spacing w:line="360" w:lineRule="auto"/>
        <w:ind w:firstLine="405" w:firstLineChars="0"/>
        <w:rPr>
          <w:rFonts w:hint="eastAsia" w:ascii="宋体" w:hAnsi="宋体"/>
          <w:color w:val="auto"/>
        </w:rPr>
      </w:pPr>
      <w:r>
        <w:rPr>
          <w:rFonts w:hint="eastAsia" w:ascii="宋体" w:hAnsi="宋体"/>
          <w:color w:val="auto"/>
        </w:rPr>
        <w:t>本公司如有幸中标，愿郑重承诺如下：</w:t>
      </w:r>
    </w:p>
    <w:p>
      <w:pPr>
        <w:pStyle w:val="6"/>
        <w:numPr>
          <w:ilvl w:val="0"/>
          <w:numId w:val="8"/>
        </w:numPr>
        <w:spacing w:line="360" w:lineRule="auto"/>
        <w:ind w:left="0" w:leftChars="0" w:firstLine="480" w:firstLineChars="200"/>
        <w:rPr>
          <w:rFonts w:hint="eastAsia" w:ascii="宋体" w:hAnsi="宋体"/>
          <w:color w:val="auto"/>
          <w:szCs w:val="21"/>
          <w:lang w:val="en-US" w:eastAsia="zh-CN"/>
        </w:rPr>
      </w:pPr>
      <w:r>
        <w:rPr>
          <w:rFonts w:hint="eastAsia" w:ascii="宋体" w:hAnsi="宋体"/>
          <w:color w:val="auto"/>
          <w:szCs w:val="21"/>
        </w:rPr>
        <w:t>工程质量保修期限</w:t>
      </w:r>
      <w:r>
        <w:rPr>
          <w:rFonts w:hint="eastAsia" w:ascii="宋体" w:hAnsi="宋体"/>
          <w:color w:val="auto"/>
          <w:szCs w:val="21"/>
          <w:lang w:val="en-US" w:eastAsia="zh-CN"/>
        </w:rPr>
        <w:t>2年；</w:t>
      </w:r>
    </w:p>
    <w:p>
      <w:pPr>
        <w:pStyle w:val="6"/>
        <w:numPr>
          <w:ilvl w:val="0"/>
          <w:numId w:val="8"/>
        </w:numPr>
        <w:spacing w:line="360" w:lineRule="auto"/>
        <w:ind w:left="0" w:leftChars="0" w:firstLine="480" w:firstLineChars="200"/>
        <w:rPr>
          <w:rFonts w:hint="eastAsia" w:ascii="宋体" w:hAnsi="宋体"/>
          <w:color w:val="auto"/>
          <w:szCs w:val="21"/>
          <w:highlight w:val="none"/>
          <w:lang w:val="en-US" w:eastAsia="zh-CN"/>
        </w:rPr>
      </w:pPr>
      <w:r>
        <w:rPr>
          <w:rFonts w:hint="eastAsia" w:ascii="宋体" w:hAnsi="宋体"/>
          <w:color w:val="auto"/>
          <w:szCs w:val="21"/>
          <w:highlight w:val="none"/>
        </w:rPr>
        <w:t>地基基础工程和主体结构工程为设计文件规定的该工程合理使用年限；</w:t>
      </w:r>
    </w:p>
    <w:p>
      <w:pPr>
        <w:numPr>
          <w:ilvl w:val="0"/>
          <w:numId w:val="0"/>
        </w:numPr>
        <w:tabs>
          <w:tab w:val="left" w:pos="990"/>
        </w:tabs>
        <w:spacing w:line="440" w:lineRule="exact"/>
        <w:ind w:firstLine="480" w:firstLineChars="200"/>
        <w:rPr>
          <w:rFonts w:hint="eastAsia" w:ascii="宋体" w:hAnsi="宋体"/>
          <w:color w:val="auto"/>
          <w:szCs w:val="21"/>
          <w:highlight w:val="none"/>
          <w:lang w:eastAsia="zh-CN"/>
        </w:rPr>
      </w:pPr>
      <w:r>
        <w:rPr>
          <w:rFonts w:hint="eastAsia" w:ascii="宋体" w:hAnsi="宋体"/>
          <w:color w:val="auto"/>
          <w:szCs w:val="21"/>
          <w:highlight w:val="none"/>
          <w:lang w:val="en-US" w:eastAsia="zh-CN"/>
        </w:rPr>
        <w:t>3、</w:t>
      </w:r>
      <w:r>
        <w:rPr>
          <w:rFonts w:hint="eastAsia" w:ascii="宋体" w:hAnsi="宋体"/>
          <w:color w:val="auto"/>
          <w:szCs w:val="21"/>
          <w:highlight w:val="none"/>
        </w:rPr>
        <w:t>保温工程、屋面防水工程、有防水要求的卫生间、房间和外墙面的防渗漏保修期</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eastAsia="zh-CN"/>
        </w:rPr>
        <w:t>；</w:t>
      </w:r>
    </w:p>
    <w:p>
      <w:pPr>
        <w:pStyle w:val="13"/>
        <w:numPr>
          <w:ilvl w:val="0"/>
          <w:numId w:val="0"/>
        </w:numPr>
        <w:ind w:firstLine="480" w:firstLineChars="200"/>
        <w:rPr>
          <w:rFonts w:hint="eastAsia"/>
          <w:color w:val="auto"/>
          <w:highlight w:val="none"/>
          <w:lang w:eastAsia="zh-CN"/>
        </w:rPr>
      </w:pPr>
      <w:r>
        <w:rPr>
          <w:rFonts w:hint="eastAsia" w:ascii="宋体" w:hAnsi="宋体"/>
          <w:color w:val="auto"/>
          <w:szCs w:val="21"/>
          <w:highlight w:val="none"/>
          <w:lang w:val="en-US" w:eastAsia="zh-CN"/>
        </w:rPr>
        <w:t>4、</w:t>
      </w:r>
      <w:r>
        <w:rPr>
          <w:rFonts w:hint="eastAsia" w:ascii="宋体" w:hAnsi="宋体"/>
          <w:color w:val="auto"/>
          <w:szCs w:val="21"/>
          <w:highlight w:val="none"/>
        </w:rPr>
        <w:t>电气管线、给排水管道、设备安装工程保修期</w:t>
      </w:r>
      <w:r>
        <w:rPr>
          <w:rFonts w:hint="eastAsia" w:ascii="宋体" w:hAnsi="宋体"/>
          <w:color w:val="auto"/>
          <w:szCs w:val="21"/>
          <w:highlight w:val="none"/>
          <w:lang w:val="en-US" w:eastAsia="zh-CN"/>
        </w:rPr>
        <w:t>2</w:t>
      </w:r>
      <w:r>
        <w:rPr>
          <w:rFonts w:hint="eastAsia" w:ascii="宋体" w:hAnsi="宋体"/>
          <w:color w:val="auto"/>
          <w:szCs w:val="21"/>
          <w:highlight w:val="none"/>
        </w:rPr>
        <w:t>年</w:t>
      </w:r>
      <w:r>
        <w:rPr>
          <w:rFonts w:hint="eastAsia" w:ascii="宋体" w:hAnsi="宋体"/>
          <w:color w:val="auto"/>
          <w:szCs w:val="21"/>
          <w:highlight w:val="none"/>
          <w:lang w:eastAsia="zh-CN"/>
        </w:rPr>
        <w:t>；</w:t>
      </w:r>
    </w:p>
    <w:p>
      <w:pPr>
        <w:numPr>
          <w:ilvl w:val="0"/>
          <w:numId w:val="0"/>
        </w:numPr>
        <w:ind w:leftChars="0" w:firstLine="480" w:firstLineChars="200"/>
        <w:rPr>
          <w:rFonts w:hint="eastAsia" w:ascii="宋体" w:hAnsi="宋体"/>
          <w:color w:val="auto"/>
          <w:szCs w:val="21"/>
          <w:highlight w:val="none"/>
          <w:lang w:eastAsia="zh-CN"/>
        </w:rPr>
      </w:pPr>
      <w:r>
        <w:rPr>
          <w:rFonts w:hint="eastAsia" w:ascii="宋体" w:hAnsi="宋体"/>
          <w:color w:val="auto"/>
          <w:szCs w:val="21"/>
          <w:highlight w:val="none"/>
          <w:lang w:val="en-US" w:eastAsia="zh-CN"/>
        </w:rPr>
        <w:t>5、</w:t>
      </w:r>
      <w:r>
        <w:rPr>
          <w:rFonts w:hint="eastAsia" w:ascii="宋体" w:hAnsi="宋体"/>
          <w:color w:val="auto"/>
          <w:szCs w:val="21"/>
          <w:highlight w:val="none"/>
        </w:rPr>
        <w:t>供热与供冷系统工程保修期</w:t>
      </w:r>
      <w:r>
        <w:rPr>
          <w:rFonts w:hint="eastAsia" w:ascii="宋体" w:hAnsi="宋体"/>
          <w:color w:val="auto"/>
          <w:szCs w:val="21"/>
          <w:highlight w:val="none"/>
          <w:lang w:val="en-US" w:eastAsia="zh-CN"/>
        </w:rPr>
        <w:t>2</w:t>
      </w:r>
      <w:r>
        <w:rPr>
          <w:rFonts w:hint="eastAsia" w:ascii="宋体" w:hAnsi="宋体"/>
          <w:color w:val="auto"/>
          <w:szCs w:val="21"/>
          <w:highlight w:val="none"/>
        </w:rPr>
        <w:t>个采暖与供冷期</w:t>
      </w:r>
      <w:r>
        <w:rPr>
          <w:rFonts w:hint="eastAsia" w:ascii="宋体" w:hAnsi="宋体"/>
          <w:color w:val="auto"/>
          <w:szCs w:val="21"/>
          <w:highlight w:val="none"/>
          <w:lang w:eastAsia="zh-CN"/>
        </w:rPr>
        <w:t>；</w:t>
      </w:r>
    </w:p>
    <w:p>
      <w:pPr>
        <w:pStyle w:val="13"/>
        <w:numPr>
          <w:ilvl w:val="0"/>
          <w:numId w:val="0"/>
        </w:numPr>
        <w:ind w:leftChars="0" w:firstLine="480" w:firstLineChars="200"/>
        <w:rPr>
          <w:rFonts w:hint="eastAsia"/>
          <w:color w:val="auto"/>
          <w:highlight w:val="none"/>
          <w:lang w:eastAsia="zh-CN"/>
        </w:rPr>
      </w:pPr>
      <w:r>
        <w:rPr>
          <w:rFonts w:hint="eastAsia" w:ascii="宋体" w:hAnsi="宋体"/>
          <w:color w:val="auto"/>
          <w:szCs w:val="21"/>
          <w:highlight w:val="none"/>
          <w:lang w:val="en-US" w:eastAsia="zh-CN"/>
        </w:rPr>
        <w:t>6、</w:t>
      </w:r>
      <w:r>
        <w:rPr>
          <w:rFonts w:hint="eastAsia" w:ascii="宋体" w:hAnsi="宋体"/>
          <w:color w:val="auto"/>
          <w:szCs w:val="21"/>
          <w:highlight w:val="none"/>
        </w:rPr>
        <w:t>主体、室外等其他工程保修期</w:t>
      </w:r>
      <w:r>
        <w:rPr>
          <w:rFonts w:hint="eastAsia" w:ascii="宋体" w:hAnsi="宋体"/>
          <w:color w:val="auto"/>
          <w:szCs w:val="21"/>
          <w:highlight w:val="none"/>
          <w:lang w:val="en-US" w:eastAsia="zh-CN"/>
        </w:rPr>
        <w:t>2</w:t>
      </w:r>
      <w:r>
        <w:rPr>
          <w:rFonts w:hint="eastAsia" w:ascii="宋体" w:hAnsi="宋体"/>
          <w:color w:val="auto"/>
          <w:szCs w:val="21"/>
          <w:highlight w:val="none"/>
        </w:rPr>
        <w:t>年</w:t>
      </w:r>
      <w:r>
        <w:rPr>
          <w:rFonts w:hint="eastAsia" w:ascii="宋体" w:hAnsi="宋体"/>
          <w:color w:val="auto"/>
          <w:szCs w:val="21"/>
          <w:highlight w:val="none"/>
          <w:lang w:eastAsia="zh-CN"/>
        </w:rPr>
        <w:t>；</w:t>
      </w:r>
    </w:p>
    <w:p>
      <w:pPr>
        <w:pStyle w:val="6"/>
        <w:tabs>
          <w:tab w:val="center" w:pos="4358"/>
        </w:tabs>
        <w:spacing w:line="360" w:lineRule="auto"/>
        <w:ind w:firstLine="480"/>
        <w:rPr>
          <w:rFonts w:hint="eastAsia" w:ascii="宋体" w:hAnsi="宋体"/>
          <w:color w:val="auto"/>
          <w:highlight w:val="none"/>
        </w:rPr>
      </w:pPr>
      <w:r>
        <w:rPr>
          <w:rFonts w:hint="eastAsia" w:ascii="宋体" w:hAnsi="宋体"/>
          <w:color w:val="auto"/>
          <w:highlight w:val="none"/>
          <w:lang w:val="en-US" w:eastAsia="zh-CN"/>
        </w:rPr>
        <w:t>7</w:t>
      </w:r>
      <w:r>
        <w:rPr>
          <w:rFonts w:hint="eastAsia" w:ascii="宋体" w:hAnsi="宋体"/>
          <w:color w:val="auto"/>
          <w:highlight w:val="none"/>
        </w:rPr>
        <w:t>、如发生不及时到位、影响工作，本公司承担因此造成的损失；</w:t>
      </w:r>
    </w:p>
    <w:p>
      <w:pPr>
        <w:pStyle w:val="6"/>
        <w:tabs>
          <w:tab w:val="center" w:pos="4358"/>
        </w:tabs>
        <w:spacing w:line="360" w:lineRule="auto"/>
        <w:ind w:firstLine="480"/>
        <w:rPr>
          <w:rFonts w:hint="eastAsia" w:ascii="宋体" w:hAnsi="宋体"/>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、在</w:t>
      </w:r>
      <w:r>
        <w:rPr>
          <w:rFonts w:hint="eastAsia" w:ascii="宋体" w:hAnsi="宋体"/>
          <w:color w:val="auto"/>
          <w:highlight w:val="none"/>
          <w:lang w:eastAsia="zh-CN"/>
        </w:rPr>
        <w:t>保修期</w:t>
      </w:r>
      <w:r>
        <w:rPr>
          <w:rFonts w:hint="eastAsia" w:ascii="宋体" w:hAnsi="宋体"/>
          <w:color w:val="auto"/>
          <w:highlight w:val="none"/>
        </w:rPr>
        <w:t>期内，保证产品备品备件供应充足，备品备件以成本价供应；如果发生产品质量问题，保证做到立即更换为合格产品，承担因此而引起的一切后果，包括对贵单位的补偿责任。愿意接受国家部门的处罚。</w:t>
      </w:r>
    </w:p>
    <w:p>
      <w:pPr>
        <w:tabs>
          <w:tab w:val="left" w:pos="990"/>
        </w:tabs>
        <w:spacing w:line="440" w:lineRule="exact"/>
        <w:ind w:firstLine="480" w:firstLineChars="200"/>
        <w:rPr>
          <w:rFonts w:hint="eastAsia"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w:t>
      </w:r>
    </w:p>
    <w:p>
      <w:pPr>
        <w:tabs>
          <w:tab w:val="left" w:pos="990"/>
        </w:tabs>
        <w:spacing w:line="440" w:lineRule="exact"/>
        <w:rPr>
          <w:rFonts w:ascii="Arial" w:hAnsi="Arial" w:cs="Arial"/>
          <w:color w:val="auto"/>
        </w:rPr>
      </w:pPr>
    </w:p>
    <w:p>
      <w:pPr>
        <w:pStyle w:val="6"/>
        <w:tabs>
          <w:tab w:val="center" w:pos="4358"/>
        </w:tabs>
        <w:spacing w:line="360" w:lineRule="auto"/>
        <w:ind w:firstLine="405" w:firstLineChars="0"/>
        <w:rPr>
          <w:rFonts w:hint="eastAsia" w:ascii="Arial" w:hAnsi="Arial" w:cs="Arial"/>
          <w:color w:val="auto"/>
        </w:rPr>
      </w:pPr>
      <w:r>
        <w:rPr>
          <w:rFonts w:hint="eastAsia" w:ascii="Arial" w:hAnsi="Arial" w:cs="Arial"/>
          <w:color w:val="auto"/>
        </w:rPr>
        <w:t>（</w:t>
      </w:r>
      <w:r>
        <w:rPr>
          <w:rFonts w:hint="eastAsia" w:ascii="Arial" w:hAnsi="Arial" w:cs="Arial"/>
          <w:color w:val="auto"/>
          <w:lang w:eastAsia="zh-CN"/>
        </w:rPr>
        <w:t>投标人</w:t>
      </w:r>
      <w:r>
        <w:rPr>
          <w:rFonts w:hint="eastAsia" w:ascii="Arial" w:hAnsi="Arial" w:cs="Arial"/>
          <w:color w:val="auto"/>
        </w:rPr>
        <w:t>自行承诺其他条款）</w:t>
      </w:r>
    </w:p>
    <w:p>
      <w:pPr>
        <w:pStyle w:val="6"/>
        <w:tabs>
          <w:tab w:val="center" w:pos="4358"/>
        </w:tabs>
        <w:spacing w:line="360" w:lineRule="auto"/>
        <w:ind w:firstLine="405" w:firstLineChars="0"/>
        <w:rPr>
          <w:rFonts w:hint="eastAsia" w:ascii="Arial" w:hAnsi="Arial" w:cs="Arial"/>
          <w:color w:val="auto"/>
        </w:rPr>
      </w:pPr>
    </w:p>
    <w:p>
      <w:pPr>
        <w:pStyle w:val="6"/>
        <w:tabs>
          <w:tab w:val="center" w:pos="4358"/>
        </w:tabs>
        <w:spacing w:line="360" w:lineRule="auto"/>
        <w:ind w:firstLine="405" w:firstLineChars="0"/>
        <w:rPr>
          <w:rFonts w:hint="eastAsia" w:ascii="宋体" w:hAnsi="宋体"/>
          <w:color w:val="auto"/>
        </w:rPr>
      </w:pPr>
      <w:r>
        <w:rPr>
          <w:rFonts w:hint="eastAsia" w:ascii="宋体" w:hAnsi="宋体"/>
          <w:color w:val="auto"/>
        </w:rPr>
        <w:t>以上承诺真实有效，本公司将严格履行，若做不到以上承诺，甘愿承担一切责任和经济赔偿。</w:t>
      </w:r>
    </w:p>
    <w:p>
      <w:pPr>
        <w:pStyle w:val="6"/>
        <w:tabs>
          <w:tab w:val="center" w:pos="4358"/>
        </w:tabs>
        <w:spacing w:line="360" w:lineRule="auto"/>
        <w:ind w:firstLine="405" w:firstLineChars="0"/>
        <w:rPr>
          <w:rFonts w:hint="eastAsia" w:ascii="宋体" w:hAnsi="宋体"/>
          <w:color w:val="auto"/>
        </w:rPr>
      </w:pPr>
    </w:p>
    <w:p>
      <w:pPr>
        <w:pStyle w:val="6"/>
        <w:tabs>
          <w:tab w:val="center" w:pos="4358"/>
        </w:tabs>
        <w:spacing w:line="360" w:lineRule="auto"/>
        <w:ind w:firstLine="405" w:firstLineChars="0"/>
        <w:rPr>
          <w:rFonts w:hint="eastAsia" w:ascii="宋体" w:hAnsi="宋体"/>
          <w:color w:val="auto"/>
        </w:rPr>
      </w:pPr>
    </w:p>
    <w:p>
      <w:pPr>
        <w:pStyle w:val="6"/>
        <w:tabs>
          <w:tab w:val="center" w:pos="4358"/>
        </w:tabs>
        <w:spacing w:line="360" w:lineRule="auto"/>
        <w:ind w:firstLine="405" w:firstLineChars="0"/>
        <w:rPr>
          <w:rFonts w:hint="eastAsia" w:ascii="宋体" w:hAnsi="宋体"/>
          <w:color w:val="auto"/>
        </w:rPr>
      </w:pPr>
      <w:r>
        <w:rPr>
          <w:rFonts w:hint="eastAsia" w:ascii="宋体" w:hAnsi="宋体"/>
          <w:color w:val="auto"/>
        </w:rPr>
        <w:t>投标单位：</w:t>
      </w:r>
    </w:p>
    <w:p>
      <w:pPr>
        <w:pStyle w:val="6"/>
        <w:tabs>
          <w:tab w:val="center" w:pos="4358"/>
        </w:tabs>
        <w:spacing w:line="360" w:lineRule="auto"/>
        <w:ind w:firstLine="405" w:firstLineChars="0"/>
        <w:rPr>
          <w:rFonts w:hint="eastAsia" w:ascii="宋体" w:hAnsi="宋体"/>
          <w:color w:val="auto"/>
        </w:rPr>
      </w:pPr>
    </w:p>
    <w:p>
      <w:pPr>
        <w:pStyle w:val="6"/>
        <w:tabs>
          <w:tab w:val="center" w:pos="4358"/>
        </w:tabs>
        <w:spacing w:line="360" w:lineRule="auto"/>
        <w:ind w:firstLine="405" w:firstLineChars="0"/>
        <w:rPr>
          <w:rFonts w:hint="eastAsia" w:ascii="宋体" w:hAnsi="宋体"/>
          <w:color w:val="auto"/>
        </w:rPr>
      </w:pPr>
      <w:r>
        <w:rPr>
          <w:rFonts w:hint="eastAsia" w:ascii="宋体" w:hAnsi="宋体"/>
          <w:color w:val="auto"/>
        </w:rPr>
        <w:t>法定代表人签字：</w:t>
      </w:r>
    </w:p>
    <w:p>
      <w:pPr>
        <w:pStyle w:val="6"/>
        <w:tabs>
          <w:tab w:val="center" w:pos="4358"/>
        </w:tabs>
        <w:spacing w:line="360" w:lineRule="auto"/>
        <w:ind w:left="5250" w:firstLine="405" w:firstLineChars="0"/>
        <w:rPr>
          <w:rFonts w:hint="eastAsia" w:ascii="宋体" w:hAnsi="宋体"/>
          <w:color w:val="auto"/>
        </w:rPr>
      </w:pPr>
    </w:p>
    <w:p>
      <w:pPr>
        <w:spacing w:line="360" w:lineRule="auto"/>
        <w:ind w:firstLine="360" w:firstLineChars="150"/>
        <w:rPr>
          <w:rFonts w:hint="eastAsia" w:ascii="宋体" w:hAnsi="宋体"/>
          <w:color w:val="auto"/>
        </w:rPr>
      </w:pPr>
      <w:r>
        <w:rPr>
          <w:rFonts w:hint="eastAsia" w:ascii="宋体" w:hAnsi="宋体"/>
          <w:color w:val="auto"/>
        </w:rPr>
        <w:t xml:space="preserve">日  期：  </w:t>
      </w:r>
    </w:p>
    <w:p>
      <w:pPr>
        <w:rPr>
          <w:rFonts w:ascii="宋体" w:hAnsi="宋体"/>
          <w:b/>
          <w:color w:val="auto"/>
        </w:rPr>
      </w:pPr>
      <w:r>
        <w:rPr>
          <w:rFonts w:ascii="宋体" w:hAnsi="宋体"/>
          <w:b/>
          <w:color w:val="auto"/>
        </w:rPr>
        <w:br w:type="page"/>
      </w:r>
    </w:p>
    <w:p>
      <w:pPr>
        <w:pStyle w:val="4"/>
        <w:bidi w:val="0"/>
        <w:rPr>
          <w:rFonts w:hint="eastAsia"/>
          <w:color w:val="auto"/>
        </w:rPr>
      </w:pPr>
      <w:bookmarkStart w:id="94" w:name="_Toc8703"/>
      <w:r>
        <w:rPr>
          <w:rFonts w:hint="eastAsia"/>
          <w:color w:val="auto"/>
        </w:rPr>
        <w:t>投标人证明投标资格合格的相关证件证明的复印件</w:t>
      </w:r>
      <w:bookmarkEnd w:id="94"/>
    </w:p>
    <w:bookmarkEnd w:id="91"/>
    <w:p>
      <w:pPr>
        <w:spacing w:line="360" w:lineRule="auto"/>
        <w:ind w:firstLine="422" w:firstLineChars="150"/>
        <w:jc w:val="center"/>
        <w:rPr>
          <w:rFonts w:hint="eastAsia" w:ascii="宋体" w:hAnsi="宋体"/>
          <w:b/>
          <w:bCs/>
          <w:color w:val="auto"/>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b/>
          <w:bCs/>
          <w:color w:val="auto"/>
          <w:sz w:val="24"/>
          <w:szCs w:val="22"/>
          <w:lang w:eastAsia="zh-CN"/>
        </w:rPr>
      </w:pPr>
      <w:r>
        <w:rPr>
          <w:rFonts w:hint="eastAsia" w:ascii="Tahoma" w:hAnsi="Tahoma" w:cs="Tahoma"/>
          <w:b/>
          <w:bCs/>
          <w:color w:val="auto"/>
          <w:sz w:val="28"/>
          <w:szCs w:val="22"/>
          <w:lang w:eastAsia="zh-CN"/>
        </w:rPr>
        <w:t>投标人</w:t>
      </w:r>
      <w:r>
        <w:rPr>
          <w:rFonts w:ascii="Tahoma" w:hAnsi="Tahoma" w:cs="Tahoma"/>
          <w:b/>
          <w:bCs/>
          <w:color w:val="auto"/>
          <w:sz w:val="28"/>
          <w:szCs w:val="22"/>
        </w:rPr>
        <w:t>须按下列要求提交资</w:t>
      </w:r>
      <w:r>
        <w:rPr>
          <w:rFonts w:hint="eastAsia" w:ascii="Tahoma" w:hAnsi="Tahoma" w:cs="Tahoma"/>
          <w:b/>
          <w:bCs/>
          <w:color w:val="auto"/>
          <w:sz w:val="28"/>
          <w:szCs w:val="22"/>
          <w:lang w:eastAsia="zh-CN"/>
        </w:rPr>
        <w:t>料</w:t>
      </w:r>
      <w:r>
        <w:rPr>
          <w:rFonts w:ascii="Tahoma" w:hAnsi="Tahoma" w:cs="Tahoma"/>
          <w:b/>
          <w:bCs/>
          <w:color w:val="auto"/>
          <w:sz w:val="28"/>
          <w:szCs w:val="22"/>
        </w:rPr>
        <w:t>：</w:t>
      </w:r>
      <w:r>
        <w:rPr>
          <w:rFonts w:hint="eastAsia" w:ascii="宋体" w:hAnsi="宋体" w:eastAsia="宋体" w:cs="宋体"/>
          <w:b w:val="0"/>
          <w:bCs w:val="0"/>
          <w:color w:val="auto"/>
          <w:sz w:val="24"/>
          <w:szCs w:val="24"/>
          <w:lang w:val="en-US" w:eastAsia="zh-CN"/>
        </w:rPr>
        <w:t>满足《中华人民共和国政府采购法》第二十二条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以及法律、法规规定的其他条件；</w:t>
      </w:r>
    </w:p>
    <w:p>
      <w:pPr>
        <w:pStyle w:val="6"/>
        <w:ind w:left="0" w:leftChars="0" w:firstLine="0" w:firstLineChars="0"/>
        <w:rPr>
          <w:rFonts w:hint="eastAsia"/>
          <w:lang w:val="en-US" w:eastAsia="zh-CN"/>
        </w:rPr>
      </w:pPr>
      <w:r>
        <w:rPr>
          <w:rFonts w:hint="eastAsia"/>
          <w:lang w:val="en-US" w:eastAsia="zh-CN"/>
        </w:rPr>
        <w:t>1.投标人必须提供经年审合格的营业执照副本；</w:t>
      </w:r>
    </w:p>
    <w:p>
      <w:pPr>
        <w:pStyle w:val="6"/>
        <w:ind w:left="0" w:leftChars="0" w:firstLine="0" w:firstLineChars="0"/>
        <w:rPr>
          <w:rFonts w:hint="eastAsia"/>
          <w:lang w:val="en-US" w:eastAsia="zh-CN"/>
        </w:rPr>
      </w:pPr>
      <w:r>
        <w:rPr>
          <w:rFonts w:hint="eastAsia"/>
          <w:lang w:val="en-US" w:eastAsia="zh-CN"/>
        </w:rPr>
        <w:t>2.投标人具有房屋建筑工程施工总承包叁级及以上资质证书，且具备有效的安全生产许可证；投标人所报项目负责人需具备有效的建筑工程贰级及以上建造师执业资格证书和有效的安全考核合格证书（B证），提供项目负责人连续近一年依法缴纳社会保障资金的相关证明材料；</w:t>
      </w:r>
    </w:p>
    <w:p>
      <w:pPr>
        <w:pStyle w:val="6"/>
        <w:ind w:left="0" w:leftChars="0" w:firstLine="0" w:firstLineChars="0"/>
        <w:rPr>
          <w:rFonts w:hint="eastAsia"/>
          <w:lang w:val="en-US" w:eastAsia="zh-CN"/>
        </w:rPr>
      </w:pPr>
      <w:r>
        <w:rPr>
          <w:rFonts w:hint="eastAsia"/>
          <w:lang w:val="en-US" w:eastAsia="zh-CN"/>
        </w:rPr>
        <w:t>3.提供近三个月依法缴纳税收的相关证明材料，如依法免税的，应提供相应文件证明其依法免税，投标人所在地最近连续三个月单位所有人员社会保险缴费明细证明，已退休人员需提供退休证明及劳务合同，如新成立单位不满足三个月需提供证明；</w:t>
      </w:r>
    </w:p>
    <w:p>
      <w:pPr>
        <w:pStyle w:val="6"/>
        <w:ind w:left="0" w:leftChars="0" w:firstLine="0" w:firstLineChars="0"/>
        <w:rPr>
          <w:rFonts w:hint="eastAsia"/>
          <w:lang w:val="en-US" w:eastAsia="zh-CN"/>
        </w:rPr>
      </w:pPr>
      <w:r>
        <w:rPr>
          <w:rFonts w:hint="eastAsia"/>
          <w:lang w:val="en-US" w:eastAsia="zh-CN"/>
        </w:rPr>
        <w:t>4.法定代表人投标需携带法定代表人证明书及法定代表人身份证或委托代理人投标需携带法定代表人授权委托书及委托代理人身份证，被委托人必须是投标单位法人或正式员工；</w:t>
      </w:r>
    </w:p>
    <w:p>
      <w:pPr>
        <w:pStyle w:val="6"/>
        <w:ind w:left="0" w:leftChars="0" w:firstLine="0" w:firstLineChars="0"/>
        <w:rPr>
          <w:rFonts w:hint="eastAsia"/>
          <w:lang w:val="en-US" w:eastAsia="zh-CN"/>
        </w:rPr>
      </w:pPr>
      <w:r>
        <w:rPr>
          <w:rFonts w:hint="eastAsia"/>
          <w:lang w:val="en-US" w:eastAsia="zh-CN"/>
        </w:rPr>
        <w:t>5.供应商提供针对本次项目的《反商业贿赂承诺书》、《近三年内无重大违法记录的承诺书》；</w:t>
      </w:r>
    </w:p>
    <w:p>
      <w:pPr>
        <w:pStyle w:val="6"/>
        <w:ind w:left="0" w:leftChars="0" w:firstLine="0" w:firstLineChars="0"/>
        <w:rPr>
          <w:rFonts w:hint="eastAsia"/>
          <w:lang w:val="en-US" w:eastAsia="zh-CN"/>
        </w:rPr>
      </w:pPr>
      <w:r>
        <w:rPr>
          <w:rFonts w:hint="eastAsia"/>
          <w:lang w:val="en-US" w:eastAsia="zh-CN"/>
        </w:rPr>
        <w:t>6. 未在“信用中国”网站（ www.creditchina.gov.cn ）、中国政府采购网（www.ccgp.gov.cn）、中国裁判网等渠道列入失信被执行人、重大税收违法案件当事人名单、政府采购严重违法失信行为记录名单（提供公告期内查询结果网页截图）；</w:t>
      </w:r>
    </w:p>
    <w:p>
      <w:pPr>
        <w:pStyle w:val="6"/>
        <w:ind w:left="0" w:leftChars="0" w:firstLine="0" w:firstLineChars="0"/>
        <w:rPr>
          <w:rFonts w:hint="default"/>
          <w:lang w:val="en-US" w:eastAsia="zh-CN"/>
        </w:rPr>
      </w:pPr>
      <w:r>
        <w:rPr>
          <w:rFonts w:hint="eastAsia"/>
          <w:lang w:val="en-US" w:eastAsia="zh-CN"/>
        </w:rPr>
        <w:t>7.本次项目保证金打款凭证；</w:t>
      </w:r>
    </w:p>
    <w:p>
      <w:pPr>
        <w:pStyle w:val="2"/>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val="0"/>
          <w:bCs w:val="0"/>
          <w:color w:val="auto"/>
          <w:sz w:val="24"/>
          <w:szCs w:val="24"/>
          <w:lang w:eastAsia="zh-CN"/>
        </w:rPr>
      </w:pPr>
      <w:r>
        <w:rPr>
          <w:rFonts w:hint="eastAsia" w:hAnsi="宋体" w:cs="宋体"/>
          <w:b w:val="0"/>
          <w:bCs w:val="0"/>
          <w:color w:val="auto"/>
          <w:sz w:val="24"/>
          <w:szCs w:val="24"/>
          <w:lang w:val="en-US" w:eastAsia="zh-CN"/>
        </w:rPr>
        <w:t>8</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其他</w:t>
      </w:r>
      <w:r>
        <w:rPr>
          <w:rFonts w:hint="eastAsia" w:hAnsi="宋体" w:cs="宋体"/>
          <w:b w:val="0"/>
          <w:bCs w:val="0"/>
          <w:color w:val="auto"/>
          <w:lang w:eastAsia="zh-CN"/>
        </w:rPr>
        <w:t>投标人</w:t>
      </w:r>
      <w:r>
        <w:rPr>
          <w:rFonts w:hint="eastAsia" w:ascii="宋体" w:hAnsi="宋体" w:eastAsia="宋体" w:cs="宋体"/>
          <w:b w:val="0"/>
          <w:bCs w:val="0"/>
          <w:color w:val="auto"/>
          <w:sz w:val="24"/>
          <w:szCs w:val="24"/>
        </w:rPr>
        <w:t>认为有必要</w:t>
      </w:r>
      <w:r>
        <w:rPr>
          <w:rFonts w:hint="eastAsia" w:hAnsi="宋体" w:cs="宋体"/>
          <w:b w:val="0"/>
          <w:bCs w:val="0"/>
          <w:color w:val="auto"/>
          <w:sz w:val="24"/>
          <w:szCs w:val="24"/>
          <w:lang w:eastAsia="zh-CN"/>
        </w:rPr>
        <w:t>提交</w:t>
      </w:r>
      <w:r>
        <w:rPr>
          <w:rFonts w:hint="eastAsia" w:ascii="宋体" w:hAnsi="宋体" w:eastAsia="宋体" w:cs="宋体"/>
          <w:b w:val="0"/>
          <w:bCs w:val="0"/>
          <w:color w:val="auto"/>
          <w:sz w:val="24"/>
          <w:szCs w:val="24"/>
        </w:rPr>
        <w:t>的</w:t>
      </w:r>
      <w:r>
        <w:rPr>
          <w:rFonts w:hint="eastAsia" w:ascii="宋体" w:hAnsi="宋体" w:cs="宋体"/>
          <w:b w:val="0"/>
          <w:bCs w:val="0"/>
          <w:color w:val="auto"/>
          <w:sz w:val="24"/>
          <w:szCs w:val="24"/>
          <w:lang w:eastAsia="zh-CN"/>
        </w:rPr>
        <w:t>资料</w:t>
      </w:r>
      <w:r>
        <w:rPr>
          <w:rFonts w:hint="eastAsia" w:ascii="宋体" w:hAnsi="宋体" w:eastAsia="宋体" w:cs="宋体"/>
          <w:b w:val="0"/>
          <w:bCs w:val="0"/>
          <w:color w:val="auto"/>
          <w:sz w:val="24"/>
          <w:szCs w:val="24"/>
          <w:lang w:eastAsia="zh-CN"/>
        </w:rPr>
        <w:t>。</w:t>
      </w:r>
    </w:p>
    <w:p>
      <w:pPr>
        <w:widowControl/>
        <w:spacing w:line="320" w:lineRule="exact"/>
        <w:jc w:val="left"/>
        <w:rPr>
          <w:rFonts w:ascii="Tahoma" w:hAnsi="Tahoma" w:cs="Tahoma"/>
          <w:color w:val="auto"/>
          <w:szCs w:val="21"/>
        </w:rPr>
      </w:pPr>
    </w:p>
    <w:p>
      <w:pPr>
        <w:widowControl/>
        <w:spacing w:line="320" w:lineRule="exact"/>
        <w:jc w:val="left"/>
        <w:rPr>
          <w:rFonts w:ascii="Tahoma" w:hAnsi="Tahoma" w:cs="Tahoma"/>
          <w:color w:val="auto"/>
        </w:rPr>
      </w:pPr>
      <w:r>
        <w:rPr>
          <w:rFonts w:ascii="Tahoma" w:hAnsi="Tahoma" w:cs="Tahoma"/>
          <w:color w:val="auto"/>
          <w:szCs w:val="21"/>
        </w:rPr>
        <w:t>附：资格证件的复印件或影印件附后</w:t>
      </w:r>
    </w:p>
    <w:p>
      <w:pPr>
        <w:spacing w:line="320" w:lineRule="exact"/>
        <w:rPr>
          <w:rFonts w:ascii="Tahoma" w:hAnsi="Tahoma" w:cs="Tahoma"/>
          <w:color w:val="auto"/>
          <w:szCs w:val="21"/>
        </w:rPr>
      </w:pPr>
    </w:p>
    <w:p>
      <w:pPr>
        <w:spacing w:line="320" w:lineRule="exact"/>
        <w:rPr>
          <w:rFonts w:ascii="Tahoma" w:hAnsi="Tahoma" w:cs="Tahoma"/>
          <w:color w:val="auto"/>
          <w:szCs w:val="21"/>
        </w:rPr>
      </w:pPr>
      <w:r>
        <w:rPr>
          <w:rFonts w:ascii="Tahoma" w:hAnsi="Tahoma" w:cs="Tahoma"/>
          <w:color w:val="auto"/>
          <w:szCs w:val="21"/>
        </w:rPr>
        <w:t>说明：</w:t>
      </w:r>
    </w:p>
    <w:p>
      <w:pPr>
        <w:spacing w:line="320" w:lineRule="exact"/>
        <w:ind w:firstLine="240" w:firstLineChars="100"/>
        <w:rPr>
          <w:rFonts w:ascii="Tahoma" w:hAnsi="Tahoma" w:cs="Tahoma"/>
          <w:color w:val="auto"/>
          <w:szCs w:val="21"/>
        </w:rPr>
      </w:pPr>
      <w:r>
        <w:rPr>
          <w:rFonts w:ascii="Tahoma" w:hAnsi="Tahoma" w:cs="Tahoma"/>
          <w:color w:val="auto"/>
          <w:szCs w:val="21"/>
        </w:rPr>
        <w:t>（</w:t>
      </w:r>
      <w:r>
        <w:rPr>
          <w:rFonts w:hint="eastAsia" w:ascii="Tahoma" w:hAnsi="Tahoma" w:cs="Tahoma"/>
          <w:color w:val="auto"/>
          <w:szCs w:val="21"/>
          <w:lang w:val="en-US" w:eastAsia="zh-CN"/>
        </w:rPr>
        <w:t>1</w:t>
      </w:r>
      <w:r>
        <w:rPr>
          <w:rFonts w:ascii="Tahoma" w:hAnsi="Tahoma" w:cs="Tahoma"/>
          <w:color w:val="auto"/>
          <w:szCs w:val="21"/>
        </w:rPr>
        <w:t>）</w:t>
      </w:r>
      <w:r>
        <w:rPr>
          <w:rFonts w:hint="eastAsia" w:ascii="Tahoma" w:hAnsi="Tahoma" w:cs="Tahoma"/>
          <w:color w:val="auto"/>
          <w:szCs w:val="21"/>
          <w:lang w:eastAsia="zh-CN"/>
        </w:rPr>
        <w:t>竞争性磋商文件</w:t>
      </w:r>
      <w:r>
        <w:rPr>
          <w:rFonts w:ascii="Tahoma" w:hAnsi="Tahoma" w:cs="Tahoma"/>
          <w:color w:val="auto"/>
          <w:szCs w:val="21"/>
        </w:rPr>
        <w:t>要求的全部资格证件及依照</w:t>
      </w:r>
      <w:r>
        <w:rPr>
          <w:rFonts w:hint="eastAsia" w:ascii="Tahoma" w:hAnsi="Tahoma" w:cs="Tahoma"/>
          <w:color w:val="auto"/>
          <w:szCs w:val="21"/>
          <w:lang w:eastAsia="zh-CN"/>
        </w:rPr>
        <w:t>竞争性磋商文件</w:t>
      </w:r>
      <w:r>
        <w:rPr>
          <w:rFonts w:ascii="Tahoma" w:hAnsi="Tahoma" w:cs="Tahoma"/>
          <w:color w:val="auto"/>
          <w:szCs w:val="21"/>
        </w:rPr>
        <w:t>规定应予提供的其他证件复印件或影印件。</w:t>
      </w:r>
    </w:p>
    <w:p>
      <w:pPr>
        <w:spacing w:line="320" w:lineRule="exact"/>
        <w:ind w:firstLine="235" w:firstLineChars="98"/>
        <w:rPr>
          <w:rFonts w:ascii="Tahoma" w:hAnsi="Tahoma" w:cs="Tahoma"/>
          <w:color w:val="auto"/>
          <w:szCs w:val="21"/>
        </w:rPr>
      </w:pPr>
      <w:r>
        <w:rPr>
          <w:rFonts w:ascii="Tahoma" w:hAnsi="Tahoma" w:cs="Tahoma"/>
          <w:color w:val="auto"/>
          <w:szCs w:val="21"/>
        </w:rPr>
        <w:t>（</w:t>
      </w:r>
      <w:r>
        <w:rPr>
          <w:rFonts w:hint="eastAsia" w:ascii="Tahoma" w:hAnsi="Tahoma" w:cs="Tahoma"/>
          <w:color w:val="auto"/>
          <w:szCs w:val="21"/>
          <w:lang w:val="en-US" w:eastAsia="zh-CN"/>
        </w:rPr>
        <w:t>2</w:t>
      </w:r>
      <w:r>
        <w:rPr>
          <w:rFonts w:ascii="Tahoma" w:hAnsi="Tahoma" w:cs="Tahoma"/>
          <w:color w:val="auto"/>
          <w:szCs w:val="21"/>
        </w:rPr>
        <w:t>）所附的资格证明文件的复印件或影印件含糊不清，导致无法辨认的，其投标将被否决。</w:t>
      </w:r>
    </w:p>
    <w:p>
      <w:pPr>
        <w:rPr>
          <w:rFonts w:hint="eastAsia" w:ascii="宋体" w:hAnsi="宋体"/>
          <w:color w:val="auto"/>
        </w:rPr>
      </w:pPr>
      <w:r>
        <w:rPr>
          <w:rFonts w:ascii="Tahoma" w:hAnsi="Tahoma" w:cs="Tahoma"/>
          <w:color w:val="auto"/>
        </w:rPr>
        <w:t xml:space="preserve">                              </w:t>
      </w:r>
    </w:p>
    <w:p>
      <w:pPr>
        <w:spacing w:line="400" w:lineRule="exact"/>
        <w:ind w:firstLine="480" w:firstLineChars="200"/>
        <w:rPr>
          <w:rFonts w:hint="eastAsia" w:ascii="宋体" w:hAnsi="宋体"/>
          <w:color w:val="auto"/>
        </w:rPr>
      </w:pPr>
      <w:r>
        <w:rPr>
          <w:rFonts w:hint="eastAsia" w:ascii="宋体" w:hAnsi="宋体"/>
          <w:color w:val="auto"/>
        </w:rPr>
        <w:t>投标人：</w:t>
      </w:r>
      <w:r>
        <w:rPr>
          <w:rFonts w:hint="eastAsia" w:ascii="宋体" w:hAnsi="宋体"/>
          <w:color w:val="auto"/>
          <w:u w:val="single"/>
        </w:rPr>
        <w:t xml:space="preserve">                                    </w:t>
      </w:r>
      <w:r>
        <w:rPr>
          <w:rFonts w:hint="eastAsia" w:ascii="宋体" w:hAnsi="宋体"/>
          <w:color w:val="auto"/>
        </w:rPr>
        <w:t>（盖单位鲜红章）</w:t>
      </w:r>
    </w:p>
    <w:p>
      <w:pPr>
        <w:spacing w:line="400" w:lineRule="exact"/>
        <w:ind w:firstLine="480" w:firstLineChars="200"/>
        <w:rPr>
          <w:rFonts w:hint="eastAsia" w:ascii="宋体" w:hAnsi="宋体"/>
          <w:color w:val="auto"/>
        </w:rPr>
      </w:pPr>
      <w:r>
        <w:rPr>
          <w:rFonts w:hint="eastAsia" w:ascii="宋体" w:hAnsi="宋体"/>
          <w:color w:val="auto"/>
        </w:rPr>
        <w:t>法定代表人：</w:t>
      </w:r>
      <w:r>
        <w:rPr>
          <w:rFonts w:hint="eastAsia" w:ascii="宋体" w:hAnsi="宋体"/>
          <w:color w:val="auto"/>
          <w:u w:val="single"/>
        </w:rPr>
        <w:t xml:space="preserve">                                </w:t>
      </w:r>
      <w:r>
        <w:rPr>
          <w:rFonts w:hint="eastAsia" w:ascii="宋体" w:hAnsi="宋体"/>
          <w:color w:val="auto"/>
        </w:rPr>
        <w:t>（签字）</w:t>
      </w:r>
    </w:p>
    <w:p>
      <w:pPr>
        <w:spacing w:line="400" w:lineRule="exact"/>
        <w:ind w:firstLine="480" w:firstLineChars="200"/>
        <w:rPr>
          <w:rFonts w:hint="eastAsia" w:ascii="宋体" w:hAnsi="宋体"/>
          <w:color w:val="auto"/>
        </w:rPr>
      </w:pPr>
      <w:r>
        <w:rPr>
          <w:rFonts w:hint="eastAsia" w:ascii="宋体" w:hAnsi="宋体"/>
          <w:color w:val="auto"/>
        </w:rPr>
        <w:t>身份证号码：</w:t>
      </w:r>
      <w:r>
        <w:rPr>
          <w:rFonts w:hint="eastAsia" w:ascii="宋体" w:hAnsi="宋体"/>
          <w:color w:val="auto"/>
          <w:u w:val="single"/>
        </w:rPr>
        <w:t xml:space="preserve">                                </w:t>
      </w:r>
    </w:p>
    <w:p>
      <w:pPr>
        <w:spacing w:line="400" w:lineRule="exact"/>
        <w:ind w:firstLine="480" w:firstLineChars="200"/>
        <w:rPr>
          <w:rFonts w:hint="eastAsia" w:ascii="宋体" w:hAnsi="宋体"/>
          <w:color w:val="auto"/>
        </w:rPr>
      </w:pPr>
      <w:r>
        <w:rPr>
          <w:rFonts w:hint="eastAsia" w:ascii="宋体" w:hAnsi="宋体"/>
          <w:color w:val="auto"/>
        </w:rPr>
        <w:t>委托代理人：</w:t>
      </w:r>
      <w:r>
        <w:rPr>
          <w:rFonts w:hint="eastAsia" w:ascii="宋体" w:hAnsi="宋体"/>
          <w:color w:val="auto"/>
          <w:u w:val="single"/>
        </w:rPr>
        <w:t xml:space="preserve">                                </w:t>
      </w:r>
      <w:r>
        <w:rPr>
          <w:rFonts w:hint="eastAsia" w:ascii="宋体" w:hAnsi="宋体"/>
          <w:color w:val="auto"/>
        </w:rPr>
        <w:t xml:space="preserve">（签字） </w:t>
      </w:r>
    </w:p>
    <w:p>
      <w:pPr>
        <w:spacing w:line="360" w:lineRule="auto"/>
        <w:ind w:firstLine="360" w:firstLineChars="150"/>
        <w:rPr>
          <w:rFonts w:ascii="宋体" w:hAnsi="宋体" w:cs="宋体"/>
          <w:color w:val="auto"/>
        </w:rPr>
      </w:pPr>
      <w:r>
        <w:rPr>
          <w:rFonts w:hint="eastAsia" w:ascii="宋体" w:hAnsi="宋体"/>
          <w:color w:val="auto"/>
        </w:rPr>
        <w:t xml:space="preserve">                                      </w:t>
      </w:r>
      <w:r>
        <w:rPr>
          <w:rFonts w:hint="eastAsia" w:ascii="宋体" w:hAnsi="宋体" w:cs="宋体"/>
          <w:color w:val="auto"/>
        </w:rPr>
        <w:t>日期：</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p>
    <w:p>
      <w:pPr>
        <w:jc w:val="center"/>
        <w:rPr>
          <w:rFonts w:hint="eastAsia" w:ascii="宋体" w:hAnsi="宋体"/>
          <w:color w:val="auto"/>
          <w:sz w:val="28"/>
          <w:szCs w:val="28"/>
        </w:rPr>
      </w:pPr>
      <w:r>
        <w:rPr>
          <w:rFonts w:hint="eastAsia" w:ascii="宋体" w:hAnsi="宋体" w:cs="宋体"/>
          <w:color w:val="auto"/>
        </w:rPr>
        <w:br w:type="page"/>
      </w:r>
      <w:bookmarkStart w:id="95" w:name="_Toc18903"/>
      <w:r>
        <w:rPr>
          <w:rStyle w:val="33"/>
          <w:rFonts w:hint="eastAsia"/>
          <w:color w:val="auto"/>
        </w:rPr>
        <w:t>项目负责人简历表</w:t>
      </w:r>
      <w:bookmarkEnd w:id="95"/>
    </w:p>
    <w:p>
      <w:pPr>
        <w:ind w:firstLine="960" w:firstLineChars="400"/>
        <w:rPr>
          <w:rFonts w:hint="eastAsia" w:ascii="宋体" w:hAnsi="宋体"/>
          <w:color w:val="auto"/>
          <w:sz w:val="24"/>
          <w:szCs w:val="21"/>
        </w:rPr>
      </w:pPr>
      <w:r>
        <w:rPr>
          <w:rFonts w:hint="eastAsia" w:ascii="宋体" w:hAnsi="宋体"/>
          <w:color w:val="auto"/>
          <w:sz w:val="24"/>
          <w:szCs w:val="21"/>
        </w:rPr>
        <w:t>项目负责人应附建造师执业资格证书、注册证书、安全生产考核合格证书、身份证、职称证、学历证、养老保险复印件及未担任其他在施建设工程项目项目负责人的承诺书，管理</w:t>
      </w:r>
      <w:r>
        <w:rPr>
          <w:rFonts w:hint="eastAsia" w:ascii="宋体" w:hAnsi="宋体"/>
          <w:color w:val="auto"/>
          <w:sz w:val="24"/>
          <w:szCs w:val="21"/>
          <w:highlight w:val="none"/>
        </w:rPr>
        <w:t>过的项目业绩须附合同协议书和竣工验收备案登记表复印件</w:t>
      </w:r>
      <w:r>
        <w:rPr>
          <w:rFonts w:hint="eastAsia" w:ascii="宋体" w:hAnsi="宋体"/>
          <w:color w:val="auto"/>
          <w:sz w:val="24"/>
          <w:szCs w:val="21"/>
        </w:rPr>
        <w:t>。类似项目限于以项目负责人身份参与的项目。</w:t>
      </w:r>
    </w:p>
    <w:p>
      <w:pPr>
        <w:ind w:firstLine="960" w:firstLineChars="400"/>
        <w:rPr>
          <w:rFonts w:hint="eastAsia" w:ascii="宋体" w:hAnsi="宋体"/>
          <w:color w:val="auto"/>
          <w:sz w:val="24"/>
          <w:szCs w:val="21"/>
        </w:rPr>
      </w:pPr>
    </w:p>
    <w:tbl>
      <w:tblPr>
        <w:tblStyle w:val="19"/>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599" w:type="dxa"/>
            <w:gridSpan w:val="2"/>
            <w:vAlign w:val="center"/>
          </w:tcPr>
          <w:p>
            <w:pPr>
              <w:jc w:val="center"/>
              <w:rPr>
                <w:rFonts w:hint="eastAsia" w:ascii="宋体" w:hAnsi="宋体"/>
                <w:color w:val="auto"/>
                <w:szCs w:val="21"/>
              </w:rPr>
            </w:pPr>
            <w:r>
              <w:rPr>
                <w:rFonts w:hint="eastAsia" w:ascii="宋体" w:hAnsi="宋体"/>
                <w:color w:val="auto"/>
                <w:szCs w:val="21"/>
              </w:rPr>
              <w:t>姓  名</w:t>
            </w:r>
          </w:p>
        </w:tc>
        <w:tc>
          <w:tcPr>
            <w:tcW w:w="1035" w:type="dxa"/>
            <w:gridSpan w:val="2"/>
            <w:vAlign w:val="center"/>
          </w:tcPr>
          <w:p>
            <w:pPr>
              <w:jc w:val="center"/>
              <w:rPr>
                <w:rFonts w:hint="eastAsia" w:ascii="宋体" w:hAnsi="宋体"/>
                <w:color w:val="auto"/>
                <w:szCs w:val="21"/>
              </w:rPr>
            </w:pPr>
          </w:p>
        </w:tc>
        <w:tc>
          <w:tcPr>
            <w:tcW w:w="1134" w:type="dxa"/>
            <w:gridSpan w:val="2"/>
            <w:vAlign w:val="center"/>
          </w:tcPr>
          <w:p>
            <w:pPr>
              <w:jc w:val="center"/>
              <w:rPr>
                <w:rFonts w:hint="eastAsia" w:ascii="宋体" w:hAnsi="宋体"/>
                <w:color w:val="auto"/>
                <w:szCs w:val="21"/>
              </w:rPr>
            </w:pPr>
            <w:r>
              <w:rPr>
                <w:rFonts w:hint="eastAsia" w:ascii="宋体" w:hAnsi="宋体"/>
                <w:color w:val="auto"/>
                <w:szCs w:val="21"/>
              </w:rPr>
              <w:t>年  龄</w:t>
            </w:r>
          </w:p>
        </w:tc>
        <w:tc>
          <w:tcPr>
            <w:tcW w:w="1275" w:type="dxa"/>
            <w:gridSpan w:val="2"/>
            <w:vAlign w:val="center"/>
          </w:tcPr>
          <w:p>
            <w:pPr>
              <w:jc w:val="center"/>
              <w:rPr>
                <w:rFonts w:hint="eastAsia" w:ascii="宋体" w:hAnsi="宋体"/>
                <w:color w:val="auto"/>
                <w:szCs w:val="21"/>
              </w:rPr>
            </w:pPr>
          </w:p>
        </w:tc>
        <w:tc>
          <w:tcPr>
            <w:tcW w:w="1843" w:type="dxa"/>
            <w:gridSpan w:val="2"/>
            <w:vAlign w:val="center"/>
          </w:tcPr>
          <w:p>
            <w:pPr>
              <w:jc w:val="center"/>
              <w:rPr>
                <w:rFonts w:hint="eastAsia" w:ascii="宋体" w:hAnsi="宋体"/>
                <w:color w:val="auto"/>
                <w:szCs w:val="21"/>
              </w:rPr>
            </w:pPr>
            <w:r>
              <w:rPr>
                <w:rFonts w:hint="eastAsia" w:ascii="宋体" w:hAnsi="宋体"/>
                <w:color w:val="auto"/>
                <w:szCs w:val="21"/>
              </w:rPr>
              <w:t>学历</w:t>
            </w:r>
          </w:p>
        </w:tc>
        <w:tc>
          <w:tcPr>
            <w:tcW w:w="2126"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jc w:val="center"/>
              <w:rPr>
                <w:rFonts w:hint="eastAsia" w:ascii="宋体" w:hAnsi="宋体"/>
                <w:color w:val="auto"/>
                <w:szCs w:val="21"/>
              </w:rPr>
            </w:pPr>
            <w:r>
              <w:rPr>
                <w:rFonts w:hint="eastAsia" w:ascii="宋体" w:hAnsi="宋体"/>
                <w:color w:val="auto"/>
                <w:szCs w:val="21"/>
              </w:rPr>
              <w:t>职  称</w:t>
            </w:r>
          </w:p>
        </w:tc>
        <w:tc>
          <w:tcPr>
            <w:tcW w:w="1035" w:type="dxa"/>
            <w:gridSpan w:val="2"/>
            <w:vAlign w:val="center"/>
          </w:tcPr>
          <w:p>
            <w:pPr>
              <w:jc w:val="center"/>
              <w:rPr>
                <w:rFonts w:hint="eastAsia" w:ascii="宋体" w:hAnsi="宋体"/>
                <w:color w:val="auto"/>
                <w:szCs w:val="21"/>
              </w:rPr>
            </w:pPr>
          </w:p>
        </w:tc>
        <w:tc>
          <w:tcPr>
            <w:tcW w:w="1134" w:type="dxa"/>
            <w:gridSpan w:val="2"/>
            <w:vAlign w:val="center"/>
          </w:tcPr>
          <w:p>
            <w:pPr>
              <w:jc w:val="center"/>
              <w:rPr>
                <w:rFonts w:hint="eastAsia" w:ascii="宋体" w:hAnsi="宋体"/>
                <w:color w:val="auto"/>
                <w:szCs w:val="21"/>
              </w:rPr>
            </w:pPr>
            <w:r>
              <w:rPr>
                <w:rFonts w:hint="eastAsia" w:ascii="宋体" w:hAnsi="宋体"/>
                <w:color w:val="auto"/>
                <w:szCs w:val="21"/>
              </w:rPr>
              <w:t>职  务</w:t>
            </w:r>
          </w:p>
        </w:tc>
        <w:tc>
          <w:tcPr>
            <w:tcW w:w="1275" w:type="dxa"/>
            <w:gridSpan w:val="2"/>
            <w:vAlign w:val="center"/>
          </w:tcPr>
          <w:p>
            <w:pPr>
              <w:jc w:val="center"/>
              <w:rPr>
                <w:rFonts w:hint="eastAsia" w:ascii="宋体" w:hAnsi="宋体"/>
                <w:color w:val="auto"/>
                <w:szCs w:val="21"/>
              </w:rPr>
            </w:pPr>
          </w:p>
        </w:tc>
        <w:tc>
          <w:tcPr>
            <w:tcW w:w="1843" w:type="dxa"/>
            <w:gridSpan w:val="2"/>
            <w:vAlign w:val="center"/>
          </w:tcPr>
          <w:p>
            <w:pPr>
              <w:jc w:val="center"/>
              <w:rPr>
                <w:rFonts w:hint="eastAsia" w:ascii="宋体" w:hAnsi="宋体"/>
                <w:color w:val="auto"/>
                <w:szCs w:val="21"/>
              </w:rPr>
            </w:pPr>
            <w:r>
              <w:rPr>
                <w:rFonts w:hint="eastAsia" w:ascii="宋体" w:hAnsi="宋体"/>
                <w:color w:val="auto"/>
                <w:szCs w:val="21"/>
              </w:rPr>
              <w:t>拟在本工程</w:t>
            </w:r>
          </w:p>
          <w:p>
            <w:pPr>
              <w:jc w:val="center"/>
              <w:rPr>
                <w:rFonts w:hint="eastAsia" w:ascii="宋体" w:hAnsi="宋体"/>
                <w:color w:val="auto"/>
                <w:szCs w:val="21"/>
              </w:rPr>
            </w:pPr>
            <w:r>
              <w:rPr>
                <w:rFonts w:hint="eastAsia" w:ascii="宋体" w:hAnsi="宋体"/>
                <w:color w:val="auto"/>
                <w:szCs w:val="21"/>
              </w:rPr>
              <w:t>任职</w:t>
            </w:r>
          </w:p>
        </w:tc>
        <w:tc>
          <w:tcPr>
            <w:tcW w:w="2126" w:type="dxa"/>
            <w:vAlign w:val="center"/>
          </w:tcPr>
          <w:p>
            <w:pPr>
              <w:jc w:val="center"/>
              <w:rPr>
                <w:rFonts w:hint="eastAsia" w:ascii="宋体" w:hAnsi="宋体"/>
                <w:color w:val="auto"/>
                <w:szCs w:val="21"/>
              </w:rPr>
            </w:pPr>
            <w:r>
              <w:rPr>
                <w:rFonts w:hint="eastAsia" w:ascii="宋体" w:hAnsi="宋体"/>
                <w:color w:val="auto"/>
                <w:szCs w:val="21"/>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vAlign w:val="center"/>
          </w:tcPr>
          <w:p>
            <w:pPr>
              <w:jc w:val="center"/>
              <w:rPr>
                <w:rFonts w:hint="eastAsia" w:ascii="宋体" w:hAnsi="宋体"/>
                <w:color w:val="auto"/>
                <w:szCs w:val="21"/>
              </w:rPr>
            </w:pPr>
            <w:r>
              <w:rPr>
                <w:rFonts w:hint="eastAsia" w:ascii="宋体" w:hAnsi="宋体"/>
                <w:color w:val="auto"/>
                <w:szCs w:val="21"/>
              </w:rPr>
              <w:t>注册建造师执业资格等级</w:t>
            </w:r>
          </w:p>
        </w:tc>
        <w:tc>
          <w:tcPr>
            <w:tcW w:w="1275" w:type="dxa"/>
            <w:gridSpan w:val="2"/>
            <w:vAlign w:val="center"/>
          </w:tcPr>
          <w:p>
            <w:pPr>
              <w:jc w:val="center"/>
              <w:rPr>
                <w:rFonts w:hint="eastAsia" w:ascii="宋体" w:hAnsi="宋体"/>
                <w:color w:val="auto"/>
                <w:szCs w:val="21"/>
              </w:rPr>
            </w:pPr>
            <w:r>
              <w:rPr>
                <w:rFonts w:hint="eastAsia" w:ascii="宋体" w:hAnsi="宋体"/>
                <w:color w:val="auto"/>
                <w:szCs w:val="21"/>
              </w:rPr>
              <w:t>级</w:t>
            </w:r>
          </w:p>
        </w:tc>
        <w:tc>
          <w:tcPr>
            <w:tcW w:w="1843" w:type="dxa"/>
            <w:gridSpan w:val="2"/>
            <w:vAlign w:val="center"/>
          </w:tcPr>
          <w:p>
            <w:pPr>
              <w:jc w:val="center"/>
              <w:rPr>
                <w:rFonts w:hint="eastAsia" w:ascii="宋体" w:hAnsi="宋体"/>
                <w:color w:val="auto"/>
                <w:szCs w:val="21"/>
              </w:rPr>
            </w:pPr>
            <w:r>
              <w:rPr>
                <w:rFonts w:hint="eastAsia" w:ascii="宋体" w:hAnsi="宋体"/>
                <w:color w:val="auto"/>
                <w:szCs w:val="21"/>
              </w:rPr>
              <w:t>建造师专业</w:t>
            </w:r>
          </w:p>
        </w:tc>
        <w:tc>
          <w:tcPr>
            <w:tcW w:w="2633" w:type="dxa"/>
            <w:gridSpan w:val="2"/>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vAlign w:val="center"/>
          </w:tcPr>
          <w:p>
            <w:pPr>
              <w:jc w:val="center"/>
              <w:rPr>
                <w:rFonts w:hint="eastAsia" w:ascii="宋体" w:hAnsi="宋体"/>
                <w:color w:val="auto"/>
                <w:szCs w:val="21"/>
              </w:rPr>
            </w:pPr>
            <w:r>
              <w:rPr>
                <w:rFonts w:hint="eastAsia" w:ascii="宋体" w:hAnsi="宋体"/>
                <w:color w:val="auto"/>
                <w:szCs w:val="21"/>
              </w:rPr>
              <w:t>安全生产考核合格证书</w:t>
            </w:r>
          </w:p>
        </w:tc>
        <w:tc>
          <w:tcPr>
            <w:tcW w:w="5751" w:type="dxa"/>
            <w:gridSpan w:val="6"/>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hint="eastAsia" w:ascii="宋体" w:hAnsi="宋体"/>
                <w:color w:val="auto"/>
                <w:szCs w:val="21"/>
              </w:rPr>
            </w:pPr>
            <w:r>
              <w:rPr>
                <w:rFonts w:hint="eastAsia" w:ascii="宋体" w:hAnsi="宋体"/>
                <w:color w:val="auto"/>
                <w:szCs w:val="21"/>
              </w:rPr>
              <w:t>毕业学校</w:t>
            </w:r>
          </w:p>
        </w:tc>
        <w:tc>
          <w:tcPr>
            <w:tcW w:w="7920" w:type="dxa"/>
            <w:gridSpan w:val="10"/>
            <w:vAlign w:val="center"/>
          </w:tcPr>
          <w:p>
            <w:pPr>
              <w:jc w:val="center"/>
              <w:rPr>
                <w:rFonts w:hint="eastAsia" w:ascii="宋体" w:hAnsi="宋体"/>
                <w:color w:val="auto"/>
                <w:szCs w:val="21"/>
              </w:rPr>
            </w:pPr>
            <w:r>
              <w:rPr>
                <w:rFonts w:hint="eastAsia" w:ascii="宋体" w:hAnsi="宋体"/>
                <w:color w:val="auto"/>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11"/>
            <w:vAlign w:val="center"/>
          </w:tcPr>
          <w:p>
            <w:pPr>
              <w:jc w:val="center"/>
              <w:rPr>
                <w:rFonts w:hint="eastAsia" w:ascii="宋体" w:hAnsi="宋体"/>
                <w:color w:val="auto"/>
                <w:szCs w:val="21"/>
              </w:rPr>
            </w:pPr>
            <w:r>
              <w:rPr>
                <w:rFonts w:hint="eastAsia" w:ascii="宋体" w:hAnsi="宋体"/>
                <w:color w:val="auto"/>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jc w:val="center"/>
              <w:rPr>
                <w:rFonts w:hint="eastAsia" w:ascii="宋体" w:hAnsi="宋体"/>
                <w:color w:val="auto"/>
                <w:szCs w:val="21"/>
              </w:rPr>
            </w:pPr>
            <w:r>
              <w:rPr>
                <w:rFonts w:hint="eastAsia" w:ascii="宋体" w:hAnsi="宋体"/>
                <w:color w:val="auto"/>
                <w:szCs w:val="21"/>
              </w:rPr>
              <w:t>时  间</w:t>
            </w:r>
          </w:p>
        </w:tc>
        <w:tc>
          <w:tcPr>
            <w:tcW w:w="3444" w:type="dxa"/>
            <w:gridSpan w:val="6"/>
            <w:vAlign w:val="center"/>
          </w:tcPr>
          <w:p>
            <w:pPr>
              <w:jc w:val="center"/>
              <w:rPr>
                <w:rFonts w:hint="default" w:ascii="宋体" w:hAnsi="宋体" w:eastAsia="宋体"/>
                <w:color w:val="auto"/>
                <w:szCs w:val="21"/>
                <w:lang w:val="en-US" w:eastAsia="zh-CN"/>
              </w:rPr>
            </w:pPr>
            <w:r>
              <w:rPr>
                <w:rFonts w:hint="eastAsia" w:ascii="宋体" w:hAnsi="宋体"/>
                <w:color w:val="auto"/>
                <w:szCs w:val="21"/>
              </w:rPr>
              <w:t>参加过的类似</w:t>
            </w:r>
            <w:r>
              <w:rPr>
                <w:rFonts w:hint="eastAsia" w:ascii="宋体" w:hAnsi="宋体"/>
                <w:color w:val="auto"/>
                <w:szCs w:val="21"/>
                <w:lang w:val="en-US" w:eastAsia="zh-CN"/>
              </w:rPr>
              <w:t>项目名称</w:t>
            </w:r>
          </w:p>
        </w:tc>
        <w:tc>
          <w:tcPr>
            <w:tcW w:w="1843" w:type="dxa"/>
            <w:gridSpan w:val="2"/>
            <w:vAlign w:val="center"/>
          </w:tcPr>
          <w:p>
            <w:pPr>
              <w:jc w:val="center"/>
              <w:rPr>
                <w:rFonts w:hint="eastAsia" w:ascii="宋体" w:hAnsi="宋体"/>
                <w:color w:val="auto"/>
                <w:szCs w:val="21"/>
              </w:rPr>
            </w:pPr>
            <w:r>
              <w:rPr>
                <w:rFonts w:hint="eastAsia" w:ascii="宋体" w:hAnsi="宋体"/>
                <w:color w:val="auto"/>
                <w:szCs w:val="21"/>
              </w:rPr>
              <w:t>工程概况说明</w:t>
            </w:r>
          </w:p>
        </w:tc>
        <w:tc>
          <w:tcPr>
            <w:tcW w:w="2633" w:type="dxa"/>
            <w:gridSpan w:val="2"/>
            <w:vAlign w:val="center"/>
          </w:tcPr>
          <w:p>
            <w:pPr>
              <w:jc w:val="center"/>
              <w:rPr>
                <w:rFonts w:hint="eastAsia" w:ascii="宋体" w:hAnsi="宋体"/>
                <w:color w:val="auto"/>
                <w:szCs w:val="21"/>
              </w:rPr>
            </w:pPr>
            <w:r>
              <w:rPr>
                <w:rFonts w:hint="eastAsia" w:ascii="宋体" w:hAnsi="宋体"/>
                <w:color w:val="auto"/>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ascii="宋体" w:hAnsi="宋体"/>
                <w:color w:val="auto"/>
                <w:szCs w:val="21"/>
              </w:rPr>
            </w:pPr>
          </w:p>
        </w:tc>
        <w:tc>
          <w:tcPr>
            <w:tcW w:w="1035" w:type="dxa"/>
            <w:gridSpan w:val="2"/>
            <w:vAlign w:val="center"/>
          </w:tcPr>
          <w:p>
            <w:pPr>
              <w:jc w:val="center"/>
              <w:rPr>
                <w:rFonts w:hint="eastAsia" w:ascii="宋体" w:hAnsi="宋体"/>
                <w:color w:val="auto"/>
                <w:szCs w:val="21"/>
              </w:rPr>
            </w:pPr>
          </w:p>
        </w:tc>
        <w:tc>
          <w:tcPr>
            <w:tcW w:w="1134" w:type="dxa"/>
            <w:gridSpan w:val="2"/>
            <w:vAlign w:val="center"/>
          </w:tcPr>
          <w:p>
            <w:pPr>
              <w:jc w:val="center"/>
              <w:rPr>
                <w:rFonts w:hint="eastAsia" w:ascii="宋体" w:hAnsi="宋体"/>
                <w:color w:val="auto"/>
                <w:szCs w:val="21"/>
              </w:rPr>
            </w:pPr>
          </w:p>
        </w:tc>
        <w:tc>
          <w:tcPr>
            <w:tcW w:w="1275" w:type="dxa"/>
            <w:gridSpan w:val="2"/>
            <w:vAlign w:val="center"/>
          </w:tcPr>
          <w:p>
            <w:pPr>
              <w:jc w:val="center"/>
              <w:rPr>
                <w:rFonts w:hint="eastAsia" w:ascii="宋体" w:hAnsi="宋体"/>
                <w:color w:val="auto"/>
                <w:szCs w:val="21"/>
              </w:rPr>
            </w:pPr>
          </w:p>
        </w:tc>
        <w:tc>
          <w:tcPr>
            <w:tcW w:w="1843" w:type="dxa"/>
            <w:gridSpan w:val="2"/>
            <w:vAlign w:val="center"/>
          </w:tcPr>
          <w:p>
            <w:pPr>
              <w:jc w:val="center"/>
              <w:rPr>
                <w:rFonts w:hint="eastAsia" w:ascii="宋体" w:hAnsi="宋体"/>
                <w:color w:val="auto"/>
                <w:szCs w:val="21"/>
              </w:rPr>
            </w:pPr>
          </w:p>
        </w:tc>
        <w:tc>
          <w:tcPr>
            <w:tcW w:w="2633" w:type="dxa"/>
            <w:gridSpan w:val="2"/>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ascii="宋体" w:hAnsi="宋体"/>
                <w:color w:val="auto"/>
                <w:szCs w:val="21"/>
              </w:rPr>
            </w:pPr>
          </w:p>
        </w:tc>
        <w:tc>
          <w:tcPr>
            <w:tcW w:w="1035" w:type="dxa"/>
            <w:gridSpan w:val="2"/>
            <w:vAlign w:val="center"/>
          </w:tcPr>
          <w:p>
            <w:pPr>
              <w:jc w:val="center"/>
              <w:rPr>
                <w:rFonts w:hint="eastAsia" w:ascii="宋体" w:hAnsi="宋体"/>
                <w:color w:val="auto"/>
                <w:szCs w:val="21"/>
              </w:rPr>
            </w:pPr>
          </w:p>
        </w:tc>
        <w:tc>
          <w:tcPr>
            <w:tcW w:w="1134" w:type="dxa"/>
            <w:gridSpan w:val="2"/>
            <w:vAlign w:val="center"/>
          </w:tcPr>
          <w:p>
            <w:pPr>
              <w:jc w:val="center"/>
              <w:rPr>
                <w:rFonts w:hint="eastAsia" w:ascii="宋体" w:hAnsi="宋体"/>
                <w:color w:val="auto"/>
                <w:szCs w:val="21"/>
              </w:rPr>
            </w:pPr>
          </w:p>
        </w:tc>
        <w:tc>
          <w:tcPr>
            <w:tcW w:w="1275" w:type="dxa"/>
            <w:gridSpan w:val="2"/>
            <w:vAlign w:val="center"/>
          </w:tcPr>
          <w:p>
            <w:pPr>
              <w:jc w:val="center"/>
              <w:rPr>
                <w:rFonts w:hint="eastAsia" w:ascii="宋体" w:hAnsi="宋体"/>
                <w:color w:val="auto"/>
                <w:szCs w:val="21"/>
              </w:rPr>
            </w:pPr>
          </w:p>
        </w:tc>
        <w:tc>
          <w:tcPr>
            <w:tcW w:w="1843" w:type="dxa"/>
            <w:gridSpan w:val="2"/>
            <w:vAlign w:val="center"/>
          </w:tcPr>
          <w:p>
            <w:pPr>
              <w:jc w:val="center"/>
              <w:rPr>
                <w:rFonts w:hint="eastAsia" w:ascii="宋体" w:hAnsi="宋体"/>
                <w:color w:val="auto"/>
                <w:szCs w:val="21"/>
              </w:rPr>
            </w:pPr>
          </w:p>
        </w:tc>
        <w:tc>
          <w:tcPr>
            <w:tcW w:w="2633" w:type="dxa"/>
            <w:gridSpan w:val="2"/>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ascii="宋体" w:hAnsi="宋体"/>
                <w:color w:val="auto"/>
                <w:szCs w:val="21"/>
              </w:rPr>
            </w:pPr>
          </w:p>
        </w:tc>
        <w:tc>
          <w:tcPr>
            <w:tcW w:w="1035" w:type="dxa"/>
            <w:gridSpan w:val="2"/>
            <w:vAlign w:val="center"/>
          </w:tcPr>
          <w:p>
            <w:pPr>
              <w:jc w:val="center"/>
              <w:rPr>
                <w:rFonts w:hint="eastAsia" w:ascii="宋体" w:hAnsi="宋体"/>
                <w:color w:val="auto"/>
                <w:szCs w:val="21"/>
              </w:rPr>
            </w:pPr>
          </w:p>
        </w:tc>
        <w:tc>
          <w:tcPr>
            <w:tcW w:w="1134" w:type="dxa"/>
            <w:gridSpan w:val="2"/>
            <w:vAlign w:val="center"/>
          </w:tcPr>
          <w:p>
            <w:pPr>
              <w:jc w:val="center"/>
              <w:rPr>
                <w:rFonts w:hint="eastAsia" w:ascii="宋体" w:hAnsi="宋体"/>
                <w:color w:val="auto"/>
                <w:szCs w:val="21"/>
              </w:rPr>
            </w:pPr>
          </w:p>
        </w:tc>
        <w:tc>
          <w:tcPr>
            <w:tcW w:w="1275" w:type="dxa"/>
            <w:gridSpan w:val="2"/>
            <w:vAlign w:val="center"/>
          </w:tcPr>
          <w:p>
            <w:pPr>
              <w:jc w:val="center"/>
              <w:rPr>
                <w:rFonts w:hint="eastAsia" w:ascii="宋体" w:hAnsi="宋体"/>
                <w:color w:val="auto"/>
                <w:szCs w:val="21"/>
              </w:rPr>
            </w:pPr>
          </w:p>
        </w:tc>
        <w:tc>
          <w:tcPr>
            <w:tcW w:w="1843" w:type="dxa"/>
            <w:gridSpan w:val="2"/>
            <w:vAlign w:val="center"/>
          </w:tcPr>
          <w:p>
            <w:pPr>
              <w:jc w:val="center"/>
              <w:rPr>
                <w:rFonts w:hint="eastAsia" w:ascii="宋体" w:hAnsi="宋体"/>
                <w:color w:val="auto"/>
                <w:szCs w:val="21"/>
              </w:rPr>
            </w:pPr>
          </w:p>
        </w:tc>
        <w:tc>
          <w:tcPr>
            <w:tcW w:w="2633" w:type="dxa"/>
            <w:gridSpan w:val="2"/>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ascii="宋体" w:hAnsi="宋体"/>
                <w:color w:val="auto"/>
                <w:szCs w:val="21"/>
              </w:rPr>
            </w:pPr>
          </w:p>
        </w:tc>
        <w:tc>
          <w:tcPr>
            <w:tcW w:w="1035" w:type="dxa"/>
            <w:gridSpan w:val="2"/>
            <w:vAlign w:val="center"/>
          </w:tcPr>
          <w:p>
            <w:pPr>
              <w:jc w:val="center"/>
              <w:rPr>
                <w:rFonts w:hint="eastAsia" w:ascii="宋体" w:hAnsi="宋体"/>
                <w:color w:val="auto"/>
                <w:szCs w:val="21"/>
              </w:rPr>
            </w:pPr>
          </w:p>
        </w:tc>
        <w:tc>
          <w:tcPr>
            <w:tcW w:w="1134" w:type="dxa"/>
            <w:gridSpan w:val="2"/>
            <w:vAlign w:val="center"/>
          </w:tcPr>
          <w:p>
            <w:pPr>
              <w:jc w:val="center"/>
              <w:rPr>
                <w:rFonts w:hint="eastAsia" w:ascii="宋体" w:hAnsi="宋体"/>
                <w:color w:val="auto"/>
                <w:szCs w:val="21"/>
              </w:rPr>
            </w:pPr>
          </w:p>
        </w:tc>
        <w:tc>
          <w:tcPr>
            <w:tcW w:w="1275" w:type="dxa"/>
            <w:gridSpan w:val="2"/>
            <w:vAlign w:val="center"/>
          </w:tcPr>
          <w:p>
            <w:pPr>
              <w:jc w:val="center"/>
              <w:rPr>
                <w:rFonts w:hint="eastAsia" w:ascii="宋体" w:hAnsi="宋体"/>
                <w:color w:val="auto"/>
                <w:szCs w:val="21"/>
              </w:rPr>
            </w:pPr>
          </w:p>
        </w:tc>
        <w:tc>
          <w:tcPr>
            <w:tcW w:w="1843" w:type="dxa"/>
            <w:gridSpan w:val="2"/>
            <w:vAlign w:val="center"/>
          </w:tcPr>
          <w:p>
            <w:pPr>
              <w:jc w:val="center"/>
              <w:rPr>
                <w:rFonts w:hint="eastAsia" w:ascii="宋体" w:hAnsi="宋体"/>
                <w:color w:val="auto"/>
                <w:szCs w:val="21"/>
              </w:rPr>
            </w:pPr>
          </w:p>
        </w:tc>
        <w:tc>
          <w:tcPr>
            <w:tcW w:w="2633" w:type="dxa"/>
            <w:gridSpan w:val="2"/>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ascii="宋体" w:hAnsi="宋体"/>
                <w:color w:val="auto"/>
                <w:szCs w:val="21"/>
              </w:rPr>
            </w:pPr>
          </w:p>
        </w:tc>
        <w:tc>
          <w:tcPr>
            <w:tcW w:w="1035" w:type="dxa"/>
            <w:gridSpan w:val="2"/>
            <w:vAlign w:val="center"/>
          </w:tcPr>
          <w:p>
            <w:pPr>
              <w:jc w:val="center"/>
              <w:rPr>
                <w:rFonts w:hint="eastAsia" w:ascii="宋体" w:hAnsi="宋体"/>
                <w:color w:val="auto"/>
                <w:szCs w:val="21"/>
              </w:rPr>
            </w:pPr>
          </w:p>
        </w:tc>
        <w:tc>
          <w:tcPr>
            <w:tcW w:w="1134" w:type="dxa"/>
            <w:gridSpan w:val="2"/>
            <w:vAlign w:val="center"/>
          </w:tcPr>
          <w:p>
            <w:pPr>
              <w:jc w:val="center"/>
              <w:rPr>
                <w:rFonts w:hint="eastAsia" w:ascii="宋体" w:hAnsi="宋体"/>
                <w:color w:val="auto"/>
                <w:szCs w:val="21"/>
              </w:rPr>
            </w:pPr>
          </w:p>
        </w:tc>
        <w:tc>
          <w:tcPr>
            <w:tcW w:w="1275" w:type="dxa"/>
            <w:gridSpan w:val="2"/>
            <w:vAlign w:val="center"/>
          </w:tcPr>
          <w:p>
            <w:pPr>
              <w:jc w:val="center"/>
              <w:rPr>
                <w:rFonts w:hint="eastAsia" w:ascii="宋体" w:hAnsi="宋体"/>
                <w:color w:val="auto"/>
                <w:szCs w:val="21"/>
              </w:rPr>
            </w:pPr>
          </w:p>
        </w:tc>
        <w:tc>
          <w:tcPr>
            <w:tcW w:w="1843" w:type="dxa"/>
            <w:gridSpan w:val="2"/>
            <w:vAlign w:val="center"/>
          </w:tcPr>
          <w:p>
            <w:pPr>
              <w:jc w:val="center"/>
              <w:rPr>
                <w:rFonts w:hint="eastAsia" w:ascii="宋体" w:hAnsi="宋体"/>
                <w:color w:val="auto"/>
                <w:szCs w:val="21"/>
              </w:rPr>
            </w:pPr>
          </w:p>
        </w:tc>
        <w:tc>
          <w:tcPr>
            <w:tcW w:w="2633" w:type="dxa"/>
            <w:gridSpan w:val="2"/>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ascii="宋体" w:hAnsi="宋体"/>
                <w:color w:val="auto"/>
                <w:szCs w:val="21"/>
              </w:rPr>
            </w:pPr>
          </w:p>
        </w:tc>
        <w:tc>
          <w:tcPr>
            <w:tcW w:w="1035" w:type="dxa"/>
            <w:gridSpan w:val="2"/>
            <w:vAlign w:val="center"/>
          </w:tcPr>
          <w:p>
            <w:pPr>
              <w:jc w:val="center"/>
              <w:rPr>
                <w:rFonts w:hint="eastAsia" w:ascii="宋体" w:hAnsi="宋体"/>
                <w:color w:val="auto"/>
                <w:szCs w:val="21"/>
              </w:rPr>
            </w:pPr>
          </w:p>
        </w:tc>
        <w:tc>
          <w:tcPr>
            <w:tcW w:w="1134" w:type="dxa"/>
            <w:gridSpan w:val="2"/>
            <w:vAlign w:val="center"/>
          </w:tcPr>
          <w:p>
            <w:pPr>
              <w:jc w:val="center"/>
              <w:rPr>
                <w:rFonts w:hint="eastAsia" w:ascii="宋体" w:hAnsi="宋体"/>
                <w:color w:val="auto"/>
                <w:szCs w:val="21"/>
              </w:rPr>
            </w:pPr>
          </w:p>
        </w:tc>
        <w:tc>
          <w:tcPr>
            <w:tcW w:w="1275" w:type="dxa"/>
            <w:gridSpan w:val="2"/>
            <w:vAlign w:val="center"/>
          </w:tcPr>
          <w:p>
            <w:pPr>
              <w:jc w:val="center"/>
              <w:rPr>
                <w:rFonts w:hint="eastAsia" w:ascii="宋体" w:hAnsi="宋体"/>
                <w:color w:val="auto"/>
                <w:szCs w:val="21"/>
              </w:rPr>
            </w:pPr>
          </w:p>
        </w:tc>
        <w:tc>
          <w:tcPr>
            <w:tcW w:w="1843" w:type="dxa"/>
            <w:gridSpan w:val="2"/>
            <w:vAlign w:val="center"/>
          </w:tcPr>
          <w:p>
            <w:pPr>
              <w:jc w:val="center"/>
              <w:rPr>
                <w:rFonts w:hint="eastAsia" w:ascii="宋体" w:hAnsi="宋体"/>
                <w:color w:val="auto"/>
                <w:szCs w:val="21"/>
              </w:rPr>
            </w:pPr>
          </w:p>
        </w:tc>
        <w:tc>
          <w:tcPr>
            <w:tcW w:w="2633" w:type="dxa"/>
            <w:gridSpan w:val="2"/>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jc w:val="center"/>
              <w:rPr>
                <w:rFonts w:hint="eastAsia" w:ascii="宋体" w:hAnsi="宋体"/>
                <w:color w:val="auto"/>
                <w:szCs w:val="21"/>
              </w:rPr>
            </w:pPr>
          </w:p>
        </w:tc>
        <w:tc>
          <w:tcPr>
            <w:tcW w:w="1035" w:type="dxa"/>
            <w:gridSpan w:val="2"/>
            <w:vAlign w:val="center"/>
          </w:tcPr>
          <w:p>
            <w:pPr>
              <w:jc w:val="center"/>
              <w:rPr>
                <w:rFonts w:hint="eastAsia" w:ascii="宋体" w:hAnsi="宋体"/>
                <w:color w:val="auto"/>
                <w:szCs w:val="21"/>
              </w:rPr>
            </w:pPr>
          </w:p>
        </w:tc>
        <w:tc>
          <w:tcPr>
            <w:tcW w:w="1134" w:type="dxa"/>
            <w:gridSpan w:val="2"/>
            <w:vAlign w:val="center"/>
          </w:tcPr>
          <w:p>
            <w:pPr>
              <w:jc w:val="center"/>
              <w:rPr>
                <w:rFonts w:hint="eastAsia" w:ascii="宋体" w:hAnsi="宋体"/>
                <w:color w:val="auto"/>
                <w:szCs w:val="21"/>
              </w:rPr>
            </w:pPr>
          </w:p>
        </w:tc>
        <w:tc>
          <w:tcPr>
            <w:tcW w:w="1275" w:type="dxa"/>
            <w:gridSpan w:val="2"/>
            <w:vAlign w:val="center"/>
          </w:tcPr>
          <w:p>
            <w:pPr>
              <w:jc w:val="center"/>
              <w:rPr>
                <w:rFonts w:hint="eastAsia" w:ascii="宋体" w:hAnsi="宋体"/>
                <w:color w:val="auto"/>
                <w:szCs w:val="21"/>
              </w:rPr>
            </w:pPr>
          </w:p>
        </w:tc>
        <w:tc>
          <w:tcPr>
            <w:tcW w:w="1843" w:type="dxa"/>
            <w:gridSpan w:val="2"/>
            <w:vAlign w:val="center"/>
          </w:tcPr>
          <w:p>
            <w:pPr>
              <w:jc w:val="center"/>
              <w:rPr>
                <w:rFonts w:hint="eastAsia" w:ascii="宋体" w:hAnsi="宋体"/>
                <w:color w:val="auto"/>
                <w:szCs w:val="21"/>
              </w:rPr>
            </w:pPr>
          </w:p>
        </w:tc>
        <w:tc>
          <w:tcPr>
            <w:tcW w:w="2633" w:type="dxa"/>
            <w:gridSpan w:val="2"/>
            <w:vAlign w:val="center"/>
          </w:tcPr>
          <w:p>
            <w:pPr>
              <w:jc w:val="center"/>
              <w:rPr>
                <w:rFonts w:hint="eastAsia" w:ascii="宋体" w:hAnsi="宋体"/>
                <w:color w:val="auto"/>
                <w:szCs w:val="21"/>
              </w:rPr>
            </w:pPr>
          </w:p>
        </w:tc>
      </w:tr>
    </w:tbl>
    <w:p>
      <w:pPr>
        <w:pStyle w:val="10"/>
        <w:spacing w:line="240" w:lineRule="auto"/>
        <w:ind w:left="-7" w:leftChars="-28" w:hanging="60"/>
        <w:rPr>
          <w:rFonts w:hint="eastAsia"/>
          <w:color w:val="auto"/>
          <w:sz w:val="21"/>
          <w:szCs w:val="21"/>
        </w:rPr>
      </w:pPr>
    </w:p>
    <w:p>
      <w:pPr>
        <w:pStyle w:val="10"/>
        <w:spacing w:line="240" w:lineRule="auto"/>
        <w:ind w:left="-7" w:leftChars="-28" w:hanging="60"/>
        <w:rPr>
          <w:rFonts w:hint="eastAsia"/>
          <w:color w:val="auto"/>
          <w:sz w:val="21"/>
          <w:szCs w:val="21"/>
        </w:rPr>
      </w:pPr>
      <w:r>
        <w:rPr>
          <w:rFonts w:hint="eastAsia"/>
          <w:color w:val="auto"/>
          <w:sz w:val="24"/>
          <w:szCs w:val="21"/>
        </w:rPr>
        <w:t>注：本工程一旦我单位中标，将配备上述项目管理人员。上述填报内容真实，  如不真实，将按照有关规定接受处理。</w:t>
      </w:r>
    </w:p>
    <w:p>
      <w:pPr>
        <w:rPr>
          <w:rFonts w:ascii="宋体" w:hAnsi="宋体" w:cs="宋体"/>
          <w:color w:val="auto"/>
        </w:rPr>
      </w:pPr>
      <w:r>
        <w:rPr>
          <w:rFonts w:ascii="宋体" w:hAnsi="宋体" w:cs="宋体"/>
          <w:color w:val="auto"/>
        </w:rPr>
        <w:br w:type="page"/>
      </w:r>
    </w:p>
    <w:p>
      <w:pPr>
        <w:pStyle w:val="2"/>
        <w:rPr>
          <w:color w:val="auto"/>
        </w:rPr>
      </w:pPr>
    </w:p>
    <w:p>
      <w:pPr>
        <w:pStyle w:val="4"/>
        <w:bidi w:val="0"/>
        <w:rPr>
          <w:rFonts w:hint="eastAsia"/>
          <w:color w:val="auto"/>
          <w:lang w:val="en-US" w:eastAsia="zh-CN"/>
        </w:rPr>
      </w:pPr>
      <w:bookmarkStart w:id="96" w:name="_Toc29173"/>
      <w:r>
        <w:rPr>
          <w:rFonts w:hint="eastAsia"/>
          <w:color w:val="auto"/>
          <w:lang w:val="en-US" w:eastAsia="zh-CN"/>
        </w:rPr>
        <w:t>项目管理机构组成表</w:t>
      </w:r>
      <w:bookmarkEnd w:id="96"/>
    </w:p>
    <w:p>
      <w:pPr>
        <w:ind w:firstLine="240" w:firstLineChars="100"/>
        <w:rPr>
          <w:rFonts w:hint="eastAsia"/>
          <w:color w:val="FF0000"/>
          <w:lang w:val="en-US" w:eastAsia="zh-CN"/>
        </w:rPr>
      </w:pPr>
      <w:r>
        <w:rPr>
          <w:rFonts w:hint="eastAsia"/>
          <w:color w:val="FF0000"/>
          <w:lang w:val="en-US" w:eastAsia="zh-CN"/>
        </w:rPr>
        <w:t>（</w:t>
      </w:r>
      <w:r>
        <w:rPr>
          <w:rFonts w:hint="eastAsia"/>
          <w:b/>
          <w:bCs/>
          <w:color w:val="FF0000"/>
          <w:lang w:val="en-US" w:eastAsia="zh-CN"/>
        </w:rPr>
        <w:t>项目组织机构人员须是本单位人员且均在“新疆工程建设云”可查询</w:t>
      </w:r>
      <w:r>
        <w:rPr>
          <w:rFonts w:hint="eastAsia"/>
          <w:color w:val="FF0000"/>
          <w:lang w:val="en-US" w:eastAsia="zh-CN"/>
        </w:rPr>
        <w:t>）</w:t>
      </w:r>
    </w:p>
    <w:tbl>
      <w:tblPr>
        <w:tblStyle w:val="19"/>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restart"/>
            <w:vAlign w:val="center"/>
          </w:tcPr>
          <w:p>
            <w:pPr>
              <w:jc w:val="center"/>
              <w:rPr>
                <w:rFonts w:hint="eastAsia" w:ascii="宋体" w:hAnsi="宋体"/>
                <w:color w:val="auto"/>
                <w:szCs w:val="21"/>
              </w:rPr>
            </w:pPr>
            <w:r>
              <w:rPr>
                <w:rFonts w:hint="eastAsia" w:ascii="宋体" w:hAnsi="宋体"/>
                <w:color w:val="auto"/>
                <w:szCs w:val="21"/>
              </w:rPr>
              <w:t>职务</w:t>
            </w:r>
          </w:p>
        </w:tc>
        <w:tc>
          <w:tcPr>
            <w:tcW w:w="1153" w:type="dxa"/>
            <w:vMerge w:val="restart"/>
            <w:vAlign w:val="center"/>
          </w:tcPr>
          <w:p>
            <w:pPr>
              <w:jc w:val="center"/>
              <w:rPr>
                <w:rFonts w:hint="eastAsia" w:ascii="宋体" w:hAnsi="宋体"/>
                <w:color w:val="auto"/>
                <w:szCs w:val="21"/>
              </w:rPr>
            </w:pPr>
            <w:r>
              <w:rPr>
                <w:rFonts w:hint="eastAsia" w:ascii="宋体" w:hAnsi="宋体"/>
                <w:color w:val="auto"/>
                <w:szCs w:val="21"/>
              </w:rPr>
              <w:t>姓名</w:t>
            </w:r>
          </w:p>
        </w:tc>
        <w:tc>
          <w:tcPr>
            <w:tcW w:w="929" w:type="dxa"/>
            <w:vMerge w:val="restart"/>
            <w:vAlign w:val="center"/>
          </w:tcPr>
          <w:p>
            <w:pPr>
              <w:jc w:val="center"/>
              <w:rPr>
                <w:rFonts w:hint="eastAsia" w:ascii="宋体" w:hAnsi="宋体"/>
                <w:color w:val="auto"/>
                <w:szCs w:val="21"/>
              </w:rPr>
            </w:pPr>
            <w:r>
              <w:rPr>
                <w:rFonts w:hint="eastAsia" w:ascii="宋体" w:hAnsi="宋体"/>
                <w:color w:val="auto"/>
                <w:szCs w:val="21"/>
              </w:rPr>
              <w:t>职称</w:t>
            </w:r>
          </w:p>
        </w:tc>
        <w:tc>
          <w:tcPr>
            <w:tcW w:w="5244" w:type="dxa"/>
            <w:gridSpan w:val="5"/>
            <w:vAlign w:val="center"/>
          </w:tcPr>
          <w:p>
            <w:pPr>
              <w:jc w:val="center"/>
              <w:rPr>
                <w:rFonts w:hint="eastAsia" w:ascii="宋体" w:hAnsi="宋体"/>
                <w:color w:val="auto"/>
                <w:szCs w:val="21"/>
              </w:rPr>
            </w:pPr>
            <w:r>
              <w:rPr>
                <w:rFonts w:hint="eastAsia" w:ascii="宋体" w:hAnsi="宋体"/>
                <w:color w:val="auto"/>
                <w:szCs w:val="21"/>
              </w:rPr>
              <w:t>执业或职业资格证明</w:t>
            </w:r>
          </w:p>
        </w:tc>
        <w:tc>
          <w:tcPr>
            <w:tcW w:w="742" w:type="dxa"/>
            <w:vAlign w:val="center"/>
          </w:tcPr>
          <w:p>
            <w:pPr>
              <w:jc w:val="center"/>
              <w:rPr>
                <w:rFonts w:hint="eastAsia"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continue"/>
            <w:vAlign w:val="center"/>
          </w:tcPr>
          <w:p>
            <w:pPr>
              <w:jc w:val="center"/>
              <w:rPr>
                <w:rFonts w:hint="eastAsia" w:ascii="宋体" w:hAnsi="宋体"/>
                <w:color w:val="auto"/>
                <w:szCs w:val="21"/>
              </w:rPr>
            </w:pPr>
          </w:p>
        </w:tc>
        <w:tc>
          <w:tcPr>
            <w:tcW w:w="1153" w:type="dxa"/>
            <w:vMerge w:val="continue"/>
            <w:vAlign w:val="center"/>
          </w:tcPr>
          <w:p>
            <w:pPr>
              <w:jc w:val="center"/>
              <w:rPr>
                <w:rFonts w:hint="eastAsia" w:ascii="宋体" w:hAnsi="宋体"/>
                <w:color w:val="auto"/>
                <w:szCs w:val="21"/>
              </w:rPr>
            </w:pPr>
          </w:p>
        </w:tc>
        <w:tc>
          <w:tcPr>
            <w:tcW w:w="929" w:type="dxa"/>
            <w:vMerge w:val="continue"/>
            <w:vAlign w:val="center"/>
          </w:tcPr>
          <w:p>
            <w:pPr>
              <w:jc w:val="center"/>
              <w:rPr>
                <w:rFonts w:hint="eastAsia" w:ascii="宋体" w:hAnsi="宋体"/>
                <w:color w:val="auto"/>
                <w:szCs w:val="21"/>
              </w:rPr>
            </w:pPr>
          </w:p>
        </w:tc>
        <w:tc>
          <w:tcPr>
            <w:tcW w:w="1157" w:type="dxa"/>
            <w:vAlign w:val="center"/>
          </w:tcPr>
          <w:p>
            <w:pPr>
              <w:jc w:val="center"/>
              <w:rPr>
                <w:rFonts w:hint="eastAsia" w:ascii="宋体" w:hAnsi="宋体"/>
                <w:color w:val="auto"/>
                <w:szCs w:val="21"/>
              </w:rPr>
            </w:pPr>
            <w:r>
              <w:rPr>
                <w:rFonts w:hint="eastAsia" w:ascii="宋体" w:hAnsi="宋体"/>
                <w:color w:val="auto"/>
                <w:szCs w:val="21"/>
              </w:rPr>
              <w:t>证书名称</w:t>
            </w:r>
          </w:p>
        </w:tc>
        <w:tc>
          <w:tcPr>
            <w:tcW w:w="803" w:type="dxa"/>
            <w:vAlign w:val="center"/>
          </w:tcPr>
          <w:p>
            <w:pPr>
              <w:jc w:val="center"/>
              <w:rPr>
                <w:rFonts w:hint="eastAsia" w:ascii="宋体" w:hAnsi="宋体"/>
                <w:color w:val="auto"/>
                <w:szCs w:val="21"/>
              </w:rPr>
            </w:pPr>
            <w:r>
              <w:rPr>
                <w:rFonts w:hint="eastAsia" w:ascii="宋体" w:hAnsi="宋体"/>
                <w:color w:val="auto"/>
                <w:szCs w:val="21"/>
              </w:rPr>
              <w:t>级别</w:t>
            </w:r>
          </w:p>
        </w:tc>
        <w:tc>
          <w:tcPr>
            <w:tcW w:w="1317" w:type="dxa"/>
            <w:vAlign w:val="center"/>
          </w:tcPr>
          <w:p>
            <w:pPr>
              <w:jc w:val="center"/>
              <w:rPr>
                <w:rFonts w:hint="eastAsia" w:ascii="宋体" w:hAnsi="宋体"/>
                <w:color w:val="auto"/>
                <w:szCs w:val="21"/>
              </w:rPr>
            </w:pPr>
            <w:r>
              <w:rPr>
                <w:rFonts w:hint="eastAsia" w:ascii="宋体" w:hAnsi="宋体"/>
                <w:color w:val="auto"/>
                <w:szCs w:val="21"/>
              </w:rPr>
              <w:t>证号</w:t>
            </w:r>
          </w:p>
        </w:tc>
        <w:tc>
          <w:tcPr>
            <w:tcW w:w="801" w:type="dxa"/>
            <w:vAlign w:val="center"/>
          </w:tcPr>
          <w:p>
            <w:pPr>
              <w:jc w:val="center"/>
              <w:rPr>
                <w:rFonts w:hint="eastAsia" w:ascii="宋体" w:hAnsi="宋体"/>
                <w:color w:val="auto"/>
                <w:szCs w:val="21"/>
              </w:rPr>
            </w:pPr>
            <w:r>
              <w:rPr>
                <w:rFonts w:hint="eastAsia" w:ascii="宋体" w:hAnsi="宋体"/>
                <w:color w:val="auto"/>
                <w:szCs w:val="21"/>
              </w:rPr>
              <w:t>专业</w:t>
            </w:r>
          </w:p>
        </w:tc>
        <w:tc>
          <w:tcPr>
            <w:tcW w:w="1166" w:type="dxa"/>
            <w:vAlign w:val="center"/>
          </w:tcPr>
          <w:p>
            <w:pPr>
              <w:ind w:right="125" w:rightChars="52"/>
              <w:jc w:val="center"/>
              <w:rPr>
                <w:rFonts w:hint="eastAsia" w:ascii="宋体" w:hAnsi="宋体"/>
                <w:color w:val="auto"/>
                <w:szCs w:val="21"/>
              </w:rPr>
            </w:pPr>
            <w:r>
              <w:rPr>
                <w:rFonts w:hint="eastAsia" w:ascii="宋体" w:hAnsi="宋体"/>
                <w:color w:val="auto"/>
                <w:szCs w:val="21"/>
              </w:rPr>
              <w:t>养老保险</w:t>
            </w:r>
          </w:p>
        </w:tc>
        <w:tc>
          <w:tcPr>
            <w:tcW w:w="742"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jc w:val="center"/>
              <w:rPr>
                <w:rFonts w:hint="eastAsia" w:ascii="宋体" w:hAnsi="宋体"/>
                <w:color w:val="auto"/>
                <w:szCs w:val="21"/>
              </w:rPr>
            </w:pPr>
            <w:r>
              <w:rPr>
                <w:rFonts w:hint="eastAsia" w:ascii="宋体" w:hAnsi="宋体"/>
                <w:color w:val="auto"/>
                <w:szCs w:val="21"/>
              </w:rPr>
              <w:t>项目负责人</w:t>
            </w:r>
          </w:p>
        </w:tc>
        <w:tc>
          <w:tcPr>
            <w:tcW w:w="1153" w:type="dxa"/>
            <w:vAlign w:val="center"/>
          </w:tcPr>
          <w:p>
            <w:pPr>
              <w:jc w:val="center"/>
              <w:rPr>
                <w:rFonts w:hint="eastAsia" w:ascii="宋体" w:hAnsi="宋体"/>
                <w:color w:val="auto"/>
                <w:szCs w:val="21"/>
              </w:rPr>
            </w:pPr>
          </w:p>
        </w:tc>
        <w:tc>
          <w:tcPr>
            <w:tcW w:w="929" w:type="dxa"/>
            <w:vAlign w:val="center"/>
          </w:tcPr>
          <w:p>
            <w:pPr>
              <w:jc w:val="center"/>
              <w:rPr>
                <w:rFonts w:hint="eastAsia" w:ascii="宋体" w:hAnsi="宋体"/>
                <w:color w:val="auto"/>
                <w:szCs w:val="21"/>
              </w:rPr>
            </w:pPr>
          </w:p>
        </w:tc>
        <w:tc>
          <w:tcPr>
            <w:tcW w:w="1157" w:type="dxa"/>
            <w:vAlign w:val="center"/>
          </w:tcPr>
          <w:p>
            <w:pPr>
              <w:jc w:val="center"/>
              <w:rPr>
                <w:rFonts w:hint="eastAsia" w:ascii="宋体" w:hAnsi="宋体"/>
                <w:color w:val="auto"/>
                <w:szCs w:val="21"/>
              </w:rPr>
            </w:pPr>
          </w:p>
        </w:tc>
        <w:tc>
          <w:tcPr>
            <w:tcW w:w="803" w:type="dxa"/>
            <w:vAlign w:val="center"/>
          </w:tcPr>
          <w:p>
            <w:pPr>
              <w:jc w:val="center"/>
              <w:rPr>
                <w:rFonts w:hint="eastAsia" w:ascii="宋体" w:hAnsi="宋体"/>
                <w:color w:val="auto"/>
                <w:szCs w:val="21"/>
              </w:rPr>
            </w:pPr>
          </w:p>
        </w:tc>
        <w:tc>
          <w:tcPr>
            <w:tcW w:w="1317" w:type="dxa"/>
            <w:vAlign w:val="center"/>
          </w:tcPr>
          <w:p>
            <w:pPr>
              <w:jc w:val="center"/>
              <w:rPr>
                <w:rFonts w:hint="eastAsia" w:ascii="宋体" w:hAnsi="宋体"/>
                <w:color w:val="auto"/>
                <w:szCs w:val="21"/>
              </w:rPr>
            </w:pPr>
          </w:p>
        </w:tc>
        <w:tc>
          <w:tcPr>
            <w:tcW w:w="801" w:type="dxa"/>
            <w:vAlign w:val="center"/>
          </w:tcPr>
          <w:p>
            <w:pPr>
              <w:jc w:val="center"/>
              <w:rPr>
                <w:rFonts w:hint="eastAsia" w:ascii="宋体" w:hAnsi="宋体"/>
                <w:color w:val="auto"/>
                <w:szCs w:val="21"/>
              </w:rPr>
            </w:pPr>
          </w:p>
        </w:tc>
        <w:tc>
          <w:tcPr>
            <w:tcW w:w="1166" w:type="dxa"/>
            <w:vAlign w:val="center"/>
          </w:tcPr>
          <w:p>
            <w:pPr>
              <w:jc w:val="center"/>
              <w:rPr>
                <w:rFonts w:hint="eastAsia" w:ascii="宋体" w:hAnsi="宋体"/>
                <w:color w:val="auto"/>
                <w:szCs w:val="21"/>
              </w:rPr>
            </w:pPr>
          </w:p>
        </w:tc>
        <w:tc>
          <w:tcPr>
            <w:tcW w:w="742"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color w:val="auto"/>
                <w:szCs w:val="21"/>
              </w:rPr>
            </w:pPr>
            <w:r>
              <w:rPr>
                <w:rFonts w:hint="eastAsia" w:ascii="宋体" w:hAnsi="宋体"/>
                <w:bCs/>
                <w:color w:val="auto"/>
                <w:szCs w:val="21"/>
              </w:rPr>
              <w:t>项目技术负责人</w:t>
            </w:r>
          </w:p>
        </w:tc>
        <w:tc>
          <w:tcPr>
            <w:tcW w:w="1153" w:type="dxa"/>
            <w:vAlign w:val="center"/>
          </w:tcPr>
          <w:p>
            <w:pPr>
              <w:jc w:val="center"/>
              <w:rPr>
                <w:rFonts w:hint="eastAsia" w:ascii="宋体" w:hAnsi="宋体"/>
                <w:color w:val="auto"/>
                <w:szCs w:val="21"/>
              </w:rPr>
            </w:pPr>
          </w:p>
        </w:tc>
        <w:tc>
          <w:tcPr>
            <w:tcW w:w="929" w:type="dxa"/>
            <w:vAlign w:val="center"/>
          </w:tcPr>
          <w:p>
            <w:pPr>
              <w:jc w:val="center"/>
              <w:rPr>
                <w:rFonts w:hint="eastAsia" w:ascii="宋体" w:hAnsi="宋体"/>
                <w:color w:val="auto"/>
                <w:szCs w:val="21"/>
              </w:rPr>
            </w:pPr>
          </w:p>
        </w:tc>
        <w:tc>
          <w:tcPr>
            <w:tcW w:w="1157" w:type="dxa"/>
            <w:vAlign w:val="center"/>
          </w:tcPr>
          <w:p>
            <w:pPr>
              <w:jc w:val="center"/>
              <w:rPr>
                <w:rFonts w:hint="eastAsia" w:ascii="宋体" w:hAnsi="宋体"/>
                <w:color w:val="auto"/>
                <w:szCs w:val="21"/>
              </w:rPr>
            </w:pPr>
          </w:p>
        </w:tc>
        <w:tc>
          <w:tcPr>
            <w:tcW w:w="803" w:type="dxa"/>
            <w:vAlign w:val="center"/>
          </w:tcPr>
          <w:p>
            <w:pPr>
              <w:jc w:val="center"/>
              <w:rPr>
                <w:rFonts w:hint="eastAsia" w:ascii="宋体" w:hAnsi="宋体"/>
                <w:color w:val="auto"/>
                <w:szCs w:val="21"/>
              </w:rPr>
            </w:pPr>
          </w:p>
        </w:tc>
        <w:tc>
          <w:tcPr>
            <w:tcW w:w="1317" w:type="dxa"/>
            <w:vAlign w:val="center"/>
          </w:tcPr>
          <w:p>
            <w:pPr>
              <w:jc w:val="center"/>
              <w:rPr>
                <w:rFonts w:hint="eastAsia" w:ascii="宋体" w:hAnsi="宋体"/>
                <w:color w:val="auto"/>
                <w:szCs w:val="21"/>
              </w:rPr>
            </w:pPr>
          </w:p>
        </w:tc>
        <w:tc>
          <w:tcPr>
            <w:tcW w:w="801" w:type="dxa"/>
            <w:vAlign w:val="center"/>
          </w:tcPr>
          <w:p>
            <w:pPr>
              <w:jc w:val="center"/>
              <w:rPr>
                <w:rFonts w:hint="eastAsia" w:ascii="宋体" w:hAnsi="宋体"/>
                <w:color w:val="auto"/>
                <w:szCs w:val="21"/>
              </w:rPr>
            </w:pPr>
          </w:p>
        </w:tc>
        <w:tc>
          <w:tcPr>
            <w:tcW w:w="1166" w:type="dxa"/>
            <w:vAlign w:val="center"/>
          </w:tcPr>
          <w:p>
            <w:pPr>
              <w:jc w:val="center"/>
              <w:rPr>
                <w:rFonts w:hint="eastAsia" w:ascii="宋体" w:hAnsi="宋体"/>
                <w:color w:val="auto"/>
                <w:szCs w:val="21"/>
              </w:rPr>
            </w:pPr>
          </w:p>
        </w:tc>
        <w:tc>
          <w:tcPr>
            <w:tcW w:w="742"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color w:val="auto"/>
                <w:szCs w:val="21"/>
              </w:rPr>
            </w:pPr>
            <w:r>
              <w:rPr>
                <w:rFonts w:hint="eastAsia" w:ascii="宋体" w:hAnsi="宋体"/>
                <w:bCs/>
                <w:color w:val="auto"/>
                <w:szCs w:val="21"/>
              </w:rPr>
              <w:t>土建施工员</w:t>
            </w:r>
          </w:p>
        </w:tc>
        <w:tc>
          <w:tcPr>
            <w:tcW w:w="1153" w:type="dxa"/>
            <w:vAlign w:val="top"/>
          </w:tcPr>
          <w:p>
            <w:pPr>
              <w:jc w:val="center"/>
              <w:rPr>
                <w:rFonts w:hint="eastAsia" w:ascii="宋体" w:hAnsi="宋体"/>
                <w:color w:val="auto"/>
                <w:szCs w:val="21"/>
              </w:rPr>
            </w:pPr>
          </w:p>
        </w:tc>
        <w:tc>
          <w:tcPr>
            <w:tcW w:w="929" w:type="dxa"/>
            <w:vAlign w:val="top"/>
          </w:tcPr>
          <w:p>
            <w:pPr>
              <w:jc w:val="center"/>
              <w:rPr>
                <w:rFonts w:hint="eastAsia" w:ascii="宋体" w:hAnsi="宋体"/>
                <w:color w:val="auto"/>
                <w:szCs w:val="21"/>
              </w:rPr>
            </w:pPr>
          </w:p>
        </w:tc>
        <w:tc>
          <w:tcPr>
            <w:tcW w:w="1157" w:type="dxa"/>
            <w:vAlign w:val="top"/>
          </w:tcPr>
          <w:p>
            <w:pPr>
              <w:jc w:val="center"/>
              <w:rPr>
                <w:rFonts w:hint="eastAsia" w:ascii="宋体" w:hAnsi="宋体"/>
                <w:color w:val="auto"/>
                <w:szCs w:val="21"/>
              </w:rPr>
            </w:pPr>
          </w:p>
        </w:tc>
        <w:tc>
          <w:tcPr>
            <w:tcW w:w="803" w:type="dxa"/>
            <w:vAlign w:val="top"/>
          </w:tcPr>
          <w:p>
            <w:pPr>
              <w:jc w:val="center"/>
              <w:rPr>
                <w:rFonts w:hint="eastAsia" w:ascii="宋体" w:hAnsi="宋体"/>
                <w:color w:val="auto"/>
                <w:szCs w:val="21"/>
              </w:rPr>
            </w:pPr>
          </w:p>
        </w:tc>
        <w:tc>
          <w:tcPr>
            <w:tcW w:w="1317" w:type="dxa"/>
            <w:vAlign w:val="top"/>
          </w:tcPr>
          <w:p>
            <w:pPr>
              <w:jc w:val="center"/>
              <w:rPr>
                <w:rFonts w:hint="eastAsia" w:ascii="宋体" w:hAnsi="宋体"/>
                <w:color w:val="auto"/>
                <w:szCs w:val="21"/>
              </w:rPr>
            </w:pPr>
          </w:p>
        </w:tc>
        <w:tc>
          <w:tcPr>
            <w:tcW w:w="801" w:type="dxa"/>
            <w:vAlign w:val="top"/>
          </w:tcPr>
          <w:p>
            <w:pPr>
              <w:jc w:val="center"/>
              <w:rPr>
                <w:rFonts w:hint="eastAsia" w:ascii="宋体" w:hAnsi="宋体"/>
                <w:color w:val="auto"/>
                <w:szCs w:val="21"/>
              </w:rPr>
            </w:pPr>
          </w:p>
        </w:tc>
        <w:tc>
          <w:tcPr>
            <w:tcW w:w="1166" w:type="dxa"/>
            <w:vAlign w:val="top"/>
          </w:tcPr>
          <w:p>
            <w:pPr>
              <w:jc w:val="center"/>
              <w:rPr>
                <w:rFonts w:hint="eastAsia" w:ascii="宋体" w:hAnsi="宋体"/>
                <w:color w:val="auto"/>
                <w:szCs w:val="21"/>
              </w:rPr>
            </w:pPr>
          </w:p>
        </w:tc>
        <w:tc>
          <w:tcPr>
            <w:tcW w:w="742" w:type="dxa"/>
            <w:vAlign w:val="top"/>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color w:val="auto"/>
                <w:szCs w:val="21"/>
              </w:rPr>
            </w:pPr>
            <w:r>
              <w:rPr>
                <w:rFonts w:hint="eastAsia" w:ascii="宋体" w:hAnsi="宋体"/>
                <w:bCs/>
                <w:color w:val="auto"/>
                <w:szCs w:val="21"/>
              </w:rPr>
              <w:t>专职质检员</w:t>
            </w:r>
          </w:p>
        </w:tc>
        <w:tc>
          <w:tcPr>
            <w:tcW w:w="1153" w:type="dxa"/>
            <w:vAlign w:val="top"/>
          </w:tcPr>
          <w:p>
            <w:pPr>
              <w:jc w:val="center"/>
              <w:rPr>
                <w:rFonts w:hint="eastAsia" w:ascii="宋体" w:hAnsi="宋体"/>
                <w:color w:val="auto"/>
                <w:szCs w:val="21"/>
              </w:rPr>
            </w:pPr>
          </w:p>
        </w:tc>
        <w:tc>
          <w:tcPr>
            <w:tcW w:w="929" w:type="dxa"/>
            <w:vAlign w:val="top"/>
          </w:tcPr>
          <w:p>
            <w:pPr>
              <w:jc w:val="center"/>
              <w:rPr>
                <w:rFonts w:hint="eastAsia" w:ascii="宋体" w:hAnsi="宋体"/>
                <w:color w:val="auto"/>
                <w:szCs w:val="21"/>
              </w:rPr>
            </w:pPr>
          </w:p>
        </w:tc>
        <w:tc>
          <w:tcPr>
            <w:tcW w:w="1157" w:type="dxa"/>
            <w:vAlign w:val="top"/>
          </w:tcPr>
          <w:p>
            <w:pPr>
              <w:jc w:val="center"/>
              <w:rPr>
                <w:rFonts w:hint="eastAsia" w:ascii="宋体" w:hAnsi="宋体"/>
                <w:color w:val="auto"/>
                <w:szCs w:val="21"/>
              </w:rPr>
            </w:pPr>
          </w:p>
        </w:tc>
        <w:tc>
          <w:tcPr>
            <w:tcW w:w="803" w:type="dxa"/>
            <w:vAlign w:val="top"/>
          </w:tcPr>
          <w:p>
            <w:pPr>
              <w:jc w:val="center"/>
              <w:rPr>
                <w:rFonts w:hint="eastAsia" w:ascii="宋体" w:hAnsi="宋体"/>
                <w:color w:val="auto"/>
                <w:szCs w:val="21"/>
              </w:rPr>
            </w:pPr>
          </w:p>
        </w:tc>
        <w:tc>
          <w:tcPr>
            <w:tcW w:w="1317" w:type="dxa"/>
            <w:vAlign w:val="top"/>
          </w:tcPr>
          <w:p>
            <w:pPr>
              <w:jc w:val="center"/>
              <w:rPr>
                <w:rFonts w:hint="eastAsia" w:ascii="宋体" w:hAnsi="宋体"/>
                <w:color w:val="auto"/>
                <w:szCs w:val="21"/>
              </w:rPr>
            </w:pPr>
          </w:p>
        </w:tc>
        <w:tc>
          <w:tcPr>
            <w:tcW w:w="801" w:type="dxa"/>
            <w:vAlign w:val="top"/>
          </w:tcPr>
          <w:p>
            <w:pPr>
              <w:jc w:val="center"/>
              <w:rPr>
                <w:rFonts w:hint="eastAsia" w:ascii="宋体" w:hAnsi="宋体"/>
                <w:color w:val="auto"/>
                <w:szCs w:val="21"/>
              </w:rPr>
            </w:pPr>
          </w:p>
        </w:tc>
        <w:tc>
          <w:tcPr>
            <w:tcW w:w="1166" w:type="dxa"/>
            <w:vAlign w:val="top"/>
          </w:tcPr>
          <w:p>
            <w:pPr>
              <w:jc w:val="center"/>
              <w:rPr>
                <w:rFonts w:hint="eastAsia" w:ascii="宋体" w:hAnsi="宋体"/>
                <w:color w:val="auto"/>
                <w:szCs w:val="21"/>
              </w:rPr>
            </w:pPr>
          </w:p>
        </w:tc>
        <w:tc>
          <w:tcPr>
            <w:tcW w:w="742" w:type="dxa"/>
            <w:vAlign w:val="top"/>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color w:val="auto"/>
                <w:szCs w:val="21"/>
              </w:rPr>
            </w:pPr>
            <w:r>
              <w:rPr>
                <w:rFonts w:hint="eastAsia" w:ascii="宋体" w:hAnsi="宋体"/>
                <w:bCs/>
                <w:color w:val="auto"/>
                <w:szCs w:val="21"/>
              </w:rPr>
              <w:t>专职安全员</w:t>
            </w:r>
          </w:p>
        </w:tc>
        <w:tc>
          <w:tcPr>
            <w:tcW w:w="1153" w:type="dxa"/>
            <w:vAlign w:val="top"/>
          </w:tcPr>
          <w:p>
            <w:pPr>
              <w:jc w:val="center"/>
              <w:rPr>
                <w:rFonts w:hint="eastAsia" w:ascii="宋体" w:hAnsi="宋体"/>
                <w:color w:val="auto"/>
                <w:szCs w:val="21"/>
              </w:rPr>
            </w:pPr>
          </w:p>
        </w:tc>
        <w:tc>
          <w:tcPr>
            <w:tcW w:w="929" w:type="dxa"/>
            <w:vAlign w:val="top"/>
          </w:tcPr>
          <w:p>
            <w:pPr>
              <w:jc w:val="center"/>
              <w:rPr>
                <w:rFonts w:hint="eastAsia" w:ascii="宋体" w:hAnsi="宋体"/>
                <w:color w:val="auto"/>
                <w:szCs w:val="21"/>
              </w:rPr>
            </w:pPr>
          </w:p>
        </w:tc>
        <w:tc>
          <w:tcPr>
            <w:tcW w:w="1157" w:type="dxa"/>
            <w:vAlign w:val="top"/>
          </w:tcPr>
          <w:p>
            <w:pPr>
              <w:jc w:val="center"/>
              <w:rPr>
                <w:rFonts w:hint="eastAsia" w:ascii="宋体" w:hAnsi="宋体"/>
                <w:color w:val="auto"/>
                <w:szCs w:val="21"/>
              </w:rPr>
            </w:pPr>
          </w:p>
        </w:tc>
        <w:tc>
          <w:tcPr>
            <w:tcW w:w="803" w:type="dxa"/>
            <w:vAlign w:val="top"/>
          </w:tcPr>
          <w:p>
            <w:pPr>
              <w:jc w:val="center"/>
              <w:rPr>
                <w:rFonts w:hint="eastAsia" w:ascii="宋体" w:hAnsi="宋体"/>
                <w:color w:val="auto"/>
                <w:szCs w:val="21"/>
              </w:rPr>
            </w:pPr>
          </w:p>
        </w:tc>
        <w:tc>
          <w:tcPr>
            <w:tcW w:w="1317" w:type="dxa"/>
            <w:vAlign w:val="top"/>
          </w:tcPr>
          <w:p>
            <w:pPr>
              <w:jc w:val="center"/>
              <w:rPr>
                <w:rFonts w:hint="eastAsia" w:ascii="宋体" w:hAnsi="宋体"/>
                <w:color w:val="auto"/>
                <w:szCs w:val="21"/>
              </w:rPr>
            </w:pPr>
          </w:p>
        </w:tc>
        <w:tc>
          <w:tcPr>
            <w:tcW w:w="801" w:type="dxa"/>
            <w:vAlign w:val="top"/>
          </w:tcPr>
          <w:p>
            <w:pPr>
              <w:jc w:val="center"/>
              <w:rPr>
                <w:rFonts w:hint="eastAsia" w:ascii="宋体" w:hAnsi="宋体"/>
                <w:color w:val="auto"/>
                <w:szCs w:val="21"/>
              </w:rPr>
            </w:pPr>
          </w:p>
        </w:tc>
        <w:tc>
          <w:tcPr>
            <w:tcW w:w="1166" w:type="dxa"/>
            <w:vAlign w:val="top"/>
          </w:tcPr>
          <w:p>
            <w:pPr>
              <w:jc w:val="center"/>
              <w:rPr>
                <w:rFonts w:hint="eastAsia" w:ascii="宋体" w:hAnsi="宋体"/>
                <w:color w:val="auto"/>
                <w:szCs w:val="21"/>
              </w:rPr>
            </w:pPr>
          </w:p>
        </w:tc>
        <w:tc>
          <w:tcPr>
            <w:tcW w:w="742" w:type="dxa"/>
            <w:vAlign w:val="top"/>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color w:val="auto"/>
                <w:szCs w:val="21"/>
              </w:rPr>
            </w:pPr>
            <w:r>
              <w:rPr>
                <w:rFonts w:hint="eastAsia" w:ascii="宋体" w:hAnsi="宋体"/>
                <w:bCs/>
                <w:color w:val="auto"/>
                <w:szCs w:val="21"/>
              </w:rPr>
              <w:t>资料员</w:t>
            </w:r>
          </w:p>
        </w:tc>
        <w:tc>
          <w:tcPr>
            <w:tcW w:w="1153" w:type="dxa"/>
            <w:vAlign w:val="top"/>
          </w:tcPr>
          <w:p>
            <w:pPr>
              <w:jc w:val="center"/>
              <w:rPr>
                <w:rFonts w:hint="eastAsia" w:ascii="宋体" w:hAnsi="宋体"/>
                <w:color w:val="auto"/>
                <w:szCs w:val="21"/>
              </w:rPr>
            </w:pPr>
          </w:p>
        </w:tc>
        <w:tc>
          <w:tcPr>
            <w:tcW w:w="929" w:type="dxa"/>
            <w:vAlign w:val="top"/>
          </w:tcPr>
          <w:p>
            <w:pPr>
              <w:jc w:val="center"/>
              <w:rPr>
                <w:rFonts w:hint="eastAsia" w:ascii="宋体" w:hAnsi="宋体"/>
                <w:color w:val="auto"/>
                <w:szCs w:val="21"/>
              </w:rPr>
            </w:pPr>
          </w:p>
        </w:tc>
        <w:tc>
          <w:tcPr>
            <w:tcW w:w="1157" w:type="dxa"/>
            <w:vAlign w:val="top"/>
          </w:tcPr>
          <w:p>
            <w:pPr>
              <w:jc w:val="center"/>
              <w:rPr>
                <w:rFonts w:hint="eastAsia" w:ascii="宋体" w:hAnsi="宋体"/>
                <w:color w:val="auto"/>
                <w:szCs w:val="21"/>
              </w:rPr>
            </w:pPr>
          </w:p>
        </w:tc>
        <w:tc>
          <w:tcPr>
            <w:tcW w:w="803" w:type="dxa"/>
            <w:vAlign w:val="top"/>
          </w:tcPr>
          <w:p>
            <w:pPr>
              <w:jc w:val="center"/>
              <w:rPr>
                <w:rFonts w:hint="eastAsia" w:ascii="宋体" w:hAnsi="宋体"/>
                <w:color w:val="auto"/>
                <w:szCs w:val="21"/>
              </w:rPr>
            </w:pPr>
          </w:p>
        </w:tc>
        <w:tc>
          <w:tcPr>
            <w:tcW w:w="1317" w:type="dxa"/>
            <w:vAlign w:val="top"/>
          </w:tcPr>
          <w:p>
            <w:pPr>
              <w:jc w:val="center"/>
              <w:rPr>
                <w:rFonts w:hint="eastAsia" w:ascii="宋体" w:hAnsi="宋体"/>
                <w:color w:val="auto"/>
                <w:szCs w:val="21"/>
              </w:rPr>
            </w:pPr>
          </w:p>
        </w:tc>
        <w:tc>
          <w:tcPr>
            <w:tcW w:w="801" w:type="dxa"/>
            <w:vAlign w:val="top"/>
          </w:tcPr>
          <w:p>
            <w:pPr>
              <w:jc w:val="center"/>
              <w:rPr>
                <w:rFonts w:hint="eastAsia" w:ascii="宋体" w:hAnsi="宋体"/>
                <w:color w:val="auto"/>
                <w:szCs w:val="21"/>
              </w:rPr>
            </w:pPr>
          </w:p>
        </w:tc>
        <w:tc>
          <w:tcPr>
            <w:tcW w:w="1166" w:type="dxa"/>
            <w:vAlign w:val="top"/>
          </w:tcPr>
          <w:p>
            <w:pPr>
              <w:jc w:val="center"/>
              <w:rPr>
                <w:rFonts w:hint="eastAsia" w:ascii="宋体" w:hAnsi="宋体"/>
                <w:color w:val="auto"/>
                <w:szCs w:val="21"/>
              </w:rPr>
            </w:pPr>
          </w:p>
        </w:tc>
        <w:tc>
          <w:tcPr>
            <w:tcW w:w="742" w:type="dxa"/>
            <w:vAlign w:val="top"/>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color w:val="auto"/>
                <w:szCs w:val="21"/>
              </w:rPr>
            </w:pPr>
            <w:r>
              <w:rPr>
                <w:rFonts w:hint="eastAsia" w:ascii="宋体" w:hAnsi="宋体"/>
                <w:bCs/>
                <w:color w:val="auto"/>
                <w:szCs w:val="21"/>
              </w:rPr>
              <w:t>材料员</w:t>
            </w:r>
          </w:p>
        </w:tc>
        <w:tc>
          <w:tcPr>
            <w:tcW w:w="1153" w:type="dxa"/>
            <w:vAlign w:val="top"/>
          </w:tcPr>
          <w:p>
            <w:pPr>
              <w:jc w:val="center"/>
              <w:rPr>
                <w:rFonts w:hint="eastAsia" w:ascii="宋体" w:hAnsi="宋体"/>
                <w:color w:val="auto"/>
                <w:szCs w:val="21"/>
              </w:rPr>
            </w:pPr>
          </w:p>
        </w:tc>
        <w:tc>
          <w:tcPr>
            <w:tcW w:w="929" w:type="dxa"/>
            <w:vAlign w:val="top"/>
          </w:tcPr>
          <w:p>
            <w:pPr>
              <w:jc w:val="center"/>
              <w:rPr>
                <w:rFonts w:hint="eastAsia" w:ascii="宋体" w:hAnsi="宋体"/>
                <w:color w:val="auto"/>
                <w:szCs w:val="21"/>
              </w:rPr>
            </w:pPr>
          </w:p>
        </w:tc>
        <w:tc>
          <w:tcPr>
            <w:tcW w:w="1157" w:type="dxa"/>
            <w:vAlign w:val="top"/>
          </w:tcPr>
          <w:p>
            <w:pPr>
              <w:jc w:val="center"/>
              <w:rPr>
                <w:rFonts w:hint="eastAsia" w:ascii="宋体" w:hAnsi="宋体"/>
                <w:color w:val="auto"/>
                <w:szCs w:val="21"/>
              </w:rPr>
            </w:pPr>
          </w:p>
        </w:tc>
        <w:tc>
          <w:tcPr>
            <w:tcW w:w="803" w:type="dxa"/>
            <w:vAlign w:val="top"/>
          </w:tcPr>
          <w:p>
            <w:pPr>
              <w:jc w:val="center"/>
              <w:rPr>
                <w:rFonts w:hint="eastAsia" w:ascii="宋体" w:hAnsi="宋体"/>
                <w:color w:val="auto"/>
                <w:szCs w:val="21"/>
              </w:rPr>
            </w:pPr>
          </w:p>
        </w:tc>
        <w:tc>
          <w:tcPr>
            <w:tcW w:w="1317" w:type="dxa"/>
            <w:vAlign w:val="top"/>
          </w:tcPr>
          <w:p>
            <w:pPr>
              <w:jc w:val="center"/>
              <w:rPr>
                <w:rFonts w:hint="eastAsia" w:ascii="宋体" w:hAnsi="宋体"/>
                <w:color w:val="auto"/>
                <w:szCs w:val="21"/>
              </w:rPr>
            </w:pPr>
          </w:p>
        </w:tc>
        <w:tc>
          <w:tcPr>
            <w:tcW w:w="801" w:type="dxa"/>
            <w:vAlign w:val="top"/>
          </w:tcPr>
          <w:p>
            <w:pPr>
              <w:jc w:val="center"/>
              <w:rPr>
                <w:rFonts w:hint="eastAsia" w:ascii="宋体" w:hAnsi="宋体"/>
                <w:color w:val="auto"/>
                <w:szCs w:val="21"/>
              </w:rPr>
            </w:pPr>
          </w:p>
        </w:tc>
        <w:tc>
          <w:tcPr>
            <w:tcW w:w="1166" w:type="dxa"/>
            <w:vAlign w:val="top"/>
          </w:tcPr>
          <w:p>
            <w:pPr>
              <w:jc w:val="center"/>
              <w:rPr>
                <w:rFonts w:hint="eastAsia" w:ascii="宋体" w:hAnsi="宋体"/>
                <w:color w:val="auto"/>
                <w:szCs w:val="21"/>
              </w:rPr>
            </w:pPr>
          </w:p>
        </w:tc>
        <w:tc>
          <w:tcPr>
            <w:tcW w:w="742" w:type="dxa"/>
            <w:vAlign w:val="top"/>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color w:val="auto"/>
                <w:szCs w:val="21"/>
              </w:rPr>
            </w:pPr>
            <w:r>
              <w:rPr>
                <w:rFonts w:hint="eastAsia" w:ascii="宋体" w:hAnsi="宋体"/>
                <w:color w:val="auto"/>
                <w:szCs w:val="21"/>
              </w:rPr>
              <w:t>其他人员</w:t>
            </w:r>
          </w:p>
        </w:tc>
        <w:tc>
          <w:tcPr>
            <w:tcW w:w="1153" w:type="dxa"/>
            <w:vAlign w:val="top"/>
          </w:tcPr>
          <w:p>
            <w:pPr>
              <w:jc w:val="center"/>
              <w:rPr>
                <w:rFonts w:hint="eastAsia" w:ascii="宋体" w:hAnsi="宋体"/>
                <w:color w:val="auto"/>
                <w:szCs w:val="21"/>
              </w:rPr>
            </w:pPr>
          </w:p>
        </w:tc>
        <w:tc>
          <w:tcPr>
            <w:tcW w:w="929" w:type="dxa"/>
            <w:vAlign w:val="top"/>
          </w:tcPr>
          <w:p>
            <w:pPr>
              <w:jc w:val="center"/>
              <w:rPr>
                <w:rFonts w:hint="eastAsia" w:ascii="宋体" w:hAnsi="宋体"/>
                <w:color w:val="auto"/>
                <w:szCs w:val="21"/>
              </w:rPr>
            </w:pPr>
          </w:p>
        </w:tc>
        <w:tc>
          <w:tcPr>
            <w:tcW w:w="1157" w:type="dxa"/>
            <w:vAlign w:val="top"/>
          </w:tcPr>
          <w:p>
            <w:pPr>
              <w:jc w:val="center"/>
              <w:rPr>
                <w:rFonts w:hint="eastAsia" w:ascii="宋体" w:hAnsi="宋体"/>
                <w:color w:val="auto"/>
                <w:szCs w:val="21"/>
              </w:rPr>
            </w:pPr>
          </w:p>
        </w:tc>
        <w:tc>
          <w:tcPr>
            <w:tcW w:w="803" w:type="dxa"/>
            <w:vAlign w:val="top"/>
          </w:tcPr>
          <w:p>
            <w:pPr>
              <w:jc w:val="center"/>
              <w:rPr>
                <w:rFonts w:hint="eastAsia" w:ascii="宋体" w:hAnsi="宋体"/>
                <w:color w:val="auto"/>
                <w:szCs w:val="21"/>
              </w:rPr>
            </w:pPr>
          </w:p>
        </w:tc>
        <w:tc>
          <w:tcPr>
            <w:tcW w:w="1317" w:type="dxa"/>
            <w:vAlign w:val="top"/>
          </w:tcPr>
          <w:p>
            <w:pPr>
              <w:jc w:val="center"/>
              <w:rPr>
                <w:rFonts w:hint="eastAsia" w:ascii="宋体" w:hAnsi="宋体"/>
                <w:color w:val="auto"/>
                <w:szCs w:val="21"/>
              </w:rPr>
            </w:pPr>
          </w:p>
        </w:tc>
        <w:tc>
          <w:tcPr>
            <w:tcW w:w="801" w:type="dxa"/>
            <w:vAlign w:val="top"/>
          </w:tcPr>
          <w:p>
            <w:pPr>
              <w:jc w:val="center"/>
              <w:rPr>
                <w:rFonts w:hint="eastAsia" w:ascii="宋体" w:hAnsi="宋体"/>
                <w:color w:val="auto"/>
                <w:szCs w:val="21"/>
              </w:rPr>
            </w:pPr>
          </w:p>
        </w:tc>
        <w:tc>
          <w:tcPr>
            <w:tcW w:w="1166" w:type="dxa"/>
            <w:vAlign w:val="top"/>
          </w:tcPr>
          <w:p>
            <w:pPr>
              <w:jc w:val="center"/>
              <w:rPr>
                <w:rFonts w:hint="eastAsia" w:ascii="宋体" w:hAnsi="宋体"/>
                <w:color w:val="auto"/>
                <w:szCs w:val="21"/>
              </w:rPr>
            </w:pPr>
          </w:p>
        </w:tc>
        <w:tc>
          <w:tcPr>
            <w:tcW w:w="742" w:type="dxa"/>
            <w:vAlign w:val="top"/>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color w:val="auto"/>
                <w:szCs w:val="21"/>
              </w:rPr>
            </w:pPr>
          </w:p>
        </w:tc>
        <w:tc>
          <w:tcPr>
            <w:tcW w:w="1153" w:type="dxa"/>
            <w:vAlign w:val="top"/>
          </w:tcPr>
          <w:p>
            <w:pPr>
              <w:jc w:val="center"/>
              <w:rPr>
                <w:rFonts w:hint="eastAsia" w:ascii="宋体" w:hAnsi="宋体"/>
                <w:color w:val="auto"/>
                <w:szCs w:val="21"/>
              </w:rPr>
            </w:pPr>
          </w:p>
        </w:tc>
        <w:tc>
          <w:tcPr>
            <w:tcW w:w="929" w:type="dxa"/>
            <w:vAlign w:val="top"/>
          </w:tcPr>
          <w:p>
            <w:pPr>
              <w:jc w:val="center"/>
              <w:rPr>
                <w:rFonts w:hint="eastAsia" w:ascii="宋体" w:hAnsi="宋体"/>
                <w:color w:val="auto"/>
                <w:szCs w:val="21"/>
              </w:rPr>
            </w:pPr>
          </w:p>
        </w:tc>
        <w:tc>
          <w:tcPr>
            <w:tcW w:w="1157" w:type="dxa"/>
            <w:vAlign w:val="top"/>
          </w:tcPr>
          <w:p>
            <w:pPr>
              <w:jc w:val="center"/>
              <w:rPr>
                <w:rFonts w:hint="eastAsia" w:ascii="宋体" w:hAnsi="宋体"/>
                <w:color w:val="auto"/>
                <w:szCs w:val="21"/>
              </w:rPr>
            </w:pPr>
          </w:p>
        </w:tc>
        <w:tc>
          <w:tcPr>
            <w:tcW w:w="803" w:type="dxa"/>
            <w:vAlign w:val="top"/>
          </w:tcPr>
          <w:p>
            <w:pPr>
              <w:jc w:val="center"/>
              <w:rPr>
                <w:rFonts w:hint="eastAsia" w:ascii="宋体" w:hAnsi="宋体"/>
                <w:color w:val="auto"/>
                <w:szCs w:val="21"/>
              </w:rPr>
            </w:pPr>
          </w:p>
        </w:tc>
        <w:tc>
          <w:tcPr>
            <w:tcW w:w="1317" w:type="dxa"/>
            <w:vAlign w:val="top"/>
          </w:tcPr>
          <w:p>
            <w:pPr>
              <w:jc w:val="center"/>
              <w:rPr>
                <w:rFonts w:hint="eastAsia" w:ascii="宋体" w:hAnsi="宋体"/>
                <w:color w:val="auto"/>
                <w:szCs w:val="21"/>
              </w:rPr>
            </w:pPr>
          </w:p>
        </w:tc>
        <w:tc>
          <w:tcPr>
            <w:tcW w:w="801" w:type="dxa"/>
            <w:vAlign w:val="top"/>
          </w:tcPr>
          <w:p>
            <w:pPr>
              <w:jc w:val="center"/>
              <w:rPr>
                <w:rFonts w:hint="eastAsia" w:ascii="宋体" w:hAnsi="宋体"/>
                <w:color w:val="auto"/>
                <w:szCs w:val="21"/>
              </w:rPr>
            </w:pPr>
          </w:p>
        </w:tc>
        <w:tc>
          <w:tcPr>
            <w:tcW w:w="1166" w:type="dxa"/>
            <w:vAlign w:val="top"/>
          </w:tcPr>
          <w:p>
            <w:pPr>
              <w:jc w:val="center"/>
              <w:rPr>
                <w:rFonts w:hint="eastAsia" w:ascii="宋体" w:hAnsi="宋体"/>
                <w:color w:val="auto"/>
                <w:szCs w:val="21"/>
              </w:rPr>
            </w:pPr>
          </w:p>
        </w:tc>
        <w:tc>
          <w:tcPr>
            <w:tcW w:w="742" w:type="dxa"/>
            <w:vAlign w:val="top"/>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color w:val="auto"/>
                <w:szCs w:val="21"/>
              </w:rPr>
            </w:pPr>
          </w:p>
        </w:tc>
        <w:tc>
          <w:tcPr>
            <w:tcW w:w="1153" w:type="dxa"/>
            <w:vAlign w:val="top"/>
          </w:tcPr>
          <w:p>
            <w:pPr>
              <w:jc w:val="center"/>
              <w:rPr>
                <w:rFonts w:hint="eastAsia" w:ascii="宋体" w:hAnsi="宋体"/>
                <w:color w:val="auto"/>
                <w:szCs w:val="21"/>
              </w:rPr>
            </w:pPr>
          </w:p>
        </w:tc>
        <w:tc>
          <w:tcPr>
            <w:tcW w:w="929" w:type="dxa"/>
            <w:vAlign w:val="top"/>
          </w:tcPr>
          <w:p>
            <w:pPr>
              <w:jc w:val="center"/>
              <w:rPr>
                <w:rFonts w:hint="eastAsia" w:ascii="宋体" w:hAnsi="宋体"/>
                <w:color w:val="auto"/>
                <w:szCs w:val="21"/>
              </w:rPr>
            </w:pPr>
          </w:p>
        </w:tc>
        <w:tc>
          <w:tcPr>
            <w:tcW w:w="1157" w:type="dxa"/>
            <w:vAlign w:val="top"/>
          </w:tcPr>
          <w:p>
            <w:pPr>
              <w:jc w:val="center"/>
              <w:rPr>
                <w:rFonts w:hint="eastAsia" w:ascii="宋体" w:hAnsi="宋体"/>
                <w:color w:val="auto"/>
                <w:szCs w:val="21"/>
              </w:rPr>
            </w:pPr>
          </w:p>
        </w:tc>
        <w:tc>
          <w:tcPr>
            <w:tcW w:w="803" w:type="dxa"/>
            <w:vAlign w:val="top"/>
          </w:tcPr>
          <w:p>
            <w:pPr>
              <w:jc w:val="center"/>
              <w:rPr>
                <w:rFonts w:hint="eastAsia" w:ascii="宋体" w:hAnsi="宋体"/>
                <w:color w:val="auto"/>
                <w:szCs w:val="21"/>
              </w:rPr>
            </w:pPr>
          </w:p>
        </w:tc>
        <w:tc>
          <w:tcPr>
            <w:tcW w:w="1317" w:type="dxa"/>
            <w:vAlign w:val="top"/>
          </w:tcPr>
          <w:p>
            <w:pPr>
              <w:jc w:val="center"/>
              <w:rPr>
                <w:rFonts w:hint="eastAsia" w:ascii="宋体" w:hAnsi="宋体"/>
                <w:color w:val="auto"/>
                <w:szCs w:val="21"/>
              </w:rPr>
            </w:pPr>
          </w:p>
        </w:tc>
        <w:tc>
          <w:tcPr>
            <w:tcW w:w="801" w:type="dxa"/>
            <w:vAlign w:val="top"/>
          </w:tcPr>
          <w:p>
            <w:pPr>
              <w:jc w:val="center"/>
              <w:rPr>
                <w:rFonts w:hint="eastAsia" w:ascii="宋体" w:hAnsi="宋体"/>
                <w:color w:val="auto"/>
                <w:szCs w:val="21"/>
              </w:rPr>
            </w:pPr>
          </w:p>
        </w:tc>
        <w:tc>
          <w:tcPr>
            <w:tcW w:w="1166" w:type="dxa"/>
            <w:vAlign w:val="top"/>
          </w:tcPr>
          <w:p>
            <w:pPr>
              <w:jc w:val="center"/>
              <w:rPr>
                <w:rFonts w:hint="eastAsia" w:ascii="宋体" w:hAnsi="宋体"/>
                <w:color w:val="auto"/>
                <w:szCs w:val="21"/>
              </w:rPr>
            </w:pPr>
          </w:p>
        </w:tc>
        <w:tc>
          <w:tcPr>
            <w:tcW w:w="742" w:type="dxa"/>
            <w:vAlign w:val="top"/>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jc w:val="center"/>
              <w:rPr>
                <w:rFonts w:hint="eastAsia" w:ascii="宋体" w:hAnsi="宋体"/>
                <w:bCs/>
                <w:color w:val="auto"/>
                <w:szCs w:val="21"/>
              </w:rPr>
            </w:pPr>
          </w:p>
        </w:tc>
        <w:tc>
          <w:tcPr>
            <w:tcW w:w="1153" w:type="dxa"/>
            <w:vAlign w:val="top"/>
          </w:tcPr>
          <w:p>
            <w:pPr>
              <w:jc w:val="center"/>
              <w:rPr>
                <w:rFonts w:hint="eastAsia" w:ascii="宋体" w:hAnsi="宋体"/>
                <w:color w:val="auto"/>
                <w:szCs w:val="21"/>
              </w:rPr>
            </w:pPr>
          </w:p>
        </w:tc>
        <w:tc>
          <w:tcPr>
            <w:tcW w:w="929" w:type="dxa"/>
            <w:vAlign w:val="top"/>
          </w:tcPr>
          <w:p>
            <w:pPr>
              <w:jc w:val="center"/>
              <w:rPr>
                <w:rFonts w:hint="eastAsia" w:ascii="宋体" w:hAnsi="宋体"/>
                <w:color w:val="auto"/>
                <w:szCs w:val="21"/>
              </w:rPr>
            </w:pPr>
          </w:p>
        </w:tc>
        <w:tc>
          <w:tcPr>
            <w:tcW w:w="1157" w:type="dxa"/>
            <w:vAlign w:val="top"/>
          </w:tcPr>
          <w:p>
            <w:pPr>
              <w:jc w:val="center"/>
              <w:rPr>
                <w:rFonts w:hint="eastAsia" w:ascii="宋体" w:hAnsi="宋体"/>
                <w:color w:val="auto"/>
                <w:szCs w:val="21"/>
              </w:rPr>
            </w:pPr>
          </w:p>
        </w:tc>
        <w:tc>
          <w:tcPr>
            <w:tcW w:w="803" w:type="dxa"/>
            <w:vAlign w:val="top"/>
          </w:tcPr>
          <w:p>
            <w:pPr>
              <w:jc w:val="center"/>
              <w:rPr>
                <w:rFonts w:hint="eastAsia" w:ascii="宋体" w:hAnsi="宋体"/>
                <w:color w:val="auto"/>
                <w:szCs w:val="21"/>
              </w:rPr>
            </w:pPr>
          </w:p>
        </w:tc>
        <w:tc>
          <w:tcPr>
            <w:tcW w:w="1317" w:type="dxa"/>
            <w:vAlign w:val="top"/>
          </w:tcPr>
          <w:p>
            <w:pPr>
              <w:jc w:val="center"/>
              <w:rPr>
                <w:rFonts w:hint="eastAsia" w:ascii="宋体" w:hAnsi="宋体"/>
                <w:color w:val="auto"/>
                <w:szCs w:val="21"/>
              </w:rPr>
            </w:pPr>
          </w:p>
        </w:tc>
        <w:tc>
          <w:tcPr>
            <w:tcW w:w="801" w:type="dxa"/>
            <w:vAlign w:val="top"/>
          </w:tcPr>
          <w:p>
            <w:pPr>
              <w:jc w:val="center"/>
              <w:rPr>
                <w:rFonts w:hint="eastAsia" w:ascii="宋体" w:hAnsi="宋体"/>
                <w:color w:val="auto"/>
                <w:szCs w:val="21"/>
              </w:rPr>
            </w:pPr>
          </w:p>
        </w:tc>
        <w:tc>
          <w:tcPr>
            <w:tcW w:w="1166" w:type="dxa"/>
            <w:vAlign w:val="top"/>
          </w:tcPr>
          <w:p>
            <w:pPr>
              <w:jc w:val="center"/>
              <w:rPr>
                <w:rFonts w:hint="eastAsia" w:ascii="宋体" w:hAnsi="宋体"/>
                <w:color w:val="auto"/>
                <w:szCs w:val="21"/>
              </w:rPr>
            </w:pPr>
          </w:p>
        </w:tc>
        <w:tc>
          <w:tcPr>
            <w:tcW w:w="742" w:type="dxa"/>
            <w:vAlign w:val="top"/>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top"/>
          </w:tcPr>
          <w:p>
            <w:pPr>
              <w:jc w:val="center"/>
              <w:rPr>
                <w:rFonts w:hint="eastAsia" w:ascii="宋体" w:hAnsi="宋体"/>
                <w:color w:val="auto"/>
                <w:szCs w:val="21"/>
              </w:rPr>
            </w:pPr>
          </w:p>
        </w:tc>
        <w:tc>
          <w:tcPr>
            <w:tcW w:w="1153" w:type="dxa"/>
            <w:vAlign w:val="top"/>
          </w:tcPr>
          <w:p>
            <w:pPr>
              <w:jc w:val="center"/>
              <w:rPr>
                <w:rFonts w:hint="eastAsia" w:ascii="宋体" w:hAnsi="宋体"/>
                <w:color w:val="auto"/>
                <w:szCs w:val="21"/>
              </w:rPr>
            </w:pPr>
          </w:p>
        </w:tc>
        <w:tc>
          <w:tcPr>
            <w:tcW w:w="929" w:type="dxa"/>
            <w:vAlign w:val="top"/>
          </w:tcPr>
          <w:p>
            <w:pPr>
              <w:jc w:val="center"/>
              <w:rPr>
                <w:rFonts w:hint="eastAsia" w:ascii="宋体" w:hAnsi="宋体"/>
                <w:color w:val="auto"/>
                <w:szCs w:val="21"/>
              </w:rPr>
            </w:pPr>
          </w:p>
        </w:tc>
        <w:tc>
          <w:tcPr>
            <w:tcW w:w="1157" w:type="dxa"/>
            <w:vAlign w:val="top"/>
          </w:tcPr>
          <w:p>
            <w:pPr>
              <w:jc w:val="center"/>
              <w:rPr>
                <w:rFonts w:hint="eastAsia" w:ascii="宋体" w:hAnsi="宋体"/>
                <w:color w:val="auto"/>
                <w:szCs w:val="21"/>
              </w:rPr>
            </w:pPr>
          </w:p>
        </w:tc>
        <w:tc>
          <w:tcPr>
            <w:tcW w:w="803" w:type="dxa"/>
            <w:vAlign w:val="top"/>
          </w:tcPr>
          <w:p>
            <w:pPr>
              <w:jc w:val="center"/>
              <w:rPr>
                <w:rFonts w:hint="eastAsia" w:ascii="宋体" w:hAnsi="宋体"/>
                <w:color w:val="auto"/>
                <w:szCs w:val="21"/>
              </w:rPr>
            </w:pPr>
          </w:p>
        </w:tc>
        <w:tc>
          <w:tcPr>
            <w:tcW w:w="1317" w:type="dxa"/>
            <w:vAlign w:val="top"/>
          </w:tcPr>
          <w:p>
            <w:pPr>
              <w:jc w:val="center"/>
              <w:rPr>
                <w:rFonts w:hint="eastAsia" w:ascii="宋体" w:hAnsi="宋体"/>
                <w:color w:val="auto"/>
                <w:szCs w:val="21"/>
              </w:rPr>
            </w:pPr>
          </w:p>
        </w:tc>
        <w:tc>
          <w:tcPr>
            <w:tcW w:w="801" w:type="dxa"/>
            <w:vAlign w:val="top"/>
          </w:tcPr>
          <w:p>
            <w:pPr>
              <w:jc w:val="center"/>
              <w:rPr>
                <w:rFonts w:hint="eastAsia" w:ascii="宋体" w:hAnsi="宋体"/>
                <w:color w:val="auto"/>
                <w:szCs w:val="21"/>
              </w:rPr>
            </w:pPr>
          </w:p>
        </w:tc>
        <w:tc>
          <w:tcPr>
            <w:tcW w:w="1166" w:type="dxa"/>
            <w:vAlign w:val="top"/>
          </w:tcPr>
          <w:p>
            <w:pPr>
              <w:jc w:val="center"/>
              <w:rPr>
                <w:rFonts w:hint="eastAsia" w:ascii="宋体" w:hAnsi="宋体"/>
                <w:color w:val="auto"/>
                <w:szCs w:val="21"/>
              </w:rPr>
            </w:pPr>
          </w:p>
        </w:tc>
        <w:tc>
          <w:tcPr>
            <w:tcW w:w="742" w:type="dxa"/>
            <w:vAlign w:val="top"/>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top"/>
          </w:tcPr>
          <w:p>
            <w:pPr>
              <w:jc w:val="center"/>
              <w:rPr>
                <w:rFonts w:hint="eastAsia" w:ascii="宋体" w:hAnsi="宋体"/>
                <w:color w:val="auto"/>
                <w:szCs w:val="21"/>
              </w:rPr>
            </w:pPr>
          </w:p>
        </w:tc>
        <w:tc>
          <w:tcPr>
            <w:tcW w:w="1153" w:type="dxa"/>
            <w:vAlign w:val="top"/>
          </w:tcPr>
          <w:p>
            <w:pPr>
              <w:jc w:val="center"/>
              <w:rPr>
                <w:rFonts w:hint="eastAsia" w:ascii="宋体" w:hAnsi="宋体"/>
                <w:color w:val="auto"/>
                <w:szCs w:val="21"/>
              </w:rPr>
            </w:pPr>
          </w:p>
        </w:tc>
        <w:tc>
          <w:tcPr>
            <w:tcW w:w="929" w:type="dxa"/>
            <w:vAlign w:val="top"/>
          </w:tcPr>
          <w:p>
            <w:pPr>
              <w:jc w:val="center"/>
              <w:rPr>
                <w:rFonts w:hint="eastAsia" w:ascii="宋体" w:hAnsi="宋体"/>
                <w:color w:val="auto"/>
                <w:szCs w:val="21"/>
              </w:rPr>
            </w:pPr>
          </w:p>
        </w:tc>
        <w:tc>
          <w:tcPr>
            <w:tcW w:w="1157" w:type="dxa"/>
            <w:vAlign w:val="top"/>
          </w:tcPr>
          <w:p>
            <w:pPr>
              <w:jc w:val="center"/>
              <w:rPr>
                <w:rFonts w:hint="eastAsia" w:ascii="宋体" w:hAnsi="宋体"/>
                <w:color w:val="auto"/>
                <w:szCs w:val="21"/>
              </w:rPr>
            </w:pPr>
          </w:p>
        </w:tc>
        <w:tc>
          <w:tcPr>
            <w:tcW w:w="803" w:type="dxa"/>
            <w:vAlign w:val="top"/>
          </w:tcPr>
          <w:p>
            <w:pPr>
              <w:jc w:val="center"/>
              <w:rPr>
                <w:rFonts w:hint="eastAsia" w:ascii="宋体" w:hAnsi="宋体"/>
                <w:color w:val="auto"/>
                <w:szCs w:val="21"/>
              </w:rPr>
            </w:pPr>
          </w:p>
        </w:tc>
        <w:tc>
          <w:tcPr>
            <w:tcW w:w="1317" w:type="dxa"/>
            <w:vAlign w:val="top"/>
          </w:tcPr>
          <w:p>
            <w:pPr>
              <w:jc w:val="center"/>
              <w:rPr>
                <w:rFonts w:hint="eastAsia" w:ascii="宋体" w:hAnsi="宋体"/>
                <w:color w:val="auto"/>
                <w:szCs w:val="21"/>
              </w:rPr>
            </w:pPr>
          </w:p>
        </w:tc>
        <w:tc>
          <w:tcPr>
            <w:tcW w:w="801" w:type="dxa"/>
            <w:vAlign w:val="top"/>
          </w:tcPr>
          <w:p>
            <w:pPr>
              <w:jc w:val="center"/>
              <w:rPr>
                <w:rFonts w:hint="eastAsia" w:ascii="宋体" w:hAnsi="宋体"/>
                <w:color w:val="auto"/>
                <w:szCs w:val="21"/>
              </w:rPr>
            </w:pPr>
          </w:p>
        </w:tc>
        <w:tc>
          <w:tcPr>
            <w:tcW w:w="1166" w:type="dxa"/>
            <w:vAlign w:val="top"/>
          </w:tcPr>
          <w:p>
            <w:pPr>
              <w:jc w:val="center"/>
              <w:rPr>
                <w:rFonts w:hint="eastAsia" w:ascii="宋体" w:hAnsi="宋体"/>
                <w:color w:val="auto"/>
                <w:szCs w:val="21"/>
              </w:rPr>
            </w:pPr>
          </w:p>
        </w:tc>
        <w:tc>
          <w:tcPr>
            <w:tcW w:w="742" w:type="dxa"/>
            <w:vAlign w:val="top"/>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top"/>
          </w:tcPr>
          <w:p>
            <w:pPr>
              <w:jc w:val="center"/>
              <w:rPr>
                <w:rFonts w:hint="eastAsia" w:ascii="宋体" w:hAnsi="宋体"/>
                <w:color w:val="auto"/>
                <w:szCs w:val="21"/>
              </w:rPr>
            </w:pPr>
          </w:p>
        </w:tc>
        <w:tc>
          <w:tcPr>
            <w:tcW w:w="1153" w:type="dxa"/>
            <w:vAlign w:val="top"/>
          </w:tcPr>
          <w:p>
            <w:pPr>
              <w:jc w:val="center"/>
              <w:rPr>
                <w:rFonts w:hint="eastAsia" w:ascii="宋体" w:hAnsi="宋体"/>
                <w:color w:val="auto"/>
                <w:szCs w:val="21"/>
              </w:rPr>
            </w:pPr>
          </w:p>
        </w:tc>
        <w:tc>
          <w:tcPr>
            <w:tcW w:w="929" w:type="dxa"/>
            <w:vAlign w:val="top"/>
          </w:tcPr>
          <w:p>
            <w:pPr>
              <w:jc w:val="center"/>
              <w:rPr>
                <w:rFonts w:hint="eastAsia" w:ascii="宋体" w:hAnsi="宋体"/>
                <w:color w:val="auto"/>
                <w:szCs w:val="21"/>
              </w:rPr>
            </w:pPr>
          </w:p>
        </w:tc>
        <w:tc>
          <w:tcPr>
            <w:tcW w:w="1157" w:type="dxa"/>
            <w:vAlign w:val="top"/>
          </w:tcPr>
          <w:p>
            <w:pPr>
              <w:jc w:val="center"/>
              <w:rPr>
                <w:rFonts w:hint="eastAsia" w:ascii="宋体" w:hAnsi="宋体"/>
                <w:color w:val="auto"/>
                <w:szCs w:val="21"/>
              </w:rPr>
            </w:pPr>
          </w:p>
        </w:tc>
        <w:tc>
          <w:tcPr>
            <w:tcW w:w="803" w:type="dxa"/>
            <w:vAlign w:val="top"/>
          </w:tcPr>
          <w:p>
            <w:pPr>
              <w:jc w:val="center"/>
              <w:rPr>
                <w:rFonts w:hint="eastAsia" w:ascii="宋体" w:hAnsi="宋体"/>
                <w:color w:val="auto"/>
                <w:szCs w:val="21"/>
              </w:rPr>
            </w:pPr>
          </w:p>
        </w:tc>
        <w:tc>
          <w:tcPr>
            <w:tcW w:w="1317" w:type="dxa"/>
            <w:vAlign w:val="top"/>
          </w:tcPr>
          <w:p>
            <w:pPr>
              <w:jc w:val="center"/>
              <w:rPr>
                <w:rFonts w:hint="eastAsia" w:ascii="宋体" w:hAnsi="宋体"/>
                <w:color w:val="auto"/>
                <w:szCs w:val="21"/>
              </w:rPr>
            </w:pPr>
          </w:p>
        </w:tc>
        <w:tc>
          <w:tcPr>
            <w:tcW w:w="801" w:type="dxa"/>
            <w:vAlign w:val="top"/>
          </w:tcPr>
          <w:p>
            <w:pPr>
              <w:jc w:val="center"/>
              <w:rPr>
                <w:rFonts w:hint="eastAsia" w:ascii="宋体" w:hAnsi="宋体"/>
                <w:color w:val="auto"/>
                <w:szCs w:val="21"/>
              </w:rPr>
            </w:pPr>
          </w:p>
        </w:tc>
        <w:tc>
          <w:tcPr>
            <w:tcW w:w="1166" w:type="dxa"/>
            <w:vAlign w:val="top"/>
          </w:tcPr>
          <w:p>
            <w:pPr>
              <w:jc w:val="center"/>
              <w:rPr>
                <w:rFonts w:hint="eastAsia" w:ascii="宋体" w:hAnsi="宋体"/>
                <w:color w:val="auto"/>
                <w:szCs w:val="21"/>
              </w:rPr>
            </w:pPr>
          </w:p>
        </w:tc>
        <w:tc>
          <w:tcPr>
            <w:tcW w:w="742" w:type="dxa"/>
            <w:vAlign w:val="top"/>
          </w:tcPr>
          <w:p>
            <w:pPr>
              <w:jc w:val="center"/>
              <w:rPr>
                <w:rFonts w:hint="eastAsia" w:ascii="宋体" w:hAnsi="宋体"/>
                <w:color w:val="auto"/>
                <w:szCs w:val="21"/>
              </w:rPr>
            </w:pPr>
          </w:p>
        </w:tc>
      </w:tr>
    </w:tbl>
    <w:p>
      <w:pPr>
        <w:bidi w:val="0"/>
        <w:rPr>
          <w:rFonts w:hint="eastAsia" w:ascii="宋体" w:hAnsi="宋体"/>
          <w:b/>
          <w:bCs/>
          <w:color w:val="auto"/>
          <w:sz w:val="24"/>
          <w:szCs w:val="21"/>
        </w:rPr>
      </w:pPr>
      <w:r>
        <w:rPr>
          <w:rFonts w:hint="eastAsia" w:ascii="宋体" w:hAnsi="宋体"/>
          <w:b/>
          <w:bCs/>
          <w:color w:val="auto"/>
          <w:sz w:val="24"/>
          <w:szCs w:val="21"/>
        </w:rPr>
        <w:t>注：</w:t>
      </w:r>
      <w:r>
        <w:rPr>
          <w:rFonts w:hint="eastAsia" w:ascii="宋体" w:hAnsi="宋体"/>
          <w:b/>
          <w:bCs/>
          <w:color w:val="auto"/>
          <w:sz w:val="24"/>
          <w:szCs w:val="21"/>
          <w:lang w:val="en-US" w:eastAsia="zh-CN"/>
        </w:rPr>
        <w:t>1、</w:t>
      </w:r>
      <w:r>
        <w:rPr>
          <w:rFonts w:hint="eastAsia" w:ascii="宋体" w:hAnsi="宋体"/>
          <w:b/>
          <w:bCs/>
          <w:color w:val="auto"/>
          <w:sz w:val="24"/>
          <w:szCs w:val="21"/>
        </w:rPr>
        <w:t>本工程一旦我单位中标，将配备上述项目管理人员。上述填报内容真实，  如不真实，将按照有关规定接受处理。</w:t>
      </w:r>
    </w:p>
    <w:p>
      <w:pPr>
        <w:numPr>
          <w:ilvl w:val="0"/>
          <w:numId w:val="9"/>
        </w:numPr>
        <w:bidi w:val="0"/>
        <w:ind w:firstLine="241" w:firstLineChars="100"/>
        <w:rPr>
          <w:rFonts w:hint="eastAsia"/>
          <w:b/>
          <w:bCs/>
          <w:color w:val="auto"/>
        </w:rPr>
      </w:pPr>
      <w:r>
        <w:rPr>
          <w:rFonts w:hint="eastAsia"/>
          <w:b/>
          <w:bCs/>
          <w:color w:val="auto"/>
          <w:lang w:val="en-US" w:eastAsia="zh-CN"/>
        </w:rPr>
        <w:t>项目管理机构组成人员</w:t>
      </w:r>
      <w:r>
        <w:rPr>
          <w:rFonts w:hint="eastAsia"/>
          <w:b/>
          <w:bCs/>
          <w:color w:val="auto"/>
        </w:rPr>
        <w:t>应附注册资格证书、身份证、职称证、学历证</w:t>
      </w:r>
      <w:r>
        <w:rPr>
          <w:rFonts w:hint="eastAsia"/>
          <w:b/>
          <w:bCs/>
          <w:color w:val="auto"/>
          <w:lang w:eastAsia="zh-CN"/>
        </w:rPr>
        <w:t>等</w:t>
      </w:r>
      <w:r>
        <w:rPr>
          <w:rFonts w:hint="eastAsia"/>
          <w:b/>
          <w:bCs/>
          <w:color w:val="auto"/>
        </w:rPr>
        <w:t>复印件，专职安全生产管理人员应附安全生产考核合格证书。</w:t>
      </w:r>
    </w:p>
    <w:p>
      <w:pPr>
        <w:numPr>
          <w:ilvl w:val="0"/>
          <w:numId w:val="9"/>
        </w:numPr>
        <w:bidi w:val="0"/>
        <w:ind w:firstLine="241" w:firstLineChars="100"/>
        <w:rPr>
          <w:rFonts w:hint="eastAsia"/>
          <w:b/>
          <w:bCs/>
          <w:color w:val="auto"/>
        </w:rPr>
      </w:pPr>
      <w:r>
        <w:rPr>
          <w:rFonts w:hint="eastAsia"/>
          <w:b/>
          <w:bCs/>
          <w:color w:val="auto"/>
          <w:lang w:val="en-US" w:eastAsia="zh-CN"/>
        </w:rPr>
        <w:t>提供所有组织管理人员在“新疆工程建设云”查询截图。</w:t>
      </w:r>
      <w:r>
        <w:rPr>
          <w:rFonts w:hint="eastAsia"/>
          <w:b/>
          <w:bCs/>
          <w:color w:val="auto"/>
        </w:rPr>
        <w:br w:type="page"/>
      </w:r>
    </w:p>
    <w:p>
      <w:pPr>
        <w:jc w:val="center"/>
        <w:rPr>
          <w:rStyle w:val="33"/>
          <w:rFonts w:hint="eastAsia"/>
          <w:color w:val="auto"/>
        </w:rPr>
      </w:pPr>
      <w:bookmarkStart w:id="97" w:name="_Toc28600"/>
      <w:bookmarkStart w:id="98" w:name="_Toc17684"/>
      <w:r>
        <w:rPr>
          <w:rStyle w:val="33"/>
          <w:rFonts w:hint="eastAsia"/>
          <w:color w:val="auto"/>
          <w:lang w:eastAsia="zh-CN"/>
        </w:rPr>
        <w:t>类似项目工程</w:t>
      </w:r>
      <w:r>
        <w:rPr>
          <w:rStyle w:val="33"/>
          <w:rFonts w:hint="eastAsia"/>
          <w:color w:val="auto"/>
        </w:rPr>
        <w:t>业绩</w:t>
      </w:r>
    </w:p>
    <w:bookmarkEnd w:id="97"/>
    <w:bookmarkEnd w:id="98"/>
    <w:p>
      <w:pPr>
        <w:pStyle w:val="23"/>
        <w:rPr>
          <w:color w:val="auto"/>
        </w:rPr>
      </w:pPr>
    </w:p>
    <w:tbl>
      <w:tblPr>
        <w:tblStyle w:val="19"/>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jc w:val="center"/>
              <w:rPr>
                <w:rFonts w:hint="default" w:ascii="宋体" w:hAnsi="宋体" w:eastAsia="宋体"/>
                <w:color w:val="auto"/>
                <w:szCs w:val="21"/>
                <w:lang w:val="en-US" w:eastAsia="zh-CN"/>
              </w:rPr>
            </w:pPr>
            <w:r>
              <w:rPr>
                <w:rFonts w:hint="eastAsia" w:ascii="宋体" w:hAnsi="宋体"/>
                <w:color w:val="auto"/>
                <w:szCs w:val="21"/>
                <w:lang w:val="en-US" w:eastAsia="zh-CN"/>
              </w:rPr>
              <w:t>项目名称</w:t>
            </w:r>
          </w:p>
        </w:tc>
        <w:tc>
          <w:tcPr>
            <w:tcW w:w="609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ascii="宋体" w:hAnsi="宋体"/>
                <w:color w:val="auto"/>
                <w:szCs w:val="21"/>
              </w:rPr>
            </w:pPr>
            <w:r>
              <w:rPr>
                <w:rFonts w:hint="eastAsia" w:ascii="宋体" w:hAnsi="宋体"/>
                <w:color w:val="auto"/>
                <w:szCs w:val="21"/>
              </w:rPr>
              <w:t>项目所在地</w:t>
            </w:r>
          </w:p>
        </w:tc>
        <w:tc>
          <w:tcPr>
            <w:tcW w:w="609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ascii="宋体" w:hAnsi="宋体"/>
                <w:color w:val="auto"/>
                <w:szCs w:val="21"/>
              </w:rPr>
            </w:pPr>
            <w:r>
              <w:rPr>
                <w:rFonts w:hint="eastAsia" w:ascii="宋体" w:hAnsi="宋体"/>
                <w:color w:val="auto"/>
                <w:szCs w:val="21"/>
              </w:rPr>
              <w:t>发包人名称</w:t>
            </w:r>
          </w:p>
        </w:tc>
        <w:tc>
          <w:tcPr>
            <w:tcW w:w="609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ascii="宋体" w:hAnsi="宋体"/>
                <w:color w:val="auto"/>
                <w:szCs w:val="21"/>
              </w:rPr>
            </w:pPr>
            <w:r>
              <w:rPr>
                <w:rFonts w:hint="eastAsia" w:ascii="宋体" w:hAnsi="宋体"/>
                <w:color w:val="auto"/>
                <w:szCs w:val="21"/>
              </w:rPr>
              <w:t>发包人地址</w:t>
            </w:r>
          </w:p>
        </w:tc>
        <w:tc>
          <w:tcPr>
            <w:tcW w:w="609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ascii="宋体" w:hAnsi="宋体"/>
                <w:color w:val="auto"/>
                <w:szCs w:val="21"/>
              </w:rPr>
            </w:pPr>
            <w:r>
              <w:rPr>
                <w:rFonts w:hint="eastAsia" w:ascii="宋体" w:hAnsi="宋体"/>
                <w:color w:val="auto"/>
                <w:szCs w:val="21"/>
              </w:rPr>
              <w:t>发包人联系人及电话</w:t>
            </w:r>
          </w:p>
        </w:tc>
        <w:tc>
          <w:tcPr>
            <w:tcW w:w="609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ascii="宋体" w:hAnsi="宋体"/>
                <w:color w:val="auto"/>
                <w:szCs w:val="21"/>
              </w:rPr>
            </w:pPr>
            <w:r>
              <w:rPr>
                <w:rFonts w:hint="eastAsia" w:ascii="宋体" w:hAnsi="宋体"/>
                <w:color w:val="auto"/>
                <w:szCs w:val="21"/>
              </w:rPr>
              <w:t>合同价格</w:t>
            </w:r>
          </w:p>
        </w:tc>
        <w:tc>
          <w:tcPr>
            <w:tcW w:w="609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ascii="宋体" w:hAnsi="宋体"/>
                <w:color w:val="auto"/>
                <w:szCs w:val="21"/>
              </w:rPr>
            </w:pPr>
            <w:r>
              <w:rPr>
                <w:rFonts w:hint="eastAsia" w:ascii="宋体" w:hAnsi="宋体"/>
                <w:color w:val="auto"/>
                <w:szCs w:val="21"/>
              </w:rPr>
              <w:t>开工日期</w:t>
            </w:r>
          </w:p>
        </w:tc>
        <w:tc>
          <w:tcPr>
            <w:tcW w:w="609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ascii="宋体" w:hAnsi="宋体"/>
                <w:color w:val="auto"/>
                <w:szCs w:val="21"/>
              </w:rPr>
            </w:pPr>
            <w:r>
              <w:rPr>
                <w:rFonts w:hint="eastAsia" w:ascii="宋体" w:hAnsi="宋体"/>
                <w:color w:val="auto"/>
                <w:szCs w:val="21"/>
              </w:rPr>
              <w:t>竣工日期</w:t>
            </w:r>
          </w:p>
        </w:tc>
        <w:tc>
          <w:tcPr>
            <w:tcW w:w="609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ascii="宋体" w:hAnsi="宋体"/>
                <w:color w:val="auto"/>
                <w:szCs w:val="21"/>
              </w:rPr>
            </w:pPr>
            <w:r>
              <w:rPr>
                <w:rFonts w:hint="eastAsia" w:ascii="宋体" w:hAnsi="宋体"/>
                <w:color w:val="auto"/>
                <w:szCs w:val="21"/>
              </w:rPr>
              <w:t>承担的工作</w:t>
            </w:r>
          </w:p>
        </w:tc>
        <w:tc>
          <w:tcPr>
            <w:tcW w:w="609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ascii="宋体" w:hAnsi="宋体"/>
                <w:color w:val="auto"/>
                <w:szCs w:val="21"/>
              </w:rPr>
            </w:pPr>
            <w:r>
              <w:rPr>
                <w:rFonts w:hint="eastAsia" w:ascii="宋体" w:hAnsi="宋体"/>
                <w:color w:val="auto"/>
                <w:szCs w:val="21"/>
              </w:rPr>
              <w:t>工程质量</w:t>
            </w:r>
          </w:p>
        </w:tc>
        <w:tc>
          <w:tcPr>
            <w:tcW w:w="609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ascii="宋体" w:hAnsi="宋体"/>
                <w:color w:val="auto"/>
                <w:szCs w:val="21"/>
              </w:rPr>
            </w:pPr>
            <w:r>
              <w:rPr>
                <w:rFonts w:hint="eastAsia" w:ascii="宋体" w:hAnsi="宋体"/>
                <w:color w:val="auto"/>
                <w:szCs w:val="21"/>
              </w:rPr>
              <w:t>项目负责人</w:t>
            </w:r>
          </w:p>
        </w:tc>
        <w:tc>
          <w:tcPr>
            <w:tcW w:w="609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ascii="宋体" w:hAnsi="宋体"/>
                <w:color w:val="auto"/>
                <w:szCs w:val="21"/>
              </w:rPr>
            </w:pPr>
            <w:r>
              <w:rPr>
                <w:rFonts w:hint="eastAsia" w:ascii="宋体" w:hAnsi="宋体"/>
                <w:color w:val="auto"/>
                <w:szCs w:val="21"/>
              </w:rPr>
              <w:t>技术负责人</w:t>
            </w:r>
          </w:p>
        </w:tc>
        <w:tc>
          <w:tcPr>
            <w:tcW w:w="609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ascii="宋体" w:hAnsi="宋体"/>
                <w:color w:val="auto"/>
                <w:szCs w:val="21"/>
              </w:rPr>
            </w:pPr>
            <w:r>
              <w:rPr>
                <w:rFonts w:hint="eastAsia" w:ascii="宋体" w:hAnsi="宋体"/>
                <w:color w:val="auto"/>
                <w:szCs w:val="21"/>
              </w:rPr>
              <w:t>总监理工程师及电话</w:t>
            </w:r>
          </w:p>
        </w:tc>
        <w:tc>
          <w:tcPr>
            <w:tcW w:w="609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2411" w:type="dxa"/>
            <w:vAlign w:val="center"/>
          </w:tcPr>
          <w:p>
            <w:pPr>
              <w:jc w:val="center"/>
              <w:rPr>
                <w:rFonts w:hint="eastAsia" w:ascii="宋体" w:hAnsi="宋体"/>
                <w:color w:val="auto"/>
                <w:szCs w:val="21"/>
              </w:rPr>
            </w:pPr>
            <w:r>
              <w:rPr>
                <w:rFonts w:hint="eastAsia" w:ascii="宋体" w:hAnsi="宋体"/>
                <w:color w:val="auto"/>
                <w:szCs w:val="21"/>
              </w:rPr>
              <w:t>项目描述</w:t>
            </w:r>
          </w:p>
        </w:tc>
        <w:tc>
          <w:tcPr>
            <w:tcW w:w="609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pPr>
              <w:jc w:val="center"/>
              <w:rPr>
                <w:rFonts w:hint="eastAsia" w:ascii="宋体" w:hAnsi="宋体"/>
                <w:color w:val="auto"/>
                <w:szCs w:val="21"/>
              </w:rPr>
            </w:pPr>
            <w:r>
              <w:rPr>
                <w:rFonts w:hint="eastAsia" w:ascii="宋体" w:hAnsi="宋体"/>
                <w:color w:val="auto"/>
                <w:szCs w:val="21"/>
              </w:rPr>
              <w:t>备注</w:t>
            </w:r>
          </w:p>
        </w:tc>
        <w:tc>
          <w:tcPr>
            <w:tcW w:w="6094" w:type="dxa"/>
            <w:vAlign w:val="center"/>
          </w:tcPr>
          <w:p>
            <w:pPr>
              <w:jc w:val="center"/>
              <w:rPr>
                <w:rFonts w:hint="eastAsia" w:ascii="宋体" w:hAnsi="宋体"/>
                <w:color w:val="auto"/>
                <w:szCs w:val="21"/>
              </w:rPr>
            </w:pPr>
          </w:p>
        </w:tc>
      </w:tr>
    </w:tbl>
    <w:p>
      <w:pPr>
        <w:numPr>
          <w:ilvl w:val="0"/>
          <w:numId w:val="0"/>
        </w:numPr>
        <w:spacing w:line="360" w:lineRule="auto"/>
        <w:rPr>
          <w:rFonts w:hint="eastAsia" w:ascii="宋体" w:hAnsi="宋体"/>
          <w:color w:val="auto"/>
          <w:sz w:val="24"/>
          <w:szCs w:val="21"/>
        </w:rPr>
      </w:pPr>
      <w:r>
        <w:rPr>
          <w:rFonts w:hint="eastAsia"/>
          <w:color w:val="auto"/>
          <w:lang w:eastAsia="zh-CN"/>
        </w:rPr>
        <w:t>注：提供</w:t>
      </w:r>
      <w:r>
        <w:rPr>
          <w:rFonts w:hint="eastAsia"/>
          <w:color w:val="auto"/>
        </w:rPr>
        <w:t>近二年的</w:t>
      </w:r>
      <w:r>
        <w:rPr>
          <w:rFonts w:hint="eastAsia"/>
          <w:color w:val="auto"/>
          <w:lang w:eastAsia="zh-CN"/>
        </w:rPr>
        <w:t>类似项目工程</w:t>
      </w:r>
      <w:r>
        <w:rPr>
          <w:rFonts w:hint="eastAsia"/>
          <w:color w:val="auto"/>
        </w:rPr>
        <w:t>业绩表及相关证明</w:t>
      </w:r>
      <w:r>
        <w:rPr>
          <w:rFonts w:hint="eastAsia"/>
          <w:color w:val="auto"/>
          <w:lang w:val="en-US" w:eastAsia="zh-CN"/>
        </w:rPr>
        <w:t>材料</w:t>
      </w:r>
      <w:r>
        <w:rPr>
          <w:rFonts w:hint="eastAsia"/>
          <w:color w:val="auto"/>
        </w:rPr>
        <w:t>（</w:t>
      </w:r>
      <w:r>
        <w:rPr>
          <w:rFonts w:hint="eastAsia" w:ascii="宋体" w:hAnsi="宋体"/>
          <w:color w:val="auto"/>
          <w:sz w:val="24"/>
          <w:szCs w:val="21"/>
        </w:rPr>
        <w:t>本表后附中标通知书和（或）合同协议书的</w:t>
      </w:r>
      <w:r>
        <w:rPr>
          <w:rFonts w:hint="eastAsia"/>
          <w:color w:val="auto"/>
          <w:lang w:val="en-US" w:eastAsia="zh-CN"/>
        </w:rPr>
        <w:t>清晰的</w:t>
      </w:r>
      <w:r>
        <w:rPr>
          <w:rFonts w:hint="eastAsia"/>
          <w:color w:val="auto"/>
          <w:lang w:eastAsia="zh-CN"/>
        </w:rPr>
        <w:t>复印件</w:t>
      </w:r>
      <w:r>
        <w:rPr>
          <w:rFonts w:hint="eastAsia" w:ascii="宋体" w:hAnsi="宋体"/>
          <w:color w:val="auto"/>
          <w:sz w:val="24"/>
          <w:szCs w:val="21"/>
        </w:rPr>
        <w:t>。</w:t>
      </w:r>
    </w:p>
    <w:p>
      <w:pPr>
        <w:spacing w:line="360" w:lineRule="auto"/>
        <w:rPr>
          <w:rFonts w:ascii="宋体" w:hAnsi="宋体" w:cs="宋体"/>
          <w:b/>
          <w:color w:val="auto"/>
          <w:sz w:val="28"/>
        </w:rPr>
      </w:pPr>
    </w:p>
    <w:p>
      <w:pPr>
        <w:pStyle w:val="4"/>
        <w:bidi w:val="0"/>
        <w:rPr>
          <w:rFonts w:hint="eastAsia"/>
          <w:color w:val="auto"/>
          <w:lang w:eastAsia="zh-CN"/>
        </w:rPr>
      </w:pPr>
      <w:bookmarkStart w:id="99" w:name="_Toc10750"/>
      <w:r>
        <w:rPr>
          <w:rFonts w:hint="eastAsia"/>
          <w:color w:val="auto"/>
          <w:lang w:eastAsia="zh-CN"/>
        </w:rPr>
        <w:t>施工组织</w:t>
      </w:r>
      <w:bookmarkEnd w:id="99"/>
    </w:p>
    <w:p>
      <w:pPr>
        <w:spacing w:line="500" w:lineRule="exact"/>
        <w:rPr>
          <w:rFonts w:hint="eastAsia" w:ascii="宋体" w:hAnsi="宋体"/>
          <w:color w:val="auto"/>
          <w:sz w:val="24"/>
          <w:lang w:eastAsia="zh-CN"/>
        </w:rPr>
      </w:pPr>
      <w:r>
        <w:rPr>
          <w:rFonts w:hint="eastAsia" w:ascii="宋体" w:hAnsi="宋体"/>
          <w:color w:val="auto"/>
          <w:sz w:val="24"/>
          <w:lang w:eastAsia="zh-CN"/>
        </w:rPr>
        <w:t>（包含但不限于）</w:t>
      </w:r>
    </w:p>
    <w:p>
      <w:pPr>
        <w:spacing w:line="500" w:lineRule="exact"/>
        <w:rPr>
          <w:rFonts w:hint="eastAsia" w:ascii="宋体" w:hAnsi="宋体"/>
          <w:color w:val="auto"/>
          <w:sz w:val="24"/>
        </w:rPr>
      </w:pPr>
      <w:r>
        <w:rPr>
          <w:rFonts w:hint="eastAsia" w:ascii="宋体" w:hAnsi="宋体"/>
          <w:color w:val="auto"/>
          <w:sz w:val="24"/>
        </w:rPr>
        <w:t>1、施工方案与技术措施</w:t>
      </w:r>
    </w:p>
    <w:p>
      <w:pPr>
        <w:spacing w:line="500" w:lineRule="exact"/>
        <w:rPr>
          <w:rFonts w:hint="eastAsia" w:ascii="宋体" w:hAnsi="宋体"/>
          <w:color w:val="auto"/>
          <w:sz w:val="24"/>
        </w:rPr>
      </w:pPr>
      <w:r>
        <w:rPr>
          <w:rFonts w:hint="eastAsia" w:ascii="宋体" w:hAnsi="宋体"/>
          <w:color w:val="auto"/>
          <w:sz w:val="24"/>
        </w:rPr>
        <w:t>2、质量保证措施和创优计划</w:t>
      </w:r>
    </w:p>
    <w:p>
      <w:pPr>
        <w:spacing w:line="500" w:lineRule="exact"/>
        <w:rPr>
          <w:rFonts w:hint="eastAsia" w:ascii="宋体" w:hAnsi="宋体"/>
          <w:color w:val="auto"/>
          <w:sz w:val="24"/>
        </w:rPr>
      </w:pPr>
      <w:r>
        <w:rPr>
          <w:rFonts w:hint="eastAsia" w:ascii="宋体" w:hAnsi="宋体"/>
          <w:color w:val="auto"/>
          <w:sz w:val="24"/>
        </w:rPr>
        <w:t>3、施工总进度计划及保证措施</w:t>
      </w:r>
    </w:p>
    <w:p>
      <w:pPr>
        <w:spacing w:line="500" w:lineRule="exact"/>
        <w:rPr>
          <w:rFonts w:hint="eastAsia" w:ascii="宋体" w:hAnsi="宋体"/>
          <w:color w:val="auto"/>
          <w:sz w:val="24"/>
        </w:rPr>
      </w:pPr>
      <w:r>
        <w:rPr>
          <w:rFonts w:hint="eastAsia" w:ascii="宋体" w:hAnsi="宋体"/>
          <w:color w:val="auto"/>
          <w:sz w:val="24"/>
        </w:rPr>
        <w:t>4、施工安全措施</w:t>
      </w:r>
    </w:p>
    <w:p>
      <w:pPr>
        <w:spacing w:line="500" w:lineRule="exact"/>
        <w:rPr>
          <w:rFonts w:hint="eastAsia" w:ascii="宋体" w:hAnsi="宋体"/>
          <w:color w:val="auto"/>
          <w:sz w:val="24"/>
        </w:rPr>
      </w:pPr>
      <w:r>
        <w:rPr>
          <w:rFonts w:hint="eastAsia" w:ascii="宋体" w:hAnsi="宋体"/>
          <w:color w:val="auto"/>
          <w:sz w:val="24"/>
        </w:rPr>
        <w:t>5、文明施工措施计划</w:t>
      </w:r>
    </w:p>
    <w:p>
      <w:pPr>
        <w:spacing w:line="500" w:lineRule="exact"/>
        <w:rPr>
          <w:rFonts w:hint="eastAsia" w:ascii="宋体" w:hAnsi="宋体"/>
          <w:color w:val="auto"/>
          <w:sz w:val="24"/>
        </w:rPr>
      </w:pPr>
      <w:r>
        <w:rPr>
          <w:rFonts w:hint="eastAsia" w:ascii="宋体" w:hAnsi="宋体"/>
          <w:color w:val="auto"/>
          <w:sz w:val="24"/>
        </w:rPr>
        <w:t>6、施工场地治安保卫管理计划</w:t>
      </w:r>
    </w:p>
    <w:p>
      <w:pPr>
        <w:spacing w:line="500" w:lineRule="exact"/>
        <w:rPr>
          <w:rFonts w:hint="eastAsia" w:ascii="宋体" w:hAnsi="宋体"/>
          <w:color w:val="auto"/>
          <w:sz w:val="24"/>
        </w:rPr>
      </w:pPr>
      <w:r>
        <w:rPr>
          <w:rFonts w:hint="eastAsia" w:ascii="宋体" w:hAnsi="宋体"/>
          <w:color w:val="auto"/>
          <w:sz w:val="24"/>
        </w:rPr>
        <w:t>7、施工环保措施计划</w:t>
      </w:r>
    </w:p>
    <w:p>
      <w:pPr>
        <w:spacing w:line="500" w:lineRule="exact"/>
        <w:rPr>
          <w:rFonts w:hint="eastAsia" w:ascii="宋体" w:hAnsi="宋体"/>
          <w:color w:val="auto"/>
          <w:sz w:val="24"/>
        </w:rPr>
      </w:pPr>
      <w:r>
        <w:rPr>
          <w:rFonts w:hint="eastAsia" w:ascii="宋体" w:hAnsi="宋体"/>
          <w:color w:val="auto"/>
          <w:sz w:val="24"/>
        </w:rPr>
        <w:t>8、施工现场总平面布置（附图）</w:t>
      </w:r>
    </w:p>
    <w:p>
      <w:pPr>
        <w:spacing w:line="500" w:lineRule="exact"/>
        <w:rPr>
          <w:rFonts w:hint="eastAsia" w:ascii="宋体" w:hAnsi="宋体"/>
          <w:color w:val="auto"/>
          <w:sz w:val="24"/>
        </w:rPr>
      </w:pPr>
      <w:r>
        <w:rPr>
          <w:rFonts w:hint="eastAsia" w:ascii="宋体" w:hAnsi="宋体"/>
          <w:color w:val="auto"/>
          <w:sz w:val="24"/>
        </w:rPr>
        <w:t>9、项目组织管理机构</w:t>
      </w:r>
    </w:p>
    <w:p>
      <w:pPr>
        <w:spacing w:line="500" w:lineRule="exact"/>
        <w:rPr>
          <w:rFonts w:hint="eastAsia" w:ascii="宋体" w:hAnsi="宋体"/>
          <w:color w:val="auto"/>
          <w:sz w:val="24"/>
        </w:rPr>
      </w:pPr>
      <w:r>
        <w:rPr>
          <w:rFonts w:hint="eastAsia" w:ascii="宋体" w:hAnsi="宋体"/>
          <w:color w:val="auto"/>
          <w:sz w:val="24"/>
        </w:rPr>
        <w:t>10、成品保护和工程保修工作的管理和承诺</w:t>
      </w:r>
    </w:p>
    <w:p>
      <w:pPr>
        <w:spacing w:line="500" w:lineRule="exact"/>
        <w:jc w:val="left"/>
        <w:rPr>
          <w:rFonts w:hint="eastAsia" w:ascii="宋体" w:hAnsi="宋体"/>
          <w:color w:val="auto"/>
          <w:sz w:val="24"/>
        </w:rPr>
      </w:pPr>
      <w:r>
        <w:rPr>
          <w:rFonts w:hint="eastAsia" w:ascii="宋体" w:hAnsi="宋体"/>
          <w:color w:val="auto"/>
          <w:sz w:val="24"/>
        </w:rPr>
        <w:t>11、任何可能的紧急情况的处理措施、预案以及抵抗风险的措施</w:t>
      </w:r>
    </w:p>
    <w:p>
      <w:pPr>
        <w:spacing w:line="500" w:lineRule="exact"/>
        <w:jc w:val="left"/>
        <w:rPr>
          <w:rFonts w:hint="eastAsia" w:ascii="宋体" w:hAnsi="宋体"/>
          <w:color w:val="auto"/>
          <w:sz w:val="24"/>
        </w:rPr>
      </w:pPr>
      <w:r>
        <w:rPr>
          <w:rFonts w:hint="eastAsia" w:ascii="宋体" w:hAnsi="宋体"/>
          <w:color w:val="auto"/>
          <w:sz w:val="24"/>
        </w:rPr>
        <w:t>12、对总包管理的认识以及对专业分包工程的配合、协调、管理、服务方案</w:t>
      </w:r>
    </w:p>
    <w:p>
      <w:pPr>
        <w:spacing w:line="360" w:lineRule="auto"/>
        <w:ind w:firstLine="2136" w:firstLineChars="890"/>
        <w:rPr>
          <w:rFonts w:ascii="宋体" w:hAnsi="宋体" w:cs="宋体"/>
          <w:b/>
          <w:color w:val="auto"/>
          <w:sz w:val="28"/>
        </w:rPr>
      </w:pPr>
      <w:r>
        <w:rPr>
          <w:rFonts w:hint="eastAsia" w:ascii="宋体" w:hAnsi="宋体"/>
          <w:color w:val="auto"/>
          <w:sz w:val="24"/>
        </w:rPr>
        <w:t>注：</w:t>
      </w:r>
      <w:r>
        <w:rPr>
          <w:rFonts w:hint="eastAsia" w:ascii="宋体" w:hAnsi="宋体"/>
          <w:color w:val="auto"/>
          <w:kern w:val="0"/>
          <w:sz w:val="24"/>
        </w:rPr>
        <w:t>投标文件须按技术标格式目录顺序编写</w:t>
      </w:r>
    </w:p>
    <w:p>
      <w:pPr>
        <w:spacing w:line="360" w:lineRule="auto"/>
        <w:ind w:firstLine="2502" w:firstLineChars="890"/>
        <w:rPr>
          <w:rFonts w:ascii="宋体" w:hAnsi="宋体" w:cs="宋体"/>
          <w:b/>
          <w:color w:val="auto"/>
          <w:sz w:val="28"/>
        </w:rPr>
      </w:pPr>
    </w:p>
    <w:p>
      <w:pPr>
        <w:spacing w:line="360" w:lineRule="auto"/>
        <w:ind w:firstLine="2502" w:firstLineChars="890"/>
        <w:rPr>
          <w:rFonts w:ascii="宋体" w:hAnsi="宋体" w:cs="宋体"/>
          <w:b/>
          <w:color w:val="auto"/>
          <w:sz w:val="28"/>
        </w:rPr>
      </w:pPr>
    </w:p>
    <w:p>
      <w:pPr>
        <w:spacing w:line="360" w:lineRule="auto"/>
        <w:ind w:firstLine="2502" w:firstLineChars="890"/>
        <w:rPr>
          <w:rFonts w:ascii="宋体" w:hAnsi="宋体" w:cs="宋体"/>
          <w:b/>
          <w:color w:val="auto"/>
          <w:sz w:val="28"/>
        </w:rPr>
      </w:pPr>
    </w:p>
    <w:p>
      <w:pPr>
        <w:spacing w:line="360" w:lineRule="auto"/>
        <w:ind w:firstLine="2502" w:firstLineChars="890"/>
        <w:rPr>
          <w:rFonts w:ascii="宋体" w:hAnsi="宋体" w:cs="宋体"/>
          <w:b/>
          <w:color w:val="auto"/>
          <w:sz w:val="28"/>
        </w:rPr>
      </w:pPr>
    </w:p>
    <w:p>
      <w:pPr>
        <w:spacing w:line="360" w:lineRule="auto"/>
        <w:ind w:firstLine="2502" w:firstLineChars="890"/>
        <w:rPr>
          <w:rFonts w:ascii="宋体" w:hAnsi="宋体" w:cs="宋体"/>
          <w:b/>
          <w:color w:val="auto"/>
          <w:sz w:val="28"/>
        </w:rPr>
      </w:pPr>
    </w:p>
    <w:p>
      <w:pPr>
        <w:spacing w:line="360" w:lineRule="auto"/>
        <w:ind w:firstLine="420" w:firstLineChars="150"/>
        <w:rPr>
          <w:rFonts w:ascii="宋体" w:hAnsi="宋体" w:cs="宋体"/>
          <w:color w:val="auto"/>
          <w:sz w:val="28"/>
        </w:rPr>
      </w:pPr>
    </w:p>
    <w:p>
      <w:pPr>
        <w:spacing w:line="360" w:lineRule="auto"/>
        <w:ind w:firstLine="360" w:firstLineChars="150"/>
        <w:rPr>
          <w:rFonts w:ascii="宋体" w:hAnsi="宋体" w:cs="宋体"/>
          <w:color w:val="auto"/>
        </w:rPr>
      </w:pPr>
      <w:r>
        <w:rPr>
          <w:rFonts w:hint="eastAsia" w:ascii="宋体" w:hAnsi="宋体" w:cs="宋体"/>
          <w:color w:val="auto"/>
        </w:rPr>
        <w:br w:type="page"/>
      </w:r>
    </w:p>
    <w:p>
      <w:pPr>
        <w:pStyle w:val="4"/>
        <w:bidi w:val="0"/>
        <w:rPr>
          <w:color w:val="auto"/>
        </w:rPr>
      </w:pPr>
      <w:bookmarkStart w:id="100" w:name="_Toc24157"/>
      <w:r>
        <w:rPr>
          <w:rFonts w:hint="eastAsia"/>
          <w:color w:val="auto"/>
          <w:lang w:eastAsia="zh-CN"/>
        </w:rPr>
        <w:t>磋商保证金银行电子回单</w:t>
      </w:r>
      <w:r>
        <w:rPr>
          <w:rFonts w:hint="eastAsia"/>
          <w:color w:val="auto"/>
        </w:rPr>
        <w:t>复印件</w:t>
      </w:r>
      <w:bookmarkEnd w:id="100"/>
    </w:p>
    <w:p>
      <w:pPr>
        <w:spacing w:line="360" w:lineRule="auto"/>
        <w:ind w:firstLine="422" w:firstLineChars="150"/>
        <w:jc w:val="center"/>
        <w:rPr>
          <w:rFonts w:ascii="宋体" w:hAnsi="宋体" w:cs="宋体"/>
          <w:b/>
          <w:bCs/>
          <w:color w:val="auto"/>
          <w:sz w:val="28"/>
          <w:szCs w:val="28"/>
        </w:rPr>
      </w:pPr>
    </w:p>
    <w:p>
      <w:pPr>
        <w:spacing w:line="360" w:lineRule="auto"/>
        <w:ind w:firstLine="360" w:firstLineChars="150"/>
        <w:rPr>
          <w:rFonts w:ascii="宋体" w:hAnsi="宋体" w:cs="宋体"/>
          <w:color w:val="auto"/>
        </w:rPr>
      </w:pPr>
    </w:p>
    <w:p>
      <w:pPr>
        <w:spacing w:line="360" w:lineRule="auto"/>
        <w:ind w:firstLine="360" w:firstLineChars="150"/>
        <w:rPr>
          <w:rFonts w:ascii="宋体" w:hAnsi="宋体" w:cs="宋体"/>
          <w:color w:val="auto"/>
        </w:rPr>
      </w:pPr>
      <w:r>
        <w:rPr>
          <w:color w:val="auto"/>
          <w:sz w:val="24"/>
        </w:rPr>
        <mc:AlternateContent>
          <mc:Choice Requires="wps">
            <w:drawing>
              <wp:anchor distT="0" distB="0" distL="114300" distR="114300" simplePos="0" relativeHeight="251664384" behindDoc="0" locked="0" layoutInCell="1" allowOverlap="1">
                <wp:simplePos x="0" y="0"/>
                <wp:positionH relativeFrom="column">
                  <wp:posOffset>450215</wp:posOffset>
                </wp:positionH>
                <wp:positionV relativeFrom="paragraph">
                  <wp:posOffset>43180</wp:posOffset>
                </wp:positionV>
                <wp:extent cx="4524375" cy="2627630"/>
                <wp:effectExtent l="4445" t="4445" r="5080" b="15875"/>
                <wp:wrapNone/>
                <wp:docPr id="2" name="文本框 2"/>
                <wp:cNvGraphicFramePr/>
                <a:graphic xmlns:a="http://schemas.openxmlformats.org/drawingml/2006/main">
                  <a:graphicData uri="http://schemas.microsoft.com/office/word/2010/wordprocessingShape">
                    <wps:wsp>
                      <wps:cNvSpPr txBox="1"/>
                      <wps:spPr>
                        <a:xfrm>
                          <a:off x="1593215" y="2047240"/>
                          <a:ext cx="4524375" cy="26276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b/>
                                <w:bCs/>
                                <w:sz w:val="28"/>
                                <w:szCs w:val="28"/>
                                <w:lang w:eastAsia="zh-CN"/>
                              </w:rPr>
                            </w:pPr>
                          </w:p>
                          <w:p>
                            <w:pPr>
                              <w:rPr>
                                <w:rFonts w:hint="eastAsia"/>
                                <w:b/>
                                <w:bCs/>
                                <w:sz w:val="28"/>
                                <w:szCs w:val="28"/>
                                <w:lang w:eastAsia="zh-CN"/>
                              </w:rPr>
                            </w:pPr>
                          </w:p>
                          <w:p>
                            <w:pPr>
                              <w:ind w:firstLine="1968" w:firstLineChars="700"/>
                              <w:rPr>
                                <w:rFonts w:hint="eastAsia" w:eastAsia="宋体"/>
                                <w:b/>
                                <w:bCs/>
                                <w:sz w:val="28"/>
                                <w:szCs w:val="28"/>
                                <w:lang w:eastAsia="zh-CN"/>
                              </w:rPr>
                            </w:pPr>
                            <w:r>
                              <w:rPr>
                                <w:rFonts w:hint="eastAsia"/>
                                <w:b/>
                                <w:bCs/>
                                <w:sz w:val="28"/>
                                <w:szCs w:val="28"/>
                                <w:lang w:eastAsia="zh-CN"/>
                              </w:rPr>
                              <w:t>磋商保证金银行电子回单复印件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45pt;margin-top:3.4pt;height:206.9pt;width:356.25pt;z-index:251664384;mso-width-relative:page;mso-height-relative:page;" fillcolor="#FFFFFF [3201]" filled="t" stroked="t" coordsize="21600,21600" o:gfxdata="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HMzxv1gAAAAgBAAAPAAAAAAAAAAEAIAAAACIAAABkcnMvZG93bnJldi54bWxQSwECFAAU&#10;AAAACACHTuJASBeLO2UCAADEBAAADgAAAAAAAAABACAAAAAlAQAAZHJzL2Uyb0RvYy54bWxQSwUG&#10;AAAAAAYABgBZAQAA/AUAAAAA&#10;">
                <v:fill on="t" focussize="0,0"/>
                <v:stroke weight="0.5pt" color="#000000 [3204]" joinstyle="round"/>
                <v:imagedata o:title=""/>
                <o:lock v:ext="edit" aspectratio="f"/>
                <v:textbox>
                  <w:txbxContent>
                    <w:p>
                      <w:pPr>
                        <w:rPr>
                          <w:rFonts w:hint="eastAsia"/>
                          <w:b/>
                          <w:bCs/>
                          <w:sz w:val="28"/>
                          <w:szCs w:val="28"/>
                          <w:lang w:eastAsia="zh-CN"/>
                        </w:rPr>
                      </w:pPr>
                    </w:p>
                    <w:p>
                      <w:pPr>
                        <w:rPr>
                          <w:rFonts w:hint="eastAsia"/>
                          <w:b/>
                          <w:bCs/>
                          <w:sz w:val="28"/>
                          <w:szCs w:val="28"/>
                          <w:lang w:eastAsia="zh-CN"/>
                        </w:rPr>
                      </w:pPr>
                    </w:p>
                    <w:p>
                      <w:pPr>
                        <w:ind w:firstLine="1968" w:firstLineChars="700"/>
                        <w:rPr>
                          <w:rFonts w:hint="eastAsia" w:eastAsia="宋体"/>
                          <w:b/>
                          <w:bCs/>
                          <w:sz w:val="28"/>
                          <w:szCs w:val="28"/>
                          <w:lang w:eastAsia="zh-CN"/>
                        </w:rPr>
                      </w:pPr>
                      <w:r>
                        <w:rPr>
                          <w:rFonts w:hint="eastAsia"/>
                          <w:b/>
                          <w:bCs/>
                          <w:sz w:val="28"/>
                          <w:szCs w:val="28"/>
                          <w:lang w:eastAsia="zh-CN"/>
                        </w:rPr>
                        <w:t>磋商保证金银行电子回单复印件</w:t>
                      </w:r>
                    </w:p>
                  </w:txbxContent>
                </v:textbox>
              </v:shape>
            </w:pict>
          </mc:Fallback>
        </mc:AlternateContent>
      </w:r>
    </w:p>
    <w:p>
      <w:pPr>
        <w:spacing w:line="360" w:lineRule="auto"/>
        <w:ind w:firstLine="360" w:firstLineChars="150"/>
        <w:rPr>
          <w:rFonts w:ascii="宋体" w:hAnsi="宋体" w:cs="宋体"/>
          <w:color w:val="auto"/>
        </w:rPr>
      </w:pPr>
    </w:p>
    <w:p>
      <w:pPr>
        <w:spacing w:line="360" w:lineRule="auto"/>
        <w:ind w:firstLine="360" w:firstLineChars="150"/>
        <w:rPr>
          <w:rFonts w:ascii="宋体" w:hAnsi="宋体" w:cs="宋体"/>
          <w:color w:val="auto"/>
        </w:rPr>
      </w:pPr>
    </w:p>
    <w:p>
      <w:pPr>
        <w:spacing w:line="360" w:lineRule="auto"/>
        <w:ind w:firstLine="360" w:firstLineChars="150"/>
        <w:rPr>
          <w:rFonts w:ascii="宋体" w:hAnsi="宋体" w:cs="宋体"/>
          <w:color w:val="auto"/>
        </w:rPr>
      </w:pPr>
    </w:p>
    <w:p>
      <w:pPr>
        <w:spacing w:line="360" w:lineRule="auto"/>
        <w:ind w:firstLine="360" w:firstLineChars="150"/>
        <w:rPr>
          <w:rFonts w:ascii="宋体" w:hAnsi="宋体" w:cs="宋体"/>
          <w:color w:val="auto"/>
        </w:rPr>
      </w:pPr>
    </w:p>
    <w:p>
      <w:pPr>
        <w:spacing w:line="360" w:lineRule="auto"/>
        <w:ind w:firstLine="360" w:firstLineChars="150"/>
        <w:rPr>
          <w:rFonts w:ascii="宋体" w:hAnsi="宋体" w:cs="宋体"/>
          <w:color w:val="auto"/>
        </w:rPr>
      </w:pPr>
    </w:p>
    <w:p>
      <w:pPr>
        <w:spacing w:line="360" w:lineRule="auto"/>
        <w:ind w:firstLine="360" w:firstLineChars="150"/>
        <w:rPr>
          <w:rFonts w:ascii="宋体" w:hAnsi="宋体" w:cs="宋体"/>
          <w:color w:val="auto"/>
        </w:rPr>
      </w:pPr>
    </w:p>
    <w:p>
      <w:pPr>
        <w:spacing w:line="360" w:lineRule="auto"/>
        <w:ind w:firstLine="360" w:firstLineChars="150"/>
        <w:rPr>
          <w:rFonts w:ascii="宋体" w:hAnsi="宋体" w:cs="宋体"/>
          <w:color w:val="auto"/>
        </w:rPr>
      </w:pPr>
    </w:p>
    <w:p>
      <w:pPr>
        <w:spacing w:line="360" w:lineRule="auto"/>
        <w:ind w:firstLine="360" w:firstLineChars="150"/>
        <w:rPr>
          <w:rFonts w:ascii="宋体" w:hAnsi="宋体" w:cs="宋体"/>
          <w:color w:val="auto"/>
        </w:rPr>
      </w:pPr>
    </w:p>
    <w:p>
      <w:pPr>
        <w:spacing w:line="360" w:lineRule="auto"/>
        <w:ind w:firstLine="360" w:firstLineChars="150"/>
        <w:rPr>
          <w:rFonts w:ascii="宋体" w:hAnsi="宋体" w:cs="宋体"/>
          <w:color w:val="auto"/>
        </w:rPr>
      </w:pPr>
    </w:p>
    <w:p>
      <w:pPr>
        <w:spacing w:line="360" w:lineRule="auto"/>
        <w:ind w:firstLine="360" w:firstLineChars="150"/>
        <w:rPr>
          <w:rFonts w:ascii="宋体" w:hAnsi="宋体" w:cs="宋体"/>
          <w:color w:val="auto"/>
        </w:rPr>
      </w:pPr>
    </w:p>
    <w:p>
      <w:pPr>
        <w:spacing w:line="360" w:lineRule="auto"/>
        <w:ind w:firstLine="360" w:firstLineChars="150"/>
        <w:rPr>
          <w:rFonts w:ascii="宋体" w:hAnsi="宋体" w:cs="宋体"/>
          <w:color w:val="auto"/>
        </w:rPr>
      </w:pPr>
    </w:p>
    <w:p>
      <w:pPr>
        <w:spacing w:line="360" w:lineRule="auto"/>
        <w:ind w:firstLine="360" w:firstLineChars="150"/>
        <w:rPr>
          <w:rFonts w:ascii="宋体" w:hAnsi="宋体" w:cs="宋体"/>
          <w:color w:val="auto"/>
        </w:rPr>
      </w:pPr>
    </w:p>
    <w:p>
      <w:pPr>
        <w:spacing w:line="360" w:lineRule="auto"/>
        <w:ind w:firstLine="360" w:firstLineChars="150"/>
        <w:rPr>
          <w:rFonts w:ascii="宋体" w:hAnsi="宋体" w:cs="宋体"/>
          <w:color w:val="auto"/>
        </w:rPr>
      </w:pPr>
    </w:p>
    <w:p>
      <w:pPr>
        <w:spacing w:line="360" w:lineRule="auto"/>
        <w:ind w:firstLine="360" w:firstLineChars="150"/>
        <w:rPr>
          <w:rFonts w:ascii="宋体" w:hAnsi="宋体" w:cs="宋体"/>
          <w:color w:val="auto"/>
        </w:rPr>
      </w:pPr>
    </w:p>
    <w:p>
      <w:pPr>
        <w:spacing w:line="360" w:lineRule="auto"/>
        <w:ind w:firstLine="360" w:firstLineChars="150"/>
        <w:rPr>
          <w:rFonts w:ascii="宋体" w:hAnsi="宋体" w:cs="宋体"/>
          <w:color w:val="auto"/>
        </w:rPr>
      </w:pPr>
    </w:p>
    <w:p>
      <w:pPr>
        <w:spacing w:line="360" w:lineRule="auto"/>
        <w:ind w:firstLine="360" w:firstLineChars="150"/>
        <w:rPr>
          <w:rFonts w:ascii="宋体" w:hAnsi="宋体" w:cs="宋体"/>
          <w:color w:val="auto"/>
        </w:rPr>
      </w:pPr>
    </w:p>
    <w:p>
      <w:pPr>
        <w:spacing w:line="360" w:lineRule="auto"/>
        <w:ind w:firstLine="360" w:firstLineChars="150"/>
        <w:rPr>
          <w:rFonts w:ascii="宋体" w:hAnsi="宋体" w:cs="宋体"/>
          <w:color w:val="auto"/>
        </w:rPr>
      </w:pPr>
    </w:p>
    <w:p>
      <w:pPr>
        <w:spacing w:line="360" w:lineRule="auto"/>
        <w:ind w:firstLine="360" w:firstLineChars="150"/>
        <w:rPr>
          <w:rFonts w:ascii="宋体" w:hAnsi="宋体" w:cs="宋体"/>
          <w:color w:val="auto"/>
        </w:rPr>
      </w:pPr>
    </w:p>
    <w:p>
      <w:pPr>
        <w:spacing w:line="360" w:lineRule="auto"/>
        <w:ind w:firstLine="360" w:firstLineChars="150"/>
        <w:rPr>
          <w:rFonts w:ascii="宋体" w:hAnsi="宋体" w:cs="宋体"/>
          <w:color w:val="auto"/>
        </w:rPr>
      </w:pPr>
    </w:p>
    <w:p>
      <w:pPr>
        <w:spacing w:line="360" w:lineRule="auto"/>
        <w:ind w:firstLine="360" w:firstLineChars="150"/>
        <w:rPr>
          <w:rFonts w:ascii="宋体" w:hAnsi="宋体" w:cs="宋体"/>
          <w:color w:val="auto"/>
        </w:rPr>
      </w:pPr>
    </w:p>
    <w:p>
      <w:pPr>
        <w:spacing w:line="360" w:lineRule="auto"/>
        <w:ind w:firstLine="360" w:firstLineChars="150"/>
        <w:rPr>
          <w:rFonts w:ascii="宋体" w:hAnsi="宋体" w:cs="宋体"/>
          <w:color w:val="auto"/>
        </w:rPr>
      </w:pPr>
    </w:p>
    <w:p>
      <w:pPr>
        <w:spacing w:line="360" w:lineRule="auto"/>
        <w:ind w:firstLine="360" w:firstLineChars="150"/>
        <w:rPr>
          <w:rFonts w:ascii="宋体" w:hAnsi="宋体" w:cs="宋体"/>
          <w:color w:val="auto"/>
        </w:rPr>
      </w:pPr>
    </w:p>
    <w:p>
      <w:pPr>
        <w:spacing w:line="360" w:lineRule="auto"/>
        <w:rPr>
          <w:rFonts w:ascii="宋体" w:hAnsi="宋体" w:cs="宋体"/>
          <w:color w:val="auto"/>
        </w:rPr>
      </w:pPr>
    </w:p>
    <w:p>
      <w:pPr>
        <w:jc w:val="both"/>
        <w:rPr>
          <w:rStyle w:val="33"/>
          <w:rFonts w:hint="eastAsia"/>
          <w:color w:val="auto"/>
        </w:rPr>
      </w:pPr>
      <w:r>
        <w:rPr>
          <w:rFonts w:hint="eastAsia" w:ascii="宋体" w:hAnsi="宋体" w:cs="宋体"/>
          <w:color w:val="auto"/>
        </w:rPr>
        <w:br w:type="page"/>
      </w:r>
    </w:p>
    <w:p>
      <w:pPr>
        <w:pStyle w:val="2"/>
        <w:rPr>
          <w:rFonts w:hint="eastAsia"/>
          <w:color w:val="auto"/>
        </w:rPr>
      </w:pPr>
    </w:p>
    <w:p>
      <w:pPr>
        <w:pStyle w:val="4"/>
        <w:bidi w:val="0"/>
        <w:rPr>
          <w:rFonts w:hint="eastAsia"/>
          <w:color w:val="auto"/>
          <w:lang w:eastAsia="zh-CN"/>
        </w:rPr>
      </w:pPr>
      <w:bookmarkStart w:id="101" w:name="_Toc24093"/>
      <w:r>
        <w:rPr>
          <w:rFonts w:hint="eastAsia"/>
          <w:color w:val="auto"/>
          <w:lang w:eastAsia="zh-CN"/>
        </w:rPr>
        <w:t>联合体协议书（</w:t>
      </w:r>
      <w:r>
        <w:rPr>
          <w:rFonts w:hint="eastAsia"/>
          <w:color w:val="auto"/>
          <w:lang w:val="en-US" w:eastAsia="zh-CN"/>
        </w:rPr>
        <w:t>本项目不适用</w:t>
      </w:r>
      <w:r>
        <w:rPr>
          <w:rFonts w:hint="eastAsia"/>
          <w:color w:val="auto"/>
          <w:lang w:eastAsia="zh-CN"/>
        </w:rPr>
        <w:t>）</w:t>
      </w:r>
      <w:bookmarkEnd w:id="101"/>
    </w:p>
    <w:p>
      <w:pPr>
        <w:spacing w:line="360" w:lineRule="auto"/>
        <w:ind w:firstLine="360" w:firstLineChars="150"/>
        <w:rPr>
          <w:rFonts w:hint="eastAsia" w:ascii="宋体" w:hAnsi="宋体" w:cs="宋体"/>
          <w:color w:val="auto"/>
        </w:rPr>
      </w:pPr>
    </w:p>
    <w:p>
      <w:pPr>
        <w:spacing w:line="360" w:lineRule="auto"/>
        <w:ind w:firstLine="360" w:firstLineChars="150"/>
        <w:rPr>
          <w:rFonts w:hint="eastAsia" w:ascii="宋体" w:hAnsi="宋体" w:cs="宋体"/>
          <w:color w:val="auto"/>
        </w:rPr>
      </w:pPr>
    </w:p>
    <w:p>
      <w:pPr>
        <w:spacing w:line="360" w:lineRule="auto"/>
        <w:ind w:firstLine="360" w:firstLineChars="150"/>
        <w:rPr>
          <w:rFonts w:hint="eastAsia" w:ascii="宋体" w:hAnsi="宋体" w:cs="宋体"/>
          <w:color w:val="auto"/>
        </w:rPr>
      </w:pPr>
    </w:p>
    <w:p>
      <w:pPr>
        <w:spacing w:line="360" w:lineRule="auto"/>
        <w:ind w:firstLine="360" w:firstLineChars="150"/>
        <w:rPr>
          <w:rFonts w:hint="eastAsia" w:ascii="宋体" w:hAnsi="宋体" w:cs="宋体"/>
          <w:color w:val="auto"/>
        </w:rPr>
      </w:pPr>
    </w:p>
    <w:p>
      <w:pPr>
        <w:spacing w:line="360" w:lineRule="auto"/>
        <w:ind w:firstLine="360" w:firstLineChars="150"/>
        <w:rPr>
          <w:rFonts w:hint="eastAsia" w:ascii="宋体" w:hAnsi="宋体" w:cs="宋体"/>
          <w:color w:val="auto"/>
        </w:rPr>
      </w:pPr>
    </w:p>
    <w:p>
      <w:pPr>
        <w:spacing w:line="360" w:lineRule="auto"/>
        <w:ind w:firstLine="360" w:firstLineChars="150"/>
        <w:rPr>
          <w:rFonts w:hint="eastAsia" w:ascii="宋体" w:hAnsi="宋体" w:cs="宋体"/>
          <w:color w:val="auto"/>
        </w:rPr>
      </w:pPr>
    </w:p>
    <w:p>
      <w:pPr>
        <w:spacing w:line="360" w:lineRule="auto"/>
        <w:ind w:firstLine="360" w:firstLineChars="150"/>
        <w:rPr>
          <w:rFonts w:hint="eastAsia" w:ascii="宋体" w:hAnsi="宋体" w:cs="宋体"/>
          <w:color w:val="auto"/>
        </w:rPr>
      </w:pPr>
    </w:p>
    <w:p>
      <w:pPr>
        <w:spacing w:line="360" w:lineRule="auto"/>
        <w:ind w:firstLine="360" w:firstLineChars="150"/>
        <w:rPr>
          <w:rFonts w:hint="eastAsia" w:ascii="宋体" w:hAnsi="宋体" w:cs="宋体"/>
          <w:color w:val="auto"/>
        </w:rPr>
      </w:pPr>
    </w:p>
    <w:p>
      <w:pPr>
        <w:spacing w:line="360" w:lineRule="auto"/>
        <w:ind w:firstLine="360" w:firstLineChars="150"/>
        <w:rPr>
          <w:rFonts w:hint="eastAsia" w:ascii="宋体" w:hAnsi="宋体" w:cs="宋体"/>
          <w:color w:val="auto"/>
        </w:rPr>
      </w:pPr>
    </w:p>
    <w:p>
      <w:pPr>
        <w:spacing w:line="360" w:lineRule="auto"/>
        <w:ind w:firstLine="360" w:firstLineChars="150"/>
        <w:rPr>
          <w:rFonts w:hint="eastAsia" w:ascii="宋体" w:hAnsi="宋体" w:cs="宋体"/>
          <w:color w:val="auto"/>
        </w:rPr>
      </w:pPr>
    </w:p>
    <w:p>
      <w:pPr>
        <w:spacing w:line="360" w:lineRule="auto"/>
        <w:ind w:firstLine="360" w:firstLineChars="150"/>
        <w:rPr>
          <w:rFonts w:hint="eastAsia" w:ascii="宋体" w:hAnsi="宋体" w:cs="宋体"/>
          <w:color w:val="auto"/>
        </w:rPr>
      </w:pPr>
    </w:p>
    <w:p>
      <w:pPr>
        <w:spacing w:line="360" w:lineRule="auto"/>
        <w:ind w:firstLine="360" w:firstLineChars="150"/>
        <w:rPr>
          <w:rFonts w:hint="eastAsia" w:ascii="宋体" w:hAnsi="宋体" w:cs="宋体"/>
          <w:color w:val="auto"/>
        </w:rPr>
      </w:pPr>
    </w:p>
    <w:p>
      <w:pPr>
        <w:spacing w:line="360" w:lineRule="auto"/>
        <w:ind w:firstLine="360" w:firstLineChars="150"/>
        <w:rPr>
          <w:rFonts w:hint="eastAsia" w:ascii="宋体" w:hAnsi="宋体" w:cs="宋体"/>
          <w:color w:val="auto"/>
        </w:rPr>
      </w:pPr>
    </w:p>
    <w:p>
      <w:pPr>
        <w:spacing w:line="360" w:lineRule="auto"/>
        <w:ind w:firstLine="360" w:firstLineChars="150"/>
        <w:rPr>
          <w:rFonts w:hint="eastAsia" w:ascii="宋体" w:hAnsi="宋体" w:cs="宋体"/>
          <w:color w:val="auto"/>
        </w:rPr>
      </w:pPr>
    </w:p>
    <w:p>
      <w:pPr>
        <w:spacing w:line="360" w:lineRule="auto"/>
        <w:ind w:firstLine="360" w:firstLineChars="150"/>
        <w:rPr>
          <w:rFonts w:hint="eastAsia" w:ascii="宋体" w:hAnsi="宋体" w:cs="宋体"/>
          <w:color w:val="auto"/>
        </w:rPr>
      </w:pPr>
    </w:p>
    <w:p>
      <w:pPr>
        <w:spacing w:line="360" w:lineRule="auto"/>
        <w:ind w:firstLine="360" w:firstLineChars="150"/>
        <w:rPr>
          <w:rFonts w:hint="eastAsia" w:ascii="宋体" w:hAnsi="宋体" w:cs="宋体"/>
          <w:color w:val="auto"/>
        </w:rPr>
      </w:pPr>
    </w:p>
    <w:p>
      <w:pPr>
        <w:spacing w:line="360" w:lineRule="auto"/>
        <w:ind w:firstLine="360" w:firstLineChars="150"/>
        <w:rPr>
          <w:rFonts w:hint="eastAsia" w:ascii="宋体" w:hAnsi="宋体" w:cs="宋体"/>
          <w:color w:val="auto"/>
        </w:rPr>
      </w:pPr>
    </w:p>
    <w:p>
      <w:pPr>
        <w:spacing w:line="360" w:lineRule="auto"/>
        <w:ind w:firstLine="360" w:firstLineChars="150"/>
        <w:rPr>
          <w:rFonts w:hint="eastAsia" w:ascii="宋体" w:hAnsi="宋体" w:cs="宋体"/>
          <w:color w:val="auto"/>
        </w:rPr>
      </w:pPr>
    </w:p>
    <w:p>
      <w:pPr>
        <w:spacing w:line="360" w:lineRule="auto"/>
        <w:ind w:firstLine="360" w:firstLineChars="150"/>
        <w:rPr>
          <w:rFonts w:hint="eastAsia" w:ascii="宋体" w:hAnsi="宋体" w:cs="宋体"/>
          <w:color w:val="auto"/>
        </w:rPr>
      </w:pPr>
    </w:p>
    <w:p>
      <w:pPr>
        <w:spacing w:line="360" w:lineRule="auto"/>
        <w:ind w:firstLine="360" w:firstLineChars="150"/>
        <w:rPr>
          <w:rFonts w:hint="eastAsia" w:ascii="宋体" w:hAnsi="宋体" w:cs="宋体"/>
          <w:color w:val="auto"/>
        </w:rPr>
      </w:pPr>
    </w:p>
    <w:p>
      <w:pPr>
        <w:spacing w:line="360" w:lineRule="auto"/>
        <w:ind w:firstLine="360" w:firstLineChars="150"/>
        <w:rPr>
          <w:rFonts w:hint="eastAsia" w:ascii="宋体" w:hAnsi="宋体" w:cs="宋体"/>
          <w:color w:val="auto"/>
        </w:rPr>
      </w:pPr>
    </w:p>
    <w:p>
      <w:pPr>
        <w:spacing w:line="360" w:lineRule="auto"/>
        <w:ind w:firstLine="360" w:firstLineChars="150"/>
        <w:rPr>
          <w:rFonts w:hint="eastAsia" w:ascii="宋体" w:hAnsi="宋体" w:cs="宋体"/>
          <w:color w:val="auto"/>
        </w:rPr>
      </w:pPr>
    </w:p>
    <w:p>
      <w:pPr>
        <w:spacing w:line="360" w:lineRule="auto"/>
        <w:ind w:firstLine="360" w:firstLineChars="150"/>
        <w:rPr>
          <w:rFonts w:hint="eastAsia" w:ascii="宋体" w:hAnsi="宋体" w:cs="宋体"/>
          <w:color w:val="auto"/>
        </w:rPr>
      </w:pPr>
    </w:p>
    <w:p>
      <w:pPr>
        <w:spacing w:line="360" w:lineRule="auto"/>
        <w:ind w:firstLine="360" w:firstLineChars="150"/>
        <w:rPr>
          <w:rFonts w:hint="eastAsia" w:ascii="宋体" w:hAnsi="宋体" w:cs="宋体"/>
          <w:color w:val="auto"/>
        </w:rPr>
      </w:pPr>
    </w:p>
    <w:p>
      <w:pPr>
        <w:spacing w:line="360" w:lineRule="auto"/>
        <w:ind w:firstLine="360" w:firstLineChars="150"/>
        <w:rPr>
          <w:rFonts w:hint="eastAsia" w:ascii="宋体" w:hAnsi="宋体" w:cs="宋体"/>
          <w:color w:val="auto"/>
        </w:rPr>
      </w:pPr>
    </w:p>
    <w:p>
      <w:pPr>
        <w:spacing w:line="360" w:lineRule="auto"/>
        <w:ind w:firstLine="360" w:firstLineChars="150"/>
        <w:rPr>
          <w:rFonts w:hint="eastAsia" w:ascii="宋体" w:hAnsi="宋体" w:cs="宋体"/>
          <w:color w:val="auto"/>
        </w:rPr>
      </w:pPr>
    </w:p>
    <w:p>
      <w:pPr>
        <w:spacing w:line="360" w:lineRule="auto"/>
        <w:ind w:firstLine="360" w:firstLineChars="150"/>
        <w:rPr>
          <w:rFonts w:hint="eastAsia" w:ascii="宋体" w:hAnsi="宋体" w:cs="宋体"/>
          <w:color w:val="auto"/>
        </w:rPr>
      </w:pPr>
    </w:p>
    <w:p>
      <w:pPr>
        <w:spacing w:line="360" w:lineRule="auto"/>
        <w:ind w:firstLine="360" w:firstLineChars="150"/>
        <w:rPr>
          <w:rFonts w:ascii="宋体" w:hAnsi="宋体" w:cs="宋体"/>
          <w:color w:val="auto"/>
        </w:rPr>
      </w:pPr>
      <w:r>
        <w:rPr>
          <w:rFonts w:ascii="宋体" w:hAnsi="宋体" w:cs="宋体"/>
          <w:color w:val="auto"/>
        </w:rPr>
        <w:br w:type="page"/>
      </w:r>
    </w:p>
    <w:p>
      <w:pPr>
        <w:pStyle w:val="4"/>
        <w:spacing w:line="360" w:lineRule="auto"/>
        <w:ind w:firstLine="2342" w:firstLineChars="833"/>
        <w:jc w:val="both"/>
        <w:rPr>
          <w:rFonts w:ascii="宋体" w:hAnsi="宋体" w:cs="宋体"/>
          <w:b w:val="0"/>
          <w:color w:val="auto"/>
          <w:sz w:val="28"/>
          <w:szCs w:val="28"/>
        </w:rPr>
      </w:pPr>
      <w:bookmarkStart w:id="102" w:name="_Toc30136"/>
      <w:bookmarkStart w:id="103" w:name="_Toc12388"/>
      <w:r>
        <w:rPr>
          <w:rStyle w:val="25"/>
          <w:rFonts w:hint="eastAsia" w:ascii="宋体" w:hAnsi="宋体" w:cs="宋体"/>
          <w:b/>
          <w:bCs w:val="0"/>
          <w:color w:val="auto"/>
          <w:sz w:val="28"/>
          <w:szCs w:val="28"/>
          <w:lang w:val="en-US" w:eastAsia="zh-CN"/>
        </w:rPr>
        <w:t>投标</w:t>
      </w:r>
      <w:r>
        <w:rPr>
          <w:rStyle w:val="25"/>
          <w:rFonts w:hint="eastAsia" w:ascii="宋体" w:hAnsi="宋体" w:cs="宋体"/>
          <w:b/>
          <w:bCs w:val="0"/>
          <w:color w:val="auto"/>
          <w:sz w:val="28"/>
          <w:szCs w:val="28"/>
        </w:rPr>
        <w:t>单位（供应商）反商业贿赂承诺书</w:t>
      </w:r>
      <w:bookmarkEnd w:id="102"/>
      <w:bookmarkEnd w:id="103"/>
    </w:p>
    <w:p>
      <w:pPr>
        <w:pStyle w:val="15"/>
        <w:spacing w:before="120" w:line="360" w:lineRule="auto"/>
        <w:rPr>
          <w:rFonts w:ascii="宋体" w:hAnsi="宋体" w:cs="宋体"/>
          <w:color w:val="auto"/>
          <w:sz w:val="24"/>
          <w:szCs w:val="24"/>
        </w:rPr>
      </w:pPr>
    </w:p>
    <w:p>
      <w:pPr>
        <w:pStyle w:val="15"/>
        <w:spacing w:before="120" w:line="360" w:lineRule="auto"/>
        <w:rPr>
          <w:rFonts w:ascii="宋体" w:hAnsi="宋体" w:cs="宋体"/>
          <w:color w:val="auto"/>
          <w:sz w:val="24"/>
          <w:szCs w:val="24"/>
        </w:rPr>
      </w:pPr>
    </w:p>
    <w:p>
      <w:pPr>
        <w:pStyle w:val="15"/>
        <w:spacing w:before="120" w:line="360" w:lineRule="auto"/>
        <w:ind w:left="137" w:leftChars="57" w:firstLine="280" w:firstLineChars="117"/>
        <w:rPr>
          <w:rFonts w:ascii="宋体" w:hAnsi="宋体" w:cs="宋体"/>
          <w:color w:val="auto"/>
          <w:sz w:val="24"/>
          <w:szCs w:val="24"/>
        </w:rPr>
      </w:pPr>
      <w:r>
        <w:rPr>
          <w:rFonts w:hint="eastAsia" w:ascii="宋体" w:hAnsi="宋体" w:cs="宋体"/>
          <w:color w:val="auto"/>
          <w:sz w:val="24"/>
          <w:szCs w:val="24"/>
        </w:rPr>
        <w:t>我单位承诺在</w:t>
      </w:r>
      <w:r>
        <w:rPr>
          <w:rFonts w:hint="eastAsia" w:ascii="宋体" w:hAnsi="宋体" w:cs="宋体"/>
          <w:color w:val="auto"/>
          <w:sz w:val="24"/>
          <w:szCs w:val="24"/>
          <w:u w:val="single"/>
        </w:rPr>
        <w:t>（</w:t>
      </w:r>
      <w:r>
        <w:rPr>
          <w:rFonts w:hint="eastAsia" w:ascii="宋体" w:hAnsi="宋体" w:cs="宋体"/>
          <w:color w:val="auto"/>
          <w:sz w:val="24"/>
          <w:szCs w:val="24"/>
          <w:u w:val="single"/>
          <w:lang w:val="en-US" w:eastAsia="zh-CN"/>
        </w:rPr>
        <w:t>项目名称</w:t>
      </w:r>
      <w:r>
        <w:rPr>
          <w:rFonts w:hint="eastAsia" w:ascii="宋体" w:hAnsi="宋体" w:cs="宋体"/>
          <w:color w:val="auto"/>
          <w:sz w:val="24"/>
          <w:szCs w:val="24"/>
          <w:u w:val="single"/>
        </w:rPr>
        <w:t>）</w:t>
      </w:r>
      <w:r>
        <w:rPr>
          <w:rFonts w:hint="eastAsia" w:ascii="宋体" w:hAnsi="宋体" w:cs="宋体"/>
          <w:color w:val="auto"/>
          <w:sz w:val="24"/>
          <w:szCs w:val="24"/>
        </w:rPr>
        <w:t>采购活动中，不给予国家工作人员、采购方、代理机构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15"/>
        <w:spacing w:before="120" w:line="360" w:lineRule="auto"/>
        <w:ind w:firstLine="405"/>
        <w:rPr>
          <w:rFonts w:ascii="宋体" w:hAnsi="宋体" w:cs="宋体"/>
          <w:color w:val="auto"/>
          <w:sz w:val="24"/>
          <w:szCs w:val="24"/>
        </w:rPr>
      </w:pPr>
    </w:p>
    <w:p>
      <w:pPr>
        <w:pStyle w:val="15"/>
        <w:spacing w:before="120" w:line="360" w:lineRule="auto"/>
        <w:ind w:firstLine="405"/>
        <w:rPr>
          <w:rFonts w:ascii="宋体" w:hAnsi="宋体" w:cs="宋体"/>
          <w:color w:val="auto"/>
          <w:sz w:val="24"/>
          <w:szCs w:val="24"/>
        </w:rPr>
      </w:pPr>
      <w:r>
        <w:rPr>
          <w:rFonts w:hint="eastAsia" w:ascii="宋体" w:hAnsi="宋体" w:cs="宋体"/>
          <w:color w:val="auto"/>
          <w:sz w:val="24"/>
          <w:szCs w:val="24"/>
        </w:rPr>
        <w:t>公司法人代表：（签字盖章）</w:t>
      </w:r>
    </w:p>
    <w:p>
      <w:pPr>
        <w:pStyle w:val="15"/>
        <w:spacing w:before="120" w:line="360" w:lineRule="auto"/>
        <w:ind w:firstLine="405"/>
        <w:rPr>
          <w:rFonts w:ascii="宋体" w:hAnsi="宋体" w:cs="宋体"/>
          <w:color w:val="auto"/>
          <w:sz w:val="24"/>
          <w:szCs w:val="24"/>
        </w:rPr>
      </w:pPr>
      <w:r>
        <w:rPr>
          <w:rFonts w:hint="eastAsia" w:ascii="宋体" w:hAnsi="宋体" w:cs="宋体"/>
          <w:color w:val="auto"/>
          <w:sz w:val="24"/>
          <w:szCs w:val="24"/>
        </w:rPr>
        <w:t>授权委托代理人：</w:t>
      </w:r>
    </w:p>
    <w:p>
      <w:pPr>
        <w:pStyle w:val="15"/>
        <w:spacing w:before="120" w:line="360" w:lineRule="auto"/>
        <w:ind w:firstLine="405"/>
        <w:rPr>
          <w:rFonts w:ascii="宋体" w:hAnsi="宋体" w:cs="宋体"/>
          <w:color w:val="auto"/>
          <w:sz w:val="24"/>
          <w:szCs w:val="24"/>
        </w:rPr>
      </w:pPr>
    </w:p>
    <w:p>
      <w:pPr>
        <w:pStyle w:val="15"/>
        <w:spacing w:before="120" w:line="360" w:lineRule="auto"/>
        <w:ind w:firstLine="405"/>
        <w:rPr>
          <w:rFonts w:ascii="宋体" w:hAnsi="宋体" w:cs="宋体"/>
          <w:color w:val="auto"/>
          <w:sz w:val="24"/>
          <w:szCs w:val="24"/>
        </w:rPr>
      </w:pPr>
    </w:p>
    <w:p>
      <w:pPr>
        <w:pStyle w:val="15"/>
        <w:spacing w:before="120" w:line="360" w:lineRule="auto"/>
        <w:ind w:firstLine="405"/>
        <w:rPr>
          <w:rFonts w:ascii="宋体" w:hAnsi="宋体" w:cs="宋体"/>
          <w:color w:val="auto"/>
          <w:sz w:val="24"/>
          <w:szCs w:val="24"/>
        </w:rPr>
      </w:pPr>
      <w:r>
        <w:rPr>
          <w:rFonts w:hint="eastAsia" w:ascii="宋体" w:hAnsi="宋体" w:cs="宋体"/>
          <w:color w:val="auto"/>
          <w:sz w:val="24"/>
          <w:szCs w:val="24"/>
        </w:rPr>
        <w:t xml:space="preserve">                                   日  期：   年   月   日</w:t>
      </w:r>
    </w:p>
    <w:p>
      <w:pPr>
        <w:pStyle w:val="15"/>
        <w:spacing w:before="120" w:line="360" w:lineRule="auto"/>
        <w:ind w:firstLine="405"/>
        <w:rPr>
          <w:rFonts w:ascii="宋体" w:hAnsi="宋体" w:cs="宋体"/>
          <w:color w:val="auto"/>
          <w:sz w:val="24"/>
          <w:szCs w:val="24"/>
        </w:rPr>
      </w:pPr>
    </w:p>
    <w:p>
      <w:pPr>
        <w:pStyle w:val="15"/>
        <w:spacing w:before="120" w:line="360" w:lineRule="auto"/>
        <w:ind w:firstLine="405"/>
        <w:rPr>
          <w:rFonts w:ascii="宋体" w:hAnsi="宋体" w:cs="宋体"/>
          <w:color w:val="auto"/>
          <w:sz w:val="24"/>
          <w:szCs w:val="24"/>
        </w:rPr>
      </w:pPr>
    </w:p>
    <w:p>
      <w:pPr>
        <w:rPr>
          <w:rFonts w:hint="eastAsia" w:ascii="宋体" w:hAnsi="宋体" w:eastAsia="宋体" w:cs="宋体"/>
          <w:b/>
          <w:bCs/>
          <w:color w:val="auto"/>
          <w:kern w:val="0"/>
          <w:sz w:val="28"/>
          <w:szCs w:val="28"/>
          <w:lang w:val="zh-CN"/>
        </w:rPr>
      </w:pPr>
      <w:bookmarkStart w:id="104" w:name="_Toc20483"/>
      <w:r>
        <w:rPr>
          <w:rFonts w:hint="eastAsia" w:ascii="宋体" w:hAnsi="宋体" w:eastAsia="宋体" w:cs="宋体"/>
          <w:b/>
          <w:bCs/>
          <w:color w:val="auto"/>
          <w:kern w:val="0"/>
          <w:sz w:val="28"/>
          <w:szCs w:val="28"/>
          <w:lang w:val="zh-CN"/>
        </w:rPr>
        <w:br w:type="page"/>
      </w:r>
    </w:p>
    <w:p>
      <w:pPr>
        <w:spacing w:line="360" w:lineRule="auto"/>
        <w:jc w:val="center"/>
        <w:outlineLvl w:val="0"/>
        <w:rPr>
          <w:rFonts w:hint="eastAsia" w:ascii="宋体" w:hAnsi="宋体" w:eastAsia="宋体" w:cs="宋体"/>
          <w:b/>
          <w:bCs/>
          <w:color w:val="auto"/>
          <w:kern w:val="0"/>
          <w:sz w:val="28"/>
          <w:szCs w:val="28"/>
        </w:rPr>
      </w:pPr>
      <w:bookmarkStart w:id="105" w:name="_Toc25096"/>
      <w:r>
        <w:rPr>
          <w:rFonts w:hint="eastAsia" w:ascii="宋体" w:hAnsi="宋体" w:eastAsia="宋体" w:cs="宋体"/>
          <w:b/>
          <w:bCs/>
          <w:color w:val="auto"/>
          <w:kern w:val="0"/>
          <w:sz w:val="28"/>
          <w:szCs w:val="28"/>
          <w:lang w:val="zh-CN"/>
        </w:rPr>
        <w:t>投标企业廉洁自律承诺书</w:t>
      </w:r>
      <w:bookmarkEnd w:id="104"/>
      <w:bookmarkEnd w:id="105"/>
    </w:p>
    <w:p>
      <w:pPr>
        <w:spacing w:line="360" w:lineRule="auto"/>
        <w:rPr>
          <w:rFonts w:hint="eastAsia" w:ascii="宋体" w:hAnsi="宋体" w:eastAsia="宋体" w:cs="宋体"/>
          <w:color w:val="auto"/>
          <w:kern w:val="0"/>
        </w:rPr>
      </w:pPr>
      <w:r>
        <w:rPr>
          <w:rFonts w:hint="eastAsia" w:ascii="宋体" w:hAnsi="宋体" w:eastAsia="宋体" w:cs="宋体"/>
          <w:color w:val="auto"/>
          <w:kern w:val="0"/>
        </w:rPr>
        <w:t xml:space="preserve">    在 </w:t>
      </w:r>
      <w:r>
        <w:rPr>
          <w:rFonts w:hint="eastAsia" w:ascii="宋体" w:hAnsi="宋体" w:eastAsia="宋体" w:cs="宋体"/>
          <w:color w:val="auto"/>
          <w:kern w:val="0"/>
          <w:u w:val="single"/>
        </w:rPr>
        <w:t xml:space="preserve">         </w:t>
      </w:r>
      <w:r>
        <w:rPr>
          <w:rFonts w:hint="eastAsia" w:ascii="宋体" w:hAnsi="宋体" w:eastAsia="宋体" w:cs="宋体"/>
          <w:color w:val="auto"/>
          <w:kern w:val="0"/>
        </w:rPr>
        <w:t>项目（编号：</w:t>
      </w:r>
      <w:r>
        <w:rPr>
          <w:rFonts w:hint="eastAsia" w:ascii="宋体" w:hAnsi="宋体" w:eastAsia="宋体" w:cs="宋体"/>
          <w:color w:val="auto"/>
          <w:kern w:val="0"/>
          <w:u w:val="single"/>
        </w:rPr>
        <w:t xml:space="preserve">             </w:t>
      </w:r>
      <w:r>
        <w:rPr>
          <w:rFonts w:hint="eastAsia" w:ascii="宋体" w:hAnsi="宋体" w:eastAsia="宋体" w:cs="宋体"/>
          <w:color w:val="auto"/>
          <w:kern w:val="0"/>
        </w:rPr>
        <w:t xml:space="preserve">）招标活动中，我公司承诺如下 ：  </w:t>
      </w:r>
    </w:p>
    <w:p>
      <w:pPr>
        <w:spacing w:line="360" w:lineRule="auto"/>
        <w:rPr>
          <w:rFonts w:hint="eastAsia" w:ascii="宋体" w:hAnsi="宋体" w:eastAsia="宋体" w:cs="宋体"/>
          <w:color w:val="auto"/>
          <w:kern w:val="0"/>
        </w:rPr>
      </w:pPr>
      <w:r>
        <w:rPr>
          <w:rFonts w:hint="eastAsia" w:ascii="宋体" w:hAnsi="宋体" w:eastAsia="宋体" w:cs="宋体"/>
          <w:color w:val="auto"/>
          <w:kern w:val="0"/>
        </w:rPr>
        <w:t xml:space="preserve">    1、不给予国家工作人员及其亲属各种形式的商业贿赂（包括送礼金礼品、有价证券、购物券、回扣、佣金、咨询费、劳务费、赞助费、宣传费、支付旅游费用、报销各种消费凭证、宴请、娱乐等）；</w:t>
      </w:r>
    </w:p>
    <w:p>
      <w:pPr>
        <w:spacing w:line="360" w:lineRule="auto"/>
        <w:rPr>
          <w:rFonts w:hint="eastAsia" w:ascii="宋体" w:hAnsi="宋体" w:eastAsia="宋体" w:cs="宋体"/>
          <w:color w:val="auto"/>
          <w:kern w:val="0"/>
        </w:rPr>
      </w:pPr>
      <w:r>
        <w:rPr>
          <w:rFonts w:hint="eastAsia" w:ascii="宋体" w:hAnsi="宋体" w:eastAsia="宋体" w:cs="宋体"/>
          <w:color w:val="auto"/>
          <w:kern w:val="0"/>
        </w:rPr>
        <w:t xml:space="preserve">    2、不与投标人相互勾结私下协议，弄虚作假，搞假招标、陪标、串通投标，明招暗定，暗箱操作。</w:t>
      </w:r>
    </w:p>
    <w:p>
      <w:pPr>
        <w:spacing w:line="360" w:lineRule="auto"/>
        <w:rPr>
          <w:rFonts w:hint="eastAsia" w:ascii="宋体" w:hAnsi="宋体" w:eastAsia="宋体" w:cs="宋体"/>
          <w:color w:val="auto"/>
          <w:kern w:val="0"/>
        </w:rPr>
      </w:pPr>
      <w:r>
        <w:rPr>
          <w:rFonts w:hint="eastAsia" w:ascii="宋体" w:hAnsi="宋体" w:eastAsia="宋体" w:cs="宋体"/>
          <w:color w:val="auto"/>
          <w:kern w:val="0"/>
        </w:rPr>
        <w:t xml:space="preserve">    3、我公司法人及项目参与人员有亲戚担任业主方副科级以上领导职务时，自愿放弃此次投标权。</w:t>
      </w:r>
    </w:p>
    <w:p>
      <w:pPr>
        <w:spacing w:line="360" w:lineRule="auto"/>
        <w:rPr>
          <w:rFonts w:hint="eastAsia" w:ascii="宋体" w:hAnsi="宋体" w:eastAsia="宋体" w:cs="宋体"/>
          <w:color w:val="auto"/>
          <w:kern w:val="0"/>
        </w:rPr>
      </w:pPr>
      <w:r>
        <w:rPr>
          <w:rFonts w:hint="eastAsia" w:ascii="宋体" w:hAnsi="宋体" w:eastAsia="宋体" w:cs="宋体"/>
          <w:color w:val="auto"/>
          <w:kern w:val="0"/>
        </w:rPr>
        <w:t xml:space="preserve">    如有上述行为，一经发现，我公司及项目参与人员愿意按照《政府采购法》、《招投标法》、《反不正当竞争法》的有关规定接受处罚。 </w:t>
      </w:r>
    </w:p>
    <w:p>
      <w:pPr>
        <w:spacing w:line="360" w:lineRule="auto"/>
        <w:rPr>
          <w:rFonts w:hint="eastAsia" w:ascii="宋体" w:hAnsi="宋体" w:eastAsia="宋体" w:cs="宋体"/>
          <w:color w:val="auto"/>
          <w:kern w:val="0"/>
        </w:rPr>
      </w:pPr>
      <w:r>
        <w:rPr>
          <w:rFonts w:hint="eastAsia" w:ascii="宋体" w:hAnsi="宋体" w:eastAsia="宋体" w:cs="宋体"/>
          <w:color w:val="auto"/>
          <w:kern w:val="0"/>
        </w:rPr>
        <w:t xml:space="preserve"> </w:t>
      </w:r>
    </w:p>
    <w:p>
      <w:pPr>
        <w:spacing w:line="360" w:lineRule="auto"/>
        <w:rPr>
          <w:rFonts w:hint="eastAsia" w:ascii="宋体" w:hAnsi="宋体" w:eastAsia="宋体" w:cs="宋体"/>
          <w:color w:val="auto"/>
          <w:kern w:val="0"/>
        </w:rPr>
      </w:pPr>
      <w:r>
        <w:rPr>
          <w:rFonts w:hint="eastAsia" w:ascii="宋体" w:hAnsi="宋体" w:eastAsia="宋体" w:cs="宋体"/>
          <w:color w:val="auto"/>
          <w:kern w:val="0"/>
        </w:rPr>
        <w:t>公司法人代表：（签字）</w:t>
      </w:r>
    </w:p>
    <w:p>
      <w:pPr>
        <w:spacing w:line="360" w:lineRule="auto"/>
        <w:rPr>
          <w:rFonts w:hint="eastAsia" w:ascii="宋体" w:hAnsi="宋体" w:eastAsia="宋体" w:cs="宋体"/>
          <w:color w:val="auto"/>
          <w:kern w:val="0"/>
        </w:rPr>
      </w:pPr>
      <w:r>
        <w:rPr>
          <w:rFonts w:hint="eastAsia" w:ascii="宋体" w:hAnsi="宋体" w:eastAsia="宋体" w:cs="宋体"/>
          <w:color w:val="auto"/>
          <w:kern w:val="0"/>
        </w:rPr>
        <w:t>法人授权代表：（签字）</w:t>
      </w:r>
    </w:p>
    <w:p>
      <w:pPr>
        <w:spacing w:line="360" w:lineRule="auto"/>
        <w:rPr>
          <w:rFonts w:hint="eastAsia" w:ascii="宋体" w:hAnsi="宋体" w:eastAsia="宋体" w:cs="宋体"/>
          <w:color w:val="auto"/>
          <w:kern w:val="0"/>
        </w:rPr>
      </w:pPr>
      <w:r>
        <w:rPr>
          <w:rFonts w:hint="eastAsia" w:ascii="宋体" w:hAnsi="宋体" w:eastAsia="宋体" w:cs="宋体"/>
          <w:color w:val="auto"/>
          <w:kern w:val="0"/>
        </w:rPr>
        <w:t xml:space="preserve">                                       </w:t>
      </w:r>
    </w:p>
    <w:p>
      <w:pPr>
        <w:spacing w:line="360" w:lineRule="auto"/>
        <w:rPr>
          <w:rFonts w:hint="eastAsia" w:ascii="宋体" w:hAnsi="宋体" w:eastAsia="宋体" w:cs="宋体"/>
          <w:color w:val="auto"/>
          <w:kern w:val="0"/>
        </w:rPr>
      </w:pPr>
      <w:r>
        <w:rPr>
          <w:rFonts w:hint="eastAsia" w:ascii="宋体" w:hAnsi="宋体" w:eastAsia="宋体" w:cs="宋体"/>
          <w:color w:val="auto"/>
          <w:kern w:val="0"/>
        </w:rPr>
        <w:t xml:space="preserve">                                 公 司 </w:t>
      </w:r>
      <w:r>
        <w:rPr>
          <w:rFonts w:hint="eastAsia" w:ascii="宋体" w:hAnsi="宋体" w:cs="宋体"/>
          <w:color w:val="auto"/>
          <w:kern w:val="0"/>
          <w:lang w:eastAsia="zh-CN"/>
        </w:rPr>
        <w:t>公</w:t>
      </w:r>
      <w:r>
        <w:rPr>
          <w:rFonts w:hint="eastAsia" w:ascii="宋体" w:hAnsi="宋体" w:eastAsia="宋体" w:cs="宋体"/>
          <w:color w:val="auto"/>
          <w:kern w:val="0"/>
        </w:rPr>
        <w:t xml:space="preserve"> 章</w:t>
      </w:r>
    </w:p>
    <w:p>
      <w:pPr>
        <w:spacing w:line="360" w:lineRule="auto"/>
        <w:rPr>
          <w:rFonts w:hint="eastAsia" w:ascii="宋体" w:hAnsi="宋体" w:eastAsia="宋体" w:cs="宋体"/>
          <w:color w:val="auto"/>
          <w:kern w:val="0"/>
        </w:rPr>
      </w:pPr>
      <w:r>
        <w:rPr>
          <w:rFonts w:hint="eastAsia" w:ascii="宋体" w:hAnsi="宋体" w:eastAsia="宋体" w:cs="宋体"/>
          <w:color w:val="auto"/>
          <w:kern w:val="0"/>
        </w:rPr>
        <w:t xml:space="preserve">                               年      月     日</w:t>
      </w:r>
    </w:p>
    <w:p>
      <w:pPr>
        <w:pStyle w:val="15"/>
        <w:spacing w:before="120" w:line="360" w:lineRule="auto"/>
        <w:ind w:firstLine="405"/>
        <w:rPr>
          <w:rFonts w:ascii="宋体" w:hAnsi="宋体" w:cs="宋体"/>
          <w:color w:val="auto"/>
          <w:sz w:val="24"/>
          <w:szCs w:val="24"/>
        </w:rPr>
      </w:pPr>
    </w:p>
    <w:p>
      <w:pPr>
        <w:pStyle w:val="4"/>
        <w:bidi w:val="0"/>
        <w:rPr>
          <w:rFonts w:hint="eastAsia"/>
          <w:color w:val="auto"/>
        </w:rPr>
      </w:pPr>
      <w:bookmarkStart w:id="106" w:name="_Toc21393"/>
      <w:bookmarkStart w:id="107" w:name="_Toc512"/>
      <w:bookmarkStart w:id="108" w:name="_Toc26374"/>
      <w:bookmarkStart w:id="109" w:name="_Toc15384"/>
      <w:r>
        <w:rPr>
          <w:rFonts w:hint="eastAsia" w:ascii="宋体" w:hAnsi="宋体" w:eastAsia="宋体" w:cs="宋体"/>
          <w:b/>
          <w:bCs/>
          <w:color w:val="auto"/>
          <w:kern w:val="0"/>
          <w:sz w:val="28"/>
          <w:szCs w:val="28"/>
        </w:rPr>
        <w:br w:type="page"/>
      </w:r>
      <w:bookmarkStart w:id="110" w:name="_Toc23714"/>
      <w:bookmarkStart w:id="111" w:name="_Toc14295"/>
      <w:bookmarkStart w:id="112" w:name="_Toc27512"/>
      <w:r>
        <w:rPr>
          <w:rFonts w:hint="eastAsia" w:ascii="宋体" w:hAnsi="宋体" w:cs="宋体"/>
          <w:color w:val="auto"/>
          <w:lang w:eastAsia="zh-CN"/>
        </w:rPr>
        <w:t>投标人</w:t>
      </w:r>
      <w:r>
        <w:rPr>
          <w:rFonts w:hint="eastAsia"/>
          <w:color w:val="auto"/>
        </w:rPr>
        <w:t>无失信行为承诺</w:t>
      </w:r>
      <w:bookmarkEnd w:id="110"/>
      <w:bookmarkEnd w:id="111"/>
      <w:bookmarkEnd w:id="112"/>
    </w:p>
    <w:p>
      <w:pPr>
        <w:spacing w:line="360" w:lineRule="auto"/>
        <w:rPr>
          <w:rFonts w:hint="eastAsia" w:asciiTheme="minorEastAsia" w:hAnsiTheme="minorEastAsia" w:eastAsiaTheme="minorEastAsia" w:cstheme="minorEastAsia"/>
          <w:bCs/>
          <w:color w:val="auto"/>
          <w:sz w:val="24"/>
          <w:szCs w:val="24"/>
          <w:u w:val="single"/>
        </w:rPr>
      </w:pPr>
      <w:r>
        <w:rPr>
          <w:rFonts w:hint="eastAsia" w:ascii="宋体" w:hAnsi="宋体"/>
          <w:b/>
          <w:color w:val="auto"/>
          <w:sz w:val="32"/>
          <w:szCs w:val="32"/>
          <w:u w:val="single"/>
        </w:rPr>
        <w:t xml:space="preserve">    </w:t>
      </w:r>
      <w:r>
        <w:rPr>
          <w:rFonts w:hint="eastAsia" w:eastAsia="仿宋_GB2312"/>
          <w:color w:val="auto"/>
          <w:sz w:val="31"/>
          <w:szCs w:val="31"/>
          <w:u w:val="single"/>
        </w:rPr>
        <w:t xml:space="preserve"> </w:t>
      </w:r>
      <w:r>
        <w:rPr>
          <w:rFonts w:hint="eastAsia" w:asciiTheme="minorEastAsia" w:hAnsiTheme="minorEastAsia" w:eastAsiaTheme="minorEastAsia" w:cstheme="minorEastAsia"/>
          <w:color w:val="auto"/>
          <w:sz w:val="24"/>
          <w:szCs w:val="24"/>
          <w:u w:val="single"/>
        </w:rPr>
        <w:t xml:space="preserve"> （招标人名称）    </w:t>
      </w:r>
      <w:r>
        <w:rPr>
          <w:rFonts w:hint="eastAsia" w:asciiTheme="minorEastAsia" w:hAnsiTheme="minorEastAsia" w:eastAsiaTheme="minorEastAsia" w:cstheme="minorEastAsia"/>
          <w:bCs/>
          <w:color w:val="auto"/>
          <w:sz w:val="24"/>
          <w:szCs w:val="24"/>
          <w:u w:val="single"/>
        </w:rPr>
        <w:t xml:space="preserve">    </w:t>
      </w:r>
    </w:p>
    <w:p>
      <w:pPr>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我单位承诺在参加</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项目名称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项目时，</w:t>
      </w:r>
      <w:r>
        <w:rPr>
          <w:rFonts w:hint="eastAsia" w:asciiTheme="minorEastAsia" w:hAnsiTheme="minorEastAsia" w:eastAsiaTheme="minorEastAsia" w:cstheme="minorEastAsia"/>
          <w:color w:val="auto"/>
          <w:sz w:val="24"/>
          <w:szCs w:val="24"/>
          <w:lang w:eastAsia="zh-CN"/>
        </w:rPr>
        <w:t>在“信用中国网站（www.creditchina.gov.cn）”未被列入失信被执行人、企业经营异常名录、重大税收违法案件当事人名单、政府采购严重违法失信名单（尚在处罚期内的）；在“中国政府采购网（www.ccgp.gov.cn）”未被列入政府采购严重违法失信行为记录名单的（尚在处罚期内的）；在“国家企业信用信息公示系统（http://www.gsxt.gov.cn）”未被列入经营异常名录信息、严重违法失信企业名单（黑名单）信息</w:t>
      </w:r>
      <w:r>
        <w:rPr>
          <w:rFonts w:hint="eastAsia" w:asciiTheme="minorEastAsia" w:hAnsiTheme="minorEastAsia" w:eastAsiaTheme="minorEastAsia" w:cstheme="minorEastAsia"/>
          <w:color w:val="auto"/>
          <w:sz w:val="24"/>
          <w:szCs w:val="24"/>
        </w:rPr>
        <w:t>。</w:t>
      </w:r>
    </w:p>
    <w:p>
      <w:pPr>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我公司对以上承诺内容的真实性和履约性负责，如有违诺，自愿承担一切违法违规后果。</w:t>
      </w:r>
    </w:p>
    <w:p>
      <w:pPr>
        <w:spacing w:line="5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特此承诺。</w:t>
      </w:r>
    </w:p>
    <w:p>
      <w:pPr>
        <w:spacing w:line="560" w:lineRule="exact"/>
        <w:ind w:firstLine="480" w:firstLineChars="200"/>
        <w:rPr>
          <w:rFonts w:hint="eastAsia" w:asciiTheme="minorEastAsia" w:hAnsiTheme="minorEastAsia" w:eastAsiaTheme="minorEastAsia" w:cstheme="minorEastAsia"/>
          <w:color w:val="auto"/>
          <w:sz w:val="24"/>
          <w:szCs w:val="24"/>
        </w:rPr>
      </w:pPr>
    </w:p>
    <w:p>
      <w:pPr>
        <w:spacing w:line="560" w:lineRule="exact"/>
        <w:ind w:firstLine="480" w:firstLineChars="200"/>
        <w:rPr>
          <w:rFonts w:hint="eastAsia" w:asciiTheme="minorEastAsia" w:hAnsiTheme="minorEastAsia" w:eastAsiaTheme="minorEastAsia" w:cstheme="minorEastAsia"/>
          <w:color w:val="auto"/>
          <w:sz w:val="24"/>
          <w:szCs w:val="24"/>
          <w:u w:val="single"/>
        </w:rPr>
      </w:pPr>
      <w:r>
        <w:rPr>
          <w:rFonts w:hint="eastAsia" w:ascii="宋体" w:hAnsi="宋体" w:cs="宋体"/>
          <w:color w:val="auto"/>
          <w:lang w:eastAsia="zh-CN"/>
        </w:rPr>
        <w:t>投标人</w:t>
      </w:r>
      <w:r>
        <w:rPr>
          <w:rFonts w:hint="eastAsia" w:asciiTheme="minorEastAsia" w:hAnsiTheme="minorEastAsia" w:eastAsiaTheme="minorEastAsia" w:cstheme="minorEastAsia"/>
          <w:color w:val="auto"/>
          <w:sz w:val="24"/>
          <w:szCs w:val="24"/>
        </w:rPr>
        <w:t>（法人公章）：</w:t>
      </w:r>
      <w:r>
        <w:rPr>
          <w:rFonts w:hint="eastAsia" w:asciiTheme="minorEastAsia" w:hAnsiTheme="minorEastAsia" w:eastAsiaTheme="minorEastAsia" w:cstheme="minorEastAsia"/>
          <w:color w:val="auto"/>
          <w:sz w:val="24"/>
          <w:szCs w:val="24"/>
          <w:u w:val="single"/>
        </w:rPr>
        <w:t xml:space="preserve">                            </w:t>
      </w:r>
    </w:p>
    <w:p>
      <w:pPr>
        <w:spacing w:line="560" w:lineRule="exact"/>
        <w:ind w:firstLine="480" w:firstLineChars="200"/>
        <w:rPr>
          <w:rFonts w:hint="eastAsia" w:asciiTheme="minorEastAsia" w:hAnsiTheme="minorEastAsia" w:eastAsiaTheme="minorEastAsia" w:cstheme="minorEastAsia"/>
          <w:color w:val="auto"/>
          <w:sz w:val="24"/>
          <w:szCs w:val="24"/>
        </w:rPr>
      </w:pPr>
    </w:p>
    <w:p>
      <w:pPr>
        <w:spacing w:line="560" w:lineRule="exact"/>
        <w:ind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法定代表人（签字或盖私章）：</w:t>
      </w:r>
      <w:r>
        <w:rPr>
          <w:rFonts w:hint="eastAsia" w:asciiTheme="minorEastAsia" w:hAnsiTheme="minorEastAsia" w:eastAsiaTheme="minorEastAsia" w:cstheme="minorEastAsia"/>
          <w:color w:val="auto"/>
          <w:sz w:val="24"/>
          <w:szCs w:val="24"/>
          <w:u w:val="single"/>
        </w:rPr>
        <w:t xml:space="preserve">                    </w:t>
      </w:r>
    </w:p>
    <w:p>
      <w:pPr>
        <w:spacing w:line="360" w:lineRule="auto"/>
        <w:ind w:firstLine="482" w:firstLineChars="200"/>
        <w:jc w:val="center"/>
        <w:rPr>
          <w:rFonts w:hint="eastAsia" w:asciiTheme="minorEastAsia" w:hAnsiTheme="minorEastAsia" w:eastAsiaTheme="minorEastAsia" w:cstheme="minorEastAsia"/>
          <w:b/>
          <w:color w:val="auto"/>
          <w:sz w:val="24"/>
          <w:szCs w:val="24"/>
        </w:rPr>
      </w:pPr>
    </w:p>
    <w:p>
      <w:pPr>
        <w:spacing w:line="360" w:lineRule="auto"/>
        <w:ind w:firstLine="482"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w:t>
      </w:r>
      <w:r>
        <w:rPr>
          <w:rFonts w:hint="eastAsia" w:asciiTheme="minorEastAsia" w:hAnsiTheme="minorEastAsia" w:eastAsiaTheme="minorEastAsia" w:cstheme="minorEastAsia"/>
          <w:color w:val="auto"/>
          <w:sz w:val="24"/>
          <w:szCs w:val="24"/>
        </w:rPr>
        <w:t xml:space="preserve">  年    月    日</w:t>
      </w:r>
    </w:p>
    <w:p>
      <w:pPr>
        <w:spacing w:line="360" w:lineRule="auto"/>
        <w:ind w:firstLine="643" w:firstLineChars="200"/>
        <w:jc w:val="center"/>
        <w:rPr>
          <w:rFonts w:hint="eastAsia" w:ascii="宋体" w:hAnsi="宋体"/>
          <w:b/>
          <w:color w:val="auto"/>
          <w:sz w:val="32"/>
          <w:szCs w:val="32"/>
        </w:rPr>
      </w:pPr>
    </w:p>
    <w:p>
      <w:pPr>
        <w:spacing w:line="560" w:lineRule="exact"/>
        <w:ind w:firstLine="480" w:firstLineChars="200"/>
        <w:rPr>
          <w:rFonts w:hint="eastAsia" w:asciiTheme="minorEastAsia" w:hAnsiTheme="minorEastAsia" w:eastAsiaTheme="minorEastAsia" w:cstheme="minorEastAsia"/>
          <w:color w:val="auto"/>
          <w:sz w:val="24"/>
          <w:szCs w:val="24"/>
        </w:rPr>
      </w:pPr>
    </w:p>
    <w:p>
      <w:pPr>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注：在磋商现场查验时发现投标人近三年内如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将拒绝其参加本次政府采购活动，做否决投标处理。</w:t>
      </w:r>
    </w:p>
    <w:p>
      <w:pPr>
        <w:spacing w:line="360" w:lineRule="auto"/>
        <w:ind w:firstLine="560" w:firstLineChars="200"/>
        <w:jc w:val="center"/>
        <w:rPr>
          <w:rFonts w:hint="eastAsia" w:eastAsia="仿宋_GB2312"/>
          <w:color w:val="auto"/>
          <w:sz w:val="28"/>
          <w:szCs w:val="28"/>
        </w:rPr>
      </w:pPr>
    </w:p>
    <w:p>
      <w:pPr>
        <w:rPr>
          <w:rFonts w:hint="eastAsia" w:ascii="宋体" w:hAnsi="宋体" w:eastAsia="宋体" w:cs="宋体"/>
          <w:b/>
          <w:bCs/>
          <w:color w:val="auto"/>
          <w:kern w:val="0"/>
          <w:sz w:val="28"/>
          <w:szCs w:val="28"/>
        </w:rPr>
      </w:pPr>
    </w:p>
    <w:p>
      <w:pP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br w:type="page"/>
      </w:r>
    </w:p>
    <w:p>
      <w:pPr>
        <w:spacing w:line="360" w:lineRule="auto"/>
        <w:ind w:firstLine="1124" w:firstLineChars="400"/>
        <w:jc w:val="center"/>
        <w:outlineLvl w:val="0"/>
        <w:rPr>
          <w:rFonts w:hint="eastAsia" w:ascii="宋体" w:hAnsi="宋体" w:eastAsia="宋体" w:cs="宋体"/>
          <w:b/>
          <w:bCs/>
          <w:color w:val="auto"/>
          <w:kern w:val="0"/>
          <w:sz w:val="28"/>
          <w:szCs w:val="28"/>
        </w:rPr>
      </w:pPr>
      <w:bookmarkStart w:id="113" w:name="_Toc25441"/>
      <w:r>
        <w:rPr>
          <w:rFonts w:hint="eastAsia" w:ascii="宋体" w:hAnsi="宋体" w:eastAsia="宋体" w:cs="宋体"/>
          <w:b/>
          <w:bCs/>
          <w:color w:val="auto"/>
          <w:kern w:val="0"/>
          <w:sz w:val="28"/>
          <w:szCs w:val="28"/>
        </w:rPr>
        <w:t>投标企业所提供资料真实性承诺书</w:t>
      </w:r>
      <w:bookmarkEnd w:id="106"/>
      <w:bookmarkEnd w:id="107"/>
      <w:bookmarkEnd w:id="108"/>
      <w:bookmarkEnd w:id="109"/>
      <w:bookmarkEnd w:id="113"/>
    </w:p>
    <w:p>
      <w:pPr>
        <w:spacing w:line="360" w:lineRule="auto"/>
        <w:ind w:firstLine="480" w:firstLineChars="200"/>
        <w:rPr>
          <w:rFonts w:hint="eastAsia" w:ascii="宋体" w:hAnsi="宋体" w:eastAsia="宋体" w:cs="宋体"/>
          <w:color w:val="auto"/>
          <w:kern w:val="0"/>
          <w:lang w:val="zh-CN"/>
        </w:rPr>
      </w:pPr>
      <w:r>
        <w:rPr>
          <w:rFonts w:hint="eastAsia" w:ascii="宋体" w:hAnsi="宋体" w:eastAsia="宋体" w:cs="宋体"/>
          <w:color w:val="auto"/>
          <w:kern w:val="0"/>
          <w:lang w:val="zh-CN"/>
        </w:rPr>
        <w:t>我单位保证在</w:t>
      </w:r>
      <w:r>
        <w:rPr>
          <w:rFonts w:hint="eastAsia" w:ascii="宋体" w:hAnsi="宋体" w:eastAsia="宋体" w:cs="宋体"/>
          <w:color w:val="auto"/>
          <w:kern w:val="0"/>
          <w:u w:val="single"/>
        </w:rPr>
        <w:t xml:space="preserve">            </w:t>
      </w:r>
      <w:r>
        <w:rPr>
          <w:rFonts w:hint="eastAsia" w:ascii="宋体" w:hAnsi="宋体" w:eastAsia="宋体" w:cs="宋体"/>
          <w:color w:val="auto"/>
          <w:kern w:val="0"/>
          <w:lang w:val="zh-CN"/>
        </w:rPr>
        <w:t>项目（编号：</w:t>
      </w:r>
      <w:r>
        <w:rPr>
          <w:rFonts w:hint="eastAsia" w:ascii="宋体" w:hAnsi="宋体" w:eastAsia="宋体" w:cs="宋体"/>
          <w:color w:val="auto"/>
          <w:kern w:val="0"/>
          <w:u w:val="single"/>
        </w:rPr>
        <w:t xml:space="preserve">        </w:t>
      </w:r>
      <w:r>
        <w:rPr>
          <w:rFonts w:hint="eastAsia" w:ascii="宋体" w:hAnsi="宋体" w:eastAsia="宋体" w:cs="宋体"/>
          <w:color w:val="auto"/>
          <w:kern w:val="0"/>
          <w:lang w:val="zh-CN"/>
        </w:rPr>
        <w:t>）的招标活动中，所提供的所有资质证件全部真实有效，</w:t>
      </w:r>
      <w:r>
        <w:rPr>
          <w:rFonts w:hint="eastAsia" w:ascii="宋体" w:hAnsi="宋体" w:eastAsia="宋体" w:cs="宋体"/>
          <w:color w:val="auto"/>
          <w:kern w:val="0"/>
          <w:lang w:val="zh-CN" w:eastAsia="zh-CN"/>
        </w:rPr>
        <w:t>无造假行为，如有虚假，我方自愿</w:t>
      </w:r>
      <w:r>
        <w:rPr>
          <w:rFonts w:hint="eastAsia" w:ascii="宋体" w:hAnsi="宋体" w:eastAsia="宋体" w:cs="宋体"/>
          <w:color w:val="auto"/>
          <w:kern w:val="0"/>
          <w:lang w:val="zh-CN"/>
        </w:rPr>
        <w:t>承担因我方就此弄虚作假所引起的一切法律后果</w:t>
      </w:r>
      <w:r>
        <w:rPr>
          <w:rFonts w:hint="eastAsia" w:ascii="宋体" w:hAnsi="宋体" w:eastAsia="宋体" w:cs="宋体"/>
          <w:color w:val="auto"/>
          <w:kern w:val="0"/>
          <w:lang w:val="zh-CN" w:eastAsia="zh-CN"/>
        </w:rPr>
        <w:t>，并接受相关部门的处罚</w:t>
      </w:r>
      <w:r>
        <w:rPr>
          <w:rFonts w:hint="eastAsia" w:ascii="宋体" w:hAnsi="宋体" w:eastAsia="宋体" w:cs="宋体"/>
          <w:color w:val="auto"/>
          <w:kern w:val="0"/>
          <w:lang w:val="zh-CN"/>
        </w:rPr>
        <w:t>。</w:t>
      </w:r>
    </w:p>
    <w:p>
      <w:pPr>
        <w:spacing w:line="360" w:lineRule="auto"/>
        <w:rPr>
          <w:rFonts w:hint="eastAsia" w:ascii="宋体" w:hAnsi="宋体" w:eastAsia="宋体" w:cs="宋体"/>
          <w:color w:val="auto"/>
          <w:kern w:val="0"/>
          <w:lang w:val="zh-CN"/>
        </w:rPr>
      </w:pPr>
    </w:p>
    <w:p>
      <w:pPr>
        <w:spacing w:line="360" w:lineRule="auto"/>
        <w:rPr>
          <w:rFonts w:hint="eastAsia" w:ascii="宋体" w:hAnsi="宋体" w:eastAsia="宋体" w:cs="宋体"/>
          <w:color w:val="auto"/>
          <w:kern w:val="0"/>
          <w:lang w:val="zh-CN"/>
        </w:rPr>
      </w:pPr>
    </w:p>
    <w:p>
      <w:pPr>
        <w:spacing w:line="360" w:lineRule="auto"/>
        <w:rPr>
          <w:rFonts w:hint="eastAsia" w:ascii="宋体" w:hAnsi="宋体" w:eastAsia="宋体" w:cs="宋体"/>
          <w:color w:val="auto"/>
          <w:kern w:val="0"/>
          <w:lang w:val="zh-CN"/>
        </w:rPr>
      </w:pPr>
      <w:r>
        <w:rPr>
          <w:rFonts w:hint="eastAsia" w:ascii="宋体" w:hAnsi="宋体" w:eastAsia="宋体" w:cs="宋体"/>
          <w:color w:val="auto"/>
          <w:kern w:val="0"/>
          <w:lang w:val="zh-CN"/>
        </w:rPr>
        <w:t>承诺人：公司法人代表（签字盖章）</w:t>
      </w:r>
    </w:p>
    <w:p>
      <w:pPr>
        <w:spacing w:line="360" w:lineRule="auto"/>
        <w:rPr>
          <w:rFonts w:hint="eastAsia" w:ascii="宋体" w:hAnsi="宋体" w:eastAsia="宋体" w:cs="宋体"/>
          <w:color w:val="auto"/>
          <w:kern w:val="0"/>
          <w:lang w:val="zh-CN"/>
        </w:rPr>
      </w:pPr>
      <w:r>
        <w:rPr>
          <w:rFonts w:hint="eastAsia" w:ascii="宋体" w:hAnsi="宋体" w:eastAsia="宋体" w:cs="宋体"/>
          <w:color w:val="auto"/>
          <w:kern w:val="0"/>
          <w:lang w:val="zh-CN"/>
        </w:rPr>
        <w:t>法人授权代表：</w:t>
      </w:r>
    </w:p>
    <w:p>
      <w:pPr>
        <w:spacing w:line="360" w:lineRule="auto"/>
        <w:rPr>
          <w:rFonts w:hint="eastAsia" w:ascii="宋体" w:hAnsi="宋体" w:eastAsia="宋体" w:cs="宋体"/>
          <w:color w:val="auto"/>
          <w:kern w:val="0"/>
          <w:lang w:val="zh-CN"/>
        </w:rPr>
      </w:pPr>
      <w:r>
        <w:rPr>
          <w:rFonts w:hint="eastAsia" w:ascii="宋体" w:hAnsi="宋体" w:eastAsia="宋体" w:cs="宋体"/>
          <w:color w:val="auto"/>
          <w:kern w:val="0"/>
          <w:lang w:val="zh-CN"/>
        </w:rPr>
        <w:t>年  月  日</w:t>
      </w:r>
    </w:p>
    <w:p>
      <w:pPr>
        <w:spacing w:line="220" w:lineRule="atLeast"/>
        <w:jc w:val="center"/>
        <w:rPr>
          <w:rStyle w:val="33"/>
          <w:rFonts w:hint="eastAsia"/>
          <w:color w:val="auto"/>
        </w:rPr>
      </w:pPr>
      <w:r>
        <w:rPr>
          <w:rFonts w:hint="eastAsia" w:ascii="宋体" w:hAnsi="宋体"/>
          <w:color w:val="auto"/>
          <w:sz w:val="24"/>
          <w:szCs w:val="24"/>
        </w:rPr>
        <w:br w:type="page"/>
      </w:r>
      <w:bookmarkStart w:id="114" w:name="_Toc3052"/>
      <w:bookmarkStart w:id="115" w:name="_Toc21700"/>
      <w:bookmarkStart w:id="116" w:name="_Toc22438"/>
      <w:r>
        <w:rPr>
          <w:rStyle w:val="33"/>
          <w:rFonts w:hint="eastAsia"/>
          <w:color w:val="auto"/>
        </w:rPr>
        <w:t>无在建工程承诺书</w:t>
      </w:r>
    </w:p>
    <w:bookmarkEnd w:id="114"/>
    <w:bookmarkEnd w:id="115"/>
    <w:bookmarkEnd w:id="116"/>
    <w:p>
      <w:pPr>
        <w:spacing w:line="220" w:lineRule="atLeast"/>
        <w:rPr>
          <w:color w:val="auto"/>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(招标人名称)            </w:t>
      </w:r>
      <w:r>
        <w:rPr>
          <w:rFonts w:hint="eastAsia" w:ascii="宋体" w:hAnsi="宋体" w:eastAsia="宋体" w:cs="宋体"/>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我方在此声明，我方拟派往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项目名称</w:t>
      </w:r>
      <w:r>
        <w:rPr>
          <w:rFonts w:hint="eastAsia" w:ascii="宋体" w:hAnsi="宋体" w:eastAsia="宋体" w:cs="宋体"/>
          <w:color w:val="auto"/>
          <w:sz w:val="24"/>
          <w:szCs w:val="24"/>
        </w:rPr>
        <w:t>)(以下简称“本工程”)的项目经理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(姓名)现阶段没有担任任何在建设工程项目的项目经理。</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我方保证上述信息的真实和准确，并愿意承担因我方就此弄虚作假所引起的一切法律后果。</w:t>
      </w:r>
    </w:p>
    <w:p>
      <w:pPr>
        <w:spacing w:line="360" w:lineRule="auto"/>
        <w:rPr>
          <w:rFonts w:hint="eastAsia" w:ascii="宋体" w:hAnsi="宋体" w:eastAsia="宋体" w:cs="宋体"/>
          <w:color w:val="auto"/>
          <w:sz w:val="24"/>
          <w:szCs w:val="24"/>
        </w:rPr>
      </w:pPr>
    </w:p>
    <w:p>
      <w:pPr>
        <w:spacing w:line="220" w:lineRule="atLeast"/>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pPr>
        <w:spacing w:line="220" w:lineRule="atLeast"/>
        <w:rPr>
          <w:rFonts w:hint="eastAsia" w:ascii="宋体" w:hAnsi="宋体" w:eastAsia="宋体" w:cs="宋体"/>
          <w:color w:val="auto"/>
          <w:sz w:val="24"/>
          <w:szCs w:val="24"/>
        </w:rPr>
      </w:pPr>
    </w:p>
    <w:p>
      <w:pPr>
        <w:spacing w:line="220" w:lineRule="atLeast"/>
        <w:ind w:firstLine="1560" w:firstLineChars="650"/>
        <w:rPr>
          <w:rFonts w:hint="eastAsia" w:ascii="宋体" w:hAnsi="宋体" w:eastAsia="宋体" w:cs="宋体"/>
          <w:color w:val="auto"/>
          <w:sz w:val="24"/>
          <w:szCs w:val="24"/>
        </w:rPr>
      </w:pPr>
    </w:p>
    <w:p>
      <w:pPr>
        <w:spacing w:line="220" w:lineRule="atLeast"/>
        <w:ind w:firstLine="3600" w:firstLineChars="1500"/>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投标人: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pPr>
        <w:spacing w:line="220" w:lineRule="atLeast"/>
        <w:rPr>
          <w:rFonts w:hint="eastAsia" w:ascii="宋体" w:hAnsi="宋体" w:eastAsia="宋体" w:cs="宋体"/>
          <w:color w:val="auto"/>
          <w:sz w:val="24"/>
          <w:szCs w:val="24"/>
        </w:rPr>
      </w:pPr>
    </w:p>
    <w:p>
      <w:pPr>
        <w:spacing w:line="360" w:lineRule="auto"/>
        <w:ind w:firstLine="4440" w:firstLineChars="185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pStyle w:val="4"/>
        <w:bidi w:val="0"/>
        <w:jc w:val="center"/>
        <w:rPr>
          <w:rFonts w:hint="eastAsia" w:ascii="宋体" w:hAnsi="宋体" w:eastAsia="宋体" w:cs="宋体"/>
          <w:color w:val="auto"/>
          <w:lang w:val="en-US" w:eastAsia="zh-CN"/>
        </w:rPr>
      </w:pPr>
      <w:r>
        <w:rPr>
          <w:rFonts w:hint="eastAsia" w:ascii="宋体" w:hAnsi="宋体"/>
          <w:color w:val="auto"/>
          <w:sz w:val="24"/>
          <w:szCs w:val="24"/>
        </w:rPr>
        <w:br w:type="page"/>
      </w:r>
      <w:bookmarkStart w:id="117" w:name="_Toc15011"/>
      <w:r>
        <w:rPr>
          <w:rStyle w:val="33"/>
          <w:rFonts w:hint="eastAsia"/>
          <w:b/>
          <w:color w:val="auto"/>
          <w:lang w:eastAsia="zh-CN"/>
        </w:rPr>
        <w:t>投标人认为对磋商有利的其他相关材料</w:t>
      </w:r>
      <w:bookmarkEnd w:id="117"/>
    </w:p>
    <w:p>
      <w:pPr>
        <w:rPr>
          <w:rFonts w:hint="eastAsia" w:ascii="宋体" w:hAnsi="宋体"/>
          <w:color w:val="auto"/>
          <w:sz w:val="24"/>
          <w:szCs w:val="24"/>
        </w:rPr>
      </w:pPr>
    </w:p>
    <w:p>
      <w:pPr>
        <w:rPr>
          <w:rFonts w:hint="eastAsia"/>
          <w:color w:val="auto"/>
        </w:rPr>
      </w:pPr>
      <w:r>
        <w:rPr>
          <w:rFonts w:hint="eastAsia"/>
          <w:color w:val="auto"/>
        </w:rPr>
        <w:br w:type="page"/>
      </w:r>
    </w:p>
    <w:p>
      <w:pPr>
        <w:pStyle w:val="2"/>
        <w:rPr>
          <w:rFonts w:hint="eastAsia"/>
          <w:color w:val="auto"/>
        </w:rPr>
      </w:pPr>
    </w:p>
    <w:p>
      <w:pPr>
        <w:pStyle w:val="4"/>
        <w:bidi w:val="0"/>
        <w:rPr>
          <w:rFonts w:hint="eastAsia"/>
          <w:color w:val="auto"/>
          <w:lang w:val="en-US" w:eastAsia="zh-CN"/>
        </w:rPr>
      </w:pPr>
      <w:bookmarkStart w:id="118" w:name="_Toc18032"/>
      <w:bookmarkStart w:id="119" w:name="_Toc22888"/>
      <w:r>
        <w:rPr>
          <w:rFonts w:hint="eastAsia"/>
          <w:color w:val="auto"/>
          <w:lang w:val="en-US" w:eastAsia="zh-CN"/>
        </w:rPr>
        <w:t>评审标准</w:t>
      </w:r>
      <w:bookmarkEnd w:id="118"/>
      <w:bookmarkEnd w:id="119"/>
    </w:p>
    <w:p>
      <w:pPr>
        <w:pStyle w:val="15"/>
        <w:numPr>
          <w:ilvl w:val="0"/>
          <w:numId w:val="0"/>
        </w:numPr>
        <w:spacing w:before="120" w:line="360" w:lineRule="auto"/>
        <w:jc w:val="left"/>
        <w:rPr>
          <w:rFonts w:hint="eastAsia" w:ascii="宋体" w:hAnsi="宋体" w:eastAsia="宋体" w:cs="宋体"/>
          <w:b w:val="0"/>
          <w:bCs/>
          <w:i w:val="0"/>
          <w:color w:val="auto"/>
          <w:kern w:val="0"/>
          <w:sz w:val="28"/>
          <w:szCs w:val="28"/>
          <w:u w:val="none"/>
          <w:lang w:val="en-US" w:eastAsia="zh-CN" w:bidi="ar"/>
        </w:rPr>
      </w:pPr>
      <w:r>
        <w:rPr>
          <w:rFonts w:hint="eastAsia" w:ascii="宋体" w:hAnsi="宋体" w:cs="宋体"/>
          <w:b w:val="0"/>
          <w:bCs/>
          <w:i w:val="0"/>
          <w:color w:val="auto"/>
          <w:kern w:val="0"/>
          <w:sz w:val="28"/>
          <w:szCs w:val="28"/>
          <w:u w:val="none"/>
          <w:lang w:val="en-US" w:eastAsia="zh-CN" w:bidi="ar"/>
        </w:rPr>
        <w:t>附表1、   投标</w:t>
      </w:r>
      <w:r>
        <w:rPr>
          <w:rFonts w:hint="eastAsia" w:ascii="宋体" w:hAnsi="宋体" w:eastAsia="宋体" w:cs="宋体"/>
          <w:b w:val="0"/>
          <w:bCs/>
          <w:i w:val="0"/>
          <w:color w:val="auto"/>
          <w:kern w:val="0"/>
          <w:sz w:val="28"/>
          <w:szCs w:val="28"/>
          <w:u w:val="none"/>
          <w:lang w:val="en-US" w:eastAsia="zh-CN" w:bidi="ar"/>
        </w:rPr>
        <w:t>人资格审查</w:t>
      </w:r>
    </w:p>
    <w:p>
      <w:pPr>
        <w:pStyle w:val="15"/>
        <w:numPr>
          <w:ilvl w:val="0"/>
          <w:numId w:val="0"/>
        </w:numPr>
        <w:spacing w:before="120" w:line="360" w:lineRule="auto"/>
        <w:jc w:val="left"/>
        <w:rPr>
          <w:rFonts w:hint="eastAsia" w:ascii="宋体" w:hAnsi="宋体" w:eastAsia="宋体" w:cs="宋体"/>
          <w:b w:val="0"/>
          <w:bCs/>
          <w:i w:val="0"/>
          <w:color w:val="auto"/>
          <w:kern w:val="0"/>
          <w:sz w:val="28"/>
          <w:szCs w:val="28"/>
          <w:u w:val="none"/>
          <w:lang w:val="en-US" w:eastAsia="zh-CN" w:bidi="ar"/>
        </w:rPr>
      </w:pPr>
      <w:r>
        <w:rPr>
          <w:rFonts w:hint="eastAsia" w:ascii="宋体" w:hAnsi="宋体" w:cs="宋体"/>
          <w:b w:val="0"/>
          <w:bCs/>
          <w:i w:val="0"/>
          <w:color w:val="auto"/>
          <w:kern w:val="0"/>
          <w:sz w:val="28"/>
          <w:szCs w:val="28"/>
          <w:u w:val="none"/>
          <w:lang w:val="en-US" w:eastAsia="zh-CN" w:bidi="ar"/>
        </w:rPr>
        <w:t>附表2、   符合性审查</w:t>
      </w:r>
    </w:p>
    <w:p>
      <w:pPr>
        <w:rPr>
          <w:rFonts w:hint="eastAsia" w:ascii="宋体" w:hAnsi="宋体"/>
          <w:color w:val="auto"/>
          <w:sz w:val="24"/>
          <w:szCs w:val="24"/>
        </w:rPr>
      </w:pPr>
      <w:r>
        <w:rPr>
          <w:rFonts w:hint="eastAsia" w:ascii="宋体" w:hAnsi="宋体"/>
          <w:color w:val="auto"/>
          <w:sz w:val="24"/>
          <w:szCs w:val="24"/>
        </w:rPr>
        <w:br w:type="page"/>
      </w:r>
    </w:p>
    <w:p>
      <w:pPr>
        <w:pStyle w:val="15"/>
        <w:spacing w:before="120" w:line="360" w:lineRule="auto"/>
        <w:ind w:firstLine="405"/>
        <w:jc w:val="both"/>
        <w:rPr>
          <w:rFonts w:hint="eastAsia" w:ascii="宋体" w:hAnsi="宋体"/>
          <w:color w:val="auto"/>
          <w:sz w:val="24"/>
          <w:szCs w:val="24"/>
        </w:rPr>
      </w:pPr>
      <w:r>
        <w:rPr>
          <w:rFonts w:hint="eastAsia" w:ascii="宋体" w:hAnsi="宋体"/>
          <w:color w:val="auto"/>
          <w:sz w:val="24"/>
          <w:szCs w:val="24"/>
        </w:rPr>
        <w:t>附表...1</w:t>
      </w:r>
    </w:p>
    <w:p>
      <w:pPr>
        <w:pStyle w:val="15"/>
        <w:spacing w:before="120" w:line="360" w:lineRule="auto"/>
        <w:ind w:firstLine="405"/>
        <w:jc w:val="center"/>
        <w:rPr>
          <w:rFonts w:hint="eastAsia" w:ascii="宋体" w:hAnsi="宋体"/>
          <w:color w:val="auto"/>
          <w:sz w:val="24"/>
          <w:szCs w:val="24"/>
        </w:rPr>
      </w:pPr>
      <w:r>
        <w:rPr>
          <w:rFonts w:hint="eastAsia" w:ascii="宋体" w:hAnsi="宋体" w:cs="宋体"/>
          <w:b/>
          <w:color w:val="auto"/>
          <w:sz w:val="40"/>
          <w:szCs w:val="40"/>
          <w:lang w:bidi="ar"/>
        </w:rPr>
        <w:t>投标人资格审查</w:t>
      </w:r>
    </w:p>
    <w:tbl>
      <w:tblPr>
        <w:tblStyle w:val="19"/>
        <w:tblW w:w="8980" w:type="dxa"/>
        <w:tblInd w:w="0" w:type="dxa"/>
        <w:tblLayout w:type="fixed"/>
        <w:tblCellMar>
          <w:top w:w="15" w:type="dxa"/>
          <w:left w:w="15" w:type="dxa"/>
          <w:bottom w:w="15" w:type="dxa"/>
          <w:right w:w="15" w:type="dxa"/>
        </w:tblCellMar>
      </w:tblPr>
      <w:tblGrid>
        <w:gridCol w:w="923"/>
        <w:gridCol w:w="5501"/>
        <w:gridCol w:w="737"/>
        <w:gridCol w:w="693"/>
        <w:gridCol w:w="1126"/>
      </w:tblGrid>
      <w:tr>
        <w:tblPrEx>
          <w:tblCellMar>
            <w:top w:w="15" w:type="dxa"/>
            <w:left w:w="15" w:type="dxa"/>
            <w:bottom w:w="15" w:type="dxa"/>
            <w:right w:w="15" w:type="dxa"/>
          </w:tblCellMar>
        </w:tblPrEx>
        <w:trPr>
          <w:trHeight w:val="480" w:hRule="atLeast"/>
        </w:trPr>
        <w:tc>
          <w:tcPr>
            <w:tcW w:w="8980" w:type="dxa"/>
            <w:gridSpan w:val="5"/>
            <w:vAlign w:val="center"/>
          </w:tcPr>
          <w:p>
            <w:pPr>
              <w:widowControl/>
              <w:jc w:val="left"/>
              <w:textAlignment w:val="center"/>
              <w:rPr>
                <w:rFonts w:hint="eastAsia" w:ascii="宋体" w:hAnsi="宋体" w:cs="宋体"/>
                <w:color w:val="auto"/>
              </w:rPr>
            </w:pPr>
            <w:r>
              <w:rPr>
                <w:rFonts w:hint="eastAsia" w:ascii="宋体" w:hAnsi="宋体" w:cs="宋体"/>
                <w:color w:val="auto"/>
                <w:kern w:val="0"/>
                <w:lang w:val="en-US" w:eastAsia="zh-CN" w:bidi="ar"/>
              </w:rPr>
              <w:t>项目名称</w:t>
            </w:r>
            <w:r>
              <w:rPr>
                <w:rFonts w:hint="eastAsia" w:ascii="宋体" w:hAnsi="宋体" w:cs="宋体"/>
                <w:color w:val="auto"/>
                <w:kern w:val="0"/>
                <w:lang w:bidi="ar"/>
              </w:rPr>
              <w:t>：</w:t>
            </w:r>
          </w:p>
        </w:tc>
      </w:tr>
      <w:tr>
        <w:tblPrEx>
          <w:tblCellMar>
            <w:top w:w="15" w:type="dxa"/>
            <w:left w:w="15" w:type="dxa"/>
            <w:bottom w:w="15" w:type="dxa"/>
            <w:right w:w="15" w:type="dxa"/>
          </w:tblCellMar>
        </w:tblPrEx>
        <w:trPr>
          <w:trHeight w:val="480" w:hRule="atLeast"/>
        </w:trPr>
        <w:tc>
          <w:tcPr>
            <w:tcW w:w="8980" w:type="dxa"/>
            <w:gridSpan w:val="5"/>
            <w:vAlign w:val="center"/>
          </w:tcPr>
          <w:p>
            <w:pPr>
              <w:widowControl/>
              <w:jc w:val="left"/>
              <w:textAlignment w:val="center"/>
              <w:rPr>
                <w:rFonts w:hint="eastAsia" w:ascii="宋体" w:hAnsi="宋体" w:cs="宋体"/>
                <w:color w:val="auto"/>
              </w:rPr>
            </w:pPr>
            <w:r>
              <w:rPr>
                <w:rFonts w:hint="eastAsia" w:ascii="宋体" w:hAnsi="宋体" w:cs="宋体"/>
                <w:color w:val="auto"/>
                <w:kern w:val="0"/>
                <w:lang w:val="en-US" w:eastAsia="zh-CN" w:bidi="ar"/>
              </w:rPr>
              <w:t>项目编号</w:t>
            </w:r>
            <w:r>
              <w:rPr>
                <w:rFonts w:hint="eastAsia" w:ascii="宋体" w:hAnsi="宋体" w:cs="宋体"/>
                <w:color w:val="auto"/>
                <w:kern w:val="0"/>
                <w:lang w:bidi="ar"/>
              </w:rPr>
              <w:t>：</w:t>
            </w:r>
          </w:p>
        </w:tc>
      </w:tr>
      <w:tr>
        <w:tblPrEx>
          <w:tblCellMar>
            <w:top w:w="15" w:type="dxa"/>
            <w:left w:w="15" w:type="dxa"/>
            <w:bottom w:w="15" w:type="dxa"/>
            <w:right w:w="15" w:type="dxa"/>
          </w:tblCellMar>
        </w:tblPrEx>
        <w:trPr>
          <w:trHeight w:val="1395" w:hRule="atLeast"/>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auto"/>
                <w:sz w:val="22"/>
                <w:szCs w:val="22"/>
              </w:rPr>
            </w:pPr>
            <w:r>
              <w:rPr>
                <w:rFonts w:hint="eastAsia" w:ascii="宋体" w:hAnsi="宋体" w:cs="宋体"/>
                <w:b/>
                <w:color w:val="auto"/>
                <w:kern w:val="0"/>
                <w:sz w:val="22"/>
                <w:szCs w:val="22"/>
                <w:lang w:bidi="ar"/>
              </w:rPr>
              <w:t>编号</w:t>
            </w:r>
          </w:p>
        </w:tc>
        <w:tc>
          <w:tcPr>
            <w:tcW w:w="5501" w:type="dxa"/>
            <w:tcBorders>
              <w:top w:val="single" w:color="000000" w:sz="4" w:space="0"/>
              <w:left w:val="single" w:color="000000" w:sz="4" w:space="0"/>
              <w:bottom w:val="single" w:color="000000" w:sz="4" w:space="0"/>
              <w:tl2br w:val="single" w:color="000000" w:sz="4" w:space="0"/>
            </w:tcBorders>
            <w:vAlign w:val="bottom"/>
          </w:tcPr>
          <w:p>
            <w:pPr>
              <w:widowControl/>
              <w:jc w:val="left"/>
              <w:textAlignment w:val="bottom"/>
              <w:rPr>
                <w:rFonts w:hint="eastAsia" w:ascii="宋体" w:hAnsi="宋体" w:cs="宋体"/>
                <w:b/>
                <w:color w:val="auto"/>
              </w:rPr>
            </w:pPr>
            <w:r>
              <w:rPr>
                <w:rFonts w:hint="eastAsia" w:ascii="宋体" w:hAnsi="宋体" w:cs="宋体"/>
                <w:b/>
                <w:color w:val="auto"/>
                <w:kern w:val="0"/>
                <w:lang w:bidi="ar"/>
              </w:rPr>
              <w:t xml:space="preserve">                   </w:t>
            </w:r>
            <w:r>
              <w:rPr>
                <w:rFonts w:hint="eastAsia" w:ascii="宋体" w:hAnsi="宋体" w:cs="宋体"/>
                <w:b/>
                <w:color w:val="auto"/>
                <w:kern w:val="0"/>
                <w:lang w:val="en-US" w:eastAsia="zh-CN" w:bidi="ar"/>
              </w:rPr>
              <w:t xml:space="preserve">      </w:t>
            </w:r>
            <w:r>
              <w:rPr>
                <w:rFonts w:hint="eastAsia" w:ascii="宋体" w:hAnsi="宋体" w:cs="宋体"/>
                <w:b/>
                <w:color w:val="auto"/>
                <w:kern w:val="0"/>
                <w:lang w:bidi="ar"/>
              </w:rPr>
              <w:t xml:space="preserve">投标企业 </w:t>
            </w:r>
            <w:r>
              <w:rPr>
                <w:rFonts w:hint="eastAsia" w:ascii="宋体" w:hAnsi="宋体" w:cs="宋体"/>
                <w:b/>
                <w:color w:val="auto"/>
                <w:kern w:val="0"/>
                <w:lang w:bidi="ar"/>
              </w:rPr>
              <w:br w:type="textWrapping"/>
            </w:r>
            <w:r>
              <w:rPr>
                <w:rFonts w:hint="eastAsia" w:ascii="宋体" w:hAnsi="宋体" w:cs="宋体"/>
                <w:b/>
                <w:color w:val="auto"/>
                <w:kern w:val="0"/>
                <w:lang w:bidi="ar"/>
              </w:rPr>
              <w:br w:type="textWrapping"/>
            </w:r>
            <w:r>
              <w:rPr>
                <w:rFonts w:hint="eastAsia" w:ascii="宋体" w:hAnsi="宋体" w:cs="宋体"/>
                <w:b/>
                <w:color w:val="auto"/>
                <w:kern w:val="0"/>
                <w:lang w:bidi="ar"/>
              </w:rPr>
              <w:t>审查内容</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szCs w:val="22"/>
              </w:rPr>
            </w:pPr>
          </w:p>
        </w:tc>
        <w:tc>
          <w:tcPr>
            <w:tcW w:w="6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szCs w:val="22"/>
              </w:rPr>
            </w:pPr>
          </w:p>
        </w:tc>
        <w:tc>
          <w:tcPr>
            <w:tcW w:w="11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szCs w:val="22"/>
              </w:rPr>
            </w:pPr>
          </w:p>
        </w:tc>
      </w:tr>
      <w:tr>
        <w:tblPrEx>
          <w:tblCellMar>
            <w:top w:w="15" w:type="dxa"/>
            <w:left w:w="15" w:type="dxa"/>
            <w:bottom w:w="15" w:type="dxa"/>
            <w:right w:w="15" w:type="dxa"/>
          </w:tblCellMar>
        </w:tblPrEx>
        <w:trPr>
          <w:trHeight w:val="562" w:hRule="atLeast"/>
        </w:trPr>
        <w:tc>
          <w:tcPr>
            <w:tcW w:w="923"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b/>
                <w:color w:val="auto"/>
                <w:sz w:val="22"/>
                <w:szCs w:val="22"/>
              </w:rPr>
            </w:pPr>
            <w:r>
              <w:rPr>
                <w:rFonts w:hint="eastAsia" w:ascii="宋体" w:hAnsi="宋体" w:cs="宋体"/>
                <w:b/>
                <w:color w:val="auto"/>
                <w:kern w:val="0"/>
                <w:sz w:val="22"/>
                <w:szCs w:val="22"/>
                <w:lang w:bidi="ar"/>
              </w:rPr>
              <w:t>1</w:t>
            </w:r>
          </w:p>
        </w:tc>
        <w:tc>
          <w:tcPr>
            <w:tcW w:w="5501" w:type="dxa"/>
            <w:tcBorders>
              <w:top w:val="single" w:color="000000" w:sz="4" w:space="0"/>
              <w:left w:val="single" w:color="000000" w:sz="4" w:space="0"/>
            </w:tcBorders>
            <w:vAlign w:val="center"/>
          </w:tcPr>
          <w:p>
            <w:pPr>
              <w:widowControl/>
              <w:jc w:val="center"/>
              <w:textAlignment w:val="center"/>
              <w:rPr>
                <w:rFonts w:hint="eastAsia" w:ascii="宋体" w:hAnsi="宋体" w:eastAsia="宋体" w:cs="宋体"/>
                <w:color w:val="auto"/>
              </w:rPr>
            </w:pPr>
            <w:r>
              <w:rPr>
                <w:rFonts w:hint="eastAsia" w:ascii="Times New Roman" w:hAnsi="Times New Roman" w:eastAsia="宋体" w:cs="Times New Roman"/>
                <w:color w:val="auto"/>
                <w:lang w:val="en-US" w:eastAsia="zh-CN"/>
              </w:rPr>
              <w:t>投标人必须提供经年审合格的营业执照副本</w:t>
            </w:r>
            <w:r>
              <w:rPr>
                <w:rFonts w:hint="eastAsia" w:cs="Times New Roman"/>
                <w:color w:val="auto"/>
                <w:lang w:val="en-US" w:eastAsia="zh-CN"/>
              </w:rPr>
              <w:t>；</w:t>
            </w:r>
          </w:p>
        </w:tc>
        <w:tc>
          <w:tcPr>
            <w:tcW w:w="737" w:type="dxa"/>
            <w:tcBorders>
              <w:top w:val="single" w:color="000000" w:sz="4" w:space="0"/>
              <w:left w:val="single" w:color="000000" w:sz="4" w:space="0"/>
              <w:right w:val="single" w:color="000000" w:sz="4" w:space="0"/>
            </w:tcBorders>
            <w:vAlign w:val="center"/>
          </w:tcPr>
          <w:p>
            <w:pPr>
              <w:jc w:val="center"/>
              <w:rPr>
                <w:rFonts w:hint="eastAsia" w:ascii="宋体" w:hAnsi="宋体" w:cs="宋体"/>
                <w:color w:val="auto"/>
                <w:sz w:val="22"/>
                <w:szCs w:val="22"/>
              </w:rPr>
            </w:pPr>
          </w:p>
        </w:tc>
        <w:tc>
          <w:tcPr>
            <w:tcW w:w="693" w:type="dxa"/>
            <w:tcBorders>
              <w:top w:val="single" w:color="000000" w:sz="4" w:space="0"/>
              <w:left w:val="single" w:color="000000" w:sz="4" w:space="0"/>
              <w:right w:val="single" w:color="000000" w:sz="4" w:space="0"/>
            </w:tcBorders>
            <w:vAlign w:val="center"/>
          </w:tcPr>
          <w:p>
            <w:pPr>
              <w:jc w:val="center"/>
              <w:rPr>
                <w:rFonts w:hint="eastAsia" w:ascii="宋体" w:hAnsi="宋体" w:cs="宋体"/>
                <w:color w:val="auto"/>
                <w:sz w:val="22"/>
                <w:szCs w:val="22"/>
              </w:rPr>
            </w:pPr>
          </w:p>
        </w:tc>
        <w:tc>
          <w:tcPr>
            <w:tcW w:w="11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szCs w:val="22"/>
              </w:rPr>
            </w:pPr>
          </w:p>
        </w:tc>
      </w:tr>
      <w:tr>
        <w:tblPrEx>
          <w:tblCellMar>
            <w:top w:w="15" w:type="dxa"/>
            <w:left w:w="15" w:type="dxa"/>
            <w:bottom w:w="15" w:type="dxa"/>
            <w:right w:w="15" w:type="dxa"/>
          </w:tblCellMar>
        </w:tblPrEx>
        <w:trPr>
          <w:trHeight w:val="1966" w:hRule="atLeast"/>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auto"/>
                <w:sz w:val="22"/>
                <w:szCs w:val="22"/>
              </w:rPr>
            </w:pPr>
            <w:r>
              <w:rPr>
                <w:rFonts w:hint="eastAsia" w:ascii="宋体" w:hAnsi="宋体" w:cs="宋体"/>
                <w:b/>
                <w:color w:val="auto"/>
                <w:kern w:val="0"/>
                <w:sz w:val="22"/>
                <w:szCs w:val="22"/>
                <w:lang w:bidi="ar"/>
              </w:rPr>
              <w:t>2</w:t>
            </w:r>
          </w:p>
        </w:tc>
        <w:tc>
          <w:tcPr>
            <w:tcW w:w="5501"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color w:val="auto"/>
                <w:lang w:eastAsia="zh-CN"/>
              </w:rPr>
            </w:pPr>
            <w:r>
              <w:rPr>
                <w:rFonts w:hint="eastAsia" w:ascii="宋体" w:hAnsi="宋体" w:eastAsia="宋体" w:cs="宋体"/>
                <w:color w:val="auto"/>
                <w:lang w:val="en-US" w:eastAsia="zh-CN"/>
              </w:rPr>
              <w:t>投标人具有房屋建筑工程施工总承包叁级及以上资质证书，且具备有效的安全生产许可证；投标人所报项目负责人需具备有效的建筑工程贰级及以上建造师执业资格证书和有效的安全考核合格证书（B证），提供项目负责人连续近一年依法缴纳社会保障资金的相关证明材料；</w:t>
            </w:r>
          </w:p>
        </w:tc>
        <w:tc>
          <w:tcPr>
            <w:tcW w:w="7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szCs w:val="22"/>
              </w:rPr>
            </w:pPr>
          </w:p>
        </w:tc>
        <w:tc>
          <w:tcPr>
            <w:tcW w:w="6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szCs w:val="22"/>
              </w:rPr>
            </w:pPr>
          </w:p>
        </w:tc>
        <w:tc>
          <w:tcPr>
            <w:tcW w:w="11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szCs w:val="22"/>
              </w:rPr>
            </w:pPr>
          </w:p>
        </w:tc>
      </w:tr>
      <w:tr>
        <w:tblPrEx>
          <w:tblCellMar>
            <w:top w:w="15" w:type="dxa"/>
            <w:left w:w="15" w:type="dxa"/>
            <w:bottom w:w="15" w:type="dxa"/>
            <w:right w:w="15" w:type="dxa"/>
          </w:tblCellMar>
        </w:tblPrEx>
        <w:trPr>
          <w:trHeight w:val="883" w:hRule="atLeast"/>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auto"/>
                <w:sz w:val="22"/>
                <w:szCs w:val="22"/>
              </w:rPr>
            </w:pPr>
            <w:r>
              <w:rPr>
                <w:rFonts w:hint="eastAsia" w:ascii="宋体" w:hAnsi="宋体" w:cs="宋体"/>
                <w:b/>
                <w:color w:val="auto"/>
                <w:kern w:val="0"/>
                <w:sz w:val="22"/>
                <w:szCs w:val="22"/>
                <w:lang w:bidi="ar"/>
              </w:rPr>
              <w:t>3</w:t>
            </w:r>
          </w:p>
        </w:tc>
        <w:tc>
          <w:tcPr>
            <w:tcW w:w="5501" w:type="dxa"/>
            <w:tcBorders>
              <w:top w:val="single" w:color="000000" w:sz="4" w:space="0"/>
            </w:tcBorders>
            <w:vAlign w:val="center"/>
          </w:tcPr>
          <w:p>
            <w:pPr>
              <w:widowControl/>
              <w:jc w:val="center"/>
              <w:textAlignment w:val="center"/>
              <w:rPr>
                <w:rFonts w:hint="eastAsia" w:ascii="宋体" w:hAnsi="宋体" w:cs="宋体"/>
                <w:color w:val="auto"/>
              </w:rPr>
            </w:pPr>
            <w:r>
              <w:rPr>
                <w:rFonts w:hint="eastAsia" w:ascii="宋体" w:hAnsi="宋体" w:cs="宋体"/>
                <w:color w:val="auto"/>
                <w:lang w:val="en-US" w:eastAsia="zh-CN"/>
              </w:rPr>
              <w:t>提供近三个月依法缴纳税收的相关证明材料，如依法免税的，应提供相应文件证明其依法免税，投标人所在地最近连续三个月单位所有人员社会保险缴费明细证明，已退休人员需提供退休证明及劳务合同，如新成立单位不满足三个月需提供证明；</w:t>
            </w:r>
          </w:p>
        </w:tc>
        <w:tc>
          <w:tcPr>
            <w:tcW w:w="73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szCs w:val="22"/>
              </w:rPr>
            </w:pPr>
          </w:p>
        </w:tc>
        <w:tc>
          <w:tcPr>
            <w:tcW w:w="69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szCs w:val="22"/>
              </w:rPr>
            </w:pPr>
          </w:p>
        </w:tc>
        <w:tc>
          <w:tcPr>
            <w:tcW w:w="112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 w:val="22"/>
                <w:szCs w:val="22"/>
              </w:rPr>
            </w:pPr>
          </w:p>
        </w:tc>
      </w:tr>
      <w:tr>
        <w:tblPrEx>
          <w:tblCellMar>
            <w:top w:w="15" w:type="dxa"/>
            <w:left w:w="15" w:type="dxa"/>
            <w:bottom w:w="15" w:type="dxa"/>
            <w:right w:w="15" w:type="dxa"/>
          </w:tblCellMar>
        </w:tblPrEx>
        <w:trPr>
          <w:trHeight w:val="568" w:hRule="atLeast"/>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auto"/>
                <w:kern w:val="0"/>
                <w:sz w:val="22"/>
                <w:szCs w:val="22"/>
                <w:lang w:eastAsia="zh-CN" w:bidi="ar"/>
              </w:rPr>
            </w:pPr>
            <w:r>
              <w:rPr>
                <w:rFonts w:hint="eastAsia" w:ascii="宋体" w:hAnsi="宋体" w:cs="宋体"/>
                <w:b/>
                <w:color w:val="auto"/>
                <w:kern w:val="0"/>
                <w:sz w:val="22"/>
                <w:szCs w:val="22"/>
                <w:lang w:val="en-US" w:eastAsia="zh-CN" w:bidi="ar"/>
              </w:rPr>
              <w:t>4</w:t>
            </w:r>
          </w:p>
        </w:tc>
        <w:tc>
          <w:tcPr>
            <w:tcW w:w="5501" w:type="dxa"/>
            <w:tcBorders>
              <w:top w:val="single" w:color="000000" w:sz="4" w:space="0"/>
            </w:tcBorders>
            <w:vAlign w:val="center"/>
          </w:tcPr>
          <w:p>
            <w:pPr>
              <w:widowControl/>
              <w:jc w:val="center"/>
              <w:textAlignment w:val="center"/>
              <w:rPr>
                <w:rFonts w:hint="eastAsia" w:ascii="宋体" w:hAnsi="宋体" w:eastAsia="宋体" w:cs="宋体"/>
                <w:color w:val="auto"/>
                <w:lang w:eastAsia="zh-CN"/>
              </w:rPr>
            </w:pPr>
            <w:r>
              <w:rPr>
                <w:rFonts w:hint="eastAsia" w:ascii="宋体" w:hAnsi="宋体" w:eastAsia="宋体" w:cs="宋体"/>
                <w:color w:val="auto"/>
                <w:lang w:val="en-US" w:eastAsia="zh-CN"/>
              </w:rPr>
              <w:t>法定代表人投标需携带法定代表人证明书及法定代表人身份证或委托代理人投标需携带法定代表人授权委托书及委托代理人身份证，被委托人必须是投标单位法人或正式员工；</w:t>
            </w:r>
          </w:p>
        </w:tc>
        <w:tc>
          <w:tcPr>
            <w:tcW w:w="737" w:type="dxa"/>
            <w:tcBorders>
              <w:top w:val="single" w:color="000000" w:sz="4" w:space="0"/>
              <w:left w:val="single" w:color="000000" w:sz="4" w:space="0"/>
              <w:right w:val="single" w:color="000000" w:sz="4" w:space="0"/>
            </w:tcBorders>
            <w:vAlign w:val="center"/>
          </w:tcPr>
          <w:p>
            <w:pPr>
              <w:jc w:val="center"/>
              <w:rPr>
                <w:rFonts w:hint="eastAsia" w:ascii="宋体" w:hAnsi="宋体" w:cs="宋体"/>
                <w:color w:val="auto"/>
                <w:sz w:val="22"/>
                <w:szCs w:val="22"/>
              </w:rPr>
            </w:pPr>
          </w:p>
        </w:tc>
        <w:tc>
          <w:tcPr>
            <w:tcW w:w="693" w:type="dxa"/>
            <w:tcBorders>
              <w:top w:val="single" w:color="000000" w:sz="4" w:space="0"/>
              <w:left w:val="single" w:color="000000" w:sz="4" w:space="0"/>
              <w:right w:val="single" w:color="000000" w:sz="4" w:space="0"/>
            </w:tcBorders>
            <w:vAlign w:val="center"/>
          </w:tcPr>
          <w:p>
            <w:pPr>
              <w:jc w:val="center"/>
              <w:rPr>
                <w:rFonts w:hint="eastAsia" w:ascii="宋体" w:hAnsi="宋体" w:cs="宋体"/>
                <w:color w:val="auto"/>
                <w:sz w:val="22"/>
                <w:szCs w:val="22"/>
              </w:rPr>
            </w:pPr>
          </w:p>
        </w:tc>
        <w:tc>
          <w:tcPr>
            <w:tcW w:w="1126" w:type="dxa"/>
            <w:tcBorders>
              <w:top w:val="single" w:color="000000" w:sz="4" w:space="0"/>
              <w:left w:val="single" w:color="000000" w:sz="4" w:space="0"/>
              <w:right w:val="single" w:color="000000" w:sz="4" w:space="0"/>
            </w:tcBorders>
            <w:vAlign w:val="center"/>
          </w:tcPr>
          <w:p>
            <w:pPr>
              <w:jc w:val="center"/>
              <w:rPr>
                <w:rFonts w:hint="eastAsia" w:ascii="宋体" w:hAnsi="宋体" w:cs="宋体"/>
                <w:color w:val="auto"/>
                <w:sz w:val="22"/>
                <w:szCs w:val="22"/>
              </w:rPr>
            </w:pPr>
          </w:p>
        </w:tc>
      </w:tr>
      <w:tr>
        <w:tblPrEx>
          <w:tblCellMar>
            <w:top w:w="15" w:type="dxa"/>
            <w:left w:w="15" w:type="dxa"/>
            <w:bottom w:w="15" w:type="dxa"/>
            <w:right w:w="15" w:type="dxa"/>
          </w:tblCellMar>
        </w:tblPrEx>
        <w:trPr>
          <w:trHeight w:val="725" w:hRule="atLeast"/>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b/>
                <w:color w:val="auto"/>
                <w:sz w:val="22"/>
                <w:szCs w:val="22"/>
                <w:lang w:val="en-US" w:eastAsia="zh-CN"/>
              </w:rPr>
            </w:pPr>
            <w:r>
              <w:rPr>
                <w:rFonts w:hint="eastAsia" w:ascii="宋体" w:hAnsi="宋体" w:cs="宋体"/>
                <w:b/>
                <w:color w:val="auto"/>
                <w:sz w:val="22"/>
                <w:szCs w:val="22"/>
                <w:lang w:val="en-US" w:eastAsia="zh-CN"/>
              </w:rPr>
              <w:t>5</w:t>
            </w:r>
          </w:p>
        </w:tc>
        <w:tc>
          <w:tcPr>
            <w:tcW w:w="5501" w:type="dxa"/>
            <w:tcBorders>
              <w:top w:val="single" w:color="000000" w:sz="4" w:space="0"/>
            </w:tcBorders>
            <w:vAlign w:val="center"/>
          </w:tcPr>
          <w:p>
            <w:pPr>
              <w:widowControl/>
              <w:jc w:val="center"/>
              <w:textAlignment w:val="center"/>
              <w:rPr>
                <w:rFonts w:hint="eastAsia"/>
                <w:b w:val="0"/>
                <w:bCs w:val="0"/>
                <w:color w:val="auto"/>
              </w:rPr>
            </w:pPr>
            <w:r>
              <w:rPr>
                <w:rFonts w:hint="eastAsia"/>
                <w:b w:val="0"/>
                <w:bCs w:val="0"/>
                <w:color w:val="auto"/>
                <w:lang w:val="en-US" w:eastAsia="zh-CN"/>
              </w:rPr>
              <w:t>供应商提供针对本次项目的《反商业贿赂承诺书》、《近三年内无重大违法记录的承诺书》；</w:t>
            </w:r>
          </w:p>
        </w:tc>
        <w:tc>
          <w:tcPr>
            <w:tcW w:w="737" w:type="dxa"/>
            <w:tcBorders>
              <w:top w:val="single" w:color="000000" w:sz="4" w:space="0"/>
              <w:left w:val="single" w:color="000000" w:sz="4" w:space="0"/>
              <w:right w:val="single" w:color="000000" w:sz="4" w:space="0"/>
            </w:tcBorders>
            <w:vAlign w:val="center"/>
          </w:tcPr>
          <w:p>
            <w:pPr>
              <w:jc w:val="center"/>
              <w:rPr>
                <w:rFonts w:hint="eastAsia" w:ascii="宋体" w:hAnsi="宋体" w:cs="宋体"/>
                <w:color w:val="auto"/>
                <w:sz w:val="22"/>
                <w:szCs w:val="22"/>
              </w:rPr>
            </w:pPr>
          </w:p>
        </w:tc>
        <w:tc>
          <w:tcPr>
            <w:tcW w:w="693" w:type="dxa"/>
            <w:tcBorders>
              <w:top w:val="single" w:color="000000" w:sz="4" w:space="0"/>
              <w:left w:val="single" w:color="000000" w:sz="4" w:space="0"/>
              <w:right w:val="single" w:color="000000" w:sz="4" w:space="0"/>
            </w:tcBorders>
            <w:vAlign w:val="center"/>
          </w:tcPr>
          <w:p>
            <w:pPr>
              <w:jc w:val="center"/>
              <w:rPr>
                <w:rFonts w:hint="eastAsia" w:ascii="宋体" w:hAnsi="宋体" w:cs="宋体"/>
                <w:color w:val="auto"/>
                <w:sz w:val="22"/>
                <w:szCs w:val="22"/>
              </w:rPr>
            </w:pPr>
          </w:p>
        </w:tc>
        <w:tc>
          <w:tcPr>
            <w:tcW w:w="1126" w:type="dxa"/>
            <w:tcBorders>
              <w:top w:val="single" w:color="000000" w:sz="4" w:space="0"/>
              <w:left w:val="single" w:color="000000" w:sz="4" w:space="0"/>
              <w:right w:val="single" w:color="000000" w:sz="4" w:space="0"/>
            </w:tcBorders>
            <w:vAlign w:val="center"/>
          </w:tcPr>
          <w:p>
            <w:pPr>
              <w:jc w:val="center"/>
              <w:rPr>
                <w:rFonts w:hint="eastAsia" w:ascii="宋体" w:hAnsi="宋体" w:cs="宋体"/>
                <w:color w:val="auto"/>
                <w:sz w:val="22"/>
                <w:szCs w:val="22"/>
              </w:rPr>
            </w:pPr>
          </w:p>
        </w:tc>
      </w:tr>
      <w:tr>
        <w:tblPrEx>
          <w:tblCellMar>
            <w:top w:w="15" w:type="dxa"/>
            <w:left w:w="15" w:type="dxa"/>
            <w:bottom w:w="15" w:type="dxa"/>
            <w:right w:w="15" w:type="dxa"/>
          </w:tblCellMar>
        </w:tblPrEx>
        <w:trPr>
          <w:trHeight w:val="725" w:hRule="atLeast"/>
        </w:trPr>
        <w:tc>
          <w:tcPr>
            <w:tcW w:w="9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b/>
                <w:color w:val="auto"/>
                <w:sz w:val="22"/>
                <w:szCs w:val="22"/>
                <w:lang w:val="en-US" w:eastAsia="zh-CN"/>
              </w:rPr>
            </w:pPr>
            <w:r>
              <w:rPr>
                <w:rFonts w:hint="eastAsia" w:ascii="宋体" w:hAnsi="宋体" w:cs="宋体"/>
                <w:b/>
                <w:color w:val="auto"/>
                <w:sz w:val="22"/>
                <w:szCs w:val="22"/>
                <w:lang w:val="en-US" w:eastAsia="zh-CN"/>
              </w:rPr>
              <w:t>6</w:t>
            </w:r>
          </w:p>
        </w:tc>
        <w:tc>
          <w:tcPr>
            <w:tcW w:w="5501" w:type="dxa"/>
            <w:tcBorders>
              <w:top w:val="single" w:color="000000" w:sz="4" w:space="0"/>
            </w:tcBorders>
            <w:vAlign w:val="center"/>
          </w:tcPr>
          <w:p>
            <w:pPr>
              <w:widowControl/>
              <w:jc w:val="center"/>
              <w:textAlignment w:val="center"/>
              <w:rPr>
                <w:rFonts w:hint="eastAsia" w:ascii="宋体" w:hAnsi="宋体" w:cs="宋体"/>
                <w:color w:val="auto"/>
                <w:lang w:eastAsia="zh-CN"/>
              </w:rPr>
            </w:pPr>
            <w:r>
              <w:rPr>
                <w:rFonts w:hint="eastAsia" w:ascii="宋体" w:hAnsi="宋体" w:cs="宋体"/>
                <w:color w:val="auto"/>
                <w:lang w:val="en-US" w:eastAsia="zh-CN"/>
              </w:rPr>
              <w:t>未在“信用中国”网站（ www.creditchina.gov.cn ）、中国政府采购网（www.ccgp.gov.cn）、中国裁判网等渠道列入失信被执行人、重大税收违法案件当事人名单、政府采购严重违法失信行为记录名单（提供公告期内查询结果网页截图）；</w:t>
            </w:r>
          </w:p>
        </w:tc>
        <w:tc>
          <w:tcPr>
            <w:tcW w:w="737" w:type="dxa"/>
            <w:tcBorders>
              <w:top w:val="single" w:color="000000" w:sz="4" w:space="0"/>
              <w:left w:val="single" w:color="000000" w:sz="4" w:space="0"/>
              <w:right w:val="single" w:color="000000" w:sz="4" w:space="0"/>
            </w:tcBorders>
            <w:vAlign w:val="center"/>
          </w:tcPr>
          <w:p>
            <w:pPr>
              <w:jc w:val="center"/>
              <w:rPr>
                <w:rFonts w:hint="eastAsia" w:ascii="宋体" w:hAnsi="宋体" w:cs="宋体"/>
                <w:color w:val="auto"/>
                <w:sz w:val="22"/>
                <w:szCs w:val="22"/>
              </w:rPr>
            </w:pPr>
          </w:p>
        </w:tc>
        <w:tc>
          <w:tcPr>
            <w:tcW w:w="693" w:type="dxa"/>
            <w:tcBorders>
              <w:top w:val="single" w:color="000000" w:sz="4" w:space="0"/>
              <w:left w:val="single" w:color="000000" w:sz="4" w:space="0"/>
              <w:right w:val="single" w:color="000000" w:sz="4" w:space="0"/>
            </w:tcBorders>
            <w:vAlign w:val="center"/>
          </w:tcPr>
          <w:p>
            <w:pPr>
              <w:jc w:val="center"/>
              <w:rPr>
                <w:rFonts w:hint="eastAsia" w:ascii="宋体" w:hAnsi="宋体" w:cs="宋体"/>
                <w:color w:val="auto"/>
                <w:sz w:val="22"/>
                <w:szCs w:val="22"/>
              </w:rPr>
            </w:pPr>
          </w:p>
        </w:tc>
        <w:tc>
          <w:tcPr>
            <w:tcW w:w="1126" w:type="dxa"/>
            <w:tcBorders>
              <w:top w:val="single" w:color="000000" w:sz="4" w:space="0"/>
              <w:left w:val="single" w:color="000000" w:sz="4" w:space="0"/>
              <w:right w:val="single" w:color="000000" w:sz="4" w:space="0"/>
            </w:tcBorders>
            <w:vAlign w:val="center"/>
          </w:tcPr>
          <w:p>
            <w:pPr>
              <w:jc w:val="center"/>
              <w:rPr>
                <w:rFonts w:hint="eastAsia" w:ascii="宋体" w:hAnsi="宋体" w:cs="宋体"/>
                <w:color w:val="auto"/>
                <w:sz w:val="22"/>
                <w:szCs w:val="22"/>
              </w:rPr>
            </w:pPr>
          </w:p>
        </w:tc>
      </w:tr>
      <w:tr>
        <w:tblPrEx>
          <w:tblCellMar>
            <w:top w:w="15" w:type="dxa"/>
            <w:left w:w="15" w:type="dxa"/>
            <w:bottom w:w="15" w:type="dxa"/>
            <w:right w:w="15" w:type="dxa"/>
          </w:tblCellMar>
        </w:tblPrEx>
        <w:trPr>
          <w:trHeight w:val="542" w:hRule="atLeast"/>
        </w:trPr>
        <w:tc>
          <w:tcPr>
            <w:tcW w:w="92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color w:val="auto"/>
                <w:sz w:val="22"/>
                <w:szCs w:val="22"/>
                <w:lang w:val="en-US" w:eastAsia="zh-CN"/>
              </w:rPr>
            </w:pPr>
            <w:r>
              <w:rPr>
                <w:rFonts w:hint="eastAsia" w:ascii="宋体" w:hAnsi="宋体" w:cs="宋体"/>
                <w:b/>
                <w:color w:val="auto"/>
                <w:sz w:val="22"/>
                <w:szCs w:val="22"/>
                <w:lang w:val="en-US" w:eastAsia="zh-CN"/>
              </w:rPr>
              <w:t>7</w:t>
            </w:r>
          </w:p>
        </w:tc>
        <w:tc>
          <w:tcPr>
            <w:tcW w:w="55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color w:val="auto"/>
                <w:lang w:val="en-US" w:eastAsia="zh-CN"/>
              </w:rPr>
            </w:pPr>
            <w:r>
              <w:rPr>
                <w:rFonts w:hint="eastAsia"/>
                <w:color w:val="auto"/>
                <w:lang w:val="en-US" w:eastAsia="zh-CN"/>
              </w:rPr>
              <w:t>本次项目保证金打款凭证；</w:t>
            </w:r>
          </w:p>
        </w:tc>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2"/>
                <w:szCs w:val="22"/>
              </w:rPr>
            </w:pPr>
          </w:p>
        </w:tc>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2"/>
                <w:szCs w:val="22"/>
              </w:rPr>
            </w:pPr>
          </w:p>
        </w:tc>
        <w:tc>
          <w:tcPr>
            <w:tcW w:w="1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2"/>
                <w:szCs w:val="22"/>
              </w:rPr>
            </w:pPr>
          </w:p>
        </w:tc>
      </w:tr>
      <w:tr>
        <w:tblPrEx>
          <w:tblCellMar>
            <w:top w:w="15" w:type="dxa"/>
            <w:left w:w="15" w:type="dxa"/>
            <w:bottom w:w="15" w:type="dxa"/>
            <w:right w:w="15" w:type="dxa"/>
          </w:tblCellMar>
        </w:tblPrEx>
        <w:trPr>
          <w:trHeight w:val="473" w:hRule="atLeast"/>
        </w:trPr>
        <w:tc>
          <w:tcPr>
            <w:tcW w:w="6424" w:type="dxa"/>
            <w:gridSpan w:val="2"/>
            <w:tcBorders>
              <w:top w:val="single" w:color="auto" w:sz="4" w:space="0"/>
              <w:left w:val="single" w:color="000000" w:sz="4" w:space="0"/>
            </w:tcBorders>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结论（通过或不通过）</w:t>
            </w:r>
          </w:p>
        </w:tc>
        <w:tc>
          <w:tcPr>
            <w:tcW w:w="737" w:type="dxa"/>
            <w:tcBorders>
              <w:top w:val="single" w:color="auto" w:sz="4" w:space="0"/>
              <w:left w:val="single" w:color="000000" w:sz="4" w:space="0"/>
              <w:right w:val="single" w:color="000000" w:sz="4" w:space="0"/>
            </w:tcBorders>
            <w:vAlign w:val="center"/>
          </w:tcPr>
          <w:p>
            <w:pPr>
              <w:jc w:val="center"/>
              <w:rPr>
                <w:rFonts w:hint="eastAsia" w:ascii="宋体" w:hAnsi="宋体" w:cs="宋体"/>
                <w:color w:val="auto"/>
                <w:sz w:val="22"/>
                <w:szCs w:val="22"/>
              </w:rPr>
            </w:pPr>
          </w:p>
        </w:tc>
        <w:tc>
          <w:tcPr>
            <w:tcW w:w="693" w:type="dxa"/>
            <w:tcBorders>
              <w:top w:val="single" w:color="auto" w:sz="4" w:space="0"/>
              <w:left w:val="single" w:color="000000" w:sz="4" w:space="0"/>
              <w:right w:val="single" w:color="000000" w:sz="4" w:space="0"/>
            </w:tcBorders>
            <w:vAlign w:val="center"/>
          </w:tcPr>
          <w:p>
            <w:pPr>
              <w:jc w:val="center"/>
              <w:rPr>
                <w:rFonts w:hint="eastAsia" w:ascii="宋体" w:hAnsi="宋体" w:cs="宋体"/>
                <w:color w:val="auto"/>
                <w:sz w:val="22"/>
                <w:szCs w:val="22"/>
              </w:rPr>
            </w:pPr>
          </w:p>
        </w:tc>
        <w:tc>
          <w:tcPr>
            <w:tcW w:w="1126" w:type="dxa"/>
            <w:tcBorders>
              <w:top w:val="single" w:color="auto" w:sz="4" w:space="0"/>
              <w:left w:val="single" w:color="000000" w:sz="4" w:space="0"/>
              <w:right w:val="single" w:color="000000" w:sz="4" w:space="0"/>
            </w:tcBorders>
            <w:vAlign w:val="center"/>
          </w:tcPr>
          <w:p>
            <w:pPr>
              <w:jc w:val="center"/>
              <w:rPr>
                <w:rFonts w:hint="eastAsia" w:ascii="宋体" w:hAnsi="宋体" w:cs="宋体"/>
                <w:color w:val="auto"/>
                <w:sz w:val="22"/>
                <w:szCs w:val="22"/>
              </w:rPr>
            </w:pPr>
          </w:p>
        </w:tc>
      </w:tr>
      <w:tr>
        <w:tblPrEx>
          <w:tblCellMar>
            <w:top w:w="15" w:type="dxa"/>
            <w:left w:w="15" w:type="dxa"/>
            <w:bottom w:w="15" w:type="dxa"/>
            <w:right w:w="15" w:type="dxa"/>
          </w:tblCellMar>
        </w:tblPrEx>
        <w:trPr>
          <w:trHeight w:val="625" w:hRule="atLeast"/>
        </w:trPr>
        <w:tc>
          <w:tcPr>
            <w:tcW w:w="898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2"/>
                <w:szCs w:val="22"/>
              </w:rPr>
            </w:pPr>
            <w:r>
              <w:rPr>
                <w:rFonts w:hint="eastAsia" w:ascii="宋体" w:hAnsi="宋体" w:cs="宋体"/>
                <w:color w:val="auto"/>
                <w:kern w:val="0"/>
                <w:sz w:val="22"/>
                <w:szCs w:val="22"/>
                <w:lang w:bidi="ar"/>
              </w:rPr>
              <w:t>通过打√，不通过打×，结论为通过或不通过。</w:t>
            </w:r>
          </w:p>
        </w:tc>
      </w:tr>
    </w:tbl>
    <w:p>
      <w:pPr>
        <w:pStyle w:val="6"/>
        <w:ind w:left="0" w:leftChars="0" w:firstLine="0" w:firstLineChars="0"/>
        <w:rPr>
          <w:rFonts w:hint="eastAsia" w:ascii="宋体" w:hAnsi="宋体" w:cs="宋体"/>
          <w:color w:val="auto"/>
          <w:kern w:val="0"/>
          <w:sz w:val="22"/>
          <w:szCs w:val="22"/>
        </w:rPr>
      </w:pPr>
      <w:r>
        <w:rPr>
          <w:rFonts w:hint="eastAsia" w:ascii="宋体" w:hAnsi="宋体" w:cs="宋体"/>
          <w:color w:val="auto"/>
          <w:kern w:val="0"/>
          <w:sz w:val="22"/>
          <w:szCs w:val="22"/>
          <w:lang w:eastAsia="zh-CN"/>
        </w:rPr>
        <w:t>磋商</w:t>
      </w:r>
      <w:r>
        <w:rPr>
          <w:rFonts w:hint="eastAsia" w:ascii="宋体" w:hAnsi="宋体" w:cs="宋体"/>
          <w:color w:val="auto"/>
          <w:kern w:val="0"/>
          <w:sz w:val="22"/>
          <w:szCs w:val="22"/>
        </w:rPr>
        <w:t>小组（签名）：</w:t>
      </w:r>
    </w:p>
    <w:p>
      <w:pPr>
        <w:pStyle w:val="6"/>
        <w:ind w:left="0" w:leftChars="0" w:firstLine="0" w:firstLineChars="0"/>
        <w:rPr>
          <w:rFonts w:hint="eastAsia" w:ascii="宋体" w:hAnsi="宋体" w:cs="宋体"/>
          <w:color w:val="auto"/>
          <w:kern w:val="0"/>
          <w:sz w:val="22"/>
          <w:szCs w:val="22"/>
        </w:rPr>
      </w:pPr>
      <w:r>
        <w:rPr>
          <w:rFonts w:hint="eastAsia" w:ascii="宋体" w:hAnsi="宋体"/>
          <w:b/>
          <w:bCs/>
          <w:color w:val="auto"/>
          <w:sz w:val="22"/>
          <w:szCs w:val="22"/>
        </w:rPr>
        <w:t>说明：</w:t>
      </w:r>
      <w:r>
        <w:rPr>
          <w:rFonts w:hint="eastAsia" w:ascii="宋体" w:hAnsi="宋体" w:cs="宋体"/>
          <w:b/>
          <w:bCs/>
          <w:color w:val="auto"/>
        </w:rPr>
        <w:t>未通过资质查验的</w:t>
      </w:r>
      <w:r>
        <w:rPr>
          <w:rFonts w:hint="eastAsia" w:ascii="宋体" w:hAnsi="宋体" w:cs="宋体"/>
          <w:b/>
          <w:bCs/>
          <w:color w:val="auto"/>
          <w:lang w:eastAsia="zh-CN"/>
        </w:rPr>
        <w:t>响应文件</w:t>
      </w:r>
      <w:r>
        <w:rPr>
          <w:rFonts w:hint="eastAsia" w:ascii="宋体" w:hAnsi="宋体" w:cs="宋体"/>
          <w:b/>
          <w:bCs/>
          <w:color w:val="auto"/>
        </w:rPr>
        <w:t>将予否决。</w:t>
      </w:r>
    </w:p>
    <w:tbl>
      <w:tblPr>
        <w:tblStyle w:val="19"/>
        <w:tblW w:w="9769" w:type="dxa"/>
        <w:tblInd w:w="0" w:type="dxa"/>
        <w:tblLayout w:type="fixed"/>
        <w:tblCellMar>
          <w:top w:w="15" w:type="dxa"/>
          <w:left w:w="15" w:type="dxa"/>
          <w:bottom w:w="15" w:type="dxa"/>
          <w:right w:w="15" w:type="dxa"/>
        </w:tblCellMar>
      </w:tblPr>
      <w:tblGrid>
        <w:gridCol w:w="559"/>
        <w:gridCol w:w="6526"/>
        <w:gridCol w:w="671"/>
        <w:gridCol w:w="671"/>
        <w:gridCol w:w="671"/>
        <w:gridCol w:w="671"/>
      </w:tblGrid>
      <w:tr>
        <w:tblPrEx>
          <w:tblCellMar>
            <w:top w:w="15" w:type="dxa"/>
            <w:left w:w="15" w:type="dxa"/>
            <w:bottom w:w="15" w:type="dxa"/>
            <w:right w:w="15" w:type="dxa"/>
          </w:tblCellMar>
        </w:tblPrEx>
        <w:trPr>
          <w:trHeight w:val="780" w:hRule="atLeast"/>
        </w:trPr>
        <w:tc>
          <w:tcPr>
            <w:tcW w:w="9769" w:type="dxa"/>
            <w:gridSpan w:val="6"/>
            <w:shd w:val="clear" w:color="auto" w:fill="auto"/>
            <w:vAlign w:val="center"/>
          </w:tcPr>
          <w:p>
            <w:pPr>
              <w:pStyle w:val="15"/>
              <w:spacing w:before="120" w:line="360" w:lineRule="auto"/>
              <w:ind w:firstLine="405"/>
              <w:jc w:val="both"/>
              <w:rPr>
                <w:rFonts w:hint="eastAsia" w:ascii="宋体" w:hAnsi="宋体" w:eastAsia="宋体"/>
                <w:color w:val="auto"/>
                <w:sz w:val="24"/>
                <w:szCs w:val="24"/>
                <w:lang w:eastAsia="zh-CN"/>
              </w:rPr>
            </w:pPr>
            <w:r>
              <w:rPr>
                <w:rFonts w:hint="eastAsia" w:ascii="宋体" w:hAnsi="宋体"/>
                <w:color w:val="auto"/>
                <w:sz w:val="24"/>
                <w:szCs w:val="24"/>
              </w:rPr>
              <w:t>附表...</w:t>
            </w:r>
            <w:r>
              <w:rPr>
                <w:rFonts w:hint="eastAsia" w:ascii="宋体" w:hAnsi="宋体"/>
                <w:color w:val="auto"/>
                <w:sz w:val="24"/>
                <w:szCs w:val="24"/>
                <w:lang w:val="en-US" w:eastAsia="zh-CN"/>
              </w:rPr>
              <w:t>2</w:t>
            </w:r>
          </w:p>
          <w:p>
            <w:pPr>
              <w:widowControl/>
              <w:jc w:val="center"/>
              <w:textAlignment w:val="center"/>
              <w:rPr>
                <w:rFonts w:ascii="宋体" w:hAnsi="宋体" w:cs="宋体"/>
                <w:b/>
                <w:color w:val="auto"/>
                <w:sz w:val="40"/>
                <w:szCs w:val="40"/>
              </w:rPr>
            </w:pPr>
            <w:r>
              <w:rPr>
                <w:rFonts w:hint="eastAsia" w:ascii="宋体" w:hAnsi="宋体" w:cs="宋体"/>
                <w:b/>
                <w:color w:val="auto"/>
                <w:kern w:val="0"/>
                <w:sz w:val="40"/>
                <w:szCs w:val="40"/>
                <w:lang w:eastAsia="zh-CN"/>
              </w:rPr>
              <w:t>符合性审查表</w:t>
            </w:r>
            <w:r>
              <w:rPr>
                <w:rFonts w:hint="eastAsia" w:ascii="宋体" w:hAnsi="宋体" w:cs="宋体"/>
                <w:b/>
                <w:color w:val="auto"/>
                <w:kern w:val="0"/>
                <w:sz w:val="40"/>
                <w:szCs w:val="40"/>
              </w:rPr>
              <w:t>（附表</w:t>
            </w:r>
            <w:r>
              <w:rPr>
                <w:rFonts w:hint="eastAsia" w:ascii="宋体" w:hAnsi="宋体" w:cs="宋体"/>
                <w:b/>
                <w:color w:val="auto"/>
                <w:kern w:val="0"/>
                <w:sz w:val="40"/>
                <w:szCs w:val="40"/>
                <w:lang w:val="en-US" w:eastAsia="zh-CN"/>
              </w:rPr>
              <w:t>2</w:t>
            </w:r>
            <w:r>
              <w:rPr>
                <w:rFonts w:hint="eastAsia" w:ascii="宋体" w:hAnsi="宋体" w:cs="宋体"/>
                <w:b/>
                <w:color w:val="auto"/>
                <w:kern w:val="0"/>
                <w:sz w:val="40"/>
                <w:szCs w:val="40"/>
              </w:rPr>
              <w:t>）</w:t>
            </w:r>
          </w:p>
        </w:tc>
      </w:tr>
      <w:tr>
        <w:tblPrEx>
          <w:tblCellMar>
            <w:top w:w="15" w:type="dxa"/>
            <w:left w:w="15" w:type="dxa"/>
            <w:bottom w:w="15" w:type="dxa"/>
            <w:right w:w="15" w:type="dxa"/>
          </w:tblCellMar>
        </w:tblPrEx>
        <w:trPr>
          <w:trHeight w:val="360" w:hRule="atLeast"/>
        </w:trPr>
        <w:tc>
          <w:tcPr>
            <w:tcW w:w="9769" w:type="dxa"/>
            <w:gridSpan w:val="6"/>
            <w:shd w:val="clear" w:color="auto" w:fill="auto"/>
            <w:vAlign w:val="center"/>
          </w:tcPr>
          <w:p>
            <w:pPr>
              <w:widowControl/>
              <w:jc w:val="left"/>
              <w:textAlignment w:val="center"/>
              <w:rPr>
                <w:rFonts w:ascii="宋体" w:hAnsi="宋体" w:cs="宋体"/>
                <w:b/>
                <w:color w:val="auto"/>
              </w:rPr>
            </w:pPr>
            <w:r>
              <w:rPr>
                <w:rFonts w:hint="eastAsia" w:ascii="宋体" w:hAnsi="宋体" w:cs="宋体"/>
                <w:b/>
                <w:color w:val="auto"/>
                <w:kern w:val="0"/>
                <w:lang w:val="en-US" w:eastAsia="zh-CN"/>
              </w:rPr>
              <w:t>项目名称</w:t>
            </w:r>
            <w:r>
              <w:rPr>
                <w:rFonts w:hint="eastAsia" w:ascii="宋体" w:hAnsi="宋体" w:cs="宋体"/>
                <w:b/>
                <w:color w:val="auto"/>
                <w:kern w:val="0"/>
              </w:rPr>
              <w:t>：</w:t>
            </w:r>
          </w:p>
        </w:tc>
      </w:tr>
      <w:tr>
        <w:tblPrEx>
          <w:tblCellMar>
            <w:top w:w="15" w:type="dxa"/>
            <w:left w:w="15" w:type="dxa"/>
            <w:bottom w:w="15" w:type="dxa"/>
            <w:right w:w="15" w:type="dxa"/>
          </w:tblCellMar>
        </w:tblPrEx>
        <w:trPr>
          <w:trHeight w:val="315" w:hRule="atLeast"/>
        </w:trPr>
        <w:tc>
          <w:tcPr>
            <w:tcW w:w="9769" w:type="dxa"/>
            <w:gridSpan w:val="6"/>
            <w:shd w:val="clear" w:color="auto" w:fill="auto"/>
            <w:vAlign w:val="center"/>
          </w:tcPr>
          <w:p>
            <w:pPr>
              <w:widowControl/>
              <w:jc w:val="left"/>
              <w:textAlignment w:val="center"/>
              <w:rPr>
                <w:rFonts w:ascii="宋体" w:hAnsi="宋体" w:cs="宋体"/>
                <w:b/>
                <w:color w:val="auto"/>
              </w:rPr>
            </w:pPr>
            <w:r>
              <w:rPr>
                <w:rFonts w:hint="eastAsia" w:ascii="宋体" w:hAnsi="宋体" w:cs="宋体"/>
                <w:b/>
                <w:color w:val="auto"/>
                <w:kern w:val="0"/>
                <w:lang w:val="en-US" w:eastAsia="zh-CN"/>
              </w:rPr>
              <w:t>项目编号</w:t>
            </w:r>
            <w:r>
              <w:rPr>
                <w:rFonts w:hint="eastAsia" w:ascii="宋体" w:hAnsi="宋体" w:cs="宋体"/>
                <w:b/>
                <w:color w:val="auto"/>
                <w:kern w:val="0"/>
              </w:rPr>
              <w:t>：</w:t>
            </w:r>
          </w:p>
        </w:tc>
      </w:tr>
      <w:tr>
        <w:tblPrEx>
          <w:tblCellMar>
            <w:top w:w="15" w:type="dxa"/>
            <w:left w:w="15" w:type="dxa"/>
            <w:bottom w:w="15" w:type="dxa"/>
            <w:right w:w="15" w:type="dxa"/>
          </w:tblCellMar>
        </w:tblPrEx>
        <w:trPr>
          <w:trHeight w:val="41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rPr>
            </w:pPr>
            <w:r>
              <w:rPr>
                <w:rFonts w:hint="eastAsia" w:ascii="宋体" w:hAnsi="宋体" w:cs="宋体"/>
                <w:color w:val="auto"/>
                <w:kern w:val="0"/>
              </w:rPr>
              <w:t>序号</w:t>
            </w:r>
          </w:p>
        </w:tc>
        <w:tc>
          <w:tcPr>
            <w:tcW w:w="65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rPr>
            </w:pPr>
            <w:r>
              <w:rPr>
                <w:rFonts w:hint="eastAsia" w:ascii="宋体" w:hAnsi="宋体" w:cs="宋体"/>
                <w:color w:val="auto"/>
                <w:kern w:val="0"/>
              </w:rPr>
              <w:t>审查内容</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lang w:eastAsia="zh-CN"/>
              </w:rPr>
              <w:t>投标人</w:t>
            </w:r>
            <w:r>
              <w:rPr>
                <w:rFonts w:hint="eastAsia" w:ascii="宋体" w:hAnsi="宋体" w:cs="宋体"/>
                <w:color w:val="auto"/>
              </w:rPr>
              <w:t>1</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lang w:eastAsia="zh-CN"/>
              </w:rPr>
              <w:t>投标人</w:t>
            </w:r>
            <w:r>
              <w:rPr>
                <w:rFonts w:hint="eastAsia" w:ascii="宋体" w:hAnsi="宋体" w:cs="宋体"/>
                <w:color w:val="auto"/>
              </w:rPr>
              <w:t>2</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lang w:eastAsia="zh-CN"/>
              </w:rPr>
              <w:t>投标人</w:t>
            </w:r>
            <w:r>
              <w:rPr>
                <w:rFonts w:hint="eastAsia" w:ascii="宋体" w:hAnsi="宋体" w:cs="宋体"/>
                <w:color w:val="auto"/>
              </w:rPr>
              <w:t>3</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0"/>
                <w:szCs w:val="20"/>
              </w:rPr>
            </w:pPr>
            <w:r>
              <w:rPr>
                <w:rFonts w:hint="eastAsia" w:ascii="宋体" w:hAnsi="宋体" w:cs="宋体"/>
                <w:color w:val="auto"/>
                <w:lang w:eastAsia="zh-CN"/>
              </w:rPr>
              <w:t>投标人</w:t>
            </w:r>
            <w:r>
              <w:rPr>
                <w:rFonts w:hint="eastAsia" w:ascii="宋体" w:hAnsi="宋体" w:cs="宋体"/>
                <w:color w:val="auto"/>
              </w:rPr>
              <w:t>4</w:t>
            </w:r>
          </w:p>
        </w:tc>
      </w:tr>
      <w:tr>
        <w:tblPrEx>
          <w:tblCellMar>
            <w:top w:w="15" w:type="dxa"/>
            <w:left w:w="15" w:type="dxa"/>
            <w:bottom w:w="15" w:type="dxa"/>
            <w:right w:w="15" w:type="dxa"/>
          </w:tblCellMar>
        </w:tblPrEx>
        <w:trPr>
          <w:trHeight w:val="415"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w:t>
            </w:r>
          </w:p>
        </w:tc>
        <w:tc>
          <w:tcPr>
            <w:tcW w:w="65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是否满足《中华人民共和国政府采购法》第二十二条规定；</w:t>
            </w: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r>
      <w:tr>
        <w:tblPrEx>
          <w:tblCellMar>
            <w:top w:w="15" w:type="dxa"/>
            <w:left w:w="15" w:type="dxa"/>
            <w:bottom w:w="15" w:type="dxa"/>
            <w:right w:w="15" w:type="dxa"/>
          </w:tblCellMar>
        </w:tblPrEx>
        <w:trPr>
          <w:trHeight w:val="415"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lang w:eastAsia="zh-CN"/>
              </w:rPr>
            </w:pPr>
            <w:r>
              <w:rPr>
                <w:rFonts w:hint="eastAsia" w:ascii="宋体" w:hAnsi="宋体" w:cs="宋体"/>
                <w:color w:val="auto"/>
                <w:kern w:val="0"/>
                <w:sz w:val="20"/>
                <w:szCs w:val="20"/>
                <w:lang w:val="en-US" w:eastAsia="zh-CN"/>
              </w:rPr>
              <w:t>2</w:t>
            </w:r>
          </w:p>
        </w:tc>
        <w:tc>
          <w:tcPr>
            <w:tcW w:w="65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 w:val="20"/>
                <w:szCs w:val="20"/>
              </w:rPr>
            </w:pPr>
            <w:r>
              <w:rPr>
                <w:rFonts w:hint="eastAsia" w:ascii="宋体" w:hAnsi="宋体" w:cs="宋体"/>
                <w:color w:val="auto"/>
                <w:kern w:val="0"/>
                <w:sz w:val="20"/>
                <w:szCs w:val="20"/>
                <w:lang w:val="en-US" w:eastAsia="zh-CN"/>
              </w:rPr>
              <w:t>投标文件有（无）法人代表签字或有（无）按招标文件要求加盖投标人公章；</w:t>
            </w:r>
            <w:r>
              <w:rPr>
                <w:rFonts w:hint="eastAsia" w:ascii="宋体" w:hAnsi="宋体" w:cs="宋体"/>
                <w:color w:val="auto"/>
                <w:kern w:val="0"/>
                <w:sz w:val="20"/>
                <w:szCs w:val="20"/>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r>
      <w:tr>
        <w:tblPrEx>
          <w:tblCellMar>
            <w:top w:w="15" w:type="dxa"/>
            <w:left w:w="15" w:type="dxa"/>
            <w:bottom w:w="15" w:type="dxa"/>
            <w:right w:w="15" w:type="dxa"/>
          </w:tblCellMar>
        </w:tblPrEx>
        <w:trPr>
          <w:trHeight w:val="554"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lang w:eastAsia="zh-CN"/>
              </w:rPr>
            </w:pPr>
            <w:r>
              <w:rPr>
                <w:rFonts w:hint="eastAsia" w:ascii="宋体" w:hAnsi="宋体" w:cs="宋体"/>
                <w:color w:val="auto"/>
                <w:kern w:val="0"/>
                <w:sz w:val="20"/>
                <w:szCs w:val="20"/>
                <w:lang w:val="en-US" w:eastAsia="zh-CN"/>
              </w:rPr>
              <w:t>3</w:t>
            </w:r>
          </w:p>
        </w:tc>
        <w:tc>
          <w:tcPr>
            <w:tcW w:w="65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 w:val="20"/>
                <w:szCs w:val="20"/>
              </w:rPr>
            </w:pPr>
            <w:r>
              <w:rPr>
                <w:rFonts w:hint="eastAsia" w:ascii="宋体" w:hAnsi="宋体" w:cs="宋体"/>
                <w:color w:val="auto"/>
                <w:kern w:val="0"/>
                <w:sz w:val="20"/>
                <w:szCs w:val="20"/>
                <w:lang w:eastAsia="zh-CN"/>
              </w:rPr>
              <w:t>响应文件</w:t>
            </w:r>
            <w:r>
              <w:rPr>
                <w:rFonts w:hint="eastAsia" w:ascii="宋体" w:hAnsi="宋体" w:cs="宋体"/>
                <w:color w:val="auto"/>
                <w:kern w:val="0"/>
                <w:sz w:val="20"/>
                <w:szCs w:val="20"/>
              </w:rPr>
              <w:t>是否按</w:t>
            </w:r>
            <w:r>
              <w:rPr>
                <w:rFonts w:hint="eastAsia" w:ascii="宋体" w:hAnsi="宋体" w:cs="宋体"/>
                <w:color w:val="auto"/>
                <w:kern w:val="0"/>
                <w:sz w:val="20"/>
                <w:szCs w:val="20"/>
                <w:lang w:eastAsia="zh-CN"/>
              </w:rPr>
              <w:t>磋商</w:t>
            </w:r>
            <w:r>
              <w:rPr>
                <w:rFonts w:hint="eastAsia" w:ascii="宋体" w:hAnsi="宋体" w:cs="宋体"/>
                <w:color w:val="auto"/>
                <w:kern w:val="0"/>
                <w:sz w:val="20"/>
                <w:szCs w:val="20"/>
              </w:rPr>
              <w:t>文件要求编制，内容是否全面或字迹是否模糊、辨认不清的；</w:t>
            </w: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r>
      <w:tr>
        <w:tblPrEx>
          <w:tblCellMar>
            <w:top w:w="15" w:type="dxa"/>
            <w:left w:w="15" w:type="dxa"/>
            <w:bottom w:w="15" w:type="dxa"/>
            <w:right w:w="15" w:type="dxa"/>
          </w:tblCellMar>
        </w:tblPrEx>
        <w:trPr>
          <w:trHeight w:val="385"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lang w:eastAsia="zh-CN"/>
              </w:rPr>
            </w:pPr>
            <w:r>
              <w:rPr>
                <w:rFonts w:hint="eastAsia" w:ascii="宋体" w:hAnsi="宋体" w:cs="宋体"/>
                <w:color w:val="auto"/>
                <w:kern w:val="0"/>
                <w:sz w:val="20"/>
                <w:szCs w:val="20"/>
                <w:lang w:val="en-US" w:eastAsia="zh-CN"/>
              </w:rPr>
              <w:t>4</w:t>
            </w:r>
          </w:p>
        </w:tc>
        <w:tc>
          <w:tcPr>
            <w:tcW w:w="65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 w:val="20"/>
                <w:szCs w:val="20"/>
              </w:rPr>
            </w:pPr>
            <w:r>
              <w:rPr>
                <w:rFonts w:hint="eastAsia" w:ascii="宋体" w:hAnsi="宋体" w:cs="宋体"/>
                <w:color w:val="auto"/>
                <w:sz w:val="20"/>
                <w:szCs w:val="20"/>
                <w:lang w:val="en-US" w:eastAsia="zh-CN"/>
              </w:rPr>
              <w:t>投标人是否提交投标保证金且金额足够；</w:t>
            </w: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r>
      <w:tr>
        <w:tblPrEx>
          <w:tblCellMar>
            <w:top w:w="15" w:type="dxa"/>
            <w:left w:w="15" w:type="dxa"/>
            <w:bottom w:w="15" w:type="dxa"/>
            <w:right w:w="15" w:type="dxa"/>
          </w:tblCellMar>
        </w:tblPrEx>
        <w:trPr>
          <w:trHeight w:val="31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5</w:t>
            </w:r>
          </w:p>
        </w:tc>
        <w:tc>
          <w:tcPr>
            <w:tcW w:w="65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证明投标资格合格的相关材料是否全面；</w:t>
            </w: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r>
      <w:tr>
        <w:tblPrEx>
          <w:tblCellMar>
            <w:top w:w="15" w:type="dxa"/>
            <w:left w:w="15" w:type="dxa"/>
            <w:bottom w:w="15" w:type="dxa"/>
            <w:right w:w="15" w:type="dxa"/>
          </w:tblCellMar>
        </w:tblPrEx>
        <w:trPr>
          <w:trHeight w:val="31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lang w:eastAsia="zh-CN"/>
              </w:rPr>
            </w:pPr>
            <w:r>
              <w:rPr>
                <w:rFonts w:hint="eastAsia" w:ascii="宋体" w:hAnsi="宋体" w:cs="宋体"/>
                <w:color w:val="auto"/>
                <w:kern w:val="0"/>
                <w:sz w:val="20"/>
                <w:szCs w:val="20"/>
                <w:lang w:val="en-US" w:eastAsia="zh-CN"/>
              </w:rPr>
              <w:t>6</w:t>
            </w:r>
          </w:p>
        </w:tc>
        <w:tc>
          <w:tcPr>
            <w:tcW w:w="65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rPr>
            </w:pPr>
            <w:r>
              <w:rPr>
                <w:rFonts w:hint="eastAsia" w:ascii="宋体" w:hAnsi="宋体" w:cs="宋体"/>
                <w:color w:val="auto"/>
                <w:kern w:val="0"/>
                <w:sz w:val="20"/>
                <w:szCs w:val="20"/>
                <w:lang w:val="en-US" w:eastAsia="zh-CN"/>
              </w:rPr>
              <w:t>服务期限是否满足招标文件规定的；</w:t>
            </w: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r>
      <w:tr>
        <w:tblPrEx>
          <w:tblCellMar>
            <w:top w:w="15" w:type="dxa"/>
            <w:left w:w="15" w:type="dxa"/>
            <w:bottom w:w="15" w:type="dxa"/>
            <w:right w:w="15" w:type="dxa"/>
          </w:tblCellMar>
        </w:tblPrEx>
        <w:trPr>
          <w:trHeight w:val="494"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lang w:eastAsia="zh-CN"/>
              </w:rPr>
            </w:pPr>
            <w:r>
              <w:rPr>
                <w:rFonts w:hint="eastAsia" w:ascii="宋体" w:hAnsi="宋体" w:cs="宋体"/>
                <w:color w:val="auto"/>
                <w:kern w:val="0"/>
                <w:sz w:val="20"/>
                <w:szCs w:val="20"/>
                <w:lang w:val="en-US" w:eastAsia="zh-CN"/>
              </w:rPr>
              <w:t>7</w:t>
            </w:r>
          </w:p>
        </w:tc>
        <w:tc>
          <w:tcPr>
            <w:tcW w:w="65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 w:val="20"/>
                <w:szCs w:val="20"/>
              </w:rPr>
            </w:pPr>
            <w:r>
              <w:rPr>
                <w:rFonts w:hint="eastAsia" w:ascii="宋体" w:hAnsi="宋体" w:cs="宋体"/>
                <w:color w:val="auto"/>
                <w:kern w:val="0"/>
                <w:sz w:val="20"/>
                <w:szCs w:val="20"/>
                <w:lang w:eastAsia="zh-CN"/>
              </w:rPr>
              <w:t>项目管理机构人员是否是本单位人员；</w:t>
            </w: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r>
      <w:tr>
        <w:tblPrEx>
          <w:tblCellMar>
            <w:top w:w="15" w:type="dxa"/>
            <w:left w:w="15" w:type="dxa"/>
            <w:bottom w:w="15" w:type="dxa"/>
            <w:right w:w="15" w:type="dxa"/>
          </w:tblCellMar>
        </w:tblPrEx>
        <w:trPr>
          <w:trHeight w:val="295"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8</w:t>
            </w:r>
          </w:p>
        </w:tc>
        <w:tc>
          <w:tcPr>
            <w:tcW w:w="65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auto"/>
                <w:kern w:val="0"/>
                <w:sz w:val="20"/>
                <w:szCs w:val="20"/>
              </w:rPr>
            </w:pPr>
            <w:r>
              <w:rPr>
                <w:rFonts w:hint="eastAsia" w:ascii="宋体" w:hAnsi="宋体" w:cs="宋体"/>
                <w:color w:val="auto"/>
                <w:sz w:val="20"/>
                <w:szCs w:val="20"/>
                <w:lang w:eastAsia="zh-CN"/>
              </w:rPr>
              <w:t>项目负责人不得担任其他</w:t>
            </w:r>
            <w:r>
              <w:rPr>
                <w:rFonts w:hint="eastAsia" w:ascii="宋体" w:hAnsi="宋体" w:cs="宋体"/>
                <w:color w:val="auto"/>
                <w:sz w:val="20"/>
                <w:szCs w:val="20"/>
                <w:lang w:val="en-US" w:eastAsia="zh-CN"/>
              </w:rPr>
              <w:t>其他在建工程</w:t>
            </w:r>
            <w:r>
              <w:rPr>
                <w:rFonts w:hint="eastAsia" w:ascii="宋体" w:hAnsi="宋体" w:cs="宋体"/>
                <w:color w:val="auto"/>
                <w:sz w:val="20"/>
                <w:szCs w:val="20"/>
                <w:lang w:eastAsia="zh-CN"/>
              </w:rPr>
              <w:t>项目的负责人</w:t>
            </w: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r>
      <w:tr>
        <w:tblPrEx>
          <w:tblCellMar>
            <w:top w:w="15" w:type="dxa"/>
            <w:left w:w="15" w:type="dxa"/>
            <w:bottom w:w="15" w:type="dxa"/>
            <w:right w:w="15" w:type="dxa"/>
          </w:tblCellMar>
        </w:tblPrEx>
        <w:trPr>
          <w:trHeight w:val="295"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0"/>
                <w:szCs w:val="20"/>
                <w:lang w:eastAsia="zh-CN"/>
              </w:rPr>
            </w:pPr>
            <w:r>
              <w:rPr>
                <w:rFonts w:hint="eastAsia" w:ascii="宋体" w:hAnsi="宋体" w:cs="宋体"/>
                <w:color w:val="auto"/>
                <w:kern w:val="0"/>
                <w:sz w:val="20"/>
                <w:szCs w:val="20"/>
                <w:lang w:val="en-US" w:eastAsia="zh-CN"/>
              </w:rPr>
              <w:t>9</w:t>
            </w:r>
          </w:p>
        </w:tc>
        <w:tc>
          <w:tcPr>
            <w:tcW w:w="65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 w:val="20"/>
                <w:szCs w:val="20"/>
              </w:rPr>
            </w:pPr>
            <w:r>
              <w:rPr>
                <w:rFonts w:hint="eastAsia" w:ascii="宋体" w:hAnsi="宋体" w:cs="宋体"/>
                <w:color w:val="auto"/>
                <w:kern w:val="0"/>
                <w:sz w:val="20"/>
                <w:szCs w:val="20"/>
              </w:rPr>
              <w:t>服务</w:t>
            </w:r>
            <w:r>
              <w:rPr>
                <w:rFonts w:hint="eastAsia" w:ascii="宋体" w:hAnsi="宋体" w:cs="宋体"/>
                <w:color w:val="auto"/>
                <w:kern w:val="0"/>
                <w:sz w:val="20"/>
                <w:szCs w:val="20"/>
                <w:lang w:eastAsia="zh-CN"/>
              </w:rPr>
              <w:t>承诺是否提供</w:t>
            </w:r>
            <w:r>
              <w:rPr>
                <w:rFonts w:hint="eastAsia" w:ascii="宋体" w:hAnsi="宋体" w:cs="宋体"/>
                <w:color w:val="auto"/>
                <w:kern w:val="0"/>
                <w:sz w:val="20"/>
                <w:szCs w:val="20"/>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r>
      <w:tr>
        <w:tblPrEx>
          <w:tblCellMar>
            <w:top w:w="15" w:type="dxa"/>
            <w:left w:w="15" w:type="dxa"/>
            <w:bottom w:w="15" w:type="dxa"/>
            <w:right w:w="15" w:type="dxa"/>
          </w:tblCellMar>
        </w:tblPrEx>
        <w:trPr>
          <w:trHeight w:val="53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sz w:val="20"/>
                <w:szCs w:val="20"/>
                <w:lang w:val="en-US" w:eastAsia="zh-CN"/>
              </w:rPr>
            </w:pPr>
            <w:r>
              <w:rPr>
                <w:rFonts w:hint="eastAsia" w:ascii="宋体" w:hAnsi="宋体" w:cs="宋体"/>
                <w:color w:val="auto"/>
                <w:kern w:val="0"/>
                <w:sz w:val="20"/>
                <w:szCs w:val="20"/>
                <w:lang w:val="en-US" w:eastAsia="zh-CN"/>
              </w:rPr>
              <w:t>10</w:t>
            </w:r>
          </w:p>
        </w:tc>
        <w:tc>
          <w:tcPr>
            <w:tcW w:w="65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auto"/>
                <w:sz w:val="20"/>
                <w:szCs w:val="20"/>
              </w:rPr>
            </w:pPr>
            <w:r>
              <w:rPr>
                <w:rFonts w:hint="eastAsia" w:ascii="宋体" w:hAnsi="宋体" w:cs="宋体"/>
                <w:color w:val="auto"/>
                <w:kern w:val="0"/>
                <w:sz w:val="20"/>
                <w:szCs w:val="20"/>
              </w:rPr>
              <w:t>投标报价是否高于采购预算额度；</w:t>
            </w:r>
            <w:r>
              <w:rPr>
                <w:rFonts w:hint="eastAsia" w:ascii="宋体" w:hAnsi="宋体" w:cs="宋体"/>
                <w:color w:val="auto"/>
                <w:kern w:val="0"/>
                <w:sz w:val="20"/>
                <w:szCs w:val="20"/>
              </w:rPr>
              <w:br w:type="textWrapping"/>
            </w:r>
            <w:r>
              <w:rPr>
                <w:rFonts w:hint="eastAsia" w:ascii="宋体" w:hAnsi="宋体" w:cs="宋体"/>
                <w:color w:val="auto"/>
                <w:kern w:val="0"/>
                <w:sz w:val="20"/>
                <w:szCs w:val="20"/>
              </w:rPr>
              <w:t>（采购预算</w:t>
            </w:r>
            <w:r>
              <w:rPr>
                <w:rStyle w:val="26"/>
                <w:rFonts w:hint="default"/>
                <w:color w:val="auto"/>
              </w:rPr>
              <w:t>资金额</w:t>
            </w:r>
            <w:r>
              <w:rPr>
                <w:rFonts w:hint="default" w:ascii="宋体" w:hAnsi="宋体" w:cs="宋体"/>
                <w:color w:val="auto"/>
                <w:kern w:val="0"/>
                <w:sz w:val="20"/>
                <w:szCs w:val="20"/>
              </w:rPr>
              <w:t>度:198428.6</w:t>
            </w:r>
            <w:r>
              <w:rPr>
                <w:rFonts w:hint="default" w:ascii="宋体" w:hAnsi="宋体" w:cs="宋体"/>
                <w:color w:val="auto"/>
                <w:kern w:val="0"/>
                <w:sz w:val="20"/>
                <w:szCs w:val="20"/>
                <w:lang w:val="en-US" w:eastAsia="zh-CN"/>
              </w:rPr>
              <w:t>元</w:t>
            </w:r>
            <w:r>
              <w:rPr>
                <w:rFonts w:hint="default" w:ascii="宋体" w:hAnsi="宋体" w:cs="宋体"/>
                <w:color w:val="auto"/>
                <w:kern w:val="0"/>
                <w:sz w:val="20"/>
                <w:szCs w:val="20"/>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r>
      <w:tr>
        <w:tblPrEx>
          <w:tblCellMar>
            <w:top w:w="15" w:type="dxa"/>
            <w:left w:w="15" w:type="dxa"/>
            <w:bottom w:w="15" w:type="dxa"/>
            <w:right w:w="15" w:type="dxa"/>
          </w:tblCellMar>
        </w:tblPrEx>
        <w:trPr>
          <w:trHeight w:val="288" w:hRule="atLeast"/>
        </w:trPr>
        <w:tc>
          <w:tcPr>
            <w:tcW w:w="55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11</w:t>
            </w:r>
          </w:p>
        </w:tc>
        <w:tc>
          <w:tcPr>
            <w:tcW w:w="652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textAlignment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响应文件无</w:t>
            </w:r>
            <w:r>
              <w:rPr>
                <w:rFonts w:hint="eastAsia" w:ascii="宋体" w:hAnsi="宋体" w:cs="宋体"/>
                <w:color w:val="auto"/>
                <w:kern w:val="0"/>
                <w:sz w:val="20"/>
                <w:szCs w:val="20"/>
              </w:rPr>
              <w:t>采购人不能接受的其他条件</w:t>
            </w:r>
            <w:r>
              <w:rPr>
                <w:rFonts w:hint="eastAsia" w:ascii="宋体" w:hAnsi="宋体" w:cs="宋体"/>
                <w:color w:val="auto"/>
                <w:kern w:val="0"/>
                <w:sz w:val="20"/>
                <w:szCs w:val="20"/>
                <w:lang w:eastAsia="zh-CN"/>
              </w:rPr>
              <w:t>；</w:t>
            </w:r>
          </w:p>
        </w:tc>
        <w:tc>
          <w:tcPr>
            <w:tcW w:w="671" w:type="dxa"/>
            <w:tcBorders>
              <w:top w:val="single" w:color="000000" w:sz="4" w:space="0"/>
              <w:left w:val="single" w:color="000000" w:sz="4" w:space="0"/>
              <w:bottom w:val="single" w:color="auto"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auto"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auto"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auto" w:sz="4" w:space="0"/>
              <w:right w:val="single" w:color="000000" w:sz="4" w:space="0"/>
            </w:tcBorders>
            <w:shd w:val="clear" w:color="auto" w:fill="auto"/>
          </w:tcPr>
          <w:p>
            <w:pPr>
              <w:rPr>
                <w:color w:val="auto"/>
                <w:sz w:val="20"/>
                <w:szCs w:val="20"/>
              </w:rPr>
            </w:pPr>
          </w:p>
        </w:tc>
      </w:tr>
      <w:tr>
        <w:tblPrEx>
          <w:tblCellMar>
            <w:top w:w="15" w:type="dxa"/>
            <w:left w:w="15" w:type="dxa"/>
            <w:bottom w:w="15" w:type="dxa"/>
            <w:right w:w="15" w:type="dxa"/>
          </w:tblCellMar>
        </w:tblPrEx>
        <w:trPr>
          <w:trHeight w:val="288" w:hRule="atLeast"/>
        </w:trPr>
        <w:tc>
          <w:tcPr>
            <w:tcW w:w="55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sz w:val="20"/>
                <w:szCs w:val="20"/>
                <w:lang w:val="en-US" w:eastAsia="zh-CN"/>
              </w:rPr>
            </w:pPr>
            <w:r>
              <w:rPr>
                <w:rFonts w:hint="eastAsia" w:ascii="宋体" w:hAnsi="宋体" w:cs="宋体"/>
                <w:color w:val="auto"/>
                <w:kern w:val="0"/>
                <w:sz w:val="20"/>
                <w:szCs w:val="20"/>
                <w:lang w:val="en-US" w:eastAsia="zh-CN"/>
              </w:rPr>
              <w:t>12</w:t>
            </w:r>
          </w:p>
        </w:tc>
        <w:tc>
          <w:tcPr>
            <w:tcW w:w="652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textAlignment w:val="center"/>
              <w:rPr>
                <w:rFonts w:hint="eastAsia" w:ascii="宋体" w:hAnsi="宋体" w:eastAsia="宋体" w:cs="宋体"/>
                <w:color w:val="auto"/>
                <w:sz w:val="20"/>
                <w:szCs w:val="20"/>
                <w:lang w:eastAsia="zh-CN"/>
              </w:rPr>
            </w:pPr>
            <w:r>
              <w:rPr>
                <w:rFonts w:hint="eastAsia" w:ascii="宋体" w:hAnsi="宋体" w:cs="宋体"/>
                <w:color w:val="auto"/>
                <w:kern w:val="0"/>
                <w:sz w:val="20"/>
                <w:szCs w:val="20"/>
                <w:lang w:eastAsia="zh-CN"/>
              </w:rPr>
              <w:t>是否</w:t>
            </w:r>
            <w:r>
              <w:rPr>
                <w:rFonts w:hint="eastAsia" w:ascii="宋体" w:hAnsi="宋体" w:cs="宋体"/>
                <w:color w:val="auto"/>
                <w:kern w:val="0"/>
                <w:sz w:val="20"/>
                <w:szCs w:val="20"/>
              </w:rPr>
              <w:t>符合法律、法规和</w:t>
            </w:r>
            <w:r>
              <w:rPr>
                <w:rFonts w:hint="eastAsia" w:ascii="宋体" w:hAnsi="宋体" w:cs="宋体"/>
                <w:color w:val="auto"/>
                <w:kern w:val="0"/>
                <w:sz w:val="20"/>
                <w:szCs w:val="20"/>
                <w:lang w:eastAsia="zh-CN"/>
              </w:rPr>
              <w:t>磋商</w:t>
            </w:r>
            <w:r>
              <w:rPr>
                <w:rFonts w:hint="eastAsia" w:ascii="宋体" w:hAnsi="宋体" w:cs="宋体"/>
                <w:color w:val="auto"/>
                <w:kern w:val="0"/>
                <w:sz w:val="20"/>
                <w:szCs w:val="20"/>
              </w:rPr>
              <w:t>文件中规定的其它实质性要求的</w:t>
            </w:r>
            <w:r>
              <w:rPr>
                <w:rFonts w:hint="eastAsia" w:ascii="宋体" w:hAnsi="宋体" w:cs="宋体"/>
                <w:color w:val="auto"/>
                <w:kern w:val="0"/>
                <w:sz w:val="20"/>
                <w:szCs w:val="20"/>
                <w:lang w:eastAsia="zh-CN"/>
              </w:rPr>
              <w:t>；</w:t>
            </w:r>
          </w:p>
        </w:tc>
        <w:tc>
          <w:tcPr>
            <w:tcW w:w="671" w:type="dxa"/>
            <w:tcBorders>
              <w:top w:val="single" w:color="000000" w:sz="4" w:space="0"/>
              <w:left w:val="single" w:color="000000" w:sz="4" w:space="0"/>
              <w:bottom w:val="single" w:color="auto"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auto"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auto"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auto" w:sz="4" w:space="0"/>
              <w:right w:val="single" w:color="000000" w:sz="4" w:space="0"/>
            </w:tcBorders>
            <w:shd w:val="clear" w:color="auto" w:fill="auto"/>
          </w:tcPr>
          <w:p>
            <w:pPr>
              <w:rPr>
                <w:color w:val="auto"/>
                <w:sz w:val="20"/>
                <w:szCs w:val="20"/>
              </w:rPr>
            </w:pPr>
          </w:p>
        </w:tc>
      </w:tr>
      <w:tr>
        <w:tblPrEx>
          <w:tblCellMar>
            <w:top w:w="15" w:type="dxa"/>
            <w:left w:w="15" w:type="dxa"/>
            <w:bottom w:w="15" w:type="dxa"/>
            <w:right w:w="15" w:type="dxa"/>
          </w:tblCellMar>
        </w:tblPrEx>
        <w:trPr>
          <w:trHeight w:val="485" w:hRule="atLeast"/>
        </w:trPr>
        <w:tc>
          <w:tcPr>
            <w:tcW w:w="7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auto"/>
                <w:sz w:val="20"/>
                <w:szCs w:val="20"/>
              </w:rPr>
            </w:pPr>
            <w:r>
              <w:rPr>
                <w:rFonts w:hint="eastAsia" w:ascii="宋体" w:hAnsi="宋体" w:cs="宋体"/>
                <w:color w:val="auto"/>
                <w:kern w:val="0"/>
                <w:sz w:val="20"/>
                <w:szCs w:val="20"/>
              </w:rPr>
              <w:t>结论（符合或不符合）</w:t>
            </w: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Pr>
          <w:p>
            <w:pPr>
              <w:rPr>
                <w:color w:val="auto"/>
                <w:sz w:val="20"/>
                <w:szCs w:val="20"/>
              </w:rPr>
            </w:pPr>
          </w:p>
        </w:tc>
      </w:tr>
      <w:tr>
        <w:tblPrEx>
          <w:tblCellMar>
            <w:top w:w="15" w:type="dxa"/>
            <w:left w:w="15" w:type="dxa"/>
            <w:bottom w:w="15" w:type="dxa"/>
            <w:right w:w="15" w:type="dxa"/>
          </w:tblCellMar>
        </w:tblPrEx>
        <w:trPr>
          <w:trHeight w:val="435" w:hRule="atLeast"/>
        </w:trPr>
        <w:tc>
          <w:tcPr>
            <w:tcW w:w="97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0"/>
                <w:szCs w:val="20"/>
              </w:rPr>
            </w:pPr>
            <w:r>
              <w:rPr>
                <w:rFonts w:hint="eastAsia" w:ascii="宋体" w:hAnsi="宋体" w:cs="宋体"/>
                <w:color w:val="auto"/>
                <w:kern w:val="0"/>
                <w:sz w:val="20"/>
                <w:szCs w:val="20"/>
              </w:rPr>
              <w:t>符合</w:t>
            </w:r>
            <w:r>
              <w:rPr>
                <w:rFonts w:hint="eastAsia" w:ascii="宋体" w:hAnsi="宋体" w:cs="宋体"/>
                <w:color w:val="auto"/>
                <w:kern w:val="0"/>
                <w:sz w:val="20"/>
                <w:szCs w:val="20"/>
                <w:lang w:eastAsia="zh-CN"/>
              </w:rPr>
              <w:t>磋商</w:t>
            </w:r>
            <w:r>
              <w:rPr>
                <w:rFonts w:hint="eastAsia" w:ascii="宋体" w:hAnsi="宋体" w:cs="宋体"/>
                <w:color w:val="auto"/>
                <w:kern w:val="0"/>
                <w:sz w:val="20"/>
                <w:szCs w:val="20"/>
              </w:rPr>
              <w:t>文件要求打√，不符合</w:t>
            </w:r>
            <w:r>
              <w:rPr>
                <w:rFonts w:hint="eastAsia" w:ascii="宋体" w:hAnsi="宋体" w:cs="宋体"/>
                <w:color w:val="auto"/>
                <w:kern w:val="0"/>
                <w:sz w:val="20"/>
                <w:szCs w:val="20"/>
                <w:lang w:eastAsia="zh-CN"/>
              </w:rPr>
              <w:t>磋商</w:t>
            </w:r>
            <w:r>
              <w:rPr>
                <w:rFonts w:hint="eastAsia" w:ascii="宋体" w:hAnsi="宋体" w:cs="宋体"/>
                <w:color w:val="auto"/>
                <w:kern w:val="0"/>
                <w:sz w:val="20"/>
                <w:szCs w:val="20"/>
              </w:rPr>
              <w:t>文件要求打×，结论为符合或不符合。</w:t>
            </w:r>
          </w:p>
        </w:tc>
      </w:tr>
      <w:tr>
        <w:tblPrEx>
          <w:tblCellMar>
            <w:top w:w="15" w:type="dxa"/>
            <w:left w:w="15" w:type="dxa"/>
            <w:bottom w:w="15" w:type="dxa"/>
            <w:right w:w="15" w:type="dxa"/>
          </w:tblCellMar>
        </w:tblPrEx>
        <w:trPr>
          <w:trHeight w:val="585" w:hRule="atLeast"/>
        </w:trPr>
        <w:tc>
          <w:tcPr>
            <w:tcW w:w="7085" w:type="dxa"/>
            <w:gridSpan w:val="2"/>
            <w:shd w:val="clear" w:color="auto" w:fill="auto"/>
            <w:vAlign w:val="center"/>
          </w:tcPr>
          <w:p>
            <w:pPr>
              <w:rPr>
                <w:rFonts w:ascii="宋体" w:hAnsi="宋体" w:cs="宋体"/>
                <w:color w:val="auto"/>
              </w:rPr>
            </w:pPr>
            <w:r>
              <w:rPr>
                <w:rFonts w:hint="eastAsia" w:ascii="宋体" w:hAnsi="宋体" w:cs="宋体"/>
                <w:color w:val="auto"/>
                <w:kern w:val="0"/>
                <w:sz w:val="22"/>
                <w:szCs w:val="22"/>
                <w:lang w:eastAsia="zh-CN"/>
              </w:rPr>
              <w:t>磋商</w:t>
            </w:r>
            <w:r>
              <w:rPr>
                <w:rFonts w:hint="eastAsia" w:ascii="宋体" w:hAnsi="宋体" w:cs="宋体"/>
                <w:color w:val="auto"/>
                <w:kern w:val="0"/>
                <w:sz w:val="22"/>
                <w:szCs w:val="22"/>
              </w:rPr>
              <w:t>小组（签名）：</w:t>
            </w:r>
          </w:p>
        </w:tc>
        <w:tc>
          <w:tcPr>
            <w:tcW w:w="671" w:type="dxa"/>
            <w:shd w:val="clear" w:color="auto" w:fill="auto"/>
            <w:vAlign w:val="bottom"/>
          </w:tcPr>
          <w:p>
            <w:pPr>
              <w:rPr>
                <w:rFonts w:ascii="宋体" w:hAnsi="宋体" w:cs="宋体"/>
                <w:color w:val="auto"/>
              </w:rPr>
            </w:pPr>
          </w:p>
        </w:tc>
        <w:tc>
          <w:tcPr>
            <w:tcW w:w="671" w:type="dxa"/>
            <w:shd w:val="clear" w:color="auto" w:fill="auto"/>
            <w:vAlign w:val="bottom"/>
          </w:tcPr>
          <w:p>
            <w:pPr>
              <w:rPr>
                <w:rFonts w:ascii="宋体" w:hAnsi="宋体" w:cs="宋体"/>
                <w:color w:val="auto"/>
              </w:rPr>
            </w:pPr>
          </w:p>
        </w:tc>
        <w:tc>
          <w:tcPr>
            <w:tcW w:w="671" w:type="dxa"/>
            <w:shd w:val="clear" w:color="auto" w:fill="auto"/>
            <w:vAlign w:val="bottom"/>
          </w:tcPr>
          <w:p>
            <w:pPr>
              <w:rPr>
                <w:rFonts w:ascii="宋体" w:hAnsi="宋体" w:cs="宋体"/>
                <w:color w:val="auto"/>
              </w:rPr>
            </w:pPr>
          </w:p>
        </w:tc>
        <w:tc>
          <w:tcPr>
            <w:tcW w:w="671" w:type="dxa"/>
            <w:shd w:val="clear" w:color="auto" w:fill="auto"/>
            <w:vAlign w:val="bottom"/>
          </w:tcPr>
          <w:p>
            <w:pPr>
              <w:rPr>
                <w:rFonts w:ascii="宋体" w:hAnsi="宋体" w:cs="宋体"/>
                <w:color w:val="auto"/>
              </w:rPr>
            </w:pPr>
          </w:p>
        </w:tc>
      </w:tr>
    </w:tbl>
    <w:p>
      <w:pPr>
        <w:rPr>
          <w:color w:val="auto"/>
        </w:rPr>
        <w:sectPr>
          <w:footerReference r:id="rId8" w:type="default"/>
          <w:pgSz w:w="11906" w:h="16838"/>
          <w:pgMar w:top="1440" w:right="1123" w:bottom="1440" w:left="1009" w:header="851" w:footer="992" w:gutter="0"/>
          <w:cols w:space="425" w:num="1"/>
          <w:docGrid w:type="lines" w:linePitch="312" w:charSpace="0"/>
        </w:sectPr>
      </w:pPr>
    </w:p>
    <w:p>
      <w:pPr>
        <w:jc w:val="center"/>
        <w:rPr>
          <w:rFonts w:hint="eastAsia" w:ascii="Tahoma" w:hAnsi="Tahoma" w:cs="Tahoma"/>
          <w:b/>
          <w:bCs/>
          <w:sz w:val="36"/>
          <w:szCs w:val="44"/>
          <w:lang w:val="en-US" w:eastAsia="zh-CN"/>
        </w:rPr>
      </w:pPr>
      <w:r>
        <w:rPr>
          <w:rFonts w:hint="eastAsia" w:ascii="Tahoma" w:hAnsi="Tahoma" w:cs="Tahoma"/>
          <w:b/>
          <w:bCs/>
          <w:sz w:val="36"/>
          <w:szCs w:val="44"/>
          <w:lang w:val="en-US" w:eastAsia="zh-CN"/>
        </w:rPr>
        <w:t>详细评审表</w:t>
      </w:r>
    </w:p>
    <w:p>
      <w:pPr>
        <w:pStyle w:val="15"/>
        <w:spacing w:before="120" w:line="360" w:lineRule="auto"/>
        <w:ind w:firstLine="883" w:firstLineChars="368"/>
        <w:jc w:val="both"/>
        <w:rPr>
          <w:rFonts w:hint="eastAsia" w:ascii="宋体" w:hAnsi="宋体" w:eastAsia="宋体"/>
          <w:color w:val="auto"/>
          <w:sz w:val="24"/>
          <w:szCs w:val="24"/>
          <w:lang w:eastAsia="zh-CN"/>
        </w:rPr>
      </w:pPr>
      <w:r>
        <w:rPr>
          <w:rFonts w:hint="eastAsia" w:ascii="宋体" w:hAnsi="宋体"/>
          <w:color w:val="auto"/>
          <w:sz w:val="24"/>
          <w:szCs w:val="24"/>
        </w:rPr>
        <w:t>附表...</w:t>
      </w:r>
      <w:r>
        <w:rPr>
          <w:rFonts w:hint="eastAsia" w:ascii="宋体" w:hAnsi="宋体"/>
          <w:color w:val="auto"/>
          <w:sz w:val="24"/>
          <w:szCs w:val="24"/>
          <w:lang w:val="en-US" w:eastAsia="zh-CN"/>
        </w:rPr>
        <w:t>3</w:t>
      </w:r>
    </w:p>
    <w:p>
      <w:pPr>
        <w:jc w:val="center"/>
        <w:rPr>
          <w:rFonts w:hint="eastAsia" w:ascii="宋体" w:hAnsi="宋体"/>
          <w:b/>
          <w:color w:val="auto"/>
          <w:sz w:val="32"/>
          <w:szCs w:val="32"/>
        </w:rPr>
      </w:pPr>
      <w:r>
        <w:rPr>
          <w:rFonts w:hint="eastAsia" w:ascii="宋体" w:hAnsi="宋体"/>
          <w:b/>
          <w:color w:val="auto"/>
          <w:sz w:val="32"/>
          <w:szCs w:val="32"/>
        </w:rPr>
        <w:t>综合评估法—技术标评审标准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967"/>
        <w:gridCol w:w="1074"/>
        <w:gridCol w:w="5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8" w:hRule="atLeast"/>
          <w:jc w:val="center"/>
        </w:trPr>
        <w:tc>
          <w:tcPr>
            <w:tcW w:w="1504" w:type="dxa"/>
            <w:vMerge w:val="restart"/>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技术标</w:t>
            </w:r>
          </w:p>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100分</w:t>
            </w:r>
          </w:p>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（明标）</w:t>
            </w:r>
          </w:p>
          <w:p>
            <w:pPr>
              <w:widowControl/>
              <w:jc w:val="center"/>
              <w:textAlignment w:val="center"/>
              <w:rPr>
                <w:rFonts w:hint="default"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（权重</w:t>
            </w:r>
            <w:r>
              <w:rPr>
                <w:rFonts w:hint="eastAsia" w:ascii="宋体" w:hAnsi="宋体" w:cs="宋体"/>
                <w:color w:val="auto"/>
                <w:kern w:val="0"/>
                <w:lang w:val="en-US" w:eastAsia="zh-CN" w:bidi="ar"/>
              </w:rPr>
              <w:t>6</w:t>
            </w:r>
            <w:r>
              <w:rPr>
                <w:rFonts w:hint="eastAsia" w:ascii="宋体" w:hAnsi="宋体" w:eastAsia="宋体" w:cs="宋体"/>
                <w:color w:val="auto"/>
                <w:kern w:val="0"/>
                <w:lang w:val="en-US" w:eastAsia="zh-CN" w:bidi="ar"/>
              </w:rPr>
              <w:t>0%）</w:t>
            </w:r>
          </w:p>
        </w:tc>
        <w:tc>
          <w:tcPr>
            <w:tcW w:w="967" w:type="dxa"/>
            <w:vMerge w:val="restart"/>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全面性</w:t>
            </w:r>
          </w:p>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20分</w:t>
            </w:r>
          </w:p>
        </w:tc>
        <w:tc>
          <w:tcPr>
            <w:tcW w:w="1074"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0～4</w:t>
            </w:r>
          </w:p>
        </w:tc>
        <w:tc>
          <w:tcPr>
            <w:tcW w:w="5609"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施工方法先进得4分，一般得2分，否则酌情扣分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1504"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967"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1074"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0～4</w:t>
            </w:r>
          </w:p>
        </w:tc>
        <w:tc>
          <w:tcPr>
            <w:tcW w:w="5609"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施工设备、劳动力计划合理得4分，一般得2分，否则酌情扣分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jc w:val="center"/>
        </w:trPr>
        <w:tc>
          <w:tcPr>
            <w:tcW w:w="1504"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967"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1074"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0～3</w:t>
            </w:r>
          </w:p>
        </w:tc>
        <w:tc>
          <w:tcPr>
            <w:tcW w:w="5609"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确保工程质量、工期、安全措施得力得3分，否则酌情扣分；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jc w:val="center"/>
        </w:trPr>
        <w:tc>
          <w:tcPr>
            <w:tcW w:w="1504"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967"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1074"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0～3</w:t>
            </w:r>
          </w:p>
        </w:tc>
        <w:tc>
          <w:tcPr>
            <w:tcW w:w="5609"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文明施工措施可信度高得3分，否则酌情扣分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1504"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967"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1074"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0～3</w:t>
            </w:r>
          </w:p>
        </w:tc>
        <w:tc>
          <w:tcPr>
            <w:tcW w:w="5609"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施工总进度计划合理得3分，否则酌情扣分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504"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967"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1074"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0～3</w:t>
            </w:r>
          </w:p>
        </w:tc>
        <w:tc>
          <w:tcPr>
            <w:tcW w:w="5609"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平面布置合理得3分（附图），否则酌情扣分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4"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967" w:type="dxa"/>
            <w:vMerge w:val="restart"/>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可行性</w:t>
            </w:r>
          </w:p>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20分</w:t>
            </w:r>
          </w:p>
        </w:tc>
        <w:tc>
          <w:tcPr>
            <w:tcW w:w="1074"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0～6</w:t>
            </w:r>
          </w:p>
        </w:tc>
        <w:tc>
          <w:tcPr>
            <w:tcW w:w="5609"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涉及主要内容齐全措施计划详尽得6分，一般得3分，否则酌情扣分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1504"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967" w:type="dxa"/>
            <w:vMerge w:val="continue"/>
            <w:noWrap w:val="0"/>
            <w:vAlign w:val="center"/>
          </w:tcPr>
          <w:p>
            <w:pPr>
              <w:widowControl/>
              <w:jc w:val="center"/>
              <w:textAlignment w:val="center"/>
              <w:rPr>
                <w:rFonts w:hint="eastAsia" w:ascii="宋体" w:hAnsi="宋体" w:eastAsia="宋体" w:cs="宋体"/>
                <w:color w:val="auto"/>
                <w:kern w:val="0"/>
                <w:lang w:val="en-US" w:eastAsia="zh-CN" w:bidi="ar"/>
              </w:rPr>
            </w:pPr>
          </w:p>
        </w:tc>
        <w:tc>
          <w:tcPr>
            <w:tcW w:w="1074"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0～6</w:t>
            </w:r>
          </w:p>
        </w:tc>
        <w:tc>
          <w:tcPr>
            <w:tcW w:w="5609"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流水段的划分合理得6分，一般得3分，否则酌情扣分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1504"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967" w:type="dxa"/>
            <w:vMerge w:val="continue"/>
            <w:noWrap w:val="0"/>
            <w:vAlign w:val="center"/>
          </w:tcPr>
          <w:p>
            <w:pPr>
              <w:widowControl/>
              <w:jc w:val="center"/>
              <w:textAlignment w:val="center"/>
              <w:rPr>
                <w:rFonts w:hint="eastAsia" w:ascii="宋体" w:hAnsi="宋体" w:eastAsia="宋体" w:cs="宋体"/>
                <w:color w:val="auto"/>
                <w:kern w:val="0"/>
                <w:lang w:val="en-US" w:eastAsia="zh-CN" w:bidi="ar"/>
              </w:rPr>
            </w:pPr>
          </w:p>
        </w:tc>
        <w:tc>
          <w:tcPr>
            <w:tcW w:w="1074"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0～3</w:t>
            </w:r>
          </w:p>
        </w:tc>
        <w:tc>
          <w:tcPr>
            <w:tcW w:w="5609"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流水作业的合理性得3分，否则酌情扣分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1504"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967" w:type="dxa"/>
            <w:vMerge w:val="continue"/>
            <w:noWrap w:val="0"/>
            <w:vAlign w:val="center"/>
          </w:tcPr>
          <w:p>
            <w:pPr>
              <w:widowControl/>
              <w:jc w:val="center"/>
              <w:textAlignment w:val="center"/>
              <w:rPr>
                <w:rFonts w:hint="eastAsia" w:ascii="宋体" w:hAnsi="宋体" w:eastAsia="宋体" w:cs="宋体"/>
                <w:color w:val="auto"/>
                <w:kern w:val="0"/>
                <w:lang w:val="en-US" w:eastAsia="zh-CN" w:bidi="ar"/>
              </w:rPr>
            </w:pPr>
          </w:p>
        </w:tc>
        <w:tc>
          <w:tcPr>
            <w:tcW w:w="1074"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0～3</w:t>
            </w:r>
          </w:p>
        </w:tc>
        <w:tc>
          <w:tcPr>
            <w:tcW w:w="5609"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各项交叉作业切合实际得3分，否则酌情扣分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1504"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967" w:type="dxa"/>
            <w:vMerge w:val="continue"/>
            <w:noWrap w:val="0"/>
            <w:vAlign w:val="center"/>
          </w:tcPr>
          <w:p>
            <w:pPr>
              <w:widowControl/>
              <w:jc w:val="center"/>
              <w:textAlignment w:val="center"/>
              <w:rPr>
                <w:rFonts w:hint="eastAsia" w:ascii="宋体" w:hAnsi="宋体" w:eastAsia="宋体" w:cs="宋体"/>
                <w:color w:val="auto"/>
                <w:kern w:val="0"/>
                <w:lang w:val="en-US" w:eastAsia="zh-CN" w:bidi="ar"/>
              </w:rPr>
            </w:pPr>
          </w:p>
        </w:tc>
        <w:tc>
          <w:tcPr>
            <w:tcW w:w="1074"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0～2</w:t>
            </w:r>
          </w:p>
        </w:tc>
        <w:tc>
          <w:tcPr>
            <w:tcW w:w="5609"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机具合理可行得2分，否则酌情扣分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504"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967" w:type="dxa"/>
            <w:vMerge w:val="restart"/>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针对性</w:t>
            </w:r>
          </w:p>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25分</w:t>
            </w:r>
          </w:p>
        </w:tc>
        <w:tc>
          <w:tcPr>
            <w:tcW w:w="1074"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0～8</w:t>
            </w:r>
          </w:p>
        </w:tc>
        <w:tc>
          <w:tcPr>
            <w:tcW w:w="5609"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涉及重点内容突出得8分、尚可得5分，一般得2分，否则酌情扣分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504"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967" w:type="dxa"/>
            <w:vMerge w:val="continue"/>
            <w:noWrap w:val="0"/>
            <w:vAlign w:val="center"/>
          </w:tcPr>
          <w:p>
            <w:pPr>
              <w:widowControl/>
              <w:jc w:val="center"/>
              <w:textAlignment w:val="center"/>
              <w:rPr>
                <w:rFonts w:hint="eastAsia" w:ascii="宋体" w:hAnsi="宋体" w:eastAsia="宋体" w:cs="宋体"/>
                <w:color w:val="auto"/>
                <w:kern w:val="0"/>
                <w:lang w:val="en-US" w:eastAsia="zh-CN" w:bidi="ar"/>
              </w:rPr>
            </w:pPr>
          </w:p>
        </w:tc>
        <w:tc>
          <w:tcPr>
            <w:tcW w:w="1074"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0～3</w:t>
            </w:r>
          </w:p>
        </w:tc>
        <w:tc>
          <w:tcPr>
            <w:tcW w:w="5609"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工程项目的质保体系健全得3分，否则酌情扣分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jc w:val="center"/>
        </w:trPr>
        <w:tc>
          <w:tcPr>
            <w:tcW w:w="1504"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967" w:type="dxa"/>
            <w:vMerge w:val="continue"/>
            <w:noWrap w:val="0"/>
            <w:vAlign w:val="center"/>
          </w:tcPr>
          <w:p>
            <w:pPr>
              <w:widowControl/>
              <w:jc w:val="center"/>
              <w:textAlignment w:val="center"/>
              <w:rPr>
                <w:rFonts w:hint="eastAsia" w:ascii="宋体" w:hAnsi="宋体" w:eastAsia="宋体" w:cs="宋体"/>
                <w:color w:val="auto"/>
                <w:kern w:val="0"/>
                <w:lang w:val="en-US" w:eastAsia="zh-CN" w:bidi="ar"/>
              </w:rPr>
            </w:pPr>
          </w:p>
        </w:tc>
        <w:tc>
          <w:tcPr>
            <w:tcW w:w="1074"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0～3</w:t>
            </w:r>
          </w:p>
        </w:tc>
        <w:tc>
          <w:tcPr>
            <w:tcW w:w="5609"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安保体系健全有效得3分，否则酌情扣分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jc w:val="center"/>
        </w:trPr>
        <w:tc>
          <w:tcPr>
            <w:tcW w:w="1504"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967" w:type="dxa"/>
            <w:vMerge w:val="continue"/>
            <w:noWrap w:val="0"/>
            <w:vAlign w:val="center"/>
          </w:tcPr>
          <w:p>
            <w:pPr>
              <w:widowControl/>
              <w:jc w:val="center"/>
              <w:textAlignment w:val="center"/>
              <w:rPr>
                <w:rFonts w:hint="eastAsia" w:ascii="宋体" w:hAnsi="宋体" w:eastAsia="宋体" w:cs="宋体"/>
                <w:color w:val="auto"/>
                <w:kern w:val="0"/>
                <w:lang w:val="en-US" w:eastAsia="zh-CN" w:bidi="ar"/>
              </w:rPr>
            </w:pPr>
          </w:p>
        </w:tc>
        <w:tc>
          <w:tcPr>
            <w:tcW w:w="1074"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0～5</w:t>
            </w:r>
          </w:p>
        </w:tc>
        <w:tc>
          <w:tcPr>
            <w:tcW w:w="5609"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创优措施切实可行得5分，尚可得3分，否则酌情扣分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jc w:val="center"/>
        </w:trPr>
        <w:tc>
          <w:tcPr>
            <w:tcW w:w="1504"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967" w:type="dxa"/>
            <w:vMerge w:val="continue"/>
            <w:noWrap w:val="0"/>
            <w:vAlign w:val="center"/>
          </w:tcPr>
          <w:p>
            <w:pPr>
              <w:widowControl/>
              <w:jc w:val="center"/>
              <w:textAlignment w:val="center"/>
              <w:rPr>
                <w:rFonts w:hint="eastAsia" w:ascii="宋体" w:hAnsi="宋体" w:eastAsia="宋体" w:cs="宋体"/>
                <w:color w:val="auto"/>
                <w:kern w:val="0"/>
                <w:lang w:val="en-US" w:eastAsia="zh-CN" w:bidi="ar"/>
              </w:rPr>
            </w:pPr>
          </w:p>
        </w:tc>
        <w:tc>
          <w:tcPr>
            <w:tcW w:w="1074"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0～3</w:t>
            </w:r>
          </w:p>
        </w:tc>
        <w:tc>
          <w:tcPr>
            <w:tcW w:w="5609"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工程的安全措施得力3分，一般得1分，否则酌情扣分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jc w:val="center"/>
        </w:trPr>
        <w:tc>
          <w:tcPr>
            <w:tcW w:w="1504"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967" w:type="dxa"/>
            <w:vMerge w:val="continue"/>
            <w:noWrap w:val="0"/>
            <w:vAlign w:val="center"/>
          </w:tcPr>
          <w:p>
            <w:pPr>
              <w:widowControl/>
              <w:jc w:val="center"/>
              <w:textAlignment w:val="center"/>
              <w:rPr>
                <w:rFonts w:hint="eastAsia" w:ascii="宋体" w:hAnsi="宋体" w:eastAsia="宋体" w:cs="宋体"/>
                <w:color w:val="auto"/>
                <w:kern w:val="0"/>
                <w:lang w:val="en-US" w:eastAsia="zh-CN" w:bidi="ar"/>
              </w:rPr>
            </w:pPr>
          </w:p>
        </w:tc>
        <w:tc>
          <w:tcPr>
            <w:tcW w:w="1074"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0～3</w:t>
            </w:r>
          </w:p>
        </w:tc>
        <w:tc>
          <w:tcPr>
            <w:tcW w:w="5609"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文明施工措施得力得3分，否则酌情扣分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jc w:val="center"/>
        </w:trPr>
        <w:tc>
          <w:tcPr>
            <w:tcW w:w="1504"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967" w:type="dxa"/>
            <w:vMerge w:val="restart"/>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先进性</w:t>
            </w:r>
          </w:p>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20分</w:t>
            </w:r>
          </w:p>
        </w:tc>
        <w:tc>
          <w:tcPr>
            <w:tcW w:w="1074"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0～6</w:t>
            </w:r>
          </w:p>
        </w:tc>
        <w:tc>
          <w:tcPr>
            <w:tcW w:w="5609"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采用新工艺、新技术、新设备各得2分，没有不得分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jc w:val="center"/>
        </w:trPr>
        <w:tc>
          <w:tcPr>
            <w:tcW w:w="1504"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967" w:type="dxa"/>
            <w:vMerge w:val="continue"/>
            <w:noWrap w:val="0"/>
            <w:vAlign w:val="center"/>
          </w:tcPr>
          <w:p>
            <w:pPr>
              <w:widowControl/>
              <w:jc w:val="center"/>
              <w:textAlignment w:val="center"/>
              <w:rPr>
                <w:rFonts w:hint="eastAsia" w:ascii="宋体" w:hAnsi="宋体" w:eastAsia="宋体" w:cs="宋体"/>
                <w:color w:val="auto"/>
                <w:kern w:val="0"/>
                <w:lang w:val="en-US" w:eastAsia="zh-CN" w:bidi="ar"/>
              </w:rPr>
            </w:pPr>
          </w:p>
        </w:tc>
        <w:tc>
          <w:tcPr>
            <w:tcW w:w="1074"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0～8</w:t>
            </w:r>
          </w:p>
        </w:tc>
        <w:tc>
          <w:tcPr>
            <w:tcW w:w="5609"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在确保工程质量前提下，有降低成本、缩短工期、减轻劳动强度提高进度提案者得8分，方案尚可得5分，一般得2分，否则酌情扣分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jc w:val="center"/>
        </w:trPr>
        <w:tc>
          <w:tcPr>
            <w:tcW w:w="1504"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967" w:type="dxa"/>
            <w:vMerge w:val="continue"/>
            <w:noWrap w:val="0"/>
            <w:vAlign w:val="center"/>
          </w:tcPr>
          <w:p>
            <w:pPr>
              <w:widowControl/>
              <w:jc w:val="center"/>
              <w:textAlignment w:val="center"/>
              <w:rPr>
                <w:rFonts w:hint="eastAsia" w:ascii="宋体" w:hAnsi="宋体" w:eastAsia="宋体" w:cs="宋体"/>
                <w:color w:val="auto"/>
                <w:kern w:val="0"/>
                <w:lang w:val="en-US" w:eastAsia="zh-CN" w:bidi="ar"/>
              </w:rPr>
            </w:pPr>
          </w:p>
        </w:tc>
        <w:tc>
          <w:tcPr>
            <w:tcW w:w="1074"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0～6</w:t>
            </w:r>
          </w:p>
        </w:tc>
        <w:tc>
          <w:tcPr>
            <w:tcW w:w="5609"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执行国家强制性条文得3分、有切实可行的保证措施各得3分，否则酌情扣分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jc w:val="center"/>
        </w:trPr>
        <w:tc>
          <w:tcPr>
            <w:tcW w:w="1504"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967" w:type="dxa"/>
            <w:vMerge w:val="restart"/>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强制性</w:t>
            </w:r>
          </w:p>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7分</w:t>
            </w:r>
          </w:p>
        </w:tc>
        <w:tc>
          <w:tcPr>
            <w:tcW w:w="1074"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0～4</w:t>
            </w:r>
          </w:p>
        </w:tc>
        <w:tc>
          <w:tcPr>
            <w:tcW w:w="5609"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制定了质量通病的防治措施、措施可行各得2分，否则酌情扣分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jc w:val="center"/>
        </w:trPr>
        <w:tc>
          <w:tcPr>
            <w:tcW w:w="1504"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967" w:type="dxa"/>
            <w:vMerge w:val="continue"/>
            <w:noWrap w:val="0"/>
            <w:vAlign w:val="center"/>
          </w:tcPr>
          <w:p>
            <w:pPr>
              <w:widowControl/>
              <w:jc w:val="center"/>
              <w:textAlignment w:val="center"/>
              <w:rPr>
                <w:rFonts w:hint="eastAsia" w:ascii="宋体" w:hAnsi="宋体" w:eastAsia="宋体" w:cs="宋体"/>
                <w:color w:val="auto"/>
                <w:kern w:val="0"/>
                <w:lang w:val="en-US" w:eastAsia="zh-CN" w:bidi="ar"/>
              </w:rPr>
            </w:pPr>
          </w:p>
        </w:tc>
        <w:tc>
          <w:tcPr>
            <w:tcW w:w="1074"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0～3</w:t>
            </w:r>
          </w:p>
        </w:tc>
        <w:tc>
          <w:tcPr>
            <w:tcW w:w="5609"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执行国家强制性条文、有切实可行的保证措施得3分，否则酌情扣分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jc w:val="center"/>
        </w:trPr>
        <w:tc>
          <w:tcPr>
            <w:tcW w:w="1504"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967" w:type="dxa"/>
            <w:vMerge w:val="restart"/>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承诺</w:t>
            </w:r>
          </w:p>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8分</w:t>
            </w:r>
          </w:p>
        </w:tc>
        <w:tc>
          <w:tcPr>
            <w:tcW w:w="1074"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0～4</w:t>
            </w:r>
          </w:p>
        </w:tc>
        <w:tc>
          <w:tcPr>
            <w:tcW w:w="5609"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保修有承诺、有违约经济处罚且措施可行各得2分，否则酌情扣分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jc w:val="center"/>
        </w:trPr>
        <w:tc>
          <w:tcPr>
            <w:tcW w:w="1504"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967" w:type="dxa"/>
            <w:vMerge w:val="continue"/>
            <w:noWrap w:val="0"/>
            <w:vAlign w:val="center"/>
          </w:tcPr>
          <w:p>
            <w:pPr>
              <w:widowControl/>
              <w:jc w:val="center"/>
              <w:textAlignment w:val="center"/>
              <w:rPr>
                <w:rFonts w:hint="eastAsia" w:ascii="宋体" w:hAnsi="宋体" w:eastAsia="宋体" w:cs="宋体"/>
                <w:color w:val="auto"/>
                <w:kern w:val="0"/>
                <w:lang w:val="en-US" w:eastAsia="zh-CN" w:bidi="ar"/>
              </w:rPr>
            </w:pPr>
          </w:p>
        </w:tc>
        <w:tc>
          <w:tcPr>
            <w:tcW w:w="1074"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0～4</w:t>
            </w:r>
          </w:p>
        </w:tc>
        <w:tc>
          <w:tcPr>
            <w:tcW w:w="5609"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承诺达到优质质量标准、并有切实可行质量保证措施得3分，否则酌情扣分；达不到有违约经济处罚的得1分，否则不得分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9154" w:type="dxa"/>
            <w:gridSpan w:val="4"/>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注：技术标在进行汇总时，应在分项项目评分中去掉一个最高分和一个最低分后再进行算术平均，计算结果值在小数点后保留两位小数，后余位数四舍五入计。</w:t>
            </w:r>
          </w:p>
        </w:tc>
      </w:tr>
    </w:tbl>
    <w:p>
      <w:pPr>
        <w:rPr>
          <w:rFonts w:hint="default" w:eastAsia="宋体"/>
          <w:lang w:val="en-US" w:eastAsia="zh-CN"/>
        </w:rPr>
      </w:pPr>
      <w:r>
        <w:rPr>
          <w:rFonts w:hint="eastAsia"/>
          <w:lang w:val="en-US" w:eastAsia="zh-CN"/>
        </w:rPr>
        <w:t xml:space="preserve">   磋商小组成员签字：</w:t>
      </w:r>
    </w:p>
    <w:p>
      <w:pPr>
        <w:pStyle w:val="6"/>
        <w:jc w:val="center"/>
        <w:rPr>
          <w:rFonts w:hint="eastAsia" w:ascii="宋体" w:hAnsi="宋体"/>
          <w:b/>
          <w:color w:val="auto"/>
          <w:sz w:val="30"/>
          <w:szCs w:val="30"/>
        </w:rPr>
      </w:pPr>
    </w:p>
    <w:p>
      <w:pPr>
        <w:pStyle w:val="15"/>
        <w:spacing w:before="120" w:line="360" w:lineRule="auto"/>
        <w:ind w:firstLine="405"/>
        <w:jc w:val="both"/>
        <w:rPr>
          <w:rFonts w:hint="eastAsia" w:ascii="宋体" w:hAnsi="宋体" w:eastAsia="宋体"/>
          <w:color w:val="auto"/>
          <w:sz w:val="24"/>
          <w:szCs w:val="24"/>
          <w:lang w:eastAsia="zh-CN"/>
        </w:rPr>
      </w:pPr>
      <w:r>
        <w:rPr>
          <w:rFonts w:hint="eastAsia" w:ascii="宋体" w:hAnsi="宋体"/>
          <w:color w:val="auto"/>
          <w:sz w:val="24"/>
          <w:szCs w:val="24"/>
        </w:rPr>
        <w:t>附表...</w:t>
      </w:r>
      <w:r>
        <w:rPr>
          <w:rFonts w:hint="eastAsia" w:ascii="宋体" w:hAnsi="宋体"/>
          <w:color w:val="auto"/>
          <w:sz w:val="24"/>
          <w:szCs w:val="24"/>
          <w:lang w:val="en-US" w:eastAsia="zh-CN"/>
        </w:rPr>
        <w:t>4</w:t>
      </w:r>
    </w:p>
    <w:p>
      <w:pPr>
        <w:pStyle w:val="6"/>
        <w:jc w:val="center"/>
        <w:rPr>
          <w:rFonts w:hint="eastAsia" w:ascii="宋体" w:hAnsi="宋体"/>
          <w:b/>
          <w:color w:val="auto"/>
          <w:sz w:val="30"/>
          <w:szCs w:val="30"/>
        </w:rPr>
      </w:pPr>
      <w:r>
        <w:rPr>
          <w:rFonts w:hint="eastAsia" w:ascii="宋体" w:hAnsi="宋体"/>
          <w:b/>
          <w:color w:val="auto"/>
          <w:sz w:val="30"/>
          <w:szCs w:val="30"/>
        </w:rPr>
        <w:t>综合评估法——经济标评审标准</w:t>
      </w:r>
    </w:p>
    <w:tbl>
      <w:tblPr>
        <w:tblStyle w:val="19"/>
        <w:tblpPr w:leftFromText="180" w:rightFromText="180" w:vertAnchor="text" w:horzAnchor="page" w:tblpX="1422" w:tblpY="615"/>
        <w:tblOverlap w:val="never"/>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730"/>
        <w:gridCol w:w="510"/>
        <w:gridCol w:w="710"/>
        <w:gridCol w:w="5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490"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项目</w:t>
            </w:r>
          </w:p>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分值</w:t>
            </w:r>
          </w:p>
        </w:tc>
        <w:tc>
          <w:tcPr>
            <w:tcW w:w="1950" w:type="dxa"/>
            <w:gridSpan w:val="3"/>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评分内容</w:t>
            </w:r>
          </w:p>
        </w:tc>
        <w:tc>
          <w:tcPr>
            <w:tcW w:w="5700"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8" w:hRule="atLeast"/>
        </w:trPr>
        <w:tc>
          <w:tcPr>
            <w:tcW w:w="1490" w:type="dxa"/>
            <w:vMerge w:val="restart"/>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经济标</w:t>
            </w:r>
          </w:p>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100分</w:t>
            </w:r>
          </w:p>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（明标）</w:t>
            </w:r>
          </w:p>
          <w:p>
            <w:pPr>
              <w:widowControl/>
              <w:jc w:val="center"/>
              <w:textAlignment w:val="center"/>
              <w:rPr>
                <w:rFonts w:hint="default"/>
                <w:lang w:val="en-US" w:eastAsia="zh-CN"/>
              </w:rPr>
            </w:pPr>
            <w:r>
              <w:rPr>
                <w:rFonts w:hint="eastAsia" w:ascii="宋体" w:hAnsi="宋体" w:eastAsia="宋体" w:cs="宋体"/>
                <w:color w:val="auto"/>
                <w:kern w:val="0"/>
                <w:lang w:val="en-US" w:eastAsia="zh-CN" w:bidi="ar"/>
              </w:rPr>
              <w:t>（权重40%）</w:t>
            </w:r>
          </w:p>
        </w:tc>
        <w:tc>
          <w:tcPr>
            <w:tcW w:w="730"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总报价70分</w:t>
            </w:r>
          </w:p>
        </w:tc>
        <w:tc>
          <w:tcPr>
            <w:tcW w:w="1220" w:type="dxa"/>
            <w:gridSpan w:val="2"/>
            <w:noWrap w:val="0"/>
            <w:vAlign w:val="center"/>
          </w:tcPr>
          <w:p>
            <w:pPr>
              <w:widowControl/>
              <w:jc w:val="left"/>
              <w:textAlignment w:val="center"/>
              <w:rPr>
                <w:rFonts w:hint="eastAsia" w:ascii="宋体" w:hAnsi="宋体" w:eastAsia="宋体" w:cs="宋体"/>
                <w:color w:val="auto"/>
                <w:kern w:val="0"/>
                <w:lang w:val="en-US" w:eastAsia="zh-CN" w:bidi="ar"/>
              </w:rPr>
            </w:pPr>
            <w:r>
              <w:rPr>
                <w:rFonts w:hint="default" w:ascii="宋体" w:hAnsi="宋体" w:eastAsia="宋体" w:cs="宋体"/>
                <w:color w:val="auto"/>
                <w:kern w:val="0"/>
                <w:lang w:val="en-US" w:eastAsia="zh-CN" w:bidi="ar"/>
              </w:rPr>
              <w:t>价格评分标准</w:t>
            </w:r>
            <w:r>
              <w:rPr>
                <w:rFonts w:hint="eastAsia" w:ascii="宋体" w:hAnsi="宋体" w:eastAsia="宋体" w:cs="宋体"/>
                <w:color w:val="auto"/>
                <w:kern w:val="0"/>
                <w:lang w:val="en-US" w:eastAsia="zh-CN" w:bidi="ar"/>
              </w:rPr>
              <w:t>及</w:t>
            </w:r>
            <w:r>
              <w:rPr>
                <w:rFonts w:hint="default" w:ascii="宋体" w:hAnsi="宋体" w:eastAsia="宋体" w:cs="宋体"/>
                <w:color w:val="auto"/>
                <w:kern w:val="0"/>
                <w:lang w:val="en-US" w:eastAsia="zh-CN" w:bidi="ar"/>
              </w:rPr>
              <w:t>评标价格计算方法</w:t>
            </w:r>
          </w:p>
        </w:tc>
        <w:tc>
          <w:tcPr>
            <w:tcW w:w="5700" w:type="dxa"/>
            <w:noWrap w:val="0"/>
            <w:vAlign w:val="center"/>
          </w:tcPr>
          <w:p>
            <w:pPr>
              <w:widowControl/>
              <w:jc w:val="left"/>
              <w:textAlignment w:val="center"/>
              <w:rPr>
                <w:rFonts w:hint="default"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1）投标报价分计算标准如下：</w:t>
            </w:r>
          </w:p>
          <w:p>
            <w:pPr>
              <w:widowControl/>
              <w:jc w:val="left"/>
              <w:textAlignment w:val="center"/>
              <w:rPr>
                <w:rFonts w:hint="default" w:ascii="宋体" w:hAnsi="宋体" w:eastAsia="宋体" w:cs="宋体"/>
                <w:color w:val="auto"/>
                <w:kern w:val="0"/>
                <w:lang w:val="en-US" w:eastAsia="zh-CN" w:bidi="ar"/>
              </w:rPr>
            </w:pPr>
            <w:r>
              <w:rPr>
                <w:rFonts w:hint="default" w:ascii="宋体" w:hAnsi="宋体" w:eastAsia="宋体" w:cs="宋体"/>
                <w:color w:val="auto"/>
                <w:kern w:val="0"/>
                <w:lang w:val="en-US" w:eastAsia="zh-CN" w:bidi="ar"/>
              </w:rPr>
              <w:t>价格得分=100-100×n</w:t>
            </w:r>
            <w:r>
              <w:rPr>
                <w:rFonts w:hint="eastAsia" w:ascii="宋体" w:hAnsi="宋体" w:eastAsia="宋体" w:cs="宋体"/>
                <w:color w:val="auto"/>
                <w:kern w:val="0"/>
                <w:lang w:val="en-US" w:eastAsia="zh-CN" w:bidi="ar"/>
              </w:rPr>
              <w:t>（偏差率）</w:t>
            </w:r>
            <w:r>
              <w:rPr>
                <w:rFonts w:hint="default" w:ascii="宋体" w:hAnsi="宋体" w:eastAsia="宋体" w:cs="宋体"/>
                <w:color w:val="auto"/>
                <w:kern w:val="0"/>
                <w:lang w:val="en-US" w:eastAsia="zh-CN" w:bidi="ar"/>
              </w:rPr>
              <w:t>×（|投标人的评标价-基准价|/基准价）。四舍五入取小数点后两位。</w:t>
            </w:r>
          </w:p>
          <w:p>
            <w:pPr>
              <w:widowControl/>
              <w:jc w:val="left"/>
              <w:textAlignment w:val="center"/>
              <w:rPr>
                <w:rFonts w:hint="default"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基准价：基准价为所有通过技术、商务评审的合格应答人的评标价去掉部分高价和部分低价后（但不影响其参与价格分计算）的算术平均值。</w:t>
            </w:r>
          </w:p>
          <w:p>
            <w:pPr>
              <w:widowControl/>
              <w:jc w:val="left"/>
              <w:textAlignment w:val="center"/>
              <w:rPr>
                <w:rFonts w:hint="default" w:ascii="宋体" w:hAnsi="宋体" w:eastAsia="宋体" w:cs="宋体"/>
                <w:color w:val="auto"/>
                <w:kern w:val="0"/>
                <w:lang w:val="en-US" w:eastAsia="zh-CN" w:bidi="ar"/>
              </w:rPr>
            </w:pPr>
            <w:r>
              <w:rPr>
                <w:rFonts w:hint="default" w:ascii="宋体" w:hAnsi="宋体" w:eastAsia="宋体" w:cs="宋体"/>
                <w:color w:val="auto"/>
                <w:kern w:val="0"/>
                <w:lang w:val="en-US" w:eastAsia="zh-CN" w:bidi="ar"/>
              </w:rPr>
              <w:t>当投标人的评标价≤基准价时，n=1；</w:t>
            </w:r>
          </w:p>
          <w:p>
            <w:pPr>
              <w:widowControl/>
              <w:jc w:val="left"/>
              <w:textAlignment w:val="center"/>
              <w:rPr>
                <w:rFonts w:hint="default" w:ascii="宋体" w:hAnsi="宋体" w:eastAsia="宋体" w:cs="宋体"/>
                <w:color w:val="auto"/>
                <w:kern w:val="0"/>
                <w:lang w:val="en-US" w:eastAsia="zh-CN" w:bidi="ar"/>
              </w:rPr>
            </w:pPr>
            <w:r>
              <w:rPr>
                <w:rFonts w:hint="default" w:ascii="宋体" w:hAnsi="宋体" w:eastAsia="宋体" w:cs="宋体"/>
                <w:color w:val="auto"/>
                <w:kern w:val="0"/>
                <w:lang w:val="en-US" w:eastAsia="zh-CN" w:bidi="ar"/>
              </w:rPr>
              <w:t>当投标人的评标价＞基准价时，n=2。</w:t>
            </w:r>
          </w:p>
          <w:p>
            <w:pPr>
              <w:widowControl/>
              <w:jc w:val="left"/>
              <w:textAlignment w:val="center"/>
              <w:rPr>
                <w:rFonts w:hint="default" w:ascii="宋体" w:hAnsi="宋体" w:eastAsia="宋体" w:cs="宋体"/>
                <w:color w:val="auto"/>
                <w:kern w:val="0"/>
                <w:lang w:val="en-US" w:eastAsia="zh-CN" w:bidi="ar"/>
              </w:rPr>
            </w:pPr>
            <w:r>
              <w:rPr>
                <w:rFonts w:hint="default" w:ascii="宋体" w:hAnsi="宋体" w:eastAsia="宋体" w:cs="宋体"/>
                <w:color w:val="auto"/>
                <w:kern w:val="0"/>
                <w:lang w:val="en-US" w:eastAsia="zh-CN" w:bidi="ar"/>
              </w:rPr>
              <w:t>其中计算投标报价的基准价时，需要去除的投标报价情况如下：</w:t>
            </w:r>
          </w:p>
          <w:p>
            <w:pPr>
              <w:widowControl/>
              <w:jc w:val="left"/>
              <w:textAlignment w:val="center"/>
              <w:rPr>
                <w:rFonts w:hint="default" w:ascii="宋体" w:hAnsi="宋体" w:eastAsia="宋体" w:cs="宋体"/>
                <w:color w:val="auto"/>
                <w:kern w:val="0"/>
                <w:lang w:val="en-US" w:eastAsia="zh-CN" w:bidi="ar"/>
              </w:rPr>
            </w:pPr>
            <w:r>
              <w:rPr>
                <w:rFonts w:hint="default" w:ascii="宋体" w:hAnsi="宋体" w:eastAsia="宋体" w:cs="宋体"/>
                <w:color w:val="auto"/>
                <w:kern w:val="0"/>
                <w:lang w:val="en-US" w:eastAsia="zh-CN" w:bidi="ar"/>
              </w:rPr>
              <w:t>合格投标数量≤5时，直接计算；</w:t>
            </w:r>
          </w:p>
          <w:p>
            <w:pPr>
              <w:widowControl/>
              <w:jc w:val="left"/>
              <w:textAlignment w:val="center"/>
              <w:rPr>
                <w:rFonts w:hint="default" w:ascii="宋体" w:hAnsi="宋体" w:eastAsia="宋体" w:cs="宋体"/>
                <w:color w:val="auto"/>
                <w:kern w:val="0"/>
                <w:lang w:val="en-US" w:eastAsia="zh-CN" w:bidi="ar"/>
              </w:rPr>
            </w:pPr>
            <w:r>
              <w:rPr>
                <w:rFonts w:hint="default" w:ascii="宋体" w:hAnsi="宋体" w:eastAsia="宋体" w:cs="宋体"/>
                <w:color w:val="auto"/>
                <w:kern w:val="0"/>
                <w:lang w:val="en-US" w:eastAsia="zh-CN" w:bidi="ar"/>
              </w:rPr>
              <w:t>合格投标数量=6时，去掉一个最高价；</w:t>
            </w:r>
          </w:p>
          <w:p>
            <w:pPr>
              <w:widowControl/>
              <w:jc w:val="left"/>
              <w:textAlignment w:val="center"/>
              <w:rPr>
                <w:rFonts w:hint="eastAsia" w:ascii="宋体" w:hAnsi="宋体" w:eastAsia="宋体" w:cs="宋体"/>
                <w:color w:val="auto"/>
                <w:kern w:val="0"/>
                <w:lang w:val="en-US" w:eastAsia="zh-CN" w:bidi="ar"/>
              </w:rPr>
            </w:pPr>
            <w:r>
              <w:rPr>
                <w:rFonts w:hint="default" w:ascii="宋体" w:hAnsi="宋体" w:eastAsia="宋体" w:cs="宋体"/>
                <w:color w:val="auto"/>
                <w:kern w:val="0"/>
                <w:lang w:val="en-US" w:eastAsia="zh-CN" w:bidi="ar"/>
              </w:rPr>
              <w:t>合格投标数量≥7时，去掉一个最高价、一个最低价。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1490"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730" w:type="dxa"/>
            <w:vMerge w:val="restart"/>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分部分项工程量清单报价30分</w:t>
            </w:r>
          </w:p>
        </w:tc>
        <w:tc>
          <w:tcPr>
            <w:tcW w:w="510" w:type="dxa"/>
            <w:vMerge w:val="restart"/>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报价完整性</w:t>
            </w:r>
          </w:p>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10分</w:t>
            </w:r>
          </w:p>
        </w:tc>
        <w:tc>
          <w:tcPr>
            <w:tcW w:w="710"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0～3</w:t>
            </w:r>
          </w:p>
        </w:tc>
        <w:tc>
          <w:tcPr>
            <w:tcW w:w="5700"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完整填报得3分，90%完整填报得1分，否则不得分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1490"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730"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510"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710"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0～5</w:t>
            </w:r>
          </w:p>
        </w:tc>
        <w:tc>
          <w:tcPr>
            <w:tcW w:w="5700"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没有格式上错误得5分，每出现一次错误扣1分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trPr>
        <w:tc>
          <w:tcPr>
            <w:tcW w:w="1490"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730"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510"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710"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0～2</w:t>
            </w:r>
          </w:p>
        </w:tc>
        <w:tc>
          <w:tcPr>
            <w:tcW w:w="5700"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没有漏项、增项各得1分，否则不得分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1490"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730"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510" w:type="dxa"/>
            <w:vMerge w:val="restart"/>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报价合理性</w:t>
            </w:r>
          </w:p>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10分</w:t>
            </w:r>
          </w:p>
        </w:tc>
        <w:tc>
          <w:tcPr>
            <w:tcW w:w="710"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0～3</w:t>
            </w:r>
          </w:p>
        </w:tc>
        <w:tc>
          <w:tcPr>
            <w:tcW w:w="5700"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全项分析思路清晰、有企业定额思路者得3分，80%以上项目清晰得2分，70%以上项目清晰得1分，否则不得分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trPr>
        <w:tc>
          <w:tcPr>
            <w:tcW w:w="1490"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730"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510"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710"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0～4</w:t>
            </w:r>
          </w:p>
        </w:tc>
        <w:tc>
          <w:tcPr>
            <w:tcW w:w="5700"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人、材、机消耗量和单价填报完整者得4分，90%（含本数）以上完整者得3分；85%（含本数）完整者得2分；80%（含本数）以上完整者得1分；否则不得分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1490"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730"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510"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710"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0～2</w:t>
            </w:r>
          </w:p>
        </w:tc>
        <w:tc>
          <w:tcPr>
            <w:tcW w:w="5700"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利润计算者得1分，风险金计算合理者得1分，否则不得分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1490"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730"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510"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710"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0～1</w:t>
            </w:r>
          </w:p>
        </w:tc>
        <w:tc>
          <w:tcPr>
            <w:tcW w:w="5700"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让利有说明的得1分，否则不得分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490"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730"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510" w:type="dxa"/>
            <w:vMerge w:val="restart"/>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报价一致性</w:t>
            </w:r>
          </w:p>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10分</w:t>
            </w:r>
          </w:p>
        </w:tc>
        <w:tc>
          <w:tcPr>
            <w:tcW w:w="710"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0～6</w:t>
            </w:r>
          </w:p>
        </w:tc>
        <w:tc>
          <w:tcPr>
            <w:tcW w:w="5700"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分部分项工程量清单报价与综合单价报价分析表报价一致者得6分， 每出现一次错误扣1分。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1490"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730"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510" w:type="dxa"/>
            <w:vMerge w:val="continue"/>
            <w:noWrap w:val="0"/>
            <w:vAlign w:val="center"/>
          </w:tcPr>
          <w:p>
            <w:pPr>
              <w:widowControl/>
              <w:jc w:val="left"/>
              <w:textAlignment w:val="center"/>
              <w:rPr>
                <w:rFonts w:hint="eastAsia" w:ascii="宋体" w:hAnsi="宋体" w:eastAsia="宋体" w:cs="宋体"/>
                <w:color w:val="auto"/>
                <w:kern w:val="0"/>
                <w:lang w:val="en-US" w:eastAsia="zh-CN" w:bidi="ar"/>
              </w:rPr>
            </w:pPr>
          </w:p>
        </w:tc>
        <w:tc>
          <w:tcPr>
            <w:tcW w:w="710" w:type="dxa"/>
            <w:noWrap w:val="0"/>
            <w:vAlign w:val="center"/>
          </w:tcPr>
          <w:p>
            <w:pPr>
              <w:widowControl/>
              <w:jc w:val="center"/>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0～4</w:t>
            </w:r>
          </w:p>
        </w:tc>
        <w:tc>
          <w:tcPr>
            <w:tcW w:w="5700" w:type="dxa"/>
            <w:noWrap w:val="0"/>
            <w:vAlign w:val="center"/>
          </w:tcPr>
          <w:p>
            <w:pPr>
              <w:widowControl/>
              <w:jc w:val="left"/>
              <w:textAlignment w:val="center"/>
              <w:rPr>
                <w:rFonts w:hint="eastAsia" w:ascii="宋体" w:hAnsi="宋体" w:eastAsia="宋体" w:cs="宋体"/>
                <w:color w:val="auto"/>
                <w:kern w:val="0"/>
                <w:lang w:val="en-US" w:eastAsia="zh-CN" w:bidi="ar"/>
              </w:rPr>
            </w:pPr>
            <w:r>
              <w:rPr>
                <w:rFonts w:hint="eastAsia" w:ascii="宋体" w:hAnsi="宋体" w:eastAsia="宋体" w:cs="宋体"/>
                <w:color w:val="auto"/>
                <w:kern w:val="0"/>
                <w:lang w:val="en-US" w:eastAsia="zh-CN" w:bidi="ar"/>
              </w:rPr>
              <w:t>综合单价报价分析表与人工、主要材料、主要机械报价前后一致者得4分，每出现一次错误扣1分</w:t>
            </w:r>
          </w:p>
        </w:tc>
      </w:tr>
    </w:tbl>
    <w:p>
      <w:pPr>
        <w:pStyle w:val="6"/>
        <w:jc w:val="left"/>
        <w:rPr>
          <w:rFonts w:hint="eastAsia" w:ascii="宋体" w:hAnsi="宋体"/>
          <w:b/>
          <w:color w:val="auto"/>
          <w:sz w:val="30"/>
          <w:szCs w:val="30"/>
        </w:rPr>
      </w:pPr>
      <w:r>
        <w:rPr>
          <w:rFonts w:hint="eastAsia"/>
          <w:lang w:val="en-US" w:eastAsia="zh-CN"/>
        </w:rPr>
        <w:t>磋商小组成员签字：</w:t>
      </w:r>
    </w:p>
    <w:p>
      <w:pPr>
        <w:pStyle w:val="7"/>
      </w:pPr>
    </w:p>
    <w:sectPr>
      <w:pgSz w:w="11906" w:h="16838"/>
      <w:pgMar w:top="1440" w:right="1123" w:bottom="1440" w:left="100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2"/>
      <w:rPr>
        <w:rStyle w:val="21"/>
      </w:rPr>
    </w:pPr>
    <w:r>
      <w:fldChar w:fldCharType="begin"/>
    </w:r>
    <w:r>
      <w:rPr>
        <w:rStyle w:val="21"/>
      </w:rPr>
      <w:instrText xml:space="preserve">PAGE  </w:instrText>
    </w:r>
    <w:r>
      <w:fldChar w:fldCharType="separate"/>
    </w:r>
    <w:r>
      <w:rPr>
        <w:rStyle w:val="21"/>
      </w:rPr>
      <w:t>13</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8" w:lineRule="exact"/>
      <w:ind w:firstLine="4052"/>
      <w:rPr>
        <w:rFonts w:ascii="宋体" w:hAnsi="宋体" w:eastAsia="宋体" w:cs="宋体"/>
        <w:sz w:val="30"/>
        <w:szCs w:val="30"/>
      </w:rPr>
    </w:pPr>
    <w:r>
      <w:rPr>
        <w:rFonts w:ascii="宋体" w:hAnsi="宋体" w:eastAsia="宋体" w:cs="宋体"/>
        <w:spacing w:val="-9"/>
        <w:position w:val="-4"/>
        <w:sz w:val="30"/>
        <w:szCs w:val="30"/>
      </w:rPr>
      <w:t>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8" w:lineRule="exact"/>
      <w:ind w:firstLine="4052"/>
      <w:rPr>
        <w:rFonts w:ascii="宋体" w:hAnsi="宋体" w:eastAsia="宋体" w:cs="宋体"/>
        <w:sz w:val="30"/>
        <w:szCs w:val="30"/>
      </w:rPr>
    </w:pPr>
    <w:r>
      <w:rPr>
        <w:rFonts w:ascii="宋体" w:hAnsi="宋体" w:eastAsia="宋体" w:cs="宋体"/>
        <w:spacing w:val="-9"/>
        <w:position w:val="-4"/>
        <w:sz w:val="30"/>
        <w:szCs w:val="30"/>
      </w:rPr>
      <w:t>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8" w:lineRule="exact"/>
      <w:ind w:firstLine="4052"/>
      <w:rPr>
        <w:rFonts w:ascii="宋体" w:hAnsi="宋体" w:eastAsia="宋体" w:cs="宋体"/>
        <w:sz w:val="30"/>
        <w:szCs w:val="30"/>
      </w:rPr>
    </w:pPr>
    <w:r>
      <w:rPr>
        <w:rFonts w:ascii="宋体" w:hAnsi="宋体" w:eastAsia="宋体" w:cs="宋体"/>
        <w:spacing w:val="-9"/>
        <w:position w:val="-4"/>
        <w:sz w:val="30"/>
        <w:szCs w:val="30"/>
      </w:rPr>
      <w:t>17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8" w:lineRule="exact"/>
      <w:ind w:firstLine="4066"/>
      <w:rPr>
        <w:rFonts w:ascii="宋体" w:hAnsi="宋体" w:eastAsia="宋体" w:cs="宋体"/>
        <w:sz w:val="30"/>
        <w:szCs w:val="30"/>
      </w:rPr>
    </w:pPr>
    <w:r>
      <w:rPr>
        <w:rFonts w:ascii="宋体" w:hAnsi="宋体" w:eastAsia="宋体" w:cs="宋体"/>
        <w:spacing w:val="-9"/>
        <w:position w:val="-4"/>
        <w:sz w:val="30"/>
        <w:szCs w:val="30"/>
      </w:rPr>
      <w:t>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431"/>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文本框 1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bwOD2AEAALIDAAAOAAAAAAAAAAEAIAAA&#10;AB4BAABkcnMvZTJvRG9jLnhtbFBLBQYAAAAABgAGAFkBAABo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AA6A0"/>
    <w:multiLevelType w:val="singleLevel"/>
    <w:tmpl w:val="96DAA6A0"/>
    <w:lvl w:ilvl="0" w:tentative="0">
      <w:start w:val="6"/>
      <w:numFmt w:val="chineseCounting"/>
      <w:suff w:val="nothing"/>
      <w:lvlText w:val="%1、"/>
      <w:lvlJc w:val="left"/>
      <w:rPr>
        <w:rFonts w:hint="eastAsia"/>
      </w:rPr>
    </w:lvl>
  </w:abstractNum>
  <w:abstractNum w:abstractNumId="1">
    <w:nsid w:val="D3D9EA89"/>
    <w:multiLevelType w:val="singleLevel"/>
    <w:tmpl w:val="D3D9EA89"/>
    <w:lvl w:ilvl="0" w:tentative="0">
      <w:start w:val="1"/>
      <w:numFmt w:val="chineseCounting"/>
      <w:suff w:val="nothing"/>
      <w:lvlText w:val="%1、"/>
      <w:lvlJc w:val="left"/>
      <w:rPr>
        <w:rFonts w:hint="eastAsia"/>
      </w:rPr>
    </w:lvl>
  </w:abstractNum>
  <w:abstractNum w:abstractNumId="2">
    <w:nsid w:val="1FED40B9"/>
    <w:multiLevelType w:val="singleLevel"/>
    <w:tmpl w:val="1FED40B9"/>
    <w:lvl w:ilvl="0" w:tentative="0">
      <w:start w:val="5"/>
      <w:numFmt w:val="chineseCounting"/>
      <w:suff w:val="space"/>
      <w:lvlText w:val="第%1章"/>
      <w:lvlJc w:val="left"/>
      <w:rPr>
        <w:rFonts w:hint="eastAsia"/>
      </w:rPr>
    </w:lvl>
  </w:abstractNum>
  <w:abstractNum w:abstractNumId="3">
    <w:nsid w:val="3983044D"/>
    <w:multiLevelType w:val="multilevel"/>
    <w:tmpl w:val="3983044D"/>
    <w:lvl w:ilvl="0" w:tentative="0">
      <w:start w:val="1"/>
      <w:numFmt w:val="decimal"/>
      <w:pStyle w:val="14"/>
      <w:lvlText w:val="第%1章"/>
      <w:lvlJc w:val="left"/>
      <w:pPr>
        <w:tabs>
          <w:tab w:val="left" w:pos="425"/>
        </w:tabs>
        <w:ind w:left="425" w:hanging="425"/>
      </w:pPr>
      <w:rPr>
        <w:rFonts w:ascii="Times New Roman" w:hAnsi="Times New Roman"/>
        <w:position w:val="0"/>
      </w:rPr>
    </w:lvl>
    <w:lvl w:ilvl="1" w:tentative="0">
      <w:start w:val="1"/>
      <w:numFmt w:val="decimal"/>
      <w:lvlText w:val="%1.%2"/>
      <w:lvlJc w:val="left"/>
      <w:pPr>
        <w:tabs>
          <w:tab w:val="left" w:pos="709"/>
        </w:tabs>
        <w:ind w:left="709" w:hanging="567"/>
      </w:pPr>
      <w:rPr>
        <w:rFonts w:ascii="Times New Roman" w:hAnsi="Times New Roman"/>
        <w:lang w:val="en-US"/>
      </w:rPr>
    </w:lvl>
    <w:lvl w:ilvl="2" w:tentative="0">
      <w:start w:val="1"/>
      <w:numFmt w:val="decimal"/>
      <w:lvlText w:val="%1.%2.%3"/>
      <w:lvlJc w:val="left"/>
      <w:pPr>
        <w:tabs>
          <w:tab w:val="left" w:pos="709"/>
        </w:tabs>
        <w:ind w:left="709" w:hanging="709"/>
      </w:pPr>
      <w:rPr>
        <w:sz w:val="32"/>
        <w:szCs w:val="32"/>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ind w:left="1418" w:hanging="1418"/>
      </w:pPr>
    </w:lvl>
    <w:lvl w:ilvl="8" w:tentative="0">
      <w:start w:val="1"/>
      <w:numFmt w:val="decimal"/>
      <w:lvlText w:val="%1.%2.%3.%4.%5.%6.%7.%8.%9."/>
      <w:lvlJc w:val="left"/>
      <w:pPr>
        <w:tabs>
          <w:tab w:val="left" w:pos="1559"/>
        </w:tabs>
        <w:ind w:left="1559" w:hanging="1559"/>
      </w:pPr>
    </w:lvl>
  </w:abstractNum>
  <w:abstractNum w:abstractNumId="4">
    <w:nsid w:val="4A2AEF65"/>
    <w:multiLevelType w:val="singleLevel"/>
    <w:tmpl w:val="4A2AEF65"/>
    <w:lvl w:ilvl="0" w:tentative="0">
      <w:start w:val="1"/>
      <w:numFmt w:val="decimal"/>
      <w:suff w:val="nothing"/>
      <w:lvlText w:val="%1、"/>
      <w:lvlJc w:val="left"/>
    </w:lvl>
  </w:abstractNum>
  <w:abstractNum w:abstractNumId="5">
    <w:nsid w:val="4DC76D94"/>
    <w:multiLevelType w:val="singleLevel"/>
    <w:tmpl w:val="4DC76D94"/>
    <w:lvl w:ilvl="0" w:tentative="0">
      <w:start w:val="2"/>
      <w:numFmt w:val="chineseCounting"/>
      <w:suff w:val="space"/>
      <w:lvlText w:val="第%1章"/>
      <w:lvlJc w:val="left"/>
      <w:rPr>
        <w:rFonts w:hint="eastAsia"/>
      </w:rPr>
    </w:lvl>
  </w:abstractNum>
  <w:abstractNum w:abstractNumId="6">
    <w:nsid w:val="520A7DAA"/>
    <w:multiLevelType w:val="multilevel"/>
    <w:tmpl w:val="520A7DAA"/>
    <w:lvl w:ilvl="0" w:tentative="0">
      <w:start w:val="1"/>
      <w:numFmt w:val="decimal"/>
      <w:lvlText w:val="%1、"/>
      <w:lvlJc w:val="left"/>
      <w:pPr>
        <w:tabs>
          <w:tab w:val="left" w:pos="840"/>
        </w:tabs>
        <w:ind w:left="840" w:hanging="360"/>
      </w:pPr>
      <w:rPr>
        <w:rFonts w:hint="default"/>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5809E1AE"/>
    <w:multiLevelType w:val="singleLevel"/>
    <w:tmpl w:val="5809E1AE"/>
    <w:lvl w:ilvl="0" w:tentative="0">
      <w:start w:val="22"/>
      <w:numFmt w:val="decimal"/>
      <w:suff w:val="nothing"/>
      <w:lvlText w:val="%1、"/>
      <w:lvlJc w:val="left"/>
    </w:lvl>
  </w:abstractNum>
  <w:abstractNum w:abstractNumId="8">
    <w:nsid w:val="6C9DAC33"/>
    <w:multiLevelType w:val="singleLevel"/>
    <w:tmpl w:val="6C9DAC33"/>
    <w:lvl w:ilvl="0" w:tentative="0">
      <w:start w:val="2"/>
      <w:numFmt w:val="decimal"/>
      <w:suff w:val="nothing"/>
      <w:lvlText w:val="%1、"/>
      <w:lvlJc w:val="left"/>
    </w:lvl>
  </w:abstractNum>
  <w:num w:numId="1">
    <w:abstractNumId w:val="3"/>
  </w:num>
  <w:num w:numId="2">
    <w:abstractNumId w:val="0"/>
  </w:num>
  <w:num w:numId="3">
    <w:abstractNumId w:val="1"/>
  </w:num>
  <w:num w:numId="4">
    <w:abstractNumId w:val="5"/>
  </w:num>
  <w:num w:numId="5">
    <w:abstractNumId w:val="7"/>
  </w:num>
  <w:num w:numId="6">
    <w:abstractNumId w:val="2"/>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C05E4"/>
    <w:rsid w:val="03AD764F"/>
    <w:rsid w:val="05585481"/>
    <w:rsid w:val="06C55A6F"/>
    <w:rsid w:val="0D560DDC"/>
    <w:rsid w:val="10611EED"/>
    <w:rsid w:val="10FB40F0"/>
    <w:rsid w:val="11E844DE"/>
    <w:rsid w:val="17E551B2"/>
    <w:rsid w:val="192561AE"/>
    <w:rsid w:val="1BFB1448"/>
    <w:rsid w:val="1D56010D"/>
    <w:rsid w:val="1EE066D3"/>
    <w:rsid w:val="236E0C1C"/>
    <w:rsid w:val="248F4E23"/>
    <w:rsid w:val="24900DA1"/>
    <w:rsid w:val="259D75FC"/>
    <w:rsid w:val="27201D62"/>
    <w:rsid w:val="2A497822"/>
    <w:rsid w:val="2B522706"/>
    <w:rsid w:val="2B7D3C27"/>
    <w:rsid w:val="2BDE607D"/>
    <w:rsid w:val="2DB07452"/>
    <w:rsid w:val="2ED33B5E"/>
    <w:rsid w:val="2F923A19"/>
    <w:rsid w:val="30556F21"/>
    <w:rsid w:val="30C85DA1"/>
    <w:rsid w:val="3281224F"/>
    <w:rsid w:val="328E6A3C"/>
    <w:rsid w:val="335D0C89"/>
    <w:rsid w:val="34F51222"/>
    <w:rsid w:val="358E4C18"/>
    <w:rsid w:val="36835E6A"/>
    <w:rsid w:val="372C3259"/>
    <w:rsid w:val="38852983"/>
    <w:rsid w:val="3A17775A"/>
    <w:rsid w:val="3A606BEE"/>
    <w:rsid w:val="3A867D18"/>
    <w:rsid w:val="3CF33D49"/>
    <w:rsid w:val="3D4761ED"/>
    <w:rsid w:val="3FF43934"/>
    <w:rsid w:val="410D6BBA"/>
    <w:rsid w:val="42B460E8"/>
    <w:rsid w:val="43812E53"/>
    <w:rsid w:val="458D22A0"/>
    <w:rsid w:val="45B85B30"/>
    <w:rsid w:val="461940F5"/>
    <w:rsid w:val="46387494"/>
    <w:rsid w:val="472A7C6F"/>
    <w:rsid w:val="4B4340EE"/>
    <w:rsid w:val="4C3949A2"/>
    <w:rsid w:val="4C8F3363"/>
    <w:rsid w:val="4D3F6549"/>
    <w:rsid w:val="508D7BB9"/>
    <w:rsid w:val="50FC0752"/>
    <w:rsid w:val="51343DEC"/>
    <w:rsid w:val="526112FD"/>
    <w:rsid w:val="535A208A"/>
    <w:rsid w:val="552A59D6"/>
    <w:rsid w:val="552C7073"/>
    <w:rsid w:val="555D2250"/>
    <w:rsid w:val="59222341"/>
    <w:rsid w:val="5BAD110F"/>
    <w:rsid w:val="5C0C052C"/>
    <w:rsid w:val="5D1F7DEB"/>
    <w:rsid w:val="5D4635C9"/>
    <w:rsid w:val="61D75138"/>
    <w:rsid w:val="62A24E1E"/>
    <w:rsid w:val="63953D8E"/>
    <w:rsid w:val="66DD5DB9"/>
    <w:rsid w:val="68984CB4"/>
    <w:rsid w:val="6BBC5049"/>
    <w:rsid w:val="6C8B4953"/>
    <w:rsid w:val="6D162FB8"/>
    <w:rsid w:val="6DA442DB"/>
    <w:rsid w:val="6E775CD9"/>
    <w:rsid w:val="706D4A75"/>
    <w:rsid w:val="713A4D9B"/>
    <w:rsid w:val="7496678D"/>
    <w:rsid w:val="7733729F"/>
    <w:rsid w:val="78992CEF"/>
    <w:rsid w:val="79BC0A44"/>
    <w:rsid w:val="7BCB31C0"/>
    <w:rsid w:val="7E1C3C4D"/>
    <w:rsid w:val="7E2463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line="576" w:lineRule="auto"/>
      <w:jc w:val="center"/>
      <w:outlineLvl w:val="0"/>
    </w:pPr>
    <w:rPr>
      <w:b/>
      <w:kern w:val="44"/>
      <w:sz w:val="36"/>
      <w:szCs w:val="44"/>
    </w:rPr>
  </w:style>
  <w:style w:type="paragraph" w:styleId="4">
    <w:name w:val="heading 2"/>
    <w:basedOn w:val="1"/>
    <w:next w:val="1"/>
    <w:link w:val="33"/>
    <w:unhideWhenUsed/>
    <w:qFormat/>
    <w:uiPriority w:val="0"/>
    <w:pPr>
      <w:keepNext/>
      <w:keepLines/>
      <w:jc w:val="center"/>
      <w:outlineLvl w:val="1"/>
    </w:pPr>
    <w:rPr>
      <w:rFonts w:ascii="Arial" w:hAnsi="Arial" w:eastAsia="宋体"/>
      <w:b/>
      <w:sz w:val="32"/>
    </w:rPr>
  </w:style>
  <w:style w:type="paragraph" w:styleId="5">
    <w:name w:val="heading 3"/>
    <w:basedOn w:val="1"/>
    <w:next w:val="1"/>
    <w:link w:val="25"/>
    <w:unhideWhenUsed/>
    <w:qFormat/>
    <w:uiPriority w:val="0"/>
    <w:pPr>
      <w:keepNext/>
      <w:keepLines/>
      <w:jc w:val="center"/>
      <w:outlineLvl w:val="2"/>
    </w:pPr>
    <w:rPr>
      <w:rFonts w:eastAsia="宋体"/>
      <w:b/>
      <w:bCs/>
      <w:sz w:val="32"/>
      <w:szCs w:val="32"/>
    </w:rPr>
  </w:style>
  <w:style w:type="character" w:default="1" w:styleId="20">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Normal Indent"/>
    <w:basedOn w:val="1"/>
    <w:unhideWhenUsed/>
    <w:qFormat/>
    <w:uiPriority w:val="99"/>
    <w:pPr>
      <w:ind w:firstLine="420"/>
    </w:pPr>
  </w:style>
  <w:style w:type="paragraph" w:styleId="7">
    <w:name w:val="Body Text"/>
    <w:basedOn w:val="1"/>
    <w:next w:val="1"/>
    <w:qFormat/>
    <w:uiPriority w:val="1"/>
    <w:rPr>
      <w:rFonts w:ascii="PMingLiU" w:hAnsi="PMingLiU" w:eastAsia="PMingLiU" w:cs="PMingLiU"/>
      <w:sz w:val="21"/>
      <w:szCs w:val="21"/>
      <w:lang w:val="zh-CN" w:eastAsia="zh-CN" w:bidi="zh-CN"/>
    </w:rPr>
  </w:style>
  <w:style w:type="paragraph" w:styleId="8">
    <w:name w:val="Body Text Indent"/>
    <w:basedOn w:val="1"/>
    <w:qFormat/>
    <w:uiPriority w:val="0"/>
    <w:pPr>
      <w:spacing w:line="360" w:lineRule="auto"/>
      <w:ind w:firstLine="560" w:firstLineChars="200"/>
    </w:pPr>
    <w:rPr>
      <w:sz w:val="28"/>
    </w:rPr>
  </w:style>
  <w:style w:type="paragraph" w:styleId="9">
    <w:name w:val="Plain Text"/>
    <w:basedOn w:val="1"/>
    <w:qFormat/>
    <w:uiPriority w:val="0"/>
    <w:rPr>
      <w:rFonts w:ascii="宋体" w:hAnsi="Courier New"/>
      <w:sz w:val="11"/>
      <w:szCs w:val="20"/>
    </w:rPr>
  </w:style>
  <w:style w:type="paragraph" w:styleId="10">
    <w:name w:val="Body Text Indent 2"/>
    <w:basedOn w:val="1"/>
    <w:qFormat/>
    <w:uiPriority w:val="0"/>
    <w:pPr>
      <w:spacing w:line="360" w:lineRule="auto"/>
      <w:ind w:firstLine="570"/>
    </w:pPr>
    <w:rPr>
      <w:rFonts w:ascii="宋体" w:hAnsi="宋体"/>
      <w:iCs/>
      <w:sz w:val="28"/>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List"/>
    <w:basedOn w:val="1"/>
    <w:qFormat/>
    <w:uiPriority w:val="0"/>
    <w:pPr>
      <w:numPr>
        <w:ilvl w:val="0"/>
        <w:numId w:val="1"/>
      </w:numPr>
      <w:tabs>
        <w:tab w:val="center" w:pos="425"/>
      </w:tabs>
      <w:spacing w:line="360" w:lineRule="auto"/>
    </w:pPr>
    <w:rPr>
      <w:rFonts w:ascii="Arial" w:hAnsi="Arial"/>
      <w:kern w:val="0"/>
      <w:sz w:val="24"/>
    </w:rPr>
  </w:style>
  <w:style w:type="paragraph" w:styleId="15">
    <w:name w:val="footnote text"/>
    <w:basedOn w:val="1"/>
    <w:qFormat/>
    <w:uiPriority w:val="0"/>
    <w:pPr>
      <w:adjustRightInd w:val="0"/>
      <w:spacing w:line="312" w:lineRule="atLeast"/>
      <w:jc w:val="left"/>
      <w:textAlignment w:val="baseline"/>
    </w:pPr>
    <w:rPr>
      <w:kern w:val="0"/>
      <w:sz w:val="18"/>
      <w:szCs w:val="20"/>
    </w:rPr>
  </w:style>
  <w:style w:type="paragraph" w:styleId="16">
    <w:name w:val="toc 2"/>
    <w:basedOn w:val="1"/>
    <w:next w:val="1"/>
    <w:qFormat/>
    <w:uiPriority w:val="0"/>
    <w:pPr>
      <w:ind w:left="420" w:leftChars="200"/>
    </w:pPr>
  </w:style>
  <w:style w:type="paragraph" w:styleId="17">
    <w:name w:val="Normal (Web)"/>
    <w:basedOn w:val="1"/>
    <w:qFormat/>
    <w:uiPriority w:val="0"/>
    <w:pPr>
      <w:spacing w:beforeAutospacing="1" w:afterAutospacing="1"/>
      <w:jc w:val="left"/>
    </w:pPr>
    <w:rPr>
      <w:kern w:val="0"/>
    </w:rPr>
  </w:style>
  <w:style w:type="paragraph" w:styleId="18">
    <w:name w:val="Body Text First Indent 2"/>
    <w:basedOn w:val="8"/>
    <w:qFormat/>
    <w:uiPriority w:val="0"/>
    <w:pPr>
      <w:widowControl w:val="0"/>
      <w:adjustRightInd/>
      <w:snapToGrid/>
      <w:spacing w:line="360" w:lineRule="auto"/>
      <w:ind w:firstLine="420" w:firstLineChars="200"/>
      <w:jc w:val="both"/>
    </w:pPr>
    <w:rPr>
      <w:rFonts w:ascii="Times New Roman" w:hAnsi="Times New Roman" w:eastAsia="仿宋_GB2312" w:cs="Times New Roman"/>
      <w:spacing w:val="15"/>
      <w:kern w:val="10"/>
      <w:sz w:val="24"/>
      <w:szCs w:val="24"/>
    </w:rPr>
  </w:style>
  <w:style w:type="character" w:styleId="21">
    <w:name w:val="page number"/>
    <w:basedOn w:val="20"/>
    <w:qFormat/>
    <w:uiPriority w:val="0"/>
  </w:style>
  <w:style w:type="character" w:styleId="22">
    <w:name w:val="Hyperlink"/>
    <w:basedOn w:val="20"/>
    <w:qFormat/>
    <w:uiPriority w:val="0"/>
    <w:rPr>
      <w:color w:val="0000FF"/>
      <w:u w:val="single"/>
    </w:rPr>
  </w:style>
  <w:style w:type="paragraph" w:customStyle="1" w:styleId="23">
    <w:name w:val="样式1"/>
    <w:basedOn w:val="1"/>
    <w:qFormat/>
    <w:uiPriority w:val="0"/>
  </w:style>
  <w:style w:type="paragraph" w:customStyle="1" w:styleId="24">
    <w:name w:val="文本正文"/>
    <w:basedOn w:val="1"/>
    <w:qFormat/>
    <w:uiPriority w:val="0"/>
    <w:pPr>
      <w:spacing w:afterLines="50"/>
      <w:ind w:firstLine="200" w:firstLineChars="200"/>
      <w:jc w:val="left"/>
    </w:pPr>
    <w:rPr>
      <w:rFonts w:ascii="Calibri" w:hAnsi="Calibri"/>
      <w:szCs w:val="22"/>
      <w:lang w:bidi="en-US"/>
    </w:rPr>
  </w:style>
  <w:style w:type="character" w:customStyle="1" w:styleId="25">
    <w:name w:val="标题 3 Char"/>
    <w:basedOn w:val="20"/>
    <w:link w:val="5"/>
    <w:qFormat/>
    <w:uiPriority w:val="0"/>
    <w:rPr>
      <w:rFonts w:ascii="Times New Roman" w:hAnsi="Times New Roman" w:eastAsia="宋体"/>
      <w:b/>
      <w:bCs/>
      <w:sz w:val="32"/>
      <w:szCs w:val="32"/>
      <w:lang w:bidi="ar-SA"/>
    </w:rPr>
  </w:style>
  <w:style w:type="character" w:customStyle="1" w:styleId="26">
    <w:name w:val="font81"/>
    <w:basedOn w:val="20"/>
    <w:qFormat/>
    <w:uiPriority w:val="0"/>
    <w:rPr>
      <w:rFonts w:hint="eastAsia" w:ascii="宋体" w:hAnsi="宋体" w:eastAsia="宋体" w:cs="宋体"/>
      <w:color w:val="FF0000"/>
      <w:sz w:val="20"/>
      <w:szCs w:val="20"/>
      <w:u w:val="none"/>
    </w:rPr>
  </w:style>
  <w:style w:type="character" w:customStyle="1" w:styleId="27">
    <w:name w:val="font01"/>
    <w:basedOn w:val="20"/>
    <w:qFormat/>
    <w:uiPriority w:val="0"/>
    <w:rPr>
      <w:rFonts w:hint="eastAsia" w:ascii="宋体" w:hAnsi="宋体" w:eastAsia="宋体" w:cs="宋体"/>
      <w:color w:val="000000"/>
      <w:sz w:val="20"/>
      <w:szCs w:val="20"/>
      <w:u w:val="none"/>
    </w:rPr>
  </w:style>
  <w:style w:type="paragraph" w:customStyle="1" w:styleId="28">
    <w:name w:val="Default Text"/>
    <w:qFormat/>
    <w:uiPriority w:val="0"/>
    <w:pPr>
      <w:widowControl w:val="0"/>
      <w:autoSpaceDE w:val="0"/>
      <w:autoSpaceDN w:val="0"/>
      <w:adjustRightInd w:val="0"/>
    </w:pPr>
    <w:rPr>
      <w:rFonts w:asciiTheme="minorHAnsi" w:hAnsiTheme="minorHAnsi" w:eastAsiaTheme="minorEastAsia" w:cstheme="minorBidi"/>
      <w:color w:val="000000"/>
      <w:kern w:val="2"/>
      <w:sz w:val="24"/>
      <w:szCs w:val="24"/>
      <w:lang w:val="en-US" w:eastAsia="zh-CN" w:bidi="ar-SA"/>
    </w:rPr>
  </w:style>
  <w:style w:type="paragraph" w:customStyle="1" w:styleId="29">
    <w:name w:val="List Paragraph"/>
    <w:basedOn w:val="1"/>
    <w:qFormat/>
    <w:uiPriority w:val="34"/>
    <w:pPr>
      <w:widowControl/>
      <w:spacing w:before="100" w:beforeAutospacing="1" w:after="100" w:afterAutospacing="1"/>
      <w:jc w:val="left"/>
    </w:pPr>
    <w:rPr>
      <w:rFonts w:ascii="宋体" w:hAnsi="宋体" w:cs="宋体"/>
      <w:kern w:val="0"/>
    </w:rPr>
  </w:style>
  <w:style w:type="paragraph" w:customStyle="1" w:styleId="30">
    <w:name w:val="List Paragraph1"/>
    <w:basedOn w:val="1"/>
    <w:qFormat/>
    <w:uiPriority w:val="99"/>
    <w:pPr>
      <w:ind w:firstLine="420" w:firstLineChars="200"/>
    </w:pPr>
    <w:rPr>
      <w:rFonts w:ascii="Calibri" w:hAnsi="Calibri" w:cs="Calibri"/>
    </w:rPr>
  </w:style>
  <w:style w:type="character" w:customStyle="1" w:styleId="31">
    <w:name w:val="apple-style-span"/>
    <w:basedOn w:val="20"/>
    <w:qFormat/>
    <w:uiPriority w:val="0"/>
  </w:style>
  <w:style w:type="character" w:customStyle="1" w:styleId="32">
    <w:name w:val="页眉 Char"/>
    <w:basedOn w:val="20"/>
    <w:link w:val="12"/>
    <w:qFormat/>
    <w:uiPriority w:val="0"/>
    <w:rPr>
      <w:rFonts w:ascii="Times New Roman" w:hAnsi="Times New Roman" w:eastAsia="宋体" w:cs="Times New Roman"/>
      <w:kern w:val="2"/>
      <w:sz w:val="18"/>
      <w:szCs w:val="18"/>
    </w:rPr>
  </w:style>
  <w:style w:type="character" w:customStyle="1" w:styleId="33">
    <w:name w:val="标题 2 Char"/>
    <w:link w:val="4"/>
    <w:qFormat/>
    <w:uiPriority w:val="0"/>
    <w:rPr>
      <w:rFonts w:ascii="Arial" w:hAnsi="Arial" w:eastAsia="宋体"/>
      <w:b/>
      <w:sz w:val="32"/>
    </w:rPr>
  </w:style>
  <w:style w:type="paragraph" w:customStyle="1" w:styleId="34">
    <w:name w:val="正文样式2"/>
    <w:basedOn w:val="1"/>
    <w:qFormat/>
    <w:uiPriority w:val="0"/>
    <w:pPr>
      <w:widowControl w:val="0"/>
      <w:spacing w:line="560" w:lineRule="exact"/>
      <w:ind w:firstLine="601"/>
      <w:jc w:val="both"/>
    </w:pPr>
    <w:rPr>
      <w:kern w:val="2"/>
      <w:sz w:val="28"/>
      <w:lang w:eastAsia="zh-CN"/>
    </w:rPr>
  </w:style>
  <w:style w:type="character" w:customStyle="1" w:styleId="35">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26781</Words>
  <Characters>28404</Characters>
  <Lines>271</Lines>
  <Paragraphs>76</Paragraphs>
  <TotalTime>16</TotalTime>
  <ScaleCrop>false</ScaleCrop>
  <LinksUpToDate>false</LinksUpToDate>
  <CharactersWithSpaces>30289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2018-04-30T19:52:00Z</dcterms:created>
  <dc:creator>20161116IHOOH-PC</dc:creator>
  <cp:lastModifiedBy>Administrator</cp:lastModifiedBy>
  <cp:lastPrinted>2018-09-07T11:53:00Z</cp:lastPrinted>
  <dcterms:modified xsi:type="dcterms:W3CDTF">2022-04-25T03:05:03Z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798B14677F4B49F0BFCA98DFD66C33D1</vt:lpwstr>
  </property>
</Properties>
</file>