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3" w:firstLineChars="200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乌苏市中医医院CT设备球管采购项目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公告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乌苏市政府采购中心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乌苏市中医医院的委托，就乌苏市中医医院CT设备球管采购依据《中华人民共和国政府采购法》及其相关法律法规的规定，以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单一来源采购的方式确定供应商。</w:t>
      </w:r>
    </w:p>
    <w:p>
      <w:pPr>
        <w:numPr>
          <w:ilvl w:val="0"/>
          <w:numId w:val="1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乌苏市中医医院CT设备球管采购项目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lang w:val="en-US" w:eastAsia="zh-CN"/>
        </w:rPr>
        <w:t>二、项目编号：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WSZFCG(DY)2022-001=</w:t>
      </w:r>
    </w:p>
    <w:p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lang w:val="en-US" w:eastAsia="zh-CN"/>
        </w:rPr>
        <w:t>三、预算金额</w:t>
      </w:r>
      <w:r>
        <w:rPr>
          <w:rFonts w:hint="eastAsia" w:ascii="仿宋_GB2312" w:hAnsi="仿宋_GB2312" w:eastAsia="仿宋_GB2312" w:cs="仿宋_GB2312"/>
          <w:color w:val="0C0C0C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1280000元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四、协商内容：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CT设备球管采购项目</w:t>
      </w: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C0C0C"/>
          <w:sz w:val="32"/>
          <w:szCs w:val="32"/>
          <w:lang w:val="zh-CN" w:eastAsia="zh-CN"/>
        </w:rPr>
        <w:t>五、资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格要求：</w:t>
      </w:r>
    </w:p>
    <w:p>
      <w:pPr>
        <w:pStyle w:val="3"/>
        <w:spacing w:before="100" w:beforeLines="0" w:after="100" w:afterLines="0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1、供应商须满足《中华人民共和国政府采购法》第二十二条要求；</w:t>
      </w:r>
    </w:p>
    <w:p>
      <w:pPr>
        <w:pStyle w:val="3"/>
        <w:spacing w:before="100" w:beforeLines="0" w:after="100" w:afterLines="0"/>
        <w:ind w:left="0" w:leftChars="0" w:firstLine="640" w:firstLineChars="200"/>
        <w:jc w:val="left"/>
        <w:rPr>
          <w:rFonts w:hint="eastAsia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2.供应商须提供二级医疗器械经营备案证</w:t>
      </w:r>
      <w:r>
        <w:rPr>
          <w:rFonts w:hint="eastAsia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；</w:t>
      </w:r>
    </w:p>
    <w:p>
      <w:pPr>
        <w:pStyle w:val="3"/>
        <w:spacing w:before="100" w:beforeLines="0" w:after="100" w:afterLines="0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、在中华人民共和国境内注册，有能力提供本项目全部服务能力的投标人,未在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信用中国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网站（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instrText xml:space="preserve">HYPERLINK "www.creditchina.gov.cn"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www.creditchina.gov.cn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）、中国政府采购网（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instrText xml:space="preserve">HYPERLINK "www.ccgp.gov.cn"</w:instrTex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www.ccgp.gov.cn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）等渠道列入失信被执行人、重大税收违法案件当事人名政府采购严重违法失信行为记录名单。</w:t>
      </w:r>
    </w:p>
    <w:p>
      <w:pPr>
        <w:pStyle w:val="3"/>
        <w:spacing w:before="100" w:beforeLines="0" w:after="100" w:afterLines="0"/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、单位负责人为同一人或者存在直接控股、管理关系的不同投标人，不得参加同一合同项下的政府采购活动。</w:t>
      </w:r>
    </w:p>
    <w:p>
      <w:pPr>
        <w:spacing w:beforeLines="0" w:afterLines="0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zh-CN" w:eastAsia="zh-CN" w:bidi="ar-SA"/>
        </w:rPr>
        <w:t>、本项目不接受联合体。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六、协商文件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的获取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1.获取时间：2022年4月14日至202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年4月19日（早上10：00-13：50，下午16：00-19：50北京时间，法定节假日除外）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2.获取地点：现场获取。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3.领取文件时须携带以下资料：供应商营业执照复印件（需加盖公章）、二级医疗器械经营备案证复印件（需加盖公章）、法定代表人授权委托书原件（需加盖公章）、授权代表身份证原件。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七、磋商文件售价：0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八、响应文件递交截止时间及磋商时间：2022年4月20日16:30时（北京时间）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九、磋商地点: 乌苏市温州路236号（乌苏市企业服务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中心二楼）</w:t>
      </w: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十、采购单位：乌苏市中医医院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 址：乌苏市中医医院</w:t>
      </w:r>
    </w:p>
    <w:p>
      <w:pPr>
        <w:pStyle w:val="2"/>
        <w:ind w:firstLine="1280" w:firstLineChars="400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 系 人：袁文龙</w:t>
      </w:r>
    </w:p>
    <w:p>
      <w:pPr>
        <w:ind w:firstLine="1280" w:firstLineChars="4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联系电话：15099205166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采购机构：</w:t>
      </w:r>
      <w:r>
        <w:rPr>
          <w:rFonts w:hint="eastAsia" w:ascii="仿宋_GB2312" w:hAnsi="仿宋_GB2312" w:eastAsia="仿宋_GB2312" w:cs="仿宋_GB2312"/>
          <w:sz w:val="32"/>
          <w:szCs w:val="32"/>
        </w:rPr>
        <w:t>乌苏市政府采购中心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    址：</w:t>
      </w:r>
      <w:r>
        <w:rPr>
          <w:rFonts w:hint="eastAsia" w:ascii="仿宋_GB2312" w:hAnsi="仿宋_GB2312" w:eastAsia="仿宋_GB2312" w:cs="仿宋_GB2312"/>
          <w:sz w:val="32"/>
          <w:szCs w:val="32"/>
        </w:rPr>
        <w:t>乌苏市温州路248号（乌苏市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服务中心二楼）</w:t>
      </w:r>
    </w:p>
    <w:p>
      <w:pPr>
        <w:ind w:firstLine="1280" w:firstLineChars="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联 系 人：米格娜依      </w:t>
      </w:r>
    </w:p>
    <w:p>
      <w:pPr>
        <w:ind w:firstLine="1280" w:firstLineChars="4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0992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8507872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5118" w:leftChars="304" w:hanging="4480" w:hanging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乌苏市政府采购中心</w:t>
      </w:r>
    </w:p>
    <w:p>
      <w:pPr>
        <w:pStyle w:val="3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2022年</w:t>
      </w:r>
      <w:r>
        <w:rPr>
          <w:rFonts w:hint="eastAsia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14</w:t>
      </w: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日</w:t>
      </w:r>
    </w:p>
    <w:p>
      <w:pPr>
        <w:pStyle w:val="2"/>
        <w:rPr>
          <w:rFonts w:hint="default"/>
          <w:sz w:val="32"/>
          <w:szCs w:val="32"/>
          <w:lang w:val="en-US" w:eastAsia="zh-CN"/>
        </w:rPr>
      </w:pPr>
    </w:p>
    <w:p>
      <w:pPr>
        <w:ind w:left="1809" w:leftChars="173" w:hanging="1446" w:hangingChars="400"/>
        <w:jc w:val="left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7EEAD"/>
    <w:multiLevelType w:val="singleLevel"/>
    <w:tmpl w:val="0EE7EEA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D67C6"/>
    <w:rsid w:val="04D27156"/>
    <w:rsid w:val="077E2A78"/>
    <w:rsid w:val="097008D9"/>
    <w:rsid w:val="09F004CB"/>
    <w:rsid w:val="0A6E34B1"/>
    <w:rsid w:val="0C0C14DE"/>
    <w:rsid w:val="0FA46C12"/>
    <w:rsid w:val="11D06D68"/>
    <w:rsid w:val="1325496C"/>
    <w:rsid w:val="14EF32A9"/>
    <w:rsid w:val="160739FD"/>
    <w:rsid w:val="166363DD"/>
    <w:rsid w:val="171405A4"/>
    <w:rsid w:val="17AC5482"/>
    <w:rsid w:val="18B66696"/>
    <w:rsid w:val="1A995900"/>
    <w:rsid w:val="1D1C5299"/>
    <w:rsid w:val="22C3615F"/>
    <w:rsid w:val="26CE5309"/>
    <w:rsid w:val="2B0B1C29"/>
    <w:rsid w:val="2C082106"/>
    <w:rsid w:val="2C9630DB"/>
    <w:rsid w:val="2F0F42AF"/>
    <w:rsid w:val="30387D52"/>
    <w:rsid w:val="306A2235"/>
    <w:rsid w:val="30960CEB"/>
    <w:rsid w:val="30ED0CE2"/>
    <w:rsid w:val="323108BD"/>
    <w:rsid w:val="35AA00CD"/>
    <w:rsid w:val="3BA2507D"/>
    <w:rsid w:val="3C664940"/>
    <w:rsid w:val="3D472BC4"/>
    <w:rsid w:val="3ED731F7"/>
    <w:rsid w:val="40F51439"/>
    <w:rsid w:val="412F6BCB"/>
    <w:rsid w:val="424131B5"/>
    <w:rsid w:val="47033BF0"/>
    <w:rsid w:val="48ED685C"/>
    <w:rsid w:val="49CD67C6"/>
    <w:rsid w:val="4A0A3C48"/>
    <w:rsid w:val="4AEC6635"/>
    <w:rsid w:val="4BB02A25"/>
    <w:rsid w:val="4CE8370E"/>
    <w:rsid w:val="4E15271F"/>
    <w:rsid w:val="4ECC7311"/>
    <w:rsid w:val="4F281A7C"/>
    <w:rsid w:val="50ED3E3A"/>
    <w:rsid w:val="517A4370"/>
    <w:rsid w:val="51FC563D"/>
    <w:rsid w:val="5B4B3CEA"/>
    <w:rsid w:val="5B85245D"/>
    <w:rsid w:val="5DE22EC3"/>
    <w:rsid w:val="5E216DC9"/>
    <w:rsid w:val="5FBA6CE2"/>
    <w:rsid w:val="607C1BA2"/>
    <w:rsid w:val="64C019B9"/>
    <w:rsid w:val="65D1108E"/>
    <w:rsid w:val="66ED07D2"/>
    <w:rsid w:val="69443BD0"/>
    <w:rsid w:val="699622C1"/>
    <w:rsid w:val="6A8C092F"/>
    <w:rsid w:val="6C6E4D69"/>
    <w:rsid w:val="6D112D14"/>
    <w:rsid w:val="6F35106F"/>
    <w:rsid w:val="6FE05BF7"/>
    <w:rsid w:val="71417D41"/>
    <w:rsid w:val="726F4FDB"/>
    <w:rsid w:val="74CC5EFF"/>
    <w:rsid w:val="74DA0E20"/>
    <w:rsid w:val="754B3FEC"/>
    <w:rsid w:val="77BD75B1"/>
    <w:rsid w:val="780E6F43"/>
    <w:rsid w:val="780F3782"/>
    <w:rsid w:val="79C5219F"/>
    <w:rsid w:val="79E20EC4"/>
    <w:rsid w:val="7A266A93"/>
    <w:rsid w:val="7A2715FB"/>
    <w:rsid w:val="7D2F48DC"/>
    <w:rsid w:val="7DD4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adjustRightInd w:val="0"/>
      <w:snapToGrid w:val="0"/>
      <w:spacing w:line="500" w:lineRule="exact"/>
      <w:ind w:left="-88" w:leftChars="-42"/>
      <w:jc w:val="center"/>
      <w:outlineLvl w:val="2"/>
    </w:pPr>
    <w:rPr>
      <w:rFonts w:ascii="仿宋_GB2312" w:hAnsi="宋体" w:eastAsiaTheme="minorEastAsia"/>
      <w:b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2022-03-23T02:45:00Z</dcterms:created>
  <dc:creator>Administrator</dc:creator>
  <cp:lastModifiedBy>Administrator</cp:lastModifiedBy>
  <dcterms:modified xsi:type="dcterms:W3CDTF">2022-04-14T04:56:39Z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7B7C02D5B5454C878397D0CDA9FE53A2</vt:lpwstr>
  </property>
</Properties>
</file>