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sz w:val="36"/>
          <w:szCs w:val="36"/>
        </w:rPr>
      </w:pPr>
      <w:r>
        <w:rPr>
          <w:sz w:val="36"/>
          <w:szCs w:val="36"/>
        </w:rPr>
        <w:t>新疆坦途咨询有限公司关于塔什库尔干县代理记账服务的竞争性磋商公告</w:t>
      </w:r>
    </w:p>
    <w:p>
      <w:pPr>
        <w:pStyle w:val="3"/>
        <w:keepNext w:val="0"/>
        <w:keepLines w:val="0"/>
        <w:widowControl/>
        <w:suppressLineNumbers w:val="0"/>
        <w:pBdr>
          <w:top w:val="none" w:color="auto" w:sz="0" w:space="0"/>
          <w:left w:val="none" w:color="auto" w:sz="0" w:space="0"/>
          <w:bottom w:val="dotted" w:color="999999" w:sz="6" w:space="7"/>
          <w:right w:val="none" w:color="auto" w:sz="0" w:space="0"/>
        </w:pBdr>
        <w:spacing w:before="75" w:beforeAutospacing="0" w:after="300" w:afterAutospacing="0"/>
        <w:ind w:left="0" w:right="0"/>
        <w:jc w:val="center"/>
        <w:rPr>
          <w:color w:val="666666"/>
          <w:sz w:val="21"/>
          <w:szCs w:val="21"/>
        </w:rPr>
      </w:pPr>
      <w:r>
        <w:rPr>
          <w:color w:val="666666"/>
          <w:sz w:val="21"/>
          <w:szCs w:val="21"/>
          <w:bdr w:val="none" w:color="auto" w:sz="0" w:space="0"/>
        </w:rPr>
        <w:t>来源：新疆坦途咨询有限公司 发布时间：2022-04-28 </w:t>
      </w:r>
      <w:bookmarkStart w:id="0" w:name="_GoBack"/>
      <w:bookmarkEnd w:id="0"/>
    </w:p>
    <w:p>
      <w:pPr>
        <w:pStyle w:val="3"/>
        <w:keepNext w:val="0"/>
        <w:keepLines w:val="0"/>
        <w:widowControl/>
        <w:suppressLineNumbers w:val="0"/>
        <w:spacing w:before="75" w:beforeAutospacing="0" w:after="150" w:afterAutospacing="0"/>
        <w:ind w:left="0" w:right="0"/>
      </w:pPr>
      <w:r>
        <w:rPr>
          <w:rFonts w:ascii="仿宋" w:hAnsi="仿宋" w:eastAsia="仿宋" w:cs="仿宋"/>
          <w:sz w:val="27"/>
          <w:szCs w:val="27"/>
        </w:rPr>
        <w:t>    项目概况</w:t>
      </w:r>
      <w:r>
        <w:rPr>
          <w:rFonts w:hint="eastAsia" w:ascii="仿宋" w:hAnsi="仿宋" w:eastAsia="仿宋" w:cs="仿宋"/>
        </w:rPr>
        <w:t>                                                    </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塔什库尔干县代理记账服务采购项目的潜在供应商应在喀什市帕依纳甫路海富大厦院内7-142室获取采购文件，并于2022年05月10日 10:30（北京时间）前提交响应文件。</w:t>
      </w:r>
      <w:r>
        <w:rPr>
          <w:rFonts w:hint="eastAsia" w:ascii="仿宋" w:hAnsi="仿宋" w:eastAsia="仿宋" w:cs="仿宋"/>
        </w:rPr>
        <w:t>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6"/>
          <w:rFonts w:ascii="黑体" w:hAnsi="宋体" w:eastAsia="黑体" w:cs="黑体"/>
          <w:sz w:val="27"/>
          <w:szCs w:val="27"/>
        </w:rPr>
        <w:t>一、项目基本情况</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项目编号：XJTT-(TX)2022-02号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项目名称：塔什库尔干县代理记账服务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采购方式：竞争性磋商</w:t>
      </w:r>
      <w:r>
        <w:rPr>
          <w:rFonts w:hint="eastAsia" w:ascii="仿宋" w:hAnsi="仿宋" w:eastAsia="仿宋" w:cs="仿宋"/>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预算金额（元）：1323000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最高限价（元）：1323000 </w:t>
      </w:r>
      <w:r>
        <w:rPr>
          <w:rFonts w:hint="eastAsia" w:ascii="仿宋" w:hAnsi="仿宋" w:eastAsia="仿宋" w:cs="仿宋"/>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t> </w:t>
      </w:r>
      <w:r>
        <w:rPr>
          <w:rFonts w:hint="eastAsia" w:ascii="仿宋" w:hAnsi="仿宋" w:eastAsia="仿宋" w:cs="仿宋"/>
          <w:kern w:val="0"/>
          <w:sz w:val="24"/>
          <w:szCs w:val="24"/>
          <w:bdr w:val="none" w:color="auto" w:sz="0" w:space="0"/>
          <w:lang w:val="en-US" w:eastAsia="zh-CN" w:bidi="ar"/>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shd w:val="clear" w:fill="F7F7F7"/>
        </w:rPr>
        <w:t>   标项名称： </w:t>
      </w:r>
      <w:r>
        <w:rPr>
          <w:rStyle w:val="7"/>
          <w:rFonts w:hint="eastAsia" w:ascii="仿宋" w:hAnsi="仿宋" w:eastAsia="仿宋" w:cs="仿宋"/>
          <w:sz w:val="27"/>
          <w:szCs w:val="27"/>
          <w:shd w:val="clear" w:fill="F7F7F7"/>
        </w:rPr>
        <w:t>塔什库尔干县代理记账服务</w:t>
      </w:r>
      <w:r>
        <w:rPr>
          <w:rFonts w:hint="eastAsia" w:ascii="仿宋" w:hAnsi="仿宋" w:eastAsia="仿宋" w:cs="仿宋"/>
          <w:sz w:val="27"/>
          <w:szCs w:val="27"/>
          <w:shd w:val="clear" w:fill="F7F7F7"/>
        </w:rPr>
        <w:t> </w:t>
      </w:r>
    </w:p>
    <w:p>
      <w:pPr>
        <w:keepNext w:val="0"/>
        <w:keepLines w:val="0"/>
        <w:widowControl/>
        <w:suppressLineNumbers w:val="0"/>
        <w:jc w:val="left"/>
      </w:pPr>
      <w:r>
        <w:rPr>
          <w:rFonts w:hint="eastAsia" w:ascii="仿宋" w:hAnsi="仿宋" w:eastAsia="仿宋" w:cs="仿宋"/>
          <w:kern w:val="0"/>
          <w:sz w:val="27"/>
          <w:szCs w:val="27"/>
          <w:bdr w:val="none" w:color="auto" w:sz="0" w:space="0"/>
          <w:lang w:val="en-US" w:eastAsia="zh-CN" w:bidi="ar"/>
        </w:rPr>
        <w:t>   数量：1 </w:t>
      </w:r>
      <w:r>
        <w:rPr>
          <w:rFonts w:hint="eastAsia" w:ascii="仿宋" w:hAnsi="仿宋" w:eastAsia="仿宋" w:cs="仿宋"/>
          <w:kern w:val="0"/>
          <w:sz w:val="24"/>
          <w:szCs w:val="24"/>
          <w:bdr w:val="none" w:color="auto" w:sz="0" w:space="0"/>
          <w:lang w:val="en-US" w:eastAsia="zh-CN" w:bidi="ar"/>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预算金额（元）：1323000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单位：批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简要规格描述：针对各行政事业单位财务人员配置及做开展情况，第三方代理记账机构提供代理记账，年度编制部门决算报表，指导培训各行政事业单位财务人员，配合各级审计部门提供资料等财务咨询工作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备注：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合同履约期限：标项 1，1年 </w:t>
      </w:r>
      <w:r>
        <w:rPr>
          <w:rFonts w:hint="eastAsia" w:ascii="仿宋" w:hAnsi="仿宋" w:eastAsia="仿宋" w:cs="仿宋"/>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本项目（否）接受联合体投标。</w:t>
      </w:r>
      <w:r>
        <w:rPr>
          <w:rFonts w:hint="eastAsia" w:ascii="仿宋" w:hAnsi="仿宋" w:eastAsia="仿宋" w:cs="仿宋"/>
        </w:rPr>
        <w:t>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二、申请人的资格要求：</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1.满足《中华人民共和国政府采购法》第二十二条规定；</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2.落实政府采购政策需满足的资格要求：无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3.本项目的特定资格要求：标项1：（1）、具有有效的三证合一的《营业执照》（2）、符合《代理记账管理办法》（财政部令第80号、财政部令第98号）规定，在中国境内注册依法成立的会计师事务所或代理记账机构，具备财政部门颁发且有效的代理记账许可证书；（3）、法定代表人资格证明书或法人授权委托书及被授权人身份证；（法人磋商需提供法人身份证及法人身份证明）（4）、具有2020年或2021年财务审计报告，（新成立的公司须提供近一个月的银行资信证明原件）（5）、具有依法缴纳连续近三个月其中一个月的社会保险凭据；（6）、具有依法缴纳近三个月的其中一个月的税收良好记录证明；（新公司成立不足三个月的，提供成立至今的缴纳证明）；（7）、具有近7天内在信用中国、中国政府采购网、国家企业信用信息公示系统、新疆政府采购网网站上是否存在不良信用记录截图复印件。对列入失信被执行人、重大税收违法案件当事人名单、政府采购严重违法失信行为记录名单的投标商，拒绝参与该项目投标。 （8）、具有针对本项目的反商业贿赂承诺书； （9）、具有参加政府采购活动近3年内，在经营活动中没有重大违法记录的书面声明； （10）、本项目不接受联合体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三、获取采购文件</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w:t>
      </w:r>
      <w:r>
        <w:rPr>
          <w:rFonts w:hint="eastAsia" w:ascii="仿宋" w:hAnsi="仿宋" w:eastAsia="仿宋" w:cs="仿宋"/>
          <w:sz w:val="27"/>
          <w:szCs w:val="27"/>
          <w:u w:val="none"/>
        </w:rPr>
        <w:t>时间：2022年04月28日至2022年05月10日，每天上午10:00至14:00，下午16:00至19:30（北京时间，法定节假日除外）</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地点：喀什市帕依纳甫路海富大厦院内7-142室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方式：招标代理机构获取招标文件，获取地址：新疆坦途咨询有限公司（喀什市帕依纳甫路海富大厦院内7-142室）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四、响应文件提交</w:t>
      </w:r>
      <w:r>
        <w:rPr>
          <w:rFonts w:ascii="黑体" w:hAnsi="宋体" w:eastAsia="黑体" w:cs="黑体"/>
          <w:sz w:val="27"/>
          <w:szCs w:val="27"/>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截止时间：2022年05月10日 10:30（北京时间）</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地点：喀什市明宇广场写字楼B座22楼会议室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五、响应文件开启</w:t>
      </w:r>
      <w:r>
        <w:rPr>
          <w:rFonts w:ascii="黑体" w:hAnsi="宋体" w:eastAsia="黑体" w:cs="黑体"/>
          <w:sz w:val="27"/>
          <w:szCs w:val="27"/>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开启时间：2022年05月10日 10:30 （北京时间）</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地点：喀什市明宇广场写字楼B座22楼会议室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6"/>
          <w:rFonts w:ascii="黑体" w:hAnsi="宋体" w:eastAsia="黑体" w:cs="黑体"/>
          <w:sz w:val="27"/>
          <w:szCs w:val="27"/>
        </w:rPr>
        <w:t>六、公告期限</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自本公告发布之日起3个工作日。</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七、其他补充事宜</w:t>
      </w:r>
      <w:r>
        <w:rPr>
          <w:rFonts w:ascii="黑体" w:hAnsi="宋体" w:eastAsia="黑体" w:cs="黑体"/>
          <w:sz w:val="27"/>
          <w:szCs w:val="27"/>
        </w:rPr>
        <w:t> </w:t>
      </w:r>
    </w:p>
    <w:p>
      <w:pPr>
        <w:pStyle w:val="3"/>
        <w:keepNext w:val="0"/>
        <w:keepLines w:val="0"/>
        <w:widowControl/>
        <w:suppressLineNumbers w:val="0"/>
        <w:spacing w:before="75" w:beforeAutospacing="0" w:after="75" w:afterAutospacing="0" w:line="315" w:lineRule="atLeast"/>
        <w:ind w:left="0" w:right="0"/>
      </w:pPr>
      <w:r>
        <w:rPr>
          <w:rFonts w:hint="eastAsia" w:ascii="仿宋" w:hAnsi="仿宋" w:eastAsia="仿宋" w:cs="仿宋"/>
          <w:sz w:val="27"/>
          <w:szCs w:val="27"/>
        </w:rPr>
        <w:t>    无  </w:t>
      </w:r>
    </w:p>
    <w:p>
      <w:pPr>
        <w:pStyle w:val="3"/>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6"/>
          <w:rFonts w:ascii="黑体" w:hAnsi="宋体" w:eastAsia="黑体" w:cs="黑体"/>
          <w:sz w:val="27"/>
          <w:szCs w:val="27"/>
        </w:rPr>
        <w:t>八、凡对本次招标提出询问，请按以下方式联系</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w:t>
      </w:r>
      <w:r>
        <w:rPr>
          <w:rStyle w:val="7"/>
          <w:rFonts w:hint="eastAsia" w:ascii="仿宋" w:hAnsi="仿宋" w:eastAsia="仿宋" w:cs="仿宋"/>
          <w:sz w:val="27"/>
          <w:szCs w:val="27"/>
        </w:rPr>
        <w:t>喀什地区塔什库尔干县财政局</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址：塔什库尔干县财政局（慕士塔格路87号）</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联系方式：0998-3493008</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称：新疆坦途咨询有限公司</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址：喀什市帕依纳甫路海富大厦院内7-142室</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联系方式：15999233987</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项目联系人：</w:t>
      </w:r>
      <w:r>
        <w:rPr>
          <w:rStyle w:val="7"/>
          <w:rFonts w:hint="eastAsia" w:ascii="仿宋" w:hAnsi="仿宋" w:eastAsia="仿宋" w:cs="仿宋"/>
          <w:sz w:val="27"/>
          <w:szCs w:val="27"/>
        </w:rPr>
        <w:t>陈梦佳</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电 话：</w:t>
      </w:r>
      <w:r>
        <w:rPr>
          <w:rStyle w:val="7"/>
          <w:rFonts w:hint="eastAsia" w:ascii="仿宋" w:hAnsi="仿宋" w:eastAsia="仿宋" w:cs="仿宋"/>
          <w:sz w:val="27"/>
          <w:szCs w:val="27"/>
        </w:rPr>
        <w:t>15999233987</w:t>
      </w:r>
    </w:p>
    <w:p>
      <w:pPr>
        <w:pStyle w:val="3"/>
        <w:keepNext w:val="0"/>
        <w:keepLines w:val="0"/>
        <w:widowControl/>
        <w:suppressLineNumbers w:val="0"/>
        <w:spacing w:before="75" w:beforeAutospacing="0" w:after="75" w:afterAutospacing="0"/>
        <w:ind w:left="0" w:right="0"/>
      </w:pPr>
    </w:p>
    <w:p>
      <w:pPr>
        <w:pStyle w:val="3"/>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kOWFhNjc5MjY5NDdkZTI2ZmI4NmNlNDVhNGUifQ=="/>
  </w:docVars>
  <w:rsids>
    <w:rsidRoot w:val="7D5B7628"/>
    <w:rsid w:val="7D5B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2022-05-11T05:50:00Z</dcterms:created>
  <dc:creator>5.</dc:creator>
  <cp:lastModifiedBy>5.</cp:lastModifiedBy>
  <dcterms:modified xsi:type="dcterms:W3CDTF">2022-05-11T05:51:23Z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4EFE0545EFF64925A22C181BAA873AE0</vt:lpwstr>
  </property>
</Properties>
</file>