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spacing w:line="360" w:lineRule="auto"/>
        <w:jc w:val="center"/>
        <w:rPr>
          <w:rFonts w:hint="eastAsia" w:ascii="宋体" w:hAnsi="宋体" w:eastAsia="宋体" w:cs="宋体"/>
          <w:b/>
          <w:color w:val="auto"/>
          <w:sz w:val="56"/>
          <w:szCs w:val="72"/>
          <w:lang w:val="en-US" w:eastAsia="zh-CN"/>
        </w:rPr>
      </w:pPr>
      <w:bookmarkStart w:id="0" w:name="_Toc73710333"/>
      <w:bookmarkStart w:id="1" w:name="_Toc43715822"/>
      <w:r>
        <w:rPr>
          <w:color w:val="auto"/>
        </w:rPr>
        <w:drawing>
          <wp:anchor distT="0" distB="0" distL="114300" distR="114300" simplePos="0" relativeHeight="251661312" behindDoc="1" locked="0" layoutInCell="1" allowOverlap="1">
            <wp:simplePos x="0" y="0"/>
            <wp:positionH relativeFrom="column">
              <wp:posOffset>2693035</wp:posOffset>
            </wp:positionH>
            <wp:positionV relativeFrom="paragraph">
              <wp:posOffset>-169545</wp:posOffset>
            </wp:positionV>
            <wp:extent cx="731520" cy="906780"/>
            <wp:effectExtent l="0" t="0" r="11430" b="7620"/>
            <wp:wrapNone/>
            <wp:docPr id="199" name="图片 33" descr="图标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33" descr="图标001jpg"/>
                    <pic:cNvPicPr>
                      <a:picLocks noChangeAspect="1"/>
                    </pic:cNvPicPr>
                  </pic:nvPicPr>
                  <pic:blipFill>
                    <a:blip r:embed="rId7">
                      <a:lum bright="6000"/>
                    </a:blip>
                    <a:stretch>
                      <a:fillRect/>
                    </a:stretch>
                  </pic:blipFill>
                  <pic:spPr>
                    <a:xfrm>
                      <a:off x="0" y="0"/>
                      <a:ext cx="731520" cy="906780"/>
                    </a:xfrm>
                    <a:prstGeom prst="rect">
                      <a:avLst/>
                    </a:prstGeom>
                    <a:noFill/>
                    <a:ln>
                      <a:noFill/>
                    </a:ln>
                  </pic:spPr>
                </pic:pic>
              </a:graphicData>
            </a:graphic>
          </wp:anchor>
        </w:drawing>
      </w:r>
      <w:r>
        <w:rPr>
          <w:rFonts w:ascii="仿宋_GB2312" w:hAnsi="仿宋" w:eastAsia="仿宋_GB2312"/>
          <w:b/>
          <w:color w:val="auto"/>
          <w:kern w:val="16"/>
        </w:rPr>
        <w:pict>
          <v:shape id="_x0000_s2051" o:spid="_x0000_s2051" o:spt="136" alt="water" type="#_x0000_t136" style="position:absolute;left:0pt;margin-left:272.5pt;margin-top:9.15pt;height:23.9pt;width:207.85pt;mso-wrap-distance-left:9pt;mso-wrap-distance-right:9pt;z-index:-251656192;mso-width-relative:page;mso-height-relative:page;" filled="f" stroked="t" coordsize="21600,21600" wrapcoords="9604 0 9611 160 3754 162 3742 436 3732 536 367 538 402 1374 427 2152 444 2874 444 3537 120 3539 174 4360 590 4362 588 4449 259 4451 268 4631 241 4633 273 5461 299 6203 299 6207 299 6209 313 6598 319 6876 331 7464 337 7784 366 8041 369 8117 372 8193 374 8466 72 8468 126 9289 404 9291 435 9914 437 12196 126 12198 229 12745 437 12747 437 13838 271 13840 385 14935 337 15300 316 15583 229 15585 180 17169 126 18595 97 19247 84 20043 355 20045 372 20134 388 20368 400 20613 407 20869 409 21137 613 21139 614 21229 626 21502 1167 21504 9634 21600 9650 21600 15882 21504 17140 21502 17175 21342 21208 21340 21240 21136 21268 20889 21291 20599 21310 20267 21325 19892 21334 19473 21340 19013 21340 18509 21340 2708 21389 2160 21286 972 19385 970 19370 356 16164 354 16121 64 14653 62 9620 0 9604 0" adj="10800">
            <v:path/>
            <v:fill on="f" focussize="0,0"/>
            <v:stroke weight="1.5pt" color="#558ED5"/>
            <v:imagedata o:title=""/>
            <o:lock v:ext="edit" aspectratio="f"/>
            <v:textpath on="t" fitshape="t" fitpath="t" trim="t" xscale="f" string="新疆守正项目管理咨询有限公司" style="font-family:宋体;font-size:36pt;v-text-align:center;"/>
            <v:shadow on="t" obscured="f" color="#990000" opacity="65536f" offset="2pt,2pt" offset2="-2pt,-2pt" origin="0f,0f" matrix="65536f,0f,0f,65536f,0,0"/>
            <w10:wrap type="tight"/>
          </v:shape>
        </w:pict>
      </w:r>
    </w:p>
    <w:p>
      <w:pPr>
        <w:pStyle w:val="14"/>
        <w:adjustRightInd w:val="0"/>
        <w:snapToGrid w:val="0"/>
        <w:spacing w:line="360" w:lineRule="auto"/>
        <w:jc w:val="center"/>
        <w:rPr>
          <w:rFonts w:hint="eastAsia" w:ascii="宋体" w:hAnsi="宋体" w:eastAsia="宋体" w:cs="宋体"/>
          <w:b/>
          <w:color w:val="auto"/>
          <w:sz w:val="56"/>
          <w:szCs w:val="72"/>
          <w:lang w:val="en-US" w:eastAsia="zh-CN"/>
        </w:rPr>
      </w:pPr>
    </w:p>
    <w:p>
      <w:pPr>
        <w:pStyle w:val="14"/>
        <w:adjustRightInd w:val="0"/>
        <w:snapToGrid w:val="0"/>
        <w:spacing w:line="360" w:lineRule="auto"/>
        <w:jc w:val="center"/>
        <w:rPr>
          <w:rFonts w:hint="eastAsia" w:ascii="宋体" w:hAnsi="宋体" w:eastAsia="宋体" w:cs="宋体"/>
          <w:b/>
          <w:color w:val="auto"/>
          <w:sz w:val="56"/>
          <w:szCs w:val="72"/>
          <w:lang w:val="en-US" w:eastAsia="zh-CN"/>
        </w:rPr>
      </w:pPr>
    </w:p>
    <w:p>
      <w:pPr>
        <w:pStyle w:val="14"/>
        <w:adjustRightInd w:val="0"/>
        <w:snapToGrid w:val="0"/>
        <w:spacing w:line="360" w:lineRule="auto"/>
        <w:jc w:val="center"/>
        <w:rPr>
          <w:rFonts w:hint="eastAsia" w:ascii="宋体" w:hAnsi="宋体" w:eastAsia="宋体" w:cs="宋体"/>
          <w:b/>
          <w:color w:val="auto"/>
          <w:sz w:val="56"/>
          <w:szCs w:val="72"/>
        </w:rPr>
      </w:pPr>
      <w:r>
        <w:rPr>
          <w:rFonts w:hint="eastAsia" w:ascii="宋体" w:hAnsi="宋体" w:eastAsia="宋体" w:cs="宋体"/>
          <w:b/>
          <w:color w:val="auto"/>
          <w:sz w:val="56"/>
          <w:szCs w:val="72"/>
          <w:lang w:val="en-US" w:eastAsia="zh-CN"/>
        </w:rPr>
        <w:t>竞争性磋商</w:t>
      </w:r>
      <w:r>
        <w:rPr>
          <w:rFonts w:hint="eastAsia" w:ascii="宋体" w:hAnsi="宋体" w:eastAsia="宋体" w:cs="宋体"/>
          <w:b/>
          <w:color w:val="auto"/>
          <w:sz w:val="56"/>
          <w:szCs w:val="72"/>
        </w:rPr>
        <w:t>文件</w:t>
      </w:r>
    </w:p>
    <w:p>
      <w:pPr>
        <w:pStyle w:val="14"/>
        <w:adjustRightInd w:val="0"/>
        <w:snapToGrid w:val="0"/>
        <w:spacing w:line="360" w:lineRule="auto"/>
        <w:rPr>
          <w:rFonts w:hint="eastAsia" w:ascii="宋体" w:hAnsi="宋体" w:eastAsia="宋体" w:cs="宋体"/>
          <w:b/>
          <w:color w:val="auto"/>
          <w:sz w:val="28"/>
          <w:szCs w:val="28"/>
        </w:rPr>
      </w:pPr>
    </w:p>
    <w:p>
      <w:pPr>
        <w:pStyle w:val="14"/>
        <w:adjustRightInd w:val="0"/>
        <w:snapToGrid w:val="0"/>
        <w:spacing w:line="360" w:lineRule="auto"/>
        <w:ind w:firstLine="281" w:firstLineChars="100"/>
        <w:rPr>
          <w:rFonts w:hint="eastAsia" w:ascii="宋体" w:hAnsi="宋体" w:eastAsia="宋体" w:cs="宋体"/>
          <w:b/>
          <w:color w:val="auto"/>
          <w:sz w:val="28"/>
          <w:szCs w:val="28"/>
        </w:rPr>
      </w:pPr>
    </w:p>
    <w:p>
      <w:pPr>
        <w:pStyle w:val="14"/>
        <w:adjustRightInd w:val="0"/>
        <w:snapToGrid w:val="0"/>
        <w:spacing w:line="360" w:lineRule="auto"/>
        <w:ind w:firstLine="281" w:firstLineChars="10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lang w:eastAsia="zh-CN"/>
        </w:rPr>
        <w:t>经济技术开发区（头屯河区）第一人民医院电子发票</w:t>
      </w:r>
    </w:p>
    <w:p>
      <w:pPr>
        <w:pStyle w:val="14"/>
        <w:adjustRightInd w:val="0"/>
        <w:snapToGrid w:val="0"/>
        <w:spacing w:line="360" w:lineRule="auto"/>
        <w:ind w:firstLine="1687" w:firstLineChars="6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升级改造项目</w:t>
      </w:r>
    </w:p>
    <w:p>
      <w:pPr>
        <w:pStyle w:val="14"/>
        <w:adjustRightInd w:val="0"/>
        <w:snapToGrid w:val="0"/>
        <w:spacing w:line="360" w:lineRule="auto"/>
        <w:ind w:firstLine="281" w:firstLineChars="1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hAnsi="宋体" w:cs="宋体"/>
          <w:b/>
          <w:color w:val="auto"/>
          <w:sz w:val="28"/>
          <w:szCs w:val="28"/>
          <w:lang w:eastAsia="zh-CN"/>
        </w:rPr>
        <w:t>XJSZG2022-27（[2022]477号）</w:t>
      </w:r>
    </w:p>
    <w:p>
      <w:pPr>
        <w:pStyle w:val="14"/>
        <w:adjustRightInd w:val="0"/>
        <w:snapToGrid w:val="0"/>
        <w:spacing w:line="360" w:lineRule="auto"/>
        <w:rPr>
          <w:rFonts w:hint="eastAsia" w:ascii="宋体" w:hAnsi="宋体" w:eastAsia="宋体" w:cs="宋体"/>
          <w:b/>
          <w:color w:val="auto"/>
          <w:sz w:val="28"/>
          <w:szCs w:val="28"/>
        </w:rPr>
      </w:pPr>
    </w:p>
    <w:p>
      <w:pPr>
        <w:pStyle w:val="14"/>
        <w:adjustRightInd w:val="0"/>
        <w:snapToGrid w:val="0"/>
        <w:spacing w:line="360" w:lineRule="auto"/>
        <w:ind w:firstLine="829" w:firstLineChars="295"/>
        <w:rPr>
          <w:rFonts w:hint="eastAsia" w:ascii="宋体" w:hAnsi="宋体" w:eastAsia="宋体" w:cs="宋体"/>
          <w:b/>
          <w:color w:val="auto"/>
          <w:sz w:val="28"/>
          <w:szCs w:val="28"/>
        </w:rPr>
      </w:pPr>
    </w:p>
    <w:p>
      <w:pPr>
        <w:pStyle w:val="14"/>
        <w:adjustRightInd w:val="0"/>
        <w:snapToGrid w:val="0"/>
        <w:spacing w:line="360" w:lineRule="auto"/>
        <w:ind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采购人：</w:t>
      </w:r>
      <w:r>
        <w:rPr>
          <w:rFonts w:hint="eastAsia" w:ascii="宋体" w:hAnsi="宋体" w:eastAsia="宋体" w:cs="宋体"/>
          <w:b/>
          <w:color w:val="auto"/>
          <w:sz w:val="28"/>
          <w:szCs w:val="28"/>
          <w:lang w:eastAsia="zh-CN"/>
        </w:rPr>
        <w:t>经济技术开发区（头屯河区）第一人民医院</w:t>
      </w:r>
    </w:p>
    <w:p>
      <w:pPr>
        <w:pStyle w:val="14"/>
        <w:adjustRightInd w:val="0"/>
        <w:snapToGrid w:val="0"/>
        <w:spacing w:line="360" w:lineRule="auto"/>
        <w:ind w:firstLine="281" w:firstLineChars="1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联系人：</w:t>
      </w:r>
      <w:r>
        <w:rPr>
          <w:rFonts w:hint="eastAsia" w:ascii="宋体" w:hAnsi="宋体" w:eastAsia="宋体" w:cs="宋体"/>
          <w:b/>
          <w:color w:val="auto"/>
          <w:sz w:val="28"/>
          <w:szCs w:val="28"/>
          <w:lang w:val="en-US" w:eastAsia="zh-CN"/>
        </w:rPr>
        <w:t>罗君</w:t>
      </w:r>
    </w:p>
    <w:p>
      <w:pPr>
        <w:pStyle w:val="14"/>
        <w:adjustRightInd w:val="0"/>
        <w:snapToGrid w:val="0"/>
        <w:spacing w:line="360" w:lineRule="auto"/>
        <w:ind w:firstLine="281" w:firstLineChars="100"/>
        <w:rPr>
          <w:rFonts w:hint="eastAsia" w:ascii="宋体" w:hAnsi="宋体" w:eastAsia="宋体" w:cs="宋体"/>
          <w:b/>
          <w:color w:val="auto"/>
          <w:sz w:val="28"/>
          <w:szCs w:val="28"/>
          <w:lang w:val="en-US"/>
        </w:rPr>
      </w:pPr>
      <w:r>
        <w:rPr>
          <w:rFonts w:hint="eastAsia" w:ascii="宋体" w:hAnsi="宋体" w:eastAsia="宋体" w:cs="宋体"/>
          <w:b/>
          <w:color w:val="auto"/>
          <w:sz w:val="28"/>
          <w:szCs w:val="28"/>
        </w:rPr>
        <w:t>联系方式：0991-7937762</w:t>
      </w:r>
    </w:p>
    <w:p>
      <w:pPr>
        <w:pStyle w:val="14"/>
        <w:adjustRightInd w:val="0"/>
        <w:snapToGrid w:val="0"/>
        <w:spacing w:line="360" w:lineRule="auto"/>
        <w:ind w:firstLine="829" w:firstLineChars="295"/>
        <w:rPr>
          <w:rFonts w:hint="eastAsia" w:ascii="宋体" w:hAnsi="宋体" w:eastAsia="宋体" w:cs="宋体"/>
          <w:b/>
          <w:color w:val="auto"/>
          <w:sz w:val="28"/>
          <w:szCs w:val="28"/>
        </w:rPr>
      </w:pPr>
    </w:p>
    <w:p>
      <w:pPr>
        <w:pStyle w:val="14"/>
        <w:adjustRightInd w:val="0"/>
        <w:snapToGrid w:val="0"/>
        <w:spacing w:line="360" w:lineRule="auto"/>
        <w:ind w:firstLine="281" w:firstLineChars="10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采购代理机构：新疆守正项目管理咨询有限公司</w:t>
      </w:r>
    </w:p>
    <w:p>
      <w:pPr>
        <w:pStyle w:val="14"/>
        <w:adjustRightInd w:val="0"/>
        <w:snapToGrid w:val="0"/>
        <w:spacing w:line="360" w:lineRule="auto"/>
        <w:ind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联系人：</w:t>
      </w:r>
      <w:r>
        <w:rPr>
          <w:rFonts w:hint="eastAsia" w:ascii="宋体" w:hAnsi="宋体" w:eastAsia="宋体" w:cs="宋体"/>
          <w:b/>
          <w:color w:val="auto"/>
          <w:sz w:val="28"/>
          <w:szCs w:val="28"/>
          <w:lang w:eastAsia="zh-CN"/>
        </w:rPr>
        <w:t>卢妍琴</w:t>
      </w:r>
    </w:p>
    <w:p>
      <w:pPr>
        <w:pStyle w:val="14"/>
        <w:adjustRightInd w:val="0"/>
        <w:snapToGrid w:val="0"/>
        <w:spacing w:line="360" w:lineRule="auto"/>
        <w:ind w:firstLine="281" w:firstLineChars="100"/>
        <w:rPr>
          <w:rFonts w:hint="eastAsia" w:ascii="宋体" w:hAnsi="宋体" w:eastAsia="宋体" w:cs="宋体"/>
          <w:b/>
          <w:color w:val="auto"/>
          <w:sz w:val="32"/>
          <w:szCs w:val="32"/>
          <w:lang w:val="en-US"/>
        </w:rPr>
      </w:pPr>
      <w:r>
        <w:rPr>
          <w:rFonts w:hint="eastAsia" w:ascii="宋体" w:hAnsi="宋体" w:eastAsia="宋体" w:cs="宋体"/>
          <w:b/>
          <w:color w:val="auto"/>
          <w:sz w:val="28"/>
          <w:szCs w:val="28"/>
        </w:rPr>
        <w:t>联系方式：</w:t>
      </w:r>
      <w:r>
        <w:rPr>
          <w:rFonts w:hint="eastAsia" w:ascii="宋体" w:hAnsi="宋体" w:eastAsia="宋体" w:cs="宋体"/>
          <w:b/>
          <w:color w:val="auto"/>
          <w:sz w:val="28"/>
          <w:szCs w:val="28"/>
          <w:lang w:val="en-US" w:eastAsia="zh-CN"/>
        </w:rPr>
        <w:t>17699918685</w:t>
      </w:r>
    </w:p>
    <w:p>
      <w:pPr>
        <w:jc w:val="center"/>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pStyle w:val="42"/>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ascii="宋体" w:hAnsi="宋体" w:eastAsia="宋体" w:cs="Times New Roman"/>
          <w:b/>
          <w:bCs/>
          <w:color w:val="auto"/>
          <w:kern w:val="2"/>
          <w:sz w:val="36"/>
          <w:szCs w:val="36"/>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36"/>
            </w:rPr>
          </w:pPr>
        </w:p>
        <w:p>
          <w:pPr>
            <w:pStyle w:val="49"/>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rPr>
          </w:pPr>
          <w:r>
            <w:rPr>
              <w:rStyle w:val="29"/>
              <w:rFonts w:hint="eastAsia" w:ascii="宋体" w:hAnsi="宋体" w:eastAsia="宋体" w:cs="宋体"/>
              <w:b/>
              <w:bCs/>
              <w:caps/>
              <w:color w:val="auto"/>
              <w:kern w:val="2"/>
              <w:sz w:val="36"/>
              <w:szCs w:val="36"/>
              <w:lang w:val="en-US" w:eastAsia="zh-CN" w:bidi="ar-SA"/>
            </w:rPr>
            <w:fldChar w:fldCharType="begin"/>
          </w:r>
          <w:r>
            <w:rPr>
              <w:rStyle w:val="29"/>
              <w:rFonts w:hint="eastAsia" w:ascii="宋体" w:hAnsi="宋体" w:eastAsia="宋体" w:cs="宋体"/>
              <w:b/>
              <w:bCs/>
              <w:caps/>
              <w:color w:val="auto"/>
              <w:kern w:val="2"/>
              <w:sz w:val="36"/>
              <w:szCs w:val="36"/>
              <w:lang w:val="en-US" w:eastAsia="zh-CN" w:bidi="ar-SA"/>
            </w:rPr>
            <w:instrText xml:space="preserve">TOC \o "1-1" \h \u </w:instrText>
          </w:r>
          <w:r>
            <w:rPr>
              <w:rStyle w:val="29"/>
              <w:rFonts w:hint="eastAsia" w:ascii="宋体" w:hAnsi="宋体" w:eastAsia="宋体" w:cs="宋体"/>
              <w:b/>
              <w:bCs/>
              <w:caps/>
              <w:color w:val="auto"/>
              <w:kern w:val="2"/>
              <w:sz w:val="36"/>
              <w:szCs w:val="36"/>
              <w:lang w:val="en-US" w:eastAsia="zh-CN" w:bidi="ar-SA"/>
            </w:rPr>
            <w:fldChar w:fldCharType="separate"/>
          </w:r>
          <w:r>
            <w:rPr>
              <w:rFonts w:hint="eastAsia" w:ascii="宋体" w:hAnsi="宋体" w:eastAsia="宋体" w:cs="宋体"/>
              <w:b/>
              <w:bCs/>
              <w:caps/>
              <w:color w:val="auto"/>
              <w:kern w:val="2"/>
              <w:sz w:val="28"/>
              <w:szCs w:val="28"/>
              <w:lang w:val="en-US" w:eastAsia="zh-CN" w:bidi="ar-SA"/>
            </w:rPr>
            <w:fldChar w:fldCharType="begin"/>
          </w:r>
          <w:r>
            <w:rPr>
              <w:rFonts w:hint="eastAsia" w:ascii="宋体" w:hAnsi="宋体" w:eastAsia="宋体" w:cs="宋体"/>
              <w:b/>
              <w:bCs/>
              <w:caps/>
              <w:color w:val="auto"/>
              <w:kern w:val="2"/>
              <w:sz w:val="28"/>
              <w:szCs w:val="28"/>
              <w:lang w:val="en-US" w:eastAsia="zh-CN" w:bidi="ar-SA"/>
            </w:rPr>
            <w:instrText xml:space="preserve"> HYPERLINK \l _Toc20854 </w:instrText>
          </w:r>
          <w:r>
            <w:rPr>
              <w:rFonts w:hint="eastAsia" w:ascii="宋体" w:hAnsi="宋体" w:eastAsia="宋体" w:cs="宋体"/>
              <w:b/>
              <w:bCs/>
              <w:caps/>
              <w:color w:val="auto"/>
              <w:kern w:val="2"/>
              <w:sz w:val="28"/>
              <w:szCs w:val="28"/>
              <w:lang w:val="en-US" w:eastAsia="zh-CN" w:bidi="ar-SA"/>
            </w:rPr>
            <w:fldChar w:fldCharType="separate"/>
          </w:r>
          <w:r>
            <w:rPr>
              <w:rFonts w:hint="eastAsia" w:ascii="宋体" w:hAnsi="宋体" w:eastAsia="宋体" w:cs="宋体"/>
              <w:b/>
              <w:bCs/>
              <w:color w:val="auto"/>
              <w:sz w:val="28"/>
              <w:szCs w:val="28"/>
              <w:lang w:val="en-US" w:eastAsia="zh-CN"/>
            </w:rPr>
            <w:t xml:space="preserve">第一章 </w:t>
          </w:r>
          <w:r>
            <w:rPr>
              <w:rFonts w:hint="eastAsia" w:ascii="宋体" w:hAnsi="宋体" w:eastAsia="宋体" w:cs="宋体"/>
              <w:b/>
              <w:bCs/>
              <w:color w:val="auto"/>
              <w:sz w:val="28"/>
              <w:szCs w:val="28"/>
              <w:highlight w:val="none"/>
              <w:lang w:val="en-US" w:eastAsia="zh-CN"/>
            </w:rPr>
            <w:t>竞争性磋商公告</w:t>
          </w:r>
          <w:r>
            <w:rPr>
              <w:b/>
              <w:bCs/>
              <w:color w:val="auto"/>
              <w:sz w:val="28"/>
              <w:szCs w:val="28"/>
            </w:rPr>
            <w:tab/>
          </w:r>
          <w:r>
            <w:rPr>
              <w:b/>
              <w:bCs/>
              <w:color w:val="auto"/>
              <w:sz w:val="28"/>
              <w:szCs w:val="28"/>
            </w:rPr>
            <w:fldChar w:fldCharType="begin"/>
          </w:r>
          <w:r>
            <w:rPr>
              <w:b/>
              <w:bCs/>
              <w:color w:val="auto"/>
              <w:sz w:val="28"/>
              <w:szCs w:val="28"/>
            </w:rPr>
            <w:instrText xml:space="preserve"> PAGEREF _Toc20854 \h </w:instrText>
          </w:r>
          <w:r>
            <w:rPr>
              <w:b/>
              <w:bCs/>
              <w:color w:val="auto"/>
              <w:sz w:val="28"/>
              <w:szCs w:val="28"/>
            </w:rPr>
            <w:fldChar w:fldCharType="separate"/>
          </w:r>
          <w:r>
            <w:rPr>
              <w:b/>
              <w:bCs/>
              <w:color w:val="auto"/>
              <w:sz w:val="28"/>
              <w:szCs w:val="28"/>
            </w:rPr>
            <w:t>1</w:t>
          </w:r>
          <w:r>
            <w:rPr>
              <w:b/>
              <w:bCs/>
              <w:color w:val="auto"/>
              <w:sz w:val="28"/>
              <w:szCs w:val="28"/>
            </w:rPr>
            <w:fldChar w:fldCharType="end"/>
          </w:r>
          <w:r>
            <w:rPr>
              <w:rFonts w:hint="eastAsia" w:ascii="宋体" w:hAnsi="宋体" w:eastAsia="宋体" w:cs="宋体"/>
              <w:b/>
              <w:bCs/>
              <w:caps/>
              <w:color w:val="auto"/>
              <w:kern w:val="2"/>
              <w:sz w:val="28"/>
              <w:szCs w:val="28"/>
              <w:lang w:val="en-US" w:eastAsia="zh-CN" w:bidi="ar-SA"/>
            </w:rPr>
            <w:fldChar w:fldCharType="end"/>
          </w:r>
        </w:p>
        <w:p>
          <w:pPr>
            <w:pStyle w:val="49"/>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rPr>
          </w:pPr>
          <w:r>
            <w:rPr>
              <w:rFonts w:hint="eastAsia" w:ascii="宋体" w:hAnsi="宋体" w:eastAsia="宋体" w:cs="宋体"/>
              <w:b/>
              <w:bCs/>
              <w:caps/>
              <w:color w:val="auto"/>
              <w:kern w:val="2"/>
              <w:sz w:val="28"/>
              <w:szCs w:val="28"/>
              <w:lang w:val="en-US" w:eastAsia="zh-CN" w:bidi="ar-SA"/>
            </w:rPr>
            <w:fldChar w:fldCharType="begin"/>
          </w:r>
          <w:r>
            <w:rPr>
              <w:rFonts w:hint="eastAsia" w:ascii="宋体" w:hAnsi="宋体" w:eastAsia="宋体" w:cs="宋体"/>
              <w:b/>
              <w:bCs/>
              <w:caps/>
              <w:color w:val="auto"/>
              <w:kern w:val="2"/>
              <w:sz w:val="28"/>
              <w:szCs w:val="28"/>
              <w:lang w:val="en-US" w:eastAsia="zh-CN" w:bidi="ar-SA"/>
            </w:rPr>
            <w:instrText xml:space="preserve"> HYPERLINK \l _Toc20568 </w:instrText>
          </w:r>
          <w:r>
            <w:rPr>
              <w:rFonts w:hint="eastAsia" w:ascii="宋体" w:hAnsi="宋体" w:eastAsia="宋体" w:cs="宋体"/>
              <w:b/>
              <w:bCs/>
              <w:caps/>
              <w:color w:val="auto"/>
              <w:kern w:val="2"/>
              <w:sz w:val="28"/>
              <w:szCs w:val="28"/>
              <w:lang w:val="en-US" w:eastAsia="zh-CN" w:bidi="ar-SA"/>
            </w:rPr>
            <w:fldChar w:fldCharType="separate"/>
          </w:r>
          <w:r>
            <w:rPr>
              <w:rFonts w:hint="eastAsia" w:ascii="宋体" w:hAnsi="宋体" w:eastAsia="宋体" w:cs="宋体"/>
              <w:b/>
              <w:bCs/>
              <w:color w:val="auto"/>
              <w:sz w:val="28"/>
              <w:szCs w:val="28"/>
              <w:highlight w:val="none"/>
            </w:rPr>
            <w:t>第二章  磋商须知</w:t>
          </w:r>
          <w:r>
            <w:rPr>
              <w:b/>
              <w:bCs/>
              <w:color w:val="auto"/>
              <w:sz w:val="28"/>
              <w:szCs w:val="28"/>
            </w:rPr>
            <w:tab/>
          </w:r>
          <w:r>
            <w:rPr>
              <w:b/>
              <w:bCs/>
              <w:color w:val="auto"/>
              <w:sz w:val="28"/>
              <w:szCs w:val="28"/>
            </w:rPr>
            <w:fldChar w:fldCharType="begin"/>
          </w:r>
          <w:r>
            <w:rPr>
              <w:b/>
              <w:bCs/>
              <w:color w:val="auto"/>
              <w:sz w:val="28"/>
              <w:szCs w:val="28"/>
            </w:rPr>
            <w:instrText xml:space="preserve"> PAGEREF _Toc20568 \h </w:instrText>
          </w:r>
          <w:r>
            <w:rPr>
              <w:b/>
              <w:bCs/>
              <w:color w:val="auto"/>
              <w:sz w:val="28"/>
              <w:szCs w:val="28"/>
            </w:rPr>
            <w:fldChar w:fldCharType="separate"/>
          </w:r>
          <w:r>
            <w:rPr>
              <w:b/>
              <w:bCs/>
              <w:color w:val="auto"/>
              <w:sz w:val="28"/>
              <w:szCs w:val="28"/>
            </w:rPr>
            <w:t>4</w:t>
          </w:r>
          <w:r>
            <w:rPr>
              <w:b/>
              <w:bCs/>
              <w:color w:val="auto"/>
              <w:sz w:val="28"/>
              <w:szCs w:val="28"/>
            </w:rPr>
            <w:fldChar w:fldCharType="end"/>
          </w:r>
          <w:r>
            <w:rPr>
              <w:rFonts w:hint="eastAsia" w:ascii="宋体" w:hAnsi="宋体" w:eastAsia="宋体" w:cs="宋体"/>
              <w:b/>
              <w:bCs/>
              <w:caps/>
              <w:color w:val="auto"/>
              <w:kern w:val="2"/>
              <w:sz w:val="28"/>
              <w:szCs w:val="28"/>
              <w:lang w:val="en-US" w:eastAsia="zh-CN" w:bidi="ar-SA"/>
            </w:rPr>
            <w:fldChar w:fldCharType="end"/>
          </w:r>
        </w:p>
        <w:p>
          <w:pPr>
            <w:pStyle w:val="49"/>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rPr>
          </w:pPr>
          <w:r>
            <w:rPr>
              <w:rFonts w:hint="eastAsia" w:ascii="宋体" w:hAnsi="宋体" w:eastAsia="宋体" w:cs="宋体"/>
              <w:b/>
              <w:bCs/>
              <w:caps/>
              <w:color w:val="auto"/>
              <w:kern w:val="2"/>
              <w:sz w:val="28"/>
              <w:szCs w:val="28"/>
              <w:lang w:val="en-US" w:eastAsia="zh-CN" w:bidi="ar-SA"/>
            </w:rPr>
            <w:fldChar w:fldCharType="begin"/>
          </w:r>
          <w:r>
            <w:rPr>
              <w:rFonts w:hint="eastAsia" w:ascii="宋体" w:hAnsi="宋体" w:eastAsia="宋体" w:cs="宋体"/>
              <w:b/>
              <w:bCs/>
              <w:caps/>
              <w:color w:val="auto"/>
              <w:kern w:val="2"/>
              <w:sz w:val="28"/>
              <w:szCs w:val="28"/>
              <w:lang w:val="en-US" w:eastAsia="zh-CN" w:bidi="ar-SA"/>
            </w:rPr>
            <w:instrText xml:space="preserve"> HYPERLINK \l _Toc4926 </w:instrText>
          </w:r>
          <w:r>
            <w:rPr>
              <w:rFonts w:hint="eastAsia" w:ascii="宋体" w:hAnsi="宋体" w:eastAsia="宋体" w:cs="宋体"/>
              <w:b/>
              <w:bCs/>
              <w:caps/>
              <w:color w:val="auto"/>
              <w:kern w:val="2"/>
              <w:sz w:val="28"/>
              <w:szCs w:val="28"/>
              <w:lang w:val="en-US" w:eastAsia="zh-CN" w:bidi="ar-SA"/>
            </w:rPr>
            <w:fldChar w:fldCharType="separate"/>
          </w:r>
          <w:r>
            <w:rPr>
              <w:rFonts w:hint="eastAsia" w:ascii="宋体" w:hAnsi="宋体" w:eastAsia="宋体" w:cs="宋体"/>
              <w:b/>
              <w:bCs/>
              <w:color w:val="auto"/>
              <w:sz w:val="28"/>
              <w:szCs w:val="28"/>
            </w:rPr>
            <w:t>第三章评审方法及标准</w:t>
          </w:r>
          <w:r>
            <w:rPr>
              <w:b/>
              <w:bCs/>
              <w:color w:val="auto"/>
              <w:sz w:val="28"/>
              <w:szCs w:val="28"/>
            </w:rPr>
            <w:tab/>
          </w:r>
          <w:r>
            <w:rPr>
              <w:b/>
              <w:bCs/>
              <w:color w:val="auto"/>
              <w:sz w:val="28"/>
              <w:szCs w:val="28"/>
            </w:rPr>
            <w:fldChar w:fldCharType="begin"/>
          </w:r>
          <w:r>
            <w:rPr>
              <w:b/>
              <w:bCs/>
              <w:color w:val="auto"/>
              <w:sz w:val="28"/>
              <w:szCs w:val="28"/>
            </w:rPr>
            <w:instrText xml:space="preserve"> PAGEREF _Toc4926 \h </w:instrText>
          </w:r>
          <w:r>
            <w:rPr>
              <w:b/>
              <w:bCs/>
              <w:color w:val="auto"/>
              <w:sz w:val="28"/>
              <w:szCs w:val="28"/>
            </w:rPr>
            <w:fldChar w:fldCharType="separate"/>
          </w:r>
          <w:r>
            <w:rPr>
              <w:b/>
              <w:bCs/>
              <w:color w:val="auto"/>
              <w:sz w:val="28"/>
              <w:szCs w:val="28"/>
            </w:rPr>
            <w:t>22</w:t>
          </w:r>
          <w:r>
            <w:rPr>
              <w:b/>
              <w:bCs/>
              <w:color w:val="auto"/>
              <w:sz w:val="28"/>
              <w:szCs w:val="28"/>
            </w:rPr>
            <w:fldChar w:fldCharType="end"/>
          </w:r>
          <w:r>
            <w:rPr>
              <w:rFonts w:hint="eastAsia" w:ascii="宋体" w:hAnsi="宋体" w:eastAsia="宋体" w:cs="宋体"/>
              <w:b/>
              <w:bCs/>
              <w:caps/>
              <w:color w:val="auto"/>
              <w:kern w:val="2"/>
              <w:sz w:val="28"/>
              <w:szCs w:val="28"/>
              <w:lang w:val="en-US" w:eastAsia="zh-CN" w:bidi="ar-SA"/>
            </w:rPr>
            <w:fldChar w:fldCharType="end"/>
          </w:r>
        </w:p>
        <w:p>
          <w:pPr>
            <w:pStyle w:val="49"/>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b/>
              <w:bCs/>
              <w:color w:val="auto"/>
              <w:sz w:val="28"/>
              <w:szCs w:val="28"/>
            </w:rPr>
          </w:pPr>
          <w:r>
            <w:rPr>
              <w:rFonts w:hint="eastAsia" w:ascii="宋体" w:hAnsi="宋体" w:eastAsia="宋体" w:cs="宋体"/>
              <w:b/>
              <w:bCs/>
              <w:caps/>
              <w:color w:val="auto"/>
              <w:kern w:val="2"/>
              <w:sz w:val="28"/>
              <w:szCs w:val="28"/>
              <w:lang w:val="en-US" w:eastAsia="zh-CN" w:bidi="ar-SA"/>
            </w:rPr>
            <w:fldChar w:fldCharType="begin"/>
          </w:r>
          <w:r>
            <w:rPr>
              <w:rFonts w:hint="eastAsia" w:ascii="宋体" w:hAnsi="宋体" w:eastAsia="宋体" w:cs="宋体"/>
              <w:b/>
              <w:bCs/>
              <w:caps/>
              <w:color w:val="auto"/>
              <w:kern w:val="2"/>
              <w:sz w:val="28"/>
              <w:szCs w:val="28"/>
              <w:lang w:val="en-US" w:eastAsia="zh-CN" w:bidi="ar-SA"/>
            </w:rPr>
            <w:instrText xml:space="preserve"> HYPERLINK \l _Toc26713 </w:instrText>
          </w:r>
          <w:r>
            <w:rPr>
              <w:rFonts w:hint="eastAsia" w:ascii="宋体" w:hAnsi="宋体" w:eastAsia="宋体" w:cs="宋体"/>
              <w:b/>
              <w:bCs/>
              <w:caps/>
              <w:color w:val="auto"/>
              <w:kern w:val="2"/>
              <w:sz w:val="28"/>
              <w:szCs w:val="28"/>
              <w:lang w:val="en-US" w:eastAsia="zh-CN" w:bidi="ar-SA"/>
            </w:rPr>
            <w:fldChar w:fldCharType="separate"/>
          </w:r>
          <w:r>
            <w:rPr>
              <w:rFonts w:hint="eastAsia" w:ascii="宋体" w:hAnsi="宋体" w:eastAsia="宋体" w:cs="宋体"/>
              <w:b/>
              <w:bCs/>
              <w:color w:val="auto"/>
              <w:sz w:val="28"/>
              <w:szCs w:val="28"/>
            </w:rPr>
            <w:t>第四章合同草案条款</w:t>
          </w:r>
          <w:r>
            <w:rPr>
              <w:b/>
              <w:bCs/>
              <w:color w:val="auto"/>
              <w:sz w:val="28"/>
              <w:szCs w:val="28"/>
            </w:rPr>
            <w:tab/>
          </w:r>
          <w:r>
            <w:rPr>
              <w:b/>
              <w:bCs/>
              <w:color w:val="auto"/>
              <w:sz w:val="28"/>
              <w:szCs w:val="28"/>
            </w:rPr>
            <w:fldChar w:fldCharType="begin"/>
          </w:r>
          <w:r>
            <w:rPr>
              <w:b/>
              <w:bCs/>
              <w:color w:val="auto"/>
              <w:sz w:val="28"/>
              <w:szCs w:val="28"/>
            </w:rPr>
            <w:instrText xml:space="preserve"> PAGEREF _Toc26713 \h </w:instrText>
          </w:r>
          <w:r>
            <w:rPr>
              <w:b/>
              <w:bCs/>
              <w:color w:val="auto"/>
              <w:sz w:val="28"/>
              <w:szCs w:val="28"/>
            </w:rPr>
            <w:fldChar w:fldCharType="separate"/>
          </w:r>
          <w:r>
            <w:rPr>
              <w:b/>
              <w:bCs/>
              <w:color w:val="auto"/>
              <w:sz w:val="28"/>
              <w:szCs w:val="28"/>
            </w:rPr>
            <w:t>29</w:t>
          </w:r>
          <w:r>
            <w:rPr>
              <w:b/>
              <w:bCs/>
              <w:color w:val="auto"/>
              <w:sz w:val="28"/>
              <w:szCs w:val="28"/>
            </w:rPr>
            <w:fldChar w:fldCharType="end"/>
          </w:r>
          <w:r>
            <w:rPr>
              <w:rFonts w:hint="eastAsia" w:ascii="宋体" w:hAnsi="宋体" w:eastAsia="宋体" w:cs="宋体"/>
              <w:b/>
              <w:bCs/>
              <w:caps/>
              <w:color w:val="auto"/>
              <w:kern w:val="2"/>
              <w:sz w:val="28"/>
              <w:szCs w:val="28"/>
              <w:lang w:val="en-US" w:eastAsia="zh-CN" w:bidi="ar-SA"/>
            </w:rPr>
            <w:fldChar w:fldCharType="end"/>
          </w:r>
        </w:p>
        <w:p>
          <w:pPr>
            <w:pStyle w:val="49"/>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b/>
              <w:bCs/>
              <w:color w:val="auto"/>
              <w:sz w:val="28"/>
              <w:szCs w:val="28"/>
            </w:rPr>
          </w:pPr>
          <w:r>
            <w:rPr>
              <w:rFonts w:hint="eastAsia" w:ascii="宋体" w:hAnsi="宋体" w:eastAsia="宋体" w:cs="宋体"/>
              <w:b/>
              <w:bCs/>
              <w:caps/>
              <w:color w:val="auto"/>
              <w:kern w:val="2"/>
              <w:sz w:val="28"/>
              <w:szCs w:val="28"/>
              <w:lang w:val="en-US" w:eastAsia="zh-CN" w:bidi="ar-SA"/>
            </w:rPr>
            <w:fldChar w:fldCharType="begin"/>
          </w:r>
          <w:r>
            <w:rPr>
              <w:rFonts w:hint="eastAsia" w:ascii="宋体" w:hAnsi="宋体" w:eastAsia="宋体" w:cs="宋体"/>
              <w:b/>
              <w:bCs/>
              <w:caps/>
              <w:color w:val="auto"/>
              <w:kern w:val="2"/>
              <w:sz w:val="28"/>
              <w:szCs w:val="28"/>
              <w:lang w:val="en-US" w:eastAsia="zh-CN" w:bidi="ar-SA"/>
            </w:rPr>
            <w:instrText xml:space="preserve"> HYPERLINK \l _Toc14935 </w:instrText>
          </w:r>
          <w:r>
            <w:rPr>
              <w:rFonts w:hint="eastAsia" w:ascii="宋体" w:hAnsi="宋体" w:eastAsia="宋体" w:cs="宋体"/>
              <w:b/>
              <w:bCs/>
              <w:caps/>
              <w:color w:val="auto"/>
              <w:kern w:val="2"/>
              <w:sz w:val="28"/>
              <w:szCs w:val="28"/>
              <w:lang w:val="en-US" w:eastAsia="zh-CN" w:bidi="ar-SA"/>
            </w:rPr>
            <w:fldChar w:fldCharType="separate"/>
          </w:r>
          <w:r>
            <w:rPr>
              <w:rFonts w:hint="eastAsia" w:ascii="宋体" w:hAnsi="宋体" w:eastAsia="宋体" w:cs="宋体"/>
              <w:b/>
              <w:bCs/>
              <w:color w:val="auto"/>
              <w:sz w:val="28"/>
              <w:szCs w:val="28"/>
            </w:rPr>
            <w:t>第五章响应文件组成</w:t>
          </w:r>
          <w:r>
            <w:rPr>
              <w:b/>
              <w:bCs/>
              <w:color w:val="auto"/>
              <w:sz w:val="28"/>
              <w:szCs w:val="28"/>
            </w:rPr>
            <w:tab/>
          </w:r>
          <w:r>
            <w:rPr>
              <w:b/>
              <w:bCs/>
              <w:color w:val="auto"/>
              <w:sz w:val="28"/>
              <w:szCs w:val="28"/>
            </w:rPr>
            <w:fldChar w:fldCharType="begin"/>
          </w:r>
          <w:r>
            <w:rPr>
              <w:b/>
              <w:bCs/>
              <w:color w:val="auto"/>
              <w:sz w:val="28"/>
              <w:szCs w:val="28"/>
            </w:rPr>
            <w:instrText xml:space="preserve"> PAGEREF _Toc14935 \h </w:instrText>
          </w:r>
          <w:r>
            <w:rPr>
              <w:b/>
              <w:bCs/>
              <w:color w:val="auto"/>
              <w:sz w:val="28"/>
              <w:szCs w:val="28"/>
            </w:rPr>
            <w:fldChar w:fldCharType="separate"/>
          </w:r>
          <w:r>
            <w:rPr>
              <w:b/>
              <w:bCs/>
              <w:color w:val="auto"/>
              <w:sz w:val="28"/>
              <w:szCs w:val="28"/>
            </w:rPr>
            <w:t>31</w:t>
          </w:r>
          <w:r>
            <w:rPr>
              <w:b/>
              <w:bCs/>
              <w:color w:val="auto"/>
              <w:sz w:val="28"/>
              <w:szCs w:val="28"/>
            </w:rPr>
            <w:fldChar w:fldCharType="end"/>
          </w:r>
          <w:r>
            <w:rPr>
              <w:rFonts w:hint="eastAsia" w:ascii="宋体" w:hAnsi="宋体" w:eastAsia="宋体" w:cs="宋体"/>
              <w:b/>
              <w:bCs/>
              <w:caps/>
              <w:color w:val="auto"/>
              <w:kern w:val="2"/>
              <w:sz w:val="28"/>
              <w:szCs w:val="28"/>
              <w:lang w:val="en-US" w:eastAsia="zh-CN" w:bidi="ar-SA"/>
            </w:rPr>
            <w:fldChar w:fldCharType="end"/>
          </w:r>
        </w:p>
        <w:p>
          <w:pPr>
            <w:pStyle w:val="49"/>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b/>
              <w:bCs/>
              <w:color w:val="auto"/>
              <w:sz w:val="28"/>
              <w:szCs w:val="28"/>
            </w:rPr>
          </w:pPr>
          <w:r>
            <w:rPr>
              <w:rFonts w:hint="eastAsia" w:ascii="宋体" w:hAnsi="宋体" w:eastAsia="宋体" w:cs="宋体"/>
              <w:b/>
              <w:bCs/>
              <w:caps/>
              <w:color w:val="auto"/>
              <w:kern w:val="2"/>
              <w:sz w:val="28"/>
              <w:szCs w:val="28"/>
              <w:lang w:val="en-US" w:eastAsia="zh-CN" w:bidi="ar-SA"/>
            </w:rPr>
            <w:fldChar w:fldCharType="begin"/>
          </w:r>
          <w:r>
            <w:rPr>
              <w:rFonts w:hint="eastAsia" w:ascii="宋体" w:hAnsi="宋体" w:eastAsia="宋体" w:cs="宋体"/>
              <w:b/>
              <w:bCs/>
              <w:caps/>
              <w:color w:val="auto"/>
              <w:kern w:val="2"/>
              <w:sz w:val="28"/>
              <w:szCs w:val="28"/>
              <w:lang w:val="en-US" w:eastAsia="zh-CN" w:bidi="ar-SA"/>
            </w:rPr>
            <w:instrText xml:space="preserve"> HYPERLINK \l _Toc4192 </w:instrText>
          </w:r>
          <w:r>
            <w:rPr>
              <w:rFonts w:hint="eastAsia" w:ascii="宋体" w:hAnsi="宋体" w:eastAsia="宋体" w:cs="宋体"/>
              <w:b/>
              <w:bCs/>
              <w:caps/>
              <w:color w:val="auto"/>
              <w:kern w:val="2"/>
              <w:sz w:val="28"/>
              <w:szCs w:val="28"/>
              <w:lang w:val="en-US" w:eastAsia="zh-CN" w:bidi="ar-SA"/>
            </w:rPr>
            <w:fldChar w:fldCharType="separate"/>
          </w:r>
          <w:r>
            <w:rPr>
              <w:rFonts w:hint="eastAsia" w:ascii="宋体" w:hAnsi="宋体" w:eastAsia="宋体" w:cs="宋体"/>
              <w:b/>
              <w:bCs/>
              <w:color w:val="auto"/>
              <w:sz w:val="28"/>
              <w:szCs w:val="28"/>
            </w:rPr>
            <w:t>第六章项目采购需求</w:t>
          </w:r>
          <w:r>
            <w:rPr>
              <w:b/>
              <w:bCs/>
              <w:color w:val="auto"/>
              <w:sz w:val="28"/>
              <w:szCs w:val="28"/>
            </w:rPr>
            <w:tab/>
          </w:r>
          <w:r>
            <w:rPr>
              <w:b/>
              <w:bCs/>
              <w:color w:val="auto"/>
              <w:sz w:val="28"/>
              <w:szCs w:val="28"/>
            </w:rPr>
            <w:fldChar w:fldCharType="begin"/>
          </w:r>
          <w:r>
            <w:rPr>
              <w:b/>
              <w:bCs/>
              <w:color w:val="auto"/>
              <w:sz w:val="28"/>
              <w:szCs w:val="28"/>
            </w:rPr>
            <w:instrText xml:space="preserve"> PAGEREF _Toc4192 \h </w:instrText>
          </w:r>
          <w:r>
            <w:rPr>
              <w:b/>
              <w:bCs/>
              <w:color w:val="auto"/>
              <w:sz w:val="28"/>
              <w:szCs w:val="28"/>
            </w:rPr>
            <w:fldChar w:fldCharType="separate"/>
          </w:r>
          <w:r>
            <w:rPr>
              <w:b/>
              <w:bCs/>
              <w:color w:val="auto"/>
              <w:sz w:val="28"/>
              <w:szCs w:val="28"/>
            </w:rPr>
            <w:t>56</w:t>
          </w:r>
          <w:r>
            <w:rPr>
              <w:b/>
              <w:bCs/>
              <w:color w:val="auto"/>
              <w:sz w:val="28"/>
              <w:szCs w:val="28"/>
            </w:rPr>
            <w:fldChar w:fldCharType="end"/>
          </w:r>
          <w:r>
            <w:rPr>
              <w:rFonts w:hint="eastAsia" w:ascii="宋体" w:hAnsi="宋体" w:eastAsia="宋体" w:cs="宋体"/>
              <w:b/>
              <w:bCs/>
              <w:caps/>
              <w:color w:val="auto"/>
              <w:kern w:val="2"/>
              <w:sz w:val="28"/>
              <w:szCs w:val="28"/>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29"/>
              <w:rFonts w:hint="eastAsia" w:ascii="宋体" w:hAnsi="宋体" w:eastAsia="宋体" w:cs="宋体"/>
              <w:b/>
              <w:bCs/>
              <w:caps/>
              <w:color w:val="auto"/>
              <w:kern w:val="2"/>
              <w:sz w:val="36"/>
              <w:szCs w:val="36"/>
              <w:lang w:val="en-US" w:eastAsia="zh-CN" w:bidi="ar-SA"/>
            </w:rPr>
          </w:pPr>
          <w:r>
            <w:rPr>
              <w:rFonts w:hint="eastAsia" w:ascii="宋体" w:hAnsi="宋体" w:eastAsia="宋体" w:cs="宋体"/>
              <w:b/>
              <w:bCs/>
              <w:caps/>
              <w:color w:val="auto"/>
              <w:kern w:val="2"/>
              <w:sz w:val="36"/>
              <w:szCs w:val="36"/>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3" w:type="default"/>
          <w:footerReference r:id="rId4" w:type="default"/>
          <w:pgSz w:w="11906" w:h="16838"/>
          <w:pgMar w:top="1134" w:right="1134" w:bottom="1134" w:left="1134"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bookmarkStart w:id="2" w:name="_Toc20854"/>
      <w:r>
        <w:rPr>
          <w:rFonts w:hint="eastAsia" w:ascii="宋体" w:hAnsi="宋体" w:eastAsia="宋体" w:cs="宋体"/>
          <w:b/>
          <w:color w:val="auto"/>
          <w:sz w:val="28"/>
          <w:szCs w:val="28"/>
          <w:highlight w:val="none"/>
          <w:lang w:val="en-US" w:eastAsia="zh-CN"/>
        </w:rPr>
        <w:t>竞争性磋商公告</w:t>
      </w:r>
      <w:bookmarkEnd w:id="2"/>
    </w:p>
    <w:p>
      <w:pPr>
        <w:pStyle w:val="2"/>
        <w:numPr>
          <w:ilvl w:val="0"/>
          <w:numId w:val="0"/>
        </w:numPr>
        <w:rPr>
          <w:rFonts w:hint="eastAsia" w:ascii="宋体" w:hAnsi="宋体" w:eastAsia="宋体" w:cs="宋体"/>
          <w:color w:val="auto"/>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27"/>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经济技术开发区（头屯河区）第一人民医院电子发票升级改造项目</w:t>
      </w:r>
      <w:r>
        <w:rPr>
          <w:rFonts w:hint="eastAsia" w:ascii="宋体" w:hAnsi="宋体" w:eastAsia="宋体" w:cs="宋体"/>
          <w:color w:val="auto"/>
          <w:sz w:val="24"/>
          <w:szCs w:val="24"/>
        </w:rPr>
        <w:t>的潜在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应在</w:t>
      </w:r>
      <w:r>
        <w:rPr>
          <w:rFonts w:hint="eastAsia" w:ascii="宋体" w:hAnsi="宋体" w:eastAsia="宋体" w:cs="宋体"/>
          <w:color w:val="auto"/>
          <w:sz w:val="24"/>
          <w:u w:val="single"/>
          <w:lang w:val="en-US" w:eastAsia="zh-CN"/>
        </w:rPr>
        <w:t>新疆乌鲁木齐经济技术开发区（头屯河区）高铁北六路99号丝绸之路经济带旅游集散中心11层1107室</w:t>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5</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7</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w:t>
      </w:r>
      <w:r>
        <w:rPr>
          <w:rFonts w:hint="eastAsia" w:ascii="宋体" w:hAnsi="宋体" w:eastAsia="宋体" w:cs="宋体"/>
          <w:bCs/>
          <w:color w:val="auto"/>
          <w:sz w:val="24"/>
          <w:szCs w:val="24"/>
          <w:highlight w:val="none"/>
          <w:u w:val="single"/>
          <w:lang w:val="en-US" w:eastAsia="zh-CN"/>
        </w:rPr>
        <w:t>午1</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 xml:space="preserve"> 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w:t>
      </w:r>
      <w:r>
        <w:rPr>
          <w:rFonts w:hint="eastAsia" w:ascii="宋体" w:hAnsi="宋体" w:eastAsia="宋体" w:cs="宋体"/>
          <w:bCs/>
          <w:color w:val="auto"/>
          <w:sz w:val="24"/>
          <w:szCs w:val="24"/>
          <w:lang w:val="en-US" w:eastAsia="zh-CN"/>
        </w:rPr>
        <w:t>提交响应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rPr>
      </w:pPr>
      <w:bookmarkStart w:id="3" w:name="_Toc35393790"/>
      <w:bookmarkStart w:id="4" w:name="_Toc28359079"/>
      <w:bookmarkStart w:id="5" w:name="_Toc28359002"/>
      <w:bookmarkStart w:id="6" w:name="_Toc35393621"/>
      <w:bookmarkStart w:id="7" w:name="_Hlk24379207"/>
      <w:r>
        <w:rPr>
          <w:rFonts w:hint="eastAsia" w:ascii="宋体" w:hAnsi="宋体" w:eastAsia="宋体" w:cs="宋体"/>
          <w:b/>
          <w:bCs w:val="0"/>
          <w:color w:val="auto"/>
          <w:sz w:val="28"/>
          <w:szCs w:val="28"/>
        </w:rPr>
        <w:t>一、项目基本情况</w:t>
      </w:r>
      <w:bookmarkEnd w:id="3"/>
      <w:bookmarkEnd w:id="4"/>
      <w:bookmarkEnd w:id="5"/>
      <w:bookmarkEnd w:id="6"/>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XJSZG2022-27（[2022]477号）</w:t>
      </w:r>
    </w:p>
    <w:p>
      <w:pPr>
        <w:pageBreakBefore w:val="0"/>
        <w:kinsoku/>
        <w:wordWrap/>
        <w:overflowPunct/>
        <w:topLinePunct w:val="0"/>
        <w:autoSpaceDE/>
        <w:autoSpaceDN/>
        <w:bidi w:val="0"/>
        <w:adjustRightInd/>
        <w:snapToGrid/>
        <w:spacing w:line="522" w:lineRule="exact"/>
        <w:ind w:firstLine="228"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项目名称：</w:t>
      </w:r>
      <w:r>
        <w:rPr>
          <w:rFonts w:hint="eastAsia" w:ascii="宋体" w:hAnsi="宋体" w:eastAsia="宋体" w:cs="宋体"/>
          <w:color w:val="auto"/>
          <w:spacing w:val="-6"/>
          <w:sz w:val="24"/>
          <w:szCs w:val="24"/>
          <w:lang w:eastAsia="zh-CN"/>
        </w:rPr>
        <w:t>经济技术开发区（头屯河区）第一人民医院电子发票升级改造项目</w:t>
      </w:r>
    </w:p>
    <w:bookmarkEnd w:id="7"/>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45万元</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0"/>
          <w:szCs w:val="22"/>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45万元</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医院电子票据管理信息系统软件1套，签名服务器1台，防火墙1台。</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eastAsia="宋体" w:cs="宋体"/>
          <w:b w:val="0"/>
          <w:bCs w:val="0"/>
          <w:color w:val="auto"/>
          <w:sz w:val="24"/>
          <w:szCs w:val="24"/>
          <w:highlight w:val="none"/>
        </w:rPr>
        <w:t>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2022年5月30日完成并实现运行</w:t>
      </w:r>
      <w:r>
        <w:rPr>
          <w:rFonts w:hint="eastAsia" w:ascii="宋体" w:hAnsi="宋体" w:eastAsia="宋体" w:cs="宋体"/>
          <w:b w:val="0"/>
          <w:bCs w:val="0"/>
          <w:color w:val="auto"/>
          <w:sz w:val="24"/>
          <w:szCs w:val="24"/>
          <w:highlight w:val="none"/>
          <w:lang w:eastAsia="zh-CN"/>
        </w:rPr>
        <w:t>。</w:t>
      </w:r>
    </w:p>
    <w:p>
      <w:pPr>
        <w:pageBreakBefore w:val="0"/>
        <w:kinsoku/>
        <w:wordWrap/>
        <w:overflowPunct/>
        <w:topLinePunct w:val="0"/>
        <w:autoSpaceDE/>
        <w:autoSpaceDN/>
        <w:bidi w:val="0"/>
        <w:adjustRightInd/>
        <w:snapToGrid/>
        <w:spacing w:line="522"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i w:val="0"/>
          <w:iCs/>
          <w:color w:val="auto"/>
          <w:sz w:val="24"/>
          <w:szCs w:val="24"/>
        </w:rPr>
        <w:t>否</w:t>
      </w:r>
      <w:r>
        <w:rPr>
          <w:rFonts w:hint="eastAsia" w:ascii="宋体" w:hAnsi="宋体" w:eastAsia="宋体" w:cs="宋体"/>
          <w:color w:val="auto"/>
          <w:sz w:val="24"/>
          <w:szCs w:val="24"/>
        </w:rPr>
        <w:t>）接受联合体投标。</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rPr>
      </w:pPr>
      <w:bookmarkStart w:id="8" w:name="_Toc35393622"/>
      <w:bookmarkStart w:id="9" w:name="_Toc28359080"/>
      <w:bookmarkStart w:id="10" w:name="_Toc28359003"/>
      <w:bookmarkStart w:id="11" w:name="_Toc35393791"/>
      <w:r>
        <w:rPr>
          <w:rFonts w:hint="eastAsia" w:ascii="宋体" w:hAnsi="宋体" w:eastAsia="宋体" w:cs="宋体"/>
          <w:b/>
          <w:bCs w:val="0"/>
          <w:color w:val="auto"/>
          <w:sz w:val="28"/>
          <w:szCs w:val="28"/>
        </w:rPr>
        <w:t>二、申请人的资格要求</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spacing w:line="440" w:lineRule="exact"/>
        <w:ind w:lef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pStyle w:val="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pPr>
        <w:pStyle w:val="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3.1、具有合格有效的营业执照，在资质、人员、设备、资金等方面具有相应的服务及售后能力。 </w:t>
      </w:r>
    </w:p>
    <w:p>
      <w:pPr>
        <w:pStyle w:val="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法定代表人投标需携带法定代表人证明书（原件）及法定代表人身份证（原件），委托代理人投标需携带法定代表人授权委托书（原件）及委托代理人身份证（原件）；被委托人必须是投标单位法人或正式员工。 </w:t>
      </w:r>
    </w:p>
    <w:p>
      <w:pPr>
        <w:pStyle w:val="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2"/>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lang w:val="en-US" w:eastAsia="zh-CN"/>
        </w:rPr>
        <w:t>3.4、投标人不得为“信用中国”网站（www.creditchina.gov.cn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bookmarkStart w:id="12" w:name="_Toc28359004"/>
      <w:bookmarkStart w:id="13" w:name="_Toc28359081"/>
      <w:bookmarkStart w:id="14" w:name="_Toc35393623"/>
      <w:bookmarkStart w:id="15" w:name="_Toc35393792"/>
      <w:r>
        <w:rPr>
          <w:rFonts w:hint="eastAsia" w:ascii="宋体" w:hAnsi="宋体" w:eastAsia="宋体" w:cs="宋体"/>
          <w:b/>
          <w:bCs w:val="0"/>
          <w:color w:val="auto"/>
          <w:sz w:val="28"/>
          <w:szCs w:val="28"/>
        </w:rPr>
        <w:t>三、获取</w:t>
      </w:r>
      <w:r>
        <w:rPr>
          <w:rFonts w:hint="eastAsia" w:ascii="宋体" w:hAnsi="宋体" w:eastAsia="宋体" w:cs="宋体"/>
          <w:b/>
          <w:bCs w:val="0"/>
          <w:color w:val="auto"/>
          <w:sz w:val="28"/>
          <w:szCs w:val="28"/>
          <w:lang w:val="en-US" w:eastAsia="zh-CN"/>
        </w:rPr>
        <w:t>采购</w:t>
      </w:r>
      <w:r>
        <w:rPr>
          <w:rFonts w:hint="eastAsia" w:ascii="宋体" w:hAnsi="宋体" w:eastAsia="宋体" w:cs="宋体"/>
          <w:b/>
          <w:bCs w:val="0"/>
          <w:color w:val="auto"/>
          <w:sz w:val="28"/>
          <w:szCs w:val="28"/>
        </w:rPr>
        <w:t>文件</w:t>
      </w:r>
      <w:bookmarkEnd w:id="12"/>
      <w:bookmarkEnd w:id="13"/>
      <w:bookmarkEnd w:id="14"/>
      <w:bookmarkEnd w:id="15"/>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10：30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13:30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15:30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18:30</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val="en-US" w:eastAsia="zh-CN"/>
        </w:rPr>
        <w:t>周末、</w:t>
      </w:r>
      <w:r>
        <w:rPr>
          <w:rFonts w:hint="eastAsia" w:ascii="宋体" w:hAnsi="宋体" w:eastAsia="宋体" w:cs="宋体"/>
          <w:color w:val="auto"/>
          <w:sz w:val="24"/>
          <w:szCs w:val="24"/>
        </w:rPr>
        <w:t>法定节假日除外）</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新疆守正项目管理咨询有限公司</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新疆乌鲁木齐经济技术开发区（头屯河区）高铁北六路99号丝绸之路经济带旅游集散中心11层1107室</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现场</w:t>
      </w:r>
      <w:r>
        <w:rPr>
          <w:rFonts w:hint="eastAsia" w:ascii="宋体" w:hAnsi="宋体" w:eastAsia="宋体" w:cs="宋体"/>
          <w:color w:val="auto"/>
          <w:sz w:val="24"/>
          <w:szCs w:val="24"/>
          <w:lang w:val="en-US" w:eastAsia="zh-CN"/>
        </w:rPr>
        <w:t>获取</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300/份（现金，逾期不售，售后不退）</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lang w:eastAsia="zh-CN"/>
        </w:rPr>
      </w:pPr>
      <w:bookmarkStart w:id="16" w:name="_Toc35393793"/>
      <w:bookmarkStart w:id="17" w:name="_Toc28359005"/>
      <w:bookmarkStart w:id="18" w:name="_Toc28359082"/>
      <w:bookmarkStart w:id="19" w:name="_Toc35393624"/>
      <w:r>
        <w:rPr>
          <w:rFonts w:hint="eastAsia" w:ascii="宋体" w:hAnsi="宋体" w:eastAsia="宋体" w:cs="宋体"/>
          <w:b/>
          <w:bCs w:val="0"/>
          <w:color w:val="auto"/>
          <w:sz w:val="28"/>
          <w:szCs w:val="28"/>
        </w:rPr>
        <w:t>四、</w:t>
      </w:r>
      <w:r>
        <w:rPr>
          <w:rFonts w:hint="eastAsia" w:ascii="宋体" w:hAnsi="宋体" w:eastAsia="宋体" w:cs="宋体"/>
          <w:b/>
          <w:bCs w:val="0"/>
          <w:color w:val="auto"/>
          <w:sz w:val="28"/>
          <w:szCs w:val="28"/>
          <w:lang w:val="en-US" w:eastAsia="zh-CN"/>
        </w:rPr>
        <w:t>响应</w:t>
      </w:r>
      <w:r>
        <w:rPr>
          <w:rFonts w:hint="eastAsia" w:ascii="宋体" w:hAnsi="宋体" w:eastAsia="宋体" w:cs="宋体"/>
          <w:b/>
          <w:bCs w:val="0"/>
          <w:color w:val="auto"/>
          <w:sz w:val="28"/>
          <w:szCs w:val="28"/>
        </w:rPr>
        <w:t>文件</w:t>
      </w:r>
      <w:bookmarkEnd w:id="16"/>
      <w:bookmarkEnd w:id="17"/>
      <w:bookmarkEnd w:id="18"/>
      <w:bookmarkEnd w:id="19"/>
      <w:r>
        <w:rPr>
          <w:rFonts w:hint="eastAsia" w:ascii="宋体" w:hAnsi="宋体" w:eastAsia="宋体" w:cs="宋体"/>
          <w:b/>
          <w:bCs w:val="0"/>
          <w:color w:val="auto"/>
          <w:sz w:val="28"/>
          <w:szCs w:val="28"/>
          <w:lang w:val="en-US" w:eastAsia="zh-CN"/>
        </w:rPr>
        <w:t>提交</w:t>
      </w:r>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截止时间：</w:t>
      </w:r>
      <w:r>
        <w:rPr>
          <w:rFonts w:hint="eastAsia" w:ascii="宋体" w:hAnsi="宋体" w:eastAsia="宋体" w:cs="宋体"/>
          <w:bCs/>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5</w:t>
      </w:r>
      <w:r>
        <w:rPr>
          <w:rFonts w:hint="eastAsia" w:ascii="宋体" w:hAnsi="宋体" w:eastAsia="宋体" w:cs="宋体"/>
          <w:bCs/>
          <w:color w:val="auto"/>
          <w:sz w:val="24"/>
          <w:szCs w:val="24"/>
          <w:u w:val="single"/>
        </w:rPr>
        <w:t>月</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上</w:t>
      </w:r>
      <w:r>
        <w:rPr>
          <w:rFonts w:hint="eastAsia" w:ascii="宋体" w:hAnsi="宋体" w:eastAsia="宋体" w:cs="宋体"/>
          <w:bCs/>
          <w:color w:val="auto"/>
          <w:sz w:val="24"/>
          <w:szCs w:val="24"/>
          <w:u w:val="single"/>
          <w:lang w:val="en-US" w:eastAsia="zh-CN"/>
        </w:rPr>
        <w:t>午</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 xml:space="preserve">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地点：乌鲁木齐市维泰南路1号维泰大厦1楼公共资源交易2厅</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lang w:val="en-US" w:eastAsia="zh-CN"/>
        </w:rPr>
      </w:pPr>
      <w:bookmarkStart w:id="20" w:name="_Toc35393625"/>
      <w:bookmarkStart w:id="21" w:name="_Toc28359007"/>
      <w:bookmarkStart w:id="22" w:name="_Toc35393794"/>
      <w:bookmarkStart w:id="23" w:name="_Toc28359084"/>
      <w:r>
        <w:rPr>
          <w:rFonts w:hint="eastAsia" w:ascii="宋体" w:hAnsi="宋体" w:eastAsia="宋体" w:cs="宋体"/>
          <w:b/>
          <w:bCs w:val="0"/>
          <w:color w:val="auto"/>
          <w:sz w:val="28"/>
          <w:szCs w:val="28"/>
          <w:lang w:val="en-US" w:eastAsia="zh-CN"/>
        </w:rPr>
        <w:t>五、开启</w:t>
      </w:r>
    </w:p>
    <w:p>
      <w:pPr>
        <w:pageBreakBefore w:val="0"/>
        <w:kinsoku/>
        <w:wordWrap/>
        <w:overflowPunct/>
        <w:topLinePunct w:val="0"/>
        <w:autoSpaceDE/>
        <w:autoSpaceDN/>
        <w:bidi w:val="0"/>
        <w:adjustRightInd/>
        <w:snapToGrid/>
        <w:spacing w:line="522" w:lineRule="exact"/>
        <w:ind w:firstLine="40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0"/>
          <w:szCs w:val="22"/>
          <w:lang w:val="en-US" w:eastAsia="zh-CN"/>
        </w:rPr>
        <w:t xml:space="preserve"> </w:t>
      </w:r>
      <w:r>
        <w:rPr>
          <w:rFonts w:hint="eastAsia" w:ascii="宋体" w:hAnsi="宋体" w:eastAsia="宋体" w:cs="宋体"/>
          <w:color w:val="auto"/>
          <w:sz w:val="24"/>
          <w:szCs w:val="24"/>
          <w:lang w:val="en-US" w:eastAsia="zh-CN"/>
        </w:rPr>
        <w:t>时间：</w:t>
      </w:r>
      <w:r>
        <w:rPr>
          <w:rFonts w:hint="eastAsia" w:ascii="宋体" w:hAnsi="宋体" w:eastAsia="宋体" w:cs="宋体"/>
          <w:bCs/>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5</w:t>
      </w:r>
      <w:r>
        <w:rPr>
          <w:rFonts w:hint="eastAsia" w:ascii="宋体" w:hAnsi="宋体" w:eastAsia="宋体" w:cs="宋体"/>
          <w:bCs/>
          <w:color w:val="auto"/>
          <w:sz w:val="24"/>
          <w:szCs w:val="24"/>
          <w:u w:val="single"/>
        </w:rPr>
        <w:t>月</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上</w:t>
      </w:r>
      <w:r>
        <w:rPr>
          <w:rFonts w:hint="eastAsia" w:ascii="宋体" w:hAnsi="宋体" w:eastAsia="宋体" w:cs="宋体"/>
          <w:bCs/>
          <w:color w:val="auto"/>
          <w:sz w:val="24"/>
          <w:szCs w:val="24"/>
          <w:u w:val="single"/>
          <w:lang w:val="en-US" w:eastAsia="zh-CN"/>
        </w:rPr>
        <w:t>午</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 xml:space="preserve">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地点：乌鲁木齐市维泰南路1号维泰大厦1楼公共资源交易2厅</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六、公告期限</w:t>
      </w:r>
      <w:bookmarkEnd w:id="20"/>
      <w:bookmarkEnd w:id="21"/>
      <w:bookmarkEnd w:id="22"/>
      <w:bookmarkEnd w:id="23"/>
    </w:p>
    <w:p>
      <w:pPr>
        <w:pageBreakBefore w:val="0"/>
        <w:kinsoku/>
        <w:wordWrap/>
        <w:overflowPunct/>
        <w:topLinePunct w:val="0"/>
        <w:autoSpaceDE/>
        <w:autoSpaceDN/>
        <w:bidi w:val="0"/>
        <w:adjustRightInd/>
        <w:snapToGrid/>
        <w:spacing w:line="522"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个工作日。</w:t>
      </w:r>
      <w:bookmarkStart w:id="24" w:name="_Toc35393795"/>
      <w:bookmarkStart w:id="25" w:name="_Toc35393626"/>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七、其他补充事宜</w:t>
      </w:r>
      <w:bookmarkEnd w:id="24"/>
      <w:bookmarkEnd w:id="25"/>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lang w:val="en-US" w:eastAsia="zh-CN"/>
        </w:rPr>
      </w:pPr>
      <w:bookmarkStart w:id="26" w:name="_Toc35393627"/>
      <w:bookmarkStart w:id="27" w:name="_Toc28359008"/>
      <w:bookmarkStart w:id="28" w:name="_Toc28359085"/>
      <w:bookmarkStart w:id="29" w:name="_Toc35393796"/>
      <w:r>
        <w:rPr>
          <w:rFonts w:hint="eastAsia" w:ascii="宋体" w:hAnsi="宋体" w:eastAsia="宋体" w:cs="宋体"/>
          <w:color w:val="auto"/>
          <w:sz w:val="24"/>
          <w:szCs w:val="24"/>
          <w:lang w:val="en-US" w:eastAsia="zh-CN"/>
        </w:rPr>
        <w:t>所有投标人购买磋商文件时请携带以下资料逐页加盖企业公章的复印件一套。</w:t>
      </w:r>
    </w:p>
    <w:p>
      <w:pPr>
        <w:pageBreakBefore w:val="0"/>
        <w:kinsoku/>
        <w:wordWrap/>
        <w:overflowPunct/>
        <w:topLinePunct w:val="0"/>
        <w:autoSpaceDE/>
        <w:autoSpaceDN/>
        <w:bidi w:val="0"/>
        <w:adjustRightInd/>
        <w:snapToGrid/>
        <w:spacing w:line="522" w:lineRule="exact"/>
        <w:ind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（1）法定代表人身份证明书及法定代表人身份证原件或法定代表人授权委托书原件及被授权人的身份证原件；（2）营业执照复印件。</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八、凡对本次采购提出询问，请按以下方式联系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lang w:val="en-US" w:eastAsia="zh-CN"/>
        </w:rPr>
        <w:t>经济技术开发区（头屯河区）第一人民医院</w:t>
      </w:r>
      <w:r>
        <w:rPr>
          <w:rFonts w:hint="eastAsia" w:ascii="宋体" w:hAnsi="宋体" w:eastAsia="宋体" w:cs="宋体"/>
          <w:color w:val="auto"/>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联系方式：</w:t>
      </w:r>
      <w:bookmarkStart w:id="30" w:name="_Toc28359009"/>
      <w:bookmarkStart w:id="31" w:name="_Toc28359086"/>
      <w:r>
        <w:rPr>
          <w:rFonts w:hint="eastAsia" w:ascii="宋体" w:hAnsi="宋体" w:eastAsia="宋体" w:cs="宋体"/>
          <w:color w:val="auto"/>
          <w:sz w:val="24"/>
          <w:szCs w:val="24"/>
          <w:u w:val="single"/>
          <w:lang w:val="en-US" w:eastAsia="zh-CN"/>
        </w:rPr>
        <w:t>0991-7937762</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30"/>
      <w:bookmarkEnd w:id="31"/>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新疆守正项目管理咨询有限公司</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color w:val="auto"/>
          <w:sz w:val="24"/>
          <w:szCs w:val="24"/>
          <w:u w:val="single"/>
          <w:lang w:val="en-US" w:eastAsia="zh-CN"/>
        </w:rPr>
        <w:t>新疆乌鲁木齐经济技术开发区（头屯河区）高铁北六路99号丝绸之路经济带旅游集散中心11层1107室</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u w:val="single"/>
        </w:rPr>
      </w:pPr>
      <w:bookmarkStart w:id="32" w:name="_Toc28359010"/>
      <w:bookmarkStart w:id="33" w:name="_Toc28359087"/>
      <w:r>
        <w:rPr>
          <w:rFonts w:hint="eastAsia" w:ascii="宋体" w:hAnsi="宋体" w:eastAsia="宋体" w:cs="宋体"/>
          <w:color w:val="auto"/>
          <w:sz w:val="24"/>
          <w:szCs w:val="24"/>
        </w:rPr>
        <w:t>3.项目联系方式</w:t>
      </w:r>
      <w:bookmarkEnd w:id="32"/>
      <w:bookmarkEnd w:id="33"/>
    </w:p>
    <w:p>
      <w:pPr>
        <w:pStyle w:val="14"/>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u w:val="single"/>
          <w:lang w:val="en-US" w:eastAsia="zh-CN"/>
        </w:rPr>
        <w:t xml:space="preserve">卢妍琴   </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0"/>
          <w:szCs w:val="22"/>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17699918685</w:t>
      </w:r>
      <w:r>
        <w:rPr>
          <w:rFonts w:hint="eastAsia" w:ascii="宋体" w:hAnsi="宋体" w:eastAsia="宋体" w:cs="宋体"/>
          <w:color w:val="auto"/>
          <w:sz w:val="24"/>
          <w:szCs w:val="24"/>
          <w:u w:val="single"/>
        </w:rPr>
        <w:t>　</w:t>
      </w: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bookmarkStart w:id="34" w:name="_Toc20568"/>
      <w:r>
        <w:rPr>
          <w:rFonts w:hint="eastAsia" w:ascii="宋体" w:hAnsi="宋体" w:eastAsia="宋体" w:cs="宋体"/>
          <w:color w:val="auto"/>
          <w:sz w:val="28"/>
          <w:highlight w:val="none"/>
        </w:rPr>
        <w:t>第二章  磋商须知</w:t>
      </w:r>
      <w:bookmarkEnd w:id="0"/>
      <w:bookmarkEnd w:id="1"/>
      <w:bookmarkEnd w:id="34"/>
    </w:p>
    <w:p>
      <w:pPr>
        <w:pStyle w:val="5"/>
        <w:numPr>
          <w:ilvl w:val="0"/>
          <w:numId w:val="2"/>
        </w:numPr>
        <w:jc w:val="center"/>
        <w:rPr>
          <w:rFonts w:hint="eastAsia" w:ascii="宋体" w:hAnsi="宋体" w:eastAsia="宋体" w:cs="宋体"/>
          <w:color w:val="auto"/>
          <w:sz w:val="24"/>
          <w:szCs w:val="28"/>
          <w:highlight w:val="none"/>
        </w:rPr>
      </w:pPr>
      <w:bookmarkStart w:id="35" w:name="_Toc73710334"/>
      <w:r>
        <w:rPr>
          <w:rFonts w:hint="eastAsia" w:ascii="宋体" w:hAnsi="宋体" w:eastAsia="宋体" w:cs="宋体"/>
          <w:color w:val="auto"/>
          <w:sz w:val="24"/>
          <w:szCs w:val="28"/>
          <w:highlight w:val="none"/>
        </w:rPr>
        <w:t>磋商须知前附表</w:t>
      </w:r>
      <w:bookmarkEnd w:id="35"/>
    </w:p>
    <w:tbl>
      <w:tblPr>
        <w:tblStyle w:val="24"/>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914"/>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456"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restar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采购项目名称及</w:t>
            </w:r>
          </w:p>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456" w:type="pct"/>
            <w:vAlign w:val="center"/>
          </w:tcPr>
          <w:p>
            <w:pPr>
              <w:pStyle w:val="14"/>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项目名称：经济技术开发区（头屯河区）第一人民医院电子发票升级改造项目</w:t>
            </w:r>
          </w:p>
          <w:p>
            <w:pPr>
              <w:pStyle w:val="14"/>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w:t>
            </w:r>
            <w:r>
              <w:rPr>
                <w:rFonts w:hint="eastAsia" w:hAnsi="宋体" w:cs="宋体"/>
                <w:color w:val="auto"/>
                <w:kern w:val="2"/>
                <w:sz w:val="21"/>
                <w:szCs w:val="21"/>
                <w:highlight w:val="none"/>
                <w:lang w:val="en-US" w:eastAsia="zh-CN"/>
              </w:rPr>
              <w:t>XJSZG2022-</w:t>
            </w:r>
            <w:bookmarkStart w:id="63" w:name="_GoBack"/>
            <w:r>
              <w:rPr>
                <w:rFonts w:hint="eastAsia" w:hAnsi="宋体" w:cs="宋体"/>
                <w:color w:val="auto"/>
                <w:kern w:val="2"/>
                <w:sz w:val="21"/>
                <w:szCs w:val="21"/>
                <w:highlight w:val="none"/>
                <w:lang w:val="en-US" w:eastAsia="zh-CN"/>
              </w:rPr>
              <w:t>27</w:t>
            </w:r>
            <w:bookmarkEnd w:id="63"/>
            <w:r>
              <w:rPr>
                <w:rFonts w:hint="eastAsia" w:hAnsi="宋体" w:cs="宋体"/>
                <w:color w:val="auto"/>
                <w:kern w:val="2"/>
                <w:sz w:val="21"/>
                <w:szCs w:val="21"/>
                <w:highlight w:val="none"/>
                <w:lang w:val="en-US" w:eastAsia="zh-CN"/>
              </w:rPr>
              <w:t>（[2022]477号）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vAlign w:val="center"/>
          </w:tcPr>
          <w:p>
            <w:pPr>
              <w:pStyle w:val="14"/>
              <w:spacing w:line="276" w:lineRule="auto"/>
              <w:jc w:val="center"/>
              <w:rPr>
                <w:rFonts w:hint="eastAsia" w:ascii="宋体" w:hAnsi="宋体" w:eastAsia="宋体" w:cs="宋体"/>
                <w:color w:val="auto"/>
                <w:sz w:val="21"/>
                <w:szCs w:val="21"/>
                <w:highlight w:val="none"/>
              </w:rPr>
            </w:pP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450000</w:t>
            </w:r>
            <w:r>
              <w:rPr>
                <w:rFonts w:hint="eastAsia" w:ascii="宋体" w:hAnsi="宋体" w:eastAsia="宋体" w:cs="宋体"/>
                <w:b/>
                <w:bCs/>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vAlign w:val="center"/>
          </w:tcPr>
          <w:p>
            <w:pPr>
              <w:pStyle w:val="14"/>
              <w:spacing w:line="276" w:lineRule="auto"/>
              <w:jc w:val="center"/>
              <w:rPr>
                <w:rFonts w:hint="eastAsia" w:ascii="宋体" w:hAnsi="宋体" w:eastAsia="宋体" w:cs="宋体"/>
                <w:color w:val="auto"/>
                <w:sz w:val="21"/>
                <w:szCs w:val="21"/>
                <w:highlight w:val="none"/>
              </w:rPr>
            </w:pP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456" w:type="pct"/>
            <w:vAlign w:val="center"/>
          </w:tcPr>
          <w:p>
            <w:pPr>
              <w:pStyle w:val="14"/>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90" w:type="pct"/>
            <w:vMerge w:val="restar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服务周期</w:t>
            </w:r>
          </w:p>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质保及售后服务期</w:t>
            </w:r>
          </w:p>
        </w:tc>
        <w:tc>
          <w:tcPr>
            <w:tcW w:w="3456" w:type="pct"/>
            <w:vAlign w:val="center"/>
          </w:tcPr>
          <w:p>
            <w:pPr>
              <w:pStyle w:val="12"/>
              <w:tabs>
                <w:tab w:val="left" w:pos="657"/>
              </w:tabs>
              <w:spacing w:before="5"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服务周期：2022年5月30日前，按合同和招标文件约定的要求和标准进行交付，完成项目的安装、调试、试运行及验收。</w:t>
            </w:r>
          </w:p>
          <w:p>
            <w:pPr>
              <w:pStyle w:val="12"/>
              <w:tabs>
                <w:tab w:val="left" w:pos="657"/>
              </w:tabs>
              <w:spacing w:before="5"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质保及售后服务期：</w:t>
            </w:r>
            <w:r>
              <w:rPr>
                <w:rFonts w:hint="eastAsia" w:cs="宋体"/>
                <w:color w:val="auto"/>
                <w:sz w:val="21"/>
                <w:szCs w:val="21"/>
                <w:highlight w:val="none"/>
                <w:lang w:val="en-US" w:eastAsia="zh-CN" w:bidi="ar-SA"/>
              </w:rPr>
              <w:t>软件1年，硬件</w:t>
            </w:r>
            <w:r>
              <w:rPr>
                <w:rFonts w:hint="eastAsia" w:ascii="宋体" w:hAnsi="宋体" w:eastAsia="宋体" w:cs="宋体"/>
                <w:color w:val="auto"/>
                <w:sz w:val="21"/>
                <w:szCs w:val="21"/>
                <w:highlight w:val="none"/>
                <w:lang w:val="en-US" w:eastAsia="zh-CN" w:bidi="ar-S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vAlign w:val="center"/>
          </w:tcPr>
          <w:p>
            <w:pPr>
              <w:pStyle w:val="14"/>
              <w:spacing w:line="276" w:lineRule="auto"/>
              <w:jc w:val="center"/>
              <w:rPr>
                <w:rFonts w:hint="eastAsia" w:ascii="宋体" w:hAnsi="宋体" w:eastAsia="宋体" w:cs="宋体"/>
                <w:color w:val="auto"/>
                <w:sz w:val="21"/>
                <w:szCs w:val="21"/>
                <w:highlight w:val="none"/>
              </w:rPr>
            </w:pP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医院电子票据管理信息系统软件1套，签名服务器1台，防火墙1台。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456" w:type="pct"/>
            <w:vAlign w:val="center"/>
          </w:tcPr>
          <w:p>
            <w:pPr>
              <w:pStyle w:val="14"/>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采购人：经济技术开发区（头屯河区）第一人民医院</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联系人：罗君  联系方式：0991-7937762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456" w:type="pct"/>
            <w:vAlign w:val="center"/>
          </w:tcPr>
          <w:p>
            <w:pPr>
              <w:pStyle w:val="14"/>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称：新疆守正项目管理咨询有限公司</w:t>
            </w:r>
          </w:p>
          <w:p>
            <w:pPr>
              <w:pStyle w:val="14"/>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联系人：卢妍琴             </w:t>
            </w:r>
          </w:p>
          <w:p>
            <w:pPr>
              <w:pStyle w:val="14"/>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联系电话：17699918685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投标人产生方法</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□投标人库抽取</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投标报价的要求</w:t>
            </w:r>
          </w:p>
        </w:tc>
        <w:tc>
          <w:tcPr>
            <w:tcW w:w="3456" w:type="pct"/>
            <w:vAlign w:val="center"/>
          </w:tcPr>
          <w:p>
            <w:pPr>
              <w:pStyle w:val="14"/>
              <w:spacing w:line="276"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本项目最高限价为</w:t>
            </w:r>
            <w:r>
              <w:rPr>
                <w:rFonts w:hint="eastAsia" w:ascii="宋体" w:hAnsi="宋体" w:eastAsia="宋体" w:cs="宋体"/>
                <w:b/>
                <w:bCs/>
                <w:color w:val="auto"/>
                <w:sz w:val="21"/>
                <w:szCs w:val="21"/>
                <w:highlight w:val="none"/>
                <w:lang w:val="en-US" w:eastAsia="zh-CN"/>
              </w:rPr>
              <w:t>450000</w:t>
            </w:r>
            <w:r>
              <w:rPr>
                <w:rFonts w:hint="eastAsia" w:ascii="宋体" w:hAnsi="宋体" w:eastAsia="宋体" w:cs="宋体"/>
                <w:b/>
                <w:bCs/>
                <w:color w:val="auto"/>
                <w:sz w:val="21"/>
                <w:szCs w:val="21"/>
                <w:highlight w:val="none"/>
              </w:rPr>
              <w:t>元，各投标人投标报价均不得超过此限价，否则按废标处理。</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投标报价方式：直接填报金额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w:t>
            </w:r>
          </w:p>
        </w:tc>
        <w:tc>
          <w:tcPr>
            <w:tcW w:w="3456" w:type="pct"/>
            <w:vAlign w:val="center"/>
          </w:tcPr>
          <w:p>
            <w:pPr>
              <w:pStyle w:val="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1.满足《中华人民共和国政府采购法》第二十二条规定；</w:t>
            </w:r>
          </w:p>
          <w:p>
            <w:pPr>
              <w:pStyle w:val="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2.落实政府采购政策需满足的资格要求；</w:t>
            </w:r>
          </w:p>
          <w:p>
            <w:pPr>
              <w:pStyle w:val="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3.本项目的特定资格要求：</w:t>
            </w:r>
          </w:p>
          <w:p>
            <w:pPr>
              <w:pStyle w:val="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3.1、具有合格有效的营业执照，在资质、人员、设备、资金等方面具有相应的服务及售后能力。 </w:t>
            </w:r>
          </w:p>
          <w:p>
            <w:pPr>
              <w:pStyle w:val="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3.2、法定代表人投标需携带法定代表人证明书（原件）及法定代表人身份证（原件），委托代理人投标需携带法定代表人授权委托书（原件）及委托代理人身份证（原件）；被委托人必须是投标单位法人或正式员工。 </w:t>
            </w:r>
          </w:p>
          <w:p>
            <w:pPr>
              <w:pStyle w:val="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2"/>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3.4、投标人不得为“信用中国”网站（www.creditchina.gov.cn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456" w:type="pct"/>
            <w:vAlign w:val="center"/>
          </w:tcPr>
          <w:p>
            <w:pPr>
              <w:pStyle w:val="14"/>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分(北京时间)</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乌鲁木齐市维泰南路1号维泰大厦1楼公共资源交易2厅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分(北京时间)</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乌鲁木齐市维泰南路1号维泰大厦1楼公共资源交易2厅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0" w:type="pct"/>
            <w:vMerge w:val="restar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53" w:type="pct"/>
            <w:vMerge w:val="restar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390" w:type="pct"/>
            <w:vMerge w:val="continue"/>
            <w:vAlign w:val="center"/>
          </w:tcPr>
          <w:p>
            <w:pPr>
              <w:pStyle w:val="14"/>
              <w:spacing w:line="276" w:lineRule="auto"/>
              <w:jc w:val="center"/>
              <w:rPr>
                <w:rFonts w:hint="eastAsia" w:ascii="宋体" w:hAnsi="宋体" w:eastAsia="宋体" w:cs="宋体"/>
                <w:color w:val="auto"/>
                <w:sz w:val="21"/>
                <w:szCs w:val="21"/>
                <w:highlight w:val="none"/>
              </w:rPr>
            </w:pPr>
          </w:p>
        </w:tc>
        <w:tc>
          <w:tcPr>
            <w:tcW w:w="1153" w:type="pct"/>
            <w:vMerge w:val="continue"/>
            <w:vAlign w:val="center"/>
          </w:tcPr>
          <w:p>
            <w:pPr>
              <w:pStyle w:val="14"/>
              <w:spacing w:line="276" w:lineRule="auto"/>
              <w:jc w:val="center"/>
              <w:rPr>
                <w:rFonts w:hint="eastAsia" w:ascii="宋体" w:hAnsi="宋体" w:eastAsia="宋体" w:cs="宋体"/>
                <w:color w:val="auto"/>
                <w:sz w:val="21"/>
                <w:szCs w:val="21"/>
                <w:highlight w:val="none"/>
              </w:rPr>
            </w:pPr>
          </w:p>
        </w:tc>
        <w:tc>
          <w:tcPr>
            <w:tcW w:w="3456"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eastAsia="zh-CN"/>
              </w:rPr>
              <w:t>保证金金额：</w:t>
            </w:r>
            <w:r>
              <w:rPr>
                <w:rFonts w:hint="eastAsia" w:ascii="宋体" w:hAnsi="宋体" w:eastAsia="宋体" w:cs="宋体"/>
                <w:color w:val="auto"/>
                <w:sz w:val="21"/>
                <w:szCs w:val="21"/>
                <w:highlight w:val="none"/>
                <w:lang w:val="en-US" w:eastAsia="zh-CN"/>
              </w:rPr>
              <w:t>玖仟</w:t>
            </w:r>
            <w:r>
              <w:rPr>
                <w:rFonts w:hint="eastAsia" w:ascii="宋体" w:hAnsi="宋体" w:eastAsia="宋体" w:cs="宋体"/>
                <w:color w:val="auto"/>
                <w:sz w:val="21"/>
                <w:szCs w:val="21"/>
                <w:highlight w:val="none"/>
                <w:lang w:val="zh-CN" w:eastAsia="zh-CN"/>
              </w:rPr>
              <w:t>元整（¥</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lang w:val="zh-CN" w:eastAsia="zh-CN"/>
              </w:rPr>
              <w:t>00元）</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2、形式：必须从投标供应商基本账号以电汇、转账形式； </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3、递交时间：在投标截止时间前递交（以到账时间为准）；</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4、账户信息：</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收款单位全称：新疆守正项目管理咨询有限公司</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开户银行：中国建设银行股份有限公司乌鲁木齐南湖路支行</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行    号：105881000575</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银行账号：65050161604100001075</w:t>
            </w:r>
          </w:p>
          <w:p>
            <w:pPr>
              <w:pStyle w:val="1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eastAsia="zh-CN"/>
              </w:rPr>
              <w:t>注：打款时备注项目名称及用途。</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退保证金须知：</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(一)退还方式：</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1.为了方便投标人办理退还保证金的手续，可在投标文件递交截止时间当天准备好所需材料，由本项目的项目负责人代为收取办理。</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投标保证金退还为公对公账户电汇业务，我单位不退还现金。</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（二）退还保证金所需资料：</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1.退还保证金对开收据一份（原件）；</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退还时，请携带投标单位收到退还保证金收据一份，收据请按以下模板填写：</w:t>
            </w:r>
          </w:p>
          <w:p>
            <w:pPr>
              <w:pStyle w:val="1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drawing>
                <wp:inline distT="0" distB="0" distL="114300" distR="114300">
                  <wp:extent cx="3733800" cy="1666875"/>
                  <wp:effectExtent l="0" t="0" r="0" b="9525"/>
                  <wp:docPr id="2" name="图片 1" descr="a8d0bece5bd17864f2d22dce8e77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8d0bece5bd17864f2d22dce8e773e1"/>
                          <pic:cNvPicPr>
                            <a:picLocks noChangeAspect="1"/>
                          </pic:cNvPicPr>
                        </pic:nvPicPr>
                        <pic:blipFill>
                          <a:blip r:embed="rId8"/>
                          <a:stretch>
                            <a:fillRect/>
                          </a:stretch>
                        </pic:blipFill>
                        <pic:spPr>
                          <a:xfrm>
                            <a:off x="0" y="0"/>
                            <a:ext cx="3733800" cy="16668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2.投标单位开户许可证复印件一份。</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lang w:val="zh-CN"/>
              </w:rPr>
              <w:t>若投标人未按照上述规定缴纳投标保证金,投标文件将被拒绝评审。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456"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3456"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正本_</w:t>
            </w:r>
            <w:r>
              <w:rPr>
                <w:rFonts w:hint="eastAsia" w:ascii="宋体" w:hAnsi="宋体" w:eastAsia="宋体" w:cs="宋体"/>
                <w:color w:val="auto"/>
                <w:sz w:val="21"/>
                <w:szCs w:val="21"/>
                <w:highlight w:val="none"/>
                <w:u w:val="single"/>
              </w:rPr>
              <w:t>_1_</w:t>
            </w:r>
            <w:r>
              <w:rPr>
                <w:rFonts w:hint="eastAsia" w:ascii="宋体" w:hAnsi="宋体" w:eastAsia="宋体" w:cs="宋体"/>
                <w:color w:val="auto"/>
                <w:sz w:val="21"/>
                <w:szCs w:val="21"/>
                <w:highlight w:val="none"/>
              </w:rPr>
              <w:t>份，（单独密封），并标明“正本”字样。</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副本</w:t>
            </w:r>
            <w:r>
              <w:rPr>
                <w:rFonts w:hint="eastAsia" w:ascii="宋体" w:hAnsi="宋体" w:eastAsia="宋体" w:cs="宋体"/>
                <w:color w:val="auto"/>
                <w:sz w:val="21"/>
                <w:szCs w:val="21"/>
                <w:highlight w:val="none"/>
                <w:u w:val="single"/>
              </w:rPr>
              <w:t>__2_</w:t>
            </w:r>
            <w:r>
              <w:rPr>
                <w:rFonts w:hint="eastAsia" w:ascii="宋体" w:hAnsi="宋体" w:eastAsia="宋体" w:cs="宋体"/>
                <w:color w:val="auto"/>
                <w:sz w:val="21"/>
                <w:szCs w:val="21"/>
                <w:highlight w:val="none"/>
              </w:rPr>
              <w:t>份，（所有副本密封在一起），并标明 “副本”字样</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电子U盘文件</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份，（单独密封）(□扫描件，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Word)</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正、副本不得采用活页装订，需采用胶装形式，否则视为无效标处理，响应文件一律不退，未按照上述密封、封装的视为不响应招标文件要求，投标将被拒绝。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响应文件封套上应载明的信息</w:t>
            </w:r>
          </w:p>
        </w:tc>
        <w:tc>
          <w:tcPr>
            <w:tcW w:w="3456" w:type="pct"/>
            <w:vAlign w:val="center"/>
          </w:tcPr>
          <w:p>
            <w:pPr>
              <w:pStyle w:val="14"/>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经济技术开发区（头屯河区）第一人民医院电子发票升级改造项目</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hAnsi="宋体" w:cs="宋体"/>
                <w:color w:val="auto"/>
                <w:sz w:val="21"/>
                <w:szCs w:val="21"/>
                <w:highlight w:val="none"/>
                <w:lang w:val="en-US" w:eastAsia="zh-CN"/>
              </w:rPr>
              <w:t>XJSZG2022-27（[2022]477号）</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分前不得拆封</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本次查询的信用记录打印的网页版将留存在评标报告中。本项目信用记录查询截止时点为</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查询通过“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如实提供无不良信用记录承诺并加盖投标人公章。本项目信用记录查询截止时点为</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采购资金的支付方式和时间</w:t>
            </w:r>
          </w:p>
        </w:tc>
        <w:tc>
          <w:tcPr>
            <w:tcW w:w="3456" w:type="pct"/>
            <w:vAlign w:val="center"/>
          </w:tcPr>
          <w:p>
            <w:pPr>
              <w:tabs>
                <w:tab w:val="left" w:pos="420"/>
                <w:tab w:val="left" w:pos="720"/>
                <w:tab w:val="left" w:pos="900"/>
              </w:tabs>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SA"/>
              </w:rPr>
              <w:t>签订合同之日起7日内预付合同金额的50%，完成项目的安装、调试、试运行及验收后</w:t>
            </w:r>
            <w:r>
              <w:rPr>
                <w:rFonts w:hint="eastAsia" w:ascii="宋体" w:hAnsi="宋体" w:cs="宋体"/>
                <w:color w:val="auto"/>
                <w:sz w:val="21"/>
                <w:szCs w:val="21"/>
                <w:highlight w:val="none"/>
                <w:lang w:val="en-US" w:eastAsia="zh-CN" w:bidi="ar-SA"/>
              </w:rPr>
              <w:t>运行三个月后</w:t>
            </w:r>
            <w:r>
              <w:rPr>
                <w:rFonts w:hint="eastAsia" w:ascii="宋体" w:hAnsi="宋体" w:eastAsia="宋体" w:cs="宋体"/>
                <w:color w:val="auto"/>
                <w:sz w:val="21"/>
                <w:szCs w:val="21"/>
                <w:highlight w:val="none"/>
                <w:lang w:val="en-US" w:eastAsia="zh-CN" w:bidi="ar-SA"/>
              </w:rPr>
              <w:t>支付合同金额的40%，项目运行</w:t>
            </w:r>
            <w:r>
              <w:rPr>
                <w:rFonts w:hint="eastAsia" w:ascii="宋体" w:hAnsi="宋体" w:cs="宋体"/>
                <w:color w:val="auto"/>
                <w:sz w:val="21"/>
                <w:szCs w:val="21"/>
                <w:highlight w:val="none"/>
                <w:lang w:val="en-US" w:eastAsia="zh-CN" w:bidi="ar-SA"/>
              </w:rPr>
              <w:t>1年后</w:t>
            </w:r>
            <w:r>
              <w:rPr>
                <w:rFonts w:hint="eastAsia" w:ascii="宋体" w:hAnsi="宋体" w:eastAsia="宋体" w:cs="宋体"/>
                <w:color w:val="auto"/>
                <w:sz w:val="21"/>
                <w:szCs w:val="21"/>
                <w:highlight w:val="none"/>
                <w:lang w:val="en-US" w:eastAsia="zh-CN" w:bidi="ar-SA"/>
              </w:rPr>
              <w:t>无重大问题支付剩余合同金额的10%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不要求提供</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提供，履约保证金的金额：签约合同价10%；中标人在领取中标通知书10日内，以银行保函方式，向采购人缴纳后30日内双方签订合同。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53" w:type="pct"/>
            <w:vAlign w:val="center"/>
          </w:tcPr>
          <w:p>
            <w:pPr>
              <w:overflowPunct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低于成本价不正当竞争预防措施</w:t>
            </w:r>
          </w:p>
        </w:tc>
        <w:tc>
          <w:tcPr>
            <w:tcW w:w="3456" w:type="pct"/>
            <w:vAlign w:val="center"/>
          </w:tcPr>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投标人报价低于其他有效投标人报价算术平均价60%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14"/>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政府采购政策支持</w:t>
            </w:r>
          </w:p>
        </w:tc>
        <w:tc>
          <w:tcPr>
            <w:tcW w:w="3456" w:type="pct"/>
            <w:vAlign w:val="center"/>
          </w:tcPr>
          <w:p>
            <w:pPr>
              <w:pStyle w:val="14"/>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0"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53" w:type="pct"/>
            <w:vAlign w:val="center"/>
          </w:tcPr>
          <w:p>
            <w:pPr>
              <w:pStyle w:val="14"/>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其他规定</w:t>
            </w:r>
          </w:p>
        </w:tc>
        <w:tc>
          <w:tcPr>
            <w:tcW w:w="3456" w:type="pct"/>
            <w:vAlign w:val="center"/>
          </w:tcPr>
          <w:p>
            <w:pPr>
              <w:pStyle w:val="14"/>
              <w:spacing w:line="276"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开标时须携带：1.营业执照复印件。2.法定代表人身份证明书原件及身份证原件或法定代表人授权委托书和委托代理人的身份证原件（附法人身份证及委托人身份证正反面）</w:t>
            </w:r>
            <w:r>
              <w:rPr>
                <w:rFonts w:hint="eastAsia" w:ascii="宋体" w:hAnsi="宋体" w:eastAsia="宋体" w:cs="宋体"/>
                <w:b/>
                <w:bCs/>
                <w:color w:val="auto"/>
                <w:sz w:val="21"/>
                <w:szCs w:val="21"/>
                <w:highlight w:val="none"/>
                <w:lang w:eastAsia="zh-CN"/>
              </w:rPr>
              <w:t>。</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numPr>
          <w:ilvl w:val="0"/>
          <w:numId w:val="2"/>
        </w:numPr>
        <w:jc w:val="center"/>
        <w:rPr>
          <w:rFonts w:hint="eastAsia" w:ascii="宋体" w:hAnsi="宋体" w:eastAsia="宋体" w:cs="宋体"/>
          <w:color w:val="auto"/>
          <w:sz w:val="24"/>
          <w:szCs w:val="24"/>
          <w:highlight w:val="none"/>
        </w:rPr>
      </w:pPr>
      <w:bookmarkStart w:id="36" w:name="_Toc73710335"/>
      <w:r>
        <w:rPr>
          <w:rFonts w:hint="eastAsia" w:ascii="宋体" w:hAnsi="宋体" w:eastAsia="宋体" w:cs="宋体"/>
          <w:color w:val="auto"/>
          <w:sz w:val="24"/>
          <w:szCs w:val="24"/>
          <w:highlight w:val="none"/>
        </w:rPr>
        <w:t>磋商须知正文</w:t>
      </w:r>
      <w:bookmarkEnd w:id="36"/>
    </w:p>
    <w:p>
      <w:pPr>
        <w:pStyle w:val="1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1.3“投标人”是指响应磋商文件要求、参加竞争性磋商采购的法人、其他组织或者自然人。本次政府采购项目邀请的投标人通过磋商须知前附表所述方式产生。</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1.5“服务”是指除货物和工程以外的其他政府采购对象。</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3.投标人的资格要求</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3.1投标人应当符合磋商须知前附表中规定的下列资格条件要求：</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的相关规定；具有独立承担民事责任的能力且经营范围包含本次项目采购内容；具有良好的商业信誉和健全的财务会计制度；具有履行合同所必需的产品和专业技术能力；有依法缴纳税收和社会保障资金的良好记录；参加政府采购活动前三年内，在经营活动中没有重大违法记录；法律、行政法规规定的其他条件；</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2）投标人必须具有完善的售后服务机构和售后服务体系须附售后服务承诺函，应能提供本地化技术服务相关的证明材料。</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3）有依法缴纳税收和社会保障资金的良好记录。</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须具有良好的信誉，未在“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打印件并加盖公章），查询时间必须在公告期内；</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5）本项目不接受联合体投标。</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6）与采购人存在利害关系可能影响招标公正性的法人、其他组织或个人，不得参加投标。单位负责人为同一人或存在控股、管理关系的不同单位不得同时参加投标。</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3.2投标人存在下列情形之一的不得参加竞争性磋商：</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3.2.1单位负责人为同一人或者存在直接控股、管理关系的不同投标人，不得参加同一合同项下的政府采购活动。</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4.1无论磋商的结果如何，投标人应自行承担所有与竞争性磋商采购活动有关的全部费用。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5.授权委托</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5.1投标人代表为投标人法定代表人的，应持有法定代表人身份证明。投标人代表不是投标人法定代表人的，应持有法定代表人授权书，并附授权代表的身份证明。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6.项目现场勘察</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6.1本项目是否组织现场勘察见磋商须知前附表。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6.2投标人应按磋商须知前附表中规定对采购项目现场和周围环境的现场考察。投标人未在指定时间进行勘察的，采购人不再另行组织。</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6.3勘察现场的费用由投标人自己承担，勘察期间所发生的人身伤害及财产损失由投标人自己负责。</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6.4采购人不对投标人据此而做出的推论、理解和结论负责。一旦成交，投标人不得以任何借口，提出额外补偿，或延长合同期限的要求。</w:t>
      </w:r>
    </w:p>
    <w:p>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二、磋商文件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7.磋商文件的组成</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7.1磋商文件由下列文件组成：</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第一部分  商务部分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第三章 评审方法及标准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第四章 合同草案条款</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第五章 响应文件组成</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第二部分  技术部分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第六章  项目采购需求</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7.2磋商须知前附表规定的提交首次响应文件截止时间前，对磋商文件进行澄清或者修改的内容，为磋商文件的组成部分。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7.3磋商小组根据与投标人磋商情况可能实质性变动的内容，包括采购需求中的技术、服务要求以及合同草案条款，对磋商文件作出的实质性变动是磋商文件的有效组成部分。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7.4投标人应仔细阅读磋商文件的全部内容，按照磋商文件要求编制响应文件。任何对磋商文件的忽略或误解不能作为响应文件存在缺陷或瑕疵的理由，其风险由投标人承担。</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8.磋商文件的澄清或者修改</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8.1在磋商须知前附表规定的提交首次响应文件截止之日前，采购人、采购代理机构或者磋商小组可以对已发出的磋商文件进行必要的澄清或者修改。</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澄清或者修改的内容可能影响响应文件编制的，采购人、采购代理机构应当在磋商须知前附表规定的提交首次响应文件截止之日5日前，以书面形式通知所有接收磋商文件的投标人，不足5日的，顺延投标人提交首次响应文件截止时间。</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9.偏离</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9.1本条所称偏离为响应文件对磋商文件的偏离，即不满足或不响应磋商文件的要求。偏离分为实质性和非实质性要求条款偏离。</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三、响应文件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10.一般要求</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10.1投标人应仔细阅读磋商文件的所有内容，按磋商文件的要求编制响应文件，并保证所提供的全部资料的真实性，以使其响应文件对磋商文件做出实质性的响应。</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10.2投标人提交的响应文件及投标人与采购人或采购代理机构、磋商小组就有关磋商的所有来往函电必须使用中文。投标人可以提交其他语言的资料，但应附中文注释，在有差异时以中文为准。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10.3除技术要求另有规定外，本文件所要求使用的计量单位均采用国家法定的度、量、衡标准单位计量。未列明时亦默认为我国法定计量单位。</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10.4投标人应按磋商文件中提供的响应文件格式填写。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10.5磋商响应文件应采用书面形式，磋商文件中要求提供电子版的，必须按要求提供。</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11.响应文件的组成(采购人可根据实际情况对以下项目标注★)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11.1响应文件应包括但不限于下列内容：</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11.1.1商务部分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(1)磋商响应声明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(2)报价一览表及分项价格表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(3)商务条款偏离表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(4)磋商保证金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(5)投标人符合资格条件的证明文件</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(6)磋商须知前附表要求投标人须提供的其他资料</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（7）投标人企业类型声明函</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（8）中小企业声明函</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（9）中小企业生产或销售的产品优惠明细表</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（10）监狱企业声明函</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（11）残疾人福利性单位声明函</w:t>
      </w:r>
    </w:p>
    <w:p>
      <w:pPr>
        <w:pStyle w:val="14"/>
        <w:spacing w:line="360" w:lineRule="auto"/>
        <w:ind w:firstLine="361" w:firstLineChars="150"/>
        <w:rPr>
          <w:rFonts w:hint="eastAsia" w:ascii="宋体" w:hAnsi="宋体" w:eastAsia="宋体" w:cs="宋体"/>
          <w:color w:val="auto"/>
          <w:sz w:val="24"/>
          <w:szCs w:val="24"/>
        </w:rPr>
      </w:pPr>
      <w:r>
        <w:rPr>
          <w:rFonts w:hint="eastAsia" w:ascii="宋体" w:hAnsi="宋体" w:eastAsia="宋体" w:cs="宋体"/>
          <w:b/>
          <w:bCs/>
          <w:color w:val="auto"/>
          <w:sz w:val="24"/>
          <w:em w:val="dot"/>
        </w:rPr>
        <w:t>注：(7-11)项投标人根据情况自行选择，不享受相关政策的投标人无需提供。</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11.1.2技术部分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（1）项目方案</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（2）技术响应与偏离表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（3）售后服务承诺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（4）用于本项目人员简历表及项目组成人员</w:t>
      </w:r>
    </w:p>
    <w:p>
      <w:pPr>
        <w:tabs>
          <w:tab w:val="left" w:pos="540"/>
          <w:tab w:val="left" w:pos="8610"/>
        </w:tabs>
        <w:spacing w:line="340" w:lineRule="exact"/>
        <w:ind w:firstLine="480" w:firstLineChars="200"/>
        <w:rPr>
          <w:rFonts w:hint="eastAsia" w:ascii="宋体" w:hAnsi="宋体" w:eastAsia="宋体" w:cs="宋体"/>
          <w:color w:val="auto"/>
          <w:sz w:val="22"/>
        </w:rPr>
      </w:pPr>
      <w:r>
        <w:rPr>
          <w:rFonts w:hint="eastAsia" w:ascii="宋体" w:hAnsi="宋体" w:eastAsia="宋体" w:cs="宋体"/>
          <w:color w:val="auto"/>
          <w:sz w:val="24"/>
          <w:szCs w:val="24"/>
        </w:rPr>
        <w:t>（5）其它资料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11.2在磋商过程中，投标人根据磋商小组书面形式要求提交的最后报价(或者重新提交的响应文件和最后报价)是响应文件的有效组成部分。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11.3磋商文件规定可能发生实质性变动的，投标人应当在《技术/商务响应与偏离表》中的对应内容处注明。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11.4投标人无论成交与否，其响应文件不予退还。</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12.1投标人应按磋商文件规定的服务要求、责任范围和合同条件，以人民币进行报价。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投标人必须按报价一览表和分项价格表的内容和格式要求填写各项服务的分项价格和总价。投标人在磋商须知前附表规定的提交首次响应文件截止之日前修改报价一览表中的报价的，应同时修改其分项价格表中的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12.3投标人的最终报价不得超过采购项目预算。本次采购项目的预算见磋商须知前附表。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13.磋商保证金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13.1本项目是否交纳磋商保证金要求见磋商须知前附表。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磋商须知前附表规定交纳磋商保证金的，应以电汇、网银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投标人的响应文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13.3未成交投标人的保证金，在成交通知书发出后5个工作日内退还；成交投标人的保证金，在采购合同签订后5个工作日内退还，但因投标人自身原因导致无法及时退还的除外。</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13.4有下列情形之一的，保证金不予退还：</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(1)投标人在磋商须知前附表规定的提交首次响应文件截止时间后撤回响应文件的；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(2)投标人在响应文件中提供虚假材料的；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(3)除因不可抗力或磋商文件认可的情形以外，成交投标人不与采购人签订合同的；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(4)投标人与采购人、其他投标人或者采购代理机构恶意串通的；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(5)磋商文件规定的其他情形。</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14.磋商响应有效期</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14.1磋商响应有效期见磋商须知前附表，在此期间响应文件对投标人具有法律约束力。响应文件有效期从磋商须知前附表规定的提交首次响应文件截止时间之日起计算。磋商响应有效期不足的将被视为无效响应。</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15.响应文件的签署及规定</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15.1投标人应根据磋商须知前附表规定提交响应文件。纸质文件的正本和副本应装订成册。正本和副本的封面上应标记“正本”或“副本”的字样，当正本和副本有差异时，以正本为准。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15.3在磋商过程中，投标人按磋商文件规定和磋商小组要求重新提交的响应文件和最后报价，应打印或用不褪色墨水书写，并由法定代表人或其授权代表签字，加盖单位公章。否则，将导致响应文件无效。</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16.响应文件的密封和标记</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16.1响应文件正本</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份，（单独密封），并标明“正本”字样。副本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份，（所有副本密封在一起），并标明 “副本”字样，电子U盘文件</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份，（单独密封），加贴封条，并在封套的封口处加盖投标人单位公章或由法定代表人或其授权代表签字。</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16.2响应文件封套或外包装上应写明的内容见磋商须知前附表。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16.3响应文件如果未按上述规定密封和标记，采购人或采购代理机构应当拒绝接收。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17.响应文件的递交</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17.1响应文件应在磋商须知前附表规定的提交时间和指定地点提交。</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17.2在截止时间后送达的响应文件为无效文件，采购人、采购代理机构或磋商小组应当拒收。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18.响应文件的补充、修改或者撤回</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18.1投标人在磋商须知前附表规定的提交首次响应文件截止时间前，可以对所提交的首次响应文件进行补充、修改或者撤回，并书面通知采购人或采购代理机构。该通知应有投标人法定代表人或其授权代表签字。</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18.2补充、修改的内容与响应文件不一致时，以补充、修改的内容为准。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四、磋商与评审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19.磋商小组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19.1磋商与评审由依法组建的磋商小组负责，磋商小组由采购人代表和评审专家组成。</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20.初步审查</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20.1磋商小组应当对投标人提交的首次响应文件进行初步审查，包括响应文件的有效性、完整性、符合性。除可变动的技术、服务要求以及合同草案条款外，首次提交的响应文件有下列情况之一，其响应文件无效，磋商小组应当告知有关投标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(1)投标人未按照磋商文件规定提交磋商保证金的；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(2)未按照磋商文件规定要求密封、签署、盖章的；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(3)响应有效期不足的；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(4)投标人不满足磋商文件投标人资格条件或未按照磋商文件规定提供资格证明材料的；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(5)响应文件不满足磋商文件实质性条款的。响应文件是否实质性响应磋商文件，由磋商小组依据磋商文件规定、投标人响应文件及磋商情况认定；</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(6)其他不符合法律、规章、规范性文件和磋商文件规定的。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20.2、完备性及符合性审查标准</w:t>
      </w:r>
    </w:p>
    <w:p>
      <w:pPr>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评标委员会将对通过《初步审查标准》的投标人递交的响应文件按《完备性及符合性审查标准》进行审查。如果响应文件中有一项未通过审查标准，评标委员会将认定该响应文件不响应招标文件而予以废标，并且不允许投标人通过修改或撤销其不符合要求的差异或保留，使之成为具有响应性的投标。</w:t>
      </w:r>
    </w:p>
    <w:p>
      <w:pPr>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如果响应文件初步评审符合要求的供应商只有2家时，竞争性磋商采购活动可以继续进行，若符合要求的供应商只有1家时，评标委员会应认定本次招标的投标人数量没有竞争力，宣布本次招标失败。业主将重新组织招标活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21.澄清</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磋商小组在对响应文件(包括首次响应文件、重新提交的响应文件)的有效性、完整性和对磋商文件的响应程度进行审查时，可以要求投标人对响应文件中含义不明确、同类问题表述不一致或者有明显文字和计算错误的内容等作出必要的澄清、说明或者更正。该要求应当以书面形式作出。投标人的澄清、说明或者更正应当采用书面形式，由其法定代表人或其授权代表签字，投标人的澄清、说明或者更正不得超出磋商文件的范围或者改变响应文件的实质性内容。</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22.1初审结束后，磋商小组所有成员集中与单一投标人分别进行磋商，并给予所有参加磋商的投标人平等的磋商机会。投标人应派其法定代表人或授权代表参加磋商。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22.2在磋商过程中，磋商小组可以根据磋商文件和磋商情况实质性变动采购需求中的技术、服务要求以及合同草案条款，但不得变动磋商文件中的其他内容。实质性变动的内容，须经采购人代表确认。</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22.3对磋商文件作出的实质性变动是磋商文件的有效组成部分，磋商小组应当及时以书面形式同时通知所有参加磋商的投标人。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22.5磋商文件不能详细列明采购标的技术、服务要求，需经磋商由投标人提供最终设计方案或解决方案的，磋商结束后，磋商小组应当按照少数服从多数的原则投票推荐3家以上投标人的设计方案或者解决方案。</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22.6磋商小组应当根据实际情况与投标人进行磋商，磋商轮次原则上为两轮，具体由磋商小组视情况决定。</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22.7已提交响应文件的投标人，在提交最后报价之前，可以根据磋商情况退出磋商。采购人或采购代理机构应当退还退出磋商的投标人的磋商保证金。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22.8磋商结束后，投标人按照磋商小组要求重新提交的响应文件，不满足磋商文件及变动后的技术、服务要求以及合同草案条款的实质性要求的，将视为无效响应文件。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23.最后报价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23.1磋商结束后，磋商小组应当要求所有实质性响应的投标人在规定时间内提交最后报价，提交最后报价的投标人不得少于2家。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23.2最后报价是投标人响应文件的有效组成部分。如磋商小组没有对磋商文件作实质性变动或增加新的需求，最后报价不得高于首轮报价。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24.最后报价评审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24.1最后报价计算错误修正的原则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(1)最后报价的大写金额和小写金额不一致的，以大写金额为准。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(2)总价金额与按分项报价汇总金额不一致的，以分项报价金额计算结果为准。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(3)分项报价金额小数点有明显错位的，应以总价为准，并修改分项报价。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(4)如果投标人不接受对其错误的更正，其最后报价将被视为无效报价或确定为无效响应。</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价格得分：以投标人的最后报价作为价格评分依据。价格评分统一采用低价优先法计算，即满足磋商文件要求且价格最低的评审价为评审基准价，其价格分为满分。其他投标人的价格分统一按照下列公式计算：</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价格评分＝(评审基准价/评审价)×价格分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25.综合评审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25.1经磋商确定最终采购需求和提交最后报价的投标人后，由磋商小组采用综合评分法对提交最后报价的投标人的响应文件和最后报价进行综合评分。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25.2评审办法及标准见第三章。</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25.3评审时，磋商小组成员应当独立对每个有效响应的文件进行评价、打分，然后汇总每个投标人每项评分因素的得分。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26.提出成交投标人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26.1磋商小组应当按照综合评分由高到低的顺序提出3名以上成交候选投标人，并编写评审报告。</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26.2评审得分相同的，按照最后报价由低到高的顺序推荐。评审得分且最后报价相同的，按照技术指标优劣顺序推荐。</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27.确定成交投标人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27.1采购代理机构应当在评审结束之日起2个工作日内将评审报告送采购人确认。</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27.2采购人应当在收到评审报告之日起5个工作日内，从评审报告提出的成交候选投标人中，按照排序由高到低的原则确定成交投标人，最大程度满足磋商文件规定的各项综合评价标准即综合得分最高为成交投标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27.3采购人自行组织磋商的，应当在评审结束之日起5个工作日内确定成交投标人。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28.磋商终止</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28.1出现下列情形之一的，采购人或者采购代理机构应当终止竞争性磋商采购活动，在财政部指定的媒体上发布项目终止公告并说明原因，重新开展采购活动：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(3)采购过程中符合要求的供应商（社会资本）只有1家的；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29.重新评审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29.1除资格性检查认定错误、分值汇总计算错误、分项评分超出评分标准范围、客观分评分不一致、经磋商小组一致认定评分畸高、畸低的情形外，采购人或者采购代理机构不得以任何理由组织重新评审。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30.保密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30.1磋商小组成员以及与评审工作有关的人员不得泄露评审情况以及评审过程中获悉的国家秘密、商业秘密。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31.禁止行为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投标人不得与采购人、采购代理机构、其他投标人恶意串通；不得向采购人、采购代理机构或者磋商小组成员行贿或者提供其他不正当利益；不得提供虚假材料谋取成交；不得以任何方式干扰、影响采购工作。</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五、成交结果信息公布与签订合同</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32.成交信息的公布</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32.1成交投标人确定之日起2个工作日内，采购人或者采购代理机构应在磋商须知前附表中规定的公告媒体上公布成交结果信息。</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32.2磋商文件随成交结果同时公告。但成交结果公告前磋商文件已公告的，不再重复公告。</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32.3采用书面推荐投标人参加采购活动的，在公告结果同时公告采购人和评审专家的推荐意见。</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33.成交通知</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33.1成交投标人确定后，采购人或采购代理机构在发布成交公告的同时以书面形式向成交投标人发出成交通知书。成交通知书对采购人和成交投标人具有同等法律效力。</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34.履约保证金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34.1成交投标人按照磋商须知前附表的规定，在签订采购合同前，向采购人提交履约保证金。联合体成交的，履约保证金以联合体各方或联合体中牵头人的名义提交。</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34.2成交投标人没有按照磋商须知前附表的规定提交履约保证金的，视为放弃成交资格，其磋商保证金不予退还。</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35.签订合同</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35.1磋商文件、成交投标人的响应文件、补充文件、履约包含等均为签订政府采购合同的依据。</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35.2成交投标人应当在成交通知书发出之日起30日内与采购人签订政府采购合同。</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35.3采购人不得向成交投标人提出超出磋商文件以外的任何要求作为签订合同的条件，不得与成交投标人订立背离磋商文件确定的合同文本以及采购标的、规格型号、采购金额、采购数量、技术和服务要求等实质性内容的协议。</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35.4自政府采购合同签订之日起2个工作日内，本项目政府采购合同在磋商须知前附表规定的媒体上公告，但政府采购合同中涉及国家秘密、商业秘密的内容除外。</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六、其他规定</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36.采购代理服务费</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36.1成交投标人是否交纳采购代理服务费及相关要求见磋商须知前附表。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37.询问、质疑、投诉</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37.1投标人对政府采购活动事项有疑问的，可以向采购人提出询问，采购人应当及时作出答复，但答复的内容不得涉及商业秘密。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37.2投标人认为磋商文件、磋商过程和成交结果使自己的权益受到损害的，可以在知道或者应知其权益受到损害之日起7个工作日内，以书面形式向采购人提出质疑。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37.3投标人对采购人或采购代理机构的答复不满意，或采购人或采购代理机构未在规定的期限作出答复的，可在答复期满后15个工作日内，按政府采购法律法规规定及程序，向财政部提出投诉。</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38.成交投标人有下列情形之一的，将被列入不良行为记录名单，在1～3年内禁止参加政府采购活动，并予以通报：</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(1)成交后无正当理由不与采购人签订合同的；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(2)未按照采购文件确定的事项签订政府采购合同，或者与采购人另行订立背离合同实质性内容的协议的；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(3)拒绝履行合同义务的；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(4)《政府采购法》第七十七条和《政府采购法实施条例》第七十二条规定的其他情形；</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(5)其他违反法律法规相关规定的情形。</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39.其他规定</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39.1磋商文件的其他规定见磋商须知前附表。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40.未尽事宜</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40.1其他未尽事宜按政府采购法律法规的规定执行。</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41.文件解释权</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41.1本磋商文件的解释权归</w:t>
      </w:r>
      <w:r>
        <w:rPr>
          <w:rFonts w:hint="eastAsia" w:ascii="宋体" w:hAnsi="宋体" w:eastAsia="宋体" w:cs="宋体"/>
          <w:color w:val="auto"/>
          <w:sz w:val="24"/>
          <w:szCs w:val="24"/>
          <w:lang w:eastAsia="zh-CN"/>
        </w:rPr>
        <w:t>新疆守正项目管理咨询有限公司</w:t>
      </w:r>
      <w:r>
        <w:rPr>
          <w:rFonts w:hint="eastAsia" w:ascii="宋体" w:hAnsi="宋体" w:eastAsia="宋体" w:cs="宋体"/>
          <w:color w:val="auto"/>
          <w:sz w:val="24"/>
          <w:szCs w:val="24"/>
        </w:rPr>
        <w:t>所有。</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
        <w:spacing w:before="0" w:after="0"/>
        <w:jc w:val="center"/>
        <w:rPr>
          <w:rFonts w:hint="eastAsia" w:ascii="宋体" w:hAnsi="宋体" w:eastAsia="宋体" w:cs="宋体"/>
          <w:color w:val="auto"/>
          <w:sz w:val="28"/>
        </w:rPr>
      </w:pPr>
      <w:bookmarkStart w:id="37" w:name="_Toc73710336"/>
      <w:bookmarkStart w:id="38" w:name="_Toc4926"/>
      <w:bookmarkStart w:id="39" w:name="_Toc43715823"/>
      <w:r>
        <w:rPr>
          <w:rFonts w:hint="eastAsia" w:ascii="宋体" w:hAnsi="宋体" w:eastAsia="宋体" w:cs="宋体"/>
          <w:color w:val="auto"/>
          <w:sz w:val="28"/>
        </w:rPr>
        <w:t>第三章评审方法及标准</w:t>
      </w:r>
      <w:bookmarkEnd w:id="37"/>
      <w:bookmarkEnd w:id="38"/>
      <w:bookmarkEnd w:id="39"/>
    </w:p>
    <w:p>
      <w:pPr>
        <w:pStyle w:val="4"/>
        <w:spacing w:before="0" w:after="0"/>
        <w:jc w:val="center"/>
        <w:rPr>
          <w:rFonts w:hint="eastAsia" w:ascii="宋体" w:hAnsi="宋体" w:eastAsia="宋体" w:cs="宋体"/>
          <w:bCs/>
          <w:color w:val="auto"/>
          <w:sz w:val="24"/>
        </w:rPr>
      </w:pPr>
      <w:bookmarkStart w:id="40" w:name="_Toc73710337"/>
      <w:bookmarkStart w:id="41" w:name="_Toc73709878"/>
      <w:bookmarkStart w:id="42" w:name="_Toc43715824"/>
      <w:r>
        <w:rPr>
          <w:rFonts w:hint="eastAsia" w:ascii="宋体" w:hAnsi="宋体" w:eastAsia="宋体" w:cs="宋体"/>
          <w:bCs/>
          <w:color w:val="auto"/>
          <w:sz w:val="24"/>
        </w:rPr>
        <w:t>（一）、资格审查标准</w:t>
      </w:r>
      <w:bookmarkEnd w:id="40"/>
      <w:bookmarkEnd w:id="4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序号</w:t>
            </w:r>
          </w:p>
        </w:tc>
        <w:tc>
          <w:tcPr>
            <w:tcW w:w="4436"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4436" w:type="pct"/>
            <w:vAlign w:val="center"/>
          </w:tcPr>
          <w:p>
            <w:pPr>
              <w:pStyle w:val="14"/>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供应商具备有效营业执照复印件。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4436" w:type="pct"/>
            <w:vAlign w:val="center"/>
          </w:tcPr>
          <w:p>
            <w:pPr>
              <w:pStyle w:val="14"/>
              <w:spacing w:line="276" w:lineRule="auto"/>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法定代表人身份证明书原件及身份证原件或法定代表人授权委托书和委托代理人的身份证原件（附法人身份证及委托人身份证正反面）</w:t>
            </w:r>
            <w:r>
              <w:rPr>
                <w:rFonts w:hint="eastAsia" w:ascii="宋体" w:hAnsi="宋体" w:eastAsia="宋体" w:cs="宋体"/>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63"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4436" w:type="pct"/>
            <w:vAlign w:val="center"/>
          </w:tcPr>
          <w:p>
            <w:pPr>
              <w:pStyle w:val="14"/>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投标人存在失信记录的：失信记录是指，通过“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及其他不符合《政府采购法》第二十二条规定条件的情况。失信情况查询详见磋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63"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4436" w:type="pct"/>
            <w:vAlign w:val="center"/>
          </w:tcPr>
          <w:p>
            <w:pPr>
              <w:pStyle w:val="14"/>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供应商具有良好的商业信誉和健全的财务会计制度，提供企业2020年的审计报告（供应商为新成立公司的，应提供公司成立之日后的财务状况报告及依法缴纳税收和社会保障资金的相关材料）复印件；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4"/>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4436" w:type="pct"/>
            <w:vAlign w:val="center"/>
          </w:tcPr>
          <w:p>
            <w:pPr>
              <w:pStyle w:val="14"/>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投标人无违反《本招标项目禁止投标人串标、弄虚作假投标特别条款》的行为。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00" w:type="pct"/>
            <w:gridSpan w:val="2"/>
            <w:vAlign w:val="center"/>
          </w:tcPr>
          <w:p>
            <w:pPr>
              <w:pStyle w:val="14"/>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注：1、以上审查项目中，凡要求提交原件或复印件审查的，资格审查时以原件或复印件为准。</w:t>
            </w:r>
          </w:p>
          <w:p>
            <w:pPr>
              <w:pStyle w:val="14"/>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2、如果资格评审中有一项不满足审查标准的，监督人将认定该投标人不通过资格审查，不得进入下一阶段评审。并且不允许投标人通过修改或撤销其不符合要求的差异或保留，使之成为具有响应性的投标。</w:t>
            </w:r>
          </w:p>
        </w:tc>
      </w:tr>
    </w:tbl>
    <w:p>
      <w:pPr>
        <w:widowControl/>
        <w:jc w:val="left"/>
        <w:rPr>
          <w:rFonts w:hint="eastAsia" w:ascii="宋体" w:hAnsi="宋体" w:eastAsia="宋体" w:cs="宋体"/>
          <w:color w:val="auto"/>
          <w:sz w:val="24"/>
        </w:rPr>
      </w:pPr>
      <w:r>
        <w:rPr>
          <w:rFonts w:hint="eastAsia" w:ascii="宋体" w:hAnsi="宋体" w:eastAsia="宋体" w:cs="宋体"/>
          <w:b/>
          <w:color w:val="auto"/>
          <w:sz w:val="24"/>
        </w:rPr>
        <w:br w:type="page"/>
      </w:r>
    </w:p>
    <w:p>
      <w:pPr>
        <w:pStyle w:val="4"/>
        <w:spacing w:before="0" w:after="0"/>
        <w:jc w:val="center"/>
        <w:rPr>
          <w:rFonts w:hint="eastAsia" w:ascii="宋体" w:hAnsi="宋体" w:eastAsia="宋体" w:cs="宋体"/>
          <w:bCs/>
          <w:color w:val="auto"/>
          <w:sz w:val="24"/>
        </w:rPr>
      </w:pPr>
      <w:bookmarkStart w:id="43" w:name="_Toc73710338"/>
      <w:r>
        <w:rPr>
          <w:rFonts w:hint="eastAsia" w:ascii="宋体" w:hAnsi="宋体" w:eastAsia="宋体" w:cs="宋体"/>
          <w:bCs/>
          <w:color w:val="auto"/>
          <w:sz w:val="24"/>
        </w:rPr>
        <w:t>（二）、初步审查表</w:t>
      </w:r>
      <w:bookmarkEnd w:id="42"/>
      <w:bookmarkEnd w:id="43"/>
    </w:p>
    <w:tbl>
      <w:tblPr>
        <w:tblStyle w:val="24"/>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6"/>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restart"/>
            <w:vAlign w:val="center"/>
          </w:tcPr>
          <w:p>
            <w:pPr>
              <w:rPr>
                <w:rFonts w:hint="eastAsia" w:ascii="宋体" w:hAnsi="宋体" w:eastAsia="宋体" w:cs="宋体"/>
                <w:color w:val="auto"/>
              </w:rPr>
            </w:pPr>
            <w:bookmarkStart w:id="44" w:name="_Toc480373569"/>
            <w:r>
              <w:rPr>
                <w:rFonts w:hint="eastAsia" w:ascii="宋体" w:hAnsi="宋体" w:eastAsia="宋体" w:cs="宋体"/>
                <w:color w:val="auto"/>
                <w:sz w:val="22"/>
              </w:rPr>
              <w:t>资格性审查</w:t>
            </w:r>
            <w:bookmarkEnd w:id="44"/>
          </w:p>
        </w:tc>
        <w:tc>
          <w:tcPr>
            <w:tcW w:w="406" w:type="dxa"/>
            <w:vAlign w:val="center"/>
          </w:tcPr>
          <w:p>
            <w:pPr>
              <w:pStyle w:val="14"/>
              <w:spacing w:line="360" w:lineRule="auto"/>
              <w:jc w:val="left"/>
              <w:rPr>
                <w:rFonts w:hint="eastAsia" w:ascii="宋体" w:hAnsi="宋体" w:eastAsia="宋体" w:cs="宋体"/>
                <w:color w:val="auto"/>
                <w:sz w:val="22"/>
                <w:szCs w:val="22"/>
              </w:rPr>
            </w:pPr>
            <w:bookmarkStart w:id="45" w:name="_Toc480373570"/>
            <w:r>
              <w:rPr>
                <w:rFonts w:hint="eastAsia" w:ascii="宋体" w:hAnsi="宋体" w:eastAsia="宋体" w:cs="宋体"/>
                <w:color w:val="auto"/>
                <w:sz w:val="22"/>
                <w:szCs w:val="22"/>
              </w:rPr>
              <w:t>1</w:t>
            </w:r>
            <w:bookmarkEnd w:id="45"/>
          </w:p>
        </w:tc>
        <w:tc>
          <w:tcPr>
            <w:tcW w:w="6447"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投标人未按照磋商文件规定提交磋商保证金的；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rPr>
            </w:pPr>
          </w:p>
        </w:tc>
        <w:tc>
          <w:tcPr>
            <w:tcW w:w="406" w:type="dxa"/>
            <w:vAlign w:val="center"/>
          </w:tcPr>
          <w:p>
            <w:pPr>
              <w:pStyle w:val="14"/>
              <w:spacing w:line="360" w:lineRule="auto"/>
              <w:jc w:val="left"/>
              <w:rPr>
                <w:rFonts w:hint="eastAsia" w:ascii="宋体" w:hAnsi="宋体" w:eastAsia="宋体" w:cs="宋体"/>
                <w:color w:val="auto"/>
                <w:sz w:val="22"/>
                <w:szCs w:val="22"/>
              </w:rPr>
            </w:pPr>
            <w:bookmarkStart w:id="46" w:name="_Toc480373572"/>
            <w:r>
              <w:rPr>
                <w:rFonts w:hint="eastAsia" w:ascii="宋体" w:hAnsi="宋体" w:eastAsia="宋体" w:cs="宋体"/>
                <w:color w:val="auto"/>
                <w:sz w:val="22"/>
                <w:szCs w:val="22"/>
              </w:rPr>
              <w:t>2</w:t>
            </w:r>
            <w:bookmarkEnd w:id="46"/>
          </w:p>
        </w:tc>
        <w:tc>
          <w:tcPr>
            <w:tcW w:w="6447"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未按照磋商文件规定要求密封、签署、盖章的；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rPr>
            </w:pPr>
          </w:p>
        </w:tc>
        <w:tc>
          <w:tcPr>
            <w:tcW w:w="406"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6447"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响应有效期不足的；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rPr>
            </w:pPr>
          </w:p>
        </w:tc>
        <w:tc>
          <w:tcPr>
            <w:tcW w:w="406"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6447"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投标人不满足磋商文件投标人资格条件或未按照磋商文件规定提供资格证明材料的；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rPr>
            </w:pPr>
          </w:p>
        </w:tc>
        <w:tc>
          <w:tcPr>
            <w:tcW w:w="406"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6447"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响应文件不满足磋商文件实质性条款的。响应文件是否实质性响应磋商文件，由磋商小组依据磋商文件规定、投标人响应文件及磋商情况认定；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vAlign w:val="center"/>
          </w:tcPr>
          <w:p>
            <w:pPr>
              <w:spacing w:line="360" w:lineRule="auto"/>
              <w:outlineLvl w:val="9"/>
              <w:rPr>
                <w:rFonts w:hint="eastAsia" w:ascii="宋体" w:hAnsi="宋体" w:eastAsia="宋体" w:cs="宋体"/>
                <w:color w:val="auto"/>
                <w:sz w:val="22"/>
              </w:rPr>
            </w:pPr>
          </w:p>
        </w:tc>
        <w:tc>
          <w:tcPr>
            <w:tcW w:w="406"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6447" w:type="dxa"/>
            <w:vAlign w:val="center"/>
          </w:tcPr>
          <w:p>
            <w:pPr>
              <w:pStyle w:val="14"/>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其他不符合法律、规章、规范性文件和磋商文件规定的。</w:t>
            </w:r>
          </w:p>
        </w:tc>
      </w:tr>
    </w:tbl>
    <w:p>
      <w:pPr>
        <w:pStyle w:val="14"/>
        <w:spacing w:line="360" w:lineRule="auto"/>
        <w:rPr>
          <w:rFonts w:hint="eastAsia" w:ascii="宋体" w:hAnsi="宋体" w:eastAsia="宋体" w:cs="宋体"/>
          <w:color w:val="auto"/>
          <w:sz w:val="24"/>
        </w:rPr>
      </w:pPr>
      <w:r>
        <w:rPr>
          <w:rFonts w:hint="eastAsia" w:ascii="宋体" w:hAnsi="宋体" w:eastAsia="宋体" w:cs="宋体"/>
          <w:color w:val="auto"/>
          <w:sz w:val="24"/>
        </w:rPr>
        <w:t>注：如果投标人提供的响应文件中初步审查有一项未通过上述审查标准，磋商小组将认定整个响应文件不响应竞争性磋商文件而予以废标，并且不允许投标人通过修改或撤销其不符合要求的差异或保留，使之成为具有响应性的竞标。</w:t>
      </w:r>
    </w:p>
    <w:p>
      <w:pPr>
        <w:widowControl/>
        <w:jc w:val="left"/>
        <w:rPr>
          <w:rFonts w:hint="eastAsia" w:ascii="宋体" w:hAnsi="宋体" w:eastAsia="宋体" w:cs="宋体"/>
          <w:color w:val="auto"/>
          <w:sz w:val="24"/>
          <w:szCs w:val="21"/>
        </w:rPr>
      </w:pPr>
      <w:r>
        <w:rPr>
          <w:rFonts w:hint="eastAsia" w:ascii="宋体" w:hAnsi="宋体" w:eastAsia="宋体" w:cs="宋体"/>
          <w:color w:val="auto"/>
          <w:sz w:val="24"/>
        </w:rPr>
        <w:br w:type="page"/>
      </w:r>
    </w:p>
    <w:p>
      <w:pPr>
        <w:pStyle w:val="4"/>
        <w:spacing w:before="0" w:after="0"/>
        <w:jc w:val="center"/>
        <w:rPr>
          <w:rFonts w:hint="eastAsia" w:ascii="宋体" w:hAnsi="宋体" w:eastAsia="宋体" w:cs="宋体"/>
          <w:bCs/>
          <w:color w:val="auto"/>
          <w:sz w:val="24"/>
        </w:rPr>
      </w:pPr>
      <w:bookmarkStart w:id="47" w:name="_Toc498336211"/>
      <w:bookmarkStart w:id="48" w:name="_Toc73710339"/>
      <w:r>
        <w:rPr>
          <w:rFonts w:hint="eastAsia" w:ascii="宋体" w:hAnsi="宋体" w:eastAsia="宋体" w:cs="宋体"/>
          <w:bCs/>
          <w:color w:val="auto"/>
          <w:sz w:val="24"/>
        </w:rPr>
        <w:t>（三）、完备性及符合性审查标准</w:t>
      </w:r>
      <w:bookmarkEnd w:id="47"/>
      <w:bookmarkEnd w:id="48"/>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7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4626" w:type="pct"/>
            <w:vAlign w:val="center"/>
          </w:tcPr>
          <w:p>
            <w:pPr>
              <w:jc w:val="center"/>
              <w:rPr>
                <w:rFonts w:hint="eastAsia" w:ascii="宋体" w:hAnsi="宋体" w:eastAsia="宋体" w:cs="宋体"/>
                <w:color w:val="auto"/>
              </w:rPr>
            </w:pPr>
            <w:r>
              <w:rPr>
                <w:rFonts w:hint="eastAsia" w:ascii="宋体" w:hAnsi="宋体" w:eastAsia="宋体" w:cs="宋体"/>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磋商响应声明必须按招标文件规定格式完整提供，并要盖投标人章、法定代表人章或授权代理人章。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法定代表人身份证明书必须按招标文件规定格式完整提供，并要盖投标人章。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法定代表人授权委托书必须按招标文件规定格式完整提供，并要盖投标人章、法定代表人章。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4</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项目负责人简历必须提供。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5</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现场人员必须提供。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6</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服务计划和实施方案必须提供。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7</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pPr>
              <w:jc w:val="center"/>
              <w:rPr>
                <w:rFonts w:hint="eastAsia" w:ascii="宋体" w:hAnsi="宋体" w:eastAsia="宋体" w:cs="宋体"/>
                <w:color w:val="auto"/>
              </w:rPr>
            </w:pPr>
            <w:r>
              <w:rPr>
                <w:rFonts w:hint="eastAsia" w:ascii="宋体" w:hAnsi="宋体" w:eastAsia="宋体" w:cs="宋体"/>
                <w:color w:val="auto"/>
              </w:rPr>
              <w:t>8</w:t>
            </w:r>
          </w:p>
        </w:tc>
        <w:tc>
          <w:tcPr>
            <w:tcW w:w="4626" w:type="pct"/>
            <w:vAlign w:val="center"/>
          </w:tcPr>
          <w:p>
            <w:pPr>
              <w:rPr>
                <w:rFonts w:hint="eastAsia" w:ascii="宋体" w:hAnsi="宋体" w:eastAsia="宋体" w:cs="宋体"/>
                <w:color w:val="auto"/>
              </w:rPr>
            </w:pPr>
            <w:r>
              <w:rPr>
                <w:rFonts w:hint="eastAsia" w:ascii="宋体" w:hAnsi="宋体" w:eastAsia="宋体" w:cs="宋体"/>
                <w:color w:val="auto"/>
              </w:rPr>
              <w:t>投标人所填报的报价必须在符合招标控制价要求，如高于控制价将否决其投标。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000" w:type="pct"/>
            <w:gridSpan w:val="2"/>
            <w:vAlign w:val="center"/>
          </w:tcPr>
          <w:p>
            <w:pPr>
              <w:jc w:val="left"/>
              <w:rPr>
                <w:rFonts w:hint="eastAsia" w:ascii="宋体" w:hAnsi="宋体" w:eastAsia="宋体" w:cs="宋体"/>
                <w:color w:val="auto"/>
              </w:rPr>
            </w:pPr>
            <w:r>
              <w:rPr>
                <w:rFonts w:hint="eastAsia" w:ascii="宋体" w:hAnsi="宋体" w:eastAsia="宋体" w:cs="宋体"/>
                <w:color w:val="auto"/>
              </w:rPr>
              <w:t>再次重申：投标人请认真阅读和理解上述内容，避免响应文件中有违背上述审查标准之一的情况发生而造成废标。</w:t>
            </w:r>
          </w:p>
        </w:tc>
      </w:tr>
    </w:tbl>
    <w:p>
      <w:pPr>
        <w:pStyle w:val="14"/>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注：如果响应文件初步评审造成投标人不足二家的，评标委员会应认定本次招标的投标人数量没有竞争力，宣布本次招标失败。业主将重新组织招标活动。</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4"/>
        <w:numPr>
          <w:ilvl w:val="0"/>
          <w:numId w:val="3"/>
        </w:numPr>
        <w:jc w:val="center"/>
        <w:rPr>
          <w:rFonts w:hint="eastAsia" w:ascii="宋体" w:hAnsi="宋体" w:eastAsia="宋体" w:cs="宋体"/>
          <w:bCs/>
          <w:color w:val="auto"/>
          <w:sz w:val="24"/>
        </w:rPr>
      </w:pPr>
      <w:bookmarkStart w:id="49" w:name="_Toc73710340"/>
      <w:bookmarkStart w:id="50" w:name="_Toc43715825"/>
      <w:r>
        <w:rPr>
          <w:rFonts w:hint="eastAsia" w:ascii="宋体" w:hAnsi="宋体" w:eastAsia="宋体" w:cs="宋体"/>
          <w:bCs/>
          <w:color w:val="auto"/>
          <w:sz w:val="24"/>
        </w:rPr>
        <w:t>、评分标准</w:t>
      </w:r>
      <w:bookmarkEnd w:id="49"/>
      <w:bookmarkEnd w:id="50"/>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评审方法：综合评分法，是指响应文件满足磋商文件全部实质性要求且按评审因素的量化指标评审得分最高的投标人为成交候选投标人的评审方法。</w:t>
      </w:r>
    </w:p>
    <w:p>
      <w:pPr>
        <w:rPr>
          <w:rFonts w:hint="eastAsia" w:ascii="宋体" w:hAnsi="宋体" w:eastAsia="宋体" w:cs="宋体"/>
          <w:color w:val="auto"/>
        </w:rPr>
      </w:pPr>
    </w:p>
    <w:tbl>
      <w:tblPr>
        <w:tblStyle w:val="2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14"/>
        <w:gridCol w:w="143"/>
        <w:gridCol w:w="5734"/>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0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5877" w:type="dxa"/>
            <w:gridSpan w:val="2"/>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评审标准</w:t>
            </w:r>
          </w:p>
        </w:tc>
        <w:tc>
          <w:tcPr>
            <w:tcW w:w="100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71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价格分</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1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二、商务部分（30分）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81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57" w:type="dxa"/>
            <w:gridSpan w:val="2"/>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企业</w:t>
            </w:r>
            <w:r>
              <w:rPr>
                <w:rFonts w:hint="eastAsia" w:ascii="宋体" w:hAnsi="宋体" w:eastAsia="宋体" w:cs="宋体"/>
                <w:color w:val="auto"/>
                <w:kern w:val="0"/>
                <w:sz w:val="24"/>
                <w:szCs w:val="24"/>
                <w:highlight w:val="none"/>
                <w:lang w:val="en-US" w:eastAsia="zh-CN"/>
              </w:rPr>
              <w:t>实力</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软件产品厂商具有由中国通信工业协会颁发的信息系统业务安全服务资质证书（公共服务）得2分；投标人具有软件服务商交付能力证书得2分；投标人具有质量管理体系认证证书（体系应覆盖计算机应用软件开发及计算机信息系统集成）得1分；产品厂商具有软件能力成熟度CMMI五级认证的得3分；CMMI四级认证的得2分，CMMI三级认证的得1分，三级以下不得分。（需提供证书复印件加盖厂商公章）；满分8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7" w:type="dxa"/>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157" w:type="dxa"/>
            <w:gridSpan w:val="2"/>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产品质量及安全</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软件产品</w:t>
            </w:r>
            <w:r>
              <w:rPr>
                <w:rFonts w:hint="eastAsia" w:ascii="宋体" w:hAnsi="宋体" w:eastAsia="宋体" w:cs="宋体"/>
                <w:color w:val="auto"/>
                <w:sz w:val="24"/>
                <w:szCs w:val="24"/>
              </w:rPr>
              <w:t>具有电子票据类软件计算机软件著作权登记证书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软件产品生产厂商具有经国家保密检测的证书；软件产品具有产品检测报告；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复印件并加盖</w:t>
            </w:r>
            <w:r>
              <w:rPr>
                <w:rFonts w:hint="eastAsia" w:ascii="宋体" w:hAnsi="宋体" w:eastAsia="宋体" w:cs="宋体"/>
                <w:color w:val="auto"/>
                <w:sz w:val="24"/>
                <w:szCs w:val="24"/>
                <w:lang w:val="en-US" w:eastAsia="zh-CN"/>
              </w:rPr>
              <w:t>厂商</w:t>
            </w:r>
            <w:r>
              <w:rPr>
                <w:rFonts w:hint="eastAsia" w:ascii="宋体" w:hAnsi="宋体" w:eastAsia="宋体" w:cs="宋体"/>
                <w:color w:val="auto"/>
                <w:sz w:val="24"/>
                <w:szCs w:val="24"/>
              </w:rPr>
              <w:t>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每提供一项内容得2分，满分6分</w:t>
            </w:r>
            <w:r>
              <w:rPr>
                <w:rFonts w:hint="eastAsia" w:ascii="宋体" w:hAnsi="宋体" w:eastAsia="宋体" w:cs="宋体"/>
                <w:color w:val="auto"/>
                <w:sz w:val="24"/>
                <w:szCs w:val="24"/>
              </w:rPr>
              <w:t>）</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近三年</w:t>
            </w:r>
          </w:p>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产品</w:t>
            </w:r>
            <w:r>
              <w:rPr>
                <w:rFonts w:hint="eastAsia" w:ascii="宋体" w:hAnsi="宋体" w:eastAsia="宋体" w:cs="宋体"/>
                <w:color w:val="auto"/>
                <w:kern w:val="0"/>
                <w:sz w:val="24"/>
                <w:szCs w:val="24"/>
              </w:rPr>
              <w:t>业绩</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近三年（2018年1月1日至今）已完成类似项目产品业绩，需提供业绩证明材料，每提供一个有效业绩得1分，本项最多得6分，未提供证明材料的，本项得0分。需提供合同复印件并加盖公章；原件后期备查。</w:t>
            </w:r>
            <w:r>
              <w:rPr>
                <w:rFonts w:hint="eastAsia" w:ascii="宋体" w:hAnsi="宋体" w:eastAsia="宋体" w:cs="宋体"/>
                <w:color w:val="auto"/>
                <w:kern w:val="0"/>
                <w:sz w:val="24"/>
                <w:szCs w:val="24"/>
                <w:highlight w:val="none"/>
                <w:lang w:eastAsia="zh-CN"/>
              </w:rPr>
              <w:t>）</w:t>
            </w:r>
          </w:p>
          <w:p>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业绩证明材料包含中标通知书或合同。主体内容须包含“电子票据”或“电子发票”文字描述，同一项目案例只能计分一次，不能重复计分。（必须提供合同关键页复印件加盖公章，主体内容须包含“电子票据”文字描述否则视为无效）</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系统融合承诺函</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Hans"/>
              </w:rPr>
              <w:t>本次招标项目采购产品必须跟甲方原有信息系统做相互对接融合，保证相互数据的安全性、稳定性及正确性。产品相互融合产生的接口费用全部包含在本次项目采购中，投标商能做出单独承诺并提供承诺函的得</w:t>
            </w:r>
            <w:r>
              <w:rPr>
                <w:rFonts w:hint="eastAsia" w:ascii="宋体" w:hAnsi="宋体" w:eastAsia="宋体" w:cs="宋体"/>
                <w:color w:val="auto"/>
                <w:kern w:val="0"/>
                <w:sz w:val="24"/>
                <w:szCs w:val="24"/>
                <w:lang w:eastAsia="zh-Hans"/>
              </w:rPr>
              <w:t>10</w:t>
            </w:r>
            <w:r>
              <w:rPr>
                <w:rFonts w:hint="eastAsia" w:ascii="宋体" w:hAnsi="宋体" w:eastAsia="宋体" w:cs="宋体"/>
                <w:color w:val="auto"/>
                <w:kern w:val="0"/>
                <w:sz w:val="24"/>
                <w:szCs w:val="24"/>
                <w:lang w:val="en-US" w:eastAsia="zh-Hans"/>
              </w:rPr>
              <w:t>分，不提供不得分。（需投标商和产品生产厂商都做出相应承诺）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1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rPr>
              <w:t>系统</w:t>
            </w:r>
            <w:r>
              <w:rPr>
                <w:rFonts w:hint="eastAsia" w:ascii="宋体" w:hAnsi="宋体" w:eastAsia="宋体" w:cs="宋体"/>
                <w:color w:val="auto"/>
                <w:kern w:val="0"/>
                <w:sz w:val="24"/>
                <w:szCs w:val="24"/>
                <w:lang w:val="en-US" w:eastAsia="zh-Hans"/>
              </w:rPr>
              <w:t>集成</w:t>
            </w:r>
            <w:r>
              <w:rPr>
                <w:rFonts w:hint="eastAsia" w:ascii="宋体" w:hAnsi="宋体" w:eastAsia="宋体" w:cs="宋体"/>
                <w:color w:val="auto"/>
                <w:kern w:val="0"/>
                <w:sz w:val="24"/>
                <w:szCs w:val="24"/>
              </w:rPr>
              <w:t>方案</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供应商应针对本项目提供详细的系统集成方案，详细说明产品供应进度计划、完成全套系统软件的安装和调试进度计划等，制定系统的整体联调和优化方案，并能保证与现有医院信息系统无缝对接。</w:t>
            </w:r>
          </w:p>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（1）方案表述条理清晰,内容全面完整，方案制定完全符合项目实际需求，编制科学合理，可操作性强，得5分；</w:t>
            </w:r>
          </w:p>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（2）方案表述条理清晰，但内容不够完整或不能全面满足项目实际需求或方案制定有不科学或不合理处，得2分；</w:t>
            </w:r>
          </w:p>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lang w:val="en-US" w:eastAsia="zh-Hans"/>
              </w:rPr>
              <w:t>（3）提供的方案与本项目采购内容不符，得0分。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Hans"/>
              </w:rPr>
              <w:t>总体设计方案</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（1）完全实现采购人要求的模块完整清晰，实用性、易用性、针对性、操作性强，符合招标应用需求；方案合理，得6-10分</w:t>
            </w:r>
          </w:p>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（2）实现采购人要求的功能，实用性、易用性、针对性较强；方案较合理，得3-6分</w:t>
            </w:r>
          </w:p>
          <w:p>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Hans"/>
              </w:rPr>
              <w:t>（3）基本实现采购人要求的功能，实用性、易用性、针对性一般；方案一般，得0-3分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项目实施方案</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依据投标人的实施方案是否切实可行，培训计划等安排是否合理给分。</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（1）项目实施方案安排针对性强、合理、切实可行，得5分；</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（2）项目实施方案安排针对性一般、较为合理、切实可行，得3分；</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（3）项目实施方案安排针对性差、欠合理、基本可行，得1分；</w:t>
            </w:r>
          </w:p>
          <w:p>
            <w:pPr>
              <w:widowControl/>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无该部分阐述不得分。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rPr>
              <w:t>应急保障及风险控制</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0"/>
                <w:sz w:val="24"/>
                <w:szCs w:val="24"/>
                <w:lang w:val="en-US" w:eastAsia="zh-Hans"/>
              </w:rPr>
            </w:pPr>
            <w:r>
              <w:rPr>
                <w:rFonts w:hint="eastAsia" w:ascii="宋体" w:hAnsi="宋体" w:eastAsia="宋体" w:cs="宋体"/>
                <w:color w:val="auto"/>
                <w:sz w:val="24"/>
                <w:szCs w:val="24"/>
              </w:rPr>
              <w:t>投标人能够根据本项目服务需求，应急响应时间满足或优于采购人需求，提供项目风险分析，完整编制风险控制方案，包含但不限于风险分析、控制及制定应急预案等，分析准确、叙述详尽、安排合理、可行性强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分；中得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分；一般得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分，未提供不得分。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拟投入本项目的人员配备情况</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主要负责人：需持有信息系统项目管理师高级资格级别证书，满足得2分；持有高级工程师证书，满足得1分。（可两人分别持有，需提供证书复印件及开标前三个月内任意一个月的单位缴纳个人社保证明等相关证明材料，否则不得分）</w:t>
            </w:r>
          </w:p>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rPr>
              <w:t>其他项目组成员：需持有软件工程师、数据库系统工程师及IT服务工程师证书，满足得2分。（可三人分别持有，需提供证书复印件及开标前三个月内任意一个月的单位缴纳个人社保证明等相关证明材料，否则不得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售后服务</w:t>
            </w:r>
          </w:p>
        </w:tc>
        <w:tc>
          <w:tcPr>
            <w:tcW w:w="5734" w:type="dxa"/>
            <w:tcBorders>
              <w:top w:val="single" w:color="auto" w:sz="4" w:space="0"/>
              <w:left w:val="single" w:color="auto" w:sz="4" w:space="0"/>
              <w:right w:val="single" w:color="auto" w:sz="4" w:space="0"/>
            </w:tcBorders>
            <w:noWrap w:val="0"/>
            <w:vAlign w:val="center"/>
          </w:tcPr>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（1）售后服务方案，包括维护方案、故障响应时间及相应的技术解决措施、质保范围等。</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提供的维护方案以及技术措施能够及时高效的故障恢复，方案完整可实施性强</w:t>
            </w:r>
            <w:r>
              <w:rPr>
                <w:rFonts w:hint="eastAsia" w:hAnsi="宋体" w:cs="宋体"/>
                <w:color w:val="auto"/>
                <w:sz w:val="24"/>
                <w:szCs w:val="24"/>
                <w:lang w:val="en-US" w:eastAsia="zh-CN"/>
              </w:rPr>
              <w:t>5</w:t>
            </w:r>
            <w:r>
              <w:rPr>
                <w:rFonts w:hint="eastAsia" w:ascii="宋体" w:hAnsi="宋体" w:eastAsia="宋体" w:cs="宋体"/>
                <w:color w:val="auto"/>
                <w:sz w:val="24"/>
                <w:szCs w:val="24"/>
              </w:rPr>
              <w:t>-</w:t>
            </w:r>
            <w:r>
              <w:rPr>
                <w:rFonts w:hint="eastAsia" w:hAnsi="宋体" w:cs="宋体"/>
                <w:color w:val="auto"/>
                <w:sz w:val="24"/>
                <w:szCs w:val="24"/>
                <w:lang w:val="en-US" w:eastAsia="zh-CN"/>
              </w:rPr>
              <w:t>8</w:t>
            </w:r>
            <w:r>
              <w:rPr>
                <w:rFonts w:hint="eastAsia" w:ascii="宋体" w:hAnsi="宋体" w:eastAsia="宋体" w:cs="宋体"/>
                <w:color w:val="auto"/>
                <w:sz w:val="24"/>
                <w:szCs w:val="24"/>
              </w:rPr>
              <w:t>分；</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提供的维护方案以及技术措施有一定的针对性，但是未能体现有效的对系统故障进行防范，在软件服务中断、系统故障发生时，提供的解决方案以及技术措施不能及时高效的故障恢复得2-</w:t>
            </w:r>
            <w:r>
              <w:rPr>
                <w:rFonts w:hint="eastAsia" w:hAnsi="宋体" w:cs="宋体"/>
                <w:color w:val="auto"/>
                <w:sz w:val="24"/>
                <w:szCs w:val="24"/>
                <w:lang w:val="en-US" w:eastAsia="zh-CN"/>
              </w:rPr>
              <w:t>5</w:t>
            </w:r>
            <w:r>
              <w:rPr>
                <w:rFonts w:hint="eastAsia" w:ascii="宋体" w:hAnsi="宋体" w:eastAsia="宋体" w:cs="宋体"/>
                <w:color w:val="auto"/>
                <w:sz w:val="24"/>
                <w:szCs w:val="24"/>
              </w:rPr>
              <w:t>分；</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技术服务方案未体现对系统故障进行防范，在软件服务中断、系统故障发生时，没有相应的技术解决措施或措施不当0-1分；</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（2）提供完整、可行的培训方案，明确具体培训方式、时间、地点、人员以及培训内容情况进行综合评定，得</w:t>
            </w:r>
            <w:r>
              <w:rPr>
                <w:rFonts w:hint="eastAsia" w:hAnsi="宋体" w:cs="宋体"/>
                <w:color w:val="auto"/>
                <w:sz w:val="24"/>
                <w:szCs w:val="24"/>
                <w:lang w:val="en-US" w:eastAsia="zh-CN"/>
              </w:rPr>
              <w:t>3-5</w:t>
            </w:r>
            <w:r>
              <w:rPr>
                <w:rFonts w:hint="eastAsia" w:ascii="宋体" w:hAnsi="宋体" w:eastAsia="宋体" w:cs="宋体"/>
                <w:color w:val="auto"/>
                <w:sz w:val="24"/>
                <w:szCs w:val="24"/>
              </w:rPr>
              <w:t>分，提供培训方案，</w:t>
            </w:r>
            <w:r>
              <w:rPr>
                <w:rFonts w:hint="eastAsia" w:hAnsi="宋体" w:cs="宋体"/>
                <w:color w:val="auto"/>
                <w:sz w:val="24"/>
                <w:szCs w:val="24"/>
                <w:lang w:val="en-US" w:eastAsia="zh-CN"/>
              </w:rPr>
              <w:t>未</w:t>
            </w:r>
            <w:r>
              <w:rPr>
                <w:rFonts w:hint="eastAsia" w:ascii="宋体" w:hAnsi="宋体" w:eastAsia="宋体" w:cs="宋体"/>
                <w:color w:val="auto"/>
                <w:sz w:val="24"/>
                <w:szCs w:val="24"/>
              </w:rPr>
              <w:t>明确具体培训方式、时间、地点、人员以及培训内容情况得</w:t>
            </w:r>
            <w:r>
              <w:rPr>
                <w:rFonts w:hint="eastAsia" w:hAnsi="宋体" w:cs="宋体"/>
                <w:color w:val="auto"/>
                <w:sz w:val="24"/>
                <w:szCs w:val="24"/>
                <w:lang w:val="en-US" w:eastAsia="zh-CN"/>
              </w:rPr>
              <w:t>1-2</w:t>
            </w:r>
            <w:r>
              <w:rPr>
                <w:rFonts w:hint="eastAsia" w:ascii="宋体" w:hAnsi="宋体" w:eastAsia="宋体" w:cs="宋体"/>
                <w:color w:val="auto"/>
                <w:sz w:val="24"/>
                <w:szCs w:val="24"/>
              </w:rPr>
              <w:t>分</w:t>
            </w:r>
            <w:r>
              <w:rPr>
                <w:rFonts w:hint="eastAsia" w:hAnsi="宋体" w:cs="宋体"/>
                <w:color w:val="auto"/>
                <w:sz w:val="24"/>
                <w:szCs w:val="24"/>
                <w:lang w:eastAsia="zh-CN"/>
              </w:rPr>
              <w:t>，</w:t>
            </w:r>
            <w:r>
              <w:rPr>
                <w:rFonts w:hint="eastAsia" w:ascii="宋体" w:hAnsi="宋体" w:eastAsia="宋体" w:cs="宋体"/>
                <w:color w:val="auto"/>
                <w:sz w:val="24"/>
                <w:szCs w:val="24"/>
              </w:rPr>
              <w:t>不提供得0分</w:t>
            </w:r>
          </w:p>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（3）满足招标文件要求免费质保一年的前提下，每增加一年得1分，最高不超过2分。</w:t>
            </w:r>
          </w:p>
        </w:tc>
        <w:tc>
          <w:tcPr>
            <w:tcW w:w="1003"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5</w:t>
            </w:r>
          </w:p>
        </w:tc>
      </w:tr>
    </w:tbl>
    <w:p>
      <w:pPr>
        <w:widowControl/>
        <w:jc w:val="left"/>
        <w:rPr>
          <w:rFonts w:hint="eastAsia" w:ascii="宋体" w:hAnsi="宋体" w:eastAsia="宋体" w:cs="宋体"/>
          <w:color w:val="auto"/>
        </w:rPr>
      </w:pPr>
    </w:p>
    <w:p>
      <w:pPr>
        <w:rPr>
          <w:rFonts w:hint="eastAsia" w:ascii="宋体" w:hAnsi="宋体" w:eastAsia="宋体" w:cs="宋体"/>
          <w:color w:val="auto"/>
          <w:sz w:val="28"/>
        </w:rPr>
      </w:pPr>
      <w:bookmarkStart w:id="51" w:name="_Toc73710341"/>
      <w:bookmarkStart w:id="52" w:name="_Toc43715826"/>
      <w:r>
        <w:rPr>
          <w:rFonts w:hint="eastAsia" w:ascii="宋体" w:hAnsi="宋体" w:eastAsia="宋体" w:cs="宋体"/>
          <w:color w:val="auto"/>
          <w:sz w:val="28"/>
        </w:rPr>
        <w:br w:type="page"/>
      </w:r>
    </w:p>
    <w:p>
      <w:pPr>
        <w:pStyle w:val="3"/>
        <w:jc w:val="center"/>
        <w:rPr>
          <w:rFonts w:hint="eastAsia" w:ascii="宋体" w:hAnsi="宋体" w:eastAsia="宋体" w:cs="宋体"/>
          <w:color w:val="auto"/>
          <w:sz w:val="28"/>
        </w:rPr>
      </w:pPr>
      <w:bookmarkStart w:id="53" w:name="_Toc26713"/>
      <w:r>
        <w:rPr>
          <w:rFonts w:hint="eastAsia" w:ascii="宋体" w:hAnsi="宋体" w:eastAsia="宋体" w:cs="宋体"/>
          <w:color w:val="auto"/>
          <w:sz w:val="28"/>
        </w:rPr>
        <w:t>第四章合同草案条款</w:t>
      </w:r>
      <w:bookmarkEnd w:id="51"/>
      <w:bookmarkEnd w:id="52"/>
      <w:bookmarkEnd w:id="53"/>
    </w:p>
    <w:p>
      <w:pPr>
        <w:spacing w:line="360" w:lineRule="auto"/>
        <w:ind w:left="120" w:leftChars="57" w:firstLine="482" w:firstLineChars="20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甲方（全称）：</w:t>
      </w:r>
    </w:p>
    <w:p>
      <w:pPr>
        <w:spacing w:line="360" w:lineRule="auto"/>
        <w:ind w:left="120" w:leftChars="57"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乙方（全称）：</w:t>
      </w:r>
    </w:p>
    <w:p>
      <w:pPr>
        <w:spacing w:line="360" w:lineRule="auto"/>
        <w:ind w:left="120" w:leftChars="57"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依照 《中华人民共和国政府采购法》、《中华人民共和国民法典》及其他有关法律、行政法规，遵循平等、自愿、公平和诚实信用的原则，双方就本项目实施事项协商一致，订立本合同。</w:t>
      </w:r>
    </w:p>
    <w:p>
      <w:pPr>
        <w:spacing w:line="360" w:lineRule="auto"/>
        <w:ind w:left="105" w:leftChars="5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1.项目概况</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spacing w:line="360" w:lineRule="auto"/>
        <w:ind w:firstLine="480" w:firstLineChars="200"/>
        <w:rPr>
          <w:rFonts w:hint="eastAsia" w:ascii="宋体" w:hAnsi="宋体" w:eastAsia="宋体" w:cs="宋体"/>
          <w:color w:val="auto"/>
          <w:sz w:val="24"/>
          <w:szCs w:val="24"/>
        </w:rPr>
      </w:pPr>
      <w:bookmarkStart w:id="54" w:name="_Toc480373591"/>
      <w:r>
        <w:rPr>
          <w:rFonts w:hint="eastAsia" w:ascii="宋体" w:hAnsi="宋体" w:eastAsia="宋体" w:cs="宋体"/>
          <w:color w:val="auto"/>
          <w:sz w:val="24"/>
          <w:szCs w:val="24"/>
        </w:rPr>
        <w:t>项目内容：</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2、服务项目：</w:t>
      </w:r>
      <w:bookmarkEnd w:id="54"/>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具体需求详见磋商文件第六章项目采购需求。</w:t>
      </w:r>
    </w:p>
    <w:p>
      <w:pPr>
        <w:spacing w:line="360" w:lineRule="auto"/>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特别说明：以上实施方案可自行制定。</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3.费用的支付：</w:t>
      </w:r>
    </w:p>
    <w:p>
      <w:pPr>
        <w:tabs>
          <w:tab w:val="left" w:pos="420"/>
          <w:tab w:val="left" w:pos="720"/>
          <w:tab w:val="left" w:pos="900"/>
        </w:tabs>
        <w:spacing w:line="360" w:lineRule="auto"/>
        <w:ind w:firstLine="482" w:firstLineChars="200"/>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color w:val="auto"/>
          <w:sz w:val="24"/>
          <w:szCs w:val="24"/>
          <w:u w:val="single"/>
          <w:lang w:val="en-US" w:eastAsia="zh-CN"/>
        </w:rPr>
        <w:t>签订合同之日起7日内预付合同金额的50%，完成项目的安装、调试、试运行及验收后运行三个月后支付合同金额的40%，项目运行1年后无重大问题支付剩余合同金额的10% 。</w:t>
      </w:r>
    </w:p>
    <w:p>
      <w:pPr>
        <w:tabs>
          <w:tab w:val="left" w:pos="420"/>
          <w:tab w:val="left" w:pos="720"/>
          <w:tab w:val="left" w:pos="900"/>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4.争议</w:t>
      </w:r>
    </w:p>
    <w:p>
      <w:pPr>
        <w:spacing w:line="360" w:lineRule="auto"/>
        <w:ind w:right="1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因本合同或者履行本合同所产生的争议,甲、乙</w:t>
      </w:r>
      <w:r>
        <w:rPr>
          <w:rFonts w:hint="eastAsia" w:ascii="宋体" w:hAnsi="宋体" w:eastAsia="宋体" w:cs="宋体"/>
          <w:bCs/>
          <w:color w:val="auto"/>
          <w:sz w:val="24"/>
          <w:szCs w:val="24"/>
        </w:rPr>
        <w:t>双方</w:t>
      </w:r>
      <w:r>
        <w:rPr>
          <w:rFonts w:hint="eastAsia" w:ascii="宋体" w:hAnsi="宋体" w:eastAsia="宋体" w:cs="宋体"/>
          <w:color w:val="auto"/>
          <w:sz w:val="24"/>
          <w:szCs w:val="24"/>
        </w:rPr>
        <w:t>协商解决；协商不成的，由当地上级建设行政主管部门调解；调解不成的，任何一方均可向合同签署地人民法院起诉。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乙方无条件承诺：争议发生后，乙方必须在做好现场证据保全后继续按照合同要求执行，不得以解决争议为由单方面停工，或者以争议解决需要时日为由拖延竣工。否则，甲方有权先行解除与乙方的合同，乙方必须在3天内撤场。但乙方的撤场不影响其另行解决争议和索赔的权利。</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color w:val="auto"/>
          <w:sz w:val="24"/>
          <w:szCs w:val="24"/>
        </w:rPr>
        <w:t>其他</w:t>
      </w:r>
    </w:p>
    <w:p>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5.1项目分包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未经甲方书面同意前提下(合同约定的除外)乙方不得对该项目的任何部分进行转包或分包。否则，甲方有权单方面终止合同部分或全部工作，由此而造成的经济损失由乙方负责赔偿。</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5.2不可抗力</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5.2.1不可抗力，是指不能预见、不能避免并不能克服、对本项目的开展造成重大实质性影响的自然灾害和战争、动乱等事件。政府对本项目的政策变化、计划的调整，导致本项目不能如期进行，也属不可抗力的范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5.2.2因不可抗力事件导致的费用损失，由甲、乙</w:t>
      </w:r>
      <w:r>
        <w:rPr>
          <w:rFonts w:hint="eastAsia" w:ascii="宋体" w:hAnsi="宋体" w:eastAsia="宋体" w:cs="宋体"/>
          <w:bCs/>
          <w:color w:val="auto"/>
          <w:sz w:val="24"/>
          <w:szCs w:val="24"/>
        </w:rPr>
        <w:t>、丙双方</w:t>
      </w:r>
      <w:r>
        <w:rPr>
          <w:rFonts w:hint="eastAsia" w:ascii="宋体" w:hAnsi="宋体" w:eastAsia="宋体" w:cs="宋体"/>
          <w:color w:val="auto"/>
          <w:sz w:val="24"/>
          <w:szCs w:val="24"/>
        </w:rPr>
        <w:t>各自承担自已的损失；对不可抗力事件导致的会期延误，否则会期不变。</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6.</w:t>
      </w:r>
      <w:r>
        <w:rPr>
          <w:rFonts w:hint="eastAsia" w:ascii="宋体" w:hAnsi="宋体" w:eastAsia="宋体" w:cs="宋体"/>
          <w:color w:val="auto"/>
          <w:sz w:val="24"/>
          <w:szCs w:val="24"/>
        </w:rPr>
        <w:t>适用法律和法规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需要明示的法律、行政法规：《中华人民共和国民法典》、《中华人民共和国政府采购法》、国务院颁发的《建设工程质量管理条例》、《建设工程施工发包与承包计价管理办法》等。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合同份，甲方、乙双方分别份，代理机构份。</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未尽事宜</w:t>
      </w:r>
      <w:r>
        <w:rPr>
          <w:rFonts w:hint="eastAsia" w:ascii="宋体" w:hAnsi="宋体" w:eastAsia="宋体" w:cs="宋体"/>
          <w:color w:val="auto"/>
          <w:sz w:val="24"/>
          <w:szCs w:val="24"/>
        </w:rPr>
        <w:t>：</w:t>
      </w:r>
      <w:r>
        <w:rPr>
          <w:rFonts w:hint="eastAsia" w:ascii="宋体" w:hAnsi="宋体" w:eastAsia="宋体" w:cs="宋体"/>
          <w:bCs/>
          <w:color w:val="auto"/>
          <w:sz w:val="24"/>
          <w:szCs w:val="24"/>
        </w:rPr>
        <w:t>其他未尽事宜另行协商确定。</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发包人名称：                           承包人名称： </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（盖章）                               （盖章）</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                    法定代表人：（签字）</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                    委托代理人：（签字）</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日期：   年    月    日                日期：   年   月  日</w:t>
      </w:r>
    </w:p>
    <w:p>
      <w:pPr>
        <w:spacing w:line="520" w:lineRule="exact"/>
        <w:ind w:right="-319" w:rightChars="-152"/>
        <w:rPr>
          <w:rFonts w:hint="eastAsia" w:ascii="宋体" w:hAnsi="宋体" w:eastAsia="宋体" w:cs="宋体"/>
          <w:color w:val="auto"/>
          <w:sz w:val="24"/>
          <w:szCs w:val="24"/>
        </w:rPr>
      </w:pPr>
      <w:r>
        <w:rPr>
          <w:rFonts w:hint="eastAsia" w:ascii="宋体" w:hAnsi="宋体" w:eastAsia="宋体" w:cs="宋体"/>
          <w:color w:val="auto"/>
          <w:sz w:val="24"/>
          <w:szCs w:val="24"/>
        </w:rPr>
        <w:t xml:space="preserve">住所：                                 住所： </w:t>
      </w:r>
    </w:p>
    <w:p>
      <w:pPr>
        <w:spacing w:line="520" w:lineRule="exact"/>
        <w:ind w:right="-319" w:rightChars="-152"/>
        <w:rPr>
          <w:rFonts w:hint="eastAsia" w:ascii="宋体" w:hAnsi="宋体" w:eastAsia="宋体" w:cs="宋体"/>
          <w:color w:val="auto"/>
          <w:sz w:val="24"/>
          <w:szCs w:val="24"/>
        </w:rPr>
      </w:pPr>
      <w:r>
        <w:rPr>
          <w:rFonts w:hint="eastAsia" w:ascii="宋体" w:hAnsi="宋体" w:eastAsia="宋体" w:cs="宋体"/>
          <w:color w:val="auto"/>
          <w:sz w:val="24"/>
          <w:szCs w:val="24"/>
        </w:rPr>
        <w:t xml:space="preserve">邮政编码：                             邮政编码： </w:t>
      </w:r>
    </w:p>
    <w:p>
      <w:pPr>
        <w:spacing w:line="520" w:lineRule="exact"/>
        <w:ind w:right="-319" w:rightChars="-152"/>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                                电话： </w:t>
      </w:r>
    </w:p>
    <w:p>
      <w:pPr>
        <w:spacing w:line="520" w:lineRule="exact"/>
        <w:ind w:right="-319" w:rightChars="-152"/>
        <w:rPr>
          <w:rFonts w:hint="eastAsia" w:ascii="宋体" w:hAnsi="宋体" w:eastAsia="宋体" w:cs="宋体"/>
          <w:color w:val="auto"/>
          <w:sz w:val="24"/>
          <w:szCs w:val="24"/>
        </w:rPr>
      </w:pPr>
      <w:r>
        <w:rPr>
          <w:rFonts w:hint="eastAsia" w:ascii="宋体" w:hAnsi="宋体" w:eastAsia="宋体" w:cs="宋体"/>
          <w:color w:val="auto"/>
          <w:sz w:val="24"/>
          <w:szCs w:val="24"/>
        </w:rPr>
        <w:t xml:space="preserve">传真：                                传真： </w:t>
      </w:r>
    </w:p>
    <w:p>
      <w:pPr>
        <w:spacing w:line="520" w:lineRule="exact"/>
        <w:ind w:right="-319" w:rightChars="-152"/>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pPr>
        <w:spacing w:line="520" w:lineRule="exact"/>
        <w:ind w:right="-319" w:rightChars="-152"/>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银行帐号： </w:t>
      </w:r>
    </w:p>
    <w:p>
      <w:pPr>
        <w:pStyle w:val="3"/>
        <w:jc w:val="center"/>
        <w:outlineLvl w:val="9"/>
        <w:rPr>
          <w:rFonts w:hint="eastAsia" w:ascii="宋体" w:hAnsi="宋体" w:eastAsia="宋体" w:cs="宋体"/>
          <w:color w:val="auto"/>
          <w:sz w:val="28"/>
        </w:rPr>
      </w:pPr>
      <w:bookmarkStart w:id="55" w:name="_Toc43715827"/>
      <w:bookmarkStart w:id="56" w:name="_Toc73710342"/>
    </w:p>
    <w:p>
      <w:pPr>
        <w:jc w:val="center"/>
        <w:rPr>
          <w:rFonts w:hint="eastAsia" w:ascii="宋体" w:hAnsi="宋体" w:eastAsia="宋体" w:cs="宋体"/>
          <w:b/>
          <w:color w:val="auto"/>
          <w:kern w:val="0"/>
          <w:sz w:val="24"/>
          <w:szCs w:val="28"/>
        </w:rPr>
      </w:pPr>
      <w:r>
        <w:rPr>
          <w:rFonts w:hint="eastAsia" w:ascii="宋体" w:hAnsi="宋体" w:eastAsia="宋体" w:cs="宋体"/>
          <w:b/>
          <w:color w:val="auto"/>
          <w:kern w:val="0"/>
          <w:sz w:val="24"/>
          <w:szCs w:val="28"/>
        </w:rPr>
        <w:t>（具体以实际签订合同为准）</w:t>
      </w:r>
    </w:p>
    <w:p>
      <w:pPr>
        <w:rPr>
          <w:rFonts w:hint="eastAsia" w:ascii="宋体" w:hAnsi="宋体" w:eastAsia="宋体" w:cs="宋体"/>
          <w:color w:val="auto"/>
        </w:rPr>
        <w:sectPr>
          <w:footerReference r:id="rId5" w:type="default"/>
          <w:pgSz w:w="11906" w:h="16838"/>
          <w:pgMar w:top="1440" w:right="1800" w:bottom="1440" w:left="1800" w:header="851" w:footer="992" w:gutter="0"/>
          <w:pgNumType w:start="1"/>
          <w:cols w:space="720" w:num="1"/>
          <w:docGrid w:type="lines" w:linePitch="312" w:charSpace="0"/>
        </w:sectPr>
      </w:pPr>
    </w:p>
    <w:p>
      <w:pPr>
        <w:pStyle w:val="3"/>
        <w:jc w:val="center"/>
        <w:rPr>
          <w:rFonts w:hint="eastAsia" w:ascii="宋体" w:hAnsi="宋体" w:eastAsia="宋体" w:cs="宋体"/>
          <w:color w:val="auto"/>
          <w:sz w:val="28"/>
        </w:rPr>
      </w:pPr>
      <w:bookmarkStart w:id="57" w:name="_Toc14935"/>
      <w:r>
        <w:rPr>
          <w:rFonts w:hint="eastAsia" w:ascii="宋体" w:hAnsi="宋体" w:eastAsia="宋体" w:cs="宋体"/>
          <w:color w:val="auto"/>
          <w:sz w:val="28"/>
        </w:rPr>
        <w:t>第五章响应文件组成</w:t>
      </w:r>
      <w:bookmarkEnd w:id="55"/>
      <w:bookmarkEnd w:id="56"/>
      <w:bookmarkEnd w:id="57"/>
    </w:p>
    <w:p>
      <w:pPr>
        <w:pStyle w:val="14"/>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第一部分商务部分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一、磋商响应声明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附件1－1法定代表人身份证明复印件(法定代表人参加磋商)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附件1－2法定代表人授权书(授权代表参加磋商)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附件1－3授权委托书(格式二)(适用于自然人委托磋商)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二、报价一览表、分项价格表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附件2－1报价一览表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附件2－2分项价格表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附件2－3最终报价承诺书</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三、商务条款偏离表(格式附后)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四、磋商保证金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五、投标人的资格证明材料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(一)附件5－1投标人基本情况表(格式附后)</w:t>
      </w:r>
    </w:p>
    <w:p>
      <w:pPr>
        <w:pStyle w:val="14"/>
        <w:spacing w:line="360" w:lineRule="auto"/>
        <w:ind w:firstLine="420" w:firstLineChars="200"/>
        <w:rPr>
          <w:rFonts w:hint="eastAsia" w:ascii="宋体" w:hAnsi="宋体" w:eastAsia="宋体" w:cs="宋体"/>
          <w:color w:val="auto"/>
          <w:sz w:val="24"/>
          <w:szCs w:val="24"/>
        </w:rPr>
      </w:pPr>
      <w:r>
        <w:rPr>
          <w:rFonts w:hint="eastAsia" w:ascii="宋体" w:hAnsi="宋体" w:eastAsia="宋体" w:cs="宋体"/>
          <w:color w:val="auto"/>
        </w:rPr>
        <w:t>（</w:t>
      </w:r>
      <w:r>
        <w:rPr>
          <w:rFonts w:hint="eastAsia" w:ascii="宋体" w:hAnsi="宋体" w:eastAsia="宋体" w:cs="宋体"/>
          <w:color w:val="auto"/>
          <w:sz w:val="24"/>
          <w:szCs w:val="24"/>
        </w:rPr>
        <w:t>二）投标人近三年（2019年1月1日-至今）类似项目业绩(附件5－2)</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(三)参加政府采购活动的投标人应当具备《政府采购法》第二十二条第一款规定的条件，提供下列材料：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附件5－2－1法人或者其他组织的营业执照副本复印件或自然人的身份证明复印件；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附件5－2－2法人或者其他组织的税务登记证副本复印件(按规定可不进行税务登记的不提供)；</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附件5－2－3参加政府采购活动前三年内在经营活动中没有重大违法记录的书面声明；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附件5－2－4无不良信用记录承诺函(磋商文件要求由投标人自行查询信用记录的提供)。</w:t>
      </w:r>
    </w:p>
    <w:p>
      <w:pPr>
        <w:pStyle w:val="14"/>
        <w:numPr>
          <w:ilvl w:val="0"/>
          <w:numId w:val="4"/>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投标人认为需提供的其他资料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七、投标人企业类型声明函</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八、中小企业声明函</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九、中小企业生产或销售的产品优惠明细表</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十、监狱企业声明函</w:t>
      </w:r>
    </w:p>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十一、残疾人福利性单位声明函</w:t>
      </w:r>
    </w:p>
    <w:p>
      <w:pPr>
        <w:pStyle w:val="14"/>
        <w:spacing w:line="360" w:lineRule="auto"/>
        <w:ind w:firstLine="361" w:firstLineChars="150"/>
        <w:rPr>
          <w:rFonts w:hint="eastAsia" w:ascii="宋体" w:hAnsi="宋体" w:eastAsia="宋体" w:cs="宋体"/>
          <w:color w:val="auto"/>
          <w:sz w:val="24"/>
          <w:szCs w:val="24"/>
        </w:rPr>
      </w:pPr>
      <w:r>
        <w:rPr>
          <w:rFonts w:hint="eastAsia" w:ascii="宋体" w:hAnsi="宋体" w:eastAsia="宋体" w:cs="宋体"/>
          <w:b/>
          <w:bCs/>
          <w:color w:val="auto"/>
          <w:sz w:val="24"/>
          <w:em w:val="dot"/>
        </w:rPr>
        <w:t>注：(7-11)项投标人根据情况自行选择，不享受相关政策的投标人无需提供。</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jc w:val="center"/>
        <w:rPr>
          <w:rFonts w:hint="eastAsia" w:ascii="宋体" w:hAnsi="宋体" w:eastAsia="宋体" w:cs="宋体"/>
          <w:color w:val="auto"/>
          <w:sz w:val="24"/>
          <w:szCs w:val="24"/>
        </w:rPr>
      </w:pPr>
    </w:p>
    <w:p>
      <w:pPr>
        <w:pStyle w:val="14"/>
        <w:spacing w:line="360" w:lineRule="auto"/>
        <w:ind w:firstLine="480" w:firstLineChars="200"/>
        <w:jc w:val="center"/>
        <w:rPr>
          <w:rFonts w:hint="eastAsia" w:ascii="宋体" w:hAnsi="宋体" w:eastAsia="宋体" w:cs="宋体"/>
          <w:color w:val="auto"/>
          <w:sz w:val="24"/>
          <w:szCs w:val="24"/>
        </w:rPr>
      </w:pPr>
    </w:p>
    <w:p>
      <w:pPr>
        <w:pStyle w:val="14"/>
        <w:spacing w:line="360" w:lineRule="auto"/>
        <w:ind w:firstLine="480" w:firstLineChars="200"/>
        <w:jc w:val="center"/>
        <w:rPr>
          <w:rFonts w:hint="eastAsia" w:ascii="宋体" w:hAnsi="宋体" w:eastAsia="宋体" w:cs="宋体"/>
          <w:color w:val="auto"/>
          <w:sz w:val="24"/>
          <w:szCs w:val="24"/>
        </w:rPr>
      </w:pPr>
    </w:p>
    <w:p>
      <w:pPr>
        <w:pStyle w:val="14"/>
        <w:pageBreakBefore/>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第二部分技术部分</w:t>
      </w:r>
    </w:p>
    <w:p>
      <w:pPr>
        <w:pStyle w:val="14"/>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一、项目方案</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二、技术响应与偏离表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三、售后服务承诺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四、用于本项目人员简历表及项目组成人员</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五、其它资料</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4"/>
        <w:spacing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第一部分商务部分</w:t>
      </w:r>
    </w:p>
    <w:p>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一、磋商响应声明</w:t>
      </w:r>
    </w:p>
    <w:p>
      <w:pPr>
        <w:jc w:val="center"/>
        <w:rPr>
          <w:rFonts w:hint="eastAsia" w:ascii="宋体" w:hAnsi="宋体" w:eastAsia="宋体" w:cs="宋体"/>
          <w:color w:val="auto"/>
          <w:sz w:val="28"/>
        </w:rPr>
      </w:pPr>
      <w:r>
        <w:rPr>
          <w:rFonts w:hint="eastAsia" w:ascii="宋体" w:hAnsi="宋体" w:eastAsia="宋体" w:cs="宋体"/>
          <w:color w:val="auto"/>
          <w:sz w:val="28"/>
        </w:rPr>
        <w:t>磋商响应声明</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致____________(采购人或采购代理机构)：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我方已仔细研究了___________(项目名称)的竞争性磋商文件(项目编号：____________)的全部内容，知悉参加竞争性磋商的风险，我方承诺接受磋商文件的全部条款且无任何异议。</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一、我方同意在磋商响应有效期内遵守本响应文件中的承诺，且在此期限期满之前均具有法律约束力。</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二、我方提交纸质响应文件正本______份和副本______份，电子响应文件______套，并保证响应文件提供的数据和材料是真实、准确的。否则，愿承担《政府采购法》第七十七条规定的法律责任。</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三、我方愿意向贵方提供任何与本项采购有关的数据、情况和技术资料。若贵方需要，我方愿意提供我方作出的一切承诺的证明材料。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四、我方愿意按磋商文件规定和磋商小组要求重新提交响应文件和最后报价。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五、我方承诺遵守《政府采购法》的有关规定，保证在获得成交资格后，按照磋商文件确定的事项签订政府采购合同，履行双方所签订的合同，并承担合同规定的责任和义务。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附件1－1：法定代表人身份证明复印件(法定代表人参加磋商)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附件1－2：法定代表人授权书(授权代表参加磋商)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附件1－3：授权委托书(自然人提供)</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附件1－1法定代表人身份证明复印件(法定代表人参加磋商)</w:t>
      </w:r>
    </w:p>
    <w:p>
      <w:pPr>
        <w:pStyle w:val="14"/>
        <w:spacing w:line="360" w:lineRule="auto"/>
        <w:ind w:firstLine="480" w:firstLineChars="200"/>
        <w:rPr>
          <w:rFonts w:hint="eastAsia" w:ascii="宋体" w:hAnsi="宋体" w:eastAsia="宋体" w:cs="宋体"/>
          <w:color w:val="auto"/>
          <w:sz w:val="24"/>
          <w:szCs w:val="24"/>
        </w:rPr>
      </w:pPr>
    </w:p>
    <w:tbl>
      <w:tblPr>
        <w:tblStyle w:val="24"/>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法定代表人身份证明复印件</w:t>
            </w:r>
          </w:p>
        </w:tc>
      </w:tr>
    </w:tbl>
    <w:p>
      <w:pPr>
        <w:pStyle w:val="14"/>
        <w:spacing w:line="360" w:lineRule="auto"/>
        <w:ind w:firstLine="480" w:firstLineChars="200"/>
        <w:rPr>
          <w:rFonts w:hint="eastAsia" w:ascii="宋体" w:hAnsi="宋体" w:eastAsia="宋体" w:cs="宋体"/>
          <w:color w:val="auto"/>
          <w:sz w:val="24"/>
          <w:szCs w:val="24"/>
        </w:rPr>
      </w:pPr>
    </w:p>
    <w:p>
      <w:pPr>
        <w:pStyle w:val="14"/>
        <w:pageBreakBefore/>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附件1－2</w:t>
      </w:r>
    </w:p>
    <w:p>
      <w:pPr>
        <w:pStyle w:val="14"/>
        <w:spacing w:line="360" w:lineRule="auto"/>
        <w:ind w:firstLine="480" w:firstLineChars="200"/>
        <w:rPr>
          <w:rFonts w:hint="eastAsia" w:ascii="宋体" w:hAnsi="宋体" w:eastAsia="宋体" w:cs="宋体"/>
          <w:color w:val="auto"/>
          <w:sz w:val="24"/>
          <w:szCs w:val="24"/>
        </w:rPr>
      </w:pPr>
    </w:p>
    <w:p>
      <w:pPr>
        <w:jc w:val="center"/>
        <w:rPr>
          <w:rFonts w:hint="eastAsia" w:ascii="宋体" w:hAnsi="宋体" w:eastAsia="宋体" w:cs="宋体"/>
          <w:b/>
          <w:color w:val="auto"/>
          <w:sz w:val="28"/>
        </w:rPr>
      </w:pPr>
      <w:r>
        <w:rPr>
          <w:rFonts w:hint="eastAsia" w:ascii="宋体" w:hAnsi="宋体" w:eastAsia="宋体" w:cs="宋体"/>
          <w:b/>
          <w:color w:val="auto"/>
          <w:sz w:val="28"/>
        </w:rPr>
        <w:t>法定代表人授权委托书(授权代表参加磋商)</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致：____________(采购人或采购代理机构)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____________(投标人名称)的法定代表人(姓名、职务)授权____________(磋商代表姓名、职务)为本公司的磋商代表，就____________(项目名称)磋商及相关事务代表本公司处理与之有关的一切事务。</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委托期限：____________________。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本授权书于______年____月____日签字生效，特此声明。</w:t>
      </w:r>
    </w:p>
    <w:p>
      <w:pPr>
        <w:pStyle w:val="14"/>
        <w:spacing w:line="360" w:lineRule="auto"/>
        <w:ind w:firstLine="480" w:firstLineChars="200"/>
        <w:rPr>
          <w:rFonts w:hint="eastAsia" w:ascii="宋体" w:hAnsi="宋体" w:eastAsia="宋体" w:cs="宋体"/>
          <w:color w:val="auto"/>
          <w:sz w:val="24"/>
          <w:szCs w:val="24"/>
        </w:rPr>
      </w:pPr>
    </w:p>
    <w:tbl>
      <w:tblPr>
        <w:tblStyle w:val="24"/>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法定代表人身份证明复印件</w:t>
            </w:r>
          </w:p>
        </w:tc>
      </w:tr>
    </w:tbl>
    <w:p>
      <w:pPr>
        <w:pStyle w:val="14"/>
        <w:spacing w:line="360" w:lineRule="auto"/>
        <w:ind w:firstLine="480" w:firstLineChars="200"/>
        <w:rPr>
          <w:rFonts w:hint="eastAsia" w:ascii="宋体" w:hAnsi="宋体" w:eastAsia="宋体" w:cs="宋体"/>
          <w:color w:val="auto"/>
          <w:sz w:val="24"/>
          <w:szCs w:val="24"/>
        </w:rPr>
      </w:pPr>
    </w:p>
    <w:tbl>
      <w:tblPr>
        <w:tblStyle w:val="24"/>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授权代表身份证明复印件</w:t>
            </w:r>
          </w:p>
        </w:tc>
      </w:tr>
    </w:tbl>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授权代表(签字或签章)：____________</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pageBreakBefore/>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附件1－3</w:t>
      </w:r>
    </w:p>
    <w:p>
      <w:pPr>
        <w:jc w:val="center"/>
        <w:rPr>
          <w:rFonts w:hint="eastAsia" w:ascii="宋体" w:hAnsi="宋体" w:eastAsia="宋体" w:cs="宋体"/>
          <w:b/>
          <w:color w:val="auto"/>
          <w:sz w:val="28"/>
        </w:rPr>
      </w:pPr>
      <w:r>
        <w:rPr>
          <w:rFonts w:hint="eastAsia" w:ascii="宋体" w:hAnsi="宋体" w:eastAsia="宋体" w:cs="宋体"/>
          <w:b/>
          <w:color w:val="auto"/>
          <w:sz w:val="28"/>
        </w:rPr>
        <w:t>授权委托书(格式二)(适用于自然人磋商)</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致：____________(采购人或采购代理机构)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我________(姓名)系自然人，现授权委托________(姓名)以本人名义参加____________(项目名称)的磋商活动，并代表本人全权办理针对上述项目的磋商、签约等具体事务和签署相关文件。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本人对被授权人的签字事项负全部责任。</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授权委托代理期限：从年月日起至年月日止。</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代理人无转委托权，特此委托。</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自然人签字并在签名处加盖食指指印：年月日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二、报价一览表及分项价格表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附件2－1</w:t>
      </w:r>
    </w:p>
    <w:p>
      <w:pPr>
        <w:pStyle w:val="14"/>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报价一览表</w:t>
      </w:r>
    </w:p>
    <w:tbl>
      <w:tblPr>
        <w:tblStyle w:val="24"/>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9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3185" w:type="dxa"/>
            <w:vAlign w:val="center"/>
          </w:tcPr>
          <w:p>
            <w:pPr>
              <w:pStyle w:val="14"/>
              <w:spacing w:line="360" w:lineRule="auto"/>
              <w:jc w:val="center"/>
              <w:rPr>
                <w:rFonts w:hint="eastAsia" w:ascii="宋体" w:hAnsi="宋体" w:eastAsia="宋体" w:cs="宋体"/>
                <w:color w:val="auto"/>
                <w:sz w:val="24"/>
                <w:szCs w:val="24"/>
              </w:rPr>
            </w:pPr>
          </w:p>
        </w:tc>
        <w:tc>
          <w:tcPr>
            <w:tcW w:w="126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1767"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9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6218" w:type="dxa"/>
            <w:gridSpan w:val="3"/>
            <w:vAlign w:val="center"/>
          </w:tcPr>
          <w:p>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大写：人民币______元</w:t>
            </w:r>
          </w:p>
          <w:p>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59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服务周期</w:t>
            </w:r>
          </w:p>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质保及售后服务期</w:t>
            </w:r>
          </w:p>
        </w:tc>
        <w:tc>
          <w:tcPr>
            <w:tcW w:w="6218" w:type="dxa"/>
            <w:gridSpan w:val="3"/>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59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响应有效期</w:t>
            </w:r>
          </w:p>
        </w:tc>
        <w:tc>
          <w:tcPr>
            <w:tcW w:w="6218" w:type="dxa"/>
            <w:gridSpan w:val="3"/>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int="eastAsia" w:ascii="宋体" w:hAnsi="宋体" w:eastAsia="宋体" w:cs="宋体"/>
                <w:color w:val="auto"/>
                <w:sz w:val="24"/>
                <w:szCs w:val="24"/>
              </w:rPr>
            </w:pPr>
          </w:p>
        </w:tc>
        <w:tc>
          <w:tcPr>
            <w:tcW w:w="159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218" w:type="dxa"/>
            <w:gridSpan w:val="3"/>
            <w:vAlign w:val="center"/>
          </w:tcPr>
          <w:p>
            <w:pPr>
              <w:pStyle w:val="14"/>
              <w:spacing w:line="360" w:lineRule="auto"/>
              <w:jc w:val="center"/>
              <w:rPr>
                <w:rFonts w:hint="eastAsia" w:ascii="宋体" w:hAnsi="宋体" w:eastAsia="宋体" w:cs="宋体"/>
                <w:color w:val="auto"/>
                <w:sz w:val="24"/>
                <w:szCs w:val="24"/>
              </w:rPr>
            </w:pPr>
          </w:p>
        </w:tc>
      </w:tr>
    </w:tbl>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附件2－2</w:t>
      </w:r>
    </w:p>
    <w:p>
      <w:pPr>
        <w:pStyle w:val="14"/>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分项价格表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项目编号：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包号：</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金额单位：元</w:t>
      </w:r>
    </w:p>
    <w:tbl>
      <w:tblPr>
        <w:tblStyle w:val="2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43"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2552"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354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43" w:type="dxa"/>
            <w:vAlign w:val="center"/>
          </w:tcPr>
          <w:p>
            <w:pPr>
              <w:pStyle w:val="14"/>
              <w:spacing w:line="360" w:lineRule="auto"/>
              <w:jc w:val="center"/>
              <w:rPr>
                <w:rFonts w:hint="eastAsia" w:ascii="宋体" w:hAnsi="宋体" w:eastAsia="宋体" w:cs="宋体"/>
                <w:color w:val="auto"/>
                <w:sz w:val="24"/>
                <w:szCs w:val="24"/>
              </w:rPr>
            </w:pP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int="eastAsia" w:ascii="宋体" w:hAnsi="宋体" w:eastAsia="宋体" w:cs="宋体"/>
                <w:color w:val="auto"/>
                <w:sz w:val="24"/>
                <w:szCs w:val="24"/>
              </w:rPr>
            </w:pPr>
          </w:p>
        </w:tc>
        <w:tc>
          <w:tcPr>
            <w:tcW w:w="1843"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52" w:type="dxa"/>
            <w:vAlign w:val="center"/>
          </w:tcPr>
          <w:p>
            <w:pPr>
              <w:pStyle w:val="14"/>
              <w:spacing w:line="360" w:lineRule="auto"/>
              <w:jc w:val="center"/>
              <w:rPr>
                <w:rFonts w:hint="eastAsia" w:ascii="宋体" w:hAnsi="宋体" w:eastAsia="宋体" w:cs="宋体"/>
                <w:color w:val="auto"/>
                <w:sz w:val="24"/>
                <w:szCs w:val="24"/>
              </w:rPr>
            </w:pPr>
          </w:p>
        </w:tc>
        <w:tc>
          <w:tcPr>
            <w:tcW w:w="3546"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6098" w:type="dxa"/>
            <w:gridSpan w:val="2"/>
            <w:vAlign w:val="center"/>
          </w:tcPr>
          <w:p>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大写：人民币____________________元</w:t>
            </w:r>
          </w:p>
          <w:p>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小写：￥____________________</w:t>
            </w:r>
          </w:p>
        </w:tc>
      </w:tr>
    </w:tbl>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附件2－3</w:t>
      </w:r>
    </w:p>
    <w:p>
      <w:pPr>
        <w:pStyle w:val="14"/>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最终报价承诺书</w:t>
      </w:r>
    </w:p>
    <w:p>
      <w:pPr>
        <w:pStyle w:val="14"/>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(第____次报价书)</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项目名称：____________________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项目编号：____________________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项目包号：____________________</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4"/>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17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4"/>
              <w:spacing w:line="360" w:lineRule="auto"/>
              <w:jc w:val="center"/>
              <w:rPr>
                <w:rFonts w:hint="eastAsia" w:ascii="宋体" w:hAnsi="宋体" w:eastAsia="宋体" w:cs="宋体"/>
                <w:color w:val="auto"/>
                <w:sz w:val="24"/>
                <w:szCs w:val="24"/>
              </w:rPr>
            </w:pPr>
          </w:p>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p>
            <w:pPr>
              <w:pStyle w:val="14"/>
              <w:spacing w:line="360" w:lineRule="auto"/>
              <w:jc w:val="center"/>
              <w:rPr>
                <w:rFonts w:hint="eastAsia" w:ascii="宋体" w:hAnsi="宋体" w:eastAsia="宋体" w:cs="宋体"/>
                <w:color w:val="auto"/>
                <w:sz w:val="24"/>
                <w:szCs w:val="24"/>
              </w:rPr>
            </w:pPr>
          </w:p>
        </w:tc>
        <w:tc>
          <w:tcPr>
            <w:tcW w:w="6172" w:type="dxa"/>
            <w:vAlign w:val="center"/>
          </w:tcPr>
          <w:p>
            <w:pPr>
              <w:pStyle w:val="14"/>
              <w:spacing w:line="360" w:lineRule="auto"/>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4"/>
              <w:spacing w:line="360" w:lineRule="auto"/>
              <w:jc w:val="center"/>
              <w:rPr>
                <w:rFonts w:hint="eastAsia" w:ascii="宋体" w:hAnsi="宋体" w:eastAsia="宋体" w:cs="宋体"/>
                <w:color w:val="auto"/>
                <w:sz w:val="24"/>
                <w:szCs w:val="24"/>
              </w:rPr>
            </w:pPr>
          </w:p>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最终报价</w:t>
            </w:r>
          </w:p>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(详见备注说明)</w:t>
            </w:r>
          </w:p>
        </w:tc>
        <w:tc>
          <w:tcPr>
            <w:tcW w:w="6172" w:type="dxa"/>
            <w:vAlign w:val="center"/>
          </w:tcPr>
          <w:p>
            <w:pPr>
              <w:pStyle w:val="14"/>
              <w:spacing w:line="360" w:lineRule="auto"/>
              <w:jc w:val="left"/>
              <w:rPr>
                <w:rFonts w:hint="eastAsia" w:ascii="宋体" w:hAnsi="宋体" w:eastAsia="宋体" w:cs="宋体"/>
                <w:color w:val="auto"/>
                <w:sz w:val="24"/>
                <w:szCs w:val="24"/>
              </w:rPr>
            </w:pPr>
          </w:p>
          <w:p>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4"/>
              <w:spacing w:line="360" w:lineRule="auto"/>
              <w:jc w:val="center"/>
              <w:rPr>
                <w:rFonts w:hint="eastAsia" w:ascii="宋体" w:hAnsi="宋体" w:eastAsia="宋体" w:cs="宋体"/>
                <w:color w:val="auto"/>
                <w:sz w:val="24"/>
                <w:szCs w:val="24"/>
              </w:rPr>
            </w:pPr>
          </w:p>
          <w:p>
            <w:pPr>
              <w:pStyle w:val="14"/>
              <w:spacing w:line="360" w:lineRule="auto"/>
              <w:rPr>
                <w:rFonts w:hint="eastAsia" w:ascii="宋体" w:hAnsi="宋体" w:eastAsia="宋体" w:cs="宋体"/>
                <w:color w:val="auto"/>
                <w:sz w:val="24"/>
                <w:szCs w:val="24"/>
              </w:rPr>
            </w:pPr>
          </w:p>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pPr>
              <w:pStyle w:val="14"/>
              <w:spacing w:line="360" w:lineRule="auto"/>
              <w:rPr>
                <w:rFonts w:hint="eastAsia" w:ascii="宋体" w:hAnsi="宋体" w:eastAsia="宋体" w:cs="宋体"/>
                <w:color w:val="auto"/>
                <w:sz w:val="24"/>
                <w:szCs w:val="24"/>
              </w:rPr>
            </w:pPr>
          </w:p>
          <w:p>
            <w:pPr>
              <w:pStyle w:val="14"/>
              <w:spacing w:line="360" w:lineRule="auto"/>
              <w:rPr>
                <w:rFonts w:hint="eastAsia" w:ascii="宋体" w:hAnsi="宋体" w:eastAsia="宋体" w:cs="宋体"/>
                <w:color w:val="auto"/>
                <w:sz w:val="24"/>
                <w:szCs w:val="24"/>
              </w:rPr>
            </w:pPr>
          </w:p>
        </w:tc>
        <w:tc>
          <w:tcPr>
            <w:tcW w:w="617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磋商小组签字</w:t>
            </w:r>
          </w:p>
        </w:tc>
        <w:tc>
          <w:tcPr>
            <w:tcW w:w="6172" w:type="dxa"/>
            <w:vAlign w:val="center"/>
          </w:tcPr>
          <w:p>
            <w:pPr>
              <w:pStyle w:val="14"/>
              <w:spacing w:line="360" w:lineRule="auto"/>
              <w:jc w:val="center"/>
              <w:rPr>
                <w:rFonts w:hint="eastAsia" w:ascii="宋体" w:hAnsi="宋体" w:eastAsia="宋体" w:cs="宋体"/>
                <w:color w:val="auto"/>
                <w:sz w:val="24"/>
                <w:szCs w:val="24"/>
              </w:rPr>
            </w:pPr>
          </w:p>
        </w:tc>
      </w:tr>
    </w:tbl>
    <w:p>
      <w:pPr>
        <w:pStyle w:val="14"/>
        <w:spacing w:line="360" w:lineRule="auto"/>
        <w:ind w:firstLine="480" w:firstLineChars="200"/>
        <w:jc w:val="right"/>
        <w:rPr>
          <w:rFonts w:hint="eastAsia" w:ascii="宋体" w:hAnsi="宋体" w:eastAsia="宋体" w:cs="宋体"/>
          <w:color w:val="auto"/>
          <w:sz w:val="24"/>
          <w:szCs w:val="24"/>
        </w:rPr>
      </w:pP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投标人公章或授权代表签字：</w:t>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pPr>
        <w:pStyle w:val="14"/>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注：本页《报价表》由投标人在磋商现场依磋商情况填写，请加盖公章后带至磋商现场备填(不需装订在响应文件内)。</w:t>
      </w:r>
    </w:p>
    <w:p>
      <w:pPr>
        <w:pStyle w:val="14"/>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三、商务条款偏离表</w:t>
      </w:r>
    </w:p>
    <w:p>
      <w:pPr>
        <w:pStyle w:val="14"/>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商务条款偏离表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项目编号：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包号：</w:t>
      </w:r>
    </w:p>
    <w:tbl>
      <w:tblPr>
        <w:tblStyle w:val="24"/>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63"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磋商文件内容</w:t>
            </w:r>
          </w:p>
        </w:tc>
        <w:tc>
          <w:tcPr>
            <w:tcW w:w="212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响应文件的内容</w:t>
            </w:r>
          </w:p>
        </w:tc>
        <w:tc>
          <w:tcPr>
            <w:tcW w:w="173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偏离内容</w:t>
            </w:r>
          </w:p>
        </w:tc>
        <w:tc>
          <w:tcPr>
            <w:tcW w:w="170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63" w:type="dxa"/>
            <w:vAlign w:val="center"/>
          </w:tcPr>
          <w:p>
            <w:pPr>
              <w:pStyle w:val="14"/>
              <w:spacing w:line="360" w:lineRule="auto"/>
              <w:jc w:val="center"/>
              <w:rPr>
                <w:rFonts w:hint="eastAsia" w:ascii="宋体" w:hAnsi="宋体" w:eastAsia="宋体" w:cs="宋体"/>
                <w:color w:val="auto"/>
                <w:sz w:val="24"/>
                <w:szCs w:val="24"/>
              </w:rPr>
            </w:pPr>
          </w:p>
        </w:tc>
        <w:tc>
          <w:tcPr>
            <w:tcW w:w="2127" w:type="dxa"/>
            <w:vAlign w:val="center"/>
          </w:tcPr>
          <w:p>
            <w:pPr>
              <w:pStyle w:val="14"/>
              <w:spacing w:line="360" w:lineRule="auto"/>
              <w:jc w:val="center"/>
              <w:rPr>
                <w:rFonts w:hint="eastAsia" w:ascii="宋体" w:hAnsi="宋体" w:eastAsia="宋体" w:cs="宋体"/>
                <w:color w:val="auto"/>
                <w:sz w:val="24"/>
                <w:szCs w:val="24"/>
              </w:rPr>
            </w:pPr>
          </w:p>
        </w:tc>
        <w:tc>
          <w:tcPr>
            <w:tcW w:w="1735" w:type="dxa"/>
            <w:vAlign w:val="center"/>
          </w:tcPr>
          <w:p>
            <w:pPr>
              <w:pStyle w:val="14"/>
              <w:spacing w:line="360" w:lineRule="auto"/>
              <w:jc w:val="center"/>
              <w:rPr>
                <w:rFonts w:hint="eastAsia" w:ascii="宋体" w:hAnsi="宋体" w:eastAsia="宋体" w:cs="宋体"/>
                <w:color w:val="auto"/>
                <w:sz w:val="24"/>
                <w:szCs w:val="24"/>
              </w:rPr>
            </w:pPr>
          </w:p>
        </w:tc>
        <w:tc>
          <w:tcPr>
            <w:tcW w:w="1701"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63" w:type="dxa"/>
            <w:vAlign w:val="center"/>
          </w:tcPr>
          <w:p>
            <w:pPr>
              <w:pStyle w:val="14"/>
              <w:spacing w:line="360" w:lineRule="auto"/>
              <w:jc w:val="center"/>
              <w:rPr>
                <w:rFonts w:hint="eastAsia" w:ascii="宋体" w:hAnsi="宋体" w:eastAsia="宋体" w:cs="宋体"/>
                <w:color w:val="auto"/>
                <w:sz w:val="24"/>
                <w:szCs w:val="24"/>
              </w:rPr>
            </w:pPr>
          </w:p>
        </w:tc>
        <w:tc>
          <w:tcPr>
            <w:tcW w:w="2127" w:type="dxa"/>
            <w:vAlign w:val="center"/>
          </w:tcPr>
          <w:p>
            <w:pPr>
              <w:pStyle w:val="14"/>
              <w:spacing w:line="360" w:lineRule="auto"/>
              <w:jc w:val="center"/>
              <w:rPr>
                <w:rFonts w:hint="eastAsia" w:ascii="宋体" w:hAnsi="宋体" w:eastAsia="宋体" w:cs="宋体"/>
                <w:color w:val="auto"/>
                <w:sz w:val="24"/>
                <w:szCs w:val="24"/>
              </w:rPr>
            </w:pPr>
          </w:p>
        </w:tc>
        <w:tc>
          <w:tcPr>
            <w:tcW w:w="1735" w:type="dxa"/>
            <w:vAlign w:val="center"/>
          </w:tcPr>
          <w:p>
            <w:pPr>
              <w:pStyle w:val="14"/>
              <w:spacing w:line="360" w:lineRule="auto"/>
              <w:jc w:val="center"/>
              <w:rPr>
                <w:rFonts w:hint="eastAsia" w:ascii="宋体" w:hAnsi="宋体" w:eastAsia="宋体" w:cs="宋体"/>
                <w:color w:val="auto"/>
                <w:sz w:val="24"/>
                <w:szCs w:val="24"/>
              </w:rPr>
            </w:pPr>
          </w:p>
        </w:tc>
        <w:tc>
          <w:tcPr>
            <w:tcW w:w="1701"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63" w:type="dxa"/>
            <w:vAlign w:val="center"/>
          </w:tcPr>
          <w:p>
            <w:pPr>
              <w:pStyle w:val="14"/>
              <w:spacing w:line="360" w:lineRule="auto"/>
              <w:jc w:val="center"/>
              <w:rPr>
                <w:rFonts w:hint="eastAsia" w:ascii="宋体" w:hAnsi="宋体" w:eastAsia="宋体" w:cs="宋体"/>
                <w:color w:val="auto"/>
                <w:sz w:val="24"/>
                <w:szCs w:val="24"/>
              </w:rPr>
            </w:pPr>
          </w:p>
        </w:tc>
        <w:tc>
          <w:tcPr>
            <w:tcW w:w="2127" w:type="dxa"/>
            <w:vAlign w:val="center"/>
          </w:tcPr>
          <w:p>
            <w:pPr>
              <w:pStyle w:val="14"/>
              <w:spacing w:line="360" w:lineRule="auto"/>
              <w:jc w:val="center"/>
              <w:rPr>
                <w:rFonts w:hint="eastAsia" w:ascii="宋体" w:hAnsi="宋体" w:eastAsia="宋体" w:cs="宋体"/>
                <w:color w:val="auto"/>
                <w:sz w:val="24"/>
                <w:szCs w:val="24"/>
              </w:rPr>
            </w:pPr>
          </w:p>
        </w:tc>
        <w:tc>
          <w:tcPr>
            <w:tcW w:w="1735" w:type="dxa"/>
            <w:vAlign w:val="center"/>
          </w:tcPr>
          <w:p>
            <w:pPr>
              <w:pStyle w:val="14"/>
              <w:spacing w:line="360" w:lineRule="auto"/>
              <w:jc w:val="center"/>
              <w:rPr>
                <w:rFonts w:hint="eastAsia" w:ascii="宋体" w:hAnsi="宋体" w:eastAsia="宋体" w:cs="宋体"/>
                <w:color w:val="auto"/>
                <w:sz w:val="24"/>
                <w:szCs w:val="24"/>
              </w:rPr>
            </w:pPr>
          </w:p>
        </w:tc>
        <w:tc>
          <w:tcPr>
            <w:tcW w:w="1701"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63" w:type="dxa"/>
            <w:vAlign w:val="center"/>
          </w:tcPr>
          <w:p>
            <w:pPr>
              <w:pStyle w:val="14"/>
              <w:spacing w:line="360" w:lineRule="auto"/>
              <w:jc w:val="center"/>
              <w:rPr>
                <w:rFonts w:hint="eastAsia" w:ascii="宋体" w:hAnsi="宋体" w:eastAsia="宋体" w:cs="宋体"/>
                <w:color w:val="auto"/>
                <w:sz w:val="24"/>
                <w:szCs w:val="24"/>
              </w:rPr>
            </w:pPr>
          </w:p>
        </w:tc>
        <w:tc>
          <w:tcPr>
            <w:tcW w:w="2127" w:type="dxa"/>
            <w:vAlign w:val="center"/>
          </w:tcPr>
          <w:p>
            <w:pPr>
              <w:pStyle w:val="14"/>
              <w:spacing w:line="360" w:lineRule="auto"/>
              <w:jc w:val="center"/>
              <w:rPr>
                <w:rFonts w:hint="eastAsia" w:ascii="宋体" w:hAnsi="宋体" w:eastAsia="宋体" w:cs="宋体"/>
                <w:color w:val="auto"/>
                <w:sz w:val="24"/>
                <w:szCs w:val="24"/>
              </w:rPr>
            </w:pPr>
          </w:p>
        </w:tc>
        <w:tc>
          <w:tcPr>
            <w:tcW w:w="1735" w:type="dxa"/>
            <w:vAlign w:val="center"/>
          </w:tcPr>
          <w:p>
            <w:pPr>
              <w:pStyle w:val="14"/>
              <w:spacing w:line="360" w:lineRule="auto"/>
              <w:jc w:val="center"/>
              <w:rPr>
                <w:rFonts w:hint="eastAsia" w:ascii="宋体" w:hAnsi="宋体" w:eastAsia="宋体" w:cs="宋体"/>
                <w:color w:val="auto"/>
                <w:sz w:val="24"/>
                <w:szCs w:val="24"/>
              </w:rPr>
            </w:pPr>
          </w:p>
        </w:tc>
        <w:tc>
          <w:tcPr>
            <w:tcW w:w="1701"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63" w:type="dxa"/>
            <w:vAlign w:val="center"/>
          </w:tcPr>
          <w:p>
            <w:pPr>
              <w:pStyle w:val="14"/>
              <w:spacing w:line="360" w:lineRule="auto"/>
              <w:jc w:val="center"/>
              <w:rPr>
                <w:rFonts w:hint="eastAsia" w:ascii="宋体" w:hAnsi="宋体" w:eastAsia="宋体" w:cs="宋体"/>
                <w:color w:val="auto"/>
                <w:sz w:val="24"/>
                <w:szCs w:val="24"/>
              </w:rPr>
            </w:pPr>
          </w:p>
        </w:tc>
        <w:tc>
          <w:tcPr>
            <w:tcW w:w="2127" w:type="dxa"/>
            <w:vAlign w:val="center"/>
          </w:tcPr>
          <w:p>
            <w:pPr>
              <w:pStyle w:val="14"/>
              <w:spacing w:line="360" w:lineRule="auto"/>
              <w:jc w:val="center"/>
              <w:rPr>
                <w:rFonts w:hint="eastAsia" w:ascii="宋体" w:hAnsi="宋体" w:eastAsia="宋体" w:cs="宋体"/>
                <w:color w:val="auto"/>
                <w:sz w:val="24"/>
                <w:szCs w:val="24"/>
              </w:rPr>
            </w:pPr>
          </w:p>
        </w:tc>
        <w:tc>
          <w:tcPr>
            <w:tcW w:w="1735" w:type="dxa"/>
            <w:vAlign w:val="center"/>
          </w:tcPr>
          <w:p>
            <w:pPr>
              <w:pStyle w:val="14"/>
              <w:spacing w:line="360" w:lineRule="auto"/>
              <w:jc w:val="center"/>
              <w:rPr>
                <w:rFonts w:hint="eastAsia" w:ascii="宋体" w:hAnsi="宋体" w:eastAsia="宋体" w:cs="宋体"/>
                <w:color w:val="auto"/>
                <w:sz w:val="24"/>
                <w:szCs w:val="24"/>
              </w:rPr>
            </w:pPr>
          </w:p>
        </w:tc>
        <w:tc>
          <w:tcPr>
            <w:tcW w:w="1701" w:type="dxa"/>
            <w:vAlign w:val="center"/>
          </w:tcPr>
          <w:p>
            <w:pPr>
              <w:pStyle w:val="14"/>
              <w:spacing w:line="360" w:lineRule="auto"/>
              <w:jc w:val="center"/>
              <w:rPr>
                <w:rFonts w:hint="eastAsia" w:ascii="宋体" w:hAnsi="宋体" w:eastAsia="宋体" w:cs="宋体"/>
                <w:color w:val="auto"/>
                <w:sz w:val="24"/>
                <w:szCs w:val="24"/>
              </w:rPr>
            </w:pPr>
          </w:p>
        </w:tc>
      </w:tr>
    </w:tbl>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说明：如有偏离，则必须注明“偏离”；未注明偏离的，视为完全响应。</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法定代表人或授权代表(签字或盖章)：________________________</w:t>
      </w: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四、磋商保证金</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说明：可提供付款凭证或金融机构、担保机构出具的保函原件。</w:t>
      </w:r>
    </w:p>
    <w:p>
      <w:pPr>
        <w:jc w:val="center"/>
        <w:rPr>
          <w:rFonts w:hint="eastAsia" w:ascii="宋体" w:hAnsi="宋体" w:eastAsia="宋体" w:cs="宋体"/>
          <w:b/>
          <w:color w:val="auto"/>
          <w:sz w:val="28"/>
        </w:rPr>
      </w:pPr>
      <w:r>
        <w:rPr>
          <w:rFonts w:hint="eastAsia" w:ascii="宋体" w:hAnsi="宋体" w:eastAsia="宋体" w:cs="宋体"/>
          <w:b/>
          <w:color w:val="auto"/>
          <w:sz w:val="28"/>
        </w:rPr>
        <w:t>保证金汇款声明函(适用银行转账)</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我方为____________(项目名称)(项目编号：________)递交保证金人民币________元(大写人民币______元)已于______年____月____日以银行主动划账方式划入你方账户。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详见附件：银行出具的汇款单或转账凭证复印件。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退还保证金时请按以下内容划入我方账户。若因内容不全、错误、字迹潦草模糊导致该项目保证金未能及时退还或退还过程中发生错误，我方将承担全部责任和损失。</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单位全称：</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开户账号：</w:t>
      </w: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r>
        <w:rPr>
          <w:rFonts w:hint="eastAsia" w:ascii="宋体" w:hAnsi="宋体" w:eastAsia="宋体" w:cs="宋体"/>
          <w:color w:val="auto"/>
          <w:sz w:val="24"/>
          <w:szCs w:val="24"/>
        </w:rPr>
        <w:tab/>
      </w: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pPr>
        <w:pStyle w:val="14"/>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电话(手机)：</w:t>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pPr>
        <w:pStyle w:val="14"/>
        <w:spacing w:line="360" w:lineRule="auto"/>
        <w:ind w:firstLine="480" w:firstLineChars="200"/>
        <w:rPr>
          <w:rFonts w:hint="eastAsia" w:ascii="宋体" w:hAnsi="宋体" w:eastAsia="宋体" w:cs="宋体"/>
          <w:color w:val="auto"/>
          <w:sz w:val="24"/>
          <w:szCs w:val="24"/>
        </w:rPr>
      </w:pPr>
    </w:p>
    <w:tbl>
      <w:tblPr>
        <w:tblStyle w:val="24"/>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汇款单或转账凭证复印件</w:t>
            </w:r>
          </w:p>
        </w:tc>
      </w:tr>
    </w:tbl>
    <w:p>
      <w:pPr>
        <w:pStyle w:val="14"/>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五、投标人的资格证明材料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附件5－1</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2530" w:type="dxa"/>
            <w:gridSpan w:val="2"/>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2530" w:type="dxa"/>
            <w:gridSpan w:val="2"/>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2530" w:type="dxa"/>
            <w:gridSpan w:val="2"/>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530" w:type="dxa"/>
            <w:gridSpan w:val="2"/>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2530" w:type="dxa"/>
            <w:gridSpan w:val="2"/>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5472" w:type="dxa"/>
            <w:gridSpan w:val="3"/>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5472" w:type="dxa"/>
            <w:gridSpan w:val="3"/>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182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2131"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512"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int="eastAsia" w:ascii="宋体" w:hAnsi="宋体" w:eastAsia="宋体" w:cs="宋体"/>
                <w:color w:val="auto"/>
                <w:sz w:val="24"/>
                <w:szCs w:val="24"/>
              </w:rPr>
            </w:pPr>
          </w:p>
        </w:tc>
        <w:tc>
          <w:tcPr>
            <w:tcW w:w="1829" w:type="dxa"/>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int="eastAsia" w:ascii="宋体" w:hAnsi="宋体" w:eastAsia="宋体" w:cs="宋体"/>
                <w:color w:val="auto"/>
                <w:sz w:val="24"/>
                <w:szCs w:val="24"/>
              </w:rPr>
            </w:pPr>
          </w:p>
        </w:tc>
        <w:tc>
          <w:tcPr>
            <w:tcW w:w="1829" w:type="dxa"/>
            <w:vAlign w:val="center"/>
          </w:tcPr>
          <w:p>
            <w:pPr>
              <w:pStyle w:val="14"/>
              <w:spacing w:line="360" w:lineRule="auto"/>
              <w:jc w:val="center"/>
              <w:rPr>
                <w:rFonts w:hint="eastAsia" w:ascii="宋体" w:hAnsi="宋体" w:eastAsia="宋体" w:cs="宋体"/>
                <w:color w:val="auto"/>
                <w:sz w:val="24"/>
                <w:szCs w:val="24"/>
              </w:rPr>
            </w:pPr>
          </w:p>
        </w:tc>
        <w:tc>
          <w:tcPr>
            <w:tcW w:w="2131" w:type="dxa"/>
            <w:vAlign w:val="center"/>
          </w:tcPr>
          <w:p>
            <w:pPr>
              <w:pStyle w:val="14"/>
              <w:spacing w:line="360" w:lineRule="auto"/>
              <w:jc w:val="center"/>
              <w:rPr>
                <w:rFonts w:hint="eastAsia" w:ascii="宋体" w:hAnsi="宋体" w:eastAsia="宋体" w:cs="宋体"/>
                <w:color w:val="auto"/>
                <w:sz w:val="24"/>
                <w:szCs w:val="24"/>
              </w:rPr>
            </w:pPr>
          </w:p>
        </w:tc>
        <w:tc>
          <w:tcPr>
            <w:tcW w:w="1512"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173" w:type="dxa"/>
            <w:gridSpan w:val="4"/>
            <w:vAlign w:val="center"/>
          </w:tcPr>
          <w:p>
            <w:pPr>
              <w:pStyle w:val="14"/>
              <w:spacing w:line="360" w:lineRule="auto"/>
              <w:jc w:val="center"/>
              <w:rPr>
                <w:rFonts w:hint="eastAsia" w:ascii="宋体" w:hAnsi="宋体" w:eastAsia="宋体" w:cs="宋体"/>
                <w:color w:val="auto"/>
                <w:sz w:val="24"/>
                <w:szCs w:val="24"/>
              </w:rPr>
            </w:pPr>
          </w:p>
        </w:tc>
      </w:tr>
    </w:tbl>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注：请提供营业执照等相关证书复印件。</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w:t>
      </w:r>
    </w:p>
    <w:p>
      <w:pPr>
        <w:jc w:val="center"/>
        <w:rPr>
          <w:rFonts w:hint="eastAsia" w:ascii="宋体" w:hAnsi="宋体" w:eastAsia="宋体" w:cs="宋体"/>
          <w:b/>
          <w:color w:val="auto"/>
          <w:sz w:val="28"/>
        </w:rPr>
      </w:pPr>
      <w:r>
        <w:rPr>
          <w:rFonts w:hint="eastAsia" w:ascii="宋体" w:hAnsi="宋体" w:eastAsia="宋体" w:cs="宋体"/>
          <w:b/>
          <w:color w:val="auto"/>
          <w:sz w:val="28"/>
        </w:rPr>
        <w:t>投标人近三年（2019年1月1日-至今）类似项目业绩</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rPr>
            </w:pPr>
            <w:r>
              <w:rPr>
                <w:rFonts w:hint="eastAsia" w:ascii="宋体" w:hAnsi="宋体" w:eastAsia="宋体" w:cs="宋体"/>
                <w:color w:val="auto"/>
                <w:sz w:val="24"/>
                <w:szCs w:val="24"/>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rPr>
            </w:pPr>
          </w:p>
        </w:tc>
      </w:tr>
    </w:tbl>
    <w:p>
      <w:pPr>
        <w:pStyle w:val="14"/>
        <w:spacing w:line="360" w:lineRule="auto"/>
        <w:ind w:left="720" w:hanging="720" w:hangingChars="300"/>
        <w:rPr>
          <w:rFonts w:hint="eastAsia" w:ascii="宋体" w:hAnsi="宋体" w:eastAsia="宋体" w:cs="宋体"/>
          <w:color w:val="auto"/>
          <w:sz w:val="24"/>
          <w:szCs w:val="24"/>
        </w:rPr>
      </w:pPr>
      <w:r>
        <w:rPr>
          <w:rFonts w:hint="eastAsia" w:ascii="宋体" w:hAnsi="宋体" w:eastAsia="宋体" w:cs="宋体"/>
          <w:color w:val="auto"/>
          <w:sz w:val="24"/>
          <w:szCs w:val="24"/>
        </w:rPr>
        <w:t>备注：1、类似项目业绩为：2019年1月1日-至今类似业绩，以合同签订时间为准。</w:t>
      </w:r>
    </w:p>
    <w:p>
      <w:pPr>
        <w:pStyle w:val="14"/>
        <w:spacing w:line="360" w:lineRule="auto"/>
        <w:ind w:left="735" w:leftChars="350"/>
        <w:rPr>
          <w:rFonts w:hint="eastAsia" w:ascii="宋体" w:hAnsi="宋体" w:eastAsia="宋体" w:cs="宋体"/>
          <w:color w:val="auto"/>
          <w:sz w:val="24"/>
          <w:szCs w:val="24"/>
        </w:rPr>
      </w:pPr>
      <w:r>
        <w:rPr>
          <w:rFonts w:hint="eastAsia" w:ascii="宋体" w:hAnsi="宋体" w:eastAsia="宋体" w:cs="宋体"/>
          <w:color w:val="auto"/>
          <w:sz w:val="24"/>
          <w:szCs w:val="24"/>
        </w:rPr>
        <w:t>2、本表后附合同或中标通知书等其他有效证明材料复印件。每张表格只填写一个项目，并标明序号。</w:t>
      </w:r>
    </w:p>
    <w:p>
      <w:pPr>
        <w:pStyle w:val="14"/>
        <w:ind w:firstLine="422" w:firstLineChars="200"/>
        <w:rPr>
          <w:rFonts w:hint="eastAsia" w:ascii="宋体" w:hAnsi="宋体" w:eastAsia="宋体" w:cs="宋体"/>
          <w:b/>
          <w:bCs/>
          <w:color w:val="auto"/>
          <w:szCs w:val="22"/>
        </w:rPr>
      </w:pPr>
    </w:p>
    <w:p>
      <w:pPr>
        <w:pStyle w:val="14"/>
        <w:ind w:firstLine="422" w:firstLineChars="200"/>
        <w:rPr>
          <w:rFonts w:hint="eastAsia" w:ascii="宋体" w:hAnsi="宋体" w:eastAsia="宋体" w:cs="宋体"/>
          <w:b/>
          <w:bCs/>
          <w:color w:val="auto"/>
          <w:szCs w:val="22"/>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投标人(公章)：____________________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附件5－2－1法人或者其他组织的营业执照副本复印件或自然人的身份证明复印件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(示例略)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附件5－2－2法人或者其他组织的税务登记证副本复印件(按规定可不进行税务登记的不提供)</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(示例略)</w:t>
      </w:r>
    </w:p>
    <w:p>
      <w:pPr>
        <w:pStyle w:val="14"/>
        <w:spacing w:line="360" w:lineRule="auto"/>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附件5－2－3</w:t>
      </w:r>
    </w:p>
    <w:p>
      <w:pPr>
        <w:pStyle w:val="14"/>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参加政府采购活动前三年内在经营活动中</w:t>
      </w:r>
    </w:p>
    <w:p>
      <w:pPr>
        <w:pStyle w:val="14"/>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没有重大违法记录的书面声明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我单位在参加采购活动前三年内在经营活动中没有《政府采购法》第二十二条第一款第(五)项所称重大违法记录，包括：</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我单位或者其法定代表人、董事、监事、高级管理人员未因经营活动中的违法行为受到刑事处罚或者责令停产停业、吊销许可证或者执照、较大数额罚款等行政处罚。</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附件5－2－4</w:t>
      </w:r>
    </w:p>
    <w:p>
      <w:pPr>
        <w:jc w:val="center"/>
        <w:rPr>
          <w:rFonts w:hint="eastAsia" w:ascii="宋体" w:hAnsi="宋体" w:eastAsia="宋体" w:cs="宋体"/>
          <w:b/>
          <w:color w:val="auto"/>
          <w:sz w:val="28"/>
        </w:rPr>
      </w:pPr>
      <w:r>
        <w:rPr>
          <w:rFonts w:hint="eastAsia" w:ascii="宋体" w:hAnsi="宋体" w:eastAsia="宋体" w:cs="宋体"/>
          <w:b/>
          <w:color w:val="auto"/>
          <w:sz w:val="28"/>
        </w:rPr>
        <w:t>无不良信用记录承诺函(投标人自行查询适用)</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致______(采购人或采购代理机构)：</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本单位郑重承诺，我单位无以下不良信用记录情形：</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1.被人民法院列入失信被执行人；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2.被税务部门列入重大税收违法案件当事人名单；</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3.被政府采购监管部门列入政府采购严重违法失信行为记录名单；</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4.不符合《政府采购法》第二十二条规定的条件。</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投标人名称(盖公章)：____________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4"/>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六、投标人认为需提供的其他资料</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须具有良好的信誉，未在“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打印件并加盖公章），查询时间必须在公告期内；</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其它(示例略)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七、投标人企业类型声明函</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(示例略)</w:t>
      </w: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spacing w:line="440" w:lineRule="exact"/>
        <w:ind w:firstLine="120" w:firstLineChars="50"/>
        <w:rPr>
          <w:rFonts w:hint="eastAsia" w:ascii="宋体" w:hAnsi="宋体" w:eastAsia="宋体" w:cs="宋体"/>
          <w:b/>
          <w:color w:val="auto"/>
          <w:sz w:val="24"/>
          <w:szCs w:val="24"/>
        </w:rPr>
      </w:pPr>
    </w:p>
    <w:p>
      <w:pPr>
        <w:widowControl/>
        <w:jc w:val="left"/>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八、中小企业声明函</w:t>
      </w:r>
    </w:p>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中小企业声明函（工程、服务）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kern w:val="0"/>
          <w:sz w:val="24"/>
        </w:rPr>
        <w:t>本公司（联合体）郑重声明，根据《政府采购促进中小企业发展管理办法》（财库[2020]46号）的规定，</w:t>
      </w:r>
      <w:r>
        <w:rPr>
          <w:rFonts w:hint="eastAsia" w:ascii="宋体" w:hAnsi="宋体" w:eastAsia="宋体" w:cs="宋体"/>
          <w:color w:val="auto"/>
        </w:rPr>
        <w:t>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；承建（承接）企业为（企业名称），从业人员人，营业收入为万元，资产总额为万元，属于（中型企业、小型企业、微型企业）；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pPr>
        <w:spacing w:line="360" w:lineRule="auto"/>
        <w:ind w:right="840" w:firstLine="420" w:firstLineChars="200"/>
        <w:jc w:val="center"/>
        <w:rPr>
          <w:rFonts w:hint="eastAsia" w:ascii="宋体" w:hAnsi="宋体" w:eastAsia="宋体" w:cs="宋体"/>
          <w:color w:val="auto"/>
        </w:rPr>
      </w:pPr>
      <w:r>
        <w:rPr>
          <w:rFonts w:hint="eastAsia" w:ascii="宋体" w:hAnsi="宋体" w:eastAsia="宋体" w:cs="宋体"/>
          <w:color w:val="auto"/>
        </w:rPr>
        <w:t>企业名称（盖章）：</w:t>
      </w:r>
    </w:p>
    <w:p>
      <w:pPr>
        <w:spacing w:line="360" w:lineRule="auto"/>
        <w:ind w:right="840" w:firstLine="420" w:firstLineChars="200"/>
        <w:jc w:val="center"/>
        <w:rPr>
          <w:rFonts w:hint="eastAsia" w:ascii="宋体" w:hAnsi="宋体" w:eastAsia="宋体" w:cs="宋体"/>
          <w:color w:val="auto"/>
          <w:sz w:val="24"/>
          <w:szCs w:val="24"/>
        </w:rPr>
      </w:pPr>
      <w:r>
        <w:rPr>
          <w:rFonts w:hint="eastAsia" w:ascii="宋体" w:hAnsi="宋体" w:eastAsia="宋体" w:cs="宋体"/>
          <w:color w:val="auto"/>
        </w:rPr>
        <w:t>日期：</w:t>
      </w:r>
    </w:p>
    <w:p>
      <w:pPr>
        <w:spacing w:line="360" w:lineRule="auto"/>
        <w:ind w:firstLine="3240" w:firstLineChars="1350"/>
        <w:rPr>
          <w:rFonts w:hint="eastAsia" w:ascii="宋体" w:hAnsi="宋体" w:eastAsia="宋体" w:cs="宋体"/>
          <w:color w:val="auto"/>
          <w:kern w:val="0"/>
          <w:sz w:val="24"/>
        </w:rPr>
      </w:pPr>
    </w:p>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br w:type="page"/>
      </w:r>
    </w:p>
    <w:p>
      <w:pPr>
        <w:spacing w:line="440" w:lineRule="exact"/>
        <w:ind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九、中小企业生产或销售的产品优惠明细表</w:t>
      </w:r>
    </w:p>
    <w:p>
      <w:pPr>
        <w:rPr>
          <w:rFonts w:hint="eastAsia" w:ascii="宋体" w:hAnsi="宋体" w:eastAsia="宋体" w:cs="宋体"/>
          <w:b/>
          <w:bCs/>
          <w:color w:val="auto"/>
          <w:sz w:val="24"/>
        </w:rPr>
      </w:pPr>
    </w:p>
    <w:p>
      <w:pPr>
        <w:jc w:val="center"/>
        <w:rPr>
          <w:rFonts w:hint="eastAsia" w:ascii="宋体" w:hAnsi="宋体" w:eastAsia="宋体" w:cs="宋体"/>
          <w:b/>
          <w:bCs/>
          <w:color w:val="auto"/>
          <w:sz w:val="24"/>
        </w:rPr>
      </w:pPr>
      <w:bookmarkStart w:id="58" w:name="_Toc439149569"/>
      <w:r>
        <w:rPr>
          <w:rFonts w:hint="eastAsia" w:ascii="宋体" w:hAnsi="宋体" w:eastAsia="宋体" w:cs="宋体"/>
          <w:b/>
          <w:bCs/>
          <w:color w:val="auto"/>
          <w:sz w:val="24"/>
        </w:rPr>
        <w:t>（若有，请如实填写）</w:t>
      </w:r>
      <w:bookmarkEnd w:id="58"/>
    </w:p>
    <w:p>
      <w:pPr>
        <w:pStyle w:val="43"/>
        <w:spacing w:line="440" w:lineRule="exact"/>
        <w:ind w:left="1680" w:leftChars="800" w:firstLine="4320" w:firstLineChars="1800"/>
        <w:rPr>
          <w:rFonts w:hint="eastAsia" w:ascii="宋体" w:hAnsi="宋体" w:eastAsia="宋体" w:cs="宋体"/>
          <w:color w:val="auto"/>
          <w:sz w:val="24"/>
          <w:szCs w:val="24"/>
        </w:rPr>
      </w:pPr>
      <w:r>
        <w:rPr>
          <w:rFonts w:hint="eastAsia" w:ascii="宋体" w:hAnsi="宋体" w:eastAsia="宋体" w:cs="宋体"/>
          <w:color w:val="auto"/>
          <w:sz w:val="24"/>
          <w:szCs w:val="24"/>
        </w:rPr>
        <w:t>报价货币种类：</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012"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23"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050"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348"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348"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766"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制造商</w:t>
            </w:r>
          </w:p>
          <w:p>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rPr>
            </w:pPr>
          </w:p>
        </w:tc>
        <w:tc>
          <w:tcPr>
            <w:tcW w:w="2012" w:type="dxa"/>
          </w:tcPr>
          <w:p>
            <w:pPr>
              <w:tabs>
                <w:tab w:val="left" w:pos="5355"/>
              </w:tabs>
              <w:spacing w:line="380" w:lineRule="atLeast"/>
              <w:jc w:val="center"/>
              <w:rPr>
                <w:rFonts w:hint="eastAsia" w:ascii="宋体" w:hAnsi="宋体" w:eastAsia="宋体" w:cs="宋体"/>
                <w:color w:val="auto"/>
                <w:sz w:val="24"/>
              </w:rPr>
            </w:pPr>
          </w:p>
        </w:tc>
        <w:tc>
          <w:tcPr>
            <w:tcW w:w="1123" w:type="dxa"/>
            <w:vAlign w:val="center"/>
          </w:tcPr>
          <w:p>
            <w:pPr>
              <w:tabs>
                <w:tab w:val="left" w:pos="5355"/>
              </w:tabs>
              <w:spacing w:line="380" w:lineRule="atLeast"/>
              <w:jc w:val="center"/>
              <w:rPr>
                <w:rFonts w:hint="eastAsia" w:ascii="宋体" w:hAnsi="宋体" w:eastAsia="宋体" w:cs="宋体"/>
                <w:color w:val="auto"/>
                <w:sz w:val="24"/>
              </w:rPr>
            </w:pPr>
          </w:p>
        </w:tc>
        <w:tc>
          <w:tcPr>
            <w:tcW w:w="1050" w:type="dxa"/>
            <w:vAlign w:val="center"/>
          </w:tcPr>
          <w:p>
            <w:pPr>
              <w:tabs>
                <w:tab w:val="left" w:pos="5355"/>
              </w:tabs>
              <w:spacing w:line="380" w:lineRule="atLeast"/>
              <w:jc w:val="center"/>
              <w:rPr>
                <w:rFonts w:hint="eastAsia" w:ascii="宋体" w:hAnsi="宋体" w:eastAsia="宋体" w:cs="宋体"/>
                <w:color w:val="auto"/>
                <w:sz w:val="24"/>
              </w:rPr>
            </w:pPr>
          </w:p>
        </w:tc>
        <w:tc>
          <w:tcPr>
            <w:tcW w:w="1348" w:type="dxa"/>
            <w:vAlign w:val="center"/>
          </w:tcPr>
          <w:p>
            <w:pPr>
              <w:tabs>
                <w:tab w:val="left" w:pos="5355"/>
              </w:tabs>
              <w:spacing w:line="380" w:lineRule="atLeast"/>
              <w:jc w:val="center"/>
              <w:rPr>
                <w:rFonts w:hint="eastAsia" w:ascii="宋体" w:hAnsi="宋体" w:eastAsia="宋体" w:cs="宋体"/>
                <w:color w:val="auto"/>
                <w:sz w:val="24"/>
              </w:rPr>
            </w:pPr>
          </w:p>
        </w:tc>
        <w:tc>
          <w:tcPr>
            <w:tcW w:w="1348" w:type="dxa"/>
            <w:vAlign w:val="center"/>
          </w:tcPr>
          <w:p>
            <w:pPr>
              <w:tabs>
                <w:tab w:val="left" w:pos="5355"/>
              </w:tabs>
              <w:spacing w:line="380" w:lineRule="atLeast"/>
              <w:jc w:val="center"/>
              <w:rPr>
                <w:rFonts w:hint="eastAsia" w:ascii="宋体" w:hAnsi="宋体" w:eastAsia="宋体" w:cs="宋体"/>
                <w:color w:val="auto"/>
                <w:sz w:val="24"/>
              </w:rPr>
            </w:pPr>
          </w:p>
        </w:tc>
        <w:tc>
          <w:tcPr>
            <w:tcW w:w="1766" w:type="dxa"/>
            <w:vAlign w:val="center"/>
          </w:tcPr>
          <w:p>
            <w:pPr>
              <w:tabs>
                <w:tab w:val="left" w:pos="5355"/>
              </w:tabs>
              <w:spacing w:line="380" w:lineRule="atLeas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rPr>
            </w:pPr>
          </w:p>
        </w:tc>
        <w:tc>
          <w:tcPr>
            <w:tcW w:w="2012" w:type="dxa"/>
          </w:tcPr>
          <w:p>
            <w:pPr>
              <w:tabs>
                <w:tab w:val="left" w:pos="5355"/>
              </w:tabs>
              <w:spacing w:line="380" w:lineRule="atLeast"/>
              <w:jc w:val="center"/>
              <w:rPr>
                <w:rFonts w:hint="eastAsia" w:ascii="宋体" w:hAnsi="宋体" w:eastAsia="宋体" w:cs="宋体"/>
                <w:color w:val="auto"/>
                <w:sz w:val="24"/>
              </w:rPr>
            </w:pPr>
          </w:p>
        </w:tc>
        <w:tc>
          <w:tcPr>
            <w:tcW w:w="1123" w:type="dxa"/>
            <w:vAlign w:val="center"/>
          </w:tcPr>
          <w:p>
            <w:pPr>
              <w:tabs>
                <w:tab w:val="left" w:pos="5355"/>
              </w:tabs>
              <w:spacing w:line="380" w:lineRule="atLeast"/>
              <w:jc w:val="center"/>
              <w:rPr>
                <w:rFonts w:hint="eastAsia" w:ascii="宋体" w:hAnsi="宋体" w:eastAsia="宋体" w:cs="宋体"/>
                <w:color w:val="auto"/>
                <w:sz w:val="24"/>
              </w:rPr>
            </w:pPr>
          </w:p>
        </w:tc>
        <w:tc>
          <w:tcPr>
            <w:tcW w:w="1050" w:type="dxa"/>
            <w:vAlign w:val="center"/>
          </w:tcPr>
          <w:p>
            <w:pPr>
              <w:tabs>
                <w:tab w:val="left" w:pos="5355"/>
              </w:tabs>
              <w:spacing w:line="380" w:lineRule="atLeast"/>
              <w:jc w:val="center"/>
              <w:rPr>
                <w:rFonts w:hint="eastAsia" w:ascii="宋体" w:hAnsi="宋体" w:eastAsia="宋体" w:cs="宋体"/>
                <w:color w:val="auto"/>
                <w:sz w:val="24"/>
              </w:rPr>
            </w:pPr>
          </w:p>
        </w:tc>
        <w:tc>
          <w:tcPr>
            <w:tcW w:w="1348" w:type="dxa"/>
            <w:vAlign w:val="center"/>
          </w:tcPr>
          <w:p>
            <w:pPr>
              <w:tabs>
                <w:tab w:val="left" w:pos="5355"/>
              </w:tabs>
              <w:spacing w:line="380" w:lineRule="atLeast"/>
              <w:jc w:val="center"/>
              <w:rPr>
                <w:rFonts w:hint="eastAsia" w:ascii="宋体" w:hAnsi="宋体" w:eastAsia="宋体" w:cs="宋体"/>
                <w:color w:val="auto"/>
                <w:sz w:val="24"/>
              </w:rPr>
            </w:pPr>
          </w:p>
        </w:tc>
        <w:tc>
          <w:tcPr>
            <w:tcW w:w="1348" w:type="dxa"/>
            <w:vAlign w:val="center"/>
          </w:tcPr>
          <w:p>
            <w:pPr>
              <w:tabs>
                <w:tab w:val="left" w:pos="5355"/>
              </w:tabs>
              <w:spacing w:line="380" w:lineRule="atLeast"/>
              <w:jc w:val="center"/>
              <w:rPr>
                <w:rFonts w:hint="eastAsia" w:ascii="宋体" w:hAnsi="宋体" w:eastAsia="宋体" w:cs="宋体"/>
                <w:color w:val="auto"/>
                <w:sz w:val="24"/>
              </w:rPr>
            </w:pPr>
          </w:p>
        </w:tc>
        <w:tc>
          <w:tcPr>
            <w:tcW w:w="1766" w:type="dxa"/>
            <w:vAlign w:val="center"/>
          </w:tcPr>
          <w:p>
            <w:pPr>
              <w:tabs>
                <w:tab w:val="left" w:pos="5355"/>
              </w:tabs>
              <w:spacing w:line="380" w:lineRule="atLeas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rPr>
            </w:pPr>
          </w:p>
        </w:tc>
        <w:tc>
          <w:tcPr>
            <w:tcW w:w="8647" w:type="dxa"/>
            <w:gridSpan w:val="6"/>
            <w:vAlign w:val="center"/>
          </w:tcPr>
          <w:p>
            <w:pPr>
              <w:tabs>
                <w:tab w:val="left" w:pos="5355"/>
              </w:tabs>
              <w:spacing w:line="380" w:lineRule="atLeast"/>
              <w:rPr>
                <w:rFonts w:hint="eastAsia" w:ascii="宋体" w:hAnsi="宋体" w:eastAsia="宋体" w:cs="宋体"/>
                <w:color w:val="auto"/>
                <w:sz w:val="24"/>
              </w:rPr>
            </w:pPr>
            <w:r>
              <w:rPr>
                <w:rFonts w:hint="eastAsia" w:ascii="宋体" w:hAnsi="宋体" w:eastAsia="宋体" w:cs="宋体"/>
                <w:color w:val="auto"/>
                <w:sz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rPr>
            </w:pPr>
          </w:p>
        </w:tc>
        <w:tc>
          <w:tcPr>
            <w:tcW w:w="8647" w:type="dxa"/>
            <w:gridSpan w:val="6"/>
            <w:vAlign w:val="center"/>
          </w:tcPr>
          <w:p>
            <w:pPr>
              <w:tabs>
                <w:tab w:val="left" w:pos="5355"/>
              </w:tabs>
              <w:spacing w:line="380" w:lineRule="atLeast"/>
              <w:rPr>
                <w:rFonts w:hint="eastAsia" w:ascii="宋体" w:hAnsi="宋体" w:eastAsia="宋体" w:cs="宋体"/>
                <w:color w:val="auto"/>
                <w:sz w:val="24"/>
              </w:rPr>
            </w:pPr>
            <w:r>
              <w:rPr>
                <w:rFonts w:hint="eastAsia" w:ascii="宋体" w:hAnsi="宋体" w:eastAsia="宋体" w:cs="宋体"/>
                <w:color w:val="auto"/>
                <w:sz w:val="24"/>
              </w:rPr>
              <w:t>本标段（包）价格评审扣除金额总计：（元）</w:t>
            </w:r>
          </w:p>
        </w:tc>
      </w:tr>
    </w:tbl>
    <w:p>
      <w:pPr>
        <w:pStyle w:val="43"/>
        <w:spacing w:line="440" w:lineRule="exact"/>
        <w:ind w:left="420" w:firstLine="0"/>
        <w:rPr>
          <w:rFonts w:hint="eastAsia" w:ascii="宋体" w:hAnsi="宋体" w:eastAsia="宋体" w:cs="宋体"/>
          <w:bCs/>
          <w:color w:val="auto"/>
          <w:sz w:val="24"/>
          <w:szCs w:val="24"/>
        </w:rPr>
      </w:pPr>
    </w:p>
    <w:p>
      <w:pPr>
        <w:tabs>
          <w:tab w:val="left" w:pos="13000"/>
        </w:tabs>
        <w:spacing w:line="440" w:lineRule="exact"/>
        <w:rPr>
          <w:rFonts w:hint="eastAsia" w:ascii="宋体" w:hAnsi="宋体" w:eastAsia="宋体" w:cs="宋体"/>
          <w:color w:val="auto"/>
          <w:sz w:val="24"/>
        </w:rPr>
      </w:pPr>
      <w:r>
        <w:rPr>
          <w:rFonts w:hint="eastAsia" w:ascii="宋体" w:hAnsi="宋体" w:eastAsia="宋体" w:cs="宋体"/>
          <w:color w:val="auto"/>
          <w:sz w:val="24"/>
        </w:rPr>
        <w:t>注：</w:t>
      </w:r>
    </w:p>
    <w:p>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2、栏目5=栏目4×招标文件规定的价格扣除比率的优惠幅度。</w:t>
      </w:r>
    </w:p>
    <w:p>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rPr>
      </w:pPr>
    </w:p>
    <w:p>
      <w:pPr>
        <w:adjustRightInd w:val="0"/>
        <w:snapToGrid w:val="0"/>
        <w:spacing w:line="360" w:lineRule="auto"/>
        <w:ind w:right="480" w:firstLine="2760" w:firstLineChars="1150"/>
        <w:rPr>
          <w:rFonts w:hint="eastAsia" w:ascii="宋体" w:hAnsi="宋体" w:eastAsia="宋体" w:cs="宋体"/>
          <w:color w:val="auto"/>
          <w:sz w:val="24"/>
        </w:rPr>
      </w:pPr>
      <w:r>
        <w:rPr>
          <w:rFonts w:hint="eastAsia" w:ascii="宋体" w:hAnsi="宋体" w:eastAsia="宋体" w:cs="宋体"/>
          <w:color w:val="auto"/>
          <w:sz w:val="24"/>
        </w:rPr>
        <w:t>投标人（盖公章）：</w:t>
      </w:r>
    </w:p>
    <w:p>
      <w:pPr>
        <w:pStyle w:val="14"/>
        <w:spacing w:line="360" w:lineRule="auto"/>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adjustRightInd w:val="0"/>
        <w:snapToGrid w:val="0"/>
        <w:spacing w:line="360" w:lineRule="auto"/>
        <w:jc w:val="right"/>
        <w:rPr>
          <w:rFonts w:hint="eastAsia" w:ascii="宋体" w:hAnsi="宋体" w:eastAsia="宋体" w:cs="宋体"/>
          <w:color w:val="auto"/>
          <w:sz w:val="24"/>
        </w:rPr>
      </w:pPr>
    </w:p>
    <w:p>
      <w:pPr>
        <w:adjustRightInd w:val="0"/>
        <w:snapToGrid w:val="0"/>
        <w:jc w:val="right"/>
        <w:rPr>
          <w:rFonts w:hint="eastAsia" w:ascii="宋体" w:hAnsi="宋体" w:eastAsia="宋体" w:cs="宋体"/>
          <w:color w:val="auto"/>
          <w:sz w:val="24"/>
        </w:rPr>
      </w:pPr>
      <w:r>
        <w:rPr>
          <w:rFonts w:hint="eastAsia" w:ascii="宋体" w:hAnsi="宋体" w:eastAsia="宋体" w:cs="宋体"/>
          <w:color w:val="auto"/>
          <w:sz w:val="24"/>
        </w:rPr>
        <w:t>日期：年月日</w:t>
      </w:r>
    </w:p>
    <w:p>
      <w:pPr>
        <w:tabs>
          <w:tab w:val="left" w:pos="3600"/>
        </w:tabs>
        <w:adjustRightInd w:val="0"/>
        <w:snapToGrid w:val="0"/>
        <w:spacing w:line="440" w:lineRule="exact"/>
        <w:rPr>
          <w:rFonts w:hint="eastAsia" w:ascii="宋体" w:hAnsi="宋体" w:eastAsia="宋体" w:cs="宋体"/>
          <w:color w:val="auto"/>
          <w:sz w:val="24"/>
        </w:rPr>
      </w:pPr>
    </w:p>
    <w:p>
      <w:pPr>
        <w:tabs>
          <w:tab w:val="left" w:pos="3600"/>
        </w:tabs>
        <w:adjustRightInd w:val="0"/>
        <w:snapToGrid w:val="0"/>
        <w:spacing w:line="440" w:lineRule="exact"/>
        <w:rPr>
          <w:rFonts w:hint="eastAsia" w:ascii="宋体" w:hAnsi="宋体" w:eastAsia="宋体" w:cs="宋体"/>
          <w:color w:val="auto"/>
          <w:sz w:val="24"/>
        </w:rPr>
      </w:pPr>
    </w:p>
    <w:p>
      <w:pPr>
        <w:tabs>
          <w:tab w:val="left" w:pos="3600"/>
        </w:tabs>
        <w:adjustRightInd w:val="0"/>
        <w:snapToGrid w:val="0"/>
        <w:spacing w:line="440" w:lineRule="exact"/>
        <w:rPr>
          <w:rFonts w:hint="eastAsia" w:ascii="宋体" w:hAnsi="宋体" w:eastAsia="宋体" w:cs="宋体"/>
          <w:color w:val="auto"/>
          <w:sz w:val="24"/>
        </w:rPr>
      </w:pPr>
    </w:p>
    <w:p>
      <w:pPr>
        <w:spacing w:line="440" w:lineRule="exact"/>
        <w:ind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十、监狱企业声明函</w:t>
      </w:r>
    </w:p>
    <w:p>
      <w:pPr>
        <w:spacing w:line="360" w:lineRule="auto"/>
        <w:jc w:val="center"/>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（监狱企业适用）</w:t>
      </w:r>
    </w:p>
    <w:p>
      <w:pPr>
        <w:spacing w:line="360" w:lineRule="auto"/>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rPr>
      </w:pPr>
    </w:p>
    <w:p>
      <w:pPr>
        <w:spacing w:line="360" w:lineRule="auto"/>
        <w:ind w:firstLine="3780" w:firstLineChars="1500"/>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投标人（盖公章）：</w:t>
      </w:r>
    </w:p>
    <w:p>
      <w:pPr>
        <w:pStyle w:val="14"/>
        <w:spacing w:line="360" w:lineRule="auto"/>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rPr>
      </w:pPr>
    </w:p>
    <w:p>
      <w:pPr>
        <w:tabs>
          <w:tab w:val="left" w:pos="2880"/>
        </w:tabs>
        <w:spacing w:line="460" w:lineRule="atLeast"/>
        <w:ind w:firstLine="5040" w:firstLineChars="2000"/>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日期：</w:t>
      </w:r>
      <w:r>
        <w:rPr>
          <w:rFonts w:hint="eastAsia" w:ascii="宋体" w:hAnsi="宋体" w:eastAsia="宋体" w:cs="宋体"/>
          <w:color w:val="auto"/>
          <w:sz w:val="24"/>
        </w:rPr>
        <w:t>年月日</w:t>
      </w:r>
    </w:p>
    <w:p>
      <w:pPr>
        <w:spacing w:line="440" w:lineRule="exact"/>
        <w:ind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十一、残疾人福利性单位声明函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日期：</w:t>
      </w:r>
    </w:p>
    <w:p>
      <w:pPr>
        <w:pStyle w:val="14"/>
        <w:spacing w:line="360" w:lineRule="auto"/>
        <w:ind w:firstLine="361" w:firstLineChars="150"/>
        <w:rPr>
          <w:rFonts w:hint="eastAsia" w:ascii="宋体" w:hAnsi="宋体" w:eastAsia="宋体" w:cs="宋体"/>
          <w:b/>
          <w:bCs/>
          <w:color w:val="auto"/>
          <w:sz w:val="24"/>
          <w:em w:val="dot"/>
        </w:rPr>
      </w:pPr>
    </w:p>
    <w:p>
      <w:pPr>
        <w:pStyle w:val="14"/>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em w:val="dot"/>
        </w:rPr>
        <w:t>注：附件八至十一投标人根据情况自行选择，不享受相关政策的投标人无需提供。</w:t>
      </w:r>
    </w:p>
    <w:p>
      <w:pPr>
        <w:pStyle w:val="14"/>
        <w:spacing w:line="360" w:lineRule="auto"/>
        <w:ind w:firstLine="480" w:firstLineChars="200"/>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第二部分技术部分</w:t>
      </w:r>
    </w:p>
    <w:p>
      <w:pPr>
        <w:pStyle w:val="14"/>
        <w:spacing w:line="360" w:lineRule="auto"/>
        <w:jc w:val="both"/>
        <w:rPr>
          <w:rFonts w:hint="eastAsia" w:ascii="宋体" w:hAnsi="宋体" w:eastAsia="宋体" w:cs="宋体"/>
          <w:b/>
          <w:color w:val="auto"/>
          <w:sz w:val="24"/>
          <w:szCs w:val="24"/>
        </w:rPr>
      </w:pPr>
    </w:p>
    <w:p>
      <w:pPr>
        <w:pStyle w:val="14"/>
        <w:numPr>
          <w:ilvl w:val="0"/>
          <w:numId w:val="5"/>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项目方案</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（根据技术需求编制详细可行的项目方案</w:t>
      </w:r>
      <w:r>
        <w:rPr>
          <w:rFonts w:hint="eastAsia" w:ascii="宋体" w:hAnsi="宋体" w:eastAsia="宋体" w:cs="宋体"/>
          <w:color w:val="auto"/>
          <w:sz w:val="24"/>
          <w:szCs w:val="24"/>
          <w:lang w:val="en-US" w:eastAsia="zh-CN"/>
        </w:rPr>
        <w:t>包括但不限于系统集成方案、总体设计方案、项目实施方案、应急保障及风险控制等</w:t>
      </w:r>
      <w:r>
        <w:rPr>
          <w:rFonts w:hint="eastAsia" w:ascii="宋体" w:hAnsi="宋体" w:eastAsia="宋体" w:cs="宋体"/>
          <w:color w:val="auto"/>
          <w:sz w:val="24"/>
          <w:szCs w:val="24"/>
        </w:rPr>
        <w:t>）</w:t>
      </w: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p>
    <w:p>
      <w:pPr>
        <w:pStyle w:val="14"/>
        <w:spacing w:line="360" w:lineRule="auto"/>
        <w:ind w:firstLine="723" w:firstLineChars="300"/>
        <w:rPr>
          <w:rFonts w:hint="eastAsia" w:ascii="宋体" w:hAnsi="宋体" w:eastAsia="宋体" w:cs="宋体"/>
          <w:b/>
          <w:color w:val="auto"/>
          <w:sz w:val="24"/>
          <w:szCs w:val="24"/>
        </w:rPr>
      </w:pPr>
      <w:r>
        <w:rPr>
          <w:rFonts w:hint="eastAsia" w:ascii="宋体" w:hAnsi="宋体" w:eastAsia="宋体" w:cs="宋体"/>
          <w:b/>
          <w:color w:val="auto"/>
          <w:sz w:val="24"/>
          <w:szCs w:val="24"/>
        </w:rPr>
        <w:t>二、技术响应与偏离表</w:t>
      </w:r>
    </w:p>
    <w:p>
      <w:pPr>
        <w:pStyle w:val="14"/>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技术响应与偏离表</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项目编号：</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包号：</w:t>
      </w:r>
    </w:p>
    <w:tbl>
      <w:tblPr>
        <w:tblStyle w:val="24"/>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5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磋商文件内容</w:t>
            </w:r>
          </w:p>
        </w:tc>
        <w:tc>
          <w:tcPr>
            <w:tcW w:w="2079"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响应文件内容</w:t>
            </w:r>
          </w:p>
        </w:tc>
        <w:tc>
          <w:tcPr>
            <w:tcW w:w="163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偏离内容</w:t>
            </w:r>
          </w:p>
        </w:tc>
        <w:tc>
          <w:tcPr>
            <w:tcW w:w="1655"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54" w:type="dxa"/>
            <w:vAlign w:val="center"/>
          </w:tcPr>
          <w:p>
            <w:pPr>
              <w:pStyle w:val="14"/>
              <w:spacing w:line="360" w:lineRule="auto"/>
              <w:jc w:val="center"/>
              <w:rPr>
                <w:rFonts w:hint="eastAsia" w:ascii="宋体" w:hAnsi="宋体" w:eastAsia="宋体" w:cs="宋体"/>
                <w:color w:val="auto"/>
                <w:sz w:val="24"/>
                <w:szCs w:val="24"/>
              </w:rPr>
            </w:pPr>
          </w:p>
        </w:tc>
        <w:tc>
          <w:tcPr>
            <w:tcW w:w="2079" w:type="dxa"/>
            <w:vAlign w:val="center"/>
          </w:tcPr>
          <w:p>
            <w:pPr>
              <w:pStyle w:val="14"/>
              <w:spacing w:line="360" w:lineRule="auto"/>
              <w:jc w:val="center"/>
              <w:rPr>
                <w:rFonts w:hint="eastAsia" w:ascii="宋体" w:hAnsi="宋体" w:eastAsia="宋体" w:cs="宋体"/>
                <w:color w:val="auto"/>
                <w:sz w:val="24"/>
                <w:szCs w:val="24"/>
              </w:rPr>
            </w:pPr>
          </w:p>
        </w:tc>
        <w:tc>
          <w:tcPr>
            <w:tcW w:w="1634" w:type="dxa"/>
            <w:vAlign w:val="center"/>
          </w:tcPr>
          <w:p>
            <w:pPr>
              <w:pStyle w:val="14"/>
              <w:spacing w:line="360" w:lineRule="auto"/>
              <w:jc w:val="center"/>
              <w:rPr>
                <w:rFonts w:hint="eastAsia" w:ascii="宋体" w:hAnsi="宋体" w:eastAsia="宋体" w:cs="宋体"/>
                <w:color w:val="auto"/>
                <w:sz w:val="24"/>
                <w:szCs w:val="24"/>
              </w:rPr>
            </w:pPr>
          </w:p>
        </w:tc>
        <w:tc>
          <w:tcPr>
            <w:tcW w:w="1655"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54" w:type="dxa"/>
            <w:vAlign w:val="center"/>
          </w:tcPr>
          <w:p>
            <w:pPr>
              <w:pStyle w:val="14"/>
              <w:spacing w:line="360" w:lineRule="auto"/>
              <w:jc w:val="center"/>
              <w:rPr>
                <w:rFonts w:hint="eastAsia" w:ascii="宋体" w:hAnsi="宋体" w:eastAsia="宋体" w:cs="宋体"/>
                <w:color w:val="auto"/>
                <w:sz w:val="24"/>
                <w:szCs w:val="24"/>
              </w:rPr>
            </w:pPr>
          </w:p>
        </w:tc>
        <w:tc>
          <w:tcPr>
            <w:tcW w:w="2079" w:type="dxa"/>
            <w:vAlign w:val="center"/>
          </w:tcPr>
          <w:p>
            <w:pPr>
              <w:pStyle w:val="14"/>
              <w:spacing w:line="360" w:lineRule="auto"/>
              <w:jc w:val="center"/>
              <w:rPr>
                <w:rFonts w:hint="eastAsia" w:ascii="宋体" w:hAnsi="宋体" w:eastAsia="宋体" w:cs="宋体"/>
                <w:color w:val="auto"/>
                <w:sz w:val="24"/>
                <w:szCs w:val="24"/>
              </w:rPr>
            </w:pPr>
          </w:p>
        </w:tc>
        <w:tc>
          <w:tcPr>
            <w:tcW w:w="1634" w:type="dxa"/>
            <w:vAlign w:val="center"/>
          </w:tcPr>
          <w:p>
            <w:pPr>
              <w:pStyle w:val="14"/>
              <w:spacing w:line="360" w:lineRule="auto"/>
              <w:jc w:val="center"/>
              <w:rPr>
                <w:rFonts w:hint="eastAsia" w:ascii="宋体" w:hAnsi="宋体" w:eastAsia="宋体" w:cs="宋体"/>
                <w:color w:val="auto"/>
                <w:sz w:val="24"/>
                <w:szCs w:val="24"/>
              </w:rPr>
            </w:pPr>
          </w:p>
        </w:tc>
        <w:tc>
          <w:tcPr>
            <w:tcW w:w="1655"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54" w:type="dxa"/>
            <w:vAlign w:val="center"/>
          </w:tcPr>
          <w:p>
            <w:pPr>
              <w:pStyle w:val="14"/>
              <w:spacing w:line="360" w:lineRule="auto"/>
              <w:jc w:val="center"/>
              <w:rPr>
                <w:rFonts w:hint="eastAsia" w:ascii="宋体" w:hAnsi="宋体" w:eastAsia="宋体" w:cs="宋体"/>
                <w:color w:val="auto"/>
                <w:sz w:val="24"/>
                <w:szCs w:val="24"/>
              </w:rPr>
            </w:pPr>
          </w:p>
        </w:tc>
        <w:tc>
          <w:tcPr>
            <w:tcW w:w="2079" w:type="dxa"/>
            <w:vAlign w:val="center"/>
          </w:tcPr>
          <w:p>
            <w:pPr>
              <w:pStyle w:val="14"/>
              <w:spacing w:line="360" w:lineRule="auto"/>
              <w:jc w:val="center"/>
              <w:rPr>
                <w:rFonts w:hint="eastAsia" w:ascii="宋体" w:hAnsi="宋体" w:eastAsia="宋体" w:cs="宋体"/>
                <w:color w:val="auto"/>
                <w:sz w:val="24"/>
                <w:szCs w:val="24"/>
              </w:rPr>
            </w:pPr>
          </w:p>
        </w:tc>
        <w:tc>
          <w:tcPr>
            <w:tcW w:w="1634" w:type="dxa"/>
            <w:vAlign w:val="center"/>
          </w:tcPr>
          <w:p>
            <w:pPr>
              <w:pStyle w:val="14"/>
              <w:spacing w:line="360" w:lineRule="auto"/>
              <w:jc w:val="center"/>
              <w:rPr>
                <w:rFonts w:hint="eastAsia" w:ascii="宋体" w:hAnsi="宋体" w:eastAsia="宋体" w:cs="宋体"/>
                <w:color w:val="auto"/>
                <w:sz w:val="24"/>
                <w:szCs w:val="24"/>
              </w:rPr>
            </w:pPr>
          </w:p>
        </w:tc>
        <w:tc>
          <w:tcPr>
            <w:tcW w:w="1655"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54" w:type="dxa"/>
            <w:vAlign w:val="center"/>
          </w:tcPr>
          <w:p>
            <w:pPr>
              <w:pStyle w:val="14"/>
              <w:spacing w:line="360" w:lineRule="auto"/>
              <w:jc w:val="center"/>
              <w:rPr>
                <w:rFonts w:hint="eastAsia" w:ascii="宋体" w:hAnsi="宋体" w:eastAsia="宋体" w:cs="宋体"/>
                <w:color w:val="auto"/>
                <w:sz w:val="24"/>
                <w:szCs w:val="24"/>
              </w:rPr>
            </w:pPr>
          </w:p>
        </w:tc>
        <w:tc>
          <w:tcPr>
            <w:tcW w:w="2079" w:type="dxa"/>
            <w:vAlign w:val="center"/>
          </w:tcPr>
          <w:p>
            <w:pPr>
              <w:pStyle w:val="14"/>
              <w:spacing w:line="360" w:lineRule="auto"/>
              <w:jc w:val="center"/>
              <w:rPr>
                <w:rFonts w:hint="eastAsia" w:ascii="宋体" w:hAnsi="宋体" w:eastAsia="宋体" w:cs="宋体"/>
                <w:color w:val="auto"/>
                <w:sz w:val="24"/>
                <w:szCs w:val="24"/>
              </w:rPr>
            </w:pPr>
          </w:p>
        </w:tc>
        <w:tc>
          <w:tcPr>
            <w:tcW w:w="1634" w:type="dxa"/>
            <w:vAlign w:val="center"/>
          </w:tcPr>
          <w:p>
            <w:pPr>
              <w:pStyle w:val="14"/>
              <w:spacing w:line="360" w:lineRule="auto"/>
              <w:jc w:val="center"/>
              <w:rPr>
                <w:rFonts w:hint="eastAsia" w:ascii="宋体" w:hAnsi="宋体" w:eastAsia="宋体" w:cs="宋体"/>
                <w:color w:val="auto"/>
                <w:sz w:val="24"/>
                <w:szCs w:val="24"/>
              </w:rPr>
            </w:pPr>
          </w:p>
        </w:tc>
        <w:tc>
          <w:tcPr>
            <w:tcW w:w="1655"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54" w:type="dxa"/>
            <w:vAlign w:val="center"/>
          </w:tcPr>
          <w:p>
            <w:pPr>
              <w:pStyle w:val="14"/>
              <w:spacing w:line="360" w:lineRule="auto"/>
              <w:jc w:val="center"/>
              <w:rPr>
                <w:rFonts w:hint="eastAsia" w:ascii="宋体" w:hAnsi="宋体" w:eastAsia="宋体" w:cs="宋体"/>
                <w:color w:val="auto"/>
                <w:sz w:val="24"/>
                <w:szCs w:val="24"/>
              </w:rPr>
            </w:pPr>
          </w:p>
        </w:tc>
        <w:tc>
          <w:tcPr>
            <w:tcW w:w="2079" w:type="dxa"/>
            <w:vAlign w:val="center"/>
          </w:tcPr>
          <w:p>
            <w:pPr>
              <w:pStyle w:val="14"/>
              <w:spacing w:line="360" w:lineRule="auto"/>
              <w:jc w:val="center"/>
              <w:rPr>
                <w:rFonts w:hint="eastAsia" w:ascii="宋体" w:hAnsi="宋体" w:eastAsia="宋体" w:cs="宋体"/>
                <w:color w:val="auto"/>
                <w:sz w:val="24"/>
                <w:szCs w:val="24"/>
              </w:rPr>
            </w:pPr>
          </w:p>
        </w:tc>
        <w:tc>
          <w:tcPr>
            <w:tcW w:w="1634" w:type="dxa"/>
            <w:vAlign w:val="center"/>
          </w:tcPr>
          <w:p>
            <w:pPr>
              <w:pStyle w:val="14"/>
              <w:spacing w:line="360" w:lineRule="auto"/>
              <w:jc w:val="center"/>
              <w:rPr>
                <w:rFonts w:hint="eastAsia" w:ascii="宋体" w:hAnsi="宋体" w:eastAsia="宋体" w:cs="宋体"/>
                <w:color w:val="auto"/>
                <w:sz w:val="24"/>
                <w:szCs w:val="24"/>
              </w:rPr>
            </w:pPr>
          </w:p>
        </w:tc>
        <w:tc>
          <w:tcPr>
            <w:tcW w:w="1655"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4"/>
              <w:spacing w:line="360" w:lineRule="auto"/>
              <w:jc w:val="center"/>
              <w:rPr>
                <w:rFonts w:hint="eastAsia" w:ascii="宋体" w:hAnsi="宋体" w:eastAsia="宋体" w:cs="宋体"/>
                <w:color w:val="auto"/>
                <w:sz w:val="24"/>
                <w:szCs w:val="24"/>
              </w:rPr>
            </w:pPr>
          </w:p>
        </w:tc>
        <w:tc>
          <w:tcPr>
            <w:tcW w:w="2454" w:type="dxa"/>
            <w:vAlign w:val="center"/>
          </w:tcPr>
          <w:p>
            <w:pPr>
              <w:pStyle w:val="14"/>
              <w:spacing w:line="360" w:lineRule="auto"/>
              <w:jc w:val="center"/>
              <w:rPr>
                <w:rFonts w:hint="eastAsia" w:ascii="宋体" w:hAnsi="宋体" w:eastAsia="宋体" w:cs="宋体"/>
                <w:color w:val="auto"/>
                <w:sz w:val="24"/>
                <w:szCs w:val="24"/>
              </w:rPr>
            </w:pPr>
          </w:p>
        </w:tc>
        <w:tc>
          <w:tcPr>
            <w:tcW w:w="2079" w:type="dxa"/>
            <w:vAlign w:val="center"/>
          </w:tcPr>
          <w:p>
            <w:pPr>
              <w:pStyle w:val="14"/>
              <w:spacing w:line="360" w:lineRule="auto"/>
              <w:jc w:val="center"/>
              <w:rPr>
                <w:rFonts w:hint="eastAsia" w:ascii="宋体" w:hAnsi="宋体" w:eastAsia="宋体" w:cs="宋体"/>
                <w:color w:val="auto"/>
                <w:sz w:val="24"/>
                <w:szCs w:val="24"/>
              </w:rPr>
            </w:pPr>
          </w:p>
        </w:tc>
        <w:tc>
          <w:tcPr>
            <w:tcW w:w="1634" w:type="dxa"/>
            <w:vAlign w:val="center"/>
          </w:tcPr>
          <w:p>
            <w:pPr>
              <w:pStyle w:val="14"/>
              <w:spacing w:line="360" w:lineRule="auto"/>
              <w:jc w:val="center"/>
              <w:rPr>
                <w:rFonts w:hint="eastAsia" w:ascii="宋体" w:hAnsi="宋体" w:eastAsia="宋体" w:cs="宋体"/>
                <w:color w:val="auto"/>
                <w:sz w:val="24"/>
                <w:szCs w:val="24"/>
              </w:rPr>
            </w:pPr>
          </w:p>
        </w:tc>
        <w:tc>
          <w:tcPr>
            <w:tcW w:w="1655" w:type="dxa"/>
            <w:vAlign w:val="center"/>
          </w:tcPr>
          <w:p>
            <w:pPr>
              <w:pStyle w:val="14"/>
              <w:spacing w:line="360" w:lineRule="auto"/>
              <w:jc w:val="center"/>
              <w:rPr>
                <w:rFonts w:hint="eastAsia" w:ascii="宋体" w:hAnsi="宋体" w:eastAsia="宋体" w:cs="宋体"/>
                <w:color w:val="auto"/>
                <w:sz w:val="24"/>
                <w:szCs w:val="24"/>
              </w:rPr>
            </w:pPr>
          </w:p>
        </w:tc>
      </w:tr>
    </w:tbl>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说明：在偏离项必须注明正偏离、负偏离或无偏离。</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ind w:firstLine="480" w:firstLineChars="200"/>
        <w:rPr>
          <w:rFonts w:hint="eastAsia" w:ascii="宋体" w:hAnsi="宋体" w:eastAsia="宋体" w:cs="宋体"/>
          <w:color w:val="auto"/>
          <w:sz w:val="24"/>
          <w:szCs w:val="24"/>
        </w:rPr>
      </w:pPr>
    </w:p>
    <w:p>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三、服务承诺</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(示例略)</w:t>
      </w:r>
    </w:p>
    <w:p>
      <w:pPr>
        <w:pStyle w:val="14"/>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四、用于本项目人员简历表及项目组成人员</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附件4-1</w:t>
      </w:r>
    </w:p>
    <w:p>
      <w:pPr>
        <w:pStyle w:val="14"/>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用于本项目人员简历表</w:t>
      </w:r>
    </w:p>
    <w:p>
      <w:pPr>
        <w:pStyle w:val="14"/>
        <w:spacing w:line="360" w:lineRule="auto"/>
        <w:ind w:firstLine="480" w:firstLineChars="200"/>
        <w:rPr>
          <w:rFonts w:hint="eastAsia" w:ascii="宋体" w:hAnsi="宋体" w:eastAsia="宋体" w:cs="宋体"/>
          <w:color w:val="auto"/>
          <w:sz w:val="24"/>
          <w:szCs w:val="24"/>
        </w:rPr>
      </w:pPr>
    </w:p>
    <w:tbl>
      <w:tblPr>
        <w:tblStyle w:val="2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毕业学校、专业</w:t>
            </w:r>
          </w:p>
        </w:tc>
        <w:tc>
          <w:tcPr>
            <w:tcW w:w="5808" w:type="dxa"/>
            <w:gridSpan w:val="3"/>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w:t>
            </w: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拟在本项目任职</w:t>
            </w: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执业资格证</w:t>
            </w: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执业资格证书号</w:t>
            </w: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1656"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类似项目名称</w:t>
            </w:r>
          </w:p>
        </w:tc>
        <w:tc>
          <w:tcPr>
            <w:tcW w:w="2084"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担任职务</w:t>
            </w:r>
          </w:p>
        </w:tc>
        <w:tc>
          <w:tcPr>
            <w:tcW w:w="2068" w:type="dxa"/>
            <w:vAlign w:val="center"/>
          </w:tcPr>
          <w:p>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int="eastAsia" w:ascii="宋体" w:hAnsi="宋体" w:eastAsia="宋体" w:cs="宋体"/>
                <w:color w:val="auto"/>
                <w:sz w:val="24"/>
                <w:szCs w:val="24"/>
              </w:rPr>
            </w:pPr>
          </w:p>
        </w:tc>
        <w:tc>
          <w:tcPr>
            <w:tcW w:w="1656" w:type="dxa"/>
            <w:vAlign w:val="center"/>
          </w:tcPr>
          <w:p>
            <w:pPr>
              <w:pStyle w:val="14"/>
              <w:spacing w:line="360" w:lineRule="auto"/>
              <w:jc w:val="center"/>
              <w:rPr>
                <w:rFonts w:hint="eastAsia" w:ascii="宋体" w:hAnsi="宋体" w:eastAsia="宋体" w:cs="宋体"/>
                <w:color w:val="auto"/>
                <w:sz w:val="24"/>
                <w:szCs w:val="24"/>
              </w:rPr>
            </w:pPr>
          </w:p>
        </w:tc>
        <w:tc>
          <w:tcPr>
            <w:tcW w:w="2084" w:type="dxa"/>
            <w:vAlign w:val="center"/>
          </w:tcPr>
          <w:p>
            <w:pPr>
              <w:pStyle w:val="14"/>
              <w:spacing w:line="360" w:lineRule="auto"/>
              <w:jc w:val="center"/>
              <w:rPr>
                <w:rFonts w:hint="eastAsia" w:ascii="宋体" w:hAnsi="宋体" w:eastAsia="宋体" w:cs="宋体"/>
                <w:color w:val="auto"/>
                <w:sz w:val="24"/>
                <w:szCs w:val="24"/>
              </w:rPr>
            </w:pPr>
          </w:p>
        </w:tc>
        <w:tc>
          <w:tcPr>
            <w:tcW w:w="2068" w:type="dxa"/>
            <w:vAlign w:val="center"/>
          </w:tcPr>
          <w:p>
            <w:pPr>
              <w:pStyle w:val="14"/>
              <w:spacing w:line="360" w:lineRule="auto"/>
              <w:jc w:val="center"/>
              <w:rPr>
                <w:rFonts w:hint="eastAsia" w:ascii="宋体" w:hAnsi="宋体" w:eastAsia="宋体" w:cs="宋体"/>
                <w:color w:val="auto"/>
                <w:sz w:val="24"/>
                <w:szCs w:val="24"/>
              </w:rPr>
            </w:pPr>
          </w:p>
        </w:tc>
      </w:tr>
    </w:tbl>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投标人名称(公章)：____________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法定代表人或授权代表(签字或盖章)：____________</w:t>
      </w:r>
    </w:p>
    <w:p>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日期：______年____月____日</w:t>
      </w:r>
    </w:p>
    <w:p>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注：后附项目人员职称证等相关证件。</w:t>
      </w:r>
    </w:p>
    <w:p>
      <w:pPr>
        <w:pStyle w:val="14"/>
        <w:spacing w:line="360" w:lineRule="auto"/>
        <w:rPr>
          <w:rFonts w:hint="eastAsia" w:ascii="宋体" w:hAnsi="宋体" w:eastAsia="宋体" w:cs="宋体"/>
          <w:color w:val="auto"/>
          <w:sz w:val="24"/>
          <w:szCs w:val="24"/>
        </w:rPr>
      </w:pPr>
    </w:p>
    <w:p>
      <w:pPr>
        <w:pStyle w:val="14"/>
        <w:spacing w:line="360" w:lineRule="auto"/>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rPr>
          <w:rFonts w:hint="eastAsia" w:ascii="宋体" w:hAnsi="宋体" w:eastAsia="宋体" w:cs="宋体"/>
          <w:b/>
          <w:color w:val="auto"/>
          <w:sz w:val="24"/>
          <w:szCs w:val="24"/>
        </w:rPr>
      </w:pPr>
      <w:r>
        <w:rPr>
          <w:rFonts w:hint="eastAsia" w:ascii="宋体" w:hAnsi="宋体" w:eastAsia="宋体" w:cs="宋体"/>
          <w:color w:val="auto"/>
          <w:sz w:val="24"/>
          <w:szCs w:val="24"/>
        </w:rPr>
        <w:t xml:space="preserve">附件4-2                     </w:t>
      </w:r>
      <w:r>
        <w:rPr>
          <w:rFonts w:hint="eastAsia" w:ascii="宋体" w:hAnsi="宋体" w:eastAsia="宋体" w:cs="宋体"/>
          <w:b/>
          <w:color w:val="auto"/>
          <w:sz w:val="24"/>
          <w:szCs w:val="24"/>
        </w:rPr>
        <w:t>项目组成人员</w:t>
      </w:r>
    </w:p>
    <w:p>
      <w:pPr>
        <w:jc w:val="center"/>
        <w:rPr>
          <w:rFonts w:hint="eastAsia" w:ascii="宋体" w:hAnsi="宋体" w:eastAsia="宋体" w:cs="宋体"/>
          <w:b/>
          <w:color w:val="auto"/>
          <w:sz w:val="24"/>
          <w:szCs w:val="24"/>
        </w:rPr>
      </w:pPr>
    </w:p>
    <w:p>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1、项目组成人员应包括：项目负责人认为需要配备的其他人员。</w:t>
      </w:r>
    </w:p>
    <w:p>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2、上述人员介绍应包括姓名、职称、主要资历等基本信息。</w:t>
      </w:r>
    </w:p>
    <w:p>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3、项目组成人员应附职称证书复印件。</w:t>
      </w:r>
    </w:p>
    <w:tbl>
      <w:tblPr>
        <w:tblStyle w:val="24"/>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218"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1189"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219"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219"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19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219"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从事工作年限</w:t>
            </w:r>
          </w:p>
        </w:tc>
        <w:tc>
          <w:tcPr>
            <w:tcW w:w="1185" w:type="dxa"/>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rPr>
            </w:pPr>
          </w:p>
        </w:tc>
        <w:tc>
          <w:tcPr>
            <w:tcW w:w="1218" w:type="dxa"/>
          </w:tcPr>
          <w:p>
            <w:pPr>
              <w:rPr>
                <w:rFonts w:hint="eastAsia" w:ascii="宋体" w:hAnsi="宋体" w:eastAsia="宋体" w:cs="宋体"/>
                <w:color w:val="auto"/>
                <w:sz w:val="24"/>
                <w:szCs w:val="24"/>
              </w:rPr>
            </w:pPr>
          </w:p>
        </w:tc>
        <w:tc>
          <w:tcPr>
            <w:tcW w:w="118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92" w:type="dxa"/>
          </w:tcPr>
          <w:p>
            <w:pPr>
              <w:rPr>
                <w:rFonts w:hint="eastAsia" w:ascii="宋体" w:hAnsi="宋体" w:eastAsia="宋体" w:cs="宋体"/>
                <w:color w:val="auto"/>
                <w:sz w:val="24"/>
                <w:szCs w:val="24"/>
              </w:rPr>
            </w:pPr>
          </w:p>
        </w:tc>
        <w:tc>
          <w:tcPr>
            <w:tcW w:w="1219" w:type="dxa"/>
          </w:tcPr>
          <w:p>
            <w:pPr>
              <w:rPr>
                <w:rFonts w:hint="eastAsia" w:ascii="宋体" w:hAnsi="宋体" w:eastAsia="宋体" w:cs="宋体"/>
                <w:color w:val="auto"/>
                <w:sz w:val="24"/>
                <w:szCs w:val="24"/>
              </w:rPr>
            </w:pPr>
          </w:p>
        </w:tc>
        <w:tc>
          <w:tcPr>
            <w:tcW w:w="1185" w:type="dxa"/>
          </w:tcPr>
          <w:p>
            <w:pPr>
              <w:rPr>
                <w:rFonts w:hint="eastAsia" w:ascii="宋体" w:hAnsi="宋体" w:eastAsia="宋体" w:cs="宋体"/>
                <w:color w:val="auto"/>
                <w:sz w:val="24"/>
                <w:szCs w:val="24"/>
              </w:rPr>
            </w:pPr>
          </w:p>
        </w:tc>
      </w:tr>
    </w:tbl>
    <w:p>
      <w:pPr>
        <w:pStyle w:val="14"/>
        <w:spacing w:line="360" w:lineRule="auto"/>
        <w:rPr>
          <w:rFonts w:hint="eastAsia" w:ascii="宋体" w:hAnsi="宋体" w:eastAsia="宋体" w:cs="宋体"/>
          <w:color w:val="auto"/>
          <w:sz w:val="24"/>
          <w:szCs w:val="24"/>
        </w:rPr>
      </w:pPr>
    </w:p>
    <w:p>
      <w:pPr>
        <w:pStyle w:val="14"/>
        <w:spacing w:line="360" w:lineRule="auto"/>
        <w:jc w:val="center"/>
        <w:rPr>
          <w:rFonts w:hint="eastAsia" w:hAnsi="宋体" w:cs="宋体"/>
          <w:b/>
          <w:color w:val="auto"/>
          <w:sz w:val="24"/>
          <w:szCs w:val="24"/>
          <w:lang w:val="en-US" w:eastAsia="zh-CN"/>
        </w:rPr>
      </w:pPr>
    </w:p>
    <w:p>
      <w:pPr>
        <w:pStyle w:val="14"/>
        <w:spacing w:line="360" w:lineRule="auto"/>
        <w:jc w:val="center"/>
        <w:rPr>
          <w:rFonts w:hint="eastAsia" w:hAnsi="宋体" w:cs="宋体"/>
          <w:b/>
          <w:color w:val="auto"/>
          <w:sz w:val="24"/>
          <w:szCs w:val="24"/>
          <w:lang w:val="en-US" w:eastAsia="zh-CN"/>
        </w:rPr>
      </w:pPr>
    </w:p>
    <w:p>
      <w:pPr>
        <w:pStyle w:val="14"/>
        <w:spacing w:line="360" w:lineRule="auto"/>
        <w:jc w:val="center"/>
        <w:rPr>
          <w:rFonts w:hint="eastAsia" w:ascii="宋体" w:hAnsi="宋体" w:eastAsia="宋体" w:cs="宋体"/>
          <w:b/>
          <w:color w:val="auto"/>
          <w:sz w:val="24"/>
          <w:szCs w:val="24"/>
        </w:rPr>
      </w:pPr>
      <w:r>
        <w:rPr>
          <w:rFonts w:hint="eastAsia" w:hAnsi="宋体" w:cs="宋体"/>
          <w:b/>
          <w:color w:val="auto"/>
          <w:sz w:val="24"/>
          <w:szCs w:val="24"/>
          <w:lang w:val="en-US" w:eastAsia="zh-CN"/>
        </w:rPr>
        <w:t>五、</w:t>
      </w:r>
      <w:r>
        <w:rPr>
          <w:rFonts w:hint="eastAsia" w:ascii="宋体" w:hAnsi="宋体" w:eastAsia="宋体" w:cs="宋体"/>
          <w:b/>
          <w:color w:val="auto"/>
          <w:sz w:val="24"/>
          <w:szCs w:val="24"/>
        </w:rPr>
        <w:t>其它资料</w:t>
      </w:r>
    </w:p>
    <w:p>
      <w:pPr>
        <w:tabs>
          <w:tab w:val="left" w:pos="540"/>
          <w:tab w:val="left" w:pos="8610"/>
        </w:tabs>
        <w:spacing w:line="340" w:lineRule="exact"/>
        <w:ind w:firstLine="480" w:firstLineChars="200"/>
        <w:rPr>
          <w:rFonts w:hint="eastAsia" w:ascii="宋体" w:hAnsi="宋体" w:eastAsia="宋体" w:cs="宋体"/>
          <w:color w:val="auto"/>
          <w:sz w:val="24"/>
          <w:szCs w:val="24"/>
        </w:rPr>
      </w:pPr>
    </w:p>
    <w:p>
      <w:pPr>
        <w:pStyle w:val="14"/>
        <w:spacing w:line="360" w:lineRule="auto"/>
        <w:jc w:val="center"/>
        <w:rPr>
          <w:rFonts w:hint="eastAsia" w:ascii="宋体" w:hAnsi="宋体" w:eastAsia="宋体" w:cs="宋体"/>
          <w:b/>
          <w:color w:val="auto"/>
          <w:sz w:val="24"/>
          <w:szCs w:val="24"/>
        </w:rPr>
      </w:pPr>
    </w:p>
    <w:p>
      <w:pPr>
        <w:pStyle w:val="14"/>
        <w:spacing w:line="360" w:lineRule="auto"/>
        <w:jc w:val="center"/>
        <w:rPr>
          <w:rFonts w:hint="eastAsia" w:ascii="宋体" w:hAnsi="宋体" w:eastAsia="宋体" w:cs="宋体"/>
          <w:b/>
          <w:color w:val="auto"/>
          <w:sz w:val="24"/>
          <w:szCs w:val="24"/>
        </w:rPr>
      </w:pPr>
    </w:p>
    <w:p>
      <w:pPr>
        <w:pStyle w:val="14"/>
        <w:spacing w:line="360" w:lineRule="auto"/>
        <w:jc w:val="center"/>
        <w:rPr>
          <w:rFonts w:hint="eastAsia" w:ascii="宋体" w:hAnsi="宋体" w:eastAsia="宋体" w:cs="宋体"/>
          <w:b/>
          <w:color w:val="auto"/>
          <w:sz w:val="24"/>
          <w:szCs w:val="24"/>
        </w:rPr>
      </w:pPr>
    </w:p>
    <w:p>
      <w:pPr>
        <w:pStyle w:val="14"/>
        <w:spacing w:line="360" w:lineRule="auto"/>
        <w:jc w:val="center"/>
        <w:rPr>
          <w:rFonts w:hint="eastAsia" w:ascii="宋体" w:hAnsi="宋体" w:eastAsia="宋体" w:cs="宋体"/>
          <w:b/>
          <w:color w:val="auto"/>
          <w:sz w:val="24"/>
          <w:szCs w:val="24"/>
        </w:rPr>
      </w:pPr>
    </w:p>
    <w:p>
      <w:pPr>
        <w:pStyle w:val="14"/>
        <w:spacing w:line="360" w:lineRule="auto"/>
        <w:jc w:val="center"/>
        <w:rPr>
          <w:rFonts w:hint="eastAsia" w:ascii="宋体" w:hAnsi="宋体" w:eastAsia="宋体" w:cs="宋体"/>
          <w:b/>
          <w:color w:val="auto"/>
          <w:sz w:val="24"/>
          <w:szCs w:val="24"/>
        </w:rPr>
      </w:pPr>
    </w:p>
    <w:p>
      <w:pPr>
        <w:pStyle w:val="14"/>
        <w:spacing w:line="360" w:lineRule="auto"/>
        <w:jc w:val="center"/>
        <w:rPr>
          <w:rFonts w:hint="eastAsia" w:ascii="宋体" w:hAnsi="宋体" w:eastAsia="宋体" w:cs="宋体"/>
          <w:b/>
          <w:color w:val="auto"/>
          <w:sz w:val="24"/>
          <w:szCs w:val="24"/>
        </w:rPr>
      </w:pPr>
    </w:p>
    <w:p>
      <w:pPr>
        <w:rPr>
          <w:rFonts w:hint="eastAsia" w:ascii="宋体" w:hAnsi="宋体" w:eastAsia="宋体" w:cs="宋体"/>
          <w:color w:val="auto"/>
        </w:rPr>
      </w:pPr>
    </w:p>
    <w:p>
      <w:pPr>
        <w:pStyle w:val="3"/>
        <w:spacing w:before="0" w:after="0"/>
        <w:jc w:val="center"/>
        <w:rPr>
          <w:rFonts w:hint="eastAsia" w:ascii="宋体" w:hAnsi="宋体" w:eastAsia="宋体" w:cs="宋体"/>
          <w:color w:val="auto"/>
          <w:sz w:val="28"/>
        </w:rPr>
      </w:pPr>
      <w:bookmarkStart w:id="59" w:name="_Toc73710343"/>
      <w:bookmarkStart w:id="60" w:name="_Toc43715828"/>
      <w:bookmarkStart w:id="61" w:name="_Toc4192"/>
      <w:r>
        <w:rPr>
          <w:rFonts w:hint="eastAsia" w:ascii="宋体" w:hAnsi="宋体" w:eastAsia="宋体" w:cs="宋体"/>
          <w:color w:val="auto"/>
          <w:sz w:val="28"/>
        </w:rPr>
        <w:t>第六章项目采购需求</w:t>
      </w:r>
      <w:bookmarkEnd w:id="59"/>
      <w:bookmarkEnd w:id="60"/>
      <w:bookmarkEnd w:id="61"/>
    </w:p>
    <w:p>
      <w:pPr>
        <w:pStyle w:val="4"/>
        <w:bidi w:val="0"/>
        <w:spacing w:line="360" w:lineRule="auto"/>
        <w:ind w:left="0" w:leftChars="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采购项目名称</w:t>
      </w:r>
    </w:p>
    <w:p>
      <w:pPr>
        <w:numPr>
          <w:ilvl w:val="0"/>
          <w:numId w:val="0"/>
        </w:numPr>
        <w:spacing w:line="360" w:lineRule="auto"/>
        <w:ind w:left="420"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乌鲁木齐市经济技术开发区（头屯河区）第一人民医院电子票据系统竞争性磋商</w:t>
      </w:r>
    </w:p>
    <w:p>
      <w:pPr>
        <w:pStyle w:val="4"/>
        <w:bidi w:val="0"/>
        <w:spacing w:line="360" w:lineRule="auto"/>
        <w:ind w:left="0" w:leftChars="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供货范围及规格要求</w:t>
      </w:r>
    </w:p>
    <w:tbl>
      <w:tblPr>
        <w:tblStyle w:val="25"/>
        <w:tblW w:w="4931"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69"/>
        <w:gridCol w:w="1703"/>
        <w:gridCol w:w="170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528"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名称</w:t>
            </w:r>
          </w:p>
        </w:tc>
        <w:tc>
          <w:tcPr>
            <w:tcW w:w="1013"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1013"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预算</w:t>
            </w:r>
          </w:p>
        </w:tc>
        <w:tc>
          <w:tcPr>
            <w:tcW w:w="1014"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528"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医院电子票据管理信息系统软件</w:t>
            </w:r>
          </w:p>
        </w:tc>
        <w:tc>
          <w:tcPr>
            <w:tcW w:w="1013"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1套</w:t>
            </w:r>
          </w:p>
        </w:tc>
        <w:tc>
          <w:tcPr>
            <w:tcW w:w="1013" w:type="pct"/>
            <w:vMerge w:val="restar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45万</w:t>
            </w:r>
          </w:p>
        </w:tc>
        <w:tc>
          <w:tcPr>
            <w:tcW w:w="1014" w:type="pct"/>
            <w:vAlign w:val="center"/>
          </w:tcPr>
          <w:p>
            <w:pPr>
              <w:spacing w:line="360" w:lineRule="auto"/>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528"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签名服务器</w:t>
            </w:r>
          </w:p>
        </w:tc>
        <w:tc>
          <w:tcPr>
            <w:tcW w:w="1013"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1台</w:t>
            </w:r>
          </w:p>
        </w:tc>
        <w:tc>
          <w:tcPr>
            <w:tcW w:w="1013" w:type="pct"/>
            <w:vMerge w:val="continue"/>
            <w:vAlign w:val="center"/>
          </w:tcPr>
          <w:p>
            <w:pPr>
              <w:spacing w:line="360" w:lineRule="auto"/>
              <w:jc w:val="center"/>
              <w:rPr>
                <w:rFonts w:hint="eastAsia" w:ascii="宋体" w:hAnsi="宋体" w:eastAsia="宋体" w:cs="宋体"/>
                <w:color w:val="auto"/>
                <w:sz w:val="21"/>
                <w:szCs w:val="21"/>
                <w:vertAlign w:val="baseline"/>
                <w:lang w:val="en-US" w:eastAsia="zh-CN"/>
              </w:rPr>
            </w:pPr>
          </w:p>
        </w:tc>
        <w:tc>
          <w:tcPr>
            <w:tcW w:w="1014" w:type="pct"/>
            <w:vAlign w:val="center"/>
          </w:tcPr>
          <w:p>
            <w:pPr>
              <w:spacing w:line="360" w:lineRule="auto"/>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528"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防火墙</w:t>
            </w:r>
          </w:p>
        </w:tc>
        <w:tc>
          <w:tcPr>
            <w:tcW w:w="1013" w:type="pct"/>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1台</w:t>
            </w:r>
          </w:p>
        </w:tc>
        <w:tc>
          <w:tcPr>
            <w:tcW w:w="1013" w:type="pct"/>
            <w:vMerge w:val="continue"/>
            <w:vAlign w:val="center"/>
          </w:tcPr>
          <w:p>
            <w:pPr>
              <w:spacing w:line="360" w:lineRule="auto"/>
              <w:jc w:val="center"/>
              <w:rPr>
                <w:rFonts w:hint="eastAsia" w:ascii="宋体" w:hAnsi="宋体" w:eastAsia="宋体" w:cs="宋体"/>
                <w:color w:val="auto"/>
                <w:sz w:val="21"/>
                <w:szCs w:val="21"/>
                <w:vertAlign w:val="baseline"/>
                <w:lang w:val="en-US" w:eastAsia="zh-CN"/>
              </w:rPr>
            </w:pPr>
          </w:p>
        </w:tc>
        <w:tc>
          <w:tcPr>
            <w:tcW w:w="1014" w:type="pct"/>
            <w:vAlign w:val="center"/>
          </w:tcPr>
          <w:p>
            <w:pPr>
              <w:spacing w:line="360" w:lineRule="auto"/>
              <w:jc w:val="center"/>
              <w:rPr>
                <w:rFonts w:hint="eastAsia" w:ascii="宋体" w:hAnsi="宋体" w:eastAsia="宋体" w:cs="宋体"/>
                <w:color w:val="auto"/>
                <w:sz w:val="21"/>
                <w:szCs w:val="21"/>
                <w:vertAlign w:val="baseline"/>
                <w:lang w:val="en-US" w:eastAsia="zh-CN"/>
              </w:rPr>
            </w:pPr>
          </w:p>
        </w:tc>
      </w:tr>
    </w:tbl>
    <w:p>
      <w:pPr>
        <w:spacing w:line="360" w:lineRule="auto"/>
        <w:rPr>
          <w:rFonts w:hint="eastAsia" w:ascii="宋体" w:hAnsi="宋体" w:eastAsia="宋体" w:cs="宋体"/>
          <w:color w:val="auto"/>
          <w:lang w:val="en-US" w:eastAsia="zh-CN"/>
        </w:rPr>
      </w:pPr>
    </w:p>
    <w:p>
      <w:pPr>
        <w:pStyle w:val="5"/>
        <w:tabs>
          <w:tab w:val="left" w:pos="0"/>
        </w:tabs>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医院电子票据管理信息系统软件</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trPr>
        <w:tc>
          <w:tcPr>
            <w:tcW w:w="1093" w:type="pct"/>
            <w:shd w:val="clear" w:color="auto" w:fill="DCE6F2" w:themeFill="accent1" w:themeFillTint="32"/>
            <w:noWrap w:val="0"/>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采购品目名称</w:t>
            </w:r>
          </w:p>
        </w:tc>
        <w:tc>
          <w:tcPr>
            <w:tcW w:w="3906" w:type="pct"/>
            <w:shd w:val="clear" w:color="auto" w:fill="DCE6F2" w:themeFill="accent1" w:themeFillTint="32"/>
            <w:noWrap w:val="0"/>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技术参数要求及服务内容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pct"/>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医院电子票据管理信息系统软件</w:t>
            </w:r>
          </w:p>
        </w:tc>
        <w:tc>
          <w:tcPr>
            <w:tcW w:w="3906" w:type="pct"/>
            <w:noWrap w:val="0"/>
            <w:vAlign w:val="center"/>
          </w:tcPr>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一、总体需求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财政电子票据改革的需要,严格遵循财政部的财政电子票据管理改革的标准规范和业务要求，接入医疗电子票据，完成电子票据的开具、送达、查验、入账、归档，满足财政统一规范财政电子票据管理的需求，并实现与“新疆自治区财政电子票据管理系统”的对接。</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实现各项医疗收费结算即时生成电子票据，解决缴费过程繁杂、票据管理与核销等问题，有效缩短了民众窗口的等待时间，提高了服务效率。</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产品必须对接财政部统一开发的财政开票前置系统，并通过前置接口进行行业优化的医疗收费电子票据系统接口，与我院现有的医院信息系统实现系统集成，实现高度的业务协同和数据共享：系统要求与院方的HIS系统对接，并应提供标准的数据交换接口，支持被医院其他信息系统的应用集成。</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二、流程需求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系统需要实现以下业务流程：</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患者可通过各种缴费渠道，如POS机、微信、支付宝、现金等支付方式，办理处方缴费业务。HIS系统接收到缴费反馈结果，由HIS系统执行收费结算。</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结算成功把收费结算数据信息推送给医疗平台，开具电子票据。</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医疗平台把开具电子票据信息上传财政系统，财政系统接收到电子票据，进行监制、归档、存储。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医疗平台把已开具的电子票据信息可通过电子票据传输服务以各种通知渠道送达到交款人，如：手机短信、邮箱、APP、微信公众号、支付宝、自助机或者收费窗口打印告知单等方式。</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患者可以通过财政公众服务网站、专用APP、微信公众号、支付宝生活号等渠道获取电子票据。</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患者也可以根据需要换取纸质票据，可通过医院指定的窗口或自助打印机，换取纸质票据。</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患者持已有的电子票据信息，可通过财政电子票据查验网站对电子票据进行查验。</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医疗平台与医院HIS系统，在日结记账时需要完成收费数据与票据的核算；核算无误的电子票据数据进行归档；需要对已开具并且核算无误的电子票据，先财政提交审验申请。</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财政接收到医院的审验申请单，对申请单进行审验。</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医院需要把已开具的电子票据与医保中心进行医保结算。</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三、功能需求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电子票据管理</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电子票据申领：医院向财政部门发起用票申请，由票据管理人员在线填写申领单，并提交给财政，财政接收到申领信息，经审批后，并下发票号信息，医院进行入库确认。</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电子票据号码分发：电子票据号码发放，将电子票据号码发放到各收费窗口和自助开票点。</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电子票据在线开具：医院在收费时，采用直接登录医疗平台在线开具电子票据，如往来票、捐赠等票据，包括手工录入与批量导入。</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电子票据接口开具：医院发生收费结算业务时，由医院业务系统（HIS）调用医疗平台接口开具电子票据，支持单笔与批量开票。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票据冲红：当单位发生退费业务时，需要对已开具的电子票据进行冲红。电子票据未生成对应的纸质票据，只冲红对应电子票据。电子票据已生成对应的纸质票据，应先作废对应的纸质票据，再冲红对应的电子票据。</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2.电子票据交付</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打印告知单通知：窗口工作人员可打印告知单交给患者，患者可登录财政电子票据查验网站进行查验</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公众号/生活号通知：患者需要提前关注公众号、生活号，医疗平台开具电子票据成功，通过HIS系统向公众号、生活号推送电子票据信息。</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院专用APP/银行合作APP通知：医疗平台开具电子票据成功，通过HIS系统向医院专用APP/银行合作APP推送电子票据信息。</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3.患者取票服务</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财政服务网站取票：患者通过财政建设的电子票据公共查验网站，根据电子票据相关要素获取电子票据，可以根据需要下载。</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公众号/生活号取票：患者可通过医院公众号、生活号，查看电子票据通知信息，通过取票小程序，获取电子票据。根据需要选择发送到邮箱、微信卡包、本地。</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医院专用APP/银行合作APP取票：患者可通过医院专用APP/银行合作APP，根据已发送的电子票据通知记录，通过取票小程序，获取电子票据。</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4.纸质票据管理</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纸质票据申领：医院的票据管理人员，填写纸质票据申领单，提交到财政进行申领审批。</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纸质票据入库：医院的票据管理人员将财政下发的纸质票据，核对无误后，保存入库。</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纸质票据分发：纸质票据发放，将纸质票据发放到各收费窗口和自助开票点。</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纸质票据申退：票据申退主要提供各个收费窗口和自助机，由于票据多领、错领了，申请退回到上级的管理机构</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纸质票据作废：对未开具的空白纸质票据、遗失纸质票据进行作废。</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纸质票据审验申请：医院需要把已开具的纸质票据生成审验汇总单，并定时上报到财政，以完成纸质票据审验。</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纸质票据销毁申请：需要把已开具的纸质票据进行销毁，定时向财政提交销毁申请，财政对销毁申请单审核，完成纸质票据销毁业务。</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纸质票据印制计划申报：医院可以向财政提交当前年度纸质票据印制计划申报单，财政接受印制计划申报单，审核通过，发起纸质票据印制。</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5．统计报表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常规报表包括库存结余表、票据领发情况、票据作废情况、票据领用存情况、单位领入情况表、票据分发情况等报表。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开票明细表、开票汇总表，单位收费情况等报表。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收费员汇总表、缴款渠道汇总表、住院处日报明细表等报表。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除此之外可根据医院要求定制报表。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6.换开纸质票据</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换开打印票据：已开具的电子票据，可根据患者需要，持告知单或身份证号/手机号/医保卡号/就诊卡号等信息到医院收费窗口或自助设备上，将电子票据打印为纸质票据，只能打印一次。</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重打纸质票据：已打印的电子票据，票据打印错误时，提供重新打印电子票功能，将电子票信息重新打印到新的纸质票据上。</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若患者已获取纸质票据，但遗失需要补打纸质票，可提出申请后，通过该功能重新打印纸质票。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四、★接口开发及联调需求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IS业务系统接口：医院的门诊、住院等绝大部分业务在HIS业务系统完成，关于门诊、住院电子票据的业务数据均来源于HIS业务系统；电子票据系统需开发与HIS系统的数据交换接口，实现HIS缴费业务数据的自动传输、电子票据的自动生成等。</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与财政电子票据系统数据交换：医疗电子票据是财政电子票据的一种，需要通过交换服务与财政电子票据系统进行基础信息下载、票据库存信息同步、开票信息上传、电子票据本身上传的定时数据交换。</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财务在线开票系统个性化开发：财务会计科的开票业务，如：往来票据、捐赠票据、会诊费票据等由医疗电子票据管理平台开具并实现自动记账，实现财务会计科对医疗电子票据业务的精细化、科学化管理。</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五、▲系统性能需求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高效性：系统的响应时间迅速，必须保证系统使用的高效性，系统能够支持100并发用户数以上，系统的日签发能力 10000 张以上。</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可用性:系统所提供的各项功能必须可实现所要求的对应业务功能需要，并具有可恢复性操作的功能。</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简便可操作：系统界面简单美观，菜单按钮易辨认。</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放性：系统应具有开放的数据结构设计，系统结构设计灵活、开放。对成果数据实行标准化管理，规范化存储，为相关业务应用提供扩展的可能，另一方面，数据库设计合理、规范。系统为其他软件开发提供开放的数据接口，满足数据的共享和交换要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可靠性：系统必须正常稳定运行，保证所处理事务、数据的完整性。系统平均年故障时间少于5 天；具有较强的灾难恢复能力，平均故障修复时间少于24 小时。</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标准性：系统数据应标准化、规范化，按照分层数据，软件构件化实现。</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兼容性：系统提供其他系统能兼容的、完备的数据输入、输出接口。</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安全性：保证数据和系统的安全性。要有管理员身份认证机制、数据加密机制。</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可维护性：系统管理模块进行数据备份、日志等管理、维护。对系统所涉及到的各项应用及管理必须是可管理和维护的。</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可扩展性：考虑到系统建设是一个循序渐进、不断扩充的过程,系统要采用积木式结构,组件化设计，整体构架要考虑系统间的无缝连接,为今后系统扩展和集成留有扩充余量。</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六、部署需求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采用独立部署模式（即在医院部署医疗电子票据平台，医院与财政通过专线进行数据交互）。</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七、电子签名需求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对于电子票据开具功能，承建商应按照财政部要求提供与财政部一致的数字签名方式，按照单位先签名、财政后签名的形式进行CA签名认证。</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签名加密算法需要与财政部要求一致，加密文件格式要符合财政部标准。</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应使用签名服务器进行电子签名，以保证业务正常开展。</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八、其他需求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项目工期要求：自签订合同之日起30天内完成全部招标内容，保证软件正常使用。</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文档编制要求：按照国家标准编制与交付平台相配套的全套文档，包括但不限于需求分析说明书、接口文档、系统管理员手册、用户使用手册、安装部署手册、维护手册、配置手册等。</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培训要求：成交方需根据培训要求编制培训方案，包括培训目标、培训计划、培训师资量、培训课程、培训教材、培训质量保证措施等内容。</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▲运行保障和维护要求：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7×24 小时运行保障服务：系统运行需配套建立7×24 小时运行保障体系加以支撑，以保障系统全时间段无故障不间断正常运转。7×24 小时运行保障服务指建立7×24 小时运行保障体系，并提供与之配套的服务，具体包括：成交方设立服务热线，并安排足额的维护人员（2 人以上含2 人）提供7×24 小时电话、网上客服、电子邮件响应和解答等前台服务。成交方安排具备运行保障能力的工程师提供后台技术支撑服务，前台无法处理的事件及时交于后台处理。紧急事件应立即做出响应，并在1 小时内给予解决；一般事件应在1 小时内做出响应和安排，并在4 小时内给予解决。如事件处理需赴现场，成交方应在采购方要求的时限内安排工程师到达现场解决。</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免费维护服务：免费维护服务包括但不限于以下内容：成交方以电话、电子邮件等形式为采购方提供免费咨询服务，对采购方合理要求做出实时响应和支持，并及时给予答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免费维护期要求：为期一年，自本项目终验通过之日起计算。成交方需提供免费维护服务。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pct"/>
            <w:noWrap w:val="0"/>
            <w:vAlign w:val="center"/>
          </w:tcPr>
          <w:p>
            <w:pPr>
              <w:spacing w:line="360" w:lineRule="auto"/>
              <w:jc w:val="center"/>
              <w:rPr>
                <w:rFonts w:hint="eastAsia" w:ascii="宋体" w:hAnsi="宋体" w:eastAsia="宋体" w:cs="宋体"/>
                <w:color w:val="auto"/>
                <w:sz w:val="21"/>
                <w:szCs w:val="21"/>
                <w:lang w:val="en-US" w:eastAsia="zh-CN"/>
              </w:rPr>
            </w:pPr>
          </w:p>
        </w:tc>
        <w:tc>
          <w:tcPr>
            <w:tcW w:w="3906" w:type="pct"/>
            <w:noWrap w:val="0"/>
            <w:vAlign w:val="center"/>
          </w:tcPr>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★电子票据系统必须跟甲方原有信息系统his系统等系统做一体化对接融合，保证相互数据的安全性、稳定性及正确性。产品相互融合产生的接口费用全部包含在本次项目采购中，采购方不再单独支付费用。</w:t>
            </w:r>
          </w:p>
        </w:tc>
      </w:tr>
    </w:tbl>
    <w:p>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pPr>
        <w:pStyle w:val="5"/>
        <w:tabs>
          <w:tab w:val="left" w:pos="0"/>
        </w:tabs>
        <w:bidi w:val="0"/>
        <w:spacing w:line="360" w:lineRule="auto"/>
        <w:ind w:left="0" w:firstLine="400"/>
        <w:rPr>
          <w:rFonts w:hint="eastAsia" w:ascii="宋体" w:hAnsi="宋体" w:eastAsia="宋体" w:cs="宋体"/>
          <w:color w:val="auto"/>
          <w:lang w:val="en-US" w:eastAsia="zh-CN"/>
        </w:rPr>
      </w:pPr>
      <w:r>
        <w:rPr>
          <w:rFonts w:hint="eastAsia" w:ascii="宋体" w:hAnsi="宋体" w:eastAsia="宋体" w:cs="宋体"/>
          <w:color w:val="auto"/>
          <w:lang w:val="en-US" w:eastAsia="zh-CN"/>
        </w:rPr>
        <w:t>签名验签服务器</w:t>
      </w:r>
    </w:p>
    <w:p>
      <w:pPr>
        <w:spacing w:line="360" w:lineRule="auto"/>
        <w:outlineLvl w:val="0"/>
        <w:rPr>
          <w:rFonts w:hint="eastAsia" w:ascii="宋体" w:hAnsi="宋体" w:eastAsia="宋体" w:cs="宋体"/>
          <w:b/>
          <w:bCs/>
          <w:color w:val="auto"/>
          <w:lang w:val="en-US" w:eastAsia="zh-CN"/>
        </w:rPr>
      </w:pPr>
      <w:bookmarkStart w:id="62" w:name="_Toc10861"/>
      <w:r>
        <w:rPr>
          <w:rFonts w:hint="eastAsia" w:ascii="宋体" w:hAnsi="宋体" w:eastAsia="宋体" w:cs="宋体"/>
          <w:b/>
          <w:bCs/>
          <w:color w:val="auto"/>
          <w:lang w:val="en-US" w:eastAsia="zh-CN"/>
        </w:rPr>
        <w:t>签名服务器</w:t>
      </w:r>
      <w:bookmarkEnd w:id="62"/>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签名服务器产品包括三个组成部分，以Server服务器为核心，还包括提供给应用开发的API，以及提供给最终用户使用的客户端插件。签名服务器可为各种规模的企业和政府机构提供多种数字签名服务。包括ttached/Detached/RAW签名验签、数字信封加密/解密、签名二维码生成、PDF电子签章、XMLSignature等多种签名验签及数据加解密服务，支持RSA算法和国密算法。标准1U设备，4G内存，500G硬盘，标配4个千兆电口；国密算法签名400次/秒,验签300次/秒。</w:t>
      </w:r>
    </w:p>
    <w:tbl>
      <w:tblPr>
        <w:tblStyle w:val="24"/>
        <w:tblW w:w="4912" w:type="pct"/>
        <w:tblInd w:w="87"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89"/>
        <w:gridCol w:w="2829"/>
        <w:gridCol w:w="1345"/>
        <w:gridCol w:w="300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710" w:type="pct"/>
            <w:tcBorders>
              <w:bottom w:val="single" w:color="auto" w:sz="4" w:space="0"/>
              <w:right w:val="single" w:color="auto" w:sz="4" w:space="0"/>
            </w:tcBorders>
            <w:shd w:val="clear" w:color="auto" w:fill="DCE6F2" w:themeFill="accent1" w:themeFillTint="32"/>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产品名称</w:t>
            </w:r>
          </w:p>
        </w:tc>
        <w:tc>
          <w:tcPr>
            <w:tcW w:w="1689" w:type="pct"/>
            <w:tcBorders>
              <w:left w:val="nil"/>
              <w:bottom w:val="single" w:color="auto" w:sz="4" w:space="0"/>
              <w:right w:val="single" w:color="auto" w:sz="4" w:space="0"/>
            </w:tcBorders>
            <w:shd w:val="clear" w:color="auto" w:fill="DCE6F2" w:themeFill="accent1" w:themeFillTint="32"/>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基本说明</w:t>
            </w:r>
          </w:p>
        </w:tc>
        <w:tc>
          <w:tcPr>
            <w:tcW w:w="803" w:type="pct"/>
            <w:tcBorders>
              <w:left w:val="nil"/>
              <w:bottom w:val="single" w:color="auto" w:sz="4" w:space="0"/>
              <w:right w:val="single" w:color="auto" w:sz="4" w:space="0"/>
            </w:tcBorders>
            <w:shd w:val="clear" w:color="auto" w:fill="DCE6F2" w:themeFill="accent1" w:themeFillTint="32"/>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平台配置</w:t>
            </w:r>
          </w:p>
        </w:tc>
        <w:tc>
          <w:tcPr>
            <w:tcW w:w="1796" w:type="pct"/>
            <w:tcBorders>
              <w:left w:val="nil"/>
              <w:bottom w:val="single" w:color="auto" w:sz="4" w:space="0"/>
            </w:tcBorders>
            <w:shd w:val="clear" w:color="auto" w:fill="DCE6F2" w:themeFill="accent1" w:themeFillTint="32"/>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性能参数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0" w:hRule="atLeast"/>
        </w:trPr>
        <w:tc>
          <w:tcPr>
            <w:tcW w:w="710" w:type="pct"/>
            <w:tcBorders>
              <w:top w:val="single" w:color="000000" w:sz="4" w:space="0"/>
              <w:right w:val="single" w:color="000000" w:sz="4" w:space="0"/>
            </w:tcBorders>
            <w:noWrap w:val="0"/>
            <w:tcMar>
              <w:top w:w="15" w:type="dxa"/>
              <w:left w:w="15" w:type="dxa"/>
              <w:right w:w="15" w:type="dxa"/>
            </w:tcMar>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签名验签服务器</w:t>
            </w:r>
          </w:p>
        </w:tc>
        <w:tc>
          <w:tcPr>
            <w:tcW w:w="168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产品符合国家密码管理局GMT 0029-2014《签名验签服务器技术规范》和GMT 0060-2018《签名验签服务器检测规范》，符合财政部《财政信息系统应用安全接口标准》，支持国际通用算法和国产SM系列算法；</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支持身份认证、数据签名、签名验证、数据加解密等功能；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支持客户端签名组件。（选配）</w:t>
            </w:r>
          </w:p>
        </w:tc>
        <w:tc>
          <w:tcPr>
            <w:tcW w:w="8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标准1U设备，双电源400W-600W，2核4线程CPU *1，8G内存，1T硬盘，8G内存，网络接口：千兆电口*4</w:t>
            </w:r>
          </w:p>
        </w:tc>
        <w:tc>
          <w:tcPr>
            <w:tcW w:w="1796" w:type="pct"/>
            <w:tcBorders>
              <w:top w:val="single" w:color="000000" w:sz="4" w:space="0"/>
              <w:left w:val="single" w:color="000000" w:sz="4" w:space="0"/>
            </w:tcBorders>
            <w:noWrap w:val="0"/>
            <w:tcMar>
              <w:top w:w="15" w:type="dxa"/>
              <w:left w:w="15" w:type="dxa"/>
              <w:right w:w="15" w:type="dxa"/>
            </w:tcMar>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RSA签名：6000次/秒</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RSA验签：13000次/秒</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RSA制作数字信封：11000次/秒</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RSA解密数字信封：6000次/秒</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SM2签名：3500次/秒</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SM2验签：4500次/秒</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SM2制作数字信封：2500次/秒</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SM2解密数字信封：3000次/秒</w:t>
            </w:r>
          </w:p>
        </w:tc>
      </w:tr>
    </w:tbl>
    <w:p>
      <w:pPr>
        <w:spacing w:line="360" w:lineRule="auto"/>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pPr>
        <w:pStyle w:val="5"/>
        <w:tabs>
          <w:tab w:val="left" w:pos="0"/>
        </w:tabs>
        <w:bidi w:val="0"/>
        <w:spacing w:line="360" w:lineRule="auto"/>
        <w:ind w:left="0" w:firstLine="400"/>
        <w:rPr>
          <w:rFonts w:hint="eastAsia" w:ascii="宋体" w:hAnsi="宋体" w:eastAsia="宋体" w:cs="宋体"/>
          <w:color w:val="auto"/>
          <w:lang w:val="en-US" w:eastAsia="zh-CN"/>
        </w:rPr>
      </w:pPr>
      <w:r>
        <w:rPr>
          <w:rFonts w:hint="eastAsia" w:ascii="宋体" w:hAnsi="宋体" w:eastAsia="宋体" w:cs="宋体"/>
          <w:color w:val="auto"/>
          <w:lang w:val="en-US" w:eastAsia="zh-CN"/>
        </w:rPr>
        <w:t>防火墙</w:t>
      </w:r>
    </w:p>
    <w:tbl>
      <w:tblPr>
        <w:tblStyle w:val="24"/>
        <w:tblW w:w="0" w:type="auto"/>
        <w:tblInd w:w="0" w:type="dxa"/>
        <w:tblLayout w:type="autofit"/>
        <w:tblCellMar>
          <w:top w:w="0" w:type="dxa"/>
          <w:left w:w="108" w:type="dxa"/>
          <w:bottom w:w="0" w:type="dxa"/>
          <w:right w:w="108" w:type="dxa"/>
        </w:tblCellMar>
      </w:tblPr>
      <w:tblGrid>
        <w:gridCol w:w="1696"/>
        <w:gridCol w:w="6798"/>
      </w:tblGrid>
      <w:tr>
        <w:tblPrEx>
          <w:tblCellMar>
            <w:top w:w="0" w:type="dxa"/>
            <w:left w:w="108" w:type="dxa"/>
            <w:bottom w:w="0" w:type="dxa"/>
            <w:right w:w="108" w:type="dxa"/>
          </w:tblCellMar>
        </w:tblPrEx>
        <w:trPr>
          <w:tblHead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技术指标</w:t>
            </w:r>
          </w:p>
        </w:tc>
        <w:tc>
          <w:tcPr>
            <w:tcW w:w="6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架构</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标准1U架构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设备接口</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具备10个千兆电口，8个千兆光口，2个10GE SFP+， 1个RJ45串口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电源</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配置1个电源，可扩展双电源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散热</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支持前后风道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★性能指标</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吞吐量≥8Gbps；最大并发连接数≥400万；每秒新建连接数≥8万；IPSec吞吐量≥6Gbps；SSL_VPN吞吐量≥500Mbps；IPS吞吐量≥2.2Gbps；SSL代理吞吐量≥550Mbps；SSL VPN并发数≥1000；IPSec VPN隧道≥4000；虚拟防火墙数量≥100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威胁检测能力</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具有未知威胁的检测能力，支持与云沙箱联动，实现对APT攻击的防御功能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安全策略管理</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能够基于时间、用户/用户组/安全组、应用层协议、地理位置、IP地址、端口、域名组、URL分类、接入类型、终端类型、设备组、内容安全统一界面进行安全策略配置；</w:t>
            </w:r>
          </w:p>
          <w:p>
            <w:pPr>
              <w:rPr>
                <w:rFonts w:hint="eastAsia" w:ascii="宋体" w:hAnsi="宋体" w:eastAsia="宋体" w:cs="宋体"/>
                <w:color w:val="auto"/>
                <w:szCs w:val="21"/>
              </w:rPr>
            </w:pPr>
            <w:r>
              <w:rPr>
                <w:rFonts w:hint="eastAsia" w:ascii="宋体" w:hAnsi="宋体" w:eastAsia="宋体" w:cs="宋体"/>
                <w:color w:val="auto"/>
                <w:szCs w:val="21"/>
              </w:rPr>
              <w:t>支持策略的模糊查询，策略组，策略规则标签，方便策略的管理及运维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IPv6</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支持IPv6协议栈、IPV6穿越技术、IPV6路由协议； 支持IPv6 over IPv4 GRE隧道，6RD隧道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应用防护</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识别6000+应用，访问控制精度到应用功能，例如：区分微信的文字和语音。应用识别与入侵检测、防病毒、内容过滤相结合，提高检测性能和准确率。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虚拟化</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支持多种安全业务的虚拟化，包括防火墙、入侵防御、反病毒、VPN等。不同用户可在同一台物理设备上进行隔离的个性化管理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部署方式</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支持二层模式（透明模式）、三层模式（路由和NAT模式）和混合模式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网络特性</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支持链路聚合功能</w:t>
            </w:r>
          </w:p>
          <w:p>
            <w:pPr>
              <w:rPr>
                <w:rFonts w:hint="eastAsia" w:ascii="宋体" w:hAnsi="宋体" w:eastAsia="宋体" w:cs="宋体"/>
                <w:color w:val="auto"/>
                <w:szCs w:val="21"/>
              </w:rPr>
            </w:pPr>
            <w:r>
              <w:rPr>
                <w:rFonts w:hint="eastAsia" w:ascii="宋体" w:hAnsi="宋体" w:eastAsia="宋体" w:cs="宋体"/>
                <w:color w:val="auto"/>
                <w:szCs w:val="21"/>
              </w:rPr>
              <w:t>支持接口状态同步</w:t>
            </w:r>
          </w:p>
          <w:p>
            <w:pPr>
              <w:rPr>
                <w:rFonts w:hint="eastAsia" w:ascii="宋体" w:hAnsi="宋体" w:eastAsia="宋体" w:cs="宋体"/>
                <w:color w:val="auto"/>
                <w:szCs w:val="21"/>
              </w:rPr>
            </w:pPr>
            <w:r>
              <w:rPr>
                <w:rFonts w:hint="eastAsia" w:ascii="宋体" w:hAnsi="宋体" w:eastAsia="宋体" w:cs="宋体"/>
                <w:color w:val="auto"/>
                <w:szCs w:val="21"/>
              </w:rPr>
              <w:t>支持三层接口、Acess接口及Trunk接口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实配</w:t>
            </w:r>
          </w:p>
        </w:tc>
        <w:tc>
          <w:tcPr>
            <w:tcW w:w="6798"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配置SSL VPN用户授权100；</w:t>
            </w:r>
          </w:p>
          <w:p>
            <w:pPr>
              <w:rPr>
                <w:rFonts w:hint="eastAsia" w:ascii="宋体" w:hAnsi="宋体" w:eastAsia="宋体" w:cs="宋体"/>
                <w:color w:val="auto"/>
                <w:szCs w:val="21"/>
              </w:rPr>
            </w:pPr>
            <w:r>
              <w:rPr>
                <w:rFonts w:hint="eastAsia" w:ascii="宋体" w:hAnsi="宋体" w:eastAsia="宋体" w:cs="宋体"/>
                <w:color w:val="auto"/>
                <w:szCs w:val="21"/>
              </w:rPr>
              <w:t>配置36个月威胁防护软件特征库升级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售后服务要求</w:t>
            </w:r>
          </w:p>
        </w:tc>
        <w:tc>
          <w:tcPr>
            <w:tcW w:w="679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须在</w:t>
            </w:r>
            <w:r>
              <w:rPr>
                <w:rFonts w:hint="eastAsia" w:ascii="宋体" w:hAnsi="宋体" w:eastAsia="宋体" w:cs="宋体"/>
                <w:color w:val="auto"/>
                <w:szCs w:val="21"/>
                <w:lang w:val="en-US" w:eastAsia="zh-CN"/>
              </w:rPr>
              <w:t>项目所在地</w:t>
            </w:r>
            <w:r>
              <w:rPr>
                <w:rFonts w:hint="eastAsia" w:ascii="宋体" w:hAnsi="宋体" w:eastAsia="宋体" w:cs="宋体"/>
                <w:color w:val="auto"/>
                <w:szCs w:val="21"/>
              </w:rPr>
              <w:t>有厂家直属的服务办事机构，提供7*24小时快速上门服务和2小时内快速响应服务(官网上必须可查询到办事机构地址) ；</w:t>
            </w:r>
          </w:p>
          <w:p>
            <w:pPr>
              <w:rPr>
                <w:rFonts w:hint="eastAsia" w:ascii="宋体" w:hAnsi="宋体" w:eastAsia="宋体" w:cs="宋体"/>
                <w:color w:val="auto"/>
                <w:szCs w:val="21"/>
                <w:lang w:eastAsia="zh-CN"/>
              </w:rPr>
            </w:pPr>
            <w:r>
              <w:rPr>
                <w:rFonts w:hint="eastAsia" w:ascii="宋体" w:hAnsi="宋体" w:eastAsia="宋体" w:cs="宋体"/>
                <w:color w:val="auto"/>
                <w:szCs w:val="21"/>
              </w:rPr>
              <w:t>提供3年原厂质保</w:t>
            </w:r>
            <w:r>
              <w:rPr>
                <w:rFonts w:hint="eastAsia" w:ascii="宋体" w:hAnsi="宋体" w:cs="宋体"/>
                <w:color w:val="auto"/>
                <w:szCs w:val="21"/>
                <w:lang w:eastAsia="zh-CN"/>
              </w:rPr>
              <w:t>。</w:t>
            </w:r>
          </w:p>
        </w:tc>
      </w:tr>
    </w:tbl>
    <w:p>
      <w:pPr>
        <w:rPr>
          <w:rFonts w:hint="eastAsia" w:ascii="宋体" w:hAnsi="宋体" w:eastAsia="宋体" w:cs="宋体"/>
          <w:color w:val="auto"/>
          <w:lang w:val="en-US" w:eastAsia="zh-CN"/>
        </w:rPr>
      </w:pPr>
    </w:p>
    <w:p>
      <w:pPr>
        <w:rPr>
          <w:rFonts w:hint="default" w:ascii="宋体" w:hAnsi="宋体" w:eastAsia="宋体" w:cs="宋体"/>
          <w:b/>
          <w:color w:val="auto"/>
          <w:kern w:val="0"/>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1" w:fontKey="{5161094E-717B-43FD-A7D0-914C843B3C12}"/>
  </w:font>
  <w:font w:name="仿宋">
    <w:panose1 w:val="02010609060101010101"/>
    <w:charset w:val="86"/>
    <w:family w:val="auto"/>
    <w:pitch w:val="default"/>
    <w:sig w:usb0="800002BF" w:usb1="38CF7CFA" w:usb2="00000016" w:usb3="00000000" w:csb0="00040001" w:csb1="00000000"/>
    <w:embedRegular r:id="rId2" w:fontKey="{3FA9D597-E248-4FE8-9579-83AB7612FE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37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2"/>
      </w:rP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sdt>
                <w:sdtPr>
                  <w:id w:val="1434624420"/>
                </w:sdtPr>
                <w:sdtEndPr>
                  <w:rPr>
                    <w:rFonts w:ascii="宋体" w:hAnsi="宋体"/>
                    <w:sz w:val="22"/>
                  </w:rPr>
                </w:sdtEndPr>
                <w:sdtContent>
                  <w:p>
                    <w:pPr>
                      <w:pStyle w:val="16"/>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4"/>
                </w:pPr>
              </w:p>
            </w:txbxContent>
          </v:textbox>
        </v:shape>
      </w:pic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bidi w:val="0"/>
      <w:jc w:val="left"/>
      <w:rPr>
        <w:rFonts w:hint="eastAsia"/>
        <w:b/>
        <w:bCs/>
        <w:lang w:val="en-US" w:eastAsia="zh-CN"/>
      </w:rPr>
    </w:pPr>
  </w:p>
  <w:p>
    <w:pPr>
      <w:pStyle w:val="17"/>
      <w:pBdr>
        <w:bottom w:val="none" w:color="auto" w:sz="0" w:space="1"/>
      </w:pBdr>
      <w:bidi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7AFC2"/>
    <w:multiLevelType w:val="singleLevel"/>
    <w:tmpl w:val="D697AFC2"/>
    <w:lvl w:ilvl="0" w:tentative="0">
      <w:start w:val="4"/>
      <w:numFmt w:val="chineseCounting"/>
      <w:suff w:val="nothing"/>
      <w:lvlText w:val="（%1）"/>
      <w:lvlJc w:val="left"/>
      <w:rPr>
        <w:rFonts w:hint="eastAsia"/>
      </w:rPr>
    </w:lvl>
  </w:abstractNum>
  <w:abstractNum w:abstractNumId="1">
    <w:nsid w:val="077702D0"/>
    <w:multiLevelType w:val="multilevel"/>
    <w:tmpl w:val="077702D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68CAEE"/>
    <w:multiLevelType w:val="singleLevel"/>
    <w:tmpl w:val="2068CAEE"/>
    <w:lvl w:ilvl="0" w:tentative="0">
      <w:start w:val="6"/>
      <w:numFmt w:val="chineseCounting"/>
      <w:suff w:val="nothing"/>
      <w:lvlText w:val="%1、"/>
      <w:lvlJc w:val="left"/>
      <w:rPr>
        <w:rFonts w:hint="eastAsia"/>
      </w:rPr>
    </w:lvl>
  </w:abstractNum>
  <w:abstractNum w:abstractNumId="3">
    <w:nsid w:val="2CE756DC"/>
    <w:multiLevelType w:val="multilevel"/>
    <w:tmpl w:val="2CE756DC"/>
    <w:lvl w:ilvl="0" w:tentative="0">
      <w:start w:val="1"/>
      <w:numFmt w:val="japaneseCounting"/>
      <w:lvlText w:val="%1、"/>
      <w:lvlJc w:val="left"/>
      <w:pPr>
        <w:ind w:left="3370" w:hanging="720"/>
      </w:pPr>
      <w:rPr>
        <w:rFonts w:hint="default"/>
      </w:rPr>
    </w:lvl>
    <w:lvl w:ilvl="1" w:tentative="0">
      <w:start w:val="1"/>
      <w:numFmt w:val="lowerLetter"/>
      <w:lvlText w:val="%2)"/>
      <w:lvlJc w:val="left"/>
      <w:pPr>
        <w:ind w:left="3490" w:hanging="420"/>
      </w:pPr>
    </w:lvl>
    <w:lvl w:ilvl="2" w:tentative="0">
      <w:start w:val="1"/>
      <w:numFmt w:val="lowerRoman"/>
      <w:lvlText w:val="%3."/>
      <w:lvlJc w:val="right"/>
      <w:pPr>
        <w:ind w:left="3910" w:hanging="420"/>
      </w:pPr>
    </w:lvl>
    <w:lvl w:ilvl="3" w:tentative="0">
      <w:start w:val="1"/>
      <w:numFmt w:val="decimal"/>
      <w:lvlText w:val="%4."/>
      <w:lvlJc w:val="left"/>
      <w:pPr>
        <w:ind w:left="4330" w:hanging="420"/>
      </w:pPr>
    </w:lvl>
    <w:lvl w:ilvl="4" w:tentative="0">
      <w:start w:val="1"/>
      <w:numFmt w:val="lowerLetter"/>
      <w:lvlText w:val="%5)"/>
      <w:lvlJc w:val="left"/>
      <w:pPr>
        <w:ind w:left="4750" w:hanging="420"/>
      </w:pPr>
    </w:lvl>
    <w:lvl w:ilvl="5" w:tentative="0">
      <w:start w:val="1"/>
      <w:numFmt w:val="lowerRoman"/>
      <w:lvlText w:val="%6."/>
      <w:lvlJc w:val="right"/>
      <w:pPr>
        <w:ind w:left="5170" w:hanging="420"/>
      </w:pPr>
    </w:lvl>
    <w:lvl w:ilvl="6" w:tentative="0">
      <w:start w:val="1"/>
      <w:numFmt w:val="decimal"/>
      <w:lvlText w:val="%7."/>
      <w:lvlJc w:val="left"/>
      <w:pPr>
        <w:ind w:left="5590" w:hanging="420"/>
      </w:pPr>
    </w:lvl>
    <w:lvl w:ilvl="7" w:tentative="0">
      <w:start w:val="1"/>
      <w:numFmt w:val="lowerLetter"/>
      <w:lvlText w:val="%8)"/>
      <w:lvlJc w:val="left"/>
      <w:pPr>
        <w:ind w:left="6010" w:hanging="420"/>
      </w:pPr>
    </w:lvl>
    <w:lvl w:ilvl="8" w:tentative="0">
      <w:start w:val="1"/>
      <w:numFmt w:val="lowerRoman"/>
      <w:lvlText w:val="%9."/>
      <w:lvlJc w:val="right"/>
      <w:pPr>
        <w:ind w:left="6430" w:hanging="420"/>
      </w:pPr>
    </w:lvl>
  </w:abstractNum>
  <w:abstractNum w:abstractNumId="4">
    <w:nsid w:val="47C6EEE4"/>
    <w:multiLevelType w:val="singleLevel"/>
    <w:tmpl w:val="47C6EEE4"/>
    <w:lvl w:ilvl="0" w:tentative="0">
      <w:start w:val="1"/>
      <w:numFmt w:val="chineseCounting"/>
      <w:suff w:val="space"/>
      <w:lvlText w:val="第%1章"/>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C261C"/>
    <w:rsid w:val="00012349"/>
    <w:rsid w:val="00016CFF"/>
    <w:rsid w:val="00021BD8"/>
    <w:rsid w:val="0002334E"/>
    <w:rsid w:val="00027180"/>
    <w:rsid w:val="00044424"/>
    <w:rsid w:val="00045C25"/>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64105"/>
    <w:rsid w:val="00171AFB"/>
    <w:rsid w:val="00173AC4"/>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1F50AC"/>
    <w:rsid w:val="00205E9F"/>
    <w:rsid w:val="002141A4"/>
    <w:rsid w:val="002152B4"/>
    <w:rsid w:val="0021532D"/>
    <w:rsid w:val="00217349"/>
    <w:rsid w:val="0021792B"/>
    <w:rsid w:val="0022032D"/>
    <w:rsid w:val="0022035A"/>
    <w:rsid w:val="00222071"/>
    <w:rsid w:val="00222D74"/>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1506E"/>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0F20"/>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3AB8"/>
    <w:rsid w:val="005442E4"/>
    <w:rsid w:val="00544583"/>
    <w:rsid w:val="005514FD"/>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95F2B"/>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20DC"/>
    <w:rsid w:val="007A3CD1"/>
    <w:rsid w:val="007B70A2"/>
    <w:rsid w:val="007C2D15"/>
    <w:rsid w:val="007C5B53"/>
    <w:rsid w:val="007D53D8"/>
    <w:rsid w:val="007D729A"/>
    <w:rsid w:val="007E5996"/>
    <w:rsid w:val="007E6C9E"/>
    <w:rsid w:val="007E7DCA"/>
    <w:rsid w:val="007F330E"/>
    <w:rsid w:val="00800F2B"/>
    <w:rsid w:val="00801EA3"/>
    <w:rsid w:val="00813AF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67072"/>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4D0B1B"/>
    <w:rsid w:val="016F45ED"/>
    <w:rsid w:val="0194674A"/>
    <w:rsid w:val="01995B0E"/>
    <w:rsid w:val="01B97CA8"/>
    <w:rsid w:val="02377801"/>
    <w:rsid w:val="02AC6223"/>
    <w:rsid w:val="02B40E52"/>
    <w:rsid w:val="02B65C2A"/>
    <w:rsid w:val="02F45EDC"/>
    <w:rsid w:val="03140498"/>
    <w:rsid w:val="03D90444"/>
    <w:rsid w:val="03FC3858"/>
    <w:rsid w:val="04DA3708"/>
    <w:rsid w:val="05353DA0"/>
    <w:rsid w:val="05383ED4"/>
    <w:rsid w:val="058060BB"/>
    <w:rsid w:val="05D97E37"/>
    <w:rsid w:val="05FD666C"/>
    <w:rsid w:val="06734CA1"/>
    <w:rsid w:val="06A05249"/>
    <w:rsid w:val="06EE4286"/>
    <w:rsid w:val="0708351A"/>
    <w:rsid w:val="070954E4"/>
    <w:rsid w:val="074E2EF7"/>
    <w:rsid w:val="0765096C"/>
    <w:rsid w:val="077B0190"/>
    <w:rsid w:val="07DC6755"/>
    <w:rsid w:val="07E04497"/>
    <w:rsid w:val="08444585"/>
    <w:rsid w:val="08585DDB"/>
    <w:rsid w:val="085D5AE7"/>
    <w:rsid w:val="087A399D"/>
    <w:rsid w:val="08E743E6"/>
    <w:rsid w:val="09331651"/>
    <w:rsid w:val="093F343F"/>
    <w:rsid w:val="0958005D"/>
    <w:rsid w:val="096D3B75"/>
    <w:rsid w:val="097C623F"/>
    <w:rsid w:val="09926ADE"/>
    <w:rsid w:val="09B90AFC"/>
    <w:rsid w:val="0A1C72DC"/>
    <w:rsid w:val="0A3D172D"/>
    <w:rsid w:val="0A453AB0"/>
    <w:rsid w:val="0A570314"/>
    <w:rsid w:val="0A5B1BB3"/>
    <w:rsid w:val="0ACF4FB3"/>
    <w:rsid w:val="0AE12395"/>
    <w:rsid w:val="0B17651E"/>
    <w:rsid w:val="0B422D73"/>
    <w:rsid w:val="0B50723E"/>
    <w:rsid w:val="0B660775"/>
    <w:rsid w:val="0B705B32"/>
    <w:rsid w:val="0BA31A63"/>
    <w:rsid w:val="0BE431D1"/>
    <w:rsid w:val="0BF253F9"/>
    <w:rsid w:val="0CA27A13"/>
    <w:rsid w:val="0CCC323C"/>
    <w:rsid w:val="0D981100"/>
    <w:rsid w:val="0D984F26"/>
    <w:rsid w:val="0DE819AF"/>
    <w:rsid w:val="0DEA607F"/>
    <w:rsid w:val="0E0F40B7"/>
    <w:rsid w:val="0E387F21"/>
    <w:rsid w:val="0E816450"/>
    <w:rsid w:val="0F20786F"/>
    <w:rsid w:val="0F5542C7"/>
    <w:rsid w:val="0F735BF1"/>
    <w:rsid w:val="100827DD"/>
    <w:rsid w:val="105318DF"/>
    <w:rsid w:val="10817E99"/>
    <w:rsid w:val="112A7867"/>
    <w:rsid w:val="114333A1"/>
    <w:rsid w:val="11836890"/>
    <w:rsid w:val="11CB1D14"/>
    <w:rsid w:val="122537FA"/>
    <w:rsid w:val="124539D3"/>
    <w:rsid w:val="124B62C3"/>
    <w:rsid w:val="12891287"/>
    <w:rsid w:val="12993BC0"/>
    <w:rsid w:val="13094489"/>
    <w:rsid w:val="131E7C21"/>
    <w:rsid w:val="137D5290"/>
    <w:rsid w:val="13E73A9D"/>
    <w:rsid w:val="14007397"/>
    <w:rsid w:val="14065285"/>
    <w:rsid w:val="14371460"/>
    <w:rsid w:val="14575AE1"/>
    <w:rsid w:val="14AB3737"/>
    <w:rsid w:val="14BD22E1"/>
    <w:rsid w:val="14C51977"/>
    <w:rsid w:val="155B6545"/>
    <w:rsid w:val="15633D5B"/>
    <w:rsid w:val="15804BC3"/>
    <w:rsid w:val="15952A34"/>
    <w:rsid w:val="15B11221"/>
    <w:rsid w:val="15CA4090"/>
    <w:rsid w:val="165C0979"/>
    <w:rsid w:val="16915A5C"/>
    <w:rsid w:val="16F7468C"/>
    <w:rsid w:val="17107B4D"/>
    <w:rsid w:val="17753C8E"/>
    <w:rsid w:val="186740EE"/>
    <w:rsid w:val="18694035"/>
    <w:rsid w:val="18AC5CCF"/>
    <w:rsid w:val="18B255D5"/>
    <w:rsid w:val="199F3505"/>
    <w:rsid w:val="19DF0F3F"/>
    <w:rsid w:val="1AA41354"/>
    <w:rsid w:val="1AB803AE"/>
    <w:rsid w:val="1ADC289C"/>
    <w:rsid w:val="1AFF658A"/>
    <w:rsid w:val="1B1C3432"/>
    <w:rsid w:val="1BB6133F"/>
    <w:rsid w:val="1BFA3B03"/>
    <w:rsid w:val="1C065CD1"/>
    <w:rsid w:val="1C09031B"/>
    <w:rsid w:val="1C1D6162"/>
    <w:rsid w:val="1C244D13"/>
    <w:rsid w:val="1C520816"/>
    <w:rsid w:val="1C6C40F3"/>
    <w:rsid w:val="1CA643DD"/>
    <w:rsid w:val="1CC932F4"/>
    <w:rsid w:val="1CD63694"/>
    <w:rsid w:val="1CDC7CB2"/>
    <w:rsid w:val="1CED5115"/>
    <w:rsid w:val="1D146891"/>
    <w:rsid w:val="1D1C3424"/>
    <w:rsid w:val="1D1C5EE0"/>
    <w:rsid w:val="1D6927AB"/>
    <w:rsid w:val="1D953B83"/>
    <w:rsid w:val="1DB25B36"/>
    <w:rsid w:val="1DC35F95"/>
    <w:rsid w:val="1E122A78"/>
    <w:rsid w:val="1E5906A7"/>
    <w:rsid w:val="1EF50A5B"/>
    <w:rsid w:val="1F1114A0"/>
    <w:rsid w:val="1F3039B0"/>
    <w:rsid w:val="1F31278E"/>
    <w:rsid w:val="1F494278"/>
    <w:rsid w:val="1F59095F"/>
    <w:rsid w:val="1F874D8A"/>
    <w:rsid w:val="1F8A4FBC"/>
    <w:rsid w:val="1FA12306"/>
    <w:rsid w:val="1FD44489"/>
    <w:rsid w:val="2014716F"/>
    <w:rsid w:val="20191E9C"/>
    <w:rsid w:val="20547D9F"/>
    <w:rsid w:val="2057145D"/>
    <w:rsid w:val="20735A50"/>
    <w:rsid w:val="20756524"/>
    <w:rsid w:val="20D9162C"/>
    <w:rsid w:val="21045E9D"/>
    <w:rsid w:val="211F1734"/>
    <w:rsid w:val="21425423"/>
    <w:rsid w:val="214531F6"/>
    <w:rsid w:val="21D11E83"/>
    <w:rsid w:val="22507B57"/>
    <w:rsid w:val="22711996"/>
    <w:rsid w:val="228201CD"/>
    <w:rsid w:val="22AD2D70"/>
    <w:rsid w:val="22C407E5"/>
    <w:rsid w:val="22F90C34"/>
    <w:rsid w:val="23124094"/>
    <w:rsid w:val="23185DB3"/>
    <w:rsid w:val="234C7206"/>
    <w:rsid w:val="23791477"/>
    <w:rsid w:val="23BC326A"/>
    <w:rsid w:val="23C1283B"/>
    <w:rsid w:val="23FB6EB4"/>
    <w:rsid w:val="2492690D"/>
    <w:rsid w:val="24D740D4"/>
    <w:rsid w:val="24DC15E0"/>
    <w:rsid w:val="250E6BB2"/>
    <w:rsid w:val="26306192"/>
    <w:rsid w:val="263500D4"/>
    <w:rsid w:val="26413EFB"/>
    <w:rsid w:val="26A06E73"/>
    <w:rsid w:val="26FF54C0"/>
    <w:rsid w:val="2714160F"/>
    <w:rsid w:val="27B24ED7"/>
    <w:rsid w:val="27B30E28"/>
    <w:rsid w:val="28125B4F"/>
    <w:rsid w:val="28377363"/>
    <w:rsid w:val="28447CD2"/>
    <w:rsid w:val="28BF06BD"/>
    <w:rsid w:val="28EF0601"/>
    <w:rsid w:val="28F44088"/>
    <w:rsid w:val="29046554"/>
    <w:rsid w:val="292E56CA"/>
    <w:rsid w:val="298962E5"/>
    <w:rsid w:val="298C36DF"/>
    <w:rsid w:val="29C42591"/>
    <w:rsid w:val="2A0950A8"/>
    <w:rsid w:val="2A222295"/>
    <w:rsid w:val="2AB704A6"/>
    <w:rsid w:val="2AEA1D56"/>
    <w:rsid w:val="2AFB6D6E"/>
    <w:rsid w:val="2B3202B6"/>
    <w:rsid w:val="2B335F40"/>
    <w:rsid w:val="2B3C3FC1"/>
    <w:rsid w:val="2C1005F7"/>
    <w:rsid w:val="2C2A1E20"/>
    <w:rsid w:val="2C303381"/>
    <w:rsid w:val="2C91312E"/>
    <w:rsid w:val="2D07221A"/>
    <w:rsid w:val="2D3C3247"/>
    <w:rsid w:val="2D4D6783"/>
    <w:rsid w:val="2D823B7A"/>
    <w:rsid w:val="2DF2421D"/>
    <w:rsid w:val="2E3C55DF"/>
    <w:rsid w:val="2E5F1461"/>
    <w:rsid w:val="2E6234EA"/>
    <w:rsid w:val="2E6A6B71"/>
    <w:rsid w:val="2E7D3F3E"/>
    <w:rsid w:val="2E954DE4"/>
    <w:rsid w:val="2E9C09B2"/>
    <w:rsid w:val="2F0E4B96"/>
    <w:rsid w:val="2F104DB2"/>
    <w:rsid w:val="2F204FF5"/>
    <w:rsid w:val="2F5E0560"/>
    <w:rsid w:val="2FB33015"/>
    <w:rsid w:val="2FBC004A"/>
    <w:rsid w:val="2FBE742A"/>
    <w:rsid w:val="3012466B"/>
    <w:rsid w:val="30354AD0"/>
    <w:rsid w:val="30376287"/>
    <w:rsid w:val="30526F2D"/>
    <w:rsid w:val="305D4027"/>
    <w:rsid w:val="31844B16"/>
    <w:rsid w:val="31846DBA"/>
    <w:rsid w:val="31AD0696"/>
    <w:rsid w:val="31B22151"/>
    <w:rsid w:val="31BA7633"/>
    <w:rsid w:val="31C6355E"/>
    <w:rsid w:val="32001381"/>
    <w:rsid w:val="3264223F"/>
    <w:rsid w:val="328E7420"/>
    <w:rsid w:val="32B617CD"/>
    <w:rsid w:val="32D87CB9"/>
    <w:rsid w:val="32E20DCB"/>
    <w:rsid w:val="33242BDA"/>
    <w:rsid w:val="3355548A"/>
    <w:rsid w:val="33656EE4"/>
    <w:rsid w:val="34270BD4"/>
    <w:rsid w:val="34394463"/>
    <w:rsid w:val="344277BC"/>
    <w:rsid w:val="34690693"/>
    <w:rsid w:val="34AF4725"/>
    <w:rsid w:val="34B01D27"/>
    <w:rsid w:val="34F21C19"/>
    <w:rsid w:val="350B4EB3"/>
    <w:rsid w:val="351C24B4"/>
    <w:rsid w:val="3531447C"/>
    <w:rsid w:val="355E6877"/>
    <w:rsid w:val="35841E81"/>
    <w:rsid w:val="35A26DAC"/>
    <w:rsid w:val="35B5395F"/>
    <w:rsid w:val="3633706B"/>
    <w:rsid w:val="36AE37C2"/>
    <w:rsid w:val="36C11399"/>
    <w:rsid w:val="37664448"/>
    <w:rsid w:val="37B24C58"/>
    <w:rsid w:val="37F4443E"/>
    <w:rsid w:val="37F75D45"/>
    <w:rsid w:val="38806B05"/>
    <w:rsid w:val="38AC5B4C"/>
    <w:rsid w:val="38BB7B3D"/>
    <w:rsid w:val="39032368"/>
    <w:rsid w:val="395C0261"/>
    <w:rsid w:val="39C3314D"/>
    <w:rsid w:val="39D864CC"/>
    <w:rsid w:val="39E9296C"/>
    <w:rsid w:val="39FB470F"/>
    <w:rsid w:val="3A4818A4"/>
    <w:rsid w:val="3A6340C3"/>
    <w:rsid w:val="3A8D5509"/>
    <w:rsid w:val="3AAF36D1"/>
    <w:rsid w:val="3AB556BE"/>
    <w:rsid w:val="3AB74AF8"/>
    <w:rsid w:val="3B0C4499"/>
    <w:rsid w:val="3B6B584A"/>
    <w:rsid w:val="3BA2329A"/>
    <w:rsid w:val="3BFD221A"/>
    <w:rsid w:val="3C37397E"/>
    <w:rsid w:val="3C3825DD"/>
    <w:rsid w:val="3C853690"/>
    <w:rsid w:val="3CFF2676"/>
    <w:rsid w:val="3D162A00"/>
    <w:rsid w:val="3D4E5423"/>
    <w:rsid w:val="3DB00EAB"/>
    <w:rsid w:val="3DD0408A"/>
    <w:rsid w:val="3DD31485"/>
    <w:rsid w:val="3DF17618"/>
    <w:rsid w:val="3E32264F"/>
    <w:rsid w:val="3E946E66"/>
    <w:rsid w:val="3ED951C1"/>
    <w:rsid w:val="3F875BFF"/>
    <w:rsid w:val="3FBA1B9C"/>
    <w:rsid w:val="3FC32955"/>
    <w:rsid w:val="3FED60C4"/>
    <w:rsid w:val="401F30A7"/>
    <w:rsid w:val="4050332A"/>
    <w:rsid w:val="40954D20"/>
    <w:rsid w:val="40AD2461"/>
    <w:rsid w:val="40BA4B7E"/>
    <w:rsid w:val="40CC4C3A"/>
    <w:rsid w:val="40D566D8"/>
    <w:rsid w:val="410B7759"/>
    <w:rsid w:val="418A395B"/>
    <w:rsid w:val="422A3998"/>
    <w:rsid w:val="425A6618"/>
    <w:rsid w:val="429F227D"/>
    <w:rsid w:val="429F3390"/>
    <w:rsid w:val="42B21F0C"/>
    <w:rsid w:val="42B850ED"/>
    <w:rsid w:val="42CD6DEA"/>
    <w:rsid w:val="433E322A"/>
    <w:rsid w:val="43AB3F01"/>
    <w:rsid w:val="44055F4E"/>
    <w:rsid w:val="44F468B0"/>
    <w:rsid w:val="4521341D"/>
    <w:rsid w:val="456450B8"/>
    <w:rsid w:val="45B85B30"/>
    <w:rsid w:val="45BB265C"/>
    <w:rsid w:val="45C55E2C"/>
    <w:rsid w:val="45CB1E22"/>
    <w:rsid w:val="45D606DC"/>
    <w:rsid w:val="45D65FB6"/>
    <w:rsid w:val="469C7200"/>
    <w:rsid w:val="46AF3AC9"/>
    <w:rsid w:val="47503B46"/>
    <w:rsid w:val="475A67AA"/>
    <w:rsid w:val="478832E0"/>
    <w:rsid w:val="47BC742D"/>
    <w:rsid w:val="47E367DC"/>
    <w:rsid w:val="47F95160"/>
    <w:rsid w:val="48B545A9"/>
    <w:rsid w:val="48D903AC"/>
    <w:rsid w:val="48EC5AF0"/>
    <w:rsid w:val="49182876"/>
    <w:rsid w:val="49261002"/>
    <w:rsid w:val="49444BE7"/>
    <w:rsid w:val="49630B49"/>
    <w:rsid w:val="49A102E9"/>
    <w:rsid w:val="49A95790"/>
    <w:rsid w:val="49C67F79"/>
    <w:rsid w:val="49D547D7"/>
    <w:rsid w:val="49D94700"/>
    <w:rsid w:val="49E05655"/>
    <w:rsid w:val="4A8A3813"/>
    <w:rsid w:val="4AEE2607"/>
    <w:rsid w:val="4AEE38D3"/>
    <w:rsid w:val="4B052E99"/>
    <w:rsid w:val="4B613A78"/>
    <w:rsid w:val="4B643BD4"/>
    <w:rsid w:val="4BD54C5F"/>
    <w:rsid w:val="4BE01C54"/>
    <w:rsid w:val="4C3049AB"/>
    <w:rsid w:val="4C927E9E"/>
    <w:rsid w:val="4CA02E7A"/>
    <w:rsid w:val="4CDB0356"/>
    <w:rsid w:val="4DBE3EFF"/>
    <w:rsid w:val="4DE64E8D"/>
    <w:rsid w:val="4DEB45C9"/>
    <w:rsid w:val="4E182C90"/>
    <w:rsid w:val="4E6D0384"/>
    <w:rsid w:val="4EA040E4"/>
    <w:rsid w:val="4EA0721A"/>
    <w:rsid w:val="4EAD5D22"/>
    <w:rsid w:val="4EF120B3"/>
    <w:rsid w:val="4F2840E6"/>
    <w:rsid w:val="4F4659F3"/>
    <w:rsid w:val="4F4B10B2"/>
    <w:rsid w:val="4F596D5B"/>
    <w:rsid w:val="4FF97471"/>
    <w:rsid w:val="50840A87"/>
    <w:rsid w:val="509379B9"/>
    <w:rsid w:val="50A82C45"/>
    <w:rsid w:val="50AE11DD"/>
    <w:rsid w:val="51317D65"/>
    <w:rsid w:val="523560D6"/>
    <w:rsid w:val="527A401D"/>
    <w:rsid w:val="52B15D06"/>
    <w:rsid w:val="52B72D1B"/>
    <w:rsid w:val="52E127ED"/>
    <w:rsid w:val="52FD6523"/>
    <w:rsid w:val="53211B74"/>
    <w:rsid w:val="53316B2B"/>
    <w:rsid w:val="534E1882"/>
    <w:rsid w:val="539D3442"/>
    <w:rsid w:val="545A0816"/>
    <w:rsid w:val="546D5D37"/>
    <w:rsid w:val="5472334E"/>
    <w:rsid w:val="547D1CF3"/>
    <w:rsid w:val="549E05E7"/>
    <w:rsid w:val="551B39E5"/>
    <w:rsid w:val="55777228"/>
    <w:rsid w:val="55813BC5"/>
    <w:rsid w:val="562B4DF0"/>
    <w:rsid w:val="562C5A69"/>
    <w:rsid w:val="5647080A"/>
    <w:rsid w:val="564E7DEA"/>
    <w:rsid w:val="565C5AA9"/>
    <w:rsid w:val="567B424B"/>
    <w:rsid w:val="568437F3"/>
    <w:rsid w:val="56984E0A"/>
    <w:rsid w:val="576D5D74"/>
    <w:rsid w:val="57CA34A1"/>
    <w:rsid w:val="580F25F1"/>
    <w:rsid w:val="58400A6E"/>
    <w:rsid w:val="58CD3249"/>
    <w:rsid w:val="58E862D4"/>
    <w:rsid w:val="5975743C"/>
    <w:rsid w:val="598A4F96"/>
    <w:rsid w:val="598C3104"/>
    <w:rsid w:val="59A52878"/>
    <w:rsid w:val="59B77A55"/>
    <w:rsid w:val="5A007EC4"/>
    <w:rsid w:val="5A587827"/>
    <w:rsid w:val="5A61214D"/>
    <w:rsid w:val="5A920D5A"/>
    <w:rsid w:val="5B140904"/>
    <w:rsid w:val="5B4D241F"/>
    <w:rsid w:val="5BCD4E97"/>
    <w:rsid w:val="5BF20521"/>
    <w:rsid w:val="5CB62246"/>
    <w:rsid w:val="5CBB6325"/>
    <w:rsid w:val="5CDA25E8"/>
    <w:rsid w:val="5CDE29AA"/>
    <w:rsid w:val="5CF54B1C"/>
    <w:rsid w:val="5D2709F5"/>
    <w:rsid w:val="5D290D12"/>
    <w:rsid w:val="5D9308B6"/>
    <w:rsid w:val="5D9357D8"/>
    <w:rsid w:val="5D9500AD"/>
    <w:rsid w:val="5E187611"/>
    <w:rsid w:val="5E2D7753"/>
    <w:rsid w:val="5E3E0745"/>
    <w:rsid w:val="5E9D3BBE"/>
    <w:rsid w:val="5EC549C2"/>
    <w:rsid w:val="5EEC63F2"/>
    <w:rsid w:val="5F6C32F2"/>
    <w:rsid w:val="5F9E593F"/>
    <w:rsid w:val="5FC15189"/>
    <w:rsid w:val="60820DBC"/>
    <w:rsid w:val="60976869"/>
    <w:rsid w:val="60B8658C"/>
    <w:rsid w:val="60CB2763"/>
    <w:rsid w:val="60DF6597"/>
    <w:rsid w:val="61292BC0"/>
    <w:rsid w:val="619C7C5C"/>
    <w:rsid w:val="61BE74A3"/>
    <w:rsid w:val="62641BCE"/>
    <w:rsid w:val="62A52B40"/>
    <w:rsid w:val="62AC2121"/>
    <w:rsid w:val="62BD432E"/>
    <w:rsid w:val="62DD22DA"/>
    <w:rsid w:val="62E713AB"/>
    <w:rsid w:val="62F1290C"/>
    <w:rsid w:val="630E2DDB"/>
    <w:rsid w:val="634361BD"/>
    <w:rsid w:val="637846F9"/>
    <w:rsid w:val="63B84AF5"/>
    <w:rsid w:val="63C27253"/>
    <w:rsid w:val="63DF50FF"/>
    <w:rsid w:val="63F61DC8"/>
    <w:rsid w:val="642D7291"/>
    <w:rsid w:val="65F227C2"/>
    <w:rsid w:val="662C560B"/>
    <w:rsid w:val="66453DB2"/>
    <w:rsid w:val="668F4233"/>
    <w:rsid w:val="66AB26EF"/>
    <w:rsid w:val="66B2453A"/>
    <w:rsid w:val="673E185F"/>
    <w:rsid w:val="68115D74"/>
    <w:rsid w:val="68631316"/>
    <w:rsid w:val="68701E42"/>
    <w:rsid w:val="68B95597"/>
    <w:rsid w:val="68CB6EF0"/>
    <w:rsid w:val="68F77E6E"/>
    <w:rsid w:val="69DC2875"/>
    <w:rsid w:val="6A525FCF"/>
    <w:rsid w:val="6AA57970"/>
    <w:rsid w:val="6ACB0418"/>
    <w:rsid w:val="6B7216AE"/>
    <w:rsid w:val="6BB34520"/>
    <w:rsid w:val="6BF012D0"/>
    <w:rsid w:val="6C21592D"/>
    <w:rsid w:val="6C581FF4"/>
    <w:rsid w:val="6C90660F"/>
    <w:rsid w:val="6CB57E24"/>
    <w:rsid w:val="6CB84EC0"/>
    <w:rsid w:val="6CDD2F12"/>
    <w:rsid w:val="6D346605"/>
    <w:rsid w:val="6D3E083B"/>
    <w:rsid w:val="6D491F9B"/>
    <w:rsid w:val="6DC742B3"/>
    <w:rsid w:val="6DE02D6B"/>
    <w:rsid w:val="6E0C50AB"/>
    <w:rsid w:val="6E1F1A89"/>
    <w:rsid w:val="6E391F20"/>
    <w:rsid w:val="6E52533A"/>
    <w:rsid w:val="6E5D5501"/>
    <w:rsid w:val="6E8B1784"/>
    <w:rsid w:val="6EDA1DC4"/>
    <w:rsid w:val="6F573414"/>
    <w:rsid w:val="6F83722C"/>
    <w:rsid w:val="6FDB5DF3"/>
    <w:rsid w:val="704C3761"/>
    <w:rsid w:val="70E51775"/>
    <w:rsid w:val="712D267F"/>
    <w:rsid w:val="71325EE7"/>
    <w:rsid w:val="718912BA"/>
    <w:rsid w:val="71A05546"/>
    <w:rsid w:val="71AA3CCF"/>
    <w:rsid w:val="724208EB"/>
    <w:rsid w:val="72662FF9"/>
    <w:rsid w:val="726C5429"/>
    <w:rsid w:val="726E5F49"/>
    <w:rsid w:val="727128B9"/>
    <w:rsid w:val="733E5017"/>
    <w:rsid w:val="73693EA2"/>
    <w:rsid w:val="737B128B"/>
    <w:rsid w:val="73A526C4"/>
    <w:rsid w:val="73B1017F"/>
    <w:rsid w:val="73C117A4"/>
    <w:rsid w:val="73D634A1"/>
    <w:rsid w:val="73F90B45"/>
    <w:rsid w:val="74243C19"/>
    <w:rsid w:val="74691D0C"/>
    <w:rsid w:val="74DD779B"/>
    <w:rsid w:val="750477D6"/>
    <w:rsid w:val="753003D8"/>
    <w:rsid w:val="75ED04B3"/>
    <w:rsid w:val="76355799"/>
    <w:rsid w:val="76424E1E"/>
    <w:rsid w:val="76E7074E"/>
    <w:rsid w:val="77163BB5"/>
    <w:rsid w:val="7718792D"/>
    <w:rsid w:val="77244524"/>
    <w:rsid w:val="77381815"/>
    <w:rsid w:val="773B361B"/>
    <w:rsid w:val="77813179"/>
    <w:rsid w:val="77E339D2"/>
    <w:rsid w:val="77E837A3"/>
    <w:rsid w:val="78281DF2"/>
    <w:rsid w:val="786F5C73"/>
    <w:rsid w:val="78760647"/>
    <w:rsid w:val="78A201EC"/>
    <w:rsid w:val="78AF1092"/>
    <w:rsid w:val="792A2638"/>
    <w:rsid w:val="79BF0534"/>
    <w:rsid w:val="79FD4B66"/>
    <w:rsid w:val="7A280D7B"/>
    <w:rsid w:val="7A3F0D0F"/>
    <w:rsid w:val="7A6510DB"/>
    <w:rsid w:val="7ABB1B89"/>
    <w:rsid w:val="7AFD71E3"/>
    <w:rsid w:val="7B106FFF"/>
    <w:rsid w:val="7B3F680F"/>
    <w:rsid w:val="7B85747A"/>
    <w:rsid w:val="7B8F2BB8"/>
    <w:rsid w:val="7BC316F7"/>
    <w:rsid w:val="7BC84D09"/>
    <w:rsid w:val="7BE02E20"/>
    <w:rsid w:val="7C44364E"/>
    <w:rsid w:val="7C947A32"/>
    <w:rsid w:val="7C9E6B26"/>
    <w:rsid w:val="7CEF6C6B"/>
    <w:rsid w:val="7CF15A77"/>
    <w:rsid w:val="7D20753B"/>
    <w:rsid w:val="7D9C2143"/>
    <w:rsid w:val="7DBF6D54"/>
    <w:rsid w:val="7E2E2619"/>
    <w:rsid w:val="7E3547AD"/>
    <w:rsid w:val="7E3570E2"/>
    <w:rsid w:val="7E461224"/>
    <w:rsid w:val="7E464632"/>
    <w:rsid w:val="7E5A1441"/>
    <w:rsid w:val="7E5C0A47"/>
    <w:rsid w:val="7E657ECE"/>
    <w:rsid w:val="7EB60CAA"/>
    <w:rsid w:val="7EB8586B"/>
    <w:rsid w:val="7EEF5DC2"/>
    <w:rsid w:val="7F222950"/>
    <w:rsid w:val="7F2826D7"/>
    <w:rsid w:val="7F3B065C"/>
    <w:rsid w:val="7F5E434B"/>
    <w:rsid w:val="7F6776A3"/>
    <w:rsid w:val="7FC93EBA"/>
    <w:rsid w:val="7FCC6F66"/>
    <w:rsid w:val="7FDB599C"/>
    <w:rsid w:val="7FDD55F1"/>
    <w:rsid w:val="7FEC0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4"/>
    <w:qFormat/>
    <w:uiPriority w:val="0"/>
    <w:pPr>
      <w:keepNext/>
      <w:keepLines/>
      <w:spacing w:line="413" w:lineRule="auto"/>
      <w:outlineLvl w:val="2"/>
    </w:pPr>
    <w:rPr>
      <w:b/>
    </w:rPr>
  </w:style>
  <w:style w:type="paragraph" w:styleId="6">
    <w:name w:val="heading 4"/>
    <w:basedOn w:val="1"/>
    <w:next w:val="1"/>
    <w:link w:val="35"/>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6"/>
    <w:qFormat/>
    <w:uiPriority w:val="99"/>
    <w:pPr>
      <w:keepNext/>
      <w:keepLines/>
      <w:spacing w:before="280" w:after="290" w:line="376" w:lineRule="auto"/>
      <w:outlineLvl w:val="4"/>
    </w:pPr>
    <w:rPr>
      <w:b/>
      <w:bCs/>
      <w:sz w:val="28"/>
      <w:szCs w:val="28"/>
    </w:rPr>
  </w:style>
  <w:style w:type="paragraph" w:styleId="8">
    <w:name w:val="heading 6"/>
    <w:basedOn w:val="1"/>
    <w:next w:val="1"/>
    <w:link w:val="37"/>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38"/>
    <w:qFormat/>
    <w:uiPriority w:val="99"/>
    <w:pPr>
      <w:keepNext/>
      <w:keepLines/>
      <w:spacing w:before="240" w:after="64" w:line="320" w:lineRule="auto"/>
      <w:outlineLvl w:val="6"/>
    </w:pPr>
    <w:rPr>
      <w:b/>
      <w:bCs/>
      <w:sz w:val="24"/>
      <w:szCs w:val="24"/>
    </w:rPr>
  </w:style>
  <w:style w:type="paragraph" w:styleId="10">
    <w:name w:val="heading 8"/>
    <w:basedOn w:val="1"/>
    <w:next w:val="1"/>
    <w:link w:val="39"/>
    <w:qFormat/>
    <w:uiPriority w:val="99"/>
    <w:pPr>
      <w:keepNext/>
      <w:keepLines/>
      <w:spacing w:before="240" w:after="64" w:line="320" w:lineRule="auto"/>
      <w:outlineLvl w:val="7"/>
    </w:pPr>
    <w:rPr>
      <w:rFonts w:ascii="Calibri Light" w:hAnsi="Calibri Light"/>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47"/>
    <w:qFormat/>
    <w:uiPriority w:val="0"/>
    <w:pPr>
      <w:ind w:firstLine="420"/>
    </w:pPr>
    <w:rPr>
      <w:rFonts w:ascii="Times New Roman" w:hAnsi="Times New Roman"/>
      <w:szCs w:val="21"/>
    </w:rPr>
  </w:style>
  <w:style w:type="paragraph" w:styleId="11">
    <w:name w:val="toa heading"/>
    <w:basedOn w:val="1"/>
    <w:next w:val="1"/>
    <w:qFormat/>
    <w:uiPriority w:val="0"/>
    <w:pPr>
      <w:spacing w:before="120"/>
    </w:pPr>
    <w:rPr>
      <w:rFonts w:ascii="Cambria" w:hAnsi="Cambria"/>
      <w:sz w:val="24"/>
    </w:rPr>
  </w:style>
  <w:style w:type="paragraph" w:styleId="12">
    <w:name w:val="Body Text"/>
    <w:basedOn w:val="1"/>
    <w:next w:val="1"/>
    <w:link w:val="46"/>
    <w:qFormat/>
    <w:uiPriority w:val="1"/>
    <w:pPr>
      <w:spacing w:before="13"/>
    </w:pPr>
    <w:rPr>
      <w:rFonts w:ascii="宋体" w:hAnsi="宋体" w:cs="宋体"/>
      <w:sz w:val="28"/>
      <w:szCs w:val="28"/>
      <w:lang w:val="zh-CN" w:bidi="zh-CN"/>
    </w:rPr>
  </w:style>
  <w:style w:type="paragraph" w:styleId="13">
    <w:name w:val="toc 3"/>
    <w:basedOn w:val="1"/>
    <w:next w:val="1"/>
    <w:unhideWhenUsed/>
    <w:qFormat/>
    <w:uiPriority w:val="39"/>
    <w:pPr>
      <w:ind w:left="840" w:leftChars="400"/>
    </w:pPr>
  </w:style>
  <w:style w:type="paragraph" w:styleId="14">
    <w:name w:val="Plain Text"/>
    <w:basedOn w:val="1"/>
    <w:link w:val="40"/>
    <w:qFormat/>
    <w:uiPriority w:val="99"/>
    <w:rPr>
      <w:rFonts w:ascii="宋体" w:hAnsi="Courier New" w:cs="Courier New"/>
      <w:szCs w:val="21"/>
    </w:rPr>
  </w:style>
  <w:style w:type="paragraph" w:styleId="15">
    <w:name w:val="Balloon Text"/>
    <w:basedOn w:val="1"/>
    <w:link w:val="44"/>
    <w:unhideWhenUsed/>
    <w:qFormat/>
    <w:uiPriority w:val="0"/>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qFormat/>
    <w:uiPriority w:val="99"/>
    <w:pPr>
      <w:snapToGrid w:val="0"/>
      <w:jc w:val="left"/>
    </w:pPr>
    <w:rPr>
      <w:sz w:val="1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0"/>
    <w:rPr>
      <w:rFonts w:ascii="Times New Roman" w:hAnsi="Times New Roman"/>
      <w:sz w:val="24"/>
      <w:szCs w:val="24"/>
    </w:rPr>
  </w:style>
  <w:style w:type="paragraph" w:styleId="23">
    <w:name w:val="Body Text First Indent"/>
    <w:basedOn w:val="12"/>
    <w:qFormat/>
    <w:uiPriority w:val="0"/>
    <w:pPr>
      <w:ind w:firstLine="420" w:firstLineChars="100"/>
    </w:pPr>
    <w:rPr>
      <w:rFonts w:ascii="Arial" w:hAnsi="Arial"/>
    </w:r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rPr>
  </w:style>
  <w:style w:type="character" w:customStyle="1" w:styleId="30">
    <w:name w:val="页眉 Char"/>
    <w:basedOn w:val="26"/>
    <w:link w:val="17"/>
    <w:qFormat/>
    <w:uiPriority w:val="99"/>
    <w:rPr>
      <w:sz w:val="18"/>
      <w:szCs w:val="18"/>
    </w:rPr>
  </w:style>
  <w:style w:type="character" w:customStyle="1" w:styleId="31">
    <w:name w:val="页脚 Char"/>
    <w:basedOn w:val="26"/>
    <w:link w:val="16"/>
    <w:qFormat/>
    <w:uiPriority w:val="99"/>
    <w:rPr>
      <w:sz w:val="18"/>
      <w:szCs w:val="18"/>
    </w:rPr>
  </w:style>
  <w:style w:type="character" w:customStyle="1" w:styleId="32">
    <w:name w:val="标题 1 Char"/>
    <w:basedOn w:val="26"/>
    <w:link w:val="3"/>
    <w:qFormat/>
    <w:uiPriority w:val="99"/>
    <w:rPr>
      <w:rFonts w:ascii="Calibri" w:hAnsi="Calibri" w:eastAsia="宋体" w:cs="Times New Roman"/>
      <w:b/>
      <w:bCs/>
      <w:kern w:val="44"/>
      <w:sz w:val="44"/>
      <w:szCs w:val="44"/>
    </w:rPr>
  </w:style>
  <w:style w:type="character" w:customStyle="1" w:styleId="33">
    <w:name w:val="标题 2 Char"/>
    <w:basedOn w:val="26"/>
    <w:link w:val="4"/>
    <w:qFormat/>
    <w:uiPriority w:val="99"/>
    <w:rPr>
      <w:rFonts w:ascii="Arial" w:hAnsi="Arial" w:eastAsia="黑体" w:cs="Times New Roman"/>
      <w:b/>
      <w:sz w:val="32"/>
    </w:rPr>
  </w:style>
  <w:style w:type="character" w:customStyle="1" w:styleId="34">
    <w:name w:val="标题 3 Char"/>
    <w:basedOn w:val="26"/>
    <w:link w:val="5"/>
    <w:qFormat/>
    <w:uiPriority w:val="0"/>
    <w:rPr>
      <w:rFonts w:ascii="Calibri" w:hAnsi="Calibri" w:eastAsia="宋体" w:cs="Times New Roman"/>
      <w:b/>
      <w:kern w:val="2"/>
      <w:sz w:val="21"/>
      <w:szCs w:val="22"/>
    </w:rPr>
  </w:style>
  <w:style w:type="character" w:customStyle="1" w:styleId="35">
    <w:name w:val="标题 4 Char"/>
    <w:basedOn w:val="26"/>
    <w:link w:val="6"/>
    <w:qFormat/>
    <w:uiPriority w:val="99"/>
    <w:rPr>
      <w:rFonts w:ascii="Calibri Light" w:hAnsi="Calibri Light" w:eastAsia="宋体" w:cs="Times New Roman"/>
      <w:b/>
      <w:bCs/>
      <w:sz w:val="28"/>
      <w:szCs w:val="28"/>
    </w:rPr>
  </w:style>
  <w:style w:type="character" w:customStyle="1" w:styleId="36">
    <w:name w:val="标题 5 Char"/>
    <w:basedOn w:val="26"/>
    <w:link w:val="7"/>
    <w:qFormat/>
    <w:uiPriority w:val="99"/>
    <w:rPr>
      <w:rFonts w:ascii="Calibri" w:hAnsi="Calibri" w:eastAsia="宋体" w:cs="Times New Roman"/>
      <w:b/>
      <w:bCs/>
      <w:sz w:val="28"/>
      <w:szCs w:val="28"/>
    </w:rPr>
  </w:style>
  <w:style w:type="character" w:customStyle="1" w:styleId="37">
    <w:name w:val="标题 6 Char"/>
    <w:basedOn w:val="26"/>
    <w:link w:val="8"/>
    <w:qFormat/>
    <w:uiPriority w:val="99"/>
    <w:rPr>
      <w:rFonts w:ascii="Calibri Light" w:hAnsi="Calibri Light" w:eastAsia="宋体" w:cs="Times New Roman"/>
      <w:b/>
      <w:bCs/>
      <w:sz w:val="24"/>
      <w:szCs w:val="24"/>
    </w:rPr>
  </w:style>
  <w:style w:type="character" w:customStyle="1" w:styleId="38">
    <w:name w:val="标题 7 Char"/>
    <w:basedOn w:val="26"/>
    <w:link w:val="9"/>
    <w:qFormat/>
    <w:uiPriority w:val="99"/>
    <w:rPr>
      <w:rFonts w:ascii="Calibri" w:hAnsi="Calibri" w:eastAsia="宋体" w:cs="Times New Roman"/>
      <w:b/>
      <w:bCs/>
      <w:sz w:val="24"/>
      <w:szCs w:val="24"/>
    </w:rPr>
  </w:style>
  <w:style w:type="character" w:customStyle="1" w:styleId="39">
    <w:name w:val="标题 8 Char"/>
    <w:basedOn w:val="26"/>
    <w:link w:val="10"/>
    <w:qFormat/>
    <w:uiPriority w:val="99"/>
    <w:rPr>
      <w:rFonts w:ascii="Calibri Light" w:hAnsi="Calibri Light" w:eastAsia="宋体" w:cs="Times New Roman"/>
      <w:sz w:val="24"/>
      <w:szCs w:val="24"/>
    </w:rPr>
  </w:style>
  <w:style w:type="character" w:customStyle="1" w:styleId="40">
    <w:name w:val="纯文本 Char"/>
    <w:basedOn w:val="26"/>
    <w:link w:val="14"/>
    <w:qFormat/>
    <w:uiPriority w:val="99"/>
    <w:rPr>
      <w:rFonts w:ascii="宋体" w:hAnsi="Courier New" w:eastAsia="宋体" w:cs="Courier New"/>
      <w:szCs w:val="21"/>
    </w:rPr>
  </w:style>
  <w:style w:type="paragraph" w:styleId="41">
    <w:name w:val="List Paragraph"/>
    <w:basedOn w:val="1"/>
    <w:unhideWhenUsed/>
    <w:qFormat/>
    <w:uiPriority w:val="99"/>
    <w:pPr>
      <w:ind w:firstLine="420" w:firstLineChars="200"/>
    </w:pPr>
  </w:style>
  <w:style w:type="paragraph" w:customStyle="1" w:styleId="42">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43">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4">
    <w:name w:val="批注框文本 Char"/>
    <w:basedOn w:val="26"/>
    <w:link w:val="15"/>
    <w:qFormat/>
    <w:uiPriority w:val="0"/>
    <w:rPr>
      <w:rFonts w:ascii="Calibri" w:hAnsi="Calibri" w:eastAsia="宋体" w:cs="Times New Roman"/>
      <w:kern w:val="2"/>
      <w:sz w:val="18"/>
      <w:szCs w:val="18"/>
    </w:rPr>
  </w:style>
  <w:style w:type="paragraph" w:customStyle="1" w:styleId="45">
    <w:name w:val="列出段落1"/>
    <w:basedOn w:val="1"/>
    <w:qFormat/>
    <w:uiPriority w:val="0"/>
    <w:pPr>
      <w:ind w:firstLine="420" w:firstLineChars="200"/>
    </w:pPr>
  </w:style>
  <w:style w:type="character" w:customStyle="1" w:styleId="46">
    <w:name w:val="正文文本 Char"/>
    <w:basedOn w:val="26"/>
    <w:link w:val="12"/>
    <w:qFormat/>
    <w:uiPriority w:val="1"/>
    <w:rPr>
      <w:rFonts w:ascii="宋体" w:hAnsi="宋体" w:eastAsia="宋体" w:cs="宋体"/>
      <w:kern w:val="2"/>
      <w:sz w:val="28"/>
      <w:szCs w:val="28"/>
      <w:lang w:val="zh-CN" w:bidi="zh-CN"/>
    </w:rPr>
  </w:style>
  <w:style w:type="character" w:customStyle="1" w:styleId="47">
    <w:name w:val="正文缩进 Char"/>
    <w:link w:val="2"/>
    <w:qFormat/>
    <w:uiPriority w:val="0"/>
    <w:rPr>
      <w:rFonts w:ascii="Times New Roman" w:hAnsi="Times New Roman" w:eastAsia="宋体" w:cs="Times New Roman"/>
      <w:kern w:val="2"/>
      <w:sz w:val="21"/>
      <w:szCs w:val="21"/>
    </w:rPr>
  </w:style>
  <w:style w:type="character" w:customStyle="1" w:styleId="48">
    <w:name w:val="NormalCharacter"/>
    <w:qFormat/>
    <w:uiPriority w:val="0"/>
    <w:rPr>
      <w:rFonts w:ascii="Times New Roman" w:hAnsi="Times New Roman" w:eastAsia="宋体"/>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4DA04-5AD4-4639-8525-F53283E12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26991</Words>
  <Characters>29462</Characters>
  <Lines>199</Lines>
  <Paragraphs>56</Paragraphs>
  <TotalTime>11</TotalTime>
  <ScaleCrop>false</ScaleCrop>
  <LinksUpToDate>false</LinksUpToDate>
  <CharactersWithSpaces>30040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林霄</cp:lastModifiedBy>
  <cp:lastPrinted>2022-02-25T08:28:00Z</cp:lastPrinted>
  <dcterms:modified xsi:type="dcterms:W3CDTF">2022-04-22T02:50:05Z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1419CE6C8BDD4E5BBD7E6D571EC547B9</vt:lpwstr>
  </property>
  <property fmtid="{D5CDD505-2E9C-101B-9397-08002B2CF9AE}" pid="4" name="commondata">
    <vt:lpwstr>eyJoZGlkIjoiYTc4ZmQzNjM2MGVkMGM0MjMyOWJhYTE2M2U1NDQ0ZjEifQ==</vt:lpwstr>
  </property>
</Properties>
</file>