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eastAsia" w:cs="宋体"/>
          <w:highlight w:val="none"/>
        </w:rPr>
      </w:pPr>
      <w:bookmarkStart w:id="3" w:name="_GoBack"/>
      <w:bookmarkStart w:id="0" w:name="_Toc2761"/>
      <w:bookmarkStart w:id="1" w:name="_Toc28551"/>
      <w:bookmarkStart w:id="2" w:name="_Toc11840"/>
      <w:r>
        <w:rPr>
          <w:rFonts w:hint="eastAsia" w:cs="宋体"/>
          <w:highlight w:val="none"/>
        </w:rPr>
        <w:t>巴州教育局巴州国家级教育考试标准化考点改造升级项目竞争</w:t>
      </w:r>
      <w:r>
        <w:rPr>
          <w:rFonts w:hint="eastAsia" w:cs="宋体"/>
          <w:szCs w:val="22"/>
          <w:highlight w:val="none"/>
        </w:rPr>
        <w:t>性磋商公告</w:t>
      </w:r>
      <w:bookmarkEnd w:id="0"/>
      <w:bookmarkEnd w:id="1"/>
      <w:bookmarkEnd w:id="2"/>
    </w:p>
    <w:bookmarkEnd w:id="3"/>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一、项目基本情况</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1、竞争性磋商文件编号：HSCZC（JZCS）</w:t>
      </w:r>
      <w:r>
        <w:rPr>
          <w:rFonts w:hint="eastAsia" w:ascii="宋体" w:hAnsi="宋体" w:cs="宋体"/>
          <w:sz w:val="24"/>
          <w:szCs w:val="24"/>
          <w:highlight w:val="none"/>
          <w:lang w:eastAsia="zh-CN"/>
        </w:rPr>
        <w:t>2022-036号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2、采购项目名称：</w:t>
      </w:r>
      <w:r>
        <w:rPr>
          <w:rFonts w:hint="eastAsia" w:ascii="宋体" w:hAnsi="宋体" w:cs="宋体"/>
          <w:sz w:val="24"/>
          <w:szCs w:val="24"/>
          <w:highlight w:val="none"/>
          <w:lang w:eastAsia="zh-CN"/>
        </w:rPr>
        <w:t>巴州教育局巴州国家级教育考试标准化考点改造升级项目</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3、采购单位名称：</w:t>
      </w:r>
      <w:r>
        <w:rPr>
          <w:rFonts w:hint="eastAsia" w:ascii="宋体" w:hAnsi="宋体" w:cs="宋体"/>
          <w:sz w:val="24"/>
          <w:szCs w:val="24"/>
          <w:highlight w:val="none"/>
          <w:lang w:eastAsia="zh-CN"/>
        </w:rPr>
        <w:t>巴州教育局</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5、采购机构地</w:t>
      </w:r>
      <w:r>
        <w:rPr>
          <w:rFonts w:hint="eastAsia" w:ascii="宋体" w:hAnsi="宋体" w:eastAsia="宋体" w:cs="宋体"/>
          <w:sz w:val="24"/>
          <w:szCs w:val="24"/>
          <w:highlight w:val="none"/>
        </w:rPr>
        <w:t>址：新疆库尔勒</w:t>
      </w:r>
      <w:r>
        <w:rPr>
          <w:rFonts w:hint="eastAsia" w:ascii="宋体" w:hAnsi="宋体" w:cs="宋体"/>
          <w:sz w:val="24"/>
          <w:szCs w:val="24"/>
          <w:highlight w:val="none"/>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6、采购内容及预算：</w:t>
      </w:r>
    </w:p>
    <w:tbl>
      <w:tblPr>
        <w:tblStyle w:val="11"/>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36"/>
        <w:gridCol w:w="2670"/>
        <w:gridCol w:w="216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36"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序号</w:t>
            </w:r>
          </w:p>
        </w:tc>
        <w:tc>
          <w:tcPr>
            <w:tcW w:w="2670"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kern w:val="0"/>
                <w:sz w:val="24"/>
                <w:szCs w:val="24"/>
                <w:highlight w:val="none"/>
                <w:lang w:bidi="ar"/>
              </w:rPr>
              <w:t>采购内容</w:t>
            </w:r>
          </w:p>
        </w:tc>
        <w:tc>
          <w:tcPr>
            <w:tcW w:w="2163"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预算金额(元)</w:t>
            </w:r>
          </w:p>
        </w:tc>
        <w:tc>
          <w:tcPr>
            <w:tcW w:w="2356"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6" w:hRule="atLeast"/>
          <w:jc w:val="center"/>
        </w:trPr>
        <w:tc>
          <w:tcPr>
            <w:tcW w:w="1536" w:type="dxa"/>
            <w:noWrap w:val="0"/>
            <w:tcMar>
              <w:top w:w="75" w:type="dxa"/>
              <w:left w:w="150" w:type="dxa"/>
              <w:bottom w:w="75" w:type="dxa"/>
              <w:right w:w="150" w:type="dxa"/>
            </w:tcMar>
            <w:vAlign w:val="center"/>
          </w:tcPr>
          <w:p>
            <w:pPr>
              <w:widowControl/>
              <w:spacing w:line="360" w:lineRule="auto"/>
              <w:jc w:val="center"/>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val="en-US" w:eastAsia="zh-CN" w:bidi="ar"/>
              </w:rPr>
              <w:t>1</w:t>
            </w:r>
          </w:p>
        </w:tc>
        <w:tc>
          <w:tcPr>
            <w:tcW w:w="2670" w:type="dxa"/>
            <w:noWrap w:val="0"/>
            <w:tcMar>
              <w:top w:w="75" w:type="dxa"/>
              <w:left w:w="150" w:type="dxa"/>
              <w:bottom w:w="75" w:type="dxa"/>
              <w:right w:w="150" w:type="dxa"/>
            </w:tcMar>
            <w:vAlign w:val="center"/>
          </w:tcPr>
          <w:p>
            <w:pPr>
              <w:widowControl/>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巴州教育局巴州国家级教育考试标准化考点改造升级</w:t>
            </w:r>
          </w:p>
        </w:tc>
        <w:tc>
          <w:tcPr>
            <w:tcW w:w="2163"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80万</w:t>
            </w:r>
          </w:p>
        </w:tc>
        <w:tc>
          <w:tcPr>
            <w:tcW w:w="2356" w:type="dxa"/>
            <w:noWrap w:val="0"/>
            <w:tcMar>
              <w:top w:w="75" w:type="dxa"/>
              <w:left w:w="150" w:type="dxa"/>
              <w:bottom w:w="75" w:type="dxa"/>
              <w:right w:w="150" w:type="dxa"/>
            </w:tcMar>
            <w:vAlign w:val="center"/>
          </w:tcPr>
          <w:p>
            <w:pPr>
              <w:widowControl/>
              <w:jc w:val="center"/>
              <w:rPr>
                <w:rFonts w:hint="default" w:ascii="宋体" w:hAnsi="宋体" w:eastAsia="宋体" w:cs="宋体"/>
                <w:kern w:val="0"/>
                <w:sz w:val="24"/>
                <w:szCs w:val="24"/>
                <w:highlight w:val="yellow"/>
                <w:lang w:val="en-US" w:eastAsia="zh-CN"/>
              </w:rPr>
            </w:pPr>
            <w:r>
              <w:rPr>
                <w:rFonts w:hint="eastAsia" w:ascii="宋体" w:hAnsi="宋体" w:cs="宋体"/>
                <w:kern w:val="0"/>
                <w:sz w:val="24"/>
                <w:szCs w:val="24"/>
                <w:highlight w:val="none"/>
                <w:lang w:eastAsia="zh-CN"/>
              </w:rPr>
              <w:t>2022年5月22日之前完成供货安装调试</w:t>
            </w:r>
            <w:r>
              <w:rPr>
                <w:rFonts w:hint="eastAsia" w:ascii="宋体" w:hAnsi="宋体" w:cs="宋体"/>
                <w:kern w:val="0"/>
                <w:sz w:val="24"/>
                <w:szCs w:val="24"/>
                <w:highlight w:val="none"/>
                <w:lang w:val="en-US" w:eastAsia="zh-CN"/>
              </w:rPr>
              <w:t>(具体可根据采购方实际情况定)</w:t>
            </w:r>
          </w:p>
        </w:tc>
      </w:tr>
    </w:tbl>
    <w:p>
      <w:pPr>
        <w:pStyle w:val="5"/>
        <w:spacing w:line="360" w:lineRule="auto"/>
        <w:ind w:left="0" w:leftChars="0"/>
        <w:rPr>
          <w:rFonts w:hint="eastAsia" w:ascii="宋体" w:hAnsi="宋体" w:cs="宋体"/>
          <w:highlight w:val="none"/>
        </w:rPr>
      </w:pP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7、采购方式：</w:t>
      </w:r>
      <w:r>
        <w:rPr>
          <w:rFonts w:hint="eastAsia" w:ascii="宋体" w:hAnsi="宋体" w:cs="宋体"/>
          <w:color w:val="000000"/>
          <w:sz w:val="24"/>
          <w:szCs w:val="24"/>
          <w:highlight w:val="none"/>
        </w:rPr>
        <w:t>竞</w:t>
      </w:r>
      <w:r>
        <w:rPr>
          <w:rFonts w:hint="eastAsia" w:ascii="宋体" w:hAnsi="宋体" w:cs="宋体"/>
          <w:color w:val="000000"/>
          <w:kern w:val="0"/>
          <w:sz w:val="24"/>
          <w:szCs w:val="24"/>
          <w:highlight w:val="none"/>
        </w:rPr>
        <w:t>争性磋商</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default"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（4）开户许可证及投标保证金金额：16000元整（人民币大写：壹万陆仟元整）。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（6）具有良好的信誉，未被“信用中国”(www.creditchina.gov.cn) 列入失信被执行人、重大税收违法案件当事人名单，未被 “中国政府采购网”（www.ccgp.gov.cn）列入政府采购严重违法失信行为记录名单；</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highlight w:val="none"/>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10、获取竞争性磋商文件时间：</w:t>
      </w:r>
      <w:r>
        <w:rPr>
          <w:rFonts w:hint="eastAsia" w:ascii="宋体" w:hAnsi="宋体" w:cs="宋体"/>
          <w:color w:val="FF0000"/>
          <w:kern w:val="0"/>
          <w:sz w:val="24"/>
          <w:highlight w:val="none"/>
          <w:lang w:eastAsia="zh-CN"/>
        </w:rPr>
        <w:t>2022年4月24日至2022年5月6日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10"/>
        <w:widowControl/>
        <w:spacing w:before="75" w:after="75" w:line="360" w:lineRule="auto"/>
        <w:rPr>
          <w:rFonts w:hint="default" w:ascii="宋体" w:hAnsi="宋体" w:cs="宋体"/>
          <w:color w:val="FF0000"/>
          <w:szCs w:val="24"/>
          <w:highlight w:val="none"/>
          <w:lang w:val="en-US"/>
        </w:rPr>
      </w:pPr>
      <w:r>
        <w:rPr>
          <w:rFonts w:hint="eastAsia" w:cs="宋体"/>
          <w:b/>
          <w:bCs/>
          <w:color w:val="FF0000"/>
          <w:szCs w:val="24"/>
          <w:highlight w:val="none"/>
        </w:rPr>
        <w:t xml:space="preserve"> </w:t>
      </w:r>
      <w:r>
        <w:rPr>
          <w:rFonts w:hint="eastAsia" w:cs="宋体"/>
          <w:b/>
          <w:bCs/>
          <w:color w:val="FF0000"/>
          <w:szCs w:val="24"/>
          <w:highlight w:val="none"/>
          <w:lang w:val="en-US" w:eastAsia="zh-CN"/>
        </w:rPr>
        <w:t xml:space="preserve">   </w:t>
      </w:r>
      <w:r>
        <w:rPr>
          <w:rFonts w:ascii="宋体" w:hAnsi="宋体" w:cs="宋体"/>
          <w:b/>
          <w:bCs/>
          <w:color w:val="FF0000"/>
          <w:szCs w:val="24"/>
          <w:highlight w:val="none"/>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10"/>
        <w:keepNext w:val="0"/>
        <w:keepLines w:val="0"/>
        <w:widowControl/>
        <w:suppressLineNumbers w:val="0"/>
        <w:spacing w:before="75" w:beforeAutospacing="0" w:after="75" w:afterAutospacing="0" w:line="360" w:lineRule="auto"/>
        <w:ind w:left="0" w:right="0" w:firstLine="482" w:firstLineChars="200"/>
        <w:rPr>
          <w:rFonts w:hint="eastAsia" w:ascii="宋体" w:hAnsi="宋体" w:cs="宋体"/>
          <w:b/>
          <w:bCs/>
          <w:szCs w:val="24"/>
          <w:highlight w:val="none"/>
        </w:rPr>
      </w:pPr>
      <w:r>
        <w:rPr>
          <w:rFonts w:ascii="宋体" w:hAnsi="宋体" w:cs="宋体"/>
          <w:b/>
          <w:bCs/>
          <w:color w:val="FF0000"/>
          <w:szCs w:val="24"/>
          <w:highlight w:val="none"/>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营业执照副本、法定代表人身份证及《法定代表人资格证明书》或委托代理人《法定代表人授权委托书》和身份证，务必将以上报名资料形成1个PDF文件并加盖公章提交，否则将被退回。</w:t>
      </w:r>
    </w:p>
    <w:p>
      <w:pPr>
        <w:widowControl/>
        <w:numPr>
          <w:ilvl w:val="0"/>
          <w:numId w:val="1"/>
        </w:numPr>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cs="宋体"/>
          <w:sz w:val="24"/>
          <w:szCs w:val="24"/>
          <w:highlight w:val="none"/>
        </w:rPr>
        <w:t>投标保证金缴纳及确认时间：凡拟参加本次招标项目的供应商，必须在</w:t>
      </w:r>
      <w:r>
        <w:rPr>
          <w:rFonts w:hint="eastAsia" w:ascii="宋体" w:hAnsi="宋体" w:cs="宋体"/>
          <w:b/>
          <w:bCs/>
          <w:color w:val="FF0000"/>
          <w:kern w:val="0"/>
          <w:sz w:val="24"/>
          <w:highlight w:val="none"/>
          <w:lang w:eastAsia="zh-CN"/>
        </w:rPr>
        <w:t>2022年5月11日</w:t>
      </w:r>
      <w:r>
        <w:rPr>
          <w:rFonts w:hint="eastAsia" w:ascii="宋体" w:hAnsi="宋体" w:cs="宋体"/>
          <w:b/>
          <w:bCs/>
          <w:color w:val="FF0000"/>
          <w:kern w:val="0"/>
          <w:sz w:val="24"/>
          <w:highlight w:val="none"/>
        </w:rPr>
        <w:t>11:00时</w:t>
      </w:r>
      <w:r>
        <w:rPr>
          <w:rFonts w:hint="eastAsia" w:ascii="宋体" w:hAnsi="宋体" w:cs="宋体"/>
          <w:sz w:val="24"/>
          <w:szCs w:val="24"/>
          <w:highlight w:val="none"/>
        </w:rPr>
        <w:t>（北京时间）之前将投标保证金汇入指定账户，投标保证金汇款凭证上用途栏应注明本项目项目编号[标准格式：HSCZC</w:t>
      </w:r>
      <w:r>
        <w:rPr>
          <w:rFonts w:hint="eastAsia" w:ascii="宋体" w:hAnsi="宋体" w:cs="宋体"/>
          <w:sz w:val="24"/>
          <w:szCs w:val="24"/>
          <w:highlight w:val="none"/>
          <w:lang w:eastAsia="zh-CN"/>
        </w:rPr>
        <w:t>036号</w:t>
      </w:r>
      <w:r>
        <w:rPr>
          <w:rFonts w:hint="eastAsia" w:ascii="宋体" w:hAnsi="宋体" w:cs="宋体"/>
          <w:sz w:val="24"/>
          <w:szCs w:val="24"/>
          <w:highlight w:val="none"/>
        </w:rPr>
        <w:t>投标保证金]。</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全称：巴州汇思诚工程技术咨询有限公司 </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 xml:space="preserve">帐号：965008010002268906 </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开户银行：中国邮政储蓄银行库尔勒市金都广场支行</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注：投标保证金到账情况，由招标代理机构核实为准。</w:t>
      </w:r>
    </w:p>
    <w:p>
      <w:pPr>
        <w:widowControl/>
        <w:numPr>
          <w:ilvl w:val="0"/>
          <w:numId w:val="1"/>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开标（投标）日期：</w:t>
      </w:r>
      <w:r>
        <w:rPr>
          <w:rFonts w:hint="eastAsia" w:ascii="宋体" w:hAnsi="宋体" w:cs="宋体"/>
          <w:b/>
          <w:bCs/>
          <w:sz w:val="24"/>
          <w:szCs w:val="24"/>
          <w:highlight w:val="none"/>
          <w:lang w:eastAsia="zh-CN"/>
        </w:rPr>
        <w:t>2022年5月11日11:00时</w:t>
      </w:r>
      <w:r>
        <w:rPr>
          <w:rFonts w:hint="eastAsia" w:ascii="宋体" w:hAnsi="宋体" w:cs="宋体"/>
          <w:b/>
          <w:bCs/>
          <w:sz w:val="24"/>
          <w:szCs w:val="24"/>
          <w:highlight w:val="none"/>
        </w:rPr>
        <w:t>（北京时间）</w:t>
      </w:r>
      <w:r>
        <w:rPr>
          <w:rFonts w:hint="eastAsia" w:ascii="宋体" w:hAnsi="宋体" w:cs="宋体"/>
          <w:sz w:val="24"/>
          <w:szCs w:val="24"/>
          <w:highlight w:val="none"/>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14、开标地点：新疆库尔勒市人民东路太百商务大厦17楼巴州汇思诚工程技术有限公司开标大厅</w:t>
      </w:r>
    </w:p>
    <w:p>
      <w:pPr>
        <w:pStyle w:val="10"/>
        <w:widowControl/>
        <w:spacing w:before="75" w:after="75" w:line="360" w:lineRule="auto"/>
        <w:ind w:firstLine="480"/>
        <w:rPr>
          <w:rFonts w:hint="eastAsia" w:ascii="宋体" w:hAnsi="宋体" w:cs="宋体"/>
          <w:color w:val="000000"/>
          <w:szCs w:val="24"/>
          <w:highlight w:val="none"/>
        </w:rPr>
      </w:pPr>
      <w:r>
        <w:rPr>
          <w:rFonts w:hint="eastAsia" w:ascii="宋体" w:hAnsi="宋体" w:cs="宋体"/>
          <w:color w:val="000000"/>
          <w:szCs w:val="24"/>
          <w:highlight w:val="none"/>
        </w:rPr>
        <w:t>15、其他事项：</w:t>
      </w:r>
    </w:p>
    <w:p>
      <w:pPr>
        <w:pStyle w:val="10"/>
        <w:widowControl/>
        <w:spacing w:before="75" w:after="75" w:line="360" w:lineRule="auto"/>
        <w:ind w:firstLine="480"/>
        <w:rPr>
          <w:rFonts w:hint="eastAsia" w:cs="宋体"/>
          <w:b/>
          <w:bCs/>
          <w:color w:val="FF0000"/>
          <w:szCs w:val="24"/>
          <w:highlight w:val="none"/>
        </w:rPr>
      </w:pPr>
      <w:r>
        <w:rPr>
          <w:rFonts w:hint="eastAsia" w:cs="宋体"/>
          <w:b/>
          <w:bCs/>
          <w:color w:val="FF0000"/>
          <w:szCs w:val="24"/>
          <w:highlight w:val="none"/>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（2）</w:t>
      </w:r>
      <w:r>
        <w:rPr>
          <w:rFonts w:ascii="宋体" w:hAnsi="宋体" w:cs="宋体"/>
          <w:b/>
          <w:bCs/>
          <w:color w:val="FF0000"/>
          <w:szCs w:val="24"/>
          <w:highlight w:val="none"/>
        </w:rPr>
        <w:t>本项目实行网上投标，采用电子投标文件，若供应商参与投标，自行承担投标一切费用。</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（3）</w:t>
      </w:r>
      <w:r>
        <w:rPr>
          <w:rFonts w:ascii="宋体" w:hAnsi="宋体" w:cs="宋体"/>
          <w:b/>
          <w:bCs/>
          <w:color w:val="FF0000"/>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（4）</w:t>
      </w:r>
      <w:r>
        <w:rPr>
          <w:rFonts w:ascii="宋体" w:hAnsi="宋体" w:cs="宋体"/>
          <w:b/>
          <w:bCs/>
          <w:color w:val="FF0000"/>
          <w:szCs w:val="24"/>
          <w:highlight w:val="none"/>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10"/>
        <w:widowControl/>
        <w:spacing w:before="75" w:after="75" w:line="360" w:lineRule="auto"/>
        <w:ind w:firstLine="480"/>
        <w:rPr>
          <w:rFonts w:hint="eastAsia"/>
          <w:highlight w:val="none"/>
        </w:rPr>
      </w:pPr>
      <w:r>
        <w:rPr>
          <w:rFonts w:hint="eastAsia" w:cs="宋体"/>
          <w:b/>
          <w:bCs/>
          <w:color w:val="FF0000"/>
          <w:szCs w:val="24"/>
          <w:highlight w:val="none"/>
        </w:rPr>
        <w:t>（5）</w:t>
      </w:r>
      <w:r>
        <w:rPr>
          <w:rFonts w:ascii="宋体" w:hAnsi="宋体" w:cs="宋体"/>
          <w:b/>
          <w:bCs/>
          <w:color w:val="FF0000"/>
          <w:szCs w:val="24"/>
          <w:highlight w:val="none"/>
        </w:rPr>
        <w:t>各供应商须自行携带笔记本电脑、CA数字证书（解密投标文件）</w:t>
      </w:r>
      <w:r>
        <w:rPr>
          <w:rFonts w:hint="eastAsia" w:ascii="宋体" w:hAnsi="宋体" w:cs="宋体"/>
          <w:b/>
          <w:bCs/>
          <w:color w:val="FF0000"/>
          <w:szCs w:val="24"/>
          <w:highlight w:val="none"/>
          <w:lang w:eastAsia="zh-CN"/>
        </w:rPr>
        <w:t>电子平台</w:t>
      </w:r>
      <w:r>
        <w:rPr>
          <w:rFonts w:ascii="宋体" w:hAnsi="宋体" w:cs="宋体"/>
          <w:b/>
          <w:bCs/>
          <w:color w:val="FF0000"/>
          <w:szCs w:val="24"/>
          <w:highlight w:val="none"/>
        </w:rPr>
        <w:t>参与投标。</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采购单位名称：巴州教育局</w:t>
      </w:r>
      <w:r>
        <w:rPr>
          <w:rFonts w:hint="eastAsia" w:ascii="宋体" w:hAnsi="宋体" w:cs="宋体"/>
          <w:sz w:val="24"/>
          <w:szCs w:val="24"/>
          <w:highlight w:val="none"/>
          <w:lang w:val="en-US" w:eastAsia="zh-CN"/>
        </w:rPr>
        <w:t xml:space="preserve"> </w:t>
      </w:r>
    </w:p>
    <w:p>
      <w:p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马先生</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13899083004</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如对竞争性磋商文件有疑问，请致电代理机构</w:t>
      </w:r>
      <w:r>
        <w:rPr>
          <w:rFonts w:hint="eastAsia" w:ascii="宋体" w:hAnsi="宋体" w:cs="宋体"/>
          <w:sz w:val="24"/>
          <w:szCs w:val="24"/>
          <w:highlight w:val="none"/>
          <w:lang w:eastAsia="zh-CN"/>
        </w:rPr>
        <w:t>。</w:t>
      </w:r>
    </w:p>
    <w:p>
      <w:p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采购代理机构名称：巴州汇思诚工程技术咨询有限公司</w:t>
      </w:r>
    </w:p>
    <w:p>
      <w:p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代理机构</w:t>
      </w:r>
      <w:r>
        <w:rPr>
          <w:rFonts w:hint="eastAsia" w:ascii="宋体" w:hAnsi="宋体" w:cs="宋体"/>
          <w:sz w:val="24"/>
          <w:szCs w:val="24"/>
          <w:highlight w:val="none"/>
        </w:rPr>
        <w:t>联系人：</w:t>
      </w:r>
      <w:r>
        <w:rPr>
          <w:rFonts w:hint="eastAsia" w:ascii="宋体" w:hAnsi="宋体" w:cs="宋体"/>
          <w:sz w:val="24"/>
          <w:szCs w:val="24"/>
          <w:highlight w:val="none"/>
          <w:lang w:eastAsia="zh-CN"/>
        </w:rPr>
        <w:t>钟女士</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0996-2905608</w:t>
      </w:r>
    </w:p>
    <w:p>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5"/>
        <w:rPr>
          <w:rFonts w:hint="eastAsia"/>
          <w:highlight w:val="none"/>
        </w:rPr>
      </w:pPr>
    </w:p>
    <w:p>
      <w:pPr>
        <w:widowControl/>
        <w:adjustRightInd w:val="0"/>
        <w:snapToGrid w:val="0"/>
        <w:spacing w:line="360" w:lineRule="auto"/>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rPr>
        <w:t xml:space="preserve">                             巴州汇思诚工程技术咨询有限公司</w:t>
      </w:r>
    </w:p>
    <w:p>
      <w:r>
        <w:rPr>
          <w:rFonts w:hint="eastAsia" w:ascii="宋体" w:hAnsi="宋体" w:cs="宋体"/>
          <w:sz w:val="24"/>
          <w:szCs w:val="24"/>
          <w:highlight w:val="none"/>
          <w:lang w:eastAsia="zh-CN"/>
        </w:rPr>
        <w:t>2022年4月</w:t>
      </w:r>
      <w:r>
        <w:rPr>
          <w:rFonts w:hint="eastAsia" w:ascii="宋体" w:hAnsi="宋体" w:cs="宋体"/>
          <w:sz w:val="24"/>
          <w:szCs w:val="24"/>
          <w:highlight w:val="none"/>
          <w:lang w:val="en-US" w:eastAsia="zh-CN"/>
        </w:rPr>
        <w:t>29</w:t>
      </w:r>
      <w:r>
        <w:rPr>
          <w:rFonts w:hint="eastAsia" w:ascii="宋体" w:hAnsi="宋体" w:cs="宋体"/>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1A522"/>
    <w:multiLevelType w:val="singleLevel"/>
    <w:tmpl w:val="46D1A522"/>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1F54797C"/>
    <w:rsid w:val="1F54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
    <w:name w:val="index 5"/>
    <w:basedOn w:val="1"/>
    <w:next w:val="1"/>
    <w:qFormat/>
    <w:uiPriority w:val="0"/>
    <w:pPr>
      <w:ind w:left="800" w:leftChars="800"/>
    </w:pPr>
    <w:rPr>
      <w:szCs w:val="20"/>
      <w:lang w:bidi="he-I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8">
    <w:name w:val="footnote text"/>
    <w:basedOn w:val="1"/>
    <w:next w:val="5"/>
    <w:qFormat/>
    <w:uiPriority w:val="0"/>
    <w:pPr>
      <w:snapToGrid w:val="0"/>
      <w:jc w:val="left"/>
    </w:pPr>
    <w:rPr>
      <w:rFonts w:eastAsia="楷体_GB2312"/>
      <w:sz w:val="18"/>
      <w:szCs w:val="18"/>
    </w:rPr>
  </w:style>
  <w:style w:type="paragraph" w:styleId="9">
    <w:name w:val="Body Text 2"/>
    <w:basedOn w:val="1"/>
    <w:qFormat/>
    <w:uiPriority w:val="0"/>
    <w:pPr>
      <w:spacing w:after="120" w:afterLines="0" w:line="480" w:lineRule="auto"/>
    </w:pPr>
  </w:style>
  <w:style w:type="paragraph" w:styleId="10">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2022-05-11T09:45:00Z</dcterms:created>
  <dc:creator>憂树丶</dc:creator>
  <cp:lastModifiedBy>憂树丶</cp:lastModifiedBy>
  <dcterms:modified xsi:type="dcterms:W3CDTF">2022-05-11T09:46:15Z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BA941C4F0E594E9F9EE202534CA4EFCC</vt:lpwstr>
  </property>
</Properties>
</file>