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ind w:firstLine="420" w:firstLineChars="0"/>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Pr>
        <w:ind w:firstLine="420" w:firstLineChars="0"/>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sz w:val="28"/>
          <w:szCs w:val="28"/>
          <w:u w:val="single"/>
          <w:lang w:eastAsia="zh-CN"/>
        </w:rPr>
        <w:t>2022年昌吉市民政局社会服务类项目采购计划（乡镇社会工作服务站建设项目）</w:t>
      </w:r>
      <w:r>
        <w:rPr>
          <w:rFonts w:hint="eastAsia" w:ascii="仿宋" w:hAnsi="仿宋" w:eastAsia="仿宋" w:cs="Times New Roman"/>
          <w:sz w:val="28"/>
          <w:szCs w:val="28"/>
          <w:u w:val="single"/>
          <w:lang w:val="en-US" w:eastAsia="zh-CN"/>
        </w:rPr>
        <w:t>。</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层</w:t>
      </w:r>
      <w:r>
        <w:rPr>
          <w:rFonts w:hint="eastAsia" w:ascii="仿宋" w:hAnsi="仿宋" w:eastAsia="仿宋"/>
          <w:color w:val="auto"/>
          <w:sz w:val="28"/>
          <w:szCs w:val="28"/>
          <w:highlight w:val="none"/>
          <w:u w:val="single"/>
          <w:lang w:val="en-US" w:eastAsia="zh-CN"/>
        </w:rPr>
        <w:t>1017</w:t>
      </w:r>
      <w:r>
        <w:rPr>
          <w:rFonts w:hint="eastAsia" w:ascii="仿宋" w:hAnsi="仿宋" w:eastAsia="仿宋"/>
          <w:color w:val="auto"/>
          <w:sz w:val="28"/>
          <w:szCs w:val="28"/>
          <w:highlight w:val="none"/>
          <w:u w:val="single"/>
        </w:rPr>
        <w:t>室</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ind w:firstLine="420" w:firstLineChars="0"/>
      </w:pPr>
    </w:p>
    <w:p>
      <w:pPr>
        <w:pStyle w:val="5"/>
        <w:spacing w:line="360" w:lineRule="auto"/>
        <w:ind w:firstLine="420" w:firstLineChars="0"/>
        <w:rPr>
          <w:rFonts w:ascii="黑体" w:hAnsi="黑体" w:cs="宋体"/>
          <w:b w:val="0"/>
          <w:sz w:val="28"/>
          <w:szCs w:val="28"/>
        </w:rPr>
      </w:pPr>
      <w:bookmarkStart w:id="2" w:name="_Toc28359089"/>
      <w:bookmarkStart w:id="3" w:name="_Toc3539362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XJYJ-2022-CG-013</w:t>
      </w:r>
    </w:p>
    <w:p>
      <w:pPr>
        <w:ind w:left="559" w:leftChars="266" w:firstLine="419"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w:t>
      </w:r>
      <w:r>
        <w:rPr>
          <w:rFonts w:hint="eastAsia" w:ascii="仿宋" w:hAnsi="仿宋" w:eastAsia="仿宋"/>
          <w:sz w:val="28"/>
          <w:szCs w:val="28"/>
          <w:lang w:eastAsia="zh-CN"/>
        </w:rPr>
        <w:t>2022年昌吉市民政局社会服务类项目采购计划（乡镇社会工作服务站建设项目）</w:t>
      </w:r>
    </w:p>
    <w:p>
      <w:pPr>
        <w:ind w:firstLine="977" w:firstLineChars="349"/>
        <w:rPr>
          <w:rFonts w:ascii="仿宋" w:hAnsi="仿宋" w:eastAsia="仿宋"/>
          <w:sz w:val="28"/>
          <w:szCs w:val="28"/>
        </w:rPr>
      </w:pPr>
      <w:r>
        <w:rPr>
          <w:rFonts w:hint="eastAsia" w:ascii="仿宋" w:hAnsi="仿宋" w:eastAsia="仿宋"/>
          <w:sz w:val="28"/>
          <w:szCs w:val="28"/>
        </w:rPr>
        <w:t xml:space="preserve">采购方式：竞争性磋商 </w:t>
      </w:r>
    </w:p>
    <w:p>
      <w:pPr>
        <w:ind w:firstLine="977" w:firstLineChars="349"/>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20万元</w:t>
      </w:r>
    </w:p>
    <w:p>
      <w:pPr>
        <w:ind w:firstLine="977" w:firstLineChars="349"/>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20万元</w:t>
      </w:r>
    </w:p>
    <w:p>
      <w:pPr>
        <w:ind w:firstLine="977" w:firstLineChars="349"/>
        <w:rPr>
          <w:rFonts w:hint="eastAsia" w:ascii="仿宋" w:hAnsi="仿宋" w:eastAsia="仿宋" w:cs="Times New Roman"/>
          <w:sz w:val="28"/>
          <w:szCs w:val="28"/>
          <w:u w:val="none"/>
          <w:lang w:val="en-US" w:eastAsia="zh-CN"/>
        </w:rPr>
      </w:pPr>
      <w:r>
        <w:rPr>
          <w:rFonts w:hint="eastAsia" w:ascii="仿宋" w:hAnsi="仿宋" w:eastAsia="仿宋"/>
          <w:sz w:val="28"/>
          <w:szCs w:val="28"/>
        </w:rPr>
        <w:t>采购需求：</w:t>
      </w:r>
      <w:r>
        <w:rPr>
          <w:rFonts w:hint="eastAsia" w:ascii="仿宋" w:hAnsi="仿宋" w:eastAsia="仿宋" w:cs="Times New Roman"/>
          <w:sz w:val="28"/>
          <w:szCs w:val="28"/>
          <w:u w:val="none"/>
          <w:lang w:val="en-US" w:eastAsia="zh-CN"/>
        </w:rPr>
        <w:t>社会工作服务</w:t>
      </w:r>
    </w:p>
    <w:p>
      <w:pPr>
        <w:pStyle w:val="2"/>
        <w:rPr>
          <w:rFonts w:hint="default"/>
          <w:lang w:val="en-US" w:eastAsia="zh-CN"/>
        </w:rPr>
      </w:pPr>
      <w:r>
        <w:rPr>
          <w:rFonts w:hint="eastAsia" w:ascii="仿宋" w:hAnsi="仿宋" w:eastAsia="仿宋" w:cs="Times New Roman"/>
          <w:sz w:val="28"/>
          <w:szCs w:val="28"/>
          <w:u w:val="none"/>
          <w:lang w:val="en-US" w:eastAsia="zh-CN"/>
        </w:rPr>
        <w:t>实施地点：一个乡镇</w:t>
      </w:r>
    </w:p>
    <w:p>
      <w:pPr>
        <w:ind w:firstLine="977" w:firstLineChars="349"/>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按照</w:t>
      </w:r>
      <w:r>
        <w:rPr>
          <w:rFonts w:hint="eastAsia" w:ascii="仿宋" w:hAnsi="仿宋" w:eastAsia="仿宋"/>
          <w:color w:val="000000" w:themeColor="text1"/>
          <w:sz w:val="28"/>
          <w:szCs w:val="28"/>
          <w:lang w:eastAsia="zh-CN"/>
          <w14:textFill>
            <w14:solidFill>
              <w14:schemeClr w14:val="tx1"/>
            </w14:solidFill>
          </w14:textFill>
        </w:rPr>
        <w:t>甲乙双方合同签订的履行期限执行</w:t>
      </w:r>
      <w:r>
        <w:rPr>
          <w:rFonts w:hint="eastAsia" w:ascii="仿宋" w:hAnsi="仿宋" w:eastAsia="仿宋"/>
          <w:color w:val="000000" w:themeColor="text1"/>
          <w:sz w:val="28"/>
          <w:szCs w:val="28"/>
          <w14:textFill>
            <w14:solidFill>
              <w14:schemeClr w14:val="tx1"/>
            </w14:solidFill>
          </w14:textFill>
        </w:rPr>
        <w:t>。</w:t>
      </w:r>
    </w:p>
    <w:p>
      <w:pPr>
        <w:spacing w:line="360" w:lineRule="auto"/>
        <w:ind w:firstLine="977" w:firstLineChars="349"/>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5"/>
        <w:spacing w:line="360" w:lineRule="auto"/>
        <w:ind w:firstLine="420" w:firstLineChars="0"/>
        <w:rPr>
          <w:rFonts w:ascii="黑体" w:hAnsi="黑体" w:cs="宋体"/>
          <w:b w:val="0"/>
          <w:sz w:val="28"/>
          <w:szCs w:val="28"/>
        </w:rPr>
      </w:pPr>
      <w:bookmarkStart w:id="6" w:name="_Toc35393799"/>
      <w:bookmarkStart w:id="7" w:name="_Toc35393630"/>
      <w:bookmarkStart w:id="8" w:name="_Toc28359090"/>
      <w:bookmarkStart w:id="9" w:name="_Toc28359013"/>
      <w:r>
        <w:rPr>
          <w:rFonts w:hint="eastAsia" w:ascii="黑体" w:hAnsi="黑体" w:cs="宋体"/>
          <w:b w:val="0"/>
          <w:sz w:val="28"/>
          <w:szCs w:val="28"/>
        </w:rPr>
        <w:t>二、申请人的资格要求：</w:t>
      </w:r>
      <w:bookmarkEnd w:id="6"/>
      <w:bookmarkEnd w:id="7"/>
      <w:bookmarkEnd w:id="8"/>
      <w:bookmarkEnd w:id="9"/>
    </w:p>
    <w:p>
      <w:pPr>
        <w:ind w:firstLine="977" w:firstLineChars="349"/>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977" w:firstLineChars="349"/>
        <w:jc w:val="left"/>
        <w:textAlignment w:val="auto"/>
        <w:rPr>
          <w:rFonts w:hint="eastAsia" w:ascii="仿宋" w:hAnsi="仿宋" w:eastAsia="仿宋"/>
          <w:sz w:val="28"/>
          <w:szCs w:val="28"/>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.本项目的特定资格要求：</w:t>
      </w:r>
    </w:p>
    <w:p>
      <w:pPr>
        <w:keepNext w:val="0"/>
        <w:keepLines w:val="0"/>
        <w:pageBreakBefore w:val="0"/>
        <w:widowControl w:val="0"/>
        <w:kinsoku/>
        <w:wordWrap w:val="0"/>
        <w:overflowPunct/>
        <w:topLinePunct w:val="0"/>
        <w:autoSpaceDE/>
        <w:autoSpaceDN/>
        <w:bidi w:val="0"/>
        <w:adjustRightInd/>
        <w:snapToGrid/>
        <w:spacing w:line="520" w:lineRule="exact"/>
        <w:ind w:firstLine="768" w:firstLineChars="256"/>
        <w:jc w:val="left"/>
        <w:textAlignment w:val="auto"/>
        <w:rPr>
          <w:rFonts w:ascii="仿宋" w:hAnsi="仿宋" w:eastAsia="仿宋" w:cs="仿宋"/>
          <w:i w:val="0"/>
          <w:caps w:val="0"/>
          <w:color w:val="auto"/>
          <w:spacing w:val="0"/>
          <w:sz w:val="27"/>
          <w:szCs w:val="27"/>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1</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符合《中华人民共和国政府采购法》第二十二条规定且</w:t>
      </w:r>
      <w:r>
        <w:rPr>
          <w:rFonts w:ascii="仿宋" w:hAnsi="仿宋" w:eastAsia="仿宋" w:cs="仿宋"/>
          <w:i w:val="0"/>
          <w:caps w:val="0"/>
          <w:color w:val="auto"/>
          <w:spacing w:val="0"/>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keepNext w:val="0"/>
        <w:keepLines w:val="0"/>
        <w:pageBreakBefore w:val="0"/>
        <w:widowControl w:val="0"/>
        <w:kinsoku/>
        <w:wordWrap w:val="0"/>
        <w:overflowPunct/>
        <w:topLinePunct w:val="0"/>
        <w:autoSpaceDE/>
        <w:autoSpaceDN/>
        <w:bidi w:val="0"/>
        <w:adjustRightInd/>
        <w:snapToGrid/>
        <w:spacing w:line="520" w:lineRule="exact"/>
        <w:ind w:firstLine="768" w:firstLineChars="256"/>
        <w:jc w:val="left"/>
        <w:textAlignment w:val="auto"/>
        <w:rPr>
          <w:rFonts w:hint="eastAsia" w:ascii="仿宋" w:hAnsi="仿宋" w:eastAsia="仿宋" w:cs="仿宋"/>
          <w:color w:val="auto"/>
          <w:spacing w:val="10"/>
          <w:sz w:val="28"/>
          <w:szCs w:val="28"/>
          <w:lang w:val="en-US" w:eastAsia="zh-CN"/>
        </w:rPr>
      </w:pPr>
      <w:r>
        <w:rPr>
          <w:rFonts w:hint="eastAsia" w:ascii="仿宋" w:hAnsi="仿宋" w:eastAsia="仿宋" w:cs="仿宋"/>
          <w:color w:val="auto"/>
          <w:spacing w:val="10"/>
          <w:sz w:val="28"/>
          <w:szCs w:val="28"/>
          <w:lang w:val="en-US" w:eastAsia="zh-CN"/>
        </w:rPr>
        <w:t>（2）具有独立法人资格，且具有有效的工商营业执照副本原件、税务登记证副本原件、组织机构代码证副本原件或“三证合一”的营业执照副本原件(营业执照具有本次项目的生产或经营范围，有能力提供本次采购项目及所要求的服务)；</w:t>
      </w:r>
    </w:p>
    <w:p>
      <w:pPr>
        <w:keepNext w:val="0"/>
        <w:keepLines w:val="0"/>
        <w:pageBreakBefore w:val="0"/>
        <w:widowControl/>
        <w:kinsoku/>
        <w:wordWrap/>
        <w:overflowPunct/>
        <w:topLinePunct w:val="0"/>
        <w:autoSpaceDE/>
        <w:autoSpaceDN/>
        <w:bidi w:val="0"/>
        <w:adjustRightInd/>
        <w:snapToGrid/>
        <w:spacing w:line="520" w:lineRule="exact"/>
        <w:ind w:firstLine="768" w:firstLineChars="256"/>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bookmarkStart w:id="12" w:name="_Toc35393631"/>
      <w:bookmarkStart w:id="13" w:name="_Toc35393800"/>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000000" w:themeColor="text1"/>
          <w:spacing w:val="10"/>
          <w:sz w:val="28"/>
          <w:szCs w:val="28"/>
          <w14:textFill>
            <w14:solidFill>
              <w14:schemeClr w14:val="tx1"/>
            </w14:solidFill>
          </w14:textFill>
        </w:rPr>
        <w:t>具有有效的</w:t>
      </w:r>
      <w:r>
        <w:rPr>
          <w:rFonts w:hint="eastAsia" w:ascii="仿宋" w:hAnsi="仿宋" w:eastAsia="仿宋" w:cs="仿宋"/>
          <w:color w:val="000000" w:themeColor="text1"/>
          <w:spacing w:val="10"/>
          <w:sz w:val="28"/>
          <w:szCs w:val="28"/>
          <w:lang w:eastAsia="zh-CN"/>
          <w14:textFill>
            <w14:solidFill>
              <w14:schemeClr w14:val="tx1"/>
            </w14:solidFill>
          </w14:textFill>
        </w:rPr>
        <w:t>民办非企业单位登记证书且年检合格（原件）；</w:t>
      </w:r>
    </w:p>
    <w:p>
      <w:pPr>
        <w:keepNext w:val="0"/>
        <w:keepLines w:val="0"/>
        <w:pageBreakBefore w:val="0"/>
        <w:kinsoku/>
        <w:overflowPunct/>
        <w:topLinePunct w:val="0"/>
        <w:autoSpaceDE/>
        <w:autoSpaceDN/>
        <w:bidi w:val="0"/>
        <w:adjustRightInd w:val="0"/>
        <w:snapToGrid w:val="0"/>
        <w:spacing w:line="520" w:lineRule="exact"/>
        <w:ind w:firstLine="768" w:firstLineChars="256"/>
        <w:textAlignment w:val="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（4）项目负责人需持全国社会工作者职业水平证书（原件）。</w:t>
      </w:r>
    </w:p>
    <w:p>
      <w:pPr>
        <w:keepNext w:val="0"/>
        <w:keepLines w:val="0"/>
        <w:pageBreakBefore w:val="0"/>
        <w:kinsoku/>
        <w:overflowPunct/>
        <w:topLinePunct w:val="0"/>
        <w:autoSpaceDE/>
        <w:autoSpaceDN/>
        <w:bidi w:val="0"/>
        <w:adjustRightInd w:val="0"/>
        <w:snapToGrid w:val="0"/>
        <w:spacing w:line="520" w:lineRule="exact"/>
        <w:ind w:firstLine="768" w:firstLineChars="256"/>
        <w:textAlignment w:val="auto"/>
        <w:rPr>
          <w:rFonts w:hint="eastAsia"/>
          <w:color w:val="auto"/>
          <w:lang w:val="en-US" w:eastAsia="zh-CN"/>
        </w:rPr>
      </w:pPr>
      <w:r>
        <w:rPr>
          <w:rFonts w:hint="eastAsia" w:ascii="仿宋" w:hAnsi="仿宋" w:eastAsia="仿宋" w:cs="仿宋"/>
          <w:b w:val="0"/>
          <w:bCs w:val="0"/>
          <w:color w:val="auto"/>
          <w:spacing w:val="10"/>
          <w:kern w:val="2"/>
          <w:sz w:val="28"/>
          <w:szCs w:val="28"/>
          <w:highlight w:val="none"/>
          <w:lang w:val="en-US" w:eastAsia="zh-CN" w:bidi="ar-SA"/>
        </w:rPr>
        <w:t>（5）需承接过民政部门政府购买服务项目的社会工作服务机构（需提供项目立项通知、新疆民政网页公示截图或其它证明材料）。</w:t>
      </w:r>
    </w:p>
    <w:p>
      <w:pPr>
        <w:pStyle w:val="5"/>
        <w:spacing w:line="360" w:lineRule="auto"/>
        <w:ind w:firstLine="420" w:firstLineChars="0"/>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959" w:firstLineChars="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28</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15:30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19:30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left="279" w:leftChars="133" w:firstLine="0" w:firstLineChars="0"/>
        <w:rPr>
          <w:rFonts w:hint="eastAsia" w:ascii="仿宋" w:hAnsi="仿宋" w:eastAsia="仿宋" w:cs="宋体"/>
          <w:color w:val="auto"/>
          <w:sz w:val="28"/>
          <w:szCs w:val="28"/>
        </w:rPr>
      </w:pPr>
      <w:r>
        <w:rPr>
          <w:rFonts w:hint="eastAsia" w:ascii="仿宋" w:hAnsi="仿宋" w:eastAsia="仿宋" w:cs="宋体"/>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w:t>
      </w:r>
      <w:r>
        <w:rPr>
          <w:rFonts w:hint="eastAsia" w:ascii="仿宋" w:hAnsi="仿宋" w:eastAsia="仿宋"/>
          <w:color w:val="auto"/>
          <w:sz w:val="28"/>
          <w:szCs w:val="28"/>
          <w:u w:val="single"/>
        </w:rPr>
        <w:t>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p>
    <w:p>
      <w:pPr>
        <w:spacing w:line="360" w:lineRule="auto"/>
        <w:ind w:firstLine="697" w:firstLineChars="249"/>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697" w:firstLineChars="249"/>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pStyle w:val="5"/>
        <w:spacing w:line="360" w:lineRule="auto"/>
        <w:ind w:firstLine="420" w:firstLineChars="0"/>
        <w:rPr>
          <w:rFonts w:ascii="黑体" w:hAnsi="黑体" w:cs="宋体"/>
          <w:b w:val="0"/>
          <w:color w:val="auto"/>
          <w:sz w:val="28"/>
          <w:szCs w:val="28"/>
        </w:rPr>
      </w:pPr>
      <w:bookmarkStart w:id="14" w:name="_Toc35393801"/>
      <w:bookmarkStart w:id="15" w:name="_Toc28359015"/>
      <w:bookmarkStart w:id="16" w:name="_Toc28359092"/>
      <w:bookmarkStart w:id="17" w:name="_Toc35393632"/>
      <w:r>
        <w:rPr>
          <w:rFonts w:hint="eastAsia" w:ascii="黑体" w:hAnsi="黑体" w:cs="宋体"/>
          <w:b w:val="0"/>
          <w:color w:val="auto"/>
          <w:sz w:val="28"/>
          <w:szCs w:val="28"/>
        </w:rPr>
        <w:t>四、</w:t>
      </w:r>
      <w:bookmarkEnd w:id="14"/>
      <w:bookmarkEnd w:id="15"/>
      <w:bookmarkEnd w:id="16"/>
      <w:bookmarkEnd w:id="17"/>
      <w:r>
        <w:rPr>
          <w:rFonts w:hint="eastAsia" w:ascii="黑体" w:hAnsi="黑体" w:cs="宋体"/>
          <w:b w:val="0"/>
          <w:color w:val="000000" w:themeColor="text1"/>
          <w:sz w:val="28"/>
          <w:szCs w:val="28"/>
          <w14:textFill>
            <w14:solidFill>
              <w14:schemeClr w14:val="tx1"/>
            </w14:solidFill>
          </w14:textFill>
        </w:rPr>
        <w:t>提交响应文件截止时间、开标时间和地点</w:t>
      </w:r>
    </w:p>
    <w:p>
      <w:pPr>
        <w:ind w:firstLine="560" w:firstLineChars="200"/>
        <w:rPr>
          <w:rFonts w:hint="eastAsia" w:ascii="仿宋" w:hAnsi="仿宋" w:eastAsia="仿宋"/>
          <w:bCs/>
          <w:color w:val="auto"/>
          <w:sz w:val="28"/>
          <w:szCs w:val="28"/>
          <w:highlight w:val="none"/>
        </w:rPr>
      </w:pPr>
      <w:r>
        <w:rPr>
          <w:rFonts w:hint="eastAsia" w:ascii="仿宋" w:hAnsi="仿宋" w:eastAsia="仿宋"/>
          <w:color w:val="auto"/>
          <w:sz w:val="28"/>
          <w:szCs w:val="28"/>
        </w:rPr>
        <w:t>截止时间</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widowControl/>
        <w:autoSpaceDN w:val="0"/>
        <w:spacing w:line="420" w:lineRule="exact"/>
        <w:ind w:left="559" w:leftChars="266" w:firstLine="0" w:firstLineChars="0"/>
        <w:jc w:val="left"/>
        <w:rPr>
          <w:rFonts w:hint="default" w:ascii="仿宋" w:hAnsi="仿宋" w:eastAsia="仿宋"/>
          <w:bCs/>
          <w:color w:val="auto"/>
          <w:sz w:val="28"/>
          <w:szCs w:val="28"/>
          <w:highlight w:val="none"/>
          <w:u w:val="singl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u w:val="single"/>
        </w:rPr>
        <w:t>新疆昌吉州昌吉市</w:t>
      </w:r>
      <w:r>
        <w:rPr>
          <w:rFonts w:hint="eastAsia" w:ascii="仿宋" w:hAnsi="仿宋" w:eastAsia="仿宋"/>
          <w:color w:val="auto"/>
          <w:sz w:val="28"/>
          <w:szCs w:val="28"/>
          <w:highlight w:val="none"/>
          <w:u w:val="single"/>
          <w:lang w:eastAsia="zh-CN"/>
        </w:rPr>
        <w:t>屯河北路时代广场</w:t>
      </w:r>
      <w:r>
        <w:rPr>
          <w:rFonts w:hint="eastAsia" w:ascii="仿宋" w:hAnsi="仿宋" w:eastAsia="仿宋"/>
          <w:color w:val="auto"/>
          <w:sz w:val="28"/>
          <w:szCs w:val="28"/>
          <w:highlight w:val="none"/>
          <w:u w:val="single"/>
          <w:lang w:val="en-US" w:eastAsia="zh-CN"/>
        </w:rPr>
        <w:t>C</w:t>
      </w:r>
      <w:r>
        <w:rPr>
          <w:rFonts w:hint="eastAsia" w:ascii="仿宋" w:hAnsi="仿宋" w:eastAsia="仿宋"/>
          <w:color w:val="auto"/>
          <w:sz w:val="28"/>
          <w:szCs w:val="28"/>
          <w:highlight w:val="none"/>
          <w:u w:val="single"/>
        </w:rPr>
        <w:t>座1</w:t>
      </w:r>
      <w:r>
        <w:rPr>
          <w:rFonts w:hint="eastAsia" w:ascii="仿宋" w:hAnsi="仿宋" w:eastAsia="仿宋"/>
          <w:color w:val="auto"/>
          <w:sz w:val="28"/>
          <w:szCs w:val="28"/>
          <w:highlight w:val="none"/>
          <w:u w:val="single"/>
          <w:lang w:val="en-US" w:eastAsia="zh-CN"/>
        </w:rPr>
        <w:t>0</w:t>
      </w:r>
      <w:r>
        <w:rPr>
          <w:rFonts w:hint="eastAsia" w:ascii="仿宋" w:hAnsi="仿宋" w:eastAsia="仿宋"/>
          <w:color w:val="auto"/>
          <w:sz w:val="28"/>
          <w:szCs w:val="28"/>
          <w:highlight w:val="none"/>
          <w:u w:val="single"/>
        </w:rPr>
        <w:t>层</w:t>
      </w:r>
      <w:r>
        <w:rPr>
          <w:rFonts w:hint="eastAsia" w:ascii="仿宋" w:hAnsi="仿宋" w:eastAsia="仿宋"/>
          <w:color w:val="auto"/>
          <w:sz w:val="28"/>
          <w:szCs w:val="28"/>
          <w:highlight w:val="none"/>
          <w:u w:val="single"/>
          <w:lang w:val="en-US" w:eastAsia="zh-CN"/>
        </w:rPr>
        <w:t>1018B评标</w:t>
      </w:r>
      <w:r>
        <w:rPr>
          <w:rFonts w:hint="eastAsia" w:ascii="仿宋" w:hAnsi="仿宋" w:eastAsia="仿宋"/>
          <w:color w:val="auto"/>
          <w:sz w:val="28"/>
          <w:szCs w:val="28"/>
          <w:highlight w:val="none"/>
          <w:u w:val="single"/>
        </w:rPr>
        <w:t>室</w:t>
      </w:r>
    </w:p>
    <w:p>
      <w:pPr>
        <w:pStyle w:val="5"/>
        <w:spacing w:line="360" w:lineRule="auto"/>
        <w:ind w:firstLine="420" w:firstLineChars="0"/>
        <w:rPr>
          <w:rFonts w:ascii="黑体" w:hAnsi="黑体" w:cs="宋体"/>
          <w:b w:val="0"/>
          <w:color w:val="auto"/>
          <w:sz w:val="28"/>
          <w:szCs w:val="28"/>
          <w:highlight w:val="none"/>
        </w:rPr>
      </w:pPr>
      <w:bookmarkStart w:id="18" w:name="_Toc28359094"/>
      <w:bookmarkStart w:id="19" w:name="_Toc28359017"/>
      <w:bookmarkStart w:id="20" w:name="_Toc35393634"/>
      <w:bookmarkStart w:id="21" w:name="_Toc35393803"/>
      <w:r>
        <w:rPr>
          <w:rFonts w:hint="eastAsia" w:ascii="黑体" w:hAnsi="黑体" w:cs="宋体"/>
          <w:b w:val="0"/>
          <w:color w:val="auto"/>
          <w:sz w:val="28"/>
          <w:szCs w:val="28"/>
          <w:highlight w:val="none"/>
          <w:lang w:eastAsia="zh-CN"/>
        </w:rPr>
        <w:t>五</w:t>
      </w:r>
      <w:r>
        <w:rPr>
          <w:rFonts w:hint="eastAsia" w:ascii="黑体" w:hAnsi="黑体" w:cs="宋体"/>
          <w:b w:val="0"/>
          <w:color w:val="auto"/>
          <w:sz w:val="28"/>
          <w:szCs w:val="28"/>
          <w:highlight w:val="none"/>
        </w:rPr>
        <w:t>、公告期限</w:t>
      </w:r>
      <w:bookmarkEnd w:id="18"/>
      <w:bookmarkEnd w:id="19"/>
      <w:bookmarkEnd w:id="20"/>
      <w:bookmarkEnd w:id="21"/>
    </w:p>
    <w:p>
      <w:pPr>
        <w:ind w:firstLine="977" w:firstLineChars="349"/>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r>
        <w:rPr>
          <w:rFonts w:hint="eastAsia" w:ascii="仿宋" w:hAnsi="仿宋" w:eastAsia="仿宋" w:cs="宋体"/>
          <w:kern w:val="0"/>
          <w:sz w:val="28"/>
          <w:szCs w:val="28"/>
        </w:rPr>
        <w:t>。</w:t>
      </w:r>
    </w:p>
    <w:p>
      <w:pPr>
        <w:pStyle w:val="5"/>
        <w:numPr>
          <w:ilvl w:val="0"/>
          <w:numId w:val="0"/>
        </w:numPr>
        <w:spacing w:line="360" w:lineRule="auto"/>
        <w:ind w:firstLine="420" w:firstLineChars="0"/>
        <w:rPr>
          <w:rFonts w:hint="eastAsia" w:ascii="黑体" w:hAnsi="黑体" w:cs="宋体"/>
          <w:b w:val="0"/>
          <w:sz w:val="28"/>
          <w:szCs w:val="28"/>
        </w:rPr>
      </w:pPr>
      <w:bookmarkStart w:id="22" w:name="_Toc35393635"/>
      <w:bookmarkStart w:id="23" w:name="_Toc35393804"/>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2"/>
      <w:bookmarkEnd w:id="23"/>
    </w:p>
    <w:p>
      <w:pPr>
        <w:adjustRightInd w:val="0"/>
        <w:snapToGrid w:val="0"/>
        <w:spacing w:line="360" w:lineRule="auto"/>
        <w:ind w:firstLine="697" w:firstLineChars="249"/>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磋商保证金：2000元整（贰仟元整）。</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必须采用电汇或网银转账的方式，由潜在投标人单位基本账户汇至新疆远锦招标代理有限公司（开户银行：兴业</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银行股份有限公司乌鲁木齐高新区支行，账户号码：512040100100840957</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，行号：309881002044，财务室电话：0994-2332499）</w:t>
      </w:r>
    </w:p>
    <w:p>
      <w:pPr>
        <w:adjustRightInd w:val="0"/>
        <w:snapToGrid w:val="0"/>
        <w:spacing w:line="360" w:lineRule="auto"/>
        <w:ind w:firstLine="697" w:firstLineChars="249"/>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不得以现金和其他形式缴纳，潜在供应商在缴纳磋商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w:t>
      </w:r>
      <w:r>
        <w:rPr>
          <w:rFonts w:hint="eastAsia" w:ascii="仿宋" w:hAnsi="仿宋" w:eastAsia="仿宋" w:cs="仿宋"/>
          <w:i w:val="0"/>
          <w:caps w:val="0"/>
          <w:color w:val="auto"/>
          <w:spacing w:val="0"/>
          <w:kern w:val="0"/>
          <w:sz w:val="28"/>
          <w:szCs w:val="28"/>
          <w:highlight w:val="none"/>
          <w:lang w:val="en-US" w:eastAsia="zh-CN" w:bidi="ar"/>
        </w:rPr>
        <w:t>至结束时间（2022年 4月28日10:00时－2022年 5月10日19:30时）</w:t>
      </w:r>
      <w:bookmarkStart w:id="36" w:name="_GoBack"/>
      <w:bookmarkEnd w:id="36"/>
    </w:p>
    <w:p>
      <w:pPr>
        <w:keepNext w:val="0"/>
        <w:keepLines w:val="0"/>
        <w:pageBreakBefore w:val="0"/>
        <w:widowControl w:val="0"/>
        <w:kinsoku/>
        <w:wordWrap w:val="0"/>
        <w:overflowPunct/>
        <w:topLinePunct w:val="0"/>
        <w:autoSpaceDE/>
        <w:autoSpaceDN/>
        <w:bidi w:val="0"/>
        <w:adjustRightInd w:val="0"/>
        <w:snapToGrid w:val="0"/>
        <w:spacing w:line="360" w:lineRule="auto"/>
        <w:ind w:firstLine="697" w:firstLineChars="249"/>
        <w:textAlignment w:val="auto"/>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（2）报名方式：法定代表人或其委托代理人应携带本人身份证原件及复印件（委托代理人还应携带《法定代表人授权委托书》原件）、有效的民办非企业单位登记证书、项目负责人</w:t>
      </w:r>
      <w:r>
        <w:rPr>
          <w:rFonts w:hint="eastAsia" w:ascii="仿宋" w:hAnsi="仿宋" w:eastAsia="仿宋" w:cs="仿宋"/>
          <w:b w:val="0"/>
          <w:bCs w:val="0"/>
          <w:color w:val="auto"/>
          <w:spacing w:val="10"/>
          <w:kern w:val="2"/>
          <w:sz w:val="28"/>
          <w:szCs w:val="28"/>
          <w:highlight w:val="none"/>
          <w:lang w:val="en-US" w:eastAsia="zh-CN" w:bidi="ar-SA"/>
        </w:rPr>
        <w:t>需持全国社会工作者职业水平证书</w:t>
      </w:r>
      <w:r>
        <w:rPr>
          <w:rFonts w:hint="eastAsia" w:ascii="仿宋" w:hAnsi="仿宋" w:eastAsia="仿宋" w:cs="仿宋"/>
          <w:i w:val="0"/>
          <w:caps w:val="0"/>
          <w:color w:val="auto"/>
          <w:spacing w:val="0"/>
          <w:kern w:val="0"/>
          <w:sz w:val="28"/>
          <w:szCs w:val="28"/>
          <w:lang w:val="en-US" w:eastAsia="zh-CN" w:bidi="ar"/>
        </w:rPr>
        <w:t>、</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需承接过民</w:t>
      </w:r>
      <w:r>
        <w:rPr>
          <w:rFonts w:hint="eastAsia" w:ascii="仿宋" w:hAnsi="仿宋" w:eastAsia="仿宋" w:cs="仿宋"/>
          <w:i w:val="0"/>
          <w:caps w:val="0"/>
          <w:color w:val="auto"/>
          <w:spacing w:val="0"/>
          <w:kern w:val="0"/>
          <w:sz w:val="28"/>
          <w:szCs w:val="28"/>
          <w:lang w:val="en-US" w:eastAsia="zh-CN" w:bidi="ar"/>
        </w:rPr>
        <w:t>政部门政府购买服务项目的社会工作服务机构（需提供项目立项通知、新疆民政网页公示截图或其它证明材料）。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   </w:t>
      </w:r>
    </w:p>
    <w:p>
      <w:pPr>
        <w:pStyle w:val="9"/>
        <w:keepNext w:val="0"/>
        <w:keepLines w:val="0"/>
        <w:widowControl/>
        <w:suppressLineNumbers w:val="0"/>
        <w:spacing w:before="75" w:beforeAutospacing="0" w:after="75" w:afterAutospacing="0" w:line="315" w:lineRule="atLeast"/>
        <w:ind w:left="0" w:right="0" w:firstLine="420" w:firstLineChars="0"/>
        <w:rPr>
          <w:rFonts w:hint="eastAsia" w:ascii="仿宋" w:hAnsi="仿宋" w:eastAsia="仿宋" w:cs="仿宋"/>
          <w:b/>
          <w:bCs/>
          <w:color w:val="auto"/>
          <w:spacing w:val="10"/>
          <w:sz w:val="28"/>
          <w:szCs w:val="28"/>
          <w:lang w:eastAsia="zh-CN"/>
        </w:rPr>
      </w:pPr>
      <w:r>
        <w:rPr>
          <w:rFonts w:hint="eastAsia" w:ascii="仿宋" w:hAnsi="仿宋" w:eastAsia="仿宋" w:cs="仿宋"/>
          <w:i w:val="0"/>
          <w:caps w:val="0"/>
          <w:color w:val="000000"/>
          <w:spacing w:val="0"/>
          <w:sz w:val="28"/>
          <w:szCs w:val="28"/>
        </w:rPr>
        <w:t> </w:t>
      </w:r>
      <w:r>
        <w:rPr>
          <w:rFonts w:hint="eastAsia" w:ascii="仿宋" w:hAnsi="仿宋" w:eastAsia="仿宋" w:cs="仿宋"/>
          <w:b/>
          <w:bCs/>
          <w:i w:val="0"/>
          <w:caps w:val="0"/>
          <w:color w:val="auto"/>
          <w:spacing w:val="0"/>
          <w:sz w:val="28"/>
          <w:szCs w:val="28"/>
        </w:rPr>
        <w:t>注：</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购买</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竞争性磋商</w:t>
      </w:r>
      <w:r>
        <w:rPr>
          <w:rFonts w:ascii="仿宋_GB2312" w:hAnsi="宋体" w:eastAsia="仿宋_GB2312" w:cs="仿宋_GB2312"/>
          <w:b/>
          <w:bCs/>
          <w:i w:val="0"/>
          <w:iCs w:val="0"/>
          <w:caps w:val="0"/>
          <w:color w:val="000000" w:themeColor="text1"/>
          <w:spacing w:val="0"/>
          <w:sz w:val="28"/>
          <w:szCs w:val="28"/>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时</w:t>
      </w:r>
      <w:r>
        <w:rPr>
          <w:rFonts w:hint="eastAsia" w:ascii="仿宋" w:hAnsi="仿宋" w:eastAsia="仿宋" w:cs="仿宋"/>
          <w:b/>
          <w:bCs/>
          <w:i w:val="0"/>
          <w:caps w:val="0"/>
          <w:color w:val="auto"/>
          <w:spacing w:val="0"/>
          <w:sz w:val="28"/>
          <w:szCs w:val="28"/>
        </w:rPr>
        <w:t>需提供</w:t>
      </w:r>
      <w:r>
        <w:rPr>
          <w:rFonts w:hint="eastAsia" w:ascii="仿宋" w:hAnsi="仿宋" w:eastAsia="仿宋" w:cs="仿宋"/>
          <w:b/>
          <w:bCs/>
          <w:i w:val="0"/>
          <w:caps w:val="0"/>
          <w:color w:val="000000" w:themeColor="text1"/>
          <w:spacing w:val="0"/>
          <w:sz w:val="28"/>
          <w:szCs w:val="28"/>
          <w14:textFill>
            <w14:solidFill>
              <w14:schemeClr w14:val="tx1"/>
            </w14:solidFill>
          </w14:textFill>
        </w:rPr>
        <w:t>以上资料复印件</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两</w:t>
      </w:r>
      <w:r>
        <w:rPr>
          <w:rFonts w:hint="eastAsia" w:ascii="仿宋" w:hAnsi="仿宋" w:eastAsia="仿宋" w:cs="仿宋"/>
          <w:b/>
          <w:bCs/>
          <w:i w:val="0"/>
          <w:caps w:val="0"/>
          <w:color w:val="000000" w:themeColor="text1"/>
          <w:spacing w:val="0"/>
          <w:sz w:val="28"/>
          <w:szCs w:val="28"/>
          <w14:textFill>
            <w14:solidFill>
              <w14:schemeClr w14:val="tx1"/>
            </w14:solidFill>
          </w14:textFill>
        </w:rPr>
        <w:t>份（加盖公章），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并</w:t>
      </w:r>
      <w:r>
        <w:rPr>
          <w:rFonts w:hint="eastAsia" w:ascii="仿宋" w:hAnsi="仿宋" w:eastAsia="仿宋" w:cs="仿宋"/>
          <w:b/>
          <w:bCs/>
          <w:i w:val="0"/>
          <w:caps w:val="0"/>
          <w:color w:val="000000" w:themeColor="text1"/>
          <w:spacing w:val="0"/>
          <w:sz w:val="28"/>
          <w:szCs w:val="28"/>
          <w14:textFill>
            <w14:solidFill>
              <w14:schemeClr w14:val="tx1"/>
            </w14:solidFill>
          </w14:textFill>
        </w:rPr>
        <w:t>携带原件查验。</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以上资料提供不齐全者，将不予发放竞争性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未向采购代理机构购买</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并在代理机构登记备案的潜在</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供应商</w:t>
      </w:r>
      <w:r>
        <w:rPr>
          <w:rFonts w:hint="eastAsia" w:ascii="仿宋" w:hAnsi="仿宋" w:eastAsia="仿宋" w:cs="仿宋"/>
          <w:b/>
          <w:bCs/>
          <w:i w:val="0"/>
          <w:caps w:val="0"/>
          <w:color w:val="000000" w:themeColor="text1"/>
          <w:spacing w:val="0"/>
          <w:sz w:val="28"/>
          <w:szCs w:val="28"/>
          <w14:textFill>
            <w14:solidFill>
              <w14:schemeClr w14:val="tx1"/>
            </w14:solidFill>
          </w14:textFill>
        </w:rPr>
        <w:t>均无资格参加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此次</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14:textFill>
            <w14:solidFill>
              <w14:schemeClr w14:val="tx1"/>
            </w14:solidFill>
          </w14:textFill>
        </w:rPr>
        <w:t>。</w:t>
      </w:r>
    </w:p>
    <w:p>
      <w:pPr>
        <w:numPr>
          <w:ilvl w:val="0"/>
          <w:numId w:val="0"/>
        </w:numPr>
        <w:ind w:firstLine="420" w:firstLineChars="0"/>
        <w:rPr>
          <w:rFonts w:hint="default" w:ascii="仿宋" w:hAnsi="仿宋" w:eastAsia="仿宋" w:cs="仿宋"/>
          <w:spacing w:val="10"/>
          <w:kern w:val="2"/>
          <w:sz w:val="28"/>
          <w:szCs w:val="28"/>
          <w:lang w:val="en-US" w:eastAsia="zh-CN" w:bidi="ar-SA"/>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pacing w:val="10"/>
          <w:kern w:val="2"/>
          <w:sz w:val="28"/>
          <w:szCs w:val="28"/>
          <w:lang w:val="en-US" w:eastAsia="zh-CN" w:bidi="ar-SA"/>
        </w:rPr>
        <w:t>发布公告的媒介：新疆政府采购网、</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昌吉州公共资源交易网</w:t>
      </w:r>
    </w:p>
    <w:p>
      <w:pPr>
        <w:pStyle w:val="5"/>
        <w:pageBreakBefore w:val="0"/>
        <w:widowControl w:val="0"/>
        <w:kinsoku/>
        <w:wordWrap/>
        <w:overflowPunct/>
        <w:topLinePunct w:val="0"/>
        <w:autoSpaceDE/>
        <w:autoSpaceDN/>
        <w:bidi w:val="0"/>
        <w:adjustRightInd/>
        <w:snapToGrid/>
        <w:spacing w:line="180" w:lineRule="atLeast"/>
        <w:ind w:firstLine="420" w:firstLineChars="0"/>
        <w:textAlignment w:val="auto"/>
        <w:rPr>
          <w:rFonts w:ascii="黑体" w:hAnsi="黑体" w:cs="宋体"/>
          <w:b w:val="0"/>
          <w:sz w:val="28"/>
          <w:szCs w:val="28"/>
        </w:rPr>
      </w:pPr>
      <w:bookmarkStart w:id="24" w:name="_Toc35393636"/>
      <w:bookmarkStart w:id="25" w:name="_Toc35393805"/>
      <w:bookmarkStart w:id="26" w:name="_Toc28359095"/>
      <w:bookmarkStart w:id="27"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28" w:name="_Toc35393806"/>
      <w:bookmarkStart w:id="29" w:name="_Toc35393637"/>
      <w:bookmarkStart w:id="30" w:name="_Toc28359096"/>
      <w:bookmarkStart w:id="31" w:name="_Toc28359019"/>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28"/>
      <w:bookmarkEnd w:id="29"/>
      <w:bookmarkEnd w:id="30"/>
      <w:bookmarkEnd w:id="31"/>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  昌吉市民政局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　戴松茜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　0994-2515047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bookmarkStart w:id="32" w:name="_Toc35393807"/>
      <w:bookmarkStart w:id="33" w:name="_Toc28359020"/>
      <w:bookmarkStart w:id="34" w:name="_Toc28359097"/>
      <w:bookmarkStart w:id="35" w:name="_Toc35393638"/>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32"/>
      <w:bookmarkEnd w:id="33"/>
      <w:bookmarkEnd w:id="34"/>
      <w:bookmarkEnd w:id="35"/>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址：新疆昌吉州昌吉市屯河北路时代广场C座10层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项目联系人：娄树志</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电　　 话：0994-2282758</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3.监督部门信息</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  昌吉市财政局采购办   </w:t>
      </w:r>
    </w:p>
    <w:p>
      <w:pPr>
        <w:pageBreakBefore w:val="0"/>
        <w:kinsoku/>
        <w:wordWrap/>
        <w:overflowPunct/>
        <w:topLinePunct w:val="0"/>
        <w:autoSpaceDE/>
        <w:bidi w:val="0"/>
        <w:adjustRightInd w:val="0"/>
        <w:snapToGrid w:val="0"/>
        <w:spacing w:line="510" w:lineRule="exact"/>
        <w:ind w:firstLine="697" w:firstLineChars="249"/>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　郭万刚 　   　　   </w:t>
      </w:r>
    </w:p>
    <w:p>
      <w:pPr>
        <w:pageBreakBefore w:val="0"/>
        <w:kinsoku/>
        <w:wordWrap/>
        <w:overflowPunct/>
        <w:topLinePunct w:val="0"/>
        <w:autoSpaceDE/>
        <w:bidi w:val="0"/>
        <w:adjustRightInd w:val="0"/>
        <w:snapToGrid w:val="0"/>
        <w:spacing w:line="510" w:lineRule="exact"/>
        <w:ind w:firstLine="697" w:firstLineChars="249"/>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联系方式：　0994-2528509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MDY1ZTljMmFjOWI0NmQ1MWY5MDNlMjQwMzkxZTMifQ=="/>
  </w:docVars>
  <w:rsids>
    <w:rsidRoot w:val="00000000"/>
    <w:rsid w:val="00F76805"/>
    <w:rsid w:val="0117324D"/>
    <w:rsid w:val="012848E6"/>
    <w:rsid w:val="013F4E3B"/>
    <w:rsid w:val="02225301"/>
    <w:rsid w:val="029A1883"/>
    <w:rsid w:val="02AB3926"/>
    <w:rsid w:val="05315DA7"/>
    <w:rsid w:val="05554E90"/>
    <w:rsid w:val="0578679E"/>
    <w:rsid w:val="05D45367"/>
    <w:rsid w:val="05F83F04"/>
    <w:rsid w:val="06614A5B"/>
    <w:rsid w:val="07F06A85"/>
    <w:rsid w:val="088802AE"/>
    <w:rsid w:val="09C04A53"/>
    <w:rsid w:val="09D7555F"/>
    <w:rsid w:val="09DB4F16"/>
    <w:rsid w:val="0A897A3F"/>
    <w:rsid w:val="0AF4024C"/>
    <w:rsid w:val="0B21601A"/>
    <w:rsid w:val="0B4D3BF1"/>
    <w:rsid w:val="0BE61294"/>
    <w:rsid w:val="0C1F03EE"/>
    <w:rsid w:val="0C9A49DC"/>
    <w:rsid w:val="0CA3044A"/>
    <w:rsid w:val="0CCC55C7"/>
    <w:rsid w:val="0D347D42"/>
    <w:rsid w:val="0D822017"/>
    <w:rsid w:val="0DEF5BDB"/>
    <w:rsid w:val="0E8C59BF"/>
    <w:rsid w:val="104C4765"/>
    <w:rsid w:val="10631870"/>
    <w:rsid w:val="115A0E16"/>
    <w:rsid w:val="11B310C3"/>
    <w:rsid w:val="12041AD6"/>
    <w:rsid w:val="121D344E"/>
    <w:rsid w:val="12464C4B"/>
    <w:rsid w:val="12E47B51"/>
    <w:rsid w:val="133C69EB"/>
    <w:rsid w:val="13EE14B9"/>
    <w:rsid w:val="145C365F"/>
    <w:rsid w:val="14961160"/>
    <w:rsid w:val="16FD5A9B"/>
    <w:rsid w:val="17106142"/>
    <w:rsid w:val="172F3602"/>
    <w:rsid w:val="177A77C2"/>
    <w:rsid w:val="18470A6B"/>
    <w:rsid w:val="192C4B09"/>
    <w:rsid w:val="19B429AB"/>
    <w:rsid w:val="1A673061"/>
    <w:rsid w:val="1B71704D"/>
    <w:rsid w:val="1DB83408"/>
    <w:rsid w:val="1E222CBC"/>
    <w:rsid w:val="1EAC0159"/>
    <w:rsid w:val="1F634CA9"/>
    <w:rsid w:val="1FA6633E"/>
    <w:rsid w:val="20042116"/>
    <w:rsid w:val="20687794"/>
    <w:rsid w:val="209337D5"/>
    <w:rsid w:val="20A13128"/>
    <w:rsid w:val="21504EA5"/>
    <w:rsid w:val="217D0200"/>
    <w:rsid w:val="21A64FFE"/>
    <w:rsid w:val="24234C73"/>
    <w:rsid w:val="2425472A"/>
    <w:rsid w:val="246035EE"/>
    <w:rsid w:val="24D03531"/>
    <w:rsid w:val="256C403C"/>
    <w:rsid w:val="259A6678"/>
    <w:rsid w:val="27646AE6"/>
    <w:rsid w:val="27BB5059"/>
    <w:rsid w:val="2894171A"/>
    <w:rsid w:val="28B526B6"/>
    <w:rsid w:val="2A831F65"/>
    <w:rsid w:val="2BC203C0"/>
    <w:rsid w:val="2BDC16F0"/>
    <w:rsid w:val="2BEF5DBC"/>
    <w:rsid w:val="2D36478A"/>
    <w:rsid w:val="2EA962BD"/>
    <w:rsid w:val="2FB27C17"/>
    <w:rsid w:val="303C116B"/>
    <w:rsid w:val="314B3308"/>
    <w:rsid w:val="31757FF9"/>
    <w:rsid w:val="31870D8A"/>
    <w:rsid w:val="3265784F"/>
    <w:rsid w:val="32C43359"/>
    <w:rsid w:val="32EA1210"/>
    <w:rsid w:val="335C0942"/>
    <w:rsid w:val="34025D42"/>
    <w:rsid w:val="348C25B0"/>
    <w:rsid w:val="35CF426F"/>
    <w:rsid w:val="35ED742C"/>
    <w:rsid w:val="36033D5F"/>
    <w:rsid w:val="36657D28"/>
    <w:rsid w:val="36A00FC6"/>
    <w:rsid w:val="374A4285"/>
    <w:rsid w:val="37654361"/>
    <w:rsid w:val="37B60DF0"/>
    <w:rsid w:val="37E91F16"/>
    <w:rsid w:val="37FC26E7"/>
    <w:rsid w:val="38B31D71"/>
    <w:rsid w:val="390E4837"/>
    <w:rsid w:val="3B191B7C"/>
    <w:rsid w:val="3B3C37C3"/>
    <w:rsid w:val="3BF1296C"/>
    <w:rsid w:val="3C72760C"/>
    <w:rsid w:val="3D2E6FF5"/>
    <w:rsid w:val="3D672041"/>
    <w:rsid w:val="3E0908A1"/>
    <w:rsid w:val="3E451AA6"/>
    <w:rsid w:val="3E6F5651"/>
    <w:rsid w:val="3F2C2B06"/>
    <w:rsid w:val="3F374E6E"/>
    <w:rsid w:val="3F6C1B91"/>
    <w:rsid w:val="3F9C5540"/>
    <w:rsid w:val="400E30C3"/>
    <w:rsid w:val="41932A95"/>
    <w:rsid w:val="42A453B1"/>
    <w:rsid w:val="42C47A1D"/>
    <w:rsid w:val="42C64686"/>
    <w:rsid w:val="437B6773"/>
    <w:rsid w:val="43DF103A"/>
    <w:rsid w:val="43E24D94"/>
    <w:rsid w:val="44596A5D"/>
    <w:rsid w:val="4716799A"/>
    <w:rsid w:val="486068E4"/>
    <w:rsid w:val="49026BDE"/>
    <w:rsid w:val="49CE6FD2"/>
    <w:rsid w:val="4A816CE8"/>
    <w:rsid w:val="4AFC27EE"/>
    <w:rsid w:val="4B417ADC"/>
    <w:rsid w:val="4CD23FA2"/>
    <w:rsid w:val="4D8609E4"/>
    <w:rsid w:val="4E132C7A"/>
    <w:rsid w:val="4E7445BE"/>
    <w:rsid w:val="4E8567CB"/>
    <w:rsid w:val="4EB8094F"/>
    <w:rsid w:val="4F734846"/>
    <w:rsid w:val="502D2134"/>
    <w:rsid w:val="5175558B"/>
    <w:rsid w:val="51A25DD1"/>
    <w:rsid w:val="51BB59AC"/>
    <w:rsid w:val="51CE456B"/>
    <w:rsid w:val="540728C3"/>
    <w:rsid w:val="548B41FA"/>
    <w:rsid w:val="55D837FC"/>
    <w:rsid w:val="5677520C"/>
    <w:rsid w:val="56BE4F6A"/>
    <w:rsid w:val="57C10E94"/>
    <w:rsid w:val="58586CFE"/>
    <w:rsid w:val="587E28E8"/>
    <w:rsid w:val="58A17CCF"/>
    <w:rsid w:val="5A911FBD"/>
    <w:rsid w:val="5B115163"/>
    <w:rsid w:val="5BA5357F"/>
    <w:rsid w:val="5C243923"/>
    <w:rsid w:val="5C540BD4"/>
    <w:rsid w:val="5CF22789"/>
    <w:rsid w:val="5DE500C5"/>
    <w:rsid w:val="5E37080E"/>
    <w:rsid w:val="5F573D61"/>
    <w:rsid w:val="603967A3"/>
    <w:rsid w:val="610D592C"/>
    <w:rsid w:val="61621B59"/>
    <w:rsid w:val="61781B9A"/>
    <w:rsid w:val="61C714EE"/>
    <w:rsid w:val="62FE6EB5"/>
    <w:rsid w:val="64300F8B"/>
    <w:rsid w:val="64342F78"/>
    <w:rsid w:val="649042EA"/>
    <w:rsid w:val="668C1D73"/>
    <w:rsid w:val="66E90BE4"/>
    <w:rsid w:val="68E71916"/>
    <w:rsid w:val="68ED38F9"/>
    <w:rsid w:val="69594684"/>
    <w:rsid w:val="69AD0388"/>
    <w:rsid w:val="6A543492"/>
    <w:rsid w:val="6B033573"/>
    <w:rsid w:val="6B953814"/>
    <w:rsid w:val="6B994EBA"/>
    <w:rsid w:val="6BD86AC3"/>
    <w:rsid w:val="6C5E40AE"/>
    <w:rsid w:val="6CDB28E6"/>
    <w:rsid w:val="6D10096C"/>
    <w:rsid w:val="6D121309"/>
    <w:rsid w:val="6DA82C49"/>
    <w:rsid w:val="6E13184C"/>
    <w:rsid w:val="6EC35134"/>
    <w:rsid w:val="6F016739"/>
    <w:rsid w:val="6F554451"/>
    <w:rsid w:val="711A28B3"/>
    <w:rsid w:val="721D0945"/>
    <w:rsid w:val="724F3BBC"/>
    <w:rsid w:val="72515427"/>
    <w:rsid w:val="73952DFA"/>
    <w:rsid w:val="74E03157"/>
    <w:rsid w:val="75DE0350"/>
    <w:rsid w:val="76594C00"/>
    <w:rsid w:val="767D18A7"/>
    <w:rsid w:val="76E7753B"/>
    <w:rsid w:val="775B632D"/>
    <w:rsid w:val="77BA7B6E"/>
    <w:rsid w:val="78111A99"/>
    <w:rsid w:val="786C25FB"/>
    <w:rsid w:val="78AC0D78"/>
    <w:rsid w:val="794633AD"/>
    <w:rsid w:val="79501D25"/>
    <w:rsid w:val="79581E47"/>
    <w:rsid w:val="79D6613A"/>
    <w:rsid w:val="7A027913"/>
    <w:rsid w:val="7A230074"/>
    <w:rsid w:val="7A9B1B56"/>
    <w:rsid w:val="7AEF4E49"/>
    <w:rsid w:val="7B276F43"/>
    <w:rsid w:val="7B91684B"/>
    <w:rsid w:val="7BB66158"/>
    <w:rsid w:val="7BFC781D"/>
    <w:rsid w:val="7C47317A"/>
    <w:rsid w:val="7C497BCC"/>
    <w:rsid w:val="7D475432"/>
    <w:rsid w:val="7D4971CD"/>
    <w:rsid w:val="7D6351F7"/>
    <w:rsid w:val="7E4357B9"/>
    <w:rsid w:val="7E445D2B"/>
    <w:rsid w:val="7E476991"/>
    <w:rsid w:val="7F0E73A7"/>
    <w:rsid w:val="7F4B4263"/>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0"/>
    <w:rPr>
      <w:rFonts w:ascii="宋体" w:hAnsi="宋体" w:eastAsia="宋体" w:cs="Times New Roman"/>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1698</Words>
  <Characters>1937</Characters>
  <Lines>0</Lines>
  <Paragraphs>0</Paragraphs>
  <TotalTime>8</TotalTime>
  <ScaleCrop>false</ScaleCrop>
  <LinksUpToDate>false</LinksUpToDate>
  <CharactersWithSpaces>2020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生人勿近</cp:lastModifiedBy>
  <dcterms:modified xsi:type="dcterms:W3CDTF">2022-04-27T08:18:39Z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E1425F07A72E4395BF4E5466C2B0BEE5</vt:lpwstr>
  </property>
</Properties>
</file>