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</w:pPr>
      <w:r>
        <w:t xml:space="preserve"> 招标公告</w:t>
      </w:r>
    </w:p>
    <w:p>
      <w:pPr>
        <w:numPr>
          <w:ilvl w:val="0"/>
          <w:numId w:val="0"/>
        </w:numPr>
        <w:ind w:leftChars="0" w:firstLine="560" w:firstLineChars="200"/>
        <w:jc w:val="left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  <w:t>受采购单位: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 w:bidi="ar-SA"/>
        </w:rPr>
        <w:t>奎屯市教育局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  <w:t>委托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  <w:t>，代理机构: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 w:bidi="ar-SA"/>
        </w:rPr>
        <w:t>新疆信诚中和工程项目管理咨询有限公司</w:t>
      </w: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28"/>
          <w:szCs w:val="28"/>
          <w:u w:val="none" w:color="auto"/>
          <w:lang w:val="en-US" w:eastAsia="zh-CN" w:bidi="ar-SA"/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  <w:t>采购编号：</w:t>
      </w: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 w:bidi="ar-SA"/>
        </w:rPr>
        <w:t>xczhzb2022005-HW003，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  <w:t>项目名称: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奎屯市教育局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系统寄宿学校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及幼儿园食材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（鲜水产）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采购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u w:val="none"/>
          <w:lang w:val="en-US" w:eastAsia="zh-CN" w:bidi="ar-SA"/>
        </w:rPr>
        <w:t>项目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u w:val="none"/>
          <w:lang w:val="en-US" w:eastAsia="zh-CN" w:bidi="ar-SA"/>
        </w:rPr>
        <w:t>，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  <w:t>采购方式：公开招标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  <w:t>，现欢迎合格的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  <w:t>供应商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  <w:t>前来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  <w:t>投标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  <w:t>。</w:t>
      </w:r>
    </w:p>
    <w:p>
      <w:pPr>
        <w:keepLines w:val="0"/>
        <w:widowControl w:val="0"/>
        <w:numPr>
          <w:ilvl w:val="0"/>
          <w:numId w:val="1"/>
        </w:numPr>
        <w:snapToGrid/>
        <w:spacing w:before="0" w:beforeAutospacing="0" w:after="0" w:afterAutospacing="0" w:line="360" w:lineRule="auto"/>
        <w:ind w:left="1960" w:hanging="1960" w:hangingChars="7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项目名称：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奎屯市教育局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寄宿学校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及幼儿园食材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>（鲜水产）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采购</w:t>
      </w:r>
    </w:p>
    <w:p>
      <w:pPr>
        <w:keepLines w:val="0"/>
        <w:widowControl w:val="0"/>
        <w:tabs>
          <w:tab w:val="left" w:pos="0"/>
          <w:tab w:val="left" w:pos="1122"/>
        </w:tabs>
        <w:snapToGrid/>
        <w:spacing w:before="0" w:beforeAutospacing="0" w:after="0" w:afterAutospacing="0" w:line="360" w:lineRule="auto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8"/>
          <w:szCs w:val="28"/>
          <w:lang w:eastAsia="zh-CN"/>
        </w:rPr>
        <w:t>二、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8"/>
          <w:szCs w:val="28"/>
        </w:rPr>
        <w:t>项目编号：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8"/>
          <w:szCs w:val="28"/>
          <w:highlight w:val="none"/>
          <w:u w:val="single" w:color="000000"/>
        </w:rPr>
        <w:t>xczhzb20220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05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8"/>
          <w:szCs w:val="28"/>
          <w:highlight w:val="none"/>
          <w:u w:val="single" w:color="000000"/>
        </w:rPr>
        <w:t>-HW00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3</w:t>
      </w:r>
    </w:p>
    <w:p>
      <w:pPr>
        <w:keepLines w:val="0"/>
        <w:widowControl w:val="0"/>
        <w:tabs>
          <w:tab w:val="left" w:pos="0"/>
          <w:tab w:val="left" w:pos="1122"/>
        </w:tabs>
        <w:snapToGrid/>
        <w:spacing w:before="0" w:beforeAutospacing="0" w:after="0" w:afterAutospacing="0" w:line="360" w:lineRule="auto"/>
        <w:jc w:val="both"/>
        <w:textAlignment w:val="baseline"/>
        <w:rPr>
          <w:rFonts w:hint="eastAsia" w:ascii="宋体" w:hAnsi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8"/>
          <w:szCs w:val="28"/>
          <w:lang w:eastAsia="zh-CN"/>
        </w:rPr>
        <w:t>三、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8"/>
          <w:szCs w:val="28"/>
        </w:rPr>
        <w:t>项目概况：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寄宿学校及幼儿园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食材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鲜水产3项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采购</w:t>
      </w:r>
    </w:p>
    <w:p>
      <w:pPr>
        <w:keepLines w:val="0"/>
        <w:widowControl w:val="0"/>
        <w:tabs>
          <w:tab w:val="left" w:pos="0"/>
          <w:tab w:val="left" w:pos="1122"/>
        </w:tabs>
        <w:snapToGrid/>
        <w:spacing w:before="0" w:beforeAutospacing="0" w:after="0" w:afterAutospacing="0" w:line="360" w:lineRule="auto"/>
        <w:ind w:firstLine="560" w:firstLineChars="200"/>
        <w:jc w:val="both"/>
        <w:textAlignment w:val="baseline"/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sz w:val="28"/>
          <w:szCs w:val="28"/>
          <w:highlight w:val="yellow"/>
          <w:lang w:val="en-US" w:eastAsia="zh-CN" w:bidi="ar-SA"/>
        </w:rPr>
      </w:pP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采购地点：奎屯市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。</w:t>
      </w:r>
    </w:p>
    <w:p>
      <w:pPr>
        <w:pStyle w:val="2"/>
        <w:keepLines w:val="0"/>
        <w:widowControl w:val="0"/>
        <w:snapToGrid/>
        <w:spacing w:before="0" w:beforeAutospacing="0" w:after="0" w:afterAutospacing="0" w:line="360" w:lineRule="auto"/>
        <w:ind w:left="0" w:leftChars="0" w:firstLine="0" w:firstLineChars="0"/>
        <w:jc w:val="both"/>
        <w:textAlignment w:val="baseline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w w:val="100"/>
          <w:sz w:val="28"/>
          <w:szCs w:val="28"/>
          <w:lang w:eastAsia="zh-CN"/>
        </w:rPr>
        <w:t>四、</w:t>
      </w:r>
      <w:r>
        <w:rPr>
          <w:rFonts w:hint="eastAsia" w:cs="宋体"/>
          <w:b w:val="0"/>
          <w:i w:val="0"/>
          <w:caps w:val="0"/>
          <w:color w:val="000000"/>
          <w:spacing w:val="0"/>
          <w:w w:val="100"/>
          <w:sz w:val="28"/>
          <w:szCs w:val="28"/>
          <w:lang w:eastAsia="zh-CN"/>
        </w:rPr>
        <w:t>采购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8"/>
          <w:szCs w:val="28"/>
        </w:rPr>
        <w:t>内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  <w:t>容及要求:</w:t>
      </w:r>
    </w:p>
    <w:tbl>
      <w:tblPr>
        <w:tblStyle w:val="6"/>
        <w:tblpPr w:leftFromText="180" w:rightFromText="180" w:vertAnchor="text" w:horzAnchor="page" w:tblpX="2107" w:tblpY="194"/>
        <w:tblOverlap w:val="never"/>
        <w:tblW w:w="84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4"/>
        <w:gridCol w:w="1449"/>
        <w:gridCol w:w="1700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3014" w:type="dxa"/>
            <w:noWrap w:val="0"/>
            <w:vAlign w:val="bottom"/>
          </w:tcPr>
          <w:p>
            <w:pPr>
              <w:pStyle w:val="8"/>
              <w:spacing w:after="200" w:line="276" w:lineRule="auto"/>
              <w:jc w:val="center"/>
              <w:rPr>
                <w:rFonts w:ascii="宋体" w:hAnsi="宋体" w:eastAsia="宋体"/>
                <w:kern w:val="2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  <w:highlight w:val="none"/>
              </w:rPr>
              <w:t>分包名称</w:t>
            </w:r>
          </w:p>
        </w:tc>
        <w:tc>
          <w:tcPr>
            <w:tcW w:w="1449" w:type="dxa"/>
            <w:noWrap w:val="0"/>
            <w:vAlign w:val="bottom"/>
          </w:tcPr>
          <w:p>
            <w:pPr>
              <w:pStyle w:val="8"/>
              <w:spacing w:after="200" w:line="276" w:lineRule="auto"/>
              <w:jc w:val="center"/>
              <w:rPr>
                <w:rFonts w:ascii="宋体" w:hAnsi="宋体" w:eastAsia="宋体"/>
                <w:kern w:val="2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  <w:highlight w:val="none"/>
              </w:rPr>
              <w:t>分包内容</w:t>
            </w:r>
          </w:p>
        </w:tc>
        <w:tc>
          <w:tcPr>
            <w:tcW w:w="1700" w:type="dxa"/>
            <w:noWrap w:val="0"/>
            <w:vAlign w:val="bottom"/>
          </w:tcPr>
          <w:p>
            <w:pPr>
              <w:pStyle w:val="8"/>
              <w:spacing w:after="200" w:line="276" w:lineRule="auto"/>
              <w:jc w:val="both"/>
              <w:rPr>
                <w:rFonts w:ascii="宋体" w:hAnsi="宋体" w:eastAsia="宋体"/>
                <w:kern w:val="2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  <w:highlight w:val="none"/>
              </w:rPr>
              <w:t>预算金额（元）</w:t>
            </w:r>
          </w:p>
        </w:tc>
        <w:tc>
          <w:tcPr>
            <w:tcW w:w="2267" w:type="dxa"/>
            <w:noWrap w:val="0"/>
            <w:vAlign w:val="bottom"/>
          </w:tcPr>
          <w:p>
            <w:pPr>
              <w:pStyle w:val="8"/>
              <w:spacing w:after="200" w:line="276" w:lineRule="auto"/>
              <w:jc w:val="both"/>
              <w:rPr>
                <w:rFonts w:ascii="宋体" w:hAnsi="宋体" w:eastAsia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highlight w:val="none"/>
              </w:rPr>
              <w:t>最高限价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highlight w:val="none"/>
                <w:lang w:val="en-US" w:eastAsia="zh-CN"/>
              </w:rPr>
              <w:t>下浮率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3014" w:type="dxa"/>
            <w:noWrap w:val="0"/>
            <w:vAlign w:val="center"/>
          </w:tcPr>
          <w:p>
            <w:pPr>
              <w:pStyle w:val="8"/>
              <w:spacing w:after="200" w:line="276" w:lineRule="auto"/>
              <w:jc w:val="center"/>
              <w:rPr>
                <w:rFonts w:hint="eastAsia" w:ascii="宋体" w:hAnsi="宋体" w:eastAsia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奎屯市寄宿学校及幼儿园食材（鲜水产）采购项目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8"/>
              <w:spacing w:after="200" w:line="276" w:lineRule="auto"/>
              <w:jc w:val="center"/>
              <w:rPr>
                <w:rFonts w:hint="default" w:ascii="宋体" w:hAnsi="宋体" w:eastAsia="宋体"/>
                <w:color w:val="auto"/>
                <w:kern w:val="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鲜水产一批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pStyle w:val="8"/>
              <w:spacing w:after="200" w:line="276" w:lineRule="auto"/>
              <w:jc w:val="center"/>
              <w:rPr>
                <w:rFonts w:hint="default" w:ascii="宋体" w:hAnsi="宋体" w:eastAsia="宋体"/>
                <w:color w:val="auto"/>
                <w:kern w:val="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highlight w:val="none"/>
                <w:lang w:val="en-US" w:eastAsia="zh-CN"/>
              </w:rPr>
              <w:t>488640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8"/>
              <w:spacing w:after="200" w:line="276" w:lineRule="auto"/>
              <w:jc w:val="center"/>
              <w:rPr>
                <w:rFonts w:hint="default" w:ascii="宋体" w:hAnsi="宋体" w:eastAsia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下浮率7%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0" w:type="dxa"/>
            <w:gridSpan w:val="4"/>
            <w:noWrap w:val="0"/>
            <w:vAlign w:val="center"/>
          </w:tcPr>
          <w:p>
            <w:pPr>
              <w:pStyle w:val="8"/>
              <w:spacing w:after="200" w:line="276" w:lineRule="auto"/>
              <w:jc w:val="both"/>
              <w:rPr>
                <w:rFonts w:hint="eastAsia" w:ascii="宋体" w:hAnsi="宋体" w:eastAsia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备注：下浮率以新疆乌鲁木齐市北园春价格中间价为报价依据。</w:t>
            </w:r>
          </w:p>
        </w:tc>
      </w:tr>
    </w:tbl>
    <w:p>
      <w:pPr>
        <w:numPr>
          <w:ilvl w:val="0"/>
          <w:numId w:val="2"/>
        </w:numPr>
        <w:snapToGrid/>
        <w:spacing w:before="0" w:beforeAutospacing="0" w:after="0" w:afterAutospacing="0" w:line="560" w:lineRule="exact"/>
        <w:ind w:left="200" w:leftChars="0" w:firstLine="280" w:firstLineChars="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/>
        </w:rPr>
        <w:t>本次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/>
        </w:rPr>
        <w:t>选定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/>
        </w:rPr>
        <w:t>家合格的供应商直接签订供货合同。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/>
        </w:rPr>
        <w:t>服务期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/>
        </w:rPr>
        <w:t>限：暂定一年，依据供货服务与货品质量情况再续定两年。</w:t>
      </w:r>
    </w:p>
    <w:p>
      <w:pPr>
        <w:tabs>
          <w:tab w:val="left" w:pos="0"/>
          <w:tab w:val="left" w:pos="1122"/>
        </w:tabs>
        <w:snapToGrid/>
        <w:spacing w:before="0" w:beforeAutospacing="0" w:after="0" w:afterAutospacing="0" w:line="560" w:lineRule="exact"/>
        <w:ind w:firstLine="280" w:firstLineChars="1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  <w:t>六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  <w:t>投标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供应商资格条件</w:t>
      </w:r>
    </w:p>
    <w:p>
      <w:pPr>
        <w:snapToGrid/>
        <w:spacing w:before="0" w:beforeAutospacing="0" w:after="0" w:afterAutospacing="0" w:line="560" w:lineRule="exact"/>
        <w:ind w:firstLine="280" w:firstLineChars="1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  <w:t>（一）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符合《中华人民共和国政府采购法》第二十二条资格条件：</w:t>
      </w:r>
    </w:p>
    <w:p>
      <w:pPr>
        <w:snapToGrid/>
        <w:spacing w:before="0" w:beforeAutospacing="0" w:after="0" w:afterAutospacing="0" w:line="560" w:lineRule="exact"/>
        <w:ind w:left="56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1.具有独立承担民事责任的能力；</w:t>
      </w:r>
    </w:p>
    <w:p>
      <w:pPr>
        <w:snapToGrid/>
        <w:spacing w:before="0" w:beforeAutospacing="0" w:after="0" w:afterAutospacing="0" w:line="560" w:lineRule="exact"/>
        <w:ind w:left="837" w:leftChars="232" w:hanging="280" w:hangingChars="1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.具有有效的营业执照（若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已办理三证合一，则只需提供营业执照）；</w:t>
      </w:r>
    </w:p>
    <w:p>
      <w:pPr>
        <w:snapToGrid/>
        <w:spacing w:before="0" w:beforeAutospacing="0" w:after="0" w:afterAutospacing="0" w:line="560" w:lineRule="exact"/>
        <w:ind w:firstLine="280" w:firstLineChars="1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（二）单位负责人为同一人或者存在直接控股、管理关系的不同供应商，不得同时参加同一包的采购活动。生产型企业的生产场经营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地址或者注册登记地址为同一地址的，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bidi="ar"/>
        </w:rPr>
        <w:t>非国有销售型企业的股东和管理人员（法定代表人、董事、监事）之间存在近亲属、相互占股等关联的，也不得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同时参加同一包的采购活动。近亲属指夫妻、直系血亲、三代以内旁系血亲或近姻亲关系。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（四）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未被“信用中国”（www.creditchina.gov.cn）列入失信被执行人、重大税收违法案件当事人名单，中国政府采购网（www.ccgp.gov.cn）政府采购严重违法失信行为记录名单。(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提供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网站截图复印件加盖公章）；</w:t>
      </w:r>
    </w:p>
    <w:p>
      <w:pPr>
        <w:keepLines w:val="0"/>
        <w:widowControl w:val="0"/>
        <w:snapToGrid/>
        <w:spacing w:before="0" w:beforeAutospacing="0" w:after="0" w:afterAutospacing="0" w:line="360" w:lineRule="auto"/>
        <w:ind w:firstLine="280" w:firstLineChars="1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（五）本项目不接受联合体投标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。</w:t>
      </w:r>
    </w:p>
    <w:p>
      <w:pPr>
        <w:snapToGrid/>
        <w:spacing w:before="0" w:beforeAutospacing="0" w:after="0" w:afterAutospacing="0" w:line="360" w:lineRule="auto"/>
        <w:ind w:firstLine="280" w:firstLineChars="1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8"/>
          <w:szCs w:val="28"/>
          <w:lang w:eastAsia="zh-CN"/>
        </w:rPr>
        <w:t>（六）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8"/>
          <w:szCs w:val="28"/>
          <w:lang w:eastAsia="zh-CN"/>
        </w:rPr>
        <w:t>供应商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8"/>
          <w:szCs w:val="28"/>
        </w:rPr>
        <w:t>应当在履约环节不得违法分包，一经发现存在违法分包行为，分包和被分包企业均将受到相关处罚。</w:t>
      </w:r>
    </w:p>
    <w:p>
      <w:pPr>
        <w:keepLines w:val="0"/>
        <w:widowControl w:val="0"/>
        <w:tabs>
          <w:tab w:val="left" w:pos="0"/>
          <w:tab w:val="left" w:pos="1122"/>
        </w:tabs>
        <w:snapToGrid/>
        <w:spacing w:before="0" w:beforeAutospacing="0" w:after="0" w:afterAutospacing="0" w:line="360" w:lineRule="auto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  <w:t>七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  <w:t>招标文件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申领时间、地点、方式</w:t>
      </w:r>
    </w:p>
    <w:p>
      <w:pPr>
        <w:keepLines w:val="0"/>
        <w:widowControl w:val="0"/>
        <w:snapToGrid/>
        <w:spacing w:before="0" w:beforeAutospacing="0" w:after="0" w:afterAutospacing="0" w:line="360" w:lineRule="auto"/>
        <w:ind w:firstLine="280" w:firstLineChars="1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（一）申领时间：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202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18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日至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2022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日，每日上午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: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00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至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13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: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00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，下午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16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: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00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至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19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: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00</w:t>
      </w:r>
      <w:r>
        <w:rPr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sz w:val="28"/>
          <w:szCs w:val="28"/>
          <w:highlight w:val="none"/>
        </w:rPr>
        <w:t>（北京时间）。</w:t>
      </w:r>
    </w:p>
    <w:p>
      <w:pPr>
        <w:keepLines w:val="0"/>
        <w:widowControl w:val="0"/>
        <w:snapToGrid/>
        <w:spacing w:before="0" w:beforeAutospacing="0" w:after="0" w:afterAutospacing="0" w:line="360" w:lineRule="auto"/>
        <w:ind w:firstLine="280" w:firstLineChars="1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（二）申领地点：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8"/>
          <w:szCs w:val="28"/>
          <w:highlight w:val="none"/>
          <w:u w:val="single"/>
          <w:lang w:eastAsia="zh-CN"/>
        </w:rPr>
        <w:t>网上</w:t>
      </w:r>
    </w:p>
    <w:p>
      <w:pPr>
        <w:tabs>
          <w:tab w:val="left" w:pos="0"/>
        </w:tabs>
        <w:snapToGrid/>
        <w:spacing w:before="0" w:beforeAutospacing="0" w:after="0" w:afterAutospacing="0" w:line="560" w:lineRule="exact"/>
        <w:ind w:firstLine="280" w:firstLineChars="1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（三）申领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  <w:t>招标文件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时需提供以下资料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  <w:t>（复印件盖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  <w:t>公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  <w:t>章留存）</w:t>
      </w: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;</w:t>
      </w:r>
    </w:p>
    <w:p>
      <w:pPr>
        <w:tabs>
          <w:tab w:val="left" w:pos="0"/>
        </w:tabs>
        <w:snapToGrid/>
        <w:spacing w:before="0" w:beforeAutospacing="0" w:after="0" w:afterAutospacing="0" w:line="560" w:lineRule="exact"/>
        <w:ind w:firstLine="56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1.营业执照复印件加盖公章；</w:t>
      </w:r>
    </w:p>
    <w:p>
      <w:pPr>
        <w:tabs>
          <w:tab w:val="left" w:pos="0"/>
        </w:tabs>
        <w:snapToGrid/>
        <w:spacing w:before="0" w:beforeAutospacing="0" w:after="0" w:afterAutospacing="0" w:line="560" w:lineRule="exact"/>
        <w:ind w:firstLine="56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2.法定代表人资格证明书；</w:t>
      </w:r>
    </w:p>
    <w:p>
      <w:pPr>
        <w:tabs>
          <w:tab w:val="left" w:pos="0"/>
        </w:tabs>
        <w:snapToGrid/>
        <w:spacing w:before="0" w:beforeAutospacing="0" w:after="0" w:afterAutospacing="0" w:line="560" w:lineRule="exact"/>
        <w:ind w:firstLine="56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3.法定代表人授权书；</w:t>
      </w:r>
    </w:p>
    <w:p>
      <w:pPr>
        <w:tabs>
          <w:tab w:val="left" w:pos="0"/>
        </w:tabs>
        <w:snapToGrid/>
        <w:spacing w:before="0" w:beforeAutospacing="0" w:after="0" w:afterAutospacing="0" w:line="560" w:lineRule="atLeast"/>
        <w:ind w:firstLine="56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4.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/>
        </w:rPr>
        <w:t>未被“信用中国”（www.creditchina.gov.cn）列入失信被执行人、重大税收违法案件当事人名单，中国政府采购网（www.ccgp.gov.cn）政府采购严重违法失信行为记录名单。(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提供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/>
        </w:rPr>
        <w:t>网站截图复印件加盖公章）；</w:t>
      </w:r>
    </w:p>
    <w:p>
      <w:pPr>
        <w:tabs>
          <w:tab w:val="left" w:pos="0"/>
        </w:tabs>
        <w:snapToGrid/>
        <w:spacing w:before="0" w:beforeAutospacing="0" w:after="0" w:afterAutospacing="0" w:line="560" w:lineRule="atLeast"/>
        <w:ind w:firstLine="280" w:firstLineChars="1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（四）申领方式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线上方式；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采取发送电子邮件方式递交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申请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资料，邮件主题：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wave" w:color="FF0000"/>
        </w:rPr>
        <w:t>项目名称+项目编号+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wave" w:color="FF0000"/>
          <w:lang w:eastAsia="zh-CN"/>
        </w:rPr>
        <w:t>单位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wave" w:color="FF0000"/>
        </w:rPr>
        <w:t>名称；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邮件内容：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wave" w:color="FF0000"/>
        </w:rPr>
        <w:t>列明公司名称、法定代表人或授权代表人</w:t>
      </w:r>
      <w:r>
        <w:rPr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8"/>
          <w:szCs w:val="28"/>
          <w:highlight w:val="none"/>
          <w:u w:val="wave" w:color="FF0000"/>
        </w:rPr>
        <w:t>姓名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wave" w:color="FF0000"/>
        </w:rPr>
        <w:t>及</w:t>
      </w:r>
      <w:r>
        <w:rPr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8"/>
          <w:szCs w:val="28"/>
          <w:highlight w:val="none"/>
          <w:u w:val="wave" w:color="FF0000"/>
        </w:rPr>
        <w:t>联系方式</w:t>
      </w:r>
      <w:r>
        <w:rPr>
          <w:rFonts w:hint="eastAsia" w:ascii="宋体" w:hAnsi="宋体" w:eastAsia="宋体" w:cs="宋体"/>
          <w:b w:val="0"/>
          <w:bCs/>
          <w:i w:val="0"/>
          <w:caps w:val="0"/>
          <w:spacing w:val="0"/>
          <w:w w:val="100"/>
          <w:sz w:val="28"/>
          <w:szCs w:val="28"/>
          <w:highlight w:val="none"/>
        </w:rPr>
        <w:t>；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邮件附件：需采用A4纸幅面，将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申请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材料加盖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鲜章，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按照顺序扫描后以一个压缩包上传，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审核通过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后交纳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招标文件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费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的，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采购代理机构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联系人向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供应商邮箱发送招标</w:t>
      </w:r>
      <w:bookmarkStart w:id="0" w:name="_GoBack"/>
      <w:bookmarkEnd w:id="0"/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文件电子版，代理机构邮箱：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951703678@qq.com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。</w:t>
      </w:r>
    </w:p>
    <w:p>
      <w:pPr>
        <w:snapToGrid/>
        <w:spacing w:before="0" w:beforeAutospacing="0" w:after="0" w:afterAutospacing="0" w:line="560" w:lineRule="atLeast"/>
        <w:ind w:firstLine="280" w:firstLineChars="1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（五）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  <w:t>招标文件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售价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</w:rPr>
        <w:t xml:space="preserve">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00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元/份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，售后不退。</w:t>
      </w:r>
    </w:p>
    <w:p>
      <w:pPr>
        <w:tabs>
          <w:tab w:val="left" w:pos="0"/>
          <w:tab w:val="left" w:pos="1122"/>
        </w:tabs>
        <w:snapToGrid/>
        <w:spacing w:before="0" w:beforeAutospacing="0" w:after="0" w:afterAutospacing="0" w:line="560" w:lineRule="atLeast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  <w:t>八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截止时间及地点、方式</w:t>
      </w:r>
    </w:p>
    <w:p>
      <w:pPr>
        <w:snapToGrid/>
        <w:spacing w:before="0" w:beforeAutospacing="0" w:after="0" w:afterAutospacing="0" w:line="560" w:lineRule="exact"/>
        <w:ind w:firstLine="280" w:firstLineChars="1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一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  <w:t>投标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文件递交截止时间：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2022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日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16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时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00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分（北京时间）。</w:t>
      </w:r>
    </w:p>
    <w:p>
      <w:pPr>
        <w:pStyle w:val="9"/>
        <w:widowControl w:val="0"/>
        <w:snapToGrid/>
        <w:spacing w:before="0" w:beforeAutospacing="0" w:after="0" w:afterAutospacing="0" w:line="560" w:lineRule="exact"/>
        <w:ind w:left="0" w:leftChars="0" w:firstLine="280" w:firstLineChars="1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二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方式：由供应商法定代表人或授权代表现场递交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响应文件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，不接受邮寄等其他方式。</w:t>
      </w:r>
    </w:p>
    <w:p>
      <w:pPr>
        <w:tabs>
          <w:tab w:val="left" w:pos="0"/>
          <w:tab w:val="left" w:pos="1122"/>
        </w:tabs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九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投标时间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、地点</w:t>
      </w:r>
    </w:p>
    <w:p>
      <w:pPr>
        <w:snapToGrid/>
        <w:spacing w:before="0" w:beforeAutospacing="0" w:after="0" w:afterAutospacing="0" w:line="560" w:lineRule="exact"/>
        <w:ind w:firstLine="280" w:firstLineChars="1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（一）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投标时间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2022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8"/>
          <w:szCs w:val="28"/>
          <w:highlight w:val="none"/>
          <w:u w:val="single" w:color="000000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8"/>
          <w:szCs w:val="28"/>
          <w:highlight w:val="none"/>
        </w:rPr>
        <w:t>日</w:t>
      </w: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16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8"/>
          <w:szCs w:val="28"/>
          <w:highlight w:val="none"/>
        </w:rPr>
        <w:t>时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val="en-US" w:eastAsia="zh-CN"/>
        </w:rPr>
        <w:t>00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8"/>
          <w:szCs w:val="28"/>
          <w:highlight w:val="none"/>
          <w:u w:val="single" w:color="000000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8"/>
          <w:szCs w:val="28"/>
          <w:highlight w:val="none"/>
        </w:rPr>
        <w:t>分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（</w:t>
      </w:r>
      <w:r>
        <w:rPr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sz w:val="28"/>
          <w:szCs w:val="28"/>
          <w:highlight w:val="none"/>
          <w:lang w:eastAsia="zh-CN"/>
        </w:rPr>
        <w:t>北京时间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）。</w:t>
      </w:r>
    </w:p>
    <w:p>
      <w:pPr>
        <w:snapToGrid/>
        <w:spacing w:before="0" w:beforeAutospacing="0" w:after="0" w:afterAutospacing="0" w:line="560" w:lineRule="exact"/>
        <w:ind w:firstLine="280" w:firstLineChars="1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（二）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地点：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single" w:color="000000"/>
          <w:lang w:eastAsia="zh-CN"/>
        </w:rPr>
        <w:t>新疆奎屯市团结西街1幢62号规划设计大厦（喆啡酒店大门进来）15楼开标室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u w:val="none" w:color="auto"/>
          <w:lang w:eastAsia="zh-CN"/>
        </w:rPr>
        <w:t>。</w:t>
      </w:r>
    </w:p>
    <w:p>
      <w:pPr>
        <w:tabs>
          <w:tab w:val="left" w:pos="0"/>
          <w:tab w:val="left" w:pos="1122"/>
        </w:tabs>
        <w:snapToGrid/>
        <w:spacing w:before="0" w:beforeAutospacing="0" w:after="0" w:afterAutospacing="0" w:line="560" w:lineRule="exact"/>
        <w:jc w:val="both"/>
        <w:textAlignment w:val="baseline"/>
        <w:rPr>
          <w:rFonts w:hint="eastAsia"/>
          <w:highlight w:val="none"/>
        </w:rPr>
      </w:pP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十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28"/>
          <w:szCs w:val="28"/>
          <w:highlight w:val="none"/>
        </w:rPr>
        <w:t>本采购项目相关信息在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28"/>
          <w:szCs w:val="28"/>
          <w:highlight w:val="none"/>
          <w:u w:val="single"/>
          <w:lang w:eastAsia="zh-CN"/>
        </w:rPr>
        <w:t>中国政府采购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28"/>
          <w:szCs w:val="28"/>
          <w:highlight w:val="none"/>
          <w:u w:val="single"/>
          <w:lang w:val="en-US" w:eastAsia="zh-CN"/>
        </w:rPr>
        <w:t>www.ccgp.gov.cn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28"/>
          <w:szCs w:val="28"/>
          <w:highlight w:val="none"/>
          <w:lang w:eastAsia="zh-CN"/>
        </w:rPr>
        <w:t>网上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</w:rPr>
        <w:t>发布。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  <w:t>十一、其他事项：采购项目需要落实的政府采购政策：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 w:bidi="ar-SA"/>
        </w:rPr>
        <w:t>因落实政府采购政策对中小微企业给予6%价格扣除；以扣除后的价格参与评审，不重复享受价格扣除政策。 </w:t>
      </w:r>
    </w:p>
    <w:p>
      <w:pPr>
        <w:tabs>
          <w:tab w:val="left" w:pos="0"/>
          <w:tab w:val="left" w:pos="1122"/>
        </w:tabs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  <w:t>十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  <w:t>二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  <w:t>、采购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  <w:t>项目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  <w:t>联系方式</w:t>
      </w:r>
    </w:p>
    <w:p>
      <w:pPr>
        <w:tabs>
          <w:tab w:val="left" w:pos="0"/>
          <w:tab w:val="left" w:pos="1122"/>
        </w:tabs>
        <w:snapToGrid/>
        <w:spacing w:before="0" w:beforeAutospacing="0" w:after="0" w:afterAutospacing="0" w:line="560" w:lineRule="exact"/>
        <w:ind w:firstLine="56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 w:bidi="ar-SA"/>
        </w:rPr>
        <w:t>采 购 人：奎屯市教育局</w:t>
      </w:r>
    </w:p>
    <w:p>
      <w:pPr>
        <w:snapToGrid/>
        <w:spacing w:before="0" w:beforeAutospacing="0" w:after="0" w:afterAutospacing="0" w:line="560" w:lineRule="exact"/>
        <w:ind w:firstLine="56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 w:bidi="ar-SA"/>
        </w:rPr>
        <w:t>联 系 人：王斌、王涛</w:t>
      </w:r>
    </w:p>
    <w:p>
      <w:pPr>
        <w:snapToGrid/>
        <w:spacing w:before="0" w:beforeAutospacing="0" w:after="0" w:afterAutospacing="0" w:line="560" w:lineRule="exact"/>
        <w:ind w:firstLine="560" w:firstLineChars="200"/>
        <w:jc w:val="both"/>
        <w:textAlignment w:val="baseline"/>
        <w:rPr>
          <w:rFonts w:hint="default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 w:bidi="ar-SA"/>
        </w:rPr>
        <w:t>联系电话：13677520865、18999709898</w:t>
      </w:r>
    </w:p>
    <w:p>
      <w:pPr>
        <w:pStyle w:val="2"/>
        <w:ind w:left="0" w:leftChars="0" w:firstLine="560" w:firstLineChars="0"/>
        <w:rPr>
          <w:rFonts w:hint="default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 w:bidi="ar-SA"/>
        </w:rPr>
        <w:t>地    址：奎屯市乌苏街28号</w:t>
      </w:r>
    </w:p>
    <w:p>
      <w:pPr>
        <w:pStyle w:val="2"/>
        <w:ind w:left="0" w:leftChars="0" w:firstLine="560" w:firstLineChars="0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 w:bidi="ar-SA"/>
        </w:rPr>
        <w:t>采购代理：新疆信诚中和工程项目管理咨询有限公司</w:t>
      </w:r>
    </w:p>
    <w:p>
      <w:pPr>
        <w:pStyle w:val="2"/>
        <w:ind w:left="0" w:leftChars="0" w:firstLine="560" w:firstLineChars="0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 w:bidi="ar-SA"/>
        </w:rPr>
        <w:t>联 系 人：李晓荣</w:t>
      </w:r>
    </w:p>
    <w:p>
      <w:pPr>
        <w:snapToGrid/>
        <w:spacing w:before="0" w:beforeAutospacing="0" w:after="0" w:afterAutospacing="0" w:line="560" w:lineRule="exact"/>
        <w:ind w:firstLine="56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 w:bidi="ar-SA"/>
        </w:rPr>
        <w:t>联系电话：13659927587</w:t>
      </w:r>
    </w:p>
    <w:p>
      <w:pPr>
        <w:snapToGrid/>
        <w:spacing w:before="0" w:beforeAutospacing="0" w:after="0" w:afterAutospacing="0" w:line="560" w:lineRule="exact"/>
        <w:ind w:firstLine="56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 w:bidi="ar-SA"/>
        </w:rPr>
        <w:t>地    址：新疆奎屯市团结西街1幢6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 w:bidi="ar-SA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highlight w:val="none"/>
          <w:lang w:val="en-US" w:eastAsia="zh-CN" w:bidi="ar-SA"/>
        </w:rPr>
        <w:t xml:space="preserve">号 </w:t>
      </w:r>
    </w:p>
    <w:p>
      <w:pPr>
        <w:pStyle w:val="10"/>
        <w:numPr>
          <w:ilvl w:val="0"/>
          <w:numId w:val="0"/>
        </w:numPr>
        <w:spacing w:line="600" w:lineRule="exact"/>
        <w:ind w:leftChars="0" w:firstLine="560" w:firstLineChars="200"/>
        <w:jc w:val="both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E9F4CA"/>
    <w:multiLevelType w:val="singleLevel"/>
    <w:tmpl w:val="04E9F4CA"/>
    <w:lvl w:ilvl="0" w:tentative="0">
      <w:start w:val="5"/>
      <w:numFmt w:val="chineseCounting"/>
      <w:suff w:val="nothing"/>
      <w:lvlText w:val="%1、"/>
      <w:lvlJc w:val="left"/>
      <w:pPr>
        <w:ind w:left="200"/>
      </w:pPr>
      <w:rPr>
        <w:rFonts w:hint="eastAsia"/>
      </w:rPr>
    </w:lvl>
  </w:abstractNum>
  <w:abstractNum w:abstractNumId="1">
    <w:nsid w:val="731717A7"/>
    <w:multiLevelType w:val="singleLevel"/>
    <w:tmpl w:val="731717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D2F7D"/>
    <w:rsid w:val="07F92E63"/>
    <w:rsid w:val="329D2F7D"/>
    <w:rsid w:val="3FF251A9"/>
    <w:rsid w:val="414E5B20"/>
    <w:rsid w:val="44AF1F54"/>
    <w:rsid w:val="53415E1C"/>
    <w:rsid w:val="5F2B6F1B"/>
    <w:rsid w:val="6E88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tabs>
        <w:tab w:val="left" w:pos="360"/>
      </w:tabs>
      <w:jc w:val="center"/>
      <w:outlineLvl w:val="0"/>
    </w:pPr>
    <w:rPr>
      <w:rFonts w:eastAsia="方正小标宋简体"/>
      <w:sz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line="240" w:lineRule="auto"/>
      <w:ind w:left="1104" w:leftChars="460"/>
    </w:pPr>
    <w:rPr>
      <w:rFonts w:ascii="宋体" w:hAnsi="宋体"/>
      <w:szCs w:val="21"/>
    </w:rPr>
  </w:style>
  <w:style w:type="paragraph" w:customStyle="1" w:styleId="4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8">
    <w:name w:val="Normal_0"/>
    <w:qFormat/>
    <w:uiPriority w:val="0"/>
    <w:pPr>
      <w:widowControl w:val="0"/>
      <w:jc w:val="both"/>
    </w:pPr>
    <w:rPr>
      <w:rFonts w:ascii="Calibri" w:hAnsi="Calibri" w:eastAsia="Times New Roman" w:cs="Times New Roman"/>
      <w:lang w:val="en-US" w:eastAsia="zh-CN" w:bidi="ar-SA"/>
    </w:rPr>
  </w:style>
  <w:style w:type="paragraph" w:customStyle="1" w:styleId="9">
    <w:name w:val="列出段落1"/>
    <w:basedOn w:val="1"/>
    <w:qFormat/>
    <w:uiPriority w:val="0"/>
    <w:pPr>
      <w:widowControl/>
      <w:ind w:left="720" w:firstLine="360"/>
      <w:jc w:val="left"/>
    </w:pPr>
    <w:rPr>
      <w:rFonts w:ascii="Calibri" w:hAnsi="Calibri"/>
      <w:sz w:val="22"/>
      <w:szCs w:val="20"/>
      <w:lang w:eastAsia="en-US"/>
    </w:rPr>
  </w:style>
  <w:style w:type="paragraph" w:customStyle="1" w:styleId="10">
    <w:name w:val="Default Text"/>
    <w:basedOn w:val="11"/>
    <w:qFormat/>
    <w:uiPriority w:val="0"/>
    <w:pPr>
      <w:autoSpaceDE w:val="0"/>
      <w:autoSpaceDN w:val="0"/>
      <w:adjustRightInd w:val="0"/>
    </w:pPr>
    <w:rPr>
      <w:color w:val="000000"/>
      <w:kern w:val="0"/>
      <w:sz w:val="24"/>
    </w:rPr>
  </w:style>
  <w:style w:type="paragraph" w:customStyle="1" w:styleId="11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1481</Words>
  <Characters>1702</Characters>
  <Lines>0</Lines>
  <Paragraphs>0</Paragraphs>
  <TotalTime>3</TotalTime>
  <ScaleCrop>false</ScaleCrop>
  <LinksUpToDate>false</LinksUpToDate>
  <CharactersWithSpaces>1725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2022-04-13T15:19:00Z</dcterms:created>
  <dc:creator>三岁</dc:creator>
  <cp:lastModifiedBy>三岁</cp:lastModifiedBy>
  <dcterms:modified xsi:type="dcterms:W3CDTF">2022-04-18T02:37:41Z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490513D080554C34893D0C1297757F17</vt:lpwstr>
  </property>
</Properties>
</file>