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2"/>
        <w:shd w:val="clear" w:color="auto" w:fill="FFFFFF"/>
        <w:spacing w:line="360" w:lineRule="exact"/>
        <w:jc w:val="right"/>
        <w:rPr>
          <w:rFonts w:asciiTheme="minorEastAsia" w:hAnsiTheme="minorEastAsia" w:eastAsiaTheme="minorEastAsia"/>
          <w:color w:val="000000" w:themeColor="text1"/>
          <w:sz w:val="18"/>
          <w:szCs w:val="18"/>
          <w:lang w:val="zh-CN"/>
          <w14:textFill>
            <w14:solidFill>
              <w14:schemeClr w14:val="tx1"/>
            </w14:solidFill>
          </w14:textFill>
        </w:rPr>
      </w:pPr>
    </w:p>
    <w:p>
      <w:pPr>
        <w:pStyle w:val="302"/>
        <w:shd w:val="clear" w:color="auto" w:fill="FFFFFF"/>
        <w:spacing w:line="500" w:lineRule="exact"/>
        <w:jc w:val="center"/>
        <w:rPr>
          <w:rFonts w:asciiTheme="minorEastAsia" w:hAnsiTheme="minorEastAsia" w:eastAsiaTheme="minorEastAsia"/>
          <w:color w:val="000000" w:themeColor="text1"/>
          <w:sz w:val="18"/>
          <w:szCs w:val="18"/>
          <w14:textFill>
            <w14:solidFill>
              <w14:schemeClr w14:val="tx1"/>
            </w14:solidFill>
          </w14:textFill>
        </w:rPr>
      </w:pPr>
    </w:p>
    <w:p>
      <w:pPr>
        <w:pStyle w:val="302"/>
        <w:shd w:val="clear" w:color="auto" w:fill="FFFFFF"/>
        <w:spacing w:line="500" w:lineRule="exact"/>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乌鲁木齐市房屋产权交易中心班车租赁服务项目</w:t>
      </w:r>
    </w:p>
    <w:p>
      <w:pPr>
        <w:pStyle w:val="302"/>
        <w:shd w:val="clear" w:color="auto" w:fill="FFFFFF"/>
        <w:spacing w:line="500" w:lineRule="exact"/>
        <w:jc w:val="center"/>
        <w:rPr>
          <w:rFonts w:asciiTheme="minorEastAsia" w:hAnsiTheme="minorEastAsia" w:eastAsiaTheme="minorEastAsia"/>
          <w:color w:val="000000" w:themeColor="text1"/>
          <w:sz w:val="28"/>
          <w:szCs w:val="28"/>
          <w14:textFill>
            <w14:solidFill>
              <w14:schemeClr w14:val="tx1"/>
            </w14:solidFill>
          </w14:textFill>
        </w:rPr>
      </w:pPr>
    </w:p>
    <w:p>
      <w:pPr>
        <w:pStyle w:val="302"/>
        <w:shd w:val="clear" w:color="auto" w:fill="FFFFFF"/>
        <w:spacing w:line="500" w:lineRule="exact"/>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（采购项目编号：</w:t>
      </w:r>
      <w:r>
        <w:rPr>
          <w:rFonts w:hint="eastAsia" w:asciiTheme="minorEastAsia" w:hAnsiTheme="minorEastAsia" w:eastAsiaTheme="minorEastAsia"/>
          <w:color w:val="000000" w:themeColor="text1"/>
          <w:sz w:val="24"/>
          <w:szCs w:val="28"/>
          <w:highlight w:val="none"/>
          <w:lang w:val="en-US" w:eastAsia="zh-CN"/>
          <w14:textFill>
            <w14:solidFill>
              <w14:schemeClr w14:val="tx1"/>
            </w14:solidFill>
          </w14:textFill>
        </w:rPr>
        <w:t>XSY-2022-Z-007</w:t>
      </w:r>
      <w:r>
        <w:rPr>
          <w:rFonts w:hint="eastAsia" w:asciiTheme="minorEastAsia" w:hAnsiTheme="minorEastAsia" w:eastAsiaTheme="minorEastAsia"/>
          <w:color w:val="000000" w:themeColor="text1"/>
          <w:sz w:val="24"/>
          <w:szCs w:val="28"/>
          <w:highlight w:val="none"/>
          <w14:textFill>
            <w14:solidFill>
              <w14:schemeClr w14:val="tx1"/>
            </w14:solidFill>
          </w14:textFill>
        </w:rPr>
        <w:t>）</w:t>
      </w:r>
    </w:p>
    <w:p>
      <w:pPr>
        <w:pStyle w:val="302"/>
        <w:shd w:val="clear" w:color="auto" w:fill="FFFFFF"/>
        <w:spacing w:line="500" w:lineRule="exact"/>
        <w:jc w:val="center"/>
        <w:rPr>
          <w:rFonts w:asciiTheme="minorEastAsia" w:hAnsiTheme="minorEastAsia" w:eastAsiaTheme="minorEastAsia"/>
          <w:color w:val="000000" w:themeColor="text1"/>
          <w:sz w:val="28"/>
          <w:szCs w:val="28"/>
          <w14:textFill>
            <w14:solidFill>
              <w14:schemeClr w14:val="tx1"/>
            </w14:solidFill>
          </w14:textFill>
        </w:rPr>
      </w:pPr>
    </w:p>
    <w:p>
      <w:pPr>
        <w:pStyle w:val="302"/>
        <w:shd w:val="clear" w:color="auto" w:fill="FFFFFF"/>
        <w:spacing w:line="500" w:lineRule="exact"/>
        <w:jc w:val="center"/>
        <w:rPr>
          <w:rFonts w:asciiTheme="minorEastAsia" w:hAnsiTheme="minorEastAsia" w:eastAsiaTheme="minorEastAsia"/>
          <w:color w:val="000000" w:themeColor="text1"/>
          <w:sz w:val="28"/>
          <w:szCs w:val="28"/>
          <w14:textFill>
            <w14:solidFill>
              <w14:schemeClr w14:val="tx1"/>
            </w14:solidFill>
          </w14:textFill>
        </w:rPr>
      </w:pPr>
    </w:p>
    <w:p>
      <w:pPr>
        <w:pStyle w:val="302"/>
        <w:shd w:val="clear" w:color="auto" w:fill="FFFFFF"/>
        <w:spacing w:line="500" w:lineRule="exact"/>
        <w:jc w:val="center"/>
        <w:rPr>
          <w:rFonts w:asciiTheme="minorEastAsia" w:hAnsiTheme="minorEastAsia" w:eastAsiaTheme="minorEastAsia"/>
          <w:b/>
          <w:color w:val="000000" w:themeColor="text1"/>
          <w:sz w:val="52"/>
          <w:szCs w:val="52"/>
          <w14:textFill>
            <w14:solidFill>
              <w14:schemeClr w14:val="tx1"/>
            </w14:solidFill>
          </w14:textFill>
        </w:rPr>
      </w:pPr>
      <w:r>
        <w:rPr>
          <w:rFonts w:hint="eastAsia" w:asciiTheme="minorEastAsia" w:hAnsiTheme="minorEastAsia" w:eastAsiaTheme="minorEastAsia"/>
          <w:b/>
          <w:color w:val="000000" w:themeColor="text1"/>
          <w:sz w:val="52"/>
          <w:szCs w:val="52"/>
          <w14:textFill>
            <w14:solidFill>
              <w14:schemeClr w14:val="tx1"/>
            </w14:solidFill>
          </w14:textFill>
        </w:rPr>
        <w:t>招  标  文  件</w:t>
      </w:r>
    </w:p>
    <w:p>
      <w:pPr>
        <w:pStyle w:val="302"/>
        <w:shd w:val="clear" w:color="auto" w:fill="FFFFFF"/>
        <w:spacing w:line="500" w:lineRule="exact"/>
        <w:ind w:firstLine="1080" w:firstLineChars="600"/>
        <w:rPr>
          <w:rFonts w:asciiTheme="minorEastAsia" w:hAnsiTheme="minorEastAsia" w:eastAsiaTheme="minorEastAsia"/>
          <w:color w:val="000000" w:themeColor="text1"/>
          <w:sz w:val="18"/>
          <w:szCs w:val="18"/>
          <w14:textFill>
            <w14:solidFill>
              <w14:schemeClr w14:val="tx1"/>
            </w14:solidFill>
          </w14:textFill>
        </w:rPr>
      </w:pPr>
    </w:p>
    <w:p>
      <w:pPr>
        <w:pStyle w:val="302"/>
        <w:shd w:val="clear" w:color="auto" w:fill="FFFFFF"/>
        <w:spacing w:line="500" w:lineRule="exact"/>
        <w:ind w:firstLine="1080" w:firstLineChars="600"/>
        <w:rPr>
          <w:rFonts w:asciiTheme="minorEastAsia" w:hAnsiTheme="minorEastAsia" w:eastAsiaTheme="minorEastAsia"/>
          <w:color w:val="000000" w:themeColor="text1"/>
          <w:sz w:val="18"/>
          <w:szCs w:val="18"/>
          <w14:textFill>
            <w14:solidFill>
              <w14:schemeClr w14:val="tx1"/>
            </w14:solidFill>
          </w14:textFill>
        </w:rPr>
      </w:pPr>
    </w:p>
    <w:p>
      <w:pPr>
        <w:snapToGrid w:val="0"/>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采购人（盖章）：</w:t>
      </w:r>
      <w:r>
        <w:rPr>
          <w:rFonts w:hint="eastAsia" w:ascii="宋体" w:hAnsi="宋体"/>
          <w:bCs/>
          <w:color w:val="000000" w:themeColor="text1"/>
          <w:sz w:val="24"/>
          <w:szCs w:val="28"/>
          <w14:textFill>
            <w14:solidFill>
              <w14:schemeClr w14:val="tx1"/>
            </w14:solidFill>
          </w14:textFill>
        </w:rPr>
        <w:t>乌鲁木齐市房屋产权交易中心</w:t>
      </w:r>
    </w:p>
    <w:p>
      <w:pPr>
        <w:snapToGrid w:val="0"/>
        <w:spacing w:line="360" w:lineRule="auto"/>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联系人：</w:t>
      </w:r>
      <w:r>
        <w:rPr>
          <w:rFonts w:hint="eastAsia" w:ascii="宋体" w:hAnsi="宋体"/>
          <w:color w:val="000000" w:themeColor="text1"/>
          <w:sz w:val="24"/>
          <w:szCs w:val="28"/>
          <w:lang w:eastAsia="zh-CN"/>
          <w14:textFill>
            <w14:solidFill>
              <w14:schemeClr w14:val="tx1"/>
            </w14:solidFill>
          </w14:textFill>
        </w:rPr>
        <w:t>陈小军</w:t>
      </w:r>
    </w:p>
    <w:p>
      <w:pPr>
        <w:snapToGrid w:val="0"/>
        <w:spacing w:line="360" w:lineRule="auto"/>
        <w:rPr>
          <w:rFonts w:ascii="宋体" w:hAnsi="宋体"/>
          <w:sz w:val="24"/>
          <w:szCs w:val="28"/>
        </w:rPr>
      </w:pPr>
      <w:r>
        <w:rPr>
          <w:rFonts w:hint="eastAsia" w:asciiTheme="minorEastAsia" w:hAnsiTheme="minorEastAsia" w:eastAsiaTheme="minorEastAsia" w:cstheme="minorEastAsia"/>
          <w:sz w:val="24"/>
          <w:szCs w:val="28"/>
        </w:rPr>
        <w:t>联系电话：</w:t>
      </w:r>
      <w:r>
        <w:rPr>
          <w:rFonts w:hint="eastAsia" w:ascii="宋体" w:hAnsi="宋体"/>
          <w:sz w:val="24"/>
          <w:szCs w:val="28"/>
        </w:rPr>
        <w:t>0991-6263035</w:t>
      </w:r>
    </w:p>
    <w:p>
      <w:pPr>
        <w:snapToGrid w:val="0"/>
        <w:spacing w:line="360" w:lineRule="auto"/>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地址：乌鲁木齐市</w:t>
      </w:r>
      <w:r>
        <w:rPr>
          <w:rFonts w:hint="eastAsia" w:asciiTheme="minorEastAsia" w:hAnsiTheme="minorEastAsia" w:eastAsiaTheme="minorEastAsia" w:cstheme="minorEastAsia"/>
          <w:sz w:val="24"/>
          <w:szCs w:val="28"/>
          <w:lang w:eastAsia="zh-CN"/>
        </w:rPr>
        <w:t>新市区</w:t>
      </w:r>
      <w:r>
        <w:rPr>
          <w:rFonts w:hint="eastAsia" w:asciiTheme="minorEastAsia" w:hAnsiTheme="minorEastAsia" w:eastAsiaTheme="minorEastAsia" w:cstheme="minorEastAsia"/>
          <w:sz w:val="24"/>
          <w:szCs w:val="28"/>
        </w:rPr>
        <w:t>东彩路</w:t>
      </w:r>
      <w:r>
        <w:rPr>
          <w:rFonts w:hint="eastAsia" w:asciiTheme="minorEastAsia" w:hAnsiTheme="minorEastAsia" w:eastAsiaTheme="minorEastAsia" w:cstheme="minorEastAsia"/>
          <w:sz w:val="24"/>
          <w:szCs w:val="28"/>
          <w:lang w:val="en-US" w:eastAsia="zh-CN"/>
        </w:rPr>
        <w:t>639号</w:t>
      </w:r>
      <w:r>
        <w:rPr>
          <w:rFonts w:hint="eastAsia" w:asciiTheme="minorEastAsia" w:hAnsiTheme="minorEastAsia" w:eastAsiaTheme="minorEastAsia" w:cstheme="minorEastAsia"/>
          <w:sz w:val="24"/>
          <w:szCs w:val="28"/>
        </w:rPr>
        <w:t> </w:t>
      </w:r>
    </w:p>
    <w:p>
      <w:pPr>
        <w:snapToGrid w:val="0"/>
        <w:spacing w:line="360" w:lineRule="auto"/>
        <w:rPr>
          <w:rFonts w:ascii="宋体" w:hAnsi="宋体"/>
          <w:color w:val="000000" w:themeColor="text1"/>
          <w:sz w:val="24"/>
          <w:szCs w:val="28"/>
          <w14:textFill>
            <w14:solidFill>
              <w14:schemeClr w14:val="tx1"/>
            </w14:solidFill>
          </w14:textFill>
        </w:rPr>
      </w:pPr>
    </w:p>
    <w:p>
      <w:pPr>
        <w:snapToGrid w:val="0"/>
        <w:spacing w:line="360" w:lineRule="auto"/>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代理机构（盖章）：</w:t>
      </w:r>
      <w:r>
        <w:rPr>
          <w:rFonts w:hint="eastAsia" w:ascii="宋体" w:hAnsi="宋体"/>
          <w:color w:val="000000" w:themeColor="text1"/>
          <w:sz w:val="24"/>
          <w:szCs w:val="28"/>
          <w:lang w:eastAsia="zh-CN"/>
          <w14:textFill>
            <w14:solidFill>
              <w14:schemeClr w14:val="tx1"/>
            </w14:solidFill>
          </w14:textFill>
        </w:rPr>
        <w:t>新疆星圣源招标代理有限公司</w:t>
      </w:r>
    </w:p>
    <w:p>
      <w:pPr>
        <w:snapToGrid w:val="0"/>
        <w:spacing w:line="360" w:lineRule="auto"/>
        <w:ind w:right="17"/>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联系人：</w:t>
      </w:r>
      <w:r>
        <w:rPr>
          <w:rFonts w:hint="eastAsia" w:ascii="宋体" w:hAnsi="宋体"/>
          <w:color w:val="000000" w:themeColor="text1"/>
          <w:sz w:val="24"/>
          <w:szCs w:val="28"/>
          <w:lang w:eastAsia="zh-CN"/>
          <w14:textFill>
            <w14:solidFill>
              <w14:schemeClr w14:val="tx1"/>
            </w14:solidFill>
          </w14:textFill>
        </w:rPr>
        <w:t>孙东</w:t>
      </w:r>
    </w:p>
    <w:p>
      <w:pPr>
        <w:snapToGrid w:val="0"/>
        <w:spacing w:line="360" w:lineRule="auto"/>
        <w:ind w:right="17"/>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联系电话：</w:t>
      </w:r>
      <w:r>
        <w:rPr>
          <w:rFonts w:hint="eastAsia" w:ascii="宋体" w:hAnsi="宋体"/>
          <w:color w:val="000000" w:themeColor="text1"/>
          <w:sz w:val="24"/>
          <w:szCs w:val="28"/>
          <w:lang w:eastAsia="zh-CN"/>
          <w14:textFill>
            <w14:solidFill>
              <w14:schemeClr w14:val="tx1"/>
            </w14:solidFill>
          </w14:textFill>
        </w:rPr>
        <w:t>13209972825</w:t>
      </w:r>
    </w:p>
    <w:p>
      <w:pPr>
        <w:snapToGrid w:val="0"/>
        <w:spacing w:line="360" w:lineRule="auto"/>
        <w:ind w:right="17"/>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地址：</w:t>
      </w:r>
      <w:r>
        <w:rPr>
          <w:rFonts w:hint="eastAsia" w:ascii="宋体" w:hAnsi="宋体"/>
          <w:color w:val="000000" w:themeColor="text1"/>
          <w:sz w:val="24"/>
          <w:szCs w:val="28"/>
          <w:lang w:eastAsia="zh-CN"/>
          <w14:textFill>
            <w14:solidFill>
              <w14:schemeClr w14:val="tx1"/>
            </w14:solidFill>
          </w14:textFill>
        </w:rPr>
        <w:t>新疆乌鲁木齐市沙依巴克区奇台路658号德汇新天地E2-1703-02号</w:t>
      </w:r>
      <w:r>
        <w:rPr>
          <w:rFonts w:hint="eastAsia" w:ascii="宋体" w:hAnsi="宋体"/>
          <w:color w:val="000000" w:themeColor="text1"/>
          <w:sz w:val="24"/>
          <w:szCs w:val="28"/>
          <w14:textFill>
            <w14:solidFill>
              <w14:schemeClr w14:val="tx1"/>
            </w14:solidFill>
          </w14:textFill>
        </w:rPr>
        <w:t> </w:t>
      </w:r>
    </w:p>
    <w:p>
      <w:pPr>
        <w:snapToGrid w:val="0"/>
        <w:spacing w:line="360" w:lineRule="auto"/>
        <w:ind w:right="17"/>
        <w:rPr>
          <w:rFonts w:ascii="宋体" w:hAnsi="宋体"/>
          <w:color w:val="000000" w:themeColor="text1"/>
          <w:sz w:val="24"/>
          <w:szCs w:val="28"/>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p>
    <w:p>
      <w:pPr>
        <w:pStyle w:val="33"/>
        <w:snapToGrid w:val="0"/>
        <w:spacing w:line="360" w:lineRule="auto"/>
        <w:jc w:val="center"/>
        <w:rPr>
          <w:rFonts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二〇二</w:t>
      </w:r>
      <w:r>
        <w:rPr>
          <w:rFonts w:hint="eastAsia" w:hAnsi="宋体"/>
          <w:color w:val="000000" w:themeColor="text1"/>
          <w:sz w:val="30"/>
          <w:szCs w:val="30"/>
          <w:lang w:val="en-US" w:eastAsia="zh-CN"/>
          <w14:textFill>
            <w14:solidFill>
              <w14:schemeClr w14:val="tx1"/>
            </w14:solidFill>
          </w14:textFill>
        </w:rPr>
        <w:t>二</w:t>
      </w:r>
      <w:r>
        <w:rPr>
          <w:rFonts w:hint="eastAsia" w:hAnsi="宋体"/>
          <w:color w:val="000000" w:themeColor="text1"/>
          <w:sz w:val="30"/>
          <w:szCs w:val="30"/>
          <w14:textFill>
            <w14:solidFill>
              <w14:schemeClr w14:val="tx1"/>
            </w14:solidFill>
          </w14:textFill>
        </w:rPr>
        <w:t>年</w:t>
      </w:r>
      <w:r>
        <w:rPr>
          <w:rFonts w:hint="eastAsia" w:hAnsi="宋体"/>
          <w:color w:val="000000" w:themeColor="text1"/>
          <w:sz w:val="30"/>
          <w:szCs w:val="30"/>
          <w:lang w:val="en-US" w:eastAsia="zh-CN"/>
          <w14:textFill>
            <w14:solidFill>
              <w14:schemeClr w14:val="tx1"/>
            </w14:solidFill>
          </w14:textFill>
        </w:rPr>
        <w:t>三</w:t>
      </w:r>
      <w:r>
        <w:rPr>
          <w:rFonts w:hint="eastAsia" w:hAnsi="宋体"/>
          <w:color w:val="000000" w:themeColor="text1"/>
          <w:sz w:val="30"/>
          <w:szCs w:val="30"/>
          <w14:textFill>
            <w14:solidFill>
              <w14:schemeClr w14:val="tx1"/>
            </w14:solidFill>
          </w14:textFill>
        </w:rPr>
        <w:t>月</w:t>
      </w:r>
    </w:p>
    <w:p>
      <w:pPr>
        <w:shd w:val="clear" w:color="auto" w:fill="FFFFFF"/>
        <w:autoSpaceDE w:val="0"/>
        <w:autoSpaceDN w:val="0"/>
        <w:adjustRightInd w:val="0"/>
        <w:spacing w:line="360" w:lineRule="exact"/>
        <w:rPr>
          <w:rFonts w:asciiTheme="minorEastAsia" w:hAnsiTheme="minorEastAsia" w:eastAsiaTheme="minorEastAsia"/>
          <w:b/>
          <w:bCs/>
          <w:color w:val="000000" w:themeColor="text1"/>
          <w:kern w:val="0"/>
          <w:sz w:val="18"/>
          <w:szCs w:val="18"/>
          <w14:textFill>
            <w14:solidFill>
              <w14:schemeClr w14:val="tx1"/>
            </w14:solidFill>
          </w14:textFill>
        </w:rPr>
      </w:pP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18"/>
          <w:szCs w:val="18"/>
          <w14:textFill>
            <w14:solidFill>
              <w14:schemeClr w14:val="tx1"/>
            </w14:solidFill>
          </w14:textFill>
        </w:rPr>
      </w:pP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目    录</w:t>
      </w: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28"/>
          <w:szCs w:val="28"/>
          <w14:textFill>
            <w14:solidFill>
              <w14:schemeClr w14:val="tx1"/>
            </w14:solidFill>
          </w14:textFill>
        </w:rPr>
      </w:pPr>
    </w:p>
    <w:p>
      <w:pPr>
        <w:shd w:val="clear" w:color="auto" w:fill="FFFFFF"/>
        <w:autoSpaceDE w:val="0"/>
        <w:autoSpaceDN w:val="0"/>
        <w:adjustRightInd w:val="0"/>
        <w:spacing w:line="480" w:lineRule="auto"/>
        <w:jc w:val="distribute"/>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第一部分 招标公告</w:t>
      </w:r>
      <w:r>
        <w:rPr>
          <w:rFonts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asciiTheme="minorEastAsia" w:hAnsiTheme="minorEastAsia" w:eastAsiaTheme="minorEastAsia"/>
          <w:color w:val="000000" w:themeColor="text1"/>
          <w:kern w:val="0"/>
          <w:sz w:val="28"/>
          <w:szCs w:val="28"/>
          <w14:textFill>
            <w14:solidFill>
              <w14:schemeClr w14:val="tx1"/>
            </w14:solidFill>
          </w14:textFill>
        </w:rPr>
        <w:t>…3</w:t>
      </w:r>
    </w:p>
    <w:p>
      <w:pPr>
        <w:shd w:val="clear" w:color="auto" w:fill="FFFFFF"/>
        <w:autoSpaceDE w:val="0"/>
        <w:autoSpaceDN w:val="0"/>
        <w:adjustRightInd w:val="0"/>
        <w:spacing w:line="480" w:lineRule="auto"/>
        <w:jc w:val="distribute"/>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第二部分 投标须知前附表及投标须知…………………………</w:t>
      </w:r>
      <w:r>
        <w:rPr>
          <w:rFonts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6</w:t>
      </w:r>
    </w:p>
    <w:p>
      <w:pPr>
        <w:shd w:val="clear" w:color="auto" w:fill="FFFFFF"/>
        <w:autoSpaceDE w:val="0"/>
        <w:autoSpaceDN w:val="0"/>
        <w:adjustRightInd w:val="0"/>
        <w:spacing w:line="480" w:lineRule="auto"/>
        <w:jc w:val="distribute"/>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Cs/>
          <w:color w:val="000000" w:themeColor="text1"/>
          <w:kern w:val="0"/>
          <w:sz w:val="28"/>
          <w:szCs w:val="28"/>
          <w14:textFill>
            <w14:solidFill>
              <w14:schemeClr w14:val="tx1"/>
            </w14:solidFill>
          </w14:textFill>
        </w:rPr>
        <w:t>一、 投标须知前附表</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6</w:t>
      </w:r>
    </w:p>
    <w:p>
      <w:pPr>
        <w:shd w:val="clear" w:color="auto" w:fill="FFFFFF"/>
        <w:autoSpaceDE w:val="0"/>
        <w:autoSpaceDN w:val="0"/>
        <w:adjustRightInd w:val="0"/>
        <w:spacing w:line="480" w:lineRule="auto"/>
        <w:jc w:val="distribute"/>
        <w:rPr>
          <w:rFonts w:asciiTheme="minorEastAsia" w:hAnsiTheme="minorEastAsia" w:eastAsia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bCs/>
          <w:color w:val="000000" w:themeColor="text1"/>
          <w:kern w:val="0"/>
          <w:sz w:val="28"/>
          <w:szCs w:val="28"/>
          <w14:textFill>
            <w14:solidFill>
              <w14:schemeClr w14:val="tx1"/>
            </w14:solidFill>
          </w14:textFill>
        </w:rPr>
        <w:t>二、 投标须知</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10</w:t>
      </w:r>
    </w:p>
    <w:p>
      <w:pPr>
        <w:shd w:val="clear" w:color="auto" w:fill="FFFFFF"/>
        <w:autoSpaceDE w:val="0"/>
        <w:autoSpaceDN w:val="0"/>
        <w:adjustRightInd w:val="0"/>
        <w:spacing w:line="480" w:lineRule="auto"/>
        <w:jc w:val="distribute"/>
        <w:rPr>
          <w:rFonts w:asciiTheme="minorEastAsia" w:hAnsiTheme="minorEastAsia" w:eastAsia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bCs/>
          <w:color w:val="000000" w:themeColor="text1"/>
          <w:kern w:val="0"/>
          <w:sz w:val="28"/>
          <w:szCs w:val="28"/>
          <w14:textFill>
            <w14:solidFill>
              <w14:schemeClr w14:val="tx1"/>
            </w14:solidFill>
          </w14:textFill>
        </w:rPr>
        <w:t>第三部分合同（参考格式）</w:t>
      </w:r>
      <w:r>
        <w:rPr>
          <w:rFonts w:hint="eastAsia" w:asciiTheme="minorEastAsia" w:hAnsiTheme="minorEastAsia" w:eastAsiaTheme="minorEastAsia"/>
          <w:color w:val="000000" w:themeColor="text1"/>
          <w:kern w:val="0"/>
          <w:sz w:val="28"/>
          <w:szCs w:val="28"/>
          <w14:textFill>
            <w14:solidFill>
              <w14:schemeClr w14:val="tx1"/>
            </w14:solidFill>
          </w14:textFill>
        </w:rPr>
        <w:t>……………………………………35</w:t>
      </w:r>
    </w:p>
    <w:p>
      <w:pPr>
        <w:shd w:val="clear" w:color="auto" w:fill="FFFFFF"/>
        <w:autoSpaceDE w:val="0"/>
        <w:autoSpaceDN w:val="0"/>
        <w:adjustRightInd w:val="0"/>
        <w:spacing w:line="480" w:lineRule="auto"/>
        <w:jc w:val="distribute"/>
        <w:rPr>
          <w:rFonts w:asciiTheme="minorEastAsia" w:hAnsiTheme="minorEastAsia" w:eastAsia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bCs/>
          <w:color w:val="000000" w:themeColor="text1"/>
          <w:kern w:val="0"/>
          <w:sz w:val="28"/>
          <w:szCs w:val="28"/>
          <w14:textFill>
            <w14:solidFill>
              <w14:schemeClr w14:val="tx1"/>
            </w14:solidFill>
          </w14:textFill>
        </w:rPr>
        <w:t>第四部分 服务需求</w:t>
      </w:r>
      <w:r>
        <w:rPr>
          <w:rFonts w:asciiTheme="minorEastAsia" w:hAnsiTheme="minorEastAsia" w:eastAsia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………………………38</w:t>
      </w:r>
    </w:p>
    <w:p>
      <w:pPr>
        <w:shd w:val="clear" w:color="auto" w:fill="FFFFFF"/>
        <w:autoSpaceDE w:val="0"/>
        <w:autoSpaceDN w:val="0"/>
        <w:adjustRightInd w:val="0"/>
        <w:spacing w:line="480" w:lineRule="auto"/>
        <w:jc w:val="distribute"/>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第五部分 投标文件格式</w:t>
      </w:r>
      <w:r>
        <w:rPr>
          <w:rFonts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39</w:t>
      </w: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18"/>
          <w:szCs w:val="18"/>
          <w14:textFill>
            <w14:solidFill>
              <w14:schemeClr w14:val="tx1"/>
            </w14:solidFill>
          </w14:textFill>
        </w:rPr>
      </w:pP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18"/>
          <w:szCs w:val="18"/>
          <w14:textFill>
            <w14:solidFill>
              <w14:schemeClr w14:val="tx1"/>
            </w14:solidFill>
          </w14:textFill>
        </w:rPr>
      </w:pP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18"/>
          <w:szCs w:val="18"/>
          <w14:textFill>
            <w14:solidFill>
              <w14:schemeClr w14:val="tx1"/>
            </w14:solidFill>
          </w14:textFill>
        </w:rPr>
      </w:pPr>
    </w:p>
    <w:p>
      <w:pPr>
        <w:widowControl/>
        <w:shd w:val="clear" w:color="auto" w:fill="FFFFFF"/>
        <w:spacing w:line="360" w:lineRule="exact"/>
        <w:jc w:val="center"/>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br w:type="page"/>
      </w:r>
    </w:p>
    <w:p>
      <w:pPr>
        <w:pStyle w:val="4"/>
        <w:spacing w:line="3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第一部分  招标公告</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项目概况</w:t>
      </w:r>
    </w:p>
    <w:p>
      <w:pPr>
        <w:pStyle w:val="302"/>
        <w:shd w:val="clear" w:color="auto" w:fill="FFFFFF"/>
        <w:spacing w:line="500" w:lineRule="exact"/>
        <w:ind w:firstLine="480" w:firstLineChars="200"/>
        <w:rPr>
          <w:rStyle w:val="60"/>
          <w:rFonts w:asciiTheme="minorEastAsia" w:hAnsiTheme="minorEastAsia" w:eastAsiaTheme="minorEastAsia"/>
          <w:bCs w:val="0"/>
          <w:color w:val="000000" w:themeColor="text1"/>
          <w:sz w:val="28"/>
          <w:szCs w:val="28"/>
          <w14:textFill>
            <w14:solidFill>
              <w14:schemeClr w14:val="tx1"/>
            </w14:solidFill>
          </w14:textFill>
        </w:rPr>
      </w:pPr>
      <w:r>
        <w:rPr>
          <w:rStyle w:val="60"/>
          <w:rFonts w:hint="eastAsia" w:cstheme="minorEastAsia"/>
          <w:b w:val="0"/>
          <w:bCs w:val="0"/>
          <w:color w:val="auto"/>
          <w:sz w:val="24"/>
        </w:rPr>
        <w:t>乌鲁木齐市房屋产权交易中心班车租赁服务项目</w:t>
      </w:r>
      <w:r>
        <w:rPr>
          <w:rStyle w:val="60"/>
          <w:rFonts w:hint="eastAsia" w:asciiTheme="minorEastAsia" w:hAnsiTheme="minorEastAsia" w:eastAsiaTheme="minorEastAsia" w:cstheme="minorEastAsia"/>
          <w:b w:val="0"/>
          <w:sz w:val="24"/>
        </w:rPr>
        <w:t>的潜在投标人应在</w:t>
      </w:r>
      <w:r>
        <w:rPr>
          <w:rStyle w:val="60"/>
          <w:rFonts w:hint="eastAsia" w:asciiTheme="minorEastAsia" w:hAnsiTheme="minorEastAsia" w:eastAsiaTheme="minorEastAsia" w:cstheme="minorEastAsia"/>
          <w:b w:val="0"/>
          <w:sz w:val="24"/>
          <w:lang w:eastAsia="zh-CN"/>
        </w:rPr>
        <w:t>新疆乌鲁木齐市沙依巴克区奇台路658号德汇新天地E2-1703-02号</w:t>
      </w:r>
      <w:r>
        <w:rPr>
          <w:rStyle w:val="60"/>
          <w:rFonts w:hint="eastAsia" w:asciiTheme="minorEastAsia" w:hAnsiTheme="minorEastAsia" w:eastAsiaTheme="minorEastAsia" w:cstheme="minorEastAsia"/>
          <w:b w:val="0"/>
          <w:sz w:val="24"/>
        </w:rPr>
        <w:t>线下获取招标文件，</w:t>
      </w:r>
      <w:r>
        <w:rPr>
          <w:rStyle w:val="60"/>
          <w:rFonts w:hint="eastAsia" w:asciiTheme="minorEastAsia" w:hAnsiTheme="minorEastAsia" w:eastAsiaTheme="minorEastAsia" w:cstheme="minorEastAsia"/>
          <w:b w:val="0"/>
          <w:sz w:val="24"/>
          <w:highlight w:val="red"/>
        </w:rPr>
        <w:t>并于202</w:t>
      </w:r>
      <w:r>
        <w:rPr>
          <w:rStyle w:val="60"/>
          <w:rFonts w:hint="eastAsia" w:asciiTheme="minorEastAsia" w:hAnsiTheme="minorEastAsia" w:eastAsiaTheme="minorEastAsia" w:cstheme="minorEastAsia"/>
          <w:b w:val="0"/>
          <w:sz w:val="24"/>
          <w:highlight w:val="red"/>
          <w:lang w:val="en-US" w:eastAsia="zh-CN"/>
        </w:rPr>
        <w:t>2</w:t>
      </w:r>
      <w:r>
        <w:rPr>
          <w:rStyle w:val="60"/>
          <w:rFonts w:hint="eastAsia" w:asciiTheme="minorEastAsia" w:hAnsiTheme="minorEastAsia" w:eastAsiaTheme="minorEastAsia" w:cstheme="minorEastAsia"/>
          <w:b w:val="0"/>
          <w:sz w:val="24"/>
          <w:highlight w:val="red"/>
        </w:rPr>
        <w:t>年0</w:t>
      </w:r>
      <w:r>
        <w:rPr>
          <w:rStyle w:val="60"/>
          <w:rFonts w:hint="eastAsia" w:asciiTheme="minorEastAsia" w:hAnsiTheme="minorEastAsia" w:eastAsiaTheme="minorEastAsia" w:cstheme="minorEastAsia"/>
          <w:b w:val="0"/>
          <w:sz w:val="24"/>
          <w:highlight w:val="red"/>
          <w:lang w:val="en-US" w:eastAsia="zh-CN"/>
        </w:rPr>
        <w:t>5</w:t>
      </w:r>
      <w:r>
        <w:rPr>
          <w:rStyle w:val="60"/>
          <w:rFonts w:hint="eastAsia" w:asciiTheme="minorEastAsia" w:hAnsiTheme="minorEastAsia" w:eastAsiaTheme="minorEastAsia" w:cstheme="minorEastAsia"/>
          <w:b w:val="0"/>
          <w:sz w:val="24"/>
          <w:highlight w:val="red"/>
        </w:rPr>
        <w:t>月</w:t>
      </w:r>
      <w:r>
        <w:rPr>
          <w:rStyle w:val="60"/>
          <w:rFonts w:hint="eastAsia" w:asciiTheme="minorEastAsia" w:hAnsiTheme="minorEastAsia" w:eastAsiaTheme="minorEastAsia" w:cstheme="minorEastAsia"/>
          <w:b w:val="0"/>
          <w:sz w:val="24"/>
          <w:highlight w:val="red"/>
          <w:lang w:val="en-US" w:eastAsia="zh-CN"/>
        </w:rPr>
        <w:t>12</w:t>
      </w:r>
      <w:r>
        <w:rPr>
          <w:rStyle w:val="60"/>
          <w:rFonts w:hint="eastAsia" w:asciiTheme="minorEastAsia" w:hAnsiTheme="minorEastAsia" w:eastAsiaTheme="minorEastAsia" w:cstheme="minorEastAsia"/>
          <w:b w:val="0"/>
          <w:sz w:val="24"/>
          <w:highlight w:val="red"/>
        </w:rPr>
        <w:t xml:space="preserve">日 </w:t>
      </w:r>
      <w:r>
        <w:rPr>
          <w:rStyle w:val="60"/>
          <w:rFonts w:hint="eastAsia" w:asciiTheme="minorEastAsia" w:hAnsiTheme="minorEastAsia" w:eastAsiaTheme="minorEastAsia" w:cstheme="minorEastAsia"/>
          <w:b w:val="0"/>
          <w:sz w:val="24"/>
          <w:highlight w:val="red"/>
          <w:lang w:val="en-US" w:eastAsia="zh-CN"/>
        </w:rPr>
        <w:t>11</w:t>
      </w:r>
      <w:r>
        <w:rPr>
          <w:rStyle w:val="60"/>
          <w:rFonts w:hint="eastAsia" w:asciiTheme="minorEastAsia" w:hAnsiTheme="minorEastAsia" w:eastAsiaTheme="minorEastAsia" w:cstheme="minorEastAsia"/>
          <w:b w:val="0"/>
          <w:sz w:val="24"/>
          <w:highlight w:val="red"/>
        </w:rPr>
        <w:t>:00（北京时间）前递交投标文件。</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一、项目基本情况</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highlight w:val="red"/>
        </w:rPr>
      </w:pPr>
      <w:r>
        <w:rPr>
          <w:rStyle w:val="60"/>
          <w:rFonts w:hint="eastAsia" w:asciiTheme="minorEastAsia" w:hAnsiTheme="minorEastAsia" w:eastAsiaTheme="minorEastAsia" w:cstheme="minorEastAsia"/>
          <w:b w:val="0"/>
          <w:kern w:val="0"/>
          <w:sz w:val="24"/>
          <w:highlight w:val="none"/>
        </w:rPr>
        <w:t>项目编号：</w:t>
      </w:r>
      <w:r>
        <w:rPr>
          <w:rFonts w:hint="eastAsia" w:asciiTheme="minorEastAsia" w:hAnsiTheme="minorEastAsia" w:eastAsiaTheme="minorEastAsia"/>
          <w:color w:val="000000" w:themeColor="text1"/>
          <w:sz w:val="24"/>
          <w:szCs w:val="28"/>
          <w:highlight w:val="none"/>
          <w:lang w:val="en-US" w:eastAsia="zh-CN"/>
          <w14:textFill>
            <w14:solidFill>
              <w14:schemeClr w14:val="tx1"/>
            </w14:solidFill>
          </w14:textFill>
        </w:rPr>
        <w:t>XSY-2022-Z-007</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项目名称：</w:t>
      </w:r>
      <w:r>
        <w:rPr>
          <w:rStyle w:val="60"/>
          <w:rFonts w:hint="eastAsia" w:cstheme="minorEastAsia"/>
          <w:b w:val="0"/>
          <w:bCs w:val="0"/>
          <w:sz w:val="24"/>
        </w:rPr>
        <w:t>乌鲁木齐市房屋产权交易中心班车租赁服务项目</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highlight w:val="none"/>
        </w:rPr>
      </w:pPr>
      <w:r>
        <w:rPr>
          <w:rStyle w:val="60"/>
          <w:rFonts w:hint="eastAsia" w:asciiTheme="minorEastAsia" w:hAnsiTheme="minorEastAsia" w:eastAsiaTheme="minorEastAsia" w:cstheme="minorEastAsia"/>
          <w:b w:val="0"/>
          <w:kern w:val="0"/>
          <w:sz w:val="24"/>
          <w:highlight w:val="none"/>
        </w:rPr>
        <w:t>采购方式：公开招标</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预算金额（元）：876000.00</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最高限价（元）：876000.00</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采购需求：</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标项一:</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标项名称:</w:t>
      </w:r>
      <w:r>
        <w:rPr>
          <w:rFonts w:hint="eastAsia" w:asciiTheme="minorEastAsia" w:hAnsiTheme="minorEastAsia" w:eastAsiaTheme="minorEastAsia" w:cstheme="minorEastAsia"/>
          <w:kern w:val="0"/>
          <w:sz w:val="24"/>
        </w:rPr>
        <w:t xml:space="preserve"> </w:t>
      </w:r>
      <w:r>
        <w:rPr>
          <w:rStyle w:val="60"/>
          <w:rFonts w:hint="eastAsia" w:cstheme="minorEastAsia"/>
          <w:b w:val="0"/>
          <w:bCs w:val="0"/>
          <w:sz w:val="24"/>
        </w:rPr>
        <w:t>乌鲁木齐市房屋产权交易中心班车租赁服务项目</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数量:1</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预算金额（元）:</w:t>
      </w:r>
      <w:r>
        <w:t xml:space="preserve"> </w:t>
      </w:r>
      <w:r>
        <w:rPr>
          <w:rStyle w:val="60"/>
          <w:rFonts w:hint="eastAsia" w:asciiTheme="minorEastAsia" w:hAnsiTheme="minorEastAsia" w:eastAsiaTheme="minorEastAsia" w:cstheme="minorEastAsia"/>
          <w:b w:val="0"/>
          <w:kern w:val="0"/>
          <w:sz w:val="24"/>
        </w:rPr>
        <w:t>876000.00</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简要规格描述或项目基本概况介绍、用途：50座油电混动环保双开门气囊客车4辆，车辆符合节能环保要求，具体内容详见招标文件。</w:t>
      </w:r>
    </w:p>
    <w:p>
      <w:pPr>
        <w:rPr>
          <w:rFonts w:ascii="宋体" w:hAnsi="宋体" w:cs="宋体"/>
          <w:color w:val="000000"/>
          <w:kern w:val="0"/>
          <w:sz w:val="24"/>
        </w:rPr>
      </w:pPr>
      <w:r>
        <w:rPr>
          <w:rStyle w:val="60"/>
          <w:rFonts w:hint="eastAsia" w:asciiTheme="minorEastAsia" w:hAnsiTheme="minorEastAsia" w:eastAsiaTheme="minorEastAsia" w:cstheme="minorEastAsia"/>
          <w:b w:val="0"/>
          <w:kern w:val="0"/>
          <w:sz w:val="24"/>
        </w:rPr>
        <w:t xml:space="preserve">  服务周期：</w:t>
      </w:r>
      <w:r>
        <w:rPr>
          <w:rFonts w:hint="eastAsia" w:hAnsi="宋体" w:cs="宋体"/>
          <w:sz w:val="24"/>
        </w:rPr>
        <w:t>自合同签订之日起一年。</w:t>
      </w:r>
    </w:p>
    <w:p>
      <w:pPr>
        <w:pStyle w:val="68"/>
        <w:ind w:left="1260" w:hanging="420"/>
      </w:pPr>
    </w:p>
    <w:p>
      <w:pPr>
        <w:spacing w:line="360" w:lineRule="auto"/>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二、申请人的资格要求：</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1.满足《中华人民共和国政府采购法》第二十二条规定；</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2.落实政府采购政策需满足的资格要求：无</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3.本项目的特定资格要求：</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 xml:space="preserve">(1)具备有效的营业执照； </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 xml:space="preserve">(2)具备有效的道路运输经营许可证； </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(3)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p>
      <w:pPr>
        <w:pStyle w:val="6"/>
        <w:spacing w:line="276" w:lineRule="auto"/>
        <w:ind w:firstLine="0" w:firstLineChars="0"/>
        <w:rPr>
          <w:rStyle w:val="60"/>
          <w:rFonts w:asciiTheme="minorEastAsia" w:hAnsiTheme="minorEastAsia" w:cstheme="minorEastAsia"/>
          <w:b w:val="0"/>
          <w:kern w:val="0"/>
          <w:sz w:val="24"/>
        </w:rPr>
      </w:pPr>
      <w:r>
        <w:rPr>
          <w:rStyle w:val="60"/>
          <w:rFonts w:hint="eastAsia" w:asciiTheme="minorEastAsia" w:hAnsiTheme="minorEastAsia" w:cstheme="minorEastAsia"/>
          <w:b w:val="0"/>
          <w:kern w:val="0"/>
          <w:sz w:val="24"/>
        </w:rPr>
        <w:t xml:space="preserve">（4）本项目不接受联合体投标。 </w:t>
      </w:r>
    </w:p>
    <w:p>
      <w:pPr>
        <w:pStyle w:val="6"/>
        <w:spacing w:line="276" w:lineRule="auto"/>
        <w:ind w:firstLine="0" w:firstLineChars="0"/>
        <w:rPr>
          <w:rStyle w:val="60"/>
          <w:rFonts w:asciiTheme="minorEastAsia" w:hAnsi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三、获取招标文件</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highlight w:val="red"/>
        </w:rPr>
      </w:pPr>
      <w:r>
        <w:rPr>
          <w:rStyle w:val="60"/>
          <w:rFonts w:hint="eastAsia" w:asciiTheme="minorEastAsia" w:hAnsiTheme="minorEastAsia" w:eastAsiaTheme="minorEastAsia" w:cstheme="minorEastAsia"/>
          <w:b w:val="0"/>
          <w:kern w:val="0"/>
          <w:sz w:val="24"/>
          <w:highlight w:val="red"/>
        </w:rPr>
        <w:t>时间：202</w:t>
      </w:r>
      <w:r>
        <w:rPr>
          <w:rStyle w:val="60"/>
          <w:rFonts w:hint="eastAsia" w:asciiTheme="minorEastAsia" w:hAnsiTheme="minorEastAsia" w:eastAsiaTheme="minorEastAsia" w:cstheme="minorEastAsia"/>
          <w:b w:val="0"/>
          <w:kern w:val="0"/>
          <w:sz w:val="24"/>
          <w:highlight w:val="red"/>
          <w:lang w:val="en-US" w:eastAsia="zh-CN"/>
        </w:rPr>
        <w:t>2</w:t>
      </w:r>
      <w:r>
        <w:rPr>
          <w:rStyle w:val="60"/>
          <w:rFonts w:hint="eastAsia" w:asciiTheme="minorEastAsia" w:hAnsiTheme="minorEastAsia" w:eastAsiaTheme="minorEastAsia" w:cstheme="minorEastAsia"/>
          <w:b w:val="0"/>
          <w:kern w:val="0"/>
          <w:sz w:val="24"/>
          <w:highlight w:val="red"/>
        </w:rPr>
        <w:t>年</w:t>
      </w:r>
      <w:r>
        <w:rPr>
          <w:rStyle w:val="60"/>
          <w:rFonts w:hint="eastAsia" w:asciiTheme="minorEastAsia" w:hAnsiTheme="minorEastAsia" w:eastAsiaTheme="minorEastAsia" w:cstheme="minorEastAsia"/>
          <w:b w:val="0"/>
          <w:kern w:val="0"/>
          <w:sz w:val="24"/>
          <w:highlight w:val="red"/>
          <w:lang w:val="en-US" w:eastAsia="zh-CN"/>
        </w:rPr>
        <w:t>04</w:t>
      </w:r>
      <w:r>
        <w:rPr>
          <w:rStyle w:val="60"/>
          <w:rFonts w:hint="eastAsia" w:asciiTheme="minorEastAsia" w:hAnsiTheme="minorEastAsia" w:eastAsiaTheme="minorEastAsia" w:cstheme="minorEastAsia"/>
          <w:b w:val="0"/>
          <w:kern w:val="0"/>
          <w:sz w:val="24"/>
          <w:highlight w:val="red"/>
        </w:rPr>
        <w:t>月</w:t>
      </w:r>
      <w:r>
        <w:rPr>
          <w:rStyle w:val="60"/>
          <w:rFonts w:hint="eastAsia" w:asciiTheme="minorEastAsia" w:hAnsiTheme="minorEastAsia" w:eastAsiaTheme="minorEastAsia" w:cstheme="minorEastAsia"/>
          <w:b w:val="0"/>
          <w:kern w:val="0"/>
          <w:sz w:val="24"/>
          <w:highlight w:val="red"/>
          <w:lang w:val="en-US" w:eastAsia="zh-CN"/>
        </w:rPr>
        <w:t>20</w:t>
      </w:r>
      <w:r>
        <w:rPr>
          <w:rStyle w:val="60"/>
          <w:rFonts w:hint="eastAsia" w:asciiTheme="minorEastAsia" w:hAnsiTheme="minorEastAsia" w:eastAsiaTheme="minorEastAsia" w:cstheme="minorEastAsia"/>
          <w:b w:val="0"/>
          <w:kern w:val="0"/>
          <w:sz w:val="24"/>
          <w:highlight w:val="red"/>
        </w:rPr>
        <w:t>日至202</w:t>
      </w:r>
      <w:r>
        <w:rPr>
          <w:rStyle w:val="60"/>
          <w:rFonts w:hint="eastAsia" w:asciiTheme="minorEastAsia" w:hAnsiTheme="minorEastAsia" w:eastAsiaTheme="minorEastAsia" w:cstheme="minorEastAsia"/>
          <w:b w:val="0"/>
          <w:kern w:val="0"/>
          <w:sz w:val="24"/>
          <w:highlight w:val="red"/>
          <w:lang w:val="en-US" w:eastAsia="zh-CN"/>
        </w:rPr>
        <w:t>2</w:t>
      </w:r>
      <w:r>
        <w:rPr>
          <w:rStyle w:val="60"/>
          <w:rFonts w:hint="eastAsia" w:asciiTheme="minorEastAsia" w:hAnsiTheme="minorEastAsia" w:eastAsiaTheme="minorEastAsia" w:cstheme="minorEastAsia"/>
          <w:b w:val="0"/>
          <w:kern w:val="0"/>
          <w:sz w:val="24"/>
          <w:highlight w:val="red"/>
        </w:rPr>
        <w:t>年</w:t>
      </w:r>
      <w:r>
        <w:rPr>
          <w:rStyle w:val="60"/>
          <w:rFonts w:hint="eastAsia" w:asciiTheme="minorEastAsia" w:hAnsiTheme="minorEastAsia" w:eastAsiaTheme="minorEastAsia" w:cstheme="minorEastAsia"/>
          <w:b w:val="0"/>
          <w:kern w:val="0"/>
          <w:sz w:val="24"/>
          <w:highlight w:val="red"/>
          <w:lang w:val="en-US" w:eastAsia="zh-CN"/>
        </w:rPr>
        <w:t>04</w:t>
      </w:r>
      <w:r>
        <w:rPr>
          <w:rStyle w:val="60"/>
          <w:rFonts w:hint="eastAsia" w:asciiTheme="minorEastAsia" w:hAnsiTheme="minorEastAsia" w:eastAsiaTheme="minorEastAsia" w:cstheme="minorEastAsia"/>
          <w:b w:val="0"/>
          <w:kern w:val="0"/>
          <w:sz w:val="24"/>
          <w:highlight w:val="red"/>
        </w:rPr>
        <w:t>月</w:t>
      </w:r>
      <w:r>
        <w:rPr>
          <w:rStyle w:val="60"/>
          <w:rFonts w:hint="eastAsia" w:asciiTheme="minorEastAsia" w:hAnsiTheme="minorEastAsia" w:eastAsiaTheme="minorEastAsia" w:cstheme="minorEastAsia"/>
          <w:b w:val="0"/>
          <w:kern w:val="0"/>
          <w:sz w:val="24"/>
          <w:highlight w:val="red"/>
          <w:lang w:val="en-US" w:eastAsia="zh-CN"/>
        </w:rPr>
        <w:t>26</w:t>
      </w:r>
      <w:r>
        <w:rPr>
          <w:rStyle w:val="60"/>
          <w:rFonts w:hint="eastAsia" w:asciiTheme="minorEastAsia" w:hAnsiTheme="minorEastAsia" w:eastAsiaTheme="minorEastAsia" w:cstheme="minorEastAsia"/>
          <w:b w:val="0"/>
          <w:kern w:val="0"/>
          <w:sz w:val="24"/>
          <w:highlight w:val="red"/>
        </w:rPr>
        <w:t>日，每天上午10:30至13:30，下午15:30至18:00（北京时间，法定节假日除外）</w:t>
      </w:r>
    </w:p>
    <w:p>
      <w:pPr>
        <w:rPr>
          <w:rStyle w:val="60"/>
          <w:rFonts w:asciiTheme="minorEastAsia" w:hAnsiTheme="minorEastAsia" w:eastAsiaTheme="minorEastAsia" w:cstheme="minorEastAsia"/>
          <w:b w:val="0"/>
          <w:kern w:val="0"/>
          <w:sz w:val="24"/>
        </w:rPr>
      </w:pPr>
    </w:p>
    <w:p>
      <w:pPr>
        <w:rPr>
          <w:rStyle w:val="60"/>
          <w:rFonts w:hint="eastAsia" w:asciiTheme="minorEastAsia" w:hAnsiTheme="minorEastAsia" w:eastAsiaTheme="minorEastAsia" w:cstheme="minorEastAsia"/>
          <w:b w:val="0"/>
          <w:kern w:val="0"/>
          <w:sz w:val="24"/>
          <w:lang w:eastAsia="zh-CN"/>
        </w:rPr>
      </w:pPr>
      <w:r>
        <w:rPr>
          <w:rStyle w:val="60"/>
          <w:rFonts w:hint="eastAsia" w:asciiTheme="minorEastAsia" w:hAnsiTheme="minorEastAsia" w:eastAsiaTheme="minorEastAsia" w:cstheme="minorEastAsia"/>
          <w:b w:val="0"/>
          <w:kern w:val="0"/>
          <w:sz w:val="24"/>
        </w:rPr>
        <w:t>地点：</w:t>
      </w:r>
      <w:r>
        <w:rPr>
          <w:rStyle w:val="60"/>
          <w:rFonts w:hint="eastAsia" w:asciiTheme="minorEastAsia" w:hAnsiTheme="minorEastAsia" w:eastAsiaTheme="minorEastAsia" w:cstheme="minorEastAsia"/>
          <w:b w:val="0"/>
          <w:kern w:val="0"/>
          <w:sz w:val="24"/>
          <w:lang w:eastAsia="zh-CN"/>
        </w:rPr>
        <w:t>新疆乌鲁木齐市沙依巴克区奇台路658号</w:t>
      </w:r>
      <w:bookmarkStart w:id="29" w:name="_GoBack"/>
      <w:bookmarkEnd w:id="29"/>
      <w:r>
        <w:rPr>
          <w:rStyle w:val="60"/>
          <w:rFonts w:hint="eastAsia" w:asciiTheme="minorEastAsia" w:hAnsiTheme="minorEastAsia" w:eastAsiaTheme="minorEastAsia" w:cstheme="minorEastAsia"/>
          <w:b w:val="0"/>
          <w:kern w:val="0"/>
          <w:sz w:val="24"/>
          <w:lang w:eastAsia="zh-CN"/>
        </w:rPr>
        <w:t>德汇新天地E2-1703-02号</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方式：线下获取</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投标人购买招标文件时应提交的资料：【法定代表人身份证明书及法定代表人身份证或者法定代表人授权委托书及身份证；营业执照；</w:t>
      </w:r>
      <w:r>
        <w:rPr>
          <w:rStyle w:val="60"/>
          <w:rFonts w:hint="eastAsia" w:asciiTheme="minorEastAsia" w:hAnsiTheme="minorEastAsia" w:cstheme="minorEastAsia"/>
          <w:b w:val="0"/>
          <w:kern w:val="0"/>
          <w:sz w:val="24"/>
        </w:rPr>
        <w:t>道路运输经营许可证</w:t>
      </w:r>
      <w:r>
        <w:rPr>
          <w:rStyle w:val="60"/>
          <w:rFonts w:hint="eastAsia" w:asciiTheme="minorEastAsia" w:hAnsiTheme="minorEastAsia" w:cstheme="minorEastAsia"/>
          <w:b w:val="0"/>
          <w:kern w:val="0"/>
          <w:sz w:val="24"/>
          <w:lang w:eastAsia="zh-CN"/>
        </w:rPr>
        <w:t>；</w:t>
      </w:r>
      <w:r>
        <w:rPr>
          <w:rStyle w:val="60"/>
          <w:rFonts w:hint="eastAsia" w:asciiTheme="minorEastAsia" w:hAnsiTheme="minorEastAsia" w:cstheme="minorEastAsia"/>
          <w:b w:val="0"/>
          <w:kern w:val="0"/>
          <w:sz w:val="24"/>
          <w:lang w:val="en-US" w:eastAsia="zh-CN"/>
        </w:rPr>
        <w:t>信用查询截图</w:t>
      </w:r>
      <w:r>
        <w:rPr>
          <w:rStyle w:val="60"/>
          <w:rFonts w:hint="eastAsia" w:asciiTheme="minorEastAsia" w:hAnsiTheme="minorEastAsia" w:eastAsiaTheme="minorEastAsia" w:cstheme="minorEastAsia"/>
          <w:b w:val="0"/>
          <w:kern w:val="0"/>
          <w:sz w:val="24"/>
        </w:rPr>
        <w:t>】上述证件原件（还需提供一套复印件并加盖投标人单位公章）。</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售价（元）：200</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四、提交投标文件截止时间、开标时间和地点</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highlight w:val="red"/>
        </w:rPr>
      </w:pPr>
      <w:r>
        <w:rPr>
          <w:rStyle w:val="60"/>
          <w:rFonts w:hint="eastAsia" w:asciiTheme="minorEastAsia" w:hAnsiTheme="minorEastAsia" w:eastAsiaTheme="minorEastAsia" w:cstheme="minorEastAsia"/>
          <w:b w:val="0"/>
          <w:kern w:val="0"/>
          <w:sz w:val="24"/>
          <w:highlight w:val="red"/>
        </w:rPr>
        <w:t>提交投标文件截止时间：202</w:t>
      </w:r>
      <w:r>
        <w:rPr>
          <w:rStyle w:val="60"/>
          <w:rFonts w:hint="eastAsia" w:asciiTheme="minorEastAsia" w:hAnsiTheme="minorEastAsia" w:eastAsiaTheme="minorEastAsia" w:cstheme="minorEastAsia"/>
          <w:b w:val="0"/>
          <w:kern w:val="0"/>
          <w:sz w:val="24"/>
          <w:highlight w:val="red"/>
          <w:lang w:val="en-US" w:eastAsia="zh-CN"/>
        </w:rPr>
        <w:t>2</w:t>
      </w:r>
      <w:r>
        <w:rPr>
          <w:rStyle w:val="60"/>
          <w:rFonts w:hint="eastAsia" w:asciiTheme="minorEastAsia" w:hAnsiTheme="minorEastAsia" w:eastAsiaTheme="minorEastAsia" w:cstheme="minorEastAsia"/>
          <w:b w:val="0"/>
          <w:kern w:val="0"/>
          <w:sz w:val="24"/>
          <w:highlight w:val="red"/>
        </w:rPr>
        <w:t>年</w:t>
      </w:r>
      <w:r>
        <w:rPr>
          <w:rStyle w:val="60"/>
          <w:rFonts w:hint="eastAsia" w:asciiTheme="minorEastAsia" w:hAnsiTheme="minorEastAsia" w:eastAsiaTheme="minorEastAsia" w:cstheme="minorEastAsia"/>
          <w:b w:val="0"/>
          <w:kern w:val="0"/>
          <w:sz w:val="24"/>
          <w:highlight w:val="red"/>
          <w:lang w:val="en-US" w:eastAsia="zh-CN"/>
        </w:rPr>
        <w:t>05</w:t>
      </w:r>
      <w:r>
        <w:rPr>
          <w:rStyle w:val="60"/>
          <w:rFonts w:hint="eastAsia" w:asciiTheme="minorEastAsia" w:hAnsiTheme="minorEastAsia" w:eastAsiaTheme="minorEastAsia" w:cstheme="minorEastAsia"/>
          <w:b w:val="0"/>
          <w:kern w:val="0"/>
          <w:sz w:val="24"/>
          <w:highlight w:val="red"/>
        </w:rPr>
        <w:t>月</w:t>
      </w:r>
      <w:r>
        <w:rPr>
          <w:rStyle w:val="60"/>
          <w:rFonts w:hint="eastAsia" w:asciiTheme="minorEastAsia" w:hAnsiTheme="minorEastAsia" w:eastAsiaTheme="minorEastAsia" w:cstheme="minorEastAsia"/>
          <w:b w:val="0"/>
          <w:kern w:val="0"/>
          <w:sz w:val="24"/>
          <w:highlight w:val="red"/>
          <w:lang w:val="en-US" w:eastAsia="zh-CN"/>
        </w:rPr>
        <w:t>12</w:t>
      </w:r>
      <w:r>
        <w:rPr>
          <w:rStyle w:val="60"/>
          <w:rFonts w:hint="eastAsia" w:asciiTheme="minorEastAsia" w:hAnsiTheme="minorEastAsia" w:eastAsiaTheme="minorEastAsia" w:cstheme="minorEastAsia"/>
          <w:b w:val="0"/>
          <w:kern w:val="0"/>
          <w:sz w:val="24"/>
          <w:highlight w:val="red"/>
        </w:rPr>
        <w:t xml:space="preserve">日 </w:t>
      </w:r>
      <w:r>
        <w:rPr>
          <w:rStyle w:val="60"/>
          <w:rFonts w:hint="eastAsia" w:asciiTheme="minorEastAsia" w:hAnsiTheme="minorEastAsia" w:eastAsiaTheme="minorEastAsia" w:cstheme="minorEastAsia"/>
          <w:b w:val="0"/>
          <w:kern w:val="0"/>
          <w:sz w:val="24"/>
          <w:highlight w:val="red"/>
          <w:lang w:val="en-US" w:eastAsia="zh-CN"/>
        </w:rPr>
        <w:t>11</w:t>
      </w:r>
      <w:r>
        <w:rPr>
          <w:rStyle w:val="60"/>
          <w:rFonts w:hint="eastAsia" w:asciiTheme="minorEastAsia" w:hAnsiTheme="minorEastAsia" w:eastAsiaTheme="minorEastAsia" w:cstheme="minorEastAsia"/>
          <w:b w:val="0"/>
          <w:kern w:val="0"/>
          <w:sz w:val="24"/>
          <w:highlight w:val="red"/>
        </w:rPr>
        <w:t>:00（北京时间）</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投标地点：</w:t>
      </w:r>
      <w:r>
        <w:rPr>
          <w:rStyle w:val="60"/>
          <w:rFonts w:hint="eastAsia" w:asciiTheme="minorEastAsia" w:hAnsiTheme="minorEastAsia" w:eastAsiaTheme="minorEastAsia" w:cstheme="minorEastAsia"/>
          <w:b w:val="0"/>
          <w:kern w:val="0"/>
          <w:sz w:val="24"/>
          <w:lang w:eastAsia="zh-CN"/>
        </w:rPr>
        <w:t>新疆乌鲁木齐市沙依巴克区奇台路658号德汇新天地E2-1703-02号</w:t>
      </w:r>
      <w:r>
        <w:rPr>
          <w:rStyle w:val="60"/>
          <w:rFonts w:hint="eastAsia" w:asciiTheme="minorEastAsia" w:hAnsiTheme="minorEastAsia" w:eastAsiaTheme="minorEastAsia" w:cstheme="minorEastAsia"/>
          <w:b w:val="0"/>
          <w:kern w:val="0"/>
          <w:sz w:val="24"/>
        </w:rPr>
        <w:t>开标室</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highlight w:val="red"/>
        </w:rPr>
      </w:pPr>
      <w:r>
        <w:rPr>
          <w:rStyle w:val="60"/>
          <w:rFonts w:hint="eastAsia" w:asciiTheme="minorEastAsia" w:hAnsiTheme="minorEastAsia" w:eastAsiaTheme="minorEastAsia" w:cstheme="minorEastAsia"/>
          <w:b w:val="0"/>
          <w:kern w:val="0"/>
          <w:sz w:val="24"/>
          <w:highlight w:val="red"/>
        </w:rPr>
        <w:t>开标时间：202</w:t>
      </w:r>
      <w:r>
        <w:rPr>
          <w:rStyle w:val="60"/>
          <w:rFonts w:hint="eastAsia" w:asciiTheme="minorEastAsia" w:hAnsiTheme="minorEastAsia" w:eastAsiaTheme="minorEastAsia" w:cstheme="minorEastAsia"/>
          <w:b w:val="0"/>
          <w:kern w:val="0"/>
          <w:sz w:val="24"/>
          <w:highlight w:val="red"/>
          <w:lang w:val="en-US" w:eastAsia="zh-CN"/>
        </w:rPr>
        <w:t>2</w:t>
      </w:r>
      <w:r>
        <w:rPr>
          <w:rStyle w:val="60"/>
          <w:rFonts w:hint="eastAsia" w:asciiTheme="minorEastAsia" w:hAnsiTheme="minorEastAsia" w:eastAsiaTheme="minorEastAsia" w:cstheme="minorEastAsia"/>
          <w:b w:val="0"/>
          <w:kern w:val="0"/>
          <w:sz w:val="24"/>
          <w:highlight w:val="red"/>
        </w:rPr>
        <w:t>年</w:t>
      </w:r>
      <w:r>
        <w:rPr>
          <w:rStyle w:val="60"/>
          <w:rFonts w:hint="eastAsia" w:asciiTheme="minorEastAsia" w:hAnsiTheme="minorEastAsia" w:eastAsiaTheme="minorEastAsia" w:cstheme="minorEastAsia"/>
          <w:b w:val="0"/>
          <w:kern w:val="0"/>
          <w:sz w:val="24"/>
          <w:highlight w:val="red"/>
          <w:lang w:val="en-US" w:eastAsia="zh-CN"/>
        </w:rPr>
        <w:t>05</w:t>
      </w:r>
      <w:r>
        <w:rPr>
          <w:rStyle w:val="60"/>
          <w:rFonts w:hint="eastAsia" w:asciiTheme="minorEastAsia" w:hAnsiTheme="minorEastAsia" w:eastAsiaTheme="minorEastAsia" w:cstheme="minorEastAsia"/>
          <w:b w:val="0"/>
          <w:kern w:val="0"/>
          <w:sz w:val="24"/>
          <w:highlight w:val="red"/>
        </w:rPr>
        <w:t>月</w:t>
      </w:r>
      <w:r>
        <w:rPr>
          <w:rStyle w:val="60"/>
          <w:rFonts w:hint="eastAsia" w:asciiTheme="minorEastAsia" w:hAnsiTheme="minorEastAsia" w:eastAsiaTheme="minorEastAsia" w:cstheme="minorEastAsia"/>
          <w:b w:val="0"/>
          <w:kern w:val="0"/>
          <w:sz w:val="24"/>
          <w:highlight w:val="red"/>
          <w:lang w:val="en-US" w:eastAsia="zh-CN"/>
        </w:rPr>
        <w:t>12</w:t>
      </w:r>
      <w:r>
        <w:rPr>
          <w:rStyle w:val="60"/>
          <w:rFonts w:hint="eastAsia" w:asciiTheme="minorEastAsia" w:hAnsiTheme="minorEastAsia" w:eastAsiaTheme="minorEastAsia" w:cstheme="minorEastAsia"/>
          <w:b w:val="0"/>
          <w:kern w:val="0"/>
          <w:sz w:val="24"/>
          <w:highlight w:val="red"/>
        </w:rPr>
        <w:t xml:space="preserve">日 </w:t>
      </w:r>
      <w:r>
        <w:rPr>
          <w:rStyle w:val="60"/>
          <w:rFonts w:hint="eastAsia" w:asciiTheme="minorEastAsia" w:hAnsiTheme="minorEastAsia" w:eastAsiaTheme="minorEastAsia" w:cstheme="minorEastAsia"/>
          <w:b w:val="0"/>
          <w:kern w:val="0"/>
          <w:sz w:val="24"/>
          <w:highlight w:val="red"/>
          <w:lang w:val="en-US" w:eastAsia="zh-CN"/>
        </w:rPr>
        <w:t>11</w:t>
      </w:r>
      <w:r>
        <w:rPr>
          <w:rStyle w:val="60"/>
          <w:rFonts w:hint="eastAsia" w:asciiTheme="minorEastAsia" w:hAnsiTheme="minorEastAsia" w:eastAsiaTheme="minorEastAsia" w:cstheme="minorEastAsia"/>
          <w:b w:val="0"/>
          <w:kern w:val="0"/>
          <w:sz w:val="24"/>
          <w:highlight w:val="red"/>
        </w:rPr>
        <w:t>:00（北京时间）</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开标地点：</w:t>
      </w:r>
      <w:r>
        <w:rPr>
          <w:rStyle w:val="60"/>
          <w:rFonts w:hint="eastAsia" w:asciiTheme="minorEastAsia" w:hAnsiTheme="minorEastAsia" w:eastAsiaTheme="minorEastAsia" w:cstheme="minorEastAsia"/>
          <w:b w:val="0"/>
          <w:kern w:val="0"/>
          <w:sz w:val="24"/>
          <w:lang w:eastAsia="zh-CN"/>
        </w:rPr>
        <w:t>新疆乌鲁木齐市沙依巴克区奇台路658号德汇新天地E2-1703-02号</w:t>
      </w:r>
      <w:r>
        <w:rPr>
          <w:rStyle w:val="60"/>
          <w:rFonts w:hint="eastAsia" w:asciiTheme="minorEastAsia" w:hAnsiTheme="minorEastAsia" w:eastAsiaTheme="minorEastAsia" w:cstheme="minorEastAsia"/>
          <w:b w:val="0"/>
          <w:kern w:val="0"/>
          <w:sz w:val="24"/>
        </w:rPr>
        <w:t>开标室</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五、公告期限</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自本公告发布之日起5个工作日。</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六、其他补充事宜</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  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rPr>
          <w:rStyle w:val="60"/>
          <w:rFonts w:asciiTheme="minorEastAsia" w:hAnsiTheme="minorEastAsia" w:eastAsiaTheme="minorEastAsia" w:cstheme="minorEastAsia"/>
          <w:b w:val="0"/>
          <w:kern w:val="0"/>
          <w:sz w:val="24"/>
        </w:rPr>
      </w:pP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七、对本次采购提出询问，请按以下方式联系</w:t>
      </w:r>
    </w:p>
    <w:p>
      <w:pPr>
        <w:pStyle w:val="52"/>
        <w:spacing w:before="75" w:after="75" w:line="300" w:lineRule="auto"/>
      </w:pPr>
      <w:r>
        <w:rPr>
          <w:rFonts w:hint="eastAsia"/>
          <w:color w:val="000000"/>
        </w:rPr>
        <w:t>1.采购人信息</w:t>
      </w:r>
    </w:p>
    <w:p>
      <w:pPr>
        <w:pStyle w:val="52"/>
        <w:spacing w:before="75" w:after="75" w:line="300" w:lineRule="auto"/>
        <w:rPr>
          <w:color w:val="000000"/>
        </w:rPr>
      </w:pPr>
      <w:r>
        <w:rPr>
          <w:rFonts w:hint="eastAsia"/>
          <w:color w:val="000000"/>
        </w:rPr>
        <w:t>名    称：</w:t>
      </w:r>
      <w:r>
        <w:rPr>
          <w:rFonts w:hint="eastAsia"/>
          <w:color w:val="000000"/>
          <w:u w:val="single"/>
        </w:rPr>
        <w:t> 乌鲁木齐市房屋产权交易中心</w:t>
      </w:r>
      <w:r>
        <w:rPr>
          <w:rFonts w:hint="eastAsia"/>
          <w:color w:val="000000"/>
        </w:rPr>
        <w:t>　　　　　　　　　</w:t>
      </w:r>
    </w:p>
    <w:p>
      <w:pPr>
        <w:pStyle w:val="52"/>
        <w:spacing w:before="75" w:after="75" w:line="300" w:lineRule="auto"/>
        <w:rPr>
          <w:rFonts w:hint="default" w:eastAsia="宋体"/>
          <w:color w:val="000000"/>
          <w:lang w:val="en-US" w:eastAsia="zh-CN"/>
        </w:rPr>
      </w:pPr>
      <w:r>
        <w:rPr>
          <w:rFonts w:hint="eastAsia"/>
          <w:color w:val="000000"/>
        </w:rPr>
        <w:t>地    址：</w:t>
      </w:r>
      <w:r>
        <w:rPr>
          <w:rFonts w:hint="eastAsia"/>
          <w:color w:val="000000"/>
          <w:u w:val="single"/>
        </w:rPr>
        <w:t> 乌鲁木齐市东彩路</w:t>
      </w:r>
      <w:r>
        <w:rPr>
          <w:rFonts w:hint="eastAsia"/>
          <w:color w:val="000000"/>
          <w:u w:val="single"/>
          <w:lang w:val="en-US" w:eastAsia="zh-CN"/>
        </w:rPr>
        <w:t>639号</w:t>
      </w:r>
    </w:p>
    <w:p>
      <w:pPr>
        <w:pStyle w:val="52"/>
        <w:spacing w:before="75" w:after="75" w:line="300" w:lineRule="auto"/>
        <w:rPr>
          <w:color w:val="000000"/>
        </w:rPr>
      </w:pPr>
      <w:r>
        <w:rPr>
          <w:rFonts w:hint="eastAsia"/>
          <w:color w:val="000000"/>
        </w:rPr>
        <w:t>项目联系人（询问）：</w:t>
      </w:r>
      <w:r>
        <w:rPr>
          <w:rFonts w:hint="eastAsia"/>
          <w:color w:val="000000"/>
          <w:u w:val="single"/>
          <w:lang w:eastAsia="zh-CN"/>
        </w:rPr>
        <w:t>陈小军</w:t>
      </w:r>
      <w:r>
        <w:rPr>
          <w:rFonts w:hint="eastAsia"/>
          <w:color w:val="000000"/>
        </w:rPr>
        <w:t>　　　　　　　　　　</w:t>
      </w:r>
    </w:p>
    <w:p>
      <w:pPr>
        <w:pStyle w:val="52"/>
        <w:spacing w:before="75" w:after="75" w:line="300" w:lineRule="auto"/>
        <w:rPr>
          <w:color w:val="000000"/>
        </w:rPr>
      </w:pPr>
      <w:r>
        <w:rPr>
          <w:rFonts w:hint="eastAsia"/>
          <w:color w:val="000000"/>
        </w:rPr>
        <w:t>项目联系方式（询问）：</w:t>
      </w:r>
      <w:r>
        <w:rPr>
          <w:rFonts w:hint="eastAsia"/>
          <w:color w:val="000000"/>
          <w:u w:val="single"/>
        </w:rPr>
        <w:t> 0991-6263035</w:t>
      </w:r>
      <w:r>
        <w:rPr>
          <w:rFonts w:hint="eastAsia"/>
          <w:color w:val="000000"/>
        </w:rPr>
        <w:t>　　　　　　　　</w:t>
      </w:r>
    </w:p>
    <w:p>
      <w:pPr>
        <w:pStyle w:val="52"/>
        <w:spacing w:before="75" w:after="75" w:line="300" w:lineRule="auto"/>
        <w:ind w:firstLine="426"/>
        <w:rPr>
          <w:color w:val="000000"/>
        </w:rPr>
      </w:pPr>
      <w:r>
        <w:rPr>
          <w:rFonts w:hint="eastAsia"/>
          <w:color w:val="000000"/>
        </w:rPr>
        <w:t> </w:t>
      </w:r>
      <w:r>
        <w:rPr>
          <w:rFonts w:hint="eastAsia"/>
          <w:color w:val="000000"/>
        </w:rPr>
        <w:br w:type="textWrapping"/>
      </w:r>
      <w:r>
        <w:rPr>
          <w:rFonts w:hint="eastAsia"/>
          <w:color w:val="000000"/>
        </w:rPr>
        <w:t>2.采购代理机构信息</w:t>
      </w:r>
    </w:p>
    <w:p>
      <w:pPr>
        <w:pStyle w:val="52"/>
        <w:spacing w:before="75" w:after="75" w:line="300" w:lineRule="auto"/>
        <w:rPr>
          <w:color w:val="000000"/>
        </w:rPr>
      </w:pPr>
      <w:r>
        <w:rPr>
          <w:rFonts w:hint="eastAsia"/>
          <w:color w:val="000000"/>
        </w:rPr>
        <w:t>名    称： </w:t>
      </w:r>
      <w:r>
        <w:rPr>
          <w:rFonts w:hint="eastAsia"/>
          <w:color w:val="000000"/>
          <w:u w:val="single"/>
          <w:lang w:eastAsia="zh-CN"/>
        </w:rPr>
        <w:t>新疆星圣源招标代理有限公司</w:t>
      </w:r>
    </w:p>
    <w:p>
      <w:pPr>
        <w:pStyle w:val="52"/>
        <w:spacing w:before="75" w:after="75" w:line="300" w:lineRule="auto"/>
        <w:rPr>
          <w:rFonts w:hint="eastAsia" w:eastAsia="宋体"/>
          <w:color w:val="000000"/>
          <w:lang w:eastAsia="zh-CN"/>
        </w:rPr>
      </w:pPr>
      <w:r>
        <w:rPr>
          <w:rFonts w:hint="eastAsia"/>
          <w:color w:val="000000"/>
        </w:rPr>
        <w:t>地    址： </w:t>
      </w:r>
      <w:r>
        <w:rPr>
          <w:rFonts w:hint="eastAsia"/>
          <w:color w:val="000000"/>
          <w:u w:val="single"/>
          <w:lang w:eastAsia="zh-CN"/>
        </w:rPr>
        <w:t>新疆乌鲁木齐市沙依巴克区奇台路658号德汇新天地E2-1703-02号</w:t>
      </w:r>
    </w:p>
    <w:p>
      <w:pPr>
        <w:pStyle w:val="52"/>
        <w:spacing w:before="75" w:after="75" w:line="300" w:lineRule="auto"/>
        <w:rPr>
          <w:color w:val="000000"/>
        </w:rPr>
      </w:pPr>
      <w:r>
        <w:rPr>
          <w:rFonts w:hint="eastAsia"/>
          <w:color w:val="000000"/>
        </w:rPr>
        <w:t>项目联系人（询问）：</w:t>
      </w:r>
      <w:r>
        <w:rPr>
          <w:rFonts w:hint="eastAsia"/>
          <w:color w:val="000000"/>
          <w:u w:val="single"/>
          <w:lang w:eastAsia="zh-CN"/>
        </w:rPr>
        <w:t>孙东</w:t>
      </w:r>
      <w:r>
        <w:rPr>
          <w:rFonts w:hint="eastAsia"/>
          <w:color w:val="000000"/>
        </w:rPr>
        <w:t> </w:t>
      </w:r>
    </w:p>
    <w:p>
      <w:pPr>
        <w:pStyle w:val="52"/>
        <w:spacing w:before="75" w:after="75" w:line="300" w:lineRule="auto"/>
        <w:rPr>
          <w:rFonts w:hint="eastAsia" w:eastAsia="宋体"/>
          <w:color w:val="000000"/>
          <w:lang w:eastAsia="zh-CN"/>
        </w:rPr>
      </w:pPr>
      <w:r>
        <w:rPr>
          <w:rFonts w:hint="eastAsia"/>
          <w:color w:val="000000"/>
        </w:rPr>
        <w:t>项目联系方式（询问）：</w:t>
      </w:r>
      <w:r>
        <w:rPr>
          <w:rFonts w:hint="eastAsia"/>
          <w:color w:val="000000"/>
          <w:u w:val="single"/>
          <w:lang w:eastAsia="zh-CN"/>
        </w:rPr>
        <w:t>13209972825</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4"/>
        <w:numPr>
          <w:ilvl w:val="0"/>
          <w:numId w:val="11"/>
        </w:numPr>
        <w:spacing w:line="360" w:lineRule="exact"/>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投标须知前附表及投标须知</w:t>
      </w:r>
    </w:p>
    <w:p>
      <w:pPr>
        <w:shd w:val="clear" w:color="auto" w:fill="FFFFFF"/>
        <w:autoSpaceDE w:val="0"/>
        <w:autoSpaceDN w:val="0"/>
        <w:adjustRightInd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p>
    <w:p>
      <w:pPr>
        <w:shd w:val="clear" w:color="auto" w:fill="FFFFFF"/>
        <w:autoSpaceDE w:val="0"/>
        <w:autoSpaceDN w:val="0"/>
        <w:adjustRightInd w:val="0"/>
        <w:spacing w:line="360" w:lineRule="exact"/>
        <w:jc w:val="center"/>
        <w:rPr>
          <w:color w:val="000000" w:themeColor="text1"/>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一、投标须知前附表</w:t>
      </w:r>
    </w:p>
    <w:tbl>
      <w:tblPr>
        <w:tblStyle w:val="57"/>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6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项号</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内  容</w:t>
            </w:r>
          </w:p>
        </w:tc>
        <w:tc>
          <w:tcPr>
            <w:tcW w:w="6982"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１</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项目名称</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Style w:val="60"/>
                <w:rFonts w:hint="eastAsia" w:cstheme="minorEastAsia"/>
                <w:b w:val="0"/>
                <w:bCs w:val="0"/>
                <w:sz w:val="24"/>
              </w:rPr>
              <w:t>乌鲁木齐市房屋产权交易中心班车租赁服务项目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服务地点</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乌鲁木齐市房屋产权交易中心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采购方式</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资格审查</w:t>
            </w:r>
          </w:p>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方式</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2</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采购内容</w:t>
            </w:r>
          </w:p>
        </w:tc>
        <w:tc>
          <w:tcPr>
            <w:tcW w:w="6982" w:type="dxa"/>
            <w:vAlign w:val="center"/>
          </w:tcPr>
          <w:p>
            <w:pPr>
              <w:pStyle w:val="52"/>
              <w:spacing w:before="75" w:beforeAutospacing="0" w:after="75" w:afterAutospacing="0" w:line="400" w:lineRule="exact"/>
              <w:rPr>
                <w:color w:val="000000" w:themeColor="text1"/>
                <w14:textFill>
                  <w14:solidFill>
                    <w14:schemeClr w14:val="tx1"/>
                  </w14:solidFill>
                </w14:textFill>
              </w:rPr>
            </w:pPr>
            <w:r>
              <w:rPr>
                <w:rStyle w:val="60"/>
                <w:rFonts w:hint="eastAsia" w:asciiTheme="minorEastAsia" w:hAnsiTheme="minorEastAsia" w:eastAsiaTheme="minorEastAsia" w:cstheme="minorEastAsia"/>
                <w:b w:val="0"/>
              </w:rPr>
              <w:t>50座油电混动环保双开门气囊客车4辆，车辆符合节能环保要求，具体详见招标文件服务需求。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投标报价</w:t>
            </w:r>
          </w:p>
        </w:tc>
        <w:tc>
          <w:tcPr>
            <w:tcW w:w="6982" w:type="dxa"/>
            <w:vAlign w:val="center"/>
          </w:tcPr>
          <w:p>
            <w:pPr>
              <w:pStyle w:val="52"/>
              <w:spacing w:before="75" w:beforeAutospacing="0" w:after="75" w:afterAutospacing="0" w:line="4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rPr>
              <w:t>直接报价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4</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服务周期</w:t>
            </w:r>
          </w:p>
        </w:tc>
        <w:tc>
          <w:tcPr>
            <w:tcW w:w="6982" w:type="dxa"/>
            <w:vAlign w:val="center"/>
          </w:tcPr>
          <w:p>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自合同签订之日起一年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5</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投标人资格要求</w:t>
            </w:r>
          </w:p>
        </w:tc>
        <w:tc>
          <w:tcPr>
            <w:tcW w:w="6982" w:type="dxa"/>
            <w:vAlign w:val="center"/>
          </w:tcPr>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1.满足《中华人民共和国政府采购法》第二十二条规定；</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2.落实政府采购政策需满足的资格要求：</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①《政府采购促进中小企业发展管理办法》（财库〔2020〕46号）；②《财政部、司法部关于政府采购支持监狱企业发展有关问题的通知》（财库〔2014〕68号）；</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③《财政部、民政部中国残疾人联合会关于促进残疾人就业政府采购政策的通知》（财库〔2017〕141号）。。</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3.本项目的特定资格要求：</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(1)具备有效的营业执照； </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 xml:space="preserve">(2)具备有效的道路运输经营许可证； </w:t>
            </w:r>
          </w:p>
          <w:p>
            <w:pPr>
              <w:rPr>
                <w:rStyle w:val="60"/>
                <w:rFonts w:asciiTheme="minorEastAsia" w:hAnsiTheme="minorEastAsia" w:eastAsiaTheme="minorEastAsia" w:cstheme="minorEastAsia"/>
                <w:b w:val="0"/>
                <w:kern w:val="0"/>
                <w:sz w:val="24"/>
              </w:rPr>
            </w:pPr>
            <w:r>
              <w:rPr>
                <w:rStyle w:val="60"/>
                <w:rFonts w:hint="eastAsia" w:asciiTheme="minorEastAsia" w:hAnsiTheme="minorEastAsia" w:eastAsiaTheme="minorEastAsia" w:cstheme="minorEastAsia"/>
                <w:b w:val="0"/>
                <w:kern w:val="0"/>
                <w:sz w:val="24"/>
              </w:rPr>
              <w:t>(3)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p>
            <w:pPr>
              <w:rPr>
                <w:rFonts w:asciiTheme="minorEastAsia" w:hAnsiTheme="minorEastAsia" w:eastAsiaTheme="minorEastAsia" w:cstheme="minorEastAsia"/>
                <w:bCs/>
                <w:kern w:val="0"/>
                <w:sz w:val="24"/>
              </w:rPr>
            </w:pPr>
            <w:r>
              <w:rPr>
                <w:rStyle w:val="60"/>
                <w:rFonts w:hint="eastAsia" w:asciiTheme="minorEastAsia" w:hAnsiTheme="minorEastAsia" w:eastAsiaTheme="minorEastAsia" w:cstheme="minorEastAsia"/>
                <w:b w:val="0"/>
                <w:kern w:val="0"/>
                <w:sz w:val="24"/>
              </w:rPr>
              <w:t>（4）本项目不接受联合体投标。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6</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信用查询</w:t>
            </w:r>
          </w:p>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时间</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投标截止时间前一天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7</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投标文件</w:t>
            </w:r>
          </w:p>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份数</w:t>
            </w:r>
          </w:p>
        </w:tc>
        <w:tc>
          <w:tcPr>
            <w:tcW w:w="6982" w:type="dxa"/>
            <w:vAlign w:val="center"/>
          </w:tcPr>
          <w:p>
            <w:pPr>
              <w:pStyle w:val="52"/>
              <w:spacing w:before="75" w:beforeAutospacing="0" w:after="75" w:afterAutospacing="0" w:line="400" w:lineRule="exact"/>
              <w:rPr>
                <w:rStyle w:val="60"/>
                <w:rFonts w:asciiTheme="minorEastAsia" w:hAnsiTheme="minorEastAsia" w:eastAsiaTheme="minorEastAsia" w:cstheme="minorEastAsia"/>
                <w:b w:val="0"/>
                <w:bCs w:val="0"/>
                <w:color w:val="000000" w:themeColor="text1"/>
                <w14:textFill>
                  <w14:solidFill>
                    <w14:schemeClr w14:val="tx1"/>
                  </w14:solidFill>
                </w14:textFill>
              </w:rPr>
            </w:pPr>
            <w:r>
              <w:rPr>
                <w:rStyle w:val="60"/>
                <w:rFonts w:hint="eastAsia" w:asciiTheme="minorEastAsia" w:hAnsiTheme="minorEastAsia" w:eastAsiaTheme="minorEastAsia" w:cstheme="minorEastAsia"/>
                <w:b w:val="0"/>
                <w:bCs w:val="0"/>
                <w:color w:val="000000" w:themeColor="text1"/>
                <w14:textFill>
                  <w14:solidFill>
                    <w14:schemeClr w14:val="tx1"/>
                  </w14:solidFill>
                </w14:textFill>
              </w:rPr>
              <w:t>正本</w:t>
            </w:r>
            <w:r>
              <w:rPr>
                <w:rStyle w:val="60"/>
                <w:rFonts w:hint="eastAsia" w:asciiTheme="minorEastAsia" w:hAnsiTheme="minorEastAsia" w:eastAsiaTheme="minorEastAsia" w:cstheme="minorEastAsia"/>
                <w:b w:val="0"/>
                <w:bCs w:val="0"/>
                <w:color w:val="000000" w:themeColor="text1"/>
                <w:u w:val="single"/>
                <w14:textFill>
                  <w14:solidFill>
                    <w14:schemeClr w14:val="tx1"/>
                  </w14:solidFill>
                </w14:textFill>
              </w:rPr>
              <w:t xml:space="preserve">  1  </w:t>
            </w:r>
            <w:r>
              <w:rPr>
                <w:rStyle w:val="60"/>
                <w:rFonts w:hint="eastAsia" w:asciiTheme="minorEastAsia" w:hAnsiTheme="minorEastAsia" w:eastAsiaTheme="minorEastAsia" w:cstheme="minorEastAsia"/>
                <w:b w:val="0"/>
                <w:bCs w:val="0"/>
                <w:color w:val="000000" w:themeColor="text1"/>
                <w14:textFill>
                  <w14:solidFill>
                    <w14:schemeClr w14:val="tx1"/>
                  </w14:solidFill>
                </w14:textFill>
              </w:rPr>
              <w:t>份，副本</w:t>
            </w:r>
            <w:r>
              <w:rPr>
                <w:rStyle w:val="60"/>
                <w:rFonts w:hint="eastAsia" w:asciiTheme="minorEastAsia" w:hAnsiTheme="minorEastAsia" w:eastAsiaTheme="minorEastAsia" w:cstheme="minorEastAsia"/>
                <w:b w:val="0"/>
                <w:bCs w:val="0"/>
                <w:color w:val="000000" w:themeColor="text1"/>
                <w:u w:val="single"/>
                <w14:textFill>
                  <w14:solidFill>
                    <w14:schemeClr w14:val="tx1"/>
                  </w14:solidFill>
                </w14:textFill>
              </w:rPr>
              <w:t xml:space="preserve">  4  </w:t>
            </w:r>
            <w:r>
              <w:rPr>
                <w:rStyle w:val="60"/>
                <w:rFonts w:hint="eastAsia" w:asciiTheme="minorEastAsia" w:hAnsiTheme="minorEastAsia" w:eastAsiaTheme="minorEastAsia" w:cstheme="minorEastAsia"/>
                <w:b w:val="0"/>
                <w:bCs w:val="0"/>
                <w:color w:val="000000" w:themeColor="text1"/>
                <w14:textFill>
                  <w14:solidFill>
                    <w14:schemeClr w14:val="tx1"/>
                  </w14:solidFill>
                </w14:textFill>
              </w:rPr>
              <w:t>份，</w:t>
            </w:r>
            <w:r>
              <w:rPr>
                <w:rStyle w:val="60"/>
                <w:rFonts w:hint="eastAsia" w:asciiTheme="minorEastAsia" w:hAnsiTheme="minorEastAsia" w:eastAsiaTheme="minorEastAsia" w:cstheme="minorEastAsia"/>
                <w:color w:val="000000" w:themeColor="text1"/>
                <w14:textFill>
                  <w14:solidFill>
                    <w14:schemeClr w14:val="tx1"/>
                  </w14:solidFill>
                </w14:textFill>
              </w:rPr>
              <w:t>开标一览表1份（单独密封）</w:t>
            </w:r>
            <w:r>
              <w:rPr>
                <w:rStyle w:val="60"/>
                <w:rFonts w:hint="eastAsia" w:asciiTheme="minorEastAsia" w:hAnsiTheme="minorEastAsia" w:eastAsiaTheme="minorEastAsia" w:cstheme="minorEastAsia"/>
                <w:b w:val="0"/>
                <w:bCs w:val="0"/>
                <w:color w:val="000000" w:themeColor="text1"/>
                <w14:textFill>
                  <w14:solidFill>
                    <w14:schemeClr w14:val="tx1"/>
                  </w14:solidFill>
                </w14:textFill>
              </w:rPr>
              <w:t>，</w:t>
            </w:r>
          </w:p>
          <w:p>
            <w:pPr>
              <w:pStyle w:val="52"/>
              <w:spacing w:before="75" w:beforeAutospacing="0" w:after="75" w:afterAutospacing="0" w:line="400" w:lineRule="exact"/>
              <w:rPr>
                <w:rFonts w:asciiTheme="minorEastAsia" w:hAnsiTheme="minorEastAsia" w:eastAsiaTheme="minorEastAsia" w:cstheme="minorEastAsia"/>
                <w:b/>
                <w:bCs/>
                <w:color w:val="000000" w:themeColor="text1"/>
                <w14:textFill>
                  <w14:solidFill>
                    <w14:schemeClr w14:val="tx1"/>
                  </w14:solidFill>
                </w14:textFill>
              </w:rPr>
            </w:pPr>
            <w:r>
              <w:rPr>
                <w:rStyle w:val="60"/>
                <w:rFonts w:hint="eastAsia" w:asciiTheme="minorEastAsia" w:hAnsiTheme="minorEastAsia" w:eastAsiaTheme="minorEastAsia" w:cstheme="minorEastAsia"/>
                <w:color w:val="000000" w:themeColor="text1"/>
                <w14:textFill>
                  <w14:solidFill>
                    <w14:schemeClr w14:val="tx1"/>
                  </w14:solidFill>
                </w14:textFill>
              </w:rPr>
              <w:t>原件（单独密封）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8</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投标文件递交截止时间</w:t>
            </w:r>
          </w:p>
        </w:tc>
        <w:tc>
          <w:tcPr>
            <w:tcW w:w="6982" w:type="dxa"/>
            <w:vAlign w:val="center"/>
          </w:tcPr>
          <w:p>
            <w:pPr>
              <w:shd w:val="clear" w:color="auto" w:fill="FFFFFF"/>
              <w:autoSpaceDE w:val="0"/>
              <w:autoSpaceDN w:val="0"/>
              <w:spacing w:line="360" w:lineRule="exact"/>
              <w:rPr>
                <w:rFonts w:asciiTheme="minorEastAsia" w:hAnsiTheme="minorEastAsia" w:eastAsiaTheme="minorEastAsia"/>
                <w:color w:val="000000" w:themeColor="text1"/>
                <w:sz w:val="24"/>
                <w:highlight w:val="red"/>
                <w14:textFill>
                  <w14:solidFill>
                    <w14:schemeClr w14:val="tx1"/>
                  </w14:solidFill>
                </w14:textFill>
              </w:rPr>
            </w:pPr>
            <w:r>
              <w:rPr>
                <w:rFonts w:hint="eastAsia" w:asciiTheme="minorEastAsia" w:hAnsiTheme="minorEastAsia" w:eastAsiaTheme="minorEastAsia"/>
                <w:color w:val="000000" w:themeColor="text1"/>
                <w:sz w:val="24"/>
                <w:highlight w:val="red"/>
                <w14:textFill>
                  <w14:solidFill>
                    <w14:schemeClr w14:val="tx1"/>
                  </w14:solidFill>
                </w14:textFill>
              </w:rPr>
              <w:t>截止日期：</w:t>
            </w:r>
            <w:r>
              <w:rPr>
                <w:rFonts w:hint="eastAsia" w:asciiTheme="minorEastAsia" w:hAnsiTheme="minorEastAsia" w:eastAsiaTheme="minorEastAsia"/>
                <w:color w:val="000000" w:themeColor="text1"/>
                <w:sz w:val="24"/>
                <w:highlight w:val="red"/>
                <w:u w:val="single"/>
                <w14:textFill>
                  <w14:solidFill>
                    <w14:schemeClr w14:val="tx1"/>
                  </w14:solidFill>
                </w14:textFill>
              </w:rPr>
              <w:t>202</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red"/>
                <w14:textFill>
                  <w14:solidFill>
                    <w14:schemeClr w14:val="tx1"/>
                  </w14:solidFill>
                </w14:textFill>
              </w:rPr>
              <w:t>年</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05</w:t>
            </w:r>
            <w:r>
              <w:rPr>
                <w:rFonts w:hint="eastAsia" w:asciiTheme="minorEastAsia" w:hAnsiTheme="minorEastAsia" w:eastAsiaTheme="minorEastAsia"/>
                <w:color w:val="000000" w:themeColor="text1"/>
                <w:sz w:val="24"/>
                <w:highlight w:val="red"/>
                <w14:textFill>
                  <w14:solidFill>
                    <w14:schemeClr w14:val="tx1"/>
                  </w14:solidFill>
                </w14:textFill>
              </w:rPr>
              <w:t>月</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red"/>
                <w14:textFill>
                  <w14:solidFill>
                    <w14:schemeClr w14:val="tx1"/>
                  </w14:solidFill>
                </w14:textFill>
              </w:rPr>
              <w:t>日；</w:t>
            </w:r>
          </w:p>
          <w:p>
            <w:pPr>
              <w:shd w:val="clear" w:color="auto" w:fill="FFFFFF"/>
              <w:autoSpaceDE w:val="0"/>
              <w:autoSpaceDN w:val="0"/>
              <w:spacing w:line="3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highlight w:val="red"/>
                <w14:textFill>
                  <w14:solidFill>
                    <w14:schemeClr w14:val="tx1"/>
                  </w14:solidFill>
                </w14:textFill>
              </w:rPr>
              <w:t>截止时间：</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11</w:t>
            </w:r>
            <w:r>
              <w:rPr>
                <w:rFonts w:hint="eastAsia" w:asciiTheme="minorEastAsia" w:hAnsiTheme="minorEastAsia" w:eastAsiaTheme="minorEastAsia"/>
                <w:color w:val="000000" w:themeColor="text1"/>
                <w:sz w:val="24"/>
                <w:highlight w:val="red"/>
                <w:u w:val="single"/>
                <w14:textFill>
                  <w14:solidFill>
                    <w14:schemeClr w14:val="tx1"/>
                  </w14:solidFill>
                </w14:textFill>
              </w:rPr>
              <w:t>：</w:t>
            </w:r>
            <w:r>
              <w:rPr>
                <w:rFonts w:asciiTheme="minorEastAsia" w:hAnsiTheme="minorEastAsia" w:eastAsiaTheme="minorEastAsia"/>
                <w:color w:val="000000" w:themeColor="text1"/>
                <w:sz w:val="24"/>
                <w:highlight w:val="red"/>
                <w:u w:val="single"/>
                <w14:textFill>
                  <w14:solidFill>
                    <w14:schemeClr w14:val="tx1"/>
                  </w14:solidFill>
                </w14:textFill>
              </w:rPr>
              <w:t>0</w:t>
            </w:r>
            <w:r>
              <w:rPr>
                <w:rFonts w:hint="eastAsia" w:asciiTheme="minorEastAsia" w:hAnsiTheme="minorEastAsia" w:eastAsiaTheme="minorEastAsia"/>
                <w:color w:val="000000" w:themeColor="text1"/>
                <w:sz w:val="24"/>
                <w:highlight w:val="red"/>
                <w:u w:val="single"/>
                <w14:textFill>
                  <w14:solidFill>
                    <w14:schemeClr w14:val="tx1"/>
                  </w14:solidFill>
                </w14:textFill>
              </w:rPr>
              <w:t>0时</w:t>
            </w:r>
            <w:r>
              <w:rPr>
                <w:rFonts w:hint="eastAsia" w:asciiTheme="minorEastAsia" w:hAnsiTheme="minorEastAsia" w:eastAsiaTheme="minorEastAsia"/>
                <w:color w:val="000000" w:themeColor="text1"/>
                <w:sz w:val="24"/>
                <w:highlight w:val="red"/>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9</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投标有效期</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asciiTheme="minorEastAsia" w:hAnsiTheme="minorEastAsia" w:eastAsiaTheme="minorEastAsia"/>
                <w:bCs/>
                <w:color w:val="000000" w:themeColor="text1"/>
                <w:kern w:val="0"/>
                <w:sz w:val="24"/>
                <w14:textFill>
                  <w14:solidFill>
                    <w14:schemeClr w14:val="tx1"/>
                  </w14:solidFill>
                </w14:textFill>
              </w:rPr>
              <w:t>投标截止后</w:t>
            </w:r>
            <w:r>
              <w:rPr>
                <w:rFonts w:asciiTheme="minorEastAsia" w:hAnsiTheme="minorEastAsia" w:eastAsiaTheme="minorEastAsia"/>
                <w:bCs/>
                <w:color w:val="000000" w:themeColor="text1"/>
                <w:kern w:val="0"/>
                <w:sz w:val="24"/>
                <w:u w:val="single"/>
                <w14:textFill>
                  <w14:solidFill>
                    <w14:schemeClr w14:val="tx1"/>
                  </w14:solidFill>
                </w14:textFill>
              </w:rPr>
              <w:t>90</w:t>
            </w:r>
            <w:r>
              <w:rPr>
                <w:rFonts w:hint="eastAsia" w:asciiTheme="minorEastAsia" w:hAnsiTheme="minorEastAsia" w:eastAsiaTheme="minorEastAsia"/>
                <w:bCs/>
                <w:color w:val="000000" w:themeColor="text1"/>
                <w:kern w:val="0"/>
                <w:sz w:val="24"/>
                <w14:textFill>
                  <w14:solidFill>
                    <w14:schemeClr w14:val="tx1"/>
                  </w14:solidFill>
                </w14:textFill>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10</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投标文件递交地点</w:t>
            </w:r>
          </w:p>
        </w:tc>
        <w:tc>
          <w:tcPr>
            <w:tcW w:w="6982" w:type="dxa"/>
            <w:vAlign w:val="center"/>
          </w:tcPr>
          <w:p>
            <w:pPr>
              <w:widowControl/>
              <w:shd w:val="clear" w:color="auto" w:fill="FFFFFF"/>
              <w:spacing w:line="36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新疆乌鲁木齐市沙依巴克区奇台路658号德汇新天地E2-1703-02号</w:t>
            </w:r>
            <w:r>
              <w:rPr>
                <w:rStyle w:val="60"/>
                <w:rFonts w:hint="eastAsia" w:asciiTheme="minorEastAsia" w:hAnsiTheme="minorEastAsia" w:eastAsiaTheme="minorEastAsia" w:cstheme="minorEastAsia"/>
                <w:b w:val="0"/>
                <w:kern w:val="0"/>
                <w:sz w:val="24"/>
              </w:rPr>
              <w:t>开标室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11</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开标时间、开标地点</w:t>
            </w:r>
          </w:p>
        </w:tc>
        <w:tc>
          <w:tcPr>
            <w:tcW w:w="6982" w:type="dxa"/>
            <w:vAlign w:val="center"/>
          </w:tcPr>
          <w:p>
            <w:pPr>
              <w:shd w:val="clear" w:color="auto" w:fill="FFFFFF"/>
              <w:autoSpaceDE w:val="0"/>
              <w:autoSpaceDN w:val="0"/>
              <w:spacing w:line="360" w:lineRule="exact"/>
              <w:rPr>
                <w:rFonts w:asciiTheme="minorEastAsia" w:hAnsiTheme="minorEastAsia" w:eastAsiaTheme="minorEastAsia"/>
                <w:color w:val="000000" w:themeColor="text1"/>
                <w:sz w:val="24"/>
                <w:highlight w:val="red"/>
                <w14:textFill>
                  <w14:solidFill>
                    <w14:schemeClr w14:val="tx1"/>
                  </w14:solidFill>
                </w14:textFill>
              </w:rPr>
            </w:pPr>
            <w:r>
              <w:rPr>
                <w:rFonts w:hint="eastAsia" w:asciiTheme="minorEastAsia" w:hAnsiTheme="minorEastAsia" w:eastAsiaTheme="minorEastAsia"/>
                <w:color w:val="000000" w:themeColor="text1"/>
                <w:sz w:val="24"/>
                <w:highlight w:val="red"/>
                <w14:textFill>
                  <w14:solidFill>
                    <w14:schemeClr w14:val="tx1"/>
                  </w14:solidFill>
                </w14:textFill>
              </w:rPr>
              <w:t>开标日期：</w:t>
            </w:r>
            <w:r>
              <w:rPr>
                <w:rFonts w:hint="eastAsia" w:asciiTheme="minorEastAsia" w:hAnsiTheme="minorEastAsia" w:eastAsiaTheme="minorEastAsia"/>
                <w:color w:val="000000" w:themeColor="text1"/>
                <w:sz w:val="24"/>
                <w:highlight w:val="red"/>
                <w:u w:val="single"/>
                <w14:textFill>
                  <w14:solidFill>
                    <w14:schemeClr w14:val="tx1"/>
                  </w14:solidFill>
                </w14:textFill>
              </w:rPr>
              <w:t>202</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red"/>
                <w14:textFill>
                  <w14:solidFill>
                    <w14:schemeClr w14:val="tx1"/>
                  </w14:solidFill>
                </w14:textFill>
              </w:rPr>
              <w:t>年</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05</w:t>
            </w:r>
            <w:r>
              <w:rPr>
                <w:rFonts w:hint="eastAsia" w:asciiTheme="minorEastAsia" w:hAnsiTheme="minorEastAsia" w:eastAsiaTheme="minorEastAsia"/>
                <w:color w:val="000000" w:themeColor="text1"/>
                <w:sz w:val="24"/>
                <w:highlight w:val="red"/>
                <w14:textFill>
                  <w14:solidFill>
                    <w14:schemeClr w14:val="tx1"/>
                  </w14:solidFill>
                </w14:textFill>
              </w:rPr>
              <w:t>月</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12</w:t>
            </w:r>
            <w:r>
              <w:rPr>
                <w:rFonts w:hint="eastAsia" w:asciiTheme="minorEastAsia" w:hAnsiTheme="minorEastAsia" w:eastAsiaTheme="minorEastAsia"/>
                <w:color w:val="000000" w:themeColor="text1"/>
                <w:sz w:val="24"/>
                <w:highlight w:val="red"/>
                <w14:textFill>
                  <w14:solidFill>
                    <w14:schemeClr w14:val="tx1"/>
                  </w14:solidFill>
                </w14:textFill>
              </w:rPr>
              <w:t>日；</w:t>
            </w:r>
          </w:p>
          <w:p>
            <w:pPr>
              <w:shd w:val="clear" w:color="auto" w:fill="FFFFFF"/>
              <w:autoSpaceDE w:val="0"/>
              <w:autoSpaceDN w:val="0"/>
              <w:spacing w:line="360" w:lineRule="exact"/>
              <w:rPr>
                <w:rFonts w:asciiTheme="minorEastAsia" w:hAnsiTheme="minorEastAsia" w:eastAsiaTheme="minorEastAsia"/>
                <w:color w:val="000000" w:themeColor="text1"/>
                <w:sz w:val="24"/>
                <w:highlight w:val="red"/>
                <w14:textFill>
                  <w14:solidFill>
                    <w14:schemeClr w14:val="tx1"/>
                  </w14:solidFill>
                </w14:textFill>
              </w:rPr>
            </w:pPr>
            <w:r>
              <w:rPr>
                <w:rFonts w:hint="eastAsia" w:asciiTheme="minorEastAsia" w:hAnsiTheme="minorEastAsia" w:eastAsiaTheme="minorEastAsia"/>
                <w:color w:val="000000" w:themeColor="text1"/>
                <w:sz w:val="24"/>
                <w:highlight w:val="red"/>
                <w14:textFill>
                  <w14:solidFill>
                    <w14:schemeClr w14:val="tx1"/>
                  </w14:solidFill>
                </w14:textFill>
              </w:rPr>
              <w:t>开标时间：</w:t>
            </w:r>
            <w:r>
              <w:rPr>
                <w:rFonts w:hint="eastAsia" w:asciiTheme="minorEastAsia" w:hAnsiTheme="minorEastAsia" w:eastAsiaTheme="minorEastAsia"/>
                <w:color w:val="000000" w:themeColor="text1"/>
                <w:sz w:val="24"/>
                <w:highlight w:val="red"/>
                <w:u w:val="single"/>
                <w:lang w:val="en-US" w:eastAsia="zh-CN"/>
                <w14:textFill>
                  <w14:solidFill>
                    <w14:schemeClr w14:val="tx1"/>
                  </w14:solidFill>
                </w14:textFill>
              </w:rPr>
              <w:t>11</w:t>
            </w:r>
            <w:r>
              <w:rPr>
                <w:rFonts w:hint="eastAsia" w:asciiTheme="minorEastAsia" w:hAnsiTheme="minorEastAsia" w:eastAsiaTheme="minorEastAsia"/>
                <w:color w:val="000000" w:themeColor="text1"/>
                <w:sz w:val="24"/>
                <w:highlight w:val="red"/>
                <w:u w:val="single"/>
                <w14:textFill>
                  <w14:solidFill>
                    <w14:schemeClr w14:val="tx1"/>
                  </w14:solidFill>
                </w14:textFill>
              </w:rPr>
              <w:t>：</w:t>
            </w:r>
            <w:r>
              <w:rPr>
                <w:rFonts w:asciiTheme="minorEastAsia" w:hAnsiTheme="minorEastAsia" w:eastAsiaTheme="minorEastAsia"/>
                <w:color w:val="000000" w:themeColor="text1"/>
                <w:sz w:val="24"/>
                <w:highlight w:val="red"/>
                <w:u w:val="single"/>
                <w14:textFill>
                  <w14:solidFill>
                    <w14:schemeClr w14:val="tx1"/>
                  </w14:solidFill>
                </w14:textFill>
              </w:rPr>
              <w:t>0</w:t>
            </w:r>
            <w:r>
              <w:rPr>
                <w:rFonts w:hint="eastAsia" w:asciiTheme="minorEastAsia" w:hAnsiTheme="minorEastAsia" w:eastAsiaTheme="minorEastAsia"/>
                <w:color w:val="000000" w:themeColor="text1"/>
                <w:sz w:val="24"/>
                <w:highlight w:val="red"/>
                <w:u w:val="single"/>
                <w14:textFill>
                  <w14:solidFill>
                    <w14:schemeClr w14:val="tx1"/>
                  </w14:solidFill>
                </w14:textFill>
              </w:rPr>
              <w:t>0时</w:t>
            </w:r>
            <w:r>
              <w:rPr>
                <w:rFonts w:hint="eastAsia" w:asciiTheme="minorEastAsia" w:hAnsiTheme="minorEastAsia" w:eastAsiaTheme="minorEastAsia"/>
                <w:color w:val="000000" w:themeColor="text1"/>
                <w:sz w:val="24"/>
                <w:highlight w:val="red"/>
                <w14:textFill>
                  <w14:solidFill>
                    <w14:schemeClr w14:val="tx1"/>
                  </w14:solidFill>
                </w14:textFill>
              </w:rPr>
              <w:t>（北京时间）</w:t>
            </w:r>
          </w:p>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开标地址：</w:t>
            </w:r>
            <w:r>
              <w:rPr>
                <w:rFonts w:hint="eastAsia" w:asciiTheme="minorEastAsia" w:hAnsiTheme="minorEastAsia" w:eastAsiaTheme="minorEastAsia"/>
                <w:color w:val="000000" w:themeColor="text1"/>
                <w:sz w:val="24"/>
                <w:lang w:eastAsia="zh-CN"/>
                <w14:textFill>
                  <w14:solidFill>
                    <w14:schemeClr w14:val="tx1"/>
                  </w14:solidFill>
                </w14:textFill>
              </w:rPr>
              <w:t>新疆乌鲁木齐市沙依巴克区奇台路658号德汇新天地E2-1703-02号</w:t>
            </w:r>
            <w:r>
              <w:rPr>
                <w:rStyle w:val="60"/>
                <w:rFonts w:hint="eastAsia" w:asciiTheme="minorEastAsia" w:hAnsiTheme="minorEastAsia" w:eastAsiaTheme="minorEastAsia" w:cstheme="minorEastAsia"/>
                <w:b w:val="0"/>
                <w:kern w:val="0"/>
                <w:sz w:val="24"/>
              </w:rPr>
              <w:t>开标室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12</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评标标准</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13</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投标保证金</w:t>
            </w:r>
          </w:p>
        </w:tc>
        <w:tc>
          <w:tcPr>
            <w:tcW w:w="6982" w:type="dxa"/>
            <w:vAlign w:val="center"/>
          </w:tcPr>
          <w:p>
            <w:pPr>
              <w:pStyle w:val="82"/>
              <w:shd w:val="clear" w:color="auto" w:fill="FFFFFF"/>
              <w:spacing w:line="360" w:lineRule="exact"/>
              <w:ind w:firstLine="0" w:firstLineChars="0"/>
              <w:rPr>
                <w:rFonts w:cs="Calibri" w:asciiTheme="minorEastAsia" w:hAnsiTheme="minorEastAsia" w:eastAsiaTheme="minorEastAsia"/>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Cs/>
                <w:color w:val="000000" w:themeColor="text1"/>
                <w:kern w:val="0"/>
                <w:sz w:val="24"/>
                <w:szCs w:val="24"/>
                <w14:textFill>
                  <w14:solidFill>
                    <w14:schemeClr w14:val="tx1"/>
                  </w14:solidFill>
                </w14:textFill>
              </w:rPr>
              <w:t xml:space="preserve">投标保证金金额： </w:t>
            </w:r>
            <w:r>
              <w:rPr>
                <w:rFonts w:hint="eastAsia" w:cs="Calibri" w:asciiTheme="minorEastAsia" w:hAnsiTheme="minorEastAsia" w:eastAsiaTheme="minorEastAsia"/>
                <w:bCs/>
                <w:color w:val="000000" w:themeColor="text1"/>
                <w:kern w:val="0"/>
                <w:sz w:val="24"/>
                <w:szCs w:val="24"/>
                <w:lang w:val="en-US" w:eastAsia="zh-CN"/>
                <w14:textFill>
                  <w14:solidFill>
                    <w14:schemeClr w14:val="tx1"/>
                  </w14:solidFill>
                </w14:textFill>
              </w:rPr>
              <w:t>8700</w:t>
            </w:r>
            <w:r>
              <w:rPr>
                <w:rFonts w:hint="eastAsia" w:cs="Calibri" w:asciiTheme="minorEastAsia" w:hAnsiTheme="minorEastAsia" w:eastAsiaTheme="minorEastAsia"/>
                <w:bCs/>
                <w:color w:val="000000" w:themeColor="text1"/>
                <w:kern w:val="0"/>
                <w:sz w:val="24"/>
                <w:szCs w:val="24"/>
                <w14:textFill>
                  <w14:solidFill>
                    <w14:schemeClr w14:val="tx1"/>
                  </w14:solidFill>
                </w14:textFill>
              </w:rPr>
              <w:t>.00元，大写：</w:t>
            </w:r>
            <w:r>
              <w:rPr>
                <w:rFonts w:hint="eastAsia" w:cs="Calibri" w:asciiTheme="minorEastAsia" w:hAnsiTheme="minorEastAsia" w:eastAsiaTheme="minorEastAsia"/>
                <w:bCs/>
                <w:color w:val="000000" w:themeColor="text1"/>
                <w:kern w:val="0"/>
                <w:sz w:val="24"/>
                <w:szCs w:val="24"/>
                <w:lang w:val="en-US" w:eastAsia="zh-CN"/>
                <w14:textFill>
                  <w14:solidFill>
                    <w14:schemeClr w14:val="tx1"/>
                  </w14:solidFill>
                </w14:textFill>
              </w:rPr>
              <w:t>捌仟柒佰</w:t>
            </w:r>
            <w:r>
              <w:rPr>
                <w:rFonts w:hint="eastAsia" w:cs="Calibri" w:asciiTheme="minorEastAsia" w:hAnsiTheme="minorEastAsia" w:eastAsiaTheme="minorEastAsia"/>
                <w:bCs/>
                <w:color w:val="000000" w:themeColor="text1"/>
                <w:kern w:val="0"/>
                <w:sz w:val="24"/>
                <w:szCs w:val="24"/>
                <w14:textFill>
                  <w14:solidFill>
                    <w14:schemeClr w14:val="tx1"/>
                  </w14:solidFill>
                </w14:textFill>
              </w:rPr>
              <w:t>元整</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cs="Calibri" w:asciiTheme="minorEastAsia" w:hAnsiTheme="minorEastAsia" w:eastAsiaTheme="minorEastAsia"/>
                <w:b/>
                <w:bCs/>
                <w:color w:val="000000" w:themeColor="text1"/>
                <w:kern w:val="0"/>
                <w:sz w:val="24"/>
                <w:szCs w:val="24"/>
                <w14:textFill>
                  <w14:solidFill>
                    <w14:schemeClr w14:val="tx1"/>
                  </w14:solidFill>
                </w14:textFill>
              </w:rPr>
              <w:t>1</w:t>
            </w: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、投标保证金的缴纳采取从基本户以银行电汇或网银方式提交（如电汇产生的一切费用由投标人自行承担，保证金须在投标截止时间前一个工作日确认到账）。</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2、投标人在提交保证金时需在备注栏注明：所投项目的项目名称简称；</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3、投标保证金缴纳账户信息：</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开户名称：新疆</w:t>
            </w:r>
            <w:r>
              <w:rPr>
                <w:rFonts w:hint="eastAsia" w:cs="Calibri" w:asciiTheme="minorEastAsia" w:hAnsiTheme="minorEastAsia" w:eastAsiaTheme="minorEastAsia"/>
                <w:b/>
                <w:bCs/>
                <w:color w:val="000000" w:themeColor="text1"/>
                <w:kern w:val="0"/>
                <w:sz w:val="24"/>
                <w:szCs w:val="24"/>
                <w:lang w:val="en-US" w:eastAsia="zh-CN"/>
                <w14:textFill>
                  <w14:solidFill>
                    <w14:schemeClr w14:val="tx1"/>
                  </w14:solidFill>
                </w14:textFill>
              </w:rPr>
              <w:t>星圣源招标代理</w:t>
            </w: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 xml:space="preserve">有限公司  </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账号：3002014309200084137</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 xml:space="preserve">开户行：中国工商银行股份有限公司乌鲁木齐长江路支行 </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4、退还投标保证金程序：</w:t>
            </w:r>
          </w:p>
          <w:p>
            <w:pPr>
              <w:pStyle w:val="82"/>
              <w:shd w:val="clear" w:color="auto" w:fill="FFFFFF"/>
              <w:spacing w:line="360" w:lineRule="exact"/>
              <w:ind w:firstLine="0" w:firstLineChars="0"/>
              <w:rPr>
                <w:rFonts w:hint="eastAsia"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 xml:space="preserve">  未中标单位，保证金全额退还。</w:t>
            </w:r>
          </w:p>
          <w:p>
            <w:pPr>
              <w:pStyle w:val="82"/>
              <w:shd w:val="clear" w:color="auto" w:fill="FFFFFF"/>
              <w:spacing w:line="360" w:lineRule="exact"/>
              <w:ind w:firstLine="0" w:firstLineChars="0"/>
              <w:rPr>
                <w:rFonts w:cs="Calibri" w:asciiTheme="minorEastAsia" w:hAnsiTheme="minorEastAsia" w:eastAsiaTheme="minorEastAsia"/>
                <w:b/>
                <w:bCs/>
                <w:color w:val="000000" w:themeColor="text1"/>
                <w:kern w:val="0"/>
                <w:sz w:val="24"/>
                <w:szCs w:val="24"/>
                <w14:textFill>
                  <w14:solidFill>
                    <w14:schemeClr w14:val="tx1"/>
                  </w14:solidFill>
                </w14:textFill>
              </w:rPr>
            </w:pPr>
            <w:r>
              <w:rPr>
                <w:rFonts w:hint="eastAsia" w:cs="Calibri" w:asciiTheme="minorEastAsia" w:hAnsiTheme="minorEastAsia" w:eastAsiaTheme="minorEastAsia"/>
                <w:b/>
                <w:bCs/>
                <w:color w:val="000000" w:themeColor="text1"/>
                <w:kern w:val="0"/>
                <w:sz w:val="24"/>
                <w:szCs w:val="24"/>
                <w14:textFill>
                  <w14:solidFill>
                    <w14:schemeClr w14:val="tx1"/>
                  </w14:solidFill>
                </w14:textFill>
              </w:rPr>
              <w:t>退还保证金时间：中标公示期满后，未中标单位投标保证金可退款，3-5个工作日内以网银方式退款；中标单位的投标保证金在与招标人签订合同后，联系招标代理公司项目负责人办理退款手续。</w:t>
            </w:r>
          </w:p>
          <w:p>
            <w:pPr>
              <w:pStyle w:val="82"/>
              <w:shd w:val="clear" w:color="auto" w:fill="FFFFFF"/>
              <w:spacing w:line="360" w:lineRule="exact"/>
              <w:ind w:firstLine="0" w:firstLineChars="0"/>
              <w:rPr>
                <w:rFonts w:cs="Calibri" w:asciiTheme="minorEastAsia" w:hAnsiTheme="minorEastAsia" w:eastAsiaTheme="minorEastAsia"/>
                <w:b/>
                <w:bCs/>
                <w:color w:val="000000" w:themeColor="text1"/>
                <w:kern w:val="0"/>
                <w:sz w:val="24"/>
                <w:szCs w:val="24"/>
                <w14:textFill>
                  <w14:solidFill>
                    <w14:schemeClr w14:val="tx1"/>
                  </w14:solidFill>
                </w14:textFill>
              </w:rPr>
            </w:pPr>
            <w:r>
              <w:rPr>
                <w:rFonts w:cs="Calibri" w:asciiTheme="minorEastAsia" w:hAnsiTheme="minorEastAsia" w:eastAsiaTheme="minorEastAsia"/>
                <w:b/>
                <w:bCs/>
                <w:color w:val="000000" w:themeColor="text1"/>
                <w:kern w:val="0"/>
                <w:sz w:val="24"/>
                <w:szCs w:val="24"/>
                <w14:textFill>
                  <w14:solidFill>
                    <w14:schemeClr w14:val="tx1"/>
                  </w14:solidFill>
                </w14:textFill>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14</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招标文件</w:t>
            </w:r>
          </w:p>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售价</w:t>
            </w:r>
          </w:p>
        </w:tc>
        <w:tc>
          <w:tcPr>
            <w:tcW w:w="6982" w:type="dxa"/>
            <w:vAlign w:val="center"/>
          </w:tcPr>
          <w:p>
            <w:pPr>
              <w:shd w:val="clear" w:color="auto" w:fill="FFFFFF"/>
              <w:autoSpaceDE w:val="0"/>
              <w:autoSpaceDN w:val="0"/>
              <w:spacing w:line="360" w:lineRule="exact"/>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招标文件售价</w:t>
            </w:r>
            <w:r>
              <w:rPr>
                <w:rFonts w:hint="eastAsia" w:asciiTheme="minorEastAsia" w:hAnsiTheme="minorEastAsia" w:eastAsiaTheme="minorEastAsia"/>
                <w:b/>
                <w:color w:val="000000" w:themeColor="text1"/>
                <w:sz w:val="24"/>
                <w:u w:val="single"/>
                <w14:textFill>
                  <w14:solidFill>
                    <w14:schemeClr w14:val="tx1"/>
                  </w14:solidFill>
                </w14:textFill>
              </w:rPr>
              <w:t xml:space="preserve"> 2</w:t>
            </w:r>
            <w:r>
              <w:rPr>
                <w:rFonts w:asciiTheme="minorEastAsia" w:hAnsiTheme="minorEastAsia" w:eastAsiaTheme="minorEastAsia"/>
                <w:b/>
                <w:color w:val="000000" w:themeColor="text1"/>
                <w:sz w:val="24"/>
                <w:u w:val="single"/>
                <w14:textFill>
                  <w14:solidFill>
                    <w14:schemeClr w14:val="tx1"/>
                  </w14:solidFill>
                </w14:textFill>
              </w:rPr>
              <w:t>00</w:t>
            </w:r>
            <w:r>
              <w:rPr>
                <w:rFonts w:hint="eastAsia" w:asciiTheme="minorEastAsia" w:hAnsiTheme="minorEastAsia" w:eastAsiaTheme="minorEastAsia"/>
                <w:b/>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元/包。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15</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投标文件密封</w:t>
            </w:r>
          </w:p>
        </w:tc>
        <w:tc>
          <w:tcPr>
            <w:tcW w:w="6982" w:type="dxa"/>
            <w:vAlign w:val="center"/>
          </w:tcPr>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1、投标文件分为开标一览表信封和投标文件袋，应包括下列内容：</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1.1开标一览表信封</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(1)开标一览表</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(2)投标保证金支付的凭证(也可以为网上银行汇款凭证)</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1.2投标文件袋（投标文件正副本）</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(3)投标文件</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(4)投标文件正本扫描电子版（PDF格式）</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2、投标文件袋和《开标一览表》信封封面上应写明：</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标项名称：</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项目编号：</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w:t>
            </w:r>
          </w:p>
          <w:p>
            <w:pPr>
              <w:widowControl/>
              <w:spacing w:line="360" w:lineRule="exact"/>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法定代表人：</w:t>
            </w:r>
          </w:p>
          <w:p>
            <w:pPr>
              <w:widowControl/>
              <w:spacing w:line="360" w:lineRule="exact"/>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被授权代理人：</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p>
          <w:p>
            <w:pPr>
              <w:pStyle w:val="68"/>
              <w:rPr>
                <w:color w:val="000000" w:themeColor="text1"/>
                <w14:textFill>
                  <w14:solidFill>
                    <w14:schemeClr w14:val="tx1"/>
                  </w14:solidFill>
                </w14:textFill>
              </w:rPr>
            </w:pPr>
            <w:r>
              <w:rPr>
                <w:rFonts w:hint="eastAsia" w:hAnsi="宋体" w:cs="宋体"/>
                <w:color w:val="000000" w:themeColor="text1"/>
                <w:szCs w:val="24"/>
                <w14:textFill>
                  <w14:solidFill>
                    <w14:schemeClr w14:val="tx1"/>
                  </w14:solidFill>
                </w14:textFill>
              </w:rPr>
              <w:t>联系电话：</w:t>
            </w:r>
          </w:p>
          <w:p>
            <w:pPr>
              <w:widowControl/>
              <w:spacing w:line="360" w:lineRule="exact"/>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并标注“ 年 月 日 时 分开标前不得开启”，并加盖公章，并应确保密封完好。</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3、投标文件密封</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投标文件正副本及投标文件电子版（光盘或u盘）可以密封在同一投标文件袋中。光盘封面或u盘请载明项目名称、项目编号、投标内容、公司名称）。</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光盘或u盘与投标文件恕不退还。</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4、开标一览表密封</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投标人必须单独制作“开标一览表”，并单独密封提交，开标一览表密封在一个信封内。</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5、投标文件袋及开标一览表信封密封盖章</w:t>
            </w:r>
          </w:p>
          <w:p>
            <w:pPr>
              <w:widowControl/>
              <w:spacing w:line="3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投标文件袋及开标一览表信封密封袋封口处须加盖投标公司公章及法人章，并注明“开标时启封”字样。</w:t>
            </w:r>
          </w:p>
          <w:p>
            <w:pPr>
              <w:spacing w:line="440" w:lineRule="exact"/>
              <w:jc w:val="left"/>
              <w:rPr>
                <w:rFonts w:ascii="宋体" w:hAnsi="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未按招标文件前附表投标文件制作及密封要求的，投标被拒绝。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16</w:t>
            </w:r>
          </w:p>
        </w:tc>
        <w:tc>
          <w:tcPr>
            <w:tcW w:w="1418" w:type="dxa"/>
            <w:vAlign w:val="center"/>
          </w:tcPr>
          <w:p>
            <w:pPr>
              <w:shd w:val="clear" w:color="auto" w:fill="FFFFFF"/>
              <w:autoSpaceDE w:val="0"/>
              <w:autoSpaceDN w:val="0"/>
              <w:spacing w:line="36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履约保证金</w:t>
            </w:r>
          </w:p>
        </w:tc>
        <w:tc>
          <w:tcPr>
            <w:tcW w:w="6982" w:type="dxa"/>
            <w:vAlign w:val="center"/>
          </w:tcPr>
          <w:p>
            <w:pPr>
              <w:pStyle w:val="708"/>
              <w:widowControl/>
              <w:spacing w:line="320" w:lineRule="exact"/>
              <w:rPr>
                <w:color w:val="000000"/>
                <w:kern w:val="2"/>
                <w:sz w:val="24"/>
                <w:szCs w:val="22"/>
              </w:rPr>
            </w:pPr>
            <w:r>
              <w:rPr>
                <w:color w:val="000000"/>
                <w:kern w:val="2"/>
                <w:sz w:val="24"/>
                <w:szCs w:val="22"/>
                <w:highlight w:val="white"/>
              </w:rPr>
              <w:t>履约担保的形式：</w:t>
            </w:r>
            <w:bookmarkStart w:id="0" w:name="EBb2d5fdb6be54408c801ddc5e854cf4f0"/>
            <w:bookmarkEnd w:id="0"/>
            <w:r>
              <w:rPr>
                <w:rFonts w:hint="eastAsia"/>
                <w:color w:val="000000"/>
                <w:kern w:val="2"/>
                <w:sz w:val="24"/>
                <w:szCs w:val="22"/>
                <w:highlight w:val="white"/>
              </w:rPr>
              <w:t>合同中约定</w:t>
            </w:r>
          </w:p>
          <w:p>
            <w:pPr>
              <w:widowControl/>
              <w:spacing w:line="360" w:lineRule="exact"/>
              <w:jc w:val="left"/>
              <w:rPr>
                <w:rFonts w:ascii="宋体" w:hAnsi="宋体" w:cs="宋体"/>
                <w:color w:val="000000" w:themeColor="text1"/>
                <w:kern w:val="0"/>
                <w:sz w:val="24"/>
                <w14:textFill>
                  <w14:solidFill>
                    <w14:schemeClr w14:val="tx1"/>
                  </w14:solidFill>
                </w14:textFill>
              </w:rPr>
            </w:pPr>
            <w:r>
              <w:rPr>
                <w:color w:val="000000"/>
                <w:kern w:val="2"/>
                <w:sz w:val="24"/>
                <w:szCs w:val="22"/>
                <w:highlight w:val="white"/>
              </w:rPr>
              <w:t>履约担保的金额：</w:t>
            </w:r>
            <w:bookmarkStart w:id="1" w:name="EB99e2192893d64a71a4d93d25c4a3e553"/>
            <w:bookmarkEnd w:id="1"/>
            <w:r>
              <w:rPr>
                <w:rFonts w:hint="eastAsia"/>
                <w:color w:val="000000"/>
                <w:kern w:val="2"/>
                <w:sz w:val="24"/>
                <w:szCs w:val="22"/>
                <w:highlight w:val="white"/>
              </w:rPr>
              <w:t>合同中约定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tabs>
                <w:tab w:val="left" w:pos="211"/>
              </w:tabs>
              <w:autoSpaceDE w:val="0"/>
              <w:autoSpaceDN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17</w:t>
            </w:r>
          </w:p>
        </w:tc>
        <w:tc>
          <w:tcPr>
            <w:tcW w:w="1418" w:type="dxa"/>
            <w:vAlign w:val="center"/>
          </w:tcPr>
          <w:p>
            <w:pPr>
              <w:shd w:val="clear" w:color="auto" w:fill="FFFFFF"/>
              <w:autoSpaceDE w:val="0"/>
              <w:autoSpaceDN w:val="0"/>
              <w:spacing w:line="360" w:lineRule="exact"/>
              <w:jc w:val="center"/>
              <w:rPr>
                <w:rFonts w:ascii="宋体" w:hAnsi="宋体" w:cs="宋体"/>
                <w:color w:val="000000" w:themeColor="text1"/>
                <w:kern w:val="1"/>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招标代理服务费</w:t>
            </w:r>
          </w:p>
        </w:tc>
        <w:tc>
          <w:tcPr>
            <w:tcW w:w="6982" w:type="dxa"/>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中标供应商向采购代理机构缴纳代理服务费，采购代理服务费按国家发改委计价格[2002]1980号文计取。</w:t>
            </w:r>
          </w:p>
          <w:p>
            <w:pPr>
              <w:spacing w:line="360" w:lineRule="auto"/>
              <w:jc w:val="left"/>
              <w:rPr>
                <w:rFonts w:ascii="宋体" w:hAnsi="宋体" w:cs="宋体"/>
                <w:color w:val="000000" w:themeColor="text1"/>
                <w:kern w:val="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注：由中标供应商领取中标通知书</w:t>
            </w:r>
            <w:r>
              <w:rPr>
                <w:rFonts w:hint="eastAsia" w:ascii="宋体" w:hAnsi="宋体" w:cs="宋体"/>
                <w:b/>
                <w:bCs/>
                <w:color w:val="000000" w:themeColor="text1"/>
                <w:sz w:val="24"/>
                <w:lang w:val="en-US" w:eastAsia="zh-CN"/>
                <w14:textFill>
                  <w14:solidFill>
                    <w14:schemeClr w14:val="tx1"/>
                  </w14:solidFill>
                </w14:textFill>
              </w:rPr>
              <w:t>前</w:t>
            </w:r>
            <w:r>
              <w:rPr>
                <w:rFonts w:hint="eastAsia" w:ascii="宋体" w:hAnsi="宋体" w:cs="宋体"/>
                <w:b/>
                <w:bCs/>
                <w:color w:val="000000" w:themeColor="text1"/>
                <w:sz w:val="24"/>
                <w14:textFill>
                  <w14:solidFill>
                    <w14:schemeClr w14:val="tx1"/>
                  </w14:solidFill>
                </w14:textFill>
              </w:rPr>
              <w:t>向采购代理机构缴纳。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shd w:val="clear" w:color="auto" w:fill="FFFFFF"/>
              <w:tabs>
                <w:tab w:val="left" w:pos="211"/>
              </w:tabs>
              <w:autoSpaceDE w:val="0"/>
              <w:autoSpaceDN w:val="0"/>
              <w:spacing w:line="360" w:lineRule="exact"/>
              <w:jc w:val="center"/>
              <w:rPr>
                <w:rFonts w:hint="default" w:asciiTheme="minorEastAsia" w:hAnsiTheme="minorEastAsia" w:eastAsiaTheme="minorEastAsia"/>
                <w:b/>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b/>
                <w:color w:val="000000" w:themeColor="text1"/>
                <w:kern w:val="0"/>
                <w:sz w:val="24"/>
                <w:lang w:val="en-US" w:eastAsia="zh-CN"/>
                <w14:textFill>
                  <w14:solidFill>
                    <w14:schemeClr w14:val="tx1"/>
                  </w14:solidFill>
                </w14:textFill>
              </w:rPr>
              <w:t>18</w:t>
            </w:r>
          </w:p>
        </w:tc>
        <w:tc>
          <w:tcPr>
            <w:tcW w:w="1418" w:type="dxa"/>
            <w:vAlign w:val="center"/>
          </w:tcPr>
          <w:p>
            <w:pPr>
              <w:shd w:val="clear" w:color="auto" w:fill="FFFFFF"/>
              <w:autoSpaceDE w:val="0"/>
              <w:autoSpaceDN w:val="0"/>
              <w:spacing w:line="360" w:lineRule="exact"/>
              <w:jc w:val="center"/>
              <w:rPr>
                <w:rFonts w:hint="default" w:asciiTheme="minorEastAsia" w:hAnsiTheme="minorEastAsia" w:eastAsiaTheme="minorEastAsia"/>
                <w:b/>
                <w:bCs/>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b/>
                <w:bCs/>
                <w:color w:val="000000" w:themeColor="text1"/>
                <w:kern w:val="0"/>
                <w:sz w:val="24"/>
                <w:lang w:val="en-US" w:eastAsia="zh-CN"/>
                <w14:textFill>
                  <w14:solidFill>
                    <w14:schemeClr w14:val="tx1"/>
                  </w14:solidFill>
                </w14:textFill>
              </w:rPr>
              <w:t>其他要求</w:t>
            </w:r>
          </w:p>
        </w:tc>
        <w:tc>
          <w:tcPr>
            <w:tcW w:w="6982" w:type="dxa"/>
            <w:vAlign w:val="center"/>
          </w:tcPr>
          <w:p>
            <w:pPr>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开标时须携带：1.法人代表授权委托书原件及被授权人身份证原件；2.营业执照</w:t>
            </w:r>
            <w:r>
              <w:rPr>
                <w:rFonts w:hint="eastAsia" w:ascii="宋体" w:hAnsi="宋体" w:cs="宋体"/>
                <w:b/>
                <w:bCs/>
                <w:color w:val="000000" w:themeColor="text1"/>
                <w:sz w:val="24"/>
                <w:lang w:val="en-US" w:eastAsia="zh-CN"/>
                <w14:textFill>
                  <w14:solidFill>
                    <w14:schemeClr w14:val="tx1"/>
                  </w14:solidFill>
                </w14:textFill>
              </w:rPr>
              <w:t>复印件加盖公章（原件备查）</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3.具备有效的道路运输经营许可证复印件加盖公章（原件备查）；4</w:t>
            </w:r>
            <w:r>
              <w:rPr>
                <w:rFonts w:hint="eastAsia" w:ascii="宋体" w:hAnsi="宋体" w:cs="宋体"/>
                <w:b/>
                <w:bCs/>
                <w:color w:val="000000" w:themeColor="text1"/>
                <w:sz w:val="24"/>
                <w14:textFill>
                  <w14:solidFill>
                    <w14:schemeClr w14:val="tx1"/>
                  </w14:solidFill>
                </w14:textFill>
              </w:rPr>
              <w:t>.投标保证金汇款单原件或转账凭证打印件。开标时未按照要求提供，将拒绝接受该标包投标文件。</w:t>
            </w:r>
          </w:p>
        </w:tc>
      </w:tr>
    </w:tbl>
    <w:p>
      <w:pPr>
        <w:rPr>
          <w:rFonts w:asciiTheme="minorEastAsia" w:hAnsiTheme="minorEastAsia" w:eastAsiaTheme="minorEastAsia"/>
          <w:b/>
          <w:bCs/>
          <w:color w:val="000000" w:themeColor="text1"/>
          <w:kern w:val="0"/>
          <w:sz w:val="24"/>
          <w14:textFill>
            <w14:solidFill>
              <w14:schemeClr w14:val="tx1"/>
            </w14:solidFill>
          </w14:textFill>
        </w:rPr>
      </w:pPr>
    </w:p>
    <w:p>
      <w:pPr>
        <w:pageBreakBefore/>
        <w:shd w:val="clear" w:color="auto" w:fill="FFFFFF"/>
        <w:autoSpaceDE w:val="0"/>
        <w:autoSpaceDN w:val="0"/>
        <w:adjustRightInd w:val="0"/>
        <w:spacing w:line="500" w:lineRule="exact"/>
        <w:jc w:val="center"/>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二、投标须知</w:t>
      </w:r>
    </w:p>
    <w:p>
      <w:pPr>
        <w:shd w:val="clear" w:color="auto" w:fill="FFFFFF"/>
        <w:spacing w:line="500" w:lineRule="exact"/>
        <w:ind w:firstLine="455" w:firstLineChars="189"/>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（一）总则</w:t>
      </w:r>
    </w:p>
    <w:p>
      <w:pPr>
        <w:shd w:val="clear" w:color="auto" w:fill="FFFFFF"/>
        <w:spacing w:line="500" w:lineRule="exact"/>
        <w:ind w:firstLine="487" w:firstLineChars="20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项目说明</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 本项目的说明详见投标须知前附表（以下简称“前附表”）所述。</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1.2本招标项目已经批准，采购人为</w:t>
      </w:r>
      <w:r>
        <w:rPr>
          <w:rFonts w:hint="eastAsia" w:asciiTheme="minorEastAsia" w:hAnsiTheme="minorEastAsia" w:eastAsiaTheme="minorEastAsia"/>
          <w:color w:val="000000" w:themeColor="text1"/>
          <w:sz w:val="24"/>
          <w:u w:val="single"/>
          <w14:textFill>
            <w14:solidFill>
              <w14:schemeClr w14:val="tx1"/>
            </w14:solidFill>
          </w14:textFill>
        </w:rPr>
        <w:t xml:space="preserve"> 乌鲁木齐市房屋产权交易中心</w:t>
      </w:r>
      <w:r>
        <w:rPr>
          <w:rFonts w:hint="eastAsia" w:asciiTheme="minorEastAsia" w:hAnsiTheme="minorEastAsia" w:eastAsiaTheme="minorEastAsia"/>
          <w:color w:val="000000" w:themeColor="text1"/>
          <w:sz w:val="24"/>
          <w14:textFill>
            <w14:solidFill>
              <w14:schemeClr w14:val="tx1"/>
            </w14:solidFill>
          </w14:textFill>
        </w:rPr>
        <w:t xml:space="preserve"> ，该项目已具备招标条件，现对该项目进行</w:t>
      </w:r>
      <w:r>
        <w:rPr>
          <w:rFonts w:hint="eastAsia" w:asciiTheme="minorEastAsia" w:hAnsiTheme="minorEastAsia" w:eastAsiaTheme="minorEastAsia"/>
          <w:b/>
          <w:color w:val="000000" w:themeColor="text1"/>
          <w:sz w:val="24"/>
          <w:u w:val="single"/>
          <w14:textFill>
            <w14:solidFill>
              <w14:schemeClr w14:val="tx1"/>
            </w14:solidFill>
          </w14:textFill>
        </w:rPr>
        <w:t>公开</w:t>
      </w:r>
      <w:r>
        <w:rPr>
          <w:rFonts w:hint="eastAsia" w:asciiTheme="minorEastAsia" w:hAnsiTheme="minorEastAsia" w:eastAsiaTheme="minorEastAsia"/>
          <w:color w:val="000000" w:themeColor="text1"/>
          <w:sz w:val="24"/>
          <w14:textFill>
            <w14:solidFill>
              <w14:schemeClr w14:val="tx1"/>
            </w14:solidFill>
          </w14:textFill>
        </w:rPr>
        <w:t>招标。</w:t>
      </w:r>
    </w:p>
    <w:p>
      <w:pPr>
        <w:shd w:val="clear" w:color="auto" w:fill="FFFFFF"/>
        <w:spacing w:line="500" w:lineRule="exact"/>
        <w:ind w:firstLine="484" w:firstLineChars="202"/>
        <w:rPr>
          <w:rFonts w:asciiTheme="minorEastAsia" w:hAnsiTheme="minorEastAsia" w:eastAsiaTheme="minorEastAsia"/>
          <w:color w:val="000000" w:themeColor="text1"/>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1.3</w:t>
      </w:r>
      <w:r>
        <w:rPr>
          <w:rFonts w:hint="eastAsia" w:asciiTheme="minorEastAsia" w:hAnsiTheme="minorEastAsia" w:eastAsiaTheme="minorEastAsia"/>
          <w:color w:val="000000" w:themeColor="text1"/>
          <w:sz w:val="24"/>
          <w14:textFill>
            <w14:solidFill>
              <w14:schemeClr w14:val="tx1"/>
            </w14:solidFill>
          </w14:textFill>
        </w:rPr>
        <w:t>本招标项目投标人的资格审查采取</w:t>
      </w:r>
      <w:r>
        <w:rPr>
          <w:rFonts w:hint="eastAsia" w:asciiTheme="minorEastAsia" w:hAnsiTheme="minorEastAsia" w:eastAsiaTheme="minorEastAsia"/>
          <w:b/>
          <w:color w:val="000000" w:themeColor="text1"/>
          <w:sz w:val="24"/>
          <w:u w:val="single"/>
          <w14:textFill>
            <w14:solidFill>
              <w14:schemeClr w14:val="tx1"/>
            </w14:solidFill>
          </w14:textFill>
        </w:rPr>
        <w:t>资格后审</w:t>
      </w:r>
      <w:r>
        <w:rPr>
          <w:rFonts w:hint="eastAsia" w:asciiTheme="minorEastAsia" w:hAnsiTheme="minorEastAsia" w:eastAsiaTheme="minorEastAsia"/>
          <w:color w:val="000000" w:themeColor="text1"/>
          <w:sz w:val="24"/>
          <w14:textFill>
            <w14:solidFill>
              <w14:schemeClr w14:val="tx1"/>
            </w14:solidFill>
          </w14:textFill>
        </w:rPr>
        <w:t>方式。</w:t>
      </w:r>
      <w:r>
        <w:rPr>
          <w:rFonts w:hint="eastAsia" w:asciiTheme="minorEastAsia" w:hAnsiTheme="minorEastAsia" w:eastAsiaTheme="minorEastAsia"/>
          <w:b/>
          <w:color w:val="000000" w:themeColor="text1"/>
          <w:sz w:val="24"/>
          <w:u w:val="single"/>
          <w14:textFill>
            <w14:solidFill>
              <w14:schemeClr w14:val="tx1"/>
            </w14:solidFill>
          </w14:textFill>
        </w:rPr>
        <w:t>本次招标</w:t>
      </w:r>
      <w:r>
        <w:rPr>
          <w:rFonts w:hint="eastAsia" w:asciiTheme="minorEastAsia" w:hAnsiTheme="minorEastAsia" w:eastAsiaTheme="minorEastAsia"/>
          <w:b/>
          <w:color w:val="000000" w:themeColor="text1"/>
          <w:sz w:val="24"/>
          <w:u w:val="single"/>
          <w:lang w:val="en-US" w:eastAsia="zh-CN"/>
          <w14:textFill>
            <w14:solidFill>
              <w14:schemeClr w14:val="tx1"/>
            </w14:solidFill>
          </w14:textFill>
        </w:rPr>
        <w:t>不</w:t>
      </w:r>
      <w:r>
        <w:rPr>
          <w:rFonts w:hint="eastAsia" w:asciiTheme="minorEastAsia" w:hAnsiTheme="minorEastAsia" w:eastAsiaTheme="minorEastAsia"/>
          <w:b/>
          <w:color w:val="000000" w:themeColor="text1"/>
          <w:sz w:val="24"/>
          <w:u w:val="single"/>
          <w14:textFill>
            <w14:solidFill>
              <w14:schemeClr w14:val="tx1"/>
            </w14:solidFill>
          </w14:textFill>
        </w:rPr>
        <w:t>接受联合体投标、不接受备选方案</w:t>
      </w:r>
      <w:r>
        <w:rPr>
          <w:rFonts w:hint="eastAsia" w:asciiTheme="minorEastAsia" w:hAnsiTheme="minorEastAsia" w:eastAsiaTheme="minorEastAsia"/>
          <w:color w:val="000000" w:themeColor="text1"/>
          <w:sz w:val="24"/>
          <w:u w:val="single"/>
          <w14:textFill>
            <w14:solidFill>
              <w14:schemeClr w14:val="tx1"/>
            </w14:solidFill>
          </w14:textFill>
        </w:rPr>
        <w:t>。</w:t>
      </w:r>
    </w:p>
    <w:p>
      <w:pPr>
        <w:shd w:val="clear" w:color="auto" w:fill="FFFFFF"/>
        <w:spacing w:line="500" w:lineRule="exact"/>
        <w:ind w:firstLine="484" w:firstLineChars="20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投标人必须符合投标人须知前附表说明，通过资格后审的投标人为合格的投标人。</w:t>
      </w:r>
      <w:r>
        <w:rPr>
          <w:rFonts w:hint="eastAsia" w:asciiTheme="minorEastAsia" w:hAnsiTheme="minorEastAsia" w:eastAsiaTheme="minorEastAsia"/>
          <w:b/>
          <w:bCs/>
          <w:color w:val="000000" w:themeColor="text1"/>
          <w:sz w:val="24"/>
          <w:u w:val="single"/>
          <w14:textFill>
            <w14:solidFill>
              <w14:schemeClr w14:val="tx1"/>
            </w14:solidFill>
          </w14:textFill>
        </w:rPr>
        <w:t>合格的投标人必须符合招标文件中对投标人的规定，且具备独立完成所投项目或所投标段的</w:t>
      </w:r>
      <w:r>
        <w:rPr>
          <w:rFonts w:hint="eastAsia" w:asciiTheme="minorEastAsia" w:hAnsiTheme="minorEastAsia" w:eastAsiaTheme="minorEastAsia"/>
          <w:b/>
          <w:bCs/>
          <w:color w:val="000000" w:themeColor="text1"/>
          <w:kern w:val="10"/>
          <w:sz w:val="24"/>
          <w:u w:val="single"/>
          <w14:textFill>
            <w14:solidFill>
              <w14:schemeClr w14:val="tx1"/>
            </w14:solidFill>
          </w14:textFill>
        </w:rPr>
        <w:t>能</w:t>
      </w:r>
      <w:r>
        <w:rPr>
          <w:rFonts w:hint="eastAsia" w:asciiTheme="minorEastAsia" w:hAnsiTheme="minorEastAsia" w:eastAsiaTheme="minorEastAsia"/>
          <w:b/>
          <w:bCs/>
          <w:color w:val="000000" w:themeColor="text1"/>
          <w:sz w:val="24"/>
          <w:u w:val="single"/>
          <w14:textFill>
            <w14:solidFill>
              <w14:schemeClr w14:val="tx1"/>
            </w14:solidFill>
          </w14:textFill>
        </w:rPr>
        <w:t>力，中标后不允许转包、违法分包。</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1.4</w:t>
      </w:r>
      <w:r>
        <w:rPr>
          <w:rFonts w:hint="eastAsia" w:asciiTheme="minorEastAsia" w:hAnsiTheme="minorEastAsia" w:eastAsiaTheme="minorEastAsia"/>
          <w:color w:val="000000" w:themeColor="text1"/>
          <w:sz w:val="24"/>
          <w14:textFill>
            <w14:solidFill>
              <w14:schemeClr w14:val="tx1"/>
            </w14:solidFill>
          </w14:textFill>
        </w:rPr>
        <w:t xml:space="preserve"> 资格后审包括下列的内容</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w:t>
      </w:r>
      <w:r>
        <w:rPr>
          <w:rFonts w:hint="eastAsia" w:asciiTheme="minorEastAsia" w:hAnsiTheme="minorEastAsia" w:eastAsiaTheme="minorEastAsia"/>
          <w:color w:val="000000" w:themeColor="text1"/>
          <w:kern w:val="0"/>
          <w:sz w:val="24"/>
          <w14:textFill>
            <w14:solidFill>
              <w14:schemeClr w14:val="tx1"/>
            </w14:solidFill>
          </w14:textFill>
        </w:rPr>
        <w:t>.1 投标人具有独立法人资格并满足“前附表”规定的资格要求 ；</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w:t>
      </w:r>
      <w:r>
        <w:rPr>
          <w:rFonts w:hint="eastAsia" w:asciiTheme="minorEastAsia" w:hAnsiTheme="minorEastAsia" w:eastAsiaTheme="minorEastAsia"/>
          <w:color w:val="000000" w:themeColor="text1"/>
          <w:kern w:val="0"/>
          <w:sz w:val="24"/>
          <w14:textFill>
            <w14:solidFill>
              <w14:schemeClr w14:val="tx1"/>
            </w14:solidFill>
          </w14:textFill>
        </w:rPr>
        <w:t>.2招标文件有要求投标人法定代表人或其授权代表签字或盖章和加盖投标人公章要求的，投标人须按招标文件要求签署；</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w:t>
      </w:r>
      <w:r>
        <w:rPr>
          <w:rFonts w:hint="eastAsia"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kern w:val="0"/>
          <w:sz w:val="24"/>
        </w:rPr>
        <w:t>3服务期</w:t>
      </w:r>
      <w:r>
        <w:rPr>
          <w:rFonts w:hint="eastAsia" w:asciiTheme="minorEastAsia" w:hAnsiTheme="minorEastAsia" w:eastAsiaTheme="minorEastAsia"/>
          <w:color w:val="000000" w:themeColor="text1"/>
          <w:kern w:val="0"/>
          <w:sz w:val="24"/>
          <w14:textFill>
            <w14:solidFill>
              <w14:schemeClr w14:val="tx1"/>
            </w14:solidFill>
          </w14:textFill>
        </w:rPr>
        <w:t>限符合招标文件要求；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w:t>
      </w:r>
      <w:r>
        <w:rPr>
          <w:rFonts w:hint="eastAsia" w:asciiTheme="minorEastAsia" w:hAnsiTheme="minorEastAsia" w:eastAsiaTheme="minorEastAsia"/>
          <w:color w:val="000000" w:themeColor="text1"/>
          <w:kern w:val="0"/>
          <w:sz w:val="24"/>
          <w14:textFill>
            <w14:solidFill>
              <w14:schemeClr w14:val="tx1"/>
            </w14:solidFill>
          </w14:textFill>
        </w:rPr>
        <w:t>.4服务地点符合招标文件规定；</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1.4</w:t>
      </w:r>
      <w:r>
        <w:rPr>
          <w:rFonts w:hint="eastAsia" w:asciiTheme="minorEastAsia" w:hAnsiTheme="minorEastAsia" w:eastAsiaTheme="minorEastAsia"/>
          <w:color w:val="000000" w:themeColor="text1"/>
          <w:kern w:val="0"/>
          <w:sz w:val="24"/>
          <w14:textFill>
            <w14:solidFill>
              <w14:schemeClr w14:val="tx1"/>
            </w14:solidFill>
          </w14:textFill>
        </w:rPr>
        <w:t>.5投标内容、数量、质量、服务等满足招标文件要求；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1.4.6投标文件中所提条件均须符合采购人的要求；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1.4.7符合招标文件中规定的其他实质性要求；</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1.4.8无法律、法规和规章禁止的其他情况。</w:t>
      </w:r>
    </w:p>
    <w:p>
      <w:pPr>
        <w:shd w:val="clear" w:color="auto" w:fill="FFFFFF"/>
        <w:spacing w:line="500" w:lineRule="exact"/>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采购内容</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2.1本招标项目采购内容</w:t>
      </w:r>
      <w:r>
        <w:rPr>
          <w:rFonts w:hint="eastAsia" w:asciiTheme="minorEastAsia" w:hAnsiTheme="minorEastAsia" w:eastAsiaTheme="minorEastAsia"/>
          <w:color w:val="000000" w:themeColor="text1"/>
          <w:kern w:val="0"/>
          <w:sz w:val="24"/>
          <w14:textFill>
            <w14:solidFill>
              <w14:schemeClr w14:val="tx1"/>
            </w14:solidFill>
          </w14:textFill>
        </w:rPr>
        <w:t>已通过“前附表”所述，</w:t>
      </w:r>
      <w:r>
        <w:rPr>
          <w:rFonts w:hint="eastAsia" w:asciiTheme="minorEastAsia" w:hAnsiTheme="minorEastAsia" w:eastAsiaTheme="minorEastAsia"/>
          <w:color w:val="000000" w:themeColor="text1"/>
          <w:sz w:val="24"/>
          <w14:textFill>
            <w14:solidFill>
              <w14:schemeClr w14:val="tx1"/>
            </w14:solidFill>
          </w14:textFill>
        </w:rPr>
        <w:t>指本项目招标文件中要求的所有工作内容。</w:t>
      </w:r>
    </w:p>
    <w:p>
      <w:pPr>
        <w:shd w:val="clear" w:color="auto" w:fill="FFFFFF"/>
        <w:spacing w:line="500" w:lineRule="exact"/>
        <w:ind w:firstLine="487" w:firstLineChars="20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适用法律及约束力</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3.1 </w:t>
      </w:r>
      <w:r>
        <w:rPr>
          <w:rFonts w:hint="eastAsia" w:asciiTheme="minorEastAsia" w:hAnsiTheme="minorEastAsia" w:eastAsiaTheme="minorEastAsia"/>
          <w:color w:val="000000" w:themeColor="text1"/>
          <w:sz w:val="24"/>
          <w14:textFill>
            <w14:solidFill>
              <w14:schemeClr w14:val="tx1"/>
            </w14:solidFill>
          </w14:textFill>
        </w:rPr>
        <w:t>本次招标及由本次招标产生的合同受中华人民共和国的相关法律、法规制约和保护。投标人一旦购买了招标文件并参加本项目，即被认为接受了招标文件中的所有条件和规定。</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3.2投标人应保证，在中华人民共和国境内使用投标成果、服务或其任何一部分时，不会产生因第三方提出侵犯其专利权或其它知识产权而引起的法律和经济纠纷。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87" w:firstLineChars="20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 招标项目实施要求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供应方与采购人签订合同后，按照招标文件及合同相关的要求编制现场服务计划。</w:t>
      </w:r>
    </w:p>
    <w:p>
      <w:pPr>
        <w:shd w:val="clear" w:color="auto" w:fill="FFFFFF"/>
        <w:spacing w:line="500" w:lineRule="exact"/>
        <w:ind w:firstLine="487" w:firstLineChars="20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 服务期限及服务地点</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5.1 服务期限已</w:t>
      </w:r>
      <w:r>
        <w:rPr>
          <w:rFonts w:hint="eastAsia" w:asciiTheme="minorEastAsia" w:hAnsiTheme="minorEastAsia" w:eastAsiaTheme="minorEastAsia"/>
          <w:color w:val="000000" w:themeColor="text1"/>
          <w:kern w:val="0"/>
          <w:sz w:val="24"/>
          <w14:textFill>
            <w14:solidFill>
              <w14:schemeClr w14:val="tx1"/>
            </w14:solidFill>
          </w14:textFill>
        </w:rPr>
        <w:t>通过“前附表”所述</w:t>
      </w:r>
      <w:r>
        <w:rPr>
          <w:rFonts w:hint="eastAsia" w:asciiTheme="minorEastAsia" w:hAnsiTheme="minorEastAsia" w:eastAsiaTheme="minorEastAsia"/>
          <w:color w:val="000000" w:themeColor="text1"/>
          <w:sz w:val="24"/>
          <w14:textFill>
            <w14:solidFill>
              <w14:schemeClr w14:val="tx1"/>
            </w14:solidFill>
          </w14:textFill>
        </w:rPr>
        <w:t>；服务地点已</w:t>
      </w:r>
      <w:r>
        <w:rPr>
          <w:rFonts w:hint="eastAsia" w:asciiTheme="minorEastAsia" w:hAnsiTheme="minorEastAsia" w:eastAsiaTheme="minorEastAsia"/>
          <w:color w:val="000000" w:themeColor="text1"/>
          <w:kern w:val="0"/>
          <w:sz w:val="24"/>
          <w14:textFill>
            <w14:solidFill>
              <w14:schemeClr w14:val="tx1"/>
            </w14:solidFill>
          </w14:textFill>
        </w:rPr>
        <w:t>通过“前附表”所述</w:t>
      </w:r>
      <w:r>
        <w:rPr>
          <w:rFonts w:hint="eastAsia" w:asciiTheme="minorEastAsia" w:hAnsiTheme="minorEastAsia" w:eastAsiaTheme="minorEastAsia"/>
          <w:color w:val="000000" w:themeColor="text1"/>
          <w:sz w:val="24"/>
          <w14:textFill>
            <w14:solidFill>
              <w14:schemeClr w14:val="tx1"/>
            </w14:solidFill>
          </w14:textFill>
        </w:rPr>
        <w:t>。</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6. 投标人资格要求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6</w:t>
      </w: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投标人应当符合</w:t>
      </w:r>
      <w:r>
        <w:rPr>
          <w:rFonts w:hint="eastAsia" w:asciiTheme="minorEastAsia" w:hAnsiTheme="minorEastAsia" w:eastAsiaTheme="minorEastAsia"/>
          <w:b/>
          <w:color w:val="000000" w:themeColor="text1"/>
          <w:kern w:val="0"/>
          <w:sz w:val="24"/>
          <w14:textFill>
            <w14:solidFill>
              <w14:schemeClr w14:val="tx1"/>
            </w14:solidFill>
          </w14:textFill>
        </w:rPr>
        <w:t>招标文件前附表</w:t>
      </w:r>
      <w:r>
        <w:rPr>
          <w:rFonts w:hint="eastAsia" w:asciiTheme="minorEastAsia" w:hAnsiTheme="minorEastAsia" w:eastAsiaTheme="minorEastAsia"/>
          <w:color w:val="000000" w:themeColor="text1"/>
          <w:kern w:val="0"/>
          <w:sz w:val="24"/>
          <w14:textFill>
            <w14:solidFill>
              <w14:schemeClr w14:val="tx1"/>
            </w14:solidFill>
          </w14:textFill>
        </w:rPr>
        <w:t>中规定的下列资格条件要求。</w:t>
      </w:r>
    </w:p>
    <w:p>
      <w:pPr>
        <w:widowControl/>
        <w:shd w:val="clear" w:color="auto" w:fill="FFFFFF"/>
        <w:spacing w:line="500" w:lineRule="exact"/>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6.2投标人不得存在下列情形之一：</w:t>
      </w:r>
    </w:p>
    <w:p>
      <w:pPr>
        <w:widowControl/>
        <w:shd w:val="clear" w:color="auto" w:fill="FFFFFF"/>
        <w:spacing w:line="50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（1）与采购人存在利害关系可能影响招标公正性的法人、其他组织或者个人，不得参加投标。</w:t>
      </w:r>
    </w:p>
    <w:p>
      <w:pPr>
        <w:widowControl/>
        <w:shd w:val="clear" w:color="auto" w:fill="FFFFFF"/>
        <w:spacing w:line="50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（2）单位负责人为同一人或者存在控股、管理关系的不同单位，不得参加同一标段或者未划分标段的同一招标项目投标，违反前两款规定的，相关投标均无效。</w:t>
      </w:r>
    </w:p>
    <w:p>
      <w:pPr>
        <w:widowControl/>
        <w:shd w:val="clear" w:color="auto" w:fill="FFFFFF"/>
        <w:spacing w:line="50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fill="FFFFFF"/>
        <w:spacing w:line="50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投标人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 </w:t>
      </w:r>
    </w:p>
    <w:p>
      <w:pPr>
        <w:shd w:val="clear" w:color="auto" w:fill="FFFFFF"/>
        <w:spacing w:line="500" w:lineRule="exact"/>
        <w:ind w:firstLine="482" w:firstLineChars="200"/>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 xml:space="preserve">7. </w:t>
      </w:r>
      <w:r>
        <w:rPr>
          <w:rFonts w:hint="eastAsia" w:asciiTheme="minorEastAsia" w:hAnsiTheme="minorEastAsia" w:eastAsiaTheme="minorEastAsia"/>
          <w:b/>
          <w:bCs/>
          <w:color w:val="000000" w:themeColor="text1"/>
          <w:kern w:val="0"/>
          <w:sz w:val="24"/>
          <w14:textFill>
            <w14:solidFill>
              <w14:schemeClr w14:val="tx1"/>
            </w14:solidFill>
          </w14:textFill>
        </w:rPr>
        <w:t>投标费用</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投标人应承担其编制投标文件与递交投标文件所涉及的一切费用，不论投标结果如何，采购人或采购代理机构均无义务和责任承担这些费用。</w:t>
      </w:r>
    </w:p>
    <w:p>
      <w:pPr>
        <w:shd w:val="clear" w:color="auto" w:fill="FFFFFF"/>
        <w:spacing w:line="500" w:lineRule="exact"/>
        <w:ind w:firstLine="482" w:firstLineChars="200"/>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8. 授权委托</w:t>
      </w:r>
    </w:p>
    <w:p>
      <w:pPr>
        <w:shd w:val="clear" w:color="auto" w:fill="FFFFFF"/>
        <w:spacing w:line="500" w:lineRule="exact"/>
        <w:ind w:firstLine="480" w:firstLineChars="200"/>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 xml:space="preserve">8.1 </w:t>
      </w:r>
      <w:r>
        <w:rPr>
          <w:rFonts w:hint="eastAsia" w:asciiTheme="minorEastAsia" w:hAnsiTheme="minorEastAsia" w:eastAsiaTheme="minorEastAsia"/>
          <w:bCs/>
          <w:color w:val="000000" w:themeColor="text1"/>
          <w:kern w:val="0"/>
          <w:sz w:val="24"/>
          <w:u w:val="single"/>
          <w14:textFill>
            <w14:solidFill>
              <w14:schemeClr w14:val="tx1"/>
            </w14:solidFill>
          </w14:textFill>
        </w:rPr>
        <w:t>投标人代表为法定代表人的，应持有法定代表人身份证明书和法定代表人身份证；投标人代表不是投标人的法定代表人的，应持有授权委托书和授权代表人的身份证。</w:t>
      </w:r>
    </w:p>
    <w:p>
      <w:pPr>
        <w:shd w:val="clear" w:color="auto" w:fill="FFFFFF"/>
        <w:spacing w:line="500" w:lineRule="exact"/>
        <w:ind w:firstLine="482" w:firstLineChars="200"/>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（二）招标文件</w:t>
      </w:r>
    </w:p>
    <w:p>
      <w:pPr>
        <w:shd w:val="clear" w:color="auto" w:fill="FFFFFF"/>
        <w:spacing w:line="500" w:lineRule="exact"/>
        <w:ind w:firstLine="482" w:firstLineChars="200"/>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10. 招标文件的组成</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0.1 招标文件包括下列内容</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第一部分 招标公告</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第二部分 投标须知前附表及投标须知</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第三部分 合同（参考格式）</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第四部分 招标内容及服务要求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第五部分 投标文件格式</w:t>
      </w:r>
    </w:p>
    <w:p>
      <w:pPr>
        <w:shd w:val="clear" w:color="auto" w:fill="FFFFFF"/>
        <w:autoSpaceDE w:val="0"/>
        <w:autoSpaceDN w:val="0"/>
        <w:adjustRightInd w:val="0"/>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 xml:space="preserve">0.2 </w:t>
      </w:r>
      <w:r>
        <w:rPr>
          <w:rFonts w:hint="eastAsia" w:asciiTheme="minorEastAsia" w:hAnsiTheme="minorEastAsia" w:eastAsiaTheme="minorEastAsia"/>
          <w:b/>
          <w:color w:val="000000" w:themeColor="text1"/>
          <w:sz w:val="24"/>
          <w:u w:val="single"/>
          <w:lang w:val="zh-CN"/>
          <w14:textFill>
            <w14:solidFill>
              <w14:schemeClr w14:val="tx1"/>
            </w14:solidFill>
          </w14:textFill>
        </w:rPr>
        <w:t>招标的最小单位是包。招标文件未分包的，投标人须对全部招标内容投标，不得部分投标；招标文件分包的，投标人应当以包为单位编制并提交投标文件。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0.</w:t>
      </w:r>
      <w:r>
        <w:rPr>
          <w:rFonts w:asciiTheme="minorEastAsia" w:hAnsiTheme="minorEastAsia" w:eastAsiaTheme="minorEastAsia"/>
          <w:color w:val="000000" w:themeColor="text1"/>
          <w:sz w:val="24"/>
          <w:lang w:val="zh-CN"/>
          <w14:textFill>
            <w14:solidFill>
              <w14:schemeClr w14:val="tx1"/>
            </w14:solidFill>
          </w14:textFill>
        </w:rPr>
        <w:t>3</w:t>
      </w:r>
      <w:r>
        <w:rPr>
          <w:rFonts w:hint="eastAsia" w:asciiTheme="minorEastAsia" w:hAnsiTheme="minorEastAsia" w:eastAsiaTheme="minorEastAsia"/>
          <w:color w:val="000000" w:themeColor="text1"/>
          <w:sz w:val="24"/>
          <w:lang w:val="zh-CN"/>
          <w14:textFill>
            <w14:solidFill>
              <w14:schemeClr w14:val="tx1"/>
            </w14:solidFill>
          </w14:textFill>
        </w:rPr>
        <w:t xml:space="preserve"> 招标文件如果要求投标人提交备选投标方案的，投标人可以提交备选方案；否则，备选方案将被拒绝。</w:t>
      </w:r>
    </w:p>
    <w:p>
      <w:pPr>
        <w:shd w:val="clear" w:color="auto" w:fill="FFFFFF"/>
        <w:spacing w:line="500" w:lineRule="exact"/>
        <w:ind w:firstLine="484" w:firstLineChars="202"/>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0.</w:t>
      </w:r>
      <w:r>
        <w:rPr>
          <w:rFonts w:asciiTheme="minorEastAsia" w:hAnsiTheme="minorEastAsia" w:eastAsiaTheme="minorEastAsia"/>
          <w:color w:val="000000" w:themeColor="text1"/>
          <w:sz w:val="24"/>
          <w:lang w:val="zh-CN"/>
          <w14:textFill>
            <w14:solidFill>
              <w14:schemeClr w14:val="tx1"/>
            </w14:solidFill>
          </w14:textFill>
        </w:rPr>
        <w:t>4</w:t>
      </w:r>
      <w:r>
        <w:rPr>
          <w:rFonts w:hint="eastAsia" w:asciiTheme="minorEastAsia" w:hAnsiTheme="minorEastAsia" w:eastAsiaTheme="minorEastAsia"/>
          <w:color w:val="000000" w:themeColor="text1"/>
          <w:sz w:val="24"/>
          <w:lang w:val="zh-CN"/>
          <w14:textFill>
            <w14:solidFill>
              <w14:schemeClr w14:val="tx1"/>
            </w14:solidFill>
          </w14:textFill>
        </w:rPr>
        <w:t xml:space="preserve"> 招标文件由本文件及由采购人按招标文件有关规定发出的招标文件补充构成。</w:t>
      </w:r>
    </w:p>
    <w:p>
      <w:pPr>
        <w:shd w:val="clear" w:color="auto" w:fill="FFFFFF"/>
        <w:spacing w:line="500" w:lineRule="exact"/>
        <w:ind w:firstLine="484" w:firstLineChars="202"/>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0.</w:t>
      </w:r>
      <w:r>
        <w:rPr>
          <w:rFonts w:asciiTheme="minorEastAsia" w:hAnsiTheme="minorEastAsia" w:eastAsiaTheme="minorEastAsia"/>
          <w:color w:val="000000" w:themeColor="text1"/>
          <w:sz w:val="24"/>
          <w:lang w:val="zh-CN"/>
          <w14:textFill>
            <w14:solidFill>
              <w14:schemeClr w14:val="tx1"/>
            </w14:solidFill>
          </w14:textFill>
        </w:rPr>
        <w:t>5</w:t>
      </w:r>
      <w:r>
        <w:rPr>
          <w:rFonts w:hint="eastAsia" w:asciiTheme="minorEastAsia" w:hAnsiTheme="minorEastAsia" w:eastAsiaTheme="minorEastAsia"/>
          <w:color w:val="000000" w:themeColor="text1"/>
          <w:sz w:val="24"/>
          <w:lang w:val="zh-CN"/>
          <w14:textFill>
            <w14:solidFill>
              <w14:schemeClr w14:val="tx1"/>
            </w14:solidFill>
          </w14:textFill>
        </w:rPr>
        <w:t xml:space="preserve"> 招标文件的澄清、修改、招标答疑会纪要等书面材料在本招标项目中均称招标文件补充。</w:t>
      </w:r>
    </w:p>
    <w:p>
      <w:pPr>
        <w:shd w:val="clear" w:color="auto" w:fill="FFFFFF"/>
        <w:spacing w:line="500" w:lineRule="exact"/>
        <w:ind w:firstLine="484" w:firstLineChars="202"/>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0.</w:t>
      </w:r>
      <w:r>
        <w:rPr>
          <w:rFonts w:asciiTheme="minorEastAsia" w:hAnsiTheme="minorEastAsia" w:eastAsiaTheme="minorEastAsia"/>
          <w:color w:val="000000" w:themeColor="text1"/>
          <w:sz w:val="24"/>
          <w:lang w:val="zh-CN"/>
          <w14:textFill>
            <w14:solidFill>
              <w14:schemeClr w14:val="tx1"/>
            </w14:solidFill>
          </w14:textFill>
        </w:rPr>
        <w:t>6</w:t>
      </w:r>
      <w:r>
        <w:rPr>
          <w:rFonts w:hint="eastAsia" w:asciiTheme="minorEastAsia" w:hAnsiTheme="minorEastAsia" w:eastAsiaTheme="minorEastAsia"/>
          <w:color w:val="000000" w:themeColor="text1"/>
          <w:sz w:val="24"/>
          <w:lang w:val="zh-CN"/>
          <w14:textFill>
            <w14:solidFill>
              <w14:schemeClr w14:val="tx1"/>
            </w14:solidFill>
          </w14:textFill>
        </w:rPr>
        <w:t xml:space="preserve">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hd w:val="clear" w:color="auto" w:fill="FFFFFF"/>
        <w:spacing w:line="500" w:lineRule="exact"/>
        <w:ind w:firstLine="484" w:firstLineChars="202"/>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1</w:t>
      </w:r>
      <w:r>
        <w:rPr>
          <w:rFonts w:hint="eastAsia" w:asciiTheme="minorEastAsia" w:hAnsiTheme="minorEastAsia" w:eastAsiaTheme="minorEastAsia"/>
          <w:color w:val="000000" w:themeColor="text1"/>
          <w:sz w:val="24"/>
          <w:lang w:val="zh-CN"/>
          <w14:textFill>
            <w14:solidFill>
              <w14:schemeClr w14:val="tx1"/>
            </w14:solidFill>
          </w14:textFill>
        </w:rPr>
        <w:t>0.</w:t>
      </w:r>
      <w:r>
        <w:rPr>
          <w:rFonts w:asciiTheme="minorEastAsia" w:hAnsiTheme="minorEastAsia" w:eastAsiaTheme="minorEastAsia"/>
          <w:color w:val="000000" w:themeColor="text1"/>
          <w:sz w:val="24"/>
          <w:lang w:val="zh-CN"/>
          <w14:textFill>
            <w14:solidFill>
              <w14:schemeClr w14:val="tx1"/>
            </w14:solidFill>
          </w14:textFill>
        </w:rPr>
        <w:t>7</w:t>
      </w:r>
      <w:r>
        <w:rPr>
          <w:rFonts w:hint="eastAsia" w:asciiTheme="minorEastAsia" w:hAnsiTheme="minorEastAsia" w:eastAsiaTheme="minorEastAsia"/>
          <w:color w:val="000000" w:themeColor="text1"/>
          <w:sz w:val="24"/>
          <w:lang w:val="zh-CN"/>
          <w14:textFill>
            <w14:solidFill>
              <w14:schemeClr w14:val="tx1"/>
            </w14:solidFill>
          </w14:textFill>
        </w:rPr>
        <w:t xml:space="preserve"> 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shd w:val="clear" w:color="auto" w:fill="FFFFFF"/>
        <w:spacing w:line="500" w:lineRule="exact"/>
        <w:ind w:firstLine="487" w:firstLineChars="202"/>
        <w:rPr>
          <w:rFonts w:asciiTheme="minorEastAsia" w:hAnsiTheme="minorEastAsia" w:eastAsiaTheme="minorEastAsia"/>
          <w:b/>
          <w:color w:val="000000" w:themeColor="text1"/>
          <w:sz w:val="24"/>
          <w:lang w:val="zh-CN"/>
          <w14:textFill>
            <w14:solidFill>
              <w14:schemeClr w14:val="tx1"/>
            </w14:solidFill>
          </w14:textFill>
        </w:rPr>
      </w:pPr>
      <w:r>
        <w:rPr>
          <w:rFonts w:hint="eastAsia" w:asciiTheme="minorEastAsia" w:hAnsiTheme="minorEastAsia" w:eastAsiaTheme="minorEastAsia"/>
          <w:b/>
          <w:color w:val="000000" w:themeColor="text1"/>
          <w:sz w:val="24"/>
          <w:lang w:val="zh-CN"/>
          <w14:textFill>
            <w14:solidFill>
              <w14:schemeClr w14:val="tx1"/>
            </w14:solidFill>
          </w14:textFill>
        </w:rPr>
        <w:t>11</w:t>
      </w:r>
      <w:r>
        <w:rPr>
          <w:rFonts w:asciiTheme="minorEastAsia" w:hAnsiTheme="minorEastAsia" w:eastAsiaTheme="minorEastAsia"/>
          <w:b/>
          <w:color w:val="000000" w:themeColor="text1"/>
          <w:sz w:val="24"/>
          <w:lang w:val="zh-CN"/>
          <w14:textFill>
            <w14:solidFill>
              <w14:schemeClr w14:val="tx1"/>
            </w14:solidFill>
          </w14:textFill>
        </w:rPr>
        <w:t xml:space="preserve">. </w:t>
      </w:r>
      <w:r>
        <w:rPr>
          <w:rFonts w:hint="eastAsia" w:asciiTheme="minorEastAsia" w:hAnsiTheme="minorEastAsia" w:eastAsiaTheme="minorEastAsia"/>
          <w:b/>
          <w:color w:val="000000" w:themeColor="text1"/>
          <w:sz w:val="24"/>
          <w:lang w:val="zh-CN"/>
          <w14:textFill>
            <w14:solidFill>
              <w14:schemeClr w14:val="tx1"/>
            </w14:solidFill>
          </w14:textFill>
        </w:rPr>
        <w:t>招标文件的获取</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11.1招标文件的提供期限自开始发出之日起不得少于五个工作日。具体提供期限见</w:t>
      </w:r>
      <w:r>
        <w:rPr>
          <w:rFonts w:hint="eastAsia" w:asciiTheme="minorEastAsia" w:hAnsiTheme="minorEastAsia" w:eastAsiaTheme="minorEastAsia"/>
          <w:b/>
          <w:color w:val="000000" w:themeColor="text1"/>
          <w:kern w:val="0"/>
          <w:sz w:val="24"/>
          <w14:textFill>
            <w14:solidFill>
              <w14:schemeClr w14:val="tx1"/>
            </w14:solidFill>
          </w14:textFill>
        </w:rPr>
        <w:t>招标公告</w:t>
      </w:r>
      <w:r>
        <w:rPr>
          <w:rFonts w:hint="eastAsia" w:asciiTheme="minorEastAsia" w:hAnsiTheme="minorEastAsia" w:eastAsiaTheme="minorEastAsia"/>
          <w:color w:val="000000" w:themeColor="text1"/>
          <w:kern w:val="0"/>
          <w:sz w:val="24"/>
          <w14:textFill>
            <w14:solidFill>
              <w14:schemeClr w14:val="tx1"/>
            </w14:solidFill>
          </w14:textFill>
        </w:rPr>
        <w:t>。</w:t>
      </w:r>
    </w:p>
    <w:p>
      <w:pPr>
        <w:shd w:val="clear" w:color="auto" w:fill="FFFFFF"/>
        <w:spacing w:line="500" w:lineRule="exact"/>
        <w:ind w:firstLine="484" w:firstLineChars="202"/>
        <w:rPr>
          <w:rFonts w:asciiTheme="minorEastAsia" w:hAnsiTheme="minorEastAsia" w:eastAsiaTheme="minorEastAsia"/>
          <w:bCs/>
          <w:color w:val="000000" w:themeColor="text1"/>
          <w:kern w:val="0"/>
          <w:sz w:val="24"/>
          <w14:textFill>
            <w14:solidFill>
              <w14:schemeClr w14:val="tx1"/>
            </w14:solidFill>
          </w14:textFill>
        </w:rPr>
      </w:pPr>
      <w:r>
        <w:rPr>
          <w:rFonts w:asciiTheme="minorEastAsia" w:hAnsiTheme="minorEastAsia" w:eastAsiaTheme="minorEastAsia"/>
          <w:bCs/>
          <w:color w:val="000000" w:themeColor="text1"/>
          <w:kern w:val="0"/>
          <w:sz w:val="24"/>
          <w14:textFill>
            <w14:solidFill>
              <w14:schemeClr w14:val="tx1"/>
            </w14:solidFill>
          </w14:textFill>
        </w:rPr>
        <w:t>1</w:t>
      </w:r>
      <w:r>
        <w:rPr>
          <w:rFonts w:hint="eastAsia" w:asciiTheme="minorEastAsia" w:hAnsiTheme="minorEastAsia" w:eastAsiaTheme="minorEastAsia"/>
          <w:bCs/>
          <w:color w:val="000000" w:themeColor="text1"/>
          <w:kern w:val="0"/>
          <w:sz w:val="24"/>
          <w14:textFill>
            <w14:solidFill>
              <w14:schemeClr w14:val="tx1"/>
            </w14:solidFill>
          </w14:textFill>
        </w:rPr>
        <w:t>1.2凡符合资格要求并有意参加投标的投标人,</w:t>
      </w:r>
      <w:r>
        <w:rPr>
          <w:rFonts w:hint="eastAsia" w:asciiTheme="minorEastAsia" w:hAnsiTheme="minorEastAsia" w:eastAsiaTheme="minorEastAsia"/>
          <w:color w:val="000000" w:themeColor="text1"/>
          <w:kern w:val="0"/>
          <w:sz w:val="24"/>
          <w14:textFill>
            <w14:solidFill>
              <w14:schemeClr w14:val="tx1"/>
            </w14:solidFill>
          </w14:textFill>
        </w:rPr>
        <w:t xml:space="preserve"> 须经采购代理机构处提交购买标书的资料后获取。</w:t>
      </w:r>
    </w:p>
    <w:p>
      <w:pPr>
        <w:shd w:val="clear" w:color="auto" w:fill="FFFFFF"/>
        <w:spacing w:line="500" w:lineRule="exact"/>
        <w:ind w:firstLine="487" w:firstLineChars="202"/>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12. 招标文件的澄清或修改</w:t>
      </w:r>
    </w:p>
    <w:p>
      <w:pPr>
        <w:shd w:val="clear" w:color="auto" w:fill="FFFFFF"/>
        <w:spacing w:line="500" w:lineRule="exact"/>
        <w:ind w:firstLine="484" w:firstLineChars="202"/>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12.1投标人若对招标文件有任何疑问，应于投标截止时间</w:t>
      </w:r>
      <w:r>
        <w:rPr>
          <w:rFonts w:hint="eastAsia" w:asciiTheme="minorEastAsia" w:hAnsiTheme="minorEastAsia" w:eastAsiaTheme="minorEastAsia"/>
          <w:bCs/>
          <w:color w:val="000000" w:themeColor="text1"/>
          <w:kern w:val="0"/>
          <w:sz w:val="24"/>
          <w:u w:val="single"/>
          <w14:textFill>
            <w14:solidFill>
              <w14:schemeClr w14:val="tx1"/>
            </w14:solidFill>
          </w14:textFill>
        </w:rPr>
        <w:t xml:space="preserve"> 10 </w:t>
      </w:r>
      <w:r>
        <w:rPr>
          <w:rFonts w:hint="eastAsia" w:asciiTheme="minorEastAsia" w:hAnsiTheme="minorEastAsia" w:eastAsiaTheme="minorEastAsia"/>
          <w:bCs/>
          <w:color w:val="000000" w:themeColor="text1"/>
          <w:kern w:val="0"/>
          <w:sz w:val="24"/>
          <w14:textFill>
            <w14:solidFill>
              <w14:schemeClr w14:val="tx1"/>
            </w14:solidFill>
          </w14:textFill>
        </w:rPr>
        <w:t>日前以书面形式向采购人提出澄清要求。</w:t>
      </w:r>
      <w:r>
        <w:rPr>
          <w:rFonts w:hint="eastAsia" w:asciiTheme="minorEastAsia" w:hAnsiTheme="minorEastAsia" w:eastAsiaTheme="minorEastAsia"/>
          <w:bCs/>
          <w:color w:val="000000" w:themeColor="text1"/>
          <w:kern w:val="0"/>
          <w:sz w:val="24"/>
          <w:u w:val="single"/>
          <w14:textFill>
            <w14:solidFill>
              <w14:schemeClr w14:val="tx1"/>
            </w14:solidFill>
          </w14:textFill>
        </w:rPr>
        <w:t>澄清要求须以书面形式并加盖投标人公章送至采购代理机构。</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12.2采购人对已发出的招标文件进行必要澄清或者修改的，</w:t>
      </w:r>
      <w:r>
        <w:rPr>
          <w:rFonts w:hint="eastAsia" w:asciiTheme="minorEastAsia" w:hAnsiTheme="minorEastAsia" w:eastAsiaTheme="minorEastAsia"/>
          <w:bCs/>
          <w:color w:val="000000" w:themeColor="text1"/>
          <w:kern w:val="0"/>
          <w:sz w:val="24"/>
          <w14:textFill>
            <w14:solidFill>
              <w14:schemeClr w14:val="tx1"/>
            </w14:solidFill>
          </w14:textFill>
        </w:rPr>
        <w:t>在投标截止时间</w:t>
      </w:r>
      <w:r>
        <w:rPr>
          <w:rFonts w:hint="eastAsia" w:asciiTheme="minorEastAsia" w:hAnsiTheme="minorEastAsia" w:eastAsiaTheme="minorEastAsia"/>
          <w:bCs/>
          <w:color w:val="000000" w:themeColor="text1"/>
          <w:kern w:val="0"/>
          <w:sz w:val="24"/>
          <w:u w:val="single"/>
          <w14:textFill>
            <w14:solidFill>
              <w14:schemeClr w14:val="tx1"/>
            </w14:solidFill>
          </w14:textFill>
        </w:rPr>
        <w:t xml:space="preserve"> 15 </w:t>
      </w:r>
      <w:r>
        <w:rPr>
          <w:rFonts w:hint="eastAsia" w:asciiTheme="minorEastAsia" w:hAnsiTheme="minorEastAsia" w:eastAsiaTheme="minorEastAsia"/>
          <w:bCs/>
          <w:color w:val="000000" w:themeColor="text1"/>
          <w:kern w:val="0"/>
          <w:sz w:val="24"/>
          <w14:textFill>
            <w14:solidFill>
              <w14:schemeClr w14:val="tx1"/>
            </w14:solidFill>
          </w14:textFill>
        </w:rPr>
        <w:t>日前，采购人可</w:t>
      </w:r>
      <w:r>
        <w:rPr>
          <w:rFonts w:hint="eastAsia" w:asciiTheme="minorEastAsia" w:hAnsiTheme="minorEastAsia" w:eastAsiaTheme="minorEastAsia"/>
          <w:color w:val="000000" w:themeColor="text1"/>
          <w:sz w:val="24"/>
          <w:lang w:val="zh-CN"/>
          <w14:textFill>
            <w14:solidFill>
              <w14:schemeClr w14:val="tx1"/>
            </w14:solidFill>
          </w14:textFill>
        </w:rPr>
        <w:t>在原招标公告媒体发布更正公告，</w:t>
      </w:r>
      <w:r>
        <w:rPr>
          <w:rFonts w:hint="eastAsia" w:asciiTheme="minorEastAsia" w:hAnsiTheme="minorEastAsia" w:eastAsiaTheme="minorEastAsia"/>
          <w:bCs/>
          <w:color w:val="000000" w:themeColor="text1"/>
          <w:kern w:val="0"/>
          <w:sz w:val="24"/>
          <w14:textFill>
            <w14:solidFill>
              <w14:schemeClr w14:val="tx1"/>
            </w14:solidFill>
          </w14:textFill>
        </w:rPr>
        <w:t>对招标文件进行必要的修改或者澄清，</w:t>
      </w:r>
      <w:r>
        <w:rPr>
          <w:rFonts w:hint="eastAsia" w:asciiTheme="minorEastAsia" w:hAnsiTheme="minorEastAsia" w:eastAsiaTheme="minorEastAsia"/>
          <w:color w:val="000000" w:themeColor="text1"/>
          <w:sz w:val="24"/>
          <w:lang w:val="zh-CN"/>
          <w14:textFill>
            <w14:solidFill>
              <w14:schemeClr w14:val="tx1"/>
            </w14:solidFill>
          </w14:textFill>
        </w:rPr>
        <w:t>该澄清或者修改的内容为招标文件的组成部分，</w:t>
      </w:r>
      <w:r>
        <w:rPr>
          <w:rFonts w:hint="eastAsia" w:asciiTheme="minorEastAsia" w:hAnsiTheme="minorEastAsia" w:eastAsiaTheme="minorEastAsia"/>
          <w:bCs/>
          <w:color w:val="000000" w:themeColor="text1"/>
          <w:kern w:val="0"/>
          <w:sz w:val="24"/>
          <w14:textFill>
            <w14:solidFill>
              <w14:schemeClr w14:val="tx1"/>
            </w14:solidFill>
          </w14:textFill>
        </w:rPr>
        <w:t>具有约束作用。不足15日的，应当顺延投标截止时间。为使投标人在编制投标文件时有充分的时间对招标文件的修改或者澄清等内容进行研究，采购人可酌情延长提交招标文件。</w:t>
      </w:r>
    </w:p>
    <w:p>
      <w:pPr>
        <w:shd w:val="clear" w:color="auto" w:fill="FFFFFF"/>
        <w:spacing w:line="500" w:lineRule="exact"/>
        <w:ind w:firstLine="484" w:firstLineChars="202"/>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w:t>
      </w:r>
      <w:r>
        <w:rPr>
          <w:rFonts w:hint="eastAsia" w:asciiTheme="minorEastAsia" w:hAnsiTheme="minorEastAsia" w:eastAsiaTheme="minorEastAsia"/>
          <w:color w:val="000000" w:themeColor="text1"/>
          <w:sz w:val="24"/>
          <w:lang w:val="zh-CN"/>
          <w14:textFill>
            <w14:solidFill>
              <w14:schemeClr w14:val="tx1"/>
            </w14:solidFill>
          </w14:textFill>
        </w:rPr>
        <w:t>采购人在招标文件要求提交投标文件截止时间</w:t>
      </w:r>
      <w:r>
        <w:rPr>
          <w:rFonts w:hint="eastAsia" w:asciiTheme="minorEastAsia" w:hAnsiTheme="minorEastAsia" w:eastAsiaTheme="minorEastAsia"/>
          <w:bCs/>
          <w:iCs/>
          <w:color w:val="000000" w:themeColor="text1"/>
          <w:sz w:val="24"/>
          <w:u w:val="single"/>
          <w:lang w:val="zh-CN"/>
          <w14:textFill>
            <w14:solidFill>
              <w14:schemeClr w14:val="tx1"/>
            </w14:solidFill>
          </w14:textFill>
        </w:rPr>
        <w:t>3日</w:t>
      </w:r>
      <w:r>
        <w:rPr>
          <w:rFonts w:hint="eastAsia" w:asciiTheme="minorEastAsia" w:hAnsiTheme="minorEastAsia" w:eastAsiaTheme="minorEastAsia"/>
          <w:color w:val="000000" w:themeColor="text1"/>
          <w:sz w:val="24"/>
          <w:lang w:val="zh-CN"/>
          <w14:textFill>
            <w14:solidFill>
              <w14:schemeClr w14:val="tx1"/>
            </w14:solidFill>
          </w14:textFill>
        </w:rPr>
        <w:t>前，有权决定延长投标截止时间和开标时间，并</w:t>
      </w:r>
      <w:r>
        <w:rPr>
          <w:rFonts w:hint="eastAsia" w:asciiTheme="minorEastAsia" w:hAnsiTheme="minorEastAsia" w:eastAsiaTheme="minorEastAsia"/>
          <w:color w:val="000000" w:themeColor="text1"/>
          <w:sz w:val="24"/>
          <w14:textFill>
            <w14:solidFill>
              <w14:schemeClr w14:val="tx1"/>
            </w14:solidFill>
          </w14:textFill>
        </w:rPr>
        <w:t>在原招标信息发布媒体上发布变更公告。</w:t>
      </w:r>
    </w:p>
    <w:p>
      <w:pPr>
        <w:shd w:val="clear" w:color="auto" w:fill="FFFFFF"/>
        <w:spacing w:line="500" w:lineRule="exact"/>
        <w:ind w:firstLine="484" w:firstLineChars="202"/>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kern w:val="0"/>
          <w:sz w:val="24"/>
          <w14:textFill>
            <w14:solidFill>
              <w14:schemeClr w14:val="tx1"/>
            </w14:solidFill>
          </w14:textFill>
        </w:rPr>
        <w:t>12.4</w:t>
      </w:r>
      <w:r>
        <w:rPr>
          <w:rFonts w:asciiTheme="minorEastAsia" w:hAnsiTheme="minorEastAsia" w:eastAsiaTheme="minorEastAsia"/>
          <w:bCs/>
          <w:color w:val="000000" w:themeColor="text1"/>
          <w:kern w:val="0"/>
          <w:sz w:val="24"/>
          <w:u w:val="single"/>
          <w14:textFill>
            <w14:solidFill>
              <w14:schemeClr w14:val="tx1"/>
            </w14:solidFill>
          </w14:textFill>
        </w:rPr>
        <w:t>投标文件递交截止时间前</w:t>
      </w:r>
      <w:r>
        <w:rPr>
          <w:rFonts w:hint="eastAsia" w:asciiTheme="minorEastAsia" w:hAnsiTheme="minorEastAsia" w:eastAsiaTheme="minorEastAsia"/>
          <w:bCs/>
          <w:color w:val="000000" w:themeColor="text1"/>
          <w:kern w:val="0"/>
          <w:sz w:val="24"/>
          <w:u w:val="single"/>
          <w14:textFill>
            <w14:solidFill>
              <w14:schemeClr w14:val="tx1"/>
            </w14:solidFill>
          </w14:textFill>
        </w:rPr>
        <w:t>，</w:t>
      </w:r>
      <w:r>
        <w:rPr>
          <w:rFonts w:asciiTheme="minorEastAsia" w:hAnsiTheme="minorEastAsia" w:eastAsiaTheme="minorEastAsia"/>
          <w:bCs/>
          <w:color w:val="000000" w:themeColor="text1"/>
          <w:kern w:val="0"/>
          <w:sz w:val="24"/>
          <w:u w:val="single"/>
          <w14:textFill>
            <w14:solidFill>
              <w14:schemeClr w14:val="tx1"/>
            </w14:solidFill>
          </w14:textFill>
        </w:rPr>
        <w:t>投标人须随时关注本项目招标公告发布网站上本项目的最新</w:t>
      </w:r>
      <w:r>
        <w:rPr>
          <w:rFonts w:hint="eastAsia" w:asciiTheme="minorEastAsia" w:hAnsiTheme="minorEastAsia" w:eastAsiaTheme="minorEastAsia"/>
          <w:color w:val="000000" w:themeColor="text1"/>
          <w:sz w:val="24"/>
          <w:u w:val="single"/>
          <w14:textFill>
            <w14:solidFill>
              <w14:schemeClr w14:val="tx1"/>
            </w14:solidFill>
          </w14:textFill>
        </w:rPr>
        <w:t>的变更公告、更正公告、澄清公告等相关信息，并对上述查看行为自行承担责任；</w:t>
      </w:r>
      <w:r>
        <w:rPr>
          <w:rFonts w:hint="eastAsia" w:asciiTheme="minorEastAsia" w:hAnsiTheme="minorEastAsia" w:eastAsiaTheme="minorEastAsia"/>
          <w:bCs/>
          <w:color w:val="000000" w:themeColor="text1"/>
          <w:sz w:val="24"/>
          <w:u w:val="single"/>
          <w14:textFill>
            <w14:solidFill>
              <w14:schemeClr w14:val="tx1"/>
            </w14:solidFill>
          </w14:textFill>
        </w:rPr>
        <w:t>投标人对索取书面修改或者澄清文件或者查阅电子修改或者澄清文件的行为自行承担责任，在投标截止时间后递交的投标文件视为无效投标文件。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13. 投标报价</w:t>
      </w:r>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2" w:name="_Toc520282154"/>
      <w:r>
        <w:rPr>
          <w:rFonts w:hint="eastAsia" w:asciiTheme="minorEastAsia" w:hAnsiTheme="minorEastAsia" w:eastAsiaTheme="minorEastAsia"/>
          <w:color w:val="000000" w:themeColor="text1"/>
          <w:kern w:val="0"/>
          <w:sz w:val="24"/>
          <w:lang w:val="zh-CN"/>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lang w:val="zh-CN"/>
          <w14:textFill>
            <w14:solidFill>
              <w14:schemeClr w14:val="tx1"/>
            </w14:solidFill>
          </w14:textFill>
        </w:rPr>
        <w:t>.1、投标报价为一次性报价，开标后不得更改，投标价不是固定价的投标文件将作为非响应性投标而予以拒绝。报价应包含完成本次招标所有服务内容及合同实施过程中不可预见的费用等，此报价为包干价，在合同履行期间不于调整，请投标人报价时考虑一切风险（风险包括由市场价格波动导致的人员工资上涨风险，对于承包人根据自身技术水平、管理、经营状况能够自主控制的风险等）。</w:t>
      </w:r>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lang w:val="zh-CN"/>
          <w14:textFill>
            <w14:solidFill>
              <w14:schemeClr w14:val="tx1"/>
            </w14:solidFill>
          </w14:textFill>
        </w:rPr>
        <w:t>.2、中标单位负责直接用于本次招标项目的一切费用，该费用主要包括：员工工资、加班费及特殊工种津贴；包括但不仅限于员工的养老、医疗、工伤、失业等各种法定费用及中标单位认为有需要增加的费用等。</w:t>
      </w:r>
    </w:p>
    <w:bookmarkEnd w:id="2"/>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bookmarkStart w:id="3" w:name="_Toc520282157"/>
      <w:r>
        <w:rPr>
          <w:rFonts w:hint="eastAsia" w:asciiTheme="minorEastAsia" w:hAnsiTheme="minorEastAsia" w:eastAsiaTheme="minorEastAsia"/>
          <w:color w:val="000000" w:themeColor="text1"/>
          <w:kern w:val="0"/>
          <w:sz w:val="24"/>
          <w:lang w:val="zh-CN"/>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lang w:val="zh-CN"/>
          <w14:textFill>
            <w14:solidFill>
              <w14:schemeClr w14:val="tx1"/>
            </w14:solidFill>
          </w14:textFill>
        </w:rPr>
        <w:t>.</w:t>
      </w:r>
      <w:bookmarkEnd w:id="3"/>
      <w:r>
        <w:rPr>
          <w:rFonts w:hint="eastAsia" w:asciiTheme="minorEastAsia" w:hAnsiTheme="minorEastAsia" w:eastAsiaTheme="minorEastAsia"/>
          <w:color w:val="000000" w:themeColor="text1"/>
          <w:kern w:val="0"/>
          <w:sz w:val="24"/>
          <w14:textFill>
            <w14:solidFill>
              <w14:schemeClr w14:val="tx1"/>
            </w14:solidFill>
          </w14:textFill>
        </w:rPr>
        <w:t>3投标人提供的报价必须明确、具体、详细、全面。报价未确定的或未在有效区间的，将作为非响应性投标而被视为无效投标。</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13.4投标文件报价出现前后不一致的，除招标文件另有规定外，按照下列规定修正：</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（一）投标文件中开标一览表（报价表）内容与投标文件中相应内容不一致的，以开标一览表（报价表）为准；</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（二）大写金额和小写金额不一致的，以大写金额为准；</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（三）单价金额小数点或者百分比有明显错位的，以开标一览表的总价为准，并修改单价；</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（四）总价金额与按单价汇总金额不一致的，以单价金额计算结果为准。</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同时出现两种以上不一致的，按照前款规定的顺序修正。</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1</w:t>
      </w:r>
      <w:r>
        <w:rPr>
          <w:rFonts w:hint="eastAsia" w:asciiTheme="minorEastAsia" w:hAnsiTheme="minorEastAsia" w:eastAsiaTheme="minorEastAsia"/>
          <w:b/>
          <w:color w:val="000000" w:themeColor="text1"/>
          <w:kern w:val="0"/>
          <w:sz w:val="24"/>
          <w14:textFill>
            <w14:solidFill>
              <w14:schemeClr w14:val="tx1"/>
            </w14:solidFill>
          </w14:textFill>
        </w:rPr>
        <w:t>4.投标保证金</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.1投标保证金是为了保护</w:t>
      </w:r>
      <w:r>
        <w:rPr>
          <w:rFonts w:hint="eastAsia" w:asciiTheme="minorEastAsia" w:hAnsiTheme="minorEastAsia" w:eastAsiaTheme="minorEastAsia"/>
          <w:color w:val="000000" w:themeColor="text1"/>
          <w:kern w:val="0"/>
          <w:sz w:val="24"/>
          <w14:textFill>
            <w14:solidFill>
              <w14:schemeClr w14:val="tx1"/>
            </w14:solidFill>
          </w14:textFill>
        </w:rPr>
        <w:t>采购人和招标机构</w:t>
      </w:r>
      <w:r>
        <w:rPr>
          <w:rFonts w:asciiTheme="minorEastAsia" w:hAnsiTheme="minorEastAsia" w:eastAsiaTheme="minorEastAsia"/>
          <w:color w:val="000000" w:themeColor="text1"/>
          <w:kern w:val="0"/>
          <w:sz w:val="24"/>
          <w14:textFill>
            <w14:solidFill>
              <w14:schemeClr w14:val="tx1"/>
            </w14:solidFill>
          </w14:textFill>
        </w:rPr>
        <w:t>免遭因投标人的</w:t>
      </w:r>
      <w:r>
        <w:rPr>
          <w:rFonts w:hint="eastAsia" w:asciiTheme="minorEastAsia" w:hAnsiTheme="minorEastAsia" w:eastAsiaTheme="minorEastAsia"/>
          <w:color w:val="000000" w:themeColor="text1"/>
          <w:kern w:val="0"/>
          <w:sz w:val="24"/>
          <w14:textFill>
            <w14:solidFill>
              <w14:schemeClr w14:val="tx1"/>
            </w14:solidFill>
          </w14:textFill>
        </w:rPr>
        <w:t>违规、违约</w:t>
      </w:r>
      <w:r>
        <w:rPr>
          <w:rFonts w:asciiTheme="minorEastAsia" w:hAnsiTheme="minorEastAsia" w:eastAsiaTheme="minorEastAsia"/>
          <w:color w:val="000000" w:themeColor="text1"/>
          <w:kern w:val="0"/>
          <w:sz w:val="24"/>
          <w14:textFill>
            <w14:solidFill>
              <w14:schemeClr w14:val="tx1"/>
            </w14:solidFill>
          </w14:textFill>
        </w:rPr>
        <w:t>行为而</w:t>
      </w:r>
      <w:r>
        <w:rPr>
          <w:rFonts w:hint="eastAsia" w:asciiTheme="minorEastAsia" w:hAnsiTheme="minorEastAsia" w:eastAsiaTheme="minorEastAsia"/>
          <w:color w:val="000000" w:themeColor="text1"/>
          <w:kern w:val="0"/>
          <w:sz w:val="24"/>
          <w14:textFill>
            <w14:solidFill>
              <w14:schemeClr w14:val="tx1"/>
            </w14:solidFill>
          </w14:textFill>
        </w:rPr>
        <w:t>引起</w:t>
      </w:r>
      <w:r>
        <w:rPr>
          <w:rFonts w:asciiTheme="minorEastAsia" w:hAnsiTheme="minorEastAsia" w:eastAsiaTheme="minorEastAsia"/>
          <w:color w:val="000000" w:themeColor="text1"/>
          <w:kern w:val="0"/>
          <w:sz w:val="24"/>
          <w14:textFill>
            <w14:solidFill>
              <w14:schemeClr w14:val="tx1"/>
            </w14:solidFill>
          </w14:textFill>
        </w:rPr>
        <w:t>的</w:t>
      </w:r>
      <w:r>
        <w:rPr>
          <w:rFonts w:hint="eastAsia" w:asciiTheme="minorEastAsia" w:hAnsiTheme="minorEastAsia" w:eastAsiaTheme="minorEastAsia"/>
          <w:color w:val="000000" w:themeColor="text1"/>
          <w:kern w:val="0"/>
          <w:sz w:val="24"/>
          <w14:textFill>
            <w14:solidFill>
              <w14:schemeClr w14:val="tx1"/>
            </w14:solidFill>
          </w14:textFill>
        </w:rPr>
        <w:t>风险</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采购人/代理机构</w:t>
      </w:r>
      <w:r>
        <w:rPr>
          <w:rFonts w:asciiTheme="minorEastAsia" w:hAnsiTheme="minorEastAsia" w:eastAsiaTheme="minorEastAsia"/>
          <w:color w:val="000000" w:themeColor="text1"/>
          <w:kern w:val="0"/>
          <w:sz w:val="24"/>
          <w14:textFill>
            <w14:solidFill>
              <w14:schemeClr w14:val="tx1"/>
            </w14:solidFill>
          </w14:textFill>
        </w:rPr>
        <w:t>在受到损害时可根据本须知的有关规定</w:t>
      </w:r>
      <w:r>
        <w:rPr>
          <w:rFonts w:hint="eastAsia" w:asciiTheme="minorEastAsia" w:hAnsiTheme="minorEastAsia" w:eastAsiaTheme="minorEastAsia"/>
          <w:color w:val="000000" w:themeColor="text1"/>
          <w:kern w:val="0"/>
          <w:sz w:val="24"/>
          <w14:textFill>
            <w14:solidFill>
              <w14:schemeClr w14:val="tx1"/>
            </w14:solidFill>
          </w14:textFill>
        </w:rPr>
        <w:t>没收</w:t>
      </w:r>
      <w:r>
        <w:rPr>
          <w:rFonts w:asciiTheme="minorEastAsia" w:hAnsiTheme="minorEastAsia" w:eastAsiaTheme="minorEastAsia"/>
          <w:color w:val="000000" w:themeColor="text1"/>
          <w:kern w:val="0"/>
          <w:sz w:val="24"/>
          <w14:textFill>
            <w14:solidFill>
              <w14:schemeClr w14:val="tx1"/>
            </w14:solidFill>
          </w14:textFill>
        </w:rPr>
        <w:t>投标人的投标保证金。</w:t>
      </w:r>
      <w:r>
        <w:rPr>
          <w:rFonts w:hint="eastAsia" w:asciiTheme="minorEastAsia" w:hAnsiTheme="minorEastAsia" w:eastAsiaTheme="minorEastAsia"/>
          <w:color w:val="000000" w:themeColor="text1"/>
          <w:kern w:val="0"/>
          <w:sz w:val="24"/>
          <w14:textFill>
            <w14:solidFill>
              <w14:schemeClr w14:val="tx1"/>
            </w14:solidFill>
          </w14:textFill>
        </w:rPr>
        <w:t>中标单位如未能按招标文件要求与采购人签署项目合同并提交履约保证金，视为投标人违约，则采购人有权没收中标单位投标保证金。</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4.2</w:t>
      </w:r>
      <w:r>
        <w:rPr>
          <w:rFonts w:asciiTheme="minorEastAsia" w:hAnsiTheme="minorEastAsia" w:eastAsiaTheme="minorEastAsia"/>
          <w:color w:val="000000" w:themeColor="text1"/>
          <w:kern w:val="0"/>
          <w:sz w:val="24"/>
          <w14:textFill>
            <w14:solidFill>
              <w14:schemeClr w14:val="tx1"/>
            </w14:solidFill>
          </w14:textFill>
        </w:rPr>
        <w:t xml:space="preserve"> 投标人应提交投标保证金，并作为其投标的一部分。</w:t>
      </w:r>
      <w:r>
        <w:rPr>
          <w:rFonts w:hint="eastAsia" w:asciiTheme="minorEastAsia" w:hAnsiTheme="minorEastAsia" w:eastAsiaTheme="minorEastAsia"/>
          <w:color w:val="000000" w:themeColor="text1"/>
          <w:kern w:val="0"/>
          <w:sz w:val="24"/>
          <w14:textFill>
            <w14:solidFill>
              <w14:schemeClr w14:val="tx1"/>
            </w14:solidFill>
          </w14:textFill>
        </w:rPr>
        <w:t>招标文件前附表规定交纳</w:t>
      </w:r>
      <w:r>
        <w:rPr>
          <w:rFonts w:hint="eastAsia" w:asciiTheme="minorEastAsia" w:hAnsiTheme="minorEastAsia" w:eastAsiaTheme="minorEastAsia"/>
          <w:bCs/>
          <w:color w:val="000000" w:themeColor="text1"/>
          <w:kern w:val="0"/>
          <w:sz w:val="24"/>
          <w14:textFill>
            <w14:solidFill>
              <w14:schemeClr w14:val="tx1"/>
            </w14:solidFill>
          </w14:textFill>
        </w:rPr>
        <w:t>投标保证金的</w:t>
      </w:r>
      <w:r>
        <w:rPr>
          <w:rFonts w:hint="eastAsia"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bCs/>
          <w:color w:val="000000" w:themeColor="text1"/>
          <w:kern w:val="0"/>
          <w:sz w:val="24"/>
          <w14:textFill>
            <w14:solidFill>
              <w14:schemeClr w14:val="tx1"/>
            </w14:solidFill>
          </w14:textFill>
        </w:rPr>
        <w:t>投标人应按招标文件前附表</w:t>
      </w:r>
      <w:r>
        <w:rPr>
          <w:rFonts w:hint="eastAsia" w:asciiTheme="minorEastAsia" w:hAnsiTheme="minorEastAsia" w:eastAsiaTheme="minorEastAsia"/>
          <w:color w:val="000000" w:themeColor="text1"/>
          <w:kern w:val="0"/>
          <w:sz w:val="24"/>
          <w14:textFill>
            <w14:solidFill>
              <w14:schemeClr w14:val="tx1"/>
            </w14:solidFill>
          </w14:textFill>
        </w:rPr>
        <w:t>规定的要求</w:t>
      </w:r>
      <w:r>
        <w:rPr>
          <w:rFonts w:hint="eastAsia" w:asciiTheme="minorEastAsia" w:hAnsiTheme="minorEastAsia" w:eastAsiaTheme="minorEastAsia"/>
          <w:bCs/>
          <w:color w:val="000000" w:themeColor="text1"/>
          <w:kern w:val="0"/>
          <w:sz w:val="24"/>
          <w14:textFill>
            <w14:solidFill>
              <w14:schemeClr w14:val="tx1"/>
            </w14:solidFill>
          </w14:textFill>
        </w:rPr>
        <w:t>提交保证金</w:t>
      </w:r>
      <w:r>
        <w:rPr>
          <w:rFonts w:hint="eastAsia"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bCs/>
          <w:color w:val="000000" w:themeColor="text1"/>
          <w:kern w:val="0"/>
          <w:sz w:val="24"/>
          <w:u w:val="single"/>
          <w14:textFill>
            <w14:solidFill>
              <w14:schemeClr w14:val="tx1"/>
            </w14:solidFill>
          </w14:textFill>
        </w:rPr>
        <w:t>投标保证金有效期应与</w:t>
      </w:r>
      <w:r>
        <w:rPr>
          <w:rFonts w:hint="eastAsia" w:asciiTheme="minorEastAsia" w:hAnsiTheme="minorEastAsia" w:eastAsiaTheme="minorEastAsia"/>
          <w:color w:val="000000" w:themeColor="text1"/>
          <w:kern w:val="0"/>
          <w:sz w:val="24"/>
          <w:u w:val="single"/>
          <w14:textFill>
            <w14:solidFill>
              <w14:schemeClr w14:val="tx1"/>
            </w14:solidFill>
          </w14:textFill>
        </w:rPr>
        <w:t>招标文件规定</w:t>
      </w:r>
      <w:r>
        <w:rPr>
          <w:rFonts w:hint="eastAsia" w:asciiTheme="minorEastAsia" w:hAnsiTheme="minorEastAsia" w:eastAsiaTheme="minorEastAsia"/>
          <w:bCs/>
          <w:color w:val="000000" w:themeColor="text1"/>
          <w:kern w:val="0"/>
          <w:sz w:val="24"/>
          <w:u w:val="single"/>
          <w14:textFill>
            <w14:solidFill>
              <w14:schemeClr w14:val="tx1"/>
            </w14:solidFill>
          </w14:textFill>
        </w:rPr>
        <w:t>的投标有效期一致。投标人</w:t>
      </w:r>
      <w:r>
        <w:rPr>
          <w:rFonts w:hint="eastAsia" w:asciiTheme="minorEastAsia" w:hAnsiTheme="minorEastAsia" w:eastAsiaTheme="minorEastAsia"/>
          <w:color w:val="000000" w:themeColor="text1"/>
          <w:kern w:val="0"/>
          <w:sz w:val="24"/>
          <w:u w:val="single"/>
          <w14:textFill>
            <w14:solidFill>
              <w14:schemeClr w14:val="tx1"/>
            </w14:solidFill>
          </w14:textFill>
        </w:rPr>
        <w:t>未按照招标文件要求提交投标保证金的，投标无效。</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 </w:t>
      </w:r>
      <w:r>
        <w:rPr>
          <w:rFonts w:hint="eastAsia" w:asciiTheme="minorEastAsia" w:hAnsiTheme="minorEastAsia" w:eastAsiaTheme="minorEastAsia"/>
          <w:color w:val="000000" w:themeColor="text1"/>
          <w:kern w:val="0"/>
          <w:sz w:val="24"/>
          <w14:textFill>
            <w14:solidFill>
              <w14:schemeClr w14:val="tx1"/>
            </w14:solidFill>
          </w14:textFill>
        </w:rPr>
        <w:t>具体提交要求见投标须知前附表</w:t>
      </w:r>
      <w:r>
        <w:rPr>
          <w:rFonts w:asciiTheme="minorEastAsia" w:hAnsiTheme="minorEastAsia" w:eastAsiaTheme="minorEastAsia"/>
          <w:color w:val="000000" w:themeColor="text1"/>
          <w:kern w:val="0"/>
          <w:sz w:val="24"/>
          <w14:textFill>
            <w14:solidFill>
              <w14:schemeClr w14:val="tx1"/>
            </w14:solidFill>
          </w14:textFill>
        </w:rPr>
        <w:t>。凡</w:t>
      </w:r>
      <w:r>
        <w:rPr>
          <w:rFonts w:hint="eastAsia" w:asciiTheme="minorEastAsia" w:hAnsiTheme="minorEastAsia" w:eastAsiaTheme="minorEastAsia"/>
          <w:color w:val="000000" w:themeColor="text1"/>
          <w:kern w:val="0"/>
          <w:sz w:val="24"/>
          <w14:textFill>
            <w14:solidFill>
              <w14:schemeClr w14:val="tx1"/>
            </w14:solidFill>
          </w14:textFill>
        </w:rPr>
        <w:t>未按招标文件要求提交</w:t>
      </w:r>
      <w:r>
        <w:rPr>
          <w:rFonts w:asciiTheme="minorEastAsia" w:hAnsiTheme="minorEastAsia" w:eastAsiaTheme="minorEastAsia"/>
          <w:color w:val="000000" w:themeColor="text1"/>
          <w:kern w:val="0"/>
          <w:sz w:val="24"/>
          <w14:textFill>
            <w14:solidFill>
              <w14:schemeClr w14:val="tx1"/>
            </w14:solidFill>
          </w14:textFill>
        </w:rPr>
        <w:t>投标保证金的投标，将视为非实质性响应性投标</w:t>
      </w:r>
      <w:r>
        <w:rPr>
          <w:rFonts w:hint="eastAsia" w:asciiTheme="minorEastAsia" w:hAnsiTheme="minorEastAsia" w:eastAsiaTheme="minorEastAsia"/>
          <w:color w:val="000000" w:themeColor="text1"/>
          <w:kern w:val="0"/>
          <w:sz w:val="24"/>
          <w14:textFill>
            <w14:solidFill>
              <w14:schemeClr w14:val="tx1"/>
            </w14:solidFill>
          </w14:textFill>
        </w:rPr>
        <w:t>而</w:t>
      </w:r>
      <w:r>
        <w:rPr>
          <w:rFonts w:asciiTheme="minorEastAsia" w:hAnsiTheme="minorEastAsia" w:eastAsiaTheme="minorEastAsia"/>
          <w:color w:val="000000" w:themeColor="text1"/>
          <w:kern w:val="0"/>
          <w:sz w:val="24"/>
          <w14:textFill>
            <w14:solidFill>
              <w14:schemeClr w14:val="tx1"/>
            </w14:solidFill>
          </w14:textFill>
        </w:rPr>
        <w:t>被拒绝。</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招标文件接受联合体投标的</w:t>
      </w:r>
      <w:r>
        <w:rPr>
          <w:rFonts w:hint="eastAsia" w:asciiTheme="minorEastAsia" w:hAnsiTheme="minorEastAsia" w:eastAsiaTheme="minorEastAsia"/>
          <w:color w:val="000000" w:themeColor="text1"/>
          <w:kern w:val="0"/>
          <w:sz w:val="24"/>
          <w14:textFill>
            <w14:solidFill>
              <w14:schemeClr w14:val="tx1"/>
            </w14:solidFill>
          </w14:textFill>
        </w:rPr>
        <w:t>，可以由联合体中的一方或者共同提交投标保证金。以一方名义提交投标保证金的，对联合体各方均具有约束力。</w:t>
      </w:r>
    </w:p>
    <w:p>
      <w:pPr>
        <w:shd w:val="clear" w:color="auto" w:fill="FFFFFF"/>
        <w:spacing w:line="500" w:lineRule="exact"/>
        <w:ind w:firstLine="484"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5</w:t>
      </w:r>
      <w:r>
        <w:rPr>
          <w:rFonts w:asciiTheme="minorEastAsia" w:hAnsiTheme="minorEastAsia" w:eastAsiaTheme="minorEastAsia"/>
          <w:color w:val="000000" w:themeColor="text1"/>
          <w:kern w:val="0"/>
          <w:sz w:val="24"/>
          <w14:textFill>
            <w14:solidFill>
              <w14:schemeClr w14:val="tx1"/>
            </w14:solidFill>
          </w14:textFill>
        </w:rPr>
        <w:t xml:space="preserve"> 未</w:t>
      </w:r>
      <w:r>
        <w:rPr>
          <w:rFonts w:hint="eastAsia" w:asciiTheme="minorEastAsia" w:hAnsiTheme="minorEastAsia" w:eastAsiaTheme="minorEastAsia"/>
          <w:color w:val="000000" w:themeColor="text1"/>
          <w:kern w:val="0"/>
          <w:sz w:val="24"/>
          <w14:textFill>
            <w14:solidFill>
              <w14:schemeClr w14:val="tx1"/>
            </w14:solidFill>
          </w14:textFill>
        </w:rPr>
        <w:t>中标单位</w:t>
      </w:r>
      <w:r>
        <w:rPr>
          <w:rFonts w:asciiTheme="minorEastAsia" w:hAnsiTheme="minorEastAsia" w:eastAsiaTheme="minorEastAsia"/>
          <w:color w:val="000000" w:themeColor="text1"/>
          <w:kern w:val="0"/>
          <w:sz w:val="24"/>
          <w14:textFill>
            <w14:solidFill>
              <w14:schemeClr w14:val="tx1"/>
            </w14:solidFill>
          </w14:textFill>
        </w:rPr>
        <w:t>的投标保证金，将</w:t>
      </w:r>
      <w:r>
        <w:rPr>
          <w:rFonts w:hint="eastAsia" w:asciiTheme="minorEastAsia" w:hAnsiTheme="minorEastAsia" w:eastAsiaTheme="minorEastAsia"/>
          <w:color w:val="000000" w:themeColor="text1"/>
          <w:kern w:val="0"/>
          <w:sz w:val="24"/>
          <w14:textFill>
            <w14:solidFill>
              <w14:schemeClr w14:val="tx1"/>
            </w14:solidFill>
          </w14:textFill>
        </w:rPr>
        <w:t>在中标通知书发出5个工作日内</w:t>
      </w:r>
      <w:r>
        <w:rPr>
          <w:rFonts w:asciiTheme="minorEastAsia" w:hAnsiTheme="minorEastAsia" w:eastAsiaTheme="minorEastAsia"/>
          <w:color w:val="000000" w:themeColor="text1"/>
          <w:kern w:val="0"/>
          <w:sz w:val="24"/>
          <w14:textFill>
            <w14:solidFill>
              <w14:schemeClr w14:val="tx1"/>
            </w14:solidFill>
          </w14:textFill>
        </w:rPr>
        <w:t>退还。</w:t>
      </w:r>
      <w:r>
        <w:rPr>
          <w:rFonts w:hint="eastAsia" w:asciiTheme="minorEastAsia" w:hAnsiTheme="minorEastAsia" w:eastAsiaTheme="minorEastAsia"/>
          <w:color w:val="000000" w:themeColor="text1"/>
          <w:kern w:val="0"/>
          <w:sz w:val="24"/>
          <w14:textFill>
            <w14:solidFill>
              <w14:schemeClr w14:val="tx1"/>
            </w14:solidFill>
          </w14:textFill>
        </w:rPr>
        <w:t>因违反规定被没收的投标保证金不予退回。</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6 中标单位</w:t>
      </w:r>
      <w:r>
        <w:rPr>
          <w:rFonts w:asciiTheme="minorEastAsia" w:hAnsiTheme="minorEastAsia" w:eastAsiaTheme="minorEastAsia"/>
          <w:color w:val="000000" w:themeColor="text1"/>
          <w:kern w:val="0"/>
          <w:sz w:val="24"/>
          <w14:textFill>
            <w14:solidFill>
              <w14:schemeClr w14:val="tx1"/>
            </w14:solidFill>
          </w14:textFill>
        </w:rPr>
        <w:t>的投标保证金</w:t>
      </w:r>
      <w:r>
        <w:rPr>
          <w:rFonts w:hint="eastAsia" w:asciiTheme="minorEastAsia" w:hAnsiTheme="minorEastAsia" w:eastAsiaTheme="minorEastAsia"/>
          <w:color w:val="000000" w:themeColor="text1"/>
          <w:kern w:val="0"/>
          <w:sz w:val="24"/>
          <w14:textFill>
            <w14:solidFill>
              <w14:schemeClr w14:val="tx1"/>
            </w14:solidFill>
          </w14:textFill>
        </w:rPr>
        <w:t>自采购合同签订之日起5个工作日内退还。</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 xml:space="preserve">4.7 </w:t>
      </w:r>
      <w:r>
        <w:rPr>
          <w:rFonts w:hint="eastAsia" w:asciiTheme="minorEastAsia" w:hAnsiTheme="minorEastAsia" w:eastAsiaTheme="minorEastAsia"/>
          <w:b/>
          <w:color w:val="000000" w:themeColor="text1"/>
          <w:kern w:val="0"/>
          <w:sz w:val="24"/>
          <w14:textFill>
            <w14:solidFill>
              <w14:schemeClr w14:val="tx1"/>
            </w14:solidFill>
          </w14:textFill>
        </w:rPr>
        <w:t>下列任何情况发生时，投标保证金将可能被没收：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4.7.1 投标人在规定的投标有效期内撤回其投标；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4.7.2 中标单位无正当理由拒绝按规定与采购人签订合同或未能在规定期限内签署合同的或未按招标文件要求提交履约保证金的；</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 xml:space="preserve">4.8 </w:t>
      </w:r>
      <w:r>
        <w:rPr>
          <w:rFonts w:hint="eastAsia" w:asciiTheme="minorEastAsia" w:hAnsiTheme="minorEastAsia" w:eastAsiaTheme="minorEastAsia"/>
          <w:b/>
          <w:color w:val="000000" w:themeColor="text1"/>
          <w:kern w:val="0"/>
          <w:sz w:val="24"/>
          <w14:textFill>
            <w14:solidFill>
              <w14:schemeClr w14:val="tx1"/>
            </w14:solidFill>
          </w14:textFill>
        </w:rPr>
        <w:t>投标人办理投标保证金退款申请手续须提供以下资料：</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8.1 政府采购代理机构开具的投标保证金《财务收据》复印件（原件以便核查）；</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14.8.2 供应商给代理机构开具的收款收据（收款单位开具并加盖收款单位财务章）；同时须提供清晰的开户银行名称、银行账号及收款单位名称。</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14.8.3 供应商需带5-15元转账手续费（代收代付，银行手续费）。</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8.4 退还成交供应商方投标保证金时，成交供应商方还须提供与采购人签订的合同原件一份（原件核查无误后退还）和已加盖成交方公章的合同全本复印件一份（代理机构存档备查）。</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14.8.5 财务联系方式：0991-5</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803779</w:t>
      </w:r>
      <w:r>
        <w:rPr>
          <w:rFonts w:hint="eastAsia" w:asciiTheme="minorEastAsia" w:hAnsiTheme="minorEastAsia" w:eastAsiaTheme="minorEastAsia"/>
          <w:color w:val="000000" w:themeColor="text1"/>
          <w:kern w:val="0"/>
          <w:sz w:val="24"/>
          <w14:textFill>
            <w14:solidFill>
              <w14:schemeClr w14:val="tx1"/>
            </w14:solidFill>
          </w14:textFill>
        </w:rPr>
        <w:t>。</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15. 招标答疑会和现场踏勘</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15.1本项目不组织招标答疑会。</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15.2 采购人不组织投标人进行现场踏勘，投标人应自行在投标截止前对项目服务现场和周围环境进行勘察，以获取须投标人自己负责的有关编制投标文件和签署合同所需的所有资料。勘察现场所发生的费用由投标人自己承担。</w:t>
      </w:r>
    </w:p>
    <w:p>
      <w:pPr>
        <w:shd w:val="clear" w:color="auto" w:fill="FFFFFF"/>
        <w:spacing w:line="500" w:lineRule="exact"/>
        <w:ind w:firstLine="482" w:firstLineChars="200"/>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16. 投标有效期</w:t>
      </w:r>
    </w:p>
    <w:p>
      <w:pPr>
        <w:shd w:val="clear" w:color="auto" w:fill="FFFFFF"/>
        <w:spacing w:line="500" w:lineRule="exact"/>
        <w:ind w:firstLine="484" w:firstLineChars="202"/>
        <w:rPr>
          <w:rFonts w:asciiTheme="minorEastAsia" w:hAnsiTheme="minorEastAsia" w:eastAsiaTheme="minorEastAsia"/>
          <w:b/>
          <w:bCs/>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16.1 投标有效期见本须知前附表所规定的期限，在此期限内，凡符合本招标文件要求的投标文件均保持有效。</w:t>
      </w:r>
      <w:r>
        <w:rPr>
          <w:rFonts w:hint="eastAsia" w:asciiTheme="minorEastAsia" w:hAnsiTheme="minorEastAsia" w:eastAsiaTheme="minorEastAsia"/>
          <w:b/>
          <w:bCs/>
          <w:color w:val="000000" w:themeColor="text1"/>
          <w:kern w:val="0"/>
          <w:sz w:val="24"/>
          <w:lang w:val="zh-CN"/>
          <w14:textFill>
            <w14:solidFill>
              <w14:schemeClr w14:val="tx1"/>
            </w14:solidFill>
          </w14:textFill>
        </w:rPr>
        <w:t>投标有效期不满足要求的投标，将被视为无效投标被拒绝。</w:t>
      </w:r>
    </w:p>
    <w:p>
      <w:pPr>
        <w:shd w:val="clear" w:color="auto" w:fill="FFFFFF"/>
        <w:spacing w:line="500" w:lineRule="exact"/>
        <w:ind w:firstLine="484" w:firstLineChars="202"/>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16.2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500" w:lineRule="exact"/>
        <w:ind w:firstLine="487" w:firstLineChars="202"/>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（三） 投标文件的编制</w:t>
      </w:r>
    </w:p>
    <w:p>
      <w:pPr>
        <w:shd w:val="clear" w:color="auto" w:fill="FFFFFF"/>
        <w:spacing w:line="500" w:lineRule="exact"/>
        <w:ind w:firstLine="487" w:firstLineChars="202"/>
        <w:rPr>
          <w:rFonts w:asciiTheme="minorEastAsia" w:hAnsiTheme="minorEastAsia" w:eastAsiaTheme="minorEastAsia"/>
          <w:b/>
          <w:bCs/>
          <w:color w:val="000000" w:themeColor="text1"/>
          <w:kern w:val="0"/>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17. 投标文件编制要求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17.1投标人提交的投标文件及投标人与采购代理机构就有关投标的所有来往函电均使用中文。</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18. 投标文件编制的依据</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18.1 采购人提供的有关资料；</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18.2 本招标文件及招标文件的修改或者澄清；</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18.3 相关的法律、法规和规定。</w:t>
      </w:r>
    </w:p>
    <w:p>
      <w:pPr>
        <w:shd w:val="clear" w:color="auto" w:fill="FFFFFF"/>
        <w:spacing w:line="500" w:lineRule="exact"/>
        <w:ind w:firstLine="487" w:firstLineChars="202"/>
        <w:outlineLvl w:val="0"/>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19. 投标文件的组成</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（1）</w:t>
      </w:r>
      <w:r>
        <w:rPr>
          <w:rFonts w:hint="eastAsia" w:ascii="宋体" w:hAnsi="宋体"/>
          <w:color w:val="FF0000"/>
          <w:sz w:val="24"/>
        </w:rPr>
        <w:t>投标承诺书</w:t>
      </w:r>
    </w:p>
    <w:p>
      <w:pPr>
        <w:spacing w:line="500" w:lineRule="exact"/>
        <w:ind w:firstLine="480" w:firstLineChars="200"/>
        <w:rPr>
          <w:rFonts w:ascii="宋体" w:hAnsi="宋体"/>
          <w:color w:val="FF0000"/>
          <w:sz w:val="24"/>
        </w:rPr>
      </w:pPr>
      <w:r>
        <w:rPr>
          <w:rFonts w:hint="eastAsia" w:ascii="宋体" w:hAnsi="宋体"/>
          <w:color w:val="FF0000"/>
          <w:sz w:val="24"/>
        </w:rPr>
        <w:t>（2）开标一览表</w:t>
      </w:r>
    </w:p>
    <w:p>
      <w:pPr>
        <w:spacing w:line="500" w:lineRule="exact"/>
        <w:ind w:firstLine="480" w:firstLineChars="200"/>
        <w:rPr>
          <w:rFonts w:ascii="宋体" w:hAnsi="宋体"/>
          <w:color w:val="FF0000"/>
          <w:kern w:val="0"/>
          <w:sz w:val="24"/>
        </w:rPr>
      </w:pPr>
      <w:r>
        <w:rPr>
          <w:rFonts w:hint="eastAsia" w:ascii="宋体" w:hAnsi="宋体"/>
          <w:bCs/>
          <w:color w:val="FF0000"/>
          <w:kern w:val="0"/>
          <w:sz w:val="24"/>
        </w:rPr>
        <w:t>（3）</w:t>
      </w:r>
      <w:r>
        <w:rPr>
          <w:rFonts w:hint="eastAsia" w:ascii="宋体" w:hAnsi="宋体"/>
          <w:color w:val="FF0000"/>
          <w:kern w:val="0"/>
          <w:sz w:val="24"/>
        </w:rPr>
        <w:t>法定代表人身份证明书</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（4）法定代表人授权委托书</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（5）联合体协议书</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（6）依法缴纳税收承诺书</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（7）投标人的资格声明</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（8）无重大违法记录声明书</w:t>
      </w:r>
    </w:p>
    <w:p>
      <w:pPr>
        <w:spacing w:line="500" w:lineRule="exact"/>
        <w:ind w:firstLine="480" w:firstLineChars="200"/>
        <w:rPr>
          <w:rFonts w:ascii="宋体" w:hAnsi="宋体"/>
          <w:bCs/>
          <w:color w:val="FF0000"/>
          <w:kern w:val="0"/>
          <w:sz w:val="24"/>
        </w:rPr>
      </w:pPr>
      <w:r>
        <w:rPr>
          <w:rFonts w:hint="eastAsia" w:ascii="宋体" w:hAnsi="宋体"/>
          <w:bCs/>
          <w:color w:val="FF0000"/>
          <w:kern w:val="0"/>
          <w:sz w:val="24"/>
        </w:rPr>
        <w:t>（9）投标资格证明文件</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（10）车辆技术指标</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（11）服务计划及组织方案</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（12）工作人员的培训</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（13）应急措施</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（14）服务承诺</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（15）服务需求响应表</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（16）投标人近三年（201</w:t>
      </w:r>
      <w:r>
        <w:rPr>
          <w:rFonts w:hint="eastAsia" w:ascii="宋体" w:hAnsi="宋体"/>
          <w:color w:val="FF0000"/>
          <w:sz w:val="24"/>
          <w:lang w:val="en-US" w:eastAsia="zh-CN"/>
        </w:rPr>
        <w:t>9</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月1日至今）业绩汇总表</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（17）提供符合政府采购政策的证明材料</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（18）投标廉政承诺书</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（19）评审中所需资料</w:t>
      </w:r>
    </w:p>
    <w:p>
      <w:pPr>
        <w:shd w:val="clear" w:color="auto" w:fill="FFFFFF"/>
        <w:spacing w:line="500" w:lineRule="exact"/>
        <w:ind w:firstLine="484" w:firstLineChars="202"/>
        <w:rPr>
          <w:rFonts w:ascii="宋体" w:hAnsi="宋体"/>
          <w:color w:val="FF0000"/>
          <w:sz w:val="24"/>
        </w:rPr>
      </w:pPr>
      <w:r>
        <w:rPr>
          <w:rFonts w:hint="eastAsia" w:ascii="宋体" w:hAnsi="宋体"/>
          <w:color w:val="FF0000"/>
          <w:sz w:val="24"/>
        </w:rPr>
        <w:t>（20）投标人认为有必要提供的其他资料</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kern w:val="0"/>
          <w:sz w:val="24"/>
          <w14:textFill>
            <w14:solidFill>
              <w14:schemeClr w14:val="tx1"/>
            </w14:solidFill>
          </w14:textFill>
        </w:rPr>
        <w:t>0. 投标文件的编制及格式</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0.1 投标文件包括本招标文件第19条规定的内容，投标人提供的投标文件应当使用招标文件所提供投标文件格式（表格可按照同样格式扩展），并保证所提供的资料的真实性。未提供格式的，投标人可自行编制。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0.2 </w:t>
      </w:r>
      <w:r>
        <w:rPr>
          <w:rFonts w:hint="eastAsia" w:asciiTheme="minorEastAsia" w:hAnsiTheme="minorEastAsia" w:eastAsiaTheme="minorEastAsia"/>
          <w:color w:val="000000" w:themeColor="text1"/>
          <w:kern w:val="0"/>
          <w:sz w:val="24"/>
          <w:u w:val="single"/>
          <w14:textFill>
            <w14:solidFill>
              <w14:schemeClr w14:val="tx1"/>
            </w14:solidFill>
          </w14:textFill>
        </w:rPr>
        <w:t>招标文件要求提供的所有证书、合同、获奖表彰文件等招标要求的证明资料，均使用复印件，特别说明为原件的除外。</w:t>
      </w:r>
      <w:r>
        <w:rPr>
          <w:rFonts w:hint="eastAsia" w:asciiTheme="minorEastAsia" w:hAnsiTheme="minorEastAsia" w:eastAsiaTheme="minorEastAsia"/>
          <w:color w:val="000000" w:themeColor="text1"/>
          <w:sz w:val="24"/>
          <w:u w:val="single"/>
          <w14:textFill>
            <w14:solidFill>
              <w14:schemeClr w14:val="tx1"/>
            </w14:solidFill>
          </w14:textFill>
        </w:rPr>
        <w:t>本招标文件规定的内容中所有复印件须加盖投标人公章,</w:t>
      </w:r>
      <w:r>
        <w:rPr>
          <w:rFonts w:hint="eastAsia" w:asciiTheme="minorEastAsia" w:hAnsiTheme="minorEastAsia" w:eastAsiaTheme="minorEastAsia"/>
          <w:color w:val="000000" w:themeColor="text1"/>
          <w:kern w:val="0"/>
          <w:sz w:val="24"/>
          <w:u w:val="single"/>
          <w14:textFill>
            <w14:solidFill>
              <w14:schemeClr w14:val="tx1"/>
            </w14:solidFill>
          </w14:textFill>
        </w:rPr>
        <w:t xml:space="preserve"> 否则视为非实质响应招标文件</w:t>
      </w:r>
      <w:r>
        <w:rPr>
          <w:rFonts w:hint="eastAsia" w:asciiTheme="minorEastAsia" w:hAnsiTheme="minorEastAsia" w:eastAsiaTheme="minorEastAsia"/>
          <w:color w:val="000000" w:themeColor="text1"/>
          <w:sz w:val="24"/>
          <w:u w:val="single"/>
          <w14:textFill>
            <w14:solidFill>
              <w14:schemeClr w14:val="tx1"/>
            </w14:solidFill>
          </w14:textFill>
        </w:rPr>
        <w:t>。</w:t>
      </w:r>
    </w:p>
    <w:p>
      <w:pPr>
        <w:shd w:val="clear" w:color="auto" w:fill="FFFFFF"/>
        <w:spacing w:line="500" w:lineRule="exact"/>
        <w:ind w:firstLine="484" w:firstLineChars="202"/>
        <w:outlineLvl w:val="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0.3 投标文件严禁涂改或行间插字和增删。除非这些修改是根据采购人的指示进行的，或者是投标人造成的必须修改的错误，</w:t>
      </w:r>
      <w:r>
        <w:rPr>
          <w:rFonts w:hint="eastAsia" w:asciiTheme="minorEastAsia" w:hAnsiTheme="minorEastAsia" w:eastAsiaTheme="minorEastAsia"/>
          <w:color w:val="000000" w:themeColor="text1"/>
          <w:sz w:val="24"/>
          <w14:textFill>
            <w14:solidFill>
              <w14:schemeClr w14:val="tx1"/>
            </w14:solidFill>
          </w14:textFill>
        </w:rPr>
        <w:t>必要的修改处必须有投标人法人代表或其授权代表人签字。</w:t>
      </w:r>
    </w:p>
    <w:p>
      <w:pPr>
        <w:shd w:val="clear" w:color="auto" w:fill="FFFFFF"/>
        <w:spacing w:line="500" w:lineRule="exact"/>
        <w:ind w:firstLine="484" w:firstLineChars="202"/>
        <w:outlineLvl w:val="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 xml:space="preserve">0.4 </w:t>
      </w:r>
      <w:r>
        <w:rPr>
          <w:rFonts w:hint="eastAsia" w:asciiTheme="minorEastAsia" w:hAnsiTheme="minorEastAsia" w:eastAsiaTheme="minorEastAsia"/>
          <w:color w:val="000000" w:themeColor="text1"/>
          <w:sz w:val="24"/>
          <w:u w:val="single"/>
          <w14:textFill>
            <w14:solidFill>
              <w14:schemeClr w14:val="tx1"/>
            </w14:solidFill>
          </w14:textFill>
        </w:rPr>
        <w:t>招标文件中分包段的，</w:t>
      </w:r>
      <w:r>
        <w:rPr>
          <w:rFonts w:hint="eastAsia" w:asciiTheme="minorEastAsia" w:hAnsiTheme="minorEastAsia" w:eastAsiaTheme="minorEastAsia"/>
          <w:bCs/>
          <w:color w:val="000000" w:themeColor="text1"/>
          <w:sz w:val="24"/>
          <w:u w:val="single"/>
          <w:lang w:val="zh-CN"/>
          <w14:textFill>
            <w14:solidFill>
              <w14:schemeClr w14:val="tx1"/>
            </w14:solidFill>
          </w14:textFill>
        </w:rPr>
        <w:t>投标人须针对本单位所投包段分别编制投标文件并单独提交。</w:t>
      </w:r>
      <w:r>
        <w:rPr>
          <w:rFonts w:hint="eastAsia" w:asciiTheme="minorEastAsia" w:hAnsiTheme="minorEastAsia" w:eastAsiaTheme="minorEastAsia"/>
          <w:bCs/>
          <w:color w:val="000000" w:themeColor="text1"/>
          <w:sz w:val="24"/>
          <w14:textFill>
            <w14:solidFill>
              <w14:schemeClr w14:val="tx1"/>
            </w14:solidFill>
          </w14:textFill>
        </w:rPr>
        <w:t>投标人应当按照招标文件的要求编制投标文件。投标文件应当对招标文件提出的要求和条件作出明确响应。</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kern w:val="0"/>
          <w:sz w:val="24"/>
          <w14:textFill>
            <w14:solidFill>
              <w14:schemeClr w14:val="tx1"/>
            </w14:solidFill>
          </w14:textFill>
        </w:rPr>
        <w:t>1. 投标文件的份数和签署</w:t>
      </w:r>
    </w:p>
    <w:p>
      <w:pPr>
        <w:shd w:val="clear" w:color="auto" w:fill="FFFFFF"/>
        <w:spacing w:line="500" w:lineRule="exact"/>
        <w:ind w:firstLine="480" w:firstLineChars="200"/>
        <w:rPr>
          <w:rFonts w:asciiTheme="minorEastAsia" w:hAnsiTheme="minorEastAsia" w:eastAsiaTheme="minorEastAsia"/>
          <w:b/>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1.1 </w:t>
      </w:r>
      <w:r>
        <w:rPr>
          <w:rFonts w:hint="eastAsia" w:asciiTheme="minorEastAsia" w:hAnsiTheme="minorEastAsia" w:eastAsiaTheme="minorEastAsia"/>
          <w:color w:val="000000" w:themeColor="text1"/>
          <w:kern w:val="0"/>
          <w:sz w:val="24"/>
          <w:u w:val="single"/>
          <w14:textFill>
            <w14:solidFill>
              <w14:schemeClr w14:val="tx1"/>
            </w14:solidFill>
          </w14:textFill>
        </w:rPr>
        <w:t>投标人应当按照本须知前附表规定的份数提交投标文件。否则视为非实质响应招标文件的投标。</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1.2 投标文件均须印刷体打印。</w:t>
      </w:r>
    </w:p>
    <w:p>
      <w:pPr>
        <w:shd w:val="clear" w:color="auto" w:fill="FFFFFF"/>
        <w:spacing w:line="500" w:lineRule="exact"/>
        <w:ind w:firstLine="484" w:firstLineChars="202"/>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1.3 </w:t>
      </w:r>
      <w:r>
        <w:rPr>
          <w:rFonts w:hint="eastAsia" w:asciiTheme="minorEastAsia" w:hAnsiTheme="minorEastAsia" w:eastAsiaTheme="minorEastAsia"/>
          <w:color w:val="000000" w:themeColor="text1"/>
          <w:kern w:val="0"/>
          <w:sz w:val="24"/>
          <w:u w:val="single"/>
          <w14:textFill>
            <w14:solidFill>
              <w14:schemeClr w14:val="tx1"/>
            </w14:solidFill>
          </w14:textFill>
        </w:rPr>
        <w:t>投标文件签署要求均应符合招标要求。投标文件未按照上述规定编制，初步评审将不予已通过。</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 xml:space="preserve">.4 </w:t>
      </w:r>
      <w:r>
        <w:rPr>
          <w:rFonts w:hint="eastAsia" w:asciiTheme="minorEastAsia" w:hAnsiTheme="minorEastAsia" w:eastAsiaTheme="minorEastAsia"/>
          <w:b/>
          <w:color w:val="000000" w:themeColor="text1"/>
          <w:sz w:val="24"/>
          <w14:textFill>
            <w14:solidFill>
              <w14:schemeClr w14:val="tx1"/>
            </w14:solidFill>
          </w14:textFill>
        </w:rPr>
        <w:t>发生下列情况之一者，应在资格性、符合性检查时按照无效投标处理：</w:t>
      </w:r>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4" w:name="_Toc520282245"/>
      <w:r>
        <w:rPr>
          <w:rFonts w:hint="eastAsia" w:asciiTheme="minorEastAsia" w:hAnsiTheme="minorEastAsia" w:eastAsiaTheme="minorEastAsia"/>
          <w:color w:val="000000" w:themeColor="text1"/>
          <w:sz w:val="24"/>
          <w:lang w:val="zh-CN"/>
          <w14:textFill>
            <w14:solidFill>
              <w14:schemeClr w14:val="tx1"/>
            </w14:solidFill>
          </w14:textFill>
        </w:rPr>
        <w:t>（1）未按招标文件规定的形式和金额交纳投标保证金的；</w:t>
      </w:r>
      <w:bookmarkEnd w:id="4"/>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 w:name="_Toc520282246"/>
      <w:r>
        <w:rPr>
          <w:rFonts w:hint="eastAsia" w:asciiTheme="minorEastAsia" w:hAnsiTheme="minorEastAsia" w:eastAsiaTheme="minorEastAsia"/>
          <w:color w:val="000000" w:themeColor="text1"/>
          <w:sz w:val="24"/>
          <w:lang w:val="zh-CN"/>
          <w14:textFill>
            <w14:solidFill>
              <w14:schemeClr w14:val="tx1"/>
            </w14:solidFill>
          </w14:textFill>
        </w:rPr>
        <w:t>（2）未按照招标文件规定要求签署、盖章的；</w:t>
      </w:r>
      <w:bookmarkEnd w:id="5"/>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lang w:val="zh-CN"/>
          <w14:textFill>
            <w14:solidFill>
              <w14:schemeClr w14:val="tx1"/>
            </w14:solidFill>
          </w14:textFill>
        </w:rPr>
        <w:t>）</w:t>
      </w:r>
      <w:bookmarkStart w:id="6" w:name="_Toc520282247"/>
      <w:r>
        <w:rPr>
          <w:rFonts w:hint="eastAsia" w:asciiTheme="minorEastAsia" w:hAnsiTheme="minorEastAsia" w:eastAsiaTheme="minorEastAsia"/>
          <w:color w:val="000000" w:themeColor="text1"/>
          <w:sz w:val="24"/>
          <w:lang w:val="zh-CN"/>
          <w14:textFill>
            <w14:solidFill>
              <w14:schemeClr w14:val="tx1"/>
            </w14:solidFill>
          </w14:textFill>
        </w:rPr>
        <w:t>未满足</w:t>
      </w:r>
      <w:r>
        <w:rPr>
          <w:rFonts w:hint="eastAsia" w:asciiTheme="minorEastAsia" w:hAnsiTheme="minorEastAsia" w:eastAsiaTheme="minorEastAsia"/>
          <w:color w:val="000000" w:themeColor="text1"/>
          <w:sz w:val="24"/>
          <w14:textFill>
            <w14:solidFill>
              <w14:schemeClr w14:val="tx1"/>
            </w14:solidFill>
          </w14:textFill>
        </w:rPr>
        <w:t>招标文件规定资格要求的；</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（4）未满足“投标须知”</w:t>
      </w:r>
      <w:r>
        <w:rPr>
          <w:rFonts w:hint="eastAsia" w:asciiTheme="minorEastAsia" w:hAnsiTheme="minorEastAsia" w:eastAsiaTheme="minorEastAsia"/>
          <w:bCs/>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实质性要求的；</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（5）同一投标人提交两个以上不同的投标文件或者投标报价的（招标文件要求允许提交备选方案的除外）；</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（6）投标文件载明的投标范围小于招标文件规定的招标范围的(缺漏招标文件所要求的内容)；</w:t>
      </w:r>
    </w:p>
    <w:p>
      <w:pPr>
        <w:shd w:val="clear" w:color="auto" w:fill="FFFFFF"/>
        <w:spacing w:line="500" w:lineRule="exact"/>
        <w:ind w:firstLine="48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（7）投标有效期</w:t>
      </w:r>
      <w:r>
        <w:rPr>
          <w:rFonts w:hint="eastAsia" w:asciiTheme="minorEastAsia" w:hAnsiTheme="minorEastAsia" w:eastAsiaTheme="minorEastAsia"/>
          <w:color w:val="000000" w:themeColor="text1"/>
          <w:sz w:val="24"/>
          <w:lang w:val="zh-CN"/>
          <w14:textFill>
            <w14:solidFill>
              <w14:schemeClr w14:val="tx1"/>
            </w14:solidFill>
          </w14:textFill>
        </w:rPr>
        <w:t>不满足要求</w:t>
      </w:r>
      <w:r>
        <w:rPr>
          <w:rFonts w:hint="eastAsia" w:asciiTheme="minorEastAsia" w:hAnsiTheme="minorEastAsia" w:eastAsiaTheme="minorEastAsia"/>
          <w:color w:val="000000" w:themeColor="text1"/>
          <w:sz w:val="24"/>
          <w14:textFill>
            <w14:solidFill>
              <w14:schemeClr w14:val="tx1"/>
            </w14:solidFill>
          </w14:textFill>
        </w:rPr>
        <w:t>的；</w:t>
      </w:r>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lang w:val="zh-CN"/>
          <w14:textFill>
            <w14:solidFill>
              <w14:schemeClr w14:val="tx1"/>
            </w14:solidFill>
          </w14:textFill>
        </w:rPr>
        <w:t>）未满足招标文件中商务及技术条款的实质性要求；</w:t>
      </w:r>
      <w:bookmarkEnd w:id="6"/>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7" w:name="_Toc520282248"/>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）与其他投标人串通投标，或者与采购人串通投标妨碍其他投标人竞争行为，损害采购人或者其他投标人合法权益的；</w:t>
      </w:r>
      <w:bookmarkEnd w:id="7"/>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8" w:name="_Toc520282249"/>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lang w:val="zh-CN"/>
          <w14:textFill>
            <w14:solidFill>
              <w14:schemeClr w14:val="tx1"/>
            </w14:solidFill>
          </w14:textFill>
        </w:rPr>
        <w:t>）属于招标文件规定的其他无效投标情形；</w:t>
      </w:r>
      <w:bookmarkEnd w:id="8"/>
    </w:p>
    <w:p>
      <w:pPr>
        <w:shd w:val="clear" w:color="auto" w:fill="FFFFFF"/>
        <w:spacing w:line="500" w:lineRule="exact"/>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9" w:name="_Toc520282251"/>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lang w:val="zh-CN"/>
          <w14:textFill>
            <w14:solidFill>
              <w14:schemeClr w14:val="tx1"/>
            </w14:solidFill>
          </w14:textFill>
        </w:rPr>
        <w:t>）投标文件含有采购人不能接受的附加条件的；</w:t>
      </w:r>
      <w:bookmarkEnd w:id="9"/>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bookmarkStart w:id="10" w:name="_Toc520282252"/>
      <w:r>
        <w:rPr>
          <w:rFonts w:hint="eastAsia" w:asciiTheme="minorEastAsia" w:hAnsiTheme="minorEastAsia" w:eastAsiaTheme="minorEastAsia"/>
          <w:color w:val="000000" w:themeColor="text1"/>
          <w:sz w:val="24"/>
          <w:lang w:val="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12</w:t>
      </w:r>
      <w:r>
        <w:rPr>
          <w:rFonts w:hint="eastAsia" w:asciiTheme="minorEastAsia" w:hAnsiTheme="minorEastAsia" w:eastAsiaTheme="minorEastAsia"/>
          <w:color w:val="000000" w:themeColor="text1"/>
          <w:sz w:val="24"/>
          <w:lang w:val="zh-CN"/>
          <w14:textFill>
            <w14:solidFill>
              <w14:schemeClr w14:val="tx1"/>
            </w14:solidFill>
          </w14:textFill>
        </w:rPr>
        <w:t>）不符合法规和招标文件中规定的其他实质性要求的。</w:t>
      </w:r>
      <w:bookmarkEnd w:id="10"/>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（四） 投标文件的递交</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kern w:val="0"/>
          <w:sz w:val="24"/>
          <w14:textFill>
            <w14:solidFill>
              <w14:schemeClr w14:val="tx1"/>
            </w14:solidFill>
          </w14:textFill>
        </w:rPr>
        <w:t>2. 投标文件的封装与标记</w:t>
      </w:r>
    </w:p>
    <w:p>
      <w:pPr>
        <w:shd w:val="clear" w:color="auto" w:fill="FFFFFF"/>
        <w:spacing w:line="500" w:lineRule="exact"/>
        <w:ind w:firstLine="484" w:firstLineChars="202"/>
        <w:rPr>
          <w:rFonts w:asciiTheme="minorEastAsia" w:hAnsiTheme="minorEastAsia" w:eastAsiaTheme="minorEastAsia"/>
          <w:b/>
          <w:bCs/>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2.1</w:t>
      </w:r>
      <w:r>
        <w:rPr>
          <w:rFonts w:hint="eastAsia" w:asciiTheme="minorEastAsia" w:hAnsiTheme="minorEastAsia" w:eastAsiaTheme="minorEastAsia"/>
          <w:b/>
          <w:bCs/>
          <w:color w:val="000000" w:themeColor="text1"/>
          <w:kern w:val="0"/>
          <w:sz w:val="24"/>
          <w14:textFill>
            <w14:solidFill>
              <w14:schemeClr w14:val="tx1"/>
            </w14:solidFill>
          </w14:textFill>
        </w:rPr>
        <w:t>纸质版</w:t>
      </w:r>
      <w:r>
        <w:rPr>
          <w:rFonts w:asciiTheme="minorEastAsia" w:hAnsiTheme="minorEastAsia" w:eastAsiaTheme="minorEastAsia"/>
          <w:b/>
          <w:bCs/>
          <w:color w:val="000000" w:themeColor="text1"/>
          <w:kern w:val="0"/>
          <w:sz w:val="24"/>
          <w14:textFill>
            <w14:solidFill>
              <w14:schemeClr w14:val="tx1"/>
            </w14:solidFill>
          </w14:textFill>
        </w:rPr>
        <w:t>投标文件</w:t>
      </w:r>
      <w:r>
        <w:rPr>
          <w:rFonts w:hint="eastAsia" w:asciiTheme="minorEastAsia" w:hAnsiTheme="minorEastAsia" w:eastAsiaTheme="minorEastAsia"/>
          <w:b/>
          <w:bCs/>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封面须</w:t>
      </w:r>
      <w:r>
        <w:rPr>
          <w:rFonts w:hint="eastAsia" w:asciiTheme="minorEastAsia" w:hAnsiTheme="minorEastAsia" w:eastAsiaTheme="minorEastAsia"/>
          <w:color w:val="000000" w:themeColor="text1"/>
          <w:kern w:val="0"/>
          <w:sz w:val="24"/>
          <w:u w:val="single"/>
          <w14:textFill>
            <w14:solidFill>
              <w14:schemeClr w14:val="tx1"/>
            </w14:solidFill>
          </w14:textFill>
        </w:rPr>
        <w:t>注明“采购人、项目名称、标项名称、项目编号、投标人、</w:t>
      </w:r>
      <w:r>
        <w:rPr>
          <w:rFonts w:hint="eastAsia" w:asciiTheme="minorEastAsia" w:hAnsiTheme="minorEastAsia" w:eastAsiaTheme="minorEastAsia"/>
          <w:color w:val="000000" w:themeColor="text1"/>
          <w:kern w:val="0"/>
          <w:sz w:val="24"/>
          <w:u w:val="single"/>
          <w:lang w:val="zh-CN"/>
          <w14:textFill>
            <w14:solidFill>
              <w14:schemeClr w14:val="tx1"/>
            </w14:solidFill>
          </w14:textFill>
        </w:rPr>
        <w:t>法定代表人、被授权代理人、</w:t>
      </w:r>
      <w:r>
        <w:rPr>
          <w:rFonts w:hint="eastAsia" w:asciiTheme="minorEastAsia" w:hAnsiTheme="minorEastAsia" w:eastAsiaTheme="minorEastAsia"/>
          <w:color w:val="000000" w:themeColor="text1"/>
          <w:kern w:val="0"/>
          <w:sz w:val="24"/>
          <w:u w:val="single"/>
          <w14:textFill>
            <w14:solidFill>
              <w14:schemeClr w14:val="tx1"/>
            </w14:solidFill>
          </w14:textFill>
        </w:rPr>
        <w:t>地址、邮政编码、联系人、联系电话”，</w:t>
      </w:r>
      <w:r>
        <w:rPr>
          <w:rFonts w:hint="eastAsia" w:asciiTheme="minorEastAsia" w:hAnsiTheme="minorEastAsia" w:eastAsiaTheme="minorEastAsia"/>
          <w:color w:val="000000" w:themeColor="text1"/>
          <w:sz w:val="24"/>
          <w:u w:val="single"/>
          <w14:textFill>
            <w14:solidFill>
              <w14:schemeClr w14:val="tx1"/>
            </w14:solidFill>
          </w14:textFill>
        </w:rPr>
        <w:t>并标注“ 年 月 日 时 分开标前不得开启”，并加盖公章，并应确保密封完好。</w:t>
      </w:r>
      <w:r>
        <w:rPr>
          <w:rFonts w:hint="eastAsia" w:asciiTheme="minorEastAsia" w:hAnsiTheme="minorEastAsia" w:eastAsiaTheme="minorEastAsia"/>
          <w:color w:val="000000" w:themeColor="text1"/>
          <w:kern w:val="0"/>
          <w:sz w:val="24"/>
          <w14:textFill>
            <w14:solidFill>
              <w14:schemeClr w14:val="tx1"/>
            </w14:solidFill>
          </w14:textFill>
        </w:rPr>
        <w:t>“正本”、“副本”如有不一致时，以“正本”为准。</w:t>
      </w:r>
      <w:r>
        <w:rPr>
          <w:rFonts w:hint="eastAsia" w:asciiTheme="minorEastAsia" w:hAnsiTheme="minorEastAsia" w:eastAsiaTheme="minorEastAsia"/>
          <w:color w:val="000000" w:themeColor="text1"/>
          <w:sz w:val="24"/>
          <w:u w:val="single"/>
          <w14:textFill>
            <w14:solidFill>
              <w14:schemeClr w14:val="tx1"/>
            </w14:solidFill>
          </w14:textFill>
        </w:rPr>
        <w:t>投标文件正本</w:t>
      </w:r>
      <w:r>
        <w:rPr>
          <w:rFonts w:asciiTheme="minorEastAsia" w:hAnsiTheme="minorEastAsia" w:eastAsiaTheme="minorEastAsia"/>
          <w:color w:val="000000" w:themeColor="text1"/>
          <w:sz w:val="24"/>
          <w:u w:val="single"/>
          <w14:textFill>
            <w14:solidFill>
              <w14:schemeClr w14:val="tx1"/>
            </w14:solidFill>
          </w14:textFill>
        </w:rPr>
        <w:t>与</w:t>
      </w:r>
      <w:r>
        <w:rPr>
          <w:rFonts w:hint="eastAsia" w:asciiTheme="minorEastAsia" w:hAnsiTheme="minorEastAsia" w:eastAsiaTheme="minorEastAsia"/>
          <w:color w:val="000000" w:themeColor="text1"/>
          <w:sz w:val="24"/>
          <w:u w:val="single"/>
          <w14:textFill>
            <w14:solidFill>
              <w14:schemeClr w14:val="tx1"/>
            </w14:solidFill>
          </w14:textFill>
        </w:rPr>
        <w:t>副本须</w:t>
      </w:r>
      <w:r>
        <w:rPr>
          <w:rFonts w:asciiTheme="minorEastAsia" w:hAnsiTheme="minorEastAsia" w:eastAsiaTheme="minorEastAsia"/>
          <w:color w:val="000000" w:themeColor="text1"/>
          <w:sz w:val="24"/>
          <w:u w:val="single"/>
          <w14:textFill>
            <w14:solidFill>
              <w14:schemeClr w14:val="tx1"/>
            </w14:solidFill>
          </w14:textFill>
        </w:rPr>
        <w:t>分开</w:t>
      </w:r>
      <w:r>
        <w:rPr>
          <w:rFonts w:hint="eastAsia" w:asciiTheme="minorEastAsia" w:hAnsiTheme="minorEastAsia" w:eastAsiaTheme="minorEastAsia"/>
          <w:color w:val="000000" w:themeColor="text1"/>
          <w:sz w:val="24"/>
          <w:u w:val="single"/>
          <w14:textFill>
            <w14:solidFill>
              <w14:schemeClr w14:val="tx1"/>
            </w14:solidFill>
          </w14:textFill>
        </w:rPr>
        <w:t>密封</w:t>
      </w:r>
      <w:r>
        <w:rPr>
          <w:rFonts w:asciiTheme="minorEastAsia" w:hAnsiTheme="minorEastAsia" w:eastAsiaTheme="minorEastAsia"/>
          <w:color w:val="000000" w:themeColor="text1"/>
          <w:sz w:val="24"/>
          <w:u w:val="single"/>
          <w14:textFill>
            <w14:solidFill>
              <w14:schemeClr w14:val="tx1"/>
            </w14:solidFill>
          </w14:textFill>
        </w:rPr>
        <w:t>装订</w:t>
      </w:r>
      <w:r>
        <w:rPr>
          <w:rFonts w:hint="eastAsia" w:asciiTheme="minorEastAsia" w:hAnsiTheme="minorEastAsia" w:eastAsiaTheme="minorEastAsia"/>
          <w:color w:val="000000" w:themeColor="text1"/>
          <w:sz w:val="24"/>
          <w:u w:val="single"/>
          <w14:textFill>
            <w14:solidFill>
              <w14:schemeClr w14:val="tx1"/>
            </w14:solidFill>
          </w14:textFill>
        </w:rPr>
        <w:t>（并须在外封套封皮注明“正本”、“副本”字样）。</w:t>
      </w:r>
    </w:p>
    <w:p>
      <w:pPr>
        <w:shd w:val="clear" w:color="auto" w:fill="FFFFFF"/>
        <w:spacing w:line="500" w:lineRule="exact"/>
        <w:ind w:firstLine="480" w:firstLineChars="200"/>
        <w:rPr>
          <w:rFonts w:cs="Arial" w:asciiTheme="minorEastAsia" w:hAnsiTheme="minorEastAsia" w:eastAsiaTheme="minorEastAsia"/>
          <w:color w:val="000000" w:themeColor="text1"/>
          <w:sz w:val="24"/>
          <w14:textFill>
            <w14:solidFill>
              <w14:schemeClr w14:val="tx1"/>
            </w14:solidFill>
          </w14:textFill>
        </w:rPr>
      </w:pPr>
      <w:r>
        <w:rPr>
          <w:rFonts w:cs="Arial" w:asciiTheme="minorEastAsia" w:hAnsiTheme="minorEastAsia" w:eastAsiaTheme="minorEastAsia"/>
          <w:color w:val="000000" w:themeColor="text1"/>
          <w:sz w:val="24"/>
          <w14:textFill>
            <w14:solidFill>
              <w14:schemeClr w14:val="tx1"/>
            </w14:solidFill>
          </w14:textFill>
        </w:rPr>
        <w:t>2</w:t>
      </w:r>
      <w:r>
        <w:rPr>
          <w:rFonts w:hint="eastAsia" w:cs="Arial" w:asciiTheme="minorEastAsia" w:hAnsiTheme="minorEastAsia" w:eastAsiaTheme="minorEastAsia"/>
          <w:color w:val="000000" w:themeColor="text1"/>
          <w:sz w:val="24"/>
          <w14:textFill>
            <w14:solidFill>
              <w14:schemeClr w14:val="tx1"/>
            </w14:solidFill>
          </w14:textFill>
        </w:rPr>
        <w:t>2.2 除特别说明外，全套响应文件的书面部分均须使用A4规格纸张无线胶装方式装订，不得采用活页夹等可随时拆换的方式装订。</w:t>
      </w:r>
    </w:p>
    <w:p>
      <w:pPr>
        <w:shd w:val="clear" w:color="auto" w:fill="FFFFFF"/>
        <w:spacing w:line="500" w:lineRule="exact"/>
        <w:ind w:firstLine="480" w:firstLineChars="200"/>
        <w:rPr>
          <w:rFonts w:cs="Arial" w:asciiTheme="minorEastAsia" w:hAnsiTheme="minorEastAsia" w:eastAsiaTheme="minorEastAsia"/>
          <w:b/>
          <w:color w:val="000000" w:themeColor="text1"/>
          <w:sz w:val="24"/>
          <w14:textFill>
            <w14:solidFill>
              <w14:schemeClr w14:val="tx1"/>
            </w14:solidFill>
          </w14:textFill>
        </w:rPr>
      </w:pPr>
      <w:r>
        <w:rPr>
          <w:rFonts w:hint="eastAsia" w:cs="Arial" w:asciiTheme="minorEastAsia" w:hAnsiTheme="minorEastAsia" w:eastAsiaTheme="minorEastAsia"/>
          <w:color w:val="000000" w:themeColor="text1"/>
          <w:sz w:val="24"/>
          <w14:textFill>
            <w14:solidFill>
              <w14:schemeClr w14:val="tx1"/>
            </w14:solidFill>
          </w14:textFill>
        </w:rPr>
        <w:t>22.3</w:t>
      </w:r>
      <w:r>
        <w:rPr>
          <w:rFonts w:hint="eastAsia" w:cs="Arial" w:asciiTheme="minorEastAsia" w:hAnsiTheme="minorEastAsia" w:eastAsiaTheme="minorEastAsia"/>
          <w:b/>
          <w:color w:val="000000" w:themeColor="text1"/>
          <w:sz w:val="24"/>
          <w14:textFill>
            <w14:solidFill>
              <w14:schemeClr w14:val="tx1"/>
            </w14:solidFill>
          </w14:textFill>
        </w:rPr>
        <w:t>电子版投标文件</w:t>
      </w:r>
      <w:r>
        <w:rPr>
          <w:rFonts w:hint="eastAsia" w:cs="Arial"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bCs/>
          <w:color w:val="000000" w:themeColor="text1"/>
          <w:kern w:val="0"/>
          <w:sz w:val="24"/>
          <w14:textFill>
            <w14:solidFill>
              <w14:schemeClr w14:val="tx1"/>
            </w14:solidFill>
          </w14:textFill>
        </w:rPr>
        <w:t>投标人递交纸质版投标文件时，还需同步提交投标文件正本扫描电子版（PDF格式）（u盘或光盘提交，电子版投标文件须同纸质版投标文件正本内容保持一致；电子版文件按招标文件中密封要求密封提交）；</w:t>
      </w:r>
      <w:r>
        <w:rPr>
          <w:rFonts w:hint="eastAsia" w:ascii="宋体" w:hAnsi="宋体" w:cs="宋体"/>
          <w:color w:val="000000" w:themeColor="text1"/>
          <w:kern w:val="0"/>
          <w:sz w:val="24"/>
          <w14:textFill>
            <w14:solidFill>
              <w14:schemeClr w14:val="tx1"/>
            </w14:solidFill>
          </w14:textFill>
        </w:rPr>
        <w:t>光盘封面或u盘请载明项目名称、项目编号、投标内容、公司名称。</w:t>
      </w:r>
    </w:p>
    <w:p>
      <w:pPr>
        <w:shd w:val="clear" w:color="auto" w:fill="FFFFFF"/>
        <w:spacing w:line="500" w:lineRule="exact"/>
        <w:ind w:firstLine="480" w:firstLineChars="200"/>
        <w:rPr>
          <w:rFonts w:cs="Arial" w:asciiTheme="minorEastAsia" w:hAnsiTheme="minorEastAsia" w:eastAsiaTheme="minorEastAsia"/>
          <w:color w:val="000000" w:themeColor="text1"/>
          <w:sz w:val="24"/>
          <w14:textFill>
            <w14:solidFill>
              <w14:schemeClr w14:val="tx1"/>
            </w14:solidFill>
          </w14:textFill>
        </w:rPr>
      </w:pPr>
      <w:r>
        <w:rPr>
          <w:rFonts w:cs="Arial" w:asciiTheme="minorEastAsia" w:hAnsiTheme="minorEastAsia" w:eastAsiaTheme="minorEastAsia"/>
          <w:color w:val="000000" w:themeColor="text1"/>
          <w:sz w:val="24"/>
          <w14:textFill>
            <w14:solidFill>
              <w14:schemeClr w14:val="tx1"/>
            </w14:solidFill>
          </w14:textFill>
        </w:rPr>
        <w:t>2</w:t>
      </w:r>
      <w:r>
        <w:rPr>
          <w:rFonts w:hint="eastAsia" w:cs="Arial" w:asciiTheme="minorEastAsia" w:hAnsiTheme="minorEastAsia" w:eastAsiaTheme="minorEastAsia"/>
          <w:color w:val="000000" w:themeColor="text1"/>
          <w:sz w:val="24"/>
          <w14:textFill>
            <w14:solidFill>
              <w14:schemeClr w14:val="tx1"/>
            </w14:solidFill>
          </w14:textFill>
        </w:rPr>
        <w:t xml:space="preserve">2.4 </w:t>
      </w:r>
      <w:r>
        <w:rPr>
          <w:rFonts w:hint="eastAsia" w:cs="Arial" w:asciiTheme="minorEastAsia" w:hAnsiTheme="minorEastAsia" w:eastAsiaTheme="minorEastAsia"/>
          <w:b/>
          <w:color w:val="000000" w:themeColor="text1"/>
          <w:sz w:val="24"/>
          <w14:textFill>
            <w14:solidFill>
              <w14:schemeClr w14:val="tx1"/>
            </w14:solidFill>
          </w14:textFill>
        </w:rPr>
        <w:t>投标文件袋和《开标一览表》信封封面</w:t>
      </w:r>
      <w:r>
        <w:rPr>
          <w:rFonts w:hint="eastAsia" w:asciiTheme="minorEastAsia" w:hAnsiTheme="minorEastAsia" w:eastAsiaTheme="minorEastAsia"/>
          <w:color w:val="000000" w:themeColor="text1"/>
          <w:sz w:val="24"/>
          <w14:textFill>
            <w14:solidFill>
              <w14:schemeClr w14:val="tx1"/>
            </w14:solidFill>
          </w14:textFill>
        </w:rPr>
        <w:t>须</w:t>
      </w:r>
      <w:r>
        <w:rPr>
          <w:rFonts w:hint="eastAsia" w:asciiTheme="minorEastAsia" w:hAnsiTheme="minorEastAsia" w:eastAsiaTheme="minorEastAsia"/>
          <w:color w:val="000000" w:themeColor="text1"/>
          <w:kern w:val="0"/>
          <w:sz w:val="24"/>
          <w:u w:val="single"/>
          <w14:textFill>
            <w14:solidFill>
              <w14:schemeClr w14:val="tx1"/>
            </w14:solidFill>
          </w14:textFill>
        </w:rPr>
        <w:t>注明“采购人、项目名称、标项名称、项目编号、投标人、</w:t>
      </w:r>
      <w:r>
        <w:rPr>
          <w:rFonts w:hint="eastAsia" w:asciiTheme="minorEastAsia" w:hAnsiTheme="minorEastAsia" w:eastAsiaTheme="minorEastAsia"/>
          <w:color w:val="000000" w:themeColor="text1"/>
          <w:kern w:val="0"/>
          <w:sz w:val="24"/>
          <w:u w:val="single"/>
          <w:lang w:val="zh-CN"/>
          <w14:textFill>
            <w14:solidFill>
              <w14:schemeClr w14:val="tx1"/>
            </w14:solidFill>
          </w14:textFill>
        </w:rPr>
        <w:t>法定代表人、被授权代理人、</w:t>
      </w:r>
      <w:r>
        <w:rPr>
          <w:rFonts w:hint="eastAsia" w:asciiTheme="minorEastAsia" w:hAnsiTheme="minorEastAsia" w:eastAsiaTheme="minorEastAsia"/>
          <w:color w:val="000000" w:themeColor="text1"/>
          <w:kern w:val="0"/>
          <w:sz w:val="24"/>
          <w:u w:val="single"/>
          <w14:textFill>
            <w14:solidFill>
              <w14:schemeClr w14:val="tx1"/>
            </w14:solidFill>
          </w14:textFill>
        </w:rPr>
        <w:t>地址、邮政编码、联系人、联系电话”</w:t>
      </w:r>
      <w:r>
        <w:rPr>
          <w:rFonts w:hint="eastAsia" w:asciiTheme="minorEastAsia" w:hAnsiTheme="minorEastAsia" w:eastAsiaTheme="minorEastAsia"/>
          <w:color w:val="000000" w:themeColor="text1"/>
          <w:sz w:val="24"/>
          <w:u w:val="single"/>
          <w14:textFill>
            <w14:solidFill>
              <w14:schemeClr w14:val="tx1"/>
            </w14:solidFill>
          </w14:textFill>
        </w:rPr>
        <w:t>等字样，并标注“ 年 月 日 时 分开标</w:t>
      </w:r>
      <w:r>
        <w:rPr>
          <w:rFonts w:hint="eastAsia" w:cs="Arial" w:asciiTheme="minorEastAsia" w:hAnsiTheme="minorEastAsia" w:eastAsiaTheme="minorEastAsia"/>
          <w:color w:val="000000" w:themeColor="text1"/>
          <w:sz w:val="24"/>
          <w:u w:val="single"/>
          <w14:textFill>
            <w14:solidFill>
              <w14:schemeClr w14:val="tx1"/>
            </w14:solidFill>
          </w14:textFill>
        </w:rPr>
        <w:t>前不得开启”</w:t>
      </w:r>
      <w:r>
        <w:rPr>
          <w:rFonts w:hint="eastAsia" w:asciiTheme="minorEastAsia" w:hAnsiTheme="minorEastAsia" w:eastAsiaTheme="minorEastAsia"/>
          <w:color w:val="000000" w:themeColor="text1"/>
          <w:sz w:val="24"/>
          <w:u w:val="single"/>
          <w14:textFill>
            <w14:solidFill>
              <w14:schemeClr w14:val="tx1"/>
            </w14:solidFill>
          </w14:textFill>
        </w:rPr>
        <w:t>，并加盖公章，并应确保密封完好</w:t>
      </w:r>
      <w:r>
        <w:rPr>
          <w:rFonts w:hint="eastAsia" w:cs="Arial" w:asciiTheme="minorEastAsia" w:hAnsiTheme="minorEastAsia" w:eastAsiaTheme="minorEastAsia"/>
          <w:color w:val="000000" w:themeColor="text1"/>
          <w:sz w:val="24"/>
          <w:u w:val="single"/>
          <w14:textFill>
            <w14:solidFill>
              <w14:schemeClr w14:val="tx1"/>
            </w14:solidFill>
          </w14:textFill>
        </w:rPr>
        <w:t>。</w:t>
      </w:r>
    </w:p>
    <w:p>
      <w:pPr>
        <w:shd w:val="clear" w:color="auto" w:fill="FFFFFF"/>
        <w:spacing w:line="500" w:lineRule="exact"/>
        <w:ind w:firstLine="484" w:firstLineChars="202"/>
        <w:rPr>
          <w:rFonts w:cs="Arial" w:asciiTheme="minorEastAsia" w:hAnsiTheme="minorEastAsia" w:eastAsiaTheme="minorEastAsia"/>
          <w:color w:val="000000" w:themeColor="text1"/>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2.5未按照上述规定提交的投标文件将被拒绝，并退还给投标人。</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kern w:val="0"/>
          <w:sz w:val="24"/>
          <w14:textFill>
            <w14:solidFill>
              <w14:schemeClr w14:val="tx1"/>
            </w14:solidFill>
          </w14:textFill>
        </w:rPr>
        <w:t>3. 投标文件的提交</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投标人应当按照本投标须知前附表所规定的地点，于投标截止时间前提交投标文件。</w:t>
      </w:r>
      <w:r>
        <w:rPr>
          <w:rFonts w:hint="eastAsia" w:asciiTheme="minorEastAsia" w:hAnsiTheme="minorEastAsia" w:eastAsiaTheme="minorEastAsia"/>
          <w:color w:val="000000" w:themeColor="text1"/>
          <w:kern w:val="0"/>
          <w:sz w:val="24"/>
          <w:u w:val="single"/>
          <w14:textFill>
            <w14:solidFill>
              <w14:schemeClr w14:val="tx1"/>
            </w14:solidFill>
          </w14:textFill>
        </w:rPr>
        <w:t>未按招标文件规定地点、时间送达或未按招标文件要求封装、标识、提交的投标文件</w:t>
      </w:r>
      <w:r>
        <w:rPr>
          <w:rFonts w:hint="eastAsia" w:cs="Arial" w:asciiTheme="minorEastAsia" w:hAnsiTheme="minorEastAsia" w:eastAsiaTheme="minorEastAsia"/>
          <w:color w:val="000000" w:themeColor="text1"/>
          <w:sz w:val="24"/>
          <w:u w:val="single"/>
          <w14:textFill>
            <w14:solidFill>
              <w14:schemeClr w14:val="tx1"/>
            </w14:solidFill>
          </w14:textFill>
        </w:rPr>
        <w:t>视为非实质性响应招标文件</w:t>
      </w:r>
      <w:r>
        <w:rPr>
          <w:rFonts w:hint="eastAsia" w:asciiTheme="minorEastAsia" w:hAnsiTheme="minorEastAsia" w:eastAsiaTheme="minorEastAsia"/>
          <w:color w:val="000000" w:themeColor="text1"/>
          <w:kern w:val="0"/>
          <w:sz w:val="24"/>
          <w:u w:val="single"/>
          <w14:textFill>
            <w14:solidFill>
              <w14:schemeClr w14:val="tx1"/>
            </w14:solidFill>
          </w14:textFill>
        </w:rPr>
        <w:t>。</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kern w:val="0"/>
          <w:sz w:val="24"/>
          <w14:textFill>
            <w14:solidFill>
              <w14:schemeClr w14:val="tx1"/>
            </w14:solidFill>
          </w14:textFill>
        </w:rPr>
        <w:t>4. 投标文件提交的截止时间</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24.1 投标文件提交的截止时间详见本投标须知前附表规定。</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24.2 采购人可按本招标文件第</w:t>
      </w:r>
      <w:r>
        <w:rPr>
          <w:rFonts w:asciiTheme="minorEastAsia" w:hAnsiTheme="minorEastAsia" w:eastAsiaTheme="minorEastAsia"/>
          <w:color w:val="000000" w:themeColor="text1"/>
          <w:kern w:val="0"/>
          <w:sz w:val="24"/>
          <w14:textFill>
            <w14:solidFill>
              <w14:schemeClr w14:val="tx1"/>
            </w14:solidFill>
          </w14:textFill>
        </w:rPr>
        <w:t>12</w:t>
      </w:r>
      <w:r>
        <w:rPr>
          <w:rFonts w:hint="eastAsia" w:asciiTheme="minorEastAsia" w:hAnsiTheme="minorEastAsia" w:eastAsiaTheme="minorEastAsia"/>
          <w:color w:val="000000" w:themeColor="text1"/>
          <w:kern w:val="0"/>
          <w:sz w:val="24"/>
          <w14:textFill>
            <w14:solidFill>
              <w14:schemeClr w14:val="tx1"/>
            </w14:solidFill>
          </w14:textFill>
        </w:rPr>
        <w:t>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24.3 至投标文件递交截止时间，采购人收到的投标文件少于3个的，采购人将依法重新组织招标。评标过程中有效投标人少于3个的，参照执行。</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2</w:t>
      </w:r>
      <w:r>
        <w:rPr>
          <w:rFonts w:asciiTheme="minorEastAsia" w:hAnsiTheme="minorEastAsia" w:eastAsiaTheme="minorEastAsia"/>
          <w:b/>
          <w:color w:val="000000" w:themeColor="text1"/>
          <w:kern w:val="0"/>
          <w:sz w:val="24"/>
          <w14:textFill>
            <w14:solidFill>
              <w14:schemeClr w14:val="tx1"/>
            </w14:solidFill>
          </w14:textFill>
        </w:rPr>
        <w:t>5</w:t>
      </w:r>
      <w:r>
        <w:rPr>
          <w:rFonts w:hint="eastAsia" w:asciiTheme="minorEastAsia" w:hAnsiTheme="minorEastAsia" w:eastAsiaTheme="minorEastAsia"/>
          <w:b/>
          <w:color w:val="000000" w:themeColor="text1"/>
          <w:kern w:val="0"/>
          <w:sz w:val="24"/>
          <w14:textFill>
            <w14:solidFill>
              <w14:schemeClr w14:val="tx1"/>
            </w14:solidFill>
          </w14:textFill>
        </w:rPr>
        <w:t>. 迟交的投标文件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投标人在本投标须知前附表规定的投标截止时间以后送达的投标文件将被拒绝并退回投标人。</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6</w:t>
      </w:r>
      <w:r>
        <w:rPr>
          <w:rFonts w:hint="eastAsia" w:asciiTheme="minorEastAsia" w:hAnsiTheme="minorEastAsia" w:eastAsiaTheme="minorEastAsia"/>
          <w:b/>
          <w:color w:val="000000" w:themeColor="text1"/>
          <w:kern w:val="0"/>
          <w:sz w:val="24"/>
          <w14:textFill>
            <w14:solidFill>
              <w14:schemeClr w14:val="tx1"/>
            </w14:solidFill>
          </w14:textFill>
        </w:rPr>
        <w:t>. 投标文件的补充、修改与撤回</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kern w:val="0"/>
          <w:sz w:val="24"/>
          <w14:textFill>
            <w14:solidFill>
              <w14:schemeClr w14:val="tx1"/>
            </w14:solidFill>
          </w14:textFill>
        </w:rPr>
        <w:t xml:space="preserve">.1 </w:t>
      </w:r>
      <w:r>
        <w:rPr>
          <w:rFonts w:hint="eastAsia" w:asciiTheme="minorEastAsia" w:hAnsiTheme="minorEastAsia" w:eastAsiaTheme="minorEastAsia"/>
          <w:color w:val="000000" w:themeColor="text1"/>
          <w:kern w:val="0"/>
          <w:sz w:val="24"/>
          <w14:textFill>
            <w14:solidFill>
              <w14:schemeClr w14:val="tx1"/>
            </w14:solidFill>
          </w14:textFill>
        </w:rPr>
        <w:t>投标人可以在投标须知前附表规定的投标截止时间之前，可以以书面形式补充、修改或撤回已提交的投标文件。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 投标人对投标文件的补充、修改或撤回，应按本招标文件第 2</w:t>
      </w: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 条的规定编制、密封、标识和提交，并在内层和外层封套上清楚标明“补充”、“修改”或“撤回”字样。</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kern w:val="0"/>
          <w:sz w:val="24"/>
          <w14:textFill>
            <w14:solidFill>
              <w14:schemeClr w14:val="tx1"/>
            </w14:solidFill>
          </w14:textFill>
        </w:rPr>
        <w:t>.3 在投标截止时间之后，投标人不得补充、修改投标文件。</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（五） 开标</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2</w:t>
      </w:r>
      <w:r>
        <w:rPr>
          <w:rFonts w:asciiTheme="minorEastAsia" w:hAnsiTheme="minorEastAsia" w:eastAsiaTheme="minorEastAsia"/>
          <w:b/>
          <w:color w:val="000000" w:themeColor="text1"/>
          <w:kern w:val="0"/>
          <w:sz w:val="24"/>
          <w14:textFill>
            <w14:solidFill>
              <w14:schemeClr w14:val="tx1"/>
            </w14:solidFill>
          </w14:textFill>
        </w:rPr>
        <w:t>7</w:t>
      </w:r>
      <w:r>
        <w:rPr>
          <w:rFonts w:hint="eastAsia" w:asciiTheme="minorEastAsia" w:hAnsiTheme="minorEastAsia" w:eastAsiaTheme="minorEastAsia"/>
          <w:b/>
          <w:color w:val="000000" w:themeColor="text1"/>
          <w:kern w:val="0"/>
          <w:sz w:val="24"/>
          <w14:textFill>
            <w14:solidFill>
              <w14:schemeClr w14:val="tx1"/>
            </w14:solidFill>
          </w14:textFill>
        </w:rPr>
        <w:t>. 开标</w:t>
      </w:r>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1" w:name="_Toc520282214"/>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.1招标文件是评标的唯一依据。评标委员会评标要依据招标方的公开招标文件和投标方的投标文件进行比较与评标。</w:t>
      </w:r>
      <w:bookmarkEnd w:id="11"/>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2" w:name="_Toc520282215"/>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1.1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bookmarkEnd w:id="12"/>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3" w:name="_Toc520282216"/>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1.2使用综合评分法的采购项目，提供相同品牌产品且通过资格审查、符合性审查的不同投标人参加同一合同项下投标的，按一家投标人计算，评审后得分最高的同品牌投标人获得中标单位推荐资格；评审得分相同的，由采购人或者采购人委托评标委员会按照招标文件规定的方式确定一个投标人获得中标单位推荐资格，招标文件未规定的采取随机抽取方式确定，其他同品牌投标人不作为中标候选人。</w:t>
      </w:r>
      <w:bookmarkEnd w:id="13"/>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bookmarkStart w:id="14" w:name="_Toc520282217"/>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.1.3非单一产品采购项目，采购人应当根据采购项目技术构成、产品价格比重等合理确定核心产品，并在招标文件中载明。多家投标人提供的核心产品品牌相同的，按前两款规定处理。(87号令第31条)</w:t>
      </w:r>
      <w:bookmarkEnd w:id="14"/>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.2 招标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Theme="minorEastAsia" w:hAnsiTheme="minorEastAsia" w:eastAsiaTheme="minorEastAsia"/>
          <w:b/>
          <w:color w:val="000000" w:themeColor="text1"/>
          <w:kern w:val="0"/>
          <w:sz w:val="24"/>
          <w14:textFill>
            <w14:solidFill>
              <w14:schemeClr w14:val="tx1"/>
            </w14:solidFill>
          </w14:textFill>
        </w:rPr>
        <w:t>在开标前不得开启投标文件。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 开标程序</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.3.1投标人不足3家的，不得开标。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.3.2 开标由采购人或采购代理机构主持；</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3 </w:t>
      </w:r>
      <w:r>
        <w:rPr>
          <w:rFonts w:hint="eastAsia" w:asciiTheme="minorEastAsia" w:hAnsiTheme="minorEastAsia" w:eastAsiaTheme="minorEastAsia"/>
          <w:color w:val="000000" w:themeColor="text1"/>
          <w:kern w:val="0"/>
          <w:sz w:val="24"/>
          <w14:textFill>
            <w14:solidFill>
              <w14:schemeClr w14:val="tx1"/>
            </w14:solidFill>
          </w14:textFill>
        </w:rPr>
        <w:t>宣读开标纪律，介绍采购人监督人；</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4 </w:t>
      </w:r>
      <w:r>
        <w:rPr>
          <w:rFonts w:hint="eastAsia" w:asciiTheme="minorEastAsia" w:hAnsiTheme="minorEastAsia" w:eastAsiaTheme="minorEastAsia"/>
          <w:color w:val="000000" w:themeColor="text1"/>
          <w:kern w:val="0"/>
          <w:sz w:val="24"/>
          <w14:textFill>
            <w14:solidFill>
              <w14:schemeClr w14:val="tx1"/>
            </w14:solidFill>
          </w14:textFill>
        </w:rPr>
        <w:t>由满足要求的投标人或其推选的代表检查各投标人投标文件的送达时间、封装、标识、密封等情况；</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5 </w:t>
      </w:r>
      <w:r>
        <w:rPr>
          <w:rFonts w:hint="eastAsia" w:asciiTheme="minorEastAsia" w:hAnsiTheme="minorEastAsia" w:eastAsiaTheme="minorEastAsia"/>
          <w:color w:val="000000" w:themeColor="text1"/>
          <w:kern w:val="0"/>
          <w:sz w:val="24"/>
          <w14:textFill>
            <w14:solidFill>
              <w14:schemeClr w14:val="tx1"/>
            </w14:solidFill>
          </w14:textFill>
        </w:rPr>
        <w:t>采购人监督管理部门工作人员对投标人的有效证件进行资格查验；合格投标人不足3家的，不得评标；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kern w:val="0"/>
          <w:sz w:val="24"/>
          <w14:textFill>
            <w14:solidFill>
              <w14:schemeClr w14:val="tx1"/>
            </w14:solidFill>
          </w14:textFill>
        </w:rPr>
        <w:t xml:space="preserve"> 经审查确认无误后，由采购人或采购代理机构工作人员按投标文件送达时间顺序当众拆启投标文件，宣读开标一览表中投标人的名称及服务期限、投标报价等招标文件规定的需要宣布的其他内容；如唱标人宣读的内容与投标文件不一致时，投标人代表应当当场提出。</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7 </w:t>
      </w:r>
      <w:r>
        <w:rPr>
          <w:rFonts w:hint="eastAsia" w:asciiTheme="minorEastAsia" w:hAnsiTheme="minorEastAsia" w:eastAsiaTheme="minorEastAsia"/>
          <w:color w:val="000000" w:themeColor="text1"/>
          <w:kern w:val="0"/>
          <w:sz w:val="24"/>
          <w14:textFill>
            <w14:solidFill>
              <w14:schemeClr w14:val="tx1"/>
            </w14:solidFill>
          </w14:textFill>
        </w:rPr>
        <w:t>按本文件要求已提交了可接受的撤回通知的投标文件及无效投标文件将不予开封。</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 xml:space="preserve">.8 </w:t>
      </w:r>
      <w:r>
        <w:rPr>
          <w:rFonts w:hint="eastAsia" w:asciiTheme="minorEastAsia" w:hAnsiTheme="minorEastAsia" w:eastAsiaTheme="minorEastAsia"/>
          <w:color w:val="000000" w:themeColor="text1"/>
          <w:kern w:val="0"/>
          <w:sz w:val="24"/>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4</w:t>
      </w:r>
      <w:r>
        <w:rPr>
          <w:rFonts w:asciiTheme="minorEastAsia" w:hAnsiTheme="minorEastAsia" w:eastAsiaTheme="minorEastAsia"/>
          <w:color w:val="000000" w:themeColor="text1"/>
          <w:kern w:val="0"/>
          <w:sz w:val="24"/>
          <w14:textFill>
            <w14:solidFill>
              <w14:schemeClr w14:val="tx1"/>
            </w14:solidFill>
          </w14:textFill>
        </w:rPr>
        <w:t xml:space="preserve"> </w:t>
      </w:r>
      <w:r>
        <w:rPr>
          <w:rFonts w:hint="eastAsia" w:asciiTheme="minorEastAsia" w:hAnsiTheme="minorEastAsia" w:eastAsiaTheme="minorEastAsia"/>
          <w:color w:val="000000" w:themeColor="text1"/>
          <w:kern w:val="0"/>
          <w:sz w:val="24"/>
          <w14:textFill>
            <w14:solidFill>
              <w14:schemeClr w14:val="tx1"/>
            </w14:solidFill>
          </w14:textFill>
        </w:rPr>
        <w:t>公开招标数额标准以上的采购项目，投标截止后投标人不足3家或者通过资格审查或符合性审查的投标人不足3家的，除采购任务取消情形外，可按照以下方式处理：</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（一）招标文件存在不合理条款或者招标程序不符合规定的，采购人、采购代理机构改正后依法重新招标；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（二）招标文件没有不合理条款、招标程序符合规定，需要采用其他采购方式采购的，采购人应当依法报财政部门批准。</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14:textFill>
            <w14:solidFill>
              <w14:schemeClr w14:val="tx1"/>
            </w14:solidFill>
          </w14:textFill>
        </w:rPr>
        <w:t>.5 采购人或采购代理机构应对开标过程进行记录，由参加开标的各投标人代表和相关工作人员签字确认后随采购文件一并存档。</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8</w:t>
      </w:r>
      <w:r>
        <w:rPr>
          <w:rFonts w:hint="eastAsia" w:asciiTheme="minorEastAsia" w:hAnsiTheme="minorEastAsia" w:eastAsiaTheme="minorEastAsia"/>
          <w:b/>
          <w:color w:val="000000" w:themeColor="text1"/>
          <w:kern w:val="0"/>
          <w:sz w:val="24"/>
          <w14:textFill>
            <w14:solidFill>
              <w14:schemeClr w14:val="tx1"/>
            </w14:solidFill>
          </w14:textFill>
        </w:rPr>
        <w:t>. 资格审查</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14:textFill>
            <w14:solidFill>
              <w14:schemeClr w14:val="tx1"/>
            </w14:solidFill>
          </w14:textFill>
        </w:rPr>
        <w:t>.1 采购人或采购代理机构依据法律法规和招标文件中规定的内容，对投标人及其投标货物的资格进行审查，未通过资格审查的投标人不进入评标；通过资格审查的投标人不足三家的，不得评标。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14:textFill>
            <w14:solidFill>
              <w14:schemeClr w14:val="tx1"/>
            </w14:solidFill>
          </w14:textFill>
        </w:rPr>
        <w:t>.2 采购人或采购代理机构将按投标须知前附表中规定的时间查询投标人的信用记录。</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14:textFill>
            <w14:solidFill>
              <w14:schemeClr w14:val="tx1"/>
            </w14:solidFill>
          </w14:textFill>
        </w:rPr>
        <w:t>.2.1投标人在中国政府采购网（www.ccgp.gov.cn）被列入政府采购严重违法失信行为记录名单；在“信用中国”网站（www.creditchina.gov.cn）被列入失信被执行人、重大税收违法案件当事人名单；</w:t>
      </w:r>
      <w:r>
        <w:rPr>
          <w:rFonts w:hint="eastAsia" w:asciiTheme="minorEastAsia" w:hAnsiTheme="minorEastAsia" w:cstheme="minorEastAsia"/>
          <w:color w:val="000000" w:themeColor="text1"/>
          <w:sz w:val="24"/>
          <w14:textFill>
            <w14:solidFill>
              <w14:schemeClr w14:val="tx1"/>
            </w14:solidFill>
          </w14:textFill>
        </w:rPr>
        <w:t>国家企业信用信息公示系统（http://www.gsxt.gov.cn）被列入行政处罚、经营异常名录、严重违法失信企业名单（黑名单）；</w:t>
      </w:r>
      <w:r>
        <w:rPr>
          <w:rFonts w:hint="eastAsia" w:asciiTheme="minorEastAsia" w:hAnsiTheme="minorEastAsia" w:eastAsiaTheme="minorEastAsia"/>
          <w:color w:val="000000" w:themeColor="text1"/>
          <w:kern w:val="0"/>
          <w:sz w:val="24"/>
          <w14:textFill>
            <w14:solidFill>
              <w14:schemeClr w14:val="tx1"/>
            </w14:solidFill>
          </w14:textFill>
        </w:rPr>
        <w:t>以及存在《中华人民共和国政府采购法实施条例》第十九条规定的行政处罚记录，投标将被认定为投标无效。</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以联合体形式参加投标的，联合体任何成员存在以上不良信用记录的，联合体投标将被认定为投标无效。</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14:textFill>
            <w14:solidFill>
              <w14:schemeClr w14:val="tx1"/>
            </w14:solidFill>
          </w14:textFill>
        </w:rPr>
        <w:t>.2.2 采购人或采购代理机构经办人将查询网页打印、签字并存档备查。投标人不良信用记录以采购人或采购代理机构查询结果为准。投标人自行提供的与网站信息不一致的其他证明材料亦不作为资格审查依据。</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在本招标文件规定的查询时间之外，网站信息发生的任何变更均不作为资格审查依据。</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u w:val="single"/>
          <w14:textFill>
            <w14:solidFill>
              <w14:schemeClr w14:val="tx1"/>
            </w14:solidFill>
          </w14:textFill>
        </w:rPr>
        <w:t>请各投标人委派代表携带身份证并提供</w:t>
      </w:r>
      <w:r>
        <w:rPr>
          <w:rFonts w:hint="eastAsia" w:asciiTheme="minorEastAsia" w:hAnsiTheme="minorEastAsia" w:eastAsiaTheme="minorEastAsia"/>
          <w:b/>
          <w:bCs/>
          <w:color w:val="000000" w:themeColor="text1"/>
          <w:kern w:val="0"/>
          <w:sz w:val="24"/>
          <w:u w:val="single"/>
          <w14:textFill>
            <w14:solidFill>
              <w14:schemeClr w14:val="tx1"/>
            </w14:solidFill>
          </w14:textFill>
        </w:rPr>
        <w:t>复印件加盖公章</w:t>
      </w:r>
      <w:r>
        <w:rPr>
          <w:rFonts w:hint="eastAsia" w:asciiTheme="minorEastAsia" w:hAnsiTheme="minorEastAsia" w:eastAsiaTheme="minorEastAsia"/>
          <w:color w:val="000000" w:themeColor="text1"/>
          <w:kern w:val="0"/>
          <w:sz w:val="24"/>
          <w:u w:val="single"/>
          <w14:textFill>
            <w14:solidFill>
              <w14:schemeClr w14:val="tx1"/>
            </w14:solidFill>
          </w14:textFill>
        </w:rPr>
        <w:t>以备查验：</w:t>
      </w:r>
      <w:r>
        <w:rPr>
          <w:rFonts w:hint="eastAsia" w:asciiTheme="minorEastAsia" w:hAnsiTheme="minorEastAsia" w:eastAsiaTheme="minorEastAsia"/>
          <w:color w:val="000000" w:themeColor="text1"/>
          <w:kern w:val="0"/>
          <w:sz w:val="24"/>
          <w14:textFill>
            <w14:solidFill>
              <w14:schemeClr w14:val="tx1"/>
            </w14:solidFill>
          </w14:textFill>
        </w:rPr>
        <w:t>（注：开标代表为法定代表人的，须出具法定代表人身份证明书及法定代表人身份证；开标代表为授权委托人的，须出具法定代表人授权委托书及代理人身份证）</w:t>
      </w:r>
    </w:p>
    <w:p>
      <w:pPr>
        <w:shd w:val="clear" w:color="auto" w:fill="FFFFFF"/>
        <w:spacing w:line="500" w:lineRule="exact"/>
        <w:ind w:firstLine="487" w:firstLineChars="202"/>
        <w:outlineLvl w:val="0"/>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（六） 评标</w:t>
      </w:r>
    </w:p>
    <w:p>
      <w:pPr>
        <w:shd w:val="clear" w:color="auto" w:fill="FFFFFF"/>
        <w:spacing w:line="500" w:lineRule="exact"/>
        <w:ind w:firstLine="487" w:firstLineChars="202"/>
        <w:outlineLvl w:val="0"/>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29</w:t>
      </w:r>
      <w:r>
        <w:rPr>
          <w:rFonts w:hint="eastAsia" w:asciiTheme="minorEastAsia" w:hAnsiTheme="minorEastAsia" w:eastAsiaTheme="minorEastAsia"/>
          <w:b/>
          <w:color w:val="000000" w:themeColor="text1"/>
          <w:kern w:val="0"/>
          <w:sz w:val="24"/>
          <w14:textFill>
            <w14:solidFill>
              <w14:schemeClr w14:val="tx1"/>
            </w14:solidFill>
          </w14:textFill>
        </w:rPr>
        <w:t>. 评标委员会与评标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 xml:space="preserve">.1 </w:t>
      </w:r>
      <w:r>
        <w:rPr>
          <w:rFonts w:hint="eastAsia" w:asciiTheme="minorEastAsia" w:hAnsiTheme="minorEastAsia" w:eastAsiaTheme="minorEastAsia"/>
          <w:color w:val="000000" w:themeColor="text1"/>
          <w:kern w:val="0"/>
          <w:sz w:val="24"/>
          <w:lang w:val="zh-CN"/>
          <w14:textFill>
            <w14:solidFill>
              <w14:schemeClr w14:val="tx1"/>
            </w14:solidFill>
          </w14:textFill>
        </w:rPr>
        <w:t>按照《中华人民共和国政府采购法》、《中华人民共和国政府采购实施条例》规定达到公开招标数额的项目评标委员会成员为五人以上单数，由采购人代表和评审专家组成，其中评审专家不得少于成员总数的三分之二。</w:t>
      </w:r>
      <w:r>
        <w:rPr>
          <w:rFonts w:hint="eastAsia" w:asciiTheme="minorEastAsia" w:hAnsiTheme="minorEastAsia" w:eastAsiaTheme="minorEastAsia"/>
          <w:color w:val="000000" w:themeColor="text1"/>
          <w:kern w:val="0"/>
          <w:sz w:val="24"/>
          <w14:textFill>
            <w14:solidFill>
              <w14:schemeClr w14:val="tx1"/>
            </w14:solidFill>
          </w14:textFill>
        </w:rPr>
        <w:t>评标工作由采购人依法组建的评标委员会负责。评标委员会的名单在评标结果公告前应当保密。</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.2 开标结束后，开始评标，评标采用保密方式进行。</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.3 评标委员会主任由评标委员会成员推举产生，并与评标委员会其他成员有同等的权利和义务。采购人代表不得担任评标委员会主任。</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.4 评标委员会成员应当客观、公正地履行职责，遵守职业道德，对所提出的评审意见承担个人责任。</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.5 评标委员会根据招标文件确定的评比标准和方法，对投标文件进行系统地评审。招标文件中没有规定的标准和方法不得作为评标的依据。</w:t>
      </w:r>
    </w:p>
    <w:p>
      <w:pPr>
        <w:shd w:val="clear" w:color="auto" w:fill="FFFFFF"/>
        <w:spacing w:line="500" w:lineRule="exact"/>
        <w:ind w:firstLine="484" w:firstLineChars="202"/>
        <w:rPr>
          <w:rFonts w:asciiTheme="minorEastAsia" w:hAnsiTheme="minorEastAsia" w:eastAsiaTheme="minorEastAsia"/>
          <w:color w:val="000000" w:themeColor="text1"/>
          <w:kern w:val="0"/>
          <w:sz w:val="24"/>
          <w:u w:val="single"/>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kern w:val="0"/>
          <w:sz w:val="24"/>
          <w14:textFill>
            <w14:solidFill>
              <w14:schemeClr w14:val="tx1"/>
            </w14:solidFill>
          </w14:textFill>
        </w:rPr>
        <w:t xml:space="preserve">.6 </w:t>
      </w:r>
      <w:r>
        <w:rPr>
          <w:rFonts w:hint="eastAsia" w:asciiTheme="minorEastAsia" w:hAnsiTheme="minorEastAsia" w:eastAsiaTheme="minorEastAsia"/>
          <w:color w:val="000000" w:themeColor="text1"/>
          <w:kern w:val="0"/>
          <w:sz w:val="24"/>
          <w:u w:val="single"/>
          <w14:textFill>
            <w14:solidFill>
              <w14:schemeClr w14:val="tx1"/>
            </w14:solidFill>
          </w14:textFill>
        </w:rPr>
        <w:t>在评标过程中，评标委员会发现投标人以他人的名义投标、串通投标、以行贿手段谋取中标或者以其他弄虚作假方式投标的，该投标人的投标应作无效标处理。</w:t>
      </w:r>
    </w:p>
    <w:p>
      <w:pPr>
        <w:shd w:val="clear" w:color="auto" w:fill="FFFFFF"/>
        <w:spacing w:line="500" w:lineRule="exact"/>
        <w:ind w:firstLine="487" w:firstLineChars="202"/>
        <w:outlineLvl w:val="0"/>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0</w:t>
      </w:r>
      <w:r>
        <w:rPr>
          <w:rFonts w:hint="eastAsia" w:asciiTheme="minorEastAsia" w:hAnsiTheme="minorEastAsia" w:eastAsiaTheme="minorEastAsia"/>
          <w:b/>
          <w:color w:val="000000" w:themeColor="text1"/>
          <w:kern w:val="0"/>
          <w:sz w:val="24"/>
          <w14:textFill>
            <w14:solidFill>
              <w14:schemeClr w14:val="tx1"/>
            </w14:solidFill>
          </w14:textFill>
        </w:rPr>
        <w:t>. 投标文件的澄清</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kern w:val="0"/>
          <w:sz w:val="24"/>
          <w14:textFill>
            <w14:solidFill>
              <w14:schemeClr w14:val="tx1"/>
            </w14:solidFill>
          </w14:textFill>
        </w:rPr>
        <w:t>.1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kern w:val="0"/>
          <w:sz w:val="24"/>
          <w14:textFill>
            <w14:solidFill>
              <w14:schemeClr w14:val="tx1"/>
            </w14:solidFill>
          </w14:textFill>
        </w:rPr>
        <w:t xml:space="preserve">.2 </w:t>
      </w:r>
      <w:r>
        <w:rPr>
          <w:rFonts w:hint="eastAsia" w:asciiTheme="minorEastAsia" w:hAnsiTheme="minorEastAsia" w:eastAsiaTheme="minorEastAsia"/>
          <w:color w:val="000000" w:themeColor="text1"/>
          <w:kern w:val="0"/>
          <w:sz w:val="24"/>
          <w:u w:val="single"/>
          <w14:textFill>
            <w14:solidFill>
              <w14:schemeClr w14:val="tx1"/>
            </w14:solidFill>
          </w14:textFill>
        </w:rPr>
        <w:t>投标人未按照要求对投标文件进行澄清、说明或者补正的，评标委员会可以否决其投标</w:t>
      </w:r>
      <w:r>
        <w:rPr>
          <w:rFonts w:hint="eastAsia" w:asciiTheme="minorEastAsia" w:hAnsiTheme="minorEastAsia" w:eastAsiaTheme="minorEastAsia"/>
          <w:color w:val="000000" w:themeColor="text1"/>
          <w:kern w:val="0"/>
          <w:sz w:val="24"/>
          <w14:textFill>
            <w14:solidFill>
              <w14:schemeClr w14:val="tx1"/>
            </w14:solidFill>
          </w14:textFill>
        </w:rPr>
        <w:t>。</w:t>
      </w:r>
    </w:p>
    <w:p>
      <w:pPr>
        <w:shd w:val="clear" w:color="auto" w:fill="FFFFFF"/>
        <w:spacing w:line="500" w:lineRule="exact"/>
        <w:ind w:firstLine="472" w:firstLineChars="196"/>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31</w:t>
      </w:r>
      <w:r>
        <w:rPr>
          <w:rFonts w:hint="eastAsia" w:asciiTheme="minorEastAsia" w:hAnsiTheme="minorEastAsia" w:eastAsiaTheme="minorEastAsia"/>
          <w:b/>
          <w:color w:val="000000" w:themeColor="text1"/>
          <w:kern w:val="0"/>
          <w:sz w:val="24"/>
          <w14:textFill>
            <w14:solidFill>
              <w14:schemeClr w14:val="tx1"/>
            </w14:solidFill>
          </w14:textFill>
        </w:rPr>
        <w:t>. 投标文件的评审</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1.1 投标文件符合性审查</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1.1.1评标委员会应当对符合资格的投标人的投标文件进行符合性审查，以确定其是否满足招标文件的实质性要求。通过资格审查的投标人的投标文件进入详细评审。</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1.2 投标文件的详细评审</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31.2.1</w:t>
      </w:r>
      <w:r>
        <w:rPr>
          <w:rFonts w:asciiTheme="minorEastAsia" w:hAnsiTheme="minorEastAsia" w:eastAsiaTheme="minorEastAsia"/>
          <w:bCs/>
          <w:color w:val="000000" w:themeColor="text1"/>
          <w:kern w:val="0"/>
          <w:sz w:val="24"/>
          <w14:textFill>
            <w14:solidFill>
              <w14:schemeClr w14:val="tx1"/>
            </w14:solidFill>
          </w14:textFill>
        </w:rPr>
        <w:t>综合评分法是指</w:t>
      </w:r>
      <w:r>
        <w:rPr>
          <w:rFonts w:hint="eastAsia" w:asciiTheme="minorEastAsia" w:hAnsiTheme="minorEastAsia" w:eastAsiaTheme="minorEastAsia"/>
          <w:bCs/>
          <w:color w:val="000000" w:themeColor="text1"/>
          <w:kern w:val="0"/>
          <w:sz w:val="24"/>
          <w14:textFill>
            <w14:solidFill>
              <w14:schemeClr w14:val="tx1"/>
            </w14:solidFill>
          </w14:textFill>
        </w:rPr>
        <w:t>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1.2.</w:t>
      </w:r>
      <w:r>
        <w:rPr>
          <w:rFonts w:asciiTheme="minorEastAsia" w:hAnsiTheme="minorEastAsia" w:eastAsiaTheme="minorEastAsia"/>
          <w:color w:val="000000" w:themeColor="text1"/>
          <w:kern w:val="0"/>
          <w:sz w:val="24"/>
          <w14:textFill>
            <w14:solidFill>
              <w14:schemeClr w14:val="tx1"/>
            </w14:solidFill>
          </w14:textFill>
        </w:rPr>
        <w:t>2 评审中</w:t>
      </w:r>
      <w:r>
        <w:rPr>
          <w:rFonts w:hint="eastAsia" w:asciiTheme="minorEastAsia" w:hAnsiTheme="minorEastAsia" w:eastAsiaTheme="minorEastAsia"/>
          <w:color w:val="000000" w:themeColor="text1"/>
          <w:kern w:val="0"/>
          <w:sz w:val="24"/>
          <w14:textFill>
            <w14:solidFill>
              <w14:schemeClr w14:val="tx1"/>
            </w14:solidFill>
          </w14:textFill>
        </w:rPr>
        <w:t>，</w:t>
      </w:r>
      <w:r>
        <w:rPr>
          <w:rFonts w:asciiTheme="minorEastAsia" w:hAnsiTheme="minorEastAsia" w:eastAsiaTheme="minorEastAsia"/>
          <w:color w:val="000000" w:themeColor="text1"/>
          <w:kern w:val="0"/>
          <w:sz w:val="24"/>
          <w14:textFill>
            <w14:solidFill>
              <w14:schemeClr w14:val="tx1"/>
            </w14:solidFill>
          </w14:textFill>
        </w:rPr>
        <w:t>评标委员会可</w:t>
      </w:r>
      <w:r>
        <w:rPr>
          <w:rFonts w:hint="eastAsia" w:asciiTheme="minorEastAsia" w:hAnsiTheme="minorEastAsia" w:eastAsiaTheme="minorEastAsia"/>
          <w:color w:val="000000" w:themeColor="text1"/>
          <w:kern w:val="0"/>
          <w:sz w:val="24"/>
          <w14:textFill>
            <w14:solidFill>
              <w14:schemeClr w14:val="tx1"/>
            </w14:solidFill>
          </w14:textFill>
        </w:rPr>
        <w:t>对投标文件中含义不明确、同类问题表述不一致或者有明显文字和计算错误的内容，评标委员会应当以书面形式要求投标人作出必要的澄清、说明或者补正。</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投标人的澄清、说明或者补正应当采用书面形式，并加盖公章，或者由法定代表人或其授权的代表签字。</w:t>
      </w:r>
      <w:r>
        <w:rPr>
          <w:rFonts w:hint="eastAsia" w:asciiTheme="minorEastAsia" w:hAnsiTheme="minorEastAsia" w:eastAsiaTheme="minorEastAsia"/>
          <w:color w:val="000000" w:themeColor="text1"/>
          <w:kern w:val="0"/>
          <w:sz w:val="24"/>
          <w:u w:val="single"/>
          <w14:textFill>
            <w14:solidFill>
              <w14:schemeClr w14:val="tx1"/>
            </w14:solidFill>
          </w14:textFill>
        </w:rPr>
        <w:t>投标人的澄清、说明或者补正不得超出投标文件的范围或者改变投标文件的实质性内容。</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w:t>
      </w:r>
      <w:r>
        <w:rPr>
          <w:rFonts w:asciiTheme="minorEastAsia" w:hAnsiTheme="minorEastAsia" w:eastAsiaTheme="minorEastAsia"/>
          <w:color w:val="000000" w:themeColor="text1"/>
          <w:kern w:val="0"/>
          <w:sz w:val="24"/>
          <w14:textFill>
            <w14:solidFill>
              <w14:schemeClr w14:val="tx1"/>
            </w14:solidFill>
          </w14:textFill>
        </w:rPr>
        <w:t>.2.6</w:t>
      </w:r>
      <w:r>
        <w:rPr>
          <w:rFonts w:hint="eastAsia" w:asciiTheme="minorEastAsia" w:hAnsiTheme="minorEastAsia" w:eastAsiaTheme="minorEastAsia"/>
          <w:color w:val="000000" w:themeColor="text1"/>
          <w:kern w:val="0"/>
          <w:sz w:val="24"/>
          <w14:textFill>
            <w14:solidFill>
              <w14:schemeClr w14:val="tx1"/>
            </w14:solidFill>
          </w14:textFill>
        </w:rPr>
        <w:t>评标结果汇总完成后，除下列情形外，任何人不得修改评标结果：</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（一）分值汇总计算错误的；</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（二）分项评分超出评分标准范围的；</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（三）评标委员会成员对客观评审因素评分不一致的；</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（四）经评标委员会认定评分畸高、畸低的。</w:t>
      </w:r>
    </w:p>
    <w:p>
      <w:pPr>
        <w:shd w:val="clear" w:color="auto" w:fill="FFFFFF"/>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500" w:lineRule="exact"/>
        <w:ind w:firstLine="480" w:firstLineChars="200"/>
        <w:rPr>
          <w:rFonts w:asciiTheme="minorEastAsia" w:hAnsiTheme="minorEastAsia" w:eastAsiaTheme="minorEastAsia"/>
          <w:bCs/>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31.2.7 评标委员会依据投标须知前附表规定的评标方法，对投标人的投标文件进行评审和比较，</w:t>
      </w:r>
      <w:r>
        <w:rPr>
          <w:rFonts w:hint="eastAsia" w:asciiTheme="minorEastAsia" w:hAnsiTheme="minorEastAsia" w:eastAsiaTheme="minorEastAsia"/>
          <w:bCs/>
          <w:color w:val="000000" w:themeColor="text1"/>
          <w:kern w:val="0"/>
          <w:sz w:val="24"/>
          <w14:textFill>
            <w14:solidFill>
              <w14:schemeClr w14:val="tx1"/>
            </w14:solidFill>
          </w14:textFill>
        </w:rPr>
        <w:t>投标人最终得分等于价格部分、商务部分及技术部分得分之和。评标委员会确定投标人最终得分向采购人提出书面报告，并推荐合格的中标候选人。投标文件满足招标文件全部实质性要求，且按照评审因素的量化指标评审得分最高的投标人为排名第一的中标候选人。</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3</w:t>
      </w:r>
      <w:r>
        <w:rPr>
          <w:rFonts w:hint="eastAsia" w:asciiTheme="minorEastAsia" w:hAnsiTheme="minorEastAsia" w:eastAsiaTheme="minorEastAsia"/>
          <w:b/>
          <w:color w:val="000000" w:themeColor="text1"/>
          <w:kern w:val="0"/>
          <w:sz w:val="24"/>
          <w14:textFill>
            <w14:solidFill>
              <w14:schemeClr w14:val="tx1"/>
            </w14:solidFill>
          </w14:textFill>
        </w:rPr>
        <w:t>2. 评标的办法和标准</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2.1 本招标项目评标方法为投标须知前附表规定的方法；评标委员会以评分方式对投标文件提出的商务标、技术标等，能否最大限度满足招标文件中规定的各项要求和评价标准进行评估。</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2.2 审查</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2.2.</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1</w:t>
      </w:r>
      <w:r>
        <w:rPr>
          <w:rFonts w:asciiTheme="minorEastAsia" w:hAnsiTheme="minorEastAsia" w:eastAsiaTheme="minorEastAsia"/>
          <w:color w:val="000000" w:themeColor="text1"/>
          <w:kern w:val="0"/>
          <w:sz w:val="24"/>
          <w14:textFill>
            <w14:solidFill>
              <w14:schemeClr w14:val="tx1"/>
            </w14:solidFill>
          </w14:textFill>
        </w:rPr>
        <w:t xml:space="preserve"> 投标文件符合性审查</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32.2.</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2</w:t>
      </w:r>
      <w:r>
        <w:rPr>
          <w:rFonts w:hint="eastAsia" w:asciiTheme="minorEastAsia" w:hAnsiTheme="minorEastAsia" w:eastAsiaTheme="minorEastAsia"/>
          <w:color w:val="000000" w:themeColor="text1"/>
          <w:kern w:val="0"/>
          <w:sz w:val="24"/>
          <w14:textFill>
            <w14:solidFill>
              <w14:schemeClr w14:val="tx1"/>
            </w14:solidFill>
          </w14:textFill>
        </w:rPr>
        <w:t xml:space="preserve"> 投标文件详细评审</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（1）投标报价评审</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（2）投标文件的详细评审</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2.3 评审办法和标准</w:t>
      </w:r>
    </w:p>
    <w:p>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hd w:val="clear" w:color="auto" w:fill="FFFFFF"/>
        <w:tabs>
          <w:tab w:val="left" w:pos="3045"/>
        </w:tabs>
        <w:autoSpaceDE w:val="0"/>
        <w:autoSpaceDN w:val="0"/>
        <w:adjustRightInd w:val="0"/>
        <w:snapToGrid w:val="0"/>
        <w:jc w:val="center"/>
      </w:pPr>
      <w:r>
        <w:rPr>
          <w:rFonts w:hint="eastAsia" w:asciiTheme="minorEastAsia" w:hAnsiTheme="minorEastAsia" w:eastAsiaTheme="minorEastAsia"/>
          <w:b/>
          <w:color w:val="000000" w:themeColor="text1"/>
          <w:sz w:val="24"/>
          <w14:textFill>
            <w14:solidFill>
              <w14:schemeClr w14:val="tx1"/>
            </w14:solidFill>
          </w14:textFill>
        </w:rPr>
        <w:t xml:space="preserve"> </w:t>
      </w:r>
    </w:p>
    <w:p>
      <w:pPr>
        <w:shd w:val="clear" w:color="auto" w:fill="FFFFFF"/>
        <w:tabs>
          <w:tab w:val="left" w:pos="3045"/>
        </w:tabs>
        <w:autoSpaceDE w:val="0"/>
        <w:autoSpaceDN w:val="0"/>
        <w:adjustRightInd w:val="0"/>
        <w:snapToGrid w:val="0"/>
        <w:spacing w:line="360" w:lineRule="exact"/>
        <w:jc w:val="left"/>
        <w:rPr>
          <w:rFonts w:hint="eastAsia" w:asciiTheme="minorEastAsia" w:hAnsiTheme="minorEastAsia" w:eastAsiaTheme="minorEastAsia"/>
          <w:b/>
          <w:color w:val="000000" w:themeColor="text1"/>
          <w:sz w:val="24"/>
          <w:lang w:eastAsia="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附表</w:t>
      </w:r>
      <w:r>
        <w:rPr>
          <w:rFonts w:hint="eastAsia" w:asciiTheme="minorEastAsia" w:hAnsiTheme="minorEastAsia" w:eastAsiaTheme="minorEastAsia"/>
          <w:b/>
          <w:color w:val="000000" w:themeColor="text1"/>
          <w:sz w:val="24"/>
          <w:lang w:val="en-US" w:eastAsia="zh-CN"/>
          <w14:textFill>
            <w14:solidFill>
              <w14:schemeClr w14:val="tx1"/>
            </w14:solidFill>
          </w14:textFill>
        </w:rPr>
        <w:t>1</w:t>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初步评审（符合性审查）</w:t>
      </w:r>
    </w:p>
    <w:tbl>
      <w:tblPr>
        <w:tblStyle w:val="5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6174"/>
        <w:gridCol w:w="567"/>
        <w:gridCol w:w="567"/>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w:t>
            </w:r>
          </w:p>
        </w:tc>
        <w:tc>
          <w:tcPr>
            <w:tcW w:w="6639" w:type="dxa"/>
            <w:gridSpan w:val="2"/>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  审  内  容</w:t>
            </w:r>
          </w:p>
        </w:tc>
        <w:tc>
          <w:tcPr>
            <w:tcW w:w="2493" w:type="dxa"/>
            <w:gridSpan w:val="4"/>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6639" w:type="dxa"/>
            <w:gridSpan w:val="2"/>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708"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651"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初</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符</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性</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表</w:t>
            </w:r>
          </w:p>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是否提供投标承诺书且</w:t>
            </w:r>
            <w:r>
              <w:rPr>
                <w:rFonts w:hint="eastAsia" w:asciiTheme="minorEastAsia" w:hAnsiTheme="minorEastAsia" w:eastAsiaTheme="minorEastAsia" w:cstheme="minorEastAsia"/>
                <w:sz w:val="24"/>
                <w:lang w:val="zh-CN"/>
              </w:rPr>
              <w:t>按照招标文件规定格式完整提供</w:t>
            </w:r>
            <w:r>
              <w:rPr>
                <w:rFonts w:hint="eastAsia" w:asciiTheme="minorEastAsia" w:hAnsiTheme="minorEastAsia" w:eastAsiaTheme="minorEastAsia" w:cstheme="minorEastAsia"/>
                <w:sz w:val="24"/>
              </w:rPr>
              <w:t>；</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是否提供开标一览表且按照招标文件规定格式完整提供；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投标文件中法定代表人身份证明书、法定代表人授权委托书是否按招标文件规定格式完整提供；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是否按规定提交投标文件份数；</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投标文件是否按照招标文件要求编写、装订、签字或盖章；</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是否对所投包段招标文件中所列的所有内容进行投标；</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投标文件的服务期是否满足招标文件规定期限；</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投标有效期是否满足招标文件要求的；</w:t>
            </w:r>
            <w:r>
              <w:rPr>
                <w:rFonts w:asciiTheme="minorEastAsia" w:hAnsiTheme="minorEastAsia" w:eastAsiaTheme="minorEastAsia" w:cstheme="minorEastAsia"/>
                <w:sz w:val="24"/>
              </w:rPr>
              <w:t xml:space="preserve"> </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服务内容是否满足招标文件要求的；</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投标文件是否附有采购人不能接受的条件</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是否满足招标文件实质性要求的其他情形。</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结论：是否通过初步评审</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初步评审合格后方可进入详细评审阶段</w:t>
            </w:r>
            <w:r>
              <w:rPr>
                <w:rFonts w:hint="eastAsia" w:asciiTheme="minorEastAsia" w:hAnsiTheme="minorEastAsia" w:eastAsiaTheme="minorEastAsia" w:cs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评标委员会签字：</w:t>
            </w:r>
          </w:p>
          <w:p>
            <w:pPr>
              <w:shd w:val="clear" w:color="auto" w:fill="FFFFFF"/>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备注：如果投标文件中有一项未通过上述审查标准，评标委员会将认定整个投标文件不响应招标文件而予以投标无效，并且不允许投标人通过修改或撤销其不符合要求的差异或保留，使之成为具有响应性的投标。通过重大偏差审核的以“√”标记；未通过重大偏差审核的以“×”标记，并予以说明。</w:t>
            </w:r>
          </w:p>
        </w:tc>
      </w:tr>
    </w:tbl>
    <w:p>
      <w:pPr>
        <w:pageBreakBefore/>
        <w:shd w:val="clear" w:color="auto" w:fill="FFFFFF"/>
        <w:tabs>
          <w:tab w:val="left" w:pos="3045"/>
        </w:tabs>
        <w:autoSpaceDE w:val="0"/>
        <w:autoSpaceDN w:val="0"/>
        <w:adjustRightInd w:val="0"/>
        <w:snapToGrid w:val="0"/>
        <w:spacing w:line="360" w:lineRule="exact"/>
        <w:jc w:val="left"/>
        <w:rPr>
          <w:rFonts w:hint="eastAsia" w:asciiTheme="minorEastAsia" w:hAnsiTheme="minorEastAsia" w:eastAsiaTheme="minorEastAsia"/>
          <w:b/>
          <w:color w:val="000000" w:themeColor="text1"/>
          <w:sz w:val="24"/>
          <w:lang w:eastAsia="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附表</w:t>
      </w:r>
      <w:r>
        <w:rPr>
          <w:rFonts w:hint="eastAsia" w:asciiTheme="minorEastAsia" w:hAnsiTheme="minorEastAsia" w:eastAsiaTheme="minorEastAsia"/>
          <w:b/>
          <w:color w:val="000000" w:themeColor="text1"/>
          <w:sz w:val="24"/>
          <w:lang w:val="en-US" w:eastAsia="zh-CN"/>
          <w14:textFill>
            <w14:solidFill>
              <w14:schemeClr w14:val="tx1"/>
            </w14:solidFill>
          </w14:textFill>
        </w:rPr>
        <w:t>2</w:t>
      </w:r>
    </w:p>
    <w:p>
      <w:pPr>
        <w:pStyle w:val="33"/>
        <w:tabs>
          <w:tab w:val="left" w:pos="648"/>
        </w:tabs>
        <w:spacing w:line="360" w:lineRule="exact"/>
        <w:ind w:firstLine="523" w:firstLineChars="248"/>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ab/>
      </w:r>
    </w:p>
    <w:tbl>
      <w:tblPr>
        <w:tblStyle w:val="57"/>
        <w:tblpPr w:leftFromText="180" w:rightFromText="180" w:vertAnchor="text" w:horzAnchor="margin" w:tblpXSpec="center" w:tblpY="31"/>
        <w:tblOverlap w:val="never"/>
        <w:tblW w:w="96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55"/>
        <w:gridCol w:w="1045"/>
        <w:gridCol w:w="65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55" w:type="dxa"/>
            <w:tcBorders>
              <w:left w:val="single" w:color="auto" w:sz="4" w:space="0"/>
              <w:bottom w:val="single" w:color="auto" w:sz="4" w:space="0"/>
              <w:right w:val="single" w:color="auto" w:sz="4" w:space="0"/>
            </w:tcBorders>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评审因素</w:t>
            </w:r>
          </w:p>
        </w:tc>
        <w:tc>
          <w:tcPr>
            <w:tcW w:w="1045" w:type="dxa"/>
            <w:tcBorders>
              <w:left w:val="single" w:color="auto" w:sz="4" w:space="0"/>
              <w:bottom w:val="single" w:color="auto" w:sz="4" w:space="0"/>
              <w:right w:val="single" w:color="auto" w:sz="4" w:space="0"/>
            </w:tcBorders>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6564" w:type="dxa"/>
            <w:tcBorders>
              <w:left w:val="single" w:color="auto" w:sz="4" w:space="0"/>
              <w:bottom w:val="single" w:color="auto" w:sz="4" w:space="0"/>
            </w:tcBorders>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2055" w:type="dxa"/>
            <w:tcBorders>
              <w:top w:val="single" w:color="auto" w:sz="4" w:space="0"/>
              <w:left w:val="single" w:color="auto" w:sz="4" w:space="0"/>
              <w:bottom w:val="single" w:color="auto" w:sz="4" w:space="0"/>
              <w:right w:val="single" w:color="auto" w:sz="4" w:space="0"/>
            </w:tcBorders>
          </w:tcPr>
          <w:p>
            <w:pPr>
              <w:shd w:val="clear" w:color="auto" w:fill="FFFFFF"/>
              <w:spacing w:line="500" w:lineRule="exact"/>
              <w:jc w:val="center"/>
              <w:rPr>
                <w:rFonts w:asciiTheme="minorEastAsia" w:hAnsiTheme="minorEastAsia" w:eastAsiaTheme="minorEastAsia" w:cstheme="minorEastAsia"/>
                <w:sz w:val="24"/>
              </w:rPr>
            </w:pPr>
          </w:p>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价格部分（15分）</w:t>
            </w:r>
          </w:p>
        </w:tc>
        <w:tc>
          <w:tcPr>
            <w:tcW w:w="104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6564" w:type="dxa"/>
            <w:tcBorders>
              <w:top w:val="single" w:color="auto" w:sz="4" w:space="0"/>
              <w:left w:val="single" w:color="auto" w:sz="4" w:space="0"/>
              <w:bottom w:val="single" w:color="auto" w:sz="4" w:space="0"/>
            </w:tcBorders>
            <w:vAlign w:val="center"/>
          </w:tcPr>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采用低价优先法计算，即满足招标文件要求且投标价格</w:t>
            </w:r>
            <w:r>
              <w:rPr>
                <w:rFonts w:hint="eastAsia" w:asciiTheme="minorEastAsia" w:hAnsiTheme="minorEastAsia" w:eastAsiaTheme="minorEastAsia" w:cstheme="minorEastAsia"/>
                <w:sz w:val="24"/>
                <w:lang w:val="zh-CN"/>
              </w:rPr>
              <w:t>最低</w:t>
            </w:r>
            <w:r>
              <w:rPr>
                <w:rFonts w:hint="eastAsia" w:asciiTheme="minorEastAsia" w:hAnsiTheme="minorEastAsia" w:eastAsiaTheme="minorEastAsia" w:cstheme="minorEastAsia"/>
                <w:sz w:val="24"/>
              </w:rPr>
              <w:t>的投标报价为评标基准价，其价格分为满分。其他投标人的价格分统一按照下列公式计算：</w:t>
            </w:r>
          </w:p>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投标报价得分=（评标基准价／投标报价）×价格权值×100（小数点保留两位</w:t>
            </w:r>
            <w:r>
              <w:rPr>
                <w:rFonts w:hint="eastAsia" w:asciiTheme="minorEastAsia" w:hAnsiTheme="minorEastAsia" w:eastAsiaTheme="minorEastAsia" w:cstheme="minorEastAsia"/>
                <w:sz w:val="24"/>
                <w:lang w:val="zh-CN"/>
              </w:rPr>
              <w:t>，后余位数四舍五入计。</w:t>
            </w:r>
            <w:r>
              <w:rPr>
                <w:rFonts w:hint="eastAsia" w:asciiTheme="minorEastAsia" w:hAnsiTheme="minorEastAsia" w:eastAsiaTheme="minorEastAsia" w:cstheme="minorEastAsia"/>
                <w:sz w:val="24"/>
              </w:rPr>
              <w:t>）</w:t>
            </w:r>
          </w:p>
        </w:tc>
      </w:tr>
    </w:tbl>
    <w:p>
      <w:pPr>
        <w:pStyle w:val="33"/>
        <w:tabs>
          <w:tab w:val="left" w:pos="648"/>
        </w:tabs>
        <w:spacing w:line="360" w:lineRule="exact"/>
        <w:ind w:firstLine="523" w:firstLineChars="248"/>
        <w:rPr>
          <w:rFonts w:hAnsi="宋体"/>
          <w:b/>
          <w:bCs/>
          <w:color w:val="000000" w:themeColor="text1"/>
          <w14:textFill>
            <w14:solidFill>
              <w14:schemeClr w14:val="tx1"/>
            </w14:solidFill>
          </w14:textFill>
        </w:rPr>
      </w:pPr>
    </w:p>
    <w:tbl>
      <w:tblPr>
        <w:tblStyle w:val="57"/>
        <w:tblW w:w="953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1276"/>
        <w:gridCol w:w="6662"/>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568"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序号</w:t>
            </w:r>
          </w:p>
        </w:tc>
        <w:tc>
          <w:tcPr>
            <w:tcW w:w="1276"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评分项目</w:t>
            </w:r>
          </w:p>
        </w:tc>
        <w:tc>
          <w:tcPr>
            <w:tcW w:w="6662"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评分因素</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trPr>
        <w:tc>
          <w:tcPr>
            <w:tcW w:w="568" w:type="dxa"/>
            <w:vMerge w:val="restart"/>
            <w:tcMar>
              <w:top w:w="0" w:type="dxa"/>
              <w:left w:w="108" w:type="dxa"/>
              <w:bottom w:w="0" w:type="dxa"/>
              <w:right w:w="108" w:type="dxa"/>
            </w:tcMar>
            <w:vAlign w:val="center"/>
          </w:tcPr>
          <w:p>
            <w:pPr>
              <w:spacing w:line="330" w:lineRule="atLeast"/>
              <w:jc w:val="center"/>
              <w:rPr>
                <w:rFonts w:ascii="宋体" w:hAnsi="宋体"/>
                <w:kern w:val="0"/>
                <w:sz w:val="24"/>
              </w:rPr>
            </w:pPr>
            <w:r>
              <w:rPr>
                <w:rFonts w:hint="eastAsia" w:ascii="宋体" w:hAnsi="宋体"/>
                <w:kern w:val="0"/>
                <w:sz w:val="24"/>
              </w:rPr>
              <w:t>1</w:t>
            </w:r>
          </w:p>
        </w:tc>
        <w:tc>
          <w:tcPr>
            <w:tcW w:w="1276" w:type="dxa"/>
            <w:vMerge w:val="restart"/>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车辆技术指标</w:t>
            </w:r>
          </w:p>
        </w:tc>
        <w:tc>
          <w:tcPr>
            <w:tcW w:w="6662" w:type="dxa"/>
            <w:tcMar>
              <w:top w:w="0" w:type="dxa"/>
              <w:left w:w="108" w:type="dxa"/>
              <w:bottom w:w="0" w:type="dxa"/>
              <w:right w:w="108" w:type="dxa"/>
            </w:tcMar>
            <w:vAlign w:val="center"/>
          </w:tcPr>
          <w:p>
            <w:pPr>
              <w:pageBreakBefore w:val="0"/>
              <w:widowControl/>
              <w:kinsoku/>
              <w:wordWrap/>
              <w:overflowPunct/>
              <w:topLinePunct w:val="0"/>
              <w:autoSpaceDE/>
              <w:autoSpaceDN/>
              <w:bidi w:val="0"/>
              <w:adjustRightInd/>
              <w:snapToGrid/>
              <w:spacing w:line="240" w:lineRule="auto"/>
              <w:jc w:val="left"/>
              <w:textAlignment w:val="auto"/>
              <w:rPr>
                <w:rFonts w:ascii="宋体" w:hAnsi="宋体"/>
                <w:kern w:val="0"/>
                <w:sz w:val="24"/>
              </w:rPr>
            </w:pPr>
            <w:r>
              <w:rPr>
                <w:rFonts w:hint="eastAsia" w:ascii="宋体" w:hAnsi="宋体"/>
                <w:kern w:val="0"/>
                <w:sz w:val="24"/>
              </w:rPr>
              <w:t>1、车内干净整洁，空调、内饰设备齐全良好最高得3分；需提供证明材料包括但不限于车内照片。</w:t>
            </w:r>
          </w:p>
          <w:p>
            <w:pPr>
              <w:pStyle w:val="5"/>
              <w:pageBreakBefore w:val="0"/>
              <w:kinsoku/>
              <w:wordWrap/>
              <w:overflowPunct/>
              <w:topLinePunct w:val="0"/>
              <w:autoSpaceDE/>
              <w:autoSpaceDN/>
              <w:bidi w:val="0"/>
              <w:adjustRightInd/>
              <w:snapToGrid/>
              <w:spacing w:line="240" w:lineRule="auto"/>
              <w:textAlignment w:val="auto"/>
              <w:rPr>
                <w:rFonts w:ascii="宋体" w:hAnsi="宋体" w:eastAsia="宋体"/>
                <w:b w:val="0"/>
                <w:bCs w:val="0"/>
                <w:kern w:val="0"/>
                <w:sz w:val="24"/>
                <w:szCs w:val="24"/>
              </w:rPr>
            </w:pPr>
            <w:r>
              <w:rPr>
                <w:rFonts w:hint="eastAsia" w:ascii="宋体" w:hAnsi="宋体" w:eastAsia="宋体"/>
                <w:b w:val="0"/>
                <w:bCs w:val="0"/>
                <w:kern w:val="0"/>
                <w:sz w:val="24"/>
                <w:szCs w:val="24"/>
              </w:rPr>
              <w:t>2、无违章、违法及法律纠纷最高得2分；</w:t>
            </w:r>
            <w:r>
              <w:rPr>
                <w:rFonts w:ascii="宋体" w:hAnsi="宋体" w:eastAsia="宋体"/>
                <w:b w:val="0"/>
                <w:bCs w:val="0"/>
                <w:kern w:val="0"/>
                <w:sz w:val="24"/>
                <w:szCs w:val="24"/>
              </w:rPr>
              <w:t xml:space="preserve"> </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568" w:type="dxa"/>
            <w:vMerge w:val="continue"/>
            <w:tcMar>
              <w:top w:w="0" w:type="dxa"/>
              <w:left w:w="108" w:type="dxa"/>
              <w:bottom w:w="0" w:type="dxa"/>
              <w:right w:w="108" w:type="dxa"/>
            </w:tcMar>
            <w:vAlign w:val="center"/>
          </w:tcPr>
          <w:p>
            <w:pPr>
              <w:spacing w:line="330" w:lineRule="atLeast"/>
              <w:jc w:val="center"/>
              <w:rPr>
                <w:rFonts w:ascii="宋体" w:hAnsi="宋体"/>
                <w:kern w:val="0"/>
                <w:sz w:val="24"/>
              </w:rPr>
            </w:pPr>
          </w:p>
        </w:tc>
        <w:tc>
          <w:tcPr>
            <w:tcW w:w="1276" w:type="dxa"/>
            <w:vMerge w:val="continue"/>
            <w:tcMar>
              <w:top w:w="0" w:type="dxa"/>
              <w:left w:w="108" w:type="dxa"/>
              <w:bottom w:w="0" w:type="dxa"/>
              <w:right w:w="108" w:type="dxa"/>
            </w:tcMar>
            <w:vAlign w:val="center"/>
          </w:tcPr>
          <w:p>
            <w:pPr>
              <w:widowControl/>
              <w:spacing w:line="330" w:lineRule="atLeast"/>
              <w:jc w:val="center"/>
              <w:rPr>
                <w:rFonts w:ascii="宋体" w:hAnsi="宋体"/>
                <w:kern w:val="0"/>
                <w:sz w:val="24"/>
              </w:rPr>
            </w:pPr>
          </w:p>
        </w:tc>
        <w:tc>
          <w:tcPr>
            <w:tcW w:w="6662" w:type="dxa"/>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行驶里程在1万公里以内得10分，行驶里程在3万公里以内得8分，行驶里程在5万公里以内得6分。（需提供证明材料）。</w:t>
            </w:r>
          </w:p>
        </w:tc>
        <w:tc>
          <w:tcPr>
            <w:tcW w:w="1030" w:type="dxa"/>
            <w:tcMar>
              <w:top w:w="0" w:type="dxa"/>
              <w:left w:w="108" w:type="dxa"/>
              <w:bottom w:w="0" w:type="dxa"/>
              <w:right w:w="108" w:type="dxa"/>
            </w:tcMar>
            <w:vAlign w:val="center"/>
          </w:tcPr>
          <w:p>
            <w:pPr>
              <w:spacing w:line="330" w:lineRule="atLeast"/>
              <w:jc w:val="center"/>
              <w:rPr>
                <w:rFonts w:ascii="宋体" w:hAnsi="宋体"/>
                <w:kern w:val="0"/>
                <w:sz w:val="24"/>
              </w:rPr>
            </w:pPr>
            <w:r>
              <w:rPr>
                <w:rFonts w:hint="eastAsia" w:ascii="宋体" w:hAnsi="宋体"/>
                <w:kern w:val="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568" w:type="dxa"/>
            <w:vMerge w:val="continue"/>
            <w:tcMar>
              <w:top w:w="0" w:type="dxa"/>
              <w:left w:w="108" w:type="dxa"/>
              <w:bottom w:w="0" w:type="dxa"/>
              <w:right w:w="108" w:type="dxa"/>
            </w:tcMar>
            <w:vAlign w:val="center"/>
          </w:tcPr>
          <w:p>
            <w:pPr>
              <w:widowControl/>
              <w:spacing w:line="330" w:lineRule="atLeast"/>
              <w:jc w:val="center"/>
              <w:rPr>
                <w:rFonts w:ascii="宋体" w:hAnsi="宋体"/>
                <w:kern w:val="0"/>
                <w:sz w:val="24"/>
              </w:rPr>
            </w:pPr>
          </w:p>
        </w:tc>
        <w:tc>
          <w:tcPr>
            <w:tcW w:w="1276" w:type="dxa"/>
            <w:vMerge w:val="continue"/>
            <w:tcMar>
              <w:top w:w="0" w:type="dxa"/>
              <w:left w:w="108" w:type="dxa"/>
              <w:bottom w:w="0" w:type="dxa"/>
              <w:right w:w="108" w:type="dxa"/>
            </w:tcMar>
            <w:vAlign w:val="center"/>
          </w:tcPr>
          <w:p>
            <w:pPr>
              <w:widowControl/>
              <w:spacing w:line="330" w:lineRule="atLeast"/>
              <w:jc w:val="center"/>
              <w:rPr>
                <w:rFonts w:ascii="宋体" w:hAnsi="宋体"/>
                <w:kern w:val="0"/>
                <w:sz w:val="24"/>
              </w:rPr>
            </w:pPr>
          </w:p>
        </w:tc>
        <w:tc>
          <w:tcPr>
            <w:tcW w:w="6662" w:type="dxa"/>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提供的车辆运营手续合法有效，需提供使用年限在1年以内的车辆得10分，需提供使用年限在2年以内的车辆得8分，需提供使用年限在3年以内的车辆得6分。（需提供证明材料，年限时间按投标截止之日计算）</w:t>
            </w:r>
          </w:p>
        </w:tc>
        <w:tc>
          <w:tcPr>
            <w:tcW w:w="1030" w:type="dxa"/>
            <w:tcMar>
              <w:top w:w="0" w:type="dxa"/>
              <w:left w:w="108" w:type="dxa"/>
              <w:bottom w:w="0" w:type="dxa"/>
              <w:right w:w="108" w:type="dxa"/>
            </w:tcMar>
            <w:vAlign w:val="center"/>
          </w:tcPr>
          <w:p>
            <w:pPr>
              <w:spacing w:line="330" w:lineRule="atLeast"/>
              <w:jc w:val="center"/>
              <w:rPr>
                <w:rFonts w:ascii="宋体" w:hAnsi="宋体"/>
                <w:kern w:val="0"/>
                <w:sz w:val="24"/>
              </w:rPr>
            </w:pPr>
            <w:r>
              <w:rPr>
                <w:rFonts w:hint="eastAsia" w:ascii="宋体" w:hAnsi="宋体"/>
                <w:kern w:val="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2</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cs="宋体"/>
                <w:color w:val="000000"/>
                <w:sz w:val="24"/>
              </w:rPr>
              <w:t>服务计划及组织方案</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针对服务实施方案科学可行、服务工作周密有效、时间安排紧凑有序的方案，表述明确、细致得(12-17]分；方案一般，表述较为细致的得（6-12]；方案不完全可行，表述不明确，不细致的得（0-6]分，未提供不得分。</w:t>
            </w:r>
          </w:p>
        </w:tc>
        <w:tc>
          <w:tcPr>
            <w:tcW w:w="1030" w:type="dxa"/>
            <w:tcMar>
              <w:top w:w="0" w:type="dxa"/>
              <w:left w:w="108" w:type="dxa"/>
              <w:bottom w:w="0" w:type="dxa"/>
              <w:right w:w="108" w:type="dxa"/>
            </w:tcMar>
            <w:vAlign w:val="center"/>
          </w:tcPr>
          <w:p>
            <w:pPr>
              <w:spacing w:line="330" w:lineRule="atLeast"/>
              <w:jc w:val="center"/>
              <w:rPr>
                <w:rFonts w:ascii="宋体" w:hAnsi="宋体"/>
                <w:kern w:val="0"/>
                <w:sz w:val="24"/>
              </w:rPr>
            </w:pPr>
            <w:r>
              <w:rPr>
                <w:rFonts w:hint="eastAsia" w:ascii="宋体" w:hAnsi="宋体"/>
                <w:kern w:val="0"/>
                <w:sz w:val="24"/>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3</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工作人员的培训</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投标人考评制度方案的可实施性、详细程度等；投标人员培训制度的完善性、健全性、有效性等；完善性、健全性、有效性三项都具备且具针对性合理性强得8分，完善性、健全性、有效性三项都具备且具针对性合理性较强得得5分，完善性、健全性、有效性三项都具备且具针对性合理性不强得3分。</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4</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应急措施</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行驶途中发生故障时，应急措施是否切实可行，应急措施合理全面且及时，得（3-5]分，应急措施较为合理全面且及时，得（2-3]分，应急措施一般的，得（0-2]分。</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5</w:t>
            </w:r>
          </w:p>
        </w:tc>
        <w:tc>
          <w:tcPr>
            <w:tcW w:w="1276" w:type="dxa"/>
            <w:shd w:val="clear" w:color="auto" w:fill="auto"/>
            <w:vAlign w:val="center"/>
          </w:tcPr>
          <w:p>
            <w:pPr>
              <w:widowControl/>
              <w:spacing w:line="330" w:lineRule="atLeast"/>
              <w:jc w:val="left"/>
              <w:rPr>
                <w:rFonts w:ascii="宋体" w:hAnsi="宋体"/>
                <w:kern w:val="0"/>
                <w:sz w:val="24"/>
              </w:rPr>
            </w:pPr>
            <w:r>
              <w:rPr>
                <w:rFonts w:ascii="宋体" w:hAnsi="宋体"/>
                <w:kern w:val="0"/>
                <w:sz w:val="24"/>
              </w:rPr>
              <w:t>本地化服务能力</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投标人是否具有本地化服务场所且本地化服务技术人员，本项总计4分。（投标人提供在本市有办公场所的证明，房屋租赁合同及缴纳租金的发票或企业法人的房产证）</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6</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服务承诺</w:t>
            </w:r>
          </w:p>
        </w:tc>
        <w:tc>
          <w:tcPr>
            <w:tcW w:w="6662" w:type="dxa"/>
            <w:shd w:val="clear" w:color="auto" w:fill="auto"/>
            <w:tcMar>
              <w:top w:w="0" w:type="dxa"/>
              <w:left w:w="108" w:type="dxa"/>
              <w:bottom w:w="0" w:type="dxa"/>
              <w:right w:w="108" w:type="dxa"/>
            </w:tcMar>
            <w:vAlign w:val="center"/>
          </w:tcPr>
          <w:p>
            <w:pPr>
              <w:pStyle w:val="33"/>
              <w:snapToGrid w:val="0"/>
              <w:spacing w:line="340" w:lineRule="exact"/>
              <w:rPr>
                <w:rFonts w:hAnsi="宋体" w:eastAsia="宋体" w:cs="Times New Roman"/>
                <w:kern w:val="0"/>
                <w:sz w:val="24"/>
                <w:szCs w:val="24"/>
              </w:rPr>
            </w:pPr>
            <w:r>
              <w:rPr>
                <w:rFonts w:hint="eastAsia" w:hAnsi="宋体" w:eastAsia="宋体" w:cs="Times New Roman"/>
                <w:kern w:val="0"/>
                <w:sz w:val="24"/>
                <w:szCs w:val="24"/>
              </w:rPr>
              <w:t>1. 售后服务承诺：供应商在响应文件中应提出详细的售后服务方案，包括售后服务人员安排、服务方式、时间、项目出现问题后的解决方案等内容。最高得3分；</w:t>
            </w:r>
          </w:p>
          <w:p>
            <w:pPr>
              <w:pStyle w:val="33"/>
              <w:snapToGrid w:val="0"/>
              <w:spacing w:line="340" w:lineRule="exact"/>
              <w:rPr>
                <w:rFonts w:hAnsi="宋体" w:eastAsia="宋体" w:cs="Times New Roman"/>
                <w:kern w:val="0"/>
                <w:sz w:val="24"/>
                <w:szCs w:val="24"/>
              </w:rPr>
            </w:pPr>
            <w:r>
              <w:rPr>
                <w:rFonts w:hint="eastAsia" w:hAnsi="宋体" w:eastAsia="宋体" w:cs="Times New Roman"/>
                <w:kern w:val="0"/>
                <w:sz w:val="24"/>
                <w:szCs w:val="24"/>
              </w:rPr>
              <w:t>2、维保队伍的配备、计划安排情况，配备齐全、计划安排合理可行。最高得2分；</w:t>
            </w:r>
          </w:p>
          <w:p>
            <w:pPr>
              <w:widowControl/>
              <w:spacing w:line="340" w:lineRule="exact"/>
              <w:jc w:val="left"/>
              <w:rPr>
                <w:rFonts w:ascii="宋体" w:hAnsi="宋体"/>
                <w:kern w:val="0"/>
                <w:sz w:val="24"/>
              </w:rPr>
            </w:pPr>
            <w:r>
              <w:rPr>
                <w:rFonts w:hint="eastAsia" w:ascii="宋体" w:hAnsi="宋体"/>
                <w:kern w:val="0"/>
                <w:sz w:val="24"/>
              </w:rPr>
              <w:t>3.技术支持响应时间在60分钟之内（包括接到后到现场的时间）得3分；90分钟之内得2分；超出90分钟得1分</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7</w:t>
            </w:r>
          </w:p>
        </w:tc>
        <w:tc>
          <w:tcPr>
            <w:tcW w:w="1276" w:type="dxa"/>
            <w:shd w:val="clear" w:color="auto" w:fill="auto"/>
            <w:vAlign w:val="center"/>
          </w:tcPr>
          <w:p>
            <w:pPr>
              <w:widowControl/>
              <w:spacing w:line="330" w:lineRule="atLeast"/>
              <w:jc w:val="center"/>
              <w:rPr>
                <w:rFonts w:ascii="宋体" w:hAnsi="宋体"/>
                <w:kern w:val="0"/>
                <w:sz w:val="24"/>
              </w:rPr>
            </w:pPr>
            <w:r>
              <w:rPr>
                <w:rFonts w:ascii="宋体" w:hAnsi="宋体"/>
                <w:kern w:val="0"/>
                <w:sz w:val="24"/>
              </w:rPr>
              <w:t>节能环保</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ascii="宋体" w:hAnsi="宋体"/>
                <w:kern w:val="0"/>
                <w:sz w:val="24"/>
              </w:rPr>
              <w:t>投标人所提供车辆四辆全部为纯电动客车的，得</w:t>
            </w:r>
            <w:r>
              <w:rPr>
                <w:rFonts w:hint="eastAsia" w:ascii="宋体" w:hAnsi="宋体"/>
                <w:kern w:val="0"/>
                <w:sz w:val="24"/>
              </w:rPr>
              <w:t>5分</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8</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类似业绩</w:t>
            </w:r>
          </w:p>
        </w:tc>
        <w:tc>
          <w:tcPr>
            <w:tcW w:w="6662" w:type="dxa"/>
            <w:shd w:val="clear" w:color="auto" w:fill="auto"/>
            <w:tcMar>
              <w:top w:w="0" w:type="dxa"/>
              <w:left w:w="108" w:type="dxa"/>
              <w:bottom w:w="0" w:type="dxa"/>
              <w:right w:w="108" w:type="dxa"/>
            </w:tcMar>
            <w:vAlign w:val="center"/>
          </w:tcPr>
          <w:p>
            <w:pPr>
              <w:widowControl/>
              <w:spacing w:line="340" w:lineRule="exact"/>
              <w:jc w:val="left"/>
              <w:rPr>
                <w:rFonts w:ascii="宋体" w:hAnsi="宋体"/>
                <w:kern w:val="0"/>
                <w:sz w:val="24"/>
              </w:rPr>
            </w:pPr>
            <w:r>
              <w:rPr>
                <w:rFonts w:hint="eastAsia" w:ascii="宋体" w:hAnsi="宋体"/>
                <w:kern w:val="0"/>
                <w:sz w:val="24"/>
              </w:rPr>
              <w:t>近三年（201</w:t>
            </w:r>
            <w:r>
              <w:rPr>
                <w:rFonts w:hint="eastAsia" w:ascii="宋体" w:hAnsi="宋体"/>
                <w:kern w:val="0"/>
                <w:sz w:val="24"/>
                <w:lang w:val="en-US" w:eastAsia="zh-CN"/>
              </w:rPr>
              <w:t>9</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月1日至今）以来类似汽车租赁业绩每提供一个得2.5分，最高10分（需提供合同复印件或中标通知书复印件或其他相关资料复印件，加盖投标人公章）；</w:t>
            </w:r>
          </w:p>
        </w:tc>
        <w:tc>
          <w:tcPr>
            <w:tcW w:w="1030" w:type="dxa"/>
            <w:tcMar>
              <w:top w:w="0" w:type="dxa"/>
              <w:left w:w="108" w:type="dxa"/>
              <w:bottom w:w="0" w:type="dxa"/>
              <w:right w:w="108" w:type="dxa"/>
            </w:tcMar>
            <w:vAlign w:val="center"/>
          </w:tcPr>
          <w:p>
            <w:pPr>
              <w:spacing w:line="330" w:lineRule="atLeast"/>
              <w:jc w:val="center"/>
              <w:rPr>
                <w:rFonts w:ascii="宋体" w:hAnsi="宋体"/>
                <w:kern w:val="0"/>
                <w:sz w:val="24"/>
              </w:rPr>
            </w:pPr>
            <w:r>
              <w:rPr>
                <w:rFonts w:hint="eastAsia" w:ascii="宋体" w:hAnsi="宋体"/>
                <w:kern w:val="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68"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9</w:t>
            </w:r>
          </w:p>
        </w:tc>
        <w:tc>
          <w:tcPr>
            <w:tcW w:w="1276" w:type="dxa"/>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标函质量</w:t>
            </w:r>
          </w:p>
        </w:tc>
        <w:tc>
          <w:tcPr>
            <w:tcW w:w="6662" w:type="dxa"/>
            <w:shd w:val="clear" w:color="auto" w:fill="auto"/>
            <w:tcMar>
              <w:top w:w="0" w:type="dxa"/>
              <w:left w:w="108" w:type="dxa"/>
              <w:bottom w:w="0" w:type="dxa"/>
              <w:right w:w="108" w:type="dxa"/>
            </w:tcMar>
            <w:vAlign w:val="center"/>
          </w:tcPr>
          <w:p>
            <w:pPr>
              <w:spacing w:line="340" w:lineRule="exact"/>
              <w:jc w:val="left"/>
              <w:rPr>
                <w:rFonts w:ascii="宋体" w:hAnsi="宋体"/>
                <w:sz w:val="24"/>
              </w:rPr>
            </w:pPr>
            <w:r>
              <w:rPr>
                <w:rFonts w:hint="eastAsia" w:ascii="宋体" w:hAnsi="宋体"/>
                <w:sz w:val="24"/>
              </w:rPr>
              <w:t>投标文件的响应水平及制作质量</w:t>
            </w:r>
          </w:p>
          <w:p>
            <w:pPr>
              <w:pStyle w:val="604"/>
              <w:numPr>
                <w:ilvl w:val="0"/>
                <w:numId w:val="12"/>
              </w:numPr>
              <w:spacing w:line="340" w:lineRule="exact"/>
              <w:ind w:left="1200" w:firstLineChars="0"/>
            </w:pPr>
            <w:r>
              <w:rPr>
                <w:rFonts w:hint="eastAsia"/>
              </w:rPr>
              <w:t>投标文件的响应水平：投标文件是否完整响应招标文件要求，提供的资料是否详实、充分。</w:t>
            </w:r>
          </w:p>
          <w:p>
            <w:pPr>
              <w:pStyle w:val="604"/>
              <w:numPr>
                <w:ilvl w:val="0"/>
                <w:numId w:val="12"/>
              </w:numPr>
              <w:spacing w:line="340" w:lineRule="exact"/>
              <w:ind w:left="1200" w:firstLineChars="0"/>
            </w:pPr>
            <w:r>
              <w:rPr>
                <w:rFonts w:hint="eastAsia"/>
              </w:rPr>
              <w:t>投标文件的制作质量：依据投标文件内容编排顺序、格式是否符合招标文件要求，条理是否清晰，装订是否严密、有无缺页。漏页，是否便于评委审阅。</w:t>
            </w:r>
          </w:p>
          <w:p>
            <w:pPr>
              <w:widowControl/>
              <w:spacing w:line="340" w:lineRule="exact"/>
              <w:rPr>
                <w:rFonts w:ascii="宋体" w:hAnsi="宋体"/>
                <w:kern w:val="0"/>
                <w:sz w:val="24"/>
              </w:rPr>
            </w:pPr>
            <w:r>
              <w:rPr>
                <w:rFonts w:hint="eastAsia" w:ascii="宋体" w:hAnsi="宋体"/>
                <w:sz w:val="24"/>
              </w:rPr>
              <w:t>评审小组根据上述①②进行综合评审。</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r>
              <w:rPr>
                <w:rFonts w:hint="eastAsia" w:ascii="宋体" w:hAnsi="宋体"/>
                <w:kern w:val="0"/>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8506" w:type="dxa"/>
            <w:gridSpan w:val="3"/>
            <w:shd w:val="clear" w:color="auto" w:fill="auto"/>
            <w:vAlign w:val="center"/>
          </w:tcPr>
          <w:p>
            <w:pPr>
              <w:widowControl/>
              <w:spacing w:line="330" w:lineRule="atLeast"/>
              <w:jc w:val="center"/>
              <w:rPr>
                <w:rFonts w:ascii="宋体" w:hAnsi="宋体"/>
                <w:kern w:val="0"/>
                <w:sz w:val="24"/>
              </w:rPr>
            </w:pPr>
            <w:r>
              <w:rPr>
                <w:rFonts w:hint="eastAsia" w:ascii="宋体" w:hAnsi="宋体"/>
                <w:kern w:val="0"/>
                <w:sz w:val="24"/>
              </w:rPr>
              <w:t>合计</w:t>
            </w:r>
          </w:p>
        </w:tc>
        <w:tc>
          <w:tcPr>
            <w:tcW w:w="1030" w:type="dxa"/>
            <w:tcMar>
              <w:top w:w="0" w:type="dxa"/>
              <w:left w:w="108" w:type="dxa"/>
              <w:bottom w:w="0" w:type="dxa"/>
              <w:right w:w="108" w:type="dxa"/>
            </w:tcMar>
            <w:vAlign w:val="center"/>
          </w:tcPr>
          <w:p>
            <w:pPr>
              <w:widowControl/>
              <w:spacing w:line="330" w:lineRule="atLeast"/>
              <w:jc w:val="center"/>
              <w:rPr>
                <w:rFonts w:ascii="宋体" w:hAnsi="宋体"/>
                <w:kern w:val="0"/>
                <w:sz w:val="24"/>
              </w:rPr>
            </w:pPr>
          </w:p>
        </w:tc>
      </w:tr>
    </w:tbl>
    <w:p>
      <w:pPr>
        <w:snapToGrid w:val="0"/>
        <w:spacing w:line="500" w:lineRule="exact"/>
        <w:jc w:val="left"/>
        <w:rPr>
          <w:rFonts w:ascii="宋体" w:hAnsi="宋体"/>
          <w:b/>
          <w:bCs/>
          <w:sz w:val="24"/>
        </w:rPr>
      </w:pPr>
    </w:p>
    <w:p>
      <w:pPr>
        <w:snapToGrid w:val="0"/>
        <w:spacing w:line="500" w:lineRule="exact"/>
        <w:jc w:val="left"/>
        <w:rPr>
          <w:rFonts w:ascii="宋体" w:hAnsi="宋体"/>
          <w:sz w:val="24"/>
        </w:rPr>
      </w:pPr>
      <w:r>
        <w:rPr>
          <w:rFonts w:hint="eastAsia" w:ascii="宋体" w:hAnsi="宋体"/>
          <w:b/>
          <w:bCs/>
          <w:sz w:val="24"/>
        </w:rPr>
        <w:t>特别提醒：</w:t>
      </w:r>
      <w:r>
        <w:rPr>
          <w:rFonts w:hint="eastAsia" w:ascii="宋体" w:hAnsi="宋体"/>
          <w:sz w:val="24"/>
        </w:rPr>
        <w:t>因落实政府采购政策进行价格调整的，以调整后的价格计算磋商基准价和磋商报价。磋商小组将根据政府采购政策支持对最后报价进行价格折扣，折扣的价格将作为评审价格。</w:t>
      </w:r>
      <w:r>
        <w:rPr>
          <w:rFonts w:hint="eastAsia" w:ascii="宋体" w:hAnsi="宋体"/>
          <w:sz w:val="24"/>
          <w:lang w:val="zh-CN"/>
        </w:rPr>
        <w:t>供应商的评审</w:t>
      </w:r>
      <w:r>
        <w:rPr>
          <w:rFonts w:hint="eastAsia" w:ascii="宋体" w:hAnsi="宋体"/>
          <w:sz w:val="24"/>
        </w:rPr>
        <w:t>价格由供应商代表签字确认。</w:t>
      </w:r>
    </w:p>
    <w:p>
      <w:pPr>
        <w:tabs>
          <w:tab w:val="left" w:pos="0"/>
        </w:tabs>
        <w:adjustRightInd w:val="0"/>
        <w:snapToGrid w:val="0"/>
        <w:spacing w:line="440" w:lineRule="exact"/>
        <w:rPr>
          <w:rFonts w:ascii="宋体" w:hAnsi="宋体"/>
          <w:b/>
          <w:bCs/>
          <w:kern w:val="0"/>
          <w:sz w:val="24"/>
        </w:rPr>
      </w:pPr>
      <w:r>
        <w:rPr>
          <w:rFonts w:hint="eastAsia" w:ascii="宋体" w:hAnsi="宋体"/>
          <w:b/>
          <w:bCs/>
          <w:kern w:val="0"/>
          <w:sz w:val="24"/>
        </w:rPr>
        <w:t>中小企业价格折扣比例及方法</w:t>
      </w:r>
    </w:p>
    <w:tbl>
      <w:tblPr>
        <w:tblStyle w:val="57"/>
        <w:tblW w:w="9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9702" w:type="dxa"/>
            <w:tcBorders>
              <w:top w:val="single" w:color="auto" w:sz="4" w:space="0"/>
              <w:left w:val="single" w:color="auto" w:sz="4" w:space="0"/>
              <w:bottom w:val="single" w:color="auto" w:sz="4" w:space="0"/>
              <w:right w:val="single" w:color="auto" w:sz="4" w:space="0"/>
            </w:tcBorders>
            <w:vAlign w:val="center"/>
          </w:tcPr>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根据中华人民共和国财政部、中华人民共和国工业和信息化部《政府采购促进中小企业发展管理办法》（财库[2020]46号）文件的规定，属于中小企业评审优惠内容及幅度如下：</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（一）在政府采购活动中，供应商提供的货物、工程或者服务符合下列情形的，享受本办法规定的中小企业扶持政策：</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（一）在货物采购项目中，货物由中小企业制造，即货物由中小企业生产且使用该中小企业商号或者注册商标；</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（二）在工程采购项目中，工程由中小企业承建，即工程施工单位为中小企业；</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（三）在服务采购项目中，服务由中小企业承接，即提供服务的人员为中小企业依照《中华人民共和国劳动合同法》订立劳动合同的从业人员。</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在货物采购项目中，供应商提供的货物既有中小企业制造货物，也有大型企业制造货物的，不享受本办法规定的中小企业扶持政策。</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以联合体形式参加政府采购活动，联合体各方均为中小企业的，联合体视同中小企业。其中，联合体各方均为小微企业的，联合体视同小微企业。</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监狱企业、残疾人福利性企业视同为小微企业。</w:t>
            </w:r>
          </w:p>
          <w:p>
            <w:pPr>
              <w:pStyle w:val="701"/>
              <w:spacing w:line="440" w:lineRule="exact"/>
              <w:ind w:left="840" w:firstLine="480" w:firstLineChars="200"/>
              <w:rPr>
                <w:rFonts w:hint="eastAsia" w:ascii="宋体" w:hAnsi="宋体"/>
                <w:b w:val="0"/>
                <w:bCs/>
                <w:sz w:val="24"/>
              </w:rPr>
            </w:pPr>
            <w:r>
              <w:rPr>
                <w:rFonts w:hint="eastAsia" w:ascii="宋体" w:hAnsi="宋体"/>
                <w:b w:val="0"/>
                <w:bCs/>
                <w:sz w:val="24"/>
              </w:rPr>
              <w:t>（二）价格扣除办法：对小型和微型企业（或联合体各方均为小型、微型企业的）的报价给予6%的扣除，用扣除后的价格参与价格分的评审。</w:t>
            </w:r>
          </w:p>
          <w:p>
            <w:pPr>
              <w:pStyle w:val="701"/>
              <w:spacing w:line="440" w:lineRule="exact"/>
              <w:ind w:left="840" w:firstLine="480" w:firstLineChars="200"/>
              <w:rPr>
                <w:rFonts w:ascii="宋体" w:hAnsi="宋体"/>
                <w:b/>
                <w:sz w:val="24"/>
              </w:rPr>
            </w:pPr>
            <w:r>
              <w:rPr>
                <w:rFonts w:hint="eastAsia" w:ascii="宋体" w:hAnsi="宋体"/>
                <w:b w:val="0"/>
                <w:bCs/>
                <w:sz w:val="24"/>
              </w:rPr>
              <w:t>（三）小型和微型企业适用价格扣除办法时应提供的相关资料：《中小企业声明函》。</w:t>
            </w:r>
          </w:p>
        </w:tc>
      </w:tr>
    </w:tbl>
    <w:p>
      <w:pPr>
        <w:pStyle w:val="33"/>
        <w:tabs>
          <w:tab w:val="left" w:pos="648"/>
        </w:tabs>
        <w:spacing w:line="360" w:lineRule="exact"/>
        <w:ind w:firstLine="523" w:firstLineChars="248"/>
        <w:rPr>
          <w:rFonts w:hAnsi="宋体"/>
          <w:b/>
          <w:bCs/>
          <w:color w:val="000000" w:themeColor="text1"/>
          <w14:textFill>
            <w14:solidFill>
              <w14:schemeClr w14:val="tx1"/>
            </w14:solidFill>
          </w14:textFill>
        </w:rPr>
      </w:pPr>
    </w:p>
    <w:p>
      <w:pPr>
        <w:shd w:val="clear" w:color="auto" w:fill="FFFFFF"/>
        <w:spacing w:line="500" w:lineRule="exact"/>
        <w:ind w:firstLine="487" w:firstLineChars="202"/>
        <w:rPr>
          <w:rFonts w:asciiTheme="minorEastAsia" w:hAnsiTheme="minorEastAsia" w:eastAsiaTheme="minorEastAsia"/>
          <w:b/>
          <w:color w:val="000000" w:themeColor="text1"/>
          <w:kern w:val="0"/>
          <w:sz w:val="24"/>
          <w:lang w:val="zh-CN"/>
          <w14:textFill>
            <w14:solidFill>
              <w14:schemeClr w14:val="tx1"/>
            </w14:solidFill>
          </w14:textFill>
        </w:rPr>
      </w:pPr>
      <w:bookmarkStart w:id="15" w:name="_Toc520282259"/>
      <w:r>
        <w:rPr>
          <w:rFonts w:hint="eastAsia" w:asciiTheme="minorEastAsia" w:hAnsiTheme="minorEastAsia" w:eastAsiaTheme="minorEastAsia"/>
          <w:b/>
          <w:color w:val="000000" w:themeColor="text1"/>
          <w:kern w:val="0"/>
          <w:sz w:val="24"/>
          <w14:textFill>
            <w14:solidFill>
              <w14:schemeClr w14:val="tx1"/>
            </w14:solidFill>
          </w14:textFill>
        </w:rPr>
        <w:t>34</w:t>
      </w:r>
      <w:r>
        <w:rPr>
          <w:rFonts w:hint="eastAsia" w:asciiTheme="minorEastAsia" w:hAnsiTheme="minorEastAsia" w:eastAsiaTheme="minorEastAsia"/>
          <w:b/>
          <w:color w:val="000000" w:themeColor="text1"/>
          <w:kern w:val="0"/>
          <w:sz w:val="24"/>
          <w:lang w:val="zh-CN"/>
          <w14:textFill>
            <w14:solidFill>
              <w14:schemeClr w14:val="tx1"/>
            </w14:solidFill>
          </w14:textFill>
        </w:rPr>
        <w:t>.废标</w:t>
      </w:r>
      <w:bookmarkEnd w:id="15"/>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6" w:name="_Toc520282260"/>
      <w:r>
        <w:rPr>
          <w:rFonts w:hint="eastAsia" w:asciiTheme="minorEastAsia" w:hAnsiTheme="minorEastAsia" w:eastAsiaTheme="minorEastAsia"/>
          <w:color w:val="000000" w:themeColor="text1"/>
          <w:kern w:val="0"/>
          <w:sz w:val="24"/>
          <w:lang w:val="zh-CN"/>
          <w14:textFill>
            <w14:solidFill>
              <w14:schemeClr w14:val="tx1"/>
            </w14:solidFill>
          </w14:textFill>
        </w:rPr>
        <w:t>出现下列情形之一，将导致项目废标即本项目的所有投标被拒绝：</w:t>
      </w:r>
      <w:bookmarkEnd w:id="16"/>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7" w:name="_Toc520282261"/>
      <w:r>
        <w:rPr>
          <w:rFonts w:hint="eastAsia" w:asciiTheme="minorEastAsia" w:hAnsiTheme="minorEastAsia" w:eastAsiaTheme="minorEastAsia"/>
          <w:color w:val="000000" w:themeColor="text1"/>
          <w:kern w:val="0"/>
          <w:sz w:val="24"/>
          <w:lang w:val="zh-CN"/>
          <w14:textFill>
            <w14:solidFill>
              <w14:schemeClr w14:val="tx1"/>
            </w14:solidFill>
          </w14:textFill>
        </w:rPr>
        <w:t>（1）符合专业条件的供应商或者对招标文件做实质性响应的供应商不足三家；</w:t>
      </w:r>
      <w:bookmarkEnd w:id="17"/>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8" w:name="_Toc520282262"/>
      <w:r>
        <w:rPr>
          <w:rFonts w:hint="eastAsia" w:asciiTheme="minorEastAsia" w:hAnsiTheme="minorEastAsia" w:eastAsiaTheme="minorEastAsia"/>
          <w:color w:val="000000" w:themeColor="text1"/>
          <w:kern w:val="0"/>
          <w:sz w:val="24"/>
          <w:lang w:val="zh-CN"/>
          <w14:textFill>
            <w14:solidFill>
              <w14:schemeClr w14:val="tx1"/>
            </w14:solidFill>
          </w14:textFill>
        </w:rPr>
        <w:t>（2）出现影响采购公正的违法、违规行为的；</w:t>
      </w:r>
      <w:bookmarkEnd w:id="18"/>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19" w:name="_Toc520282263"/>
      <w:r>
        <w:rPr>
          <w:rFonts w:hint="eastAsia" w:asciiTheme="minorEastAsia" w:hAnsiTheme="minorEastAsia" w:eastAsiaTheme="minorEastAsia"/>
          <w:color w:val="000000" w:themeColor="text1"/>
          <w:kern w:val="0"/>
          <w:sz w:val="24"/>
          <w:lang w:val="zh-CN"/>
          <w14:textFill>
            <w14:solidFill>
              <w14:schemeClr w14:val="tx1"/>
            </w14:solidFill>
          </w14:textFill>
        </w:rPr>
        <w:t>（3）投标人的报价均超过了采购预算，采购人不能支付的；</w:t>
      </w:r>
      <w:bookmarkEnd w:id="19"/>
    </w:p>
    <w:p>
      <w:pPr>
        <w:shd w:val="clear" w:color="auto" w:fill="FFFFFF"/>
        <w:spacing w:line="500" w:lineRule="exact"/>
        <w:ind w:firstLine="484" w:firstLineChars="202"/>
        <w:rPr>
          <w:rFonts w:asciiTheme="minorEastAsia" w:hAnsiTheme="minorEastAsia" w:eastAsiaTheme="minorEastAsia"/>
          <w:color w:val="000000" w:themeColor="text1"/>
          <w:kern w:val="0"/>
          <w:sz w:val="24"/>
          <w:lang w:val="zh-CN"/>
          <w14:textFill>
            <w14:solidFill>
              <w14:schemeClr w14:val="tx1"/>
            </w14:solidFill>
          </w14:textFill>
        </w:rPr>
      </w:pPr>
      <w:bookmarkStart w:id="20" w:name="_Toc520282264"/>
      <w:r>
        <w:rPr>
          <w:rFonts w:hint="eastAsia" w:asciiTheme="minorEastAsia" w:hAnsiTheme="minorEastAsia" w:eastAsiaTheme="minorEastAsia"/>
          <w:color w:val="000000" w:themeColor="text1"/>
          <w:kern w:val="0"/>
          <w:sz w:val="24"/>
          <w:lang w:val="zh-CN"/>
          <w14:textFill>
            <w14:solidFill>
              <w14:schemeClr w14:val="tx1"/>
            </w14:solidFill>
          </w14:textFill>
        </w:rPr>
        <w:t>（4）因重大变故，采购任务取消的。</w:t>
      </w:r>
      <w:bookmarkEnd w:id="20"/>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w:t>
      </w:r>
      <w:r>
        <w:rPr>
          <w:rFonts w:asciiTheme="minorEastAsia" w:hAnsiTheme="minorEastAsia" w:eastAsiaTheme="minorEastAsia"/>
          <w:b/>
          <w:color w:val="000000" w:themeColor="text1"/>
          <w:kern w:val="0"/>
          <w:sz w:val="24"/>
          <w14:textFill>
            <w14:solidFill>
              <w14:schemeClr w14:val="tx1"/>
            </w14:solidFill>
          </w14:textFill>
        </w:rPr>
        <w:t>5</w:t>
      </w:r>
      <w:r>
        <w:rPr>
          <w:rFonts w:hint="eastAsia" w:asciiTheme="minorEastAsia" w:hAnsiTheme="minorEastAsia" w:eastAsiaTheme="minorEastAsia"/>
          <w:b/>
          <w:color w:val="000000" w:themeColor="text1"/>
          <w:kern w:val="0"/>
          <w:sz w:val="24"/>
          <w14:textFill>
            <w14:solidFill>
              <w14:schemeClr w14:val="tx1"/>
            </w14:solidFill>
          </w14:textFill>
        </w:rPr>
        <w:t>. 评标过程的保密</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5</w:t>
      </w:r>
      <w:r>
        <w:rPr>
          <w:rFonts w:hint="eastAsia" w:asciiTheme="minorEastAsia" w:hAnsiTheme="minorEastAsia" w:eastAsiaTheme="minorEastAsia"/>
          <w:color w:val="000000" w:themeColor="text1"/>
          <w:kern w:val="0"/>
          <w:sz w:val="24"/>
          <w14:textFill>
            <w14:solidFill>
              <w14:schemeClr w14:val="tx1"/>
            </w14:solidFill>
          </w14:textFill>
        </w:rPr>
        <w:t>.1凡属于对投标文件的审查、澄清、评价和比较有关的资料、中标候选人的推荐情况以及与评标有关的其他任何情况，评标委员会成员和与评标活动有关的工作人员不得对任何单位和个人透露。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5</w:t>
      </w:r>
      <w:r>
        <w:rPr>
          <w:rFonts w:hint="eastAsia" w:asciiTheme="minorEastAsia" w:hAnsiTheme="minorEastAsia" w:eastAsiaTheme="minorEastAsia"/>
          <w:color w:val="000000" w:themeColor="text1"/>
          <w:kern w:val="0"/>
          <w:sz w:val="24"/>
          <w14:textFill>
            <w14:solidFill>
              <w14:schemeClr w14:val="tx1"/>
            </w14:solidFill>
          </w14:textFill>
        </w:rPr>
        <w:t>.2 在投标文件的评审和比较、中标候选人推荐以及授予合同的过程中，投标人向采购人或者评标委员会施加影响的任何行为，都将会导致其投标被拒绝。</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w:t>
      </w:r>
      <w:r>
        <w:rPr>
          <w:rFonts w:asciiTheme="minorEastAsia" w:hAnsiTheme="minorEastAsia" w:eastAsiaTheme="minorEastAsia"/>
          <w:color w:val="000000" w:themeColor="text1"/>
          <w:kern w:val="0"/>
          <w:sz w:val="24"/>
          <w14:textFill>
            <w14:solidFill>
              <w14:schemeClr w14:val="tx1"/>
            </w14:solidFill>
          </w14:textFill>
        </w:rPr>
        <w:t>5</w:t>
      </w:r>
      <w:r>
        <w:rPr>
          <w:rFonts w:hint="eastAsia" w:asciiTheme="minorEastAsia" w:hAnsiTheme="minorEastAsia" w:eastAsiaTheme="minorEastAsia"/>
          <w:color w:val="000000" w:themeColor="text1"/>
          <w:kern w:val="0"/>
          <w:sz w:val="24"/>
          <w14:textFill>
            <w14:solidFill>
              <w14:schemeClr w14:val="tx1"/>
            </w14:solidFill>
          </w14:textFill>
        </w:rPr>
        <w:t>.3 中标单位确定后，采购人不对未中标单位就评标过程以及未能中标原因做出任何解释。未中标单位不得向评标委员会组成人员或者其他有关人员索问评标过程的情况和材料。</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36. 定标原则</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36.1 评标委员会依据投标须知前附表规定的评标方法和标准，按照排序确定出</w:t>
      </w:r>
      <w:r>
        <w:rPr>
          <w:rFonts w:hint="eastAsia" w:asciiTheme="minorEastAsia" w:hAnsiTheme="minorEastAsia" w:eastAsiaTheme="minorEastAsia"/>
          <w:b/>
          <w:bCs/>
          <w:color w:val="000000" w:themeColor="text1"/>
          <w:kern w:val="0"/>
          <w:sz w:val="24"/>
          <w14:textFill>
            <w14:solidFill>
              <w14:schemeClr w14:val="tx1"/>
            </w14:solidFill>
          </w14:textFill>
        </w:rPr>
        <w:t>前三名</w:t>
      </w:r>
      <w:r>
        <w:rPr>
          <w:rFonts w:hint="eastAsia" w:asciiTheme="minorEastAsia" w:hAnsiTheme="minorEastAsia" w:eastAsiaTheme="minorEastAsia"/>
          <w:color w:val="000000" w:themeColor="text1"/>
          <w:kern w:val="0"/>
          <w:sz w:val="24"/>
          <w14:textFill>
            <w14:solidFill>
              <w14:schemeClr w14:val="tx1"/>
            </w14:solidFill>
          </w14:textFill>
        </w:rPr>
        <w:t>作为中标候选人推荐给采购人。</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36.2采购代理机构应当在评标结束后2个工作日内将评标报告送采购人。</w:t>
      </w:r>
      <w:r>
        <w:rPr>
          <w:rFonts w:hint="eastAsia" w:asciiTheme="minorEastAsia" w:hAnsiTheme="minorEastAsia" w:eastAsiaTheme="minorEastAsia"/>
          <w:bCs/>
          <w:color w:val="000000" w:themeColor="text1"/>
          <w:kern w:val="0"/>
          <w:sz w:val="24"/>
          <w14:textFill>
            <w14:solidFill>
              <w14:schemeClr w14:val="tx1"/>
            </w14:solidFill>
          </w14:textFill>
        </w:rPr>
        <w:t>采购人应当自收到评标报告之日起５个工作日内，在评标报告确定的中标候选人名单中按顺序确定中标单位。</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（七） 授予合同</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37. 确定中标单位</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37.1 中标的标准</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37.1.1 投标文件对招标文件做出了实质性响应；</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37.1.2 具有良好的履行合同的能力和条件；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37.1.3 能够最大限度满足招标文件的各项要求；</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37.</w:t>
      </w:r>
      <w:r>
        <w:rPr>
          <w:rFonts w:asciiTheme="minorEastAsia" w:hAnsiTheme="minorEastAsia" w:eastAsiaTheme="minorEastAsia"/>
          <w:color w:val="000000" w:themeColor="text1"/>
          <w:kern w:val="0"/>
          <w:sz w:val="24"/>
          <w14:textFill>
            <w14:solidFill>
              <w14:schemeClr w14:val="tx1"/>
            </w14:solidFill>
          </w14:textFill>
        </w:rPr>
        <w:t>2 采购人将确定资格合格的中标候选人为</w:t>
      </w:r>
      <w:r>
        <w:rPr>
          <w:rFonts w:hint="eastAsia" w:asciiTheme="minorEastAsia" w:hAnsiTheme="minorEastAsia" w:eastAsiaTheme="minorEastAsia"/>
          <w:color w:val="000000" w:themeColor="text1"/>
          <w:kern w:val="0"/>
          <w:sz w:val="24"/>
          <w14:textFill>
            <w14:solidFill>
              <w14:schemeClr w14:val="tx1"/>
            </w14:solidFill>
          </w14:textFill>
        </w:rPr>
        <w:t>中标单位。</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38. 授予合同的准则</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38.1 采购人将把合同授予经确认的中标单位。</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39. 中标通知书</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39.1 采购人依据评标委员会推荐的中标候选人确定中标单位后，将</w:t>
      </w:r>
      <w:r>
        <w:rPr>
          <w:rFonts w:hint="eastAsia" w:asciiTheme="minorEastAsia" w:hAnsiTheme="minorEastAsia" w:eastAsiaTheme="minorEastAsia"/>
          <w:color w:val="000000" w:themeColor="text1"/>
          <w:sz w:val="24"/>
          <w14:textFill>
            <w14:solidFill>
              <w14:schemeClr w14:val="tx1"/>
            </w14:solidFill>
          </w14:textFill>
        </w:rPr>
        <w:t>对中标结果公示</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工作日，同时向中标单位发出中标通知书。</w:t>
      </w:r>
    </w:p>
    <w:p>
      <w:pPr>
        <w:shd w:val="clear" w:color="auto" w:fill="FFFFFF"/>
        <w:spacing w:line="500" w:lineRule="exact"/>
        <w:ind w:firstLine="484" w:firstLineChars="20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39.2</w:t>
      </w:r>
      <w:r>
        <w:rPr>
          <w:rFonts w:asciiTheme="minorEastAsia" w:hAnsiTheme="minorEastAsia" w:eastAsiaTheme="minorEastAsia"/>
          <w:color w:val="000000" w:themeColor="text1"/>
          <w:sz w:val="24"/>
          <w14:textFill>
            <w14:solidFill>
              <w14:schemeClr w14:val="tx1"/>
            </w14:solidFill>
          </w14:textFill>
        </w:rPr>
        <w:t xml:space="preserve"> 投标人</w:t>
      </w:r>
      <w:r>
        <w:rPr>
          <w:rFonts w:hint="eastAsia" w:asciiTheme="minorEastAsia" w:hAnsiTheme="minorEastAsia" w:eastAsiaTheme="minorEastAsia"/>
          <w:color w:val="000000" w:themeColor="text1"/>
          <w:sz w:val="24"/>
          <w14:textFill>
            <w14:solidFill>
              <w14:schemeClr w14:val="tx1"/>
            </w14:solidFill>
          </w14:textFill>
        </w:rPr>
        <w:t>中标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招标投标活动。</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39.</w:t>
      </w:r>
      <w:r>
        <w:rPr>
          <w:rFonts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color w:val="000000" w:themeColor="text1"/>
          <w:kern w:val="0"/>
          <w:sz w:val="24"/>
          <w14:textFill>
            <w14:solidFill>
              <w14:schemeClr w14:val="tx1"/>
            </w14:solidFill>
          </w14:textFill>
        </w:rPr>
        <w:t xml:space="preserve"> 中标通知书对中标单位和中标单位具有法律约束力。中标通知书发出后，采购人不得违法改变中标结果，中标单位无正当理由不得放弃中标。 </w:t>
      </w:r>
    </w:p>
    <w:p>
      <w:pPr>
        <w:shd w:val="clear" w:color="auto" w:fill="FFFFFF"/>
        <w:spacing w:line="500" w:lineRule="exact"/>
        <w:ind w:firstLine="487" w:firstLineChars="202"/>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40. 合同的签订</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40.1采购人应当自中标通知书发出之日起30日内，按照招标文件和中标单位投标文件的规定，与中标单位签订书面合同。所签订的合同不得对招标文件确定的事项和中标单位投标文件作实质性修改。</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40.2 招标文件要求中标单位提交履约保证金或者其他形式履约担保的，中标单位应当提交；拒绝提交的，视为放弃中标项目。</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40.3 招标文件和中标单位的投标文件均是该书面合同的附件。</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40.4 中标单位因不可抗力或自身原因不能履行采购合同的，采购人可以与排位在中标单位之后第一位的中标候选人签订采购合同，以此类推。或采购人重新组织招标。</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40</w:t>
      </w:r>
      <w:r>
        <w:rPr>
          <w:rFonts w:asciiTheme="minorEastAsia" w:hAnsiTheme="minorEastAsia" w:eastAsiaTheme="minorEastAsia"/>
          <w:color w:val="000000" w:themeColor="text1"/>
          <w:kern w:val="0"/>
          <w:sz w:val="24"/>
          <w14:textFill>
            <w14:solidFill>
              <w14:schemeClr w14:val="tx1"/>
            </w14:solidFill>
          </w14:textFill>
        </w:rPr>
        <w:t>.5 政府采购项目的采购合同自签订之日起七个工作日内，采购人应当将合同副本报同级政府采购监督管理部门和有关部门备案。</w:t>
      </w:r>
    </w:p>
    <w:p>
      <w:pPr>
        <w:shd w:val="clear" w:color="auto" w:fill="FFFFFF"/>
        <w:spacing w:line="500" w:lineRule="exact"/>
        <w:ind w:firstLine="472" w:firstLineChars="19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41.质疑与投诉</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41.1投标人认为采购文件、采购过程、中标或者成交结果使自己的权益受到损害的，可以在知道或者应知其权益受到损害之日起7个工作日内，向采购人、采购代理机构提出质疑。投标人须在法定质疑期内一次性提出针对同一采购程序环节的质疑。</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41.2质疑函的必备内容</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（1）投标人提交的质疑函必须注明单位名称、地址、邮编、可供查询的单位和法定代表人的电话号码、联系人电话；</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（2）质疑项目的名称、编号；</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（3）具体质疑事项和与质疑事项相关的请求；</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（4）事实依据；</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（5）提起质疑的日期；</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（6）质疑函须加盖单位公章，由法定代表人签章。</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41.3质疑应符合下列条件：</w:t>
      </w:r>
    </w:p>
    <w:p>
      <w:pPr>
        <w:shd w:val="clear" w:color="auto" w:fill="FFFFFF"/>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⑴质疑人是参与所质疑项目的采购活动的投标人；</w:t>
      </w:r>
    </w:p>
    <w:p>
      <w:pPr>
        <w:shd w:val="clear" w:color="auto" w:fill="FFFFFF"/>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⑵质疑函内容符合相关的规定；</w:t>
      </w:r>
    </w:p>
    <w:p>
      <w:pPr>
        <w:shd w:val="clear" w:color="auto" w:fill="FFFFFF"/>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⑶在规定的有效期限内提起质疑；</w:t>
      </w:r>
    </w:p>
    <w:p>
      <w:pPr>
        <w:shd w:val="clear" w:color="auto" w:fill="FFFFFF"/>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⑷招投标监管部门规定的其他条件。</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41.4采购人在收到投标人的书面质疑后七个工作日内作出答复，并以书面形式通知质疑投标人和其他有关投标人，但答复的内容不涉及商业秘密。</w:t>
      </w:r>
    </w:p>
    <w:p>
      <w:pPr>
        <w:shd w:val="clear" w:color="auto" w:fill="FFFFFF"/>
        <w:adjustRightInd w:val="0"/>
        <w:snapToGrid w:val="0"/>
        <w:spacing w:line="500" w:lineRule="exact"/>
        <w:ind w:firstLine="480" w:firstLineChars="20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500" w:lineRule="exact"/>
        <w:ind w:firstLine="487" w:firstLineChars="202"/>
        <w:outlineLvl w:val="0"/>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4</w:t>
      </w:r>
      <w:r>
        <w:rPr>
          <w:rFonts w:hint="eastAsia" w:asciiTheme="minorEastAsia" w:hAnsiTheme="minorEastAsia" w:eastAsiaTheme="minorEastAsia"/>
          <w:b/>
          <w:color w:val="000000" w:themeColor="text1"/>
          <w:kern w:val="0"/>
          <w:sz w:val="24"/>
          <w14:textFill>
            <w14:solidFill>
              <w14:schemeClr w14:val="tx1"/>
            </w14:solidFill>
          </w14:textFill>
        </w:rPr>
        <w:t>2. 履约担保</w:t>
      </w:r>
    </w:p>
    <w:p>
      <w:pPr>
        <w:shd w:val="clear" w:color="auto" w:fill="FFFFFF"/>
        <w:autoSpaceDE w:val="0"/>
        <w:autoSpaceDN w:val="0"/>
        <w:adjustRightInd w:val="0"/>
        <w:spacing w:line="500" w:lineRule="exact"/>
        <w:ind w:firstLine="438" w:firstLineChars="189"/>
        <w:jc w:val="left"/>
        <w:rPr>
          <w:rFonts w:asciiTheme="minorEastAsia" w:hAnsiTheme="minorEastAsia" w:eastAsiaTheme="minorEastAsia"/>
          <w:color w:val="000000" w:themeColor="text1"/>
          <w:spacing w:val="-4"/>
          <w:kern w:val="0"/>
          <w:sz w:val="24"/>
          <w14:textFill>
            <w14:solidFill>
              <w14:schemeClr w14:val="tx1"/>
            </w14:solidFill>
          </w14:textFill>
        </w:rPr>
      </w:pPr>
      <w:r>
        <w:rPr>
          <w:rFonts w:asciiTheme="minorEastAsia" w:hAnsiTheme="minorEastAsia" w:eastAsiaTheme="minorEastAsia"/>
          <w:color w:val="000000" w:themeColor="text1"/>
          <w:spacing w:val="-4"/>
          <w:kern w:val="0"/>
          <w:sz w:val="24"/>
          <w14:textFill>
            <w14:solidFill>
              <w14:schemeClr w14:val="tx1"/>
            </w14:solidFill>
          </w14:textFill>
        </w:rPr>
        <w:t>4</w:t>
      </w:r>
      <w:r>
        <w:rPr>
          <w:rFonts w:hint="eastAsia" w:asciiTheme="minorEastAsia" w:hAnsiTheme="minorEastAsia" w:eastAsiaTheme="minorEastAsia"/>
          <w:color w:val="000000" w:themeColor="text1"/>
          <w:spacing w:val="-4"/>
          <w:kern w:val="0"/>
          <w:sz w:val="24"/>
          <w14:textFill>
            <w14:solidFill>
              <w14:schemeClr w14:val="tx1"/>
            </w14:solidFill>
          </w14:textFill>
        </w:rPr>
        <w:t>2.1 中标单位须在与采购人签署合同前按招标文件有关要求提交履约担保。中标单位应按照下列规定的方式和金额向采购人提交履约担保。</w:t>
      </w:r>
    </w:p>
    <w:p>
      <w:pPr>
        <w:shd w:val="clear" w:color="auto" w:fill="FFFFFF"/>
        <w:autoSpaceDE w:val="0"/>
        <w:autoSpaceDN w:val="0"/>
        <w:adjustRightInd w:val="0"/>
        <w:spacing w:line="500" w:lineRule="exact"/>
        <w:ind w:firstLine="453" w:firstLineChars="189"/>
        <w:jc w:val="left"/>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2</w:t>
      </w:r>
      <w:r>
        <w:rPr>
          <w:rFonts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kern w:val="0"/>
          <w:sz w:val="24"/>
          <w14:textFill>
            <w14:solidFill>
              <w14:schemeClr w14:val="tx1"/>
            </w14:solidFill>
          </w14:textFill>
        </w:rPr>
        <w:t>1.1 履约担保采用下列</w:t>
      </w:r>
      <w:r>
        <w:rPr>
          <w:rFonts w:hint="eastAsia" w:asciiTheme="minorEastAsia" w:hAnsiTheme="minorEastAsia" w:eastAsiaTheme="minorEastAsia"/>
          <w:color w:val="000000" w:themeColor="text1"/>
          <w:kern w:val="0"/>
          <w:sz w:val="24"/>
          <w:u w:val="single"/>
          <w14:textFill>
            <w14:solidFill>
              <w14:schemeClr w14:val="tx1"/>
            </w14:solidFill>
          </w14:textFill>
        </w:rPr>
        <w:t xml:space="preserve">  1  </w:t>
      </w:r>
      <w:r>
        <w:rPr>
          <w:rFonts w:hint="eastAsia" w:asciiTheme="minorEastAsia" w:hAnsiTheme="minorEastAsia" w:eastAsiaTheme="minorEastAsia"/>
          <w:color w:val="000000" w:themeColor="text1"/>
          <w:kern w:val="0"/>
          <w:sz w:val="24"/>
          <w14:textFill>
            <w14:solidFill>
              <w14:schemeClr w14:val="tx1"/>
            </w14:solidFill>
          </w14:textFill>
        </w:rPr>
        <w:t>方式</w:t>
      </w:r>
    </w:p>
    <w:p>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（1）履约保证金担保方式：</w:t>
      </w:r>
      <w:r>
        <w:rPr>
          <w:rFonts w:hint="eastAsia" w:asciiTheme="minorEastAsia" w:hAnsiTheme="minorEastAsia" w:eastAsiaTheme="minorEastAsia"/>
          <w:color w:val="000000" w:themeColor="text1"/>
          <w:kern w:val="0"/>
          <w:sz w:val="24"/>
          <w:u w:val="single"/>
          <w14:textFill>
            <w14:solidFill>
              <w14:schemeClr w14:val="tx1"/>
            </w14:solidFill>
          </w14:textFill>
        </w:rPr>
        <w:t xml:space="preserve"> （</w:t>
      </w:r>
      <w:r>
        <w:rPr>
          <w:rFonts w:asciiTheme="minorEastAsia" w:hAnsiTheme="minorEastAsia" w:eastAsiaTheme="minorEastAsia"/>
          <w:color w:val="000000" w:themeColor="text1"/>
          <w:kern w:val="0"/>
          <w:sz w:val="24"/>
          <w:u w:val="single"/>
          <w14:textFill>
            <w14:solidFill>
              <w14:schemeClr w14:val="tx1"/>
            </w14:solidFill>
          </w14:textFill>
        </w:rPr>
        <w:t>2</w:t>
      </w:r>
      <w:r>
        <w:rPr>
          <w:rFonts w:hint="eastAsia" w:asciiTheme="minorEastAsia" w:hAnsiTheme="minorEastAsia" w:eastAsiaTheme="minorEastAsia"/>
          <w:color w:val="000000" w:themeColor="text1"/>
          <w:kern w:val="0"/>
          <w:sz w:val="24"/>
          <w:u w:val="single"/>
          <w14:textFill>
            <w14:solidFill>
              <w14:schemeClr w14:val="tx1"/>
            </w14:solidFill>
          </w14:textFill>
        </w:rPr>
        <w:t>）或（</w:t>
      </w:r>
      <w:r>
        <w:rPr>
          <w:rFonts w:asciiTheme="minorEastAsia" w:hAnsiTheme="minorEastAsia" w:eastAsiaTheme="minorEastAsia"/>
          <w:color w:val="000000" w:themeColor="text1"/>
          <w:kern w:val="0"/>
          <w:sz w:val="24"/>
          <w:u w:val="single"/>
          <w14:textFill>
            <w14:solidFill>
              <w14:schemeClr w14:val="tx1"/>
            </w14:solidFill>
          </w14:textFill>
        </w:rPr>
        <w:t>3</w:t>
      </w:r>
      <w:r>
        <w:rPr>
          <w:rFonts w:hint="eastAsia" w:asciiTheme="minorEastAsia" w:hAnsiTheme="minorEastAsia" w:eastAsiaTheme="minorEastAsia"/>
          <w:color w:val="000000" w:themeColor="text1"/>
          <w:kern w:val="0"/>
          <w:sz w:val="24"/>
          <w:u w:val="single"/>
          <w14:textFill>
            <w14:solidFill>
              <w14:schemeClr w14:val="tx1"/>
            </w14:solidFill>
          </w14:textFill>
        </w:rPr>
        <w:t xml:space="preserve">） </w:t>
      </w:r>
    </w:p>
    <w:p>
      <w:pPr>
        <w:shd w:val="clear" w:color="auto" w:fill="FFFFFF"/>
        <w:spacing w:line="500" w:lineRule="exact"/>
        <w:ind w:firstLine="480" w:firstLineChars="200"/>
        <w:jc w:val="left"/>
        <w:outlineLvl w:val="0"/>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银行汇票；2） 支票；</w:t>
      </w:r>
      <w:r>
        <w:rPr>
          <w:rFonts w:hint="eastAsia" w:asciiTheme="minorEastAsia" w:hAnsiTheme="minorEastAsia" w:eastAsiaTheme="minorEastAsia"/>
          <w:color w:val="000000" w:themeColor="text1"/>
          <w:kern w:val="0"/>
          <w:sz w:val="24"/>
          <w14:textFill>
            <w14:solidFill>
              <w14:schemeClr w14:val="tx1"/>
            </w14:solidFill>
          </w14:textFill>
        </w:rPr>
        <w:t>3）银行转账；</w:t>
      </w:r>
      <w:r>
        <w:rPr>
          <w:rFonts w:asciiTheme="minorEastAsia" w:hAnsiTheme="minorEastAsia" w:eastAsiaTheme="minorEastAsia"/>
          <w:color w:val="000000" w:themeColor="text1"/>
          <w:kern w:val="0"/>
          <w:sz w:val="24"/>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）担保公司担保；</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）采购人与投标人协商确定的其他担保方式。</w:t>
      </w:r>
    </w:p>
    <w:p>
      <w:pPr>
        <w:shd w:val="clear" w:color="auto" w:fill="FFFFFF"/>
        <w:spacing w:line="500" w:lineRule="exact"/>
        <w:ind w:firstLine="484" w:firstLineChars="202"/>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2.1.2 履约保证金：/。</w:t>
      </w:r>
    </w:p>
    <w:p>
      <w:pPr>
        <w:shd w:val="clear" w:color="auto" w:fill="FFFFFF"/>
        <w:spacing w:line="500" w:lineRule="exact"/>
        <w:ind w:firstLine="484" w:firstLineChars="202"/>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2.2 如中标单位不能按照投标须知第40条的规定执行，采购人将视为中标单位放弃中标项目；已经订立合同的，采购人有充分理由解除合同，给采购人造成损失的，放弃中标项目的中标单位应当赔偿。</w:t>
      </w:r>
    </w:p>
    <w:p>
      <w:pPr>
        <w:shd w:val="clear" w:color="auto" w:fill="FFFFFF"/>
        <w:spacing w:line="500" w:lineRule="exact"/>
        <w:ind w:firstLine="487" w:firstLineChars="202"/>
        <w:outlineLvl w:val="0"/>
        <w:rPr>
          <w:rFonts w:asciiTheme="minorEastAsia" w:hAnsiTheme="minorEastAsia" w:eastAsiaTheme="minorEastAsia"/>
          <w:b/>
          <w:color w:val="000000" w:themeColor="text1"/>
          <w:spacing w:val="-6"/>
          <w:kern w:val="0"/>
          <w:sz w:val="24"/>
          <w14:textFill>
            <w14:solidFill>
              <w14:schemeClr w14:val="tx1"/>
            </w14:solidFill>
          </w14:textFill>
        </w:rPr>
      </w:pPr>
      <w:bookmarkStart w:id="21" w:name="_Toc228180139"/>
      <w:r>
        <w:rPr>
          <w:rFonts w:asciiTheme="minorEastAsia" w:hAnsiTheme="minorEastAsia" w:eastAsiaTheme="minorEastAsia"/>
          <w:b/>
          <w:color w:val="000000" w:themeColor="text1"/>
          <w:kern w:val="0"/>
          <w:sz w:val="24"/>
          <w14:textFill>
            <w14:solidFill>
              <w14:schemeClr w14:val="tx1"/>
            </w14:solidFill>
          </w14:textFill>
        </w:rPr>
        <w:t>4</w:t>
      </w:r>
      <w:r>
        <w:rPr>
          <w:rFonts w:hint="eastAsia" w:asciiTheme="minorEastAsia" w:hAnsiTheme="minorEastAsia" w:eastAsiaTheme="minorEastAsia"/>
          <w:b/>
          <w:color w:val="000000" w:themeColor="text1"/>
          <w:kern w:val="0"/>
          <w:sz w:val="24"/>
          <w14:textFill>
            <w14:solidFill>
              <w14:schemeClr w14:val="tx1"/>
            </w14:solidFill>
          </w14:textFill>
        </w:rPr>
        <w:t>3.</w:t>
      </w:r>
      <w:r>
        <w:rPr>
          <w:rFonts w:hint="eastAsia" w:asciiTheme="minorEastAsia" w:hAnsiTheme="minorEastAsia" w:eastAsiaTheme="minorEastAsia"/>
          <w:b/>
          <w:color w:val="000000" w:themeColor="text1"/>
          <w:spacing w:val="-6"/>
          <w:kern w:val="0"/>
          <w:sz w:val="24"/>
          <w14:textFill>
            <w14:solidFill>
              <w14:schemeClr w14:val="tx1"/>
            </w14:solidFill>
          </w14:textFill>
        </w:rPr>
        <w:t>招标服务费</w:t>
      </w:r>
      <w:bookmarkEnd w:id="21"/>
    </w:p>
    <w:p>
      <w:pPr>
        <w:shd w:val="clear" w:color="auto" w:fill="FFFFFF"/>
        <w:spacing w:line="500" w:lineRule="exact"/>
        <w:ind w:firstLine="484" w:firstLineChars="202"/>
        <w:outlineLvl w:val="0"/>
        <w:rPr>
          <w:rFonts w:asciiTheme="minorEastAsia" w:hAnsiTheme="minorEastAsia" w:eastAsiaTheme="minorEastAsia"/>
          <w:color w:val="000000" w:themeColor="text1"/>
          <w:kern w:val="0"/>
          <w:sz w:val="24"/>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3.1</w:t>
      </w:r>
      <w:r>
        <w:rPr>
          <w:rFonts w:hint="eastAsia" w:ascii="宋体" w:hAnsi="宋体"/>
          <w:bCs/>
          <w:color w:val="000000" w:themeColor="text1"/>
          <w:kern w:val="0"/>
          <w:sz w:val="24"/>
          <w14:textFill>
            <w14:solidFill>
              <w14:schemeClr w14:val="tx1"/>
            </w14:solidFill>
          </w14:textFill>
        </w:rPr>
        <w:t>本项目招标代理服务费由中标单位支付</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投标人在递交投标书的同时将被视为同意承担本项费用；中标单位必须在领取中标通知书时一次性付清招标代理服务费用。该费用由投标人计入投标总报价中但不单独列项，发包人亦不再另行支付。</w:t>
      </w:r>
    </w:p>
    <w:p>
      <w:pPr>
        <w:shd w:val="clear" w:color="auto" w:fill="FFFFFF"/>
        <w:spacing w:line="500" w:lineRule="exact"/>
        <w:ind w:firstLine="487" w:firstLineChars="202"/>
        <w:outlineLvl w:val="0"/>
        <w:rPr>
          <w:rFonts w:asciiTheme="minorEastAsia" w:hAnsiTheme="minorEastAsia" w:eastAsiaTheme="minorEastAsia"/>
          <w:b/>
          <w:color w:val="000000" w:themeColor="text1"/>
          <w:kern w:val="0"/>
          <w:sz w:val="24"/>
          <w14:textFill>
            <w14:solidFill>
              <w14:schemeClr w14:val="tx1"/>
            </w14:solidFill>
          </w14:textFill>
        </w:rPr>
      </w:pPr>
      <w:r>
        <w:rPr>
          <w:rFonts w:asciiTheme="minorEastAsia" w:hAnsiTheme="minorEastAsia" w:eastAsiaTheme="minorEastAsia"/>
          <w:b/>
          <w:color w:val="000000" w:themeColor="text1"/>
          <w:kern w:val="0"/>
          <w:sz w:val="24"/>
          <w14:textFill>
            <w14:solidFill>
              <w14:schemeClr w14:val="tx1"/>
            </w14:solidFill>
          </w14:textFill>
        </w:rPr>
        <w:t>4</w:t>
      </w:r>
      <w:r>
        <w:rPr>
          <w:rFonts w:hint="eastAsia" w:asciiTheme="minorEastAsia" w:hAnsiTheme="minorEastAsia" w:eastAsiaTheme="minorEastAsia"/>
          <w:b/>
          <w:color w:val="000000" w:themeColor="text1"/>
          <w:kern w:val="0"/>
          <w:sz w:val="24"/>
          <w14:textFill>
            <w14:solidFill>
              <w14:schemeClr w14:val="tx1"/>
            </w14:solidFill>
          </w14:textFill>
        </w:rPr>
        <w:t>4. 其他</w:t>
      </w:r>
    </w:p>
    <w:p>
      <w:pPr>
        <w:shd w:val="clear" w:color="auto" w:fill="FFFFFF"/>
        <w:spacing w:line="500" w:lineRule="exact"/>
        <w:ind w:firstLine="484" w:firstLineChars="202"/>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未尽事宜将依照《中华人民共和国政府采购法》及相关法规执行。</w:t>
      </w:r>
      <w:r>
        <w:rPr>
          <w:rFonts w:asciiTheme="minorEastAsia" w:hAnsiTheme="minorEastAsia" w:eastAsiaTheme="minorEastAsia"/>
          <w:color w:val="000000" w:themeColor="text1"/>
          <w:sz w:val="18"/>
          <w:szCs w:val="18"/>
          <w14:textFill>
            <w14:solidFill>
              <w14:schemeClr w14:val="tx1"/>
            </w14:solidFill>
          </w14:textFill>
        </w:rPr>
        <w:br w:type="page"/>
      </w:r>
      <w:bookmarkStart w:id="22" w:name="_Hlk519787567"/>
      <w:r>
        <w:rPr>
          <w:rFonts w:hint="eastAsia" w:asciiTheme="minorEastAsia" w:hAnsiTheme="minorEastAsia" w:eastAsiaTheme="minorEastAsia"/>
          <w:color w:val="000000" w:themeColor="text1"/>
          <w:sz w:val="28"/>
          <w:szCs w:val="28"/>
          <w14:textFill>
            <w14:solidFill>
              <w14:schemeClr w14:val="tx1"/>
            </w14:solidFill>
          </w14:textFill>
        </w:rPr>
        <w:t>第三部分 合同</w:t>
      </w:r>
    </w:p>
    <w:bookmarkEnd w:id="22"/>
    <w:p>
      <w:pPr>
        <w:ind w:firstLine="1159" w:firstLineChars="481"/>
        <w:rPr>
          <w:rFonts w:ascii="宋体" w:hAnsi="宋体" w:cs="仿宋"/>
          <w:b/>
          <w:bCs/>
          <w:color w:val="000000" w:themeColor="text1"/>
          <w:kern w:val="0"/>
          <w:sz w:val="24"/>
          <w:lang w:val="zh-CN"/>
          <w14:textFill>
            <w14:solidFill>
              <w14:schemeClr w14:val="tx1"/>
            </w14:solidFill>
          </w14:textFill>
        </w:rPr>
      </w:pPr>
      <w:bookmarkStart w:id="23" w:name="_Hlk519793124"/>
      <w:r>
        <w:rPr>
          <w:rFonts w:hint="eastAsia" w:hAnsi="宋体"/>
          <w:b/>
          <w:bCs/>
          <w:color w:val="000000" w:themeColor="text1"/>
          <w:kern w:val="0"/>
          <w:sz w:val="24"/>
          <w14:textFill>
            <w14:solidFill>
              <w14:schemeClr w14:val="tx1"/>
            </w14:solidFill>
          </w14:textFill>
        </w:rPr>
        <w:t xml:space="preserve">  </w:t>
      </w:r>
      <w:bookmarkStart w:id="24" w:name="_Toc520282309"/>
      <w:r>
        <w:rPr>
          <w:rFonts w:hint="eastAsia" w:ascii="宋体" w:hAnsi="宋体" w:cs="仿宋"/>
          <w:b/>
          <w:bCs/>
          <w:color w:val="000000" w:themeColor="text1"/>
          <w:kern w:val="0"/>
          <w:sz w:val="24"/>
          <w:lang w:val="zh-CN"/>
          <w14:textFill>
            <w14:solidFill>
              <w14:schemeClr w14:val="tx1"/>
            </w14:solidFill>
          </w14:textFill>
        </w:rPr>
        <w:t>（本合同仅供参考，最终以双方签订的书面条款为准）</w:t>
      </w:r>
      <w:bookmarkEnd w:id="24"/>
    </w:p>
    <w:p>
      <w:pPr>
        <w:spacing w:line="440" w:lineRule="exact"/>
        <w:ind w:firstLine="480" w:firstLineChars="200"/>
        <w:jc w:val="right"/>
        <w:rPr>
          <w:sz w:val="24"/>
        </w:rPr>
      </w:pPr>
      <w:r>
        <w:rPr>
          <w:rFonts w:hint="eastAsia"/>
          <w:sz w:val="24"/>
        </w:rPr>
        <w:t>编号：_____________</w:t>
      </w:r>
    </w:p>
    <w:p>
      <w:pPr>
        <w:spacing w:line="440" w:lineRule="exact"/>
        <w:ind w:firstLine="480" w:firstLineChars="200"/>
        <w:rPr>
          <w:sz w:val="24"/>
        </w:rPr>
      </w:pPr>
    </w:p>
    <w:p>
      <w:pPr>
        <w:spacing w:line="440" w:lineRule="exact"/>
        <w:ind w:firstLine="480" w:firstLineChars="200"/>
        <w:rPr>
          <w:sz w:val="24"/>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adjustRightInd w:val="0"/>
        <w:snapToGrid w:val="0"/>
        <w:spacing w:line="360" w:lineRule="auto"/>
        <w:jc w:val="center"/>
        <w:rPr>
          <w:rFonts w:ascii="宋体" w:hAnsi="宋体" w:cs="宋体"/>
          <w:b/>
          <w:color w:val="000000"/>
          <w:sz w:val="36"/>
          <w:szCs w:val="36"/>
        </w:rPr>
      </w:pPr>
      <w:bookmarkStart w:id="25" w:name="_Toc19530"/>
      <w:bookmarkStart w:id="26" w:name="_Toc6589"/>
      <w:r>
        <w:rPr>
          <w:rFonts w:hint="eastAsia" w:ascii="宋体" w:hAnsi="宋体" w:cs="宋体"/>
          <w:b/>
          <w:color w:val="000000"/>
          <w:sz w:val="52"/>
          <w:szCs w:val="36"/>
        </w:rPr>
        <w:t>单位班车租赁协议</w:t>
      </w:r>
      <w:bookmarkEnd w:id="25"/>
      <w:bookmarkEnd w:id="26"/>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承租方：________________________________________________</w:t>
      </w:r>
    </w:p>
    <w:p>
      <w:pPr>
        <w:spacing w:line="440" w:lineRule="exact"/>
        <w:ind w:firstLine="480" w:firstLineChars="200"/>
        <w:rPr>
          <w:sz w:val="24"/>
        </w:rPr>
      </w:pPr>
    </w:p>
    <w:p>
      <w:pPr>
        <w:spacing w:line="440" w:lineRule="exact"/>
        <w:ind w:firstLine="480" w:firstLineChars="200"/>
        <w:rPr>
          <w:sz w:val="24"/>
        </w:rPr>
      </w:pPr>
      <w:r>
        <w:rPr>
          <w:rFonts w:hint="eastAsia"/>
          <w:sz w:val="24"/>
        </w:rPr>
        <w:t>出租方：___________________________</w:t>
      </w:r>
    </w:p>
    <w:p>
      <w:pPr>
        <w:spacing w:line="440" w:lineRule="exact"/>
        <w:ind w:firstLine="480" w:firstLineChars="200"/>
        <w:rPr>
          <w:sz w:val="24"/>
        </w:rPr>
      </w:pPr>
    </w:p>
    <w:p>
      <w:pPr>
        <w:spacing w:line="440" w:lineRule="exact"/>
        <w:ind w:firstLine="480" w:firstLineChars="200"/>
        <w:rPr>
          <w:sz w:val="24"/>
        </w:rPr>
      </w:pPr>
      <w:r>
        <w:rPr>
          <w:rFonts w:hint="eastAsia"/>
          <w:sz w:val="24"/>
        </w:rPr>
        <w:t>签订日期：_______年______月______日</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承租方(甲方)：</w:t>
      </w:r>
    </w:p>
    <w:p>
      <w:pPr>
        <w:spacing w:line="440" w:lineRule="exact"/>
        <w:ind w:firstLine="480" w:firstLineChars="200"/>
        <w:rPr>
          <w:sz w:val="24"/>
        </w:rPr>
      </w:pPr>
      <w:r>
        <w:rPr>
          <w:rFonts w:hint="eastAsia"/>
          <w:sz w:val="24"/>
        </w:rPr>
        <w:t>出租方(乙方)：</w:t>
      </w:r>
    </w:p>
    <w:p>
      <w:pPr>
        <w:spacing w:line="440" w:lineRule="exact"/>
        <w:ind w:firstLine="480" w:firstLineChars="200"/>
        <w:rPr>
          <w:sz w:val="24"/>
        </w:rPr>
      </w:pPr>
      <w:r>
        <w:rPr>
          <w:rFonts w:hint="eastAsia"/>
          <w:sz w:val="24"/>
        </w:rPr>
        <w:t>为解决甲方员工上下班问题，甲乙双方经友好协商一致，就甲方承租乙方大巴车(下称班车)事宜达成如下协议：</w:t>
      </w:r>
    </w:p>
    <w:p>
      <w:pPr>
        <w:spacing w:line="440" w:lineRule="exact"/>
        <w:ind w:firstLine="482" w:firstLineChars="200"/>
        <w:rPr>
          <w:b/>
          <w:sz w:val="24"/>
        </w:rPr>
      </w:pPr>
      <w:r>
        <w:rPr>
          <w:rFonts w:hint="eastAsia"/>
          <w:b/>
          <w:sz w:val="24"/>
        </w:rPr>
        <w:t>第一条</w:t>
      </w:r>
      <w:r>
        <w:rPr>
          <w:rFonts w:hint="eastAsia"/>
          <w:b/>
          <w:sz w:val="24"/>
        </w:rPr>
        <w:tab/>
      </w:r>
      <w:r>
        <w:rPr>
          <w:rFonts w:hint="eastAsia"/>
          <w:b/>
          <w:sz w:val="24"/>
        </w:rPr>
        <w:t xml:space="preserve"> 租赁标的</w:t>
      </w:r>
    </w:p>
    <w:p>
      <w:pPr>
        <w:spacing w:line="440" w:lineRule="exact"/>
        <w:ind w:firstLine="480" w:firstLineChars="200"/>
        <w:rPr>
          <w:sz w:val="24"/>
        </w:rPr>
      </w:pPr>
      <w:r>
        <w:rPr>
          <w:rFonts w:hint="eastAsia"/>
          <w:sz w:val="24"/>
        </w:rPr>
        <w:t>1、</w:t>
      </w:r>
      <w:r>
        <w:rPr>
          <w:rFonts w:hint="eastAsia"/>
          <w:sz w:val="24"/>
        </w:rPr>
        <w:tab/>
      </w:r>
      <w:r>
        <w:rPr>
          <w:rFonts w:hint="eastAsia"/>
          <w:sz w:val="24"/>
        </w:rPr>
        <w:t>甲方承租乙方大巴车两辆分别：品牌： ，车型： ，车牌号：_________________;车辆购置时间：    品牌： ，车型： ，车牌号：_________________；车辆购置时间：</w:t>
      </w:r>
    </w:p>
    <w:p>
      <w:pPr>
        <w:spacing w:line="440" w:lineRule="exact"/>
        <w:ind w:firstLine="482" w:firstLineChars="200"/>
        <w:rPr>
          <w:b/>
          <w:sz w:val="24"/>
        </w:rPr>
      </w:pPr>
      <w:r>
        <w:rPr>
          <w:rFonts w:hint="eastAsia"/>
          <w:b/>
          <w:sz w:val="24"/>
        </w:rPr>
        <w:t xml:space="preserve">第二条 </w:t>
      </w:r>
      <w:r>
        <w:rPr>
          <w:rFonts w:hint="eastAsia"/>
          <w:b/>
          <w:sz w:val="24"/>
        </w:rPr>
        <w:tab/>
      </w:r>
      <w:r>
        <w:rPr>
          <w:rFonts w:hint="eastAsia"/>
          <w:b/>
          <w:sz w:val="24"/>
        </w:rPr>
        <w:t>租赁期间</w:t>
      </w:r>
    </w:p>
    <w:p>
      <w:pPr>
        <w:spacing w:line="440" w:lineRule="exact"/>
        <w:ind w:firstLine="480" w:firstLineChars="200"/>
        <w:rPr>
          <w:sz w:val="24"/>
        </w:rPr>
      </w:pPr>
      <w:r>
        <w:rPr>
          <w:rFonts w:hint="eastAsia"/>
          <w:sz w:val="24"/>
        </w:rPr>
        <w:t>1、</w:t>
      </w:r>
      <w:r>
        <w:rPr>
          <w:rFonts w:hint="eastAsia"/>
          <w:sz w:val="24"/>
        </w:rPr>
        <w:tab/>
      </w:r>
      <w:r>
        <w:rPr>
          <w:rFonts w:hint="eastAsia"/>
          <w:sz w:val="24"/>
        </w:rPr>
        <w:t>租期共计 个月，自 年 月 日起至 年 月 日止。</w:t>
      </w:r>
    </w:p>
    <w:p>
      <w:pPr>
        <w:spacing w:line="440" w:lineRule="exact"/>
        <w:ind w:firstLine="480" w:firstLineChars="200"/>
        <w:rPr>
          <w:sz w:val="24"/>
        </w:rPr>
      </w:pPr>
      <w:r>
        <w:rPr>
          <w:rFonts w:hint="eastAsia"/>
          <w:sz w:val="24"/>
        </w:rPr>
        <w:t>2、</w:t>
      </w:r>
      <w:r>
        <w:rPr>
          <w:rFonts w:hint="eastAsia"/>
          <w:sz w:val="24"/>
        </w:rPr>
        <w:tab/>
      </w:r>
      <w:r>
        <w:rPr>
          <w:rFonts w:hint="eastAsia"/>
          <w:sz w:val="24"/>
        </w:rPr>
        <w:t>非乙方原因，甲方提前解除合同的，应提前三天通知乙方，租金按实际使用天数结算。</w:t>
      </w:r>
    </w:p>
    <w:p>
      <w:pPr>
        <w:spacing w:line="440" w:lineRule="exact"/>
        <w:ind w:firstLine="480" w:firstLineChars="200"/>
        <w:rPr>
          <w:sz w:val="24"/>
        </w:rPr>
      </w:pPr>
      <w:r>
        <w:rPr>
          <w:rFonts w:hint="eastAsia"/>
          <w:sz w:val="24"/>
        </w:rPr>
        <w:t>3、</w:t>
      </w:r>
      <w:r>
        <w:rPr>
          <w:rFonts w:hint="eastAsia"/>
          <w:sz w:val="24"/>
        </w:rPr>
        <w:tab/>
      </w:r>
      <w:r>
        <w:rPr>
          <w:rFonts w:hint="eastAsia"/>
          <w:sz w:val="24"/>
        </w:rPr>
        <w:t>合同到期甲方未提出解除合同并继续支付乙方租金的，视为本合同自动续定。</w:t>
      </w:r>
    </w:p>
    <w:p>
      <w:pPr>
        <w:spacing w:line="440" w:lineRule="exact"/>
        <w:ind w:firstLine="482" w:firstLineChars="200"/>
        <w:rPr>
          <w:b/>
          <w:sz w:val="24"/>
        </w:rPr>
      </w:pPr>
      <w:r>
        <w:rPr>
          <w:rFonts w:hint="eastAsia"/>
          <w:b/>
          <w:sz w:val="24"/>
        </w:rPr>
        <w:t>第三条</w:t>
      </w:r>
      <w:r>
        <w:rPr>
          <w:rFonts w:hint="eastAsia"/>
          <w:b/>
          <w:sz w:val="24"/>
        </w:rPr>
        <w:tab/>
      </w:r>
      <w:r>
        <w:rPr>
          <w:rFonts w:hint="eastAsia"/>
          <w:b/>
          <w:sz w:val="24"/>
        </w:rPr>
        <w:t xml:space="preserve"> 班车路线及时间</w:t>
      </w:r>
    </w:p>
    <w:p>
      <w:pPr>
        <w:spacing w:line="440" w:lineRule="exact"/>
        <w:ind w:firstLine="480" w:firstLineChars="200"/>
        <w:rPr>
          <w:sz w:val="24"/>
        </w:rPr>
      </w:pPr>
      <w:r>
        <w:rPr>
          <w:rFonts w:hint="eastAsia"/>
          <w:sz w:val="24"/>
        </w:rPr>
        <w:t>1、</w:t>
      </w:r>
      <w:r>
        <w:rPr>
          <w:rFonts w:hint="eastAsia"/>
          <w:sz w:val="24"/>
        </w:rPr>
        <w:tab/>
      </w:r>
      <w:r>
        <w:rPr>
          <w:rFonts w:hint="eastAsia"/>
          <w:sz w:val="24"/>
        </w:rPr>
        <w:t>起点       ，终点     。</w:t>
      </w:r>
    </w:p>
    <w:p>
      <w:pPr>
        <w:spacing w:line="440" w:lineRule="exact"/>
        <w:ind w:firstLine="480" w:firstLineChars="200"/>
        <w:rPr>
          <w:sz w:val="24"/>
        </w:rPr>
      </w:pPr>
      <w:r>
        <w:rPr>
          <w:rFonts w:hint="eastAsia"/>
          <w:sz w:val="24"/>
        </w:rPr>
        <w:t>2、</w:t>
      </w:r>
      <w:r>
        <w:rPr>
          <w:rFonts w:hint="eastAsia"/>
          <w:sz w:val="24"/>
        </w:rPr>
        <w:tab/>
      </w:r>
      <w:r>
        <w:rPr>
          <w:rFonts w:hint="eastAsia"/>
          <w:sz w:val="24"/>
        </w:rPr>
        <w:t>甲方租赁乙方车辆作为接送员工上、下班的班车。甲方为乙方提供固定的行车路线和停车位置。甲方员工不得私自提出变更行车路线及停车地点，如有特殊情况需提前与乙方协商解决。</w:t>
      </w:r>
    </w:p>
    <w:p>
      <w:pPr>
        <w:spacing w:line="440" w:lineRule="exact"/>
        <w:ind w:firstLine="480" w:firstLineChars="200"/>
        <w:rPr>
          <w:sz w:val="24"/>
        </w:rPr>
      </w:pPr>
      <w:r>
        <w:rPr>
          <w:rFonts w:hint="eastAsia"/>
          <w:sz w:val="24"/>
        </w:rPr>
        <w:t>3、</w:t>
      </w:r>
      <w:r>
        <w:rPr>
          <w:rFonts w:hint="eastAsia"/>
          <w:sz w:val="24"/>
        </w:rPr>
        <w:tab/>
      </w:r>
      <w:r>
        <w:rPr>
          <w:rFonts w:hint="eastAsia"/>
          <w:sz w:val="24"/>
        </w:rPr>
        <w:t>乙方应保证班车按照甲方要求进行定期的维修保养，按时交纳车险等。</w:t>
      </w:r>
    </w:p>
    <w:p>
      <w:pPr>
        <w:spacing w:line="440" w:lineRule="exact"/>
        <w:ind w:firstLine="482" w:firstLineChars="200"/>
        <w:rPr>
          <w:b/>
          <w:sz w:val="24"/>
        </w:rPr>
      </w:pPr>
      <w:r>
        <w:rPr>
          <w:rFonts w:hint="eastAsia"/>
          <w:b/>
          <w:sz w:val="24"/>
        </w:rPr>
        <w:t xml:space="preserve">第四条 </w:t>
      </w:r>
      <w:r>
        <w:rPr>
          <w:rFonts w:hint="eastAsia"/>
          <w:b/>
          <w:sz w:val="24"/>
        </w:rPr>
        <w:tab/>
      </w:r>
      <w:r>
        <w:rPr>
          <w:rFonts w:hint="eastAsia"/>
          <w:b/>
          <w:sz w:val="24"/>
        </w:rPr>
        <w:t>租金及支付</w:t>
      </w:r>
    </w:p>
    <w:p>
      <w:pPr>
        <w:spacing w:line="440" w:lineRule="exact"/>
        <w:ind w:firstLine="480" w:firstLineChars="200"/>
        <w:rPr>
          <w:sz w:val="24"/>
        </w:rPr>
      </w:pPr>
      <w:r>
        <w:rPr>
          <w:rFonts w:hint="eastAsia"/>
          <w:sz w:val="24"/>
        </w:rPr>
        <w:t>1、</w:t>
      </w:r>
      <w:r>
        <w:rPr>
          <w:rFonts w:hint="eastAsia"/>
          <w:sz w:val="24"/>
        </w:rPr>
        <w:tab/>
      </w:r>
      <w:r>
        <w:rPr>
          <w:rFonts w:hint="eastAsia"/>
          <w:sz w:val="24"/>
        </w:rPr>
        <w:t>租金由中标方和招标人自行商量确定。</w:t>
      </w:r>
    </w:p>
    <w:p>
      <w:pPr>
        <w:spacing w:line="440" w:lineRule="exact"/>
        <w:ind w:firstLine="480" w:firstLineChars="200"/>
        <w:rPr>
          <w:sz w:val="24"/>
        </w:rPr>
      </w:pPr>
      <w:r>
        <w:rPr>
          <w:rFonts w:hint="eastAsia"/>
          <w:sz w:val="24"/>
        </w:rPr>
        <w:t>2、</w:t>
      </w:r>
      <w:r>
        <w:rPr>
          <w:rFonts w:hint="eastAsia"/>
          <w:sz w:val="24"/>
        </w:rPr>
        <w:tab/>
      </w:r>
      <w:r>
        <w:rPr>
          <w:rFonts w:hint="eastAsia"/>
          <w:sz w:val="24"/>
        </w:rPr>
        <w:t>租金包含班车在租赁期的保险费、养路费、保养、维修费、年检等费用。甲方除了定期向乙方支付租金费用外，不再负担任何其他费用。</w:t>
      </w:r>
    </w:p>
    <w:p>
      <w:pPr>
        <w:spacing w:line="440" w:lineRule="exact"/>
        <w:ind w:firstLine="482" w:firstLineChars="200"/>
        <w:rPr>
          <w:b/>
          <w:sz w:val="24"/>
        </w:rPr>
      </w:pPr>
      <w:r>
        <w:rPr>
          <w:rFonts w:hint="eastAsia"/>
          <w:b/>
          <w:sz w:val="24"/>
        </w:rPr>
        <w:t>第五条</w:t>
      </w:r>
      <w:r>
        <w:rPr>
          <w:rFonts w:hint="eastAsia"/>
          <w:b/>
          <w:sz w:val="24"/>
        </w:rPr>
        <w:tab/>
      </w:r>
      <w:r>
        <w:rPr>
          <w:rFonts w:hint="eastAsia"/>
          <w:b/>
          <w:sz w:val="24"/>
        </w:rPr>
        <w:t xml:space="preserve"> 使用及维护</w:t>
      </w:r>
    </w:p>
    <w:p>
      <w:pPr>
        <w:spacing w:line="440" w:lineRule="exact"/>
        <w:ind w:firstLine="480" w:firstLineChars="200"/>
        <w:rPr>
          <w:sz w:val="24"/>
        </w:rPr>
      </w:pPr>
      <w:r>
        <w:rPr>
          <w:rFonts w:hint="eastAsia"/>
          <w:sz w:val="24"/>
        </w:rPr>
        <w:t>1、</w:t>
      </w:r>
      <w:r>
        <w:rPr>
          <w:rFonts w:hint="eastAsia"/>
          <w:sz w:val="24"/>
        </w:rPr>
        <w:tab/>
      </w:r>
      <w:r>
        <w:rPr>
          <w:rFonts w:hint="eastAsia"/>
          <w:sz w:val="24"/>
        </w:rPr>
        <w:t>甲方确保其司机使用真实、有效的驾驶证，并熟悉《中华人民共和国道路交通安全法》的相关内容。班车司机应相对固定，且须保持车辆外观及内饰的干净整洁。</w:t>
      </w:r>
    </w:p>
    <w:p>
      <w:pPr>
        <w:spacing w:line="440" w:lineRule="exact"/>
        <w:ind w:firstLine="480" w:firstLineChars="200"/>
        <w:rPr>
          <w:sz w:val="24"/>
        </w:rPr>
      </w:pPr>
      <w:r>
        <w:rPr>
          <w:rFonts w:hint="eastAsia"/>
          <w:sz w:val="24"/>
        </w:rPr>
        <w:t>2、</w:t>
      </w:r>
      <w:r>
        <w:rPr>
          <w:rFonts w:hint="eastAsia"/>
          <w:sz w:val="24"/>
        </w:rPr>
        <w:tab/>
      </w:r>
      <w:r>
        <w:rPr>
          <w:rFonts w:hint="eastAsia"/>
          <w:sz w:val="24"/>
        </w:rPr>
        <w:t>乙方须保持班车车辆状况良好，车辆证照及税费齐全有效，车内各种设施功能正常。</w:t>
      </w:r>
    </w:p>
    <w:p>
      <w:pPr>
        <w:spacing w:line="440" w:lineRule="exact"/>
        <w:ind w:firstLine="480" w:firstLineChars="200"/>
        <w:rPr>
          <w:sz w:val="24"/>
        </w:rPr>
      </w:pPr>
      <w:r>
        <w:rPr>
          <w:rFonts w:hint="eastAsia"/>
          <w:sz w:val="24"/>
        </w:rPr>
        <w:t>3、</w:t>
      </w:r>
      <w:r>
        <w:rPr>
          <w:rFonts w:hint="eastAsia"/>
          <w:sz w:val="24"/>
        </w:rPr>
        <w:tab/>
      </w:r>
      <w:r>
        <w:rPr>
          <w:rFonts w:hint="eastAsia"/>
          <w:sz w:val="24"/>
        </w:rPr>
        <w:t>甲方应固定司机专人专线驾驶。如发生班车车辆年检、维修保养等更换司机或车辆，须经乙方事先同意。</w:t>
      </w:r>
    </w:p>
    <w:p>
      <w:pPr>
        <w:spacing w:line="440" w:lineRule="exact"/>
        <w:ind w:firstLine="480" w:firstLineChars="200"/>
        <w:rPr>
          <w:sz w:val="24"/>
        </w:rPr>
      </w:pPr>
      <w:r>
        <w:rPr>
          <w:rFonts w:hint="eastAsia"/>
          <w:sz w:val="24"/>
        </w:rPr>
        <w:t>4、</w:t>
      </w:r>
      <w:r>
        <w:rPr>
          <w:rFonts w:hint="eastAsia"/>
          <w:sz w:val="24"/>
        </w:rPr>
        <w:tab/>
      </w:r>
      <w:r>
        <w:rPr>
          <w:rFonts w:hint="eastAsia"/>
          <w:sz w:val="24"/>
        </w:rPr>
        <w:t>班车车辆的维护保养由乙方负责;班车如果毁损、丢失或其他形式的灭失，甲方不承担任何责任，且从甲方通知乙方车辆丢失之日起不再计算租金。</w:t>
      </w:r>
    </w:p>
    <w:p>
      <w:pPr>
        <w:spacing w:line="440" w:lineRule="exact"/>
        <w:ind w:firstLine="482" w:firstLineChars="200"/>
        <w:rPr>
          <w:b/>
          <w:sz w:val="24"/>
        </w:rPr>
      </w:pPr>
      <w:r>
        <w:rPr>
          <w:rFonts w:hint="eastAsia"/>
          <w:b/>
          <w:sz w:val="24"/>
        </w:rPr>
        <w:t xml:space="preserve">第六条 </w:t>
      </w:r>
      <w:r>
        <w:rPr>
          <w:rFonts w:hint="eastAsia"/>
          <w:b/>
          <w:sz w:val="24"/>
        </w:rPr>
        <w:tab/>
      </w:r>
      <w:r>
        <w:rPr>
          <w:rFonts w:hint="eastAsia"/>
          <w:b/>
          <w:sz w:val="24"/>
        </w:rPr>
        <w:t>违约责任</w:t>
      </w:r>
    </w:p>
    <w:p>
      <w:pPr>
        <w:spacing w:line="440" w:lineRule="exact"/>
        <w:ind w:firstLine="480" w:firstLineChars="200"/>
        <w:rPr>
          <w:sz w:val="24"/>
        </w:rPr>
      </w:pPr>
      <w:r>
        <w:rPr>
          <w:rFonts w:hint="eastAsia"/>
          <w:sz w:val="24"/>
        </w:rPr>
        <w:t>1、</w:t>
      </w:r>
      <w:r>
        <w:rPr>
          <w:rFonts w:hint="eastAsia"/>
          <w:sz w:val="24"/>
        </w:rPr>
        <w:tab/>
      </w:r>
      <w:r>
        <w:rPr>
          <w:rFonts w:hint="eastAsia"/>
          <w:sz w:val="24"/>
        </w:rPr>
        <w:t>如发生违约情况，依据合同法有关规定解决。</w:t>
      </w:r>
    </w:p>
    <w:p>
      <w:pPr>
        <w:spacing w:line="440" w:lineRule="exact"/>
        <w:ind w:firstLine="480" w:firstLineChars="200"/>
        <w:rPr>
          <w:sz w:val="24"/>
        </w:rPr>
      </w:pPr>
      <w:r>
        <w:rPr>
          <w:rFonts w:hint="eastAsia"/>
          <w:sz w:val="24"/>
        </w:rPr>
        <w:t>2、</w:t>
      </w:r>
      <w:r>
        <w:rPr>
          <w:rFonts w:hint="eastAsia"/>
          <w:sz w:val="24"/>
        </w:rPr>
        <w:tab/>
      </w:r>
      <w:r>
        <w:rPr>
          <w:rFonts w:hint="eastAsia"/>
          <w:sz w:val="24"/>
        </w:rPr>
        <w:t>甲乙双方任何一方由于不可抗力的原因，不能或不能完全履行合同时，应在不可抗力原因发生后10日内向对方书面通报不能履行或不能完全履行的理由，允许延期履行合同或不履行合同。</w:t>
      </w:r>
    </w:p>
    <w:p>
      <w:pPr>
        <w:spacing w:line="440" w:lineRule="exact"/>
        <w:ind w:firstLine="482" w:firstLineChars="200"/>
        <w:rPr>
          <w:b/>
          <w:sz w:val="24"/>
        </w:rPr>
      </w:pPr>
      <w:r>
        <w:rPr>
          <w:rFonts w:hint="eastAsia"/>
          <w:b/>
          <w:sz w:val="24"/>
        </w:rPr>
        <w:t>第七条</w:t>
      </w:r>
      <w:r>
        <w:rPr>
          <w:rFonts w:hint="eastAsia"/>
          <w:b/>
          <w:sz w:val="24"/>
        </w:rPr>
        <w:tab/>
      </w:r>
      <w:r>
        <w:rPr>
          <w:rFonts w:hint="eastAsia"/>
          <w:b/>
          <w:sz w:val="24"/>
        </w:rPr>
        <w:t xml:space="preserve"> 争议解决</w:t>
      </w:r>
    </w:p>
    <w:p>
      <w:pPr>
        <w:spacing w:line="440" w:lineRule="exact"/>
        <w:ind w:firstLine="480" w:firstLineChars="200"/>
        <w:rPr>
          <w:sz w:val="24"/>
        </w:rPr>
      </w:pPr>
      <w:r>
        <w:rPr>
          <w:rFonts w:hint="eastAsia"/>
          <w:sz w:val="24"/>
        </w:rPr>
        <w:t>如在合同履行过程中出现争议，双方应本着友好合作的原则，通过平等协商予以解决。协商不成的，甲乙双方一致同意由  仲裁委员会仲裁解决。</w:t>
      </w:r>
    </w:p>
    <w:p>
      <w:pPr>
        <w:spacing w:line="440" w:lineRule="exact"/>
        <w:ind w:firstLine="482" w:firstLineChars="200"/>
        <w:rPr>
          <w:b/>
          <w:sz w:val="24"/>
        </w:rPr>
      </w:pPr>
      <w:r>
        <w:rPr>
          <w:rFonts w:hint="eastAsia"/>
          <w:b/>
          <w:sz w:val="24"/>
        </w:rPr>
        <w:t>第八条</w:t>
      </w:r>
      <w:r>
        <w:rPr>
          <w:rFonts w:hint="eastAsia"/>
          <w:b/>
          <w:sz w:val="24"/>
        </w:rPr>
        <w:tab/>
      </w:r>
      <w:r>
        <w:rPr>
          <w:rFonts w:hint="eastAsia"/>
          <w:b/>
          <w:sz w:val="24"/>
        </w:rPr>
        <w:t xml:space="preserve"> 其他</w:t>
      </w:r>
    </w:p>
    <w:p>
      <w:pPr>
        <w:spacing w:line="440" w:lineRule="exact"/>
        <w:ind w:firstLine="480" w:firstLineChars="200"/>
        <w:rPr>
          <w:sz w:val="24"/>
        </w:rPr>
      </w:pPr>
      <w:r>
        <w:rPr>
          <w:rFonts w:hint="eastAsia"/>
          <w:sz w:val="24"/>
        </w:rPr>
        <w:t>1、</w:t>
      </w:r>
      <w:r>
        <w:rPr>
          <w:rFonts w:hint="eastAsia"/>
          <w:sz w:val="24"/>
        </w:rPr>
        <w:tab/>
      </w:r>
      <w:r>
        <w:rPr>
          <w:rFonts w:hint="eastAsia"/>
          <w:sz w:val="24"/>
        </w:rPr>
        <w:t>本合同自双方盖章之日起生效，一式二份，甲乙双方各执一份。</w:t>
      </w:r>
    </w:p>
    <w:p>
      <w:pPr>
        <w:spacing w:line="440" w:lineRule="exact"/>
        <w:ind w:firstLine="480" w:firstLineChars="200"/>
        <w:rPr>
          <w:sz w:val="24"/>
        </w:rPr>
      </w:pPr>
      <w:r>
        <w:rPr>
          <w:rFonts w:hint="eastAsia"/>
          <w:sz w:val="24"/>
        </w:rPr>
        <w:t>2、</w:t>
      </w:r>
      <w:r>
        <w:rPr>
          <w:rFonts w:hint="eastAsia"/>
          <w:sz w:val="24"/>
        </w:rPr>
        <w:tab/>
      </w:r>
      <w:r>
        <w:rPr>
          <w:rFonts w:hint="eastAsia"/>
          <w:sz w:val="24"/>
        </w:rPr>
        <w:t>对本合同的任何修改、补充，均应以书面方式作出，并经双方盖章确认后方可生效。</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甲方：　　</w:t>
      </w:r>
    </w:p>
    <w:p>
      <w:pPr>
        <w:spacing w:line="440" w:lineRule="exact"/>
        <w:ind w:firstLine="480" w:firstLineChars="200"/>
        <w:rPr>
          <w:sz w:val="24"/>
        </w:rPr>
      </w:pPr>
      <w:r>
        <w:rPr>
          <w:rFonts w:hint="eastAsia"/>
          <w:sz w:val="24"/>
        </w:rPr>
        <w:t>授权代表： 　　</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乙方：</w:t>
      </w:r>
    </w:p>
    <w:p>
      <w:pPr>
        <w:spacing w:line="440" w:lineRule="exact"/>
        <w:ind w:firstLine="480" w:firstLineChars="200"/>
        <w:rPr>
          <w:sz w:val="24"/>
        </w:rPr>
      </w:pPr>
      <w:r>
        <w:rPr>
          <w:rFonts w:hint="eastAsia"/>
          <w:sz w:val="24"/>
        </w:rPr>
        <w:t>授权代表：</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签约时间： 年 月 日</w:t>
      </w:r>
    </w:p>
    <w:p>
      <w:pPr>
        <w:spacing w:line="440" w:lineRule="exact"/>
        <w:ind w:firstLine="480" w:firstLineChars="200"/>
        <w:rPr>
          <w:sz w:val="24"/>
        </w:rPr>
        <w:sectPr>
          <w:footerReference r:id="rId3" w:type="default"/>
          <w:pgSz w:w="11906" w:h="16838"/>
          <w:pgMar w:top="1531" w:right="1474" w:bottom="1417" w:left="1701" w:header="851" w:footer="794" w:gutter="0"/>
          <w:pgNumType w:fmt="numberInDash"/>
          <w:cols w:space="720" w:num="1"/>
          <w:docGrid w:linePitch="312" w:charSpace="0"/>
        </w:sectPr>
      </w:pPr>
      <w:r>
        <w:rPr>
          <w:rFonts w:hint="eastAsia"/>
          <w:sz w:val="24"/>
        </w:rPr>
        <w:t>签约地点：</w:t>
      </w:r>
    </w:p>
    <w:p>
      <w:pPr>
        <w:pStyle w:val="4"/>
        <w:spacing w:line="500" w:lineRule="exact"/>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第四部分   服务需求</w:t>
      </w:r>
    </w:p>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一、租赁期限：自合同签订日起，租赁期限一年。</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二、班车驾驶员配备及工资等相关费用由租赁公司承担，驾驶员需持A1驾驶证，并提供无任何违法犯罪记录。</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三、车辆燃料、维修、保险（含乘客险）等车辆相关费用由租赁公司承担。</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四、车辆行驶线路与发车时间：</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早班车8点30分出发路线：</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一号线路:西山怡和山庄-西北路--军区总院—血站—医学院转盘—北京路—河滩路—房产大厦.下午返回时间18：40</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二号线路:三屯碑--赛马场--团结路--大巴扎—金银大道—幸福路口—青年路—外环—河滩路--房产大厦. 下午返回时间18：40</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三号线:红桥站--日月星光—兵团医院—北门—新民路—家属院—南湖北路—王家梁--河滩路--房产大厦.下午返回时间18：40</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四号线:西山九点阳</w:t>
      </w:r>
      <w:r>
        <w:rPr>
          <w:rFonts w:hint="eastAsia" w:asciiTheme="minorEastAsia" w:hAnsiTheme="minorEastAsia" w:eastAsiaTheme="minorEastAsia"/>
          <w:sz w:val="24"/>
          <w:szCs w:val="28"/>
          <w:lang w:eastAsia="zh-CN"/>
        </w:rPr>
        <w:t>光</w:t>
      </w:r>
      <w:r>
        <w:rPr>
          <w:rFonts w:hint="eastAsia" w:asciiTheme="minorEastAsia" w:hAnsiTheme="minorEastAsia" w:eastAsiaTheme="minorEastAsia"/>
          <w:sz w:val="24"/>
          <w:szCs w:val="28"/>
        </w:rPr>
        <w:t>--骑马山公务员小区—-北园村—友好三中--铁路局--河滩路--房产大厦.下午返回时间18：40</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夏季时间如有变化，提前、推后30分钟。</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五、其他需求：</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（1） 50座油电混动环保客车4辆，纯电动客车优先。</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（2）车辆行驶里程不超过5万公里，出厂日期年限不超过3年，双开门气囊车,车况较好。</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（3）全年365个日历日。</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（4）其中有一辆车必须两个驾驶员。</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（5）车辆必须有营运证,行车证,交通部门指定保险，承运人每个座位100万。</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（6）早上送完职工后车辆(驾驶员)不允许离开单位。</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（7）中标方应甲方需求提供驾驶员及非工作日班车服务等，不增加服务费用。</w:t>
      </w:r>
    </w:p>
    <w:p>
      <w:pPr>
        <w:spacing w:line="36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六、在车辆租赁合同期间，车辆所发生的交通、机械、人身（包括车辆碰撞行人及车内乘坐人员的人身安全）、丢失等一切事故，责任及费用均由租赁公司承担，与我方无任何责任。</w:t>
      </w:r>
    </w:p>
    <w:p>
      <w:pPr>
        <w:pageBreakBefore/>
        <w:widowControl/>
        <w:jc w:val="center"/>
        <w:rPr>
          <w:rFonts w:ascii="宋体" w:hAnsi="宋体"/>
          <w:b/>
          <w:bCs/>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第五部分  投标文件格式</w:t>
      </w:r>
    </w:p>
    <w:p>
      <w:pPr>
        <w:shd w:val="clear" w:color="auto" w:fill="FFFFFF"/>
        <w:spacing w:line="360" w:lineRule="auto"/>
        <w:jc w:val="center"/>
        <w:rPr>
          <w:rFonts w:ascii="宋体" w:hAnsi="宋体"/>
          <w:b/>
          <w:bCs/>
          <w:color w:val="000000" w:themeColor="text1"/>
          <w:sz w:val="24"/>
          <w14:textFill>
            <w14:solidFill>
              <w14:schemeClr w14:val="tx1"/>
            </w14:solidFill>
          </w14:textFill>
        </w:rPr>
      </w:pPr>
    </w:p>
    <w:p>
      <w:pPr>
        <w:shd w:val="clear" w:color="auto" w:fill="FFFFFF"/>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开标一览表</w:t>
      </w:r>
    </w:p>
    <w:tbl>
      <w:tblPr>
        <w:tblStyle w:val="5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411"/>
        <w:gridCol w:w="2289"/>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41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289" w:type="dxa"/>
            <w:vAlign w:val="center"/>
          </w:tcPr>
          <w:p>
            <w:pPr>
              <w:spacing w:line="500" w:lineRule="exact"/>
              <w:rPr>
                <w:rFonts w:ascii="宋体" w:hAnsi="宋体" w:cs="宋体"/>
                <w:color w:val="000000" w:themeColor="text1"/>
                <w:sz w:val="24"/>
                <w14:textFill>
                  <w14:solidFill>
                    <w14:schemeClr w14:val="tx1"/>
                  </w14:solidFill>
                </w14:textFill>
              </w:rPr>
            </w:pPr>
          </w:p>
        </w:tc>
        <w:tc>
          <w:tcPr>
            <w:tcW w:w="1236"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p>
        </w:tc>
        <w:tc>
          <w:tcPr>
            <w:tcW w:w="1724" w:type="dxa"/>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41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5249" w:type="dxa"/>
            <w:gridSpan w:val="3"/>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大写：人民币______</w:t>
            </w:r>
          </w:p>
          <w:p>
            <w:pPr>
              <w:spacing w:line="50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w:t>
            </w:r>
            <w:r>
              <w:rPr>
                <w:rFonts w:hint="eastAsia" w:ascii="宋体" w:hAnsi="宋体" w:cs="宋体"/>
                <w:color w:val="000000" w:themeColor="text1"/>
                <w:sz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411" w:type="dxa"/>
            <w:vAlign w:val="center"/>
          </w:tcPr>
          <w:p>
            <w:pPr>
              <w:pStyle w:val="33"/>
              <w:spacing w:line="360" w:lineRule="auto"/>
              <w:jc w:val="center"/>
              <w:rPr>
                <w:rFonts w:hAnsi="宋体" w:cs="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服务周期</w:t>
            </w:r>
          </w:p>
        </w:tc>
        <w:tc>
          <w:tcPr>
            <w:tcW w:w="5249" w:type="dxa"/>
            <w:gridSpan w:val="3"/>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411" w:type="dxa"/>
            <w:vAlign w:val="center"/>
          </w:tcPr>
          <w:p>
            <w:pPr>
              <w:pStyle w:val="33"/>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投标有效期</w:t>
            </w:r>
          </w:p>
        </w:tc>
        <w:tc>
          <w:tcPr>
            <w:tcW w:w="5249" w:type="dxa"/>
            <w:gridSpan w:val="3"/>
            <w:vAlign w:val="center"/>
          </w:tcPr>
          <w:p>
            <w:pPr>
              <w:tabs>
                <w:tab w:val="left" w:pos="780"/>
              </w:tabs>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投标截止后90天（日历日）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9" w:type="dxa"/>
            <w:gridSpan w:val="2"/>
            <w:vAlign w:val="center"/>
          </w:tcPr>
          <w:p>
            <w:pPr>
              <w:pStyle w:val="33"/>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c>
          <w:tcPr>
            <w:tcW w:w="5249" w:type="dxa"/>
            <w:gridSpan w:val="3"/>
            <w:vAlign w:val="center"/>
          </w:tcPr>
          <w:p>
            <w:pPr>
              <w:pStyle w:val="33"/>
              <w:spacing w:line="360" w:lineRule="auto"/>
              <w:jc w:val="center"/>
              <w:rPr>
                <w:rFonts w:hAnsi="宋体" w:cs="宋体"/>
                <w:color w:val="000000" w:themeColor="text1"/>
                <w:sz w:val="24"/>
                <w:szCs w:val="24"/>
                <w14:textFill>
                  <w14:solidFill>
                    <w14:schemeClr w14:val="tx1"/>
                  </w14:solidFill>
                </w14:textFill>
              </w:rPr>
            </w:pPr>
          </w:p>
        </w:tc>
      </w:tr>
    </w:tbl>
    <w:p>
      <w:pPr>
        <w:shd w:val="clear" w:color="auto" w:fill="FFFFFF"/>
        <w:tabs>
          <w:tab w:val="left" w:pos="3780"/>
        </w:tabs>
        <w:spacing w:line="50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备注：</w:t>
      </w:r>
    </w:p>
    <w:p>
      <w:pPr>
        <w:pStyle w:val="5"/>
      </w:pPr>
    </w:p>
    <w:p>
      <w:pPr>
        <w:pStyle w:val="6"/>
      </w:pPr>
    </w:p>
    <w:p>
      <w:pPr>
        <w:pStyle w:val="6"/>
      </w:pPr>
    </w:p>
    <w:p>
      <w:pPr>
        <w:pStyle w:val="6"/>
      </w:pPr>
    </w:p>
    <w:p>
      <w:pPr>
        <w:shd w:val="clear" w:color="auto" w:fill="FFFFFF"/>
        <w:spacing w:line="500" w:lineRule="exact"/>
        <w:ind w:firstLine="489" w:firstLineChars="20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1、供应商如果需要对其它内容加以说明，可在报价说明中填写。</w:t>
      </w:r>
    </w:p>
    <w:p>
      <w:pPr>
        <w:shd w:val="clear" w:color="auto" w:fill="FFFFFF"/>
        <w:spacing w:line="500" w:lineRule="exact"/>
        <w:ind w:firstLine="489" w:firstLineChars="20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此表用于开标现场唱标使用，须按招标要求单独密封、标识提供，否则将按无效标处理。</w:t>
      </w:r>
    </w:p>
    <w:p>
      <w:pPr>
        <w:shd w:val="clear" w:color="auto" w:fill="FFFFFF"/>
        <w:spacing w:line="500" w:lineRule="exact"/>
        <w:ind w:firstLine="489" w:firstLineChars="204"/>
        <w:rPr>
          <w:rFonts w:ascii="宋体" w:hAnsi="宋体"/>
          <w:color w:val="000000" w:themeColor="text1"/>
          <w:sz w:val="24"/>
          <w14:textFill>
            <w14:solidFill>
              <w14:schemeClr w14:val="tx1"/>
            </w14:solidFill>
          </w14:textFill>
        </w:rPr>
      </w:pPr>
    </w:p>
    <w:p>
      <w:pPr>
        <w:shd w:val="clear" w:color="auto" w:fill="FFFFFF"/>
        <w:spacing w:line="500" w:lineRule="exact"/>
        <w:ind w:firstLine="489" w:firstLineChars="204"/>
        <w:rPr>
          <w:rFonts w:ascii="宋体" w:hAnsi="宋体"/>
          <w:color w:val="000000" w:themeColor="text1"/>
          <w:sz w:val="24"/>
          <w14:textFill>
            <w14:solidFill>
              <w14:schemeClr w14:val="tx1"/>
            </w14:solidFill>
          </w14:textFill>
        </w:rPr>
      </w:pPr>
    </w:p>
    <w:p>
      <w:pPr>
        <w:shd w:val="clear" w:color="auto" w:fill="FFFFFF"/>
        <w:spacing w:line="500" w:lineRule="exact"/>
        <w:ind w:firstLine="489" w:firstLineChars="20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投标人（盖公章）：</w:t>
      </w:r>
    </w:p>
    <w:p>
      <w:pPr>
        <w:shd w:val="clear" w:color="auto" w:fill="FFFFFF"/>
        <w:tabs>
          <w:tab w:val="left" w:pos="37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p>
    <w:p>
      <w:pPr>
        <w:shd w:val="clear" w:color="auto" w:fill="FFFFFF"/>
        <w:tabs>
          <w:tab w:val="left" w:pos="37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被授权代理人（签字）：</w:t>
      </w:r>
    </w:p>
    <w:p>
      <w:pPr>
        <w:shd w:val="clear" w:color="auto" w:fill="FFFFFF"/>
        <w:tabs>
          <w:tab w:val="left" w:pos="37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w:t>
      </w:r>
      <w:r>
        <w:rPr>
          <w:rFonts w:hint="eastAsia" w:ascii="宋体" w:hAnsi="宋体"/>
          <w:color w:val="000000" w:themeColor="text1"/>
          <w:sz w:val="24"/>
          <w14:textFill>
            <w14:solidFill>
              <w14:schemeClr w14:val="tx1"/>
            </w14:solidFill>
          </w14:textFill>
        </w:rPr>
        <w:t>： 年  月  日</w:t>
      </w: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pStyle w:val="5"/>
        <w:jc w:val="center"/>
        <w:rPr>
          <w:rFonts w:asciiTheme="minorEastAsia" w:hAnsiTheme="minorEastAsia" w:eastAsiaTheme="minorEastAsia"/>
        </w:rPr>
      </w:pPr>
      <w:r>
        <w:rPr>
          <w:rFonts w:hint="eastAsia" w:asciiTheme="minorEastAsia" w:hAnsiTheme="minorEastAsia" w:eastAsiaTheme="minorEastAsia"/>
        </w:rPr>
        <w:t>明细报价表</w:t>
      </w:r>
    </w:p>
    <w:p>
      <w:pPr>
        <w:pStyle w:val="6"/>
      </w:pPr>
      <w:r>
        <w:rPr>
          <w:rFonts w:hint="eastAsia"/>
        </w:rPr>
        <w:t xml:space="preserve">                                                              价格单位：元</w:t>
      </w:r>
    </w:p>
    <w:tbl>
      <w:tblPr>
        <w:tblStyle w:val="57"/>
        <w:tblW w:w="9513"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984"/>
        <w:gridCol w:w="5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atLeast"/>
        </w:trPr>
        <w:tc>
          <w:tcPr>
            <w:tcW w:w="9513" w:type="dxa"/>
            <w:gridSpan w:val="2"/>
            <w:vAlign w:val="center"/>
          </w:tcPr>
          <w:p>
            <w:pPr>
              <w:pStyle w:val="229"/>
              <w:ind w:left="63" w:right="63"/>
              <w:jc w:val="both"/>
              <w:rPr>
                <w:rFonts w:ascii="宋体" w:hAnsi="宋体" w:cs="宋体"/>
              </w:rPr>
            </w:pPr>
            <w:r>
              <w:rPr>
                <w:rFonts w:hint="eastAsia" w:ascii="宋体" w:hAnsi="宋体" w:cs="宋体"/>
              </w:rPr>
              <w:t xml:space="preserve">一、投标报价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63" w:right="63"/>
              <w:rPr>
                <w:rFonts w:ascii="宋体" w:hAnsi="宋体" w:cs="宋体"/>
                <w:sz w:val="24"/>
              </w:rPr>
            </w:pPr>
            <w:r>
              <w:rPr>
                <w:rFonts w:hint="eastAsia" w:ascii="宋体" w:hAnsi="宋体" w:cs="宋体"/>
                <w:sz w:val="24"/>
                <w:szCs w:val="24"/>
              </w:rPr>
              <w:t>线路1</w:t>
            </w:r>
          </w:p>
        </w:tc>
        <w:tc>
          <w:tcPr>
            <w:tcW w:w="5529" w:type="dxa"/>
            <w:vAlign w:val="center"/>
          </w:tcPr>
          <w:p>
            <w:pPr>
              <w:pStyle w:val="297"/>
              <w:ind w:left="63" w:right="63"/>
              <w:rPr>
                <w:rFonts w:ascii="宋体" w:hAnsi="宋体" w:cs="宋体"/>
                <w:sz w:val="24"/>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63" w:right="63"/>
              <w:rPr>
                <w:rFonts w:ascii="宋体" w:hAnsi="宋体" w:cs="宋体"/>
                <w:sz w:val="24"/>
              </w:rPr>
            </w:pPr>
            <w:r>
              <w:rPr>
                <w:rFonts w:hint="eastAsia" w:ascii="宋体" w:hAnsi="宋体" w:cs="宋体"/>
                <w:sz w:val="24"/>
                <w:szCs w:val="24"/>
              </w:rPr>
              <w:t>线路2</w:t>
            </w:r>
          </w:p>
        </w:tc>
        <w:tc>
          <w:tcPr>
            <w:tcW w:w="5529" w:type="dxa"/>
            <w:vAlign w:val="center"/>
          </w:tcPr>
          <w:p>
            <w:pPr>
              <w:pStyle w:val="297"/>
              <w:ind w:left="63"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63" w:right="63"/>
              <w:rPr>
                <w:rFonts w:ascii="宋体" w:hAnsi="宋体" w:cs="宋体"/>
                <w:sz w:val="24"/>
              </w:rPr>
            </w:pPr>
            <w:r>
              <w:rPr>
                <w:rFonts w:hint="eastAsia" w:ascii="宋体" w:hAnsi="宋体" w:cs="宋体"/>
                <w:sz w:val="24"/>
                <w:szCs w:val="24"/>
              </w:rPr>
              <w:t>线路3</w:t>
            </w:r>
          </w:p>
        </w:tc>
        <w:tc>
          <w:tcPr>
            <w:tcW w:w="5529" w:type="dxa"/>
            <w:vAlign w:val="center"/>
          </w:tcPr>
          <w:p>
            <w:pPr>
              <w:pStyle w:val="297"/>
              <w:ind w:left="63"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63" w:right="63"/>
              <w:rPr>
                <w:rFonts w:ascii="宋体" w:hAnsi="宋体" w:cs="宋体"/>
                <w:sz w:val="24"/>
              </w:rPr>
            </w:pPr>
            <w:r>
              <w:rPr>
                <w:rFonts w:hint="eastAsia" w:ascii="宋体" w:hAnsi="宋体" w:cs="宋体"/>
                <w:sz w:val="24"/>
                <w:szCs w:val="24"/>
              </w:rPr>
              <w:t>线路4</w:t>
            </w:r>
          </w:p>
        </w:tc>
        <w:tc>
          <w:tcPr>
            <w:tcW w:w="5529" w:type="dxa"/>
            <w:vAlign w:val="center"/>
          </w:tcPr>
          <w:p>
            <w:pPr>
              <w:pStyle w:val="297"/>
              <w:ind w:left="63"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spacing w:line="340" w:lineRule="exact"/>
              <w:jc w:val="center"/>
              <w:rPr>
                <w:rFonts w:ascii="宋体" w:hAnsi="宋体" w:cs="宋体"/>
                <w:b/>
                <w:bCs/>
                <w:sz w:val="24"/>
              </w:rPr>
            </w:pPr>
            <w:r>
              <w:rPr>
                <w:rFonts w:hint="eastAsia" w:ascii="宋体" w:hAnsi="宋体" w:cs="宋体" w:eastAsiaTheme="minorEastAsia"/>
                <w:b/>
                <w:bCs/>
                <w:sz w:val="24"/>
              </w:rPr>
              <w:t>投标报价总计</w:t>
            </w:r>
          </w:p>
          <w:p>
            <w:pPr>
              <w:spacing w:line="400" w:lineRule="exact"/>
              <w:jc w:val="center"/>
            </w:pPr>
            <w:r>
              <w:rPr>
                <w:rFonts w:hint="eastAsia" w:ascii="宋体" w:hAnsi="宋体" w:cs="宋体" w:eastAsiaTheme="minorEastAsia"/>
                <w:b/>
                <w:bCs/>
                <w:sz w:val="24"/>
              </w:rPr>
              <w:t>（一年总费用）</w:t>
            </w:r>
          </w:p>
        </w:tc>
        <w:tc>
          <w:tcPr>
            <w:tcW w:w="5529" w:type="dxa"/>
            <w:vAlign w:val="center"/>
          </w:tcPr>
          <w:p>
            <w:pPr>
              <w:spacing w:line="360" w:lineRule="auto"/>
              <w:rPr>
                <w:rFonts w:ascii="宋体" w:hAnsi="宋体" w:cs="宋体"/>
                <w:b/>
                <w:bCs/>
              </w:rPr>
            </w:pPr>
            <w:r>
              <w:rPr>
                <w:rFonts w:hint="eastAsia" w:ascii="宋体" w:hAnsi="宋体" w:cs="宋体"/>
                <w:b/>
                <w:bCs/>
              </w:rPr>
              <w:t>￥：</w:t>
            </w:r>
            <w:r>
              <w:rPr>
                <w:rFonts w:hint="eastAsia" w:ascii="宋体" w:hAnsi="宋体" w:cs="宋体"/>
                <w:b/>
                <w:bCs/>
                <w:u w:val="single"/>
              </w:rPr>
              <w:t xml:space="preserve">                          </w:t>
            </w:r>
          </w:p>
          <w:p>
            <w:pPr>
              <w:pStyle w:val="297"/>
              <w:ind w:left="63" w:right="63"/>
              <w:jc w:val="both"/>
              <w:rPr>
                <w:rFonts w:ascii="宋体" w:hAnsi="宋体" w:cs="宋体"/>
                <w:sz w:val="24"/>
                <w:u w:val="single"/>
              </w:rPr>
            </w:pPr>
            <w:r>
              <w:rPr>
                <w:rFonts w:hint="eastAsia" w:ascii="宋体" w:hAnsi="宋体" w:cs="宋体"/>
                <w:bCs/>
                <w:sz w:val="24"/>
              </w:rPr>
              <w:t>人民币（大写）：</w:t>
            </w:r>
            <w:r>
              <w:rPr>
                <w:rFonts w:hint="eastAsia" w:ascii="宋体" w:hAnsi="宋体" w:cs="宋体"/>
                <w:bCs/>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5" w:hRule="atLeast"/>
        </w:trPr>
        <w:tc>
          <w:tcPr>
            <w:tcW w:w="9513" w:type="dxa"/>
            <w:gridSpan w:val="2"/>
            <w:vAlign w:val="center"/>
          </w:tcPr>
          <w:p>
            <w:pPr>
              <w:pStyle w:val="229"/>
              <w:ind w:left="63" w:right="63"/>
              <w:jc w:val="both"/>
              <w:rPr>
                <w:rFonts w:ascii="宋体" w:hAnsi="宋体" w:cs="宋体"/>
              </w:rPr>
            </w:pPr>
            <w:r>
              <w:rPr>
                <w:rFonts w:hint="eastAsia" w:ascii="宋体" w:hAnsi="宋体" w:cs="宋体"/>
              </w:rPr>
              <w:t>二、其他关键信息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trPr>
        <w:tc>
          <w:tcPr>
            <w:tcW w:w="9513" w:type="dxa"/>
            <w:gridSpan w:val="2"/>
            <w:vAlign w:val="center"/>
          </w:tcPr>
          <w:p>
            <w:pPr>
              <w:pStyle w:val="28"/>
              <w:ind w:firstLine="120" w:firstLineChars="50"/>
              <w:rPr>
                <w:rFonts w:hAnsi="宋体" w:cs="宋体"/>
                <w:sz w:val="24"/>
              </w:rPr>
            </w:pPr>
            <w:r>
              <w:rPr>
                <w:rFonts w:hAnsi="宋体" w:cs="宋体"/>
                <w:sz w:val="24"/>
              </w:rPr>
              <w:t>备注：</w:t>
            </w:r>
          </w:p>
        </w:tc>
      </w:tr>
    </w:tbl>
    <w:p>
      <w:pPr>
        <w:pStyle w:val="6"/>
        <w:sectPr>
          <w:footerReference r:id="rId4" w:type="default"/>
          <w:pgSz w:w="11906" w:h="16838"/>
          <w:pgMar w:top="1440" w:right="1800" w:bottom="1440" w:left="1800" w:header="703" w:footer="851" w:gutter="0"/>
          <w:pgNumType w:fmt="numberInDash"/>
          <w:cols w:space="720" w:num="1"/>
          <w:docGrid w:type="linesAndChars" w:linePitch="314" w:charSpace="0"/>
        </w:sectPr>
      </w:pPr>
    </w:p>
    <w:bookmarkEnd w:id="23"/>
    <w:p>
      <w:pPr>
        <w:shd w:val="clear" w:color="auto" w:fill="FFFFFF"/>
        <w:spacing w:line="360" w:lineRule="exact"/>
        <w:jc w:val="center"/>
        <w:rPr>
          <w:rFonts w:asciiTheme="minorEastAsia" w:hAnsiTheme="minorEastAsia" w:eastAsiaTheme="minorEastAsia"/>
          <w:b/>
          <w:bCs/>
          <w:color w:val="000000" w:themeColor="text1"/>
          <w:sz w:val="24"/>
          <w14:textFill>
            <w14:solidFill>
              <w14:schemeClr w14:val="tx1"/>
            </w14:solidFill>
          </w14:textFill>
        </w:rPr>
      </w:pPr>
    </w:p>
    <w:p>
      <w:pPr>
        <w:shd w:val="clear" w:color="auto" w:fill="FFFFFF"/>
        <w:spacing w:line="360" w:lineRule="exact"/>
        <w:outlineLvl w:val="0"/>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zh-CN"/>
          <w14:textFill>
            <w14:solidFill>
              <w14:schemeClr w14:val="tx1"/>
            </w14:solidFill>
          </w14:textFill>
        </w:rPr>
        <w:t>封面示例</w:t>
      </w:r>
      <w:r>
        <w:rPr>
          <w:rFonts w:hint="eastAsia" w:cs="宋体" w:asciiTheme="minorEastAsia" w:hAnsiTheme="minorEastAsia" w:eastAsiaTheme="minorEastAsia"/>
          <w:color w:val="000000" w:themeColor="text1"/>
          <w:sz w:val="24"/>
          <w14:textFill>
            <w14:solidFill>
              <w14:schemeClr w14:val="tx1"/>
            </w14:solidFill>
          </w14:textFill>
        </w:rPr>
        <w:t>）</w:t>
      </w:r>
    </w:p>
    <w:p>
      <w:pPr>
        <w:shd w:val="clear" w:color="auto" w:fill="FFFFFF"/>
        <w:spacing w:line="360" w:lineRule="exact"/>
        <w:ind w:firstLine="420"/>
        <w:jc w:val="right"/>
        <w:outlineLvl w:val="0"/>
        <w:rPr>
          <w:rFonts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lang w:val="zh-CN"/>
          <w14:textFill>
            <w14:solidFill>
              <w14:schemeClr w14:val="tx1"/>
            </w14:solidFill>
          </w14:textFill>
        </w:rPr>
        <w:t>正本</w:t>
      </w:r>
      <w:r>
        <w:rPr>
          <w:rFonts w:hint="eastAsia" w:cs="宋体" w:asciiTheme="minorEastAsia" w:hAnsiTheme="minorEastAsia" w:eastAsiaTheme="minorEastAsia"/>
          <w:b/>
          <w:bCs/>
          <w:color w:val="000000" w:themeColor="text1"/>
          <w:sz w:val="24"/>
          <w14:textFill>
            <w14:solidFill>
              <w14:schemeClr w14:val="tx1"/>
            </w14:solidFill>
          </w14:textFill>
        </w:rPr>
        <w:t>/副本</w:t>
      </w: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outlineLvl w:val="0"/>
        <w:rPr>
          <w:rFonts w:cs="宋体" w:asciiTheme="minorEastAsia" w:hAnsiTheme="minorEastAsia" w:eastAsiaTheme="minorEastAsia"/>
          <w:b/>
          <w:bCs/>
          <w:color w:val="000000" w:themeColor="text1"/>
          <w:sz w:val="24"/>
          <w:lang w:val="zh-CN"/>
          <w14:textFill>
            <w14:solidFill>
              <w14:schemeClr w14:val="tx1"/>
            </w14:solidFill>
          </w14:textFill>
        </w:rPr>
      </w:pPr>
      <w:r>
        <w:rPr>
          <w:rFonts w:hint="eastAsia" w:cs="宋体" w:asciiTheme="minorEastAsia" w:hAnsiTheme="minorEastAsia" w:eastAsiaTheme="minorEastAsia"/>
          <w:b/>
          <w:bCs/>
          <w:color w:val="000000" w:themeColor="text1"/>
          <w:sz w:val="24"/>
          <w:lang w:val="zh-CN"/>
          <w14:textFill>
            <w14:solidFill>
              <w14:schemeClr w14:val="tx1"/>
            </w14:solidFill>
          </w14:textFill>
        </w:rPr>
        <w:t>投 标 文 件</w:t>
      </w: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420"/>
        <w:jc w:val="center"/>
        <w:rPr>
          <w:rFonts w:asciiTheme="minorEastAsia" w:hAnsiTheme="minorEastAsia" w:eastAsiaTheme="minorEastAsia"/>
          <w:b/>
          <w:bCs/>
          <w:color w:val="000000" w:themeColor="text1"/>
          <w:sz w:val="24"/>
          <w:lang w:val="zh-CN"/>
          <w14:textFill>
            <w14:solidFill>
              <w14:schemeClr w14:val="tx1"/>
            </w14:solidFill>
          </w14:textFill>
        </w:rPr>
      </w:pP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采购人：</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项目名称：</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标项名称：</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项目编号：</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投标人（盖公章）：</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cs="宋体" w:asciiTheme="minorEastAsia" w:hAnsiTheme="minorEastAsia" w:eastAsiaTheme="minorEastAsia"/>
          <w:color w:val="000000" w:themeColor="text1"/>
          <w:sz w:val="24"/>
          <w:lang w:val="zh-CN"/>
          <w14:textFill>
            <w14:solidFill>
              <w14:schemeClr w14:val="tx1"/>
            </w14:solidFill>
          </w14:textFill>
        </w:rPr>
        <w:t>法定代表人</w:t>
      </w:r>
      <w:r>
        <w:rPr>
          <w:rFonts w:hint="eastAsia" w:cs="宋体" w:asciiTheme="minorEastAsia" w:hAnsiTheme="minorEastAsia" w:eastAsiaTheme="minorEastAsia"/>
          <w:color w:val="000000" w:themeColor="text1"/>
          <w:sz w:val="24"/>
          <w:lang w:val="zh-CN"/>
          <w14:textFill>
            <w14:solidFill>
              <w14:schemeClr w14:val="tx1"/>
            </w14:solidFill>
          </w14:textFill>
        </w:rPr>
        <w:t>（签字或盖章）:</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被</w:t>
      </w:r>
      <w:r>
        <w:rPr>
          <w:rFonts w:cs="宋体" w:asciiTheme="minorEastAsia" w:hAnsiTheme="minorEastAsia" w:eastAsiaTheme="minorEastAsia"/>
          <w:color w:val="000000" w:themeColor="text1"/>
          <w:sz w:val="24"/>
          <w:lang w:val="zh-CN"/>
          <w14:textFill>
            <w14:solidFill>
              <w14:schemeClr w14:val="tx1"/>
            </w14:solidFill>
          </w14:textFill>
        </w:rPr>
        <w:t>授权代理人</w:t>
      </w:r>
      <w:r>
        <w:rPr>
          <w:rFonts w:hint="eastAsia" w:cs="宋体" w:asciiTheme="minorEastAsia" w:hAnsiTheme="minorEastAsia" w:eastAsiaTheme="minorEastAsia"/>
          <w:color w:val="000000" w:themeColor="text1"/>
          <w:sz w:val="24"/>
          <w:lang w:val="zh-CN"/>
          <w14:textFill>
            <w14:solidFill>
              <w14:schemeClr w14:val="tx1"/>
            </w14:solidFill>
          </w14:textFill>
        </w:rPr>
        <w:t>（签字）:</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cs="宋体" w:asciiTheme="minorEastAsia" w:hAnsiTheme="minorEastAsia" w:eastAsiaTheme="minorEastAsia"/>
          <w:color w:val="000000" w:themeColor="text1"/>
          <w:sz w:val="24"/>
          <w:lang w:val="zh-CN"/>
          <w14:textFill>
            <w14:solidFill>
              <w14:schemeClr w14:val="tx1"/>
            </w14:solidFill>
          </w14:textFill>
        </w:rPr>
        <w:t>地址</w:t>
      </w:r>
      <w:r>
        <w:rPr>
          <w:rFonts w:hint="eastAsia" w:cs="宋体" w:asciiTheme="minorEastAsia" w:hAnsiTheme="minorEastAsia" w:eastAsiaTheme="minorEastAsia"/>
          <w:color w:val="000000" w:themeColor="text1"/>
          <w:sz w:val="24"/>
          <w:lang w:val="zh-CN"/>
          <w14:textFill>
            <w14:solidFill>
              <w14:schemeClr w14:val="tx1"/>
            </w14:solidFill>
          </w14:textFill>
        </w:rPr>
        <w:t>：</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邮编：</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联系人：</w:t>
      </w:r>
    </w:p>
    <w:p>
      <w:pPr>
        <w:shd w:val="clear" w:color="auto" w:fill="FFFFFF"/>
        <w:spacing w:line="500" w:lineRule="exact"/>
        <w:ind w:firstLine="240" w:firstLineChars="1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联系电话：</w:t>
      </w:r>
    </w:p>
    <w:p>
      <w:pPr>
        <w:shd w:val="clear" w:color="auto" w:fill="FFFFFF"/>
        <w:spacing w:line="360" w:lineRule="exact"/>
        <w:jc w:val="center"/>
        <w:rPr>
          <w:rFonts w:asciiTheme="minorEastAsia" w:hAnsiTheme="minorEastAsia" w:eastAsiaTheme="minorEastAsia"/>
          <w:color w:val="000000" w:themeColor="text1"/>
          <w:sz w:val="24"/>
          <w:lang w:val="zh-CN"/>
          <w14:textFill>
            <w14:solidFill>
              <w14:schemeClr w14:val="tx1"/>
            </w14:solidFill>
          </w14:textFill>
        </w:rPr>
      </w:pPr>
    </w:p>
    <w:p>
      <w:pPr>
        <w:shd w:val="clear" w:color="auto" w:fill="FFFFFF"/>
        <w:spacing w:line="360" w:lineRule="exact"/>
        <w:jc w:val="center"/>
        <w:rPr>
          <w:rFonts w:asciiTheme="minorEastAsia" w:hAnsiTheme="minorEastAsia" w:eastAsiaTheme="minorEastAsia"/>
          <w:color w:val="000000" w:themeColor="text1"/>
          <w:sz w:val="24"/>
          <w:lang w:val="zh-CN"/>
          <w14:textFill>
            <w14:solidFill>
              <w14:schemeClr w14:val="tx1"/>
            </w14:solidFill>
          </w14:textFill>
        </w:rPr>
      </w:pPr>
    </w:p>
    <w:p>
      <w:pPr>
        <w:shd w:val="clear" w:color="auto" w:fill="FFFFFF"/>
        <w:spacing w:line="360" w:lineRule="exact"/>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 年 月 日 时 分开标前不得开启</w:t>
      </w:r>
      <w:r>
        <w:rPr>
          <w:rFonts w:asciiTheme="minorEastAsia" w:hAnsiTheme="minorEastAsia" w:eastAsiaTheme="minorEastAsia"/>
          <w:color w:val="000000" w:themeColor="text1"/>
          <w:sz w:val="24"/>
          <w:lang w:val="zh-CN"/>
          <w14:textFill>
            <w14:solidFill>
              <w14:schemeClr w14:val="tx1"/>
            </w14:solidFill>
          </w14:textFill>
        </w:rPr>
        <w:br w:type="page"/>
      </w:r>
    </w:p>
    <w:p>
      <w:pPr>
        <w:shd w:val="clear" w:color="auto" w:fill="FFFFFF"/>
        <w:spacing w:line="5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目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录</w:t>
      </w:r>
    </w:p>
    <w:p>
      <w:pPr>
        <w:shd w:val="clear" w:color="auto" w:fill="FFFFFF"/>
        <w:spacing w:line="500" w:lineRule="exact"/>
        <w:ind w:firstLine="480" w:firstLineChars="200"/>
        <w:rPr>
          <w:rFonts w:ascii="宋体" w:hAnsi="宋体"/>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主要包括</w:t>
      </w:r>
      <w:r>
        <w:rPr>
          <w:rFonts w:hint="eastAsia" w:ascii="宋体" w:hAnsi="宋体"/>
          <w:b/>
          <w:color w:val="000000" w:themeColor="text1"/>
          <w:sz w:val="24"/>
          <w14:textFill>
            <w14:solidFill>
              <w14:schemeClr w14:val="tx1"/>
            </w14:solidFill>
          </w14:textFill>
        </w:rPr>
        <w:t>但不限于以下内容：</w:t>
      </w:r>
    </w:p>
    <w:p>
      <w:pPr>
        <w:spacing w:line="500" w:lineRule="exact"/>
        <w:ind w:firstLine="480" w:firstLineChars="200"/>
        <w:rPr>
          <w:rFonts w:ascii="宋体" w:hAnsi="宋体"/>
          <w:bCs/>
          <w:color w:val="000000" w:themeColor="text1"/>
          <w:kern w:val="0"/>
          <w:sz w:val="24"/>
          <w14:textFill>
            <w14:solidFill>
              <w14:schemeClr w14:val="tx1"/>
            </w14:solidFill>
          </w14:textFill>
        </w:rPr>
      </w:pPr>
      <w:r>
        <w:rPr>
          <w:rFonts w:ascii="宋体" w:hAnsi="宋体"/>
          <w:bCs/>
          <w:color w:val="000000" w:themeColor="text1"/>
          <w:kern w:val="0"/>
          <w:sz w:val="24"/>
          <w14:textFill>
            <w14:solidFill>
              <w14:schemeClr w14:val="tx1"/>
            </w14:solidFill>
          </w14:textFill>
        </w:rPr>
        <w:t>1</w:t>
      </w:r>
      <w:r>
        <w:rPr>
          <w:rFonts w:hint="eastAsia" w:ascii="宋体" w:hAnsi="宋体"/>
          <w:bCs/>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投标承诺书</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2、开标一览表</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3、企业基本情况简介</w:t>
      </w:r>
    </w:p>
    <w:p>
      <w:pPr>
        <w:spacing w:line="5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法定代表人身份证明书</w:t>
      </w:r>
    </w:p>
    <w:p>
      <w:pPr>
        <w:autoSpaceDE w:val="0"/>
        <w:autoSpaceDN w:val="0"/>
        <w:adjustRightInd w:val="0"/>
        <w:spacing w:line="50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法定代表人授权委托书</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依法缴纳税收承诺书</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投标人的资格声明</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8、无重大违法记录声明书</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9、投标资格证明文件</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10、车辆技术指标</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11、服务计划及组织方案</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12、工作人员的培训</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13、应急措施</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14、服务承诺</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15、服务需求响应表</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16、投标人近三年（201</w:t>
      </w: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月1日至今）业绩汇总表</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17、提供符合政府采购政策的证明材料</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18、投标廉政承诺书</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19、评审中所需资料</w:t>
      </w:r>
    </w:p>
    <w:p>
      <w:pPr>
        <w:autoSpaceDE w:val="0"/>
        <w:autoSpaceDN w:val="0"/>
        <w:adjustRightInd w:val="0"/>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20、投标人认为有必要提供的其他资料</w:t>
      </w:r>
    </w:p>
    <w:p>
      <w:pPr>
        <w:spacing w:line="500" w:lineRule="exact"/>
        <w:ind w:firstLine="470" w:firstLineChars="196"/>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（注：投标人须按招标要求提供，投标文件应当使用招标文件所提供投标文件格式（表格可按照同样格式扩展）。未提供格式的，需要时由投标人用文字或者表格、图片等其它形式提供。）</w:t>
      </w:r>
    </w:p>
    <w:p>
      <w:pPr>
        <w:shd w:val="clear" w:color="auto" w:fill="FFFFFF"/>
        <w:spacing w:line="360" w:lineRule="exact"/>
        <w:ind w:right="420"/>
        <w:jc w:val="left"/>
        <w:rPr>
          <w:rFonts w:asciiTheme="minorEastAsia" w:hAnsiTheme="minorEastAsia" w:eastAsiaTheme="minorEastAsia"/>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pPr>
        <w:shd w:val="clear" w:color="auto" w:fill="FFFFFF"/>
        <w:spacing w:line="360" w:lineRule="exac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附件1</w:t>
      </w:r>
    </w:p>
    <w:p>
      <w:pPr>
        <w:shd w:val="clear" w:color="auto" w:fill="FFFFFF"/>
        <w:spacing w:line="500" w:lineRule="exact"/>
        <w:ind w:right="420"/>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投标承诺书</w:t>
      </w:r>
    </w:p>
    <w:p>
      <w:pPr>
        <w:shd w:val="clear" w:color="auto" w:fill="FFFFFF"/>
        <w:spacing w:line="500" w:lineRule="exact"/>
        <w:ind w:right="420"/>
        <w:jc w:val="lef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p>
      <w:pPr>
        <w:shd w:val="clear" w:color="auto" w:fill="FFFFFF"/>
        <w:spacing w:line="480" w:lineRule="exact"/>
        <w:ind w:left="1" w:firstLine="489" w:firstLineChars="204"/>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我方收到并研究了贵方</w:t>
      </w:r>
      <w:r>
        <w:rPr>
          <w:rFonts w:hint="eastAsia" w:asciiTheme="minorEastAsia" w:hAnsiTheme="minorEastAsia" w:eastAsiaTheme="minorEastAsia"/>
          <w:color w:val="000000" w:themeColor="text1"/>
          <w:sz w:val="24"/>
          <w:u w:val="single"/>
          <w14:textFill>
            <w14:solidFill>
              <w14:schemeClr w14:val="tx1"/>
            </w14:solidFill>
          </w14:textFill>
        </w:rPr>
        <w:t>（项目名称、项目编号）</w:t>
      </w:r>
      <w:r>
        <w:rPr>
          <w:rFonts w:hint="eastAsia" w:asciiTheme="minorEastAsia" w:hAnsiTheme="minorEastAsia" w:eastAsiaTheme="minorEastAsia"/>
          <w:color w:val="000000" w:themeColor="text1"/>
          <w:sz w:val="24"/>
          <w14:textFill>
            <w14:solidFill>
              <w14:schemeClr w14:val="tx1"/>
            </w14:solidFill>
          </w14:textFill>
        </w:rPr>
        <w:t>项目的招标文件，愿意按照招标文件规定的内容承担该项目的投标任务，严格执行我方所承诺的责任和义务。为此，我方郑重声明以下诸点，并负法律责任。</w:t>
      </w:r>
    </w:p>
    <w:p>
      <w:pPr>
        <w:shd w:val="clear" w:color="auto" w:fill="FFFFFF"/>
        <w:spacing w:line="480" w:lineRule="exact"/>
        <w:ind w:left="1" w:firstLine="489" w:firstLineChars="204"/>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1、我方提交投标文件，正本</w:t>
      </w:r>
      <w:r>
        <w:rPr>
          <w:rFonts w:hint="eastAsia" w:asciiTheme="minorEastAsia" w:hAnsiTheme="minorEastAsia" w:eastAsiaTheme="minorEastAsia"/>
          <w:color w:val="000000" w:themeColor="text1"/>
          <w:sz w:val="24"/>
          <w:u w:val="single"/>
          <w14:textFill>
            <w14:solidFill>
              <w14:schemeClr w14:val="tx1"/>
            </w14:solidFill>
          </w14:textFill>
        </w:rPr>
        <w:t>壹</w:t>
      </w:r>
      <w:r>
        <w:rPr>
          <w:rFonts w:hint="eastAsia" w:asciiTheme="minorEastAsia" w:hAnsiTheme="minorEastAsia" w:eastAsiaTheme="minorEastAsia"/>
          <w:color w:val="000000" w:themeColor="text1"/>
          <w:sz w:val="24"/>
          <w14:textFill>
            <w14:solidFill>
              <w14:schemeClr w14:val="tx1"/>
            </w14:solidFill>
          </w14:textFill>
        </w:rPr>
        <w:t>份，副本</w:t>
      </w:r>
      <w:r>
        <w:rPr>
          <w:rFonts w:hint="eastAsia" w:asciiTheme="minorEastAsia" w:hAnsiTheme="minorEastAsia" w:eastAsiaTheme="minorEastAsia"/>
          <w:color w:val="000000" w:themeColor="text1"/>
          <w:sz w:val="24"/>
          <w:u w:val="single"/>
          <w14:textFill>
            <w14:solidFill>
              <w14:schemeClr w14:val="tx1"/>
            </w14:solidFill>
          </w14:textFill>
        </w:rPr>
        <w:t>肆</w:t>
      </w:r>
      <w:r>
        <w:rPr>
          <w:rFonts w:hint="eastAsia" w:asciiTheme="minorEastAsia" w:hAnsiTheme="minorEastAsia" w:eastAsiaTheme="minorEastAsia"/>
          <w:color w:val="000000" w:themeColor="text1"/>
          <w:sz w:val="24"/>
          <w14:textFill>
            <w14:solidFill>
              <w14:schemeClr w14:val="tx1"/>
            </w14:solidFill>
          </w14:textFill>
        </w:rPr>
        <w:t>份；我方愿按《中华人民共和国政府采购法》及其他有关法律、法规的规定，自觉履行自己的全部责任。</w:t>
      </w:r>
    </w:p>
    <w:p>
      <w:pPr>
        <w:shd w:val="clear" w:color="auto" w:fill="FFFFFF"/>
        <w:spacing w:line="48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2、我方同意在投标有效期内遵守本投标文件，在此期限期满前的任何时间，本投标文件一直对我们具有约束力；</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3、如果我方投标文件被接受，我方将按照招标文件的规定，我方保证将按招标要求和投标文件中的承诺按期、按质、按量交付使用方；</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、如果我方中标，我方将在招标文件规定的时间内签订委托合同并按招标要求提供履约担保。如果我方违约，除投标保证金不予退还外，贵方有权终止我方中标并选择其它中标单位。</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、如果我方中标，我方将在招标文件规定的时间内签订服务合同。如果我方违约，</w:t>
      </w:r>
      <w:r>
        <w:rPr>
          <w:rFonts w:asciiTheme="minorEastAsia" w:hAnsiTheme="minorEastAsia" w:eastAsiaTheme="minorEastAsia"/>
          <w:color w:val="000000" w:themeColor="text1"/>
          <w:sz w:val="24"/>
          <w14:textFill>
            <w14:solidFill>
              <w14:schemeClr w14:val="tx1"/>
            </w14:solidFill>
          </w14:textFill>
        </w:rPr>
        <w:t>借故拒签合同或拖延签订的，则采购人将废除授标，投标</w:t>
      </w:r>
      <w:r>
        <w:rPr>
          <w:rFonts w:hint="eastAsia" w:asciiTheme="minorEastAsia" w:hAnsiTheme="minorEastAsia" w:eastAsiaTheme="minorEastAsia"/>
          <w:color w:val="000000" w:themeColor="text1"/>
          <w:sz w:val="24"/>
          <w14:textFill>
            <w14:solidFill>
              <w14:schemeClr w14:val="tx1"/>
            </w14:solidFill>
          </w14:textFill>
        </w:rPr>
        <w:t>保证金</w:t>
      </w:r>
      <w:r>
        <w:rPr>
          <w:rFonts w:asciiTheme="minorEastAsia" w:hAnsiTheme="minorEastAsia" w:eastAsiaTheme="minorEastAsia"/>
          <w:color w:val="000000" w:themeColor="text1"/>
          <w:sz w:val="24"/>
          <w14:textFill>
            <w14:solidFill>
              <w14:schemeClr w14:val="tx1"/>
            </w14:solidFill>
          </w14:textFill>
        </w:rPr>
        <w:t>不予退还，给采购人造成的损失超过投</w:t>
      </w:r>
      <w:r>
        <w:rPr>
          <w:rFonts w:hint="eastAsia" w:asciiTheme="minorEastAsia" w:hAnsiTheme="minorEastAsia" w:eastAsiaTheme="minorEastAsia"/>
          <w:color w:val="000000" w:themeColor="text1"/>
          <w:sz w:val="24"/>
          <w14:textFill>
            <w14:solidFill>
              <w14:schemeClr w14:val="tx1"/>
            </w14:solidFill>
          </w14:textFill>
        </w:rPr>
        <w:t>保证金</w:t>
      </w:r>
      <w:r>
        <w:rPr>
          <w:rFonts w:asciiTheme="minorEastAsia" w:hAnsiTheme="minorEastAsia" w:eastAsiaTheme="minorEastAsia"/>
          <w:color w:val="000000" w:themeColor="text1"/>
          <w:sz w:val="24"/>
          <w14:textFill>
            <w14:solidFill>
              <w14:schemeClr w14:val="tx1"/>
            </w14:solidFill>
          </w14:textFill>
        </w:rPr>
        <w:t>保数额的，还应当对超过部分予以赔偿，同时依法承担相应法律责任</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采购人可另行选择中标单位</w:t>
      </w:r>
      <w:r>
        <w:rPr>
          <w:rFonts w:hint="eastAsia" w:asciiTheme="minorEastAsia" w:hAnsiTheme="minorEastAsia" w:eastAsiaTheme="minorEastAsia"/>
          <w:color w:val="000000" w:themeColor="text1"/>
          <w:sz w:val="24"/>
          <w14:textFill>
            <w14:solidFill>
              <w14:schemeClr w14:val="tx1"/>
            </w14:solidFill>
          </w14:textFill>
        </w:rPr>
        <w:t>。</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、一旦我方中标，我方愿意按招标要求承担招标代理服务费。</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、贵方的中标通知书和本投标文件将构成约束双方的合同。</w:t>
      </w:r>
    </w:p>
    <w:p>
      <w:pPr>
        <w:shd w:val="clear" w:color="auto" w:fill="FFFFFF"/>
        <w:spacing w:line="480" w:lineRule="exact"/>
        <w:ind w:right="420"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、如果我方未中标，贵方没有必要对我方做出任何解释和说明，我方将充分尊重和理解贵方的选择。</w:t>
      </w:r>
    </w:p>
    <w:p>
      <w:pPr>
        <w:shd w:val="clear" w:color="auto" w:fill="FFFFFF"/>
        <w:spacing w:line="480" w:lineRule="exact"/>
        <w:ind w:right="42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9、我方的投标文件自提交投标文件截止之日起有效期为</w:t>
      </w:r>
      <w:r>
        <w:rPr>
          <w:rFonts w:hint="eastAsia" w:asciiTheme="minorEastAsia" w:hAnsiTheme="minorEastAsia" w:eastAsiaTheme="minorEastAsia"/>
          <w:color w:val="000000" w:themeColor="text1"/>
          <w:sz w:val="24"/>
          <w:u w:val="single"/>
          <w14:textFill>
            <w14:solidFill>
              <w14:schemeClr w14:val="tx1"/>
            </w14:solidFill>
          </w14:textFill>
        </w:rPr>
        <w:t xml:space="preserve">  90    </w:t>
      </w:r>
      <w:r>
        <w:rPr>
          <w:rFonts w:hint="eastAsia" w:asciiTheme="minorEastAsia" w:hAnsiTheme="minorEastAsia" w:eastAsiaTheme="minorEastAsia"/>
          <w:color w:val="000000" w:themeColor="text1"/>
          <w:sz w:val="24"/>
          <w14:textFill>
            <w14:solidFill>
              <w14:schemeClr w14:val="tx1"/>
            </w14:solidFill>
          </w14:textFill>
        </w:rPr>
        <w:t>天。</w:t>
      </w:r>
    </w:p>
    <w:p>
      <w:pPr>
        <w:pStyle w:val="302"/>
        <w:shd w:val="clear" w:color="auto" w:fill="FFFFFF"/>
        <w:snapToGrid w:val="0"/>
        <w:spacing w:line="500" w:lineRule="exact"/>
        <w:ind w:firstLine="21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spacing w:line="500" w:lineRule="exact"/>
        <w:ind w:firstLine="120" w:firstLineChars="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spacing w:line="500" w:lineRule="exact"/>
        <w:ind w:firstLine="120" w:firstLineChars="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被授权代理人（签字）：</w:t>
      </w:r>
    </w:p>
    <w:p>
      <w:pPr>
        <w:shd w:val="clear" w:color="auto" w:fill="FFFFFF"/>
        <w:adjustRightInd w:val="0"/>
        <w:snapToGrid w:val="0"/>
        <w:spacing w:line="500" w:lineRule="exact"/>
        <w:ind w:right="480" w:firstLine="120" w:firstLineChars="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 年  月  日</w:t>
      </w:r>
      <w:r>
        <w:rPr>
          <w:rFonts w:asciiTheme="minorEastAsia" w:hAnsiTheme="minorEastAsia" w:eastAsiaTheme="minorEastAsia"/>
          <w:color w:val="000000" w:themeColor="text1"/>
          <w:sz w:val="24"/>
          <w14:textFill>
            <w14:solidFill>
              <w14:schemeClr w14:val="tx1"/>
            </w14:solidFill>
          </w14:textFill>
        </w:rPr>
        <w:br w:type="page"/>
      </w:r>
    </w:p>
    <w:p>
      <w:pPr>
        <w:shd w:val="clear" w:color="auto" w:fill="FFFFFF"/>
        <w:spacing w:line="360" w:lineRule="exact"/>
        <w:ind w:right="42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附件2</w:t>
      </w:r>
    </w:p>
    <w:p>
      <w:pPr>
        <w:shd w:val="clear" w:color="auto" w:fill="FFFFFF"/>
        <w:spacing w:line="50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开标一览表</w:t>
      </w:r>
    </w:p>
    <w:p>
      <w:pPr>
        <w:pStyle w:val="5"/>
      </w:pPr>
    </w:p>
    <w:tbl>
      <w:tblPr>
        <w:tblStyle w:val="5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411"/>
        <w:gridCol w:w="2289"/>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41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289" w:type="dxa"/>
            <w:vAlign w:val="center"/>
          </w:tcPr>
          <w:p>
            <w:pPr>
              <w:spacing w:line="500" w:lineRule="exact"/>
              <w:rPr>
                <w:rFonts w:ascii="宋体" w:hAnsi="宋体" w:cs="宋体"/>
                <w:color w:val="000000" w:themeColor="text1"/>
                <w:sz w:val="24"/>
                <w14:textFill>
                  <w14:solidFill>
                    <w14:schemeClr w14:val="tx1"/>
                  </w14:solidFill>
                </w14:textFill>
              </w:rPr>
            </w:pPr>
          </w:p>
        </w:tc>
        <w:tc>
          <w:tcPr>
            <w:tcW w:w="1236"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p>
        </w:tc>
        <w:tc>
          <w:tcPr>
            <w:tcW w:w="1724" w:type="dxa"/>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411" w:type="dxa"/>
            <w:vAlign w:val="center"/>
          </w:tcPr>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5249" w:type="dxa"/>
            <w:gridSpan w:val="3"/>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大写：人民币______</w:t>
            </w:r>
          </w:p>
          <w:p>
            <w:pPr>
              <w:spacing w:line="50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w:t>
            </w:r>
            <w:r>
              <w:rPr>
                <w:rFonts w:hint="eastAsia" w:ascii="宋体" w:hAnsi="宋体" w:cs="宋体"/>
                <w:color w:val="000000" w:themeColor="text1"/>
                <w:sz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411" w:type="dxa"/>
            <w:vAlign w:val="center"/>
          </w:tcPr>
          <w:p>
            <w:pPr>
              <w:pStyle w:val="33"/>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服务周期</w:t>
            </w:r>
          </w:p>
        </w:tc>
        <w:tc>
          <w:tcPr>
            <w:tcW w:w="5249" w:type="dxa"/>
            <w:gridSpan w:val="3"/>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411" w:type="dxa"/>
            <w:vAlign w:val="center"/>
          </w:tcPr>
          <w:p>
            <w:pPr>
              <w:pStyle w:val="33"/>
              <w:spacing w:line="360" w:lineRule="auto"/>
              <w:ind w:firstLine="360" w:firstLineChars="15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投标有效期</w:t>
            </w:r>
          </w:p>
        </w:tc>
        <w:tc>
          <w:tcPr>
            <w:tcW w:w="5249" w:type="dxa"/>
            <w:gridSpan w:val="3"/>
            <w:vAlign w:val="center"/>
          </w:tcPr>
          <w:p>
            <w:pPr>
              <w:tabs>
                <w:tab w:val="left" w:pos="780"/>
              </w:tabs>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投标截止后90天（日历日）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9" w:type="dxa"/>
            <w:gridSpan w:val="2"/>
            <w:vAlign w:val="center"/>
          </w:tcPr>
          <w:p>
            <w:pPr>
              <w:pStyle w:val="33"/>
              <w:spacing w:line="360" w:lineRule="auto"/>
              <w:ind w:left="1320" w:hanging="48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c>
          <w:tcPr>
            <w:tcW w:w="5249" w:type="dxa"/>
            <w:gridSpan w:val="3"/>
            <w:vAlign w:val="center"/>
          </w:tcPr>
          <w:p>
            <w:pPr>
              <w:pStyle w:val="33"/>
              <w:spacing w:line="360" w:lineRule="auto"/>
              <w:ind w:left="1320" w:hanging="480"/>
              <w:jc w:val="center"/>
              <w:rPr>
                <w:rFonts w:hAnsi="宋体" w:cs="宋体"/>
                <w:color w:val="000000" w:themeColor="text1"/>
                <w:sz w:val="24"/>
                <w:szCs w:val="24"/>
                <w14:textFill>
                  <w14:solidFill>
                    <w14:schemeClr w14:val="tx1"/>
                  </w14:solidFill>
                </w14:textFill>
              </w:rPr>
            </w:pPr>
          </w:p>
        </w:tc>
      </w:tr>
    </w:tbl>
    <w:p>
      <w:pPr>
        <w:shd w:val="clear" w:color="auto" w:fill="FFFFFF"/>
        <w:tabs>
          <w:tab w:val="left" w:pos="3780"/>
        </w:tabs>
        <w:spacing w:line="500" w:lineRule="exact"/>
        <w:rPr>
          <w:rFonts w:ascii="宋体" w:hAnsi="宋体"/>
          <w:b/>
          <w:bCs/>
          <w:color w:val="000000" w:themeColor="text1"/>
          <w:sz w:val="24"/>
          <w14:textFill>
            <w14:solidFill>
              <w14:schemeClr w14:val="tx1"/>
            </w14:solidFill>
          </w14:textFill>
        </w:rPr>
      </w:pPr>
    </w:p>
    <w:p>
      <w:pPr>
        <w:shd w:val="clear" w:color="auto" w:fill="FFFFFF"/>
        <w:tabs>
          <w:tab w:val="left" w:pos="3780"/>
        </w:tabs>
        <w:spacing w:line="50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备注：</w:t>
      </w:r>
    </w:p>
    <w:p>
      <w:pPr>
        <w:shd w:val="clear" w:color="auto" w:fill="FFFFFF"/>
        <w:spacing w:line="500" w:lineRule="exact"/>
        <w:ind w:firstLine="489" w:firstLineChars="20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1、供应商如果需要对其它内容加以说明，可在报价说明中填写。</w:t>
      </w:r>
    </w:p>
    <w:p>
      <w:pPr>
        <w:pStyle w:val="6"/>
      </w:pPr>
    </w:p>
    <w:p>
      <w:pPr>
        <w:shd w:val="clear" w:color="auto" w:fill="FFFFFF"/>
        <w:spacing w:line="600" w:lineRule="auto"/>
        <w:ind w:firstLine="489" w:firstLineChars="20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投标人（盖公章）：</w:t>
      </w:r>
    </w:p>
    <w:p>
      <w:pPr>
        <w:shd w:val="clear" w:color="auto" w:fill="FFFFFF"/>
        <w:tabs>
          <w:tab w:val="left" w:pos="3780"/>
        </w:tabs>
        <w:spacing w:line="6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w:t>
      </w:r>
    </w:p>
    <w:p>
      <w:pPr>
        <w:shd w:val="clear" w:color="auto" w:fill="FFFFFF"/>
        <w:tabs>
          <w:tab w:val="left" w:pos="3780"/>
        </w:tabs>
        <w:spacing w:line="6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被授权代理人（签字）：</w:t>
      </w:r>
    </w:p>
    <w:p>
      <w:pPr>
        <w:shd w:val="clear" w:color="auto" w:fill="FFFFFF"/>
        <w:tabs>
          <w:tab w:val="left" w:pos="3780"/>
        </w:tabs>
        <w:spacing w:line="60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w:t>
      </w:r>
      <w:r>
        <w:rPr>
          <w:rFonts w:hint="eastAsia" w:ascii="宋体" w:hAnsi="宋体"/>
          <w:color w:val="000000" w:themeColor="text1"/>
          <w:sz w:val="24"/>
          <w14:textFill>
            <w14:solidFill>
              <w14:schemeClr w14:val="tx1"/>
            </w14:solidFill>
          </w14:textFill>
        </w:rPr>
        <w:t>： 年  月  日</w:t>
      </w:r>
    </w:p>
    <w:p>
      <w:pPr>
        <w:pStyle w:val="6"/>
        <w:ind w:firstLine="643"/>
        <w:rPr>
          <w:rFonts w:ascii="Arial" w:hAnsi="Arial" w:eastAsia="黑体" w:cs="Times New Roman"/>
          <w:b/>
          <w:bCs/>
          <w:sz w:val="32"/>
          <w:szCs w:val="32"/>
        </w:rPr>
      </w:pPr>
    </w:p>
    <w:p>
      <w:pPr>
        <w:pStyle w:val="6"/>
      </w:pPr>
    </w:p>
    <w:p>
      <w:pPr>
        <w:pStyle w:val="6"/>
      </w:pPr>
    </w:p>
    <w:p>
      <w:pPr>
        <w:pStyle w:val="6"/>
      </w:pPr>
    </w:p>
    <w:p>
      <w:pPr>
        <w:pStyle w:val="6"/>
      </w:pPr>
    </w:p>
    <w:p>
      <w:pPr>
        <w:pStyle w:val="5"/>
        <w:jc w:val="center"/>
      </w:pPr>
      <w:r>
        <w:rPr>
          <w:rFonts w:hint="eastAsia"/>
        </w:rPr>
        <w:t>明细报价表</w:t>
      </w:r>
    </w:p>
    <w:p>
      <w:pPr>
        <w:pStyle w:val="6"/>
        <w:ind w:left="1260"/>
      </w:pPr>
      <w:r>
        <w:rPr>
          <w:rFonts w:hint="eastAsia"/>
        </w:rPr>
        <w:t xml:space="preserve">                                                              价格单位：元</w:t>
      </w:r>
    </w:p>
    <w:tbl>
      <w:tblPr>
        <w:tblStyle w:val="57"/>
        <w:tblW w:w="9513"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984"/>
        <w:gridCol w:w="5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atLeast"/>
        </w:trPr>
        <w:tc>
          <w:tcPr>
            <w:tcW w:w="9513" w:type="dxa"/>
            <w:gridSpan w:val="2"/>
            <w:vAlign w:val="center"/>
          </w:tcPr>
          <w:p>
            <w:pPr>
              <w:pStyle w:val="229"/>
              <w:ind w:left="63" w:right="63" w:firstLine="240"/>
              <w:jc w:val="both"/>
              <w:rPr>
                <w:rFonts w:ascii="宋体" w:hAnsi="宋体" w:cs="宋体"/>
              </w:rPr>
            </w:pPr>
            <w:r>
              <w:rPr>
                <w:rFonts w:hint="eastAsia" w:ascii="宋体" w:hAnsi="宋体" w:cs="宋体"/>
              </w:rPr>
              <w:t xml:space="preserve">一、投标报价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420" w:right="63"/>
              <w:rPr>
                <w:rFonts w:ascii="宋体" w:hAnsi="宋体" w:cs="宋体"/>
                <w:sz w:val="24"/>
              </w:rPr>
            </w:pPr>
            <w:r>
              <w:rPr>
                <w:rFonts w:hint="eastAsia" w:ascii="宋体" w:hAnsi="宋体" w:cs="宋体"/>
                <w:sz w:val="24"/>
                <w:szCs w:val="24"/>
              </w:rPr>
              <w:t>线路1</w:t>
            </w:r>
          </w:p>
        </w:tc>
        <w:tc>
          <w:tcPr>
            <w:tcW w:w="5529" w:type="dxa"/>
            <w:vAlign w:val="center"/>
          </w:tcPr>
          <w:p>
            <w:pPr>
              <w:pStyle w:val="297"/>
              <w:ind w:left="420" w:right="63"/>
              <w:rPr>
                <w:rFonts w:ascii="宋体" w:hAnsi="宋体" w:cs="宋体"/>
                <w:sz w:val="24"/>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420" w:right="63"/>
              <w:rPr>
                <w:rFonts w:ascii="宋体" w:hAnsi="宋体" w:cs="宋体"/>
                <w:sz w:val="24"/>
              </w:rPr>
            </w:pPr>
            <w:r>
              <w:rPr>
                <w:rFonts w:hint="eastAsia" w:ascii="宋体" w:hAnsi="宋体" w:cs="宋体"/>
                <w:sz w:val="24"/>
                <w:szCs w:val="24"/>
              </w:rPr>
              <w:t>线路2</w:t>
            </w:r>
          </w:p>
        </w:tc>
        <w:tc>
          <w:tcPr>
            <w:tcW w:w="5529" w:type="dxa"/>
            <w:vAlign w:val="center"/>
          </w:tcPr>
          <w:p>
            <w:pPr>
              <w:pStyle w:val="297"/>
              <w:ind w:left="420"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420" w:right="63"/>
              <w:rPr>
                <w:rFonts w:ascii="宋体" w:hAnsi="宋体" w:cs="宋体"/>
                <w:sz w:val="24"/>
              </w:rPr>
            </w:pPr>
            <w:r>
              <w:rPr>
                <w:rFonts w:hint="eastAsia" w:ascii="宋体" w:hAnsi="宋体" w:cs="宋体"/>
                <w:sz w:val="24"/>
                <w:szCs w:val="24"/>
              </w:rPr>
              <w:t>线路3</w:t>
            </w:r>
          </w:p>
        </w:tc>
        <w:tc>
          <w:tcPr>
            <w:tcW w:w="5529" w:type="dxa"/>
            <w:vAlign w:val="center"/>
          </w:tcPr>
          <w:p>
            <w:pPr>
              <w:pStyle w:val="297"/>
              <w:ind w:left="420"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pStyle w:val="297"/>
              <w:ind w:left="420" w:right="63"/>
              <w:rPr>
                <w:rFonts w:ascii="宋体" w:hAnsi="宋体" w:cs="宋体"/>
                <w:sz w:val="24"/>
              </w:rPr>
            </w:pPr>
            <w:r>
              <w:rPr>
                <w:rFonts w:hint="eastAsia" w:ascii="宋体" w:hAnsi="宋体" w:cs="宋体"/>
                <w:sz w:val="24"/>
                <w:szCs w:val="24"/>
              </w:rPr>
              <w:t>线路4</w:t>
            </w:r>
          </w:p>
        </w:tc>
        <w:tc>
          <w:tcPr>
            <w:tcW w:w="5529" w:type="dxa"/>
            <w:vAlign w:val="center"/>
          </w:tcPr>
          <w:p>
            <w:pPr>
              <w:pStyle w:val="297"/>
              <w:ind w:left="420" w:right="63"/>
              <w:rPr>
                <w:rFonts w:ascii="宋体" w:hAnsi="宋体" w:cs="宋体"/>
                <w:sz w:val="24"/>
                <w:u w:val="single"/>
              </w:rPr>
            </w:pPr>
            <w:r>
              <w:rPr>
                <w:rFonts w:hint="eastAsia" w:ascii="宋体" w:hAnsi="宋体" w:cs="宋体"/>
                <w:sz w:val="24"/>
                <w:szCs w:val="24"/>
                <w:u w:val="single"/>
              </w:rPr>
              <w:t xml:space="preserve">         </w:t>
            </w:r>
            <w:r>
              <w:rPr>
                <w:rFonts w:hint="eastAsia" w:ascii="宋体" w:hAnsi="宋体" w:cs="宋体"/>
                <w:sz w:val="24"/>
                <w:szCs w:val="24"/>
              </w:rPr>
              <w:t xml:space="preserve"> 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3984" w:type="dxa"/>
            <w:vAlign w:val="center"/>
          </w:tcPr>
          <w:p>
            <w:pPr>
              <w:spacing w:line="340" w:lineRule="exact"/>
              <w:jc w:val="center"/>
              <w:rPr>
                <w:rFonts w:ascii="宋体" w:hAnsi="宋体" w:cs="宋体"/>
                <w:b/>
                <w:bCs/>
                <w:sz w:val="24"/>
              </w:rPr>
            </w:pPr>
            <w:r>
              <w:rPr>
                <w:rFonts w:hint="eastAsia" w:ascii="宋体" w:hAnsi="宋体" w:cs="宋体" w:eastAsiaTheme="minorEastAsia"/>
                <w:b/>
                <w:bCs/>
                <w:sz w:val="24"/>
              </w:rPr>
              <w:t>投标报价总计</w:t>
            </w:r>
          </w:p>
          <w:p>
            <w:pPr>
              <w:spacing w:line="400" w:lineRule="exact"/>
              <w:jc w:val="center"/>
            </w:pPr>
            <w:r>
              <w:rPr>
                <w:rFonts w:hint="eastAsia" w:ascii="宋体" w:hAnsi="宋体" w:cs="宋体" w:eastAsiaTheme="minorEastAsia"/>
                <w:b/>
                <w:bCs/>
                <w:sz w:val="24"/>
              </w:rPr>
              <w:t>（一年总费用）</w:t>
            </w:r>
          </w:p>
        </w:tc>
        <w:tc>
          <w:tcPr>
            <w:tcW w:w="5529" w:type="dxa"/>
            <w:vAlign w:val="center"/>
          </w:tcPr>
          <w:p>
            <w:pPr>
              <w:spacing w:line="360" w:lineRule="auto"/>
              <w:rPr>
                <w:rFonts w:ascii="宋体" w:hAnsi="宋体" w:cs="宋体"/>
                <w:b/>
                <w:bCs/>
              </w:rPr>
            </w:pPr>
            <w:r>
              <w:rPr>
                <w:rFonts w:hint="eastAsia" w:ascii="宋体" w:hAnsi="宋体" w:cs="宋体"/>
                <w:b/>
                <w:bCs/>
              </w:rPr>
              <w:t>￥：</w:t>
            </w:r>
            <w:r>
              <w:rPr>
                <w:rFonts w:hint="eastAsia" w:ascii="宋体" w:hAnsi="宋体" w:cs="宋体"/>
                <w:b/>
                <w:bCs/>
                <w:u w:val="single"/>
              </w:rPr>
              <w:t xml:space="preserve">                          </w:t>
            </w:r>
          </w:p>
          <w:p>
            <w:pPr>
              <w:pStyle w:val="297"/>
              <w:ind w:left="420" w:right="63"/>
              <w:jc w:val="both"/>
              <w:rPr>
                <w:rFonts w:ascii="宋体" w:hAnsi="宋体" w:cs="宋体"/>
                <w:sz w:val="24"/>
                <w:u w:val="single"/>
              </w:rPr>
            </w:pPr>
            <w:r>
              <w:rPr>
                <w:rFonts w:hint="eastAsia" w:ascii="宋体" w:hAnsi="宋体" w:cs="宋体"/>
                <w:bCs/>
                <w:sz w:val="24"/>
              </w:rPr>
              <w:t>人民币（大写）：</w:t>
            </w:r>
            <w:r>
              <w:rPr>
                <w:rFonts w:hint="eastAsia" w:ascii="宋体" w:hAnsi="宋体" w:cs="宋体"/>
                <w:bCs/>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5" w:hRule="atLeast"/>
        </w:trPr>
        <w:tc>
          <w:tcPr>
            <w:tcW w:w="9513" w:type="dxa"/>
            <w:gridSpan w:val="2"/>
            <w:vAlign w:val="center"/>
          </w:tcPr>
          <w:p>
            <w:pPr>
              <w:pStyle w:val="229"/>
              <w:ind w:left="63" w:right="63" w:firstLine="240"/>
              <w:jc w:val="both"/>
              <w:rPr>
                <w:rFonts w:ascii="宋体" w:hAnsi="宋体" w:cs="宋体"/>
              </w:rPr>
            </w:pPr>
            <w:r>
              <w:rPr>
                <w:rFonts w:hint="eastAsia" w:ascii="宋体" w:hAnsi="宋体" w:cs="宋体"/>
              </w:rPr>
              <w:t>二、其他关键信息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trPr>
        <w:tc>
          <w:tcPr>
            <w:tcW w:w="9513" w:type="dxa"/>
            <w:gridSpan w:val="2"/>
            <w:vAlign w:val="center"/>
          </w:tcPr>
          <w:p>
            <w:pPr>
              <w:pStyle w:val="28"/>
              <w:ind w:firstLine="120" w:firstLineChars="50"/>
              <w:rPr>
                <w:rFonts w:hAnsi="宋体" w:cs="宋体"/>
                <w:sz w:val="24"/>
              </w:rPr>
            </w:pPr>
            <w:r>
              <w:rPr>
                <w:rFonts w:hAnsi="宋体" w:cs="宋体"/>
                <w:sz w:val="24"/>
              </w:rPr>
              <w:t>备注：</w:t>
            </w:r>
          </w:p>
        </w:tc>
      </w:tr>
    </w:tbl>
    <w:p>
      <w:pPr>
        <w:shd w:val="clear" w:color="auto" w:fill="FFFFFF"/>
        <w:spacing w:line="360" w:lineRule="exact"/>
        <w:ind w:right="420"/>
        <w:rPr>
          <w:rFonts w:asciiTheme="minorEastAsia" w:hAnsiTheme="minorEastAsia" w:eastAsiaTheme="minorEastAsia"/>
          <w:b/>
          <w:color w:val="000000" w:themeColor="text1"/>
          <w:sz w:val="24"/>
          <w14:textFill>
            <w14:solidFill>
              <w14:schemeClr w14:val="tx1"/>
            </w14:solidFill>
          </w14:textFill>
        </w:rPr>
      </w:pPr>
    </w:p>
    <w:p>
      <w:pPr>
        <w:pageBreakBefore/>
        <w:shd w:val="clear" w:color="auto" w:fill="FFFFFF"/>
        <w:spacing w:line="360" w:lineRule="exact"/>
        <w:ind w:right="42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附件3</w:t>
      </w:r>
    </w:p>
    <w:p>
      <w:pPr>
        <w:pStyle w:val="6"/>
        <w:ind w:firstLine="0" w:firstLineChars="0"/>
      </w:pPr>
    </w:p>
    <w:p>
      <w:pPr>
        <w:jc w:val="center"/>
        <w:rPr>
          <w:b/>
          <w:bCs/>
          <w:sz w:val="32"/>
          <w:szCs w:val="32"/>
        </w:rPr>
      </w:pPr>
      <w:r>
        <w:rPr>
          <w:rFonts w:hint="eastAsia"/>
          <w:b/>
          <w:bCs/>
          <w:sz w:val="32"/>
          <w:szCs w:val="32"/>
        </w:rPr>
        <w:t>企业基本情况简介</w:t>
      </w:r>
    </w:p>
    <w:p>
      <w:pPr>
        <w:jc w:val="center"/>
        <w:rPr>
          <w:sz w:val="28"/>
          <w:szCs w:val="28"/>
        </w:rPr>
      </w:pPr>
    </w:p>
    <w:tbl>
      <w:tblPr>
        <w:tblStyle w:val="57"/>
        <w:tblW w:w="883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083"/>
        <w:gridCol w:w="1467"/>
        <w:gridCol w:w="894"/>
        <w:gridCol w:w="182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63" w:type="dxa"/>
            <w:vAlign w:val="center"/>
          </w:tcPr>
          <w:p>
            <w:pPr>
              <w:jc w:val="center"/>
              <w:rPr>
                <w:szCs w:val="21"/>
              </w:rPr>
            </w:pPr>
            <w:r>
              <w:rPr>
                <w:rFonts w:hint="eastAsia"/>
                <w:szCs w:val="21"/>
              </w:rPr>
              <w:t>企业注册名称</w:t>
            </w:r>
          </w:p>
        </w:tc>
        <w:tc>
          <w:tcPr>
            <w:tcW w:w="3444" w:type="dxa"/>
            <w:gridSpan w:val="3"/>
            <w:vAlign w:val="center"/>
          </w:tcPr>
          <w:p>
            <w:pPr>
              <w:jc w:val="center"/>
              <w:rPr>
                <w:szCs w:val="21"/>
              </w:rPr>
            </w:pPr>
          </w:p>
        </w:tc>
        <w:tc>
          <w:tcPr>
            <w:tcW w:w="1820" w:type="dxa"/>
            <w:vAlign w:val="center"/>
          </w:tcPr>
          <w:p>
            <w:pPr>
              <w:jc w:val="center"/>
              <w:rPr>
                <w:szCs w:val="21"/>
              </w:rPr>
            </w:pPr>
            <w:r>
              <w:rPr>
                <w:rFonts w:hint="eastAsia"/>
                <w:szCs w:val="21"/>
              </w:rPr>
              <w:t>建立日期</w:t>
            </w:r>
          </w:p>
        </w:tc>
        <w:tc>
          <w:tcPr>
            <w:tcW w:w="181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63" w:type="dxa"/>
            <w:vAlign w:val="center"/>
          </w:tcPr>
          <w:p>
            <w:pPr>
              <w:jc w:val="center"/>
              <w:rPr>
                <w:szCs w:val="21"/>
              </w:rPr>
            </w:pPr>
            <w:r>
              <w:rPr>
                <w:rFonts w:hint="eastAsia"/>
                <w:szCs w:val="21"/>
              </w:rPr>
              <w:t>企业法人代表</w:t>
            </w:r>
          </w:p>
        </w:tc>
        <w:tc>
          <w:tcPr>
            <w:tcW w:w="1083" w:type="dxa"/>
            <w:vAlign w:val="center"/>
          </w:tcPr>
          <w:p>
            <w:pPr>
              <w:jc w:val="center"/>
              <w:rPr>
                <w:szCs w:val="21"/>
              </w:rPr>
            </w:pPr>
          </w:p>
        </w:tc>
        <w:tc>
          <w:tcPr>
            <w:tcW w:w="1467" w:type="dxa"/>
            <w:vAlign w:val="center"/>
          </w:tcPr>
          <w:p>
            <w:pPr>
              <w:jc w:val="center"/>
              <w:rPr>
                <w:szCs w:val="21"/>
              </w:rPr>
            </w:pPr>
            <w:r>
              <w:rPr>
                <w:rFonts w:hint="eastAsia"/>
                <w:szCs w:val="21"/>
              </w:rPr>
              <w:t>职称</w:t>
            </w:r>
          </w:p>
        </w:tc>
        <w:tc>
          <w:tcPr>
            <w:tcW w:w="894" w:type="dxa"/>
            <w:vAlign w:val="center"/>
          </w:tcPr>
          <w:p>
            <w:pPr>
              <w:jc w:val="center"/>
              <w:rPr>
                <w:szCs w:val="21"/>
              </w:rPr>
            </w:pPr>
          </w:p>
        </w:tc>
        <w:tc>
          <w:tcPr>
            <w:tcW w:w="1820" w:type="dxa"/>
            <w:vAlign w:val="center"/>
          </w:tcPr>
          <w:p>
            <w:pPr>
              <w:jc w:val="center"/>
              <w:rPr>
                <w:szCs w:val="21"/>
              </w:rPr>
            </w:pPr>
            <w:r>
              <w:rPr>
                <w:rFonts w:hint="eastAsia"/>
                <w:szCs w:val="21"/>
              </w:rPr>
              <w:t>企业性质</w:t>
            </w:r>
          </w:p>
        </w:tc>
        <w:tc>
          <w:tcPr>
            <w:tcW w:w="181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63" w:type="dxa"/>
            <w:vAlign w:val="center"/>
          </w:tcPr>
          <w:p>
            <w:pPr>
              <w:jc w:val="center"/>
              <w:rPr>
                <w:szCs w:val="21"/>
              </w:rPr>
            </w:pPr>
            <w:r>
              <w:rPr>
                <w:rFonts w:hint="eastAsia"/>
                <w:szCs w:val="21"/>
              </w:rPr>
              <w:t>企业资质等级</w:t>
            </w:r>
          </w:p>
        </w:tc>
        <w:tc>
          <w:tcPr>
            <w:tcW w:w="7075"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9" w:hRule="atLeast"/>
        </w:trPr>
        <w:tc>
          <w:tcPr>
            <w:tcW w:w="1763" w:type="dxa"/>
            <w:vAlign w:val="center"/>
          </w:tcPr>
          <w:p>
            <w:pPr>
              <w:jc w:val="center"/>
              <w:rPr>
                <w:szCs w:val="21"/>
              </w:rPr>
            </w:pPr>
            <w:r>
              <w:rPr>
                <w:rFonts w:hint="eastAsia"/>
                <w:szCs w:val="21"/>
              </w:rPr>
              <w:t>上级主管部门</w:t>
            </w:r>
          </w:p>
        </w:tc>
        <w:tc>
          <w:tcPr>
            <w:tcW w:w="7075" w:type="dxa"/>
            <w:gridSpan w:val="5"/>
            <w:vMerge w:val="restar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63" w:type="dxa"/>
            <w:vAlign w:val="center"/>
          </w:tcPr>
          <w:p>
            <w:pPr>
              <w:jc w:val="center"/>
              <w:rPr>
                <w:szCs w:val="21"/>
              </w:rPr>
            </w:pPr>
            <w:r>
              <w:rPr>
                <w:rFonts w:hint="eastAsia"/>
                <w:szCs w:val="21"/>
              </w:rPr>
              <w:t>批准成立机构</w:t>
            </w:r>
          </w:p>
        </w:tc>
        <w:tc>
          <w:tcPr>
            <w:tcW w:w="7075" w:type="dxa"/>
            <w:gridSpan w:val="5"/>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63" w:type="dxa"/>
            <w:vAlign w:val="center"/>
          </w:tcPr>
          <w:p>
            <w:pPr>
              <w:jc w:val="center"/>
              <w:rPr>
                <w:szCs w:val="21"/>
              </w:rPr>
            </w:pPr>
          </w:p>
          <w:p>
            <w:pPr>
              <w:jc w:val="center"/>
              <w:rPr>
                <w:szCs w:val="21"/>
              </w:rPr>
            </w:pPr>
            <w:r>
              <w:rPr>
                <w:rFonts w:hint="eastAsia"/>
                <w:szCs w:val="21"/>
              </w:rPr>
              <w:t>经</w:t>
            </w:r>
          </w:p>
          <w:p>
            <w:pPr>
              <w:jc w:val="center"/>
              <w:rPr>
                <w:szCs w:val="21"/>
              </w:rPr>
            </w:pPr>
            <w:r>
              <w:rPr>
                <w:rFonts w:hint="eastAsia"/>
                <w:szCs w:val="21"/>
              </w:rPr>
              <w:t>营</w:t>
            </w:r>
          </w:p>
          <w:p>
            <w:pPr>
              <w:jc w:val="center"/>
              <w:rPr>
                <w:szCs w:val="21"/>
              </w:rPr>
            </w:pPr>
            <w:r>
              <w:rPr>
                <w:rFonts w:hint="eastAsia"/>
                <w:szCs w:val="21"/>
              </w:rPr>
              <w:t>范</w:t>
            </w:r>
          </w:p>
          <w:p>
            <w:pPr>
              <w:jc w:val="center"/>
              <w:rPr>
                <w:szCs w:val="21"/>
              </w:rPr>
            </w:pPr>
            <w:r>
              <w:rPr>
                <w:rFonts w:hint="eastAsia"/>
                <w:szCs w:val="21"/>
              </w:rPr>
              <w:t>围</w:t>
            </w:r>
          </w:p>
          <w:p>
            <w:pPr>
              <w:jc w:val="center"/>
              <w:rPr>
                <w:szCs w:val="21"/>
              </w:rPr>
            </w:pPr>
          </w:p>
        </w:tc>
        <w:tc>
          <w:tcPr>
            <w:tcW w:w="7075"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763" w:type="dxa"/>
            <w:vAlign w:val="center"/>
          </w:tcPr>
          <w:p>
            <w:pPr>
              <w:jc w:val="center"/>
              <w:rPr>
                <w:szCs w:val="21"/>
              </w:rPr>
            </w:pPr>
          </w:p>
          <w:p>
            <w:pPr>
              <w:jc w:val="center"/>
              <w:rPr>
                <w:szCs w:val="21"/>
              </w:rPr>
            </w:pPr>
            <w:r>
              <w:rPr>
                <w:rFonts w:hint="eastAsia"/>
                <w:szCs w:val="21"/>
              </w:rPr>
              <w:t>企</w:t>
            </w:r>
          </w:p>
          <w:p>
            <w:pPr>
              <w:jc w:val="center"/>
              <w:rPr>
                <w:szCs w:val="21"/>
              </w:rPr>
            </w:pPr>
            <w:r>
              <w:rPr>
                <w:rFonts w:hint="eastAsia"/>
                <w:szCs w:val="21"/>
              </w:rPr>
              <w:t>业</w:t>
            </w:r>
          </w:p>
          <w:p>
            <w:pPr>
              <w:jc w:val="center"/>
              <w:rPr>
                <w:szCs w:val="21"/>
              </w:rPr>
            </w:pPr>
            <w:r>
              <w:rPr>
                <w:rFonts w:hint="eastAsia"/>
                <w:szCs w:val="21"/>
              </w:rPr>
              <w:t>简</w:t>
            </w:r>
          </w:p>
          <w:p>
            <w:pPr>
              <w:jc w:val="center"/>
              <w:rPr>
                <w:szCs w:val="21"/>
              </w:rPr>
            </w:pPr>
            <w:r>
              <w:rPr>
                <w:rFonts w:hint="eastAsia"/>
                <w:szCs w:val="21"/>
              </w:rPr>
              <w:t>历</w:t>
            </w:r>
          </w:p>
          <w:p>
            <w:pPr>
              <w:jc w:val="center"/>
              <w:rPr>
                <w:szCs w:val="21"/>
              </w:rPr>
            </w:pPr>
          </w:p>
        </w:tc>
        <w:tc>
          <w:tcPr>
            <w:tcW w:w="7075" w:type="dxa"/>
            <w:gridSpan w:val="5"/>
            <w:vAlign w:val="center"/>
          </w:tcPr>
          <w:p>
            <w:pPr>
              <w:jc w:val="center"/>
              <w:rPr>
                <w:szCs w:val="21"/>
              </w:rPr>
            </w:pPr>
          </w:p>
        </w:tc>
      </w:tr>
    </w:tbl>
    <w:p>
      <w:pPr>
        <w:widowControl/>
        <w:autoSpaceDE w:val="0"/>
        <w:autoSpaceDN w:val="0"/>
        <w:spacing w:line="340" w:lineRule="atLeast"/>
        <w:ind w:left="180"/>
        <w:textAlignment w:val="bottom"/>
        <w:rPr>
          <w:rFonts w:ascii="宋体" w:hAnsi="宋体"/>
          <w:sz w:val="18"/>
          <w:szCs w:val="18"/>
        </w:rPr>
      </w:pPr>
    </w:p>
    <w:p>
      <w:pPr>
        <w:widowControl/>
        <w:autoSpaceDE w:val="0"/>
        <w:autoSpaceDN w:val="0"/>
        <w:spacing w:line="340" w:lineRule="atLeast"/>
        <w:ind w:left="180"/>
        <w:textAlignment w:val="bottom"/>
        <w:rPr>
          <w:rFonts w:ascii="宋体" w:hAnsi="宋体"/>
          <w:b/>
          <w:szCs w:val="21"/>
        </w:rPr>
      </w:pPr>
      <w:r>
        <w:rPr>
          <w:rFonts w:ascii="宋体" w:hAnsi="宋体"/>
          <w:b/>
          <w:szCs w:val="21"/>
        </w:rPr>
        <w:t>注：</w:t>
      </w:r>
    </w:p>
    <w:p>
      <w:pPr>
        <w:widowControl/>
        <w:autoSpaceDE w:val="0"/>
        <w:autoSpaceDN w:val="0"/>
        <w:spacing w:line="340" w:lineRule="atLeast"/>
        <w:ind w:left="180" w:leftChars="86" w:firstLine="420" w:firstLineChars="200"/>
        <w:textAlignment w:val="bottom"/>
        <w:rPr>
          <w:rFonts w:ascii="宋体" w:hAnsi="宋体"/>
          <w:szCs w:val="21"/>
        </w:rPr>
      </w:pPr>
      <w:r>
        <w:rPr>
          <w:rFonts w:hint="eastAsia" w:ascii="宋体" w:hAnsi="宋体"/>
          <w:szCs w:val="21"/>
        </w:rPr>
        <w:t>1.</w:t>
      </w:r>
      <w:r>
        <w:rPr>
          <w:rFonts w:ascii="宋体" w:hAnsi="宋体"/>
          <w:szCs w:val="21"/>
        </w:rPr>
        <w:t>在本表后应附</w:t>
      </w:r>
      <w:r>
        <w:rPr>
          <w:rFonts w:hint="eastAsia" w:ascii="宋体" w:hAnsi="宋体"/>
          <w:szCs w:val="21"/>
        </w:rPr>
        <w:t>：投标人</w:t>
      </w:r>
      <w:r>
        <w:rPr>
          <w:rFonts w:ascii="宋体" w:hAnsi="宋体"/>
          <w:szCs w:val="21"/>
        </w:rPr>
        <w:t>企业法人营业执照的复印件(并加盖单位章)、</w:t>
      </w:r>
      <w:r>
        <w:rPr>
          <w:rFonts w:hint="eastAsia" w:ascii="宋体" w:hAnsi="宋体" w:cs="Arial"/>
          <w:kern w:val="0"/>
          <w:szCs w:val="21"/>
        </w:rPr>
        <w:t>相关资质证书或许可证书</w:t>
      </w:r>
      <w:r>
        <w:rPr>
          <w:rFonts w:hint="eastAsia" w:ascii="宋体" w:hAnsi="宋体"/>
          <w:szCs w:val="21"/>
        </w:rPr>
        <w:t>等资料的复印件。 以上复印件在投标文件正本中均为彩色复印件或彩色扫描件，必须完整、清晰可辨、有效。</w:t>
      </w:r>
    </w:p>
    <w:p>
      <w:pPr>
        <w:widowControl/>
        <w:autoSpaceDE w:val="0"/>
        <w:autoSpaceDN w:val="0"/>
        <w:spacing w:line="340" w:lineRule="atLeast"/>
        <w:ind w:left="180" w:leftChars="86" w:firstLine="420" w:firstLineChars="200"/>
        <w:textAlignment w:val="bottom"/>
        <w:rPr>
          <w:rFonts w:ascii="宋体" w:hAnsi="宋体"/>
          <w:szCs w:val="21"/>
        </w:rPr>
      </w:pPr>
      <w:r>
        <w:rPr>
          <w:rFonts w:hint="eastAsia" w:ascii="宋体" w:hAnsi="宋体"/>
          <w:szCs w:val="21"/>
        </w:rPr>
        <w:t>2.附企业相关制度的建设情况及信誉情况的说明等。</w:t>
      </w:r>
    </w:p>
    <w:p>
      <w:pPr>
        <w:widowControl/>
        <w:autoSpaceDE w:val="0"/>
        <w:autoSpaceDN w:val="0"/>
        <w:spacing w:line="340" w:lineRule="atLeast"/>
        <w:textAlignment w:val="bottom"/>
        <w:rPr>
          <w:rFonts w:ascii="宋体" w:hAnsi="宋体"/>
          <w:szCs w:val="21"/>
        </w:rPr>
      </w:pPr>
      <w:r>
        <w:rPr>
          <w:rFonts w:hint="eastAsia" w:ascii="宋体" w:hAnsi="宋体"/>
          <w:szCs w:val="21"/>
        </w:rPr>
        <w:t xml:space="preserve"> </w:t>
      </w:r>
    </w:p>
    <w:p>
      <w:pPr>
        <w:spacing w:line="440" w:lineRule="exact"/>
        <w:rPr>
          <w:rFonts w:ascii="宋体" w:hAnsi="宋体"/>
          <w:b/>
          <w:sz w:val="32"/>
          <w:szCs w:val="32"/>
        </w:rPr>
      </w:pPr>
    </w:p>
    <w:p>
      <w:pPr>
        <w:spacing w:line="440" w:lineRule="exact"/>
        <w:rPr>
          <w:rFonts w:ascii="宋体" w:hAnsi="宋体"/>
          <w:b/>
          <w:sz w:val="32"/>
          <w:szCs w:val="32"/>
        </w:rPr>
      </w:pPr>
    </w:p>
    <w:p>
      <w:pPr>
        <w:pStyle w:val="6"/>
        <w:ind w:firstLine="0" w:firstLineChars="0"/>
        <w:sectPr>
          <w:footerReference r:id="rId5" w:type="default"/>
          <w:pgSz w:w="11906" w:h="16838"/>
          <w:pgMar w:top="1440" w:right="1800" w:bottom="1440" w:left="1800" w:header="703" w:footer="851" w:gutter="0"/>
          <w:pgNumType w:fmt="numberInDash"/>
          <w:cols w:space="720" w:num="1"/>
          <w:docGrid w:type="linesAndChars" w:linePitch="314" w:charSpace="0"/>
        </w:sectPr>
      </w:pPr>
    </w:p>
    <w:p>
      <w:pPr>
        <w:spacing w:line="480" w:lineRule="auto"/>
        <w:rPr>
          <w:rFonts w:asciiTheme="minorEastAsia" w:hAnsiTheme="minorEastAsia" w:eastAsiaTheme="minorEastAsia" w:cstheme="minorEastAsia"/>
          <w:b/>
          <w:bCs/>
          <w:color w:val="000000" w:themeColor="text1"/>
          <w:sz w:val="24"/>
          <w:lang w:val="zh-CN"/>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附件4</w:t>
      </w:r>
    </w:p>
    <w:p>
      <w:pPr>
        <w:shd w:val="clear" w:color="auto" w:fill="FFFFFF"/>
        <w:spacing w:line="500" w:lineRule="exact"/>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法定代表人身份证明书</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500" w:lineRule="exac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单位名称：</w:t>
      </w:r>
    </w:p>
    <w:p>
      <w:pPr>
        <w:shd w:val="clear" w:color="auto" w:fill="FFFFFF"/>
        <w:spacing w:line="500" w:lineRule="exac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所属行业：</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p>
      <w:pPr>
        <w:shd w:val="clear" w:color="auto" w:fill="FFFFFF"/>
        <w:spacing w:line="500" w:lineRule="exac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营业期限：</w:t>
      </w:r>
    </w:p>
    <w:p>
      <w:pPr>
        <w:shd w:val="clear" w:color="auto" w:fill="FFFFFF"/>
        <w:spacing w:line="500" w:lineRule="exac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成立时间：</w:t>
      </w:r>
    </w:p>
    <w:p>
      <w:pPr>
        <w:shd w:val="clear" w:color="auto" w:fill="FFFFFF"/>
        <w:spacing w:line="500" w:lineRule="exac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经营范围：</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姓名：    性别：   年龄：     职务：</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系</w:t>
      </w:r>
      <w:r>
        <w:rPr>
          <w:rFonts w:hint="eastAsia" w:asciiTheme="minorEastAsia" w:hAnsiTheme="minorEastAsia" w:eastAsiaTheme="minorEastAsia"/>
          <w:color w:val="000000" w:themeColor="text1"/>
          <w:sz w:val="24"/>
          <w:u w:val="single"/>
          <w14:textFill>
            <w14:solidFill>
              <w14:schemeClr w14:val="tx1"/>
            </w14:solidFill>
          </w14:textFill>
        </w:rPr>
        <w:t xml:space="preserve">                     （投标人）</w:t>
      </w:r>
      <w:r>
        <w:rPr>
          <w:rFonts w:hint="eastAsia" w:asciiTheme="minorEastAsia" w:hAnsiTheme="minorEastAsia" w:eastAsiaTheme="minorEastAsia"/>
          <w:color w:val="000000" w:themeColor="text1"/>
          <w:sz w:val="24"/>
          <w14:textFill>
            <w14:solidFill>
              <w14:schemeClr w14:val="tx1"/>
            </w14:solidFill>
          </w14:textFill>
        </w:rPr>
        <w:t>的法定代表人。</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特此证明。</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spacing w:line="480" w:lineRule="auto"/>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tabs>
          <w:tab w:val="left" w:pos="3780"/>
        </w:tabs>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   年   月   日</w:t>
      </w:r>
    </w:p>
    <w:p>
      <w:pPr>
        <w:shd w:val="clear" w:color="auto" w:fill="FFFFFF"/>
        <w:spacing w:line="500" w:lineRule="exact"/>
        <w:rPr>
          <w:rFonts w:asciiTheme="minorEastAsia" w:hAnsiTheme="minorEastAsia" w:eastAsiaTheme="minorEastAsia"/>
          <w:b/>
          <w:bCs/>
          <w:color w:val="000000" w:themeColor="text1"/>
          <w:sz w:val="24"/>
          <w14:textFill>
            <w14:solidFill>
              <w14:schemeClr w14:val="tx1"/>
            </w14:solidFill>
          </w14:textFill>
        </w:rPr>
      </w:pPr>
    </w:p>
    <w:p>
      <w:pPr>
        <w:shd w:val="clear" w:color="auto" w:fill="FFFFFF"/>
        <w:spacing w:line="500" w:lineRule="exact"/>
        <w:rPr>
          <w:rFonts w:asciiTheme="minorEastAsia" w:hAnsiTheme="minorEastAsia" w:eastAsiaTheme="minorEastAsia"/>
          <w:b/>
          <w:bCs/>
          <w:color w:val="000000" w:themeColor="text1"/>
          <w:sz w:val="24"/>
          <w14:textFill>
            <w14:solidFill>
              <w14:schemeClr w14:val="tx1"/>
            </w14:solidFill>
          </w14:textFill>
        </w:rPr>
      </w:pPr>
      <w:r>
        <w:rPr>
          <w:rFonts w:asciiTheme="minorEastAsia" w:hAnsiTheme="minorEastAsia" w:eastAsiaTheme="minorEastAsia"/>
          <w:b/>
          <w:bCs/>
          <w:color w:val="000000" w:themeColor="text1"/>
          <w:sz w:val="24"/>
          <w14:textFill>
            <w14:solidFill>
              <w14:schemeClr w14:val="tx1"/>
            </w14:solidFill>
          </w14:textFill>
        </w:rPr>
        <w:br w:type="page"/>
      </w:r>
      <w:r>
        <w:rPr>
          <w:rFonts w:hint="eastAsia" w:asciiTheme="minorEastAsia" w:hAnsiTheme="minorEastAsia" w:eastAsiaTheme="minorEastAsia"/>
          <w:b/>
          <w:bCs/>
          <w:color w:val="000000" w:themeColor="text1"/>
          <w:sz w:val="24"/>
          <w14:textFill>
            <w14:solidFill>
              <w14:schemeClr w14:val="tx1"/>
            </w14:solidFill>
          </w14:textFill>
        </w:rPr>
        <w:t>附件5</w:t>
      </w:r>
    </w:p>
    <w:p>
      <w:pPr>
        <w:shd w:val="clear" w:color="auto" w:fill="FFFFFF"/>
        <w:spacing w:line="500" w:lineRule="exact"/>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法定代表人授权委托书</w:t>
      </w:r>
    </w:p>
    <w:p>
      <w:pPr>
        <w:shd w:val="clear" w:color="auto" w:fill="FFFFFF"/>
        <w:spacing w:line="500" w:lineRule="exact"/>
        <w:jc w:val="center"/>
        <w:rPr>
          <w:rFonts w:asciiTheme="minorEastAsia" w:hAnsiTheme="minorEastAsia" w:eastAsiaTheme="minorEastAsia"/>
          <w:b/>
          <w:bCs/>
          <w:color w:val="000000" w:themeColor="text1"/>
          <w:sz w:val="24"/>
          <w14:textFill>
            <w14:solidFill>
              <w14:schemeClr w14:val="tx1"/>
            </w14:solidFill>
          </w14:textFill>
        </w:rPr>
      </w:pPr>
    </w:p>
    <w:p>
      <w:pPr>
        <w:shd w:val="clear" w:color="auto" w:fill="FFFFFF"/>
        <w:spacing w:line="500" w:lineRule="exact"/>
        <w:ind w:firstLine="453" w:firstLineChars="189"/>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本授权委托书声明：我系</w:t>
      </w:r>
      <w:r>
        <w:rPr>
          <w:rFonts w:hint="eastAsia" w:asciiTheme="minorEastAsia" w:hAnsiTheme="minorEastAsia" w:eastAsiaTheme="minorEastAsia"/>
          <w:bCs/>
          <w:color w:val="000000" w:themeColor="text1"/>
          <w:sz w:val="24"/>
          <w:u w:val="single"/>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的法定代表人，现授权委托</w:t>
      </w:r>
      <w:r>
        <w:rPr>
          <w:rFonts w:hint="eastAsia" w:asciiTheme="minorEastAsia" w:hAnsiTheme="minorEastAsia" w:eastAsiaTheme="minorEastAsia"/>
          <w:bCs/>
          <w:color w:val="000000" w:themeColor="text1"/>
          <w:sz w:val="24"/>
          <w:u w:val="single"/>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的</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为我的代理人，以</w:t>
      </w:r>
      <w:r>
        <w:rPr>
          <w:rFonts w:hint="eastAsia" w:asciiTheme="minorEastAsia" w:hAnsiTheme="minorEastAsia" w:eastAsiaTheme="minorEastAsia"/>
          <w:bCs/>
          <w:color w:val="000000" w:themeColor="text1"/>
          <w:sz w:val="24"/>
          <w:u w:val="single"/>
          <w14:textFill>
            <w14:solidFill>
              <w14:schemeClr w14:val="tx1"/>
            </w14:solidFill>
          </w14:textFill>
        </w:rPr>
        <w:t>（投标人）</w:t>
      </w:r>
      <w:r>
        <w:rPr>
          <w:rFonts w:hint="eastAsia" w:asciiTheme="minorEastAsia" w:hAnsiTheme="minorEastAsia" w:eastAsiaTheme="minorEastAsia"/>
          <w:bCs/>
          <w:color w:val="000000" w:themeColor="text1"/>
          <w:sz w:val="24"/>
          <w14:textFill>
            <w14:solidFill>
              <w14:schemeClr w14:val="tx1"/>
            </w14:solidFill>
          </w14:textFill>
        </w:rPr>
        <w:t>的名义参加</w:t>
      </w:r>
      <w:r>
        <w:rPr>
          <w:rFonts w:hint="eastAsia" w:asciiTheme="minorEastAsia" w:hAnsiTheme="minorEastAsia" w:eastAsiaTheme="minorEastAsia"/>
          <w:bCs/>
          <w:color w:val="000000" w:themeColor="text1"/>
          <w:sz w:val="24"/>
          <w:u w:val="single"/>
          <w14:textFill>
            <w14:solidFill>
              <w14:schemeClr w14:val="tx1"/>
            </w14:solidFill>
          </w14:textFill>
        </w:rPr>
        <w:t>（项目名称和项目编号）</w:t>
      </w:r>
      <w:r>
        <w:rPr>
          <w:rFonts w:hint="eastAsia" w:asciiTheme="minorEastAsia" w:hAnsiTheme="minorEastAsia" w:eastAsiaTheme="minorEastAsia"/>
          <w:bCs/>
          <w:color w:val="000000" w:themeColor="text1"/>
          <w:sz w:val="24"/>
          <w14:textFill>
            <w14:solidFill>
              <w14:schemeClr w14:val="tx1"/>
            </w14:solidFill>
          </w14:textFill>
        </w:rPr>
        <w:t>招标项目的投标活动。代理人在参加整个招标投标活动所签署的一切文件和处理与之相关的一切事物，我均予承认。</w:t>
      </w:r>
    </w:p>
    <w:p>
      <w:pPr>
        <w:shd w:val="clear" w:color="auto" w:fill="FFFFFF"/>
        <w:spacing w:line="500" w:lineRule="exact"/>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代理人：   性别：  年龄：</w:t>
      </w:r>
    </w:p>
    <w:p>
      <w:pPr>
        <w:shd w:val="clear" w:color="auto" w:fill="FFFFFF"/>
        <w:spacing w:line="500" w:lineRule="exact"/>
        <w:ind w:firstLine="453" w:firstLineChars="189"/>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部  门：   职务：</w:t>
      </w: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hAnsiTheme="minorEastAsia" w:eastAsiaTheme="minorEastAsia"/>
          <w:bCs/>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shd w:val="clear" w:color="auto" w:fill="FFFFFF"/>
        <w:spacing w:line="360" w:lineRule="exact"/>
        <w:rPr>
          <w:rFonts w:asciiTheme="minorEastAsia" w:hAnsiTheme="minorEastAsia" w:eastAsiaTheme="minorEastAsia"/>
          <w:bCs/>
          <w:color w:val="000000" w:themeColor="text1"/>
          <w:sz w:val="24"/>
          <w14:textFill>
            <w14:solidFill>
              <w14:schemeClr w14:val="tx1"/>
            </w14:solidFill>
          </w14:textFill>
        </w:rPr>
      </w:pPr>
    </w:p>
    <w:p>
      <w:pPr>
        <w:pStyle w:val="302"/>
        <w:shd w:val="clear" w:color="auto" w:fill="FFFFFF"/>
        <w:snapToGrid w:val="0"/>
        <w:spacing w:line="360" w:lineRule="exact"/>
        <w:ind w:firstLine="210"/>
        <w:rPr>
          <w:rFonts w:asciiTheme="minorEastAsia" w:hAnsiTheme="minorEastAsia" w:eastAsiaTheme="minorEastAsia"/>
          <w:color w:val="000000" w:themeColor="text1"/>
          <w:sz w:val="24"/>
          <w14:textFill>
            <w14:solidFill>
              <w14:schemeClr w14:val="tx1"/>
            </w14:solidFill>
          </w14:textFill>
        </w:rPr>
      </w:pPr>
    </w:p>
    <w:p>
      <w:pPr>
        <w:pStyle w:val="302"/>
        <w:shd w:val="clear" w:color="auto" w:fill="FFFFFF"/>
        <w:snapToGrid w:val="0"/>
        <w:spacing w:line="360" w:lineRule="exact"/>
        <w:ind w:firstLine="210"/>
        <w:rPr>
          <w:rFonts w:asciiTheme="minorEastAsia" w:hAnsiTheme="minorEastAsia" w:eastAsiaTheme="minorEastAsia"/>
          <w:color w:val="000000" w:themeColor="text1"/>
          <w:sz w:val="24"/>
          <w14:textFill>
            <w14:solidFill>
              <w14:schemeClr w14:val="tx1"/>
            </w14:solidFill>
          </w14:textFill>
        </w:rPr>
      </w:pPr>
    </w:p>
    <w:p>
      <w:pPr>
        <w:pStyle w:val="302"/>
        <w:shd w:val="clear" w:color="auto" w:fill="FFFFFF"/>
        <w:snapToGrid w:val="0"/>
        <w:spacing w:line="500" w:lineRule="exact"/>
        <w:ind w:firstLine="210"/>
        <w:rPr>
          <w:rFonts w:asciiTheme="minorEastAsia" w:hAnsiTheme="minorEastAsia" w:eastAsiaTheme="minorEastAsia"/>
          <w:color w:val="000000" w:themeColor="text1"/>
          <w:sz w:val="24"/>
          <w14:textFill>
            <w14:solidFill>
              <w14:schemeClr w14:val="tx1"/>
            </w14:solidFill>
          </w14:textFill>
        </w:rPr>
      </w:pPr>
    </w:p>
    <w:p>
      <w:pPr>
        <w:pStyle w:val="302"/>
        <w:shd w:val="clear" w:color="auto" w:fill="FFFFFF"/>
        <w:snapToGrid w:val="0"/>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被授权代理人（签字）：</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p>
    <w:p>
      <w:pPr>
        <w:shd w:val="clear" w:color="auto" w:fill="FFFFFF"/>
        <w:adjustRightInd w:val="0"/>
        <w:snapToGrid w:val="0"/>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  年  月  日</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pageBreakBefore/>
        <w:widowControl/>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附件6</w:t>
      </w:r>
    </w:p>
    <w:p>
      <w:pPr>
        <w:shd w:val="clear" w:color="auto" w:fill="FFFFFF"/>
        <w:spacing w:line="500" w:lineRule="exact"/>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依法缴纳税收承诺书</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致：</w:t>
      </w:r>
      <w:r>
        <w:rPr>
          <w:rFonts w:hint="eastAsia" w:asciiTheme="minorEastAsia" w:hAnsiTheme="minorEastAsia" w:eastAsiaTheme="minorEastAsia"/>
          <w:color w:val="000000" w:themeColor="text1"/>
          <w:sz w:val="24"/>
          <w:u w:val="single"/>
          <w14:textFill>
            <w14:solidFill>
              <w14:schemeClr w14:val="tx1"/>
            </w14:solidFill>
          </w14:textFill>
        </w:rPr>
        <w:t xml:space="preserve">     （采购人）</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我单位自</w:t>
      </w:r>
      <w:r>
        <w:rPr>
          <w:rFonts w:asciiTheme="minorEastAsia" w:hAnsiTheme="minorEastAsia" w:eastAsiaTheme="minorEastAsia"/>
          <w:color w:val="000000" w:themeColor="text1"/>
          <w:sz w:val="24"/>
          <w14:textFill>
            <w14:solidFill>
              <w14:schemeClr w14:val="tx1"/>
            </w14:solidFill>
          </w14:textFill>
        </w:rPr>
        <w:t>201</w:t>
      </w:r>
      <w:r>
        <w:rPr>
          <w:rFonts w:hint="eastAsia" w:asciiTheme="minorEastAsia" w:hAnsiTheme="minorEastAsia" w:eastAsiaTheme="minorEastAsia"/>
          <w:color w:val="000000" w:themeColor="text1"/>
          <w:sz w:val="24"/>
          <w14:textFill>
            <w14:solidFill>
              <w14:schemeClr w14:val="tx1"/>
            </w14:solidFill>
          </w14:textFill>
        </w:rPr>
        <w:t>8年</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日至今已依法足额缴纳各项税款，符合《中华人民共和国政府采购法》第二十二条中第四项依法缴纳税收的规定。</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我单位保证以上陈述真实，如有不符，视为提供虚假资料谋取中标，我单位愿承担相应法律责任。</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特此承诺。</w:t>
      </w:r>
    </w:p>
    <w:p>
      <w:pPr>
        <w:shd w:val="clear" w:color="auto" w:fill="FFFFFF"/>
        <w:spacing w:line="500" w:lineRule="exact"/>
        <w:jc w:val="righ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承诺人（盖公章）：</w:t>
      </w:r>
      <w:r>
        <w:rPr>
          <w:rFonts w:hint="eastAsia" w:asciiTheme="minorEastAsia" w:hAnsiTheme="minorEastAsia" w:eastAsiaTheme="minorEastAsia"/>
          <w:color w:val="000000" w:themeColor="text1"/>
          <w:sz w:val="24"/>
          <w:u w:val="single"/>
          <w14:textFill>
            <w14:solidFill>
              <w14:schemeClr w14:val="tx1"/>
            </w14:solidFill>
          </w14:textFill>
        </w:rPr>
        <w:t xml:space="preserve">     （投标单位全称）</w:t>
      </w:r>
    </w:p>
    <w:p>
      <w:pPr>
        <w:shd w:val="clear" w:color="auto" w:fill="FFFFFF"/>
        <w:spacing w:line="500" w:lineRule="exact"/>
        <w:jc w:val="right"/>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hd w:val="clear" w:color="auto" w:fill="FFFFFF"/>
        <w:wordWrap w:val="0"/>
        <w:spacing w:line="500" w:lineRule="exact"/>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日</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期</w:t>
      </w:r>
      <w:r>
        <w:rPr>
          <w:rFonts w:hint="eastAsia" w:asciiTheme="minorEastAsia" w:hAnsiTheme="minorEastAsia" w:eastAsiaTheme="minorEastAsia"/>
          <w:color w:val="000000" w:themeColor="text1"/>
          <w:sz w:val="24"/>
          <w14:textFill>
            <w14:solidFill>
              <w14:schemeClr w14:val="tx1"/>
            </w14:solidFill>
          </w14:textFill>
        </w:rPr>
        <w:t>：   年    月    日</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widowControl/>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附件7</w:t>
      </w:r>
    </w:p>
    <w:p>
      <w:pPr>
        <w:shd w:val="clear" w:color="auto" w:fill="FFFFFF"/>
        <w:spacing w:line="500" w:lineRule="exact"/>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投标人的资格声明</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关于贵方发出的采购文件，本投标人愿意参加投标，并证明资格文件中和所要求的说明是真实和准确无误的。</w:t>
      </w:r>
    </w:p>
    <w:p>
      <w:pPr>
        <w:shd w:val="clear" w:color="auto" w:fill="FFFFFF"/>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本投标人对可能要求的进一步的资格资料表示理解和同意，并同意按贵方的要求提供任何有关资料。</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被授权代理人（签字）：</w:t>
      </w:r>
    </w:p>
    <w:p>
      <w:pPr>
        <w:shd w:val="clear" w:color="auto" w:fill="FFFFFF"/>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 年  月  日</w:t>
      </w:r>
    </w:p>
    <w:p>
      <w:pPr>
        <w:shd w:val="clear" w:color="auto" w:fill="FFFFFF"/>
        <w:tabs>
          <w:tab w:val="left" w:pos="996"/>
        </w:tabs>
        <w:spacing w:line="480" w:lineRule="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ab/>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widowControl/>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附件8</w:t>
      </w:r>
    </w:p>
    <w:p>
      <w:pPr>
        <w:shd w:val="clear" w:color="auto" w:fill="FFFFFF"/>
        <w:tabs>
          <w:tab w:val="left" w:pos="996"/>
        </w:tabs>
        <w:spacing w:line="500" w:lineRule="exact"/>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无重大违法记录声明书</w:t>
      </w: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asciiTheme="minorEastAsia" w:hAnsiTheme="minorEastAsia" w:eastAsiaTheme="minorEastAsia"/>
          <w:color w:val="000000" w:themeColor="text1"/>
          <w:sz w:val="24"/>
          <w14:textFill>
            <w14:solidFill>
              <w14:schemeClr w14:val="tx1"/>
            </w14:solidFill>
          </w14:textFill>
        </w:rPr>
        <w:t>：</w:t>
      </w: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tabs>
          <w:tab w:val="left" w:pos="996"/>
        </w:tabs>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我公司参与</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项目名称、项目编号）招标投标活动，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特此声明  </w:t>
      </w: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tabs>
          <w:tab w:val="left" w:pos="996"/>
        </w:tabs>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tabs>
          <w:tab w:val="left" w:pos="996"/>
        </w:tabs>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tabs>
          <w:tab w:val="left" w:pos="996"/>
        </w:tabs>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被授权代理人（签字）：</w:t>
      </w:r>
    </w:p>
    <w:p>
      <w:pPr>
        <w:shd w:val="clear" w:color="auto" w:fill="FFFFFF"/>
        <w:tabs>
          <w:tab w:val="left" w:pos="996"/>
        </w:tabs>
        <w:spacing w:line="48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日期：年月日</w:t>
      </w: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tabs>
          <w:tab w:val="left" w:pos="996"/>
        </w:tabs>
        <w:spacing w:line="5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注：[近三年：指成立三年以上的，为提交首次投标文件截止时间前三年内；成立不足三年的，为实际时间。]</w:t>
      </w: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p>
    <w:p>
      <w:pPr>
        <w:shd w:val="clear" w:color="auto" w:fill="FFFFFF"/>
        <w:spacing w:line="500" w:lineRule="exac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br w:type="page"/>
      </w:r>
    </w:p>
    <w:p>
      <w:pPr>
        <w:widowControl/>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附件9</w:t>
      </w:r>
    </w:p>
    <w:p>
      <w:pPr>
        <w:widowControl/>
        <w:jc w:val="left"/>
        <w:rPr>
          <w:rFonts w:asciiTheme="minorEastAsia" w:hAnsiTheme="minorEastAsia" w:eastAsiaTheme="minorEastAsia"/>
          <w:b/>
          <w:bCs/>
          <w:color w:val="000000" w:themeColor="text1"/>
          <w:sz w:val="24"/>
          <w14:textFill>
            <w14:solidFill>
              <w14:schemeClr w14:val="tx1"/>
            </w14:solidFill>
          </w14:textFill>
        </w:rPr>
      </w:pPr>
    </w:p>
    <w:p>
      <w:pPr>
        <w:widowControl/>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投标资格证明文件</w:t>
      </w:r>
    </w:p>
    <w:p>
      <w:pPr>
        <w:widowControl/>
        <w:jc w:val="center"/>
        <w:rPr>
          <w:rFonts w:asciiTheme="minorEastAsia" w:hAnsiTheme="minorEastAsia" w:eastAsiaTheme="minorEastAsia"/>
          <w:b/>
          <w:bCs/>
          <w:color w:val="000000" w:themeColor="text1"/>
          <w:sz w:val="24"/>
          <w14:textFill>
            <w14:solidFill>
              <w14:schemeClr w14:val="tx1"/>
            </w14:solidFill>
          </w14:textFill>
        </w:rPr>
      </w:pP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提供以下证明资料（但不限于）：</w:t>
      </w:r>
    </w:p>
    <w:p>
      <w:pPr>
        <w:pStyle w:val="604"/>
        <w:widowControl/>
        <w:numPr>
          <w:ilvl w:val="0"/>
          <w:numId w:val="13"/>
        </w:numPr>
        <w:spacing w:line="480" w:lineRule="auto"/>
        <w:ind w:firstLineChars="0"/>
        <w:rPr>
          <w:rFonts w:asciiTheme="minorEastAsia" w:hAnsiTheme="minorEastAsia" w:eastAsiaTheme="minorEastAsia"/>
          <w:color w:val="000000" w:themeColor="text1"/>
          <w:u w:val="none"/>
          <w14:textFill>
            <w14:solidFill>
              <w14:schemeClr w14:val="tx1"/>
            </w14:solidFill>
          </w14:textFill>
        </w:rPr>
      </w:pPr>
      <w:r>
        <w:rPr>
          <w:rFonts w:hint="eastAsia" w:asciiTheme="minorEastAsia" w:hAnsiTheme="minorEastAsia" w:eastAsiaTheme="minorEastAsia"/>
          <w:color w:val="000000" w:themeColor="text1"/>
          <w:u w:val="none"/>
          <w14:textFill>
            <w14:solidFill>
              <w14:schemeClr w14:val="tx1"/>
            </w14:solidFill>
          </w14:textFill>
        </w:rPr>
        <w:t>营业执照</w:t>
      </w:r>
    </w:p>
    <w:p>
      <w:pPr>
        <w:pStyle w:val="604"/>
        <w:widowControl/>
        <w:numPr>
          <w:ilvl w:val="0"/>
          <w:numId w:val="13"/>
        </w:numPr>
        <w:spacing w:line="480" w:lineRule="auto"/>
        <w:ind w:firstLineChars="0"/>
        <w:rPr>
          <w:rFonts w:asciiTheme="minorEastAsia" w:hAnsiTheme="minorEastAsia" w:eastAsiaTheme="minorEastAsia"/>
          <w:color w:val="000000" w:themeColor="text1"/>
          <w:u w:val="none"/>
          <w14:textFill>
            <w14:solidFill>
              <w14:schemeClr w14:val="tx1"/>
            </w14:solidFill>
          </w14:textFill>
        </w:rPr>
      </w:pPr>
      <w:r>
        <w:rPr>
          <w:rFonts w:hint="eastAsia" w:asciiTheme="minorEastAsia" w:hAnsiTheme="minorEastAsia" w:eastAsiaTheme="minorEastAsia"/>
          <w:color w:val="000000" w:themeColor="text1"/>
          <w:u w:val="none"/>
          <w14:textFill>
            <w14:solidFill>
              <w14:schemeClr w14:val="tx1"/>
            </w14:solidFill>
          </w14:textFill>
        </w:rPr>
        <w:t>资质证书</w:t>
      </w:r>
    </w:p>
    <w:p>
      <w:pPr>
        <w:pStyle w:val="604"/>
        <w:widowControl/>
        <w:numPr>
          <w:ilvl w:val="0"/>
          <w:numId w:val="13"/>
        </w:numPr>
        <w:spacing w:line="480" w:lineRule="auto"/>
        <w:ind w:firstLineChars="0"/>
        <w:rPr>
          <w:rFonts w:asciiTheme="minorEastAsia" w:hAnsiTheme="minorEastAsia" w:eastAsiaTheme="minorEastAsia"/>
          <w:color w:val="000000" w:themeColor="text1"/>
          <w:u w:val="none"/>
          <w14:textFill>
            <w14:solidFill>
              <w14:schemeClr w14:val="tx1"/>
            </w14:solidFill>
          </w14:textFill>
        </w:rPr>
      </w:pPr>
      <w:r>
        <w:rPr>
          <w:rFonts w:hint="eastAsia" w:asciiTheme="minorEastAsia" w:hAnsiTheme="minorEastAsia" w:eastAsiaTheme="minorEastAsia"/>
          <w:color w:val="000000" w:themeColor="text1"/>
          <w:u w:val="none"/>
          <w14:textFill>
            <w14:solidFill>
              <w14:schemeClr w14:val="tx1"/>
            </w14:solidFill>
          </w14:textFill>
        </w:rPr>
        <w:t>投标保证金缴纳凭证。</w:t>
      </w: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p>
    <w:p>
      <w:pPr>
        <w:widowControl/>
        <w:jc w:val="left"/>
        <w:rPr>
          <w:rFonts w:asciiTheme="minorEastAsia" w:hAnsiTheme="minorEastAsia" w:eastAsiaTheme="minorEastAsia"/>
          <w:b/>
          <w:bCs/>
          <w:color w:val="000000" w:themeColor="text1"/>
          <w:sz w:val="24"/>
          <w14:textFill>
            <w14:solidFill>
              <w14:schemeClr w14:val="tx1"/>
            </w14:solidFill>
          </w14:textFill>
        </w:rPr>
      </w:pPr>
      <w:r>
        <w:rPr>
          <w:rFonts w:asciiTheme="minorEastAsia" w:hAnsiTheme="minorEastAsia" w:eastAsiaTheme="minorEastAsia"/>
          <w:b/>
          <w:bCs/>
          <w:color w:val="000000" w:themeColor="text1"/>
          <w:sz w:val="24"/>
          <w14:textFill>
            <w14:solidFill>
              <w14:schemeClr w14:val="tx1"/>
            </w14:solidFill>
          </w14:textFill>
        </w:rPr>
        <w:br w:type="page"/>
      </w:r>
      <w:bookmarkStart w:id="27" w:name="_Toc520282777"/>
    </w:p>
    <w:p>
      <w:pPr>
        <w:widowControl/>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附件10</w:t>
      </w:r>
    </w:p>
    <w:bookmarkEnd w:id="27"/>
    <w:p>
      <w:pPr>
        <w:tabs>
          <w:tab w:val="left" w:pos="3226"/>
        </w:tabs>
        <w:autoSpaceDE w:val="0"/>
        <w:autoSpaceDN w:val="0"/>
        <w:adjustRightInd w:val="0"/>
        <w:spacing w:before="43"/>
        <w:ind w:right="420"/>
        <w:jc w:val="center"/>
        <w:outlineLvl w:val="0"/>
        <w:rPr>
          <w:rFonts w:ascii="宋体" w:hAnsi="宋体" w:cs="仿宋"/>
          <w:b/>
          <w:bCs/>
          <w:color w:val="000000" w:themeColor="text1"/>
          <w:kern w:val="0"/>
          <w:szCs w:val="21"/>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服务需求响应表</w:t>
      </w:r>
    </w:p>
    <w:p>
      <w:pPr>
        <w:shd w:val="clear" w:color="auto" w:fill="FFFFFF"/>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                             采购项目编号：</w:t>
      </w:r>
    </w:p>
    <w:p>
      <w:pPr>
        <w:wordWrap w:val="0"/>
        <w:rPr>
          <w:rFonts w:ascii="宋体"/>
          <w:b/>
          <w:bCs/>
          <w:color w:val="000000" w:themeColor="text1"/>
          <w:sz w:val="24"/>
          <w14:textFill>
            <w14:solidFill>
              <w14:schemeClr w14:val="tx1"/>
            </w14:solidFill>
          </w14:textFill>
        </w:rPr>
      </w:pPr>
    </w:p>
    <w:tbl>
      <w:tblPr>
        <w:tblStyle w:val="57"/>
        <w:tblpPr w:leftFromText="180" w:rightFromText="180" w:vertAnchor="text" w:horzAnchor="page" w:tblpX="1436" w:tblpY="615"/>
        <w:tblOverlap w:val="never"/>
        <w:tblW w:w="84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2370"/>
        <w:gridCol w:w="2997"/>
        <w:gridCol w:w="960"/>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50" w:type="dxa"/>
            <w:vAlign w:val="center"/>
          </w:tcPr>
          <w:p>
            <w:pPr>
              <w:wordWrap w:val="0"/>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370" w:type="dxa"/>
            <w:vAlign w:val="center"/>
          </w:tcPr>
          <w:p>
            <w:pPr>
              <w:wordWrap w:val="0"/>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招标文件中用户需求</w:t>
            </w:r>
          </w:p>
        </w:tc>
        <w:tc>
          <w:tcPr>
            <w:tcW w:w="2997" w:type="dxa"/>
            <w:vAlign w:val="center"/>
          </w:tcPr>
          <w:p>
            <w:pPr>
              <w:wordWrap w:val="0"/>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投标文件需求满足情况</w:t>
            </w:r>
          </w:p>
        </w:tc>
        <w:tc>
          <w:tcPr>
            <w:tcW w:w="960" w:type="dxa"/>
            <w:vAlign w:val="center"/>
          </w:tcPr>
          <w:p>
            <w:pPr>
              <w:wordWrap w:val="0"/>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偏离</w:t>
            </w:r>
          </w:p>
        </w:tc>
        <w:tc>
          <w:tcPr>
            <w:tcW w:w="1098" w:type="dxa"/>
            <w:vAlign w:val="center"/>
          </w:tcPr>
          <w:p>
            <w:pPr>
              <w:wordWrap w:val="0"/>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1050" w:type="dxa"/>
          </w:tcPr>
          <w:p>
            <w:pPr>
              <w:wordWrap w:val="0"/>
              <w:rPr>
                <w:rFonts w:ascii="宋体"/>
                <w:color w:val="000000" w:themeColor="text1"/>
                <w:sz w:val="24"/>
                <w14:textFill>
                  <w14:solidFill>
                    <w14:schemeClr w14:val="tx1"/>
                  </w14:solidFill>
                </w14:textFill>
              </w:rPr>
            </w:pPr>
          </w:p>
        </w:tc>
        <w:tc>
          <w:tcPr>
            <w:tcW w:w="2370" w:type="dxa"/>
          </w:tcPr>
          <w:p>
            <w:pPr>
              <w:wordWrap w:val="0"/>
              <w:rPr>
                <w:rFonts w:ascii="宋体"/>
                <w:color w:val="000000" w:themeColor="text1"/>
                <w:sz w:val="24"/>
                <w14:textFill>
                  <w14:solidFill>
                    <w14:schemeClr w14:val="tx1"/>
                  </w14:solidFill>
                </w14:textFill>
              </w:rPr>
            </w:pPr>
          </w:p>
        </w:tc>
        <w:tc>
          <w:tcPr>
            <w:tcW w:w="2997" w:type="dxa"/>
          </w:tcPr>
          <w:p>
            <w:pPr>
              <w:wordWrap w:val="0"/>
              <w:rPr>
                <w:rFonts w:ascii="宋体"/>
                <w:color w:val="000000" w:themeColor="text1"/>
                <w:sz w:val="24"/>
                <w14:textFill>
                  <w14:solidFill>
                    <w14:schemeClr w14:val="tx1"/>
                  </w14:solidFill>
                </w14:textFill>
              </w:rPr>
            </w:pPr>
          </w:p>
        </w:tc>
        <w:tc>
          <w:tcPr>
            <w:tcW w:w="960" w:type="dxa"/>
          </w:tcPr>
          <w:p>
            <w:pPr>
              <w:wordWrap w:val="0"/>
              <w:rPr>
                <w:rFonts w:ascii="宋体"/>
                <w:color w:val="000000" w:themeColor="text1"/>
                <w:sz w:val="24"/>
                <w14:textFill>
                  <w14:solidFill>
                    <w14:schemeClr w14:val="tx1"/>
                  </w14:solidFill>
                </w14:textFill>
              </w:rPr>
            </w:pPr>
          </w:p>
        </w:tc>
        <w:tc>
          <w:tcPr>
            <w:tcW w:w="1098" w:type="dxa"/>
          </w:tcPr>
          <w:p>
            <w:pPr>
              <w:wordWrap w:val="0"/>
              <w:rPr>
                <w:rFonts w:ascii="宋体"/>
                <w:color w:val="000000" w:themeColor="text1"/>
                <w:sz w:val="24"/>
                <w14:textFill>
                  <w14:solidFill>
                    <w14:schemeClr w14:val="tx1"/>
                  </w14:solidFill>
                </w14:textFill>
              </w:rPr>
            </w:pPr>
          </w:p>
        </w:tc>
      </w:tr>
    </w:tbl>
    <w:p>
      <w:pPr>
        <w:shd w:val="clear" w:color="auto" w:fill="FFFFFF"/>
        <w:spacing w:line="500" w:lineRule="exact"/>
        <w:ind w:firstLine="480" w:firstLineChars="200"/>
        <w:rPr>
          <w:rFonts w:ascii="宋体" w:hAnsi="宋体" w:cs="仿宋"/>
          <w:color w:val="000000" w:themeColor="text1"/>
          <w:kern w:val="0"/>
          <w:szCs w:val="21"/>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标项名称：</w:t>
      </w:r>
      <w:r>
        <w:rPr>
          <w:rFonts w:ascii="宋体" w:hAnsi="宋体" w:cs="仿宋"/>
          <w:color w:val="000000" w:themeColor="text1"/>
          <w:kern w:val="0"/>
          <w:szCs w:val="21"/>
          <w:lang w:val="zh-CN"/>
          <w14:textFill>
            <w14:solidFill>
              <w14:schemeClr w14:val="tx1"/>
            </w14:solidFill>
          </w14:textFill>
        </w:rPr>
        <w:tab/>
      </w:r>
    </w:p>
    <w:p>
      <w:pPr>
        <w:wordWrap w:val="0"/>
        <w:rPr>
          <w:rFonts w:ascii="宋体"/>
          <w:b/>
          <w:bCs/>
          <w:color w:val="000000" w:themeColor="text1"/>
          <w:sz w:val="24"/>
          <w14:textFill>
            <w14:solidFill>
              <w14:schemeClr w14:val="tx1"/>
            </w14:solidFill>
          </w14:textFill>
        </w:rPr>
      </w:pPr>
    </w:p>
    <w:p>
      <w:pPr>
        <w:wordWrap w:val="0"/>
        <w:rPr>
          <w:rFonts w:ascii="宋体"/>
          <w:b/>
          <w:bCs/>
          <w:color w:val="000000" w:themeColor="text1"/>
          <w:sz w:val="24"/>
          <w14:textFill>
            <w14:solidFill>
              <w14:schemeClr w14:val="tx1"/>
            </w14:solidFill>
          </w14:textFill>
        </w:rPr>
      </w:pPr>
    </w:p>
    <w:p>
      <w:pPr>
        <w:wordWrap w:val="0"/>
        <w:rPr>
          <w:rFonts w:ascii="宋体"/>
          <w:b/>
          <w:bCs/>
          <w:color w:val="000000" w:themeColor="text1"/>
          <w:sz w:val="24"/>
          <w14:textFill>
            <w14:solidFill>
              <w14:schemeClr w14:val="tx1"/>
            </w14:solidFill>
          </w14:textFill>
        </w:rPr>
      </w:pPr>
    </w:p>
    <w:p>
      <w:pPr>
        <w:wordWrap w:val="0"/>
        <w:rPr>
          <w:rFonts w:asci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说明：如有偏离，则必须注明“偏离”；未注明偏离的，视为完全响应。</w:t>
      </w:r>
    </w:p>
    <w:p>
      <w:pPr>
        <w:wordWrap w:val="0"/>
        <w:rPr>
          <w:rFonts w:ascii="宋体"/>
          <w:b/>
          <w:bCs/>
          <w:color w:val="000000" w:themeColor="text1"/>
          <w:sz w:val="24"/>
          <w14:textFill>
            <w14:solidFill>
              <w14:schemeClr w14:val="tx1"/>
            </w14:solidFill>
          </w14:textFill>
        </w:rPr>
      </w:pPr>
    </w:p>
    <w:p>
      <w:pPr>
        <w:shd w:val="clear" w:color="auto" w:fill="FFFFFF"/>
        <w:tabs>
          <w:tab w:val="left" w:pos="996"/>
        </w:tabs>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pPr>
        <w:shd w:val="clear" w:color="auto" w:fill="FFFFFF"/>
        <w:tabs>
          <w:tab w:val="left" w:pos="996"/>
        </w:tabs>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投标人（盖公章）：</w:t>
      </w:r>
    </w:p>
    <w:p>
      <w:pPr>
        <w:shd w:val="clear" w:color="auto" w:fill="FFFFFF"/>
        <w:tabs>
          <w:tab w:val="left" w:pos="996"/>
        </w:tabs>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法定代表人（签字或盖章）：</w:t>
      </w:r>
    </w:p>
    <w:p>
      <w:pPr>
        <w:shd w:val="clear" w:color="auto" w:fill="FFFFFF"/>
        <w:tabs>
          <w:tab w:val="left" w:pos="996"/>
        </w:tabs>
        <w:spacing w:line="48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被授权代理人（签字）：</w:t>
      </w:r>
    </w:p>
    <w:p>
      <w:pPr>
        <w:autoSpaceDE w:val="0"/>
        <w:autoSpaceDN w:val="0"/>
        <w:adjustRightInd w:val="0"/>
        <w:spacing w:before="5"/>
        <w:ind w:left="477"/>
        <w:jc w:val="left"/>
        <w:outlineLvl w:val="0"/>
        <w:rPr>
          <w:rFonts w:ascii="宋体" w:hAnsi="宋体" w:cs="仿宋"/>
          <w:color w:val="000000" w:themeColor="text1"/>
          <w:kern w:val="0"/>
          <w:szCs w:val="21"/>
          <w:lang w:val="zh-CN"/>
          <w14:textFill>
            <w14:solidFill>
              <w14:schemeClr w14:val="tx1"/>
            </w14:solidFill>
          </w14:textFill>
        </w:rPr>
      </w:pPr>
    </w:p>
    <w:p>
      <w:pPr>
        <w:autoSpaceDE w:val="0"/>
        <w:autoSpaceDN w:val="0"/>
        <w:adjustRightInd w:val="0"/>
        <w:spacing w:before="158"/>
        <w:ind w:left="477"/>
        <w:jc w:val="left"/>
        <w:outlineLvl w:val="0"/>
        <w:rPr>
          <w:rFonts w:ascii="宋体" w:hAnsi="宋体" w:cs="仿宋"/>
          <w:color w:val="000000" w:themeColor="text1"/>
          <w:kern w:val="0"/>
          <w:szCs w:val="21"/>
          <w:lang w:val="zh-CN"/>
          <w14:textFill>
            <w14:solidFill>
              <w14:schemeClr w14:val="tx1"/>
            </w14:solidFill>
          </w14:textFill>
        </w:rPr>
      </w:pPr>
    </w:p>
    <w:p>
      <w:pPr>
        <w:autoSpaceDE w:val="0"/>
        <w:autoSpaceDN w:val="0"/>
        <w:adjustRightInd w:val="0"/>
        <w:spacing w:before="158"/>
        <w:ind w:left="477"/>
        <w:jc w:val="left"/>
        <w:outlineLvl w:val="0"/>
        <w:rPr>
          <w:rFonts w:ascii="宋体" w:hAnsi="宋体" w:cs="仿宋"/>
          <w:color w:val="000000" w:themeColor="text1"/>
          <w:kern w:val="0"/>
          <w:szCs w:val="21"/>
          <w:lang w:val="zh-CN"/>
          <w14:textFill>
            <w14:solidFill>
              <w14:schemeClr w14:val="tx1"/>
            </w14:solidFill>
          </w14:textFill>
        </w:rPr>
      </w:pPr>
    </w:p>
    <w:p>
      <w:pPr>
        <w:rPr>
          <w:rFonts w:asciiTheme="minorEastAsia" w:hAnsiTheme="minorEastAsia" w:eastAsiaTheme="minorEastAsia"/>
          <w:b/>
          <w:bCs/>
          <w:color w:val="000000" w:themeColor="text1"/>
          <w:sz w:val="24"/>
          <w14:textFill>
            <w14:solidFill>
              <w14:schemeClr w14:val="tx1"/>
            </w14:solidFill>
          </w14:textFill>
        </w:rPr>
        <w:sectPr>
          <w:footerReference r:id="rId6" w:type="default"/>
          <w:pgSz w:w="11906" w:h="16838"/>
          <w:pgMar w:top="1440" w:right="1803" w:bottom="1440" w:left="1803" w:header="703" w:footer="850" w:gutter="0"/>
          <w:pgNumType w:fmt="numberInDash"/>
          <w:cols w:space="0" w:num="1"/>
          <w:docGrid w:type="lines" w:linePitch="319" w:charSpace="0"/>
        </w:sectPr>
      </w:pPr>
    </w:p>
    <w:p>
      <w:pPr>
        <w:spacing w:line="50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附件11</w:t>
      </w:r>
    </w:p>
    <w:p>
      <w:pPr>
        <w:spacing w:line="50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投标人近三年（201</w:t>
      </w:r>
      <w:r>
        <w:rPr>
          <w:rFonts w:hint="eastAsia" w:ascii="宋体" w:hAnsi="宋体"/>
          <w:b/>
          <w:bCs/>
          <w:color w:val="000000" w:themeColor="text1"/>
          <w:sz w:val="24"/>
          <w:lang w:val="en-US" w:eastAsia="zh-CN"/>
          <w14:textFill>
            <w14:solidFill>
              <w14:schemeClr w14:val="tx1"/>
            </w14:solidFill>
          </w14:textFill>
        </w:rPr>
        <w:t>9</w:t>
      </w:r>
      <w:r>
        <w:rPr>
          <w:rFonts w:hint="eastAsia" w:ascii="宋体" w:hAnsi="宋体"/>
          <w:b/>
          <w:bCs/>
          <w:color w:val="000000" w:themeColor="text1"/>
          <w:sz w:val="24"/>
          <w14:textFill>
            <w14:solidFill>
              <w14:schemeClr w14:val="tx1"/>
            </w14:solidFill>
          </w14:textFill>
        </w:rPr>
        <w:t>年</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月1日至今）</w:t>
      </w:r>
      <w:r>
        <w:rPr>
          <w:rFonts w:hint="eastAsia" w:ascii="宋体" w:hAnsi="宋体"/>
          <w:b/>
          <w:bCs/>
          <w:color w:val="000000" w:themeColor="text1"/>
          <w:sz w:val="24"/>
          <w:lang w:val="zh-CN"/>
          <w14:textFill>
            <w14:solidFill>
              <w14:schemeClr w14:val="tx1"/>
            </w14:solidFill>
          </w14:textFill>
        </w:rPr>
        <w:t>业绩汇总表</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项目名称：                                              招标编号：                                </w:t>
      </w:r>
    </w:p>
    <w:tbl>
      <w:tblPr>
        <w:tblStyle w:val="57"/>
        <w:tblW w:w="91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88"/>
        <w:gridCol w:w="1068"/>
        <w:gridCol w:w="2268"/>
        <w:gridCol w:w="1092"/>
        <w:gridCol w:w="41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tcBorders>
              <w:top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68"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lang w:val="zh-CN"/>
                <w14:textFill>
                  <w14:solidFill>
                    <w14:schemeClr w14:val="tx1"/>
                  </w14:solidFill>
                </w14:textFill>
              </w:rPr>
              <w:t>合同名称及签约日期</w:t>
            </w:r>
          </w:p>
        </w:tc>
        <w:tc>
          <w:tcPr>
            <w:tcW w:w="1092" w:type="dxa"/>
            <w:tcBorders>
              <w:left w:val="single" w:color="auto" w:sz="4" w:space="0"/>
              <w:right w:val="single" w:color="auto" w:sz="4" w:space="0"/>
            </w:tcBorders>
            <w:vAlign w:val="center"/>
          </w:tcPr>
          <w:p>
            <w:pPr>
              <w:spacing w:line="500" w:lineRule="exact"/>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金额</w:t>
            </w: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r>
              <w:rPr>
                <w:rFonts w:ascii="宋体" w:hAnsi="宋体" w:cs="宋体"/>
                <w:color w:val="000000" w:themeColor="text1"/>
                <w:sz w:val="24"/>
                <w:lang w:val="zh-CN"/>
                <w14:textFill>
                  <w14:solidFill>
                    <w14:schemeClr w14:val="tx1"/>
                  </w14:solidFill>
                </w14:textFill>
              </w:rPr>
              <w:t>获得荣誉（政府部门文件及获得时间）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left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left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left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left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588" w:type="dxa"/>
            <w:tcBorders>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left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left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lef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588" w:type="dxa"/>
            <w:tcBorders>
              <w:top w:val="single" w:color="auto" w:sz="4" w:space="0"/>
              <w:bottom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68" w:type="dxa"/>
            <w:tcBorders>
              <w:top w:val="single" w:color="auto" w:sz="4" w:space="0"/>
              <w:bottom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c>
          <w:tcPr>
            <w:tcW w:w="1092"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cs="宋体"/>
                <w:color w:val="000000" w:themeColor="text1"/>
                <w:sz w:val="24"/>
                <w14:textFill>
                  <w14:solidFill>
                    <w14:schemeClr w14:val="tx1"/>
                  </w14:solidFill>
                </w14:textFill>
              </w:rPr>
            </w:pPr>
          </w:p>
        </w:tc>
        <w:tc>
          <w:tcPr>
            <w:tcW w:w="4110" w:type="dxa"/>
            <w:tcBorders>
              <w:top w:val="single" w:color="auto" w:sz="4" w:space="0"/>
              <w:left w:val="single" w:color="auto" w:sz="4" w:space="0"/>
              <w:bottom w:val="single" w:color="auto" w:sz="4" w:space="0"/>
            </w:tcBorders>
            <w:vAlign w:val="center"/>
          </w:tcPr>
          <w:p>
            <w:pPr>
              <w:spacing w:line="500" w:lineRule="exact"/>
              <w:rPr>
                <w:rFonts w:ascii="宋体" w:hAnsi="宋体" w:cs="宋体"/>
                <w:color w:val="000000" w:themeColor="text1"/>
                <w:sz w:val="24"/>
                <w14:textFill>
                  <w14:solidFill>
                    <w14:schemeClr w14:val="tx1"/>
                  </w14:solidFill>
                </w14:textFill>
              </w:rPr>
            </w:pPr>
          </w:p>
        </w:tc>
      </w:tr>
    </w:tbl>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注：必须附相关业绩的合同。</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投标人（盖公章）：</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投标日期:</w:t>
      </w:r>
    </w:p>
    <w:p>
      <w:pPr>
        <w:spacing w:line="500" w:lineRule="exact"/>
        <w:rPr>
          <w:rFonts w:ascii="宋体" w:hAnsi="宋体" w:cs="宋体"/>
          <w:color w:val="000000" w:themeColor="text1"/>
          <w:sz w:val="24"/>
          <w14:textFill>
            <w14:solidFill>
              <w14:schemeClr w14:val="tx1"/>
            </w14:solidFill>
          </w14:textFill>
        </w:rPr>
      </w:pPr>
    </w:p>
    <w:p>
      <w:pPr>
        <w:pageBreakBefore/>
        <w:spacing w:line="440" w:lineRule="exact"/>
        <w:jc w:val="center"/>
        <w:rPr>
          <w:rFonts w:ascii="宋体" w:hAnsi="宋体"/>
          <w:b/>
          <w:sz w:val="32"/>
          <w:szCs w:val="32"/>
        </w:rPr>
      </w:pPr>
      <w:r>
        <w:rPr>
          <w:rFonts w:hint="eastAsia" w:ascii="宋体" w:hAnsi="宋体"/>
          <w:b/>
          <w:sz w:val="32"/>
          <w:szCs w:val="32"/>
        </w:rPr>
        <w:t>项目负责人简历表及拟投入本项目主要成员表</w:t>
      </w:r>
    </w:p>
    <w:p>
      <w:pPr>
        <w:spacing w:line="440" w:lineRule="exact"/>
        <w:rPr>
          <w:rFonts w:ascii="宋体" w:hAnsi="宋体"/>
          <w:b/>
          <w:sz w:val="24"/>
        </w:rPr>
      </w:pPr>
      <w:r>
        <w:rPr>
          <w:rFonts w:hint="eastAsia" w:ascii="宋体" w:hAnsi="宋体"/>
          <w:b/>
          <w:sz w:val="24"/>
        </w:rPr>
        <w:t>1、项目负责人简历表</w:t>
      </w:r>
    </w:p>
    <w:tbl>
      <w:tblPr>
        <w:tblStyle w:val="57"/>
        <w:tblW w:w="8805" w:type="dxa"/>
        <w:jc w:val="center"/>
        <w:tblLayout w:type="fixed"/>
        <w:tblCellMar>
          <w:top w:w="0" w:type="dxa"/>
          <w:left w:w="108" w:type="dxa"/>
          <w:bottom w:w="0" w:type="dxa"/>
          <w:right w:w="108" w:type="dxa"/>
        </w:tblCellMar>
      </w:tblPr>
      <w:tblGrid>
        <w:gridCol w:w="1228"/>
        <w:gridCol w:w="1969"/>
        <w:gridCol w:w="224"/>
        <w:gridCol w:w="959"/>
        <w:gridCol w:w="787"/>
        <w:gridCol w:w="1638"/>
        <w:gridCol w:w="2000"/>
      </w:tblGrid>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姓名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年龄</w:t>
            </w:r>
          </w:p>
        </w:tc>
        <w:tc>
          <w:tcPr>
            <w:tcW w:w="787"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身份证号码</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学位</w:t>
            </w:r>
          </w:p>
        </w:tc>
        <w:tc>
          <w:tcPr>
            <w:tcW w:w="219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959"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职称</w:t>
            </w:r>
          </w:p>
        </w:tc>
        <w:tc>
          <w:tcPr>
            <w:tcW w:w="787"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sz w:val="24"/>
              </w:rPr>
            </w:pPr>
            <w:r>
              <w:rPr>
                <w:rFonts w:hint="eastAsia" w:ascii="宋体" w:hAnsi="宋体"/>
                <w:sz w:val="24"/>
              </w:rPr>
              <w:t>服务时间</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pPr>
              <w:spacing w:line="440" w:lineRule="exact"/>
              <w:rPr>
                <w:rFonts w:ascii="宋体" w:hAnsi="宋体"/>
                <w:sz w:val="24"/>
              </w:rPr>
            </w:pPr>
            <w:r>
              <w:rPr>
                <w:rFonts w:hint="eastAsia" w:ascii="宋体" w:hAnsi="宋体"/>
                <w:sz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sz w:val="24"/>
              </w:rPr>
              <w:t>序号</w:t>
            </w: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sz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证书号</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rPr>
                <w:rFonts w:ascii="宋体" w:hAnsi="宋体"/>
                <w:sz w:val="24"/>
              </w:rPr>
            </w:pPr>
          </w:p>
        </w:tc>
        <w:tc>
          <w:tcPr>
            <w:tcW w:w="1969"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pPr>
              <w:spacing w:line="440" w:lineRule="exact"/>
              <w:rPr>
                <w:rFonts w:ascii="宋体" w:hAnsi="宋体"/>
                <w:sz w:val="24"/>
              </w:rPr>
            </w:pPr>
          </w:p>
        </w:tc>
        <w:tc>
          <w:tcPr>
            <w:tcW w:w="1969"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970"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656"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sz w:val="24"/>
              </w:rPr>
            </w:pPr>
            <w:r>
              <w:rPr>
                <w:rFonts w:hint="eastAsia" w:ascii="宋体" w:hAnsi="宋体"/>
                <w:sz w:val="24"/>
              </w:rPr>
              <w:t>主要经历</w:t>
            </w:r>
          </w:p>
        </w:tc>
        <w:tc>
          <w:tcPr>
            <w:tcW w:w="7577" w:type="dxa"/>
            <w:gridSpan w:val="6"/>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日期</w:t>
            </w: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担任何职务</w:t>
            </w: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r>
              <w:rPr>
                <w:rFonts w:hint="eastAsia" w:ascii="宋体" w:hAnsi="宋体"/>
                <w:sz w:val="24"/>
              </w:rPr>
              <w:t>备注</w:t>
            </w: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3152"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24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c>
          <w:tcPr>
            <w:tcW w:w="2000" w:type="dxa"/>
            <w:tcBorders>
              <w:top w:val="single" w:color="auto" w:sz="6" w:space="0"/>
              <w:left w:val="single" w:color="auto" w:sz="6" w:space="0"/>
              <w:bottom w:val="single" w:color="auto" w:sz="6" w:space="0"/>
              <w:right w:val="single" w:color="auto" w:sz="6" w:space="0"/>
            </w:tcBorders>
          </w:tcPr>
          <w:p>
            <w:pPr>
              <w:spacing w:line="440" w:lineRule="exact"/>
              <w:rPr>
                <w:rFonts w:ascii="宋体"/>
                <w:sz w:val="24"/>
              </w:rPr>
            </w:pPr>
          </w:p>
        </w:tc>
      </w:tr>
    </w:tbl>
    <w:p>
      <w:pPr>
        <w:rPr>
          <w:vanish/>
        </w:rPr>
      </w:pPr>
    </w:p>
    <w:tbl>
      <w:tblPr>
        <w:tblStyle w:val="57"/>
        <w:tblpPr w:leftFromText="180" w:rightFromText="180" w:vertAnchor="text" w:horzAnchor="margin" w:tblpX="144" w:tblpY="709"/>
        <w:tblOverlap w:val="never"/>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068"/>
        <w:gridCol w:w="1887"/>
        <w:gridCol w:w="1797"/>
        <w:gridCol w:w="1449"/>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711" w:type="dxa"/>
            <w:vAlign w:val="center"/>
          </w:tcPr>
          <w:p>
            <w:pPr>
              <w:spacing w:line="440" w:lineRule="exact"/>
              <w:jc w:val="center"/>
              <w:rPr>
                <w:rFonts w:ascii="宋体" w:hAnsi="宋体"/>
                <w:sz w:val="24"/>
              </w:rPr>
            </w:pPr>
            <w:r>
              <w:rPr>
                <w:rFonts w:hint="eastAsia" w:ascii="宋体" w:hAnsi="宋体"/>
                <w:sz w:val="24"/>
              </w:rPr>
              <w:t>序号</w:t>
            </w:r>
          </w:p>
        </w:tc>
        <w:tc>
          <w:tcPr>
            <w:tcW w:w="1068" w:type="dxa"/>
            <w:vAlign w:val="center"/>
          </w:tcPr>
          <w:p>
            <w:pPr>
              <w:spacing w:line="440" w:lineRule="exact"/>
              <w:jc w:val="center"/>
              <w:rPr>
                <w:rFonts w:ascii="宋体" w:hAnsi="宋体"/>
                <w:sz w:val="24"/>
              </w:rPr>
            </w:pPr>
            <w:r>
              <w:rPr>
                <w:rFonts w:hint="eastAsia" w:ascii="宋体" w:hAnsi="宋体"/>
                <w:sz w:val="24"/>
              </w:rPr>
              <w:t>姓名</w:t>
            </w:r>
          </w:p>
        </w:tc>
        <w:tc>
          <w:tcPr>
            <w:tcW w:w="1887" w:type="dxa"/>
            <w:vAlign w:val="center"/>
          </w:tcPr>
          <w:p>
            <w:pPr>
              <w:spacing w:line="440" w:lineRule="exact"/>
              <w:jc w:val="center"/>
              <w:rPr>
                <w:rFonts w:ascii="宋体" w:hAnsi="宋体"/>
                <w:sz w:val="24"/>
              </w:rPr>
            </w:pPr>
            <w:r>
              <w:rPr>
                <w:rFonts w:hint="eastAsia" w:ascii="宋体" w:hAnsi="宋体"/>
                <w:sz w:val="24"/>
              </w:rPr>
              <w:t>性别</w:t>
            </w:r>
          </w:p>
        </w:tc>
        <w:tc>
          <w:tcPr>
            <w:tcW w:w="1797" w:type="dxa"/>
            <w:vAlign w:val="center"/>
          </w:tcPr>
          <w:p>
            <w:pPr>
              <w:spacing w:line="440" w:lineRule="exact"/>
              <w:jc w:val="center"/>
              <w:rPr>
                <w:rFonts w:ascii="宋体" w:hAnsi="宋体"/>
                <w:sz w:val="24"/>
              </w:rPr>
            </w:pPr>
            <w:r>
              <w:rPr>
                <w:rFonts w:hint="eastAsia" w:ascii="宋体" w:hAnsi="宋体"/>
                <w:sz w:val="24"/>
              </w:rPr>
              <w:t>职称</w:t>
            </w:r>
          </w:p>
        </w:tc>
        <w:tc>
          <w:tcPr>
            <w:tcW w:w="1449" w:type="dxa"/>
            <w:vAlign w:val="center"/>
          </w:tcPr>
          <w:p>
            <w:pPr>
              <w:spacing w:line="440" w:lineRule="exact"/>
              <w:jc w:val="center"/>
              <w:rPr>
                <w:rFonts w:ascii="宋体" w:hAnsi="宋体"/>
                <w:sz w:val="24"/>
              </w:rPr>
            </w:pPr>
            <w:r>
              <w:rPr>
                <w:rFonts w:hint="eastAsia" w:ascii="宋体" w:hAnsi="宋体"/>
                <w:sz w:val="24"/>
              </w:rPr>
              <w:t>岗位</w:t>
            </w:r>
          </w:p>
        </w:tc>
        <w:tc>
          <w:tcPr>
            <w:tcW w:w="1857" w:type="dxa"/>
            <w:vAlign w:val="center"/>
          </w:tcPr>
          <w:p>
            <w:pPr>
              <w:spacing w:line="440" w:lineRule="exact"/>
              <w:jc w:val="center"/>
              <w:rPr>
                <w:rFonts w:ascii="宋体" w:hAnsi="宋体"/>
                <w:sz w:val="24"/>
              </w:rPr>
            </w:pPr>
            <w:r>
              <w:rPr>
                <w:rFonts w:hint="eastAsia" w:ascii="宋体" w:hAnsi="宋体"/>
                <w:sz w:val="24"/>
              </w:rPr>
              <w:t>从事该岗位</w:t>
            </w:r>
          </w:p>
          <w:p>
            <w:pPr>
              <w:spacing w:line="440" w:lineRule="exact"/>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711" w:type="dxa"/>
          </w:tcPr>
          <w:p>
            <w:pPr>
              <w:spacing w:line="440" w:lineRule="exact"/>
              <w:jc w:val="center"/>
              <w:rPr>
                <w:rFonts w:ascii="宋体" w:hAnsi="宋体"/>
                <w:sz w:val="24"/>
              </w:rPr>
            </w:pPr>
            <w:r>
              <w:rPr>
                <w:rFonts w:hint="eastAsia" w:ascii="宋体" w:hAnsi="宋体"/>
                <w:sz w:val="24"/>
              </w:rPr>
              <w:t>1</w:t>
            </w:r>
          </w:p>
        </w:tc>
        <w:tc>
          <w:tcPr>
            <w:tcW w:w="1068" w:type="dxa"/>
          </w:tcPr>
          <w:p>
            <w:pPr>
              <w:spacing w:line="440" w:lineRule="exact"/>
              <w:jc w:val="center"/>
              <w:rPr>
                <w:rFonts w:ascii="宋体" w:hAnsi="宋体"/>
                <w:sz w:val="24"/>
              </w:rPr>
            </w:pPr>
          </w:p>
        </w:tc>
        <w:tc>
          <w:tcPr>
            <w:tcW w:w="1887" w:type="dxa"/>
          </w:tcPr>
          <w:p>
            <w:pPr>
              <w:spacing w:line="440" w:lineRule="exact"/>
              <w:jc w:val="center"/>
              <w:rPr>
                <w:rFonts w:ascii="宋体" w:hAnsi="宋体"/>
                <w:sz w:val="24"/>
              </w:rPr>
            </w:pPr>
          </w:p>
        </w:tc>
        <w:tc>
          <w:tcPr>
            <w:tcW w:w="1797" w:type="dxa"/>
          </w:tcPr>
          <w:p>
            <w:pPr>
              <w:spacing w:line="440" w:lineRule="exact"/>
              <w:jc w:val="center"/>
              <w:rPr>
                <w:rFonts w:ascii="宋体" w:hAnsi="宋体"/>
                <w:sz w:val="24"/>
              </w:rPr>
            </w:pPr>
          </w:p>
        </w:tc>
        <w:tc>
          <w:tcPr>
            <w:tcW w:w="1449" w:type="dxa"/>
          </w:tcPr>
          <w:p>
            <w:pPr>
              <w:spacing w:line="440" w:lineRule="exact"/>
              <w:jc w:val="center"/>
              <w:rPr>
                <w:rFonts w:ascii="宋体" w:hAnsi="宋体"/>
                <w:sz w:val="24"/>
              </w:rPr>
            </w:pPr>
          </w:p>
        </w:tc>
        <w:tc>
          <w:tcPr>
            <w:tcW w:w="185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1" w:type="dxa"/>
          </w:tcPr>
          <w:p>
            <w:pPr>
              <w:spacing w:line="440" w:lineRule="exact"/>
              <w:jc w:val="center"/>
              <w:rPr>
                <w:rFonts w:ascii="宋体" w:hAnsi="宋体"/>
                <w:sz w:val="24"/>
              </w:rPr>
            </w:pPr>
            <w:r>
              <w:rPr>
                <w:rFonts w:hint="eastAsia" w:ascii="宋体" w:hAnsi="宋体"/>
                <w:sz w:val="24"/>
              </w:rPr>
              <w:t>2</w:t>
            </w:r>
          </w:p>
        </w:tc>
        <w:tc>
          <w:tcPr>
            <w:tcW w:w="1068" w:type="dxa"/>
          </w:tcPr>
          <w:p>
            <w:pPr>
              <w:spacing w:line="440" w:lineRule="exact"/>
              <w:jc w:val="center"/>
              <w:rPr>
                <w:rFonts w:ascii="宋体" w:hAnsi="宋体"/>
                <w:sz w:val="24"/>
              </w:rPr>
            </w:pPr>
          </w:p>
        </w:tc>
        <w:tc>
          <w:tcPr>
            <w:tcW w:w="1887" w:type="dxa"/>
          </w:tcPr>
          <w:p>
            <w:pPr>
              <w:spacing w:line="440" w:lineRule="exact"/>
              <w:jc w:val="center"/>
              <w:rPr>
                <w:rFonts w:ascii="宋体" w:hAnsi="宋体"/>
                <w:sz w:val="24"/>
              </w:rPr>
            </w:pPr>
          </w:p>
        </w:tc>
        <w:tc>
          <w:tcPr>
            <w:tcW w:w="1797" w:type="dxa"/>
          </w:tcPr>
          <w:p>
            <w:pPr>
              <w:spacing w:line="440" w:lineRule="exact"/>
              <w:jc w:val="center"/>
              <w:rPr>
                <w:rFonts w:ascii="宋体" w:hAnsi="宋体"/>
                <w:sz w:val="24"/>
              </w:rPr>
            </w:pPr>
          </w:p>
        </w:tc>
        <w:tc>
          <w:tcPr>
            <w:tcW w:w="1449" w:type="dxa"/>
          </w:tcPr>
          <w:p>
            <w:pPr>
              <w:spacing w:line="440" w:lineRule="exact"/>
              <w:jc w:val="center"/>
              <w:rPr>
                <w:rFonts w:ascii="宋体" w:hAnsi="宋体"/>
                <w:sz w:val="24"/>
              </w:rPr>
            </w:pPr>
          </w:p>
        </w:tc>
        <w:tc>
          <w:tcPr>
            <w:tcW w:w="185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711" w:type="dxa"/>
          </w:tcPr>
          <w:p>
            <w:pPr>
              <w:spacing w:line="440" w:lineRule="exact"/>
              <w:jc w:val="center"/>
              <w:rPr>
                <w:rFonts w:ascii="宋体" w:hAnsi="宋体"/>
                <w:sz w:val="24"/>
              </w:rPr>
            </w:pPr>
            <w:r>
              <w:rPr>
                <w:rFonts w:hint="eastAsia" w:ascii="宋体" w:hAnsi="宋体"/>
                <w:sz w:val="24"/>
              </w:rPr>
              <w:t>3</w:t>
            </w:r>
          </w:p>
        </w:tc>
        <w:tc>
          <w:tcPr>
            <w:tcW w:w="1068" w:type="dxa"/>
          </w:tcPr>
          <w:p>
            <w:pPr>
              <w:spacing w:line="440" w:lineRule="exact"/>
              <w:jc w:val="center"/>
              <w:rPr>
                <w:rFonts w:ascii="宋体" w:hAnsi="宋体"/>
                <w:sz w:val="24"/>
              </w:rPr>
            </w:pPr>
          </w:p>
        </w:tc>
        <w:tc>
          <w:tcPr>
            <w:tcW w:w="1887" w:type="dxa"/>
          </w:tcPr>
          <w:p>
            <w:pPr>
              <w:spacing w:line="440" w:lineRule="exact"/>
              <w:jc w:val="center"/>
              <w:rPr>
                <w:rFonts w:ascii="宋体" w:hAnsi="宋体"/>
                <w:sz w:val="24"/>
              </w:rPr>
            </w:pPr>
          </w:p>
        </w:tc>
        <w:tc>
          <w:tcPr>
            <w:tcW w:w="1797" w:type="dxa"/>
          </w:tcPr>
          <w:p>
            <w:pPr>
              <w:spacing w:line="440" w:lineRule="exact"/>
              <w:jc w:val="center"/>
              <w:rPr>
                <w:rFonts w:ascii="宋体" w:hAnsi="宋体"/>
                <w:sz w:val="24"/>
              </w:rPr>
            </w:pPr>
          </w:p>
        </w:tc>
        <w:tc>
          <w:tcPr>
            <w:tcW w:w="1449" w:type="dxa"/>
          </w:tcPr>
          <w:p>
            <w:pPr>
              <w:spacing w:line="440" w:lineRule="exact"/>
              <w:jc w:val="center"/>
              <w:rPr>
                <w:rFonts w:ascii="宋体" w:hAnsi="宋体"/>
                <w:sz w:val="24"/>
              </w:rPr>
            </w:pPr>
          </w:p>
        </w:tc>
        <w:tc>
          <w:tcPr>
            <w:tcW w:w="1857"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711" w:type="dxa"/>
          </w:tcPr>
          <w:p>
            <w:pPr>
              <w:spacing w:line="440" w:lineRule="exact"/>
              <w:jc w:val="center"/>
              <w:rPr>
                <w:rFonts w:ascii="宋体" w:hAnsi="宋体"/>
                <w:sz w:val="24"/>
              </w:rPr>
            </w:pPr>
            <w:r>
              <w:rPr>
                <w:rFonts w:hint="eastAsia" w:ascii="宋体" w:hAnsi="宋体"/>
                <w:sz w:val="24"/>
              </w:rPr>
              <w:t>…</w:t>
            </w:r>
          </w:p>
        </w:tc>
        <w:tc>
          <w:tcPr>
            <w:tcW w:w="1068" w:type="dxa"/>
          </w:tcPr>
          <w:p>
            <w:pPr>
              <w:spacing w:line="440" w:lineRule="exact"/>
              <w:jc w:val="center"/>
              <w:rPr>
                <w:rFonts w:ascii="宋体" w:hAnsi="宋体"/>
                <w:sz w:val="24"/>
              </w:rPr>
            </w:pPr>
          </w:p>
        </w:tc>
        <w:tc>
          <w:tcPr>
            <w:tcW w:w="1887" w:type="dxa"/>
          </w:tcPr>
          <w:p>
            <w:pPr>
              <w:spacing w:line="440" w:lineRule="exact"/>
              <w:jc w:val="center"/>
              <w:rPr>
                <w:rFonts w:ascii="宋体" w:hAnsi="宋体"/>
                <w:sz w:val="24"/>
              </w:rPr>
            </w:pPr>
          </w:p>
        </w:tc>
        <w:tc>
          <w:tcPr>
            <w:tcW w:w="1797" w:type="dxa"/>
          </w:tcPr>
          <w:p>
            <w:pPr>
              <w:spacing w:line="440" w:lineRule="exact"/>
              <w:jc w:val="center"/>
              <w:rPr>
                <w:rFonts w:ascii="宋体" w:hAnsi="宋体"/>
                <w:sz w:val="24"/>
              </w:rPr>
            </w:pPr>
          </w:p>
        </w:tc>
        <w:tc>
          <w:tcPr>
            <w:tcW w:w="1449" w:type="dxa"/>
          </w:tcPr>
          <w:p>
            <w:pPr>
              <w:spacing w:line="440" w:lineRule="exact"/>
              <w:jc w:val="center"/>
              <w:rPr>
                <w:rFonts w:ascii="宋体" w:hAnsi="宋体"/>
                <w:sz w:val="24"/>
              </w:rPr>
            </w:pPr>
          </w:p>
        </w:tc>
        <w:tc>
          <w:tcPr>
            <w:tcW w:w="1857" w:type="dxa"/>
          </w:tcPr>
          <w:p>
            <w:pPr>
              <w:spacing w:line="440" w:lineRule="exact"/>
              <w:jc w:val="center"/>
              <w:rPr>
                <w:rFonts w:ascii="宋体" w:hAnsi="宋体"/>
                <w:sz w:val="24"/>
              </w:rPr>
            </w:pPr>
          </w:p>
        </w:tc>
      </w:tr>
    </w:tbl>
    <w:p>
      <w:pPr>
        <w:autoSpaceDE w:val="0"/>
        <w:autoSpaceDN w:val="0"/>
        <w:adjustRightInd w:val="0"/>
        <w:spacing w:line="440" w:lineRule="exact"/>
        <w:rPr>
          <w:rFonts w:ascii="宋体" w:hAnsi="宋体"/>
          <w:b/>
          <w:bCs/>
          <w:sz w:val="24"/>
        </w:rPr>
      </w:pPr>
      <w:r>
        <w:rPr>
          <w:rFonts w:hint="eastAsia" w:ascii="宋体" w:hAnsi="宋体"/>
          <w:b/>
          <w:bCs/>
          <w:sz w:val="24"/>
        </w:rPr>
        <w:t>2、拟投入本项目的主要成员表</w:t>
      </w:r>
    </w:p>
    <w:p>
      <w:pPr>
        <w:autoSpaceDE w:val="0"/>
        <w:autoSpaceDN w:val="0"/>
        <w:adjustRightInd w:val="0"/>
        <w:snapToGrid w:val="0"/>
        <w:spacing w:line="240" w:lineRule="atLeast"/>
        <w:rPr>
          <w:rFonts w:ascii="宋体" w:hAnsi="宋体"/>
          <w:b/>
          <w:spacing w:val="10"/>
          <w:szCs w:val="21"/>
        </w:rPr>
      </w:pPr>
      <w:r>
        <w:rPr>
          <w:rFonts w:hint="eastAsia" w:ascii="宋体" w:hAnsi="宋体"/>
          <w:b/>
          <w:spacing w:val="10"/>
          <w:szCs w:val="21"/>
        </w:rPr>
        <w:t>注:</w:t>
      </w:r>
    </w:p>
    <w:p>
      <w:pPr>
        <w:autoSpaceDE w:val="0"/>
        <w:autoSpaceDN w:val="0"/>
        <w:adjustRightInd w:val="0"/>
        <w:snapToGrid w:val="0"/>
        <w:spacing w:line="240" w:lineRule="atLeast"/>
        <w:rPr>
          <w:rFonts w:ascii="宋体" w:hAnsi="宋体"/>
          <w:b/>
          <w:spacing w:val="10"/>
          <w:szCs w:val="21"/>
        </w:rPr>
      </w:pPr>
      <w:r>
        <w:rPr>
          <w:rFonts w:hint="eastAsia" w:ascii="宋体" w:hAnsi="宋体"/>
          <w:b/>
          <w:spacing w:val="10"/>
          <w:szCs w:val="21"/>
        </w:rPr>
        <w:t>上述两表后应附（</w:t>
      </w:r>
      <w:r>
        <w:rPr>
          <w:rFonts w:hint="eastAsia" w:ascii="宋体" w:hAnsi="宋体"/>
          <w:b/>
          <w:bCs/>
          <w:szCs w:val="21"/>
        </w:rPr>
        <w:t>复印件并加盖公章的）的</w:t>
      </w:r>
      <w:r>
        <w:rPr>
          <w:rFonts w:hint="eastAsia" w:ascii="宋体" w:hAnsi="宋体"/>
          <w:b/>
          <w:spacing w:val="10"/>
          <w:szCs w:val="21"/>
        </w:rPr>
        <w:t xml:space="preserve"> </w:t>
      </w:r>
    </w:p>
    <w:p>
      <w:pPr>
        <w:autoSpaceDE w:val="0"/>
        <w:autoSpaceDN w:val="0"/>
        <w:adjustRightInd w:val="0"/>
        <w:snapToGrid w:val="0"/>
        <w:spacing w:line="240" w:lineRule="atLeast"/>
        <w:rPr>
          <w:rFonts w:ascii="宋体" w:hAnsi="宋体"/>
          <w:b/>
          <w:spacing w:val="10"/>
          <w:szCs w:val="21"/>
        </w:rPr>
      </w:pPr>
      <w:r>
        <w:rPr>
          <w:rFonts w:hint="eastAsia" w:ascii="宋体" w:hAnsi="宋体"/>
          <w:b/>
          <w:spacing w:val="10"/>
          <w:szCs w:val="21"/>
        </w:rPr>
        <w:t>1、职称证书复印件；</w:t>
      </w:r>
      <w:r>
        <w:rPr>
          <w:rFonts w:ascii="宋体" w:hAnsi="宋体"/>
          <w:b/>
          <w:spacing w:val="10"/>
          <w:szCs w:val="21"/>
        </w:rPr>
        <w:t>2</w:t>
      </w:r>
      <w:r>
        <w:rPr>
          <w:rFonts w:hint="eastAsia" w:ascii="宋体" w:hAnsi="宋体"/>
          <w:b/>
          <w:spacing w:val="10"/>
          <w:szCs w:val="21"/>
        </w:rPr>
        <w:t>、身份证复印件；3、</w:t>
      </w:r>
      <w:r>
        <w:rPr>
          <w:rFonts w:hint="eastAsia" w:ascii="宋体" w:hAnsi="宋体"/>
          <w:b/>
          <w:bCs/>
          <w:szCs w:val="21"/>
        </w:rPr>
        <w:t>具有国家规定相关执业资格证书复印件（如有）</w:t>
      </w:r>
      <w:r>
        <w:rPr>
          <w:rFonts w:hint="eastAsia" w:ascii="宋体" w:hAnsi="宋体"/>
          <w:b/>
          <w:spacing w:val="10"/>
          <w:szCs w:val="21"/>
        </w:rPr>
        <w:t>；</w:t>
      </w:r>
    </w:p>
    <w:p>
      <w:pPr>
        <w:autoSpaceDE w:val="0"/>
        <w:autoSpaceDN w:val="0"/>
        <w:adjustRightInd w:val="0"/>
        <w:snapToGrid w:val="0"/>
        <w:spacing w:line="240" w:lineRule="atLeast"/>
        <w:rPr>
          <w:rFonts w:ascii="宋体" w:hAnsi="宋体"/>
          <w:b/>
          <w:bCs/>
          <w:szCs w:val="21"/>
        </w:rPr>
      </w:pPr>
      <w:r>
        <w:rPr>
          <w:rFonts w:hint="eastAsia" w:ascii="宋体" w:hAnsi="宋体"/>
          <w:b/>
          <w:spacing w:val="10"/>
          <w:szCs w:val="21"/>
        </w:rPr>
        <w:t>4、相关业绩证明材料复印件</w:t>
      </w:r>
      <w:r>
        <w:rPr>
          <w:rFonts w:hint="eastAsia" w:ascii="宋体" w:hAnsi="宋体"/>
          <w:b/>
          <w:bCs/>
          <w:szCs w:val="21"/>
        </w:rPr>
        <w:t>。</w:t>
      </w:r>
    </w:p>
    <w:p>
      <w:pPr>
        <w:autoSpaceDE w:val="0"/>
        <w:autoSpaceDN w:val="0"/>
        <w:adjustRightInd w:val="0"/>
        <w:snapToGrid w:val="0"/>
        <w:spacing w:line="240" w:lineRule="atLeast"/>
        <w:ind w:firstLine="409" w:firstLineChars="194"/>
        <w:rPr>
          <w:rFonts w:ascii="宋体" w:hAnsi="宋体"/>
          <w:b/>
          <w:bCs/>
          <w:sz w:val="24"/>
        </w:rPr>
      </w:pPr>
      <w:r>
        <w:rPr>
          <w:rFonts w:hint="eastAsia" w:ascii="宋体" w:hAnsi="宋体"/>
          <w:b/>
          <w:bCs/>
          <w:szCs w:val="21"/>
        </w:rPr>
        <w:t>特别要求：</w:t>
      </w:r>
      <w:r>
        <w:rPr>
          <w:rFonts w:hint="eastAsia" w:cs="宋体"/>
          <w:b/>
          <w:kern w:val="1"/>
          <w:szCs w:val="21"/>
        </w:rPr>
        <w:t>拟投入本项目的工作人员须满足本项目的工作要求，在合同履行过程中，中标人须根据本项目的实际需求或采购人的进度要求，对人员进行合理的增加，费用均包含在投标报价中。</w:t>
      </w:r>
    </w:p>
    <w:p>
      <w:pPr>
        <w:pStyle w:val="6"/>
        <w:ind w:firstLine="480"/>
        <w:sectPr>
          <w:pgSz w:w="11906" w:h="16838"/>
          <w:pgMar w:top="1440" w:right="1559" w:bottom="1276" w:left="1276" w:header="851" w:footer="992" w:gutter="0"/>
          <w:cols w:space="720" w:num="1"/>
          <w:docGrid w:linePitch="312" w:charSpace="0"/>
        </w:sectPr>
      </w:pPr>
      <w:r>
        <w:rPr>
          <w:rFonts w:ascii="宋体" w:hAnsi="宋体"/>
          <w:sz w:val="24"/>
        </w:rPr>
        <w:br w:type="textWrapping" w:clear="all"/>
      </w:r>
    </w:p>
    <w:p>
      <w:pPr>
        <w:shd w:val="clear" w:color="auto" w:fill="FFFFFF"/>
        <w:tabs>
          <w:tab w:val="left" w:pos="996"/>
        </w:tabs>
        <w:spacing w:line="5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附件12</w:t>
      </w:r>
    </w:p>
    <w:p>
      <w:pPr>
        <w:widowControl/>
        <w:ind w:left="10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提供符合政府采购政策的证明材料</w:t>
      </w:r>
    </w:p>
    <w:p>
      <w:pPr>
        <w:tabs>
          <w:tab w:val="left" w:pos="3600"/>
        </w:tabs>
        <w:adjustRightInd w:val="0"/>
        <w:snapToGrid w:val="0"/>
        <w:jc w:val="center"/>
        <w:rPr>
          <w:rFonts w:hint="eastAsia" w:ascii="宋体" w:hAnsi="宋体" w:cs="宋体"/>
          <w:b/>
          <w:kern w:val="0"/>
          <w:sz w:val="24"/>
        </w:rPr>
      </w:pPr>
      <w:r>
        <w:rPr>
          <w:rFonts w:hint="eastAsia" w:ascii="宋体" w:hAnsi="宋体" w:cs="宋体"/>
          <w:b/>
          <w:bCs/>
          <w:spacing w:val="6"/>
          <w:kern w:val="0"/>
          <w:sz w:val="24"/>
        </w:rPr>
        <w:t>中小企业声明函</w:t>
      </w:r>
    </w:p>
    <w:p>
      <w:pPr>
        <w:widowControl/>
        <w:adjustRightInd w:val="0"/>
        <w:snapToGrid w:val="0"/>
        <w:spacing w:before="120" w:beforeLines="50" w:line="360" w:lineRule="auto"/>
        <w:ind w:firstLine="444" w:firstLineChars="200"/>
        <w:jc w:val="left"/>
        <w:rPr>
          <w:rFonts w:hint="eastAsia" w:ascii="宋体" w:hAnsi="宋体" w:cs="宋体"/>
          <w:spacing w:val="6"/>
          <w:kern w:val="0"/>
          <w:szCs w:val="21"/>
        </w:rPr>
      </w:pPr>
    </w:p>
    <w:p>
      <w:pPr>
        <w:pStyle w:val="28"/>
        <w:spacing w:line="360" w:lineRule="auto"/>
        <w:ind w:right="138" w:firstLine="640"/>
        <w:rPr>
          <w:rFonts w:ascii="宋体" w:hAnsi="宋体"/>
          <w:szCs w:val="21"/>
        </w:rPr>
      </w:pPr>
      <w:r>
        <w:rPr>
          <w:rFonts w:ascii="宋体" w:hAnsi="宋体"/>
          <w:w w:val="95"/>
          <w:szCs w:val="21"/>
        </w:rPr>
        <w:t>本公司（联合体）郑重声明，根据《政府采购促进中小</w:t>
      </w:r>
      <w:r>
        <w:rPr>
          <w:rFonts w:ascii="宋体" w:hAnsi="宋体"/>
          <w:szCs w:val="21"/>
        </w:rPr>
        <w:t>企业发展管理办法》（财库</w:t>
      </w:r>
      <w:r>
        <w:rPr>
          <w:rFonts w:ascii="宋体" w:hAnsi="宋体" w:cs="宋体"/>
          <w:szCs w:val="21"/>
        </w:rPr>
        <w:t>﹝</w:t>
      </w:r>
      <w:r>
        <w:rPr>
          <w:rFonts w:ascii="宋体" w:hAnsi="宋体"/>
          <w:szCs w:val="21"/>
        </w:rPr>
        <w:t>2020</w:t>
      </w:r>
      <w:r>
        <w:rPr>
          <w:rFonts w:ascii="宋体" w:hAnsi="宋体" w:cs="宋体"/>
          <w:szCs w:val="21"/>
        </w:rPr>
        <w:t>﹞</w:t>
      </w:r>
      <w:r>
        <w:rPr>
          <w:rFonts w:ascii="宋体" w:hAnsi="宋体"/>
          <w:szCs w:val="21"/>
        </w:rPr>
        <w:t>46号）的规定，本公司（联合体）参加</w:t>
      </w:r>
      <w:r>
        <w:rPr>
          <w:rFonts w:ascii="宋体" w:hAnsi="宋体" w:cs="仿宋"/>
          <w:i/>
          <w:szCs w:val="21"/>
          <w:u w:val="single" w:color="000000"/>
        </w:rPr>
        <w:t>（单位名称）</w:t>
      </w:r>
      <w:r>
        <w:rPr>
          <w:rFonts w:ascii="宋体" w:hAnsi="宋体"/>
          <w:szCs w:val="21"/>
        </w:rPr>
        <w:t>的</w:t>
      </w:r>
      <w:r>
        <w:rPr>
          <w:rFonts w:ascii="宋体" w:hAnsi="宋体" w:cs="仿宋"/>
          <w:i/>
          <w:szCs w:val="21"/>
          <w:u w:val="single" w:color="000000"/>
        </w:rPr>
        <w:t>（项目名称）</w:t>
      </w:r>
      <w:r>
        <w:rPr>
          <w:rFonts w:ascii="宋体" w:hAnsi="宋体"/>
          <w:szCs w:val="21"/>
        </w:rPr>
        <w:t>采购活动，工</w:t>
      </w:r>
      <w:r>
        <w:rPr>
          <w:rFonts w:ascii="宋体" w:hAnsi="宋体"/>
          <w:w w:val="95"/>
          <w:szCs w:val="21"/>
        </w:rPr>
        <w:t>程的施工单位全部为符合政策要求的中小企业（或者：服务全部由符合政策要求的中小企业承接）。相关企业（含联合体中的中小企业、签订分包意向协议的中小企业）的具体情</w:t>
      </w:r>
      <w:r>
        <w:rPr>
          <w:rFonts w:ascii="宋体" w:hAnsi="宋体"/>
          <w:szCs w:val="21"/>
        </w:rPr>
        <w:t>况如下：</w:t>
      </w:r>
    </w:p>
    <w:p>
      <w:pPr>
        <w:tabs>
          <w:tab w:val="left" w:pos="1706"/>
          <w:tab w:val="left" w:pos="4905"/>
          <w:tab w:val="left" w:pos="7113"/>
        </w:tabs>
        <w:spacing w:before="11" w:line="360" w:lineRule="auto"/>
        <w:ind w:left="105" w:right="138" w:firstLine="655"/>
        <w:rPr>
          <w:rFonts w:ascii="宋体" w:hAnsi="宋体" w:cs="仿宋"/>
          <w:szCs w:val="21"/>
        </w:rPr>
      </w:pPr>
      <w:r>
        <w:rPr>
          <w:rFonts w:ascii="宋体" w:hAnsi="宋体" w:cs="仿宋"/>
          <w:w w:val="99"/>
          <w:szCs w:val="21"/>
        </w:rPr>
        <w:t>1.</w:t>
      </w:r>
      <w:r>
        <w:rPr>
          <w:rFonts w:ascii="宋体" w:hAnsi="宋体" w:cs="仿宋"/>
          <w:i/>
          <w:w w:val="96"/>
          <w:szCs w:val="21"/>
          <w:u w:val="single" w:color="000000"/>
        </w:rPr>
        <w:t>（标的名称）</w:t>
      </w:r>
      <w:r>
        <w:rPr>
          <w:rFonts w:ascii="宋体" w:hAnsi="宋体" w:cs="仿宋"/>
          <w:w w:val="99"/>
          <w:szCs w:val="21"/>
        </w:rPr>
        <w:t>，属于</w:t>
      </w:r>
      <w:r>
        <w:rPr>
          <w:rFonts w:ascii="宋体" w:hAnsi="宋体" w:cs="仿宋"/>
          <w:i/>
          <w:w w:val="96"/>
          <w:szCs w:val="21"/>
          <w:u w:val="single" w:color="000000"/>
        </w:rPr>
        <w:t>（采购文件中明确的所属行业）</w:t>
      </w:r>
      <w:r>
        <w:rPr>
          <w:rFonts w:ascii="宋体" w:hAnsi="宋体" w:cs="仿宋"/>
          <w:w w:val="99"/>
          <w:szCs w:val="21"/>
        </w:rPr>
        <w:t>；承建（承接）企业为</w:t>
      </w:r>
      <w:r>
        <w:rPr>
          <w:rFonts w:ascii="宋体" w:hAnsi="宋体" w:cs="仿宋"/>
          <w:i/>
          <w:w w:val="96"/>
          <w:szCs w:val="21"/>
          <w:u w:val="single" w:color="000000"/>
        </w:rPr>
        <w:t>（企业名称）</w:t>
      </w:r>
      <w:r>
        <w:rPr>
          <w:rFonts w:ascii="宋体" w:hAnsi="宋体" w:cs="仿宋"/>
          <w:w w:val="99"/>
          <w:szCs w:val="21"/>
        </w:rPr>
        <w:t>，从业人员</w:t>
      </w:r>
      <w:r>
        <w:rPr>
          <w:rFonts w:ascii="宋体" w:hAnsi="宋体"/>
          <w:szCs w:val="21"/>
          <w:u w:val="single" w:color="000000"/>
        </w:rPr>
        <w:tab/>
      </w:r>
      <w:r>
        <w:rPr>
          <w:rFonts w:ascii="宋体" w:hAnsi="宋体" w:cs="仿宋"/>
          <w:w w:val="99"/>
          <w:szCs w:val="21"/>
        </w:rPr>
        <w:t>人，营业收入为</w:t>
      </w:r>
      <w:r>
        <w:rPr>
          <w:rFonts w:ascii="宋体" w:hAnsi="宋体"/>
          <w:szCs w:val="21"/>
          <w:u w:val="single" w:color="000000"/>
        </w:rPr>
        <w:tab/>
      </w:r>
      <w:r>
        <w:rPr>
          <w:rFonts w:ascii="宋体" w:hAnsi="宋体" w:cs="仿宋"/>
          <w:w w:val="99"/>
          <w:szCs w:val="21"/>
        </w:rPr>
        <w:t>万元，资产总额为</w:t>
      </w:r>
      <w:r>
        <w:rPr>
          <w:rFonts w:ascii="宋体" w:hAnsi="宋体"/>
          <w:szCs w:val="21"/>
          <w:u w:val="single" w:color="000000"/>
        </w:rPr>
        <w:tab/>
      </w:r>
      <w:r>
        <w:rPr>
          <w:rFonts w:ascii="宋体" w:hAnsi="宋体" w:cs="仿宋"/>
          <w:w w:val="99"/>
          <w:szCs w:val="21"/>
        </w:rPr>
        <w:t>万元，属于</w:t>
      </w:r>
      <w:r>
        <w:rPr>
          <w:rFonts w:ascii="宋体" w:hAnsi="宋体" w:cs="仿宋"/>
          <w:i/>
          <w:w w:val="96"/>
          <w:szCs w:val="21"/>
          <w:u w:val="single" w:color="000000"/>
        </w:rPr>
        <w:t>（中型企业、小型企业、微型企业）</w:t>
      </w:r>
      <w:r>
        <w:rPr>
          <w:rFonts w:ascii="宋体" w:hAnsi="宋体" w:cs="仿宋"/>
          <w:w w:val="99"/>
          <w:szCs w:val="21"/>
        </w:rPr>
        <w:t>；</w:t>
      </w:r>
    </w:p>
    <w:p>
      <w:pPr>
        <w:tabs>
          <w:tab w:val="left" w:pos="1706"/>
          <w:tab w:val="left" w:pos="4905"/>
          <w:tab w:val="left" w:pos="7113"/>
        </w:tabs>
        <w:spacing w:before="23" w:line="360" w:lineRule="auto"/>
        <w:ind w:left="105" w:right="138" w:firstLine="655"/>
        <w:rPr>
          <w:rFonts w:ascii="宋体" w:hAnsi="宋体" w:cs="仿宋"/>
          <w:szCs w:val="21"/>
        </w:rPr>
      </w:pPr>
      <w:r>
        <w:rPr>
          <w:rFonts w:ascii="宋体" w:hAnsi="宋体" w:cs="仿宋"/>
          <w:szCs w:val="21"/>
        </w:rPr>
        <w:t>2.</w:t>
      </w:r>
      <w:r>
        <w:rPr>
          <w:rFonts w:ascii="宋体" w:hAnsi="宋体" w:cs="仿宋"/>
          <w:i/>
          <w:szCs w:val="21"/>
          <w:u w:val="single" w:color="000000"/>
        </w:rPr>
        <w:t>（标的名称）</w:t>
      </w:r>
      <w:r>
        <w:rPr>
          <w:rFonts w:ascii="宋体" w:hAnsi="宋体" w:cs="仿宋"/>
          <w:szCs w:val="21"/>
        </w:rPr>
        <w:t>，属于</w:t>
      </w:r>
      <w:r>
        <w:rPr>
          <w:rFonts w:ascii="宋体" w:hAnsi="宋体" w:cs="仿宋"/>
          <w:i/>
          <w:szCs w:val="21"/>
          <w:u w:val="single" w:color="000000"/>
        </w:rPr>
        <w:t>（采购文件中明确的所属行业）</w:t>
      </w:r>
      <w:r>
        <w:rPr>
          <w:rFonts w:ascii="宋体" w:hAnsi="宋体" w:cs="仿宋"/>
          <w:szCs w:val="21"/>
        </w:rPr>
        <w:t>；</w:t>
      </w:r>
      <w:r>
        <w:rPr>
          <w:rFonts w:ascii="宋体" w:hAnsi="宋体" w:cs="仿宋"/>
          <w:w w:val="95"/>
          <w:szCs w:val="21"/>
        </w:rPr>
        <w:t>承建（承接）企业为</w:t>
      </w:r>
      <w:r>
        <w:rPr>
          <w:rFonts w:ascii="宋体" w:hAnsi="宋体" w:cs="仿宋"/>
          <w:i/>
          <w:w w:val="95"/>
          <w:szCs w:val="21"/>
          <w:u w:val="single" w:color="000000"/>
        </w:rPr>
        <w:t>（企业名称）</w:t>
      </w:r>
      <w:r>
        <w:rPr>
          <w:rFonts w:ascii="宋体" w:hAnsi="宋体" w:cs="仿宋"/>
          <w:w w:val="95"/>
          <w:szCs w:val="21"/>
        </w:rPr>
        <w:t>，从业人员</w:t>
      </w:r>
      <w:r>
        <w:rPr>
          <w:rFonts w:ascii="宋体" w:hAnsi="宋体"/>
          <w:w w:val="95"/>
          <w:szCs w:val="21"/>
          <w:u w:val="single" w:color="000000"/>
        </w:rPr>
        <w:tab/>
      </w:r>
      <w:r>
        <w:rPr>
          <w:rFonts w:ascii="宋体" w:hAnsi="宋体" w:cs="仿宋"/>
          <w:szCs w:val="21"/>
        </w:rPr>
        <w:t>人，营业</w:t>
      </w:r>
      <w:r>
        <w:rPr>
          <w:rFonts w:ascii="宋体" w:hAnsi="宋体" w:cs="仿宋"/>
          <w:w w:val="95"/>
          <w:szCs w:val="21"/>
        </w:rPr>
        <w:t>收入为</w:t>
      </w:r>
      <w:r>
        <w:rPr>
          <w:rFonts w:ascii="宋体" w:hAnsi="宋体"/>
          <w:w w:val="95"/>
          <w:szCs w:val="21"/>
          <w:u w:val="single" w:color="000000"/>
        </w:rPr>
        <w:tab/>
      </w:r>
      <w:r>
        <w:rPr>
          <w:rFonts w:ascii="宋体" w:hAnsi="宋体" w:cs="仿宋"/>
          <w:w w:val="95"/>
          <w:szCs w:val="21"/>
        </w:rPr>
        <w:t>万元，资产总额为</w:t>
      </w:r>
      <w:r>
        <w:rPr>
          <w:rFonts w:ascii="宋体" w:hAnsi="宋体"/>
          <w:w w:val="95"/>
          <w:szCs w:val="21"/>
          <w:u w:val="single" w:color="000000"/>
        </w:rPr>
        <w:tab/>
      </w:r>
      <w:r>
        <w:rPr>
          <w:rFonts w:ascii="宋体" w:hAnsi="宋体" w:cs="仿宋"/>
          <w:szCs w:val="21"/>
        </w:rPr>
        <w:t>万元，属于</w:t>
      </w:r>
      <w:r>
        <w:rPr>
          <w:rFonts w:ascii="宋体" w:hAnsi="宋体" w:cs="仿宋"/>
          <w:i/>
          <w:szCs w:val="21"/>
          <w:u w:val="single" w:color="000000"/>
        </w:rPr>
        <w:t>（中型企业、小型企业、微型企业）</w:t>
      </w:r>
      <w:r>
        <w:rPr>
          <w:rFonts w:ascii="宋体" w:hAnsi="宋体" w:cs="仿宋"/>
          <w:szCs w:val="21"/>
        </w:rPr>
        <w:t>；</w:t>
      </w:r>
    </w:p>
    <w:p>
      <w:pPr>
        <w:tabs>
          <w:tab w:val="left" w:pos="1706"/>
          <w:tab w:val="left" w:pos="4905"/>
          <w:tab w:val="left" w:pos="7113"/>
        </w:tabs>
        <w:spacing w:before="23" w:line="360" w:lineRule="auto"/>
        <w:ind w:left="105" w:right="138" w:firstLine="655"/>
        <w:rPr>
          <w:rFonts w:ascii="宋体" w:hAnsi="宋体" w:cs="仿宋"/>
          <w:w w:val="95"/>
          <w:szCs w:val="21"/>
        </w:rPr>
      </w:pPr>
      <w:r>
        <w:rPr>
          <w:rFonts w:ascii="宋体" w:hAnsi="宋体" w:cs="仿宋"/>
          <w:w w:val="95"/>
          <w:szCs w:val="21"/>
        </w:rPr>
        <w:t>……以上企业，不属于大企业的分支机构，不存在控股股东为大企业的情形，也不存在与大企业的负责人为同一人的情形。</w:t>
      </w:r>
    </w:p>
    <w:p>
      <w:pPr>
        <w:pStyle w:val="28"/>
        <w:spacing w:before="23" w:line="360" w:lineRule="auto"/>
        <w:ind w:right="138" w:firstLine="640"/>
        <w:rPr>
          <w:rFonts w:ascii="宋体" w:hAnsi="宋体"/>
          <w:szCs w:val="21"/>
        </w:rPr>
      </w:pPr>
      <w:r>
        <w:rPr>
          <w:rFonts w:ascii="宋体" w:hAnsi="宋体"/>
          <w:w w:val="95"/>
          <w:szCs w:val="21"/>
        </w:rPr>
        <w:t>本企业对上述声明内容的真实性负责。如有虚假，将依</w:t>
      </w:r>
      <w:r>
        <w:rPr>
          <w:rFonts w:ascii="宋体" w:hAnsi="宋体"/>
          <w:szCs w:val="21"/>
        </w:rPr>
        <w:t>法承担相应责任。</w:t>
      </w:r>
    </w:p>
    <w:p>
      <w:pPr>
        <w:pStyle w:val="28"/>
        <w:spacing w:before="56" w:line="360" w:lineRule="auto"/>
        <w:ind w:left="3960" w:right="1748"/>
        <w:rPr>
          <w:rFonts w:hint="eastAsia" w:ascii="宋体" w:hAnsi="宋体"/>
          <w:szCs w:val="21"/>
        </w:rPr>
      </w:pPr>
    </w:p>
    <w:p>
      <w:pPr>
        <w:pStyle w:val="28"/>
        <w:spacing w:before="56" w:line="360" w:lineRule="auto"/>
        <w:ind w:left="3960" w:right="1748"/>
        <w:rPr>
          <w:rFonts w:hint="eastAsia" w:ascii="宋体" w:hAnsi="宋体"/>
          <w:szCs w:val="21"/>
        </w:rPr>
      </w:pPr>
      <w:r>
        <w:rPr>
          <w:rFonts w:ascii="宋体" w:hAnsi="宋体"/>
          <w:szCs w:val="21"/>
        </w:rPr>
        <w:t>企业名称（盖章）：</w:t>
      </w:r>
    </w:p>
    <w:p>
      <w:pPr>
        <w:pStyle w:val="28"/>
        <w:spacing w:before="56" w:line="360" w:lineRule="auto"/>
        <w:ind w:left="3960" w:right="1748"/>
        <w:rPr>
          <w:rFonts w:hint="eastAsia" w:ascii="宋体" w:hAnsi="宋体"/>
          <w:szCs w:val="21"/>
        </w:rPr>
      </w:pPr>
      <w:r>
        <w:rPr>
          <w:rFonts w:ascii="宋体" w:hAnsi="宋体"/>
          <w:szCs w:val="21"/>
        </w:rPr>
        <w:t>日期：</w:t>
      </w:r>
    </w:p>
    <w:p>
      <w:pPr>
        <w:adjustRightInd w:val="0"/>
        <w:snapToGrid w:val="0"/>
        <w:spacing w:line="360" w:lineRule="auto"/>
        <w:ind w:right="24" w:firstLine="840" w:firstLineChars="400"/>
        <w:rPr>
          <w:rFonts w:hint="eastAsia" w:ascii="宋体" w:hAnsi="宋体"/>
          <w:szCs w:val="21"/>
        </w:rPr>
      </w:pPr>
    </w:p>
    <w:p>
      <w:pPr>
        <w:adjustRightInd w:val="0"/>
        <w:snapToGrid w:val="0"/>
        <w:spacing w:line="360" w:lineRule="auto"/>
        <w:ind w:right="24"/>
        <w:rPr>
          <w:rFonts w:hint="eastAsia"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p>
    <w:p>
      <w:pPr>
        <w:spacing w:line="500" w:lineRule="exact"/>
        <w:rPr>
          <w:color w:val="000000" w:themeColor="text1"/>
          <w14:textFill>
            <w14:solidFill>
              <w14:schemeClr w14:val="tx1"/>
            </w14:solidFill>
          </w14:textFill>
        </w:rPr>
        <w:sectPr>
          <w:pgSz w:w="11906" w:h="16838"/>
          <w:pgMar w:top="1276" w:right="1276" w:bottom="1440" w:left="1559" w:header="851" w:footer="992" w:gutter="0"/>
          <w:cols w:space="0" w:num="1"/>
          <w:docGrid w:linePitch="312" w:charSpace="0"/>
        </w:sectPr>
      </w:pPr>
      <w:r>
        <w:rPr>
          <w:color w:val="000000" w:themeColor="text1"/>
          <w14:textFill>
            <w14:solidFill>
              <w14:schemeClr w14:val="tx1"/>
            </w14:solidFill>
          </w14:textFill>
        </w:rPr>
        <w:t xml:space="preserve"> </w:t>
      </w:r>
    </w:p>
    <w:p>
      <w:pPr>
        <w:shd w:val="clear" w:color="auto" w:fill="FFFFFF"/>
        <w:tabs>
          <w:tab w:val="left" w:pos="996"/>
        </w:tabs>
        <w:spacing w:line="5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附件13</w:t>
      </w:r>
    </w:p>
    <w:p>
      <w:pPr>
        <w:widowControl/>
        <w:ind w:left="108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投标廉政承诺书</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为充分体现公开、公平、公正诚实信用原则，共同维护招标市场秩序，本单位在参与招投标过程中特作以下廉政承诺，以保证在招投标活动中无任何违规、违纪行为，接受社会各界监督。若有违反，愿接受相应处罚，直至追究法律责任。</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1.不以提供不正当利益等方式，向招标单位谋求不正当利益。</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2.在确定中标人前，不向评标专家打招呼谋求照顾，不与招标人就投标价格、投标方案等实质性内容进行谈判。</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3.不提供虚假材料谋取中标成交。</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4.不与投标人之间相互串标。</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5.不采用不正当手段诋毁、排挤其他投标人。</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6.不以他人名义投标或者以其它方式骗取中标。</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7.中标后，不将中标项目转让他人，或将中标项目分解后分别转让他人。</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8.中标后，与招标人按照招标文件和中标人的投标文件订立合同，不订立背离合同实质性内容的协议。</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9.主动接受、配合招标人纪检监察机构及有关部门的监督检查。</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承</w:t>
      </w:r>
      <w:r>
        <w:rPr>
          <w:rStyle w:val="702"/>
          <w:rFonts w:hint="eastAsia" w:asciiTheme="minorEastAsia" w:hAnsiTheme="minorEastAsia" w:eastAsiaTheme="minorEastAsia" w:cstheme="minorEastAsia"/>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8058150</wp:posOffset>
                </wp:positionH>
                <wp:positionV relativeFrom="paragraph">
                  <wp:posOffset>3267075</wp:posOffset>
                </wp:positionV>
                <wp:extent cx="12573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4.5pt;margin-top:257.25pt;height:0pt;width:99pt;z-index:251663360;mso-width-relative:page;mso-height-relative:page;" filled="f" stroked="t" coordsize="21600,21600" o:gfxdata="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O4qvYAAAADQEAAA8AAAAAAAAAAQAgAAAAIgAAAGRycy9kb3ducmV2LnhtbFBLAQIUABQAAAAI&#10;AIdO4kAbHRWP7QEAANoDAAAOAAAAAAAAAAEAIAAAACcBAABkcnMvZTJvRG9jLnhtbFBLBQYAAAAA&#10;BgAGAFkBAACGBQAAAAA=&#10;">
                <v:fill on="f" focussize="0,0"/>
                <v:stroke color="#000000" joinstyle="round"/>
                <v:imagedata o:title=""/>
                <o:lock v:ext="edit" aspectratio="f"/>
              </v:line>
            </w:pict>
          </mc:Fallback>
        </mc:AlternateContent>
      </w:r>
      <w:r>
        <w:rPr>
          <w:rStyle w:val="702"/>
          <w:rFonts w:hint="eastAsia" w:asciiTheme="minorEastAsia" w:hAnsiTheme="minorEastAsia" w:eastAsiaTheme="minorEastAsia" w:cstheme="minorEastAsia"/>
          <w:color w:val="000000" w:themeColor="text1"/>
          <w:sz w:val="24"/>
          <w14:textFill>
            <w14:solidFill>
              <w14:schemeClr w14:val="tx1"/>
            </w14:solidFill>
          </w14:textFill>
        </w:rPr>
        <w:t>诺单位（盖章）：</w:t>
      </w:r>
    </w:p>
    <w:p>
      <w:pPr>
        <w:spacing w:line="480" w:lineRule="auto"/>
        <w:ind w:firstLine="480" w:firstLineChars="200"/>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法定代表（盖章）：</w:t>
      </w:r>
    </w:p>
    <w:p>
      <w:pPr>
        <w:spacing w:line="480" w:lineRule="auto"/>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 xml:space="preserve">    联系电话：</w:t>
      </w:r>
    </w:p>
    <w:p>
      <w:pPr>
        <w:spacing w:line="480" w:lineRule="auto"/>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 xml:space="preserve">    联系人：</w:t>
      </w:r>
    </w:p>
    <w:p>
      <w:pPr>
        <w:spacing w:line="480" w:lineRule="auto"/>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t xml:space="preserve">                                           年    月    日</w:t>
      </w:r>
    </w:p>
    <w:p>
      <w:pPr>
        <w:rPr>
          <w:rStyle w:val="702"/>
          <w:rFonts w:asciiTheme="minorEastAsia" w:hAnsiTheme="minorEastAsia" w:eastAsiaTheme="minorEastAsia" w:cstheme="minorEastAsia"/>
          <w:color w:val="000000" w:themeColor="text1"/>
          <w:sz w:val="24"/>
          <w14:textFill>
            <w14:solidFill>
              <w14:schemeClr w14:val="tx1"/>
            </w14:solidFill>
          </w14:textFill>
        </w:rPr>
      </w:pPr>
      <w:r>
        <w:rPr>
          <w:rStyle w:val="702"/>
          <w:rFonts w:hint="eastAsia" w:asciiTheme="minorEastAsia" w:hAnsiTheme="minorEastAsia" w:eastAsiaTheme="minorEastAsia" w:cstheme="minorEastAsia"/>
          <w:color w:val="000000" w:themeColor="text1"/>
          <w:sz w:val="24"/>
          <w14:textFill>
            <w14:solidFill>
              <w14:schemeClr w14:val="tx1"/>
            </w14:solidFill>
          </w14:textFill>
        </w:rPr>
        <w:br w:type="page"/>
      </w:r>
    </w:p>
    <w:p>
      <w:pPr>
        <w:rPr>
          <w:b/>
          <w:bCs/>
          <w:sz w:val="32"/>
        </w:rPr>
      </w:pPr>
      <w:r>
        <w:rPr>
          <w:rFonts w:hint="eastAsia" w:ascii="宋体" w:hAnsi="宋体"/>
          <w:b/>
          <w:bCs/>
          <w:color w:val="000000" w:themeColor="text1"/>
          <w:sz w:val="24"/>
          <w14:textFill>
            <w14:solidFill>
              <w14:schemeClr w14:val="tx1"/>
            </w14:solidFill>
          </w14:textFill>
        </w:rPr>
        <w:t>附件14</w:t>
      </w:r>
      <w:r>
        <w:rPr>
          <w:rFonts w:hint="eastAsia"/>
          <w:b/>
          <w:bCs/>
          <w:sz w:val="32"/>
        </w:rPr>
        <w:t xml:space="preserve"> </w:t>
      </w:r>
    </w:p>
    <w:p>
      <w:pPr>
        <w:jc w:val="center"/>
        <w:rPr>
          <w:rFonts w:ascii="宋体" w:hAnsi="宋体" w:cstheme="minorBidi"/>
          <w:b/>
          <w:kern w:val="0"/>
          <w:sz w:val="24"/>
          <w:szCs w:val="30"/>
        </w:rPr>
      </w:pPr>
      <w:r>
        <w:rPr>
          <w:rFonts w:hint="eastAsia" w:ascii="宋体" w:hAnsi="宋体" w:cstheme="minorBidi"/>
          <w:b/>
          <w:kern w:val="0"/>
          <w:sz w:val="24"/>
          <w:szCs w:val="30"/>
        </w:rPr>
        <w:t>车辆技术指标</w:t>
      </w:r>
    </w:p>
    <w:p>
      <w:pPr>
        <w:rPr>
          <w:b/>
          <w:bCs/>
          <w:sz w:val="32"/>
        </w:rPr>
      </w:pPr>
      <w:r>
        <w:rPr>
          <w:rFonts w:hint="eastAsia" w:ascii="宋体" w:hAnsi="宋体"/>
          <w:b/>
          <w:bCs/>
          <w:color w:val="000000" w:themeColor="text1"/>
          <w:sz w:val="24"/>
          <w14:textFill>
            <w14:solidFill>
              <w14:schemeClr w14:val="tx1"/>
            </w14:solidFill>
          </w14:textFill>
        </w:rPr>
        <w:t>附件15</w:t>
      </w:r>
    </w:p>
    <w:p>
      <w:pPr>
        <w:pStyle w:val="6"/>
        <w:ind w:firstLine="0" w:firstLineChars="0"/>
        <w:jc w:val="center"/>
        <w:rPr>
          <w:rFonts w:ascii="宋体" w:hAnsi="宋体"/>
          <w:b/>
          <w:kern w:val="0"/>
          <w:sz w:val="24"/>
          <w:szCs w:val="30"/>
        </w:rPr>
      </w:pPr>
      <w:r>
        <w:rPr>
          <w:rFonts w:ascii="宋体" w:hAnsi="宋体"/>
          <w:b/>
          <w:kern w:val="0"/>
          <w:sz w:val="24"/>
          <w:szCs w:val="30"/>
        </w:rPr>
        <w:t>服务计划及组织方案</w:t>
      </w: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附件16</w:t>
      </w:r>
    </w:p>
    <w:p>
      <w:pPr>
        <w:pStyle w:val="6"/>
        <w:ind w:firstLine="0" w:firstLineChars="0"/>
        <w:jc w:val="center"/>
        <w:rPr>
          <w:rFonts w:ascii="宋体" w:hAnsi="宋体"/>
          <w:b/>
          <w:kern w:val="0"/>
          <w:sz w:val="24"/>
          <w:szCs w:val="30"/>
        </w:rPr>
      </w:pPr>
      <w:r>
        <w:rPr>
          <w:rFonts w:ascii="宋体" w:hAnsi="宋体"/>
          <w:b/>
          <w:kern w:val="0"/>
          <w:sz w:val="24"/>
          <w:szCs w:val="30"/>
        </w:rPr>
        <w:t>工作人员的培训</w:t>
      </w: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附件17</w:t>
      </w:r>
    </w:p>
    <w:p>
      <w:pPr>
        <w:pStyle w:val="6"/>
        <w:ind w:firstLine="0" w:firstLineChars="0"/>
        <w:jc w:val="center"/>
        <w:rPr>
          <w:b/>
          <w:sz w:val="24"/>
          <w:szCs w:val="30"/>
        </w:rPr>
      </w:pPr>
      <w:r>
        <w:rPr>
          <w:rFonts w:hint="eastAsia" w:ascii="宋体" w:hAnsi="宋体"/>
          <w:b/>
          <w:kern w:val="0"/>
          <w:sz w:val="24"/>
          <w:szCs w:val="30"/>
        </w:rPr>
        <w:t>应急措施</w:t>
      </w: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附件18</w:t>
      </w:r>
    </w:p>
    <w:p>
      <w:pPr>
        <w:pStyle w:val="6"/>
        <w:ind w:firstLine="0" w:firstLineChars="0"/>
        <w:jc w:val="center"/>
        <w:rPr>
          <w:b/>
          <w:sz w:val="24"/>
          <w:szCs w:val="30"/>
        </w:rPr>
      </w:pPr>
      <w:r>
        <w:rPr>
          <w:b/>
          <w:sz w:val="24"/>
          <w:szCs w:val="30"/>
        </w:rPr>
        <w:t>服务承诺</w:t>
      </w:r>
    </w:p>
    <w:p>
      <w:pPr>
        <w:widowControl/>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附件19</w:t>
      </w:r>
    </w:p>
    <w:p>
      <w:pPr>
        <w:shd w:val="clear" w:color="auto" w:fill="FFFFFF"/>
        <w:tabs>
          <w:tab w:val="left" w:pos="996"/>
        </w:tabs>
        <w:spacing w:line="500" w:lineRule="exact"/>
        <w:jc w:val="center"/>
        <w:rPr>
          <w:rFonts w:ascii="宋体" w:hAnsi="宋体"/>
          <w:b/>
          <w:color w:val="000000" w:themeColor="text1"/>
          <w:sz w:val="24"/>
          <w14:textFill>
            <w14:solidFill>
              <w14:schemeClr w14:val="tx1"/>
            </w14:solidFill>
          </w14:textFill>
        </w:rPr>
      </w:pPr>
      <w:bookmarkStart w:id="28" w:name="_Hlk7871373"/>
      <w:r>
        <w:rPr>
          <w:rFonts w:hint="eastAsia" w:ascii="宋体" w:hAnsi="宋体"/>
          <w:b/>
          <w:color w:val="000000" w:themeColor="text1"/>
          <w:sz w:val="24"/>
          <w14:textFill>
            <w14:solidFill>
              <w14:schemeClr w14:val="tx1"/>
            </w14:solidFill>
          </w14:textFill>
        </w:rPr>
        <w:t>评审中所需资料</w:t>
      </w:r>
    </w:p>
    <w:bookmarkEnd w:id="28"/>
    <w:p>
      <w:pPr>
        <w:shd w:val="clear" w:color="auto" w:fill="FFFFFF"/>
        <w:tabs>
          <w:tab w:val="left" w:pos="996"/>
        </w:tabs>
        <w:spacing w:line="50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（由供应商自行编写，无具体格式。）</w:t>
      </w:r>
    </w:p>
    <w:p>
      <w:pPr>
        <w:shd w:val="clear" w:color="auto" w:fill="FFFFFF"/>
        <w:tabs>
          <w:tab w:val="left" w:pos="996"/>
        </w:tabs>
        <w:spacing w:line="5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附件20</w:t>
      </w:r>
    </w:p>
    <w:p>
      <w:pPr>
        <w:widowControl/>
        <w:spacing w:line="360" w:lineRule="auto"/>
        <w:ind w:left="720"/>
        <w:jc w:val="center"/>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w:t>
      </w:r>
      <w:r>
        <w:rPr>
          <w:rFonts w:ascii="宋体" w:hAnsi="宋体"/>
          <w:b/>
          <w:color w:val="000000" w:themeColor="text1"/>
          <w:sz w:val="24"/>
          <w14:textFill>
            <w14:solidFill>
              <w14:schemeClr w14:val="tx1"/>
            </w14:solidFill>
          </w14:textFill>
        </w:rPr>
        <w:t>认为有必要提供的其他资料</w:t>
      </w:r>
    </w:p>
    <w:p>
      <w:pPr>
        <w:widowControl/>
        <w:jc w:val="left"/>
        <w:rPr>
          <w:rFonts w:asciiTheme="minorEastAsia" w:hAnsiTheme="minorEastAsia" w:eastAsiaTheme="minorEastAsia"/>
          <w:bCs/>
          <w:color w:val="000000" w:themeColor="text1"/>
          <w:sz w:val="24"/>
          <w14:textFill>
            <w14:solidFill>
              <w14:schemeClr w14:val="tx1"/>
            </w14:solidFill>
          </w14:textFill>
        </w:rPr>
      </w:pPr>
    </w:p>
    <w:sectPr>
      <w:pgSz w:w="11906" w:h="16838"/>
      <w:pgMar w:top="1440" w:right="1800" w:bottom="1440" w:left="1800" w:header="703" w:footer="85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auto"/>
    <w:pitch w:val="default"/>
    <w:sig w:usb0="00000000" w:usb1="00000000" w:usb2="0000000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987984"/>
      <w:docPartObj>
        <w:docPartGallery w:val="autotext"/>
      </w:docPartObj>
    </w:sdtPr>
    <w:sdtContent>
      <w:p>
        <w:pPr>
          <w:pStyle w:val="39"/>
          <w:jc w:val="center"/>
        </w:pPr>
        <w:r>
          <w:fldChar w:fldCharType="begin"/>
        </w:r>
        <w:r>
          <w:instrText xml:space="preserve">PAGE   \* MERGEFORMAT</w:instrText>
        </w:r>
        <w:r>
          <w:fldChar w:fldCharType="separate"/>
        </w:r>
        <w:r>
          <w:rPr>
            <w:lang w:val="zh-CN"/>
          </w:rPr>
          <w:t>-</w:t>
        </w:r>
        <w:r>
          <w:t xml:space="preserve"> 9 -</w:t>
        </w:r>
        <w:r>
          <w:fldChar w:fldCharType="end"/>
        </w:r>
      </w:p>
    </w:sdtContent>
  </w:sdt>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219637"/>
    </w:sdtPr>
    <w:sdtContent>
      <w:p>
        <w:pPr>
          <w:pStyle w:val="39"/>
          <w:jc w:val="center"/>
        </w:pPr>
        <w:r>
          <w:fldChar w:fldCharType="begin"/>
        </w:r>
        <w:r>
          <w:instrText xml:space="preserve">PAGE   \* MERGEFORMAT</w:instrText>
        </w:r>
        <w:r>
          <w:fldChar w:fldCharType="separate"/>
        </w:r>
        <w:r>
          <w:rPr>
            <w:lang w:val="zh-CN"/>
          </w:rPr>
          <w:t>-</w:t>
        </w:r>
        <w:r>
          <w:t xml:space="preserve"> 38 -</w:t>
        </w:r>
        <w:r>
          <w:fldChar w:fldCharType="end"/>
        </w:r>
      </w:p>
    </w:sdtContent>
  </w:sdt>
  <w:p>
    <w:pPr>
      <w:pStyle w:val="39"/>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734129"/>
    </w:sdtPr>
    <w:sdtContent>
      <w:p>
        <w:pPr>
          <w:pStyle w:val="39"/>
          <w:jc w:val="center"/>
        </w:pPr>
        <w:r>
          <w:fldChar w:fldCharType="begin"/>
        </w:r>
        <w:r>
          <w:instrText xml:space="preserve">PAGE   \* MERGEFORMAT</w:instrText>
        </w:r>
        <w:r>
          <w:fldChar w:fldCharType="separate"/>
        </w:r>
        <w:r>
          <w:rPr>
            <w:lang w:val="zh-CN"/>
          </w:rPr>
          <w:t>-</w:t>
        </w:r>
        <w:r>
          <w:t xml:space="preserve"> 44 -</w:t>
        </w:r>
        <w:r>
          <w:fldChar w:fldCharType="end"/>
        </w:r>
      </w:p>
    </w:sdtContent>
  </w:sdt>
  <w:p>
    <w:pPr>
      <w:pStyle w:val="39"/>
      <w:ind w:right="360"/>
      <w:rPr>
        <w:rFonts w:ascii="宋体"/>
        <w:kern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520667"/>
    </w:sdtPr>
    <w:sdtContent>
      <w:p>
        <w:pPr>
          <w:pStyle w:val="39"/>
          <w:jc w:val="center"/>
        </w:pPr>
        <w:r>
          <w:fldChar w:fldCharType="begin"/>
        </w:r>
        <w:r>
          <w:instrText xml:space="preserve">PAGE   \* MERGEFORMAT</w:instrText>
        </w:r>
        <w:r>
          <w:fldChar w:fldCharType="separate"/>
        </w:r>
        <w:r>
          <w:rPr>
            <w:lang w:val="zh-CN"/>
          </w:rPr>
          <w:t>-</w:t>
        </w:r>
        <w:r>
          <w:t xml:space="preserve"> 56 -</w:t>
        </w:r>
        <w:r>
          <w:fldChar w:fldCharType="end"/>
        </w:r>
      </w:p>
    </w:sdtContent>
  </w:sdt>
  <w:p>
    <w:pPr>
      <w:ind w:right="359" w:rightChars="171"/>
      <w:jc w:val="left"/>
      <w:rPr>
        <w:rFonts w:ascii="宋体"/>
        <w:kern w:val="0"/>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8"/>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8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AF225CB"/>
    <w:multiLevelType w:val="multilevel"/>
    <w:tmpl w:val="6AF225C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230785"/>
    <w:multiLevelType w:val="multilevel"/>
    <w:tmpl w:val="6E230785"/>
    <w:lvl w:ilvl="0" w:tentative="0">
      <w:start w:val="1"/>
      <w:numFmt w:val="bullet"/>
      <w:pStyle w:val="61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17"/>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2"/>
  </w:num>
  <w:num w:numId="3">
    <w:abstractNumId w:val="12"/>
  </w:num>
  <w:num w:numId="4">
    <w:abstractNumId w:val="5"/>
  </w:num>
  <w:num w:numId="5">
    <w:abstractNumId w:val="6"/>
  </w:num>
  <w:num w:numId="6">
    <w:abstractNumId w:val="3"/>
  </w:num>
  <w:num w:numId="7">
    <w:abstractNumId w:val="4"/>
  </w:num>
  <w:num w:numId="8">
    <w:abstractNumId w:val="1"/>
  </w:num>
  <w:num w:numId="9">
    <w:abstractNumId w:val="8"/>
  </w:num>
  <w:num w:numId="10">
    <w:abstractNumId w:val="10"/>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85"/>
    <w:rsid w:val="00003893"/>
    <w:rsid w:val="000067EE"/>
    <w:rsid w:val="0003644B"/>
    <w:rsid w:val="00073168"/>
    <w:rsid w:val="0008735E"/>
    <w:rsid w:val="000F2903"/>
    <w:rsid w:val="000F5FCF"/>
    <w:rsid w:val="00100BBC"/>
    <w:rsid w:val="001611AF"/>
    <w:rsid w:val="00182A79"/>
    <w:rsid w:val="00185823"/>
    <w:rsid w:val="001D321D"/>
    <w:rsid w:val="00207E08"/>
    <w:rsid w:val="00220585"/>
    <w:rsid w:val="00284E48"/>
    <w:rsid w:val="00294BFF"/>
    <w:rsid w:val="002A0990"/>
    <w:rsid w:val="002D6769"/>
    <w:rsid w:val="0031388F"/>
    <w:rsid w:val="003215E0"/>
    <w:rsid w:val="003A4F43"/>
    <w:rsid w:val="003F1B62"/>
    <w:rsid w:val="00433567"/>
    <w:rsid w:val="00471D85"/>
    <w:rsid w:val="0047231E"/>
    <w:rsid w:val="00492010"/>
    <w:rsid w:val="004B71DC"/>
    <w:rsid w:val="004D5A01"/>
    <w:rsid w:val="005075CA"/>
    <w:rsid w:val="00524011"/>
    <w:rsid w:val="00546AF3"/>
    <w:rsid w:val="00561CEA"/>
    <w:rsid w:val="00581D93"/>
    <w:rsid w:val="005849EC"/>
    <w:rsid w:val="005D6413"/>
    <w:rsid w:val="005E24D7"/>
    <w:rsid w:val="00677A91"/>
    <w:rsid w:val="006B26B9"/>
    <w:rsid w:val="00727003"/>
    <w:rsid w:val="007276D5"/>
    <w:rsid w:val="007A6782"/>
    <w:rsid w:val="007B4652"/>
    <w:rsid w:val="007F2640"/>
    <w:rsid w:val="007F5F81"/>
    <w:rsid w:val="0081347A"/>
    <w:rsid w:val="00816758"/>
    <w:rsid w:val="00901294"/>
    <w:rsid w:val="00907A8A"/>
    <w:rsid w:val="0092033A"/>
    <w:rsid w:val="00920405"/>
    <w:rsid w:val="00933AB6"/>
    <w:rsid w:val="0094343B"/>
    <w:rsid w:val="00944245"/>
    <w:rsid w:val="009B304D"/>
    <w:rsid w:val="00A11070"/>
    <w:rsid w:val="00A1759C"/>
    <w:rsid w:val="00A66121"/>
    <w:rsid w:val="00AA64CB"/>
    <w:rsid w:val="00AC1267"/>
    <w:rsid w:val="00AE19F4"/>
    <w:rsid w:val="00B51EC0"/>
    <w:rsid w:val="00C50A2D"/>
    <w:rsid w:val="00C55798"/>
    <w:rsid w:val="00C62CD0"/>
    <w:rsid w:val="00C6790E"/>
    <w:rsid w:val="00C744C7"/>
    <w:rsid w:val="00C933FB"/>
    <w:rsid w:val="00CF3C93"/>
    <w:rsid w:val="00D043A5"/>
    <w:rsid w:val="00D27E3C"/>
    <w:rsid w:val="00D411F5"/>
    <w:rsid w:val="00D806B0"/>
    <w:rsid w:val="00D90F11"/>
    <w:rsid w:val="00E057AA"/>
    <w:rsid w:val="00E4596B"/>
    <w:rsid w:val="00E655CC"/>
    <w:rsid w:val="00EE5D20"/>
    <w:rsid w:val="00F14234"/>
    <w:rsid w:val="00F42DA4"/>
    <w:rsid w:val="00F8392F"/>
    <w:rsid w:val="00F91F16"/>
    <w:rsid w:val="00FB48CC"/>
    <w:rsid w:val="00FC00B3"/>
    <w:rsid w:val="00FC11FE"/>
    <w:rsid w:val="00FD14C3"/>
    <w:rsid w:val="00FE5799"/>
    <w:rsid w:val="0C395A84"/>
    <w:rsid w:val="19075963"/>
    <w:rsid w:val="1D2C4037"/>
    <w:rsid w:val="30FA0B01"/>
    <w:rsid w:val="3EFA1F41"/>
    <w:rsid w:val="5BCE0482"/>
    <w:rsid w:val="68F56760"/>
    <w:rsid w:val="72F4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0"/>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6"/>
    <w:link w:val="72"/>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3"/>
    <w:qFormat/>
    <w:uiPriority w:val="0"/>
    <w:pPr>
      <w:keepNext/>
      <w:keepLines/>
      <w:spacing w:before="260" w:after="260" w:line="360" w:lineRule="auto"/>
      <w:ind w:left="171" w:leftChars="171"/>
      <w:outlineLvl w:val="2"/>
    </w:pPr>
    <w:rPr>
      <w:rFonts w:eastAsia="Arial Unicode MS"/>
      <w:b/>
      <w:szCs w:val="20"/>
    </w:rPr>
  </w:style>
  <w:style w:type="paragraph" w:styleId="8">
    <w:name w:val="heading 4"/>
    <w:basedOn w:val="1"/>
    <w:next w:val="1"/>
    <w:link w:val="74"/>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75"/>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1"/>
    <w:next w:val="1"/>
    <w:link w:val="7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1">
    <w:name w:val="heading 7"/>
    <w:basedOn w:val="1"/>
    <w:next w:val="1"/>
    <w:link w:val="7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2">
    <w:name w:val="heading 8"/>
    <w:basedOn w:val="1"/>
    <w:next w:val="1"/>
    <w:link w:val="7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3">
    <w:name w:val="heading 9"/>
    <w:basedOn w:val="1"/>
    <w:next w:val="1"/>
    <w:link w:val="7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2"/>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paragraph" w:styleId="3">
    <w:name w:val="Body Text Indent"/>
    <w:basedOn w:val="1"/>
    <w:next w:val="1"/>
    <w:link w:val="221"/>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6">
    <w:name w:val="Normal Indent"/>
    <w:basedOn w:val="1"/>
    <w:link w:val="119"/>
    <w:qFormat/>
    <w:uiPriority w:val="0"/>
    <w:pPr>
      <w:ind w:firstLine="420" w:firstLineChars="200"/>
    </w:pPr>
    <w:rPr>
      <w:rFonts w:asciiTheme="minorHAnsi" w:hAnsiTheme="minorHAnsi" w:eastAsiaTheme="minorEastAsia" w:cstheme="minorBidi"/>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1260"/>
      <w:jc w:val="left"/>
    </w:pPr>
    <w:rPr>
      <w:sz w:val="18"/>
      <w:szCs w:val="18"/>
    </w:rPr>
  </w:style>
  <w:style w:type="paragraph" w:styleId="16">
    <w:name w:val="table of authorities"/>
    <w:basedOn w:val="1"/>
    <w:next w:val="1"/>
    <w:qFormat/>
    <w:uiPriority w:val="0"/>
    <w:pPr>
      <w:ind w:left="420" w:leftChars="200"/>
    </w:pPr>
    <w:rPr>
      <w:szCs w:val="20"/>
    </w:rPr>
  </w:style>
  <w:style w:type="paragraph" w:styleId="17">
    <w:name w:val="List Bullet 4"/>
    <w:basedOn w:val="1"/>
    <w:qFormat/>
    <w:uiPriority w:val="0"/>
    <w:pPr>
      <w:tabs>
        <w:tab w:val="left" w:pos="980"/>
      </w:tabs>
      <w:spacing w:beforeLines="50" w:afterLines="50" w:line="360" w:lineRule="auto"/>
      <w:ind w:left="980" w:hanging="420"/>
    </w:pPr>
    <w:rPr>
      <w:sz w:val="24"/>
    </w:rPr>
  </w:style>
  <w:style w:type="paragraph" w:styleId="18">
    <w:name w:val="List Number"/>
    <w:basedOn w:val="1"/>
    <w:qFormat/>
    <w:uiPriority w:val="0"/>
    <w:pPr>
      <w:numPr>
        <w:ilvl w:val="0"/>
        <w:numId w:val="1"/>
      </w:numPr>
      <w:tabs>
        <w:tab w:val="left" w:pos="840"/>
      </w:tabs>
    </w:pPr>
    <w:rPr>
      <w:rFonts w:ascii="Calibri" w:hAnsi="Calibri"/>
      <w:sz w:val="28"/>
      <w:szCs w:val="22"/>
    </w:rPr>
  </w:style>
  <w:style w:type="paragraph" w:styleId="19">
    <w:name w:val="caption"/>
    <w:basedOn w:val="1"/>
    <w:next w:val="1"/>
    <w:link w:val="200"/>
    <w:qFormat/>
    <w:uiPriority w:val="0"/>
    <w:pPr>
      <w:widowControl/>
      <w:jc w:val="left"/>
    </w:pPr>
    <w:rPr>
      <w:rFonts w:ascii="Arial" w:hAnsi="Arial" w:eastAsia="黑体" w:cstheme="minorBidi"/>
      <w:szCs w:val="22"/>
    </w:rPr>
  </w:style>
  <w:style w:type="paragraph" w:styleId="20">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56"/>
    <w:qFormat/>
    <w:uiPriority w:val="99"/>
    <w:pPr>
      <w:shd w:val="clear" w:color="auto" w:fill="000080"/>
    </w:pPr>
    <w:rPr>
      <w:rFonts w:asciiTheme="minorHAnsi" w:hAnsiTheme="minorHAnsi" w:eastAsiaTheme="minorEastAsia" w:cstheme="minorBidi"/>
    </w:rPr>
  </w:style>
  <w:style w:type="paragraph" w:styleId="23">
    <w:name w:val="annotation text"/>
    <w:basedOn w:val="1"/>
    <w:link w:val="244"/>
    <w:unhideWhenUsed/>
    <w:qFormat/>
    <w:uiPriority w:val="0"/>
    <w:pPr>
      <w:jc w:val="left"/>
    </w:pPr>
  </w:style>
  <w:style w:type="paragraph" w:styleId="24">
    <w:name w:val="Salutation"/>
    <w:basedOn w:val="1"/>
    <w:next w:val="1"/>
    <w:link w:val="253"/>
    <w:qFormat/>
    <w:uiPriority w:val="0"/>
    <w:rPr>
      <w:rFonts w:asciiTheme="minorHAnsi" w:hAnsiTheme="minorHAnsi" w:eastAsiaTheme="minorEastAsia" w:cstheme="minorBidi"/>
    </w:rPr>
  </w:style>
  <w:style w:type="paragraph" w:styleId="25">
    <w:name w:val="Body Text 3"/>
    <w:basedOn w:val="1"/>
    <w:link w:val="224"/>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5"/>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1"/>
    <w:link w:val="250"/>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6"/>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0"/>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4"/>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89"/>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2"/>
    <w:qFormat/>
    <w:uiPriority w:val="0"/>
    <w:rPr>
      <w:rFonts w:asciiTheme="minorHAnsi" w:hAnsiTheme="minorHAnsi" w:eastAsiaTheme="minorEastAsia" w:cstheme="minorBidi"/>
      <w:sz w:val="18"/>
      <w:szCs w:val="18"/>
    </w:rPr>
  </w:style>
  <w:style w:type="paragraph" w:styleId="39">
    <w:name w:val="footer"/>
    <w:basedOn w:val="1"/>
    <w:link w:val="70"/>
    <w:unhideWhenUsed/>
    <w:qFormat/>
    <w:uiPriority w:val="99"/>
    <w:pPr>
      <w:tabs>
        <w:tab w:val="center" w:pos="4153"/>
        <w:tab w:val="right" w:pos="8306"/>
      </w:tabs>
      <w:snapToGrid w:val="0"/>
      <w:jc w:val="left"/>
    </w:pPr>
    <w:rPr>
      <w:sz w:val="18"/>
      <w:szCs w:val="18"/>
    </w:rPr>
  </w:style>
  <w:style w:type="paragraph" w:styleId="40">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246"/>
    <w:qFormat/>
    <w:uiPriority w:val="0"/>
    <w:pPr>
      <w:ind w:firstLine="480" w:firstLineChars="200"/>
    </w:pPr>
    <w:rPr>
      <w:rFonts w:ascii="幼圆" w:eastAsia="幼圆" w:hAnsiTheme="minorHAnsi" w:cstheme="minorBidi"/>
      <w:sz w:val="24"/>
      <w:szCs w:val="32"/>
    </w:rPr>
  </w:style>
  <w:style w:type="paragraph" w:styleId="47">
    <w:name w:val="table of figures"/>
    <w:basedOn w:val="1"/>
    <w:next w:val="1"/>
    <w:qFormat/>
    <w:uiPriority w:val="99"/>
    <w:pPr>
      <w:ind w:left="200" w:leftChars="200" w:hanging="200" w:hangingChars="200"/>
    </w:p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39"/>
    <w:pPr>
      <w:ind w:left="1680"/>
      <w:jc w:val="left"/>
    </w:pPr>
    <w:rPr>
      <w:sz w:val="18"/>
      <w:szCs w:val="18"/>
    </w:rPr>
  </w:style>
  <w:style w:type="paragraph" w:styleId="50">
    <w:name w:val="Body Text 2"/>
    <w:basedOn w:val="1"/>
    <w:link w:val="280"/>
    <w:qFormat/>
    <w:uiPriority w:val="0"/>
    <w:pPr>
      <w:jc w:val="center"/>
    </w:pPr>
    <w:rPr>
      <w:rFonts w:ascii="宋体" w:hAnsi="宋体" w:eastAsiaTheme="minorEastAsia" w:cstheme="minorBidi"/>
      <w:sz w:val="24"/>
    </w:rPr>
  </w:style>
  <w:style w:type="paragraph" w:styleId="51">
    <w:name w:val="HTML Preformatted"/>
    <w:basedOn w:val="1"/>
    <w:link w:val="2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3">
    <w:name w:val="index 1"/>
    <w:basedOn w:val="1"/>
    <w:next w:val="1"/>
    <w:qFormat/>
    <w:uiPriority w:val="0"/>
    <w:rPr>
      <w:kern w:val="0"/>
      <w:sz w:val="24"/>
      <w:szCs w:val="21"/>
    </w:rPr>
  </w:style>
  <w:style w:type="paragraph" w:styleId="54">
    <w:name w:val="Title"/>
    <w:basedOn w:val="1"/>
    <w:next w:val="1"/>
    <w:link w:val="227"/>
    <w:qFormat/>
    <w:uiPriority w:val="0"/>
    <w:pPr>
      <w:spacing w:before="240" w:after="60"/>
      <w:jc w:val="center"/>
      <w:outlineLvl w:val="0"/>
    </w:pPr>
    <w:rPr>
      <w:rFonts w:ascii="Arial" w:hAnsi="Arial" w:eastAsiaTheme="minorEastAsia" w:cstheme="minorBidi"/>
      <w:b/>
      <w:bCs/>
      <w:sz w:val="32"/>
      <w:szCs w:val="32"/>
    </w:rPr>
  </w:style>
  <w:style w:type="paragraph" w:styleId="55">
    <w:name w:val="annotation subject"/>
    <w:basedOn w:val="23"/>
    <w:next w:val="23"/>
    <w:link w:val="245"/>
    <w:qFormat/>
    <w:uiPriority w:val="0"/>
    <w:rPr>
      <w:rFonts w:asciiTheme="minorHAnsi" w:hAnsiTheme="minorHAnsi" w:eastAsiaTheme="minorEastAsia" w:cstheme="minorBidi"/>
      <w:b/>
    </w:rPr>
  </w:style>
  <w:style w:type="paragraph" w:styleId="56">
    <w:name w:val="Body Text First Indent"/>
    <w:basedOn w:val="28"/>
    <w:link w:val="279"/>
    <w:qFormat/>
    <w:uiPriority w:val="0"/>
    <w:pPr>
      <w:autoSpaceDE/>
      <w:autoSpaceDN/>
      <w:adjustRightInd/>
      <w:spacing w:after="120" w:line="240" w:lineRule="auto"/>
      <w:ind w:firstLine="420" w:firstLineChars="100"/>
      <w:jc w:val="both"/>
    </w:pPr>
    <w:rPr>
      <w:sz w:val="21"/>
    </w:rPr>
  </w:style>
  <w:style w:type="table" w:styleId="58">
    <w:name w:val="Table Grid"/>
    <w:basedOn w:val="5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0">
    <w:name w:val="Strong"/>
    <w:basedOn w:val="59"/>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99"/>
    <w:rPr>
      <w:color w:val="800080"/>
      <w:u w:val="single"/>
    </w:rPr>
  </w:style>
  <w:style w:type="character" w:styleId="64">
    <w:name w:val="Emphasis"/>
    <w:qFormat/>
    <w:uiPriority w:val="0"/>
    <w:rPr>
      <w:i/>
      <w:iCs/>
    </w:rPr>
  </w:style>
  <w:style w:type="character" w:styleId="65">
    <w:name w:val="Hyperlink"/>
    <w:qFormat/>
    <w:uiPriority w:val="0"/>
    <w:rPr>
      <w:color w:val="0000FF"/>
      <w:u w:val="single"/>
    </w:rPr>
  </w:style>
  <w:style w:type="character" w:styleId="66">
    <w:name w:val="annotation reference"/>
    <w:qFormat/>
    <w:uiPriority w:val="0"/>
    <w:rPr>
      <w:sz w:val="21"/>
    </w:rPr>
  </w:style>
  <w:style w:type="character" w:styleId="67">
    <w:name w:val="HTML Sample"/>
    <w:basedOn w:val="59"/>
    <w:semiHidden/>
    <w:unhideWhenUsed/>
    <w:uiPriority w:val="99"/>
    <w:rPr>
      <w:rFonts w:ascii="宋体" w:hAnsi="宋体" w:eastAsia="宋体" w:cs="宋体"/>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页眉 Char"/>
    <w:basedOn w:val="59"/>
    <w:link w:val="40"/>
    <w:qFormat/>
    <w:uiPriority w:val="99"/>
    <w:rPr>
      <w:sz w:val="18"/>
      <w:szCs w:val="18"/>
    </w:rPr>
  </w:style>
  <w:style w:type="character" w:customStyle="1" w:styleId="70">
    <w:name w:val="页脚 Char"/>
    <w:basedOn w:val="59"/>
    <w:link w:val="39"/>
    <w:qFormat/>
    <w:uiPriority w:val="99"/>
    <w:rPr>
      <w:sz w:val="18"/>
      <w:szCs w:val="18"/>
    </w:rPr>
  </w:style>
  <w:style w:type="character" w:customStyle="1" w:styleId="71">
    <w:name w:val="标题 1 Char"/>
    <w:basedOn w:val="59"/>
    <w:link w:val="4"/>
    <w:qFormat/>
    <w:uiPriority w:val="0"/>
    <w:rPr>
      <w:rFonts w:ascii="Times New Roman" w:hAnsi="Times New Roman" w:eastAsia="宋体" w:cs="Times New Roman"/>
      <w:b/>
      <w:kern w:val="44"/>
      <w:sz w:val="32"/>
      <w:szCs w:val="20"/>
    </w:rPr>
  </w:style>
  <w:style w:type="character" w:customStyle="1" w:styleId="72">
    <w:name w:val="标题 2 Char"/>
    <w:basedOn w:val="59"/>
    <w:link w:val="5"/>
    <w:qFormat/>
    <w:uiPriority w:val="0"/>
    <w:rPr>
      <w:rFonts w:ascii="Arial" w:hAnsi="Arial" w:eastAsia="黑体" w:cs="Times New Roman"/>
      <w:b/>
      <w:bCs/>
      <w:sz w:val="32"/>
      <w:szCs w:val="32"/>
    </w:rPr>
  </w:style>
  <w:style w:type="character" w:customStyle="1" w:styleId="73">
    <w:name w:val="标题 3 Char"/>
    <w:basedOn w:val="59"/>
    <w:link w:val="7"/>
    <w:qFormat/>
    <w:uiPriority w:val="0"/>
    <w:rPr>
      <w:rFonts w:ascii="Times New Roman" w:hAnsi="Times New Roman" w:eastAsia="Arial Unicode MS" w:cs="Times New Roman"/>
      <w:b/>
      <w:szCs w:val="20"/>
    </w:rPr>
  </w:style>
  <w:style w:type="character" w:customStyle="1" w:styleId="74">
    <w:name w:val="标题 4 Char"/>
    <w:basedOn w:val="59"/>
    <w:link w:val="8"/>
    <w:qFormat/>
    <w:uiPriority w:val="0"/>
    <w:rPr>
      <w:rFonts w:ascii="Cambria" w:hAnsi="Cambria" w:eastAsia="宋体" w:cs="Times New Roman"/>
      <w:b/>
      <w:bCs/>
      <w:sz w:val="28"/>
      <w:szCs w:val="28"/>
    </w:rPr>
  </w:style>
  <w:style w:type="character" w:customStyle="1" w:styleId="75">
    <w:name w:val="标题 5 Char"/>
    <w:basedOn w:val="59"/>
    <w:link w:val="9"/>
    <w:qFormat/>
    <w:uiPriority w:val="0"/>
    <w:rPr>
      <w:rFonts w:ascii="Calibri" w:hAnsi="Calibri" w:eastAsia="宋体" w:cs="Times New Roman"/>
      <w:b/>
      <w:bCs/>
      <w:sz w:val="28"/>
      <w:szCs w:val="28"/>
    </w:rPr>
  </w:style>
  <w:style w:type="character" w:customStyle="1" w:styleId="76">
    <w:name w:val="标题 6 Char"/>
    <w:basedOn w:val="59"/>
    <w:link w:val="10"/>
    <w:qFormat/>
    <w:uiPriority w:val="0"/>
    <w:rPr>
      <w:rFonts w:ascii="Arial" w:hAnsi="Arial" w:eastAsia="黑体" w:cs="Times New Roman"/>
      <w:b/>
      <w:bCs/>
      <w:kern w:val="0"/>
      <w:sz w:val="24"/>
      <w:szCs w:val="24"/>
    </w:rPr>
  </w:style>
  <w:style w:type="character" w:customStyle="1" w:styleId="77">
    <w:name w:val="标题 7 Char"/>
    <w:basedOn w:val="59"/>
    <w:link w:val="11"/>
    <w:qFormat/>
    <w:uiPriority w:val="0"/>
    <w:rPr>
      <w:rFonts w:ascii="Times New Roman" w:hAnsi="Times New Roman" w:eastAsia="宋体" w:cs="Times New Roman"/>
      <w:b/>
      <w:bCs/>
      <w:kern w:val="0"/>
      <w:sz w:val="24"/>
      <w:szCs w:val="24"/>
    </w:rPr>
  </w:style>
  <w:style w:type="character" w:customStyle="1" w:styleId="78">
    <w:name w:val="标题 8 Char"/>
    <w:basedOn w:val="59"/>
    <w:link w:val="12"/>
    <w:qFormat/>
    <w:uiPriority w:val="0"/>
    <w:rPr>
      <w:rFonts w:ascii="Arial" w:hAnsi="Arial" w:eastAsia="黑体" w:cs="Times New Roman"/>
      <w:kern w:val="0"/>
      <w:sz w:val="24"/>
      <w:szCs w:val="24"/>
    </w:rPr>
  </w:style>
  <w:style w:type="character" w:customStyle="1" w:styleId="79">
    <w:name w:val="标题 9 Char"/>
    <w:basedOn w:val="59"/>
    <w:link w:val="13"/>
    <w:qFormat/>
    <w:uiPriority w:val="0"/>
    <w:rPr>
      <w:rFonts w:ascii="Arial" w:hAnsi="Arial" w:eastAsia="黑体" w:cs="Times New Roman"/>
      <w:kern w:val="0"/>
      <w:szCs w:val="21"/>
    </w:rPr>
  </w:style>
  <w:style w:type="character" w:customStyle="1" w:styleId="80">
    <w:name w:val="hei12"/>
    <w:basedOn w:val="59"/>
    <w:qFormat/>
    <w:uiPriority w:val="0"/>
  </w:style>
  <w:style w:type="character" w:customStyle="1" w:styleId="81">
    <w:name w:val="正文缩进2格 Char"/>
    <w:link w:val="82"/>
    <w:qFormat/>
    <w:uiPriority w:val="0"/>
    <w:rPr>
      <w:rFonts w:ascii="仿宋_GB2312" w:hAnsi="宋体" w:eastAsia="仿宋_GB2312"/>
      <w:sz w:val="31"/>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cstheme="minorBidi"/>
      <w:sz w:val="31"/>
      <w:szCs w:val="22"/>
    </w:rPr>
  </w:style>
  <w:style w:type="character" w:customStyle="1" w:styleId="83">
    <w:name w:val="font51"/>
    <w:qFormat/>
    <w:uiPriority w:val="0"/>
    <w:rPr>
      <w:rFonts w:hint="eastAsia" w:ascii="宋体" w:hAnsi="宋体" w:eastAsia="宋体" w:cs="宋体"/>
      <w:color w:val="000000"/>
      <w:sz w:val="20"/>
      <w:szCs w:val="20"/>
      <w:u w:val="none"/>
    </w:rPr>
  </w:style>
  <w:style w:type="character" w:customStyle="1" w:styleId="84">
    <w:name w:val="font61"/>
    <w:qFormat/>
    <w:uiPriority w:val="0"/>
    <w:rPr>
      <w:rFonts w:hint="default" w:ascii="Times New Roman" w:hAnsi="Times New Roman" w:cs="Times New Roman"/>
      <w:color w:val="000000"/>
      <w:sz w:val="20"/>
      <w:szCs w:val="20"/>
      <w:u w:val="none"/>
    </w:rPr>
  </w:style>
  <w:style w:type="character" w:customStyle="1" w:styleId="85">
    <w:name w:val="表中左小5 Char"/>
    <w:link w:val="86"/>
    <w:qFormat/>
    <w:uiPriority w:val="0"/>
    <w:rPr>
      <w:color w:val="0000FF"/>
      <w:sz w:val="18"/>
      <w:szCs w:val="18"/>
    </w:rPr>
  </w:style>
  <w:style w:type="paragraph" w:customStyle="1" w:styleId="86">
    <w:name w:val="表中左小5"/>
    <w:link w:val="85"/>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z-窗体底端 Char"/>
    <w:qFormat/>
    <w:uiPriority w:val="99"/>
    <w:rPr>
      <w:rFonts w:ascii="Arial" w:hAnsi="Arial" w:cs="Arial"/>
      <w:vanish/>
      <w:sz w:val="16"/>
      <w:szCs w:val="16"/>
    </w:rPr>
  </w:style>
  <w:style w:type="paragraph" w:customStyle="1" w:styleId="89">
    <w:name w:val="z-窗体底端1"/>
    <w:basedOn w:val="1"/>
    <w:next w:val="1"/>
    <w:link w:val="275"/>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0">
    <w:name w:val="ca-251"/>
    <w:qFormat/>
    <w:uiPriority w:val="0"/>
    <w:rPr>
      <w:rFonts w:hint="default" w:ascii="Times New Roman" w:hAnsi="Times New Roman" w:cs="Times New Roman"/>
      <w:sz w:val="24"/>
      <w:szCs w:val="24"/>
    </w:rPr>
  </w:style>
  <w:style w:type="character" w:customStyle="1" w:styleId="91">
    <w:name w:val="Char Char3"/>
    <w:semiHidden/>
    <w:qFormat/>
    <w:uiPriority w:val="0"/>
    <w:rPr>
      <w:sz w:val="18"/>
      <w:szCs w:val="18"/>
    </w:rPr>
  </w:style>
  <w:style w:type="character" w:customStyle="1" w:styleId="92">
    <w:name w:val="批注文字 Char"/>
    <w:qFormat/>
    <w:uiPriority w:val="0"/>
    <w:rPr>
      <w:kern w:val="2"/>
      <w:sz w:val="21"/>
      <w:szCs w:val="24"/>
    </w:rPr>
  </w:style>
  <w:style w:type="character" w:customStyle="1" w:styleId="93">
    <w:name w:val="apple-converted-space"/>
    <w:basedOn w:val="59"/>
    <w:qFormat/>
    <w:uiPriority w:val="0"/>
  </w:style>
  <w:style w:type="character" w:customStyle="1" w:styleId="94">
    <w:name w:val="chanpinname"/>
    <w:basedOn w:val="59"/>
    <w:qFormat/>
    <w:uiPriority w:val="0"/>
  </w:style>
  <w:style w:type="character" w:customStyle="1" w:styleId="95">
    <w:name w:val="副标题 Char"/>
    <w:qFormat/>
    <w:uiPriority w:val="0"/>
    <w:rPr>
      <w:rFonts w:ascii="Cambria" w:hAnsi="Cambria"/>
      <w:b/>
      <w:bCs/>
      <w:kern w:val="28"/>
      <w:sz w:val="32"/>
      <w:szCs w:val="32"/>
    </w:rPr>
  </w:style>
  <w:style w:type="character" w:customStyle="1" w:styleId="96">
    <w:name w:val="ca-231"/>
    <w:qFormat/>
    <w:uiPriority w:val="0"/>
    <w:rPr>
      <w:rFonts w:hint="eastAsia" w:ascii="宋体" w:hAnsi="宋体" w:eastAsia="宋体"/>
      <w:sz w:val="24"/>
      <w:szCs w:val="24"/>
    </w:rPr>
  </w:style>
  <w:style w:type="character" w:customStyle="1" w:styleId="97">
    <w:name w:val="Figure Text Char"/>
    <w:link w:val="98"/>
    <w:qFormat/>
    <w:uiPriority w:val="0"/>
    <w:rPr>
      <w:rFonts w:ascii="Arial" w:hAnsi="Arial" w:cs="Arial"/>
      <w:sz w:val="18"/>
      <w:szCs w:val="18"/>
      <w:lang w:eastAsia="en-US"/>
    </w:rPr>
  </w:style>
  <w:style w:type="paragraph" w:customStyle="1" w:styleId="98">
    <w:name w:val="Figure Text"/>
    <w:link w:val="97"/>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9">
    <w:name w:val="font91"/>
    <w:qFormat/>
    <w:uiPriority w:val="0"/>
    <w:rPr>
      <w:rFonts w:hint="eastAsia" w:ascii="宋体" w:hAnsi="宋体" w:eastAsia="宋体" w:cs="宋体"/>
      <w:color w:val="000000"/>
      <w:sz w:val="20"/>
      <w:szCs w:val="20"/>
      <w:u w:val="none"/>
    </w:rPr>
  </w:style>
  <w:style w:type="character" w:customStyle="1" w:styleId="100">
    <w:name w:val="正文小四 Char"/>
    <w:link w:val="101"/>
    <w:qFormat/>
    <w:uiPriority w:val="0"/>
    <w:rPr>
      <w:rFonts w:ascii="宋体" w:hAnsi="宋体"/>
      <w:sz w:val="24"/>
    </w:rPr>
  </w:style>
  <w:style w:type="paragraph" w:customStyle="1" w:styleId="101">
    <w:name w:val="正文小四"/>
    <w:link w:val="100"/>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2">
    <w:name w:val="正文文本 3 Char"/>
    <w:qFormat/>
    <w:uiPriority w:val="0"/>
    <w:rPr>
      <w:sz w:val="16"/>
      <w:szCs w:val="16"/>
    </w:rPr>
  </w:style>
  <w:style w:type="character" w:customStyle="1" w:styleId="103">
    <w:name w:val="font01"/>
    <w:qFormat/>
    <w:uiPriority w:val="0"/>
    <w:rPr>
      <w:rFonts w:hint="eastAsia" w:ascii="宋体" w:hAnsi="宋体" w:eastAsia="宋体" w:cs="宋体"/>
      <w:color w:val="000000"/>
      <w:sz w:val="24"/>
      <w:szCs w:val="24"/>
      <w:u w:val="none"/>
      <w:vertAlign w:val="superscript"/>
    </w:rPr>
  </w:style>
  <w:style w:type="character" w:customStyle="1" w:styleId="104">
    <w:name w:val="Table Description Char Char"/>
    <w:link w:val="105"/>
    <w:qFormat/>
    <w:uiPriority w:val="0"/>
    <w:rPr>
      <w:rFonts w:ascii="Arial" w:hAnsi="Arial" w:eastAsia="黑体"/>
      <w:sz w:val="18"/>
    </w:rPr>
  </w:style>
  <w:style w:type="paragraph" w:customStyle="1" w:styleId="105">
    <w:name w:val="Table Description"/>
    <w:next w:val="1"/>
    <w:link w:val="104"/>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6">
    <w:name w:val="表格标题(居中) Char"/>
    <w:link w:val="107"/>
    <w:qFormat/>
    <w:uiPriority w:val="0"/>
    <w:rPr>
      <w:rFonts w:eastAsia="黑体"/>
      <w:sz w:val="24"/>
    </w:rPr>
  </w:style>
  <w:style w:type="paragraph" w:customStyle="1" w:styleId="107">
    <w:name w:val="表格标题(居中)"/>
    <w:basedOn w:val="1"/>
    <w:link w:val="106"/>
    <w:qFormat/>
    <w:uiPriority w:val="0"/>
    <w:pPr>
      <w:snapToGrid w:val="0"/>
      <w:spacing w:line="300" w:lineRule="auto"/>
      <w:jc w:val="center"/>
    </w:pPr>
    <w:rPr>
      <w:rFonts w:eastAsia="黑体" w:asciiTheme="minorHAnsi" w:hAnsiTheme="minorHAnsi" w:cstheme="minorBidi"/>
      <w:sz w:val="24"/>
      <w:szCs w:val="22"/>
    </w:rPr>
  </w:style>
  <w:style w:type="character" w:customStyle="1" w:styleId="108">
    <w:name w:val="称呼 Char"/>
    <w:qFormat/>
    <w:uiPriority w:val="0"/>
    <w:rPr>
      <w:szCs w:val="24"/>
    </w:rPr>
  </w:style>
  <w:style w:type="character" w:customStyle="1" w:styleId="109">
    <w:name w:val="样式 目录 2 + 宋体 Char"/>
    <w:link w:val="110"/>
    <w:qFormat/>
    <w:uiPriority w:val="0"/>
    <w:rPr>
      <w:rFonts w:ascii="宋体" w:hAnsi="宋体"/>
      <w:sz w:val="28"/>
    </w:rPr>
  </w:style>
  <w:style w:type="paragraph" w:customStyle="1" w:styleId="110">
    <w:name w:val="样式 目录 2 + 宋体"/>
    <w:basedOn w:val="28"/>
    <w:next w:val="28"/>
    <w:link w:val="109"/>
    <w:qFormat/>
    <w:uiPriority w:val="0"/>
    <w:pPr>
      <w:autoSpaceDE/>
      <w:autoSpaceDN/>
      <w:adjustRightInd/>
      <w:spacing w:after="120" w:line="240" w:lineRule="auto"/>
      <w:jc w:val="both"/>
    </w:pPr>
    <w:rPr>
      <w:rFonts w:hAnsi="宋体"/>
      <w:color w:val="auto"/>
      <w:szCs w:val="22"/>
    </w:rPr>
  </w:style>
  <w:style w:type="character" w:customStyle="1" w:styleId="111">
    <w:name w:val="副标题 Char1"/>
    <w:qFormat/>
    <w:uiPriority w:val="0"/>
    <w:rPr>
      <w:rFonts w:ascii="Cambria" w:hAnsi="Cambria" w:cs="Times New Roman"/>
      <w:b/>
      <w:bCs/>
      <w:kern w:val="28"/>
      <w:sz w:val="32"/>
      <w:szCs w:val="32"/>
    </w:rPr>
  </w:style>
  <w:style w:type="character" w:customStyle="1" w:styleId="112">
    <w:name w:val="正文首行缩进 Char"/>
    <w:qFormat/>
    <w:uiPriority w:val="0"/>
    <w:rPr>
      <w:rFonts w:ascii="宋体"/>
      <w:color w:val="000000"/>
      <w:szCs w:val="32"/>
    </w:rPr>
  </w:style>
  <w:style w:type="character" w:customStyle="1" w:styleId="113">
    <w:name w:val="正文文本缩进 2 Char"/>
    <w:qFormat/>
    <w:locked/>
    <w:uiPriority w:val="0"/>
    <w:rPr>
      <w:rFonts w:ascii="幼圆" w:eastAsia="幼圆"/>
      <w:color w:val="000000"/>
      <w:sz w:val="30"/>
      <w:szCs w:val="32"/>
    </w:rPr>
  </w:style>
  <w:style w:type="character" w:customStyle="1" w:styleId="114">
    <w:name w:val="font81"/>
    <w:qFormat/>
    <w:uiPriority w:val="0"/>
    <w:rPr>
      <w:rFonts w:hint="eastAsia" w:ascii="宋体" w:hAnsi="宋体" w:eastAsia="宋体" w:cs="宋体"/>
      <w:color w:val="000000"/>
      <w:sz w:val="20"/>
      <w:szCs w:val="20"/>
      <w:u w:val="none"/>
    </w:rPr>
  </w:style>
  <w:style w:type="character" w:customStyle="1" w:styleId="115">
    <w:name w:val="正文文本 Char"/>
    <w:qFormat/>
    <w:uiPriority w:val="0"/>
    <w:rPr>
      <w:rFonts w:ascii="宋体"/>
      <w:color w:val="000000"/>
      <w:sz w:val="28"/>
      <w:szCs w:val="32"/>
    </w:rPr>
  </w:style>
  <w:style w:type="character" w:customStyle="1" w:styleId="116">
    <w:name w:val="尾注文本 Char"/>
    <w:basedOn w:val="59"/>
    <w:qFormat/>
    <w:uiPriority w:val="0"/>
  </w:style>
  <w:style w:type="character" w:customStyle="1" w:styleId="117">
    <w:name w:val="HTML 预设格式 Char1"/>
    <w:semiHidden/>
    <w:qFormat/>
    <w:uiPriority w:val="0"/>
    <w:rPr>
      <w:rFonts w:ascii="Courier New" w:hAnsi="Courier New" w:eastAsia="宋体" w:cs="Courier New"/>
      <w:sz w:val="20"/>
      <w:szCs w:val="20"/>
    </w:rPr>
  </w:style>
  <w:style w:type="character" w:customStyle="1" w:styleId="118">
    <w:name w:val="3zw1"/>
    <w:qFormat/>
    <w:uiPriority w:val="0"/>
    <w:rPr>
      <w:color w:val="000000"/>
      <w:sz w:val="21"/>
      <w:szCs w:val="21"/>
    </w:rPr>
  </w:style>
  <w:style w:type="character" w:customStyle="1" w:styleId="119">
    <w:name w:val="正文缩进 Char"/>
    <w:link w:val="6"/>
    <w:qFormat/>
    <w:uiPriority w:val="0"/>
    <w:rPr>
      <w:szCs w:val="24"/>
    </w:rPr>
  </w:style>
  <w:style w:type="character" w:customStyle="1" w:styleId="120">
    <w:name w:val="正文2级 Char"/>
    <w:link w:val="121"/>
    <w:qFormat/>
    <w:uiPriority w:val="0"/>
    <w:rPr>
      <w:bCs/>
      <w:kern w:val="44"/>
      <w:sz w:val="24"/>
      <w:szCs w:val="44"/>
    </w:rPr>
  </w:style>
  <w:style w:type="paragraph" w:customStyle="1" w:styleId="121">
    <w:name w:val="正文2级"/>
    <w:link w:val="120"/>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2">
    <w:name w:val="param-name"/>
    <w:qFormat/>
    <w:uiPriority w:val="0"/>
  </w:style>
  <w:style w:type="character" w:customStyle="1" w:styleId="123">
    <w:name w:val="Table Text Char1"/>
    <w:qFormat/>
    <w:uiPriority w:val="0"/>
    <w:rPr>
      <w:rFonts w:ascii="Arial" w:hAnsi="Arial" w:eastAsia="宋体" w:cs="Arial"/>
      <w:snapToGrid w:val="0"/>
      <w:sz w:val="21"/>
      <w:szCs w:val="21"/>
      <w:lang w:val="en-US" w:eastAsia="zh-CN" w:bidi="ar-SA"/>
    </w:rPr>
  </w:style>
  <w:style w:type="character" w:customStyle="1" w:styleId="124">
    <w:name w:val="word21"/>
    <w:qFormat/>
    <w:uiPriority w:val="0"/>
    <w:rPr>
      <w:b/>
      <w:bCs/>
      <w:color w:val="194D7C"/>
      <w:spacing w:val="400"/>
      <w:sz w:val="24"/>
      <w:szCs w:val="24"/>
    </w:rPr>
  </w:style>
  <w:style w:type="character" w:customStyle="1" w:styleId="125">
    <w:name w:val="页眉 Char1"/>
    <w:semiHidden/>
    <w:qFormat/>
    <w:uiPriority w:val="99"/>
    <w:rPr>
      <w:rFonts w:ascii="Times New Roman" w:hAnsi="Times New Roman" w:eastAsia="宋体" w:cs="Times New Roman"/>
      <w:sz w:val="18"/>
      <w:szCs w:val="18"/>
    </w:rPr>
  </w:style>
  <w:style w:type="character" w:customStyle="1" w:styleId="126">
    <w:name w:val="表格非标题文字 Char"/>
    <w:link w:val="127"/>
    <w:qFormat/>
    <w:uiPriority w:val="0"/>
    <w:rPr>
      <w:rFonts w:ascii="Arial" w:hAnsi="Arial"/>
      <w:sz w:val="18"/>
      <w:szCs w:val="21"/>
    </w:rPr>
  </w:style>
  <w:style w:type="paragraph" w:customStyle="1" w:styleId="127">
    <w:name w:val="表格非标题文字"/>
    <w:link w:val="126"/>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8">
    <w:name w:val="正文首行缩进 2 Char1"/>
    <w:basedOn w:val="129"/>
    <w:qFormat/>
    <w:uiPriority w:val="0"/>
    <w:rPr>
      <w:rFonts w:ascii="楷体_GB2312" w:eastAsia="楷体_GB2312"/>
      <w:kern w:val="2"/>
      <w:sz w:val="28"/>
      <w:szCs w:val="31"/>
    </w:rPr>
  </w:style>
  <w:style w:type="character" w:customStyle="1" w:styleId="129">
    <w:name w:val="正文文本缩进 Char1"/>
    <w:qFormat/>
    <w:uiPriority w:val="0"/>
    <w:rPr>
      <w:rFonts w:ascii="楷体_GB2312" w:eastAsia="楷体_GB2312"/>
      <w:kern w:val="2"/>
      <w:sz w:val="28"/>
      <w:szCs w:val="31"/>
    </w:rPr>
  </w:style>
  <w:style w:type="character" w:customStyle="1" w:styleId="130">
    <w:name w:val="正文新 Char"/>
    <w:link w:val="131"/>
    <w:qFormat/>
    <w:uiPriority w:val="0"/>
    <w:rPr>
      <w:rFonts w:ascii="宋体" w:hAnsi="宋体"/>
      <w:sz w:val="28"/>
    </w:rPr>
  </w:style>
  <w:style w:type="paragraph" w:customStyle="1" w:styleId="131">
    <w:name w:val="正文新"/>
    <w:basedOn w:val="1"/>
    <w:link w:val="130"/>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B正文 Char"/>
    <w:link w:val="134"/>
    <w:qFormat/>
    <w:locked/>
    <w:uiPriority w:val="0"/>
    <w:rPr>
      <w:rFonts w:ascii="宋体" w:hAnsi="宋体"/>
      <w:sz w:val="24"/>
    </w:rPr>
  </w:style>
  <w:style w:type="paragraph" w:customStyle="1" w:styleId="134">
    <w:name w:val="B正文"/>
    <w:basedOn w:val="1"/>
    <w:link w:val="133"/>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5">
    <w:name w:val="日期 Char"/>
    <w:qFormat/>
    <w:locked/>
    <w:uiPriority w:val="0"/>
    <w:rPr>
      <w:rFonts w:eastAsia="仿宋_GB2312"/>
      <w:color w:val="000000"/>
      <w:sz w:val="28"/>
      <w:szCs w:val="24"/>
    </w:rPr>
  </w:style>
  <w:style w:type="character" w:customStyle="1" w:styleId="136">
    <w:name w:val="缩进 Char"/>
    <w:link w:val="137"/>
    <w:qFormat/>
    <w:uiPriority w:val="0"/>
    <w:rPr>
      <w:color w:val="0000FF"/>
      <w:szCs w:val="18"/>
    </w:rPr>
  </w:style>
  <w:style w:type="paragraph" w:customStyle="1" w:styleId="137">
    <w:name w:val="缩进"/>
    <w:link w:val="136"/>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txt"/>
    <w:basedOn w:val="59"/>
    <w:qFormat/>
    <w:uiPriority w:val="0"/>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6"/>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Char"/>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Char"/>
    <w:qFormat/>
    <w:uiPriority w:val="0"/>
    <w:rPr>
      <w:rFonts w:ascii="宋体" w:hAnsi="Courier New" w:cs="Courier New"/>
      <w:szCs w:val="21"/>
    </w:rPr>
  </w:style>
  <w:style w:type="character" w:customStyle="1" w:styleId="148">
    <w:name w:val="正文文本缩进 3 Char"/>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Char"/>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Char"/>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59"/>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1"/>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Char"/>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Char1"/>
    <w:qFormat/>
    <w:locked/>
    <w:uiPriority w:val="0"/>
    <w:rPr>
      <w:sz w:val="18"/>
      <w:szCs w:val="18"/>
    </w:rPr>
  </w:style>
  <w:style w:type="character" w:customStyle="1" w:styleId="187">
    <w:name w:val="结束语 Char"/>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Char"/>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Char"/>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首行缩进 2 Char"/>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Char"/>
    <w:link w:val="19"/>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59"/>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59"/>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4"/>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59"/>
    <w:link w:val="36"/>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59"/>
    <w:link w:val="3"/>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59"/>
    <w:link w:val="25"/>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8"/>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59"/>
    <w:link w:val="54"/>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link w:val="2"/>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59"/>
    <w:link w:val="33"/>
    <w:qFormat/>
    <w:uiPriority w:val="0"/>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59"/>
    <w:link w:val="38"/>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Char1"/>
    <w:basedOn w:val="59"/>
    <w:link w:val="23"/>
    <w:qFormat/>
    <w:uiPriority w:val="0"/>
    <w:rPr>
      <w:rFonts w:ascii="Times New Roman" w:hAnsi="Times New Roman" w:eastAsia="宋体" w:cs="Times New Roman"/>
      <w:szCs w:val="24"/>
    </w:rPr>
  </w:style>
  <w:style w:type="character" w:customStyle="1" w:styleId="245">
    <w:name w:val="批注主题 Char1"/>
    <w:basedOn w:val="244"/>
    <w:link w:val="55"/>
    <w:semiHidden/>
    <w:qFormat/>
    <w:uiPriority w:val="99"/>
    <w:rPr>
      <w:rFonts w:ascii="Times New Roman" w:hAnsi="Times New Roman" w:eastAsia="宋体" w:cs="Times New Roman"/>
      <w:b/>
      <w:bCs/>
      <w:szCs w:val="24"/>
    </w:rPr>
  </w:style>
  <w:style w:type="character" w:customStyle="1" w:styleId="246">
    <w:name w:val="正文文本缩进 3 Char1"/>
    <w:basedOn w:val="59"/>
    <w:link w:val="46"/>
    <w:semiHidden/>
    <w:qFormat/>
    <w:uiPriority w:val="99"/>
    <w:rPr>
      <w:rFonts w:ascii="Times New Roman" w:hAnsi="Times New Roman" w:eastAsia="宋体" w:cs="Times New Roman"/>
      <w:sz w:val="16"/>
      <w:szCs w:val="16"/>
    </w:rPr>
  </w:style>
  <w:style w:type="paragraph" w:customStyle="1" w:styleId="247">
    <w:name w:val="CM2"/>
    <w:basedOn w:val="68"/>
    <w:next w:val="68"/>
    <w:qFormat/>
    <w:uiPriority w:val="0"/>
    <w:pPr>
      <w:spacing w:line="623" w:lineRule="atLeast"/>
    </w:pPr>
    <w:rPr>
      <w:rFonts w:ascii=".a..DD.." w:eastAsia=".a..DD.."/>
      <w:color w:val="auto"/>
      <w:szCs w:val="24"/>
    </w:rPr>
  </w:style>
  <w:style w:type="paragraph" w:customStyle="1" w:styleId="24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49">
    <w:name w:val="复选框1"/>
    <w:basedOn w:val="1"/>
    <w:qFormat/>
    <w:uiPriority w:val="0"/>
    <w:pPr>
      <w:widowControl/>
      <w:spacing w:before="360" w:after="360"/>
      <w:jc w:val="left"/>
    </w:pPr>
    <w:rPr>
      <w:kern w:val="0"/>
      <w:sz w:val="20"/>
      <w:szCs w:val="20"/>
    </w:rPr>
  </w:style>
  <w:style w:type="character" w:customStyle="1" w:styleId="250">
    <w:name w:val="正文文本 Char3"/>
    <w:basedOn w:val="59"/>
    <w:link w:val="28"/>
    <w:qFormat/>
    <w:uiPriority w:val="0"/>
    <w:rPr>
      <w:rFonts w:ascii="Times New Roman" w:hAnsi="Times New Roman" w:eastAsia="宋体" w:cs="Times New Roman"/>
      <w:szCs w:val="24"/>
    </w:rPr>
  </w:style>
  <w:style w:type="paragraph" w:customStyle="1" w:styleId="251">
    <w:name w:val="yd正文"/>
    <w:basedOn w:val="1"/>
    <w:qFormat/>
    <w:uiPriority w:val="0"/>
    <w:pPr>
      <w:widowControl/>
      <w:spacing w:line="360" w:lineRule="auto"/>
      <w:ind w:firstLine="482"/>
    </w:pPr>
    <w:rPr>
      <w:rFonts w:ascii="宋体" w:hAnsi="Arial Unicode MS"/>
      <w:bCs/>
      <w:kern w:val="0"/>
      <w:sz w:val="24"/>
    </w:rPr>
  </w:style>
  <w:style w:type="paragraph" w:customStyle="1" w:styleId="25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3">
    <w:name w:val="称呼 Char1"/>
    <w:basedOn w:val="59"/>
    <w:link w:val="24"/>
    <w:semiHidden/>
    <w:qFormat/>
    <w:uiPriority w:val="99"/>
    <w:rPr>
      <w:rFonts w:ascii="Times New Roman" w:hAnsi="Times New Roman" w:eastAsia="宋体" w:cs="Times New Roman"/>
      <w:szCs w:val="24"/>
    </w:rPr>
  </w:style>
  <w:style w:type="paragraph" w:customStyle="1" w:styleId="254">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6">
    <w:name w:val="文档结构图 Char1"/>
    <w:basedOn w:val="59"/>
    <w:link w:val="22"/>
    <w:semiHidden/>
    <w:qFormat/>
    <w:uiPriority w:val="99"/>
    <w:rPr>
      <w:rFonts w:ascii="宋体" w:hAnsi="Times New Roman" w:eastAsia="宋体" w:cs="Times New Roman"/>
      <w:sz w:val="18"/>
      <w:szCs w:val="18"/>
    </w:rPr>
  </w:style>
  <w:style w:type="paragraph" w:customStyle="1" w:styleId="25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59">
    <w:name w:val="页眉 Char2"/>
    <w:basedOn w:val="59"/>
    <w:semiHidden/>
    <w:qFormat/>
    <w:uiPriority w:val="99"/>
    <w:rPr>
      <w:rFonts w:ascii="Times New Roman" w:hAnsi="Times New Roman" w:eastAsia="宋体" w:cs="Times New Roman"/>
      <w:sz w:val="18"/>
      <w:szCs w:val="18"/>
    </w:rPr>
  </w:style>
  <w:style w:type="character" w:customStyle="1" w:styleId="260">
    <w:name w:val="日期 Char1"/>
    <w:basedOn w:val="59"/>
    <w:link w:val="35"/>
    <w:semiHidden/>
    <w:qFormat/>
    <w:uiPriority w:val="99"/>
    <w:rPr>
      <w:rFonts w:ascii="Times New Roman" w:hAnsi="Times New Roman" w:eastAsia="宋体" w:cs="Times New Roman"/>
      <w:szCs w:val="24"/>
    </w:rPr>
  </w:style>
  <w:style w:type="paragraph" w:customStyle="1" w:styleId="26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5">
    <w:name w:val="五级条标题"/>
    <w:basedOn w:val="266"/>
    <w:next w:val="1"/>
    <w:qFormat/>
    <w:uiPriority w:val="0"/>
    <w:pPr>
      <w:outlineLvl w:val="6"/>
    </w:pPr>
  </w:style>
  <w:style w:type="paragraph" w:customStyle="1" w:styleId="266">
    <w:name w:val="四级条标题"/>
    <w:basedOn w:val="267"/>
    <w:next w:val="1"/>
    <w:qFormat/>
    <w:uiPriority w:val="0"/>
    <w:pPr>
      <w:outlineLvl w:val="5"/>
    </w:pPr>
  </w:style>
  <w:style w:type="paragraph" w:customStyle="1" w:styleId="267">
    <w:name w:val="三级条标题"/>
    <w:basedOn w:val="268"/>
    <w:next w:val="1"/>
    <w:qFormat/>
    <w:uiPriority w:val="0"/>
    <w:pPr>
      <w:outlineLvl w:val="4"/>
    </w:pPr>
  </w:style>
  <w:style w:type="paragraph" w:customStyle="1" w:styleId="268">
    <w:name w:val="二级条标题"/>
    <w:basedOn w:val="223"/>
    <w:next w:val="1"/>
    <w:qFormat/>
    <w:uiPriority w:val="0"/>
    <w:pPr>
      <w:outlineLvl w:val="3"/>
    </w:pPr>
  </w:style>
  <w:style w:type="paragraph" w:customStyle="1" w:styleId="26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0">
    <w:name w:val="CM3"/>
    <w:basedOn w:val="68"/>
    <w:next w:val="68"/>
    <w:qFormat/>
    <w:uiPriority w:val="0"/>
    <w:pPr>
      <w:spacing w:line="626" w:lineRule="atLeast"/>
    </w:pPr>
    <w:rPr>
      <w:rFonts w:ascii=".a..DD.." w:eastAsia=".a..DD.."/>
      <w:color w:val="auto"/>
      <w:szCs w:val="24"/>
    </w:rPr>
  </w:style>
  <w:style w:type="paragraph" w:customStyle="1" w:styleId="271">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样式 标题 3标题 3 Char Char Char Char(A-3)sect1.2.3h3H3 + 加粗 段前:..."/>
    <w:basedOn w:val="7"/>
    <w:qFormat/>
    <w:uiPriority w:val="0"/>
    <w:pPr>
      <w:keepNext w:val="0"/>
      <w:tabs>
        <w:tab w:val="left" w:pos="1080"/>
      </w:tabs>
      <w:spacing w:before="120" w:after="0" w:line="415" w:lineRule="auto"/>
    </w:pPr>
    <w:rPr>
      <w:rFonts w:eastAsia="黑体" w:cs="宋体"/>
      <w:b w:val="0"/>
      <w:bCs/>
      <w:sz w:val="24"/>
    </w:rPr>
  </w:style>
  <w:style w:type="character" w:customStyle="1" w:styleId="275">
    <w:name w:val="z-窗体底端 Char2"/>
    <w:basedOn w:val="59"/>
    <w:link w:val="89"/>
    <w:semiHidden/>
    <w:qFormat/>
    <w:uiPriority w:val="99"/>
    <w:rPr>
      <w:rFonts w:ascii="Arial" w:hAnsi="Arial" w:eastAsia="宋体" w:cs="Arial"/>
      <w:vanish/>
      <w:sz w:val="16"/>
      <w:szCs w:val="16"/>
    </w:rPr>
  </w:style>
  <w:style w:type="character" w:customStyle="1" w:styleId="276">
    <w:name w:val="HTML 预设格式 Char2"/>
    <w:basedOn w:val="59"/>
    <w:link w:val="51"/>
    <w:semiHidden/>
    <w:qFormat/>
    <w:uiPriority w:val="99"/>
    <w:rPr>
      <w:rFonts w:ascii="Courier New" w:hAnsi="Courier New" w:eastAsia="宋体" w:cs="Courier New"/>
      <w:sz w:val="20"/>
      <w:szCs w:val="20"/>
    </w:rPr>
  </w:style>
  <w:style w:type="paragraph" w:customStyle="1" w:styleId="277">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79">
    <w:name w:val="正文首行缩进 Char1"/>
    <w:basedOn w:val="250"/>
    <w:link w:val="56"/>
    <w:semiHidden/>
    <w:qFormat/>
    <w:uiPriority w:val="99"/>
    <w:rPr>
      <w:rFonts w:ascii="Times New Roman" w:hAnsi="Times New Roman" w:eastAsia="宋体" w:cs="Times New Roman"/>
      <w:szCs w:val="24"/>
    </w:rPr>
  </w:style>
  <w:style w:type="character" w:customStyle="1" w:styleId="280">
    <w:name w:val="正文文本 2 Char1"/>
    <w:basedOn w:val="59"/>
    <w:link w:val="50"/>
    <w:semiHidden/>
    <w:qFormat/>
    <w:uiPriority w:val="99"/>
    <w:rPr>
      <w:rFonts w:ascii="Times New Roman" w:hAnsi="Times New Roman" w:eastAsia="宋体" w:cs="Times New Roman"/>
      <w:szCs w:val="24"/>
    </w:rPr>
  </w:style>
  <w:style w:type="paragraph" w:customStyle="1" w:styleId="2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2">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结束语 Char2"/>
    <w:basedOn w:val="59"/>
    <w:link w:val="26"/>
    <w:semiHidden/>
    <w:qFormat/>
    <w:uiPriority w:val="99"/>
    <w:rPr>
      <w:rFonts w:ascii="Times New Roman" w:hAnsi="Times New Roman" w:eastAsia="宋体" w:cs="Times New Roman"/>
      <w:szCs w:val="24"/>
    </w:rPr>
  </w:style>
  <w:style w:type="character" w:customStyle="1" w:styleId="286">
    <w:name w:val="副标题 Char2"/>
    <w:basedOn w:val="59"/>
    <w:link w:val="43"/>
    <w:qFormat/>
    <w:uiPriority w:val="11"/>
    <w:rPr>
      <w:rFonts w:eastAsia="宋体" w:asciiTheme="majorHAnsi" w:hAnsiTheme="majorHAnsi" w:cstheme="majorBidi"/>
      <w:b/>
      <w:bCs/>
      <w:kern w:val="28"/>
      <w:sz w:val="32"/>
      <w:szCs w:val="32"/>
    </w:rPr>
  </w:style>
  <w:style w:type="paragraph" w:customStyle="1" w:styleId="287">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89">
    <w:name w:val="尾注文本 Char2"/>
    <w:basedOn w:val="59"/>
    <w:link w:val="37"/>
    <w:semiHidden/>
    <w:qFormat/>
    <w:uiPriority w:val="99"/>
    <w:rPr>
      <w:rFonts w:ascii="Times New Roman" w:hAnsi="Times New Roman" w:eastAsia="宋体" w:cs="Times New Roman"/>
      <w:szCs w:val="24"/>
    </w:rPr>
  </w:style>
  <w:style w:type="paragraph" w:customStyle="1" w:styleId="290">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1">
    <w:name w:val="样式3"/>
    <w:qFormat/>
    <w:uiPriority w:val="0"/>
    <w:pPr>
      <w:spacing w:line="300" w:lineRule="auto"/>
    </w:pPr>
    <w:rPr>
      <w:rFonts w:ascii="Times New Roman" w:hAnsi="Times New Roman" w:eastAsia="宋体" w:cs="Times New Roman"/>
      <w:lang w:val="en-US" w:eastAsia="zh-CN" w:bidi="ar-SA"/>
    </w:rPr>
  </w:style>
  <w:style w:type="paragraph" w:customStyle="1" w:styleId="292">
    <w:name w:val="Char11"/>
    <w:basedOn w:val="1"/>
    <w:qFormat/>
    <w:uiPriority w:val="0"/>
  </w:style>
  <w:style w:type="paragraph" w:customStyle="1" w:styleId="29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4">
    <w:name w:val="不缩进"/>
    <w:basedOn w:val="1"/>
    <w:qFormat/>
    <w:uiPriority w:val="0"/>
    <w:pPr>
      <w:spacing w:line="360" w:lineRule="auto"/>
      <w:jc w:val="center"/>
    </w:pPr>
    <w:rPr>
      <w:b/>
      <w:bCs/>
      <w:sz w:val="28"/>
      <w:szCs w:val="21"/>
    </w:rPr>
  </w:style>
  <w:style w:type="paragraph" w:customStyle="1" w:styleId="29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标题2"/>
    <w:basedOn w:val="1"/>
    <w:qFormat/>
    <w:uiPriority w:val="0"/>
    <w:pPr>
      <w:spacing w:beforeLines="50" w:afterLines="50" w:line="300" w:lineRule="exact"/>
    </w:pPr>
    <w:rPr>
      <w:b/>
      <w:bCs/>
    </w:rPr>
  </w:style>
  <w:style w:type="paragraph" w:customStyle="1" w:styleId="297">
    <w:name w:val="表格1"/>
    <w:basedOn w:val="1"/>
    <w:qFormat/>
    <w:uiPriority w:val="0"/>
    <w:pPr>
      <w:tabs>
        <w:tab w:val="left" w:pos="203"/>
      </w:tabs>
      <w:spacing w:before="40" w:after="40"/>
      <w:jc w:val="center"/>
    </w:pPr>
    <w:rPr>
      <w:b/>
      <w:sz w:val="28"/>
      <w:szCs w:val="20"/>
    </w:rPr>
  </w:style>
  <w:style w:type="paragraph" w:customStyle="1" w:styleId="29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样式 标题 1 +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3">
    <w:name w:val="项目编号一级"/>
    <w:basedOn w:val="1"/>
    <w:qFormat/>
    <w:uiPriority w:val="0"/>
    <w:pPr>
      <w:tabs>
        <w:tab w:val="left" w:pos="900"/>
      </w:tabs>
      <w:spacing w:line="360" w:lineRule="auto"/>
      <w:ind w:left="900" w:hanging="420"/>
    </w:pPr>
  </w:style>
  <w:style w:type="paragraph" w:customStyle="1" w:styleId="30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样式 标题 1l1I1heading 1h11st levell1+toc 1Chapter title1He..."/>
    <w:basedOn w:val="4"/>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7">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9">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DLP正文"/>
    <w:basedOn w:val="1"/>
    <w:qFormat/>
    <w:uiPriority w:val="0"/>
    <w:pPr>
      <w:snapToGrid w:val="0"/>
      <w:spacing w:line="360" w:lineRule="auto"/>
      <w:ind w:firstLine="473"/>
    </w:pPr>
    <w:rPr>
      <w:rFonts w:hAnsi="宋体"/>
      <w:sz w:val="24"/>
      <w:szCs w:val="22"/>
    </w:rPr>
  </w:style>
  <w:style w:type="paragraph" w:customStyle="1" w:styleId="313">
    <w:name w:val="CM19"/>
    <w:basedOn w:val="68"/>
    <w:next w:val="68"/>
    <w:qFormat/>
    <w:uiPriority w:val="0"/>
    <w:pPr>
      <w:spacing w:line="440" w:lineRule="atLeast"/>
    </w:pPr>
    <w:rPr>
      <w:rFonts w:ascii="方正小标宋简体" w:eastAsia="方正小标宋简体"/>
      <w:color w:val="auto"/>
      <w:szCs w:val="24"/>
    </w:rPr>
  </w:style>
  <w:style w:type="paragraph" w:customStyle="1" w:styleId="31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5">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6">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7">
    <w:name w:val="默认段落字体 Para Char Char Char Char Char Char Char Char Char Char Char Char Char"/>
    <w:basedOn w:val="22"/>
    <w:qFormat/>
    <w:uiPriority w:val="0"/>
    <w:pPr>
      <w:adjustRightInd w:val="0"/>
      <w:spacing w:line="436" w:lineRule="exact"/>
      <w:ind w:left="357"/>
      <w:jc w:val="left"/>
      <w:outlineLvl w:val="3"/>
    </w:pPr>
    <w:rPr>
      <w:rFonts w:ascii="宋体" w:hAnsi="宋体"/>
      <w:kern w:val="0"/>
      <w:szCs w:val="21"/>
    </w:rPr>
  </w:style>
  <w:style w:type="paragraph" w:customStyle="1" w:styleId="318">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0">
    <w:name w:val="样式 标题 2 + 段前: 0.5 行 段后: 0.5 行2"/>
    <w:basedOn w:val="5"/>
    <w:qFormat/>
    <w:uiPriority w:val="0"/>
    <w:pPr>
      <w:tabs>
        <w:tab w:val="left" w:pos="1320"/>
      </w:tabs>
      <w:spacing w:beforeLines="50" w:afterLines="50" w:line="360" w:lineRule="auto"/>
      <w:jc w:val="left"/>
    </w:pPr>
    <w:rPr>
      <w:rFonts w:cs="宋体"/>
      <w:kern w:val="0"/>
      <w:sz w:val="36"/>
      <w:szCs w:val="20"/>
    </w:rPr>
  </w:style>
  <w:style w:type="paragraph" w:customStyle="1" w:styleId="321">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4">
    <w:name w:val="Block"/>
    <w:basedOn w:val="1"/>
    <w:next w:val="197"/>
    <w:qFormat/>
    <w:uiPriority w:val="0"/>
    <w:pPr>
      <w:tabs>
        <w:tab w:val="left" w:pos="0"/>
      </w:tabs>
    </w:pPr>
    <w:rPr>
      <w:rFonts w:ascii="Arial" w:hAnsi="Arial" w:eastAsia="楷体_GB2312"/>
      <w:color w:val="000080"/>
      <w:sz w:val="28"/>
      <w:szCs w:val="28"/>
    </w:rPr>
  </w:style>
  <w:style w:type="paragraph" w:customStyle="1" w:styleId="325">
    <w:name w:val="_Style 20"/>
    <w:basedOn w:val="1"/>
    <w:qFormat/>
    <w:uiPriority w:val="0"/>
    <w:rPr>
      <w:rFonts w:ascii="Tahoma" w:hAnsi="Tahoma"/>
      <w:sz w:val="24"/>
      <w:szCs w:val="20"/>
    </w:rPr>
  </w:style>
  <w:style w:type="paragraph" w:customStyle="1" w:styleId="32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8">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29">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目录"/>
    <w:basedOn w:val="1"/>
    <w:qFormat/>
    <w:uiPriority w:val="0"/>
    <w:pPr>
      <w:widowControl/>
      <w:jc w:val="center"/>
    </w:pPr>
    <w:rPr>
      <w:rFonts w:ascii="宋体"/>
      <w:b/>
      <w:kern w:val="0"/>
      <w:sz w:val="36"/>
      <w:szCs w:val="20"/>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样式 小四 行距: 1.5 倍行距"/>
    <w:basedOn w:val="1"/>
    <w:qFormat/>
    <w:uiPriority w:val="0"/>
    <w:pPr>
      <w:tabs>
        <w:tab w:val="left" w:pos="740"/>
      </w:tabs>
      <w:ind w:left="1081" w:hanging="1081"/>
    </w:pPr>
  </w:style>
  <w:style w:type="paragraph" w:customStyle="1" w:styleId="340">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6">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7">
    <w:name w:val="样式 标题 3h:33H3Kop 3Vl3Level 3 Headh3sect1.2.3Alt+31.1.1..."/>
    <w:basedOn w:val="7"/>
    <w:qFormat/>
    <w:uiPriority w:val="0"/>
    <w:pPr>
      <w:tabs>
        <w:tab w:val="left" w:pos="1800"/>
      </w:tabs>
      <w:spacing w:before="312" w:after="312" w:line="415" w:lineRule="auto"/>
      <w:ind w:left="1800" w:leftChars="0" w:hanging="720"/>
    </w:pPr>
    <w:rPr>
      <w:rFonts w:eastAsia="宋体" w:cs="宋体"/>
      <w:bCs/>
      <w:sz w:val="30"/>
    </w:rPr>
  </w:style>
  <w:style w:type="paragraph" w:customStyle="1" w:styleId="348">
    <w:name w:val="Char Char Char Char Char Char Char1"/>
    <w:basedOn w:val="1"/>
    <w:qFormat/>
    <w:uiPriority w:val="0"/>
  </w:style>
  <w:style w:type="paragraph" w:customStyle="1" w:styleId="34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0">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8"/>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3"/>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68"/>
    <w:next w:val="68"/>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4"/>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5"/>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7"/>
    <w:qFormat/>
    <w:uiPriority w:val="0"/>
    <w:pPr>
      <w:tabs>
        <w:tab w:val="left" w:pos="673"/>
      </w:tabs>
      <w:spacing w:before="156" w:after="0"/>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0"/>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101"/>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6"/>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8"/>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7"/>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8"/>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4"/>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7"/>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10"/>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34"/>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101"/>
    <w:next w:val="101"/>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7"/>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8"/>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8"/>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4"/>
    <w:qFormat/>
    <w:uiPriority w:val="0"/>
    <w:pPr>
      <w:tabs>
        <w:tab w:val="left" w:pos="839"/>
      </w:tabs>
      <w:spacing w:line="360" w:lineRule="auto"/>
      <w:ind w:left="1276" w:hanging="425"/>
    </w:pPr>
    <w:rPr>
      <w:rFonts w:ascii="黑体" w:hAnsi="宋体" w:eastAsia="黑体"/>
      <w:kern w:val="11"/>
      <w:sz w:val="28"/>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9"/>
    <w:qFormat/>
    <w:uiPriority w:val="0"/>
    <w:pPr>
      <w:adjustRightInd/>
      <w:snapToGrid/>
      <w:ind w:firstLine="0" w:firstLineChars="0"/>
      <w:jc w:val="center"/>
    </w:pPr>
    <w:rPr>
      <w:sz w:val="28"/>
      <w:szCs w:val="20"/>
    </w:rPr>
  </w:style>
  <w:style w:type="paragraph" w:customStyle="1" w:styleId="538">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101"/>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40"/>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5"/>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Char21"/>
    <w:basedOn w:val="1"/>
    <w:qFormat/>
    <w:uiPriority w:val="0"/>
  </w:style>
  <w:style w:type="paragraph" w:customStyle="1" w:styleId="572">
    <w:name w:val="正文1"/>
    <w:basedOn w:val="1"/>
    <w:qFormat/>
    <w:uiPriority w:val="0"/>
    <w:pPr>
      <w:spacing w:line="360" w:lineRule="auto"/>
      <w:ind w:firstLine="200" w:firstLineChars="200"/>
    </w:pPr>
  </w:style>
  <w:style w:type="paragraph" w:customStyle="1" w:styleId="573">
    <w:name w:val="Char1"/>
    <w:basedOn w:val="1"/>
    <w:qFormat/>
    <w:uiPriority w:val="0"/>
  </w:style>
  <w:style w:type="paragraph" w:customStyle="1" w:styleId="574">
    <w:name w:val="样式 标题 2 + 段前: 0.5 行 段后: 0.5 行1"/>
    <w:basedOn w:val="5"/>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7">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0">
    <w:name w:val="Char Char Char Char Char Char"/>
    <w:basedOn w:val="22"/>
    <w:semiHidden/>
    <w:qFormat/>
    <w:uiPriority w:val="0"/>
    <w:pPr>
      <w:spacing w:line="360" w:lineRule="auto"/>
      <w:ind w:firstLine="200" w:firstLineChars="200"/>
      <w:jc w:val="left"/>
    </w:pPr>
    <w:rPr>
      <w:rFonts w:ascii="Tahoma" w:hAnsi="Tahoma" w:cs="Tahoma"/>
      <w:kern w:val="0"/>
      <w:sz w:val="18"/>
    </w:rPr>
  </w:style>
  <w:style w:type="paragraph" w:customStyle="1" w:styleId="58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2">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5">
    <w:name w:val="样式 标题 1 + 段前: 1 行 段后: 1 行1"/>
    <w:basedOn w:val="4"/>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8">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9">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0">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3">
    <w:name w:val="样式 标题 5 + 段前: 0.5 行 段后: 0.5 行"/>
    <w:basedOn w:val="9"/>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4">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5">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8">
    <w:name w:val="Char"/>
    <w:basedOn w:val="1"/>
    <w:qFormat/>
    <w:uiPriority w:val="0"/>
    <w:rPr>
      <w:rFonts w:ascii="Tahoma" w:hAnsi="Tahoma" w:cs="仿宋_GB2312"/>
      <w:sz w:val="24"/>
      <w:szCs w:val="28"/>
    </w:rPr>
  </w:style>
  <w:style w:type="paragraph" w:customStyle="1" w:styleId="59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0">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1">
    <w:name w:val="我的正文格式"/>
    <w:basedOn w:val="1"/>
    <w:next w:val="1"/>
    <w:qFormat/>
    <w:uiPriority w:val="0"/>
    <w:pPr>
      <w:snapToGrid w:val="0"/>
      <w:spacing w:line="288" w:lineRule="auto"/>
      <w:ind w:left="540" w:hanging="540" w:hangingChars="225"/>
    </w:pPr>
    <w:rPr>
      <w:sz w:val="24"/>
    </w:rPr>
  </w:style>
  <w:style w:type="paragraph" w:customStyle="1" w:styleId="602">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3">
    <w:name w:val="_Style 56"/>
    <w:basedOn w:val="1"/>
    <w:qFormat/>
    <w:uiPriority w:val="0"/>
    <w:pPr>
      <w:ind w:firstLine="420" w:firstLineChars="200"/>
    </w:pPr>
    <w:rPr>
      <w:rFonts w:ascii="Calibri" w:hAnsi="Calibri"/>
      <w:szCs w:val="22"/>
    </w:rPr>
  </w:style>
  <w:style w:type="paragraph" w:customStyle="1" w:styleId="604">
    <w:name w:val="列出段落3"/>
    <w:basedOn w:val="1"/>
    <w:qFormat/>
    <w:uiPriority w:val="99"/>
    <w:pPr>
      <w:ind w:firstLine="420" w:firstLineChars="200"/>
    </w:pPr>
    <w:rPr>
      <w:rFonts w:ascii="宋体" w:hAnsi="宋体" w:cs="宋体"/>
      <w:bCs/>
      <w:color w:val="000000"/>
      <w:kern w:val="0"/>
      <w:sz w:val="24"/>
      <w:u w:val="single"/>
    </w:rPr>
  </w:style>
  <w:style w:type="paragraph" w:customStyle="1" w:styleId="605">
    <w:name w:val="Char1 Char Char Char"/>
    <w:basedOn w:val="1"/>
    <w:qFormat/>
    <w:uiPriority w:val="0"/>
    <w:rPr>
      <w:rFonts w:ascii="Tahoma" w:hAnsi="Tahoma"/>
      <w:sz w:val="24"/>
      <w:szCs w:val="20"/>
    </w:rPr>
  </w:style>
  <w:style w:type="paragraph" w:customStyle="1" w:styleId="606">
    <w:name w:val="Char Char Char Char1"/>
    <w:basedOn w:val="1"/>
    <w:qFormat/>
    <w:uiPriority w:val="0"/>
    <w:rPr>
      <w:rFonts w:ascii="仿宋_GB2312" w:eastAsia="仿宋_GB2312"/>
      <w:b/>
      <w:sz w:val="32"/>
      <w:szCs w:val="32"/>
    </w:rPr>
  </w:style>
  <w:style w:type="paragraph" w:customStyle="1" w:styleId="607">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09">
    <w:name w:val="标准小四"/>
    <w:basedOn w:val="1"/>
    <w:qFormat/>
    <w:uiPriority w:val="0"/>
    <w:pPr>
      <w:spacing w:line="360" w:lineRule="auto"/>
      <w:ind w:firstLine="480" w:firstLineChars="200"/>
    </w:pPr>
    <w:rPr>
      <w:rFonts w:ascii="Arial" w:hAnsi="Arial"/>
      <w:sz w:val="24"/>
      <w:szCs w:val="21"/>
    </w:rPr>
  </w:style>
  <w:style w:type="paragraph" w:customStyle="1" w:styleId="61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1">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2">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3">
    <w:name w:val="书目11"/>
    <w:basedOn w:val="1"/>
    <w:next w:val="1"/>
    <w:unhideWhenUsed/>
    <w:qFormat/>
    <w:uiPriority w:val="37"/>
    <w:pPr>
      <w:spacing w:line="360" w:lineRule="auto"/>
      <w:ind w:firstLine="200" w:firstLineChars="200"/>
      <w:jc w:val="left"/>
    </w:pPr>
    <w:rPr>
      <w:sz w:val="24"/>
    </w:rPr>
  </w:style>
  <w:style w:type="paragraph" w:customStyle="1" w:styleId="61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5">
    <w:name w:val="小标"/>
    <w:basedOn w:val="1"/>
    <w:qFormat/>
    <w:uiPriority w:val="0"/>
    <w:rPr>
      <w:rFonts w:hint="eastAsia" w:ascii="黑体" w:eastAsia="黑体"/>
      <w:spacing w:val="20"/>
      <w:szCs w:val="20"/>
    </w:rPr>
  </w:style>
  <w:style w:type="paragraph" w:customStyle="1" w:styleId="616">
    <w:name w:val="表格标题3"/>
    <w:basedOn w:val="413"/>
    <w:qFormat/>
    <w:uiPriority w:val="0"/>
    <w:pPr>
      <w:tabs>
        <w:tab w:val="left" w:pos="570"/>
        <w:tab w:val="left" w:pos="720"/>
        <w:tab w:val="clear" w:pos="1620"/>
      </w:tabs>
      <w:ind w:left="570" w:hanging="570"/>
    </w:pPr>
  </w:style>
  <w:style w:type="paragraph" w:customStyle="1" w:styleId="617">
    <w:name w:val="五级大纲"/>
    <w:next w:val="101"/>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8">
    <w:name w:val="默认段落字体 Para Char Char Char Char Char Char Char"/>
    <w:basedOn w:val="1"/>
    <w:qFormat/>
    <w:uiPriority w:val="0"/>
    <w:pPr>
      <w:jc w:val="left"/>
    </w:pPr>
    <w:rPr>
      <w:rFonts w:ascii="Tahoma" w:hAnsi="Tahoma"/>
      <w:sz w:val="24"/>
      <w:szCs w:val="20"/>
    </w:rPr>
  </w:style>
  <w:style w:type="paragraph" w:customStyle="1" w:styleId="619">
    <w:name w:val="默认段落字体 Para Char Char Char Char Char Char Char Char Char Char Char Char Char Char"/>
    <w:basedOn w:val="22"/>
    <w:qFormat/>
    <w:uiPriority w:val="0"/>
    <w:rPr>
      <w:rFonts w:ascii="Tahoma" w:hAnsi="Tahoma"/>
      <w:sz w:val="2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1">
    <w:name w:val="样式 标题 2（x.x）节二级标题H2h2h212Header 2l2Level 2 HeadH2norm..."/>
    <w:basedOn w:val="5"/>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3">
    <w:name w:val="样式 标题 2 + 宋体 小三 段前: 0 磅 段后: 12 磅 行距: 1.5 倍行距"/>
    <w:basedOn w:val="5"/>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4">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5">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8">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2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1">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2">
    <w:name w:val="样式 标题 1H1Header1h1标题4L1bocLevel 1 Topic Heading标书1Secti..."/>
    <w:basedOn w:val="4"/>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3">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4">
    <w:name w:val="Char Char Char1 Char"/>
    <w:basedOn w:val="22"/>
    <w:qFormat/>
    <w:uiPriority w:val="0"/>
    <w:pPr>
      <w:adjustRightInd w:val="0"/>
      <w:spacing w:line="436" w:lineRule="exact"/>
      <w:ind w:left="357"/>
      <w:jc w:val="left"/>
      <w:outlineLvl w:val="3"/>
    </w:pPr>
    <w:rPr>
      <w:kern w:val="0"/>
      <w:sz w:val="20"/>
      <w:szCs w:val="20"/>
    </w:rPr>
  </w:style>
  <w:style w:type="paragraph" w:customStyle="1" w:styleId="63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6">
    <w:name w:val="版权所有"/>
    <w:basedOn w:val="1"/>
    <w:qFormat/>
    <w:uiPriority w:val="0"/>
    <w:pPr>
      <w:spacing w:beforeLines="100" w:afterLines="100" w:line="360" w:lineRule="auto"/>
    </w:pPr>
    <w:rPr>
      <w:rFonts w:ascii="Arial" w:hAnsi="Arial" w:eastAsia="黑体"/>
      <w:b/>
      <w:sz w:val="30"/>
      <w:u w:val="single"/>
    </w:rPr>
  </w:style>
  <w:style w:type="paragraph" w:customStyle="1" w:styleId="637">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8">
    <w:name w:val="项目编号2级"/>
    <w:basedOn w:val="491"/>
    <w:qFormat/>
    <w:uiPriority w:val="0"/>
  </w:style>
  <w:style w:type="paragraph" w:customStyle="1" w:styleId="639">
    <w:name w:val="四级无"/>
    <w:basedOn w:val="266"/>
    <w:qFormat/>
    <w:uiPriority w:val="0"/>
    <w:pPr>
      <w:tabs>
        <w:tab w:val="left" w:pos="360"/>
      </w:tabs>
      <w:spacing w:beforeLines="0" w:afterLines="0"/>
    </w:pPr>
    <w:rPr>
      <w:rFonts w:ascii="宋体" w:eastAsia="宋体"/>
    </w:rPr>
  </w:style>
  <w:style w:type="paragraph" w:customStyle="1" w:styleId="640">
    <w:name w:val="样式 标题 1 + 非加粗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1">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2">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3">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5">
    <w:name w:val="样式 标题 3H3h3h31第二层条3Bold Headbh章标题1小标题level_3PIM 3Lev...2"/>
    <w:basedOn w:val="7"/>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6">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9">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0">
    <w:name w:val="样式 标题 3H3h3h31第二层条3Bold Headbh章标题1小标题level_3PIM 3Lev...1"/>
    <w:basedOn w:val="7"/>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1">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2">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4">
    <w:name w:val="TOC 标题2"/>
    <w:basedOn w:val="4"/>
    <w:next w:val="1"/>
    <w:qFormat/>
    <w:uiPriority w:val="39"/>
    <w:pPr>
      <w:adjustRightInd/>
      <w:spacing w:before="340" w:after="330" w:line="578" w:lineRule="auto"/>
      <w:jc w:val="both"/>
      <w:textAlignment w:val="auto"/>
      <w:outlineLvl w:val="9"/>
    </w:pPr>
    <w:rPr>
      <w:bCs/>
      <w:sz w:val="44"/>
      <w:szCs w:val="44"/>
    </w:rPr>
  </w:style>
  <w:style w:type="paragraph" w:customStyle="1" w:styleId="655">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8">
    <w:name w:val="表头"/>
    <w:basedOn w:val="1"/>
    <w:qFormat/>
    <w:uiPriority w:val="0"/>
    <w:pPr>
      <w:autoSpaceDE w:val="0"/>
      <w:autoSpaceDN w:val="0"/>
      <w:adjustRightInd w:val="0"/>
      <w:jc w:val="center"/>
    </w:pPr>
    <w:rPr>
      <w:rFonts w:ascii="Arial" w:hAnsi="Arial"/>
      <w:kern w:val="0"/>
      <w:sz w:val="18"/>
    </w:rPr>
  </w:style>
  <w:style w:type="paragraph" w:customStyle="1" w:styleId="6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0">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2">
    <w:name w:val="Body Text 21"/>
    <w:basedOn w:val="1"/>
    <w:qFormat/>
    <w:uiPriority w:val="0"/>
    <w:pPr>
      <w:adjustRightInd w:val="0"/>
      <w:spacing w:line="240" w:lineRule="exact"/>
      <w:textAlignment w:val="baseline"/>
    </w:pPr>
    <w:rPr>
      <w:rFonts w:ascii="宋体"/>
      <w:kern w:val="0"/>
      <w:sz w:val="18"/>
      <w:szCs w:val="20"/>
    </w:rPr>
  </w:style>
  <w:style w:type="paragraph" w:customStyle="1" w:styleId="66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5">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7">
    <w:name w:val="样式 样式 标题 5 + 段前: 0.5 行 段后: 0.5 行 + 段前: 0.5 行 段后: 0.5 行"/>
    <w:basedOn w:val="593"/>
    <w:qFormat/>
    <w:uiPriority w:val="0"/>
    <w:rPr>
      <w:bCs w:val="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69">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4">
    <w:name w:val="标书正文"/>
    <w:basedOn w:val="1"/>
    <w:qFormat/>
    <w:uiPriority w:val="0"/>
    <w:pPr>
      <w:spacing w:line="360" w:lineRule="auto"/>
      <w:ind w:firstLine="497" w:firstLineChars="207"/>
    </w:pPr>
    <w:rPr>
      <w:sz w:val="24"/>
      <w:szCs w:val="20"/>
    </w:rPr>
  </w:style>
  <w:style w:type="paragraph" w:customStyle="1" w:styleId="675">
    <w:name w:val="标题3"/>
    <w:basedOn w:val="1"/>
    <w:qFormat/>
    <w:uiPriority w:val="0"/>
    <w:pPr>
      <w:spacing w:beforeLines="50" w:afterLines="50" w:line="300" w:lineRule="exact"/>
    </w:pPr>
    <w:rPr>
      <w:b/>
      <w:bCs/>
    </w:rPr>
  </w:style>
  <w:style w:type="paragraph" w:customStyle="1" w:styleId="67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9">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0">
    <w:name w:val="表格(五号)"/>
    <w:basedOn w:val="1"/>
    <w:qFormat/>
    <w:uiPriority w:val="0"/>
    <w:pPr>
      <w:adjustRightInd w:val="0"/>
      <w:snapToGrid w:val="0"/>
      <w:spacing w:before="60" w:after="60"/>
      <w:ind w:left="11"/>
      <w:jc w:val="center"/>
    </w:pPr>
    <w:rPr>
      <w:kern w:val="0"/>
      <w:szCs w:val="20"/>
    </w:rPr>
  </w:style>
  <w:style w:type="paragraph" w:customStyle="1" w:styleId="681">
    <w:name w:val="表格标题1"/>
    <w:basedOn w:val="59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2">
    <w:name w:val="默认段落字体 Para Char"/>
    <w:basedOn w:val="1"/>
    <w:qFormat/>
    <w:uiPriority w:val="0"/>
  </w:style>
  <w:style w:type="paragraph" w:customStyle="1" w:styleId="683">
    <w:name w:val="正"/>
    <w:basedOn w:val="1"/>
    <w:qFormat/>
    <w:uiPriority w:val="0"/>
    <w:pPr>
      <w:ind w:firstLine="525"/>
    </w:pPr>
    <w:rPr>
      <w:spacing w:val="20"/>
      <w:szCs w:val="20"/>
    </w:rPr>
  </w:style>
  <w:style w:type="paragraph" w:customStyle="1" w:styleId="6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5">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8">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0">
    <w:name w:val="无间隔 Char"/>
    <w:basedOn w:val="59"/>
    <w:link w:val="691"/>
    <w:qFormat/>
    <w:locked/>
    <w:uiPriority w:val="0"/>
    <w:rPr>
      <w:rFonts w:ascii="Calibri" w:hAnsi="Calibri" w:eastAsia="宋体" w:cs="Times New Roman"/>
    </w:rPr>
  </w:style>
  <w:style w:type="paragraph" w:customStyle="1" w:styleId="691">
    <w:name w:val="无间隔2"/>
    <w:basedOn w:val="1"/>
    <w:link w:val="690"/>
    <w:qFormat/>
    <w:uiPriority w:val="1"/>
    <w:rPr>
      <w:rFonts w:ascii="Calibri" w:hAnsi="Calibri"/>
      <w:szCs w:val="22"/>
    </w:rPr>
  </w:style>
  <w:style w:type="character" w:customStyle="1" w:styleId="692">
    <w:name w:val="short_text"/>
    <w:basedOn w:val="59"/>
    <w:qFormat/>
    <w:uiPriority w:val="0"/>
  </w:style>
  <w:style w:type="character" w:customStyle="1" w:styleId="693">
    <w:name w:val="未处理的提及1"/>
    <w:basedOn w:val="59"/>
    <w:unhideWhenUsed/>
    <w:qFormat/>
    <w:uiPriority w:val="99"/>
    <w:rPr>
      <w:color w:val="605E5C"/>
      <w:shd w:val="clear" w:color="auto" w:fill="E1DFDD"/>
    </w:rPr>
  </w:style>
  <w:style w:type="paragraph" w:customStyle="1" w:styleId="694">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5">
    <w:name w:val="未处理的提及2"/>
    <w:basedOn w:val="59"/>
    <w:unhideWhenUsed/>
    <w:qFormat/>
    <w:uiPriority w:val="99"/>
    <w:rPr>
      <w:color w:val="605E5C"/>
      <w:shd w:val="clear" w:color="auto" w:fill="E1DFDD"/>
    </w:rPr>
  </w:style>
  <w:style w:type="table" w:customStyle="1" w:styleId="696">
    <w:name w:val="网格型1"/>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7">
    <w:name w:val="列表段落1"/>
    <w:basedOn w:val="1"/>
    <w:qFormat/>
    <w:uiPriority w:val="99"/>
    <w:pPr>
      <w:tabs>
        <w:tab w:val="left" w:pos="420"/>
      </w:tabs>
      <w:spacing w:beforeLines="50" w:line="360" w:lineRule="atLeast"/>
      <w:ind w:firstLine="420" w:firstLineChars="200"/>
    </w:pPr>
  </w:style>
  <w:style w:type="paragraph" w:customStyle="1" w:styleId="698">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699">
    <w:name w:val="bookmark-item"/>
    <w:basedOn w:val="59"/>
    <w:qFormat/>
    <w:uiPriority w:val="0"/>
  </w:style>
  <w:style w:type="paragraph" w:customStyle="1" w:styleId="700">
    <w:name w:val="Table Paragraph"/>
    <w:basedOn w:val="1"/>
    <w:qFormat/>
    <w:uiPriority w:val="1"/>
    <w:rPr>
      <w:rFonts w:ascii="宋体" w:hAnsi="宋体" w:cs="宋体"/>
      <w:lang w:val="zh-CN" w:bidi="zh-CN"/>
    </w:rPr>
  </w:style>
  <w:style w:type="paragraph" w:customStyle="1" w:styleId="701">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02">
    <w:name w:val="NormalCharacter"/>
    <w:semiHidden/>
    <w:qFormat/>
    <w:uiPriority w:val="0"/>
  </w:style>
  <w:style w:type="paragraph" w:customStyle="1" w:styleId="703">
    <w:name w:val="179"/>
    <w:basedOn w:val="1"/>
    <w:qFormat/>
    <w:uiPriority w:val="0"/>
    <w:pPr>
      <w:ind w:firstLine="420" w:firstLineChars="200"/>
      <w:textAlignment w:val="baseline"/>
    </w:pPr>
  </w:style>
  <w:style w:type="paragraph" w:customStyle="1" w:styleId="704">
    <w:name w:val="PlainText"/>
    <w:basedOn w:val="1"/>
    <w:qFormat/>
    <w:uiPriority w:val="0"/>
    <w:pPr>
      <w:textAlignment w:val="baseline"/>
    </w:pPr>
    <w:rPr>
      <w:rFonts w:ascii="宋体" w:hAnsi="Courier New"/>
      <w:szCs w:val="21"/>
    </w:rPr>
  </w:style>
  <w:style w:type="paragraph" w:customStyle="1" w:styleId="705">
    <w:name w:val="detail-info"/>
    <w:basedOn w:val="1"/>
    <w:uiPriority w:val="0"/>
    <w:pPr>
      <w:widowControl/>
      <w:spacing w:before="100" w:beforeAutospacing="1" w:after="100" w:afterAutospacing="1"/>
      <w:jc w:val="left"/>
    </w:pPr>
    <w:rPr>
      <w:rFonts w:ascii="宋体" w:hAnsi="宋体" w:cs="宋体"/>
      <w:kern w:val="0"/>
      <w:sz w:val="24"/>
    </w:rPr>
  </w:style>
  <w:style w:type="paragraph" w:customStyle="1" w:styleId="706">
    <w:name w:val="sub"/>
    <w:basedOn w:val="1"/>
    <w:uiPriority w:val="0"/>
    <w:pPr>
      <w:widowControl/>
      <w:spacing w:before="100" w:beforeAutospacing="1" w:after="100" w:afterAutospacing="1"/>
      <w:jc w:val="left"/>
    </w:pPr>
    <w:rPr>
      <w:rFonts w:ascii="宋体" w:hAnsi="宋体" w:cs="宋体"/>
      <w:kern w:val="0"/>
      <w:sz w:val="24"/>
    </w:rPr>
  </w:style>
  <w:style w:type="paragraph" w:styleId="707">
    <w:name w:val="List Paragraph"/>
    <w:basedOn w:val="1"/>
    <w:qFormat/>
    <w:uiPriority w:val="34"/>
    <w:pPr>
      <w:ind w:firstLine="420" w:firstLineChars="200"/>
    </w:pPr>
    <w:rPr>
      <w:rFonts w:ascii="宋体" w:hAnsi="宋体" w:cs="宋体"/>
      <w:bCs/>
      <w:color w:val="000000"/>
      <w:kern w:val="0"/>
      <w:sz w:val="24"/>
      <w:szCs w:val="22"/>
      <w:u w:val="single"/>
    </w:rPr>
  </w:style>
  <w:style w:type="paragraph" w:customStyle="1" w:styleId="708">
    <w:name w:val="Normal_1"/>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4172</Words>
  <Characters>23781</Characters>
  <Lines>198</Lines>
  <Paragraphs>55</Paragraphs>
  <TotalTime>40</TotalTime>
  <ScaleCrop>false</ScaleCrop>
  <LinksUpToDate>false</LinksUpToDate>
  <CharactersWithSpaces>27898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2020-12-07T12:19:00Z</dcterms:created>
  <dc:creator>China</dc:creator>
  <cp:lastModifiedBy>MikaJ</cp:lastModifiedBy>
  <cp:lastPrinted>2020-01-10T12:04:00Z</cp:lastPrinted>
  <dcterms:modified xsi:type="dcterms:W3CDTF">2022-04-20T01:58:24Z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949CEDCB18FC490BBEEBD815F7F88462</vt:lpwstr>
  </property>
  <property fmtid="{D5CDD505-2E9C-101B-9397-08002B2CF9AE}" pid="4" name="commondata">
    <vt:lpwstr>eyJoZGlkIjoiN2YzNjBkOTgyNWQ1YTMxYzM3MzMwNWFiODNmOWIzYWMifQ==</vt:lpwstr>
  </property>
</Properties>
</file>