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b/>
          <w:color w:val="auto"/>
          <w:kern w:val="44"/>
          <w:sz w:val="36"/>
          <w:szCs w:val="21"/>
          <w:highlight w:val="none"/>
          <w:lang w:eastAsia="zh-CN"/>
        </w:rPr>
      </w:pPr>
      <w:bookmarkStart w:id="0" w:name="_Toc803"/>
      <w:r>
        <w:rPr>
          <w:rFonts w:hint="eastAsia" w:ascii="宋体" w:hAnsi="宋体" w:cs="宋体"/>
          <w:b/>
          <w:color w:val="auto"/>
          <w:kern w:val="44"/>
          <w:sz w:val="36"/>
          <w:szCs w:val="21"/>
          <w:highlight w:val="none"/>
          <w:lang w:eastAsia="zh-CN"/>
        </w:rPr>
        <w:t>2022年泽普县公共卫生能力建设项目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kern w:val="44"/>
          <w:sz w:val="36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44"/>
          <w:sz w:val="36"/>
          <w:szCs w:val="21"/>
          <w:highlight w:val="none"/>
        </w:rPr>
        <w:t>公开招标公告</w:t>
      </w:r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val="en-US" w:eastAsia="zh-CN"/>
              </w:rPr>
              <w:t>项目概况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2022年泽普县公共卫生能力建设项目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的潜在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Hans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应在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>线下获取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招标文件，并于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u w:val="single"/>
              </w:rPr>
              <w:t>2022年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u w:val="single"/>
              </w:rPr>
              <w:t>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u w:val="single"/>
              </w:rPr>
              <w:t>日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u w:val="single"/>
              </w:rPr>
              <w:t>点00分（北京时间）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前递交投标文件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一、项目基本情况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项目编号：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ZPDL(2022)015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1919" w:leftChars="228" w:hanging="1440" w:hangingChars="6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项目名称：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2022年泽普县公共卫生能力建设项目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3.采购方式：公开招标</w:t>
      </w:r>
    </w:p>
    <w:p>
      <w:pPr>
        <w:pageBreakBefore w:val="0"/>
        <w:widowControl w:val="0"/>
        <w:tabs>
          <w:tab w:val="center" w:pos="4153"/>
        </w:tabs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预算金额：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300万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元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eastAsia="zh-CN"/>
        </w:rPr>
        <w:tab/>
      </w:r>
      <w:bookmarkStart w:id="31" w:name="_GoBack"/>
      <w:bookmarkEnd w:id="3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采购需求：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电子胃镜及主机（进口）、血透机（进口）、眼科手术显微镜（进口）、心电多普勒超声（国产）。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（具体详细参数详见招标文件）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本项目不接受联合体投标。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二、申请人资格要求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bookmarkStart w:id="1" w:name="_Toc28359008"/>
      <w:bookmarkStart w:id="2" w:name="_Toc35393627"/>
      <w:bookmarkStart w:id="3" w:name="_Toc28359085"/>
      <w:bookmarkStart w:id="4" w:name="_Toc35393796"/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1.满足《中华人民共和国政府采购法》第二十二条规定；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2.具有有效的独立法人营业执照；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3.提供有效的《医疗器械生产许可证》或《医疗器械经营许可证》（二类医疗器械须提供医疗器械备案凭证）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法人代表身份证明及授权书、被授权人身份证；(法人投标需提供法人身份证复印件)；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.</w:t>
      </w:r>
      <w:bookmarkEnd w:id="1"/>
      <w:bookmarkEnd w:id="2"/>
      <w:bookmarkEnd w:id="3"/>
      <w:bookmarkEnd w:id="4"/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依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法缴纳最近6个月中任意1个月的社会保险的凭据；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 xml:space="preserve">6.税务部门出具的最近6个月中任意1个月的完税证明；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7.近两年任意一年的财务审计报告；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严重违法失信企业名单（黑名单）信息及企业信用信息公示报告；将拒绝其参加本次招标活动；（以招标代理或招标人查询为准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.参与政府采购活动前3年内未被列入失信、重大税收违法案件、财政部门禁止参加政府采购活动的承诺书；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.提供针对本次项目《反商业贿赂承诺书》。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三、获取采购文件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5" w:name="_Toc2209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时间：2022年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日至2022年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日，每天上午10:00至14:00，下午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16:00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（北京时间，法定节假日除外）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方式：线下获取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地点：喀什市吐曼路1号财富大厦6楼612室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</w:pPr>
      <w:bookmarkStart w:id="6" w:name="_Toc2551"/>
      <w:bookmarkStart w:id="7" w:name="_Toc15808"/>
      <w:bookmarkStart w:id="8" w:name="_Toc14916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四、</w:t>
      </w:r>
      <w:bookmarkStart w:id="9" w:name="_Toc35393633"/>
      <w:bookmarkStart w:id="10" w:name="_Toc28359016"/>
      <w:bookmarkStart w:id="11" w:name="_Toc35393802"/>
      <w:bookmarkStart w:id="12" w:name="_Toc28359093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提交投标文件截止时间、开标时间和地点</w:t>
      </w:r>
      <w:bookmarkEnd w:id="5"/>
      <w:bookmarkEnd w:id="6"/>
      <w:bookmarkEnd w:id="7"/>
      <w:bookmarkEnd w:id="8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54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时间：2022年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点00分（北京时间）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bookmarkStart w:id="13" w:name="_Toc22266"/>
      <w:bookmarkStart w:id="14" w:name="_Toc26431"/>
      <w:bookmarkStart w:id="15" w:name="_Toc27810"/>
      <w:bookmarkStart w:id="16" w:name="_Toc3737"/>
      <w:r>
        <w:rPr>
          <w:rFonts w:hint="eastAsia" w:ascii="宋体" w:hAnsi="宋体" w:eastAsia="宋体" w:cs="宋体"/>
          <w:color w:val="auto"/>
          <w:sz w:val="24"/>
          <w:highlight w:val="none"/>
        </w:rPr>
        <w:t>地点：</w:t>
      </w:r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喀什市吐曼路1号财富大厦6楼612室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五、</w:t>
      </w:r>
      <w:bookmarkEnd w:id="9"/>
      <w:bookmarkEnd w:id="10"/>
      <w:bookmarkEnd w:id="11"/>
      <w:bookmarkEnd w:id="12"/>
      <w:bookmarkStart w:id="17" w:name="_Toc35393634"/>
      <w:bookmarkStart w:id="18" w:name="_Toc28359094"/>
      <w:bookmarkStart w:id="19" w:name="_Toc35393803"/>
      <w:bookmarkStart w:id="20" w:name="_Toc28359017"/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公告期限</w:t>
      </w:r>
      <w:bookmarkEnd w:id="17"/>
      <w:bookmarkEnd w:id="18"/>
      <w:bookmarkEnd w:id="19"/>
      <w:bookmarkEnd w:id="20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自本公告发布之日起5个工作日。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对本次招标提出询问，请按以下方式联系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bookmarkStart w:id="21" w:name="_Toc28359096"/>
      <w:bookmarkStart w:id="22" w:name="_Toc35393637"/>
      <w:bookmarkStart w:id="23" w:name="_Toc28359019"/>
      <w:bookmarkStart w:id="24" w:name="_Toc35393806"/>
      <w:bookmarkStart w:id="25" w:name="_Toc28359020"/>
      <w:bookmarkStart w:id="26" w:name="_Toc35393807"/>
      <w:bookmarkStart w:id="27" w:name="_Toc35393638"/>
      <w:bookmarkStart w:id="28" w:name="_Toc28359097"/>
      <w:bookmarkStart w:id="29" w:name="_Toc28359087"/>
      <w:bookmarkStart w:id="30" w:name="_Toc28359010"/>
      <w:r>
        <w:rPr>
          <w:rFonts w:hint="eastAsia" w:ascii="宋体" w:hAnsi="宋体" w:eastAsia="宋体" w:cs="宋体"/>
          <w:color w:val="auto"/>
          <w:sz w:val="24"/>
          <w:highlight w:val="none"/>
        </w:rPr>
        <w:t>1.采购人信息</w:t>
      </w:r>
      <w:bookmarkEnd w:id="21"/>
      <w:bookmarkEnd w:id="22"/>
      <w:bookmarkEnd w:id="23"/>
      <w:bookmarkEnd w:id="2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名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称：泽普县人民医院</w:t>
      </w:r>
    </w:p>
    <w:p>
      <w:pPr>
        <w:pStyle w:val="2"/>
        <w:ind w:firstLine="480" w:firstLineChars="200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地    址：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泽普县团结西路13号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人：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西仁阿依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联系方式：</w:t>
      </w:r>
      <w:bookmarkEnd w:id="25"/>
      <w:bookmarkEnd w:id="26"/>
      <w:bookmarkEnd w:id="27"/>
      <w:bookmarkEnd w:id="28"/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lang w:val="en-US" w:eastAsia="zh-CN"/>
        </w:rPr>
        <w:t>18699875091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2.采购代理机构信息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名    称：中经国际招标集团有限公司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地    址：喀什市吐曼路1号财富大厦6楼612室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联 系 人：王丽娟 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联系电话：15099650569 </w:t>
      </w:r>
      <w:bookmarkEnd w:id="29"/>
      <w:bookmarkEnd w:id="30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jc w:val="right"/>
        <w:rPr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中经国际招标集团有限公司　    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B4BC3"/>
    <w:rsid w:val="0C134FFD"/>
    <w:rsid w:val="128B7531"/>
    <w:rsid w:val="16076AAC"/>
    <w:rsid w:val="16E021D2"/>
    <w:rsid w:val="275742CB"/>
    <w:rsid w:val="286D354F"/>
    <w:rsid w:val="28A76D6D"/>
    <w:rsid w:val="28CF7469"/>
    <w:rsid w:val="4670337B"/>
    <w:rsid w:val="605506AC"/>
    <w:rsid w:val="631C79FA"/>
    <w:rsid w:val="647E37AC"/>
    <w:rsid w:val="67826476"/>
    <w:rsid w:val="6FD44816"/>
    <w:rsid w:val="707E64B6"/>
    <w:rsid w:val="739872B6"/>
    <w:rsid w:val="750E27C7"/>
    <w:rsid w:val="7824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Cambria" w:hAnsi="Cambria" w:cs="Cambria"/>
      <w:sz w:val="24"/>
      <w:szCs w:val="24"/>
    </w:rPr>
  </w:style>
  <w:style w:type="table" w:styleId="4">
    <w:name w:val="Table Grid"/>
    <w:basedOn w:val="3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1016</Words>
  <Characters>1195</Characters>
  <Lines>0</Lines>
  <Paragraphs>0</Paragraphs>
  <TotalTime>25</TotalTime>
  <ScaleCrop>false</ScaleCrop>
  <LinksUpToDate>false</LinksUpToDate>
  <CharactersWithSpaces>1270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2022-03-21T03:07:00Z</dcterms:created>
  <dc:creator>Administrator</dc:creator>
  <cp:lastModifiedBy>0℃</cp:lastModifiedBy>
  <dcterms:modified xsi:type="dcterms:W3CDTF">2022-04-28T09:46:19Z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330D89F61078476D801DD74FB2A71FE8</vt:lpwstr>
  </property>
</Properties>
</file>