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bCs w:val="0"/>
          <w:color w:val="000000" w:themeColor="text1"/>
          <w:spacing w:val="20"/>
          <w:kern w:val="2"/>
          <w:sz w:val="44"/>
          <w:szCs w:val="44"/>
          <w14:textFill>
            <w14:solidFill>
              <w14:schemeClr w14:val="tx1"/>
            </w14:solidFill>
          </w14:textFill>
        </w:rPr>
      </w:pPr>
      <w:bookmarkStart w:id="1394" w:name="_GoBack"/>
      <w:r>
        <w:rPr>
          <w:rFonts w:hint="eastAsia" w:ascii="宋体" w:hAnsi="宋体" w:eastAsia="宋体" w:cs="宋体"/>
          <w:b/>
          <w:bCs w:val="0"/>
          <w:color w:val="000000" w:themeColor="text1"/>
          <w:spacing w:val="20"/>
          <w:kern w:val="2"/>
          <w:sz w:val="44"/>
          <w:szCs w:val="44"/>
          <w:lang w:val="en-US" w:eastAsia="zh-CN" w:bidi="ar"/>
          <w14:textFill>
            <w14:solidFill>
              <w14:schemeClr w14:val="tx1"/>
            </w14:solidFill>
          </w14:textFill>
        </w:rPr>
        <w:t>制定丝路文旅驿站标准采购项目</w:t>
      </w:r>
    </w:p>
    <w:p>
      <w:pPr>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bCs w:val="0"/>
          <w:color w:val="000000" w:themeColor="text1"/>
          <w:spacing w:val="20"/>
          <w:kern w:val="2"/>
          <w:sz w:val="44"/>
          <w:szCs w:val="44"/>
          <w14:textFill>
            <w14:solidFill>
              <w14:schemeClr w14:val="tx1"/>
            </w14:solidFill>
          </w14:textFill>
        </w:rPr>
      </w:pPr>
      <w:r>
        <w:rPr>
          <w:rFonts w:hint="eastAsia" w:ascii="宋体" w:hAnsi="宋体" w:eastAsia="宋体" w:cs="宋体"/>
          <w:b/>
          <w:bCs w:val="0"/>
          <w:color w:val="000000" w:themeColor="text1"/>
          <w:spacing w:val="20"/>
          <w:kern w:val="2"/>
          <w:sz w:val="44"/>
          <w:szCs w:val="44"/>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bCs w:val="0"/>
          <w:color w:val="000000" w:themeColor="text1"/>
          <w:spacing w:val="20"/>
          <w:kern w:val="2"/>
          <w:sz w:val="44"/>
          <w:szCs w:val="44"/>
          <w14:textFill>
            <w14:solidFill>
              <w14:schemeClr w14:val="tx1"/>
            </w14:solidFill>
          </w14:textFill>
        </w:rPr>
      </w:pPr>
      <w:r>
        <w:rPr>
          <w:rFonts w:hint="eastAsia" w:ascii="宋体" w:hAnsi="宋体" w:eastAsia="宋体" w:cs="宋体"/>
          <w:b/>
          <w:bCs w:val="0"/>
          <w:color w:val="000000" w:themeColor="text1"/>
          <w:spacing w:val="20"/>
          <w:kern w:val="2"/>
          <w:sz w:val="44"/>
          <w:szCs w:val="44"/>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0" w:firstLineChars="0"/>
        <w:jc w:val="center"/>
        <w:rPr>
          <w:rFonts w:hint="eastAsia" w:ascii="宋体" w:hAnsi="宋体" w:eastAsia="宋体" w:cs="宋体"/>
          <w:b/>
          <w:bCs w:val="0"/>
          <w:color w:val="000000" w:themeColor="text1"/>
          <w:spacing w:val="20"/>
          <w:kern w:val="2"/>
          <w:sz w:val="84"/>
          <w:szCs w:val="84"/>
          <w14:textFill>
            <w14:solidFill>
              <w14:schemeClr w14:val="tx1"/>
            </w14:solidFill>
          </w14:textFill>
        </w:rPr>
      </w:pPr>
      <w:r>
        <w:rPr>
          <w:rFonts w:hint="eastAsia" w:ascii="宋体" w:hAnsi="宋体" w:eastAsia="宋体" w:cs="宋体"/>
          <w:b/>
          <w:bCs w:val="0"/>
          <w:color w:val="000000" w:themeColor="text1"/>
          <w:spacing w:val="20"/>
          <w:kern w:val="2"/>
          <w:sz w:val="84"/>
          <w:szCs w:val="84"/>
          <w:lang w:val="en-US" w:eastAsia="zh-CN" w:bidi="ar"/>
          <w14:textFill>
            <w14:solidFill>
              <w14:schemeClr w14:val="tx1"/>
            </w14:solidFill>
          </w14:textFill>
        </w:rPr>
        <w:t>竞争性磋商文件</w:t>
      </w:r>
    </w:p>
    <w:p>
      <w:pPr>
        <w:keepNext w:val="0"/>
        <w:keepLines w:val="0"/>
        <w:widowControl w:val="0"/>
        <w:suppressLineNumbers w:val="0"/>
        <w:spacing w:before="0" w:beforeAutospacing="0" w:after="156" w:afterLines="50" w:afterAutospacing="0" w:line="360" w:lineRule="auto"/>
        <w:ind w:left="0" w:leftChars="0" w:right="0" w:firstLine="0" w:firstLineChars="0"/>
        <w:jc w:val="center"/>
        <w:rPr>
          <w:rFonts w:hint="eastAsia" w:ascii="宋体" w:hAnsi="宋体" w:eastAsia="宋体" w:cs="宋体"/>
          <w:b/>
          <w:bCs w:val="0"/>
          <w:color w:val="000000" w:themeColor="text1"/>
          <w:spacing w:val="20"/>
          <w:kern w:val="2"/>
          <w:sz w:val="28"/>
          <w:szCs w:val="28"/>
          <w14:textFill>
            <w14:solidFill>
              <w14:schemeClr w14:val="tx1"/>
            </w14:solidFill>
          </w14:textFill>
        </w:rPr>
      </w:pPr>
      <w:r>
        <w:rPr>
          <w:rFonts w:hint="eastAsia" w:ascii="宋体" w:hAnsi="宋体" w:eastAsia="宋体" w:cs="宋体"/>
          <w:b/>
          <w:bCs w:val="0"/>
          <w:color w:val="000000" w:themeColor="text1"/>
          <w:spacing w:val="20"/>
          <w:kern w:val="2"/>
          <w:sz w:val="28"/>
          <w:szCs w:val="28"/>
          <w:lang w:val="en-US" w:eastAsia="zh-CN" w:bidi="ar"/>
          <w14:textFill>
            <w14:solidFill>
              <w14:schemeClr w14:val="tx1"/>
            </w14:solidFill>
          </w14:textFill>
        </w:rPr>
        <w:t>采购编号：XJTZY2022-1-C0017</w:t>
      </w:r>
    </w:p>
    <w:p>
      <w:pPr>
        <w:keepNext w:val="0"/>
        <w:keepLines w:val="0"/>
        <w:widowControl w:val="0"/>
        <w:suppressLineNumbers w:val="0"/>
        <w:spacing w:before="0" w:beforeAutospacing="0" w:after="0" w:afterAutospacing="0" w:line="360" w:lineRule="auto"/>
        <w:ind w:left="0" w:right="0" w:firstLine="2240" w:firstLineChars="800"/>
        <w:jc w:val="both"/>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 xml:space="preserve"> </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361"/>
        <w:rPr>
          <w:rFonts w:hint="eastAsia" w:ascii="宋体" w:hAnsi="宋体" w:eastAsia="宋体" w:cs="宋体"/>
          <w:b/>
          <w:bCs/>
          <w:color w:val="000000" w:themeColor="text1"/>
          <w:spacing w:val="20"/>
          <w:kern w:val="2"/>
          <w:sz w:val="28"/>
          <w:szCs w:val="28"/>
          <w14:textFill>
            <w14:solidFill>
              <w14:schemeClr w14:val="tx1"/>
            </w14:solidFill>
          </w14:textFill>
        </w:rPr>
      </w:pPr>
      <w:r>
        <w:rPr>
          <w:rFonts w:hint="eastAsia" w:ascii="宋体" w:hAnsi="宋体" w:eastAsia="宋体" w:cs="宋体"/>
          <w:b/>
          <w:bCs/>
          <w:color w:val="000000" w:themeColor="text1"/>
          <w:spacing w:val="20"/>
          <w:kern w:val="2"/>
          <w:sz w:val="28"/>
          <w:szCs w:val="28"/>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341" w:firstLineChars="100"/>
        <w:jc w:val="center"/>
        <w:rPr>
          <w:rFonts w:hint="eastAsia" w:ascii="宋体" w:hAnsi="宋体" w:eastAsia="宋体" w:cs="宋体"/>
          <w:b/>
          <w:bCs w:val="0"/>
          <w:color w:val="000000" w:themeColor="text1"/>
          <w:spacing w:val="20"/>
          <w:kern w:val="2"/>
          <w:sz w:val="30"/>
          <w:szCs w:val="30"/>
          <w14:textFill>
            <w14:solidFill>
              <w14:schemeClr w14:val="tx1"/>
            </w14:solidFill>
          </w14:textFill>
        </w:rPr>
      </w:pPr>
      <w:r>
        <w:rPr>
          <w:rFonts w:hint="eastAsia" w:ascii="宋体" w:hAnsi="宋体" w:eastAsia="宋体" w:cs="宋体"/>
          <w:b/>
          <w:bCs w:val="0"/>
          <w:color w:val="000000" w:themeColor="text1"/>
          <w:spacing w:val="20"/>
          <w:kern w:val="2"/>
          <w:sz w:val="30"/>
          <w:szCs w:val="30"/>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341" w:firstLineChars="100"/>
        <w:jc w:val="center"/>
        <w:rPr>
          <w:rFonts w:hint="eastAsia" w:ascii="宋体" w:hAnsi="宋体" w:eastAsia="宋体" w:cs="宋体"/>
          <w:b/>
          <w:bCs w:val="0"/>
          <w:color w:val="000000" w:themeColor="text1"/>
          <w:spacing w:val="20"/>
          <w:kern w:val="2"/>
          <w:sz w:val="30"/>
          <w:szCs w:val="30"/>
          <w14:textFill>
            <w14:solidFill>
              <w14:schemeClr w14:val="tx1"/>
            </w14:solidFill>
          </w14:textFill>
        </w:rPr>
      </w:pPr>
      <w:r>
        <w:rPr>
          <w:rFonts w:hint="eastAsia" w:ascii="宋体" w:hAnsi="宋体" w:eastAsia="宋体" w:cs="宋体"/>
          <w:b/>
          <w:bCs w:val="0"/>
          <w:color w:val="000000" w:themeColor="text1"/>
          <w:spacing w:val="20"/>
          <w:kern w:val="2"/>
          <w:sz w:val="30"/>
          <w:szCs w:val="30"/>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leftChars="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采购人：新疆维吾尔自治区文化和旅游厅</w:t>
      </w:r>
    </w:p>
    <w:p>
      <w:pPr>
        <w:keepNext w:val="0"/>
        <w:keepLines w:val="0"/>
        <w:widowControl w:val="0"/>
        <w:suppressLineNumbers w:val="0"/>
        <w:spacing w:before="0" w:beforeAutospacing="0" w:after="156" w:afterLines="5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leftChars="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采购代理机构：新疆天之源项目管理集团有限公司</w:t>
      </w:r>
    </w:p>
    <w:p>
      <w:pPr>
        <w:keepNext w:val="0"/>
        <w:keepLines w:val="0"/>
        <w:widowControl w:val="0"/>
        <w:suppressLineNumbers w:val="0"/>
        <w:spacing w:before="0" w:beforeAutospacing="0" w:after="156" w:afterLines="50" w:afterAutospacing="0" w:line="360" w:lineRule="auto"/>
        <w:ind w:left="0" w:right="0" w:firstLine="340" w:firstLineChars="100"/>
        <w:jc w:val="center"/>
        <w:rPr>
          <w:rFonts w:hint="eastAsia" w:ascii="宋体" w:hAnsi="宋体" w:eastAsia="宋体" w:cs="宋体"/>
          <w:b/>
          <w:bCs w:val="0"/>
          <w:color w:val="000000" w:themeColor="text1"/>
          <w:spacing w:val="20"/>
          <w:kern w:val="2"/>
          <w:sz w:val="48"/>
          <w:szCs w:val="48"/>
          <w14:textFill>
            <w14:solidFill>
              <w14:schemeClr w14:val="tx1"/>
            </w14:solidFill>
          </w14:textFill>
        </w:rPr>
      </w:pPr>
      <w:r>
        <w:rPr>
          <w:rFonts w:hint="eastAsia" w:ascii="宋体" w:hAnsi="宋体" w:eastAsia="宋体" w:cs="宋体"/>
          <w:color w:val="000000" w:themeColor="text1"/>
          <w:spacing w:val="20"/>
          <w:kern w:val="2"/>
          <w:sz w:val="30"/>
          <w:szCs w:val="30"/>
          <w:lang w:val="en-US" w:eastAsia="zh-CN" w:bidi="ar"/>
          <w14:textFill>
            <w14:solidFill>
              <w14:schemeClr w14:val="tx1"/>
            </w14:solidFill>
          </w14:textFill>
        </w:rPr>
        <w:t>2022年0</w:t>
      </w:r>
      <w:r>
        <w:rPr>
          <w:rFonts w:hint="eastAsia" w:cs="宋体"/>
          <w:color w:val="000000" w:themeColor="text1"/>
          <w:spacing w:val="20"/>
          <w:kern w:val="2"/>
          <w:sz w:val="30"/>
          <w:szCs w:val="30"/>
          <w:lang w:val="en-US" w:eastAsia="zh-CN" w:bidi="ar"/>
          <w14:textFill>
            <w14:solidFill>
              <w14:schemeClr w14:val="tx1"/>
            </w14:solidFill>
          </w14:textFill>
        </w:rPr>
        <w:t>5</w:t>
      </w:r>
      <w:r>
        <w:rPr>
          <w:rFonts w:hint="eastAsia" w:ascii="宋体" w:hAnsi="宋体" w:eastAsia="宋体" w:cs="宋体"/>
          <w:color w:val="000000" w:themeColor="text1"/>
          <w:spacing w:val="20"/>
          <w:kern w:val="2"/>
          <w:sz w:val="30"/>
          <w:szCs w:val="30"/>
          <w:lang w:val="en-US" w:eastAsia="zh-CN" w:bidi="ar"/>
          <w14:textFill>
            <w14:solidFill>
              <w14:schemeClr w14:val="tx1"/>
            </w14:solidFill>
          </w14:textFill>
        </w:rPr>
        <w:t>月</w:t>
      </w:r>
      <w:r>
        <w:rPr>
          <w:rFonts w:hint="eastAsia" w:ascii="宋体" w:hAnsi="宋体" w:eastAsia="宋体" w:cs="宋体"/>
          <w:b/>
          <w:bCs w:val="0"/>
          <w:color w:val="000000" w:themeColor="text1"/>
          <w:spacing w:val="20"/>
          <w:kern w:val="2"/>
          <w:sz w:val="48"/>
          <w:szCs w:val="48"/>
          <w:lang w:val="en-US" w:eastAsia="zh-CN" w:bidi="ar"/>
          <w14:textFill>
            <w14:solidFill>
              <w14:schemeClr w14:val="tx1"/>
            </w14:solidFill>
          </w14:textFill>
        </w:rPr>
        <w:br w:type="page"/>
      </w:r>
    </w:p>
    <w:p>
      <w:pPr>
        <w:keepNext w:val="0"/>
        <w:keepLines w:val="0"/>
        <w:widowControl w:val="0"/>
        <w:suppressLineNumbers w:val="0"/>
        <w:spacing w:before="0" w:beforeAutospacing="0" w:after="156" w:afterLines="50" w:afterAutospacing="0" w:line="360" w:lineRule="auto"/>
        <w:ind w:left="0" w:right="0" w:firstLine="401" w:firstLineChars="100"/>
        <w:jc w:val="center"/>
        <w:rPr>
          <w:rFonts w:hint="eastAsia" w:ascii="宋体" w:hAnsi="宋体" w:eastAsia="宋体" w:cs="宋体"/>
          <w:b/>
          <w:bCs w:val="0"/>
          <w:color w:val="000000" w:themeColor="text1"/>
          <w:spacing w:val="20"/>
          <w:kern w:val="2"/>
          <w:sz w:val="36"/>
          <w:szCs w:val="36"/>
          <w14:textFill>
            <w14:solidFill>
              <w14:schemeClr w14:val="tx1"/>
            </w14:solidFill>
          </w14:textFill>
        </w:rPr>
      </w:pPr>
    </w:p>
    <w:p>
      <w:pPr>
        <w:keepNext w:val="0"/>
        <w:keepLines w:val="0"/>
        <w:widowControl w:val="0"/>
        <w:suppressLineNumbers w:val="0"/>
        <w:spacing w:before="0" w:beforeAutospacing="0" w:after="156" w:afterLines="50" w:afterAutospacing="0" w:line="360" w:lineRule="auto"/>
        <w:ind w:left="0" w:right="0" w:firstLine="401" w:firstLineChars="100"/>
        <w:jc w:val="center"/>
        <w:rPr>
          <w:rFonts w:hint="eastAsia" w:ascii="宋体" w:hAnsi="宋体" w:eastAsia="宋体" w:cs="宋体"/>
          <w:b/>
          <w:bCs w:val="0"/>
          <w:color w:val="000000" w:themeColor="text1"/>
          <w:spacing w:val="20"/>
          <w:kern w:val="2"/>
          <w:sz w:val="44"/>
          <w:szCs w:val="44"/>
          <w14:textFill>
            <w14:solidFill>
              <w14:schemeClr w14:val="tx1"/>
            </w14:solidFill>
          </w14:textFill>
        </w:rPr>
      </w:pPr>
      <w:r>
        <w:rPr>
          <w:rFonts w:hint="eastAsia" w:ascii="宋体" w:hAnsi="宋体" w:eastAsia="宋体" w:cs="宋体"/>
          <w:b/>
          <w:bCs w:val="0"/>
          <w:color w:val="000000" w:themeColor="text1"/>
          <w:spacing w:val="20"/>
          <w:kern w:val="2"/>
          <w:sz w:val="36"/>
          <w:szCs w:val="36"/>
          <w:lang w:val="en-US" w:eastAsia="zh-CN" w:bidi="ar"/>
          <w14:textFill>
            <w14:solidFill>
              <w14:schemeClr w14:val="tx1"/>
            </w14:solidFill>
          </w14:textFill>
        </w:rPr>
        <w:t>竞争性磋商文件总目录</w:t>
      </w:r>
    </w:p>
    <w:sdt>
      <w:sdtPr>
        <w:rPr>
          <w:rFonts w:ascii="宋体" w:hAnsi="宋体" w:eastAsia="宋体" w:cs="宋体"/>
          <w:color w:val="000000" w:themeColor="text1"/>
          <w:sz w:val="21"/>
          <w:szCs w:val="22"/>
          <w:lang w:val="zh-CN" w:eastAsia="zh-CN" w:bidi="zh-CN"/>
          <w14:textFill>
            <w14:solidFill>
              <w14:schemeClr w14:val="tx1"/>
            </w14:solidFill>
          </w14:textFill>
        </w:rPr>
        <w:id w:val="147477336"/>
        <w15:color w:val="DBDBDB"/>
        <w:docPartObj>
          <w:docPartGallery w:val="Table of Contents"/>
          <w:docPartUnique/>
        </w:docPartObj>
      </w:sdtPr>
      <w:sdtEndPr>
        <w:rPr>
          <w:rFonts w:hint="eastAsia" w:ascii="宋体" w:hAnsi="宋体" w:eastAsia="宋体" w:cs="宋体"/>
          <w:color w:val="000000" w:themeColor="text1"/>
          <w:spacing w:val="20"/>
          <w:kern w:val="2"/>
          <w:sz w:val="22"/>
          <w:szCs w:val="24"/>
          <w:lang w:val="zh-CN" w:eastAsia="zh-CN" w:bidi="zh-CN"/>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25"/>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spacing w:val="20"/>
              <w:kern w:val="2"/>
              <w:sz w:val="24"/>
              <w:szCs w:val="24"/>
              <w14:textFill>
                <w14:solidFill>
                  <w14:schemeClr w14:val="tx1"/>
                </w14:solidFill>
              </w14:textFill>
            </w:rPr>
            <w:fldChar w:fldCharType="begin"/>
          </w:r>
          <w:r>
            <w:rPr>
              <w:rFonts w:hint="eastAsia" w:ascii="宋体" w:hAnsi="宋体" w:eastAsia="宋体" w:cs="宋体"/>
              <w:color w:val="000000" w:themeColor="text1"/>
              <w:spacing w:val="20"/>
              <w:kern w:val="2"/>
              <w:sz w:val="24"/>
              <w:szCs w:val="24"/>
              <w14:textFill>
                <w14:solidFill>
                  <w14:schemeClr w14:val="tx1"/>
                </w14:solidFill>
              </w14:textFill>
            </w:rPr>
            <w:instrText xml:space="preserve">TOC \o "1-1" \h \u </w:instrText>
          </w:r>
          <w:r>
            <w:rPr>
              <w:rFonts w:hint="eastAsia" w:ascii="宋体" w:hAnsi="宋体" w:eastAsia="宋体" w:cs="宋体"/>
              <w:color w:val="000000" w:themeColor="text1"/>
              <w:spacing w:val="20"/>
              <w:kern w:val="2"/>
              <w:sz w:val="24"/>
              <w:szCs w:val="24"/>
              <w14:textFill>
                <w14:solidFill>
                  <w14:schemeClr w14:val="tx1"/>
                </w14:solidFill>
              </w14:textFill>
            </w:rPr>
            <w:fldChar w:fldCharType="separate"/>
          </w:r>
          <w:r>
            <w:rPr>
              <w:rFonts w:hint="eastAsia" w:ascii="宋体" w:hAnsi="宋体" w:eastAsia="宋体" w:cs="宋体"/>
              <w:color w:val="000000" w:themeColor="text1"/>
              <w:spacing w:val="20"/>
              <w:kern w:val="2"/>
              <w:szCs w:val="24"/>
              <w14:textFill>
                <w14:solidFill>
                  <w14:schemeClr w14:val="tx1"/>
                </w14:solidFill>
              </w14:textFill>
            </w:rPr>
            <w:fldChar w:fldCharType="begin"/>
          </w:r>
          <w:r>
            <w:rPr>
              <w:rFonts w:hint="eastAsia" w:ascii="宋体" w:hAnsi="宋体" w:eastAsia="宋体" w:cs="宋体"/>
              <w:color w:val="000000" w:themeColor="text1"/>
              <w:spacing w:val="20"/>
              <w:kern w:val="2"/>
              <w:szCs w:val="24"/>
              <w14:textFill>
                <w14:solidFill>
                  <w14:schemeClr w14:val="tx1"/>
                </w14:solidFill>
              </w14:textFill>
            </w:rPr>
            <w:instrText xml:space="preserve"> HYPERLINK \l _Toc24389 </w:instrText>
          </w:r>
          <w:r>
            <w:rPr>
              <w:rFonts w:hint="eastAsia" w:ascii="宋体" w:hAnsi="宋体" w:eastAsia="宋体" w:cs="宋体"/>
              <w:color w:val="000000" w:themeColor="text1"/>
              <w:spacing w:val="20"/>
              <w:kern w:val="2"/>
              <w:szCs w:val="24"/>
              <w14:textFill>
                <w14:solidFill>
                  <w14:schemeClr w14:val="tx1"/>
                </w14:solidFill>
              </w14:textFill>
            </w:rPr>
            <w:fldChar w:fldCharType="separate"/>
          </w:r>
          <w:r>
            <w:rPr>
              <w:rFonts w:hint="eastAsia" w:ascii="宋体" w:hAnsi="宋体" w:eastAsia="宋体" w:cs="宋体"/>
              <w:bCs/>
              <w:color w:val="000000" w:themeColor="text1"/>
              <w:spacing w:val="20"/>
              <w:kern w:val="44"/>
              <w:szCs w:val="56"/>
              <w14:textFill>
                <w14:solidFill>
                  <w14:schemeClr w14:val="tx1"/>
                </w14:solidFill>
              </w14:textFill>
            </w:rPr>
            <w:t>第一章竞争性磋商公告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宋体" w:hAnsi="宋体" w:eastAsia="宋体" w:cs="宋体"/>
              <w:color w:val="000000" w:themeColor="text1"/>
              <w:spacing w:val="20"/>
              <w:kern w:val="2"/>
              <w:szCs w:val="24"/>
              <w14:textFill>
                <w14:solidFill>
                  <w14:schemeClr w14:val="tx1"/>
                </w14:solidFill>
              </w14:textFill>
            </w:rPr>
            <w:fldChar w:fldCharType="end"/>
          </w:r>
        </w:p>
        <w:p>
          <w:pPr>
            <w:pStyle w:val="25"/>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spacing w:val="20"/>
              <w:kern w:val="2"/>
              <w:szCs w:val="24"/>
              <w14:textFill>
                <w14:solidFill>
                  <w14:schemeClr w14:val="tx1"/>
                </w14:solidFill>
              </w14:textFill>
            </w:rPr>
            <w:fldChar w:fldCharType="begin"/>
          </w:r>
          <w:r>
            <w:rPr>
              <w:rFonts w:hint="eastAsia" w:ascii="宋体" w:hAnsi="宋体" w:eastAsia="宋体" w:cs="宋体"/>
              <w:color w:val="000000" w:themeColor="text1"/>
              <w:spacing w:val="20"/>
              <w:kern w:val="2"/>
              <w:szCs w:val="24"/>
              <w14:textFill>
                <w14:solidFill>
                  <w14:schemeClr w14:val="tx1"/>
                </w14:solidFill>
              </w14:textFill>
            </w:rPr>
            <w:instrText xml:space="preserve"> HYPERLINK \l _Toc24767 </w:instrText>
          </w:r>
          <w:r>
            <w:rPr>
              <w:rFonts w:hint="eastAsia" w:ascii="宋体" w:hAnsi="宋体" w:eastAsia="宋体" w:cs="宋体"/>
              <w:color w:val="000000" w:themeColor="text1"/>
              <w:spacing w:val="20"/>
              <w:kern w:val="2"/>
              <w:szCs w:val="24"/>
              <w14:textFill>
                <w14:solidFill>
                  <w14:schemeClr w14:val="tx1"/>
                </w14:solidFill>
              </w14:textFill>
            </w:rPr>
            <w:fldChar w:fldCharType="separate"/>
          </w:r>
          <w:r>
            <w:rPr>
              <w:rFonts w:hint="eastAsia" w:ascii="宋体" w:hAnsi="宋体" w:eastAsia="宋体" w:cs="宋体"/>
              <w:bCs/>
              <w:color w:val="000000" w:themeColor="text1"/>
              <w:spacing w:val="20"/>
              <w:kern w:val="44"/>
              <w:szCs w:val="72"/>
              <w14:textFill>
                <w14:solidFill>
                  <w14:schemeClr w14:val="tx1"/>
                </w14:solidFill>
              </w14:textFill>
            </w:rPr>
            <w:t>第二章供应商须知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eastAsia" w:ascii="宋体" w:hAnsi="宋体" w:eastAsia="宋体" w:cs="宋体"/>
              <w:color w:val="000000" w:themeColor="text1"/>
              <w:spacing w:val="20"/>
              <w:kern w:val="2"/>
              <w:szCs w:val="24"/>
              <w14:textFill>
                <w14:solidFill>
                  <w14:schemeClr w14:val="tx1"/>
                </w14:solidFill>
              </w14:textFill>
            </w:rPr>
            <w:fldChar w:fldCharType="end"/>
          </w:r>
        </w:p>
        <w:p>
          <w:pPr>
            <w:pStyle w:val="25"/>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spacing w:val="20"/>
              <w:kern w:val="2"/>
              <w:szCs w:val="24"/>
              <w14:textFill>
                <w14:solidFill>
                  <w14:schemeClr w14:val="tx1"/>
                </w14:solidFill>
              </w14:textFill>
            </w:rPr>
            <w:fldChar w:fldCharType="begin"/>
          </w:r>
          <w:r>
            <w:rPr>
              <w:rFonts w:hint="eastAsia" w:ascii="宋体" w:hAnsi="宋体" w:eastAsia="宋体" w:cs="宋体"/>
              <w:color w:val="000000" w:themeColor="text1"/>
              <w:spacing w:val="20"/>
              <w:kern w:val="2"/>
              <w:szCs w:val="24"/>
              <w14:textFill>
                <w14:solidFill>
                  <w14:schemeClr w14:val="tx1"/>
                </w14:solidFill>
              </w14:textFill>
            </w:rPr>
            <w:instrText xml:space="preserve"> HYPERLINK \l _Toc8499 </w:instrText>
          </w:r>
          <w:r>
            <w:rPr>
              <w:rFonts w:hint="eastAsia" w:ascii="宋体" w:hAnsi="宋体" w:eastAsia="宋体" w:cs="宋体"/>
              <w:color w:val="000000" w:themeColor="text1"/>
              <w:spacing w:val="20"/>
              <w:kern w:val="2"/>
              <w:szCs w:val="24"/>
              <w14:textFill>
                <w14:solidFill>
                  <w14:schemeClr w14:val="tx1"/>
                </w14:solidFill>
              </w14:textFill>
            </w:rPr>
            <w:fldChar w:fldCharType="separate"/>
          </w:r>
          <w:r>
            <w:rPr>
              <w:rFonts w:hint="eastAsia" w:ascii="宋体" w:hAnsi="宋体" w:eastAsia="宋体" w:cs="宋体"/>
              <w:bCs/>
              <w:color w:val="000000" w:themeColor="text1"/>
              <w:spacing w:val="20"/>
              <w:kern w:val="44"/>
              <w:szCs w:val="72"/>
              <w14:textFill>
                <w14:solidFill>
                  <w14:schemeClr w14:val="tx1"/>
                </w14:solidFill>
              </w14:textFill>
            </w:rPr>
            <w:t>第三章项目任务书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rFonts w:hint="eastAsia" w:ascii="宋体" w:hAnsi="宋体" w:eastAsia="宋体" w:cs="宋体"/>
              <w:color w:val="000000" w:themeColor="text1"/>
              <w:spacing w:val="20"/>
              <w:kern w:val="2"/>
              <w:szCs w:val="24"/>
              <w14:textFill>
                <w14:solidFill>
                  <w14:schemeClr w14:val="tx1"/>
                </w14:solidFill>
              </w14:textFill>
            </w:rPr>
            <w:fldChar w:fldCharType="end"/>
          </w:r>
        </w:p>
        <w:p>
          <w:pPr>
            <w:pStyle w:val="25"/>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spacing w:val="20"/>
              <w:kern w:val="2"/>
              <w:szCs w:val="24"/>
              <w14:textFill>
                <w14:solidFill>
                  <w14:schemeClr w14:val="tx1"/>
                </w14:solidFill>
              </w14:textFill>
            </w:rPr>
            <w:fldChar w:fldCharType="begin"/>
          </w:r>
          <w:r>
            <w:rPr>
              <w:rFonts w:hint="eastAsia" w:ascii="宋体" w:hAnsi="宋体" w:eastAsia="宋体" w:cs="宋体"/>
              <w:color w:val="000000" w:themeColor="text1"/>
              <w:spacing w:val="20"/>
              <w:kern w:val="2"/>
              <w:szCs w:val="24"/>
              <w14:textFill>
                <w14:solidFill>
                  <w14:schemeClr w14:val="tx1"/>
                </w14:solidFill>
              </w14:textFill>
            </w:rPr>
            <w:instrText xml:space="preserve"> HYPERLINK \l _Toc15138 </w:instrText>
          </w:r>
          <w:r>
            <w:rPr>
              <w:rFonts w:hint="eastAsia" w:ascii="宋体" w:hAnsi="宋体" w:eastAsia="宋体" w:cs="宋体"/>
              <w:color w:val="000000" w:themeColor="text1"/>
              <w:spacing w:val="20"/>
              <w:kern w:val="2"/>
              <w:szCs w:val="24"/>
              <w14:textFill>
                <w14:solidFill>
                  <w14:schemeClr w14:val="tx1"/>
                </w14:solidFill>
              </w14:textFill>
            </w:rPr>
            <w:fldChar w:fldCharType="separate"/>
          </w:r>
          <w:r>
            <w:rPr>
              <w:rFonts w:hint="eastAsia" w:ascii="宋体" w:hAnsi="宋体" w:eastAsia="宋体" w:cs="宋体"/>
              <w:bCs/>
              <w:color w:val="000000" w:themeColor="text1"/>
              <w:spacing w:val="20"/>
              <w:kern w:val="44"/>
              <w:szCs w:val="72"/>
              <w14:textFill>
                <w14:solidFill>
                  <w14:schemeClr w14:val="tx1"/>
                </w14:solidFill>
              </w14:textFill>
            </w:rPr>
            <w:t>第四章响应文件格式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rFonts w:hint="eastAsia" w:ascii="宋体" w:hAnsi="宋体" w:eastAsia="宋体" w:cs="宋体"/>
              <w:color w:val="000000" w:themeColor="text1"/>
              <w:spacing w:val="20"/>
              <w:kern w:val="2"/>
              <w:szCs w:val="24"/>
              <w14:textFill>
                <w14:solidFill>
                  <w14:schemeClr w14:val="tx1"/>
                </w14:solidFill>
              </w14:textFill>
            </w:rPr>
            <w:fldChar w:fldCharType="end"/>
          </w:r>
        </w:p>
        <w:p>
          <w:pPr>
            <w:pStyle w:val="25"/>
            <w:tabs>
              <w:tab w:val="right" w:leader="dot" w:pos="8306"/>
            </w:tabs>
            <w:rPr>
              <w:color w:val="000000" w:themeColor="text1"/>
              <w14:textFill>
                <w14:solidFill>
                  <w14:schemeClr w14:val="tx1"/>
                </w14:solidFill>
              </w14:textFill>
            </w:rPr>
          </w:pPr>
          <w:r>
            <w:rPr>
              <w:rFonts w:hint="eastAsia" w:ascii="宋体" w:hAnsi="宋体" w:eastAsia="宋体" w:cs="宋体"/>
              <w:color w:val="000000" w:themeColor="text1"/>
              <w:spacing w:val="20"/>
              <w:kern w:val="2"/>
              <w:szCs w:val="24"/>
              <w14:textFill>
                <w14:solidFill>
                  <w14:schemeClr w14:val="tx1"/>
                </w14:solidFill>
              </w14:textFill>
            </w:rPr>
            <w:fldChar w:fldCharType="begin"/>
          </w:r>
          <w:r>
            <w:rPr>
              <w:rFonts w:hint="eastAsia" w:ascii="宋体" w:hAnsi="宋体" w:eastAsia="宋体" w:cs="宋体"/>
              <w:color w:val="000000" w:themeColor="text1"/>
              <w:spacing w:val="20"/>
              <w:kern w:val="2"/>
              <w:szCs w:val="24"/>
              <w14:textFill>
                <w14:solidFill>
                  <w14:schemeClr w14:val="tx1"/>
                </w14:solidFill>
              </w14:textFill>
            </w:rPr>
            <w:instrText xml:space="preserve"> HYPERLINK \l _Toc7588 </w:instrText>
          </w:r>
          <w:r>
            <w:rPr>
              <w:rFonts w:hint="eastAsia" w:ascii="宋体" w:hAnsi="宋体" w:eastAsia="宋体" w:cs="宋体"/>
              <w:color w:val="000000" w:themeColor="text1"/>
              <w:spacing w:val="20"/>
              <w:kern w:val="2"/>
              <w:szCs w:val="24"/>
              <w14:textFill>
                <w14:solidFill>
                  <w14:schemeClr w14:val="tx1"/>
                </w14:solidFill>
              </w14:textFill>
            </w:rPr>
            <w:fldChar w:fldCharType="separate"/>
          </w:r>
          <w:r>
            <w:rPr>
              <w:rFonts w:hint="eastAsia" w:ascii="宋体" w:hAnsi="宋体" w:eastAsia="宋体" w:cs="宋体"/>
              <w:color w:val="000000" w:themeColor="text1"/>
              <w:spacing w:val="20"/>
              <w:kern w:val="2"/>
              <w:szCs w:val="72"/>
              <w:lang w:val="en-US" w:eastAsia="zh-CN" w:bidi="ar"/>
              <w14:textFill>
                <w14:solidFill>
                  <w14:schemeClr w14:val="tx1"/>
                </w14:solidFill>
              </w14:textFill>
            </w:rPr>
            <w:t>第五章合同草案条款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color w:val="000000" w:themeColor="text1"/>
              <w14:textFill>
                <w14:solidFill>
                  <w14:schemeClr w14:val="tx1"/>
                </w14:solidFill>
              </w14:textFill>
            </w:rPr>
            <w:fldChar w:fldCharType="end"/>
          </w:r>
          <w:r>
            <w:rPr>
              <w:rFonts w:hint="eastAsia" w:ascii="宋体" w:hAnsi="宋体" w:eastAsia="宋体" w:cs="宋体"/>
              <w:color w:val="000000" w:themeColor="text1"/>
              <w:spacing w:val="20"/>
              <w:kern w:val="2"/>
              <w:szCs w:val="24"/>
              <w14:textFill>
                <w14:solidFill>
                  <w14:schemeClr w14:val="tx1"/>
                </w14:solidFill>
              </w14:textFill>
            </w:rPr>
            <w:fldChar w:fldCharType="end"/>
          </w:r>
        </w:p>
        <w:p>
          <w:pPr>
            <w:keepNext w:val="0"/>
            <w:keepLines w:val="0"/>
            <w:widowControl w:val="0"/>
            <w:suppressLineNumbers w:val="0"/>
            <w:spacing w:before="0" w:beforeAutospacing="0" w:after="156" w:afterLines="50" w:afterAutospacing="0" w:line="360" w:lineRule="auto"/>
            <w:ind w:left="0" w:right="0" w:firstLine="26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Cs w:val="24"/>
              <w14:textFill>
                <w14:solidFill>
                  <w14:schemeClr w14:val="tx1"/>
                </w14:solidFill>
              </w14:textFill>
            </w:rPr>
            <w:fldChar w:fldCharType="end"/>
          </w:r>
        </w:p>
      </w:sdtContent>
    </w:sdt>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br w:type="page"/>
      </w:r>
    </w:p>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t xml:space="preserve"> </w:t>
      </w:r>
    </w:p>
    <w:p>
      <w:pPr>
        <w:pStyle w:val="2"/>
        <w:widowControl/>
        <w:ind w:left="0" w:firstLine="470" w:firstLineChars="78"/>
        <w:jc w:val="center"/>
        <w:rPr>
          <w:rFonts w:hint="eastAsia" w:ascii="宋体" w:hAnsi="宋体" w:eastAsia="宋体" w:cs="宋体"/>
          <w:b/>
          <w:bCs/>
          <w:color w:val="000000" w:themeColor="text1"/>
          <w:spacing w:val="20"/>
          <w:kern w:val="44"/>
          <w:sz w:val="56"/>
          <w:szCs w:val="56"/>
          <w14:textFill>
            <w14:solidFill>
              <w14:schemeClr w14:val="tx1"/>
            </w14:solidFill>
          </w14:textFill>
        </w:rPr>
      </w:pPr>
      <w:bookmarkStart w:id="0" w:name="_Toc514775506"/>
      <w:bookmarkEnd w:id="0"/>
      <w:bookmarkStart w:id="1" w:name="_Toc24389"/>
      <w:r>
        <w:rPr>
          <w:rFonts w:hint="eastAsia" w:ascii="宋体" w:hAnsi="宋体" w:eastAsia="宋体" w:cs="宋体"/>
          <w:b/>
          <w:bCs/>
          <w:color w:val="000000" w:themeColor="text1"/>
          <w:spacing w:val="20"/>
          <w:kern w:val="44"/>
          <w:sz w:val="56"/>
          <w:szCs w:val="56"/>
          <w14:textFill>
            <w14:solidFill>
              <w14:schemeClr w14:val="tx1"/>
            </w14:solidFill>
          </w14:textFill>
        </w:rPr>
        <w:t>第一章竞争性磋商公告</w:t>
      </w:r>
      <w:bookmarkEnd w:id="1"/>
    </w:p>
    <w:p>
      <w:pPr>
        <w:keepNext w:val="0"/>
        <w:keepLines w:val="0"/>
        <w:widowControl/>
        <w:suppressLineNumbers w:val="0"/>
        <w:shd w:val="clear" w:fill="FFFFFF"/>
        <w:snapToGrid w:val="0"/>
        <w:spacing w:before="0" w:beforeAutospacing="0" w:after="156" w:afterLines="50" w:afterAutospacing="0" w:line="360" w:lineRule="auto"/>
        <w:ind w:left="0" w:right="0" w:firstLine="340" w:firstLineChars="100"/>
        <w:jc w:val="center"/>
        <w:rPr>
          <w:rFonts w:hint="eastAsia" w:ascii="宋体" w:hAnsi="宋体" w:eastAsia="宋体" w:cs="宋体"/>
          <w:color w:val="000000" w:themeColor="text1"/>
          <w:spacing w:val="20"/>
          <w:kern w:val="2"/>
          <w:sz w:val="30"/>
          <w:szCs w:val="30"/>
          <w:shd w:val="clear" w:fill="FFFFFF"/>
          <w14:textFill>
            <w14:solidFill>
              <w14:schemeClr w14:val="tx1"/>
            </w14:solidFill>
          </w14:textFill>
        </w:rPr>
      </w:pPr>
      <w:r>
        <w:rPr>
          <w:rFonts w:hint="eastAsia" w:ascii="宋体" w:hAnsi="宋体" w:eastAsia="宋体" w:cs="宋体"/>
          <w:color w:val="000000" w:themeColor="text1"/>
          <w:spacing w:val="20"/>
          <w:kern w:val="2"/>
          <w:sz w:val="30"/>
          <w:szCs w:val="30"/>
          <w:shd w:val="clear" w:fill="FFFFFF"/>
          <w:lang w:val="en-US" w:eastAsia="zh-CN" w:bidi="ar"/>
          <w14:textFill>
            <w14:solidFill>
              <w14:schemeClr w14:val="tx1"/>
            </w14:solidFill>
          </w14:textFill>
        </w:rPr>
        <w:br w:type="page"/>
      </w:r>
      <w:r>
        <w:rPr>
          <w:rFonts w:hint="eastAsia" w:ascii="宋体" w:hAnsi="宋体" w:eastAsia="宋体" w:cs="宋体"/>
          <w:b/>
          <w:bCs/>
          <w:color w:val="000000" w:themeColor="text1"/>
          <w:spacing w:val="20"/>
          <w:kern w:val="2"/>
          <w:sz w:val="30"/>
          <w:szCs w:val="30"/>
          <w:shd w:val="clear" w:fill="FFFFFF"/>
          <w:lang w:val="en-US" w:eastAsia="zh-CN" w:bidi="ar"/>
          <w14:textFill>
            <w14:solidFill>
              <w14:schemeClr w14:val="tx1"/>
            </w14:solidFill>
          </w14:textFill>
        </w:rPr>
        <w:t>竞争性磋商公告</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新疆天之源项目管理集团有限公司</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受</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新疆维吾尔自治区文化和旅游厅</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的委托，对</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制定丝路文旅驿站标准采购项目</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进行竞争性磋商。</w:t>
      </w:r>
    </w:p>
    <w:p>
      <w:pPr>
        <w:keepNext w:val="0"/>
        <w:keepLines w:val="0"/>
        <w:widowControl w:val="0"/>
        <w:numPr>
          <w:ilvl w:val="0"/>
          <w:numId w:val="2"/>
        </w:numPr>
        <w:suppressLineNumbers w:val="0"/>
        <w:spacing w:before="0" w:beforeAutospacing="0" w:after="0" w:afterAutospacing="0" w:line="360" w:lineRule="auto"/>
        <w:ind w:left="720" w:right="0" w:hanging="294" w:firstLineChars="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项目概况：</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1.1  项目名称：</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制定丝路文旅驿站标准采购项目</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1.2  项目编号：XJTZY2022-1-C0017</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1.3  项目预算金额：20万元。</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1.4  采购范围和内容：为积极响应国家“一带一路”倡议，抓住国内疆内循环和“丝绸之路”新疆科教文化中心建设机遇，通过建立丝路文旅驿站搭建起丝绸之路经济带文旅融合交流互鉴的桥梁与纽带，打造丝绸之路上主客共享的文化会客厅、深度体验型现代旅游综合体、线上线下结合的商贸平台、旅游集散咨询服务中心，让丝路沿线丰富的旅游资源焕发新的光彩，拟制定丝路文旅驿站标准，为建设全域丝路文旅驿站、串联全域文旅资源打下夯实基础。</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1.6  项目实施地点：乌鲁木齐市</w:t>
      </w:r>
    </w:p>
    <w:p>
      <w:pPr>
        <w:keepNext w:val="0"/>
        <w:keepLines w:val="0"/>
        <w:widowControl w:val="0"/>
        <w:suppressLineNumbers w:val="0"/>
        <w:autoSpaceDE w:val="0"/>
        <w:autoSpaceDN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2、供应商资格要求</w:t>
      </w:r>
    </w:p>
    <w:p>
      <w:pPr>
        <w:keepNext w:val="0"/>
        <w:keepLines w:val="0"/>
        <w:widowControl w:val="0"/>
        <w:suppressLineNumbers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2.1 资质要求</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2.1.1符合《中华人民共和国政府采购法》第二十二条的规定。在中华人民共和国境内依法注册，具有独立法人资格及经营范围许可，须具备承担采购项目的能力，并在人员、设备、资金等方面具有相应的服务能力；</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（1）在中华人民共和国注册的企、事业法人单位，具有独立法人资格及有履行合同所必须的设备和专业技术能力。</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（2）参加政府采购活动近三年在经营活动中没有重大违法记录（提交承诺函，格式自拟）。</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（3）具有良好的商业信誉和健全的财务会计制度。</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（4）投标单位应具有制定国家级文旅项目标准的专家资源，并具备编制相关标准的能力。</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2.1.2本项目不接受联合体投标。</w:t>
      </w:r>
    </w:p>
    <w:p>
      <w:pPr>
        <w:keepNext w:val="0"/>
        <w:keepLines w:val="0"/>
        <w:widowControl w:val="0"/>
        <w:suppressLineNumbers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2.2 信用要求</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2.2.1必须为未被列入信用中国网站( www.creditchina.gov.cn)、中国政府采购网( www.ccgp.gov.cn)渠道信用记录失信被执行人、重大税收违法案件当事人名单、政府采购严重违法失信行为记录名单的供应商。</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2.2.2 近三年内在无不良记录、未出现过重大责任问题，无安全责任事故（2019年1月1日至今）</w:t>
      </w:r>
    </w:p>
    <w:p>
      <w:pPr>
        <w:keepNext w:val="0"/>
        <w:keepLines w:val="0"/>
        <w:widowControl w:val="0"/>
        <w:suppressLineNumbers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2.3 其他要求</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2.3.1符合政府采购优先（节约能源、保护环境）采购政策及促进中小企业（监狱企业、残疾人福利性单位）发展政策的，依据规定给予价格优惠。</w:t>
      </w:r>
    </w:p>
    <w:p>
      <w:pPr>
        <w:keepNext w:val="0"/>
        <w:keepLines w:val="0"/>
        <w:widowControl w:val="0"/>
        <w:suppressLineNumbers w:val="0"/>
        <w:autoSpaceDE w:val="0"/>
        <w:autoSpaceDN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 资格审查方式：资格后审。</w:t>
      </w:r>
    </w:p>
    <w:p>
      <w:pPr>
        <w:keepNext w:val="0"/>
        <w:keepLines w:val="0"/>
        <w:widowControl w:val="0"/>
        <w:suppressLineNumbers w:val="0"/>
        <w:autoSpaceDE w:val="0"/>
        <w:autoSpaceDN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4、 竞争性磋商文件的获取</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4.1凡有意参加投标者，请于</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2022年0</w:t>
      </w:r>
      <w:r>
        <w:rPr>
          <w:rFonts w:hint="eastAsia" w:cs="宋体"/>
          <w:color w:val="000000" w:themeColor="text1"/>
          <w:spacing w:val="20"/>
          <w:kern w:val="2"/>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月</w:t>
      </w:r>
      <w:r>
        <w:rPr>
          <w:rFonts w:hint="eastAsia" w:cs="宋体"/>
          <w:color w:val="000000" w:themeColor="text1"/>
          <w:spacing w:val="20"/>
          <w:kern w:val="2"/>
          <w:sz w:val="24"/>
          <w:szCs w:val="24"/>
          <w:u w:val="single"/>
          <w:lang w:val="en-US" w:eastAsia="zh-CN" w:bidi="ar"/>
          <w14:textFill>
            <w14:solidFill>
              <w14:schemeClr w14:val="tx1"/>
            </w14:solidFill>
          </w14:textFill>
        </w:rPr>
        <w:t>07</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日至2022年05月</w:t>
      </w:r>
      <w:r>
        <w:rPr>
          <w:rFonts w:hint="eastAsia" w:cs="宋体"/>
          <w:color w:val="000000" w:themeColor="text1"/>
          <w:spacing w:val="20"/>
          <w:kern w:val="2"/>
          <w:sz w:val="24"/>
          <w:szCs w:val="24"/>
          <w:u w:val="single"/>
          <w:lang w:val="en-US" w:eastAsia="zh-CN" w:bidi="ar"/>
          <w14:textFill>
            <w14:solidFill>
              <w14:schemeClr w14:val="tx1"/>
            </w14:solidFill>
          </w14:textFill>
        </w:rPr>
        <w:t>13</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日</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每日上午10：30时至13：30时，下午15：30时至19：00时（法定节假日及公休日除外，北京时间，下同），在新疆天之源项目管理集团有限公司（乌鲁木齐市水磨沟区龙腾路718号浙商大厦11楼），携带授权委托书及被授权人身份证、营业执照、承诺函、信用中国及中国政府采购网查询截图，以上资料须提供复印件一份（加盖公章）。</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4.2 竞争性磋商文件售价：</w:t>
      </w:r>
      <w:r>
        <w:rPr>
          <w:rFonts w:hint="eastAsia" w:cs="宋体"/>
          <w:color w:val="000000" w:themeColor="text1"/>
          <w:spacing w:val="20"/>
          <w:kern w:val="2"/>
          <w:sz w:val="24"/>
          <w:szCs w:val="24"/>
          <w:lang w:val="en-US" w:eastAsia="zh-CN" w:bidi="ar"/>
          <w14:textFill>
            <w14:solidFill>
              <w14:schemeClr w14:val="tx1"/>
            </w14:solidFill>
          </w14:textFill>
        </w:rPr>
        <w:t>300</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元人民币。</w:t>
      </w:r>
    </w:p>
    <w:p>
      <w:pPr>
        <w:keepNext w:val="0"/>
        <w:keepLines w:val="0"/>
        <w:widowControl w:val="0"/>
        <w:suppressLineNumbers w:val="0"/>
        <w:autoSpaceDE w:val="0"/>
        <w:autoSpaceDN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5、响应文件的递交：</w:t>
      </w:r>
    </w:p>
    <w:p>
      <w:pPr>
        <w:keepNext w:val="0"/>
        <w:keepLines w:val="0"/>
        <w:widowControl w:val="0"/>
        <w:suppressLineNumbers w:val="0"/>
        <w:autoSpaceDE w:val="0"/>
        <w:autoSpaceDN w:val="0"/>
        <w:snapToGrid w:val="0"/>
        <w:spacing w:before="0" w:beforeAutospacing="0" w:after="0" w:afterAutospacing="0" w:line="360" w:lineRule="auto"/>
        <w:ind w:left="9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4.1递交响应文件的截止时间为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2022年05月1</w:t>
      </w:r>
      <w:r>
        <w:rPr>
          <w:rFonts w:hint="eastAsia" w:cs="宋体"/>
          <w:color w:val="000000" w:themeColor="text1"/>
          <w:spacing w:val="20"/>
          <w:kern w:val="2"/>
          <w:sz w:val="24"/>
          <w:szCs w:val="24"/>
          <w:u w:val="single"/>
          <w:lang w:val="en-US" w:eastAsia="zh-CN" w:bidi="ar"/>
          <w14:textFill>
            <w14:solidFill>
              <w14:schemeClr w14:val="tx1"/>
            </w14:solidFill>
          </w14:textFill>
        </w:rPr>
        <w:t>8</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日</w:t>
      </w:r>
      <w:r>
        <w:rPr>
          <w:rFonts w:hint="eastAsia" w:cs="宋体"/>
          <w:color w:val="000000" w:themeColor="text1"/>
          <w:spacing w:val="20"/>
          <w:kern w:val="2"/>
          <w:sz w:val="24"/>
          <w:szCs w:val="24"/>
          <w:u w:val="single"/>
          <w:lang w:val="en-US" w:eastAsia="zh-CN" w:bidi="ar"/>
          <w14:textFill>
            <w14:solidFill>
              <w14:schemeClr w14:val="tx1"/>
            </w14:solidFill>
          </w14:textFill>
        </w:rPr>
        <w:t>16</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时00分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（北京时间），地点为新疆天之源项目管理集团有限公司会议室（乌鲁木齐市水磨沟区龙腾路718号浙商大厦11楼）。</w:t>
      </w:r>
    </w:p>
    <w:p>
      <w:pPr>
        <w:keepNext w:val="0"/>
        <w:keepLines w:val="0"/>
        <w:widowControl w:val="0"/>
        <w:suppressLineNumbers w:val="0"/>
        <w:autoSpaceDE w:val="0"/>
        <w:autoSpaceDN w:val="0"/>
        <w:snapToGrid w:val="0"/>
        <w:spacing w:before="0" w:beforeAutospacing="0" w:after="0" w:afterAutospacing="0" w:line="360" w:lineRule="auto"/>
        <w:ind w:left="9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4.2 逾期送达或者未送达至指定地点的响应文件，采购人不予受理。</w:t>
      </w:r>
    </w:p>
    <w:p>
      <w:pPr>
        <w:keepNext w:val="0"/>
        <w:keepLines w:val="0"/>
        <w:widowControl w:val="0"/>
        <w:suppressLineNumbers w:val="0"/>
        <w:autoSpaceDE w:val="0"/>
        <w:autoSpaceDN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6.竞争性磋商时间及地点</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6.1本项目竞争性磋商时间为</w:t>
      </w:r>
      <w:r>
        <w:rPr>
          <w:rFonts w:hint="eastAsia" w:cs="宋体"/>
          <w:color w:val="000000" w:themeColor="text1"/>
          <w:spacing w:val="20"/>
          <w:kern w:val="2"/>
          <w:sz w:val="24"/>
          <w:szCs w:val="24"/>
          <w:u w:val="single"/>
          <w:lang w:val="en-US" w:eastAsia="zh-CN" w:bidi="ar"/>
          <w14:textFill>
            <w14:solidFill>
              <w14:schemeClr w14:val="tx1"/>
            </w14:solidFill>
          </w14:textFill>
        </w:rPr>
        <w:t>2022年05月18日16时00分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（北京时间）；</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6.2竞争性磋商地点：同响应文件文件递交地点。</w:t>
      </w:r>
    </w:p>
    <w:p>
      <w:pPr>
        <w:keepNext w:val="0"/>
        <w:keepLines w:val="0"/>
        <w:widowControl w:val="0"/>
        <w:suppressLineNumbers w:val="0"/>
        <w:autoSpaceDE w:val="0"/>
        <w:autoSpaceDN w:val="0"/>
        <w:snapToGrid w:val="0"/>
        <w:spacing w:before="0" w:beforeAutospacing="0" w:after="0" w:afterAutospacing="0" w:line="360" w:lineRule="auto"/>
        <w:ind w:left="0" w:right="0"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7．联系方式</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采购人：新疆维吾尔自治区文化和旅游厅</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联系人：</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地址：乌鲁木齐市天山区金银路143号</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代理机构：新疆天之源项目管理集团有限公司</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地址：乌鲁木齐市水磨沟区龙腾路718号浙商大厦11楼</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联系人：郭瑜</w:t>
      </w:r>
    </w:p>
    <w:p>
      <w:pPr>
        <w:keepNext w:val="0"/>
        <w:keepLines w:val="0"/>
        <w:widowControl w:val="0"/>
        <w:suppressLineNumbers w:val="0"/>
        <w:autoSpaceDE w:val="0"/>
        <w:autoSpaceDN w:val="0"/>
        <w:snapToGrid w:val="0"/>
        <w:spacing w:before="0" w:beforeAutospacing="0" w:after="0" w:afterAutospacing="0" w:line="360" w:lineRule="auto"/>
        <w:ind w:left="0" w:right="0" w:firstLine="56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联系电话：18599656325</w:t>
      </w:r>
      <w:bookmarkStart w:id="2" w:name="_Toc514775507"/>
      <w:bookmarkEnd w:id="2"/>
    </w:p>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p>
    <w:p>
      <w:pPr>
        <w:keepNext w:val="0"/>
        <w:keepLines w:val="0"/>
        <w:widowControl w:val="0"/>
        <w:suppressLineNumbers w:val="0"/>
        <w:spacing w:before="0" w:beforeAutospacing="0" w:after="0" w:afterAutospacing="0" w:line="360" w:lineRule="auto"/>
        <w:ind w:left="0" w:right="0" w:firstLine="760" w:firstLineChars="100"/>
        <w:jc w:val="both"/>
        <w:rPr>
          <w:rFonts w:hint="eastAsia" w:ascii="宋体" w:hAnsi="宋体" w:eastAsia="宋体" w:cs="宋体"/>
          <w:color w:val="000000" w:themeColor="text1"/>
          <w:spacing w:val="20"/>
          <w:kern w:val="2"/>
          <w:sz w:val="72"/>
          <w:szCs w:val="72"/>
          <w14:textFill>
            <w14:solidFill>
              <w14:schemeClr w14:val="tx1"/>
            </w14:solidFill>
          </w14:textFill>
        </w:rPr>
      </w:pPr>
      <w:r>
        <w:rPr>
          <w:rFonts w:hint="eastAsia" w:ascii="宋体" w:hAnsi="宋体" w:eastAsia="宋体" w:cs="宋体"/>
          <w:color w:val="000000" w:themeColor="text1"/>
          <w:spacing w:val="20"/>
          <w:kern w:val="2"/>
          <w:sz w:val="72"/>
          <w:szCs w:val="72"/>
          <w:lang w:val="en-US" w:eastAsia="zh-CN" w:bidi="ar"/>
          <w14:textFill>
            <w14:solidFill>
              <w14:schemeClr w14:val="tx1"/>
            </w14:solidFill>
          </w14:textFill>
        </w:rPr>
        <w:t xml:space="preserve"> </w:t>
      </w:r>
    </w:p>
    <w:p>
      <w:pPr>
        <w:pStyle w:val="2"/>
        <w:widowControl/>
        <w:ind w:left="0" w:firstLine="723"/>
        <w:jc w:val="center"/>
        <w:rPr>
          <w:rFonts w:hint="eastAsia" w:ascii="宋体" w:hAnsi="宋体" w:eastAsia="宋体" w:cs="宋体"/>
          <w:b/>
          <w:bCs/>
          <w:color w:val="000000" w:themeColor="text1"/>
          <w:spacing w:val="20"/>
          <w:kern w:val="44"/>
          <w:sz w:val="72"/>
          <w:szCs w:val="72"/>
          <w14:textFill>
            <w14:solidFill>
              <w14:schemeClr w14:val="tx1"/>
            </w14:solidFill>
          </w14:textFill>
        </w:rPr>
      </w:pPr>
      <w:bookmarkStart w:id="3" w:name="_Toc24767"/>
      <w:r>
        <w:rPr>
          <w:rFonts w:hint="eastAsia" w:ascii="宋体" w:hAnsi="宋体" w:eastAsia="宋体" w:cs="宋体"/>
          <w:b/>
          <w:bCs/>
          <w:color w:val="000000" w:themeColor="text1"/>
          <w:spacing w:val="20"/>
          <w:kern w:val="44"/>
          <w:sz w:val="72"/>
          <w:szCs w:val="72"/>
          <w14:textFill>
            <w14:solidFill>
              <w14:schemeClr w14:val="tx1"/>
            </w14:solidFill>
          </w14:textFill>
        </w:rPr>
        <w:t>第二章   供应商须知</w:t>
      </w:r>
      <w:bookmarkEnd w:id="3"/>
    </w:p>
    <w:p>
      <w:pPr>
        <w:keepNext w:val="0"/>
        <w:keepLines w:val="0"/>
        <w:widowControl w:val="0"/>
        <w:suppressLineNumbers w:val="0"/>
        <w:spacing w:before="0" w:beforeAutospacing="0" w:after="156" w:afterLines="50" w:afterAutospacing="0" w:line="360" w:lineRule="auto"/>
        <w:ind w:left="0" w:right="0" w:firstLine="562"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52"/>
          <w:szCs w:val="52"/>
          <w:lang w:val="en-US" w:eastAsia="zh-CN" w:bidi="ar"/>
          <w14:textFill>
            <w14:solidFill>
              <w14:schemeClr w14:val="tx1"/>
            </w14:solidFill>
          </w14:textFill>
        </w:rPr>
        <w:br w:type="page"/>
      </w:r>
      <w:bookmarkStart w:id="4" w:name="_Toc15642"/>
      <w:bookmarkEnd w:id="4"/>
      <w:bookmarkStart w:id="5" w:name="_Toc157179479"/>
      <w:bookmarkEnd w:id="5"/>
      <w:bookmarkStart w:id="6" w:name="_Toc157175780"/>
      <w:bookmarkEnd w:id="6"/>
      <w:bookmarkStart w:id="7" w:name="_Toc8611"/>
      <w:bookmarkEnd w:id="7"/>
      <w:bookmarkStart w:id="8" w:name="_Toc157179701"/>
      <w:bookmarkEnd w:id="8"/>
      <w:bookmarkStart w:id="9" w:name="_Toc184891504"/>
      <w:bookmarkEnd w:id="9"/>
      <w:bookmarkStart w:id="10" w:name="_Toc143596217"/>
      <w:bookmarkEnd w:id="10"/>
      <w:bookmarkStart w:id="11" w:name="_Toc29920"/>
      <w:bookmarkEnd w:id="11"/>
      <w:bookmarkStart w:id="12" w:name="_Toc157182331"/>
      <w:bookmarkEnd w:id="12"/>
      <w:bookmarkStart w:id="13" w:name="_Toc157179256"/>
      <w:bookmarkEnd w:id="13"/>
      <w:bookmarkStart w:id="14" w:name="_Toc21629"/>
      <w:bookmarkEnd w:id="14"/>
      <w:bookmarkStart w:id="15" w:name="_Toc328398009"/>
      <w:bookmarkEnd w:id="15"/>
      <w:bookmarkStart w:id="16" w:name="_Toc9500"/>
      <w:bookmarkEnd w:id="16"/>
      <w:bookmarkStart w:id="17" w:name="_Toc157176447"/>
      <w:bookmarkEnd w:id="17"/>
      <w:bookmarkStart w:id="18" w:name="_Toc24385"/>
      <w:bookmarkEnd w:id="18"/>
      <w:bookmarkStart w:id="19" w:name="_Toc184891731"/>
      <w:bookmarkEnd w:id="19"/>
      <w:bookmarkStart w:id="20" w:name="_Toc157176892"/>
      <w:bookmarkEnd w:id="20"/>
      <w:bookmarkStart w:id="21" w:name="_Toc5862"/>
      <w:bookmarkEnd w:id="21"/>
      <w:bookmarkStart w:id="22" w:name="_Toc143596628"/>
      <w:bookmarkEnd w:id="22"/>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bookmarkStart w:id="23" w:name="_Toc514775508"/>
      <w:bookmarkEnd w:id="23"/>
      <w:r>
        <w:rPr>
          <w:rFonts w:hint="eastAsia" w:ascii="宋体" w:hAnsi="宋体" w:eastAsia="宋体" w:cs="宋体"/>
          <w:b/>
          <w:bCs w:val="0"/>
          <w:color w:val="000000" w:themeColor="text1"/>
          <w:spacing w:val="20"/>
          <w:kern w:val="2"/>
          <w:sz w:val="32"/>
          <w:szCs w:val="32"/>
          <w14:textFill>
            <w14:solidFill>
              <w14:schemeClr w14:val="tx1"/>
            </w14:solidFill>
          </w14:textFill>
        </w:rPr>
        <w:t>第一部分 定义和前附表</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24" w:name="_Toc143596218"/>
      <w:bookmarkEnd w:id="24"/>
      <w:bookmarkStart w:id="25" w:name="_Toc143596629"/>
      <w:bookmarkEnd w:id="25"/>
      <w:bookmarkStart w:id="26" w:name="_Toc157175781"/>
      <w:bookmarkEnd w:id="26"/>
      <w:bookmarkStart w:id="27" w:name="_Toc157176448"/>
      <w:bookmarkEnd w:id="27"/>
      <w:bookmarkStart w:id="28" w:name="_Toc16672"/>
      <w:bookmarkEnd w:id="28"/>
      <w:bookmarkStart w:id="29" w:name="_Toc14705"/>
      <w:bookmarkEnd w:id="29"/>
      <w:bookmarkStart w:id="30" w:name="_Toc8770"/>
      <w:bookmarkEnd w:id="30"/>
      <w:bookmarkStart w:id="31" w:name="_Toc157182332"/>
      <w:bookmarkEnd w:id="31"/>
      <w:bookmarkStart w:id="32" w:name="_Toc157176893"/>
      <w:bookmarkEnd w:id="32"/>
      <w:bookmarkStart w:id="33" w:name="_Toc184891732"/>
      <w:bookmarkEnd w:id="33"/>
      <w:bookmarkStart w:id="34" w:name="_Toc555"/>
      <w:bookmarkEnd w:id="34"/>
      <w:bookmarkStart w:id="35" w:name="_Toc825"/>
      <w:bookmarkEnd w:id="35"/>
      <w:bookmarkStart w:id="36" w:name="_Toc29248"/>
      <w:bookmarkEnd w:id="36"/>
      <w:bookmarkStart w:id="37" w:name="_Toc22091"/>
      <w:bookmarkEnd w:id="37"/>
      <w:bookmarkStart w:id="38" w:name="_Toc328398010"/>
      <w:bookmarkEnd w:id="38"/>
      <w:bookmarkStart w:id="39" w:name="_Toc157179257"/>
      <w:bookmarkEnd w:id="39"/>
      <w:bookmarkStart w:id="40" w:name="_Toc184891505"/>
      <w:bookmarkEnd w:id="40"/>
      <w:bookmarkStart w:id="41" w:name="_Toc12662"/>
      <w:bookmarkEnd w:id="41"/>
      <w:bookmarkStart w:id="42" w:name="_Toc10996"/>
      <w:bookmarkEnd w:id="42"/>
      <w:bookmarkStart w:id="43" w:name="_Toc157179480"/>
      <w:bookmarkEnd w:id="43"/>
      <w:bookmarkStart w:id="44" w:name="_Toc2122"/>
      <w:bookmarkEnd w:id="44"/>
      <w:bookmarkStart w:id="45" w:name="_Toc19934"/>
      <w:bookmarkEnd w:id="45"/>
      <w:bookmarkStart w:id="46" w:name="_Toc3727"/>
      <w:bookmarkEnd w:id="46"/>
      <w:bookmarkStart w:id="47" w:name="_Toc157179702"/>
      <w:r>
        <w:rPr>
          <w:rFonts w:hint="eastAsia" w:ascii="宋体" w:hAnsi="宋体" w:eastAsia="宋体" w:cs="宋体"/>
          <w:b/>
          <w:bCs w:val="0"/>
          <w:color w:val="000000" w:themeColor="text1"/>
          <w:spacing w:val="20"/>
          <w:kern w:val="0"/>
          <w:sz w:val="24"/>
          <w:szCs w:val="24"/>
          <w14:textFill>
            <w14:solidFill>
              <w14:schemeClr w14:val="tx1"/>
            </w14:solidFill>
          </w14:textFill>
        </w:rPr>
        <w:t>1.定义</w:t>
      </w:r>
      <w:bookmarkEnd w:id="47"/>
      <w:r>
        <w:rPr>
          <w:rFonts w:hint="eastAsia" w:ascii="宋体" w:hAnsi="宋体" w:eastAsia="宋体" w:cs="宋体"/>
          <w:b/>
          <w:bCs w:val="0"/>
          <w:color w:val="000000" w:themeColor="text1"/>
          <w:spacing w:val="20"/>
          <w:kern w:val="0"/>
          <w:sz w:val="24"/>
          <w:szCs w:val="24"/>
          <w14:textFill>
            <w14:solidFill>
              <w14:schemeClr w14:val="tx1"/>
            </w14:solidFill>
          </w14:textFill>
        </w:rPr>
        <w:t>和解释</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1.1本竞争性磋商文件所用的术语具有本条所指定的特定意义：</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采购人</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：新疆维吾尔自治区文化和旅游厅：</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采购代理机构：</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新疆天之源项目管理集团有限公司；</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采购方：</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采购人和采购代理机构的全称；</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供应商：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符合竞争性磋商文件公告要求的；</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竞争性磋商文件：</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指发售给供应商，包含本次竞争性磋商活动的程序、要求、条件等内容的正式文件；</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响应文件：</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指供应商根据竞争性磋商文件的要求制作并提交的要约性文件；</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竞争性磋商：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指供应商为争取成为成交供应商而进行的活动，包括但不限于参加磋商项目的前期调查、制作并提交响应文件等活动；</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评审委员会：</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指采购人或采购代理机构邀请的有关人员组成、负责对响应文件进行评审而组建的临时工作机构；</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成交候选人：</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根据评审委员会的评审顺序，确定为谈判对象的供应商；</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成交供应商：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通过法定程序选择确定的的成交企业；</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法律文件：</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指成交供应商与采购人就本项目所达成的一系列合同和协议，包括响应文件中就本项目的承诺和保证等；</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日历日：</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指公历日，竞争性磋商文件中提到天数若未作特别说明，均指日历日；</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工作日：</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指日历日中除法定节假日以外的公历日；</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不可抗力：</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指不能合理预见、不能克服和不能避免的事件或情形；</w:t>
      </w:r>
    </w:p>
    <w:p>
      <w:pPr>
        <w:keepNext w:val="0"/>
        <w:keepLines w:val="0"/>
        <w:widowControl w:val="0"/>
        <w:numPr>
          <w:ilvl w:val="0"/>
          <w:numId w:val="3"/>
        </w:numPr>
        <w:suppressLineNumbers w:val="0"/>
        <w:spacing w:before="0" w:beforeAutospacing="0" w:after="156" w:afterLines="50" w:afterAutospacing="0" w:line="360" w:lineRule="auto"/>
        <w:ind w:left="0" w:right="0" w:firstLine="562"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中国法律：</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指中国各级立法机关和其它主管机关正式颁布的法律、法规、规章、标准、规范和司法解释及其不时之修订或修改；为本协议的目的，不包括香港特别行政区、澳门特别行政区和台湾地区的法律。 </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bookmarkStart w:id="48" w:name="_Toc13380"/>
      <w:bookmarkEnd w:id="48"/>
      <w:bookmarkStart w:id="49" w:name="_Toc31888"/>
      <w:bookmarkEnd w:id="49"/>
      <w:bookmarkStart w:id="50" w:name="_Toc16333"/>
      <w:bookmarkEnd w:id="50"/>
      <w:bookmarkStart w:id="51" w:name="_Toc25763"/>
      <w:bookmarkEnd w:id="51"/>
      <w:bookmarkStart w:id="52" w:name="_Toc28219"/>
      <w:bookmarkEnd w:id="52"/>
      <w:bookmarkStart w:id="53" w:name="_Toc12684"/>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1.2 解释</w:t>
      </w:r>
      <w:bookmarkEnd w:id="53"/>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对本竞争性磋商文件的解释应依照以下原则进行：</w:t>
      </w:r>
    </w:p>
    <w:p>
      <w:pPr>
        <w:keepNext w:val="0"/>
        <w:keepLines w:val="0"/>
        <w:widowControl w:val="0"/>
        <w:numPr>
          <w:ilvl w:val="0"/>
          <w:numId w:val="4"/>
        </w:numPr>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除非本竞争性磋商文件另有规定或明示，其中提到的条款和附件均指本竞争性磋商文件的条款和附件。</w:t>
      </w:r>
    </w:p>
    <w:p>
      <w:pPr>
        <w:keepNext w:val="0"/>
        <w:keepLines w:val="0"/>
        <w:widowControl w:val="0"/>
        <w:numPr>
          <w:ilvl w:val="0"/>
          <w:numId w:val="4"/>
        </w:numPr>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除非本竞争性磋商文件另有明确规定，当使用词组“包括”时，无论其是否包含“但不限于”字样，仍应视为包括本竞争性磋商文件全部其它相关条款。</w:t>
      </w:r>
    </w:p>
    <w:p>
      <w:pPr>
        <w:keepNext w:val="0"/>
        <w:keepLines w:val="0"/>
        <w:widowControl w:val="0"/>
        <w:numPr>
          <w:ilvl w:val="0"/>
          <w:numId w:val="4"/>
        </w:numPr>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本竞争性磋商文件任何章、条或款的小标题不应视为对竞争性磋商文件的当然解释，本竞争性磋商文件的各个组成部分都具有同样的法律效力和同等的重要性。</w:t>
      </w:r>
    </w:p>
    <w:p>
      <w:pPr>
        <w:keepNext w:val="0"/>
        <w:keepLines w:val="0"/>
        <w:widowControl w:val="0"/>
        <w:numPr>
          <w:ilvl w:val="0"/>
          <w:numId w:val="4"/>
        </w:numPr>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在本竞争性磋商文件中，无论何处及由任何人发出或颁发任何通知、同意、批准、证明或决定，除另有说明外，均指其书面形式。</w:t>
      </w:r>
    </w:p>
    <w:p>
      <w:pPr>
        <w:keepNext w:val="0"/>
        <w:keepLines w:val="0"/>
        <w:widowControl w:val="0"/>
        <w:numPr>
          <w:ilvl w:val="0"/>
          <w:numId w:val="4"/>
        </w:numPr>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提及本竞争性磋商文件时应包括以任何方式修改、补充和替代的本竞争性磋商文件及其附件。本竞争性磋商文件的附件为竞争性磋商文件不可分割的组成部分。如竞争性磋商文件的条款与本竞争性磋商文件的修改、补充条款、竞争性磋商文件附件条款有抵触之处，以形成时间在后的文件条款为准。</w:t>
      </w:r>
    </w:p>
    <w:p>
      <w:pPr>
        <w:keepNext w:val="0"/>
        <w:keepLines w:val="0"/>
        <w:widowControl w:val="0"/>
        <w:numPr>
          <w:ilvl w:val="0"/>
          <w:numId w:val="4"/>
        </w:numPr>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如本竞争性磋商文件的条款存在矛盾或模糊之处，以采购方的书面解释为准。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14:textFill>
            <w14:solidFill>
              <w14:schemeClr w14:val="tx1"/>
            </w14:solidFill>
          </w14:textFill>
        </w:rPr>
        <w:br w:type="page"/>
      </w:r>
      <w:bookmarkStart w:id="54" w:name="_Toc184891733"/>
      <w:bookmarkEnd w:id="54"/>
      <w:bookmarkStart w:id="55" w:name="_Toc157182333"/>
      <w:bookmarkEnd w:id="55"/>
      <w:bookmarkStart w:id="56" w:name="_Toc30240"/>
      <w:bookmarkEnd w:id="56"/>
      <w:bookmarkStart w:id="57" w:name="_Toc157176894"/>
      <w:bookmarkEnd w:id="57"/>
      <w:bookmarkStart w:id="58" w:name="_Toc328398011"/>
      <w:bookmarkEnd w:id="58"/>
      <w:bookmarkStart w:id="59" w:name="_Toc143596219"/>
      <w:bookmarkEnd w:id="59"/>
      <w:bookmarkStart w:id="60" w:name="_Toc157179481"/>
      <w:bookmarkEnd w:id="60"/>
      <w:bookmarkStart w:id="61" w:name="_Toc29630"/>
      <w:bookmarkEnd w:id="61"/>
      <w:bookmarkStart w:id="62" w:name="_Toc184891506"/>
      <w:bookmarkEnd w:id="62"/>
      <w:bookmarkStart w:id="63" w:name="_Toc157179703"/>
      <w:bookmarkEnd w:id="63"/>
      <w:bookmarkStart w:id="64" w:name="_Toc17321"/>
      <w:bookmarkEnd w:id="64"/>
      <w:bookmarkStart w:id="65" w:name="_Toc157175782"/>
      <w:bookmarkEnd w:id="65"/>
      <w:bookmarkStart w:id="66" w:name="_Toc27883"/>
      <w:bookmarkEnd w:id="66"/>
      <w:bookmarkStart w:id="67" w:name="_Toc1432"/>
      <w:bookmarkEnd w:id="67"/>
      <w:bookmarkStart w:id="68" w:name="_Toc3936"/>
      <w:bookmarkEnd w:id="68"/>
      <w:bookmarkStart w:id="69" w:name="_Toc26788"/>
      <w:bookmarkEnd w:id="69"/>
      <w:bookmarkStart w:id="70" w:name="_Toc157176449"/>
      <w:bookmarkEnd w:id="70"/>
      <w:bookmarkStart w:id="71" w:name="_Toc23092"/>
      <w:bookmarkEnd w:id="71"/>
      <w:bookmarkStart w:id="72" w:name="_Toc143596630"/>
      <w:bookmarkEnd w:id="72"/>
      <w:bookmarkStart w:id="73" w:name="_Toc24411"/>
      <w:bookmarkEnd w:id="73"/>
      <w:bookmarkStart w:id="74" w:name="_Toc157179258"/>
      <w:r>
        <w:rPr>
          <w:rFonts w:hint="eastAsia" w:ascii="宋体" w:hAnsi="宋体" w:eastAsia="宋体" w:cs="宋体"/>
          <w:b/>
          <w:bCs w:val="0"/>
          <w:color w:val="000000" w:themeColor="text1"/>
          <w:spacing w:val="20"/>
          <w:kern w:val="0"/>
          <w:sz w:val="24"/>
          <w:szCs w:val="24"/>
          <w14:textFill>
            <w14:solidFill>
              <w14:schemeClr w14:val="tx1"/>
            </w14:solidFill>
          </w14:textFill>
        </w:rPr>
        <w:t>2.前附表</w:t>
      </w:r>
      <w:bookmarkEnd w:id="74"/>
      <w:r>
        <w:rPr>
          <w:rFonts w:hint="eastAsia" w:ascii="宋体" w:hAnsi="宋体" w:eastAsia="宋体" w:cs="宋体"/>
          <w:b/>
          <w:bCs w:val="0"/>
          <w:color w:val="000000" w:themeColor="text1"/>
          <w:spacing w:val="20"/>
          <w:kern w:val="0"/>
          <w:sz w:val="24"/>
          <w:szCs w:val="24"/>
          <w14:textFill>
            <w14:solidFill>
              <w14:schemeClr w14:val="tx1"/>
            </w14:solidFill>
          </w14:textFill>
        </w:rPr>
        <w:t xml:space="preserve"> </w:t>
      </w:r>
    </w:p>
    <w:p>
      <w:pPr>
        <w:pStyle w:val="4"/>
        <w:widowControl/>
        <w:spacing w:before="31" w:beforeAutospacing="0" w:after="31" w:afterAutospacing="0"/>
        <w:ind w:left="35" w:leftChars="-57" w:hanging="160" w:hangingChars="57"/>
        <w:outlineLvl w:val="9"/>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b/>
          <w:bCs w:val="0"/>
          <w:color w:val="000000" w:themeColor="text1"/>
          <w:spacing w:val="20"/>
          <w:kern w:val="0"/>
          <w:sz w:val="24"/>
          <w:szCs w:val="24"/>
          <w14:textFill>
            <w14:solidFill>
              <w14:schemeClr w14:val="tx1"/>
            </w14:solidFill>
          </w14:textFill>
        </w:rPr>
        <w:tab/>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97"/>
        <w:gridCol w:w="2639"/>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条款号</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条 款 名 称</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项目名称</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制定丝路文旅驿站标准采购项目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1.3</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标段(标包)划分</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■不划分标段(标包)</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口划分标段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1.5</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服务期限</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详见竞争性磋商公告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1.6</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 购 人 名 称</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新疆维吾尔自治区文化和旅游厅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2、采购组织形式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采购组织形式</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口自行采购</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■委托采购代理机构</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名    称：新疆天之源项目管理集团有限公司</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地    址：乌鲁木齐市水磨沟区龙腾路718号浙商大厦11楼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3、采购人式和资格审查方式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采购方式</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资格审查方式</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□资格预审</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4、资金来源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资金来源</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财政资金，资金已到位。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5、采购范围和其他说明(要求)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采购范围</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其他说明(要求)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（1）项目实施地点：见第一章 采购公告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（2）质量要求：符合国家或行业的质量检验评定标准，详见技术规范书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6、供应商资格要求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0"/>
                <w:szCs w:val="20"/>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6.2.2.1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0"/>
                <w:szCs w:val="20"/>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资质要求</w:t>
            </w:r>
          </w:p>
          <w:p>
            <w:pPr>
              <w:keepNext w:val="0"/>
              <w:keepLines w:val="0"/>
              <w:widowControl w:val="0"/>
              <w:suppressLineNumbers w:val="0"/>
              <w:snapToGrid w:val="0"/>
              <w:spacing w:before="0" w:beforeAutospacing="0" w:after="0" w:afterAutospacing="0" w:line="360" w:lineRule="auto"/>
              <w:ind w:left="0" w:right="0" w:firstLine="240" w:firstLineChars="100"/>
              <w:jc w:val="both"/>
              <w:rPr>
                <w:rFonts w:hint="eastAsia" w:ascii="宋体" w:hAnsi="宋体" w:eastAsia="宋体" w:cs="宋体"/>
                <w:color w:val="000000" w:themeColor="text1"/>
                <w:spacing w:val="20"/>
                <w:kern w:val="2"/>
                <w:sz w:val="20"/>
                <w:szCs w:val="20"/>
                <w14:textFill>
                  <w14:solidFill>
                    <w14:schemeClr w14:val="tx1"/>
                  </w14:solidFill>
                </w14:textFill>
              </w:rPr>
            </w:pP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□不要求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■要求：采购公告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6.2.2.2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财务状况</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□不要求</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■要求：采购公告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6.2.2.3</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业绩要求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投标单位应具备文旅项目或活动的执行经验，并具有相关的案例。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6.2.2.2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信誉要求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□不要求</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■要求：采购公告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6.2.2.5</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人员要求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■不要求</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□要求，应满足下列要求：采购公告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6.2.2.6</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其他要求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□不要求</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■要求，应满足下列要求：采购公告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6.2.3</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是否接受联合体投标</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本项目不接受联合体投标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10、踏勘现场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10.1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踏勘现场</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11、投标预备会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11.1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投标预备会</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12、分包和偏离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12.1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分包</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■不允许</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12.2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偏离</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■不允许</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13、采购文件的组成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13.1.7</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采购文件的其他组成部分</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■无</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14、采购文件的澄清和修改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14.1</w:t>
            </w:r>
          </w:p>
          <w:p>
            <w:pPr>
              <w:keepNext w:val="0"/>
              <w:keepLines w:val="0"/>
              <w:widowControl w:val="0"/>
              <w:suppressLineNumbers w:val="0"/>
              <w:snapToGrid w:val="0"/>
              <w:spacing w:before="0" w:beforeAutospacing="0" w:after="0" w:afterAutospacing="0" w:line="360" w:lineRule="auto"/>
              <w:ind w:left="0" w:right="0" w:firstLine="240" w:firstLineChars="100"/>
              <w:jc w:val="center"/>
              <w:rPr>
                <w:rFonts w:hint="eastAsia" w:ascii="宋体" w:hAnsi="宋体" w:eastAsia="宋体" w:cs="宋体"/>
                <w:color w:val="000000" w:themeColor="text1"/>
                <w:spacing w:val="20"/>
                <w:kern w:val="2"/>
                <w:sz w:val="20"/>
                <w:szCs w:val="20"/>
                <w14:textFill>
                  <w14:solidFill>
                    <w14:schemeClr w14:val="tx1"/>
                  </w14:solidFill>
                </w14:textFill>
              </w:rPr>
            </w:pP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对采购文件提出疑问的截止时间</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响应截止时间5日前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16、响应文件的组成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16.2.4</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点对点响应文件</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□不提供</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■提供，应答范围：</w:t>
            </w:r>
          </w:p>
          <w:p>
            <w:pPr>
              <w:keepNext w:val="0"/>
              <w:keepLines w:val="0"/>
              <w:widowControl w:val="0"/>
              <w:suppressLineNumbers w:val="0"/>
              <w:snapToGrid w:val="0"/>
              <w:spacing w:before="0" w:beforeAutospacing="0" w:after="0" w:afterAutospacing="0" w:line="360" w:lineRule="auto"/>
              <w:ind w:left="0" w:right="0" w:firstLine="114" w:firstLineChars="41"/>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（1）第五章 合同条款及格式</w:t>
            </w:r>
          </w:p>
          <w:p>
            <w:pPr>
              <w:keepNext w:val="0"/>
              <w:keepLines w:val="0"/>
              <w:widowControl w:val="0"/>
              <w:suppressLineNumbers w:val="0"/>
              <w:snapToGrid w:val="0"/>
              <w:spacing w:before="0" w:beforeAutospacing="0" w:after="0" w:afterAutospacing="0" w:line="360" w:lineRule="auto"/>
              <w:ind w:left="0" w:right="0" w:firstLine="114" w:firstLineChars="41"/>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（2）第三章 项目任务书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16.2.10</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响应文件商务部分其他资料</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□有</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16.3.2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响应文件技术部分编制内容</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按第四章“响应文件格式”技术部分的要求提供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17、应答报价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17.1</w:t>
            </w:r>
          </w:p>
        </w:tc>
        <w:tc>
          <w:tcPr>
            <w:tcW w:w="26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应答报价</w:t>
            </w:r>
          </w:p>
        </w:tc>
        <w:tc>
          <w:tcPr>
            <w:tcW w:w="5103"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投标单位按照第四章《报价一览表》的格式填写，具体要求详见《报价一览表》及其备注。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17.2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应答货币</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17.4</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最高限价</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□不设最高限价</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■本项目设置最高限价：20万元，超过最高限价的投标报价将被拒绝。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18、响应有效期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18.1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响应有效期</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自应答截止之日起120天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19、投标保证金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19.1</w:t>
            </w:r>
          </w:p>
          <w:p>
            <w:pPr>
              <w:keepNext w:val="0"/>
              <w:keepLines w:val="0"/>
              <w:widowControl w:val="0"/>
              <w:suppressLineNumbers w:val="0"/>
              <w:snapToGrid w:val="0"/>
              <w:spacing w:before="0" w:beforeAutospacing="0" w:after="0" w:afterAutospacing="0" w:line="360" w:lineRule="auto"/>
              <w:ind w:left="0" w:right="0" w:firstLine="240" w:firstLineChars="100"/>
              <w:jc w:val="center"/>
              <w:rPr>
                <w:rFonts w:hint="eastAsia" w:ascii="宋体" w:hAnsi="宋体" w:eastAsia="宋体" w:cs="宋体"/>
                <w:color w:val="000000" w:themeColor="text1"/>
                <w:spacing w:val="20"/>
                <w:kern w:val="2"/>
                <w:sz w:val="20"/>
                <w:szCs w:val="20"/>
                <w14:textFill>
                  <w14:solidFill>
                    <w14:schemeClr w14:val="tx1"/>
                  </w14:solidFill>
                </w14:textFill>
              </w:rPr>
            </w:pPr>
          </w:p>
          <w:p>
            <w:pPr>
              <w:keepNext w:val="0"/>
              <w:keepLines w:val="0"/>
              <w:widowControl w:val="0"/>
              <w:suppressLineNumbers w:val="0"/>
              <w:snapToGrid w:val="0"/>
              <w:spacing w:before="0" w:beforeAutospacing="0" w:after="0" w:afterAutospacing="0" w:line="360" w:lineRule="auto"/>
              <w:ind w:left="0" w:right="0" w:firstLine="240" w:firstLineChars="100"/>
              <w:jc w:val="center"/>
              <w:rPr>
                <w:rFonts w:hint="eastAsia" w:ascii="宋体" w:hAnsi="宋体" w:eastAsia="宋体" w:cs="宋体"/>
                <w:color w:val="000000" w:themeColor="text1"/>
                <w:spacing w:val="20"/>
                <w:kern w:val="2"/>
                <w:sz w:val="20"/>
                <w:szCs w:val="20"/>
                <w14:textFill>
                  <w14:solidFill>
                    <w14:schemeClr w14:val="tx1"/>
                  </w14:solidFill>
                </w14:textFill>
              </w:rPr>
            </w:pP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投标保证金</w:t>
            </w:r>
          </w:p>
          <w:p>
            <w:pPr>
              <w:keepNext w:val="0"/>
              <w:keepLines w:val="0"/>
              <w:widowControl w:val="0"/>
              <w:suppressLineNumbers w:val="0"/>
              <w:snapToGrid w:val="0"/>
              <w:spacing w:before="0" w:beforeAutospacing="0" w:after="0" w:afterAutospacing="0" w:line="360" w:lineRule="auto"/>
              <w:ind w:left="0" w:right="0" w:firstLine="240" w:firstLineChars="100"/>
              <w:jc w:val="both"/>
              <w:rPr>
                <w:rFonts w:hint="eastAsia" w:ascii="宋体" w:hAnsi="宋体" w:eastAsia="宋体" w:cs="宋体"/>
                <w:color w:val="000000" w:themeColor="text1"/>
                <w:spacing w:val="20"/>
                <w:kern w:val="2"/>
                <w:sz w:val="20"/>
                <w:szCs w:val="20"/>
                <w14:textFill>
                  <w14:solidFill>
                    <w14:schemeClr w14:val="tx1"/>
                  </w14:solidFill>
                </w14:textFill>
              </w:rPr>
            </w:pPr>
          </w:p>
          <w:p>
            <w:pPr>
              <w:keepNext w:val="0"/>
              <w:keepLines w:val="0"/>
              <w:widowControl w:val="0"/>
              <w:suppressLineNumbers w:val="0"/>
              <w:snapToGrid w:val="0"/>
              <w:spacing w:before="0" w:beforeAutospacing="0" w:after="0" w:afterAutospacing="0" w:line="360" w:lineRule="auto"/>
              <w:ind w:left="0" w:right="0" w:firstLine="240" w:firstLineChars="100"/>
              <w:jc w:val="both"/>
              <w:rPr>
                <w:rFonts w:hint="eastAsia" w:ascii="宋体" w:hAnsi="宋体" w:eastAsia="宋体" w:cs="宋体"/>
                <w:color w:val="000000" w:themeColor="text1"/>
                <w:spacing w:val="20"/>
                <w:kern w:val="2"/>
                <w:sz w:val="20"/>
                <w:szCs w:val="20"/>
                <w14:textFill>
                  <w14:solidFill>
                    <w14:schemeClr w14:val="tx1"/>
                  </w14:solidFill>
                </w14:textFill>
              </w:rPr>
            </w:pP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保证金：4000元（肆仟元整）</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投标保证金的形式：电汇、网银等非现金形式。</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单位名称：新疆天之源项目管理集团有限公司</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税号：916501027383765730</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账号：9919 0233 7110 201</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开户行：招商银行股份有限公司乌鲁木齐人民路支行</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行号：308881029059</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地址：乌鲁木齐市水磨沟区龙腾路718号浙商大厦11楼</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附注：xxx 项目投标保证金（项目名称简写即可）</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未按响应文件要求提交投标保证金的，投标文件无效。</w:t>
            </w:r>
          </w:p>
          <w:p>
            <w:pPr>
              <w:keepNext w:val="0"/>
              <w:keepLines w:val="0"/>
              <w:widowControl w:val="0"/>
              <w:suppressLineNumbers w:val="0"/>
              <w:snapToGrid w:val="0"/>
              <w:spacing w:before="0" w:beforeAutospacing="0" w:after="0" w:afterAutospacing="0" w:line="360" w:lineRule="auto"/>
              <w:ind w:left="240" w:leftChars="109"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供应商应保证投标保证金在</w:t>
            </w:r>
            <w:r>
              <w:rPr>
                <w:rFonts w:hint="eastAsia" w:cs="宋体"/>
                <w:color w:val="000000" w:themeColor="text1"/>
                <w:spacing w:val="20"/>
                <w:kern w:val="2"/>
                <w:sz w:val="24"/>
                <w:szCs w:val="24"/>
                <w:lang w:val="en-US" w:eastAsia="zh-CN" w:bidi="ar"/>
                <w14:textFill>
                  <w14:solidFill>
                    <w14:schemeClr w14:val="tx1"/>
                  </w14:solidFill>
                </w14:textFill>
              </w:rPr>
              <w:t>2022年05月17日下午18:00前</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到账，并办理相关手续。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20、资格审查资料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资质要求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详见采购公告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20.2.2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近年财务状况表</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■年份要求：2019-2021年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20.2.3</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近年完成的类似项目情况表</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近三年（2019年01月01日至今）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20.2.5</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近年发生的诉讼和仲裁情况</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■时间要求：2019年1月1日至今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20.2.6</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其他信誉情况表</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■不良行为记录：2019年1月1日至今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21、备选响应人案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21.1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备选响应人案</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■不接受</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22、响应文件的编制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22.2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签字和盖章要求</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(1)响应文件中所有标注“盖章”处均指单位公章，不能以“业务章”、“专用章”、“合同章”等代替；如确需要替代，则必须附公章对“业务章”、“专用章”、“合同章”等的授权(格式自制)。</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(2)响应文件中所有标注“签字”处均指签字人本人书写签字，不能以人名章、打印体等代替。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22.3</w:t>
            </w:r>
          </w:p>
          <w:p>
            <w:pPr>
              <w:keepNext w:val="0"/>
              <w:keepLines w:val="0"/>
              <w:widowControl w:val="0"/>
              <w:suppressLineNumbers w:val="0"/>
              <w:snapToGrid w:val="0"/>
              <w:spacing w:before="0" w:beforeAutospacing="0" w:after="0" w:afterAutospacing="0" w:line="360" w:lineRule="auto"/>
              <w:ind w:left="0" w:right="0" w:firstLine="240" w:firstLineChars="100"/>
              <w:jc w:val="center"/>
              <w:rPr>
                <w:rFonts w:hint="eastAsia" w:ascii="宋体" w:hAnsi="宋体" w:eastAsia="宋体" w:cs="宋体"/>
                <w:color w:val="000000" w:themeColor="text1"/>
                <w:spacing w:val="20"/>
                <w:kern w:val="2"/>
                <w:sz w:val="20"/>
                <w:szCs w:val="20"/>
                <w14:textFill>
                  <w14:solidFill>
                    <w14:schemeClr w14:val="tx1"/>
                  </w14:solidFill>
                </w14:textFill>
              </w:rPr>
            </w:pPr>
          </w:p>
          <w:p>
            <w:pPr>
              <w:keepNext w:val="0"/>
              <w:keepLines w:val="0"/>
              <w:widowControl w:val="0"/>
              <w:suppressLineNumbers w:val="0"/>
              <w:snapToGrid w:val="0"/>
              <w:spacing w:before="0" w:beforeAutospacing="0" w:after="0" w:afterAutospacing="0" w:line="360" w:lineRule="auto"/>
              <w:ind w:left="0" w:right="0" w:firstLine="240" w:firstLineChars="100"/>
              <w:jc w:val="center"/>
              <w:rPr>
                <w:rFonts w:hint="eastAsia" w:ascii="宋体" w:hAnsi="宋体" w:eastAsia="宋体" w:cs="宋体"/>
                <w:color w:val="000000" w:themeColor="text1"/>
                <w:spacing w:val="20"/>
                <w:kern w:val="2"/>
                <w:sz w:val="20"/>
                <w:szCs w:val="20"/>
                <w14:textFill>
                  <w14:solidFill>
                    <w14:schemeClr w14:val="tx1"/>
                  </w14:solidFill>
                </w14:textFill>
              </w:rPr>
            </w:pP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响应文件装订要求</w:t>
            </w:r>
          </w:p>
          <w:p>
            <w:pPr>
              <w:keepNext w:val="0"/>
              <w:keepLines w:val="0"/>
              <w:widowControl w:val="0"/>
              <w:suppressLineNumbers w:val="0"/>
              <w:snapToGrid w:val="0"/>
              <w:spacing w:before="0" w:beforeAutospacing="0" w:after="0" w:afterAutospacing="0" w:line="360" w:lineRule="auto"/>
              <w:ind w:left="0" w:right="0" w:firstLine="240" w:firstLineChars="100"/>
              <w:jc w:val="both"/>
              <w:rPr>
                <w:rFonts w:hint="eastAsia" w:ascii="宋体" w:hAnsi="宋体" w:eastAsia="宋体" w:cs="宋体"/>
                <w:color w:val="000000" w:themeColor="text1"/>
                <w:spacing w:val="20"/>
                <w:kern w:val="2"/>
                <w:sz w:val="20"/>
                <w:szCs w:val="20"/>
                <w14:textFill>
                  <w14:solidFill>
                    <w14:schemeClr w14:val="tx1"/>
                  </w14:solidFill>
                </w14:textFill>
              </w:rPr>
            </w:pPr>
          </w:p>
          <w:p>
            <w:pPr>
              <w:keepNext w:val="0"/>
              <w:keepLines w:val="0"/>
              <w:widowControl w:val="0"/>
              <w:suppressLineNumbers w:val="0"/>
              <w:snapToGrid w:val="0"/>
              <w:spacing w:before="0" w:beforeAutospacing="0" w:after="0" w:afterAutospacing="0" w:line="360" w:lineRule="auto"/>
              <w:ind w:left="0" w:right="0" w:firstLine="240" w:firstLineChars="100"/>
              <w:jc w:val="both"/>
              <w:rPr>
                <w:rFonts w:hint="eastAsia" w:ascii="宋体" w:hAnsi="宋体" w:eastAsia="宋体" w:cs="宋体"/>
                <w:color w:val="000000" w:themeColor="text1"/>
                <w:spacing w:val="20"/>
                <w:kern w:val="2"/>
                <w:sz w:val="20"/>
                <w:szCs w:val="20"/>
                <w14:textFill>
                  <w14:solidFill>
                    <w14:schemeClr w14:val="tx1"/>
                  </w14:solidFill>
                </w14:textFill>
              </w:rPr>
            </w:pP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响应文件一律用A4纸制作，采用胶印方式左侧装订，装订应牢固、不易拆散和换页，不得采用活页装订：</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1、投标一览表一份密封包装在一个封袋内；</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2、投标保证金汇款底单（复印件）一份密封包装在一个封袋内；</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3、响应文件装订成一册，正副本单独密封包装；</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4、电子版一份（U盘，内容和纸质响应文件一致）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22.4</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响应文件份数</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正本：1份；副本：4份；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23、响应文件的密封和标记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23.5</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响应文件电子版</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□不要求</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■要求，电子版内容：响应文件全部内容</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电子版份数：1份（u盘或光盘）</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电子版格式：加盖公章的PDF格式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26.开标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28、磋商委员会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28.1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磋商委员会的组建</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按中华人民共和国政府采购法及其相关规定组建，在省级政府采购专家库随机抽取，不少于3名，其中，经济及技术专家不少于三分之二。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30、定标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30.1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是否授权磋商委员会确定中标人</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□是</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■否，推荐3名中标候选人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31、成交通知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31.1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成交候选人公示期</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自公示之日起1个工作日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32、履约担保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32.1</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履约担保</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37、投诉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37.2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监督部门</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本项目监督部门：新疆维吾尔自治区政府采购管理办公室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38、采购代理服务费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采购代理服务费</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由中标单位向招标代理机构交纳中标服务费。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3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42、其他补充内容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42.2</w:t>
            </w: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中小微型企业</w:t>
            </w:r>
          </w:p>
          <w:p>
            <w:pPr>
              <w:keepNext w:val="0"/>
              <w:keepLines w:val="0"/>
              <w:widowControl w:val="0"/>
              <w:suppressLineNumbers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有关政策</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(1)根据工信部等部委发布的《关于印发中小企业划型标准规定的通知》（工信部联企业[2011]300号）规定执行；</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(2)价格扣除幅度：价格给予</w:t>
            </w:r>
            <w:bookmarkStart w:id="75" w:name="EB5f15270dbb2641628cc078e45a8de903"/>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w:t>
            </w:r>
            <w:bookmarkEnd w:id="75"/>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%的扣除。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63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其他</w:t>
            </w:r>
          </w:p>
        </w:tc>
        <w:tc>
          <w:tcPr>
            <w:tcW w:w="510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适用于本供应商须知的额外增加的变动：</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1、中标单位在实施过程中，未经采购人同意，不得分包、转包。</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2、本项目将从新疆政府采购网专家库中随机抽取2位专家，</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业主代表1人组成磋商小组。</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4、本招标文件中的重大违法记录是指供应商因违法经营受到刑事处罚或者责令停产停业、吊销许可证或者执照、较大数额罚款等行政处罚。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5、前附表是采购文件概况，前后不一致，以前附表为准。</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6、递交响应文件时，须单独携带法定代表人授权委托书（法定代表人参会的携带法定代表人证明书）。</w:t>
            </w:r>
          </w:p>
        </w:tc>
      </w:tr>
    </w:tbl>
    <w:p>
      <w:pPr>
        <w:pStyle w:val="4"/>
        <w:widowControl/>
        <w:spacing w:before="31" w:beforeAutospacing="0" w:after="31" w:afterAutospacing="0"/>
        <w:ind w:left="35" w:leftChars="-57" w:hanging="160" w:hangingChars="57"/>
        <w:outlineLvl w:val="9"/>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14:textFill>
            <w14:solidFill>
              <w14:schemeClr w14:val="tx1"/>
            </w14:solidFill>
          </w14:textFill>
        </w:rPr>
        <w:t xml:space="preserve"> </w:t>
      </w:r>
    </w:p>
    <w:p>
      <w:pPr>
        <w:pStyle w:val="3"/>
        <w:widowControl/>
        <w:spacing w:before="156" w:beforeAutospacing="0" w:after="31" w:afterAutospacing="0"/>
        <w:ind w:left="0" w:firstLine="281"/>
        <w:rPr>
          <w:rFonts w:hint="eastAsia" w:ascii="宋体" w:hAnsi="宋体" w:eastAsia="宋体" w:cs="宋体"/>
          <w:b/>
          <w:bCs/>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28"/>
          <w:szCs w:val="28"/>
          <w14:textFill>
            <w14:solidFill>
              <w14:schemeClr w14:val="tx1"/>
            </w14:solidFill>
          </w14:textFill>
        </w:rPr>
        <w:br w:type="page"/>
      </w:r>
      <w:bookmarkStart w:id="76" w:name="_Toc157176450"/>
      <w:bookmarkEnd w:id="76"/>
      <w:bookmarkStart w:id="77" w:name="_Toc10723"/>
      <w:bookmarkEnd w:id="77"/>
      <w:bookmarkStart w:id="78" w:name="_Toc328398012"/>
      <w:bookmarkEnd w:id="78"/>
      <w:bookmarkStart w:id="79" w:name="_Toc9154"/>
      <w:bookmarkEnd w:id="79"/>
      <w:bookmarkStart w:id="80" w:name="_Toc157182334"/>
      <w:bookmarkEnd w:id="80"/>
      <w:bookmarkStart w:id="81" w:name="_Toc28346"/>
      <w:bookmarkEnd w:id="81"/>
      <w:bookmarkStart w:id="82" w:name="_Toc5826"/>
      <w:bookmarkEnd w:id="82"/>
      <w:bookmarkStart w:id="83" w:name="_Toc157175783"/>
      <w:bookmarkEnd w:id="83"/>
      <w:bookmarkStart w:id="84" w:name="_Toc514775509"/>
      <w:bookmarkEnd w:id="84"/>
      <w:bookmarkStart w:id="85" w:name="_Toc143596220"/>
      <w:bookmarkEnd w:id="85"/>
      <w:bookmarkStart w:id="86" w:name="_Toc25266"/>
      <w:bookmarkEnd w:id="86"/>
      <w:bookmarkStart w:id="87" w:name="_Toc1428"/>
      <w:bookmarkEnd w:id="87"/>
      <w:bookmarkStart w:id="88" w:name="_Toc184891507"/>
      <w:bookmarkEnd w:id="88"/>
      <w:bookmarkStart w:id="89" w:name="_Toc10846"/>
      <w:bookmarkEnd w:id="89"/>
      <w:bookmarkStart w:id="90" w:name="_Toc157179482"/>
      <w:bookmarkEnd w:id="90"/>
      <w:bookmarkStart w:id="91" w:name="_Toc20116"/>
      <w:bookmarkEnd w:id="91"/>
      <w:bookmarkStart w:id="92" w:name="_Toc157179259"/>
      <w:bookmarkEnd w:id="92"/>
      <w:bookmarkStart w:id="93" w:name="_Toc6251"/>
      <w:bookmarkEnd w:id="93"/>
      <w:bookmarkStart w:id="94" w:name="_Toc157179704"/>
      <w:bookmarkEnd w:id="94"/>
      <w:bookmarkStart w:id="95" w:name="_Toc184891734"/>
      <w:bookmarkEnd w:id="95"/>
      <w:bookmarkStart w:id="96" w:name="_Toc157176895"/>
      <w:bookmarkEnd w:id="96"/>
      <w:bookmarkStart w:id="97" w:name="_Toc16081"/>
      <w:bookmarkEnd w:id="97"/>
      <w:bookmarkStart w:id="98" w:name="_Toc21418"/>
      <w:bookmarkEnd w:id="98"/>
      <w:bookmarkStart w:id="99" w:name="_Toc10012"/>
      <w:bookmarkEnd w:id="99"/>
      <w:bookmarkStart w:id="100" w:name="_Toc143596631"/>
      <w:r>
        <w:rPr>
          <w:rFonts w:hint="eastAsia" w:ascii="宋体" w:hAnsi="宋体" w:eastAsia="宋体" w:cs="宋体"/>
          <w:b/>
          <w:bCs w:val="0"/>
          <w:color w:val="000000" w:themeColor="text1"/>
          <w:spacing w:val="20"/>
          <w:kern w:val="2"/>
          <w:sz w:val="32"/>
          <w:szCs w:val="32"/>
          <w14:textFill>
            <w14:solidFill>
              <w14:schemeClr w14:val="tx1"/>
            </w14:solidFill>
          </w14:textFill>
        </w:rPr>
        <w:t>第二部分 总则</w:t>
      </w:r>
      <w:bookmarkEnd w:id="100"/>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1" w:name="_Toc328398013"/>
      <w:bookmarkEnd w:id="101"/>
      <w:bookmarkStart w:id="102" w:name="_Toc26151"/>
      <w:bookmarkEnd w:id="102"/>
      <w:bookmarkStart w:id="103" w:name="_Toc16114"/>
      <w:bookmarkEnd w:id="103"/>
      <w:bookmarkStart w:id="104" w:name="_Toc8007"/>
      <w:bookmarkEnd w:id="104"/>
      <w:bookmarkStart w:id="105" w:name="_Toc157179483"/>
      <w:bookmarkEnd w:id="105"/>
      <w:bookmarkStart w:id="106" w:name="_Toc184891508"/>
      <w:bookmarkEnd w:id="106"/>
      <w:bookmarkStart w:id="107" w:name="_Toc12372"/>
      <w:bookmarkEnd w:id="107"/>
      <w:bookmarkStart w:id="108" w:name="_Toc184891735"/>
      <w:bookmarkEnd w:id="108"/>
      <w:bookmarkStart w:id="109" w:name="_Toc157179705"/>
      <w:bookmarkEnd w:id="109"/>
      <w:bookmarkStart w:id="110" w:name="_Toc15353"/>
      <w:bookmarkEnd w:id="110"/>
      <w:bookmarkStart w:id="111" w:name="_Toc16039"/>
      <w:bookmarkEnd w:id="111"/>
      <w:bookmarkStart w:id="112" w:name="_Toc31903"/>
      <w:bookmarkEnd w:id="112"/>
      <w:bookmarkStart w:id="113" w:name="_Toc157175784"/>
      <w:bookmarkEnd w:id="113"/>
      <w:bookmarkStart w:id="114" w:name="_Toc32244"/>
      <w:bookmarkEnd w:id="114"/>
      <w:bookmarkStart w:id="115" w:name="_Toc143596221"/>
      <w:bookmarkEnd w:id="115"/>
      <w:bookmarkStart w:id="116" w:name="_Toc157179260"/>
      <w:bookmarkEnd w:id="116"/>
      <w:bookmarkStart w:id="117" w:name="_Toc26556"/>
      <w:bookmarkEnd w:id="117"/>
      <w:bookmarkStart w:id="118" w:name="_Toc32735"/>
      <w:bookmarkEnd w:id="118"/>
      <w:bookmarkStart w:id="119" w:name="_Toc157176896"/>
      <w:bookmarkEnd w:id="119"/>
      <w:bookmarkStart w:id="120" w:name="_Toc157176451"/>
      <w:bookmarkEnd w:id="120"/>
      <w:bookmarkStart w:id="121" w:name="_Toc143596632"/>
      <w:bookmarkEnd w:id="121"/>
      <w:bookmarkStart w:id="122" w:name="_Toc8944"/>
      <w:bookmarkEnd w:id="122"/>
      <w:bookmarkStart w:id="123" w:name="_Toc30685"/>
      <w:bookmarkEnd w:id="123"/>
      <w:bookmarkStart w:id="124" w:name="_Toc157182335"/>
      <w:r>
        <w:rPr>
          <w:rFonts w:hint="eastAsia" w:ascii="宋体" w:hAnsi="宋体" w:eastAsia="宋体" w:cs="宋体"/>
          <w:b/>
          <w:bCs w:val="0"/>
          <w:color w:val="000000" w:themeColor="text1"/>
          <w:spacing w:val="20"/>
          <w:kern w:val="0"/>
          <w:sz w:val="24"/>
          <w:szCs w:val="24"/>
          <w14:textFill>
            <w14:solidFill>
              <w14:schemeClr w14:val="tx1"/>
            </w14:solidFill>
          </w14:textFill>
        </w:rPr>
        <w:t>3.</w:t>
      </w:r>
      <w:bookmarkEnd w:id="124"/>
      <w:bookmarkStart w:id="125" w:name="_Toc184891509"/>
      <w:bookmarkEnd w:id="125"/>
      <w:bookmarkStart w:id="126" w:name="_Toc29994"/>
      <w:bookmarkEnd w:id="126"/>
      <w:bookmarkStart w:id="127" w:name="_Toc29148"/>
      <w:bookmarkEnd w:id="127"/>
      <w:bookmarkStart w:id="128" w:name="_Toc8692"/>
      <w:bookmarkEnd w:id="128"/>
      <w:bookmarkStart w:id="129" w:name="_Toc32397"/>
      <w:bookmarkEnd w:id="129"/>
      <w:bookmarkStart w:id="130" w:name="_Toc27580"/>
      <w:bookmarkEnd w:id="130"/>
      <w:bookmarkStart w:id="131" w:name="_Toc184891736"/>
      <w:bookmarkEnd w:id="131"/>
      <w:bookmarkStart w:id="132" w:name="_Toc6412"/>
      <w:bookmarkEnd w:id="132"/>
      <w:bookmarkStart w:id="133" w:name="_Toc1577"/>
      <w:bookmarkEnd w:id="133"/>
      <w:bookmarkStart w:id="134" w:name="_Toc1852"/>
      <w:bookmarkEnd w:id="134"/>
      <w:bookmarkStart w:id="135" w:name="_Toc157179261"/>
      <w:bookmarkEnd w:id="135"/>
      <w:bookmarkStart w:id="136" w:name="_Toc328398014"/>
      <w:bookmarkEnd w:id="136"/>
      <w:bookmarkStart w:id="137" w:name="_Toc25948"/>
      <w:bookmarkEnd w:id="137"/>
      <w:bookmarkStart w:id="138" w:name="_Toc157182336"/>
      <w:bookmarkEnd w:id="138"/>
      <w:bookmarkStart w:id="139" w:name="_Toc157175785"/>
      <w:bookmarkEnd w:id="139"/>
      <w:bookmarkStart w:id="140" w:name="_Toc32124"/>
      <w:bookmarkEnd w:id="140"/>
      <w:bookmarkStart w:id="141" w:name="_Toc157179484"/>
      <w:bookmarkEnd w:id="141"/>
      <w:bookmarkStart w:id="142" w:name="_Toc143596633"/>
      <w:bookmarkEnd w:id="142"/>
      <w:bookmarkStart w:id="143" w:name="_Toc157176452"/>
      <w:bookmarkEnd w:id="143"/>
      <w:bookmarkStart w:id="144" w:name="_Toc157179706"/>
      <w:bookmarkEnd w:id="144"/>
      <w:bookmarkStart w:id="145" w:name="_Toc157176897"/>
      <w:bookmarkEnd w:id="145"/>
      <w:bookmarkStart w:id="146" w:name="_Toc21441"/>
      <w:bookmarkEnd w:id="146"/>
      <w:bookmarkStart w:id="147" w:name="_Toc143596222"/>
      <w:bookmarkEnd w:id="147"/>
      <w:bookmarkStart w:id="148" w:name="_Toc5553"/>
      <w:bookmarkEnd w:id="148"/>
      <w:r>
        <w:rPr>
          <w:rFonts w:hint="eastAsia" w:ascii="宋体" w:hAnsi="宋体" w:eastAsia="宋体" w:cs="宋体"/>
          <w:b/>
          <w:bCs w:val="0"/>
          <w:color w:val="000000" w:themeColor="text1"/>
          <w:spacing w:val="20"/>
          <w:kern w:val="0"/>
          <w:sz w:val="24"/>
          <w:szCs w:val="24"/>
          <w14:textFill>
            <w14:solidFill>
              <w14:schemeClr w14:val="tx1"/>
            </w14:solidFill>
          </w14:textFill>
        </w:rPr>
        <w:t>项目概况</w:t>
      </w:r>
    </w:p>
    <w:p>
      <w:pPr>
        <w:keepNext w:val="0"/>
        <w:keepLines w:val="0"/>
        <w:widowControl w:val="0"/>
        <w:suppressLineNumbers w:val="0"/>
        <w:spacing w:before="0" w:beforeAutospacing="0" w:after="0" w:afterAutospacing="0" w:line="360" w:lineRule="auto"/>
        <w:ind w:left="0" w:right="0" w:firstLine="114" w:firstLineChars="41"/>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详见本竞争性磋商文件第一章“竞争性磋商公告”。</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r>
        <w:rPr>
          <w:rFonts w:hint="eastAsia" w:ascii="宋体" w:hAnsi="宋体" w:eastAsia="宋体" w:cs="宋体"/>
          <w:b/>
          <w:bCs w:val="0"/>
          <w:color w:val="000000" w:themeColor="text1"/>
          <w:spacing w:val="20"/>
          <w:kern w:val="0"/>
          <w:sz w:val="24"/>
          <w:szCs w:val="24"/>
          <w14:textFill>
            <w14:solidFill>
              <w14:schemeClr w14:val="tx1"/>
            </w14:solidFill>
          </w14:textFill>
        </w:rPr>
        <w:t>4.服务内容</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详见本竞争性磋商文件第一章“竞争性磋商公告”。</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49" w:name="_Toc157176453"/>
      <w:bookmarkEnd w:id="149"/>
      <w:bookmarkStart w:id="150" w:name="_Toc184891510"/>
      <w:bookmarkEnd w:id="150"/>
      <w:bookmarkStart w:id="151" w:name="_Toc157182337"/>
      <w:bookmarkEnd w:id="151"/>
      <w:bookmarkStart w:id="152" w:name="_Toc13967"/>
      <w:bookmarkEnd w:id="152"/>
      <w:bookmarkStart w:id="153" w:name="_Toc157176898"/>
      <w:bookmarkEnd w:id="153"/>
      <w:bookmarkStart w:id="154" w:name="_Toc30520"/>
      <w:bookmarkEnd w:id="154"/>
      <w:bookmarkStart w:id="155" w:name="_Toc143596223"/>
      <w:bookmarkEnd w:id="155"/>
      <w:bookmarkStart w:id="156" w:name="_Toc30848"/>
      <w:bookmarkEnd w:id="156"/>
      <w:bookmarkStart w:id="157" w:name="_Toc157179707"/>
      <w:bookmarkEnd w:id="157"/>
      <w:bookmarkStart w:id="158" w:name="_Toc18277"/>
      <w:bookmarkEnd w:id="158"/>
      <w:bookmarkStart w:id="159" w:name="_Toc11999"/>
      <w:bookmarkEnd w:id="159"/>
      <w:bookmarkStart w:id="160" w:name="_Toc27524"/>
      <w:bookmarkEnd w:id="160"/>
      <w:bookmarkStart w:id="161" w:name="_Toc16951"/>
      <w:bookmarkEnd w:id="161"/>
      <w:bookmarkStart w:id="162" w:name="_Toc157179485"/>
      <w:bookmarkEnd w:id="162"/>
      <w:bookmarkStart w:id="163" w:name="_Toc206"/>
      <w:bookmarkEnd w:id="163"/>
      <w:bookmarkStart w:id="164" w:name="_Toc328398015"/>
      <w:bookmarkEnd w:id="164"/>
      <w:bookmarkStart w:id="165" w:name="_Toc157179262"/>
      <w:bookmarkEnd w:id="165"/>
      <w:bookmarkStart w:id="166" w:name="_Toc14154"/>
      <w:bookmarkEnd w:id="166"/>
      <w:bookmarkStart w:id="167" w:name="_Toc184891737"/>
      <w:bookmarkEnd w:id="167"/>
      <w:bookmarkStart w:id="168" w:name="_Toc157175786"/>
      <w:bookmarkEnd w:id="168"/>
      <w:bookmarkStart w:id="169" w:name="_Toc1446"/>
      <w:bookmarkEnd w:id="169"/>
      <w:bookmarkStart w:id="170" w:name="_Toc143596634"/>
      <w:bookmarkEnd w:id="170"/>
      <w:bookmarkStart w:id="171" w:name="_Toc30334"/>
      <w:bookmarkEnd w:id="171"/>
      <w:bookmarkStart w:id="172" w:name="_Toc3614"/>
      <w:r>
        <w:rPr>
          <w:rFonts w:hint="eastAsia" w:ascii="宋体" w:hAnsi="宋体" w:eastAsia="宋体" w:cs="宋体"/>
          <w:b/>
          <w:bCs w:val="0"/>
          <w:color w:val="000000" w:themeColor="text1"/>
          <w:spacing w:val="20"/>
          <w:kern w:val="0"/>
          <w:sz w:val="24"/>
          <w:szCs w:val="24"/>
          <w14:textFill>
            <w14:solidFill>
              <w14:schemeClr w14:val="tx1"/>
            </w14:solidFill>
          </w14:textFill>
        </w:rPr>
        <w:t>5.采购内容和项目介绍</w:t>
      </w:r>
      <w:bookmarkEnd w:id="172"/>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5.1采购内容的描述详见本竞争性磋商文件第一章“竞争性磋商公告”。</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73" w:name="_Toc184891511"/>
      <w:bookmarkEnd w:id="173"/>
      <w:bookmarkStart w:id="174" w:name="_Toc157176454"/>
      <w:bookmarkEnd w:id="174"/>
      <w:bookmarkStart w:id="175" w:name="_Toc157175787"/>
      <w:bookmarkEnd w:id="175"/>
      <w:bookmarkStart w:id="176" w:name="_Toc2196"/>
      <w:bookmarkEnd w:id="176"/>
      <w:bookmarkStart w:id="177" w:name="_Toc4734"/>
      <w:bookmarkEnd w:id="177"/>
      <w:bookmarkStart w:id="178" w:name="_Toc4867"/>
      <w:bookmarkEnd w:id="178"/>
      <w:bookmarkStart w:id="179" w:name="_Toc143596224"/>
      <w:bookmarkEnd w:id="179"/>
      <w:bookmarkStart w:id="180" w:name="_Toc9637"/>
      <w:bookmarkEnd w:id="180"/>
      <w:bookmarkStart w:id="181" w:name="_Toc143596635"/>
      <w:bookmarkEnd w:id="181"/>
      <w:bookmarkStart w:id="182" w:name="_Toc157176899"/>
      <w:bookmarkEnd w:id="182"/>
      <w:bookmarkStart w:id="183" w:name="_Toc16633"/>
      <w:bookmarkEnd w:id="183"/>
      <w:bookmarkStart w:id="184" w:name="_Toc157179263"/>
      <w:bookmarkEnd w:id="184"/>
      <w:bookmarkStart w:id="185" w:name="_Toc12146"/>
      <w:bookmarkEnd w:id="185"/>
      <w:bookmarkStart w:id="186" w:name="_Toc157179708"/>
      <w:bookmarkEnd w:id="186"/>
      <w:bookmarkStart w:id="187" w:name="_Toc21138"/>
      <w:bookmarkEnd w:id="187"/>
      <w:bookmarkStart w:id="188" w:name="_Toc8309"/>
      <w:bookmarkEnd w:id="188"/>
      <w:bookmarkStart w:id="189" w:name="_Toc157179486"/>
      <w:bookmarkEnd w:id="189"/>
      <w:bookmarkStart w:id="190" w:name="_Toc184891738"/>
      <w:bookmarkEnd w:id="190"/>
      <w:bookmarkStart w:id="191" w:name="_Toc157182338"/>
      <w:bookmarkEnd w:id="191"/>
      <w:bookmarkStart w:id="192" w:name="_Toc11874"/>
      <w:bookmarkEnd w:id="192"/>
      <w:bookmarkStart w:id="193" w:name="_Toc6227"/>
      <w:bookmarkEnd w:id="193"/>
      <w:bookmarkStart w:id="194" w:name="_Toc8059"/>
      <w:bookmarkEnd w:id="194"/>
      <w:bookmarkStart w:id="195" w:name="_Toc328398016"/>
      <w:bookmarkEnd w:id="195"/>
      <w:bookmarkStart w:id="196" w:name="_Toc20060"/>
      <w:bookmarkEnd w:id="196"/>
      <w:bookmarkStart w:id="197" w:name="_Toc26257"/>
      <w:bookmarkEnd w:id="197"/>
      <w:bookmarkStart w:id="198" w:name="_Toc9031"/>
      <w:bookmarkEnd w:id="198"/>
      <w:bookmarkStart w:id="199" w:name="_Toc143596225"/>
      <w:bookmarkEnd w:id="199"/>
      <w:bookmarkStart w:id="200" w:name="_Toc184891739"/>
      <w:bookmarkEnd w:id="200"/>
      <w:bookmarkStart w:id="201" w:name="_Toc27493"/>
      <w:bookmarkEnd w:id="201"/>
      <w:bookmarkStart w:id="202" w:name="_Toc157176900"/>
      <w:bookmarkEnd w:id="202"/>
      <w:bookmarkStart w:id="203" w:name="_Toc8195"/>
      <w:bookmarkEnd w:id="203"/>
      <w:bookmarkStart w:id="204" w:name="_Toc174"/>
      <w:bookmarkEnd w:id="204"/>
      <w:bookmarkStart w:id="205" w:name="_Toc157176455"/>
      <w:bookmarkEnd w:id="205"/>
      <w:bookmarkStart w:id="206" w:name="_Toc28028"/>
      <w:bookmarkEnd w:id="206"/>
      <w:bookmarkStart w:id="207" w:name="_Toc4089"/>
      <w:bookmarkEnd w:id="207"/>
      <w:bookmarkStart w:id="208" w:name="_Toc27035"/>
      <w:bookmarkEnd w:id="208"/>
      <w:bookmarkStart w:id="209" w:name="_Toc2681"/>
      <w:bookmarkEnd w:id="209"/>
      <w:bookmarkStart w:id="210" w:name="_Toc157179264"/>
      <w:bookmarkEnd w:id="210"/>
      <w:bookmarkStart w:id="211" w:name="_Toc184891512"/>
      <w:bookmarkEnd w:id="211"/>
      <w:bookmarkStart w:id="212" w:name="_Toc157179709"/>
      <w:bookmarkEnd w:id="212"/>
      <w:bookmarkStart w:id="213" w:name="_Toc22592"/>
      <w:bookmarkEnd w:id="213"/>
      <w:bookmarkStart w:id="214" w:name="_Toc29301"/>
      <w:bookmarkEnd w:id="214"/>
      <w:bookmarkStart w:id="215" w:name="_Toc157182339"/>
      <w:bookmarkEnd w:id="215"/>
      <w:bookmarkStart w:id="216" w:name="_Toc157175788"/>
      <w:bookmarkEnd w:id="216"/>
      <w:bookmarkStart w:id="217" w:name="_Toc157179487"/>
      <w:bookmarkEnd w:id="217"/>
      <w:bookmarkStart w:id="218" w:name="_Toc22858"/>
      <w:bookmarkEnd w:id="218"/>
      <w:bookmarkStart w:id="219" w:name="_Toc328398017"/>
      <w:bookmarkEnd w:id="219"/>
      <w:bookmarkStart w:id="220" w:name="_Toc143596636"/>
      <w:r>
        <w:rPr>
          <w:rFonts w:hint="eastAsia" w:ascii="宋体" w:hAnsi="宋体" w:eastAsia="宋体" w:cs="宋体"/>
          <w:b/>
          <w:bCs w:val="0"/>
          <w:color w:val="000000" w:themeColor="text1"/>
          <w:spacing w:val="20"/>
          <w:kern w:val="0"/>
          <w:sz w:val="24"/>
          <w:szCs w:val="24"/>
          <w14:textFill>
            <w14:solidFill>
              <w14:schemeClr w14:val="tx1"/>
            </w14:solidFill>
          </w14:textFill>
        </w:rPr>
        <w:t>6.采购形式</w:t>
      </w:r>
      <w:bookmarkEnd w:id="220"/>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 xml:space="preserve">6.1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本次采购为竞争性磋商采购。</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r>
        <w:rPr>
          <w:rFonts w:hint="eastAsia" w:ascii="宋体" w:hAnsi="宋体" w:eastAsia="宋体" w:cs="宋体"/>
          <w:b/>
          <w:bCs w:val="0"/>
          <w:color w:val="000000" w:themeColor="text1"/>
          <w:spacing w:val="20"/>
          <w:kern w:val="0"/>
          <w:sz w:val="24"/>
          <w:szCs w:val="24"/>
          <w14:textFill>
            <w14:solidFill>
              <w14:schemeClr w14:val="tx1"/>
            </w14:solidFill>
          </w14:textFill>
        </w:rPr>
        <w:t>7.采购原则</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7.1</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无差别待遇。</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采购方将以无差别待遇、公开和公正的态度确保采购工作规范有序。采购方不向任何供应商提供可导致限制竞争的任何信息。</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7.2</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禁止串通。</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每一个供应商应保证其响应文件内容是独立完成的，任何含有出于限制竞争目的而与其他供应商商议、串通，或取得他方理解的响应文件将被拒绝。</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7.3</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禁止行贿。</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如果供应商对采购人或采购代理机构行贿或采取其他不正当的竞争手段，则供应商的响应文件将被拒绝。</w:t>
      </w:r>
    </w:p>
    <w:p>
      <w:pPr>
        <w:pStyle w:val="3"/>
        <w:widowControl/>
        <w:spacing w:before="156" w:beforeAutospacing="0" w:after="31" w:afterAutospacing="0"/>
        <w:ind w:left="0" w:firstLine="148" w:firstLineChars="41"/>
        <w:rPr>
          <w:rFonts w:hint="eastAsia" w:ascii="宋体" w:hAnsi="宋体" w:eastAsia="宋体" w:cs="宋体"/>
          <w:b/>
          <w:bCs w:val="0"/>
          <w:color w:val="000000" w:themeColor="text1"/>
          <w:spacing w:val="20"/>
          <w:kern w:val="2"/>
          <w:sz w:val="32"/>
          <w:szCs w:val="32"/>
          <w14:textFill>
            <w14:solidFill>
              <w14:schemeClr w14:val="tx1"/>
            </w14:solidFill>
          </w14:textFill>
        </w:rPr>
      </w:pPr>
      <w:bookmarkStart w:id="221" w:name="_Toc514775510"/>
      <w:bookmarkEnd w:id="221"/>
      <w:r>
        <w:rPr>
          <w:rFonts w:hint="eastAsia" w:ascii="宋体" w:hAnsi="宋体" w:eastAsia="宋体" w:cs="宋体"/>
          <w:b/>
          <w:bCs/>
          <w:color w:val="000000" w:themeColor="text1"/>
          <w:spacing w:val="20"/>
          <w:kern w:val="2"/>
          <w:sz w:val="32"/>
          <w:szCs w:val="32"/>
          <w14:textFill>
            <w14:solidFill>
              <w14:schemeClr w14:val="tx1"/>
            </w14:solidFill>
          </w14:textFill>
        </w:rPr>
        <w:t>8.1 本次采购</w:t>
      </w:r>
      <w:r>
        <w:rPr>
          <w:rFonts w:hint="eastAsia" w:ascii="宋体" w:hAnsi="宋体" w:eastAsia="宋体" w:cs="宋体"/>
          <w:b/>
          <w:bCs w:val="0"/>
          <w:color w:val="000000" w:themeColor="text1"/>
          <w:spacing w:val="20"/>
          <w:kern w:val="2"/>
          <w:sz w:val="32"/>
          <w:szCs w:val="32"/>
          <w14:textFill>
            <w14:solidFill>
              <w14:schemeClr w14:val="tx1"/>
            </w14:solidFill>
          </w14:textFill>
        </w:rPr>
        <w:t>包括发布竞争性磋商公告、发布竞争性磋商文件、提交响应文件、响应文件评审、确定成交候选人、组织谈判、确定成交供应商、签约等程序。</w:t>
      </w:r>
      <w:bookmarkStart w:id="222" w:name="_Toc18956"/>
      <w:bookmarkEnd w:id="222"/>
      <w:bookmarkStart w:id="223" w:name="_Toc18339"/>
      <w:bookmarkEnd w:id="223"/>
      <w:bookmarkStart w:id="224" w:name="_Toc27907"/>
      <w:bookmarkEnd w:id="224"/>
      <w:bookmarkStart w:id="225" w:name="_Toc30144"/>
      <w:bookmarkEnd w:id="225"/>
      <w:bookmarkStart w:id="226" w:name="_Toc157179266"/>
      <w:bookmarkEnd w:id="226"/>
      <w:bookmarkStart w:id="227" w:name="_Toc57"/>
      <w:bookmarkEnd w:id="227"/>
      <w:bookmarkStart w:id="228" w:name="_Toc10139"/>
      <w:bookmarkEnd w:id="228"/>
      <w:bookmarkStart w:id="229" w:name="_Toc143596638"/>
      <w:bookmarkEnd w:id="229"/>
      <w:bookmarkStart w:id="230" w:name="_Toc157179489"/>
      <w:bookmarkEnd w:id="230"/>
      <w:bookmarkStart w:id="231" w:name="_Toc157176902"/>
      <w:bookmarkEnd w:id="231"/>
      <w:bookmarkStart w:id="232" w:name="_Toc184891741"/>
      <w:bookmarkEnd w:id="232"/>
      <w:bookmarkStart w:id="233" w:name="_Toc30740"/>
      <w:bookmarkEnd w:id="233"/>
      <w:bookmarkStart w:id="234" w:name="_Toc184891514"/>
      <w:bookmarkEnd w:id="234"/>
      <w:bookmarkStart w:id="235" w:name="_Toc11916"/>
      <w:bookmarkEnd w:id="235"/>
      <w:bookmarkStart w:id="236" w:name="_Toc157182341"/>
      <w:bookmarkEnd w:id="236"/>
      <w:bookmarkStart w:id="237" w:name="_Toc5106"/>
      <w:bookmarkEnd w:id="237"/>
      <w:bookmarkStart w:id="238" w:name="_Toc157179711"/>
      <w:bookmarkEnd w:id="238"/>
      <w:bookmarkStart w:id="239" w:name="_Toc328398019"/>
      <w:bookmarkEnd w:id="239"/>
      <w:bookmarkStart w:id="240" w:name="_Toc3028"/>
      <w:bookmarkEnd w:id="240"/>
      <w:bookmarkStart w:id="241" w:name="_Toc157176457"/>
      <w:bookmarkEnd w:id="241"/>
      <w:bookmarkStart w:id="242" w:name="_Toc5879"/>
      <w:bookmarkEnd w:id="242"/>
      <w:bookmarkStart w:id="243" w:name="_Toc157175790"/>
      <w:bookmarkEnd w:id="243"/>
      <w:bookmarkStart w:id="244" w:name="_Toc143596227"/>
      <w:bookmarkEnd w:id="244"/>
      <w:bookmarkStart w:id="245" w:name="_Toc13238"/>
      <w:bookmarkEnd w:id="245"/>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246" w:name="_Toc10328"/>
      <w:bookmarkEnd w:id="246"/>
      <w:bookmarkStart w:id="247" w:name="_Toc16374"/>
      <w:bookmarkEnd w:id="247"/>
      <w:bookmarkStart w:id="248" w:name="_Toc184891513"/>
      <w:bookmarkEnd w:id="248"/>
      <w:bookmarkStart w:id="249" w:name="_Toc24775"/>
      <w:bookmarkEnd w:id="249"/>
      <w:bookmarkStart w:id="250" w:name="_Toc143596226"/>
      <w:bookmarkEnd w:id="250"/>
      <w:bookmarkStart w:id="251" w:name="_Toc864"/>
      <w:bookmarkEnd w:id="251"/>
      <w:bookmarkStart w:id="252" w:name="_Toc9047"/>
      <w:bookmarkEnd w:id="252"/>
      <w:bookmarkStart w:id="253" w:name="_Toc29037"/>
      <w:bookmarkEnd w:id="253"/>
      <w:bookmarkStart w:id="254" w:name="_Toc157176456"/>
      <w:bookmarkEnd w:id="254"/>
      <w:bookmarkStart w:id="255" w:name="_Toc328398018"/>
      <w:bookmarkEnd w:id="255"/>
      <w:bookmarkStart w:id="256" w:name="_Toc157182340"/>
      <w:bookmarkEnd w:id="256"/>
      <w:bookmarkStart w:id="257" w:name="_Toc4178"/>
      <w:bookmarkEnd w:id="257"/>
      <w:bookmarkStart w:id="258" w:name="_Toc18295"/>
      <w:bookmarkEnd w:id="258"/>
      <w:bookmarkStart w:id="259" w:name="_Toc184891740"/>
      <w:bookmarkEnd w:id="259"/>
      <w:bookmarkStart w:id="260" w:name="_Toc157179488"/>
      <w:bookmarkEnd w:id="260"/>
      <w:bookmarkStart w:id="261" w:name="_Toc157176901"/>
      <w:bookmarkEnd w:id="261"/>
      <w:bookmarkStart w:id="262" w:name="_Toc31509"/>
      <w:bookmarkEnd w:id="262"/>
      <w:bookmarkStart w:id="263" w:name="_Toc12543"/>
      <w:bookmarkEnd w:id="263"/>
      <w:bookmarkStart w:id="264" w:name="_Toc157179710"/>
      <w:bookmarkEnd w:id="264"/>
      <w:bookmarkStart w:id="265" w:name="_Toc157179265"/>
      <w:bookmarkEnd w:id="265"/>
      <w:bookmarkStart w:id="266" w:name="_Toc28732"/>
      <w:bookmarkEnd w:id="266"/>
      <w:bookmarkStart w:id="267" w:name="_Toc143596637"/>
      <w:bookmarkEnd w:id="267"/>
      <w:bookmarkStart w:id="268" w:name="_Toc157175789"/>
      <w:bookmarkEnd w:id="268"/>
      <w:bookmarkStart w:id="269" w:name="_Toc32213"/>
      <w:bookmarkEnd w:id="269"/>
      <w:bookmarkStart w:id="270" w:name="_Toc514775511"/>
      <w:r>
        <w:rPr>
          <w:rFonts w:hint="eastAsia" w:ascii="宋体" w:hAnsi="宋体" w:eastAsia="宋体" w:cs="宋体"/>
          <w:b/>
          <w:bCs w:val="0"/>
          <w:color w:val="000000" w:themeColor="text1"/>
          <w:spacing w:val="20"/>
          <w:kern w:val="0"/>
          <w:sz w:val="24"/>
          <w:szCs w:val="24"/>
          <w14:textFill>
            <w14:solidFill>
              <w14:schemeClr w14:val="tx1"/>
            </w14:solidFill>
          </w14:textFill>
        </w:rPr>
        <w:t>8.采购程序</w:t>
      </w:r>
      <w:bookmarkEnd w:id="270"/>
      <w:r>
        <w:rPr>
          <w:rFonts w:hint="eastAsia" w:ascii="宋体" w:hAnsi="宋体" w:eastAsia="宋体" w:cs="宋体"/>
          <w:b/>
          <w:bCs w:val="0"/>
          <w:color w:val="000000" w:themeColor="text1"/>
          <w:spacing w:val="20"/>
          <w:kern w:val="0"/>
          <w:sz w:val="24"/>
          <w:szCs w:val="24"/>
          <w14:textFill>
            <w14:solidFill>
              <w14:schemeClr w14:val="tx1"/>
            </w14:solidFill>
          </w14:textFill>
        </w:rPr>
        <w:t xml:space="preserve"> </w:t>
      </w:r>
    </w:p>
    <w:p>
      <w:pPr>
        <w:pStyle w:val="3"/>
        <w:widowControl/>
        <w:spacing w:before="156" w:beforeAutospacing="0" w:after="31" w:afterAutospacing="0"/>
        <w:ind w:left="0" w:firstLine="148" w:firstLineChars="41"/>
        <w:rPr>
          <w:rFonts w:hint="eastAsia" w:ascii="宋体" w:hAnsi="宋体" w:eastAsia="宋体" w:cs="宋体"/>
          <w:b/>
          <w:bCs/>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第三部分 合格的供应商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271" w:name="_Toc184891742"/>
      <w:bookmarkEnd w:id="271"/>
      <w:bookmarkStart w:id="272" w:name="_Toc157182342"/>
      <w:bookmarkEnd w:id="272"/>
      <w:bookmarkStart w:id="273" w:name="_Toc184891515"/>
      <w:bookmarkEnd w:id="273"/>
      <w:bookmarkStart w:id="274" w:name="_Toc4078"/>
      <w:bookmarkEnd w:id="274"/>
      <w:bookmarkStart w:id="275" w:name="_Toc143596639"/>
      <w:bookmarkEnd w:id="275"/>
      <w:bookmarkStart w:id="276" w:name="_Toc29587"/>
      <w:bookmarkEnd w:id="276"/>
      <w:bookmarkStart w:id="277" w:name="_Toc17330"/>
      <w:bookmarkEnd w:id="277"/>
      <w:bookmarkStart w:id="278" w:name="_Toc157179490"/>
      <w:bookmarkEnd w:id="278"/>
      <w:bookmarkStart w:id="279" w:name="_Toc32367"/>
      <w:bookmarkEnd w:id="279"/>
      <w:bookmarkStart w:id="280" w:name="_Toc26301"/>
      <w:bookmarkEnd w:id="280"/>
      <w:bookmarkStart w:id="281" w:name="_Toc30947"/>
      <w:bookmarkEnd w:id="281"/>
      <w:bookmarkStart w:id="282" w:name="_Toc31563"/>
      <w:bookmarkEnd w:id="282"/>
      <w:bookmarkStart w:id="283" w:name="_Toc157179267"/>
      <w:bookmarkEnd w:id="283"/>
      <w:bookmarkStart w:id="284" w:name="_Toc157175791"/>
      <w:bookmarkEnd w:id="284"/>
      <w:bookmarkStart w:id="285" w:name="_Toc157176458"/>
      <w:bookmarkEnd w:id="285"/>
      <w:bookmarkStart w:id="286" w:name="_Toc25033"/>
      <w:bookmarkEnd w:id="286"/>
      <w:bookmarkStart w:id="287" w:name="_Toc157179712"/>
      <w:bookmarkEnd w:id="287"/>
      <w:bookmarkStart w:id="288" w:name="_Toc328398020"/>
      <w:bookmarkEnd w:id="288"/>
      <w:bookmarkStart w:id="289" w:name="_Toc1162"/>
      <w:bookmarkEnd w:id="289"/>
      <w:bookmarkStart w:id="290" w:name="_Toc17258"/>
      <w:bookmarkEnd w:id="290"/>
      <w:bookmarkStart w:id="291" w:name="_Toc143596228"/>
      <w:bookmarkEnd w:id="291"/>
      <w:bookmarkStart w:id="292" w:name="_Toc15823"/>
      <w:bookmarkEnd w:id="292"/>
      <w:bookmarkStart w:id="293" w:name="_Toc4321"/>
      <w:bookmarkEnd w:id="293"/>
      <w:bookmarkStart w:id="294" w:name="_Toc157176903"/>
      <w:r>
        <w:rPr>
          <w:rFonts w:hint="eastAsia" w:ascii="宋体" w:hAnsi="宋体" w:eastAsia="宋体" w:cs="宋体"/>
          <w:b/>
          <w:bCs w:val="0"/>
          <w:color w:val="000000" w:themeColor="text1"/>
          <w:spacing w:val="20"/>
          <w:kern w:val="0"/>
          <w:sz w:val="24"/>
          <w:szCs w:val="24"/>
          <w14:textFill>
            <w14:solidFill>
              <w14:schemeClr w14:val="tx1"/>
            </w14:solidFill>
          </w14:textFill>
        </w:rPr>
        <w:t>9.合格供应商的基本要求</w:t>
      </w:r>
      <w:bookmarkEnd w:id="294"/>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9.1 通过本项目资格后审的。</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295" w:name="_Toc398995866"/>
      <w:bookmarkEnd w:id="295"/>
      <w:bookmarkStart w:id="296" w:name="_Toc441"/>
      <w:bookmarkEnd w:id="296"/>
      <w:bookmarkStart w:id="297" w:name="_Toc20572"/>
      <w:bookmarkEnd w:id="297"/>
      <w:bookmarkStart w:id="298" w:name="_Toc157175792"/>
      <w:bookmarkEnd w:id="298"/>
      <w:bookmarkStart w:id="299" w:name="_Toc10811"/>
      <w:bookmarkEnd w:id="299"/>
      <w:bookmarkStart w:id="300" w:name="_Toc184891516"/>
      <w:bookmarkEnd w:id="300"/>
      <w:bookmarkStart w:id="301" w:name="_Toc467040678"/>
      <w:bookmarkEnd w:id="301"/>
      <w:bookmarkStart w:id="302" w:name="_Toc157182343"/>
      <w:bookmarkEnd w:id="302"/>
      <w:bookmarkStart w:id="303" w:name="_Toc13611"/>
      <w:bookmarkEnd w:id="303"/>
      <w:bookmarkStart w:id="304" w:name="_Toc5757"/>
      <w:bookmarkEnd w:id="304"/>
      <w:bookmarkStart w:id="305" w:name="_Toc157176904"/>
      <w:bookmarkEnd w:id="305"/>
      <w:bookmarkStart w:id="306" w:name="_Toc32731"/>
      <w:bookmarkEnd w:id="306"/>
      <w:bookmarkStart w:id="307" w:name="_Toc184891743"/>
      <w:bookmarkEnd w:id="307"/>
      <w:bookmarkStart w:id="308" w:name="_Toc53477217"/>
      <w:bookmarkEnd w:id="308"/>
      <w:bookmarkStart w:id="309" w:name="_Toc157179268"/>
      <w:bookmarkEnd w:id="309"/>
      <w:bookmarkStart w:id="310" w:name="_Toc17734"/>
      <w:bookmarkEnd w:id="310"/>
      <w:bookmarkStart w:id="311" w:name="_Toc157179713"/>
      <w:bookmarkEnd w:id="311"/>
      <w:bookmarkStart w:id="312" w:name="_Toc20000"/>
      <w:bookmarkEnd w:id="312"/>
      <w:bookmarkStart w:id="313" w:name="_Toc143596640"/>
      <w:bookmarkEnd w:id="313"/>
      <w:bookmarkStart w:id="314" w:name="_Toc20421"/>
      <w:bookmarkEnd w:id="314"/>
      <w:bookmarkStart w:id="315" w:name="_Toc328398021"/>
      <w:bookmarkEnd w:id="315"/>
      <w:bookmarkStart w:id="316" w:name="_Toc3100790"/>
      <w:bookmarkEnd w:id="316"/>
      <w:bookmarkStart w:id="317" w:name="_Toc29816"/>
      <w:bookmarkEnd w:id="317"/>
      <w:bookmarkStart w:id="318" w:name="_Toc143596229"/>
      <w:bookmarkEnd w:id="318"/>
      <w:bookmarkStart w:id="319" w:name="_Toc19511"/>
      <w:bookmarkEnd w:id="319"/>
      <w:bookmarkStart w:id="320" w:name="_Toc157179491"/>
      <w:bookmarkEnd w:id="320"/>
      <w:bookmarkStart w:id="321" w:name="_Toc157176459"/>
      <w:bookmarkEnd w:id="321"/>
      <w:bookmarkStart w:id="322" w:name="_Toc57994874"/>
      <w:bookmarkEnd w:id="322"/>
      <w:bookmarkStart w:id="323" w:name="_Toc25895"/>
      <w:r>
        <w:rPr>
          <w:rFonts w:hint="eastAsia" w:ascii="宋体" w:hAnsi="宋体" w:eastAsia="宋体" w:cs="宋体"/>
          <w:b/>
          <w:bCs w:val="0"/>
          <w:color w:val="000000" w:themeColor="text1"/>
          <w:spacing w:val="20"/>
          <w:kern w:val="0"/>
          <w:sz w:val="24"/>
          <w:szCs w:val="24"/>
          <w14:textFill>
            <w14:solidFill>
              <w14:schemeClr w14:val="tx1"/>
            </w14:solidFill>
          </w14:textFill>
        </w:rPr>
        <w:t>10.合格供应商的</w:t>
      </w:r>
      <w:bookmarkEnd w:id="323"/>
      <w:r>
        <w:rPr>
          <w:rFonts w:hint="eastAsia" w:ascii="宋体" w:hAnsi="宋体" w:eastAsia="宋体" w:cs="宋体"/>
          <w:b/>
          <w:bCs w:val="0"/>
          <w:color w:val="000000" w:themeColor="text1"/>
          <w:spacing w:val="20"/>
          <w:kern w:val="0"/>
          <w:sz w:val="24"/>
          <w:szCs w:val="24"/>
          <w14:textFill>
            <w14:solidFill>
              <w14:schemeClr w14:val="tx1"/>
            </w14:solidFill>
          </w14:textFill>
        </w:rPr>
        <w:t>变化</w:t>
      </w:r>
      <w:bookmarkStart w:id="324" w:name="_预审合格的投标人如需增加新的联合体成员或由新的成员替换原联合体成员，须经联合体"/>
      <w:bookmarkEnd w:id="324"/>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10.1在磋商阶段，</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通过报名</w:t>
      </w: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的供应商如果在技术、财务或法律状况方面发生任何实质性变更而可能影响其资格条件，则该供应商必须在响应文件中对该变更进行专门的详细说明，并提供任何更新、补充的具体资料。在响应文件评审时，如果采购方认为供应商在技术、财务或法律状况方面的任何实质性变更将导致如下任一</w:t>
      </w:r>
      <w:r>
        <w:rPr>
          <w:rFonts w:hint="eastAsia" w:ascii="宋体" w:hAnsi="宋体" w:eastAsia="宋体" w:cs="宋体"/>
          <w:bCs/>
          <w:color w:val="000000" w:themeColor="text1"/>
          <w:spacing w:val="20"/>
          <w:kern w:val="0"/>
          <w:sz w:val="24"/>
          <w:szCs w:val="24"/>
          <w:lang w:val="en-US" w:eastAsia="zh-CN" w:bidi="ar"/>
          <w14:textFill>
            <w14:solidFill>
              <w14:schemeClr w14:val="tx1"/>
            </w14:solidFill>
          </w14:textFill>
        </w:rPr>
        <w:t>结果，则该供应商的响应文件将不予考虑：</w:t>
      </w:r>
    </w:p>
    <w:p>
      <w:pPr>
        <w:keepNext w:val="0"/>
        <w:keepLines w:val="0"/>
        <w:widowControl w:val="0"/>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（1）严重影响供应商的整体实力；</w:t>
      </w:r>
    </w:p>
    <w:p>
      <w:pPr>
        <w:keepNext w:val="0"/>
        <w:keepLines w:val="0"/>
        <w:widowControl w:val="0"/>
        <w:suppressLineNumbers w:val="0"/>
        <w:spacing w:before="0" w:beforeAutospacing="0" w:after="156" w:afterLines="50" w:afterAutospacing="0" w:line="360" w:lineRule="auto"/>
        <w:ind w:left="0" w:right="0" w:firstLine="560" w:firstLineChars="200"/>
        <w:jc w:val="both"/>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（2）供应商的资格条件已达不到报名公告中规定的标准。</w:t>
      </w:r>
      <w:bookmarkStart w:id="325" w:name="_Toc467040680"/>
      <w:bookmarkEnd w:id="325"/>
      <w:bookmarkStart w:id="326" w:name="_Toc393888628"/>
      <w:bookmarkEnd w:id="326"/>
      <w:bookmarkStart w:id="327" w:name="_Toc393923473"/>
      <w:bookmarkEnd w:id="327"/>
      <w:bookmarkStart w:id="328" w:name="_Toc391437240"/>
      <w:bookmarkEnd w:id="328"/>
      <w:bookmarkStart w:id="329" w:name="_Toc393927125"/>
      <w:bookmarkEnd w:id="329"/>
      <w:bookmarkStart w:id="330" w:name="B_Toc384778962"/>
      <w:bookmarkEnd w:id="330"/>
      <w:bookmarkStart w:id="331" w:name="_Toc393927310"/>
      <w:bookmarkEnd w:id="331"/>
      <w:bookmarkStart w:id="332" w:name="_Toc396885611"/>
      <w:bookmarkEnd w:id="332"/>
      <w:bookmarkStart w:id="333" w:name="_Toc395953469"/>
      <w:bookmarkEnd w:id="333"/>
      <w:bookmarkStart w:id="334" w:name="_Toc57994876"/>
      <w:bookmarkEnd w:id="334"/>
      <w:bookmarkStart w:id="335" w:name="_Toc53477219"/>
      <w:bookmarkEnd w:id="335"/>
      <w:bookmarkStart w:id="336" w:name="B_Toc384779031"/>
      <w:bookmarkEnd w:id="336"/>
      <w:bookmarkStart w:id="337" w:name="_Toc393923354"/>
      <w:bookmarkEnd w:id="337"/>
      <w:bookmarkStart w:id="338" w:name="_Toc3100792"/>
      <w:bookmarkEnd w:id="338"/>
      <w:bookmarkStart w:id="339" w:name="_Toc398995868"/>
      <w:bookmarkEnd w:id="339"/>
    </w:p>
    <w:p>
      <w:pPr>
        <w:pStyle w:val="3"/>
        <w:widowControl/>
        <w:spacing w:before="156" w:beforeAutospacing="0" w:after="31" w:afterAutospacing="0"/>
        <w:ind w:left="0" w:firstLine="241"/>
        <w:rPr>
          <w:rFonts w:hint="eastAsia" w:ascii="宋体" w:hAnsi="宋体" w:eastAsia="宋体" w:cs="宋体"/>
          <w:b/>
          <w:bCs/>
          <w:color w:val="000000" w:themeColor="text1"/>
          <w:spacing w:val="20"/>
          <w:kern w:val="2"/>
          <w:sz w:val="32"/>
          <w:szCs w:val="32"/>
          <w14:textFill>
            <w14:solidFill>
              <w14:schemeClr w14:val="tx1"/>
            </w14:solidFill>
          </w14:textFill>
        </w:rPr>
      </w:pPr>
      <w:bookmarkStart w:id="340" w:name="_Toc25303"/>
      <w:bookmarkEnd w:id="340"/>
      <w:bookmarkStart w:id="341" w:name="_Toc184891744"/>
      <w:bookmarkEnd w:id="341"/>
      <w:bookmarkStart w:id="342" w:name="_Toc157182344"/>
      <w:bookmarkEnd w:id="342"/>
      <w:bookmarkStart w:id="343" w:name="_Toc930"/>
      <w:bookmarkEnd w:id="343"/>
      <w:bookmarkStart w:id="344" w:name="_Toc157179269"/>
      <w:bookmarkEnd w:id="344"/>
      <w:bookmarkStart w:id="345" w:name="_Toc157179714"/>
      <w:bookmarkEnd w:id="345"/>
      <w:bookmarkStart w:id="346" w:name="_Toc157176905"/>
      <w:bookmarkEnd w:id="346"/>
      <w:bookmarkStart w:id="347" w:name="_Toc28680"/>
      <w:bookmarkEnd w:id="347"/>
      <w:bookmarkStart w:id="348" w:name="_Toc328398022"/>
      <w:bookmarkEnd w:id="348"/>
      <w:bookmarkStart w:id="349" w:name="_Toc514775512"/>
      <w:bookmarkEnd w:id="349"/>
      <w:bookmarkStart w:id="350" w:name="_Toc15912"/>
      <w:bookmarkEnd w:id="350"/>
      <w:bookmarkStart w:id="351" w:name="_Toc4528"/>
      <w:bookmarkEnd w:id="351"/>
      <w:bookmarkStart w:id="352" w:name="_Toc8822"/>
      <w:bookmarkEnd w:id="352"/>
      <w:bookmarkStart w:id="353" w:name="_Toc143596230"/>
      <w:bookmarkEnd w:id="353"/>
      <w:bookmarkStart w:id="354" w:name="_Toc184891517"/>
      <w:bookmarkEnd w:id="354"/>
      <w:bookmarkStart w:id="355" w:name="_Toc143596641"/>
      <w:bookmarkEnd w:id="355"/>
      <w:bookmarkStart w:id="356" w:name="_Toc2217"/>
      <w:bookmarkEnd w:id="356"/>
      <w:bookmarkStart w:id="357" w:name="_Toc157176460"/>
      <w:bookmarkEnd w:id="357"/>
      <w:bookmarkStart w:id="358" w:name="_Toc157179492"/>
      <w:bookmarkEnd w:id="358"/>
      <w:bookmarkStart w:id="359" w:name="_Toc19121"/>
      <w:bookmarkEnd w:id="359"/>
      <w:bookmarkStart w:id="360" w:name="_Toc29691"/>
      <w:bookmarkEnd w:id="360"/>
      <w:bookmarkStart w:id="361" w:name="_Toc22980"/>
      <w:bookmarkEnd w:id="361"/>
      <w:bookmarkStart w:id="362" w:name="_Toc19372"/>
      <w:bookmarkEnd w:id="362"/>
      <w:bookmarkStart w:id="363" w:name="_Toc157175793"/>
      <w:bookmarkEnd w:id="363"/>
      <w:bookmarkStart w:id="364" w:name="_Toc16244"/>
      <w:r>
        <w:rPr>
          <w:rFonts w:hint="eastAsia" w:ascii="宋体" w:hAnsi="宋体" w:eastAsia="宋体" w:cs="宋体"/>
          <w:b/>
          <w:bCs w:val="0"/>
          <w:color w:val="000000" w:themeColor="text1"/>
          <w:spacing w:val="20"/>
          <w:kern w:val="2"/>
          <w:sz w:val="32"/>
          <w:szCs w:val="32"/>
          <w14:textFill>
            <w14:solidFill>
              <w14:schemeClr w14:val="tx1"/>
            </w14:solidFill>
          </w14:textFill>
        </w:rPr>
        <w:t>第四部分 响应文件的编制</w:t>
      </w:r>
      <w:bookmarkEnd w:id="364"/>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365" w:name="_Toc32218"/>
      <w:bookmarkEnd w:id="365"/>
      <w:bookmarkStart w:id="366" w:name="_Toc328398023"/>
      <w:bookmarkEnd w:id="366"/>
      <w:bookmarkStart w:id="367" w:name="_Toc157176461"/>
      <w:bookmarkEnd w:id="367"/>
      <w:bookmarkStart w:id="368" w:name="_Toc184891518"/>
      <w:bookmarkEnd w:id="368"/>
      <w:bookmarkStart w:id="369" w:name="_Toc9548"/>
      <w:bookmarkEnd w:id="369"/>
      <w:bookmarkStart w:id="370" w:name="_Toc4593"/>
      <w:bookmarkEnd w:id="370"/>
      <w:bookmarkStart w:id="371" w:name="_Toc157179493"/>
      <w:bookmarkEnd w:id="371"/>
      <w:bookmarkStart w:id="372" w:name="_Toc7823"/>
      <w:bookmarkEnd w:id="372"/>
      <w:bookmarkStart w:id="373" w:name="_Toc20823"/>
      <w:bookmarkEnd w:id="373"/>
      <w:bookmarkStart w:id="374" w:name="_Toc27118"/>
      <w:bookmarkEnd w:id="374"/>
      <w:bookmarkStart w:id="375" w:name="_Toc143596231"/>
      <w:bookmarkEnd w:id="375"/>
      <w:bookmarkStart w:id="376" w:name="_Toc16858"/>
      <w:bookmarkEnd w:id="376"/>
      <w:bookmarkStart w:id="377" w:name="_Toc7503"/>
      <w:bookmarkEnd w:id="377"/>
      <w:bookmarkStart w:id="378" w:name="_Toc184891745"/>
      <w:bookmarkEnd w:id="378"/>
      <w:bookmarkStart w:id="379" w:name="_Toc23491"/>
      <w:bookmarkEnd w:id="379"/>
      <w:bookmarkStart w:id="380" w:name="_Toc157175794"/>
      <w:bookmarkEnd w:id="380"/>
      <w:bookmarkStart w:id="381" w:name="_Toc157179715"/>
      <w:bookmarkEnd w:id="381"/>
      <w:bookmarkStart w:id="382" w:name="_Toc157176906"/>
      <w:bookmarkEnd w:id="382"/>
      <w:bookmarkStart w:id="383" w:name="_Toc20587"/>
      <w:bookmarkEnd w:id="383"/>
      <w:bookmarkStart w:id="384" w:name="_Toc157182345"/>
      <w:bookmarkEnd w:id="384"/>
      <w:bookmarkStart w:id="385" w:name="_Toc143596642"/>
      <w:bookmarkEnd w:id="385"/>
      <w:bookmarkStart w:id="386" w:name="_Toc25517"/>
      <w:bookmarkEnd w:id="386"/>
      <w:bookmarkStart w:id="387" w:name="_Toc21648"/>
      <w:bookmarkEnd w:id="387"/>
      <w:bookmarkStart w:id="388" w:name="_Toc157179270"/>
      <w:r>
        <w:rPr>
          <w:rFonts w:hint="eastAsia" w:ascii="宋体" w:hAnsi="宋体" w:eastAsia="宋体" w:cs="宋体"/>
          <w:b/>
          <w:bCs w:val="0"/>
          <w:color w:val="000000" w:themeColor="text1"/>
          <w:spacing w:val="20"/>
          <w:kern w:val="0"/>
          <w:sz w:val="24"/>
          <w:szCs w:val="24"/>
          <w14:textFill>
            <w14:solidFill>
              <w14:schemeClr w14:val="tx1"/>
            </w14:solidFill>
          </w14:textFill>
        </w:rPr>
        <w:t>11.响应文件的符合性</w:t>
      </w:r>
      <w:bookmarkEnd w:id="388"/>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11.1供应商应认真阅</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读竞争性磋商文件中所有的事项、条款和要求。没有按照竞争性磋商文件要求提交全部资料，或者响应文件没有对竞争性磋商文件做出实质性响应，可能导致响应文件被拒绝接受或使响应文件在评审中处于不利地位，这些风险、后果以及责任应由供应商自行承担。</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389" w:name="_Toc5265"/>
      <w:bookmarkEnd w:id="389"/>
      <w:bookmarkStart w:id="390" w:name="_Toc14370"/>
      <w:bookmarkEnd w:id="390"/>
      <w:bookmarkStart w:id="391" w:name="_Toc157175795"/>
      <w:bookmarkEnd w:id="391"/>
      <w:bookmarkStart w:id="392" w:name="_Toc328398024"/>
      <w:bookmarkEnd w:id="392"/>
      <w:bookmarkStart w:id="393" w:name="_Toc157176462"/>
      <w:bookmarkEnd w:id="393"/>
      <w:bookmarkStart w:id="394" w:name="_Toc143596643"/>
      <w:bookmarkEnd w:id="394"/>
      <w:bookmarkStart w:id="395" w:name="_Toc184891519"/>
      <w:bookmarkEnd w:id="395"/>
      <w:bookmarkStart w:id="396" w:name="_Toc157179716"/>
      <w:bookmarkEnd w:id="396"/>
      <w:bookmarkStart w:id="397" w:name="_Toc157179271"/>
      <w:bookmarkEnd w:id="397"/>
      <w:bookmarkStart w:id="398" w:name="_Toc3916"/>
      <w:bookmarkEnd w:id="398"/>
      <w:bookmarkStart w:id="399" w:name="_Toc157176907"/>
      <w:bookmarkEnd w:id="399"/>
      <w:bookmarkStart w:id="400" w:name="_Toc157179494"/>
      <w:bookmarkEnd w:id="400"/>
      <w:bookmarkStart w:id="401" w:name="_Toc22800"/>
      <w:bookmarkEnd w:id="401"/>
      <w:bookmarkStart w:id="402" w:name="_Toc8665"/>
      <w:bookmarkEnd w:id="402"/>
      <w:bookmarkStart w:id="403" w:name="_Toc157182346"/>
      <w:bookmarkEnd w:id="403"/>
      <w:bookmarkStart w:id="404" w:name="_Toc18453"/>
      <w:bookmarkEnd w:id="404"/>
      <w:bookmarkStart w:id="405" w:name="_Toc26728"/>
      <w:bookmarkEnd w:id="405"/>
      <w:bookmarkStart w:id="406" w:name="_Toc22170"/>
      <w:bookmarkEnd w:id="406"/>
      <w:bookmarkStart w:id="407" w:name="_Toc18625"/>
      <w:bookmarkEnd w:id="407"/>
      <w:bookmarkStart w:id="408" w:name="_Toc143596232"/>
      <w:bookmarkEnd w:id="408"/>
      <w:bookmarkStart w:id="409" w:name="_Toc27821"/>
      <w:bookmarkEnd w:id="409"/>
      <w:bookmarkStart w:id="410" w:name="_Toc184891746"/>
      <w:bookmarkEnd w:id="410"/>
      <w:bookmarkStart w:id="411" w:name="_Toc21317"/>
      <w:bookmarkEnd w:id="411"/>
      <w:bookmarkStart w:id="412" w:name="_Toc8078"/>
      <w:r>
        <w:rPr>
          <w:rFonts w:hint="eastAsia" w:ascii="宋体" w:hAnsi="宋体" w:eastAsia="宋体" w:cs="宋体"/>
          <w:b/>
          <w:bCs w:val="0"/>
          <w:color w:val="000000" w:themeColor="text1"/>
          <w:spacing w:val="20"/>
          <w:kern w:val="0"/>
          <w:sz w:val="24"/>
          <w:szCs w:val="24"/>
          <w14:textFill>
            <w14:solidFill>
              <w14:schemeClr w14:val="tx1"/>
            </w14:solidFill>
          </w14:textFill>
        </w:rPr>
        <w:t>12.响应文件构成</w:t>
      </w:r>
      <w:bookmarkEnd w:id="412"/>
      <w:r>
        <w:rPr>
          <w:rFonts w:hint="eastAsia" w:ascii="宋体" w:hAnsi="宋体" w:eastAsia="宋体" w:cs="宋体"/>
          <w:b/>
          <w:bCs w:val="0"/>
          <w:color w:val="000000" w:themeColor="text1"/>
          <w:spacing w:val="20"/>
          <w:kern w:val="0"/>
          <w:sz w:val="24"/>
          <w:szCs w:val="24"/>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12</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 供应商编写的响应文件</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，应至少包括下列各部分</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响应书；</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对项目任务书的应答；</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企业实力（包括规模、综合实力、业绩等）；</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组织实施方案（技术方案、组织实施方案、质量保障、应急预案等）；</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财务情况；</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团队（项目经理、团队人员）；</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bookmarkStart w:id="413" w:name="_Toc157179717"/>
      <w:bookmarkEnd w:id="413"/>
      <w:bookmarkStart w:id="414" w:name="_Toc184891520"/>
      <w:bookmarkEnd w:id="414"/>
      <w:bookmarkStart w:id="415" w:name="_Toc5586"/>
      <w:bookmarkEnd w:id="415"/>
      <w:bookmarkStart w:id="416" w:name="_Toc184891747"/>
      <w:bookmarkEnd w:id="416"/>
      <w:bookmarkStart w:id="417" w:name="_Toc143596233"/>
      <w:bookmarkEnd w:id="417"/>
      <w:bookmarkStart w:id="418" w:name="_Toc20913"/>
      <w:bookmarkEnd w:id="418"/>
      <w:bookmarkStart w:id="419" w:name="_Toc143596644"/>
      <w:bookmarkEnd w:id="419"/>
      <w:bookmarkStart w:id="420" w:name="_Toc30893"/>
      <w:bookmarkEnd w:id="420"/>
      <w:bookmarkStart w:id="421" w:name="_Toc157179495"/>
      <w:bookmarkEnd w:id="421"/>
      <w:bookmarkStart w:id="422" w:name="_Toc328398025"/>
      <w:bookmarkEnd w:id="422"/>
      <w:bookmarkStart w:id="423" w:name="_Toc157175796"/>
      <w:bookmarkEnd w:id="423"/>
      <w:bookmarkStart w:id="424" w:name="_Toc157182347"/>
      <w:bookmarkEnd w:id="424"/>
      <w:bookmarkStart w:id="425" w:name="_Toc3765"/>
      <w:bookmarkEnd w:id="425"/>
      <w:bookmarkStart w:id="426" w:name="_Toc157176908"/>
      <w:bookmarkEnd w:id="426"/>
      <w:bookmarkStart w:id="427" w:name="_Toc157179272"/>
      <w:bookmarkEnd w:id="427"/>
      <w:bookmarkStart w:id="428" w:name="_Toc157176463"/>
      <w:bookmarkEnd w:id="428"/>
      <w:bookmarkStart w:id="429" w:name="_Toc26922"/>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其他方案； </w:t>
      </w:r>
      <w:bookmarkEnd w:id="429"/>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磋商保证金及磋商保证金声明；</w:t>
      </w:r>
    </w:p>
    <w:p>
      <w:pPr>
        <w:keepNext w:val="0"/>
        <w:keepLines w:val="0"/>
        <w:widowControl w:val="0"/>
        <w:numPr>
          <w:ilvl w:val="0"/>
          <w:numId w:val="5"/>
        </w:numPr>
        <w:suppressLineNumbers w:val="0"/>
        <w:spacing w:before="0" w:beforeAutospacing="0" w:after="0" w:afterAutospacing="0" w:line="360" w:lineRule="auto"/>
        <w:ind w:left="126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竞争性磋商文件规定及供应商认为需要提供的其他资料。</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430" w:name="_Toc5952"/>
      <w:bookmarkEnd w:id="430"/>
      <w:bookmarkStart w:id="431" w:name="_Toc22335"/>
      <w:bookmarkEnd w:id="431"/>
      <w:bookmarkStart w:id="432" w:name="_Toc28423"/>
      <w:bookmarkEnd w:id="432"/>
      <w:bookmarkStart w:id="433" w:name="_Toc8406"/>
      <w:bookmarkEnd w:id="433"/>
      <w:bookmarkStart w:id="434" w:name="_Toc29611"/>
      <w:bookmarkEnd w:id="434"/>
      <w:bookmarkStart w:id="435" w:name="_Toc6558"/>
      <w:bookmarkEnd w:id="435"/>
      <w:bookmarkStart w:id="436" w:name="_Toc7075"/>
      <w:r>
        <w:rPr>
          <w:rFonts w:hint="eastAsia" w:ascii="宋体" w:hAnsi="宋体" w:eastAsia="宋体" w:cs="宋体"/>
          <w:b/>
          <w:bCs w:val="0"/>
          <w:color w:val="000000" w:themeColor="text1"/>
          <w:spacing w:val="20"/>
          <w:kern w:val="0"/>
          <w:sz w:val="24"/>
          <w:szCs w:val="24"/>
          <w14:textFill>
            <w14:solidFill>
              <w14:schemeClr w14:val="tx1"/>
            </w14:solidFill>
          </w14:textFill>
        </w:rPr>
        <w:t>13.响应书</w:t>
      </w:r>
      <w:bookmarkEnd w:id="436"/>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13.1 供应商应按照本竞争性磋商文件第四章“响应文件格式及有关示意”提供的响应书格式制作响应书，明确表达竞争性磋商的意愿以及有关承诺。</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437" w:name="_Toc184891521"/>
      <w:bookmarkEnd w:id="437"/>
      <w:bookmarkStart w:id="438" w:name="_Toc157182348"/>
      <w:bookmarkEnd w:id="438"/>
      <w:bookmarkStart w:id="439" w:name="_Toc157176909"/>
      <w:bookmarkEnd w:id="439"/>
      <w:bookmarkStart w:id="440" w:name="_Toc328398026"/>
      <w:bookmarkEnd w:id="440"/>
      <w:bookmarkStart w:id="441" w:name="_Toc5788"/>
      <w:bookmarkEnd w:id="441"/>
      <w:bookmarkStart w:id="442" w:name="_Toc157179273"/>
      <w:bookmarkEnd w:id="442"/>
      <w:bookmarkStart w:id="443" w:name="_Toc143596645"/>
      <w:bookmarkEnd w:id="443"/>
      <w:bookmarkStart w:id="444" w:name="_Toc157176464"/>
      <w:bookmarkEnd w:id="444"/>
      <w:bookmarkStart w:id="445" w:name="_Toc184891748"/>
      <w:bookmarkEnd w:id="445"/>
      <w:bookmarkStart w:id="446" w:name="_Toc143596234"/>
      <w:bookmarkEnd w:id="446"/>
      <w:bookmarkStart w:id="447" w:name="_Toc26727"/>
      <w:bookmarkEnd w:id="447"/>
      <w:bookmarkStart w:id="448" w:name="_Toc11752"/>
      <w:bookmarkEnd w:id="448"/>
      <w:bookmarkStart w:id="449" w:name="_Toc28925"/>
      <w:bookmarkEnd w:id="449"/>
      <w:bookmarkStart w:id="450" w:name="_Toc1120"/>
      <w:bookmarkEnd w:id="450"/>
      <w:bookmarkStart w:id="451" w:name="_Toc157175797"/>
      <w:bookmarkEnd w:id="451"/>
      <w:bookmarkStart w:id="452" w:name="_Toc157179496"/>
      <w:bookmarkEnd w:id="452"/>
      <w:bookmarkStart w:id="453" w:name="_Toc157179718"/>
      <w:bookmarkEnd w:id="453"/>
      <w:bookmarkStart w:id="454" w:name="_Toc19637"/>
      <w:bookmarkEnd w:id="454"/>
      <w:bookmarkStart w:id="455" w:name="_Toc12023"/>
      <w:bookmarkEnd w:id="455"/>
      <w:bookmarkStart w:id="456" w:name="_Toc9182"/>
      <w:bookmarkEnd w:id="456"/>
      <w:bookmarkStart w:id="457" w:name="_Toc17217"/>
      <w:bookmarkEnd w:id="457"/>
      <w:bookmarkStart w:id="458" w:name="_Toc32158"/>
      <w:bookmarkEnd w:id="458"/>
      <w:bookmarkStart w:id="459" w:name="_Toc12982"/>
      <w:bookmarkEnd w:id="459"/>
      <w:bookmarkStart w:id="460" w:name="_Toc16784"/>
      <w:r>
        <w:rPr>
          <w:rFonts w:hint="eastAsia" w:ascii="宋体" w:hAnsi="宋体" w:eastAsia="宋体" w:cs="宋体"/>
          <w:b/>
          <w:bCs w:val="0"/>
          <w:color w:val="000000" w:themeColor="text1"/>
          <w:spacing w:val="20"/>
          <w:kern w:val="0"/>
          <w:sz w:val="24"/>
          <w:szCs w:val="24"/>
          <w14:textFill>
            <w14:solidFill>
              <w14:schemeClr w14:val="tx1"/>
            </w14:solidFill>
          </w14:textFill>
        </w:rPr>
        <w:t>14.</w:t>
      </w:r>
      <w:bookmarkEnd w:id="460"/>
      <w:r>
        <w:rPr>
          <w:rFonts w:hint="eastAsia" w:ascii="宋体" w:hAnsi="宋体" w:eastAsia="宋体" w:cs="宋体"/>
          <w:b/>
          <w:bCs w:val="0"/>
          <w:color w:val="000000" w:themeColor="text1"/>
          <w:spacing w:val="20"/>
          <w:kern w:val="0"/>
          <w:sz w:val="24"/>
          <w:szCs w:val="24"/>
          <w14:textFill>
            <w14:solidFill>
              <w14:schemeClr w14:val="tx1"/>
            </w14:solidFill>
          </w14:textFill>
        </w:rPr>
        <w:t>资格审查方式</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14</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 资格后审</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461" w:name="_Toc5698"/>
      <w:bookmarkEnd w:id="461"/>
      <w:bookmarkStart w:id="462" w:name="_Toc157182349"/>
      <w:bookmarkEnd w:id="462"/>
      <w:bookmarkStart w:id="463" w:name="_Toc15151"/>
      <w:bookmarkEnd w:id="463"/>
      <w:bookmarkStart w:id="464" w:name="_Toc141"/>
      <w:bookmarkEnd w:id="464"/>
      <w:bookmarkStart w:id="465" w:name="_Toc23736"/>
      <w:bookmarkEnd w:id="465"/>
      <w:bookmarkStart w:id="466" w:name="_Toc20954"/>
      <w:bookmarkEnd w:id="466"/>
      <w:bookmarkStart w:id="467" w:name="_Toc4805"/>
      <w:bookmarkEnd w:id="467"/>
      <w:bookmarkStart w:id="468" w:name="_Toc31290"/>
      <w:bookmarkEnd w:id="468"/>
      <w:bookmarkStart w:id="469" w:name="_Toc18065"/>
      <w:bookmarkEnd w:id="469"/>
      <w:bookmarkStart w:id="470" w:name="_Toc328398027"/>
      <w:bookmarkEnd w:id="470"/>
      <w:bookmarkStart w:id="471" w:name="_Toc157179497"/>
      <w:bookmarkEnd w:id="471"/>
      <w:bookmarkStart w:id="472" w:name="_Toc157179274"/>
      <w:bookmarkEnd w:id="472"/>
      <w:bookmarkStart w:id="473" w:name="_Toc30538"/>
      <w:bookmarkEnd w:id="473"/>
      <w:bookmarkStart w:id="474" w:name="_Toc27246"/>
      <w:bookmarkEnd w:id="474"/>
      <w:bookmarkStart w:id="475" w:name="_Toc157176910"/>
      <w:bookmarkEnd w:id="475"/>
      <w:bookmarkStart w:id="476" w:name="_Toc157176465"/>
      <w:bookmarkEnd w:id="476"/>
      <w:bookmarkStart w:id="477" w:name="_Toc157179719"/>
      <w:bookmarkEnd w:id="477"/>
      <w:bookmarkStart w:id="478" w:name="_Toc3995"/>
      <w:bookmarkEnd w:id="478"/>
      <w:bookmarkStart w:id="479" w:name="_Toc157175798"/>
      <w:bookmarkEnd w:id="479"/>
      <w:bookmarkStart w:id="480" w:name="_Toc184891522"/>
      <w:bookmarkEnd w:id="480"/>
      <w:bookmarkStart w:id="481" w:name="_Toc184891749"/>
      <w:bookmarkEnd w:id="481"/>
      <w:bookmarkStart w:id="482" w:name="_Toc116"/>
      <w:r>
        <w:rPr>
          <w:rFonts w:hint="eastAsia" w:ascii="宋体" w:hAnsi="宋体" w:eastAsia="宋体" w:cs="宋体"/>
          <w:b/>
          <w:bCs w:val="0"/>
          <w:color w:val="000000" w:themeColor="text1"/>
          <w:spacing w:val="20"/>
          <w:kern w:val="0"/>
          <w:sz w:val="24"/>
          <w:szCs w:val="24"/>
          <w14:textFill>
            <w14:solidFill>
              <w14:schemeClr w14:val="tx1"/>
            </w14:solidFill>
          </w14:textFill>
        </w:rPr>
        <w:t>15.</w:t>
      </w:r>
      <w:bookmarkEnd w:id="482"/>
      <w:r>
        <w:rPr>
          <w:rFonts w:hint="eastAsia" w:ascii="宋体" w:hAnsi="宋体" w:eastAsia="宋体" w:cs="宋体"/>
          <w:b/>
          <w:bCs w:val="0"/>
          <w:color w:val="000000" w:themeColor="text1"/>
          <w:spacing w:val="20"/>
          <w:kern w:val="0"/>
          <w:sz w:val="24"/>
          <w:szCs w:val="24"/>
          <w14:textFill>
            <w14:solidFill>
              <w14:schemeClr w14:val="tx1"/>
            </w14:solidFill>
          </w14:textFill>
        </w:rPr>
        <w:t>承诺函及业绩证明材料</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15</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1承诺函格式见第四章的相关规定。</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15.2业绩证明材料需提供：</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项目合同或中标通知书等证明文件（复印件加盖公章）。</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如无法证明，则该业绩证明材料无效。</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483" w:name="_Toc6522"/>
      <w:bookmarkEnd w:id="483"/>
      <w:bookmarkStart w:id="484" w:name="_Toc20754"/>
      <w:bookmarkEnd w:id="484"/>
      <w:bookmarkStart w:id="485" w:name="_Toc184891751"/>
      <w:bookmarkEnd w:id="485"/>
      <w:bookmarkStart w:id="486" w:name="_Toc26138"/>
      <w:bookmarkEnd w:id="486"/>
      <w:bookmarkStart w:id="487" w:name="_Toc1282"/>
      <w:bookmarkEnd w:id="487"/>
      <w:bookmarkStart w:id="488" w:name="_Toc157182351"/>
      <w:bookmarkEnd w:id="488"/>
      <w:bookmarkStart w:id="489" w:name="_Toc9386"/>
      <w:bookmarkEnd w:id="489"/>
      <w:bookmarkStart w:id="490" w:name="_Toc328398028"/>
      <w:bookmarkEnd w:id="490"/>
      <w:bookmarkStart w:id="491" w:name="_Toc23089"/>
      <w:bookmarkEnd w:id="491"/>
      <w:bookmarkStart w:id="492" w:name="_Toc26188"/>
      <w:bookmarkEnd w:id="492"/>
      <w:bookmarkStart w:id="493" w:name="_Toc4848"/>
      <w:bookmarkEnd w:id="493"/>
      <w:bookmarkStart w:id="494" w:name="_Toc16705"/>
      <w:bookmarkEnd w:id="494"/>
      <w:bookmarkStart w:id="495" w:name="_Toc5797"/>
      <w:bookmarkEnd w:id="495"/>
      <w:bookmarkStart w:id="496" w:name="_Toc143596235"/>
      <w:bookmarkEnd w:id="496"/>
      <w:bookmarkStart w:id="497" w:name="_Toc184891524"/>
      <w:bookmarkEnd w:id="497"/>
      <w:bookmarkStart w:id="498" w:name="_Toc12409"/>
      <w:bookmarkEnd w:id="498"/>
      <w:bookmarkStart w:id="499" w:name="_Toc30926"/>
      <w:bookmarkEnd w:id="499"/>
      <w:bookmarkStart w:id="500" w:name="_Toc143596646"/>
      <w:r>
        <w:rPr>
          <w:rFonts w:hint="eastAsia" w:ascii="宋体" w:hAnsi="宋体" w:eastAsia="宋体" w:cs="宋体"/>
          <w:b/>
          <w:bCs w:val="0"/>
          <w:color w:val="000000" w:themeColor="text1"/>
          <w:spacing w:val="20"/>
          <w:kern w:val="0"/>
          <w:sz w:val="24"/>
          <w:szCs w:val="24"/>
          <w14:textFill>
            <w14:solidFill>
              <w14:schemeClr w14:val="tx1"/>
            </w14:solidFill>
          </w14:textFill>
        </w:rPr>
        <w:t>16.对项目任务书的应答</w:t>
      </w:r>
      <w:bookmarkEnd w:id="500"/>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16.1供应商必须对本竞争性磋商文件第三章“项目任务书”的每一项清楚地表明是否同意。</w:t>
      </w: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供应商必须实质性接受这些条件，否则其响应文件将被否决。</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501" w:name="_Toc10933"/>
      <w:bookmarkEnd w:id="501"/>
      <w:bookmarkStart w:id="502" w:name="_Toc23157"/>
      <w:bookmarkEnd w:id="502"/>
      <w:bookmarkStart w:id="503" w:name="_Toc17114"/>
      <w:bookmarkEnd w:id="503"/>
      <w:bookmarkStart w:id="504" w:name="_Toc26379"/>
      <w:bookmarkEnd w:id="504"/>
      <w:bookmarkStart w:id="505" w:name="_Toc28155"/>
      <w:bookmarkEnd w:id="505"/>
      <w:bookmarkStart w:id="506" w:name="_Toc1185"/>
      <w:bookmarkEnd w:id="506"/>
      <w:bookmarkStart w:id="507" w:name="_Toc27390"/>
      <w:bookmarkEnd w:id="507"/>
      <w:bookmarkStart w:id="508" w:name="_Toc22504"/>
      <w:bookmarkEnd w:id="508"/>
      <w:bookmarkStart w:id="509" w:name="_Toc32520"/>
      <w:bookmarkEnd w:id="509"/>
      <w:bookmarkStart w:id="510" w:name="_Toc14397"/>
      <w:bookmarkEnd w:id="510"/>
      <w:bookmarkStart w:id="511" w:name="_Toc10573"/>
      <w:bookmarkEnd w:id="511"/>
      <w:bookmarkStart w:id="512" w:name="_Toc5407"/>
      <w:bookmarkEnd w:id="512"/>
      <w:bookmarkStart w:id="513" w:name="_Toc143596648"/>
      <w:bookmarkEnd w:id="513"/>
      <w:bookmarkStart w:id="514" w:name="_Toc143596237"/>
      <w:bookmarkEnd w:id="514"/>
      <w:bookmarkStart w:id="515" w:name="_Toc157179503"/>
      <w:bookmarkEnd w:id="515"/>
      <w:bookmarkStart w:id="516" w:name="_Toc184891529"/>
      <w:bookmarkEnd w:id="516"/>
      <w:bookmarkStart w:id="517" w:name="_Toc157182356"/>
      <w:bookmarkEnd w:id="517"/>
      <w:bookmarkStart w:id="518" w:name="_Toc328398033"/>
      <w:bookmarkEnd w:id="518"/>
      <w:bookmarkStart w:id="519" w:name="_Toc143596656"/>
      <w:bookmarkEnd w:id="519"/>
      <w:bookmarkStart w:id="520" w:name="_Toc184891756"/>
      <w:bookmarkEnd w:id="520"/>
      <w:bookmarkStart w:id="521" w:name="_Toc157179280"/>
      <w:bookmarkEnd w:id="521"/>
      <w:bookmarkStart w:id="522" w:name="_Toc157179725"/>
      <w:bookmarkEnd w:id="522"/>
      <w:bookmarkStart w:id="523" w:name="_Toc157176916"/>
      <w:bookmarkEnd w:id="523"/>
      <w:bookmarkStart w:id="524" w:name="_Toc157175804"/>
      <w:bookmarkEnd w:id="524"/>
      <w:bookmarkStart w:id="525" w:name="_Toc157176471"/>
      <w:bookmarkEnd w:id="525"/>
      <w:bookmarkStart w:id="526" w:name="_Toc143596245"/>
      <w:r>
        <w:rPr>
          <w:rFonts w:hint="eastAsia" w:ascii="宋体" w:hAnsi="宋体" w:eastAsia="宋体" w:cs="宋体"/>
          <w:b/>
          <w:bCs w:val="0"/>
          <w:color w:val="000000" w:themeColor="text1"/>
          <w:spacing w:val="20"/>
          <w:kern w:val="0"/>
          <w:sz w:val="24"/>
          <w:szCs w:val="24"/>
          <w14:textFill>
            <w14:solidFill>
              <w14:schemeClr w14:val="tx1"/>
            </w14:solidFill>
          </w14:textFill>
        </w:rPr>
        <w:t>17.</w:t>
      </w:r>
      <w:bookmarkEnd w:id="526"/>
      <w:r>
        <w:rPr>
          <w:rFonts w:hint="eastAsia" w:ascii="宋体" w:hAnsi="宋体" w:eastAsia="宋体" w:cs="宋体"/>
          <w:b/>
          <w:bCs w:val="0"/>
          <w:color w:val="000000" w:themeColor="text1"/>
          <w:spacing w:val="20"/>
          <w:kern w:val="0"/>
          <w:sz w:val="24"/>
          <w:szCs w:val="24"/>
          <w14:textFill>
            <w14:solidFill>
              <w14:schemeClr w14:val="tx1"/>
            </w14:solidFill>
          </w14:textFill>
        </w:rPr>
        <w:t>企业实力</w:t>
      </w:r>
    </w:p>
    <w:p>
      <w:pPr>
        <w:keepNext w:val="0"/>
        <w:keepLines w:val="0"/>
        <w:widowControl w:val="0"/>
        <w:suppressLineNumbers w:val="0"/>
        <w:spacing w:before="0" w:beforeAutospacing="0" w:after="0" w:afterAutospacing="0" w:line="360" w:lineRule="auto"/>
        <w:ind w:left="24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供应商应根据打分办法对企业实力中内容详细逐条应答，并在响应文件中注明所对应页码。</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527" w:name="_Toc2793"/>
      <w:bookmarkEnd w:id="527"/>
      <w:bookmarkStart w:id="528" w:name="_Toc143596244"/>
      <w:bookmarkEnd w:id="528"/>
      <w:bookmarkStart w:id="529" w:name="_Toc157179723"/>
      <w:bookmarkEnd w:id="529"/>
      <w:bookmarkStart w:id="530" w:name="_Toc16200"/>
      <w:bookmarkEnd w:id="530"/>
      <w:bookmarkStart w:id="531" w:name="_Toc157179501"/>
      <w:bookmarkEnd w:id="531"/>
      <w:bookmarkStart w:id="532" w:name="_Toc157179278"/>
      <w:bookmarkEnd w:id="532"/>
      <w:bookmarkStart w:id="533" w:name="_Toc6087"/>
      <w:bookmarkEnd w:id="533"/>
      <w:bookmarkStart w:id="534" w:name="_Toc2531"/>
      <w:bookmarkEnd w:id="534"/>
      <w:bookmarkStart w:id="535" w:name="_Toc14652"/>
      <w:bookmarkEnd w:id="535"/>
      <w:bookmarkStart w:id="536" w:name="_Toc26819"/>
      <w:bookmarkEnd w:id="536"/>
      <w:bookmarkStart w:id="537" w:name="_Toc184891754"/>
      <w:bookmarkEnd w:id="537"/>
      <w:bookmarkStart w:id="538" w:name="_Toc9663"/>
      <w:bookmarkEnd w:id="538"/>
      <w:bookmarkStart w:id="539" w:name="_Toc157176469"/>
      <w:bookmarkEnd w:id="539"/>
      <w:bookmarkStart w:id="540" w:name="_Toc307397509"/>
      <w:bookmarkEnd w:id="540"/>
      <w:bookmarkStart w:id="541" w:name="_Toc12013"/>
      <w:bookmarkEnd w:id="541"/>
      <w:bookmarkStart w:id="542" w:name="_Toc4680"/>
      <w:bookmarkEnd w:id="542"/>
      <w:bookmarkStart w:id="543" w:name="_Toc9802"/>
      <w:bookmarkEnd w:id="543"/>
      <w:bookmarkStart w:id="544" w:name="_Toc23038"/>
      <w:bookmarkEnd w:id="544"/>
      <w:bookmarkStart w:id="545" w:name="_Toc157175802"/>
      <w:bookmarkEnd w:id="545"/>
      <w:bookmarkStart w:id="546" w:name="_Toc143596655"/>
      <w:bookmarkEnd w:id="546"/>
      <w:bookmarkStart w:id="547" w:name="_Toc12942"/>
      <w:bookmarkEnd w:id="547"/>
      <w:bookmarkStart w:id="548" w:name="_Toc184891527"/>
      <w:bookmarkEnd w:id="548"/>
      <w:bookmarkStart w:id="549" w:name="_Toc157176914"/>
      <w:bookmarkEnd w:id="549"/>
      <w:bookmarkStart w:id="550" w:name="_Toc157182354"/>
      <w:bookmarkEnd w:id="550"/>
      <w:bookmarkStart w:id="551" w:name="_Toc307402888"/>
      <w:r>
        <w:rPr>
          <w:rFonts w:hint="eastAsia" w:ascii="宋体" w:hAnsi="宋体" w:eastAsia="宋体" w:cs="宋体"/>
          <w:b/>
          <w:bCs w:val="0"/>
          <w:color w:val="000000" w:themeColor="text1"/>
          <w:spacing w:val="20"/>
          <w:kern w:val="0"/>
          <w:sz w:val="24"/>
          <w:szCs w:val="24"/>
          <w14:textFill>
            <w14:solidFill>
              <w14:schemeClr w14:val="tx1"/>
            </w14:solidFill>
          </w14:textFill>
        </w:rPr>
        <w:t>18.</w:t>
      </w:r>
      <w:bookmarkEnd w:id="551"/>
      <w:r>
        <w:rPr>
          <w:rFonts w:hint="eastAsia" w:ascii="宋体" w:hAnsi="宋体" w:eastAsia="宋体" w:cs="宋体"/>
          <w:b/>
          <w:bCs w:val="0"/>
          <w:color w:val="000000" w:themeColor="text1"/>
          <w:spacing w:val="20"/>
          <w:kern w:val="0"/>
          <w:sz w:val="24"/>
          <w:szCs w:val="24"/>
          <w14:textFill>
            <w14:solidFill>
              <w14:schemeClr w14:val="tx1"/>
            </w14:solidFill>
          </w14:textFill>
        </w:rPr>
        <w:t>组织实施方案</w:t>
      </w:r>
    </w:p>
    <w:p>
      <w:pPr>
        <w:keepNext w:val="0"/>
        <w:keepLines w:val="0"/>
        <w:widowControl w:val="0"/>
        <w:suppressLineNumbers w:val="0"/>
        <w:spacing w:before="0" w:beforeAutospacing="0" w:after="0" w:afterAutospacing="0" w:line="360" w:lineRule="auto"/>
        <w:ind w:left="24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供应商应根据打分办法对实施方案中内容详细逐条应答，并在响应文件中注明所对应页码。</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552" w:name="_Toc22825"/>
      <w:bookmarkEnd w:id="552"/>
      <w:bookmarkStart w:id="553" w:name="_Toc28162"/>
      <w:bookmarkEnd w:id="553"/>
      <w:bookmarkStart w:id="554" w:name="_Toc8668"/>
      <w:bookmarkEnd w:id="554"/>
      <w:bookmarkStart w:id="555" w:name="_Toc18626"/>
      <w:bookmarkEnd w:id="555"/>
      <w:bookmarkStart w:id="556" w:name="_Toc26294"/>
      <w:bookmarkEnd w:id="556"/>
      <w:bookmarkStart w:id="557" w:name="_Toc21750"/>
      <w:bookmarkEnd w:id="557"/>
      <w:bookmarkStart w:id="558" w:name="_Toc21503"/>
      <w:bookmarkEnd w:id="558"/>
      <w:bookmarkStart w:id="559" w:name="_Toc12149"/>
      <w:bookmarkEnd w:id="559"/>
      <w:bookmarkStart w:id="560" w:name="_Toc32187"/>
      <w:bookmarkEnd w:id="560"/>
      <w:bookmarkStart w:id="561" w:name="_Toc12097"/>
      <w:bookmarkEnd w:id="561"/>
      <w:bookmarkStart w:id="562" w:name="_Toc12823"/>
      <w:bookmarkEnd w:id="562"/>
      <w:bookmarkStart w:id="563" w:name="_Toc20131"/>
      <w:r>
        <w:rPr>
          <w:rFonts w:hint="eastAsia" w:ascii="宋体" w:hAnsi="宋体" w:eastAsia="宋体" w:cs="宋体"/>
          <w:b/>
          <w:bCs w:val="0"/>
          <w:color w:val="000000" w:themeColor="text1"/>
          <w:spacing w:val="20"/>
          <w:kern w:val="0"/>
          <w:sz w:val="24"/>
          <w:szCs w:val="24"/>
          <w14:textFill>
            <w14:solidFill>
              <w14:schemeClr w14:val="tx1"/>
            </w14:solidFill>
          </w14:textFill>
        </w:rPr>
        <w:t>20.保证金</w:t>
      </w:r>
      <w:bookmarkEnd w:id="563"/>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20.1供应商应提交本竞争性磋商文件规定金额的磋商保证金，并作为其响应文件的一部分。没有提交磋商保证金，将被视为非响应性竞争性磋商予以拒绝。</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20.2磋商保证金：详见《供应商须知前附表》。 </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请供应商在汇款时务必注明所参加项目的采购编号，否则，因款项用途不明导致竞争性磋商无效等后果由供应商自行承担；</w:t>
      </w:r>
    </w:p>
    <w:p>
      <w:pPr>
        <w:keepNext w:val="0"/>
        <w:keepLines w:val="0"/>
        <w:widowControl w:val="0"/>
        <w:suppressLineNumbers w:val="0"/>
        <w:spacing w:before="0" w:beforeAutospacing="0" w:after="156" w:afterLines="50" w:afterAutospacing="0" w:line="360" w:lineRule="auto"/>
        <w:ind w:left="0" w:right="0" w:firstLine="562" w:firstLineChars="2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请各供应商在递交响应文件截止时间前，按竞争性磋商文件的要求向竞争性磋商文件指定账户递交磋商保证金，递交响应文件截止时间之后递交的响应文件将被拒绝。</w:t>
      </w:r>
    </w:p>
    <w:p>
      <w:pPr>
        <w:keepNext w:val="0"/>
        <w:keepLines w:val="0"/>
        <w:widowControl w:val="0"/>
        <w:suppressLineNumbers w:val="0"/>
        <w:spacing w:before="0" w:beforeAutospacing="0" w:after="156" w:afterLines="5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20.3要求供应商提交磋商保证金是为了保护采购人不因供应商的行为而蒙受损害，若供应商违反本须知的规定，则其磋商保证金将不予退还。</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20.4未成交供应商的磋商保证金在成交通知书发出后5个工作日内退还。</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20.5成交供应商的磋商保证金在采购合同签订后5个工作日内退还。</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20.6</w:t>
      </w:r>
      <w:bookmarkStart w:id="564" w:name="_Toc638"/>
      <w:bookmarkEnd w:id="564"/>
      <w:bookmarkStart w:id="565" w:name="_Toc6211"/>
      <w:bookmarkEnd w:id="565"/>
      <w:bookmarkStart w:id="566" w:name="_Toc157179726"/>
      <w:bookmarkEnd w:id="566"/>
      <w:bookmarkStart w:id="567" w:name="_Toc328398034"/>
      <w:bookmarkEnd w:id="567"/>
      <w:bookmarkStart w:id="568" w:name="_Toc157176472"/>
      <w:bookmarkEnd w:id="568"/>
      <w:bookmarkStart w:id="569" w:name="_Toc32222"/>
      <w:bookmarkEnd w:id="569"/>
      <w:bookmarkStart w:id="570" w:name="_Toc26954"/>
      <w:bookmarkEnd w:id="570"/>
      <w:bookmarkStart w:id="571" w:name="_Toc24774"/>
      <w:bookmarkEnd w:id="571"/>
      <w:bookmarkStart w:id="572" w:name="_Toc157179504"/>
      <w:bookmarkEnd w:id="572"/>
      <w:bookmarkStart w:id="573" w:name="_Toc8151"/>
      <w:bookmarkEnd w:id="573"/>
      <w:bookmarkStart w:id="574" w:name="_Toc20685"/>
      <w:bookmarkEnd w:id="574"/>
      <w:bookmarkStart w:id="575" w:name="_Toc30141"/>
      <w:bookmarkEnd w:id="575"/>
      <w:bookmarkStart w:id="576" w:name="_Toc184891757"/>
      <w:bookmarkEnd w:id="576"/>
      <w:bookmarkStart w:id="577" w:name="_Toc157175805"/>
      <w:bookmarkEnd w:id="577"/>
      <w:bookmarkStart w:id="578" w:name="_Toc157182357"/>
      <w:bookmarkEnd w:id="578"/>
      <w:bookmarkStart w:id="579" w:name="_Toc2888"/>
      <w:bookmarkEnd w:id="579"/>
      <w:bookmarkStart w:id="580" w:name="_Toc157179281"/>
      <w:bookmarkEnd w:id="580"/>
      <w:bookmarkStart w:id="581" w:name="_Toc30825"/>
      <w:bookmarkEnd w:id="581"/>
      <w:bookmarkStart w:id="582" w:name="_Toc143596246"/>
      <w:bookmarkEnd w:id="582"/>
      <w:bookmarkStart w:id="583" w:name="_Toc143596657"/>
      <w:bookmarkEnd w:id="583"/>
      <w:bookmarkStart w:id="584" w:name="_Toc6537"/>
      <w:bookmarkEnd w:id="584"/>
      <w:bookmarkStart w:id="585" w:name="_Toc157176917"/>
      <w:bookmarkEnd w:id="585"/>
      <w:bookmarkStart w:id="586" w:name="_Toc184891530"/>
      <w:bookmarkEnd w:id="586"/>
      <w:bookmarkStart w:id="587" w:name="_Toc16478"/>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有下列情形之一的，磋商保证金不予退还：</w:t>
      </w:r>
      <w:bookmarkEnd w:id="587"/>
    </w:p>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（一）供应商在提交响应文件截止时间后撤回响应文件的；</w:t>
      </w:r>
    </w:p>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（二）供应商在响应文件中提供虚假材料的；</w:t>
      </w:r>
    </w:p>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（三）除因不可抗力或磋商文件认可的情形以外，成交供应商不与采购人签订合同的；</w:t>
      </w:r>
    </w:p>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（四）供应商与采购人、其他供应商或者采购代理机构恶意串通的；</w:t>
      </w:r>
    </w:p>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（五）磋商文件规定的其他情形。</w:t>
      </w:r>
    </w:p>
    <w:p>
      <w:pPr>
        <w:keepNext w:val="0"/>
        <w:keepLines w:val="0"/>
        <w:widowControl w:val="0"/>
        <w:suppressLineNumbers w:val="0"/>
        <w:spacing w:before="120" w:beforeAutospacing="0" w:after="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20.7磋商保证金必须采用下列形式之一：电汇或转账或支票（磋商时提交银行电汇底单复印件）。</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r>
        <w:rPr>
          <w:rFonts w:hint="eastAsia" w:ascii="宋体" w:hAnsi="宋体" w:eastAsia="宋体" w:cs="宋体"/>
          <w:b/>
          <w:bCs w:val="0"/>
          <w:color w:val="000000" w:themeColor="text1"/>
          <w:spacing w:val="20"/>
          <w:kern w:val="0"/>
          <w:sz w:val="24"/>
          <w:szCs w:val="24"/>
          <w14:textFill>
            <w14:solidFill>
              <w14:schemeClr w14:val="tx1"/>
            </w14:solidFill>
          </w14:textFill>
        </w:rPr>
        <w:t>21.响应文件内容的真实性</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21.1 供应商应保证其响应文件中所提供的所有有关供应商的资料、信息是真实的、并且来源于合法的渠道。因响应文件中所提供的有关供应商的资料、信息不真实、或者其来源不合法而导致的所有法律责任，由供应商自负。</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588" w:name="_Toc184891528"/>
      <w:bookmarkEnd w:id="588"/>
      <w:bookmarkStart w:id="589" w:name="_Toc307402889"/>
      <w:bookmarkEnd w:id="589"/>
      <w:bookmarkStart w:id="590" w:name="_Toc157182355"/>
      <w:bookmarkEnd w:id="590"/>
      <w:bookmarkStart w:id="591" w:name="_Toc6868"/>
      <w:bookmarkEnd w:id="591"/>
      <w:bookmarkStart w:id="592" w:name="_Toc26042"/>
      <w:bookmarkEnd w:id="592"/>
      <w:bookmarkStart w:id="593" w:name="_Toc24624"/>
      <w:bookmarkEnd w:id="593"/>
      <w:bookmarkStart w:id="594" w:name="_Toc157179724"/>
      <w:bookmarkEnd w:id="594"/>
      <w:bookmarkStart w:id="595" w:name="_Toc1869"/>
      <w:bookmarkEnd w:id="595"/>
      <w:bookmarkStart w:id="596" w:name="_Toc30717"/>
      <w:bookmarkEnd w:id="596"/>
      <w:bookmarkStart w:id="597" w:name="_Toc11608"/>
      <w:bookmarkEnd w:id="597"/>
      <w:bookmarkStart w:id="598" w:name="_Toc17521"/>
      <w:bookmarkEnd w:id="598"/>
      <w:bookmarkStart w:id="599" w:name="_Toc12892"/>
      <w:bookmarkEnd w:id="599"/>
      <w:bookmarkStart w:id="600" w:name="_Toc721"/>
      <w:bookmarkEnd w:id="600"/>
      <w:bookmarkStart w:id="601" w:name="_Toc157179279"/>
      <w:bookmarkEnd w:id="601"/>
      <w:bookmarkStart w:id="602" w:name="_Toc143596654"/>
      <w:bookmarkEnd w:id="602"/>
      <w:bookmarkStart w:id="603" w:name="_Toc20231"/>
      <w:bookmarkEnd w:id="603"/>
      <w:bookmarkStart w:id="604" w:name="_Toc184891755"/>
      <w:bookmarkEnd w:id="604"/>
      <w:bookmarkStart w:id="605" w:name="_Toc10892"/>
      <w:bookmarkEnd w:id="605"/>
      <w:bookmarkStart w:id="606" w:name="_Toc157179502"/>
      <w:bookmarkEnd w:id="606"/>
      <w:bookmarkStart w:id="607" w:name="_Toc157176915"/>
      <w:bookmarkEnd w:id="607"/>
      <w:bookmarkStart w:id="608" w:name="_Toc5234"/>
      <w:bookmarkEnd w:id="608"/>
      <w:bookmarkStart w:id="609" w:name="_Toc157176470"/>
      <w:bookmarkEnd w:id="609"/>
      <w:bookmarkStart w:id="610" w:name="_Toc307397510"/>
      <w:bookmarkEnd w:id="610"/>
      <w:bookmarkStart w:id="611" w:name="_Toc143596243"/>
      <w:bookmarkEnd w:id="611"/>
      <w:bookmarkStart w:id="612" w:name="_Toc157175803"/>
      <w:bookmarkEnd w:id="612"/>
      <w:bookmarkStart w:id="613" w:name="_Toc26721"/>
      <w:bookmarkEnd w:id="613"/>
      <w:bookmarkStart w:id="614" w:name="_Toc5871"/>
      <w:bookmarkEnd w:id="614"/>
      <w:bookmarkStart w:id="615" w:name="_Toc32553"/>
      <w:bookmarkEnd w:id="615"/>
      <w:bookmarkStart w:id="616" w:name="_Toc17845"/>
      <w:bookmarkEnd w:id="616"/>
      <w:bookmarkStart w:id="617" w:name="_Toc17186"/>
      <w:bookmarkEnd w:id="617"/>
      <w:bookmarkStart w:id="618" w:name="_Toc16314"/>
      <w:bookmarkEnd w:id="618"/>
      <w:bookmarkStart w:id="619" w:name="_Toc16776"/>
      <w:bookmarkEnd w:id="619"/>
      <w:bookmarkStart w:id="620" w:name="_Toc13604"/>
      <w:bookmarkEnd w:id="620"/>
      <w:bookmarkStart w:id="621" w:name="_Toc15291"/>
      <w:bookmarkEnd w:id="621"/>
      <w:bookmarkStart w:id="622" w:name="_Toc15398"/>
      <w:bookmarkEnd w:id="622"/>
      <w:bookmarkStart w:id="623" w:name="_Toc20734"/>
      <w:r>
        <w:rPr>
          <w:rFonts w:hint="eastAsia" w:ascii="宋体" w:hAnsi="宋体" w:eastAsia="宋体" w:cs="宋体"/>
          <w:b/>
          <w:bCs w:val="0"/>
          <w:color w:val="000000" w:themeColor="text1"/>
          <w:spacing w:val="20"/>
          <w:kern w:val="0"/>
          <w:sz w:val="24"/>
          <w:szCs w:val="24"/>
          <w14:textFill>
            <w14:solidFill>
              <w14:schemeClr w14:val="tx1"/>
            </w14:solidFill>
          </w14:textFill>
        </w:rPr>
        <w:t>19.</w:t>
      </w:r>
      <w:bookmarkEnd w:id="623"/>
      <w:r>
        <w:rPr>
          <w:rFonts w:hint="eastAsia" w:ascii="宋体" w:hAnsi="宋体" w:eastAsia="宋体" w:cs="宋体"/>
          <w:b/>
          <w:bCs w:val="0"/>
          <w:color w:val="000000" w:themeColor="text1"/>
          <w:spacing w:val="20"/>
          <w:kern w:val="0"/>
          <w:sz w:val="24"/>
          <w:szCs w:val="24"/>
          <w14:textFill>
            <w14:solidFill>
              <w14:schemeClr w14:val="tx1"/>
            </w14:solidFill>
          </w14:textFill>
        </w:rPr>
        <w:t>其他方案</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主要指供应商其他合理化方案。</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r>
        <w:rPr>
          <w:rFonts w:hint="eastAsia" w:ascii="宋体" w:hAnsi="宋体" w:eastAsia="宋体" w:cs="宋体"/>
          <w:b/>
          <w:bCs w:val="0"/>
          <w:color w:val="000000" w:themeColor="text1"/>
          <w:spacing w:val="20"/>
          <w:kern w:val="0"/>
          <w:sz w:val="24"/>
          <w:szCs w:val="24"/>
          <w14:textFill>
            <w14:solidFill>
              <w14:schemeClr w14:val="tx1"/>
            </w14:solidFill>
          </w14:textFill>
        </w:rPr>
        <w:t>22.响应文件报价</w:t>
      </w:r>
    </w:p>
    <w:p>
      <w:pPr>
        <w:keepNext w:val="0"/>
        <w:keepLines w:val="0"/>
        <w:widowControl w:val="0"/>
        <w:suppressLineNumbers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根据本项目实际情况及特点，供应商进行合理报价。</w:t>
      </w:r>
    </w:p>
    <w:p>
      <w:pPr>
        <w:keepNext w:val="0"/>
        <w:keepLines w:val="0"/>
        <w:widowControl w:val="0"/>
        <w:suppressLineNumbers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pPr>
      <w:r>
        <w:rPr>
          <w:rFonts w:hint="eastAsia" w:cs="宋体"/>
          <w:b/>
          <w:bCs w:val="0"/>
          <w:color w:val="000000" w:themeColor="text1"/>
          <w:spacing w:val="20"/>
          <w:kern w:val="2"/>
          <w:sz w:val="24"/>
          <w:szCs w:val="24"/>
          <w:lang w:val="en-US" w:eastAsia="zh-CN" w:bidi="ar"/>
          <w14:textFill>
            <w14:solidFill>
              <w14:schemeClr w14:val="tx1"/>
            </w14:solidFill>
          </w14:textFill>
        </w:rPr>
        <w:t>报价轮次：二次或二次以上。</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624" w:name="_Toc14140"/>
      <w:bookmarkEnd w:id="624"/>
      <w:bookmarkStart w:id="625" w:name="_Toc157175806"/>
      <w:bookmarkEnd w:id="625"/>
      <w:bookmarkStart w:id="626" w:name="_Toc19100"/>
      <w:bookmarkEnd w:id="626"/>
      <w:bookmarkStart w:id="627" w:name="_Toc328398035"/>
      <w:bookmarkEnd w:id="627"/>
      <w:bookmarkStart w:id="628" w:name="_Toc8523"/>
      <w:bookmarkEnd w:id="628"/>
      <w:bookmarkStart w:id="629" w:name="_Toc143596247"/>
      <w:bookmarkEnd w:id="629"/>
      <w:bookmarkStart w:id="630" w:name="_Toc184891531"/>
      <w:bookmarkEnd w:id="630"/>
      <w:bookmarkStart w:id="631" w:name="_Toc5633"/>
      <w:bookmarkEnd w:id="631"/>
      <w:bookmarkStart w:id="632" w:name="_Toc10017"/>
      <w:bookmarkEnd w:id="632"/>
      <w:bookmarkStart w:id="633" w:name="_Toc157179505"/>
      <w:bookmarkEnd w:id="633"/>
      <w:bookmarkStart w:id="634" w:name="_Toc30532"/>
      <w:bookmarkEnd w:id="634"/>
      <w:bookmarkStart w:id="635" w:name="_Toc1648"/>
      <w:bookmarkEnd w:id="635"/>
      <w:bookmarkStart w:id="636" w:name="_Toc15041"/>
      <w:bookmarkEnd w:id="636"/>
      <w:bookmarkStart w:id="637" w:name="_Toc157179282"/>
      <w:bookmarkEnd w:id="637"/>
      <w:bookmarkStart w:id="638" w:name="_Toc18655"/>
      <w:bookmarkEnd w:id="638"/>
      <w:bookmarkStart w:id="639" w:name="_Toc157179727"/>
      <w:bookmarkEnd w:id="639"/>
      <w:bookmarkStart w:id="640" w:name="_Toc143596658"/>
      <w:bookmarkEnd w:id="640"/>
      <w:bookmarkStart w:id="641" w:name="_Toc184891758"/>
      <w:bookmarkEnd w:id="641"/>
      <w:bookmarkStart w:id="642" w:name="_Toc157176473"/>
      <w:bookmarkEnd w:id="642"/>
      <w:bookmarkStart w:id="643" w:name="_Toc157176918"/>
      <w:bookmarkEnd w:id="643"/>
      <w:bookmarkStart w:id="644" w:name="_Toc23395"/>
      <w:bookmarkEnd w:id="644"/>
      <w:bookmarkStart w:id="645" w:name="_Toc157182358"/>
      <w:bookmarkEnd w:id="645"/>
      <w:bookmarkStart w:id="646" w:name="_Toc15427"/>
      <w:bookmarkEnd w:id="646"/>
      <w:bookmarkStart w:id="647" w:name="_Toc12953"/>
      <w:r>
        <w:rPr>
          <w:rFonts w:hint="eastAsia" w:ascii="宋体" w:hAnsi="宋体" w:eastAsia="宋体" w:cs="宋体"/>
          <w:b/>
          <w:bCs w:val="0"/>
          <w:color w:val="000000" w:themeColor="text1"/>
          <w:spacing w:val="20"/>
          <w:kern w:val="0"/>
          <w:sz w:val="24"/>
          <w:szCs w:val="24"/>
          <w14:textFill>
            <w14:solidFill>
              <w14:schemeClr w14:val="tx1"/>
            </w14:solidFill>
          </w14:textFill>
        </w:rPr>
        <w:t>23.响应文件的语言</w:t>
      </w:r>
      <w:bookmarkEnd w:id="647"/>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23.1 响应文件以及供应商与采购人的所有往来函电均应使用中文。供应商可以提交其它语言的印刷品资料，但有关段落必须翻译成中文。同一内容的不同语言的版本之间存在差异和矛盾时，以中文为准。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648" w:name="_Toc157179728"/>
      <w:bookmarkEnd w:id="648"/>
      <w:bookmarkStart w:id="649" w:name="_Toc157182359"/>
      <w:bookmarkEnd w:id="649"/>
      <w:bookmarkStart w:id="650" w:name="_Toc2454"/>
      <w:bookmarkEnd w:id="650"/>
      <w:bookmarkStart w:id="651" w:name="_Toc157175807"/>
      <w:bookmarkEnd w:id="651"/>
      <w:bookmarkStart w:id="652" w:name="_Toc24255"/>
      <w:bookmarkEnd w:id="652"/>
      <w:bookmarkStart w:id="653" w:name="_Toc157176919"/>
      <w:bookmarkEnd w:id="653"/>
      <w:bookmarkStart w:id="654" w:name="_Toc860"/>
      <w:bookmarkEnd w:id="654"/>
      <w:bookmarkStart w:id="655" w:name="_Toc143596248"/>
      <w:bookmarkEnd w:id="655"/>
      <w:bookmarkStart w:id="656" w:name="_Toc143596659"/>
      <w:bookmarkEnd w:id="656"/>
      <w:bookmarkStart w:id="657" w:name="_Toc6741"/>
      <w:bookmarkEnd w:id="657"/>
      <w:bookmarkStart w:id="658" w:name="_Toc19619"/>
      <w:bookmarkEnd w:id="658"/>
      <w:bookmarkStart w:id="659" w:name="_Toc17645"/>
      <w:bookmarkEnd w:id="659"/>
      <w:bookmarkStart w:id="660" w:name="_Toc31937"/>
      <w:bookmarkEnd w:id="660"/>
      <w:bookmarkStart w:id="661" w:name="_Toc157176474"/>
      <w:bookmarkEnd w:id="661"/>
      <w:bookmarkStart w:id="662" w:name="_Toc28843"/>
      <w:bookmarkEnd w:id="662"/>
      <w:bookmarkStart w:id="663" w:name="_Toc184891759"/>
      <w:bookmarkEnd w:id="663"/>
      <w:bookmarkStart w:id="664" w:name="_Toc23545"/>
      <w:bookmarkEnd w:id="664"/>
      <w:bookmarkStart w:id="665" w:name="_Toc14986"/>
      <w:bookmarkEnd w:id="665"/>
      <w:bookmarkStart w:id="666" w:name="_Toc8013"/>
      <w:bookmarkEnd w:id="666"/>
      <w:bookmarkStart w:id="667" w:name="_Toc328398036"/>
      <w:bookmarkEnd w:id="667"/>
      <w:bookmarkStart w:id="668" w:name="_Toc157179506"/>
      <w:bookmarkEnd w:id="668"/>
      <w:bookmarkStart w:id="669" w:name="_Toc157179283"/>
      <w:bookmarkEnd w:id="669"/>
      <w:bookmarkStart w:id="670" w:name="_Toc29169"/>
      <w:bookmarkEnd w:id="670"/>
      <w:bookmarkStart w:id="671" w:name="_Toc184891532"/>
      <w:r>
        <w:rPr>
          <w:rFonts w:hint="eastAsia" w:ascii="宋体" w:hAnsi="宋体" w:eastAsia="宋体" w:cs="宋体"/>
          <w:b/>
          <w:bCs w:val="0"/>
          <w:color w:val="000000" w:themeColor="text1"/>
          <w:spacing w:val="20"/>
          <w:kern w:val="0"/>
          <w:sz w:val="24"/>
          <w:szCs w:val="24"/>
          <w14:textFill>
            <w14:solidFill>
              <w14:schemeClr w14:val="tx1"/>
            </w14:solidFill>
          </w14:textFill>
        </w:rPr>
        <w:t>24.响应文件的有效期</w:t>
      </w:r>
      <w:bookmarkEnd w:id="671"/>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24.1响应文件应在响应文件递交截止之日起</w:t>
      </w:r>
      <w:r>
        <w:rPr>
          <w:rFonts w:hint="eastAsia" w:ascii="宋体" w:hAnsi="宋体" w:eastAsia="宋体" w:cs="宋体"/>
          <w:b/>
          <w:bCs w:val="0"/>
          <w:color w:val="000000" w:themeColor="text1"/>
          <w:spacing w:val="20"/>
          <w:kern w:val="2"/>
          <w:sz w:val="24"/>
          <w:szCs w:val="24"/>
          <w:u w:val="single"/>
          <w:lang w:val="en-US" w:eastAsia="zh-CN" w:bidi="ar"/>
          <w14:textFill>
            <w14:solidFill>
              <w14:schemeClr w14:val="tx1"/>
            </w14:solidFill>
          </w14:textFill>
        </w:rPr>
        <w:t>120日</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内保持有效。</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有效期短于此规定的将被视为不响应竞争性磋商文件而予以拒绝。</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24.2 在特殊情况下，采购方可征求供应商同意延长有效期。这种要求与答复均以书面形式提交。供应商可以拒绝采购方的这种要求，其磋商保证金可予以退还。</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672" w:name="_Toc143596660"/>
      <w:bookmarkEnd w:id="672"/>
      <w:bookmarkStart w:id="673" w:name="_Toc157176920"/>
      <w:bookmarkEnd w:id="673"/>
      <w:bookmarkStart w:id="674" w:name="_Toc25375"/>
      <w:bookmarkEnd w:id="674"/>
      <w:bookmarkStart w:id="675" w:name="_Toc157182360"/>
      <w:bookmarkEnd w:id="675"/>
      <w:bookmarkStart w:id="676" w:name="_Toc4789"/>
      <w:bookmarkEnd w:id="676"/>
      <w:bookmarkStart w:id="677" w:name="_Toc12733"/>
      <w:bookmarkEnd w:id="677"/>
      <w:bookmarkStart w:id="678" w:name="_Toc15860"/>
      <w:bookmarkEnd w:id="678"/>
      <w:bookmarkStart w:id="679" w:name="_Toc328398037"/>
      <w:bookmarkEnd w:id="679"/>
      <w:bookmarkStart w:id="680" w:name="_Toc157179284"/>
      <w:bookmarkEnd w:id="680"/>
      <w:bookmarkStart w:id="681" w:name="_Toc2237"/>
      <w:bookmarkEnd w:id="681"/>
      <w:bookmarkStart w:id="682" w:name="_Toc157179507"/>
      <w:bookmarkEnd w:id="682"/>
      <w:bookmarkStart w:id="683" w:name="_Toc5249"/>
      <w:bookmarkEnd w:id="683"/>
      <w:bookmarkStart w:id="684" w:name="_Toc157179729"/>
      <w:bookmarkEnd w:id="684"/>
      <w:bookmarkStart w:id="685" w:name="_Toc157176475"/>
      <w:bookmarkEnd w:id="685"/>
      <w:bookmarkStart w:id="686" w:name="_Toc1729"/>
      <w:bookmarkEnd w:id="686"/>
      <w:bookmarkStart w:id="687" w:name="_Toc184891760"/>
      <w:bookmarkEnd w:id="687"/>
      <w:bookmarkStart w:id="688" w:name="_Toc2173"/>
      <w:bookmarkEnd w:id="688"/>
      <w:bookmarkStart w:id="689" w:name="_Toc23302"/>
      <w:bookmarkEnd w:id="689"/>
      <w:bookmarkStart w:id="690" w:name="_Toc29166"/>
      <w:bookmarkEnd w:id="690"/>
      <w:bookmarkStart w:id="691" w:name="_Toc143596249"/>
      <w:bookmarkEnd w:id="691"/>
      <w:bookmarkStart w:id="692" w:name="_Toc7434"/>
      <w:bookmarkEnd w:id="692"/>
      <w:bookmarkStart w:id="693" w:name="_Toc8560"/>
      <w:bookmarkEnd w:id="693"/>
      <w:bookmarkStart w:id="694" w:name="_Toc184891533"/>
      <w:bookmarkEnd w:id="694"/>
      <w:bookmarkStart w:id="695" w:name="_Toc157175808"/>
      <w:r>
        <w:rPr>
          <w:rFonts w:hint="eastAsia" w:ascii="宋体" w:hAnsi="宋体" w:eastAsia="宋体" w:cs="宋体"/>
          <w:b/>
          <w:bCs w:val="0"/>
          <w:color w:val="000000" w:themeColor="text1"/>
          <w:spacing w:val="20"/>
          <w:kern w:val="0"/>
          <w:sz w:val="24"/>
          <w:szCs w:val="24"/>
          <w14:textFill>
            <w14:solidFill>
              <w14:schemeClr w14:val="tx1"/>
            </w14:solidFill>
          </w14:textFill>
        </w:rPr>
        <w:t>25.响应文件的装订、份数和签定</w:t>
      </w:r>
      <w:bookmarkEnd w:id="695"/>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25.1供应商应按供应商须知资料表中的规定准备和递交响应文件正本、副本和电子文档，每份纸质响应文件须清楚地标明“正本”或“副本”。若正本和副本不符，以正本为准。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25.2响应文件的正本需打印或用不褪色墨水书写，采用不可拆装的胶订方式装订，由供应商的法定代表人或经其正式授权的代表按竞争性磋商文件规定在响应文件上签字并加盖单位印章。授权代表须持有书面的“法定代表人授权书”（标准格式附后），并将其附在响应文件中。如对响应文件进行了修改，则应由供应商的法定代表人或经其正式授权的代表在每一修改处签字。响应文件的副本可采用正本的复印件。</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25.3任何行间插字、涂改和增删，必须由响应文件签字人签字或盖章后才有效。</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25.4响应文件因字迹潦草、表达不清或装订不当所引起的后果由供应商负责。</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696" w:name="_Toc24452"/>
      <w:bookmarkEnd w:id="696"/>
      <w:bookmarkStart w:id="697" w:name="_Toc20005"/>
      <w:bookmarkEnd w:id="697"/>
      <w:bookmarkStart w:id="698" w:name="_Toc5791"/>
      <w:bookmarkEnd w:id="698"/>
      <w:bookmarkStart w:id="699" w:name="_Toc19924"/>
      <w:bookmarkEnd w:id="699"/>
      <w:bookmarkStart w:id="700" w:name="_Toc10133"/>
      <w:bookmarkEnd w:id="700"/>
      <w:bookmarkStart w:id="701" w:name="_Toc11721"/>
      <w:bookmarkEnd w:id="701"/>
      <w:bookmarkStart w:id="702" w:name="_Toc17362"/>
      <w:bookmarkEnd w:id="702"/>
      <w:bookmarkStart w:id="703" w:name="_Toc10447"/>
      <w:bookmarkEnd w:id="703"/>
      <w:bookmarkStart w:id="704" w:name="_Toc25841"/>
      <w:bookmarkEnd w:id="704"/>
      <w:bookmarkStart w:id="705" w:name="_Toc184891761"/>
      <w:bookmarkEnd w:id="705"/>
      <w:bookmarkStart w:id="706" w:name="_Toc22804"/>
      <w:bookmarkEnd w:id="706"/>
      <w:bookmarkStart w:id="707" w:name="_Toc614"/>
      <w:bookmarkEnd w:id="707"/>
      <w:bookmarkStart w:id="708" w:name="_Toc157182361"/>
      <w:bookmarkEnd w:id="708"/>
      <w:bookmarkStart w:id="709" w:name="_Toc184891534"/>
      <w:bookmarkEnd w:id="709"/>
      <w:bookmarkStart w:id="710" w:name="_Toc21979"/>
      <w:bookmarkEnd w:id="710"/>
      <w:bookmarkStart w:id="711" w:name="_Toc328398038"/>
      <w:r>
        <w:rPr>
          <w:rFonts w:hint="eastAsia" w:ascii="宋体" w:hAnsi="宋体" w:eastAsia="宋体" w:cs="宋体"/>
          <w:b/>
          <w:bCs w:val="0"/>
          <w:color w:val="000000" w:themeColor="text1"/>
          <w:spacing w:val="20"/>
          <w:kern w:val="0"/>
          <w:sz w:val="24"/>
          <w:szCs w:val="24"/>
          <w14:textFill>
            <w14:solidFill>
              <w14:schemeClr w14:val="tx1"/>
            </w14:solidFill>
          </w14:textFill>
        </w:rPr>
        <w:t>26.响应文件的修改</w:t>
      </w:r>
      <w:bookmarkEnd w:id="711"/>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26.1 除供应商对差错处做必要修改外，响应文件不得行间插字、涂改和增删。如有修改错漏处，必须由供应商的法定代表人或其授权代表签字确认。  </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712" w:name="_Toc184891535"/>
      <w:bookmarkEnd w:id="712"/>
      <w:bookmarkStart w:id="713" w:name="_Toc157182362"/>
      <w:bookmarkEnd w:id="713"/>
      <w:bookmarkStart w:id="714" w:name="_Toc143596661"/>
      <w:bookmarkEnd w:id="714"/>
      <w:bookmarkStart w:id="715" w:name="_Toc157179285"/>
      <w:bookmarkEnd w:id="715"/>
      <w:bookmarkStart w:id="716" w:name="_Toc19274"/>
      <w:bookmarkEnd w:id="716"/>
      <w:bookmarkStart w:id="717" w:name="_Toc28544"/>
      <w:bookmarkEnd w:id="717"/>
      <w:bookmarkStart w:id="718" w:name="_Toc28782"/>
      <w:bookmarkEnd w:id="718"/>
      <w:bookmarkStart w:id="719" w:name="_Toc19598"/>
      <w:bookmarkEnd w:id="719"/>
      <w:bookmarkStart w:id="720" w:name="_Toc12091"/>
      <w:bookmarkEnd w:id="720"/>
      <w:bookmarkStart w:id="721" w:name="_Toc6672"/>
      <w:bookmarkEnd w:id="721"/>
      <w:bookmarkStart w:id="722" w:name="_Toc157175809"/>
      <w:bookmarkEnd w:id="722"/>
      <w:bookmarkStart w:id="723" w:name="_Toc157176476"/>
      <w:bookmarkEnd w:id="723"/>
      <w:bookmarkStart w:id="724" w:name="_Toc17335"/>
      <w:bookmarkEnd w:id="724"/>
      <w:bookmarkStart w:id="725" w:name="_Toc157176921"/>
      <w:bookmarkEnd w:id="725"/>
      <w:bookmarkStart w:id="726" w:name="_Toc11145"/>
      <w:bookmarkEnd w:id="726"/>
      <w:bookmarkStart w:id="727" w:name="_Toc6618"/>
      <w:bookmarkEnd w:id="727"/>
      <w:bookmarkStart w:id="728" w:name="_Toc328398039"/>
      <w:bookmarkEnd w:id="728"/>
      <w:bookmarkStart w:id="729" w:name="_Toc157179508"/>
      <w:bookmarkEnd w:id="729"/>
      <w:bookmarkStart w:id="730" w:name="_Toc157179730"/>
      <w:bookmarkEnd w:id="730"/>
      <w:bookmarkStart w:id="731" w:name="_Toc21998"/>
      <w:bookmarkEnd w:id="731"/>
      <w:bookmarkStart w:id="732" w:name="_Toc184891762"/>
      <w:bookmarkEnd w:id="732"/>
      <w:bookmarkStart w:id="733" w:name="_Toc4588"/>
      <w:bookmarkEnd w:id="733"/>
      <w:bookmarkStart w:id="734" w:name="_Toc2270"/>
      <w:bookmarkEnd w:id="734"/>
      <w:bookmarkStart w:id="735" w:name="_Toc143596250"/>
      <w:r>
        <w:rPr>
          <w:rFonts w:hint="eastAsia" w:ascii="宋体" w:hAnsi="宋体" w:eastAsia="宋体" w:cs="宋体"/>
          <w:b/>
          <w:bCs w:val="0"/>
          <w:color w:val="000000" w:themeColor="text1"/>
          <w:spacing w:val="20"/>
          <w:kern w:val="0"/>
          <w:sz w:val="24"/>
          <w:szCs w:val="24"/>
          <w14:textFill>
            <w14:solidFill>
              <w14:schemeClr w14:val="tx1"/>
            </w14:solidFill>
          </w14:textFill>
        </w:rPr>
        <w:t>27.响应文件的密封和标记</w:t>
      </w:r>
      <w:bookmarkEnd w:id="735"/>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27.1 供应商应将响应文件正本和所有副本分别密封,响应文件电子文档随正本封装，密封袋上应清楚地标明“正本”或“副本”，并在封口处加盖供应商印章或法定代表人印章。</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27.2响应文件密封袋上均应写明：</w:t>
      </w:r>
    </w:p>
    <w:p>
      <w:pPr>
        <w:keepNext w:val="0"/>
        <w:keepLines w:val="0"/>
        <w:widowControl w:val="0"/>
        <w:numPr>
          <w:ilvl w:val="0"/>
          <w:numId w:val="6"/>
        </w:numPr>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采购编号；</w:t>
      </w:r>
    </w:p>
    <w:p>
      <w:pPr>
        <w:keepNext w:val="0"/>
        <w:keepLines w:val="0"/>
        <w:widowControl w:val="0"/>
        <w:numPr>
          <w:ilvl w:val="0"/>
          <w:numId w:val="6"/>
        </w:numPr>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项目名称；</w:t>
      </w:r>
    </w:p>
    <w:p>
      <w:pPr>
        <w:keepNext w:val="0"/>
        <w:keepLines w:val="0"/>
        <w:widowControl w:val="0"/>
        <w:numPr>
          <w:ilvl w:val="0"/>
          <w:numId w:val="6"/>
        </w:numPr>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年  月  日  时  分响应文件递交截止时间前不得开封”；</w:t>
      </w:r>
    </w:p>
    <w:p>
      <w:pPr>
        <w:keepNext w:val="0"/>
        <w:keepLines w:val="0"/>
        <w:widowControl w:val="0"/>
        <w:numPr>
          <w:ilvl w:val="0"/>
          <w:numId w:val="6"/>
        </w:numPr>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供应商名称。</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27.3如果供应商未按上述要求密封及加写标记，采购人对响应文件的误投和提前启封概不负责。对由此造成提前开封的响应文件将予以拒绝，并退还给供应商。</w:t>
      </w:r>
    </w:p>
    <w:p>
      <w:pPr>
        <w:pStyle w:val="3"/>
        <w:widowControl/>
        <w:spacing w:before="156" w:beforeAutospacing="0" w:after="31" w:afterAutospacing="0"/>
        <w:ind w:left="0" w:firstLine="0" w:firstLineChars="0"/>
        <w:rPr>
          <w:rFonts w:hint="eastAsia" w:ascii="宋体" w:hAnsi="宋体" w:eastAsia="宋体" w:cs="宋体"/>
          <w:b/>
          <w:bCs/>
          <w:color w:val="000000" w:themeColor="text1"/>
          <w:spacing w:val="20"/>
          <w:kern w:val="2"/>
          <w:sz w:val="32"/>
          <w:szCs w:val="32"/>
          <w14:textFill>
            <w14:solidFill>
              <w14:schemeClr w14:val="tx1"/>
            </w14:solidFill>
          </w14:textFill>
        </w:rPr>
      </w:pPr>
      <w:bookmarkStart w:id="736" w:name="_Toc157179731"/>
      <w:bookmarkEnd w:id="736"/>
      <w:bookmarkStart w:id="737" w:name="_Toc184891536"/>
      <w:bookmarkEnd w:id="737"/>
      <w:bookmarkStart w:id="738" w:name="_Toc6828"/>
      <w:bookmarkEnd w:id="738"/>
      <w:bookmarkStart w:id="739" w:name="_Toc143596251"/>
      <w:bookmarkEnd w:id="739"/>
      <w:bookmarkStart w:id="740" w:name="_Toc157175810"/>
      <w:bookmarkEnd w:id="740"/>
      <w:bookmarkStart w:id="741" w:name="_Toc184891763"/>
      <w:bookmarkEnd w:id="741"/>
      <w:bookmarkStart w:id="742" w:name="_Toc157179286"/>
      <w:bookmarkEnd w:id="742"/>
      <w:bookmarkStart w:id="743" w:name="_Toc157179509"/>
      <w:bookmarkEnd w:id="743"/>
      <w:bookmarkStart w:id="744" w:name="_Toc10695"/>
      <w:bookmarkEnd w:id="744"/>
      <w:bookmarkStart w:id="745" w:name="_Toc7991"/>
      <w:bookmarkEnd w:id="745"/>
      <w:bookmarkStart w:id="746" w:name="_Toc157182363"/>
      <w:bookmarkEnd w:id="746"/>
      <w:bookmarkStart w:id="747" w:name="_Toc143596662"/>
      <w:bookmarkEnd w:id="747"/>
      <w:bookmarkStart w:id="748" w:name="_Toc25787"/>
      <w:bookmarkEnd w:id="748"/>
      <w:bookmarkStart w:id="749" w:name="_Toc157176922"/>
      <w:bookmarkEnd w:id="749"/>
      <w:bookmarkStart w:id="750" w:name="_Toc157176477"/>
      <w:bookmarkEnd w:id="750"/>
      <w:bookmarkStart w:id="751" w:name="_Toc328398040"/>
      <w:bookmarkEnd w:id="751"/>
      <w:bookmarkStart w:id="752" w:name="_Toc15946"/>
      <w:bookmarkEnd w:id="752"/>
      <w:bookmarkStart w:id="753" w:name="_Toc21488"/>
      <w:bookmarkEnd w:id="753"/>
      <w:bookmarkStart w:id="754" w:name="_Toc32482"/>
      <w:bookmarkEnd w:id="754"/>
      <w:bookmarkStart w:id="755" w:name="_Toc17807"/>
      <w:bookmarkEnd w:id="755"/>
      <w:bookmarkStart w:id="756" w:name="_Toc23440"/>
      <w:bookmarkEnd w:id="756"/>
      <w:bookmarkStart w:id="757" w:name="_Toc18963"/>
      <w:bookmarkEnd w:id="757"/>
      <w:bookmarkStart w:id="758" w:name="_Toc14527"/>
      <w:bookmarkEnd w:id="758"/>
      <w:bookmarkStart w:id="759" w:name="_Toc26916"/>
      <w:bookmarkEnd w:id="759"/>
      <w:bookmarkStart w:id="760" w:name="_Toc514775513"/>
      <w:r>
        <w:rPr>
          <w:rFonts w:hint="eastAsia" w:ascii="宋体" w:hAnsi="宋体" w:eastAsia="宋体" w:cs="宋体"/>
          <w:b/>
          <w:bCs w:val="0"/>
          <w:color w:val="000000" w:themeColor="text1"/>
          <w:spacing w:val="20"/>
          <w:kern w:val="2"/>
          <w:sz w:val="32"/>
          <w:szCs w:val="32"/>
          <w14:textFill>
            <w14:solidFill>
              <w14:schemeClr w14:val="tx1"/>
            </w14:solidFill>
          </w14:textFill>
        </w:rPr>
        <w:t>第五</w:t>
      </w:r>
      <w:bookmarkEnd w:id="760"/>
      <w:r>
        <w:rPr>
          <w:rFonts w:hint="eastAsia" w:ascii="宋体" w:hAnsi="宋体" w:eastAsia="宋体" w:cs="宋体"/>
          <w:b/>
          <w:bCs w:val="0"/>
          <w:color w:val="000000" w:themeColor="text1"/>
          <w:spacing w:val="20"/>
          <w:kern w:val="2"/>
          <w:sz w:val="32"/>
          <w:szCs w:val="32"/>
          <w14:textFill>
            <w14:solidFill>
              <w14:schemeClr w14:val="tx1"/>
            </w14:solidFill>
          </w14:textFill>
        </w:rPr>
        <w:t>部分 响应文件的递交</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761" w:name="_Toc19608"/>
      <w:bookmarkEnd w:id="761"/>
      <w:bookmarkStart w:id="762" w:name="_Toc184891537"/>
      <w:bookmarkEnd w:id="762"/>
      <w:bookmarkStart w:id="763" w:name="_Toc157182364"/>
      <w:bookmarkEnd w:id="763"/>
      <w:bookmarkStart w:id="764" w:name="_Toc157176923"/>
      <w:bookmarkEnd w:id="764"/>
      <w:bookmarkStart w:id="765" w:name="_Toc30422"/>
      <w:bookmarkEnd w:id="765"/>
      <w:bookmarkStart w:id="766" w:name="_Toc157179287"/>
      <w:bookmarkEnd w:id="766"/>
      <w:bookmarkStart w:id="767" w:name="_Toc15548"/>
      <w:bookmarkEnd w:id="767"/>
      <w:bookmarkStart w:id="768" w:name="_Toc32305"/>
      <w:bookmarkEnd w:id="768"/>
      <w:bookmarkStart w:id="769" w:name="_Toc28164"/>
      <w:bookmarkEnd w:id="769"/>
      <w:bookmarkStart w:id="770" w:name="_Toc29581"/>
      <w:bookmarkEnd w:id="770"/>
      <w:bookmarkStart w:id="771" w:name="_Toc157176478"/>
      <w:bookmarkEnd w:id="771"/>
      <w:bookmarkStart w:id="772" w:name="_Toc143596663"/>
      <w:bookmarkEnd w:id="772"/>
      <w:bookmarkStart w:id="773" w:name="_Toc477"/>
      <w:bookmarkEnd w:id="773"/>
      <w:bookmarkStart w:id="774" w:name="_Toc17148"/>
      <w:bookmarkEnd w:id="774"/>
      <w:bookmarkStart w:id="775" w:name="_Toc157179732"/>
      <w:bookmarkEnd w:id="775"/>
      <w:bookmarkStart w:id="776" w:name="_Toc157179510"/>
      <w:bookmarkEnd w:id="776"/>
      <w:bookmarkStart w:id="777" w:name="_Toc20548"/>
      <w:bookmarkEnd w:id="777"/>
      <w:bookmarkStart w:id="778" w:name="_Toc184891764"/>
      <w:bookmarkEnd w:id="778"/>
      <w:bookmarkStart w:id="779" w:name="_Toc20897"/>
      <w:bookmarkEnd w:id="779"/>
      <w:bookmarkStart w:id="780" w:name="_Toc143596252"/>
      <w:bookmarkEnd w:id="780"/>
      <w:bookmarkStart w:id="781" w:name="_Toc157175811"/>
      <w:bookmarkEnd w:id="781"/>
      <w:bookmarkStart w:id="782" w:name="_Toc4491"/>
      <w:bookmarkEnd w:id="782"/>
      <w:bookmarkStart w:id="783" w:name="_Toc5684"/>
      <w:bookmarkEnd w:id="783"/>
      <w:bookmarkStart w:id="784" w:name="_Toc328398041"/>
      <w:r>
        <w:rPr>
          <w:rFonts w:hint="eastAsia" w:ascii="宋体" w:hAnsi="宋体" w:eastAsia="宋体" w:cs="宋体"/>
          <w:b/>
          <w:bCs w:val="0"/>
          <w:color w:val="000000" w:themeColor="text1"/>
          <w:spacing w:val="20"/>
          <w:kern w:val="0"/>
          <w:sz w:val="24"/>
          <w:szCs w:val="24"/>
          <w14:textFill>
            <w14:solidFill>
              <w14:schemeClr w14:val="tx1"/>
            </w14:solidFill>
          </w14:textFill>
        </w:rPr>
        <w:t>28.递交响应文件截止时间</w:t>
      </w:r>
      <w:bookmarkEnd w:id="784"/>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28.1供应商递交响应文件的截止时间详见供应商须知资料表。</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28.2采购人在必要时可以决定酌情推迟递交响应文件截止时间。在此情况下，采购人和供应商受递交响应文件截止时间制约的所有权利和义务均应延长至新的递交响应文件截止时间。采购人如果推迟响应文件的递交时间，则至少应在原定日期的三日前通知供应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785" w:name="_Toc143596664"/>
      <w:bookmarkEnd w:id="785"/>
      <w:bookmarkStart w:id="786" w:name="_Toc143596253"/>
      <w:bookmarkEnd w:id="786"/>
      <w:bookmarkStart w:id="787" w:name="_Toc184891538"/>
      <w:bookmarkEnd w:id="787"/>
      <w:bookmarkStart w:id="788" w:name="_Toc157176479"/>
      <w:bookmarkEnd w:id="788"/>
      <w:bookmarkStart w:id="789" w:name="_Toc157175812"/>
      <w:bookmarkEnd w:id="789"/>
      <w:bookmarkStart w:id="790" w:name="_Toc5014"/>
      <w:bookmarkEnd w:id="790"/>
      <w:bookmarkStart w:id="791" w:name="_Toc7898"/>
      <w:bookmarkEnd w:id="791"/>
      <w:bookmarkStart w:id="792" w:name="_Toc12411"/>
      <w:bookmarkEnd w:id="792"/>
      <w:bookmarkStart w:id="793" w:name="_Toc157179511"/>
      <w:bookmarkEnd w:id="793"/>
      <w:bookmarkStart w:id="794" w:name="_Toc157179288"/>
      <w:bookmarkEnd w:id="794"/>
      <w:bookmarkStart w:id="795" w:name="_Toc157176924"/>
      <w:bookmarkEnd w:id="795"/>
      <w:bookmarkStart w:id="796" w:name="_Toc14573"/>
      <w:bookmarkEnd w:id="796"/>
      <w:bookmarkStart w:id="797" w:name="_Toc11934"/>
      <w:bookmarkEnd w:id="797"/>
      <w:bookmarkStart w:id="798" w:name="_Toc9595"/>
      <w:bookmarkEnd w:id="798"/>
      <w:bookmarkStart w:id="799" w:name="_Toc157179733"/>
      <w:bookmarkEnd w:id="799"/>
      <w:bookmarkStart w:id="800" w:name="_Toc31279"/>
      <w:bookmarkEnd w:id="800"/>
      <w:bookmarkStart w:id="801" w:name="_Toc13885"/>
      <w:bookmarkEnd w:id="801"/>
      <w:bookmarkStart w:id="802" w:name="_Toc17247"/>
      <w:bookmarkEnd w:id="802"/>
      <w:bookmarkStart w:id="803" w:name="_Toc157182365"/>
      <w:bookmarkEnd w:id="803"/>
      <w:bookmarkStart w:id="804" w:name="_Toc328398042"/>
      <w:bookmarkEnd w:id="804"/>
      <w:bookmarkStart w:id="805" w:name="_Toc23629"/>
      <w:bookmarkEnd w:id="805"/>
      <w:bookmarkStart w:id="806" w:name="_Toc2184"/>
      <w:bookmarkEnd w:id="806"/>
      <w:bookmarkStart w:id="807" w:name="_Toc184891765"/>
      <w:bookmarkEnd w:id="807"/>
      <w:bookmarkStart w:id="808" w:name="_Toc28126"/>
      <w:r>
        <w:rPr>
          <w:rFonts w:hint="eastAsia" w:ascii="宋体" w:hAnsi="宋体" w:eastAsia="宋体" w:cs="宋体"/>
          <w:b/>
          <w:bCs w:val="0"/>
          <w:color w:val="000000" w:themeColor="text1"/>
          <w:spacing w:val="20"/>
          <w:kern w:val="0"/>
          <w:sz w:val="24"/>
          <w:szCs w:val="24"/>
          <w14:textFill>
            <w14:solidFill>
              <w14:schemeClr w14:val="tx1"/>
            </w14:solidFill>
          </w14:textFill>
        </w:rPr>
        <w:t>29.响应文件的退回</w:t>
      </w:r>
      <w:bookmarkEnd w:id="808"/>
      <w:r>
        <w:rPr>
          <w:rFonts w:hint="eastAsia" w:ascii="宋体" w:hAnsi="宋体" w:eastAsia="宋体" w:cs="宋体"/>
          <w:b/>
          <w:bCs w:val="0"/>
          <w:color w:val="000000" w:themeColor="text1"/>
          <w:spacing w:val="20"/>
          <w:kern w:val="0"/>
          <w:sz w:val="24"/>
          <w:szCs w:val="24"/>
          <w14:textFill>
            <w14:solidFill>
              <w14:schemeClr w14:val="tx1"/>
            </w14:solidFill>
          </w14:textFill>
        </w:rPr>
        <w:t>和退还</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29.1 采购人将拒绝并原封退回在规定递交响应文件截止时间后收到的任何响应文件。</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29.2除上款规定的响应文件以外，无论成交与否,响应文件一律不予退还。</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809" w:name="_Toc18920"/>
      <w:bookmarkEnd w:id="809"/>
      <w:bookmarkStart w:id="810" w:name="_Toc157179734"/>
      <w:bookmarkEnd w:id="810"/>
      <w:bookmarkStart w:id="811" w:name="_Toc19349"/>
      <w:bookmarkEnd w:id="811"/>
      <w:bookmarkStart w:id="812" w:name="_Toc157182366"/>
      <w:bookmarkEnd w:id="812"/>
      <w:bookmarkStart w:id="813" w:name="_Toc9168"/>
      <w:bookmarkEnd w:id="813"/>
      <w:bookmarkStart w:id="814" w:name="_Toc143596254"/>
      <w:bookmarkEnd w:id="814"/>
      <w:bookmarkStart w:id="815" w:name="_Toc17745"/>
      <w:bookmarkEnd w:id="815"/>
      <w:bookmarkStart w:id="816" w:name="_Toc157179289"/>
      <w:bookmarkEnd w:id="816"/>
      <w:bookmarkStart w:id="817" w:name="_Toc10306"/>
      <w:bookmarkEnd w:id="817"/>
      <w:bookmarkStart w:id="818" w:name="_Toc184891766"/>
      <w:bookmarkEnd w:id="818"/>
      <w:bookmarkStart w:id="819" w:name="_Toc328398043"/>
      <w:bookmarkEnd w:id="819"/>
      <w:bookmarkStart w:id="820" w:name="_Toc157176480"/>
      <w:bookmarkEnd w:id="820"/>
      <w:bookmarkStart w:id="821" w:name="_Toc143596665"/>
      <w:bookmarkEnd w:id="821"/>
      <w:bookmarkStart w:id="822" w:name="_Toc28481"/>
      <w:bookmarkEnd w:id="822"/>
      <w:bookmarkStart w:id="823" w:name="_Toc13043"/>
      <w:bookmarkEnd w:id="823"/>
      <w:bookmarkStart w:id="824" w:name="_Toc27473"/>
      <w:bookmarkEnd w:id="824"/>
      <w:bookmarkStart w:id="825" w:name="_Toc157175813"/>
      <w:bookmarkEnd w:id="825"/>
      <w:bookmarkStart w:id="826" w:name="_Toc184891539"/>
      <w:bookmarkEnd w:id="826"/>
      <w:bookmarkStart w:id="827" w:name="_Toc157179512"/>
      <w:bookmarkEnd w:id="827"/>
      <w:bookmarkStart w:id="828" w:name="_Toc23258"/>
      <w:bookmarkEnd w:id="828"/>
      <w:bookmarkStart w:id="829" w:name="_Toc4748"/>
      <w:bookmarkEnd w:id="829"/>
      <w:bookmarkStart w:id="830" w:name="_Toc8890"/>
      <w:bookmarkEnd w:id="830"/>
      <w:bookmarkStart w:id="831" w:name="_Toc157176925"/>
      <w:bookmarkEnd w:id="831"/>
      <w:bookmarkStart w:id="832" w:name="_Toc15728"/>
      <w:r>
        <w:rPr>
          <w:rFonts w:hint="eastAsia" w:ascii="宋体" w:hAnsi="宋体" w:eastAsia="宋体" w:cs="宋体"/>
          <w:b/>
          <w:bCs w:val="0"/>
          <w:color w:val="000000" w:themeColor="text1"/>
          <w:spacing w:val="20"/>
          <w:kern w:val="0"/>
          <w:sz w:val="24"/>
          <w:szCs w:val="24"/>
          <w14:textFill>
            <w14:solidFill>
              <w14:schemeClr w14:val="tx1"/>
            </w14:solidFill>
          </w14:textFill>
        </w:rPr>
        <w:t>30.响应文件的撤回</w:t>
      </w:r>
      <w:bookmarkEnd w:id="832"/>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30.1在递交响应文件截止时间前，供应商可以修改或撤回已递交的响应文件，但必须在规定的递交响应文件截止时间之前书面送达采购代理机构。</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30.2供应商的修改或撤回通知书应密封递交或邮寄给采购代理机构，并应在封套上显著位置标注“修改通知”或“撤回通知”字样。供应商应保证采购代理机构在递交响应文件截止时间前收到这样的通知。</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30.3从递交响应文件截止时间至响应文件有效期期满之间的这段时间内，供应商不得撤回其响应文件，否则其磋商保证金将不予退还。</w:t>
      </w:r>
    </w:p>
    <w:p>
      <w:pPr>
        <w:pStyle w:val="3"/>
        <w:widowControl/>
        <w:spacing w:before="156" w:beforeAutospacing="0" w:after="31" w:afterAutospacing="0"/>
        <w:ind w:left="0" w:firstLine="0" w:firstLineChars="0"/>
        <w:rPr>
          <w:rFonts w:hint="eastAsia" w:ascii="宋体" w:hAnsi="宋体" w:eastAsia="宋体" w:cs="宋体"/>
          <w:b/>
          <w:bCs/>
          <w:color w:val="000000" w:themeColor="text1"/>
          <w:spacing w:val="20"/>
          <w:kern w:val="2"/>
          <w:sz w:val="32"/>
          <w:szCs w:val="32"/>
          <w14:textFill>
            <w14:solidFill>
              <w14:schemeClr w14:val="tx1"/>
            </w14:solidFill>
          </w14:textFill>
        </w:rPr>
      </w:pPr>
      <w:bookmarkStart w:id="833" w:name="_Toc157176481"/>
      <w:bookmarkEnd w:id="833"/>
      <w:bookmarkStart w:id="834" w:name="_Toc184891767"/>
      <w:bookmarkEnd w:id="834"/>
      <w:bookmarkStart w:id="835" w:name="_Toc157179290"/>
      <w:bookmarkEnd w:id="835"/>
      <w:bookmarkStart w:id="836" w:name="_Toc184891540"/>
      <w:bookmarkEnd w:id="836"/>
      <w:bookmarkStart w:id="837" w:name="_Toc14391"/>
      <w:bookmarkEnd w:id="837"/>
      <w:bookmarkStart w:id="838" w:name="_Toc143596666"/>
      <w:bookmarkEnd w:id="838"/>
      <w:bookmarkStart w:id="839" w:name="_Toc157175814"/>
      <w:bookmarkEnd w:id="839"/>
      <w:bookmarkStart w:id="840" w:name="_Toc157179513"/>
      <w:bookmarkEnd w:id="840"/>
      <w:bookmarkStart w:id="841" w:name="_Toc24650"/>
      <w:bookmarkEnd w:id="841"/>
      <w:bookmarkStart w:id="842" w:name="_Toc32040"/>
      <w:bookmarkEnd w:id="842"/>
      <w:bookmarkStart w:id="843" w:name="_Toc15358"/>
      <w:bookmarkEnd w:id="843"/>
      <w:bookmarkStart w:id="844" w:name="_Toc14423"/>
      <w:bookmarkEnd w:id="844"/>
      <w:bookmarkStart w:id="845" w:name="_Toc11573"/>
      <w:bookmarkEnd w:id="845"/>
      <w:bookmarkStart w:id="846" w:name="_Toc10975"/>
      <w:bookmarkEnd w:id="846"/>
      <w:bookmarkStart w:id="847" w:name="_Toc29778"/>
      <w:bookmarkEnd w:id="847"/>
      <w:bookmarkStart w:id="848" w:name="_Toc157182367"/>
      <w:bookmarkEnd w:id="848"/>
      <w:bookmarkStart w:id="849" w:name="_Toc26228"/>
      <w:bookmarkEnd w:id="849"/>
      <w:bookmarkStart w:id="850" w:name="_Toc514775514"/>
      <w:bookmarkEnd w:id="850"/>
      <w:bookmarkStart w:id="851" w:name="_Toc157176926"/>
      <w:bookmarkEnd w:id="851"/>
      <w:bookmarkStart w:id="852" w:name="_Toc4812"/>
      <w:bookmarkEnd w:id="852"/>
      <w:bookmarkStart w:id="853" w:name="_Toc328398044"/>
      <w:bookmarkEnd w:id="853"/>
      <w:bookmarkStart w:id="854" w:name="_Toc27435"/>
      <w:bookmarkEnd w:id="854"/>
      <w:bookmarkStart w:id="855" w:name="_Toc143596255"/>
      <w:bookmarkEnd w:id="855"/>
      <w:bookmarkStart w:id="856" w:name="_Toc157179735"/>
      <w:bookmarkEnd w:id="856"/>
      <w:bookmarkStart w:id="857" w:name="_Toc25325"/>
      <w:r>
        <w:rPr>
          <w:rFonts w:hint="eastAsia" w:ascii="宋体" w:hAnsi="宋体" w:eastAsia="宋体" w:cs="宋体"/>
          <w:b/>
          <w:bCs w:val="0"/>
          <w:color w:val="000000" w:themeColor="text1"/>
          <w:spacing w:val="20"/>
          <w:kern w:val="2"/>
          <w:sz w:val="32"/>
          <w:szCs w:val="32"/>
          <w14:textFill>
            <w14:solidFill>
              <w14:schemeClr w14:val="tx1"/>
            </w14:solidFill>
          </w14:textFill>
        </w:rPr>
        <w:t>第六部分 澄清和修改</w:t>
      </w:r>
      <w:bookmarkEnd w:id="857"/>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858" w:name="_Toc6281"/>
      <w:bookmarkEnd w:id="858"/>
      <w:bookmarkStart w:id="859" w:name="_Toc157179514"/>
      <w:bookmarkEnd w:id="859"/>
      <w:bookmarkStart w:id="860" w:name="_Toc184891768"/>
      <w:bookmarkEnd w:id="860"/>
      <w:bookmarkStart w:id="861" w:name="_Toc26205"/>
      <w:bookmarkEnd w:id="861"/>
      <w:bookmarkStart w:id="862" w:name="_Toc10061"/>
      <w:bookmarkEnd w:id="862"/>
      <w:bookmarkStart w:id="863" w:name="_Toc32036"/>
      <w:bookmarkEnd w:id="863"/>
      <w:bookmarkStart w:id="864" w:name="_Toc4106"/>
      <w:bookmarkEnd w:id="864"/>
      <w:bookmarkStart w:id="865" w:name="_Toc157179291"/>
      <w:bookmarkEnd w:id="865"/>
      <w:bookmarkStart w:id="866" w:name="_Toc157179736"/>
      <w:bookmarkEnd w:id="866"/>
      <w:bookmarkStart w:id="867" w:name="_Toc30615"/>
      <w:bookmarkEnd w:id="867"/>
      <w:bookmarkStart w:id="868" w:name="_Toc9897"/>
      <w:bookmarkEnd w:id="868"/>
      <w:bookmarkStart w:id="869" w:name="_Toc26373"/>
      <w:bookmarkEnd w:id="869"/>
      <w:bookmarkStart w:id="870" w:name="_Toc157176927"/>
      <w:bookmarkEnd w:id="870"/>
      <w:bookmarkStart w:id="871" w:name="_Toc157175815"/>
      <w:bookmarkEnd w:id="871"/>
      <w:bookmarkStart w:id="872" w:name="_Toc184891541"/>
      <w:bookmarkEnd w:id="872"/>
      <w:bookmarkStart w:id="873" w:name="_Toc157176482"/>
      <w:bookmarkEnd w:id="873"/>
      <w:bookmarkStart w:id="874" w:name="_Toc328398045"/>
      <w:bookmarkEnd w:id="874"/>
      <w:bookmarkStart w:id="875" w:name="_Toc11401"/>
      <w:bookmarkEnd w:id="875"/>
      <w:bookmarkStart w:id="876" w:name="_Toc143596667"/>
      <w:bookmarkEnd w:id="876"/>
      <w:bookmarkStart w:id="877" w:name="_Toc4324"/>
      <w:bookmarkEnd w:id="877"/>
      <w:bookmarkStart w:id="878" w:name="_Toc980"/>
      <w:bookmarkEnd w:id="878"/>
      <w:bookmarkStart w:id="879" w:name="_Toc143596256"/>
      <w:bookmarkEnd w:id="879"/>
      <w:bookmarkStart w:id="880" w:name="_Toc18633"/>
      <w:bookmarkEnd w:id="880"/>
      <w:bookmarkStart w:id="881" w:name="_Toc157182368"/>
      <w:r>
        <w:rPr>
          <w:rFonts w:hint="eastAsia" w:ascii="宋体" w:hAnsi="宋体" w:eastAsia="宋体" w:cs="宋体"/>
          <w:b/>
          <w:bCs w:val="0"/>
          <w:color w:val="000000" w:themeColor="text1"/>
          <w:spacing w:val="20"/>
          <w:kern w:val="0"/>
          <w:sz w:val="24"/>
          <w:szCs w:val="24"/>
          <w14:textFill>
            <w14:solidFill>
              <w14:schemeClr w14:val="tx1"/>
            </w14:solidFill>
          </w14:textFill>
        </w:rPr>
        <w:t>31.竞争性磋商文件的澄清</w:t>
      </w:r>
      <w:bookmarkEnd w:id="881"/>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bookmarkStart w:id="882" w:name="_Toc157176483"/>
      <w:bookmarkEnd w:id="882"/>
      <w:bookmarkStart w:id="883" w:name="_Toc157175816"/>
      <w:bookmarkEnd w:id="883"/>
      <w:bookmarkStart w:id="884" w:name="_Toc157176928"/>
      <w:bookmarkEnd w:id="884"/>
      <w:bookmarkStart w:id="885" w:name="_Toc157179737"/>
      <w:bookmarkEnd w:id="885"/>
      <w:bookmarkStart w:id="886" w:name="_Toc143596257"/>
      <w:bookmarkEnd w:id="886"/>
      <w:bookmarkStart w:id="887" w:name="_Toc184891542"/>
      <w:bookmarkEnd w:id="887"/>
      <w:bookmarkStart w:id="888" w:name="_Toc157179515"/>
      <w:bookmarkEnd w:id="888"/>
      <w:bookmarkStart w:id="889" w:name="_Toc184891769"/>
      <w:bookmarkEnd w:id="889"/>
      <w:bookmarkStart w:id="890" w:name="_Toc143596668"/>
      <w:bookmarkEnd w:id="890"/>
      <w:bookmarkStart w:id="891" w:name="_Toc157179292"/>
      <w:bookmarkEnd w:id="891"/>
      <w:bookmarkStart w:id="892" w:name="_Toc328398046"/>
      <w:bookmarkEnd w:id="892"/>
      <w:bookmarkStart w:id="893" w:name="_Toc157182369"/>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31.1</w:t>
      </w:r>
      <w:bookmarkEnd w:id="893"/>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提交首次响应文件截止之日前，项目实施机构可以对已发出的竞争性磋商文件进行必要的澄清或修改，澄清或修改的内容应作为竞争性磋商文件的组成部分。澄清或修改的内容可能影响响应文件编制的，项目实施机构应在提交首次响应文件截止时间至少5日前，以书面形式通知所有获取竞争性磋商文件的供应商；不足5日的，项目实施机构应顺延提交响应文件的截止时间。</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31.2 供应商在现场踏勘中发现疑问的，也按照本条上一款的规定以书面形式向采购方提出，由采购方进行书面澄清。</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894" w:name="_Toc21416"/>
      <w:bookmarkEnd w:id="894"/>
      <w:bookmarkStart w:id="895" w:name="_Toc20794"/>
      <w:bookmarkEnd w:id="895"/>
      <w:bookmarkStart w:id="896" w:name="_Toc4050"/>
      <w:bookmarkEnd w:id="896"/>
      <w:bookmarkStart w:id="897" w:name="_Toc7865"/>
      <w:bookmarkEnd w:id="897"/>
      <w:bookmarkStart w:id="898" w:name="_Toc14998"/>
      <w:bookmarkEnd w:id="898"/>
      <w:bookmarkStart w:id="899" w:name="_Toc16273"/>
      <w:bookmarkEnd w:id="899"/>
      <w:bookmarkStart w:id="900" w:name="_Toc12198"/>
      <w:bookmarkEnd w:id="900"/>
      <w:bookmarkStart w:id="901" w:name="_Toc8080"/>
      <w:bookmarkEnd w:id="901"/>
      <w:bookmarkStart w:id="902" w:name="_Toc17614"/>
      <w:bookmarkEnd w:id="902"/>
      <w:bookmarkStart w:id="903" w:name="_Toc9455"/>
      <w:bookmarkEnd w:id="903"/>
      <w:bookmarkStart w:id="904" w:name="_Toc27401"/>
      <w:bookmarkEnd w:id="904"/>
      <w:bookmarkStart w:id="905" w:name="_Toc2582"/>
      <w:r>
        <w:rPr>
          <w:rFonts w:hint="eastAsia" w:ascii="宋体" w:hAnsi="宋体" w:eastAsia="宋体" w:cs="宋体"/>
          <w:b/>
          <w:bCs w:val="0"/>
          <w:color w:val="000000" w:themeColor="text1"/>
          <w:spacing w:val="20"/>
          <w:kern w:val="0"/>
          <w:sz w:val="24"/>
          <w:szCs w:val="24"/>
          <w14:textFill>
            <w14:solidFill>
              <w14:schemeClr w14:val="tx1"/>
            </w14:solidFill>
          </w14:textFill>
        </w:rPr>
        <w:t>32.竞争性磋商文件的修改</w:t>
      </w:r>
      <w:bookmarkEnd w:id="905"/>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32.1 竞争性磋商文件发出后，在提交响应文件截止时间 5日前，采购人可对竞争性磋商文件进行必要的修改。</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32.2 竞争性磋商文件的修改将以书面形式发送给所有供应商，供应商应于收到该修改文件后立即以书面形式给予确认。竞争性磋商文件的修改内容作为竞争性磋商文件的组成部分，具有约束作用。</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32.3 竞争性磋商文件的澄清、修改、补充等内容均以书面形式明确的内容为准。当竞争性磋商文件、竞争性磋商文件的澄清、修改、补充等在同一内容的表述上不一致时，以最后发出的书面文件为准。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32.4为使供应商在编制响应文件时有充分的时间对竞争性磋商文件的澄清、修改、补充等内容进行研究，采购人将酌情延长提交响应文件的截止时间，具体时间将在竞争性磋商文件的修改、补充通知中予以明确并通知给所有供应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906" w:name="_Toc143596258"/>
      <w:bookmarkEnd w:id="906"/>
      <w:bookmarkStart w:id="907" w:name="_Toc9635"/>
      <w:bookmarkEnd w:id="907"/>
      <w:bookmarkStart w:id="908" w:name="_Toc157176929"/>
      <w:bookmarkEnd w:id="908"/>
      <w:bookmarkStart w:id="909" w:name="_Toc13010"/>
      <w:bookmarkEnd w:id="909"/>
      <w:bookmarkStart w:id="910" w:name="_Toc361"/>
      <w:bookmarkEnd w:id="910"/>
      <w:bookmarkStart w:id="911" w:name="_Toc157175817"/>
      <w:bookmarkEnd w:id="911"/>
      <w:bookmarkStart w:id="912" w:name="_Toc143596669"/>
      <w:bookmarkEnd w:id="912"/>
      <w:bookmarkStart w:id="913" w:name="_Toc25838"/>
      <w:bookmarkEnd w:id="913"/>
      <w:bookmarkStart w:id="914" w:name="_Toc26841"/>
      <w:bookmarkEnd w:id="914"/>
      <w:bookmarkStart w:id="915" w:name="_Toc157176484"/>
      <w:bookmarkEnd w:id="915"/>
      <w:bookmarkStart w:id="916" w:name="_Toc328398047"/>
      <w:bookmarkEnd w:id="916"/>
      <w:bookmarkStart w:id="917" w:name="_Toc184891543"/>
      <w:bookmarkEnd w:id="917"/>
      <w:bookmarkStart w:id="918" w:name="_Toc157179738"/>
      <w:bookmarkEnd w:id="918"/>
      <w:bookmarkStart w:id="919" w:name="_Toc13446"/>
      <w:bookmarkEnd w:id="919"/>
      <w:bookmarkStart w:id="920" w:name="_Toc8189"/>
      <w:bookmarkEnd w:id="920"/>
      <w:bookmarkStart w:id="921" w:name="_Toc12417"/>
      <w:bookmarkEnd w:id="921"/>
      <w:bookmarkStart w:id="922" w:name="_Toc22756"/>
      <w:bookmarkEnd w:id="922"/>
      <w:bookmarkStart w:id="923" w:name="_Toc19629"/>
      <w:bookmarkEnd w:id="923"/>
      <w:bookmarkStart w:id="924" w:name="_Toc15937"/>
      <w:bookmarkEnd w:id="924"/>
      <w:bookmarkStart w:id="925" w:name="_Toc184891770"/>
      <w:bookmarkEnd w:id="925"/>
      <w:bookmarkStart w:id="926" w:name="_Toc157182370"/>
      <w:bookmarkEnd w:id="926"/>
      <w:bookmarkStart w:id="927" w:name="_Toc157179293"/>
      <w:bookmarkEnd w:id="927"/>
      <w:bookmarkStart w:id="928" w:name="_Toc157179516"/>
      <w:bookmarkEnd w:id="928"/>
      <w:bookmarkStart w:id="929" w:name="_Toc30418"/>
      <w:r>
        <w:rPr>
          <w:rFonts w:hint="eastAsia" w:ascii="宋体" w:hAnsi="宋体" w:eastAsia="宋体" w:cs="宋体"/>
          <w:b/>
          <w:bCs w:val="0"/>
          <w:color w:val="000000" w:themeColor="text1"/>
          <w:spacing w:val="20"/>
          <w:kern w:val="0"/>
          <w:sz w:val="24"/>
          <w:szCs w:val="24"/>
          <w14:textFill>
            <w14:solidFill>
              <w14:schemeClr w14:val="tx1"/>
            </w14:solidFill>
          </w14:textFill>
        </w:rPr>
        <w:t>33.评审期间响应文件的澄清</w:t>
      </w:r>
      <w:bookmarkEnd w:id="929"/>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33.1 在评审期间，评审委员会将要求供应商对响应文件中含义不明确的内容作必要的澄清或答复，有关澄清或答复应以书面形式提交，但澄清或答复不得超出响应文件的范围或者改变响应文件的实质性内容。</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33.2 在评审期间，评审委员会如果认为需要，可以邀请供应商到评审现场对有关问题进行说明，但口头澄清或答复仍应在评审委员会规定的时间内以书面形式确认并提交给评审委员会。</w:t>
      </w:r>
    </w:p>
    <w:p>
      <w:pPr>
        <w:pStyle w:val="3"/>
        <w:widowControl/>
        <w:spacing w:before="156" w:beforeAutospacing="0" w:after="31" w:afterAutospacing="0"/>
        <w:ind w:left="0" w:firstLine="0" w:firstLineChars="0"/>
        <w:rPr>
          <w:rFonts w:hint="eastAsia" w:ascii="宋体" w:hAnsi="宋体" w:eastAsia="宋体" w:cs="宋体"/>
          <w:b/>
          <w:bCs/>
          <w:color w:val="000000" w:themeColor="text1"/>
          <w:spacing w:val="20"/>
          <w:kern w:val="2"/>
          <w:sz w:val="32"/>
          <w:szCs w:val="32"/>
          <w14:textFill>
            <w14:solidFill>
              <w14:schemeClr w14:val="tx1"/>
            </w14:solidFill>
          </w14:textFill>
        </w:rPr>
      </w:pPr>
      <w:bookmarkStart w:id="930" w:name="_Toc3920"/>
      <w:bookmarkEnd w:id="930"/>
      <w:bookmarkStart w:id="931" w:name="_Toc16309"/>
      <w:bookmarkEnd w:id="931"/>
      <w:bookmarkStart w:id="932" w:name="_Toc18475"/>
      <w:bookmarkEnd w:id="932"/>
      <w:bookmarkStart w:id="933" w:name="_Toc22375"/>
      <w:bookmarkEnd w:id="933"/>
      <w:bookmarkStart w:id="934" w:name="_Toc30008"/>
      <w:bookmarkEnd w:id="934"/>
      <w:bookmarkStart w:id="935" w:name="_Toc184891544"/>
      <w:bookmarkEnd w:id="935"/>
      <w:bookmarkStart w:id="936" w:name="_Toc157179739"/>
      <w:bookmarkEnd w:id="936"/>
      <w:bookmarkStart w:id="937" w:name="_Toc143596259"/>
      <w:bookmarkEnd w:id="937"/>
      <w:bookmarkStart w:id="938" w:name="_Toc8762"/>
      <w:bookmarkEnd w:id="938"/>
      <w:bookmarkStart w:id="939" w:name="_Toc157179294"/>
      <w:bookmarkEnd w:id="939"/>
      <w:bookmarkStart w:id="940" w:name="_Toc157175818"/>
      <w:bookmarkEnd w:id="940"/>
      <w:bookmarkStart w:id="941" w:name="_Toc12310"/>
      <w:bookmarkEnd w:id="941"/>
      <w:bookmarkStart w:id="942" w:name="_Toc30180"/>
      <w:bookmarkEnd w:id="942"/>
      <w:bookmarkStart w:id="943" w:name="_Toc328398048"/>
      <w:bookmarkEnd w:id="943"/>
      <w:bookmarkStart w:id="944" w:name="_Toc157176930"/>
      <w:bookmarkEnd w:id="944"/>
      <w:bookmarkStart w:id="945" w:name="_Toc13137"/>
      <w:bookmarkEnd w:id="945"/>
      <w:bookmarkStart w:id="946" w:name="_Toc157179517"/>
      <w:bookmarkEnd w:id="946"/>
      <w:bookmarkStart w:id="947" w:name="_Toc29974"/>
      <w:bookmarkEnd w:id="947"/>
      <w:bookmarkStart w:id="948" w:name="_Toc157182371"/>
      <w:bookmarkEnd w:id="948"/>
      <w:bookmarkStart w:id="949" w:name="_Toc514775515"/>
      <w:bookmarkEnd w:id="949"/>
      <w:bookmarkStart w:id="950" w:name="_Toc157176485"/>
      <w:bookmarkEnd w:id="950"/>
      <w:bookmarkStart w:id="951" w:name="_Toc143596670"/>
      <w:bookmarkEnd w:id="951"/>
      <w:bookmarkStart w:id="952" w:name="_Toc19191"/>
      <w:bookmarkEnd w:id="952"/>
      <w:bookmarkStart w:id="953" w:name="_Toc184891771"/>
      <w:bookmarkEnd w:id="953"/>
      <w:bookmarkStart w:id="954" w:name="_Toc5991"/>
      <w:r>
        <w:rPr>
          <w:rFonts w:hint="eastAsia" w:ascii="宋体" w:hAnsi="宋体" w:eastAsia="宋体" w:cs="宋体"/>
          <w:b/>
          <w:bCs w:val="0"/>
          <w:color w:val="000000" w:themeColor="text1"/>
          <w:spacing w:val="20"/>
          <w:kern w:val="2"/>
          <w:sz w:val="32"/>
          <w:szCs w:val="32"/>
          <w14:textFill>
            <w14:solidFill>
              <w14:schemeClr w14:val="tx1"/>
            </w14:solidFill>
          </w14:textFill>
        </w:rPr>
        <w:t>第七部分 接收及响应文件的评审</w:t>
      </w:r>
      <w:bookmarkEnd w:id="954"/>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955" w:name="_Toc27783"/>
      <w:bookmarkEnd w:id="955"/>
      <w:bookmarkStart w:id="956" w:name="_Toc4637"/>
      <w:bookmarkEnd w:id="956"/>
      <w:bookmarkStart w:id="957" w:name="_Toc1778"/>
      <w:bookmarkEnd w:id="957"/>
      <w:bookmarkStart w:id="958" w:name="_Toc157182372"/>
      <w:bookmarkEnd w:id="958"/>
      <w:bookmarkStart w:id="959" w:name="_Toc184891772"/>
      <w:bookmarkEnd w:id="959"/>
      <w:bookmarkStart w:id="960" w:name="_Toc157176486"/>
      <w:bookmarkEnd w:id="960"/>
      <w:bookmarkStart w:id="961" w:name="_Toc20824"/>
      <w:bookmarkEnd w:id="961"/>
      <w:bookmarkStart w:id="962" w:name="_Toc143596260"/>
      <w:bookmarkEnd w:id="962"/>
      <w:bookmarkStart w:id="963" w:name="_Toc157175819"/>
      <w:bookmarkEnd w:id="963"/>
      <w:bookmarkStart w:id="964" w:name="_Toc2139"/>
      <w:bookmarkEnd w:id="964"/>
      <w:bookmarkStart w:id="965" w:name="_Toc157179518"/>
      <w:bookmarkEnd w:id="965"/>
      <w:bookmarkStart w:id="966" w:name="_Toc26105"/>
      <w:bookmarkEnd w:id="966"/>
      <w:bookmarkStart w:id="967" w:name="_Toc29240"/>
      <w:bookmarkEnd w:id="967"/>
      <w:bookmarkStart w:id="968" w:name="_Toc2010"/>
      <w:bookmarkEnd w:id="968"/>
      <w:bookmarkStart w:id="969" w:name="_Toc5536"/>
      <w:bookmarkEnd w:id="969"/>
      <w:bookmarkStart w:id="970" w:name="_Toc157179295"/>
      <w:bookmarkEnd w:id="970"/>
      <w:bookmarkStart w:id="971" w:name="_Toc184891545"/>
      <w:bookmarkEnd w:id="971"/>
      <w:bookmarkStart w:id="972" w:name="_Toc328398049"/>
      <w:bookmarkEnd w:id="972"/>
      <w:bookmarkStart w:id="973" w:name="_Toc157179740"/>
      <w:bookmarkEnd w:id="973"/>
      <w:bookmarkStart w:id="974" w:name="_Toc143596671"/>
      <w:bookmarkEnd w:id="974"/>
      <w:bookmarkStart w:id="975" w:name="_Toc12505"/>
      <w:bookmarkEnd w:id="975"/>
      <w:bookmarkStart w:id="976" w:name="_Toc157176931"/>
      <w:bookmarkEnd w:id="976"/>
      <w:bookmarkStart w:id="977" w:name="_Toc14009"/>
      <w:bookmarkEnd w:id="977"/>
      <w:bookmarkStart w:id="978" w:name="_Toc4737"/>
      <w:r>
        <w:rPr>
          <w:rFonts w:hint="eastAsia" w:ascii="宋体" w:hAnsi="宋体" w:eastAsia="宋体" w:cs="宋体"/>
          <w:b/>
          <w:bCs w:val="0"/>
          <w:color w:val="000000" w:themeColor="text1"/>
          <w:spacing w:val="20"/>
          <w:kern w:val="0"/>
          <w:sz w:val="24"/>
          <w:szCs w:val="24"/>
          <w14:textFill>
            <w14:solidFill>
              <w14:schemeClr w14:val="tx1"/>
            </w14:solidFill>
          </w14:textFill>
        </w:rPr>
        <w:t>34.</w:t>
      </w:r>
      <w:bookmarkEnd w:id="978"/>
      <w:r>
        <w:rPr>
          <w:rFonts w:hint="eastAsia" w:ascii="宋体" w:hAnsi="宋体" w:eastAsia="宋体" w:cs="宋体"/>
          <w:b/>
          <w:bCs w:val="0"/>
          <w:color w:val="000000" w:themeColor="text1"/>
          <w:spacing w:val="20"/>
          <w:kern w:val="0"/>
          <w:sz w:val="24"/>
          <w:szCs w:val="24"/>
          <w14:textFill>
            <w14:solidFill>
              <w14:schemeClr w14:val="tx1"/>
            </w14:solidFill>
          </w14:textFill>
        </w:rPr>
        <w:t>接收</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34.1采购人按本须知前附表第12项所规定的时间和地点接收响应文件，并邀请所有供应商代表参加。供应商法定代表人或被授权代理人必须参加会议，并出示授权委托书(格式参照竞争性磋商文件提供的格式)和身份证原件，以便会议上证明其身份。</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34.2接受响应文件由采购人或采购代理机构主持。</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979" w:name="_Toc4652"/>
      <w:bookmarkEnd w:id="979"/>
      <w:bookmarkStart w:id="980" w:name="_Toc4357"/>
      <w:bookmarkEnd w:id="980"/>
      <w:bookmarkStart w:id="981" w:name="_Toc9488"/>
      <w:bookmarkEnd w:id="981"/>
      <w:bookmarkStart w:id="982" w:name="_Toc157176487"/>
      <w:bookmarkEnd w:id="982"/>
      <w:bookmarkStart w:id="983" w:name="_Toc157175820"/>
      <w:bookmarkEnd w:id="983"/>
      <w:bookmarkStart w:id="984" w:name="_Toc157179519"/>
      <w:bookmarkEnd w:id="984"/>
      <w:bookmarkStart w:id="985" w:name="_Toc157182373"/>
      <w:bookmarkEnd w:id="985"/>
      <w:bookmarkStart w:id="986" w:name="_Toc24052"/>
      <w:bookmarkEnd w:id="986"/>
      <w:bookmarkStart w:id="987" w:name="_Toc9066"/>
      <w:bookmarkEnd w:id="987"/>
      <w:bookmarkStart w:id="988" w:name="_Toc7815"/>
      <w:bookmarkEnd w:id="988"/>
      <w:bookmarkStart w:id="989" w:name="_Toc7902"/>
      <w:bookmarkEnd w:id="989"/>
      <w:bookmarkStart w:id="990" w:name="_Toc157179296"/>
      <w:bookmarkEnd w:id="990"/>
      <w:bookmarkStart w:id="991" w:name="_Toc19654"/>
      <w:bookmarkEnd w:id="991"/>
      <w:bookmarkStart w:id="992" w:name="_Toc184891546"/>
      <w:bookmarkEnd w:id="992"/>
      <w:bookmarkStart w:id="993" w:name="_Toc15655"/>
      <w:bookmarkEnd w:id="993"/>
      <w:bookmarkStart w:id="994" w:name="_Toc328398050"/>
      <w:bookmarkEnd w:id="994"/>
      <w:bookmarkStart w:id="995" w:name="_Toc143596672"/>
      <w:bookmarkEnd w:id="995"/>
      <w:bookmarkStart w:id="996" w:name="_Toc157179741"/>
      <w:bookmarkEnd w:id="996"/>
      <w:bookmarkStart w:id="997" w:name="_Toc27632"/>
      <w:bookmarkEnd w:id="997"/>
      <w:bookmarkStart w:id="998" w:name="_Toc143596261"/>
      <w:bookmarkEnd w:id="998"/>
      <w:bookmarkStart w:id="999" w:name="_Toc28805"/>
      <w:bookmarkEnd w:id="999"/>
      <w:bookmarkStart w:id="1000" w:name="_Toc19149"/>
      <w:bookmarkEnd w:id="1000"/>
      <w:bookmarkStart w:id="1001" w:name="_Toc157176932"/>
      <w:bookmarkEnd w:id="1001"/>
      <w:bookmarkStart w:id="1002" w:name="_Toc184891773"/>
      <w:r>
        <w:rPr>
          <w:rFonts w:hint="eastAsia" w:ascii="宋体" w:hAnsi="宋体" w:eastAsia="宋体" w:cs="宋体"/>
          <w:b/>
          <w:bCs w:val="0"/>
          <w:color w:val="000000" w:themeColor="text1"/>
          <w:spacing w:val="20"/>
          <w:kern w:val="0"/>
          <w:sz w:val="24"/>
          <w:szCs w:val="24"/>
          <w14:textFill>
            <w14:solidFill>
              <w14:schemeClr w14:val="tx1"/>
            </w14:solidFill>
          </w14:textFill>
        </w:rPr>
        <w:t>35.评审委员会</w:t>
      </w:r>
      <w:bookmarkEnd w:id="1002"/>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35.1采购人将依照有关规定组建评审委员会。评审委员会负责对响应文件的评审工作。</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35.2 与供应商有利益关系的人将不被允许进入评审委员会。评审委员会成员的名单在评审结果确定前应当保密。评审在严格保密的情况下进行。任何单位和个人不得非法干预、影响评审的过程和结果。</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35.3 评审委员会成员应当客观公正地履行职务，遵守职业道德，对所提出的评审意见承担个人责任。评审委员会成员不得私下接触供应商，不得收受供应商的财物或者其他好处。评审委员会成员和参与评审的有关工作人员不得透露对响应文件的评审、比较、排序情况以及与评审有关的其他情况。</w:t>
      </w:r>
      <w:bookmarkStart w:id="1003" w:name="_Toc143596673"/>
      <w:bookmarkEnd w:id="1003"/>
      <w:bookmarkStart w:id="1004" w:name="_Toc143596262"/>
      <w:bookmarkEnd w:id="1004"/>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35.4</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根据国家有关法律法规，本次采购将坚持“公开、公平、公正、科学、择优”的评审原则</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p>
      <w:pPr>
        <w:pStyle w:val="4"/>
        <w:widowControl/>
        <w:spacing w:before="31" w:beforeAutospacing="0" w:after="31" w:afterAutospacing="0" w:line="360" w:lineRule="auto"/>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05" w:name="_Toc328398051"/>
      <w:bookmarkEnd w:id="1005"/>
      <w:bookmarkStart w:id="1006" w:name="_Toc23884"/>
      <w:bookmarkEnd w:id="1006"/>
      <w:bookmarkStart w:id="1007" w:name="_Toc408"/>
      <w:bookmarkEnd w:id="1007"/>
      <w:bookmarkStart w:id="1008" w:name="_Toc26810"/>
      <w:bookmarkEnd w:id="1008"/>
      <w:bookmarkStart w:id="1009" w:name="_Toc184891774"/>
      <w:bookmarkEnd w:id="1009"/>
      <w:bookmarkStart w:id="1010" w:name="_Toc26236"/>
      <w:bookmarkEnd w:id="1010"/>
      <w:bookmarkStart w:id="1011" w:name="_Toc3473"/>
      <w:bookmarkEnd w:id="1011"/>
      <w:bookmarkStart w:id="1012" w:name="_Toc23775"/>
      <w:bookmarkEnd w:id="1012"/>
      <w:bookmarkStart w:id="1013" w:name="_Toc4509"/>
      <w:bookmarkEnd w:id="1013"/>
      <w:bookmarkStart w:id="1014" w:name="_Toc8827"/>
      <w:bookmarkEnd w:id="1014"/>
      <w:bookmarkStart w:id="1015" w:name="_Toc10287"/>
      <w:bookmarkEnd w:id="1015"/>
      <w:bookmarkStart w:id="1016" w:name="_Toc14004"/>
      <w:bookmarkEnd w:id="1016"/>
      <w:bookmarkStart w:id="1017" w:name="_Toc184891547"/>
      <w:bookmarkEnd w:id="1017"/>
      <w:bookmarkStart w:id="1018" w:name="_Toc2056"/>
      <w:bookmarkEnd w:id="1018"/>
      <w:bookmarkStart w:id="1019" w:name="_Toc157182374"/>
      <w:bookmarkEnd w:id="1019"/>
      <w:bookmarkStart w:id="1020" w:name="_Toc16741"/>
      <w:r>
        <w:rPr>
          <w:rFonts w:hint="eastAsia" w:ascii="宋体" w:hAnsi="宋体" w:eastAsia="宋体" w:cs="宋体"/>
          <w:b/>
          <w:bCs w:val="0"/>
          <w:color w:val="000000" w:themeColor="text1"/>
          <w:spacing w:val="20"/>
          <w:kern w:val="0"/>
          <w:sz w:val="24"/>
          <w:szCs w:val="24"/>
          <w14:textFill>
            <w14:solidFill>
              <w14:schemeClr w14:val="tx1"/>
            </w14:solidFill>
          </w14:textFill>
        </w:rPr>
        <w:t>36.评审程序</w:t>
      </w:r>
      <w:bookmarkEnd w:id="1020"/>
    </w:p>
    <w:p>
      <w:pPr>
        <w:keepNext w:val="0"/>
        <w:keepLines w:val="0"/>
        <w:widowControl w:val="0"/>
        <w:suppressLineNumbers w:val="0"/>
        <w:snapToGrid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36.1评审委员会首先按照本竞争性磋商文件的规定对供应商进行资格审查，对符合资格要求的响应文件进行初步审查，只有通过初步审查的响应文件方可进入下一步的评审。</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36.2对通过初步审查的响应文件，评审委员会将审查其对本竞争性磋商文件第三章项目任务书和法律文件的响应情况，只有实质性同意其中全部条款的，方可进入下一步的评审。</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36.3对通过初步审查并实质上响应项目任务书的响应文件。依据磋商文件的要求和各供应商响应文件的应答情况，评审委员会所有成员集中在通知的时间，与参加的供应商逐一进行一轮或多轮磋商。评审委员会将给予所有参加磋商的供应商平等的磋商机会。</w:t>
      </w:r>
    </w:p>
    <w:p>
      <w:pPr>
        <w:keepNext w:val="0"/>
        <w:keepLines w:val="0"/>
        <w:widowControl w:val="0"/>
        <w:suppressLineNumbers w:val="0"/>
        <w:snapToGrid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36.4竞争性磋商包括但不限于以下内容：</w:t>
      </w:r>
    </w:p>
    <w:p>
      <w:pPr>
        <w:keepNext w:val="0"/>
        <w:keepLines w:val="0"/>
        <w:widowControl w:val="0"/>
        <w:suppressLineNumbers w:val="0"/>
        <w:snapToGrid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（1）磋商小组会根据磋商文件要求，对照各供应商提交的响应文件中技术、服务以及合同草案条款等应答情况，进行确认或者询问；</w:t>
      </w:r>
    </w:p>
    <w:p>
      <w:pPr>
        <w:keepNext w:val="0"/>
        <w:keepLines w:val="0"/>
        <w:widowControl w:val="0"/>
        <w:suppressLineNumbers w:val="0"/>
        <w:snapToGrid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（2）按前附表修改变动响应文件，并及时以书面形式同时通知所有参加磋商的供应商；</w:t>
      </w:r>
    </w:p>
    <w:p>
      <w:pPr>
        <w:keepNext w:val="0"/>
        <w:keepLines w:val="0"/>
        <w:widowControl w:val="0"/>
        <w:suppressLineNumbers w:val="0"/>
        <w:snapToGrid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（3）针对修改变动的磋商文件，与所有参加磋商的供应商进行确认或者询问。</w:t>
      </w:r>
    </w:p>
    <w:p>
      <w:pPr>
        <w:keepNext w:val="0"/>
        <w:keepLines w:val="0"/>
        <w:widowControl w:val="0"/>
        <w:suppressLineNumbers w:val="0"/>
        <w:snapToGrid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36.5磋商小组与各供应商磋商后，供应商在规定的时间内进行报价，报价文件密封递交。</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36.4经磋商确定最终采购需求和提交最后报价的供应商后，由磋商小组采用综合评分法对提交最后报价的供应商的响应文件和最后报价进行综合评分。</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36.5在得分相同的情况下，技术打分排名在前推荐为第一成交候选人；若仍相同，则商务打分排名在前的的推荐为第一成交候选人。</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21" w:name="_Toc27001"/>
      <w:bookmarkEnd w:id="1021"/>
      <w:bookmarkStart w:id="1022" w:name="_Toc10321"/>
      <w:bookmarkEnd w:id="1022"/>
      <w:bookmarkStart w:id="1023" w:name="_Toc25984"/>
      <w:bookmarkEnd w:id="1023"/>
      <w:bookmarkStart w:id="1024" w:name="_Toc14148"/>
      <w:bookmarkEnd w:id="1024"/>
      <w:bookmarkStart w:id="1025" w:name="_Toc18197"/>
      <w:bookmarkEnd w:id="1025"/>
      <w:bookmarkStart w:id="1026" w:name="_Toc10820"/>
      <w:bookmarkEnd w:id="1026"/>
      <w:bookmarkStart w:id="1027" w:name="_Toc3008"/>
      <w:bookmarkEnd w:id="1027"/>
      <w:bookmarkStart w:id="1028" w:name="_Toc27332"/>
      <w:bookmarkEnd w:id="1028"/>
      <w:bookmarkStart w:id="1029" w:name="_Toc9412"/>
      <w:bookmarkEnd w:id="1029"/>
      <w:bookmarkStart w:id="1030" w:name="_Toc4290"/>
      <w:bookmarkEnd w:id="1030"/>
      <w:bookmarkStart w:id="1031" w:name="_Toc16461"/>
      <w:bookmarkEnd w:id="1031"/>
      <w:bookmarkStart w:id="1032" w:name="_Toc8124"/>
      <w:r>
        <w:rPr>
          <w:rFonts w:hint="eastAsia" w:ascii="宋体" w:hAnsi="宋体" w:eastAsia="宋体" w:cs="宋体"/>
          <w:b/>
          <w:bCs w:val="0"/>
          <w:color w:val="000000" w:themeColor="text1"/>
          <w:spacing w:val="20"/>
          <w:kern w:val="0"/>
          <w:sz w:val="24"/>
          <w:szCs w:val="24"/>
          <w14:textFill>
            <w14:solidFill>
              <w14:schemeClr w14:val="tx1"/>
            </w14:solidFill>
          </w14:textFill>
        </w:rPr>
        <w:t>37.评审过程的保密性和时效性</w:t>
      </w:r>
      <w:bookmarkEnd w:id="1032"/>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37.1递交响应文件后，直至授予成交供应商合同为止，凡属于对响应文件的审查、澄清、评价和比较的有关资料以及成交候选人的推荐情况，与评审有关的其他任何情况均严格保密。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37.2 在响应文件的评审和比较、成交候选人推荐以及授予合同的过程中，供应商向采购人和评审委员会施加影响的任何行为，都将会导致其被拒绝。</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37.3成交供应商确定后，采购人不对未成交供应商就评审过程以及未能成交原因作出任何解释。未成交供应商不得向评审委员会组成人员或其他有关人员索问评审过程的情况和材料。</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33" w:name="_Toc10210"/>
      <w:bookmarkEnd w:id="1033"/>
      <w:bookmarkStart w:id="1034" w:name="_Toc29235"/>
      <w:bookmarkEnd w:id="1034"/>
      <w:bookmarkStart w:id="1035" w:name="_Toc15610"/>
      <w:bookmarkEnd w:id="1035"/>
      <w:bookmarkStart w:id="1036" w:name="_Toc24974"/>
      <w:bookmarkEnd w:id="1036"/>
      <w:bookmarkStart w:id="1037" w:name="_Toc16935"/>
      <w:bookmarkEnd w:id="1037"/>
      <w:bookmarkStart w:id="1038" w:name="_Toc24733"/>
      <w:bookmarkEnd w:id="1038"/>
      <w:bookmarkStart w:id="1039" w:name="_Toc18364"/>
      <w:bookmarkEnd w:id="1039"/>
      <w:bookmarkStart w:id="1040" w:name="_Toc20189"/>
      <w:bookmarkEnd w:id="1040"/>
      <w:bookmarkStart w:id="1041" w:name="_Toc10213"/>
      <w:bookmarkEnd w:id="1041"/>
      <w:bookmarkStart w:id="1042" w:name="_Toc19624"/>
      <w:bookmarkEnd w:id="1042"/>
      <w:bookmarkStart w:id="1043" w:name="_Toc18403"/>
      <w:bookmarkEnd w:id="1043"/>
      <w:bookmarkStart w:id="1044" w:name="_Toc957"/>
      <w:bookmarkEnd w:id="1044"/>
      <w:bookmarkStart w:id="1045" w:name="_Toc12998"/>
      <w:r>
        <w:rPr>
          <w:rFonts w:hint="eastAsia" w:ascii="宋体" w:hAnsi="宋体" w:eastAsia="宋体" w:cs="宋体"/>
          <w:b/>
          <w:bCs w:val="0"/>
          <w:color w:val="000000" w:themeColor="text1"/>
          <w:spacing w:val="20"/>
          <w:kern w:val="0"/>
          <w:sz w:val="24"/>
          <w:szCs w:val="24"/>
          <w14:textFill>
            <w14:solidFill>
              <w14:schemeClr w14:val="tx1"/>
            </w14:solidFill>
          </w14:textFill>
        </w:rPr>
        <w:t>38.响应文件的初步审查</w:t>
      </w:r>
      <w:bookmarkEnd w:id="1045"/>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38.1 在对响应文件进行评分之前，评审委员会将对每个供应商提交的响应文件进行初步审查。</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38.3 形式性审查是确定响应文件是否有重大偏差。确定响应文件是否有重大偏差只根据响应文件本身的内容，而不寻求外部证据。</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38.4 评审委员会将允许修正响应文件中不构成重大偏离的、微小的不一致或不规则的地方，但这些修正不能影响任何供应商的竞争地位。</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38.5款所列举的情况中的任何一种，评审委员会将予以拒绝。供应商不得通过修正从而使其响应文件成为符合要求的响应文件。</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38.5响应文件偏差的界定和评审</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评审委员会应当根据竞争性磋商文件有关规定，审查并逐项列出响应文件的全部磋商偏差。磋商偏差分重大偏差和细微偏差。</w:t>
      </w: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响应文件有下列情形之一的，属于重大偏差，由评审委员会初审后按否决竞争性磋商处理： </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未按竞争性磋商文件规定的形式和数量交纳磋商保证金的；</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未按照竞争性磋商文件规定要求密封、签署、盖章的；</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属于竞争性磋商文件中所列无效磋商情形；</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不符合资格条件的；</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不符合法规和竞争性磋商文件中规定的其他实质性要求的；</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未提供法人授权委托书的；</w:t>
      </w:r>
    </w:p>
    <w:p>
      <w:pPr>
        <w:keepNext w:val="0"/>
        <w:keepLines w:val="0"/>
        <w:widowControl w:val="0"/>
        <w:numPr>
          <w:ilvl w:val="0"/>
          <w:numId w:val="7"/>
        </w:numPr>
        <w:suppressLineNumbers w:val="0"/>
        <w:spacing w:before="0" w:beforeAutospacing="0" w:after="0" w:afterAutospacing="0" w:line="360" w:lineRule="auto"/>
        <w:ind w:left="1140" w:right="0" w:hanging="42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供应商有明显的串标、弄虚作假、行贿及其它违背相关法律法规行为的。</w:t>
      </w:r>
    </w:p>
    <w:p>
      <w:pPr>
        <w:keepNext w:val="0"/>
        <w:keepLines w:val="0"/>
        <w:widowControl w:val="0"/>
        <w:suppressLineNumbers w:val="0"/>
        <w:spacing w:before="0" w:beforeAutospacing="0" w:after="0" w:afterAutospacing="0" w:line="360" w:lineRule="auto"/>
        <w:ind w:left="0" w:right="0" w:firstLine="281"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（一）有下列情形之一的，属于供应商相互串通磋商：</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（1）供应商之间协商磋商报价等响应文件的实质性内容；</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（2）供应商之间约定成交供应商；</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（3）供应商之间约定部分供应商放弃磋商或者成交；</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（4）属于同一集团、协会、商会等组织成员的供应商按照该组织要求协同磋商；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（5）供应商之间为谋取成交或者排斥特定供应商而采取的其他联合行动。</w:t>
      </w:r>
    </w:p>
    <w:p>
      <w:pPr>
        <w:keepNext w:val="0"/>
        <w:keepLines w:val="0"/>
        <w:widowControl w:val="0"/>
        <w:suppressLineNumbers w:val="0"/>
        <w:spacing w:before="0" w:beforeAutospacing="0" w:after="0" w:afterAutospacing="0" w:line="360" w:lineRule="auto"/>
        <w:ind w:left="0" w:right="0" w:firstLine="281"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（二）有下列情形之一的，视为供应商相互串通磋商：</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（1）不同供应商的响应文件由同一单位或者个人编制；</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（2）不同供应商委托同一单位或者个人办理磋商事宜；</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（3）不同供应商的响应文件载明的项目管理成员为同一人；</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（4）不同供应商的响应文件异常一致或者磋商报价呈规律性差异；</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（5）不同供应商的响应文件相互混装；</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（6）不同供应商的磋商保证金从同一单位或者个人的账户转出。</w:t>
      </w:r>
    </w:p>
    <w:p>
      <w:pPr>
        <w:keepNext w:val="0"/>
        <w:keepLines w:val="0"/>
        <w:widowControl w:val="0"/>
        <w:suppressLineNumbers w:val="0"/>
        <w:spacing w:before="0" w:beforeAutospacing="0" w:after="0" w:afterAutospacing="0" w:line="360" w:lineRule="auto"/>
        <w:ind w:left="0" w:right="0" w:firstLine="281"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（三）有下列情形之一的，属于采购人与供应商串通磋商：</w:t>
      </w:r>
    </w:p>
    <w:p>
      <w:pPr>
        <w:keepNext w:val="0"/>
        <w:keepLines w:val="0"/>
        <w:widowControl w:val="0"/>
        <w:suppressLineNumbers w:val="0"/>
        <w:spacing w:before="0" w:beforeAutospacing="0" w:after="0" w:afterAutospacing="0" w:line="360" w:lineRule="auto"/>
        <w:ind w:left="0" w:right="0" w:firstLine="826" w:firstLineChars="29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（1）采购人在递交响应文件前开启响应文件并将有关信息泄露给其他供应商;</w:t>
      </w:r>
    </w:p>
    <w:p>
      <w:pPr>
        <w:keepNext w:val="0"/>
        <w:keepLines w:val="0"/>
        <w:widowControl w:val="0"/>
        <w:suppressLineNumbers w:val="0"/>
        <w:spacing w:before="0" w:beforeAutospacing="0" w:after="0" w:afterAutospacing="0" w:line="360" w:lineRule="auto"/>
        <w:ind w:left="0" w:right="0" w:firstLine="826" w:firstLineChars="29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（2）采购人直接或者间接向供应商泄露标底、评审委员会成员等信息；</w:t>
      </w:r>
    </w:p>
    <w:p>
      <w:pPr>
        <w:keepNext w:val="0"/>
        <w:keepLines w:val="0"/>
        <w:widowControl w:val="0"/>
        <w:suppressLineNumbers w:val="0"/>
        <w:spacing w:before="0" w:beforeAutospacing="0" w:after="0" w:afterAutospacing="0" w:line="360" w:lineRule="auto"/>
        <w:ind w:left="0" w:right="0" w:firstLine="826" w:firstLineChars="29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（3）采购人明示或者暗示供应商压低或者抬高磋商报价；</w:t>
      </w:r>
    </w:p>
    <w:p>
      <w:pPr>
        <w:keepNext w:val="0"/>
        <w:keepLines w:val="0"/>
        <w:widowControl w:val="0"/>
        <w:suppressLineNumbers w:val="0"/>
        <w:spacing w:before="0" w:beforeAutospacing="0" w:after="0" w:afterAutospacing="0" w:line="360" w:lineRule="auto"/>
        <w:ind w:left="0" w:right="0" w:firstLine="826" w:firstLineChars="29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（4）采购人授意供应商撤换、修改响应文件；</w:t>
      </w:r>
    </w:p>
    <w:p>
      <w:pPr>
        <w:keepNext w:val="0"/>
        <w:keepLines w:val="0"/>
        <w:widowControl w:val="0"/>
        <w:suppressLineNumbers w:val="0"/>
        <w:spacing w:before="0" w:beforeAutospacing="0" w:after="0" w:afterAutospacing="0" w:line="360" w:lineRule="auto"/>
        <w:ind w:left="0" w:right="0" w:firstLine="826" w:firstLineChars="29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（5）采购人明示或者暗示供应商为特定供应商成交提供方便；</w:t>
      </w:r>
    </w:p>
    <w:p>
      <w:pPr>
        <w:keepNext w:val="0"/>
        <w:keepLines w:val="0"/>
        <w:widowControl w:val="0"/>
        <w:suppressLineNumbers w:val="0"/>
        <w:spacing w:before="0" w:beforeAutospacing="0" w:after="156" w:afterLines="50" w:afterAutospacing="0" w:line="360" w:lineRule="auto"/>
        <w:ind w:left="0" w:right="0" w:firstLine="826" w:firstLineChars="29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（6）采购人与供应商为谋求特定供应商成交而采取的其他串通行为。</w:t>
      </w:r>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38.6细微偏差</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38.6.1细微偏差是指响应文件在实质上响应竞争性磋商文件要求，但在个别地方存在漏项或者提供了不完整的技术信息和数据等情况，并且补正这些遗漏或者不完整不会对其他供应商造成不公平的结果。细微偏差不影响响应文件的有效性。</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38.6.2响应文件需澄清、说明或者补正的(包括补正磋商报价)以及响应文件存在细微偏差需要补正的，评审委员会应当以书面形式要求供应商进行书面澄清、说明、补正或确认。其供应商的法定代表人或其授权代表应签字认可。</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38.6.3如果响应文件实质上不响应竞争性磋商文件的各项要求，评审委员会将予以拒绝，并且不允许供应商通过修改或撤销其不符合要求的差异或保留，使之成为具有响应性的磋商。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46" w:name="_Toc19125"/>
      <w:bookmarkEnd w:id="1046"/>
      <w:bookmarkStart w:id="1047" w:name="_Toc10415"/>
      <w:bookmarkEnd w:id="1047"/>
      <w:bookmarkStart w:id="1048" w:name="_Toc6074"/>
      <w:bookmarkEnd w:id="1048"/>
      <w:bookmarkStart w:id="1049" w:name="_Toc6725"/>
      <w:bookmarkEnd w:id="1049"/>
      <w:bookmarkStart w:id="1050" w:name="_Toc11672"/>
      <w:bookmarkEnd w:id="1050"/>
      <w:bookmarkStart w:id="1051" w:name="_Toc9700"/>
      <w:bookmarkEnd w:id="1051"/>
      <w:bookmarkStart w:id="1052" w:name="_Toc9446"/>
      <w:bookmarkEnd w:id="1052"/>
      <w:bookmarkStart w:id="1053" w:name="_Toc15301"/>
      <w:bookmarkEnd w:id="1053"/>
      <w:bookmarkStart w:id="1054" w:name="_Toc17277"/>
      <w:bookmarkEnd w:id="1054"/>
      <w:bookmarkStart w:id="1055" w:name="_Toc13145"/>
      <w:bookmarkEnd w:id="1055"/>
      <w:bookmarkStart w:id="1056" w:name="_Toc15836"/>
      <w:bookmarkEnd w:id="1056"/>
      <w:bookmarkStart w:id="1057" w:name="_Toc14882"/>
      <w:r>
        <w:rPr>
          <w:rFonts w:hint="eastAsia" w:ascii="宋体" w:hAnsi="宋体" w:eastAsia="宋体" w:cs="宋体"/>
          <w:b/>
          <w:bCs w:val="0"/>
          <w:color w:val="000000" w:themeColor="text1"/>
          <w:spacing w:val="20"/>
          <w:kern w:val="0"/>
          <w:sz w:val="24"/>
          <w:szCs w:val="24"/>
          <w14:textFill>
            <w14:solidFill>
              <w14:schemeClr w14:val="tx1"/>
            </w14:solidFill>
          </w14:textFill>
        </w:rPr>
        <w:t>39.响应文件计算错误的修正</w:t>
      </w:r>
      <w:bookmarkEnd w:id="1057"/>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评审委员会对通过上述审查的磋商将进一步审核，看其是否有计算上和累加上的算术错误，修正错误的原则如下：</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（1）如响应文件用文字表示的金额与用数字表示的金额不一致，以文字表示的金额为准；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（2）如响应文件中大写金额与小写金额不一致的，以大写金额为准；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（3）如响应文件中总价金</w:t>
      </w:r>
      <w:bookmarkStart w:id="1058" w:name="_Toc157175825"/>
      <w:bookmarkEnd w:id="1058"/>
      <w:bookmarkStart w:id="1059" w:name="_Toc24303"/>
      <w:bookmarkEnd w:id="1059"/>
      <w:bookmarkStart w:id="1060" w:name="_Toc5193"/>
      <w:bookmarkEnd w:id="1060"/>
      <w:bookmarkStart w:id="1061" w:name="_Toc143596268"/>
      <w:bookmarkEnd w:id="1061"/>
      <w:bookmarkStart w:id="1062" w:name="_Toc157182381"/>
      <w:bookmarkEnd w:id="1062"/>
      <w:bookmarkStart w:id="1063" w:name="_Toc14271"/>
      <w:bookmarkEnd w:id="1063"/>
      <w:bookmarkStart w:id="1064" w:name="_Toc157179524"/>
      <w:bookmarkEnd w:id="1064"/>
      <w:bookmarkStart w:id="1065" w:name="_Toc328398058"/>
      <w:bookmarkEnd w:id="1065"/>
      <w:bookmarkStart w:id="1066" w:name="_Toc157179746"/>
      <w:bookmarkEnd w:id="1066"/>
      <w:bookmarkStart w:id="1067" w:name="_Toc157176937"/>
      <w:bookmarkEnd w:id="1067"/>
      <w:bookmarkStart w:id="1068" w:name="_Toc157179301"/>
      <w:bookmarkEnd w:id="1068"/>
      <w:bookmarkStart w:id="1069" w:name="_Toc21273"/>
      <w:bookmarkEnd w:id="1069"/>
      <w:bookmarkStart w:id="1070" w:name="_Toc184891781"/>
      <w:bookmarkEnd w:id="1070"/>
      <w:bookmarkStart w:id="1071" w:name="_Toc184891554"/>
      <w:bookmarkEnd w:id="1071"/>
      <w:bookmarkStart w:id="1072" w:name="_Toc157176492"/>
      <w:bookmarkEnd w:id="1072"/>
      <w:bookmarkStart w:id="1073" w:name="_Toc143596679"/>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额与单价金额之和不一致的，以单价金额之和为准，但单价金额之和小数点有明显错误的除外。</w:t>
      </w:r>
      <w:bookmarkEnd w:id="1073"/>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74" w:name="_Toc11288"/>
      <w:bookmarkEnd w:id="1074"/>
      <w:bookmarkStart w:id="1075" w:name="_Toc11149"/>
      <w:bookmarkEnd w:id="1075"/>
      <w:bookmarkStart w:id="1076" w:name="_Toc21214"/>
      <w:bookmarkEnd w:id="1076"/>
      <w:bookmarkStart w:id="1077" w:name="_Toc19568"/>
      <w:bookmarkEnd w:id="1077"/>
      <w:bookmarkStart w:id="1078" w:name="_Toc14688"/>
      <w:bookmarkEnd w:id="1078"/>
      <w:bookmarkStart w:id="1079" w:name="_Toc19276"/>
      <w:bookmarkEnd w:id="1079"/>
      <w:bookmarkStart w:id="1080" w:name="_Toc1585"/>
      <w:bookmarkEnd w:id="1080"/>
      <w:bookmarkStart w:id="1081" w:name="_Toc16391"/>
      <w:bookmarkEnd w:id="1081"/>
      <w:bookmarkStart w:id="1082" w:name="_Toc22241"/>
      <w:bookmarkEnd w:id="1082"/>
      <w:bookmarkStart w:id="1083" w:name="_Toc23210"/>
      <w:bookmarkEnd w:id="1083"/>
      <w:bookmarkStart w:id="1084" w:name="_Toc30803"/>
      <w:bookmarkEnd w:id="1084"/>
      <w:bookmarkStart w:id="1085" w:name="_Toc12444"/>
      <w:r>
        <w:rPr>
          <w:rFonts w:hint="eastAsia" w:ascii="宋体" w:hAnsi="宋体" w:eastAsia="宋体" w:cs="宋体"/>
          <w:b/>
          <w:bCs w:val="0"/>
          <w:color w:val="000000" w:themeColor="text1"/>
          <w:spacing w:val="20"/>
          <w:kern w:val="0"/>
          <w:sz w:val="24"/>
          <w:szCs w:val="24"/>
          <w14:textFill>
            <w14:solidFill>
              <w14:schemeClr w14:val="tx1"/>
            </w14:solidFill>
          </w14:textFill>
        </w:rPr>
        <w:t>40.响应文件的评审、比较和否决</w:t>
      </w:r>
      <w:bookmarkEnd w:id="1085"/>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40.1评审委员会将按照本须知第38条规定，仅对在实质上响应竞争性磋商文件要求的响应文件进行评估和比较。</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40.2 在评审过程中,评审委员会可以书面形式要求供应商就响应文件中含义不明确的内容进行书面说明并提供相关材料。</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40.3 评审委员会依据竞争性磋商文件规定的评审标准和方法，对合格响应文件分别进行评审和比较，向采购人提出书面评审报告，推荐综合得分排序。</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40.4采购人根据评审委员会提出的书面评审报告和综合得分排序，依据《政府采购竞争性磋商采购方式管理暂行办法》确定成交供应商。</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40.5评审委员会经评审，认为所有供应商都不符合竞争性磋商文件要求的，可以否决所有竞争性磋商文件。所有磋商被否决后，采购人应当依法重新采购。</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086" w:name="_Toc572"/>
      <w:bookmarkEnd w:id="1086"/>
      <w:bookmarkStart w:id="1087" w:name="_Toc11976"/>
      <w:bookmarkEnd w:id="1087"/>
      <w:bookmarkStart w:id="1088" w:name="_Toc4200"/>
      <w:bookmarkEnd w:id="1088"/>
      <w:bookmarkStart w:id="1089" w:name="_Toc31691"/>
      <w:bookmarkEnd w:id="1089"/>
      <w:bookmarkStart w:id="1090" w:name="_Toc30442"/>
      <w:bookmarkEnd w:id="1090"/>
      <w:bookmarkStart w:id="1091" w:name="_Toc20343"/>
      <w:bookmarkEnd w:id="1091"/>
      <w:bookmarkStart w:id="1092" w:name="_Toc19530"/>
      <w:bookmarkEnd w:id="1092"/>
      <w:bookmarkStart w:id="1093" w:name="_Toc10948"/>
      <w:bookmarkEnd w:id="1093"/>
      <w:bookmarkStart w:id="1094" w:name="_Toc16874"/>
      <w:bookmarkEnd w:id="1094"/>
      <w:bookmarkStart w:id="1095" w:name="_Toc7428"/>
      <w:bookmarkEnd w:id="1095"/>
      <w:bookmarkStart w:id="1096" w:name="_Toc157176489"/>
      <w:bookmarkEnd w:id="1096"/>
      <w:bookmarkStart w:id="1097" w:name="_Toc143596675"/>
      <w:bookmarkEnd w:id="1097"/>
      <w:bookmarkStart w:id="1098" w:name="_Toc157179521"/>
      <w:bookmarkEnd w:id="1098"/>
      <w:bookmarkStart w:id="1099" w:name="_Toc184891777"/>
      <w:bookmarkEnd w:id="1099"/>
      <w:bookmarkStart w:id="1100" w:name="_Toc184891551"/>
      <w:bookmarkEnd w:id="1100"/>
      <w:bookmarkStart w:id="1101" w:name="_Toc157182377"/>
      <w:bookmarkEnd w:id="1101"/>
      <w:bookmarkStart w:id="1102" w:name="_Toc143596264"/>
      <w:bookmarkEnd w:id="1102"/>
      <w:bookmarkStart w:id="1103" w:name="_Toc157179743"/>
      <w:bookmarkEnd w:id="1103"/>
      <w:bookmarkStart w:id="1104" w:name="_Toc157179298"/>
      <w:bookmarkEnd w:id="1104"/>
      <w:bookmarkStart w:id="1105" w:name="_Toc157176934"/>
      <w:bookmarkEnd w:id="1105"/>
      <w:bookmarkStart w:id="1106" w:name="_Toc157175822"/>
      <w:bookmarkEnd w:id="1106"/>
      <w:bookmarkStart w:id="1107" w:name="_Toc184891322"/>
      <w:bookmarkEnd w:id="1107"/>
      <w:bookmarkStart w:id="1108" w:name="_Toc184891778"/>
      <w:bookmarkEnd w:id="1108"/>
      <w:bookmarkStart w:id="1109" w:name="_Toc184891550"/>
      <w:bookmarkEnd w:id="1109"/>
      <w:bookmarkStart w:id="1110" w:name="_Toc157182378"/>
      <w:bookmarkEnd w:id="1110"/>
      <w:bookmarkStart w:id="1111" w:name="_Toc29925"/>
      <w:bookmarkEnd w:id="1111"/>
      <w:bookmarkStart w:id="1112" w:name="_Toc25238"/>
      <w:r>
        <w:rPr>
          <w:rFonts w:hint="eastAsia" w:ascii="宋体" w:hAnsi="宋体" w:eastAsia="宋体" w:cs="宋体"/>
          <w:b/>
          <w:bCs w:val="0"/>
          <w:color w:val="000000" w:themeColor="text1"/>
          <w:spacing w:val="20"/>
          <w:kern w:val="0"/>
          <w:sz w:val="24"/>
          <w:szCs w:val="24"/>
          <w14:textFill>
            <w14:solidFill>
              <w14:schemeClr w14:val="tx1"/>
            </w14:solidFill>
          </w14:textFill>
        </w:rPr>
        <w:t>41.评分分配</w:t>
      </w:r>
      <w:bookmarkEnd w:id="1112"/>
    </w:p>
    <w:p>
      <w:pPr>
        <w:keepNext w:val="0"/>
        <w:keepLines w:val="0"/>
        <w:widowControl w:val="0"/>
        <w:suppressLineNumbers w:val="0"/>
        <w:spacing w:before="0" w:beforeAutospacing="0" w:after="156" w:afterLines="5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bookmarkStart w:id="1113" w:name="_Toc24483"/>
      <w:bookmarkEnd w:id="1113"/>
      <w:bookmarkStart w:id="1114" w:name="_Toc20473"/>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bookmarkEnd w:id="1114"/>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商务、技术、价格</w:t>
      </w:r>
    </w:p>
    <w:p>
      <w:pPr>
        <w:keepNext w:val="0"/>
        <w:keepLines w:val="0"/>
        <w:widowControl w:val="0"/>
        <w:numPr>
          <w:ilvl w:val="0"/>
          <w:numId w:val="8"/>
        </w:numPr>
        <w:suppressLineNumbers w:val="0"/>
        <w:spacing w:before="0" w:beforeAutospacing="0" w:after="156" w:afterLines="5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bookmarkStart w:id="1115" w:name="_Toc4798"/>
      <w:bookmarkEnd w:id="1115"/>
      <w:bookmarkStart w:id="1116" w:name="_Toc6404"/>
      <w:bookmarkEnd w:id="1116"/>
      <w:bookmarkStart w:id="1117" w:name="_Toc1918"/>
      <w:bookmarkEnd w:id="1117"/>
      <w:bookmarkStart w:id="1118" w:name="_Toc27234"/>
      <w:bookmarkEnd w:id="1118"/>
      <w:bookmarkStart w:id="1119" w:name="_Toc18904"/>
      <w:bookmarkEnd w:id="1119"/>
      <w:bookmarkStart w:id="1120" w:name="_Toc18234"/>
      <w:bookmarkEnd w:id="1120"/>
      <w:bookmarkStart w:id="1121" w:name="_Toc7810"/>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评审办法</w:t>
      </w:r>
      <w:bookmarkEnd w:id="1121"/>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（满分100分）</w:t>
      </w:r>
    </w:p>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表1:初步评审表</w:t>
      </w:r>
    </w:p>
    <w:tbl>
      <w:tblPr>
        <w:tblStyle w:val="13"/>
        <w:tblW w:w="8787" w:type="dxa"/>
        <w:tblInd w:w="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3"/>
        <w:gridCol w:w="2781"/>
        <w:gridCol w:w="46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171" w:hRule="atLeast"/>
        </w:trPr>
        <w:tc>
          <w:tcPr>
            <w:tcW w:w="1383" w:type="dxa"/>
            <w:tcBorders>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1" w:firstLineChars="100"/>
              <w:jc w:val="center"/>
              <w:rPr>
                <w:rFonts w:hint="eastAsia" w:ascii="宋体" w:hAnsi="宋体" w:eastAsia="宋体" w:cs="宋体"/>
                <w:b/>
                <w:bCs w:val="0"/>
                <w:color w:val="000000" w:themeColor="text1"/>
                <w:spacing w:val="20"/>
                <w:kern w:val="2"/>
                <w:sz w:val="22"/>
                <w:szCs w:val="22"/>
                <w14:textFill>
                  <w14:solidFill>
                    <w14:schemeClr w14:val="tx1"/>
                  </w14:solidFill>
                </w14:textFill>
              </w:rPr>
            </w:pPr>
            <w:r>
              <w:rPr>
                <w:rFonts w:hint="eastAsia" w:ascii="宋体" w:hAnsi="宋体" w:eastAsia="宋体" w:cs="宋体"/>
                <w:b/>
                <w:bCs w:val="0"/>
                <w:color w:val="000000" w:themeColor="text1"/>
                <w:spacing w:val="20"/>
                <w:kern w:val="2"/>
                <w:sz w:val="22"/>
                <w:szCs w:val="22"/>
                <w:lang w:val="en-US" w:eastAsia="zh-CN" w:bidi="ar"/>
                <w14:textFill>
                  <w14:solidFill>
                    <w14:schemeClr w14:val="tx1"/>
                  </w14:solidFill>
                </w14:textFill>
              </w:rPr>
              <w:t>条款号</w:t>
            </w:r>
          </w:p>
        </w:tc>
        <w:tc>
          <w:tcPr>
            <w:tcW w:w="2781" w:type="dxa"/>
            <w:tcBorders>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1" w:firstLineChars="100"/>
              <w:jc w:val="center"/>
              <w:rPr>
                <w:rFonts w:hint="eastAsia" w:ascii="宋体" w:hAnsi="宋体" w:eastAsia="宋体" w:cs="宋体"/>
                <w:b/>
                <w:bCs w:val="0"/>
                <w:color w:val="000000" w:themeColor="text1"/>
                <w:spacing w:val="20"/>
                <w:kern w:val="2"/>
                <w:sz w:val="22"/>
                <w:szCs w:val="22"/>
                <w14:textFill>
                  <w14:solidFill>
                    <w14:schemeClr w14:val="tx1"/>
                  </w14:solidFill>
                </w14:textFill>
              </w:rPr>
            </w:pPr>
            <w:r>
              <w:rPr>
                <w:rFonts w:hint="eastAsia" w:ascii="宋体" w:hAnsi="宋体" w:eastAsia="宋体" w:cs="宋体"/>
                <w:b/>
                <w:bCs w:val="0"/>
                <w:color w:val="000000" w:themeColor="text1"/>
                <w:spacing w:val="20"/>
                <w:kern w:val="2"/>
                <w:sz w:val="22"/>
                <w:szCs w:val="22"/>
                <w:lang w:val="en-US" w:eastAsia="zh-CN" w:bidi="ar"/>
                <w14:textFill>
                  <w14:solidFill>
                    <w14:schemeClr w14:val="tx1"/>
                  </w14:solidFill>
                </w14:textFill>
              </w:rPr>
              <w:t>评审因素</w:t>
            </w:r>
          </w:p>
        </w:tc>
        <w:tc>
          <w:tcPr>
            <w:tcW w:w="4623" w:type="dxa"/>
            <w:tcBorders>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1" w:firstLineChars="100"/>
              <w:jc w:val="center"/>
              <w:rPr>
                <w:rFonts w:hint="eastAsia" w:ascii="宋体" w:hAnsi="宋体" w:eastAsia="宋体" w:cs="宋体"/>
                <w:b/>
                <w:bCs w:val="0"/>
                <w:color w:val="000000" w:themeColor="text1"/>
                <w:spacing w:val="20"/>
                <w:kern w:val="2"/>
                <w:sz w:val="22"/>
                <w:szCs w:val="22"/>
                <w14:textFill>
                  <w14:solidFill>
                    <w14:schemeClr w14:val="tx1"/>
                  </w14:solidFill>
                </w14:textFill>
              </w:rPr>
            </w:pPr>
            <w:r>
              <w:rPr>
                <w:rFonts w:hint="eastAsia" w:ascii="宋体" w:hAnsi="宋体" w:eastAsia="宋体" w:cs="宋体"/>
                <w:b/>
                <w:bCs w:val="0"/>
                <w:color w:val="000000" w:themeColor="text1"/>
                <w:spacing w:val="20"/>
                <w:kern w:val="2"/>
                <w:sz w:val="22"/>
                <w:szCs w:val="22"/>
                <w:lang w:val="en-US" w:eastAsia="zh-CN" w:bidi="ar"/>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1383" w:type="dxa"/>
            <w:vMerge w:val="restart"/>
            <w:tcBorders>
              <w:top w:val="nil"/>
              <w:bottom w:val="nil"/>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符合性评审</w:t>
            </w: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响应人名称</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投标文件签字盖章</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符合“投标单位须知”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投标文件格式</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符合第四章“响应文件格式”的要求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5" w:hRule="atLeast"/>
        </w:trPr>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法定代表人身份证明</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按照第四章“响应文件格式”中的格式及要求提供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法定代表人授权委托书</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按照第四章“响应文件格式”中的格式及要求提供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投标报价</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符合“响应人须知”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3" w:hRule="atLeast"/>
        </w:trPr>
        <w:tc>
          <w:tcPr>
            <w:tcW w:w="1383" w:type="dxa"/>
            <w:vMerge w:val="restart"/>
            <w:tcBorders>
              <w:top w:val="nil"/>
              <w:bottom w:val="nil"/>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资格评审</w:t>
            </w:r>
          </w:p>
          <w:p>
            <w:pPr>
              <w:keepNext w:val="0"/>
              <w:keepLines w:val="0"/>
              <w:widowControl w:val="0"/>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标    准</w:t>
            </w: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营业执照</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独立法人资格，具备有效的营业执照(年检合格)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财务要求</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符合“响应人须知”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信用要求</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符合“响应人须知”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bottom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bottom w:val="single" w:color="000000" w:sz="4" w:space="0"/>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信誉要求</w:t>
            </w:r>
          </w:p>
        </w:tc>
        <w:tc>
          <w:tcPr>
            <w:tcW w:w="4623" w:type="dxa"/>
            <w:tcBorders>
              <w:top w:val="single" w:color="000000" w:sz="4" w:space="0"/>
              <w:left w:val="nil"/>
              <w:bottom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符合“响应人须知”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383" w:type="dxa"/>
            <w:vMerge w:val="continue"/>
            <w:tcBorders>
              <w:top w:val="nil"/>
              <w:right w:val="single" w:color="000000" w:sz="4" w:space="0"/>
            </w:tcBorders>
            <w:shd w:val="clear" w:color="auto" w:fill="auto"/>
            <w:tcMar>
              <w:left w:w="57" w:type="dxa"/>
              <w:right w:w="57"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81" w:type="dxa"/>
            <w:tcBorders>
              <w:top w:val="single" w:color="000000" w:sz="4" w:space="0"/>
              <w:left w:val="nil"/>
              <w:right w:val="single" w:color="000000" w:sz="4" w:space="0"/>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其他要求</w:t>
            </w:r>
          </w:p>
        </w:tc>
        <w:tc>
          <w:tcPr>
            <w:tcW w:w="4623" w:type="dxa"/>
            <w:tcBorders>
              <w:top w:val="single" w:color="000000" w:sz="4" w:space="0"/>
              <w:left w:val="nil"/>
            </w:tcBorders>
            <w:shd w:val="clear" w:color="auto" w:fill="auto"/>
            <w:tcMar>
              <w:left w:w="57" w:type="dxa"/>
              <w:right w:w="57" w:type="dxa"/>
            </w:tcMar>
            <w:vAlign w:val="center"/>
          </w:tcPr>
          <w:p>
            <w:pPr>
              <w:keepNext w:val="0"/>
              <w:keepLines w:val="0"/>
              <w:widowControl w:val="0"/>
              <w:suppressLineNumbers w:val="0"/>
              <w:snapToGrid w:val="0"/>
              <w:spacing w:before="0" w:beforeAutospacing="0" w:after="0" w:afterAutospacing="0" w:line="360" w:lineRule="auto"/>
              <w:ind w:left="0" w:right="0" w:firstLine="260" w:firstLineChars="100"/>
              <w:jc w:val="both"/>
              <w:rPr>
                <w:rFonts w:hint="eastAsia" w:ascii="宋体" w:hAnsi="宋体" w:eastAsia="宋体" w:cs="宋体"/>
                <w:color w:val="000000" w:themeColor="text1"/>
                <w:spacing w:val="20"/>
                <w:kern w:val="2"/>
                <w:sz w:val="22"/>
                <w:szCs w:val="22"/>
                <w14:textFill>
                  <w14:solidFill>
                    <w14:schemeClr w14:val="tx1"/>
                  </w14:solidFill>
                </w14:textFill>
              </w:rPr>
            </w:pPr>
            <w:r>
              <w:rPr>
                <w:rFonts w:hint="eastAsia" w:ascii="宋体" w:hAnsi="宋体" w:eastAsia="宋体" w:cs="宋体"/>
                <w:color w:val="000000" w:themeColor="text1"/>
                <w:spacing w:val="20"/>
                <w:kern w:val="2"/>
                <w:sz w:val="22"/>
                <w:szCs w:val="22"/>
                <w:lang w:val="en-US" w:eastAsia="zh-CN" w:bidi="ar"/>
                <w14:textFill>
                  <w14:solidFill>
                    <w14:schemeClr w14:val="tx1"/>
                  </w14:solidFill>
                </w14:textFill>
              </w:rPr>
              <w:t>符合“响应人须知”</w:t>
            </w:r>
          </w:p>
        </w:tc>
      </w:tr>
    </w:tbl>
    <w:p>
      <w:pPr>
        <w:keepNext w:val="0"/>
        <w:keepLines w:val="0"/>
        <w:widowControl w:val="0"/>
        <w:suppressLineNumbers w:val="0"/>
        <w:snapToGrid w:val="0"/>
        <w:spacing w:before="120" w:beforeAutospacing="0" w:after="0" w:afterAutospacing="0" w:line="30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120" w:beforeAutospacing="0" w:after="0" w:afterAutospacing="0" w:line="300" w:lineRule="auto"/>
        <w:ind w:left="0" w:right="0" w:firstLine="0" w:firstLineChars="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p>
    <w:tbl>
      <w:tblPr>
        <w:tblStyle w:val="13"/>
        <w:tblpPr w:leftFromText="180" w:rightFromText="180" w:vertAnchor="text" w:horzAnchor="page" w:tblpX="1332" w:tblpY="466"/>
        <w:tblOverlap w:val="never"/>
        <w:tblW w:w="10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9"/>
        <w:gridCol w:w="1079"/>
        <w:gridCol w:w="3765"/>
        <w:gridCol w:w="764"/>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w:t>
            </w:r>
          </w:p>
        </w:tc>
        <w:tc>
          <w:tcPr>
            <w:tcW w:w="376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评审标准</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满分</w:t>
            </w:r>
          </w:p>
        </w:tc>
        <w:tc>
          <w:tcPr>
            <w:tcW w:w="3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101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一、价格部分（15分）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价格分</w:t>
            </w:r>
          </w:p>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（15分）</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按照磋商文件要求的有效投标价中最低报价为评标基准价，其价格为满分15分。其他响应人的价格分统一按下列公式计算：投标报价得分=（评标基准价/有效投标报价）*15</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w:t>
            </w: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5</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101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二、商务部分（25分）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2"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leftChars="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类似业绩</w:t>
            </w:r>
          </w:p>
          <w:p>
            <w:pPr>
              <w:pStyle w:val="7"/>
              <w:widowControl/>
              <w:ind w:left="0" w:leftChars="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（10分）</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60" w:lineRule="auto"/>
              <w:ind w:left="0" w:right="0" w:firstLine="25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响应人近三年（2019年1月01日至今）具有同类业绩的，每有一个得2分，最高得10分。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27" w:firstLineChars="91"/>
              <w:jc w:val="both"/>
              <w:rPr>
                <w:rFonts w:hint="eastAsia" w:ascii="宋体" w:hAnsi="宋体" w:eastAsia="宋体" w:cs="宋体"/>
                <w:color w:val="000000" w:themeColor="text1"/>
                <w:spacing w:val="20"/>
                <w:kern w:val="2"/>
                <w:sz w:val="21"/>
                <w:szCs w:val="21"/>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10</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需提供加盖公章的有关合同的首页、尾页、金额页及签字页等实质内容的复印件加盖公章；未提供证明文件，不得分。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8"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leftChars="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项 目 负</w:t>
            </w:r>
          </w:p>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责    人</w:t>
            </w:r>
          </w:p>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（5分）</w:t>
            </w:r>
          </w:p>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项目负责人：</w:t>
            </w:r>
          </w:p>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1.具类似业绩两项以上的（两项不得分），每增加一项加1分，满分3分。提供相关业绩证明材料。</w:t>
            </w:r>
          </w:p>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2.职称：具备高级职称得2分；具备中级职称得1分；其他不得分。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50" w:firstLineChars="100"/>
              <w:jc w:val="both"/>
              <w:rPr>
                <w:rFonts w:hint="eastAsia" w:ascii="宋体" w:hAnsi="宋体" w:eastAsia="宋体" w:cs="宋体"/>
                <w:color w:val="000000" w:themeColor="text1"/>
                <w:spacing w:val="20"/>
                <w:kern w:val="2"/>
                <w:sz w:val="21"/>
                <w:szCs w:val="21"/>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5</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需提供项目人个人简历表及相应的资格证书、项目经理业绩证明材料等的复印件加盖公章；未提供证明文件，不得分。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项目团队</w:t>
            </w:r>
          </w:p>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（10分）</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项目团队人员：</w:t>
            </w:r>
          </w:p>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1.具备类似工作经历，得2分，否则不得分。</w:t>
            </w:r>
          </w:p>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2.具备高级职称或注册类证书人员，每提供一人加1.5分；具备中级职称每提供一人加1分，满分6分。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257" w:leftChars="-117" w:right="0" w:firstLine="112" w:firstLineChars="45"/>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cs="宋体"/>
                <w:color w:val="000000" w:themeColor="text1"/>
                <w:spacing w:val="20"/>
                <w:kern w:val="2"/>
                <w:sz w:val="21"/>
                <w:szCs w:val="21"/>
                <w:lang w:val="en-US" w:eastAsia="zh-CN" w:bidi="ar"/>
                <w14:textFill>
                  <w14:solidFill>
                    <w14:schemeClr w14:val="tx1"/>
                  </w14:solidFill>
                </w14:textFill>
              </w:rPr>
              <w:t>8</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需提供项目团队成员个人简历表、相应的资格证书、业绩证明材料等的复印件加盖公章；未提供证明文件，不得分。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w:t>
            </w:r>
          </w:p>
        </w:tc>
        <w:tc>
          <w:tcPr>
            <w:tcW w:w="107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团队服务承诺：在合同履行期内，不得擅自更换项目负责人及团队人员。确需更换的，必须经采购人同意。提供承诺得2分，未提供不得分。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257" w:leftChars="-117" w:right="0" w:firstLine="112" w:firstLineChars="45"/>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cs="宋体"/>
                <w:color w:val="000000" w:themeColor="text1"/>
                <w:spacing w:val="20"/>
                <w:kern w:val="2"/>
                <w:sz w:val="21"/>
                <w:szCs w:val="21"/>
                <w:lang w:val="en-US" w:eastAsia="zh-CN" w:bidi="ar"/>
                <w14:textFill>
                  <w14:solidFill>
                    <w14:schemeClr w14:val="tx1"/>
                  </w14:solidFill>
                </w14:textFill>
              </w:rPr>
              <w:t>2</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需提供项目服务承诺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1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三、技术方案部分（60分）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7"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对项目需求理解（10分）</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both"/>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主要评审供应商对本项目的理解程度，从框架结构、体系以及对该项目需求解读、思路等方面进行评审。</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5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10</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框架结构清晰，体系完善，对该项目需求解读准确且思路明确，切合项目实施地 实际得10分；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框架结构清晰，能较准确理解项目意图，但内容较为简单得7分；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框架结构不清晰，对项目理解不准确得3分；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无提供得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2</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leftChars="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对项目重点难点的阐    述</w:t>
            </w:r>
          </w:p>
          <w:p>
            <w:pPr>
              <w:pStyle w:val="7"/>
              <w:widowControl/>
              <w:ind w:left="0" w:leftChars="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（10分）</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firstLine="500" w:firstLineChars="200"/>
              <w:jc w:val="both"/>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根据供应商对所提供的方案中针对本项目规划编制中的重点、难点及其对策措施进行评审。</w:t>
            </w:r>
          </w:p>
          <w:p>
            <w:pPr>
              <w:keepNext w:val="0"/>
              <w:keepLines w:val="0"/>
              <w:widowControl w:val="0"/>
              <w:suppressLineNumbers w:val="0"/>
              <w:autoSpaceDE w:val="0"/>
              <w:autoSpaceDN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5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10</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对重点、难点把握准确，解决思路合理得10分；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对重点、难点把握基本准确，解决思路可行得7分；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对重点、难点把握准确，但解决思路不清晰得3分；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无提供得0分。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3</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leftChars="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项目规划工作方案（30分）</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firstLine="500" w:firstLineChars="200"/>
              <w:jc w:val="both"/>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根据供应商对规划编制工作的整体构思、方案布局、调查方法、规划目标、政策建议安排以及各个专题方案的可实施性和与总体方案的衔接等内容的科学性、合理性进行评审。</w:t>
            </w:r>
          </w:p>
          <w:p>
            <w:pPr>
              <w:keepNext w:val="0"/>
              <w:keepLines w:val="0"/>
              <w:widowControl w:val="0"/>
              <w:suppressLineNumbers w:val="0"/>
              <w:autoSpaceDE w:val="0"/>
              <w:autoSpaceDN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napToGrid w:val="0"/>
              <w:spacing w:before="0" w:beforeAutospacing="0" w:after="0" w:afterAutospacing="0" w:line="360" w:lineRule="auto"/>
              <w:ind w:left="0" w:right="0" w:firstLine="250" w:firstLineChars="100"/>
              <w:jc w:val="center"/>
              <w:rPr>
                <w:rFonts w:hint="default" w:ascii="宋体" w:hAnsi="宋体" w:eastAsia="宋体" w:cs="宋体"/>
                <w:color w:val="000000" w:themeColor="text1"/>
                <w:spacing w:val="20"/>
                <w:kern w:val="2"/>
                <w:sz w:val="24"/>
                <w:szCs w:val="24"/>
                <w:lang w:val="en-US"/>
                <w14:textFill>
                  <w14:solidFill>
                    <w14:schemeClr w14:val="tx1"/>
                  </w14:solidFill>
                </w14:textFill>
              </w:rPr>
            </w:pPr>
            <w:r>
              <w:rPr>
                <w:rFonts w:hint="eastAsia" w:cs="宋体"/>
                <w:color w:val="000000" w:themeColor="text1"/>
                <w:spacing w:val="20"/>
                <w:kern w:val="2"/>
                <w:sz w:val="21"/>
                <w:szCs w:val="21"/>
                <w:lang w:val="en-US" w:eastAsia="zh-CN" w:bidi="ar"/>
                <w14:textFill>
                  <w14:solidFill>
                    <w14:schemeClr w14:val="tx1"/>
                  </w14:solidFill>
                </w14:textFill>
              </w:rPr>
              <w:t>30</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优：方案理论指导性完整、操作性强的，得30分；</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良：方案理论指导性较完整、操作性较强的，得20分；</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中：方案理论指导性一般、操作性一般的，得10分；</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差：方案理论指导性差，操作性差的，得5分。</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没有提供方案的不得分</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8"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leftChars="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项目实施方案（5分）</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25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根据供应商提供的方案对项目组织、进度安排、时间点控制，组织实施计划等进行评审。</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25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5</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项目实施方案（项目组织、进度安排、时间点控制，组织实施计划）合理、完善，时间点合理准确得5分； </w:t>
            </w:r>
          </w:p>
          <w:p>
            <w:pPr>
              <w:keepNext w:val="0"/>
              <w:keepLines w:val="0"/>
              <w:widowControl/>
              <w:suppressLineNumbers w:val="0"/>
              <w:spacing w:before="0" w:beforeAutospacing="0" w:after="0" w:afterAutospacing="0" w:line="360" w:lineRule="auto"/>
              <w:ind w:left="0" w:leftChars="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项目实施方案（项目组织、进度安排、时间点控制，组织实施计划）基本合理， 但计划不尽完善，时间点不清晰得3分；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 xml:space="preserve">项目实施方案（项目组织、进度安排、时间点控制，组织实施计划）简单得1分； </w:t>
            </w:r>
          </w:p>
          <w:p>
            <w:pPr>
              <w:keepNext w:val="0"/>
              <w:keepLines w:val="0"/>
              <w:widowControl/>
              <w:suppressLineNumbers w:val="0"/>
              <w:spacing w:before="0" w:beforeAutospacing="0" w:after="0" w:afterAutospacing="0" w:line="360" w:lineRule="auto"/>
              <w:ind w:left="0" w:right="0" w:firstLine="500" w:firstLineChars="2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无提供得0分。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8"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leftChars="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项目售后服务措施和承诺</w:t>
            </w:r>
          </w:p>
          <w:p>
            <w:pPr>
              <w:pStyle w:val="7"/>
              <w:widowControl/>
              <w:ind w:left="0" w:leftChars="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（5分）</w:t>
            </w:r>
          </w:p>
        </w:tc>
        <w:tc>
          <w:tcPr>
            <w:tcW w:w="3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25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根据供应商的后续服务方案，包括技术支持程度、跟踪服务能力、本地化服务的计划和实施等方案进行评审。</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25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5</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ind w:left="0" w:firstLine="500" w:firstLineChars="200"/>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后续服务方案的技术支持程度、跟踪服务能力、本地化服务的计划和实施安排得当合理的，得5分；</w:t>
            </w:r>
          </w:p>
          <w:p>
            <w:pPr>
              <w:pStyle w:val="7"/>
              <w:widowControl/>
              <w:ind w:left="0" w:firstLine="500" w:firstLineChars="200"/>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不合理及没有提供服务方案的，得3分。</w:t>
            </w:r>
          </w:p>
          <w:p>
            <w:pPr>
              <w:pStyle w:val="7"/>
              <w:widowControl/>
              <w:ind w:left="0" w:firstLine="500" w:firstLineChars="200"/>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0"/>
                <w:sz w:val="21"/>
                <w:szCs w:val="21"/>
                <w14:textFill>
                  <w14:solidFill>
                    <w14:schemeClr w14:val="tx1"/>
                  </w14:solidFill>
                </w14:textFill>
              </w:rPr>
              <w:t>没有提供服务方案的不得分。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01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2"/>
              <w:widowControl/>
              <w:spacing w:line="400" w:lineRule="exact"/>
              <w:ind w:left="0" w:firstLine="210"/>
              <w:jc w:val="left"/>
              <w:rPr>
                <w:rFonts w:hint="eastAsia" w:ascii="宋体" w:hAnsi="宋体" w:eastAsia="宋体" w:cs="宋体"/>
                <w:b w:val="0"/>
                <w:bCs w:val="0"/>
                <w:color w:val="000000" w:themeColor="text1"/>
                <w:spacing w:val="20"/>
                <w:kern w:val="2"/>
                <w:sz w:val="21"/>
                <w:szCs w:val="21"/>
                <w14:textFill>
                  <w14:solidFill>
                    <w14:schemeClr w14:val="tx1"/>
                  </w14:solidFill>
                </w14:textFill>
              </w:rPr>
            </w:pPr>
            <w:r>
              <w:rPr>
                <w:rFonts w:hint="eastAsia" w:ascii="宋体" w:hAnsi="宋体" w:eastAsia="宋体" w:cs="宋体"/>
                <w:b w:val="0"/>
                <w:bCs w:val="0"/>
                <w:color w:val="000000" w:themeColor="text1"/>
                <w:spacing w:val="20"/>
                <w:kern w:val="2"/>
                <w:sz w:val="21"/>
                <w:szCs w:val="21"/>
                <w14:textFill>
                  <w14:solidFill>
                    <w14:schemeClr w14:val="tx1"/>
                  </w14:solidFill>
                </w14:textFill>
              </w:rPr>
              <w:t>注：</w:t>
            </w:r>
          </w:p>
          <w:p>
            <w:pPr>
              <w:pStyle w:val="12"/>
              <w:widowControl/>
              <w:spacing w:line="400" w:lineRule="exact"/>
              <w:ind w:left="0" w:firstLine="210"/>
              <w:jc w:val="left"/>
              <w:rPr>
                <w:rFonts w:hint="eastAsia" w:ascii="宋体" w:hAnsi="宋体" w:eastAsia="宋体" w:cs="宋体"/>
                <w:b w:val="0"/>
                <w:bCs w:val="0"/>
                <w:color w:val="000000" w:themeColor="text1"/>
                <w:spacing w:val="20"/>
                <w:kern w:val="2"/>
                <w:sz w:val="21"/>
                <w:szCs w:val="21"/>
                <w14:textFill>
                  <w14:solidFill>
                    <w14:schemeClr w14:val="tx1"/>
                  </w14:solidFill>
                </w14:textFill>
              </w:rPr>
            </w:pPr>
            <w:r>
              <w:rPr>
                <w:rFonts w:hint="eastAsia" w:ascii="宋体" w:hAnsi="宋体" w:eastAsia="宋体" w:cs="宋体"/>
                <w:b w:val="0"/>
                <w:bCs w:val="0"/>
                <w:color w:val="000000" w:themeColor="text1"/>
                <w:spacing w:val="20"/>
                <w:kern w:val="2"/>
                <w:sz w:val="21"/>
                <w:szCs w:val="21"/>
                <w14:textFill>
                  <w14:solidFill>
                    <w14:schemeClr w14:val="tx1"/>
                  </w14:solidFill>
                </w14:textFill>
              </w:rPr>
              <w:t>1.投标单位必须针对打分内容提供相应证明文件，不能承诺或复制磋商文件要求作为响应方案。未提供证明资料或提供证明资料不完整的，评标专家有权按0分处理。</w:t>
            </w:r>
          </w:p>
          <w:p>
            <w:pPr>
              <w:pStyle w:val="12"/>
              <w:widowControl/>
              <w:spacing w:line="400" w:lineRule="exact"/>
              <w:ind w:left="0" w:firstLine="210"/>
              <w:jc w:val="left"/>
              <w:rPr>
                <w:rFonts w:hint="eastAsia" w:ascii="宋体" w:hAnsi="宋体" w:eastAsia="宋体" w:cs="宋体"/>
                <w:b w:val="0"/>
                <w:bCs w:val="0"/>
                <w:color w:val="000000" w:themeColor="text1"/>
                <w:spacing w:val="20"/>
                <w:kern w:val="2"/>
                <w:sz w:val="21"/>
                <w:szCs w:val="21"/>
                <w14:textFill>
                  <w14:solidFill>
                    <w14:schemeClr w14:val="tx1"/>
                  </w14:solidFill>
                </w14:textFill>
              </w:rPr>
            </w:pPr>
            <w:r>
              <w:rPr>
                <w:rFonts w:hint="eastAsia" w:ascii="宋体" w:hAnsi="宋体" w:eastAsia="宋体" w:cs="宋体"/>
                <w:b w:val="0"/>
                <w:bCs w:val="0"/>
                <w:color w:val="000000" w:themeColor="text1"/>
                <w:spacing w:val="20"/>
                <w:kern w:val="2"/>
                <w:sz w:val="21"/>
                <w:szCs w:val="21"/>
                <w14:textFill>
                  <w14:solidFill>
                    <w14:schemeClr w14:val="tx1"/>
                  </w14:solidFill>
                </w14:textFill>
              </w:rPr>
              <w:t>2.得分保留小数点后两位，第三位四舍五入。</w:t>
            </w:r>
          </w:p>
          <w:p>
            <w:pPr>
              <w:pStyle w:val="12"/>
              <w:widowControl/>
              <w:spacing w:line="400" w:lineRule="exact"/>
              <w:ind w:left="0" w:firstLine="210"/>
              <w:jc w:val="left"/>
              <w:rPr>
                <w:rFonts w:hint="eastAsia" w:ascii="宋体" w:hAnsi="宋体" w:eastAsia="宋体" w:cs="宋体"/>
                <w:b w:val="0"/>
                <w:bCs w:val="0"/>
                <w:color w:val="000000" w:themeColor="text1"/>
                <w:spacing w:val="20"/>
                <w:kern w:val="2"/>
                <w:sz w:val="21"/>
                <w:szCs w:val="21"/>
                <w14:textFill>
                  <w14:solidFill>
                    <w14:schemeClr w14:val="tx1"/>
                  </w14:solidFill>
                </w14:textFill>
              </w:rPr>
            </w:pPr>
            <w:r>
              <w:rPr>
                <w:rFonts w:hint="eastAsia" w:ascii="宋体" w:hAnsi="宋体" w:eastAsia="宋体" w:cs="宋体"/>
                <w:b w:val="0"/>
                <w:bCs w:val="0"/>
                <w:color w:val="000000" w:themeColor="text1"/>
                <w:spacing w:val="20"/>
                <w:kern w:val="2"/>
                <w:sz w:val="21"/>
                <w:szCs w:val="21"/>
                <w14:textFill>
                  <w14:solidFill>
                    <w14:schemeClr w14:val="tx1"/>
                  </w14:solidFill>
                </w14:textFill>
              </w:rPr>
              <w:t>3.投标单位单项（商务或技术部分）得分为所有评委打分的算术平均值。</w:t>
            </w:r>
          </w:p>
          <w:p>
            <w:pPr>
              <w:pStyle w:val="12"/>
              <w:widowControl/>
              <w:spacing w:line="400" w:lineRule="exact"/>
              <w:ind w:left="0" w:firstLine="210"/>
              <w:jc w:val="left"/>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val="0"/>
                <w:bCs w:val="0"/>
                <w:color w:val="000000" w:themeColor="text1"/>
                <w:spacing w:val="20"/>
                <w:kern w:val="2"/>
                <w:sz w:val="21"/>
                <w:szCs w:val="21"/>
                <w14:textFill>
                  <w14:solidFill>
                    <w14:schemeClr w14:val="tx1"/>
                  </w14:solidFill>
                </w14:textFill>
              </w:rPr>
              <w:t>4.投标单位最终得分为商务部分、价格部分和技术部分之和。</w:t>
            </w:r>
          </w:p>
        </w:tc>
      </w:tr>
    </w:tbl>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表2:评审标准</w:t>
      </w:r>
    </w:p>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562" w:firstLineChars="200"/>
        <w:jc w:val="both"/>
        <w:rPr>
          <w:rFonts w:hint="eastAsia" w:ascii="宋体" w:hAnsi="宋体" w:eastAsia="宋体" w:cs="宋体"/>
          <w:b/>
          <w:bCs/>
          <w:color w:val="000000" w:themeColor="text1"/>
          <w:spacing w:val="20"/>
          <w:kern w:val="2"/>
          <w:sz w:val="24"/>
          <w:szCs w:val="24"/>
          <w14:textFill>
            <w14:solidFill>
              <w14:schemeClr w14:val="tx1"/>
            </w14:solidFill>
          </w14:textFill>
        </w:rPr>
      </w:pPr>
      <w:bookmarkStart w:id="1122" w:name="_Toc143596676"/>
      <w:bookmarkEnd w:id="1122"/>
      <w:bookmarkStart w:id="1123" w:name="_Toc143596265"/>
      <w:bookmarkEnd w:id="1123"/>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评审委员会所有成员按竞争性磋商文件规定的各项指标对通过初步审查供应商进行打分（保留至小数点后两位数），即为该供应商的各项指标得分，各项指标得分之和即为该供应商的评审得分。</w:t>
      </w:r>
    </w:p>
    <w:p>
      <w:pPr>
        <w:keepNext w:val="0"/>
        <w:keepLines w:val="0"/>
        <w:widowControl w:val="0"/>
        <w:suppressLineNumbers w:val="0"/>
        <w:spacing w:before="0" w:beforeAutospacing="0" w:after="156" w:afterLines="50" w:afterAutospacing="0" w:line="360" w:lineRule="auto"/>
        <w:ind w:left="0" w:right="0" w:firstLine="562" w:firstLineChars="200"/>
        <w:jc w:val="both"/>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根据《政府采购促进中小企业发展暂行办法》（财库[2011]181号）和《财政部 司法部关于政府采购支持监狱企业发展有关问题的通知》（财库〔2014〕68号）的规定，对满足价格扣除条件且在磋商文件中提交了《供应商企业类型声明函》或省级以上监狱管理局、戒毒管理局（含新疆生产建设兵团）出具的属于监狱企业的证明文件的供应商，其报价扣除</w:t>
      </w:r>
      <w:r>
        <w:rPr>
          <w:rFonts w:hint="eastAsia" w:ascii="宋体" w:hAnsi="宋体" w:eastAsia="宋体" w:cs="宋体"/>
          <w:b/>
          <w:bCs/>
          <w:color w:val="000000" w:themeColor="text1"/>
          <w:spacing w:val="20"/>
          <w:kern w:val="2"/>
          <w:sz w:val="24"/>
          <w:szCs w:val="24"/>
          <w:u w:val="single"/>
          <w:lang w:val="en-US" w:eastAsia="zh-CN" w:bidi="ar"/>
          <w14:textFill>
            <w14:solidFill>
              <w14:schemeClr w14:val="tx1"/>
            </w14:solidFill>
          </w14:textFill>
        </w:rPr>
        <w:t xml:space="preserve"> 6% </w:t>
      </w: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后参与评审。</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bookmarkStart w:id="1124" w:name="_Toc30467"/>
      <w:bookmarkEnd w:id="1124"/>
      <w:bookmarkStart w:id="1125" w:name="_Toc21098"/>
      <w:bookmarkEnd w:id="1125"/>
      <w:bookmarkStart w:id="1126" w:name="_Toc24075"/>
      <w:bookmarkEnd w:id="1126"/>
      <w:bookmarkStart w:id="1127" w:name="_Toc31657"/>
      <w:bookmarkEnd w:id="1127"/>
      <w:bookmarkStart w:id="1128" w:name="_Toc514775516"/>
      <w:bookmarkEnd w:id="1128"/>
      <w:bookmarkStart w:id="1129" w:name="_Toc9594"/>
      <w:bookmarkEnd w:id="1129"/>
      <w:bookmarkStart w:id="1130" w:name="_Toc16414"/>
      <w:bookmarkEnd w:id="1130"/>
      <w:bookmarkStart w:id="1131" w:name="_Toc25184"/>
      <w:bookmarkEnd w:id="1131"/>
      <w:bookmarkStart w:id="1132" w:name="_Toc19960"/>
      <w:r>
        <w:rPr>
          <w:rFonts w:hint="eastAsia" w:ascii="宋体" w:hAnsi="宋体" w:eastAsia="宋体" w:cs="宋体"/>
          <w:b/>
          <w:bCs w:val="0"/>
          <w:color w:val="000000" w:themeColor="text1"/>
          <w:spacing w:val="20"/>
          <w:kern w:val="2"/>
          <w:sz w:val="32"/>
          <w:szCs w:val="32"/>
          <w14:textFill>
            <w14:solidFill>
              <w14:schemeClr w14:val="tx1"/>
            </w14:solidFill>
          </w14:textFill>
        </w:rPr>
        <w:t>第八部分 成交候选人公示及资料审核</w:t>
      </w:r>
      <w:bookmarkEnd w:id="1132"/>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133" w:name="_Toc16233"/>
      <w:bookmarkEnd w:id="1133"/>
      <w:bookmarkStart w:id="1134" w:name="_Toc143596266"/>
      <w:bookmarkEnd w:id="1134"/>
      <w:bookmarkStart w:id="1135" w:name="_Toc157179522"/>
      <w:bookmarkEnd w:id="1135"/>
      <w:bookmarkStart w:id="1136" w:name="_Toc6847"/>
      <w:bookmarkEnd w:id="1136"/>
      <w:bookmarkStart w:id="1137" w:name="_Toc157175823"/>
      <w:bookmarkEnd w:id="1137"/>
      <w:bookmarkStart w:id="1138" w:name="_Toc157179299"/>
      <w:bookmarkEnd w:id="1138"/>
      <w:bookmarkStart w:id="1139" w:name="_Toc27807"/>
      <w:bookmarkEnd w:id="1139"/>
      <w:bookmarkStart w:id="1140" w:name="_Toc17801"/>
      <w:bookmarkEnd w:id="1140"/>
      <w:bookmarkStart w:id="1141" w:name="_Toc11906"/>
      <w:bookmarkEnd w:id="1141"/>
      <w:bookmarkStart w:id="1142" w:name="_Toc28729"/>
      <w:bookmarkEnd w:id="1142"/>
      <w:bookmarkStart w:id="1143" w:name="_Toc157182379"/>
      <w:bookmarkEnd w:id="1143"/>
      <w:bookmarkStart w:id="1144" w:name="_Toc157179744"/>
      <w:bookmarkEnd w:id="1144"/>
      <w:bookmarkStart w:id="1145" w:name="_Toc184891779"/>
      <w:bookmarkEnd w:id="1145"/>
      <w:bookmarkStart w:id="1146" w:name="_Toc157176490"/>
      <w:bookmarkEnd w:id="1146"/>
      <w:bookmarkStart w:id="1147" w:name="_Toc19562"/>
      <w:bookmarkEnd w:id="1147"/>
      <w:bookmarkStart w:id="1148" w:name="_Toc157176935"/>
      <w:bookmarkEnd w:id="1148"/>
      <w:bookmarkStart w:id="1149" w:name="_Toc143596677"/>
      <w:bookmarkEnd w:id="1149"/>
      <w:bookmarkStart w:id="1150" w:name="_Toc184891552"/>
      <w:bookmarkEnd w:id="1150"/>
      <w:bookmarkStart w:id="1151" w:name="_Toc26799"/>
      <w:bookmarkEnd w:id="1151"/>
      <w:bookmarkStart w:id="1152" w:name="_Toc328398056"/>
      <w:bookmarkEnd w:id="1152"/>
      <w:bookmarkStart w:id="1153" w:name="_Toc13261"/>
      <w:bookmarkEnd w:id="1153"/>
      <w:bookmarkStart w:id="1154" w:name="_Toc12989"/>
      <w:bookmarkEnd w:id="1154"/>
      <w:bookmarkStart w:id="1155" w:name="_Toc29296"/>
      <w:bookmarkEnd w:id="1155"/>
      <w:bookmarkStart w:id="1156" w:name="_Toc5138"/>
      <w:r>
        <w:rPr>
          <w:rFonts w:hint="eastAsia" w:ascii="宋体" w:hAnsi="宋体" w:eastAsia="宋体" w:cs="宋体"/>
          <w:b/>
          <w:bCs w:val="0"/>
          <w:color w:val="000000" w:themeColor="text1"/>
          <w:spacing w:val="20"/>
          <w:kern w:val="0"/>
          <w:sz w:val="24"/>
          <w:szCs w:val="24"/>
          <w14:textFill>
            <w14:solidFill>
              <w14:schemeClr w14:val="tx1"/>
            </w14:solidFill>
          </w14:textFill>
        </w:rPr>
        <w:t>43.</w:t>
      </w:r>
      <w:bookmarkEnd w:id="1156"/>
      <w:r>
        <w:rPr>
          <w:rFonts w:hint="eastAsia" w:ascii="宋体" w:hAnsi="宋体" w:eastAsia="宋体" w:cs="宋体"/>
          <w:b/>
          <w:bCs w:val="0"/>
          <w:color w:val="000000" w:themeColor="text1"/>
          <w:spacing w:val="20"/>
          <w:kern w:val="0"/>
          <w:sz w:val="24"/>
          <w:szCs w:val="24"/>
          <w14:textFill>
            <w14:solidFill>
              <w14:schemeClr w14:val="tx1"/>
            </w14:solidFill>
          </w14:textFill>
        </w:rPr>
        <w:t>公示</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43.1采购人将根据评审委员会的评审排序结果，确定成交候选人并标明排名次序。成交候选人确定后的2个工作日内，采购人或采购代理机构将进行公示。</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157" w:name="_Toc11921"/>
      <w:bookmarkEnd w:id="1157"/>
      <w:bookmarkStart w:id="1158" w:name="_Toc328398057"/>
      <w:bookmarkEnd w:id="1158"/>
      <w:bookmarkStart w:id="1159" w:name="_Toc15257"/>
      <w:bookmarkEnd w:id="1159"/>
      <w:bookmarkStart w:id="1160" w:name="_Toc30831"/>
      <w:bookmarkEnd w:id="1160"/>
      <w:bookmarkStart w:id="1161" w:name="_Toc12787"/>
      <w:bookmarkEnd w:id="1161"/>
      <w:bookmarkStart w:id="1162" w:name="_Toc2437"/>
      <w:bookmarkEnd w:id="1162"/>
      <w:bookmarkStart w:id="1163" w:name="_Toc18455"/>
      <w:bookmarkEnd w:id="1163"/>
      <w:bookmarkStart w:id="1164" w:name="_Toc19151"/>
      <w:bookmarkEnd w:id="1164"/>
      <w:bookmarkStart w:id="1165" w:name="_Toc143596678"/>
      <w:bookmarkEnd w:id="1165"/>
      <w:bookmarkStart w:id="1166" w:name="_Toc157176491"/>
      <w:bookmarkEnd w:id="1166"/>
      <w:bookmarkStart w:id="1167" w:name="_Toc143596267"/>
      <w:bookmarkEnd w:id="1167"/>
      <w:bookmarkStart w:id="1168" w:name="_Toc157182380"/>
      <w:bookmarkEnd w:id="1168"/>
      <w:bookmarkStart w:id="1169" w:name="_Toc157179523"/>
      <w:bookmarkEnd w:id="1169"/>
      <w:bookmarkStart w:id="1170" w:name="_Toc157179745"/>
      <w:bookmarkEnd w:id="1170"/>
      <w:bookmarkStart w:id="1171" w:name="_Toc157179300"/>
      <w:bookmarkEnd w:id="1171"/>
      <w:bookmarkStart w:id="1172" w:name="_Toc184891553"/>
      <w:bookmarkEnd w:id="1172"/>
      <w:bookmarkStart w:id="1173" w:name="_Toc184891780"/>
      <w:bookmarkEnd w:id="1173"/>
      <w:bookmarkStart w:id="1174" w:name="_Toc157176936"/>
      <w:bookmarkEnd w:id="1174"/>
      <w:bookmarkStart w:id="1175" w:name="_Toc157175824"/>
      <w:bookmarkEnd w:id="1175"/>
      <w:bookmarkStart w:id="1176" w:name="_Toc20756"/>
      <w:bookmarkEnd w:id="1176"/>
      <w:bookmarkStart w:id="1177" w:name="_Toc45"/>
      <w:bookmarkEnd w:id="1177"/>
      <w:bookmarkStart w:id="1178" w:name="_Toc30498"/>
      <w:bookmarkEnd w:id="1178"/>
      <w:bookmarkStart w:id="1179" w:name="_Toc28773"/>
      <w:bookmarkEnd w:id="1179"/>
      <w:bookmarkStart w:id="1180" w:name="_Toc6950"/>
      <w:r>
        <w:rPr>
          <w:rFonts w:hint="eastAsia" w:ascii="宋体" w:hAnsi="宋体" w:eastAsia="宋体" w:cs="宋体"/>
          <w:b/>
          <w:bCs w:val="0"/>
          <w:color w:val="000000" w:themeColor="text1"/>
          <w:spacing w:val="20"/>
          <w:kern w:val="0"/>
          <w:sz w:val="24"/>
          <w:szCs w:val="24"/>
          <w14:textFill>
            <w14:solidFill>
              <w14:schemeClr w14:val="tx1"/>
            </w14:solidFill>
          </w14:textFill>
        </w:rPr>
        <w:t>44.</w:t>
      </w:r>
      <w:bookmarkEnd w:id="1180"/>
      <w:r>
        <w:rPr>
          <w:rFonts w:hint="eastAsia" w:ascii="宋体" w:hAnsi="宋体" w:eastAsia="宋体" w:cs="宋体"/>
          <w:b/>
          <w:bCs w:val="0"/>
          <w:color w:val="000000" w:themeColor="text1"/>
          <w:spacing w:val="20"/>
          <w:kern w:val="0"/>
          <w:sz w:val="24"/>
          <w:szCs w:val="24"/>
          <w14:textFill>
            <w14:solidFill>
              <w14:schemeClr w14:val="tx1"/>
            </w14:solidFill>
          </w14:textFill>
        </w:rPr>
        <w:t>资料核实</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44.1</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评审结果公示</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后，采购人将对成交候选人进行资料核实。资料核实主要是核</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实成交候选人提交的有关资料。</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44.2资料核实中如果发现成交候选人提供虚假资料或伪造资料，则采购人有权取消其成交候选人资格且不予退还其磋商保证金。在此情况下，采购人将优先选择排名其次的成交候选人进行谈判，以此类推。</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bookmarkStart w:id="1181" w:name="_Toc24395"/>
      <w:bookmarkEnd w:id="1181"/>
      <w:bookmarkStart w:id="1182" w:name="_Toc25629"/>
      <w:bookmarkEnd w:id="1182"/>
      <w:bookmarkStart w:id="1183" w:name="_Toc514775517"/>
      <w:bookmarkEnd w:id="1183"/>
      <w:bookmarkStart w:id="1184" w:name="_Toc8216"/>
      <w:bookmarkEnd w:id="1184"/>
      <w:bookmarkStart w:id="1185" w:name="_Toc3344"/>
      <w:bookmarkEnd w:id="1185"/>
      <w:bookmarkStart w:id="1186" w:name="_Toc11000"/>
      <w:bookmarkEnd w:id="1186"/>
      <w:bookmarkStart w:id="1187" w:name="_Toc29954"/>
      <w:bookmarkEnd w:id="1187"/>
      <w:bookmarkStart w:id="1188" w:name="_Toc18931"/>
      <w:bookmarkEnd w:id="1188"/>
      <w:bookmarkStart w:id="1189" w:name="_Toc18248"/>
      <w:r>
        <w:rPr>
          <w:rFonts w:hint="eastAsia" w:ascii="宋体" w:hAnsi="宋体" w:eastAsia="宋体" w:cs="宋体"/>
          <w:b/>
          <w:bCs w:val="0"/>
          <w:color w:val="000000" w:themeColor="text1"/>
          <w:spacing w:val="20"/>
          <w:kern w:val="2"/>
          <w:sz w:val="32"/>
          <w:szCs w:val="32"/>
          <w14:textFill>
            <w14:solidFill>
              <w14:schemeClr w14:val="tx1"/>
            </w14:solidFill>
          </w14:textFill>
        </w:rPr>
        <w:t>第九部分 签约</w:t>
      </w:r>
      <w:bookmarkEnd w:id="1189"/>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190" w:name="_Toc10305"/>
      <w:bookmarkEnd w:id="1190"/>
      <w:bookmarkStart w:id="1191" w:name="_Toc157176938"/>
      <w:bookmarkEnd w:id="1191"/>
      <w:bookmarkStart w:id="1192" w:name="_Toc14623"/>
      <w:bookmarkEnd w:id="1192"/>
      <w:bookmarkStart w:id="1193" w:name="_Toc157179747"/>
      <w:bookmarkEnd w:id="1193"/>
      <w:bookmarkStart w:id="1194" w:name="_Toc157176493"/>
      <w:bookmarkEnd w:id="1194"/>
      <w:bookmarkStart w:id="1195" w:name="_Toc15081"/>
      <w:bookmarkEnd w:id="1195"/>
      <w:bookmarkStart w:id="1196" w:name="_Toc157175826"/>
      <w:bookmarkEnd w:id="1196"/>
      <w:bookmarkStart w:id="1197" w:name="_Toc20037"/>
      <w:bookmarkEnd w:id="1197"/>
      <w:bookmarkStart w:id="1198" w:name="_Toc29036"/>
      <w:bookmarkEnd w:id="1198"/>
      <w:bookmarkStart w:id="1199" w:name="_Toc21374"/>
      <w:bookmarkEnd w:id="1199"/>
      <w:bookmarkStart w:id="1200" w:name="_Toc32531"/>
      <w:bookmarkEnd w:id="1200"/>
      <w:bookmarkStart w:id="1201" w:name="_Toc328398059"/>
      <w:bookmarkEnd w:id="1201"/>
      <w:bookmarkStart w:id="1202" w:name="_Toc157179525"/>
      <w:bookmarkEnd w:id="1202"/>
      <w:bookmarkStart w:id="1203" w:name="_Toc13605"/>
      <w:bookmarkEnd w:id="1203"/>
      <w:bookmarkStart w:id="1204" w:name="_Toc23827"/>
      <w:bookmarkEnd w:id="1204"/>
      <w:bookmarkStart w:id="1205" w:name="_Toc6755"/>
      <w:bookmarkEnd w:id="1205"/>
      <w:bookmarkStart w:id="1206" w:name="_Toc5572"/>
      <w:bookmarkEnd w:id="1206"/>
      <w:bookmarkStart w:id="1207" w:name="_Toc143596269"/>
      <w:bookmarkEnd w:id="1207"/>
      <w:bookmarkStart w:id="1208" w:name="_Toc5161"/>
      <w:bookmarkEnd w:id="1208"/>
      <w:bookmarkStart w:id="1209" w:name="_Toc184891782"/>
      <w:bookmarkEnd w:id="1209"/>
      <w:bookmarkStart w:id="1210" w:name="_Toc143596680"/>
      <w:bookmarkEnd w:id="1210"/>
      <w:bookmarkStart w:id="1211" w:name="_Toc157182382"/>
      <w:bookmarkEnd w:id="1211"/>
      <w:bookmarkStart w:id="1212" w:name="_Toc157179302"/>
      <w:bookmarkEnd w:id="1212"/>
      <w:bookmarkStart w:id="1213" w:name="_Toc184891555"/>
      <w:r>
        <w:rPr>
          <w:rFonts w:hint="eastAsia" w:ascii="宋体" w:hAnsi="宋体" w:eastAsia="宋体" w:cs="宋体"/>
          <w:b/>
          <w:bCs w:val="0"/>
          <w:color w:val="000000" w:themeColor="text1"/>
          <w:spacing w:val="20"/>
          <w:kern w:val="0"/>
          <w:sz w:val="24"/>
          <w:szCs w:val="24"/>
          <w14:textFill>
            <w14:solidFill>
              <w14:schemeClr w14:val="tx1"/>
            </w14:solidFill>
          </w14:textFill>
        </w:rPr>
        <w:t>45.成交供应商的确定和协议的签定</w:t>
      </w:r>
      <w:bookmarkEnd w:id="1213"/>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45.1公示期满后，未发现成交供应商在采购活动中有违法行为的，采购人将向成交供应商发出成交通知书。</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45.2在成交通知书发出后30日内，由成交供应商与采购人签订合同等法律文件。</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45.3成交候选人即使接到未成交通知，在竞争性磋商有效期内，其响应文件仍然继续保持约束力。如果成交候选人在接到未成交通知后、竞争性磋商文件有效期届满前提出撤销响应文件，则取消其递补成交的资格。</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214" w:name="_Toc157179303"/>
      <w:bookmarkEnd w:id="1214"/>
      <w:bookmarkStart w:id="1215" w:name="_Toc157176494"/>
      <w:bookmarkEnd w:id="1215"/>
      <w:bookmarkStart w:id="1216" w:name="_Toc8236"/>
      <w:bookmarkEnd w:id="1216"/>
      <w:bookmarkStart w:id="1217" w:name="_Toc28550"/>
      <w:bookmarkEnd w:id="1217"/>
      <w:bookmarkStart w:id="1218" w:name="_Toc184891783"/>
      <w:bookmarkEnd w:id="1218"/>
      <w:bookmarkStart w:id="1219" w:name="_Toc184891556"/>
      <w:bookmarkEnd w:id="1219"/>
      <w:bookmarkStart w:id="1220" w:name="_Toc2459"/>
      <w:bookmarkEnd w:id="1220"/>
      <w:bookmarkStart w:id="1221" w:name="_Toc157179526"/>
      <w:bookmarkEnd w:id="1221"/>
      <w:bookmarkStart w:id="1222" w:name="_Toc157182383"/>
      <w:bookmarkEnd w:id="1222"/>
      <w:bookmarkStart w:id="1223" w:name="_Toc22314"/>
      <w:bookmarkEnd w:id="1223"/>
      <w:bookmarkStart w:id="1224" w:name="_Toc157175827"/>
      <w:bookmarkEnd w:id="1224"/>
      <w:bookmarkStart w:id="1225" w:name="_Toc328398060"/>
      <w:bookmarkEnd w:id="1225"/>
      <w:bookmarkStart w:id="1226" w:name="_Toc157179748"/>
      <w:bookmarkEnd w:id="1226"/>
      <w:bookmarkStart w:id="1227" w:name="_Toc8067"/>
      <w:bookmarkEnd w:id="1227"/>
      <w:bookmarkStart w:id="1228" w:name="_Toc143596681"/>
      <w:bookmarkEnd w:id="1228"/>
      <w:bookmarkStart w:id="1229" w:name="_Toc30325"/>
      <w:bookmarkEnd w:id="1229"/>
      <w:bookmarkStart w:id="1230" w:name="_Toc28440"/>
      <w:bookmarkEnd w:id="1230"/>
      <w:bookmarkStart w:id="1231" w:name="_Toc7253"/>
      <w:bookmarkEnd w:id="1231"/>
      <w:bookmarkStart w:id="1232" w:name="_Toc143596270"/>
      <w:bookmarkEnd w:id="1232"/>
      <w:bookmarkStart w:id="1233" w:name="_Toc17940"/>
      <w:bookmarkEnd w:id="1233"/>
      <w:bookmarkStart w:id="1234" w:name="_Toc13274"/>
      <w:bookmarkEnd w:id="1234"/>
      <w:bookmarkStart w:id="1235" w:name="_Toc157176939"/>
      <w:bookmarkEnd w:id="1235"/>
      <w:bookmarkStart w:id="1236" w:name="_Toc28181"/>
      <w:bookmarkEnd w:id="1236"/>
      <w:bookmarkStart w:id="1237" w:name="_Toc17557"/>
      <w:r>
        <w:rPr>
          <w:rFonts w:hint="eastAsia" w:ascii="宋体" w:hAnsi="宋体" w:eastAsia="宋体" w:cs="宋体"/>
          <w:b/>
          <w:bCs w:val="0"/>
          <w:color w:val="000000" w:themeColor="text1"/>
          <w:spacing w:val="20"/>
          <w:kern w:val="0"/>
          <w:sz w:val="24"/>
          <w:szCs w:val="24"/>
          <w14:textFill>
            <w14:solidFill>
              <w14:schemeClr w14:val="tx1"/>
            </w14:solidFill>
          </w14:textFill>
        </w:rPr>
        <w:t>46.递补成交</w:t>
      </w:r>
      <w:bookmarkEnd w:id="1237"/>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46.1如果成交供应商因不能履约或者其他原因被取消成交资格，采购方</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将选择排名其次的成交候选人，该</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成交候选人的磋商保证金如果已经退还，应按原定金额重新提交，并遵守本竞争性磋商文件有关保证金的规定。如果该成交候选人不重新提交磋商保证金，则取消其成交候选人资格，采购方按照排序选取成交候选人。</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46.2</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如果采购方与前款所述的成交候选人谈判达成一致意见，且该</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成交候选人通过资料核实，则采购方将确定其为递补的成交供应商。</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238" w:name="_Toc15773"/>
      <w:bookmarkEnd w:id="1238"/>
      <w:bookmarkStart w:id="1239" w:name="_Toc31928"/>
      <w:bookmarkEnd w:id="1239"/>
      <w:bookmarkStart w:id="1240" w:name="_Toc7634"/>
      <w:bookmarkEnd w:id="1240"/>
      <w:bookmarkStart w:id="1241" w:name="_Toc18979"/>
      <w:bookmarkEnd w:id="1241"/>
      <w:bookmarkStart w:id="1242" w:name="_Toc29982"/>
      <w:bookmarkEnd w:id="1242"/>
      <w:bookmarkStart w:id="1243" w:name="_Toc30573"/>
      <w:bookmarkEnd w:id="1243"/>
      <w:bookmarkStart w:id="1244" w:name="_Toc8141"/>
      <w:bookmarkEnd w:id="1244"/>
      <w:bookmarkStart w:id="1245" w:name="_Toc13227"/>
      <w:bookmarkEnd w:id="1245"/>
      <w:bookmarkStart w:id="1246" w:name="_Toc7530"/>
      <w:bookmarkEnd w:id="1246"/>
      <w:bookmarkStart w:id="1247" w:name="_Toc5037"/>
      <w:bookmarkEnd w:id="1247"/>
      <w:bookmarkStart w:id="1248" w:name="_Toc16078"/>
      <w:bookmarkEnd w:id="1248"/>
      <w:bookmarkStart w:id="1249" w:name="_Toc25334"/>
      <w:r>
        <w:rPr>
          <w:rFonts w:hint="eastAsia" w:ascii="宋体" w:hAnsi="宋体" w:eastAsia="宋体" w:cs="宋体"/>
          <w:b/>
          <w:bCs w:val="0"/>
          <w:color w:val="000000" w:themeColor="text1"/>
          <w:spacing w:val="20"/>
          <w:kern w:val="0"/>
          <w:sz w:val="24"/>
          <w:szCs w:val="24"/>
          <w14:textFill>
            <w14:solidFill>
              <w14:schemeClr w14:val="tx1"/>
            </w14:solidFill>
          </w14:textFill>
        </w:rPr>
        <w:t>47.</w:t>
      </w:r>
      <w:bookmarkEnd w:id="1249"/>
      <w:r>
        <w:rPr>
          <w:rFonts w:hint="eastAsia" w:ascii="宋体" w:hAnsi="宋体" w:eastAsia="宋体" w:cs="宋体"/>
          <w:b/>
          <w:bCs w:val="0"/>
          <w:color w:val="000000" w:themeColor="text1"/>
          <w:spacing w:val="20"/>
          <w:kern w:val="0"/>
          <w:sz w:val="24"/>
          <w:szCs w:val="24"/>
          <w14:textFill>
            <w14:solidFill>
              <w14:schemeClr w14:val="tx1"/>
            </w14:solidFill>
          </w14:textFill>
        </w:rPr>
        <w:t>履约保证金</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47.1成交供应商在规定时间内向采购人提交合同金额10%的履约保证金。</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47.2成交供应商的磋商保证金将在成交供应商</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与采购人正式签订合同</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后七(7)个工作日内予以退还。</w:t>
      </w:r>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47.3项目公司的履约保证金的有效期至</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项目完成后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bookmarkStart w:id="1250" w:name="_Toc29182"/>
      <w:bookmarkEnd w:id="1250"/>
      <w:bookmarkStart w:id="1251" w:name="_Toc19479"/>
      <w:bookmarkEnd w:id="1251"/>
      <w:bookmarkStart w:id="1252" w:name="_Toc143596684"/>
      <w:bookmarkEnd w:id="1252"/>
      <w:bookmarkStart w:id="1253" w:name="_Toc328398061"/>
      <w:bookmarkEnd w:id="1253"/>
      <w:bookmarkStart w:id="1254" w:name="_Toc31044"/>
      <w:bookmarkEnd w:id="1254"/>
      <w:bookmarkStart w:id="1255" w:name="_Toc15628"/>
      <w:bookmarkEnd w:id="1255"/>
      <w:bookmarkStart w:id="1256" w:name="_Toc13662"/>
      <w:bookmarkEnd w:id="1256"/>
      <w:bookmarkStart w:id="1257" w:name="_Toc10371"/>
      <w:bookmarkEnd w:id="1257"/>
      <w:bookmarkStart w:id="1258" w:name="_Toc7118"/>
      <w:bookmarkEnd w:id="1258"/>
      <w:bookmarkStart w:id="1259" w:name="_Toc18432"/>
      <w:bookmarkEnd w:id="1259"/>
      <w:bookmarkStart w:id="1260" w:name="_Toc2834"/>
      <w:bookmarkEnd w:id="1260"/>
      <w:bookmarkStart w:id="1261" w:name="_Toc143596273"/>
      <w:bookmarkEnd w:id="1261"/>
      <w:bookmarkStart w:id="1262" w:name="_Toc1757"/>
      <w:bookmarkEnd w:id="1262"/>
      <w:bookmarkStart w:id="1263" w:name="_Toc22873"/>
      <w:bookmarkEnd w:id="1263"/>
      <w:bookmarkStart w:id="1264" w:name="_Toc25606"/>
      <w:bookmarkEnd w:id="1264"/>
    </w:p>
    <w:p>
      <w:pPr>
        <w:pStyle w:val="3"/>
        <w:widowControl/>
        <w:spacing w:before="156" w:beforeAutospacing="0" w:after="31" w:afterAutospacing="0"/>
        <w:ind w:left="0" w:firstLine="241"/>
        <w:rPr>
          <w:rFonts w:hint="eastAsia" w:ascii="宋体" w:hAnsi="宋体" w:eastAsia="宋体" w:cs="宋体"/>
          <w:b/>
          <w:bCs/>
          <w:color w:val="000000" w:themeColor="text1"/>
          <w:spacing w:val="20"/>
          <w:kern w:val="2"/>
          <w:sz w:val="32"/>
          <w:szCs w:val="32"/>
          <w14:textFill>
            <w14:solidFill>
              <w14:schemeClr w14:val="tx1"/>
            </w14:solidFill>
          </w14:textFill>
        </w:rPr>
      </w:pPr>
      <w:bookmarkStart w:id="1265" w:name="_Toc514775518"/>
      <w:bookmarkEnd w:id="1265"/>
      <w:r>
        <w:rPr>
          <w:rFonts w:hint="eastAsia" w:ascii="宋体" w:hAnsi="宋体" w:eastAsia="宋体" w:cs="宋体"/>
          <w:b/>
          <w:bCs w:val="0"/>
          <w:color w:val="000000" w:themeColor="text1"/>
          <w:spacing w:val="20"/>
          <w:kern w:val="2"/>
          <w:sz w:val="32"/>
          <w:szCs w:val="32"/>
          <w14:textFill>
            <w14:solidFill>
              <w14:schemeClr w14:val="tx1"/>
            </w14:solidFill>
          </w14:textFill>
        </w:rPr>
        <w:t>第十部分 其他事项</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266" w:name="_Toc15931"/>
      <w:bookmarkEnd w:id="1266"/>
      <w:bookmarkStart w:id="1267" w:name="_Toc184891558"/>
      <w:bookmarkEnd w:id="1267"/>
      <w:bookmarkStart w:id="1268" w:name="_Toc157179528"/>
      <w:bookmarkEnd w:id="1268"/>
      <w:bookmarkStart w:id="1269" w:name="_Toc13204"/>
      <w:bookmarkEnd w:id="1269"/>
      <w:bookmarkStart w:id="1270" w:name="_Toc1324"/>
      <w:bookmarkEnd w:id="1270"/>
      <w:bookmarkStart w:id="1271" w:name="_Toc157176941"/>
      <w:bookmarkEnd w:id="1271"/>
      <w:bookmarkStart w:id="1272" w:name="_Toc157179750"/>
      <w:bookmarkEnd w:id="1272"/>
      <w:bookmarkStart w:id="1273" w:name="_Toc143596685"/>
      <w:bookmarkEnd w:id="1273"/>
      <w:bookmarkStart w:id="1274" w:name="_Toc157175829"/>
      <w:bookmarkEnd w:id="1274"/>
      <w:bookmarkStart w:id="1275" w:name="_Toc143596274"/>
      <w:bookmarkEnd w:id="1275"/>
      <w:bookmarkStart w:id="1276" w:name="_Toc157182385"/>
      <w:bookmarkEnd w:id="1276"/>
      <w:bookmarkStart w:id="1277" w:name="_Toc11011"/>
      <w:bookmarkEnd w:id="1277"/>
      <w:bookmarkStart w:id="1278" w:name="_Toc21276"/>
      <w:bookmarkEnd w:id="1278"/>
      <w:bookmarkStart w:id="1279" w:name="_Toc11315"/>
      <w:bookmarkEnd w:id="1279"/>
      <w:bookmarkStart w:id="1280" w:name="_Toc13552"/>
      <w:bookmarkEnd w:id="1280"/>
      <w:bookmarkStart w:id="1281" w:name="_Toc12488"/>
      <w:bookmarkEnd w:id="1281"/>
      <w:bookmarkStart w:id="1282" w:name="_Toc157176496"/>
      <w:bookmarkEnd w:id="1282"/>
      <w:bookmarkStart w:id="1283" w:name="_Toc184891785"/>
      <w:bookmarkEnd w:id="1283"/>
      <w:bookmarkStart w:id="1284" w:name="_Toc4567"/>
      <w:bookmarkEnd w:id="1284"/>
      <w:bookmarkStart w:id="1285" w:name="_Toc21307"/>
      <w:bookmarkEnd w:id="1285"/>
      <w:bookmarkStart w:id="1286" w:name="_Toc16525"/>
      <w:bookmarkEnd w:id="1286"/>
      <w:bookmarkStart w:id="1287" w:name="_Toc29673"/>
      <w:bookmarkEnd w:id="1287"/>
      <w:bookmarkStart w:id="1288" w:name="_Toc157179305"/>
      <w:bookmarkEnd w:id="1288"/>
      <w:bookmarkStart w:id="1289" w:name="_Toc328398062"/>
      <w:r>
        <w:rPr>
          <w:rFonts w:hint="eastAsia" w:ascii="宋体" w:hAnsi="宋体" w:eastAsia="宋体" w:cs="宋体"/>
          <w:b/>
          <w:bCs w:val="0"/>
          <w:color w:val="000000" w:themeColor="text1"/>
          <w:spacing w:val="20"/>
          <w:kern w:val="0"/>
          <w:sz w:val="24"/>
          <w:szCs w:val="24"/>
          <w14:textFill>
            <w14:solidFill>
              <w14:schemeClr w14:val="tx1"/>
            </w14:solidFill>
          </w14:textFill>
        </w:rPr>
        <w:t>48.特殊情况</w:t>
      </w:r>
      <w:bookmarkEnd w:id="1289"/>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48.1如果响应文件递交截止时间，递交响应文件的供应商不足三家，应重新采购。</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290" w:name="_Toc143596275"/>
      <w:bookmarkEnd w:id="1290"/>
      <w:bookmarkStart w:id="1291" w:name="_Toc157176942"/>
      <w:bookmarkEnd w:id="1291"/>
      <w:bookmarkStart w:id="1292" w:name="_Toc143596686"/>
      <w:bookmarkEnd w:id="1292"/>
      <w:bookmarkStart w:id="1293" w:name="_Toc328398063"/>
      <w:bookmarkEnd w:id="1293"/>
      <w:bookmarkStart w:id="1294" w:name="_Toc157179306"/>
      <w:bookmarkEnd w:id="1294"/>
      <w:bookmarkStart w:id="1295" w:name="_Toc17147"/>
      <w:bookmarkEnd w:id="1295"/>
      <w:bookmarkStart w:id="1296" w:name="_Toc157179529"/>
      <w:bookmarkEnd w:id="1296"/>
      <w:bookmarkStart w:id="1297" w:name="_Toc7308"/>
      <w:bookmarkEnd w:id="1297"/>
      <w:bookmarkStart w:id="1298" w:name="_Toc15335"/>
      <w:bookmarkEnd w:id="1298"/>
      <w:bookmarkStart w:id="1299" w:name="_Toc22548"/>
      <w:bookmarkEnd w:id="1299"/>
      <w:bookmarkStart w:id="1300" w:name="_Toc184891559"/>
      <w:bookmarkEnd w:id="1300"/>
      <w:bookmarkStart w:id="1301" w:name="_Toc26194"/>
      <w:bookmarkEnd w:id="1301"/>
      <w:bookmarkStart w:id="1302" w:name="_Toc157175830"/>
      <w:bookmarkEnd w:id="1302"/>
      <w:bookmarkStart w:id="1303" w:name="_Toc9852"/>
      <w:bookmarkEnd w:id="1303"/>
      <w:bookmarkStart w:id="1304" w:name="_Toc184891786"/>
      <w:bookmarkEnd w:id="1304"/>
      <w:bookmarkStart w:id="1305" w:name="_Toc157179751"/>
      <w:bookmarkEnd w:id="1305"/>
      <w:bookmarkStart w:id="1306" w:name="_Toc157176497"/>
      <w:bookmarkEnd w:id="1306"/>
      <w:bookmarkStart w:id="1307" w:name="_Toc23370"/>
      <w:bookmarkEnd w:id="1307"/>
      <w:bookmarkStart w:id="1308" w:name="_Toc27541"/>
      <w:bookmarkEnd w:id="1308"/>
      <w:bookmarkStart w:id="1309" w:name="_Toc12508"/>
      <w:bookmarkEnd w:id="1309"/>
      <w:bookmarkStart w:id="1310" w:name="_Toc21248"/>
      <w:bookmarkEnd w:id="1310"/>
      <w:bookmarkStart w:id="1311" w:name="_Toc20961"/>
      <w:bookmarkEnd w:id="1311"/>
      <w:bookmarkStart w:id="1312" w:name="_Toc25365"/>
      <w:bookmarkEnd w:id="1312"/>
      <w:bookmarkStart w:id="1313" w:name="_Toc157182386"/>
      <w:r>
        <w:rPr>
          <w:rFonts w:hint="eastAsia" w:ascii="宋体" w:hAnsi="宋体" w:eastAsia="宋体" w:cs="宋体"/>
          <w:b/>
          <w:bCs w:val="0"/>
          <w:color w:val="000000" w:themeColor="text1"/>
          <w:spacing w:val="20"/>
          <w:kern w:val="0"/>
          <w:sz w:val="24"/>
          <w:szCs w:val="24"/>
          <w14:textFill>
            <w14:solidFill>
              <w14:schemeClr w14:val="tx1"/>
            </w14:solidFill>
          </w14:textFill>
        </w:rPr>
        <w:t>49.责任免除</w:t>
      </w:r>
      <w:bookmarkEnd w:id="1313"/>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49.1采购人保留因为政策法律的变化或因公共利益的需要而在任何时候中止本次采购活动的权利，并且不因此对供应商承担任何赔偿责任。</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314" w:name="_Toc157176498"/>
      <w:bookmarkEnd w:id="1314"/>
      <w:bookmarkStart w:id="1315" w:name="_Toc9615"/>
      <w:bookmarkEnd w:id="1315"/>
      <w:bookmarkStart w:id="1316" w:name="_Toc8954"/>
      <w:bookmarkEnd w:id="1316"/>
      <w:bookmarkStart w:id="1317" w:name="_Toc13083"/>
      <w:bookmarkEnd w:id="1317"/>
      <w:bookmarkStart w:id="1318" w:name="_Toc157176943"/>
      <w:bookmarkEnd w:id="1318"/>
      <w:bookmarkStart w:id="1319" w:name="_Toc328398064"/>
      <w:bookmarkEnd w:id="1319"/>
      <w:bookmarkStart w:id="1320" w:name="_Toc157179752"/>
      <w:bookmarkEnd w:id="1320"/>
      <w:bookmarkStart w:id="1321" w:name="_Toc184891787"/>
      <w:bookmarkEnd w:id="1321"/>
      <w:bookmarkStart w:id="1322" w:name="_Toc143596687"/>
      <w:bookmarkEnd w:id="1322"/>
      <w:bookmarkStart w:id="1323" w:name="_Toc26087"/>
      <w:bookmarkEnd w:id="1323"/>
      <w:bookmarkStart w:id="1324" w:name="_Toc12180"/>
      <w:bookmarkEnd w:id="1324"/>
      <w:bookmarkStart w:id="1325" w:name="_Toc11850"/>
      <w:bookmarkEnd w:id="1325"/>
      <w:bookmarkStart w:id="1326" w:name="_Toc143596276"/>
      <w:bookmarkEnd w:id="1326"/>
      <w:bookmarkStart w:id="1327" w:name="_Toc157179530"/>
      <w:bookmarkEnd w:id="1327"/>
      <w:bookmarkStart w:id="1328" w:name="_Toc29842"/>
      <w:bookmarkEnd w:id="1328"/>
      <w:bookmarkStart w:id="1329" w:name="_Toc20341"/>
      <w:bookmarkEnd w:id="1329"/>
      <w:bookmarkStart w:id="1330" w:name="_Toc31461"/>
      <w:bookmarkEnd w:id="1330"/>
      <w:bookmarkStart w:id="1331" w:name="_Toc157182387"/>
      <w:bookmarkEnd w:id="1331"/>
      <w:bookmarkStart w:id="1332" w:name="_Toc4994"/>
      <w:bookmarkEnd w:id="1332"/>
      <w:bookmarkStart w:id="1333" w:name="_Toc184891560"/>
      <w:bookmarkEnd w:id="1333"/>
      <w:bookmarkStart w:id="1334" w:name="_Toc157179307"/>
      <w:bookmarkEnd w:id="1334"/>
      <w:bookmarkStart w:id="1335" w:name="_Toc13977"/>
      <w:bookmarkEnd w:id="1335"/>
      <w:bookmarkStart w:id="1336" w:name="_Toc157175831"/>
      <w:bookmarkEnd w:id="1336"/>
      <w:bookmarkStart w:id="1337" w:name="_Toc779"/>
      <w:r>
        <w:rPr>
          <w:rFonts w:hint="eastAsia" w:ascii="宋体" w:hAnsi="宋体" w:eastAsia="宋体" w:cs="宋体"/>
          <w:b/>
          <w:bCs w:val="0"/>
          <w:color w:val="000000" w:themeColor="text1"/>
          <w:spacing w:val="20"/>
          <w:kern w:val="0"/>
          <w:sz w:val="24"/>
          <w:szCs w:val="24"/>
          <w14:textFill>
            <w14:solidFill>
              <w14:schemeClr w14:val="tx1"/>
            </w14:solidFill>
          </w14:textFill>
        </w:rPr>
        <w:t>50.竞争性磋商费用</w:t>
      </w:r>
      <w:bookmarkEnd w:id="1337"/>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50.1供应商自行支付参加本次采购活动的所有费用，这些费用包括但不限于现场考察、购买竞争性磋商文件、制作并递交响应文件、人员差旅费用等，在任何情况下，采购人和采购代理机构均无义务承担这些费用。</w:t>
      </w:r>
    </w:p>
    <w:p>
      <w:pPr>
        <w:pStyle w:val="4"/>
        <w:widowControl/>
        <w:spacing w:before="31" w:beforeAutospacing="0" w:after="31" w:afterAutospacing="0"/>
        <w:ind w:left="35" w:leftChars="-57" w:hanging="160" w:hangingChars="57"/>
        <w:rPr>
          <w:rFonts w:hint="eastAsia" w:ascii="宋体" w:hAnsi="宋体" w:eastAsia="宋体" w:cs="宋体"/>
          <w:b/>
          <w:bCs w:val="0"/>
          <w:color w:val="000000" w:themeColor="text1"/>
          <w:spacing w:val="20"/>
          <w:kern w:val="0"/>
          <w:sz w:val="24"/>
          <w:szCs w:val="24"/>
          <w14:textFill>
            <w14:solidFill>
              <w14:schemeClr w14:val="tx1"/>
            </w14:solidFill>
          </w14:textFill>
        </w:rPr>
      </w:pPr>
      <w:bookmarkStart w:id="1338" w:name="_Toc17055"/>
      <w:bookmarkEnd w:id="1338"/>
      <w:bookmarkStart w:id="1339" w:name="_Toc143596277"/>
      <w:bookmarkEnd w:id="1339"/>
      <w:bookmarkStart w:id="1340" w:name="_Toc14911"/>
      <w:bookmarkEnd w:id="1340"/>
      <w:bookmarkStart w:id="1341" w:name="_Toc184891789"/>
      <w:bookmarkEnd w:id="1341"/>
      <w:bookmarkStart w:id="1342" w:name="_Toc157175832"/>
      <w:bookmarkEnd w:id="1342"/>
      <w:bookmarkStart w:id="1343" w:name="_Toc16324"/>
      <w:bookmarkEnd w:id="1343"/>
      <w:bookmarkStart w:id="1344" w:name="_Toc18124"/>
      <w:bookmarkEnd w:id="1344"/>
      <w:bookmarkStart w:id="1345" w:name="_Toc157176499"/>
      <w:bookmarkEnd w:id="1345"/>
      <w:bookmarkStart w:id="1346" w:name="_Toc143596688"/>
      <w:bookmarkEnd w:id="1346"/>
      <w:bookmarkStart w:id="1347" w:name="_Toc28150"/>
      <w:bookmarkEnd w:id="1347"/>
      <w:bookmarkStart w:id="1348" w:name="_Toc28958"/>
      <w:bookmarkEnd w:id="1348"/>
      <w:bookmarkStart w:id="1349" w:name="_Toc328398065"/>
      <w:bookmarkEnd w:id="1349"/>
      <w:bookmarkStart w:id="1350" w:name="_Toc157179308"/>
      <w:bookmarkEnd w:id="1350"/>
      <w:bookmarkStart w:id="1351" w:name="_Toc157176944"/>
      <w:bookmarkEnd w:id="1351"/>
      <w:bookmarkStart w:id="1352" w:name="_Toc5787"/>
      <w:bookmarkEnd w:id="1352"/>
      <w:bookmarkStart w:id="1353" w:name="_Toc4782"/>
      <w:bookmarkEnd w:id="1353"/>
      <w:bookmarkStart w:id="1354" w:name="_Toc1968"/>
      <w:bookmarkEnd w:id="1354"/>
      <w:bookmarkStart w:id="1355" w:name="_Toc10934"/>
      <w:bookmarkEnd w:id="1355"/>
      <w:bookmarkStart w:id="1356" w:name="_Toc157182389"/>
      <w:bookmarkEnd w:id="1356"/>
      <w:bookmarkStart w:id="1357" w:name="_Toc157179531"/>
      <w:bookmarkEnd w:id="1357"/>
      <w:bookmarkStart w:id="1358" w:name="_Toc157179753"/>
      <w:bookmarkEnd w:id="1358"/>
      <w:bookmarkStart w:id="1359" w:name="_Toc21070"/>
      <w:bookmarkEnd w:id="1359"/>
      <w:bookmarkStart w:id="1360" w:name="_Toc9416"/>
      <w:bookmarkEnd w:id="1360"/>
      <w:bookmarkStart w:id="1361" w:name="_Toc184891562"/>
      <w:r>
        <w:rPr>
          <w:rFonts w:hint="eastAsia" w:ascii="宋体" w:hAnsi="宋体" w:eastAsia="宋体" w:cs="宋体"/>
          <w:b/>
          <w:bCs w:val="0"/>
          <w:color w:val="000000" w:themeColor="text1"/>
          <w:spacing w:val="20"/>
          <w:kern w:val="0"/>
          <w:sz w:val="24"/>
          <w:szCs w:val="24"/>
          <w14:textFill>
            <w14:solidFill>
              <w14:schemeClr w14:val="tx1"/>
            </w14:solidFill>
          </w14:textFill>
        </w:rPr>
        <w:t>51.竞争性磋商文件的解释</w:t>
      </w:r>
      <w:bookmarkEnd w:id="1361"/>
    </w:p>
    <w:p>
      <w:pPr>
        <w:keepNext w:val="0"/>
        <w:keepLines w:val="0"/>
        <w:widowControl w:val="0"/>
        <w:suppressLineNumbers w:val="0"/>
        <w:spacing w:before="0" w:beforeAutospacing="0" w:after="156" w:afterLines="5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51.1本竞争性磋商文件内容如果有前后不一致或矛盾之处，应以采购方的书面解释为准。</w:t>
      </w:r>
    </w:p>
    <w:p>
      <w:pPr>
        <w:keepNext w:val="0"/>
        <w:keepLines w:val="0"/>
        <w:widowControl w:val="0"/>
        <w:suppressLineNumbers w:val="0"/>
        <w:spacing w:before="0" w:beforeAutospacing="0" w:after="156" w:afterLines="50" w:afterAutospacing="0" w:line="360" w:lineRule="auto"/>
        <w:ind w:left="0" w:right="0" w:firstLine="562"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b/>
          <w:bCs/>
          <w:color w:val="000000" w:themeColor="text1"/>
          <w:spacing w:val="20"/>
          <w:kern w:val="2"/>
          <w:sz w:val="52"/>
          <w:szCs w:val="52"/>
          <w:lang w:val="en-US" w:eastAsia="zh-CN" w:bidi="ar"/>
          <w14:textFill>
            <w14:solidFill>
              <w14:schemeClr w14:val="tx1"/>
            </w14:solidFill>
          </w14:textFill>
        </w:rPr>
        <w:br w:type="page"/>
      </w:r>
    </w:p>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560" w:firstLineChars="100"/>
        <w:jc w:val="both"/>
        <w:rPr>
          <w:rFonts w:hint="eastAsia" w:ascii="宋体" w:hAnsi="宋体" w:eastAsia="宋体" w:cs="宋体"/>
          <w:color w:val="000000" w:themeColor="text1"/>
          <w:spacing w:val="20"/>
          <w:kern w:val="2"/>
          <w:sz w:val="52"/>
          <w:szCs w:val="52"/>
          <w14:textFill>
            <w14:solidFill>
              <w14:schemeClr w14:val="tx1"/>
            </w14:solidFill>
          </w14:textFill>
        </w:rPr>
      </w:pPr>
      <w:r>
        <w:rPr>
          <w:rFonts w:hint="eastAsia" w:ascii="宋体" w:hAnsi="宋体" w:eastAsia="宋体" w:cs="宋体"/>
          <w:color w:val="000000" w:themeColor="text1"/>
          <w:spacing w:val="20"/>
          <w:kern w:val="2"/>
          <w:sz w:val="52"/>
          <w:szCs w:val="52"/>
          <w:lang w:val="en-US" w:eastAsia="zh-CN" w:bidi="ar"/>
          <w14:textFill>
            <w14:solidFill>
              <w14:schemeClr w14:val="tx1"/>
            </w14:solidFill>
          </w14:textFill>
        </w:rPr>
        <w:t xml:space="preserve"> </w:t>
      </w:r>
    </w:p>
    <w:p>
      <w:pPr>
        <w:pStyle w:val="2"/>
        <w:widowControl/>
        <w:numPr>
          <w:ilvl w:val="0"/>
          <w:numId w:val="9"/>
        </w:numPr>
        <w:ind w:left="0" w:firstLine="0" w:firstLineChars="0"/>
        <w:jc w:val="center"/>
        <w:rPr>
          <w:rFonts w:hint="eastAsia" w:ascii="宋体" w:hAnsi="宋体" w:eastAsia="宋体" w:cs="宋体"/>
          <w:b/>
          <w:bCs/>
          <w:color w:val="000000" w:themeColor="text1"/>
          <w:spacing w:val="20"/>
          <w:kern w:val="44"/>
          <w:sz w:val="72"/>
          <w:szCs w:val="72"/>
          <w14:textFill>
            <w14:solidFill>
              <w14:schemeClr w14:val="tx1"/>
            </w14:solidFill>
          </w14:textFill>
        </w:rPr>
      </w:pPr>
      <w:bookmarkStart w:id="1362" w:name="_Toc514775519"/>
      <w:bookmarkEnd w:id="1362"/>
      <w:r>
        <w:rPr>
          <w:rFonts w:hint="eastAsia" w:ascii="宋体" w:hAnsi="宋体" w:eastAsia="宋体" w:cs="宋体"/>
          <w:b/>
          <w:bCs/>
          <w:color w:val="000000" w:themeColor="text1"/>
          <w:spacing w:val="20"/>
          <w:kern w:val="44"/>
          <w:sz w:val="72"/>
          <w:szCs w:val="72"/>
          <w14:textFill>
            <w14:solidFill>
              <w14:schemeClr w14:val="tx1"/>
            </w14:solidFill>
          </w14:textFill>
        </w:rPr>
        <w:t xml:space="preserve">  </w:t>
      </w:r>
      <w:bookmarkStart w:id="1363" w:name="_Toc8499"/>
      <w:r>
        <w:rPr>
          <w:rFonts w:hint="eastAsia" w:ascii="宋体" w:hAnsi="宋体" w:eastAsia="宋体" w:cs="宋体"/>
          <w:b/>
          <w:bCs/>
          <w:color w:val="000000" w:themeColor="text1"/>
          <w:spacing w:val="20"/>
          <w:kern w:val="44"/>
          <w:sz w:val="72"/>
          <w:szCs w:val="72"/>
          <w14:textFill>
            <w14:solidFill>
              <w14:schemeClr w14:val="tx1"/>
            </w14:solidFill>
          </w14:textFill>
        </w:rPr>
        <w:t>项目任务书</w:t>
      </w:r>
      <w:bookmarkEnd w:id="1363"/>
    </w:p>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1.标准要对丝路文旅驿站进行清晰化定义；</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2.阐述丝路文旅驿站的等级划分及划分的依据，划分依据包括必备条件和一般条件两类；</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3.制定等级划分的细则，科学合理地为每一项指标赋分，界定不同等级对应的分数；</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4.指标要包括强制性指标、综合性指标和附加指标三部分。</w:t>
      </w:r>
    </w:p>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b/>
          <w:bCs/>
          <w:color w:val="000000" w:themeColor="text1"/>
          <w:spacing w:val="20"/>
          <w:kern w:val="44"/>
          <w:sz w:val="72"/>
          <w:szCs w:val="72"/>
          <w14:textFill>
            <w14:solidFill>
              <w14:schemeClr w14:val="tx1"/>
            </w14:solidFill>
          </w14:textFill>
        </w:rPr>
      </w:pPr>
      <w:r>
        <w:rPr>
          <w:rFonts w:hint="eastAsia" w:ascii="宋体" w:hAnsi="宋体" w:eastAsia="宋体" w:cs="宋体"/>
          <w:color w:val="000000" w:themeColor="text1"/>
          <w:spacing w:val="20"/>
          <w:kern w:val="2"/>
          <w:sz w:val="72"/>
          <w:szCs w:val="72"/>
          <w:lang w:val="en-US" w:eastAsia="zh-CN" w:bidi="ar"/>
          <w14:textFill>
            <w14:solidFill>
              <w14:schemeClr w14:val="tx1"/>
            </w14:solidFill>
          </w14:textFill>
        </w:rPr>
        <w:br w:type="page"/>
      </w:r>
    </w:p>
    <w:p>
      <w:pPr>
        <w:pStyle w:val="2"/>
        <w:widowControl/>
        <w:ind w:left="0" w:firstLine="0" w:firstLineChars="0"/>
        <w:jc w:val="center"/>
        <w:rPr>
          <w:rFonts w:hint="eastAsia" w:ascii="宋体" w:hAnsi="宋体" w:eastAsia="宋体" w:cs="宋体"/>
          <w:b/>
          <w:bCs/>
          <w:color w:val="000000" w:themeColor="text1"/>
          <w:spacing w:val="20"/>
          <w:kern w:val="44"/>
          <w:sz w:val="72"/>
          <w:szCs w:val="72"/>
          <w14:textFill>
            <w14:solidFill>
              <w14:schemeClr w14:val="tx1"/>
            </w14:solidFill>
          </w14:textFill>
        </w:rPr>
      </w:pPr>
      <w:bookmarkStart w:id="1364" w:name="_Toc514775525"/>
      <w:bookmarkEnd w:id="1364"/>
      <w:bookmarkStart w:id="1365" w:name="_Toc15138"/>
      <w:r>
        <w:rPr>
          <w:rFonts w:hint="eastAsia" w:ascii="宋体" w:hAnsi="宋体" w:eastAsia="宋体" w:cs="宋体"/>
          <w:b/>
          <w:bCs/>
          <w:color w:val="000000" w:themeColor="text1"/>
          <w:spacing w:val="20"/>
          <w:kern w:val="44"/>
          <w:sz w:val="72"/>
          <w:szCs w:val="72"/>
          <w14:textFill>
            <w14:solidFill>
              <w14:schemeClr w14:val="tx1"/>
            </w14:solidFill>
          </w14:textFill>
        </w:rPr>
        <w:t>第四章   响应文件格式</w:t>
      </w:r>
      <w:bookmarkEnd w:id="1365"/>
    </w:p>
    <w:p>
      <w:pPr>
        <w:keepNext w:val="0"/>
        <w:keepLines w:val="0"/>
        <w:widowControl w:val="0"/>
        <w:suppressLineNumbers w:val="0"/>
        <w:spacing w:before="0" w:beforeAutospacing="0" w:after="156" w:afterLines="50" w:afterAutospacing="0" w:line="360" w:lineRule="auto"/>
        <w:ind w:left="0" w:right="0" w:firstLine="401" w:firstLineChars="100"/>
        <w:jc w:val="center"/>
        <w:rPr>
          <w:rFonts w:hint="eastAsia" w:ascii="宋体" w:hAnsi="宋体" w:eastAsia="宋体" w:cs="宋体"/>
          <w:b/>
          <w:bCs w:val="0"/>
          <w:color w:val="000000" w:themeColor="text1"/>
          <w:spacing w:val="20"/>
          <w:kern w:val="2"/>
          <w:sz w:val="36"/>
          <w:szCs w:val="36"/>
          <w14:textFill>
            <w14:solidFill>
              <w14:schemeClr w14:val="tx1"/>
            </w14:solidFill>
          </w14:textFill>
        </w:rPr>
      </w:pPr>
      <w:r>
        <w:rPr>
          <w:rFonts w:hint="eastAsia" w:ascii="宋体" w:hAnsi="宋体" w:eastAsia="宋体" w:cs="宋体"/>
          <w:b/>
          <w:bCs w:val="0"/>
          <w:color w:val="000000" w:themeColor="text1"/>
          <w:spacing w:val="20"/>
          <w:kern w:val="2"/>
          <w:sz w:val="36"/>
          <w:szCs w:val="36"/>
          <w:lang w:val="en-US" w:eastAsia="zh-CN" w:bidi="ar"/>
          <w14:textFill>
            <w14:solidFill>
              <w14:schemeClr w14:val="tx1"/>
            </w14:solidFill>
          </w14:textFill>
        </w:rPr>
        <w:t xml:space="preserve"> </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320"/>
        <w:rPr>
          <w:rFonts w:hint="eastAsia" w:ascii="宋体" w:hAnsi="宋体" w:eastAsia="宋体" w:cs="宋体"/>
          <w:b w:val="0"/>
          <w:bCs/>
          <w:color w:val="000000" w:themeColor="text1"/>
          <w:spacing w:val="20"/>
          <w:kern w:val="0"/>
          <w:sz w:val="32"/>
          <w:szCs w:val="32"/>
          <w14:textFill>
            <w14:solidFill>
              <w14:schemeClr w14:val="tx1"/>
            </w14:solidFill>
          </w14:textFill>
        </w:rPr>
      </w:pPr>
      <w:r>
        <w:rPr>
          <w:rFonts w:hint="eastAsia" w:ascii="宋体" w:hAnsi="宋体" w:eastAsia="宋体" w:cs="宋体"/>
          <w:b w:val="0"/>
          <w:bCs/>
          <w:color w:val="000000" w:themeColor="text1"/>
          <w:spacing w:val="20"/>
          <w:kern w:val="0"/>
          <w:sz w:val="32"/>
          <w:szCs w:val="32"/>
          <w14:textFill>
            <w14:solidFill>
              <w14:schemeClr w14:val="tx1"/>
            </w14:solidFill>
          </w14:textFill>
        </w:rPr>
        <w:br w:type="page"/>
      </w:r>
      <w:bookmarkStart w:id="1366" w:name="_Toc27312"/>
      <w:bookmarkEnd w:id="1366"/>
      <w:bookmarkStart w:id="1367" w:name="_Toc246322270"/>
      <w:bookmarkEnd w:id="1367"/>
      <w:bookmarkStart w:id="1368" w:name="_Toc25946"/>
      <w:bookmarkEnd w:id="1368"/>
      <w:bookmarkStart w:id="1369" w:name="_Toc328398066"/>
      <w:bookmarkEnd w:id="1369"/>
      <w:bookmarkStart w:id="1370" w:name="_Toc328397802"/>
      <w:bookmarkEnd w:id="1370"/>
      <w:bookmarkStart w:id="1371" w:name="_Toc245286592"/>
      <w:bookmarkEnd w:id="1371"/>
      <w:bookmarkStart w:id="1372" w:name="_Toc246318761"/>
      <w:bookmarkEnd w:id="1372"/>
      <w:bookmarkStart w:id="1373" w:name="_Toc266264628"/>
      <w:bookmarkEnd w:id="1373"/>
      <w:bookmarkStart w:id="1374" w:name="_Toc245615304"/>
      <w:bookmarkEnd w:id="1374"/>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440"/>
        <w:jc w:val="right"/>
        <w:rPr>
          <w:rFonts w:hint="eastAsia" w:ascii="宋体" w:hAnsi="宋体" w:eastAsia="宋体" w:cs="宋体"/>
          <w:b w:val="0"/>
          <w:bCs/>
          <w:color w:val="000000" w:themeColor="text1"/>
          <w:spacing w:val="20"/>
          <w:kern w:val="0"/>
          <w:sz w:val="32"/>
          <w:szCs w:val="32"/>
          <w14:textFill>
            <w14:solidFill>
              <w14:schemeClr w14:val="tx1"/>
            </w14:solidFill>
          </w14:textFill>
        </w:rPr>
      </w:pPr>
      <w:r>
        <w:rPr>
          <w:rFonts w:hint="eastAsia" w:ascii="宋体" w:hAnsi="宋体" w:eastAsia="宋体" w:cs="宋体"/>
          <w:b w:val="0"/>
          <w:bCs/>
          <w:color w:val="000000" w:themeColor="text1"/>
          <w:spacing w:val="20"/>
          <w:kern w:val="2"/>
          <w:sz w:val="44"/>
          <w:szCs w:val="44"/>
          <w14:textFill>
            <w14:solidFill>
              <w14:schemeClr w14:val="tx1"/>
            </w14:solidFill>
          </w14:textFill>
        </w:rPr>
        <w:t>正本或副本</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320"/>
        <w:jc w:val="right"/>
        <w:rPr>
          <w:rFonts w:hint="eastAsia" w:ascii="宋体" w:hAnsi="宋体" w:eastAsia="宋体" w:cs="宋体"/>
          <w:b w:val="0"/>
          <w:bCs/>
          <w:color w:val="000000" w:themeColor="text1"/>
          <w:spacing w:val="20"/>
          <w:kern w:val="0"/>
          <w:sz w:val="32"/>
          <w:szCs w:val="32"/>
          <w14:textFill>
            <w14:solidFill>
              <w14:schemeClr w14:val="tx1"/>
            </w14:solidFill>
          </w14:textFill>
        </w:rPr>
      </w:pPr>
      <w:r>
        <w:rPr>
          <w:rFonts w:hint="eastAsia" w:ascii="宋体" w:hAnsi="宋体" w:eastAsia="宋体" w:cs="宋体"/>
          <w:b w:val="0"/>
          <w:bCs/>
          <w:color w:val="000000" w:themeColor="text1"/>
          <w:spacing w:val="20"/>
          <w:kern w:val="0"/>
          <w:sz w:val="32"/>
          <w:szCs w:val="32"/>
          <w14:textFill>
            <w14:solidFill>
              <w14:schemeClr w14:val="tx1"/>
            </w14:solidFill>
          </w14:textFill>
        </w:rPr>
        <w:t xml:space="preserve"> </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442"/>
        <w:rPr>
          <w:rFonts w:hint="eastAsia" w:ascii="宋体" w:hAnsi="宋体" w:eastAsia="宋体" w:cs="宋体"/>
          <w:b/>
          <w:bCs/>
          <w:color w:val="000000" w:themeColor="text1"/>
          <w:spacing w:val="20"/>
          <w:kern w:val="2"/>
          <w:sz w:val="44"/>
          <w:szCs w:val="44"/>
          <w14:textFill>
            <w14:solidFill>
              <w14:schemeClr w14:val="tx1"/>
            </w14:solidFill>
          </w14:textFill>
        </w:rPr>
      </w:pPr>
      <w:r>
        <w:rPr>
          <w:rFonts w:hint="eastAsia" w:ascii="宋体" w:hAnsi="宋体" w:eastAsia="宋体" w:cs="宋体"/>
          <w:b/>
          <w:bCs/>
          <w:color w:val="000000" w:themeColor="text1"/>
          <w:spacing w:val="20"/>
          <w:kern w:val="2"/>
          <w:sz w:val="44"/>
          <w:szCs w:val="44"/>
          <w14:textFill>
            <w14:solidFill>
              <w14:schemeClr w14:val="tx1"/>
            </w14:solidFill>
          </w14:textFill>
        </w:rPr>
        <w:t xml:space="preserve"> </w:t>
      </w:r>
      <w:r>
        <w:rPr>
          <w:rFonts w:hint="eastAsia" w:ascii="宋体" w:hAnsi="宋体" w:eastAsia="宋体" w:cs="宋体"/>
          <w:b/>
          <w:bCs/>
          <w:color w:val="000000" w:themeColor="text1"/>
          <w:spacing w:val="20"/>
          <w:kern w:val="2"/>
          <w:sz w:val="44"/>
          <w:szCs w:val="44"/>
          <w:u w:val="single"/>
          <w14:textFill>
            <w14:solidFill>
              <w14:schemeClr w14:val="tx1"/>
            </w14:solidFill>
          </w14:textFill>
        </w:rPr>
        <w:t xml:space="preserve">                       </w:t>
      </w:r>
      <w:r>
        <w:rPr>
          <w:rFonts w:hint="eastAsia" w:ascii="宋体" w:hAnsi="宋体" w:eastAsia="宋体" w:cs="宋体"/>
          <w:b/>
          <w:bCs/>
          <w:color w:val="000000" w:themeColor="text1"/>
          <w:spacing w:val="20"/>
          <w:kern w:val="2"/>
          <w:sz w:val="44"/>
          <w:szCs w:val="44"/>
          <w14:textFill>
            <w14:solidFill>
              <w14:schemeClr w14:val="tx1"/>
            </w14:solidFill>
          </w14:textFill>
        </w:rPr>
        <w:t>项目</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442"/>
        <w:rPr>
          <w:rFonts w:hint="eastAsia" w:ascii="宋体" w:hAnsi="宋体" w:eastAsia="宋体" w:cs="宋体"/>
          <w:b/>
          <w:bCs/>
          <w:color w:val="000000" w:themeColor="text1"/>
          <w:spacing w:val="20"/>
          <w:kern w:val="2"/>
          <w:sz w:val="44"/>
          <w:szCs w:val="44"/>
          <w14:textFill>
            <w14:solidFill>
              <w14:schemeClr w14:val="tx1"/>
            </w14:solidFill>
          </w14:textFill>
        </w:rPr>
      </w:pPr>
      <w:r>
        <w:rPr>
          <w:rFonts w:hint="eastAsia" w:ascii="宋体" w:hAnsi="宋体" w:eastAsia="宋体" w:cs="宋体"/>
          <w:b/>
          <w:bCs/>
          <w:color w:val="000000" w:themeColor="text1"/>
          <w:spacing w:val="20"/>
          <w:kern w:val="2"/>
          <w:sz w:val="44"/>
          <w:szCs w:val="44"/>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1004" w:firstLineChars="100"/>
        <w:jc w:val="center"/>
        <w:rPr>
          <w:rFonts w:hint="eastAsia" w:ascii="宋体" w:hAnsi="宋体" w:eastAsia="宋体" w:cs="宋体"/>
          <w:b/>
          <w:bCs w:val="0"/>
          <w:color w:val="000000" w:themeColor="text1"/>
          <w:spacing w:val="20"/>
          <w:kern w:val="2"/>
          <w:sz w:val="96"/>
          <w:szCs w:val="96"/>
          <w14:textFill>
            <w14:solidFill>
              <w14:schemeClr w14:val="tx1"/>
            </w14:solidFill>
          </w14:textFill>
        </w:rPr>
      </w:pPr>
      <w:r>
        <w:rPr>
          <w:rFonts w:hint="eastAsia" w:ascii="宋体" w:hAnsi="宋体" w:eastAsia="宋体" w:cs="宋体"/>
          <w:b/>
          <w:bCs w:val="0"/>
          <w:color w:val="000000" w:themeColor="text1"/>
          <w:spacing w:val="20"/>
          <w:kern w:val="2"/>
          <w:sz w:val="96"/>
          <w:szCs w:val="96"/>
          <w:lang w:val="en-US" w:eastAsia="zh-CN" w:bidi="ar"/>
          <w14:textFill>
            <w14:solidFill>
              <w14:schemeClr w14:val="tx1"/>
            </w14:solidFill>
          </w14:textFill>
        </w:rPr>
        <w:t>响应文件</w:t>
      </w:r>
    </w:p>
    <w:p>
      <w:pPr>
        <w:keepNext w:val="0"/>
        <w:keepLines w:val="0"/>
        <w:widowControl w:val="0"/>
        <w:suppressLineNumbers w:val="0"/>
        <w:spacing w:before="0" w:beforeAutospacing="0" w:after="156" w:afterLines="50" w:afterAutospacing="0" w:line="360" w:lineRule="auto"/>
        <w:ind w:left="0" w:right="0" w:firstLine="1445" w:firstLineChars="100"/>
        <w:jc w:val="center"/>
        <w:rPr>
          <w:rFonts w:hint="eastAsia" w:ascii="宋体" w:hAnsi="宋体" w:eastAsia="宋体" w:cs="宋体"/>
          <w:b/>
          <w:bCs w:val="0"/>
          <w:color w:val="000000" w:themeColor="text1"/>
          <w:spacing w:val="20"/>
          <w:kern w:val="2"/>
          <w:sz w:val="140"/>
          <w:szCs w:val="140"/>
          <w14:textFill>
            <w14:solidFill>
              <w14:schemeClr w14:val="tx1"/>
            </w14:solidFill>
          </w14:textFill>
        </w:rPr>
      </w:pPr>
      <w:r>
        <w:rPr>
          <w:rFonts w:hint="eastAsia" w:ascii="宋体" w:hAnsi="宋体" w:eastAsia="宋体" w:cs="宋体"/>
          <w:b/>
          <w:bCs w:val="0"/>
          <w:color w:val="000000" w:themeColor="text1"/>
          <w:spacing w:val="20"/>
          <w:kern w:val="2"/>
          <w:sz w:val="140"/>
          <w:szCs w:val="140"/>
          <w:lang w:val="en-US" w:eastAsia="zh-CN" w:bidi="ar"/>
          <w14:textFill>
            <w14:solidFill>
              <w14:schemeClr w14:val="tx1"/>
            </w14:solidFill>
          </w14:textFill>
        </w:rPr>
        <w:t xml:space="preserve"> </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361"/>
        <w:jc w:val="left"/>
        <w:rPr>
          <w:rFonts w:hint="eastAsia" w:ascii="宋体" w:hAnsi="宋体" w:eastAsia="宋体" w:cs="宋体"/>
          <w:b/>
          <w:bCs/>
          <w:color w:val="000000" w:themeColor="text1"/>
          <w:spacing w:val="20"/>
          <w:kern w:val="2"/>
          <w:sz w:val="36"/>
          <w:szCs w:val="36"/>
          <w14:textFill>
            <w14:solidFill>
              <w14:schemeClr w14:val="tx1"/>
            </w14:solidFill>
          </w14:textFill>
        </w:rPr>
      </w:pPr>
      <w:r>
        <w:rPr>
          <w:rFonts w:hint="eastAsia" w:ascii="宋体" w:hAnsi="宋体" w:eastAsia="宋体" w:cs="宋体"/>
          <w:b/>
          <w:bCs/>
          <w:color w:val="000000" w:themeColor="text1"/>
          <w:spacing w:val="20"/>
          <w:kern w:val="2"/>
          <w:sz w:val="36"/>
          <w:szCs w:val="36"/>
          <w14:textFill>
            <w14:solidFill>
              <w14:schemeClr w14:val="tx1"/>
            </w14:solidFill>
          </w14:textFill>
        </w:rPr>
        <w:t xml:space="preserve">            采购编号： </w:t>
      </w:r>
      <w:r>
        <w:rPr>
          <w:rFonts w:hint="eastAsia" w:ascii="宋体" w:hAnsi="宋体" w:eastAsia="宋体" w:cs="宋体"/>
          <w:b/>
          <w:bCs/>
          <w:color w:val="000000" w:themeColor="text1"/>
          <w:spacing w:val="20"/>
          <w:kern w:val="0"/>
          <w:sz w:val="36"/>
          <w:szCs w:val="36"/>
          <w14:textFill>
            <w14:solidFill>
              <w14:schemeClr w14:val="tx1"/>
            </w14:solidFill>
          </w14:textFill>
        </w:rPr>
        <w:t xml:space="preserve"> </w:t>
      </w:r>
      <w:r>
        <w:rPr>
          <w:rFonts w:hint="eastAsia" w:ascii="宋体" w:hAnsi="宋体" w:eastAsia="宋体" w:cs="宋体"/>
          <w:b/>
          <w:bCs/>
          <w:color w:val="000000" w:themeColor="text1"/>
          <w:spacing w:val="20"/>
          <w:kern w:val="2"/>
          <w:sz w:val="36"/>
          <w:szCs w:val="36"/>
          <w14:textFill>
            <w14:solidFill>
              <w14:schemeClr w14:val="tx1"/>
            </w14:solidFill>
          </w14:textFill>
        </w:rPr>
        <w:t xml:space="preserve">        </w:t>
      </w:r>
      <w:r>
        <w:rPr>
          <w:rFonts w:hint="eastAsia" w:ascii="宋体" w:hAnsi="宋体" w:eastAsia="宋体" w:cs="宋体"/>
          <w:b w:val="0"/>
          <w:bCs/>
          <w:color w:val="000000" w:themeColor="text1"/>
          <w:spacing w:val="20"/>
          <w:kern w:val="2"/>
          <w:sz w:val="36"/>
          <w:szCs w:val="36"/>
          <w14:textFill>
            <w14:solidFill>
              <w14:schemeClr w14:val="tx1"/>
            </w14:solidFill>
          </w14:textFill>
        </w:rPr>
        <w:t xml:space="preserve">     </w:t>
      </w:r>
    </w:p>
    <w:p>
      <w:pPr>
        <w:pStyle w:val="22"/>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ind w:left="0" w:right="0" w:firstLine="321"/>
        <w:rPr>
          <w:rFonts w:hint="eastAsia" w:ascii="宋体" w:hAnsi="宋体" w:eastAsia="宋体" w:cs="宋体"/>
          <w:b/>
          <w:bCs/>
          <w:color w:val="000000" w:themeColor="text1"/>
          <w:spacing w:val="20"/>
          <w:kern w:val="2"/>
          <w:sz w:val="32"/>
          <w:szCs w:val="32"/>
          <w14:textFill>
            <w14:solidFill>
              <w14:schemeClr w14:val="tx1"/>
            </w14:solidFill>
          </w14:textFill>
        </w:rPr>
      </w:pPr>
      <w:r>
        <w:rPr>
          <w:rFonts w:hint="eastAsia" w:ascii="宋体" w:hAnsi="宋体" w:eastAsia="宋体" w:cs="宋体"/>
          <w:b/>
          <w:bCs/>
          <w:color w:val="000000" w:themeColor="text1"/>
          <w:spacing w:val="20"/>
          <w:kern w:val="2"/>
          <w:sz w:val="32"/>
          <w:szCs w:val="32"/>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341" w:firstLineChars="100"/>
        <w:jc w:val="both"/>
        <w:rPr>
          <w:rFonts w:hint="eastAsia" w:ascii="宋体" w:hAnsi="宋体" w:eastAsia="宋体" w:cs="宋体"/>
          <w:b/>
          <w:bCs w:val="0"/>
          <w:color w:val="000000" w:themeColor="text1"/>
          <w:spacing w:val="20"/>
          <w:kern w:val="2"/>
          <w:sz w:val="30"/>
          <w:szCs w:val="30"/>
          <w14:textFill>
            <w14:solidFill>
              <w14:schemeClr w14:val="tx1"/>
            </w14:solidFill>
          </w14:textFill>
        </w:rPr>
      </w:pPr>
      <w:r>
        <w:rPr>
          <w:rFonts w:hint="eastAsia" w:ascii="宋体" w:hAnsi="宋体" w:eastAsia="宋体" w:cs="宋体"/>
          <w:b/>
          <w:bCs w:val="0"/>
          <w:color w:val="000000" w:themeColor="text1"/>
          <w:spacing w:val="20"/>
          <w:kern w:val="2"/>
          <w:sz w:val="30"/>
          <w:szCs w:val="30"/>
          <w:lang w:val="en-US" w:eastAsia="zh-CN" w:bidi="ar"/>
          <w14:textFill>
            <w14:solidFill>
              <w14:schemeClr w14:val="tx1"/>
            </w14:solidFill>
          </w14:textFill>
        </w:rPr>
        <w:t xml:space="preserve"> </w:t>
      </w:r>
    </w:p>
    <w:p>
      <w:pPr>
        <w:keepNext w:val="0"/>
        <w:keepLines w:val="0"/>
        <w:widowControl w:val="0"/>
        <w:suppressLineNumbers w:val="0"/>
        <w:spacing w:before="0" w:beforeAutospacing="0" w:after="156" w:afterLines="5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供应商名称：</w:t>
      </w:r>
    </w:p>
    <w:p>
      <w:pPr>
        <w:keepNext w:val="0"/>
        <w:keepLines w:val="0"/>
        <w:widowControl w:val="0"/>
        <w:suppressLineNumbers w:val="0"/>
        <w:spacing w:before="0" w:beforeAutospacing="0" w:after="156" w:afterLines="5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地址：</w:t>
      </w:r>
    </w:p>
    <w:p>
      <w:pPr>
        <w:keepNext w:val="0"/>
        <w:keepLines w:val="0"/>
        <w:widowControl w:val="0"/>
        <w:suppressLineNumbers w:val="0"/>
        <w:spacing w:before="0" w:beforeAutospacing="0" w:after="156" w:afterLines="5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联系人：</w:t>
      </w:r>
    </w:p>
    <w:p>
      <w:pPr>
        <w:keepNext w:val="0"/>
        <w:keepLines w:val="0"/>
        <w:widowControl w:val="0"/>
        <w:suppressLineNumbers w:val="0"/>
        <w:spacing w:before="0" w:beforeAutospacing="0" w:after="156" w:afterLines="50" w:afterAutospacing="0" w:line="360" w:lineRule="auto"/>
        <w:ind w:left="0" w:right="0" w:firstLine="320" w:firstLineChars="100"/>
        <w:jc w:val="both"/>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电话：</w:t>
      </w:r>
    </w:p>
    <w:p>
      <w:pPr>
        <w:keepNext w:val="0"/>
        <w:keepLines w:val="0"/>
        <w:widowControl w:val="0"/>
        <w:suppressLineNumbers w:val="0"/>
        <w:spacing w:before="0" w:beforeAutospacing="0" w:after="156" w:afterLines="50" w:afterAutospacing="0" w:line="360" w:lineRule="auto"/>
        <w:ind w:left="0" w:right="0" w:firstLine="320" w:firstLineChars="100"/>
        <w:jc w:val="center"/>
        <w:rPr>
          <w:rFonts w:hint="eastAsia" w:ascii="宋体" w:hAnsi="宋体" w:eastAsia="宋体" w:cs="宋体"/>
          <w:color w:val="000000" w:themeColor="text1"/>
          <w:spacing w:val="20"/>
          <w:kern w:val="2"/>
          <w:sz w:val="28"/>
          <w:szCs w:val="28"/>
          <w14:textFill>
            <w14:solidFill>
              <w14:schemeClr w14:val="tx1"/>
            </w14:solidFill>
          </w14:textFill>
        </w:rPr>
      </w:pPr>
      <w:r>
        <w:rPr>
          <w:rFonts w:hint="eastAsia" w:ascii="宋体" w:hAnsi="宋体" w:eastAsia="宋体" w:cs="宋体"/>
          <w:color w:val="000000" w:themeColor="text1"/>
          <w:spacing w:val="20"/>
          <w:kern w:val="2"/>
          <w:sz w:val="28"/>
          <w:szCs w:val="28"/>
          <w:lang w:val="en-US" w:eastAsia="zh-CN" w:bidi="ar"/>
          <w14:textFill>
            <w14:solidFill>
              <w14:schemeClr w14:val="tx1"/>
            </w14:solidFill>
          </w14:textFill>
        </w:rPr>
        <w:t xml:space="preserve">   年     月    日</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响应文件目录及索引</w:t>
      </w:r>
    </w:p>
    <w:tbl>
      <w:tblPr>
        <w:tblStyle w:val="13"/>
        <w:tblW w:w="9008"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4"/>
        <w:gridCol w:w="5068"/>
        <w:gridCol w:w="1000"/>
        <w:gridCol w:w="2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序号</w:t>
            </w: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名称</w:t>
            </w: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页码</w:t>
            </w: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该文件总页数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9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5068"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1000"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c>
          <w:tcPr>
            <w:tcW w:w="204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1．该目录为方便评标委员会查找相关证明文件及评审条件，应尽可能的详细、清晰，响应人可根据自身情况补充完善；</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2．投标文件的装订顺序应按此表顺序依次装订，并连续编排页码(扫描或复印件可以采用页码机加盖页码)。</w:t>
      </w:r>
    </w:p>
    <w:p>
      <w:pPr>
        <w:keepNext/>
        <w:keepLines/>
        <w:widowControl w:val="0"/>
        <w:suppressLineNumbers w:val="0"/>
        <w:autoSpaceDE w:val="0"/>
        <w:autoSpaceDN w:val="0"/>
        <w:snapToGrid w:val="0"/>
        <w:spacing w:before="0" w:beforeAutospacing="0" w:after="0" w:afterAutospacing="0" w:line="360" w:lineRule="auto"/>
        <w:ind w:left="0" w:right="0" w:firstLine="280"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一、价格部分</w:t>
      </w:r>
    </w:p>
    <w:p>
      <w:pPr>
        <w:keepNext/>
        <w:keepLines/>
        <w:widowControl w:val="0"/>
        <w:suppressLineNumbers w:val="0"/>
        <w:autoSpaceDE w:val="0"/>
        <w:autoSpaceDN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(一)投标函</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cs="宋体"/>
          <w:color w:val="000000" w:themeColor="text1"/>
          <w:spacing w:val="20"/>
          <w:kern w:val="2"/>
          <w:sz w:val="24"/>
          <w:szCs w:val="24"/>
          <w:lang w:val="en-US" w:eastAsia="zh-CN" w:bidi="ar"/>
          <w14:textFill>
            <w14:solidFill>
              <w14:schemeClr w14:val="tx1"/>
            </w14:solidFill>
          </w14:textFill>
        </w:rPr>
        <w:t>采购人</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名称)</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根据贵方采购编号为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(项目编号)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的</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(项目名称)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项目的磋商文件，响应人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(响应人名称、地址）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提交投标文件。</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据此，投标单位同意如下内容：</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1．我方愿意以报价同报价一览表承包上述项目。</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2．我方已详细审核并确认全部磋商文件，包括修改文件及有关附件。</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3．遵从本项目磋商有效期为120天。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4．我方将按磋商文件的规定履行合同责任和义务，除非另外达成协议并生效，贵方的成交通知书和本磋商文件将成为约束双方的合同文件的组成部分。</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5．我方同意提供按照贵方可能要求的与其磋商有关的一切数据或资料，完全理解贵方不一定接受最低价的投标。</w:t>
      </w:r>
    </w:p>
    <w:p>
      <w:pPr>
        <w:keepNext w:val="0"/>
        <w:keepLines w:val="0"/>
        <w:widowControl w:val="0"/>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6．我方在此声明，所递交的响应文件及有关资料内容完整、真实和准确，且不存在第二章“响应人须知”不可偏离项规定的任何一种情形。</w:t>
      </w:r>
    </w:p>
    <w:p>
      <w:pPr>
        <w:keepNext w:val="0"/>
        <w:keepLines w:val="0"/>
        <w:widowControl w:val="0"/>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7．我方承诺，与贵方聘请的为此项目提供咨询服务的公司及任何附属机构均无关联关系，我方不是贵方的附属机构。</w:t>
      </w:r>
    </w:p>
    <w:p>
      <w:pPr>
        <w:keepNext w:val="0"/>
        <w:keepLines w:val="0"/>
        <w:widowControl w:val="0"/>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8.我方承诺，与贵方委托的招标代理公司无隶属关系、控股关系及其他利益关系，如有虚假，我方接受投标被否决，并承担其他一切法律后果。</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9．其他承诺：</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(盖章)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法定代表人或其委托代理人：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单位地址：</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________________________</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邮政编码：</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电    话：</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420" w:firstLine="280"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传    真：</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42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     期：</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keepLines/>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(二)报价一览表  </w:t>
      </w:r>
    </w:p>
    <w:p>
      <w:pPr>
        <w:keepNext/>
        <w:keepLines/>
        <w:widowControl w:val="0"/>
        <w:suppressLineNumbers w:val="0"/>
        <w:autoSpaceDE w:val="0"/>
        <w:autoSpaceDN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报价一览表</w:t>
      </w:r>
    </w:p>
    <w:p>
      <w:pPr>
        <w:keepNext w:val="0"/>
        <w:keepLines w:val="0"/>
        <w:widowControl w:val="0"/>
        <w:suppressLineNumbers w:val="0"/>
        <w:snapToGrid w:val="0"/>
        <w:spacing w:before="12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项目名称：</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招标编号：</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12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货币单位：元人民币</w:t>
      </w:r>
    </w:p>
    <w:tbl>
      <w:tblPr>
        <w:tblStyle w:val="13"/>
        <w:tblW w:w="7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2808"/>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280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项目内容</w:t>
            </w:r>
          </w:p>
        </w:tc>
        <w:tc>
          <w:tcPr>
            <w:tcW w:w="442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w:t>
            </w:r>
          </w:p>
        </w:tc>
        <w:tc>
          <w:tcPr>
            <w:tcW w:w="280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价格</w:t>
            </w:r>
          </w:p>
        </w:tc>
        <w:tc>
          <w:tcPr>
            <w:tcW w:w="442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cs="宋体"/>
                <w:color w:val="000000" w:themeColor="text1"/>
                <w:spacing w:val="20"/>
                <w:kern w:val="2"/>
                <w:sz w:val="24"/>
                <w:szCs w:val="24"/>
                <w:lang w:val="en-US" w:eastAsia="zh-CN" w:bidi="ar"/>
                <w14:textFill>
                  <w14:solidFill>
                    <w14:schemeClr w14:val="tx1"/>
                  </w14:solidFill>
                </w14:textFill>
              </w:rPr>
              <w:t>2</w:t>
            </w:r>
          </w:p>
        </w:tc>
        <w:tc>
          <w:tcPr>
            <w:tcW w:w="280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备注</w:t>
            </w:r>
          </w:p>
        </w:tc>
        <w:tc>
          <w:tcPr>
            <w:tcW w:w="442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w:t>
            </w:r>
          </w:p>
        </w:tc>
        <w:tc>
          <w:tcPr>
            <w:tcW w:w="280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合计</w:t>
            </w:r>
          </w:p>
        </w:tc>
        <w:tc>
          <w:tcPr>
            <w:tcW w:w="442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大写：</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小写：</w:t>
            </w:r>
          </w:p>
        </w:tc>
      </w:tr>
    </w:tbl>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1051"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说明：1、以上内容为实质性响应内容响应人应严格按照此表的格式填写价格，不得有任何缺漏项。否则，将可能导致其投标将被拒绝。</w:t>
      </w:r>
    </w:p>
    <w:p>
      <w:pPr>
        <w:keepNext w:val="0"/>
        <w:keepLines w:val="0"/>
        <w:widowControl/>
        <w:suppressLineNumbers w:val="0"/>
        <w:autoSpaceDE w:val="0"/>
        <w:autoSpaceDN w:val="0"/>
        <w:snapToGrid w:val="0"/>
        <w:spacing w:before="0" w:beforeAutospacing="0" w:after="0" w:afterAutospacing="0" w:line="360" w:lineRule="auto"/>
        <w:ind w:left="105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2、标人所报价格包含所有方案编制费、咨询费、相关服务费、论证调研评审费、企业管理费、税金等一切与此有关费用，如果中标将不予做任何调整；</w:t>
      </w:r>
    </w:p>
    <w:p>
      <w:pPr>
        <w:keepNext w:val="0"/>
        <w:keepLines w:val="0"/>
        <w:widowControl/>
        <w:suppressLineNumbers w:val="0"/>
        <w:autoSpaceDE w:val="0"/>
        <w:autoSpaceDN w:val="0"/>
        <w:snapToGrid w:val="0"/>
        <w:spacing w:before="0" w:beforeAutospacing="0" w:after="0" w:afterAutospacing="0" w:line="360" w:lineRule="auto"/>
        <w:ind w:left="105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3、以上报价中合计价格做为经济评审的标准，保留小数点后两位小数。</w:t>
      </w:r>
    </w:p>
    <w:p>
      <w:pPr>
        <w:keepNext w:val="0"/>
        <w:keepLines w:val="0"/>
        <w:widowControl w:val="0"/>
        <w:suppressLineNumbers w:val="0"/>
        <w:snapToGrid w:val="0"/>
        <w:spacing w:before="0" w:beforeAutospacing="0" w:after="0" w:afterAutospacing="0" w:line="360" w:lineRule="auto"/>
        <w:ind w:left="105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suppressLineNumbers w:val="0"/>
        <w:autoSpaceDE w:val="0"/>
        <w:autoSpaceDN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注：此表除在响应文件中装订外，还应单独制作一份（原件），并单独密封标记单独提交。</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(盖章)</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法定代表人或其授权委托人：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val="0"/>
        <w:keepLines w:val="0"/>
        <w:widowControl w:val="0"/>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报价分项表</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以附件清单提供的格式及内容填写</w:t>
      </w:r>
    </w:p>
    <w:tbl>
      <w:tblPr>
        <w:tblStyle w:val="13"/>
        <w:tblW w:w="9075"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590"/>
        <w:gridCol w:w="1701"/>
        <w:gridCol w:w="710"/>
        <w:gridCol w:w="849"/>
        <w:gridCol w:w="1276"/>
        <w:gridCol w:w="1418"/>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8"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序号</w:t>
            </w:r>
          </w:p>
        </w:tc>
        <w:tc>
          <w:tcPr>
            <w:tcW w:w="1590"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产品/服务名称</w:t>
            </w:r>
          </w:p>
        </w:tc>
        <w:tc>
          <w:tcPr>
            <w:tcW w:w="1701"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基本内容</w:t>
            </w:r>
          </w:p>
        </w:tc>
        <w:tc>
          <w:tcPr>
            <w:tcW w:w="710"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数量</w:t>
            </w:r>
          </w:p>
        </w:tc>
        <w:tc>
          <w:tcPr>
            <w:tcW w:w="849"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单位</w:t>
            </w:r>
          </w:p>
        </w:tc>
        <w:tc>
          <w:tcPr>
            <w:tcW w:w="127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价格（元）</w:t>
            </w:r>
          </w:p>
        </w:tc>
        <w:tc>
          <w:tcPr>
            <w:tcW w:w="1418"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合计（元）</w:t>
            </w:r>
          </w:p>
        </w:tc>
        <w:tc>
          <w:tcPr>
            <w:tcW w:w="853" w:type="dxa"/>
            <w:tcBorders>
              <w:top w:val="single" w:color="auto" w:sz="8" w:space="0"/>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themeColor="text1"/>
                <w:spacing w:val="20"/>
                <w:kern w:val="0"/>
                <w:sz w:val="21"/>
                <w:szCs w:val="21"/>
                <w14:textFill>
                  <w14:solidFill>
                    <w14:schemeClr w14:val="tx1"/>
                  </w14:solidFill>
                </w14:textFill>
              </w:rPr>
            </w:pPr>
            <w:r>
              <w:rPr>
                <w:rFonts w:hint="eastAsia" w:ascii="宋体" w:hAnsi="宋体" w:eastAsia="宋体" w:cs="宋体"/>
                <w:b/>
                <w:bCs/>
                <w:color w:val="000000" w:themeColor="text1"/>
                <w:spacing w:val="20"/>
                <w:kern w:val="0"/>
                <w:sz w:val="21"/>
                <w:szCs w:val="21"/>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1</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2</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3</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4</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5</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6</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8"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7</w:t>
            </w:r>
          </w:p>
        </w:tc>
        <w:tc>
          <w:tcPr>
            <w:tcW w:w="15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c>
          <w:tcPr>
            <w:tcW w:w="7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2"/>
                <w:szCs w:val="22"/>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1"/>
                <w:szCs w:val="21"/>
                <w14:textFill>
                  <w14:solidFill>
                    <w14:schemeClr w14:val="tx1"/>
                  </w14:solidFill>
                </w14:textFill>
              </w:rPr>
            </w:pPr>
          </w:p>
        </w:tc>
        <w:tc>
          <w:tcPr>
            <w:tcW w:w="85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0"/>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8"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8</w:t>
            </w:r>
          </w:p>
        </w:tc>
        <w:tc>
          <w:tcPr>
            <w:tcW w:w="3291" w:type="dxa"/>
            <w:gridSpan w:val="2"/>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0"/>
                <w:sz w:val="21"/>
                <w:szCs w:val="21"/>
                <w14:textFill>
                  <w14:solidFill>
                    <w14:schemeClr w14:val="tx1"/>
                  </w14:solidFill>
                </w14:textFill>
              </w:rPr>
            </w:pPr>
            <w:r>
              <w:rPr>
                <w:rFonts w:hint="eastAsia" w:ascii="宋体" w:hAnsi="宋体" w:eastAsia="宋体" w:cs="宋体"/>
                <w:color w:val="000000" w:themeColor="text1"/>
                <w:spacing w:val="20"/>
                <w:kern w:val="0"/>
                <w:sz w:val="21"/>
                <w:szCs w:val="21"/>
                <w:lang w:val="en-US" w:eastAsia="zh-CN" w:bidi="ar"/>
                <w14:textFill>
                  <w14:solidFill>
                    <w14:schemeClr w14:val="tx1"/>
                  </w14:solidFill>
                </w14:textFill>
              </w:rPr>
              <w:t>合计</w:t>
            </w:r>
          </w:p>
        </w:tc>
        <w:tc>
          <w:tcPr>
            <w:tcW w:w="5106" w:type="dxa"/>
            <w:gridSpan w:val="5"/>
            <w:tcBorders>
              <w:top w:val="single" w:color="auto" w:sz="4" w:space="0"/>
              <w:left w:val="nil"/>
              <w:bottom w:val="single" w:color="auto"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firstLine="0" w:firstLineChars="0"/>
              <w:jc w:val="right"/>
              <w:rPr>
                <w:rFonts w:hint="eastAsia" w:ascii="宋体" w:hAnsi="宋体" w:eastAsia="宋体" w:cs="宋体"/>
                <w:color w:val="000000" w:themeColor="text1"/>
                <w:spacing w:val="20"/>
                <w:kern w:val="0"/>
                <w:sz w:val="28"/>
                <w:szCs w:val="28"/>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(盖章)</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法定代表人或其授权委托人：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说明：</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响应人制作此表时，根据自身情况，可自行修改。</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(三)投标保证金</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1)投标保证金</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投标保证金汇款底单复印件</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424"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424" w:right="0" w:firstLine="280"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keepLines/>
        <w:widowControl w:val="0"/>
        <w:suppressLineNumbers w:val="0"/>
        <w:autoSpaceDE w:val="0"/>
        <w:autoSpaceDN w:val="0"/>
        <w:snapToGrid w:val="0"/>
        <w:spacing w:before="0" w:beforeAutospacing="0" w:after="0" w:afterAutospacing="0" w:line="360" w:lineRule="auto"/>
        <w:ind w:left="0" w:right="0" w:firstLine="280"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二、商务部分</w:t>
      </w:r>
    </w:p>
    <w:p>
      <w:pPr>
        <w:keepNext/>
        <w:keepLines/>
        <w:widowControl w:val="0"/>
        <w:suppressLineNumbers w:val="0"/>
        <w:autoSpaceDE w:val="0"/>
        <w:autoSpaceDN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(一)法定代表人身份证明</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 标 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单位性质：</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地    址：</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成立时间：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经营期限：</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    名：</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性        别：</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    龄：</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        务：</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系</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(响应人名称)的法定代表人。</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特此证明。</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附：法定代表人身份证复印件：</w:t>
      </w:r>
    </w:p>
    <w:tbl>
      <w:tblPr>
        <w:tblStyle w:val="13"/>
        <w:tblW w:w="6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4" w:hRule="atLeast"/>
          <w:jc w:val="center"/>
        </w:trPr>
        <w:tc>
          <w:tcPr>
            <w:tcW w:w="6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身份证复印件粘贴处</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(正、反面)</w:t>
            </w:r>
          </w:p>
        </w:tc>
      </w:tr>
    </w:tbl>
    <w:p>
      <w:pPr>
        <w:keepNext w:val="0"/>
        <w:keepLines w:val="0"/>
        <w:widowControl w:val="0"/>
        <w:suppressLineNumbers w:val="0"/>
        <w:snapToGrid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(盖章)</w:t>
      </w:r>
    </w:p>
    <w:p>
      <w:pPr>
        <w:keepNext w:val="0"/>
        <w:keepLines w:val="0"/>
        <w:widowControl w:val="0"/>
        <w:suppressLineNumbers w:val="0"/>
        <w:snapToGrid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  期：</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keepLines/>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(二)法定代表人授权委托书</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(姓名)系</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(响应人名称)的法定代表人，现委托</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(姓名)为我方代理人。代理人根据授权，以我方名义签署、澄清、说明、补正、递交、撤回、修改</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(项目名称)投标文件、签订合同和处理有关事宜，其法律后果由我方承担。</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委托期限：</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代理人无转委托权。</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附：委托代理人身份证复印件：</w:t>
      </w:r>
    </w:p>
    <w:tbl>
      <w:tblPr>
        <w:tblStyle w:val="13"/>
        <w:tblW w:w="6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1" w:hRule="atLeast"/>
          <w:jc w:val="center"/>
        </w:trPr>
        <w:tc>
          <w:tcPr>
            <w:tcW w:w="6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身份证复印件粘贴处</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(正、反面)</w:t>
            </w:r>
          </w:p>
        </w:tc>
      </w:tr>
    </w:tbl>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响应人：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(盖章)</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法定代表人：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委托代理人：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  期：</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keepLines/>
        <w:widowControl w:val="0"/>
        <w:suppressLineNumbers w:val="0"/>
        <w:autoSpaceDE w:val="0"/>
        <w:autoSpaceDN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(三)本项目管理机构</w:t>
      </w:r>
    </w:p>
    <w:p>
      <w:pPr>
        <w:keepNext/>
        <w:keepLines/>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3.1项目管理机构组成表</w:t>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9"/>
        <w:gridCol w:w="709"/>
        <w:gridCol w:w="709"/>
        <w:gridCol w:w="1525"/>
        <w:gridCol w:w="851"/>
        <w:gridCol w:w="992"/>
        <w:gridCol w:w="1134"/>
        <w:gridCol w:w="1701"/>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职务</w:t>
            </w:r>
          </w:p>
        </w:tc>
        <w:tc>
          <w:tcPr>
            <w:tcW w:w="709" w:type="dxa"/>
            <w:vMerge w:val="restart"/>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姓名</w:t>
            </w:r>
          </w:p>
        </w:tc>
        <w:tc>
          <w:tcPr>
            <w:tcW w:w="709" w:type="dxa"/>
            <w:vMerge w:val="restart"/>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职称</w:t>
            </w:r>
          </w:p>
        </w:tc>
        <w:tc>
          <w:tcPr>
            <w:tcW w:w="6203" w:type="dxa"/>
            <w:gridSpan w:val="5"/>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执业资格证明</w:t>
            </w:r>
          </w:p>
        </w:tc>
        <w:tc>
          <w:tcPr>
            <w:tcW w:w="709" w:type="dxa"/>
            <w:vMerge w:val="restart"/>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9" w:type="dxa"/>
            <w:vMerge w:val="continue"/>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9" w:type="dxa"/>
            <w:vMerge w:val="continue"/>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证书名称</w:t>
            </w: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级别</w:t>
            </w: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证号</w:t>
            </w: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专业</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经验或特长</w:t>
            </w:r>
          </w:p>
        </w:tc>
        <w:tc>
          <w:tcPr>
            <w:tcW w:w="709" w:type="dxa"/>
            <w:vMerge w:val="continue"/>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2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1．本表所指管理机构是指拟为响应人拟为本项目配备的主要管理人员，而不是指公司管理人员。</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2．管理机构中的最高职位指项目负责人(项目经理或总设计师或总监理工程师)，响应人只能指派一位人员担任，如指派多人担任项目负责人，将视为未指派项目负责人。（可指定一个项目联系人）</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3．响应人如获中标，提供的所有管理人员在项目实施期间必须全部到位，且不得在其他项目中任职，否则一经发现，将视为合同违约。</w:t>
      </w:r>
    </w:p>
    <w:p>
      <w:pPr>
        <w:keepNext w:val="0"/>
        <w:keepLines w:val="0"/>
        <w:widowControl w:val="0"/>
        <w:suppressLineNumbers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br w:type="page"/>
      </w:r>
    </w:p>
    <w:p>
      <w:pPr>
        <w:keepNext/>
        <w:keepLines/>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3.2主要人员简历表</w:t>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2"/>
        <w:gridCol w:w="1035"/>
        <w:gridCol w:w="958"/>
        <w:gridCol w:w="176"/>
        <w:gridCol w:w="675"/>
        <w:gridCol w:w="591"/>
        <w:gridCol w:w="9"/>
        <w:gridCol w:w="1101"/>
        <w:gridCol w:w="1701"/>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 名</w:t>
            </w: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  龄</w:t>
            </w:r>
          </w:p>
        </w:tc>
        <w:tc>
          <w:tcPr>
            <w:tcW w:w="127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802"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学历</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 称</w:t>
            </w: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34"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  务</w:t>
            </w:r>
          </w:p>
        </w:tc>
        <w:tc>
          <w:tcPr>
            <w:tcW w:w="127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802"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拟在本项目任职</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127" w:type="dxa"/>
            <w:gridSpan w:val="2"/>
            <w:vMerge w:val="restart"/>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执业资格类别及等级</w:t>
            </w:r>
          </w:p>
        </w:tc>
        <w:tc>
          <w:tcPr>
            <w:tcW w:w="2400" w:type="dxa"/>
            <w:gridSpan w:val="4"/>
            <w:vMerge w:val="restart"/>
            <w:tcBorders>
              <w:top w:val="nil"/>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81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总工作年限</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2127" w:type="dxa"/>
            <w:gridSpan w:val="2"/>
            <w:vMerge w:val="continue"/>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00" w:type="dxa"/>
            <w:gridSpan w:val="4"/>
            <w:vMerge w:val="continue"/>
            <w:tcBorders>
              <w:top w:val="nil"/>
              <w:left w:val="nil"/>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81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担任与本项目类似岗位的工作年限</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毕业</w:t>
            </w:r>
          </w:p>
          <w:p>
            <w:pPr>
              <w:keepNext w:val="0"/>
              <w:keepLines w:val="0"/>
              <w:widowControl w:val="0"/>
              <w:suppressLineNumbers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学校</w:t>
            </w:r>
          </w:p>
        </w:tc>
        <w:tc>
          <w:tcPr>
            <w:tcW w:w="7947" w:type="dxa"/>
            <w:gridSpan w:val="9"/>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年毕业于                  学校            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9039" w:type="dxa"/>
            <w:gridSpan w:val="10"/>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主要工作经历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时  间</w:t>
            </w:r>
          </w:p>
        </w:tc>
        <w:tc>
          <w:tcPr>
            <w:tcW w:w="2844" w:type="dxa"/>
            <w:gridSpan w:val="4"/>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参加过的类似项目名称</w:t>
            </w: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项目概况说明</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合同金额</w:t>
            </w: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3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5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1．主要人员指项目负责人、副经理、各专业技术负责人、商务负责人等岗位人员，每人一表。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2．每个岗位人员应附执业资格证书、注册证书、身份证、职称证、学历证，管理过的项目业绩须附合同协议书或中标通知书等证明已完成的有效证明文件。类似项目限于以本项目拟配备身份参与的项目。</w:t>
      </w:r>
    </w:p>
    <w:p>
      <w:pPr>
        <w:keepNext/>
        <w:keepLines/>
        <w:widowControl w:val="0"/>
        <w:suppressLineNumbers w:val="0"/>
        <w:autoSpaceDE w:val="0"/>
        <w:autoSpaceDN w:val="0"/>
        <w:snapToGrid w:val="0"/>
        <w:spacing w:before="0" w:beforeAutospacing="0" w:after="0" w:afterAutospacing="0" w:line="360" w:lineRule="auto"/>
        <w:ind w:left="0" w:right="0" w:firstLine="0" w:firstLineChars="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(四)响应人信息统计表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1．本附件是采购人为了统计供应商相关信息，响应人应填写和提交下述规定的全部格式以及其他有关资料。</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2．所附格式中要求填写的全部问题和/或信息都填写。</w:t>
      </w:r>
    </w:p>
    <w:p>
      <w:pPr>
        <w:keepNext/>
        <w:keepLines/>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4.1基本信息</w:t>
      </w:r>
    </w:p>
    <w:tbl>
      <w:tblPr>
        <w:tblStyle w:val="13"/>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35"/>
        <w:gridCol w:w="1275"/>
        <w:gridCol w:w="1843"/>
        <w:gridCol w:w="1418"/>
        <w:gridCol w:w="1417"/>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公司名称</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公司地址</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公司电话</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所在国家</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所在省份</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所在城市</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邮政编码</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公司传真</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联系人</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联系人电话</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职务</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联系人电子邮件地址</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u w:val="single"/>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创立时间</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注册资本</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法人代表</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经营范围</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主要业绩</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税务登记号</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173" w:type="dxa"/>
            <w:gridSpan w:val="6"/>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人员构成：(人数)</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w:t>
            </w: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w:t>
            </w: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管理层 </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技术人员</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普通员工</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人员总数</w:t>
            </w:r>
          </w:p>
        </w:tc>
        <w:tc>
          <w:tcPr>
            <w:tcW w:w="12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184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14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141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c>
          <w:tcPr>
            <w:tcW w:w="98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1．公司名称应填写全称；公司地址：按照企业营业执照中的住所填写；公司电话：填写总机；经营范围：请按照企业营业执照填写。</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2．管理层、技术人员、普通员工、人员总数须填写数字；主要业绩：以文字叙述形式填写近两年完成的类似项目业绩。</w:t>
      </w:r>
    </w:p>
    <w:p>
      <w:pPr>
        <w:keepNext/>
        <w:keepLines/>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4.3账户信息</w:t>
      </w:r>
    </w:p>
    <w:tbl>
      <w:tblPr>
        <w:tblStyle w:val="13"/>
        <w:tblW w:w="8936"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48"/>
        <w:gridCol w:w="7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184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响应人开户名</w:t>
            </w:r>
          </w:p>
        </w:tc>
        <w:tc>
          <w:tcPr>
            <w:tcW w:w="7088"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8" w:type="dxa"/>
            <w:tcBorders>
              <w:top w:val="nil"/>
              <w:left w:val="single" w:color="000000" w:sz="4"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响应人所在省份</w:t>
            </w:r>
          </w:p>
        </w:tc>
        <w:tc>
          <w:tcPr>
            <w:tcW w:w="7088" w:type="dxa"/>
            <w:tcBorders>
              <w:top w:val="nil"/>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8" w:type="dxa"/>
            <w:tcBorders>
              <w:top w:val="nil"/>
              <w:left w:val="single" w:color="000000" w:sz="4"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响应人所在城市</w:t>
            </w:r>
          </w:p>
        </w:tc>
        <w:tc>
          <w:tcPr>
            <w:tcW w:w="7088" w:type="dxa"/>
            <w:tcBorders>
              <w:top w:val="nil"/>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8" w:type="dxa"/>
            <w:tcBorders>
              <w:top w:val="nil"/>
              <w:left w:val="single" w:color="000000" w:sz="4"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银行账号</w:t>
            </w:r>
          </w:p>
        </w:tc>
        <w:tc>
          <w:tcPr>
            <w:tcW w:w="7088" w:type="dxa"/>
            <w:tcBorders>
              <w:top w:val="nil"/>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8" w:type="dxa"/>
            <w:tcBorders>
              <w:top w:val="nil"/>
              <w:left w:val="single" w:color="000000" w:sz="4"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开户银行</w:t>
            </w:r>
          </w:p>
        </w:tc>
        <w:tc>
          <w:tcPr>
            <w:tcW w:w="7088" w:type="dxa"/>
            <w:tcBorders>
              <w:top w:val="nil"/>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8" w:type="dxa"/>
            <w:tcBorders>
              <w:top w:val="nil"/>
              <w:left w:val="single" w:color="000000" w:sz="4"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银行类别</w:t>
            </w:r>
          </w:p>
        </w:tc>
        <w:tc>
          <w:tcPr>
            <w:tcW w:w="7088" w:type="dxa"/>
            <w:tcBorders>
              <w:top w:val="nil"/>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p>
    <w:p>
      <w:pPr>
        <w:keepNext/>
        <w:keepLines/>
        <w:widowControl w:val="0"/>
        <w:suppressLineNumbers w:val="0"/>
        <w:autoSpaceDE w:val="0"/>
        <w:autoSpaceDN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(五)资格审查资料</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281" w:firstLineChars="100"/>
        <w:jc w:val="left"/>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1．响应人应根据“响应人须知”规定的资格审查方式提供相应证明材料，如财务审计报告、业绩合同等材料。</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2．响应人应根据“响应人须知”规定接受联合体投标的，本附件所列表格和资料应包括联合体各方相关情况。</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3．附件所列的内容应符合第二章“响应人须知”规定的要求。</w:t>
      </w:r>
    </w:p>
    <w:p>
      <w:pPr>
        <w:keepNext w:val="0"/>
        <w:keepLines w:val="0"/>
        <w:widowControl w:val="0"/>
        <w:suppressLineNumbers w:val="0"/>
        <w:autoSpaceDE w:val="0"/>
        <w:autoSpaceDN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4．采用“评标标准和方法”中对响应人综合实力、同类业绩、等进行评审，附件所列的内容也应根据评审相关要求提供，否则评标委员会有权作出对响应人不利的评审。</w:t>
      </w:r>
    </w:p>
    <w:p>
      <w:pPr>
        <w:keepNext/>
        <w:keepLines/>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5.1采用资格后审方式</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附件1：响应人基本情况表</w:t>
      </w:r>
    </w:p>
    <w:tbl>
      <w:tblPr>
        <w:tblStyle w:val="13"/>
        <w:tblW w:w="893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37"/>
        <w:gridCol w:w="719"/>
        <w:gridCol w:w="626"/>
        <w:gridCol w:w="1176"/>
        <w:gridCol w:w="994"/>
        <w:gridCol w:w="450"/>
        <w:gridCol w:w="1245"/>
        <w:gridCol w:w="972"/>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 w:hRule="atLeast"/>
        </w:trPr>
        <w:tc>
          <w:tcPr>
            <w:tcW w:w="1437"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响应人名称</w:t>
            </w:r>
          </w:p>
        </w:tc>
        <w:tc>
          <w:tcPr>
            <w:tcW w:w="7494" w:type="dxa"/>
            <w:gridSpan w:val="8"/>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 w:hRule="atLeast"/>
        </w:trPr>
        <w:tc>
          <w:tcPr>
            <w:tcW w:w="1437"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注册地址</w:t>
            </w:r>
          </w:p>
        </w:tc>
        <w:tc>
          <w:tcPr>
            <w:tcW w:w="7494" w:type="dxa"/>
            <w:gridSpan w:val="8"/>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trPr>
        <w:tc>
          <w:tcPr>
            <w:tcW w:w="1437" w:type="dxa"/>
            <w:vMerge w:val="restart"/>
            <w:tcBorders>
              <w:top w:val="nil"/>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代码</w:t>
            </w:r>
          </w:p>
        </w:tc>
        <w:tc>
          <w:tcPr>
            <w:tcW w:w="719"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电话</w:t>
            </w:r>
          </w:p>
        </w:tc>
        <w:tc>
          <w:tcPr>
            <w:tcW w:w="3246" w:type="dxa"/>
            <w:gridSpan w:val="4"/>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45"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传    真</w:t>
            </w:r>
          </w:p>
        </w:tc>
        <w:tc>
          <w:tcPr>
            <w:tcW w:w="228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1437" w:type="dxa"/>
            <w:vMerge w:val="continue"/>
            <w:tcBorders>
              <w:top w:val="nil"/>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19"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网址</w:t>
            </w:r>
          </w:p>
        </w:tc>
        <w:tc>
          <w:tcPr>
            <w:tcW w:w="3246" w:type="dxa"/>
            <w:gridSpan w:val="4"/>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45"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邮政编码</w:t>
            </w:r>
          </w:p>
        </w:tc>
        <w:tc>
          <w:tcPr>
            <w:tcW w:w="228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trPr>
        <w:tc>
          <w:tcPr>
            <w:tcW w:w="1437"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成立时间</w:t>
            </w:r>
          </w:p>
        </w:tc>
        <w:tc>
          <w:tcPr>
            <w:tcW w:w="1345"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176"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企业性质</w:t>
            </w:r>
          </w:p>
        </w:tc>
        <w:tc>
          <w:tcPr>
            <w:tcW w:w="144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17"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上级主管单位</w:t>
            </w:r>
          </w:p>
        </w:tc>
        <w:tc>
          <w:tcPr>
            <w:tcW w:w="1312"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1437"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法定代表人</w:t>
            </w:r>
          </w:p>
        </w:tc>
        <w:tc>
          <w:tcPr>
            <w:tcW w:w="719"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姓名</w:t>
            </w:r>
          </w:p>
        </w:tc>
        <w:tc>
          <w:tcPr>
            <w:tcW w:w="1802"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4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出生年月</w:t>
            </w:r>
          </w:p>
        </w:tc>
        <w:tc>
          <w:tcPr>
            <w:tcW w:w="1245"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72"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职称</w:t>
            </w:r>
          </w:p>
        </w:tc>
        <w:tc>
          <w:tcPr>
            <w:tcW w:w="1312"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1437"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技术负责人</w:t>
            </w:r>
          </w:p>
        </w:tc>
        <w:tc>
          <w:tcPr>
            <w:tcW w:w="719"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姓名</w:t>
            </w:r>
          </w:p>
        </w:tc>
        <w:tc>
          <w:tcPr>
            <w:tcW w:w="1802"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4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出生年月</w:t>
            </w:r>
          </w:p>
        </w:tc>
        <w:tc>
          <w:tcPr>
            <w:tcW w:w="1245"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972"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职称</w:t>
            </w:r>
          </w:p>
        </w:tc>
        <w:tc>
          <w:tcPr>
            <w:tcW w:w="1312" w:type="dxa"/>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企业资质等级(如有)</w:t>
            </w:r>
          </w:p>
        </w:tc>
        <w:tc>
          <w:tcPr>
            <w:tcW w:w="1802"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2689" w:type="dxa"/>
            <w:gridSpan w:val="3"/>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员工总人数(人)</w:t>
            </w:r>
          </w:p>
        </w:tc>
        <w:tc>
          <w:tcPr>
            <w:tcW w:w="228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法人营业执照号</w:t>
            </w:r>
          </w:p>
        </w:tc>
        <w:tc>
          <w:tcPr>
            <w:tcW w:w="1802"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994" w:type="dxa"/>
            <w:vMerge w:val="restart"/>
            <w:tcBorders>
              <w:top w:val="nil"/>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其中</w:t>
            </w:r>
          </w:p>
        </w:tc>
        <w:tc>
          <w:tcPr>
            <w:tcW w:w="1695"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管理人员(人)</w:t>
            </w:r>
          </w:p>
        </w:tc>
        <w:tc>
          <w:tcPr>
            <w:tcW w:w="228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固定资产(万元)</w:t>
            </w:r>
          </w:p>
        </w:tc>
        <w:tc>
          <w:tcPr>
            <w:tcW w:w="1802"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994" w:type="dxa"/>
            <w:vMerge w:val="continue"/>
            <w:tcBorders>
              <w:top w:val="nil"/>
              <w:left w:val="nil"/>
              <w:bottom w:val="single" w:color="000000" w:sz="2" w:space="0"/>
              <w:right w:val="single" w:color="000000" w:sz="2"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695"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技术人员(人)</w:t>
            </w:r>
          </w:p>
        </w:tc>
        <w:tc>
          <w:tcPr>
            <w:tcW w:w="228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流动资金(万元)</w:t>
            </w:r>
          </w:p>
        </w:tc>
        <w:tc>
          <w:tcPr>
            <w:tcW w:w="1802"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994" w:type="dxa"/>
            <w:vMerge w:val="continue"/>
            <w:tcBorders>
              <w:top w:val="nil"/>
              <w:left w:val="nil"/>
              <w:bottom w:val="single" w:color="000000" w:sz="2" w:space="0"/>
              <w:right w:val="single" w:color="000000" w:sz="2"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695"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其它人员(人)</w:t>
            </w:r>
          </w:p>
        </w:tc>
        <w:tc>
          <w:tcPr>
            <w:tcW w:w="2284" w:type="dxa"/>
            <w:gridSpan w:val="2"/>
            <w:tcBorders>
              <w:top w:val="single" w:color="000000" w:sz="2" w:space="0"/>
              <w:left w:val="nil"/>
              <w:bottom w:val="single" w:color="000000" w:sz="2" w:space="0"/>
              <w:right w:val="single" w:color="000000" w:sz="2" w:space="0"/>
            </w:tcBorders>
            <w:shd w:val="clear" w:color="auto" w:fill="auto"/>
            <w:tcMar>
              <w:left w:w="108" w:type="dxa"/>
              <w:right w:w="108" w:type="dxa"/>
            </w:tcMar>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单位简况描述</w:t>
            </w:r>
          </w:p>
        </w:tc>
        <w:tc>
          <w:tcPr>
            <w:tcW w:w="6775" w:type="dxa"/>
            <w:gridSpan w:val="7"/>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(公司章程、公司介绍等)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组织机构框图</w:t>
            </w:r>
          </w:p>
        </w:tc>
        <w:tc>
          <w:tcPr>
            <w:tcW w:w="6775" w:type="dxa"/>
            <w:gridSpan w:val="7"/>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经营范围</w:t>
            </w:r>
          </w:p>
        </w:tc>
        <w:tc>
          <w:tcPr>
            <w:tcW w:w="6775" w:type="dxa"/>
            <w:gridSpan w:val="7"/>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地区</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办事机构</w:t>
            </w:r>
          </w:p>
        </w:tc>
        <w:tc>
          <w:tcPr>
            <w:tcW w:w="6775" w:type="dxa"/>
            <w:gridSpan w:val="7"/>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说明：注册地非的响应人请予以说明。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215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备注</w:t>
            </w:r>
          </w:p>
        </w:tc>
        <w:tc>
          <w:tcPr>
            <w:tcW w:w="6775" w:type="dxa"/>
            <w:gridSpan w:val="7"/>
            <w:tcBorders>
              <w:top w:val="single" w:color="000000" w:sz="2" w:space="0"/>
              <w:left w:val="nil"/>
              <w:bottom w:val="single" w:color="000000" w:sz="2" w:space="0"/>
              <w:right w:val="single" w:color="000000" w:sz="2"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响应人应尽可能提供详细的自身情况，包括但不限于业务范围、注册资金、所有权状况、组织机构及职能、人员构成、场地环境和软硬件设施、中国地区雇员总数、地区的办事机构类型及其他需要说明的情况等。</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2．本表不够时可自制和扩展，并请在本表后附</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营业执照(经年检合格)、税务登记证（含一般纳税人证明材料）</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告复印件。</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3．如响应人注册地不在本地，但在本地有驻地机构的，则提供驻地机构的注册证明文件，证明文件包括：营业执照和房屋产权证明或房屋租赁合同。</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pStyle w:val="3"/>
        <w:widowControl/>
        <w:spacing w:before="156" w:beforeAutospacing="0" w:after="31" w:afterAutospacing="0" w:line="240" w:lineRule="atLeast"/>
        <w:ind w:left="565" w:leftChars="257" w:firstLine="241"/>
        <w:jc w:val="left"/>
        <w:outlineLvl w:val="9"/>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p>
    <w:p>
      <w:pPr>
        <w:pStyle w:val="3"/>
        <w:widowControl/>
        <w:spacing w:before="156" w:beforeAutospacing="0" w:after="31" w:afterAutospacing="0" w:line="240" w:lineRule="atLeast"/>
        <w:ind w:left="565" w:leftChars="257" w:firstLine="241"/>
        <w:jc w:val="left"/>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附件2：</w:t>
      </w:r>
      <w:bookmarkStart w:id="1375" w:name="_Toc495931431"/>
      <w:r>
        <w:rPr>
          <w:rFonts w:hint="eastAsia" w:ascii="宋体" w:hAnsi="宋体" w:eastAsia="宋体" w:cs="宋体"/>
          <w:b/>
          <w:bCs w:val="0"/>
          <w:color w:val="000000" w:themeColor="text1"/>
          <w:spacing w:val="20"/>
          <w:kern w:val="2"/>
          <w:sz w:val="32"/>
          <w:szCs w:val="32"/>
          <w14:textFill>
            <w14:solidFill>
              <w14:schemeClr w14:val="tx1"/>
            </w14:solidFill>
          </w14:textFill>
        </w:rPr>
        <w:t>响应人具有良好的商业信誉和健全的财务会计制度的证明文件</w:t>
      </w:r>
      <w:bookmarkEnd w:id="1375"/>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0" w:right="0" w:firstLine="1274" w:firstLineChars="455"/>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会计师事务所出具的（2019年-2021年）年度财务审计报告或财务报表，或银行出具的资信证明</w:t>
      </w:r>
    </w:p>
    <w:p>
      <w:pPr>
        <w:keepNext w:val="0"/>
        <w:keepLines w:val="0"/>
        <w:widowControl w:val="0"/>
        <w:suppressLineNumbers w:val="0"/>
        <w:spacing w:before="0" w:beforeAutospacing="0" w:after="0" w:afterAutospacing="0" w:line="240" w:lineRule="atLeast"/>
        <w:ind w:left="565" w:leftChars="257"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说明：</w:t>
      </w:r>
    </w:p>
    <w:p>
      <w:pPr>
        <w:keepNext w:val="0"/>
        <w:keepLines w:val="0"/>
        <w:widowControl w:val="0"/>
        <w:suppressLineNumbers w:val="0"/>
        <w:spacing w:before="0" w:beforeAutospacing="0" w:after="0" w:afterAutospacing="0" w:line="240" w:lineRule="atLeast"/>
        <w:ind w:left="540" w:right="0" w:firstLine="280" w:firstLineChars="100"/>
        <w:jc w:val="both"/>
        <w:rPr>
          <w:rFonts w:hint="eastAsia" w:ascii="宋体" w:hAnsi="宋体" w:eastAsia="宋体" w:cs="宋体"/>
          <w:bCs/>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1、响应人在投标文件中，必须提供证明材料复印件并加盖</w:t>
      </w:r>
      <w:r>
        <w:rPr>
          <w:rFonts w:hint="eastAsia" w:ascii="宋体" w:hAnsi="宋体" w:eastAsia="宋体" w:cs="宋体"/>
          <w:bCs/>
          <w:color w:val="000000" w:themeColor="text1"/>
          <w:spacing w:val="20"/>
          <w:kern w:val="2"/>
          <w:sz w:val="24"/>
          <w:szCs w:val="24"/>
          <w:lang w:val="en-US" w:eastAsia="zh-CN" w:bidi="ar"/>
          <w14:textFill>
            <w14:solidFill>
              <w14:schemeClr w14:val="tx1"/>
            </w14:solidFill>
          </w14:textFill>
        </w:rPr>
        <w:t>本单位公章。</w:t>
      </w:r>
    </w:p>
    <w:p>
      <w:pPr>
        <w:keepNext w:val="0"/>
        <w:keepLines w:val="0"/>
        <w:widowControl w:val="0"/>
        <w:suppressLineNumbers w:val="0"/>
        <w:spacing w:before="0" w:beforeAutospacing="0" w:after="0" w:afterAutospacing="0" w:line="240" w:lineRule="atLeast"/>
        <w:ind w:left="54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2、如响应人无法提供上年度审计报告，则需提供银行出具的证明文件。银行证明文件可提供</w:t>
      </w:r>
      <w:r>
        <w:rPr>
          <w:rFonts w:hint="eastAsia" w:cs="宋体"/>
          <w:color w:val="000000" w:themeColor="text1"/>
          <w:spacing w:val="20"/>
          <w:kern w:val="2"/>
          <w:sz w:val="24"/>
          <w:szCs w:val="24"/>
          <w:lang w:val="en-US" w:eastAsia="zh-CN" w:bidi="ar"/>
          <w14:textFill>
            <w14:solidFill>
              <w14:schemeClr w14:val="tx1"/>
            </w14:solidFill>
          </w14:textFill>
        </w:rPr>
        <w:t>复印件加盖公章</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，也可提供银行在开标日前三个月内开具证明文件的复印件。若提供的是复印件，招标采购单位保留审核原件的权利。</w:t>
      </w:r>
    </w:p>
    <w:p>
      <w:pPr>
        <w:keepNext w:val="0"/>
        <w:keepLines w:val="0"/>
        <w:widowControl w:val="0"/>
        <w:suppressLineNumbers w:val="0"/>
        <w:spacing w:before="0" w:beforeAutospacing="0" w:after="0" w:afterAutospacing="0" w:line="240" w:lineRule="atLeast"/>
        <w:ind w:left="54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3、银行出具的证明文件应能说明该响应人与银行之间业务往来正常，企业信誉良好等。</w:t>
      </w:r>
    </w:p>
    <w:p>
      <w:pPr>
        <w:keepNext w:val="0"/>
        <w:keepLines w:val="0"/>
        <w:widowControl w:val="0"/>
        <w:suppressLineNumbers w:val="0"/>
        <w:spacing w:before="0" w:beforeAutospacing="0" w:after="0" w:afterAutospacing="0" w:line="240" w:lineRule="atLeast"/>
        <w:ind w:left="565" w:leftChars="257"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4、如果是联合体投标，联合体各方均需提供上述证明。</w:t>
      </w:r>
    </w:p>
    <w:p>
      <w:pPr>
        <w:keepNext w:val="0"/>
        <w:keepLines w:val="0"/>
        <w:widowControl w:val="0"/>
        <w:suppressLineNumbers w:val="0"/>
        <w:spacing w:before="0" w:beforeAutospacing="0" w:after="0" w:afterAutospacing="0" w:line="240" w:lineRule="atLeast"/>
        <w:ind w:left="565" w:leftChars="257"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pStyle w:val="3"/>
        <w:widowControl/>
        <w:spacing w:before="156" w:beforeAutospacing="0" w:after="31" w:afterAutospacing="0" w:line="240" w:lineRule="atLeast"/>
        <w:ind w:left="565" w:leftChars="257"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bookmarkStart w:id="1376" w:name="_Toc495931432"/>
      <w:bookmarkEnd w:id="1376"/>
      <w:bookmarkStart w:id="1377" w:name="_Toc22381"/>
      <w:r>
        <w:rPr>
          <w:rFonts w:hint="eastAsia" w:ascii="宋体" w:hAnsi="宋体" w:eastAsia="宋体" w:cs="宋体"/>
          <w:b/>
          <w:bCs w:val="0"/>
          <w:color w:val="000000" w:themeColor="text1"/>
          <w:spacing w:val="20"/>
          <w:kern w:val="2"/>
          <w:sz w:val="32"/>
          <w:szCs w:val="32"/>
          <w14:textFill>
            <w14:solidFill>
              <w14:schemeClr w14:val="tx1"/>
            </w14:solidFill>
          </w14:textFill>
        </w:rPr>
        <w:t>附件3：投标保证金缴纳凭证复印件或投标担保函</w:t>
      </w:r>
      <w:bookmarkEnd w:id="1377"/>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bookmarkStart w:id="1378" w:name="_Toc494296991"/>
      <w:bookmarkEnd w:id="1378"/>
      <w:bookmarkStart w:id="1379" w:name="_Toc494296665"/>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可将本项目投标保证金支付的支票、汇票、汇款凭证以及保证金收据的复印件作为缴纳凭证装订在本部分，复印件上应加盖本单位公章；使用银行保函等其他投标担保函的，应将担保函正本，装订在本部分正本中；如采用政府采购信用担保形式的，应使用（投标文件格式三）,将原件装订在本部分正本中。</w:t>
      </w:r>
      <w:bookmarkEnd w:id="1379"/>
    </w:p>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b/>
          <w:bCs w:val="0"/>
          <w:color w:val="000000" w:themeColor="text1"/>
          <w:spacing w:val="20"/>
          <w:kern w:val="2"/>
          <w:sz w:val="32"/>
          <w:szCs w:val="32"/>
          <w14:textFill>
            <w14:solidFill>
              <w14:schemeClr w14:val="tx1"/>
            </w14:solidFill>
          </w14:textFill>
        </w:rPr>
      </w:pPr>
      <w:bookmarkStart w:id="1380" w:name="_Toc495931433"/>
      <w:bookmarkEnd w:id="1380"/>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r>
        <w:rPr>
          <w:rFonts w:hint="eastAsia" w:ascii="宋体" w:hAnsi="宋体" w:eastAsia="宋体" w:cs="宋体"/>
          <w:b/>
          <w:bCs w:val="0"/>
          <w:color w:val="000000" w:themeColor="text1"/>
          <w:spacing w:val="20"/>
          <w:kern w:val="2"/>
          <w:sz w:val="21"/>
          <w:szCs w:val="21"/>
          <w14:textFill>
            <w14:solidFill>
              <w14:schemeClr w14:val="tx1"/>
            </w14:solidFill>
          </w14:textFill>
        </w:rPr>
        <w:t>附件</w:t>
      </w:r>
      <w:r>
        <w:rPr>
          <w:rFonts w:hint="eastAsia" w:cs="宋体"/>
          <w:b/>
          <w:bCs w:val="0"/>
          <w:color w:val="000000" w:themeColor="text1"/>
          <w:spacing w:val="20"/>
          <w:kern w:val="2"/>
          <w:sz w:val="21"/>
          <w:szCs w:val="21"/>
          <w:lang w:val="en-US" w:eastAsia="zh-CN"/>
          <w14:textFill>
            <w14:solidFill>
              <w14:schemeClr w14:val="tx1"/>
            </w14:solidFill>
          </w14:textFill>
        </w:rPr>
        <w:t>4</w:t>
      </w:r>
      <w:r>
        <w:rPr>
          <w:rFonts w:hint="eastAsia" w:ascii="宋体" w:hAnsi="宋体" w:eastAsia="宋体" w:cs="宋体"/>
          <w:b/>
          <w:bCs w:val="0"/>
          <w:color w:val="000000" w:themeColor="text1"/>
          <w:spacing w:val="20"/>
          <w:kern w:val="2"/>
          <w:sz w:val="21"/>
          <w:szCs w:val="21"/>
          <w14:textFill>
            <w14:solidFill>
              <w14:schemeClr w14:val="tx1"/>
            </w14:solidFill>
          </w14:textFill>
        </w:rPr>
        <w:t>：近年完成的类似项目情况表</w:t>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7"/>
        <w:gridCol w:w="1418"/>
        <w:gridCol w:w="1417"/>
        <w:gridCol w:w="1418"/>
        <w:gridCol w:w="1275"/>
        <w:gridCol w:w="1843"/>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项目名称</w:t>
            </w: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项目周期</w:t>
            </w: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项目规模</w:t>
            </w: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合同金额</w:t>
            </w: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业主</w:t>
            </w: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响应人应按“响应人须知”规定,需提供合同协议书中标通知书等证明已完成的有效证明文件，类似项目的定义和具体时间要求见响应人须知前附表。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附件</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5</w:t>
      </w:r>
      <w:r>
        <w:rPr>
          <w:rFonts w:hint="eastAsia" w:ascii="宋体" w:hAnsi="宋体" w:eastAsia="宋体" w:cs="宋体"/>
          <w:b/>
          <w:bCs w:val="0"/>
          <w:color w:val="000000" w:themeColor="text1"/>
          <w:spacing w:val="20"/>
          <w:kern w:val="2"/>
          <w:sz w:val="32"/>
          <w:szCs w:val="32"/>
          <w14:textFill>
            <w14:solidFill>
              <w14:schemeClr w14:val="tx1"/>
            </w14:solidFill>
          </w14:textFill>
        </w:rPr>
        <w:t>：正在实施的和新承接的项目情况表</w:t>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1560"/>
        <w:gridCol w:w="1417"/>
        <w:gridCol w:w="1418"/>
        <w:gridCol w:w="1275"/>
        <w:gridCol w:w="1843"/>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项目名称</w:t>
            </w: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项目周期</w:t>
            </w: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项目规模</w:t>
            </w: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合同金额</w:t>
            </w: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业主</w:t>
            </w: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5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275"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c>
          <w:tcPr>
            <w:tcW w:w="851"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suppressLineNumbers w:val="0"/>
              <w:snapToGrid w:val="0"/>
              <w:spacing w:before="0" w:beforeAutospacing="0" w:after="0" w:afterAutospacing="0" w:line="360" w:lineRule="auto"/>
              <w:ind w:left="0" w:right="0" w:firstLine="220" w:firstLineChars="100"/>
              <w:jc w:val="center"/>
              <w:rPr>
                <w:rFonts w:hint="eastAsia" w:ascii="宋体" w:hAnsi="宋体" w:eastAsia="宋体" w:cs="宋体"/>
                <w:color w:val="000000" w:themeColor="text1"/>
                <w:spacing w:val="20"/>
                <w:kern w:val="2"/>
                <w:sz w:val="18"/>
                <w:szCs w:val="18"/>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响应人应按“响应人须知”规定，提供正在实施的和新承接的项目情况及获奖情况，并附相关证明文件。</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r>
        <w:rPr>
          <w:rFonts w:hint="eastAsia" w:ascii="宋体" w:hAnsi="宋体" w:eastAsia="宋体" w:cs="宋体"/>
          <w:b/>
          <w:bCs w:val="0"/>
          <w:color w:val="000000" w:themeColor="text1"/>
          <w:spacing w:val="20"/>
          <w:kern w:val="2"/>
          <w:sz w:val="32"/>
          <w:szCs w:val="32"/>
          <w14:textFill>
            <w14:solidFill>
              <w14:schemeClr w14:val="tx1"/>
            </w14:solidFill>
          </w14:textFill>
        </w:rPr>
        <w:t>附件</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6</w:t>
      </w:r>
      <w:r>
        <w:rPr>
          <w:rFonts w:hint="eastAsia" w:ascii="宋体" w:hAnsi="宋体" w:eastAsia="宋体" w:cs="宋体"/>
          <w:b/>
          <w:bCs w:val="0"/>
          <w:color w:val="000000" w:themeColor="text1"/>
          <w:spacing w:val="20"/>
          <w:kern w:val="2"/>
          <w:sz w:val="32"/>
          <w:szCs w:val="32"/>
          <w14:textFill>
            <w14:solidFill>
              <w14:schemeClr w14:val="tx1"/>
            </w14:solidFill>
          </w14:textFill>
        </w:rPr>
        <w:t>：近年发生的诉讼和仲裁情况</w:t>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4"/>
        <w:gridCol w:w="954"/>
        <w:gridCol w:w="1260"/>
        <w:gridCol w:w="3600"/>
        <w:gridCol w:w="2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 w:hRule="atLeast"/>
        </w:trPr>
        <w:tc>
          <w:tcPr>
            <w:tcW w:w="954" w:type="dxa"/>
            <w:tcBorders>
              <w:top w:val="single" w:color="000000" w:sz="8"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类别</w:t>
            </w:r>
          </w:p>
        </w:tc>
        <w:tc>
          <w:tcPr>
            <w:tcW w:w="954" w:type="dxa"/>
            <w:tcBorders>
              <w:top w:val="single" w:color="000000" w:sz="8"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1260" w:type="dxa"/>
            <w:tcBorders>
              <w:top w:val="single" w:color="000000" w:sz="8"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发生时间</w:t>
            </w:r>
          </w:p>
        </w:tc>
        <w:tc>
          <w:tcPr>
            <w:tcW w:w="3600" w:type="dxa"/>
            <w:tcBorders>
              <w:top w:val="single" w:color="000000" w:sz="8"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情况简介</w:t>
            </w:r>
          </w:p>
        </w:tc>
        <w:tc>
          <w:tcPr>
            <w:tcW w:w="2271" w:type="dxa"/>
            <w:tcBorders>
              <w:top w:val="single" w:color="000000" w:sz="8"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 w:hRule="atLeast"/>
        </w:trPr>
        <w:tc>
          <w:tcPr>
            <w:tcW w:w="954" w:type="dxa"/>
            <w:vMerge w:val="restart"/>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诉</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讼</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情</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况</w:t>
            </w: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restart"/>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仲</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裁</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情</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况</w:t>
            </w: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54" w:type="dxa"/>
            <w:vMerge w:val="continue"/>
            <w:tcBorders>
              <w:top w:val="nil"/>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54" w:type="dxa"/>
            <w:tcBorders>
              <w:top w:val="single" w:color="000000" w:sz="4" w:space="0"/>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000000" w:sz="4" w:space="0"/>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600" w:type="dxa"/>
            <w:tcBorders>
              <w:top w:val="single" w:color="000000" w:sz="4" w:space="0"/>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2271" w:type="dxa"/>
            <w:tcBorders>
              <w:top w:val="single" w:color="000000" w:sz="4"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1．近年发生的诉讼和仲裁情况仅限于响应人败诉的，且与履行合同承包合同有关的案件，不包括调解结案以及未裁决的仲裁或未终审判决的诉讼。</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2．响应人应如实填写本表，否则，一经招标人查实、其他响应人或者利害关系人举报后查实，将视为虚假投标，并按国家现行法律法规和磋商文件规定处理。</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3．响应人如无所列情况，在对应的栏内填写“无”即可，如栏内未填写任何内容，评标委员会将有权认为响应人具有所列情况，但未提供详细的资料。</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附件</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7</w:t>
      </w:r>
      <w:r>
        <w:rPr>
          <w:rFonts w:hint="eastAsia" w:ascii="宋体" w:hAnsi="宋体" w:eastAsia="宋体" w:cs="宋体"/>
          <w:b/>
          <w:bCs w:val="0"/>
          <w:color w:val="000000" w:themeColor="text1"/>
          <w:spacing w:val="20"/>
          <w:kern w:val="2"/>
          <w:sz w:val="32"/>
          <w:szCs w:val="32"/>
          <w14:textFill>
            <w14:solidFill>
              <w14:schemeClr w14:val="tx1"/>
            </w14:solidFill>
          </w14:textFill>
        </w:rPr>
        <w:t>：其他信誉情况表</w:t>
      </w:r>
    </w:p>
    <w:tbl>
      <w:tblPr>
        <w:tblStyle w:val="13"/>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7"/>
        <w:gridCol w:w="3119"/>
        <w:gridCol w:w="3260"/>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 w:hRule="atLeast"/>
        </w:trPr>
        <w:tc>
          <w:tcPr>
            <w:tcW w:w="9039" w:type="dxa"/>
            <w:gridSpan w:val="4"/>
            <w:tcBorders>
              <w:top w:val="single" w:color="000000" w:sz="8" w:space="0"/>
              <w:left w:val="single" w:color="000000" w:sz="8" w:space="0"/>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1．近年不良行为记录情况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发生时间</w:t>
            </w: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简要情况说明</w:t>
            </w: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2．正在实施项目以及近年已完成项目履行情况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工程名称</w:t>
            </w: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履约情况说明</w:t>
            </w: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9039" w:type="dxa"/>
            <w:gridSpan w:val="4"/>
            <w:tcBorders>
              <w:top w:val="single" w:color="000000" w:sz="4" w:space="0"/>
              <w:left w:val="single" w:color="000000" w:sz="8" w:space="0"/>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11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26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4"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trPr>
        <w:tc>
          <w:tcPr>
            <w:tcW w:w="817" w:type="dxa"/>
            <w:tcBorders>
              <w:top w:val="single" w:color="000000" w:sz="4" w:space="0"/>
              <w:left w:val="single" w:color="000000" w:sz="8" w:space="0"/>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119" w:type="dxa"/>
            <w:tcBorders>
              <w:top w:val="single" w:color="000000" w:sz="4" w:space="0"/>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3260" w:type="dxa"/>
            <w:tcBorders>
              <w:top w:val="single" w:color="000000" w:sz="4" w:space="0"/>
              <w:left w:val="nil"/>
              <w:bottom w:val="single" w:color="000000" w:sz="8" w:space="0"/>
              <w:right w:val="single" w:color="000000" w:sz="4"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843" w:type="dxa"/>
            <w:tcBorders>
              <w:top w:val="single" w:color="000000" w:sz="4"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r>
    </w:tbl>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1" w:firstLineChars="1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注：</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1．不良行为记录情况主要是近年响应人在合同实施过程中因违反有关法律、法规、规章或强制性标准和执业行为规范，经县级以上行政主管部门或其委托的执法监督机构查实和行政处罚，形成的不良行为记录。</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合同履行情况主要是响应人正在实施项目以及近年已完成项目是否按合同约定的工期、质量、安全等履行合同义务，对还未完成合同履行情况还应重点说明非不可抗力原因解除合同(如果有)的原因等具体情况，等等。</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3．响应人应如实填写本表，否则，一经招标人查实、其他响应人或者利害关系人举报后查实，将视为虚假投标，并按国家现行法律法规和磋商文件规定处理。</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4．响应人如无所列情况，在对应的栏内填写“无”即可，如栏内未填写任何内容，评标委员会将有权认为响应人具有所列情况，但未提供详细的资料。</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r>
        <w:rPr>
          <w:rFonts w:hint="eastAsia" w:ascii="宋体" w:hAnsi="宋体" w:eastAsia="宋体" w:cs="宋体"/>
          <w:b/>
          <w:bCs w:val="0"/>
          <w:color w:val="000000" w:themeColor="text1"/>
          <w:spacing w:val="20"/>
          <w:kern w:val="2"/>
          <w:sz w:val="32"/>
          <w:szCs w:val="32"/>
          <w14:textFill>
            <w14:solidFill>
              <w14:schemeClr w14:val="tx1"/>
            </w14:solidFill>
          </w14:textFill>
        </w:rPr>
        <w:t>附件</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8</w:t>
      </w:r>
      <w:r>
        <w:rPr>
          <w:rFonts w:hint="eastAsia" w:ascii="宋体" w:hAnsi="宋体" w:eastAsia="宋体" w:cs="宋体"/>
          <w:b/>
          <w:bCs w:val="0"/>
          <w:color w:val="000000" w:themeColor="text1"/>
          <w:spacing w:val="20"/>
          <w:kern w:val="2"/>
          <w:sz w:val="32"/>
          <w:szCs w:val="32"/>
          <w14:textFill>
            <w14:solidFill>
              <w14:schemeClr w14:val="tx1"/>
            </w14:solidFill>
          </w14:textFill>
        </w:rPr>
        <w:t>.承诺一</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我公司承诺近三年内在经营活动中无涉及商业贿赂等违纪违法行为（2019年1月1日至今）；</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响应人：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(盖章)</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法定代表人：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委托代理人：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  期：</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r>
        <w:rPr>
          <w:rFonts w:hint="eastAsia" w:ascii="宋体" w:hAnsi="宋体" w:eastAsia="宋体" w:cs="宋体"/>
          <w:b/>
          <w:bCs w:val="0"/>
          <w:color w:val="000000" w:themeColor="text1"/>
          <w:spacing w:val="20"/>
          <w:kern w:val="2"/>
          <w:sz w:val="32"/>
          <w:szCs w:val="32"/>
          <w14:textFill>
            <w14:solidFill>
              <w14:schemeClr w14:val="tx1"/>
            </w14:solidFill>
          </w14:textFill>
        </w:rPr>
        <w:t>附件</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9</w:t>
      </w:r>
      <w:r>
        <w:rPr>
          <w:rFonts w:hint="eastAsia" w:ascii="宋体" w:hAnsi="宋体" w:eastAsia="宋体" w:cs="宋体"/>
          <w:b/>
          <w:bCs w:val="0"/>
          <w:color w:val="000000" w:themeColor="text1"/>
          <w:spacing w:val="20"/>
          <w:kern w:val="2"/>
          <w:sz w:val="32"/>
          <w:szCs w:val="32"/>
          <w14:textFill>
            <w14:solidFill>
              <w14:schemeClr w14:val="tx1"/>
            </w14:solidFill>
          </w14:textFill>
        </w:rPr>
        <w:t>.承诺二</w:t>
      </w:r>
    </w:p>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我公司承诺近三年内在无不良记录、未出现过重大责任问题，无安全责任事故（2019年1月1日至今）</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响应人：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(盖章)</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法定代表人：  </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委托代理人：</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(签字)</w:t>
      </w:r>
    </w:p>
    <w:p>
      <w:pPr>
        <w:keepNext w:val="0"/>
        <w:keepLines w:val="0"/>
        <w:widowControl w:val="0"/>
        <w:suppressLineNumbers w:val="0"/>
        <w:spacing w:before="0" w:beforeAutospacing="0" w:after="0" w:afterAutospacing="0" w:line="360" w:lineRule="auto"/>
        <w:ind w:left="0" w:right="0" w:firstLine="280" w:firstLineChars="100"/>
        <w:jc w:val="righ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  期：</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年</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月</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w:t>
      </w:r>
    </w:p>
    <w:p>
      <w:pPr>
        <w:pStyle w:val="3"/>
        <w:widowControl/>
        <w:spacing w:before="156" w:beforeAutospacing="0" w:after="31" w:afterAutospacing="0"/>
        <w:ind w:left="0" w:firstLine="241"/>
        <w:rPr>
          <w:rFonts w:hint="default" w:ascii="宋体" w:hAnsi="宋体" w:eastAsia="宋体" w:cs="宋体"/>
          <w:b/>
          <w:bCs w:val="0"/>
          <w:color w:val="000000" w:themeColor="text1"/>
          <w:spacing w:val="20"/>
          <w:kern w:val="2"/>
          <w:sz w:val="32"/>
          <w:szCs w:val="32"/>
          <w:lang w:val="en-US" w:eastAsia="zh-CN"/>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br w:type="page"/>
      </w:r>
      <w:r>
        <w:rPr>
          <w:rFonts w:hint="eastAsia" w:ascii="宋体" w:hAnsi="宋体" w:eastAsia="宋体" w:cs="宋体"/>
          <w:b/>
          <w:bCs w:val="0"/>
          <w:color w:val="000000" w:themeColor="text1"/>
          <w:spacing w:val="20"/>
          <w:kern w:val="2"/>
          <w:sz w:val="32"/>
          <w:szCs w:val="32"/>
          <w14:textFill>
            <w14:solidFill>
              <w14:schemeClr w14:val="tx1"/>
            </w14:solidFill>
          </w14:textFill>
        </w:rPr>
        <w:t>附件：</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10</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color w:val="000000" w:themeColor="text1"/>
          <w:spacing w:val="20"/>
          <w:kern w:val="2"/>
          <w:sz w:val="32"/>
          <w:szCs w:val="32"/>
          <w14:textFill>
            <w14:solidFill>
              <w14:schemeClr w14:val="tx1"/>
            </w14:solidFill>
          </w14:textFill>
        </w:rPr>
      </w:pPr>
      <w:r>
        <w:rPr>
          <w:rFonts w:hint="eastAsia" w:ascii="宋体" w:hAnsi="宋体" w:eastAsia="宋体" w:cs="宋体"/>
          <w:b/>
          <w:bCs/>
          <w:color w:val="000000" w:themeColor="text1"/>
          <w:spacing w:val="20"/>
          <w:kern w:val="2"/>
          <w:sz w:val="32"/>
          <w:szCs w:val="32"/>
          <w:lang w:val="en-US" w:eastAsia="zh-CN" w:bidi="ar"/>
          <w14:textFill>
            <w14:solidFill>
              <w14:schemeClr w14:val="tx1"/>
            </w14:solidFill>
          </w14:textFill>
        </w:rPr>
        <w:t>投标单位企业类型声明函</w:t>
      </w:r>
    </w:p>
    <w:p>
      <w:pPr>
        <w:keepNext w:val="0"/>
        <w:keepLines w:val="0"/>
        <w:widowControl/>
        <w:suppressLineNumbers w:val="0"/>
        <w:spacing w:before="0" w:beforeAutospacing="1" w:after="0" w:afterAutospacing="1" w:line="330" w:lineRule="atLeast"/>
        <w:ind w:left="0" w:right="0" w:firstLine="840" w:firstLineChars="3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本公司郑重声明，根据《政府采购促进中小企业发展暂行办法》（财库[2011]181号）的规定，本公司为______（请填写：大型、中型、小型、微型）企业。即，本公司同时满足以下条件：</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大型、中型、小型、微型）企业。</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 本公司</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（请填写：是、不是）监狱企业。后附省级以上监狱管理局、戒毒管理局（含新疆生产建设兵团）出具的属于监狱企业的证明文件。</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3.本公司参加______单位的______项目采购活动（按投标形式选择填写）：</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（1）□本公司为直接响应人提供本企业制造的货物，由本企业承担工程、提供服务。</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（2）□本公司为代理商，提供其他______（请填写：中型、小型、微型）企业制造的货物。本条所称货物不包括使用大型企业注册商标的货物。（后附制造商响应人企业类型声明函）</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（3）□本公司为联合体一方，提供本企业制造的货物，由本企业承担工程、提供服务。我公司提供协议合同金额占到共同投标协议合同总金额的比例为       。</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本公司对上述声明的真实性负责。如有虚假，将依法承担相应责任。</w:t>
      </w:r>
    </w:p>
    <w:p>
      <w:pPr>
        <w:keepNext w:val="0"/>
        <w:keepLines w:val="0"/>
        <w:widowControl/>
        <w:suppressLineNumbers w:val="0"/>
        <w:spacing w:before="0" w:beforeAutospacing="1" w:after="0" w:afterAutospacing="1" w:line="330" w:lineRule="atLeast"/>
        <w:ind w:left="0" w:right="0" w:firstLine="280" w:firstLineChars="1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企业名称（盖章）： </w:t>
      </w:r>
    </w:p>
    <w:p>
      <w:pPr>
        <w:keepNext w:val="0"/>
        <w:keepLines w:val="0"/>
        <w:widowControl/>
        <w:suppressLineNumbers w:val="0"/>
        <w:spacing w:before="0" w:beforeAutospacing="1" w:after="0" w:afterAutospacing="1" w:line="330" w:lineRule="atLeast"/>
        <w:ind w:left="0" w:right="0" w:firstLine="840" w:firstLineChars="30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日 期：</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pStyle w:val="3"/>
        <w:widowControl/>
        <w:spacing w:before="156" w:beforeAutospacing="0" w:after="31" w:afterAutospacing="0"/>
        <w:ind w:left="0" w:firstLine="240"/>
        <w:rPr>
          <w:rFonts w:hint="eastAsia" w:ascii="宋体" w:hAnsi="宋体" w:eastAsia="宋体" w:cs="宋体"/>
          <w:b/>
          <w:bCs w:val="0"/>
          <w:color w:val="000000" w:themeColor="text1"/>
          <w:spacing w:val="20"/>
          <w:kern w:val="2"/>
          <w:sz w:val="32"/>
          <w:szCs w:val="32"/>
          <w:lang w:eastAsia="zh-CN"/>
          <w14:textFill>
            <w14:solidFill>
              <w14:schemeClr w14:val="tx1"/>
            </w14:solidFill>
          </w14:textFill>
        </w:rPr>
      </w:pPr>
      <w:r>
        <w:rPr>
          <w:rFonts w:hint="eastAsia" w:ascii="宋体" w:hAnsi="宋体" w:eastAsia="宋体" w:cs="宋体"/>
          <w:b w:val="0"/>
          <w:color w:val="000000" w:themeColor="text1"/>
          <w:spacing w:val="20"/>
          <w:kern w:val="2"/>
          <w:sz w:val="32"/>
          <w:szCs w:val="32"/>
          <w14:textFill>
            <w14:solidFill>
              <w14:schemeClr w14:val="tx1"/>
            </w14:solidFill>
          </w14:textFill>
        </w:rPr>
        <w:br w:type="page"/>
      </w:r>
      <w:bookmarkStart w:id="1381" w:name="_Toc495931445"/>
      <w:bookmarkEnd w:id="1381"/>
      <w:bookmarkStart w:id="1382" w:name="_Toc20683"/>
      <w:bookmarkEnd w:id="1382"/>
      <w:bookmarkStart w:id="1383" w:name="OLE_LINK13"/>
      <w:bookmarkEnd w:id="1383"/>
      <w:bookmarkStart w:id="1384" w:name="OLE_LINK14"/>
      <w:r>
        <w:rPr>
          <w:rFonts w:hint="eastAsia" w:ascii="宋体" w:hAnsi="宋体" w:eastAsia="宋体" w:cs="宋体"/>
          <w:b/>
          <w:bCs w:val="0"/>
          <w:color w:val="000000" w:themeColor="text1"/>
          <w:spacing w:val="20"/>
          <w:kern w:val="2"/>
          <w:sz w:val="32"/>
          <w:szCs w:val="32"/>
          <w14:textFill>
            <w14:solidFill>
              <w14:schemeClr w14:val="tx1"/>
            </w14:solidFill>
          </w14:textFill>
        </w:rPr>
        <w:t>附件1</w:t>
      </w:r>
      <w:bookmarkEnd w:id="1384"/>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1</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color w:val="000000" w:themeColor="text1"/>
          <w:spacing w:val="20"/>
          <w:kern w:val="2"/>
          <w:sz w:val="32"/>
          <w:szCs w:val="32"/>
          <w14:textFill>
            <w14:solidFill>
              <w14:schemeClr w14:val="tx1"/>
            </w14:solidFill>
          </w14:textFill>
        </w:rPr>
      </w:pPr>
      <w:r>
        <w:rPr>
          <w:rFonts w:hint="eastAsia" w:ascii="宋体" w:hAnsi="宋体" w:eastAsia="宋体" w:cs="宋体"/>
          <w:b/>
          <w:bCs/>
          <w:color w:val="000000" w:themeColor="text1"/>
          <w:spacing w:val="20"/>
          <w:kern w:val="2"/>
          <w:sz w:val="32"/>
          <w:szCs w:val="32"/>
          <w:lang w:val="en-US" w:eastAsia="zh-CN" w:bidi="ar"/>
          <w14:textFill>
            <w14:solidFill>
              <w14:schemeClr w14:val="tx1"/>
            </w14:solidFill>
          </w14:textFill>
        </w:rPr>
        <w:t>残疾人福利性单位声明函</w:t>
      </w:r>
    </w:p>
    <w:p>
      <w:pPr>
        <w:keepNext w:val="0"/>
        <w:keepLines w:val="0"/>
        <w:widowControl w:val="0"/>
        <w:suppressLineNumbers w:val="0"/>
        <w:spacing w:before="0" w:beforeAutospacing="0" w:after="0" w:afterAutospacing="0" w:line="240" w:lineRule="atLeast"/>
        <w:ind w:left="565" w:leftChars="257"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0" w:right="0" w:firstLine="840" w:firstLineChars="3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widowControl w:val="0"/>
        <w:suppressLineNumbers w:val="0"/>
        <w:spacing w:before="0" w:beforeAutospacing="0" w:after="0" w:afterAutospacing="0" w:line="240" w:lineRule="atLeast"/>
        <w:ind w:left="565" w:leftChars="257"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本单位对上述声明的真实性负责。如有虚假，将依法承担相应责任。</w:t>
      </w:r>
    </w:p>
    <w:p>
      <w:pPr>
        <w:keepNext w:val="0"/>
        <w:keepLines w:val="0"/>
        <w:widowControl w:val="0"/>
        <w:suppressLineNumbers w:val="0"/>
        <w:spacing w:before="0" w:beforeAutospacing="0" w:after="0" w:afterAutospacing="0" w:line="240" w:lineRule="atLeast"/>
        <w:ind w:left="565" w:leftChars="257"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响应人名称（盖章）：</w:t>
      </w:r>
    </w:p>
    <w:p>
      <w:pPr>
        <w:keepNext w:val="0"/>
        <w:keepLines w:val="0"/>
        <w:widowControl w:val="0"/>
        <w:suppressLineNumbers w:val="0"/>
        <w:spacing w:before="0" w:beforeAutospacing="0" w:after="0" w:afterAutospacing="0" w:line="240" w:lineRule="atLeast"/>
        <w:ind w:left="565" w:leftChars="257"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日  期：</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br w:type="page"/>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b/>
          <w:bCs w:val="0"/>
          <w:color w:val="000000" w:themeColor="text1"/>
          <w:spacing w:val="20"/>
          <w:sz w:val="32"/>
          <w:szCs w:val="32"/>
          <w14:textFill>
            <w14:solidFill>
              <w14:schemeClr w14:val="tx1"/>
            </w14:solidFill>
          </w14:textFill>
        </w:rPr>
      </w:pPr>
      <w:r>
        <w:rPr>
          <w:rStyle w:val="20"/>
          <w:rFonts w:hint="eastAsia" w:ascii="宋体" w:hAnsi="宋体" w:eastAsia="宋体" w:cs="宋体"/>
          <w:b/>
          <w:bCs w:val="0"/>
          <w:color w:val="000000" w:themeColor="text1"/>
          <w:spacing w:val="20"/>
          <w:kern w:val="2"/>
          <w:sz w:val="32"/>
          <w:szCs w:val="32"/>
          <w:lang w:val="en-US" w:eastAsia="zh-CN" w:bidi="ar"/>
          <w14:textFill>
            <w14:solidFill>
              <w14:schemeClr w14:val="tx1"/>
            </w14:solidFill>
          </w14:textFill>
        </w:rPr>
        <w:t xml:space="preserve"> </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lang w:eastAsia="zh-CN"/>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附件1</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2</w:t>
      </w:r>
    </w:p>
    <w:p>
      <w:pPr>
        <w:keepNext w:val="0"/>
        <w:keepLines w:val="0"/>
        <w:widowControl w:val="0"/>
        <w:suppressLineNumbers w:val="0"/>
        <w:snapToGrid w:val="0"/>
        <w:spacing w:before="0" w:beforeAutospacing="0" w:after="0" w:afterAutospacing="0" w:line="360" w:lineRule="auto"/>
        <w:ind w:left="0" w:right="0" w:firstLine="361" w:firstLineChars="100"/>
        <w:jc w:val="center"/>
        <w:rPr>
          <w:rFonts w:hint="eastAsia" w:ascii="宋体" w:hAnsi="宋体" w:eastAsia="宋体" w:cs="宋体"/>
          <w:b/>
          <w:bCs/>
          <w:color w:val="000000" w:themeColor="text1"/>
          <w:spacing w:val="20"/>
          <w:kern w:val="2"/>
          <w:sz w:val="32"/>
          <w:szCs w:val="32"/>
          <w14:textFill>
            <w14:solidFill>
              <w14:schemeClr w14:val="tx1"/>
            </w14:solidFill>
          </w14:textFill>
        </w:rPr>
      </w:pPr>
      <w:r>
        <w:rPr>
          <w:rFonts w:hint="eastAsia" w:ascii="宋体" w:hAnsi="宋体" w:eastAsia="宋体" w:cs="宋体"/>
          <w:b/>
          <w:bCs/>
          <w:color w:val="000000" w:themeColor="text1"/>
          <w:spacing w:val="20"/>
          <w:kern w:val="2"/>
          <w:sz w:val="32"/>
          <w:szCs w:val="32"/>
          <w:lang w:val="en-US" w:eastAsia="zh-CN" w:bidi="ar"/>
          <w14:textFill>
            <w14:solidFill>
              <w14:schemeClr w14:val="tx1"/>
            </w14:solidFill>
          </w14:textFill>
        </w:rPr>
        <w:t>政府采购节能、环保产品汇总表</w:t>
      </w:r>
    </w:p>
    <w:p>
      <w:pPr>
        <w:keepNext w:val="0"/>
        <w:keepLines w:val="0"/>
        <w:widowControl w:val="0"/>
        <w:suppressLineNumbers w:val="0"/>
        <w:snapToGrid w:val="0"/>
        <w:spacing w:before="0" w:beforeAutospacing="0" w:after="0" w:afterAutospacing="0" w:line="360" w:lineRule="auto"/>
        <w:ind w:left="-15" w:leftChars="-150" w:right="0" w:hanging="315" w:hangingChars="112"/>
        <w:jc w:val="center"/>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tbl>
      <w:tblPr>
        <w:tblStyle w:val="13"/>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3"/>
        <w:gridCol w:w="1260"/>
        <w:gridCol w:w="1002"/>
        <w:gridCol w:w="544"/>
        <w:gridCol w:w="1382"/>
        <w:gridCol w:w="1656"/>
        <w:gridCol w:w="1722"/>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序号</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投报产品</w:t>
            </w:r>
          </w:p>
          <w:p>
            <w:pPr>
              <w:keepNext w:val="0"/>
              <w:keepLines w:val="0"/>
              <w:widowControl w:val="0"/>
              <w:suppressLineNumbers w:val="0"/>
              <w:snapToGrid w:val="0"/>
              <w:spacing w:before="0" w:beforeAutospacing="0" w:after="0" w:afterAutospacing="0" w:line="360" w:lineRule="auto"/>
              <w:ind w:left="0" w:right="0" w:firstLine="0" w:firstLineChars="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名称</w:t>
            </w:r>
          </w:p>
        </w:tc>
        <w:tc>
          <w:tcPr>
            <w:tcW w:w="10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制造商</w:t>
            </w:r>
          </w:p>
        </w:tc>
        <w:tc>
          <w:tcPr>
            <w:tcW w:w="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品牌</w:t>
            </w:r>
          </w:p>
        </w:tc>
        <w:tc>
          <w:tcPr>
            <w:tcW w:w="1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型号</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18"/>
                <w:szCs w:val="18"/>
                <w14:textFill>
                  <w14:solidFill>
                    <w14:schemeClr w14:val="tx1"/>
                  </w14:solidFill>
                </w14:textFill>
              </w:rPr>
            </w:pPr>
            <w:r>
              <w:rPr>
                <w:rFonts w:hint="eastAsia" w:ascii="宋体" w:hAnsi="宋体" w:eastAsia="宋体" w:cs="宋体"/>
                <w:b/>
                <w:bCs w:val="0"/>
                <w:color w:val="000000" w:themeColor="text1"/>
                <w:spacing w:val="20"/>
                <w:kern w:val="2"/>
                <w:sz w:val="18"/>
                <w:szCs w:val="18"/>
                <w:lang w:val="en-US" w:eastAsia="zh-CN" w:bidi="ar"/>
                <w14:textFill>
                  <w14:solidFill>
                    <w14:schemeClr w14:val="tx1"/>
                  </w14:solidFill>
                </w14:textFill>
              </w:rPr>
              <w:t>（应和清单内的完全一致）</w:t>
            </w:r>
          </w:p>
        </w:tc>
        <w:tc>
          <w:tcPr>
            <w:tcW w:w="3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节能产品</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0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5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3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是否属于强制采购产品</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61" w:firstLineChars="100"/>
              <w:jc w:val="center"/>
              <w:rPr>
                <w:rFonts w:hint="eastAsia" w:ascii="宋体" w:hAnsi="宋体" w:eastAsia="宋体" w:cs="宋体"/>
                <w:b/>
                <w:bCs w:val="0"/>
                <w:color w:val="000000" w:themeColor="text1"/>
                <w:spacing w:val="20"/>
                <w:kern w:val="2"/>
                <w:sz w:val="22"/>
                <w:szCs w:val="22"/>
                <w14:textFill>
                  <w14:solidFill>
                    <w14:schemeClr w14:val="tx1"/>
                  </w14:solidFill>
                </w14:textFill>
              </w:rPr>
            </w:pPr>
            <w:r>
              <w:rPr>
                <w:rFonts w:hint="eastAsia" w:ascii="宋体" w:hAnsi="宋体" w:eastAsia="宋体" w:cs="宋体"/>
                <w:b/>
                <w:bCs w:val="0"/>
                <w:color w:val="000000" w:themeColor="text1"/>
                <w:spacing w:val="20"/>
                <w:kern w:val="2"/>
                <w:sz w:val="22"/>
                <w:szCs w:val="22"/>
                <w:lang w:val="en-US" w:eastAsia="zh-CN" w:bidi="ar"/>
                <w14:textFill>
                  <w14:solidFill>
                    <w14:schemeClr w14:val="tx1"/>
                  </w14:solidFill>
                </w14:textFill>
              </w:rPr>
              <w:t>节能标志</w:t>
            </w:r>
          </w:p>
          <w:p>
            <w:pPr>
              <w:keepNext w:val="0"/>
              <w:keepLines w:val="0"/>
              <w:widowControl w:val="0"/>
              <w:suppressLineNumbers w:val="0"/>
              <w:snapToGrid w:val="0"/>
              <w:spacing w:before="0" w:beforeAutospacing="0" w:after="0" w:afterAutospacing="0" w:line="360" w:lineRule="auto"/>
              <w:ind w:left="0" w:right="0" w:firstLine="261"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2"/>
                <w:szCs w:val="22"/>
                <w:lang w:val="en-US" w:eastAsia="zh-CN" w:bidi="ar"/>
                <w14:textFill>
                  <w14:solidFill>
                    <w14:schemeClr w14:val="tx1"/>
                  </w14:solidFill>
                </w14:textFill>
              </w:rPr>
              <w:t xml:space="preserve"> 认证证书号</w:t>
            </w:r>
          </w:p>
        </w:tc>
        <w:tc>
          <w:tcPr>
            <w:tcW w:w="1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napToGrid w:val="0"/>
              <w:spacing w:before="0" w:beforeAutospacing="0" w:after="0" w:afterAutospacing="0" w:line="400" w:lineRule="exact"/>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说明</w:t>
            </w:r>
          </w:p>
        </w:tc>
        <w:tc>
          <w:tcPr>
            <w:tcW w:w="914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280" w:firstLineChars="100"/>
              <w:jc w:val="both"/>
              <w:rPr>
                <w:rFonts w:hint="eastAsia" w:ascii="宋体" w:hAnsi="宋体" w:eastAsia="宋体" w:cs="宋体"/>
                <w:color w:val="000000" w:themeColor="text1"/>
                <w:spacing w:val="20"/>
                <w:kern w:val="2"/>
                <w:sz w:val="24"/>
                <w:szCs w:val="24"/>
                <w:u w:val="single"/>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我方提供的节能产品为第</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期《</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节能产品政府采购清单</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》内的产品；我方提供的环境标志产品为第</w:t>
            </w:r>
            <w:r>
              <w:rPr>
                <w:rFonts w:hint="eastAsia" w:ascii="宋体" w:hAnsi="宋体" w:eastAsia="宋体" w:cs="宋体"/>
                <w:color w:val="000000" w:themeColor="text1"/>
                <w:spacing w:val="20"/>
                <w:kern w:val="2"/>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期《</w:t>
            </w: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环境标志产品政府采购清单</w:t>
            </w: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》内的产品。</w:t>
            </w:r>
          </w:p>
        </w:tc>
      </w:tr>
    </w:tbl>
    <w:p>
      <w:pPr>
        <w:pStyle w:val="19"/>
        <w:keepNext w:val="0"/>
        <w:keepLines w:val="0"/>
        <w:widowControl w:val="0"/>
        <w:suppressLineNumbers w:val="0"/>
        <w:spacing w:before="0" w:beforeAutospacing="0" w:after="0" w:afterAutospacing="0"/>
        <w:ind w:left="0" w:right="0" w:firstLine="210"/>
        <w:textAlignment w:val="baseline"/>
        <w:rPr>
          <w:rFonts w:hint="eastAsia" w:ascii="宋体" w:hAnsi="宋体" w:eastAsia="宋体" w:cs="宋体"/>
          <w:b w:val="0"/>
          <w:color w:val="000000" w:themeColor="text1"/>
          <w:spacing w:val="20"/>
          <w:kern w:val="2"/>
          <w:sz w:val="21"/>
          <w:szCs w:val="21"/>
          <w:vertAlign w:val="baseline"/>
          <w14:textFill>
            <w14:solidFill>
              <w14:schemeClr w14:val="tx1"/>
            </w14:solidFill>
          </w14:textFill>
        </w:rPr>
      </w:pPr>
      <w:r>
        <w:rPr>
          <w:rFonts w:hint="eastAsia" w:ascii="宋体" w:hAnsi="宋体" w:eastAsia="宋体" w:cs="宋体"/>
          <w:b w:val="0"/>
          <w:color w:val="000000" w:themeColor="text1"/>
          <w:spacing w:val="20"/>
          <w:kern w:val="2"/>
          <w:sz w:val="21"/>
          <w:szCs w:val="21"/>
          <w:vertAlign w:val="baseline"/>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注：1．本表只填写属于政府采购节能或环保产品的投标产品，无相应产品的本表可以不填。</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2．认证证书编号必须填写《节能产品政府采购清单》中的节字标志认证证书号、或《环境标志产品政府采购清单》中的认证证书编号，否则评委会不予认可。</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3．《节能产品政府采购清单》、《环境标志产品政府采购清单》均以国家有关部门公布的有效期内的内容为准，否则评委会不予认可。</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560" w:firstLineChars="2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562" w:firstLineChars="200"/>
        <w:jc w:val="both"/>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lang w:val="en-US" w:eastAsia="zh-CN" w:bidi="ar"/>
          <w14:textFill>
            <w14:solidFill>
              <w14:schemeClr w14:val="tx1"/>
            </w14:solidFill>
          </w14:textFill>
        </w:rPr>
        <w:t>附件1</w:t>
      </w:r>
      <w:r>
        <w:rPr>
          <w:rFonts w:hint="eastAsia" w:cs="宋体"/>
          <w:b/>
          <w:bCs w:val="0"/>
          <w:color w:val="000000" w:themeColor="text1"/>
          <w:spacing w:val="20"/>
          <w:kern w:val="2"/>
          <w:sz w:val="24"/>
          <w:szCs w:val="24"/>
          <w:lang w:val="en-US" w:eastAsia="zh-CN" w:bidi="ar"/>
          <w14:textFill>
            <w14:solidFill>
              <w14:schemeClr w14:val="tx1"/>
            </w14:solidFill>
          </w14:textFill>
        </w:rPr>
        <w:t>3</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28" w:firstLine="720" w:firstLineChars="200"/>
        <w:jc w:val="center"/>
        <w:rPr>
          <w:rFonts w:hint="eastAsia" w:ascii="宋体" w:hAnsi="宋体" w:eastAsia="宋体" w:cs="宋体"/>
          <w:color w:val="000000" w:themeColor="text1"/>
          <w:spacing w:val="20"/>
          <w:kern w:val="2"/>
          <w:sz w:val="32"/>
          <w:szCs w:val="32"/>
          <w14:textFill>
            <w14:solidFill>
              <w14:schemeClr w14:val="tx1"/>
            </w14:solidFill>
          </w14:textFill>
        </w:rPr>
      </w:pPr>
      <w:r>
        <w:rPr>
          <w:rFonts w:hint="eastAsia" w:ascii="宋体" w:hAnsi="宋体" w:eastAsia="宋体" w:cs="宋体"/>
          <w:color w:val="000000" w:themeColor="text1"/>
          <w:spacing w:val="20"/>
          <w:kern w:val="2"/>
          <w:sz w:val="32"/>
          <w:szCs w:val="32"/>
          <w:lang w:val="en-US" w:eastAsia="zh-CN" w:bidi="ar"/>
          <w14:textFill>
            <w14:solidFill>
              <w14:schemeClr w14:val="tx1"/>
            </w14:solidFill>
          </w14:textFill>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28" w:firstLine="560" w:firstLineChars="2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在“信用中国”网站（www.creditchina.gov.cn）、中国政府采购网（www.ccgp.gov.cn）两个网站的信用记录查询结果</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28" w:firstLine="560" w:firstLineChars="2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（网页查询截图并加盖公章）</w:t>
      </w:r>
    </w:p>
    <w:p>
      <w:pPr>
        <w:keepNext w:val="0"/>
        <w:keepLines w:val="0"/>
        <w:widowControl w:val="0"/>
        <w:suppressLineNumbers w:val="0"/>
        <w:autoSpaceDE w:val="0"/>
        <w:autoSpaceDN w:val="0"/>
        <w:spacing w:before="0" w:beforeAutospacing="0" w:after="0" w:afterAutospacing="0" w:line="360" w:lineRule="exact"/>
        <w:ind w:left="0" w:right="26" w:firstLine="250" w:firstLineChars="100"/>
        <w:jc w:val="center"/>
        <w:rPr>
          <w:rFonts w:hint="eastAsia" w:ascii="宋体" w:hAnsi="宋体" w:eastAsia="宋体" w:cs="宋体"/>
          <w:color w:val="000000" w:themeColor="text1"/>
          <w:spacing w:val="20"/>
          <w:kern w:val="2"/>
          <w:sz w:val="21"/>
          <w:szCs w:val="21"/>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1"/>
          <w:szCs w:val="21"/>
          <w14:textFill>
            <w14:solidFill>
              <w14:schemeClr w14:val="tx1"/>
            </w14:solidFill>
          </w14:textFill>
        </w:rPr>
      </w:pPr>
      <w:r>
        <w:rPr>
          <w:rFonts w:hint="eastAsia" w:ascii="宋体" w:hAnsi="宋体" w:eastAsia="宋体" w:cs="宋体"/>
          <w:color w:val="000000" w:themeColor="text1"/>
          <w:spacing w:val="20"/>
          <w:kern w:val="2"/>
          <w:sz w:val="21"/>
          <w:szCs w:val="21"/>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autoSpaceDE w:val="0"/>
        <w:autoSpaceDN w:val="0"/>
        <w:spacing w:before="0" w:beforeAutospacing="0" w:after="0" w:afterAutospacing="0" w:line="360" w:lineRule="exact"/>
        <w:ind w:left="0" w:right="26"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pStyle w:val="3"/>
        <w:widowControl/>
        <w:spacing w:before="156" w:beforeAutospacing="0" w:after="31" w:afterAutospacing="0"/>
        <w:ind w:left="0" w:firstLine="241"/>
        <w:rPr>
          <w:rFonts w:hint="eastAsia" w:ascii="宋体" w:hAnsi="宋体" w:eastAsia="宋体" w:cs="宋体"/>
          <w:b/>
          <w:bCs w:val="0"/>
          <w:color w:val="000000" w:themeColor="text1"/>
          <w:spacing w:val="20"/>
          <w:kern w:val="2"/>
          <w:sz w:val="32"/>
          <w:szCs w:val="32"/>
          <w14:textFill>
            <w14:solidFill>
              <w14:schemeClr w14:val="tx1"/>
            </w14:solidFill>
          </w14:textFill>
        </w:rPr>
      </w:pPr>
      <w:r>
        <w:rPr>
          <w:rFonts w:hint="eastAsia" w:ascii="宋体" w:hAnsi="宋体" w:eastAsia="宋体" w:cs="宋体"/>
          <w:b/>
          <w:bCs w:val="0"/>
          <w:color w:val="000000" w:themeColor="text1"/>
          <w:spacing w:val="20"/>
          <w:kern w:val="2"/>
          <w:sz w:val="32"/>
          <w:szCs w:val="32"/>
          <w14:textFill>
            <w14:solidFill>
              <w14:schemeClr w14:val="tx1"/>
            </w14:solidFill>
          </w14:textFill>
        </w:rPr>
        <w:t>附件1</w:t>
      </w:r>
      <w:r>
        <w:rPr>
          <w:rFonts w:hint="eastAsia" w:ascii="宋体" w:hAnsi="宋体" w:eastAsia="宋体" w:cs="宋体"/>
          <w:b/>
          <w:bCs w:val="0"/>
          <w:color w:val="000000" w:themeColor="text1"/>
          <w:spacing w:val="20"/>
          <w:kern w:val="2"/>
          <w:sz w:val="32"/>
          <w:szCs w:val="32"/>
          <w:lang w:val="en-US" w:eastAsia="zh-CN"/>
          <w14:textFill>
            <w14:solidFill>
              <w14:schemeClr w14:val="tx1"/>
            </w14:solidFill>
          </w14:textFill>
        </w:rPr>
        <w:t>4</w:t>
      </w:r>
      <w:r>
        <w:rPr>
          <w:rFonts w:hint="eastAsia" w:ascii="宋体" w:hAnsi="宋体" w:eastAsia="宋体" w:cs="宋体"/>
          <w:b/>
          <w:bCs w:val="0"/>
          <w:color w:val="000000" w:themeColor="text1"/>
          <w:spacing w:val="20"/>
          <w:kern w:val="2"/>
          <w:sz w:val="32"/>
          <w:szCs w:val="32"/>
          <w14:textFill>
            <w14:solidFill>
              <w14:schemeClr w14:val="tx1"/>
            </w14:solidFill>
          </w14:textFill>
        </w:rPr>
        <w:t xml:space="preserve"> 技术服务方案</w:t>
      </w:r>
    </w:p>
    <w:p>
      <w:pPr>
        <w:pStyle w:val="6"/>
        <w:widowControl/>
        <w:ind w:left="0" w:firstLine="482"/>
        <w:rPr>
          <w:rFonts w:hint="eastAsia" w:ascii="宋体" w:hAnsi="宋体" w:eastAsia="宋体" w:cs="宋体"/>
          <w:b/>
          <w:bCs w:val="0"/>
          <w:color w:val="000000" w:themeColor="text1"/>
          <w:spacing w:val="20"/>
          <w:kern w:val="2"/>
          <w:sz w:val="24"/>
          <w:szCs w:val="24"/>
          <w14:textFill>
            <w14:solidFill>
              <w14:schemeClr w14:val="tx1"/>
            </w14:solidFill>
          </w14:textFill>
        </w:rPr>
      </w:pPr>
      <w:r>
        <w:rPr>
          <w:rFonts w:hint="eastAsia" w:ascii="宋体" w:hAnsi="宋体" w:eastAsia="宋体" w:cs="宋体"/>
          <w:b/>
          <w:bCs w:val="0"/>
          <w:color w:val="000000" w:themeColor="text1"/>
          <w:spacing w:val="20"/>
          <w:kern w:val="2"/>
          <w:sz w:val="24"/>
          <w:szCs w:val="24"/>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280" w:firstLineChars="100"/>
        <w:jc w:val="center"/>
        <w:rPr>
          <w:rFonts w:hint="eastAsia" w:ascii="宋体" w:hAnsi="宋体" w:eastAsia="宋体" w:cs="宋体"/>
          <w:color w:val="000000" w:themeColor="text1"/>
          <w:spacing w:val="20"/>
          <w:kern w:val="0"/>
          <w:sz w:val="24"/>
          <w:szCs w:val="24"/>
          <w14:textFill>
            <w14:solidFill>
              <w14:schemeClr w14:val="tx1"/>
            </w14:solidFill>
          </w14:textFill>
        </w:rPr>
      </w:pPr>
      <w:r>
        <w:rPr>
          <w:rFonts w:hint="eastAsia" w:ascii="宋体" w:hAnsi="宋体" w:eastAsia="宋体" w:cs="宋体"/>
          <w:color w:val="000000" w:themeColor="text1"/>
          <w:spacing w:val="20"/>
          <w:kern w:val="0"/>
          <w:sz w:val="24"/>
          <w:szCs w:val="24"/>
          <w:lang w:val="en-US" w:eastAsia="zh-CN" w:bidi="ar"/>
          <w14:textFill>
            <w14:solidFill>
              <w14:schemeClr w14:val="tx1"/>
            </w14:solidFill>
          </w14:textFill>
        </w:rPr>
        <w:t>响应人按磋商文件第三章要求自行编写技术服务方案</w:t>
      </w:r>
    </w:p>
    <w:p>
      <w:pPr>
        <w:keepNext w:val="0"/>
        <w:keepLines w:val="0"/>
        <w:widowControl w:val="0"/>
        <w:suppressLineNumbers w:val="0"/>
        <w:spacing w:before="0" w:beforeAutospacing="0" w:after="0" w:afterAutospacing="0" w:line="240" w:lineRule="atLeast"/>
        <w:ind w:left="565" w:leftChars="257" w:right="0" w:firstLine="280" w:firstLineChars="100"/>
        <w:jc w:val="center"/>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（格式自拟）</w:t>
      </w:r>
    </w:p>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br w:type="page"/>
      </w:r>
    </w:p>
    <w:p>
      <w:pPr>
        <w:keepNext w:val="0"/>
        <w:keepLines w:val="0"/>
        <w:widowControl w:val="0"/>
        <w:suppressLineNumbers w:val="0"/>
        <w:spacing w:before="0" w:beforeAutospacing="0" w:after="0" w:afterAutospacing="0" w:line="240" w:lineRule="atLeast"/>
        <w:ind w:left="565" w:leftChars="257" w:right="0" w:firstLine="281" w:firstLineChars="100"/>
        <w:jc w:val="center"/>
        <w:rPr>
          <w:rFonts w:hint="eastAsia" w:ascii="宋体" w:hAnsi="宋体" w:eastAsia="宋体" w:cs="宋体"/>
          <w:b/>
          <w:bCs w:val="0"/>
          <w:color w:val="000000" w:themeColor="text1"/>
          <w:spacing w:val="20"/>
          <w:kern w:val="0"/>
          <w:sz w:val="24"/>
          <w:szCs w:val="24"/>
          <w14:textFill>
            <w14:solidFill>
              <w14:schemeClr w14:val="tx1"/>
            </w14:solidFill>
          </w14:textFill>
        </w:rPr>
      </w:pPr>
      <w:r>
        <w:rPr>
          <w:rFonts w:hint="eastAsia" w:ascii="宋体" w:hAnsi="宋体" w:eastAsia="宋体" w:cs="宋体"/>
          <w:b/>
          <w:bCs w:val="0"/>
          <w:color w:val="000000" w:themeColor="text1"/>
          <w:spacing w:val="20"/>
          <w:kern w:val="0"/>
          <w:sz w:val="24"/>
          <w:szCs w:val="24"/>
          <w:lang w:val="en-US" w:eastAsia="zh-CN" w:bidi="ar"/>
          <w14:textFill>
            <w14:solidFill>
              <w14:schemeClr w14:val="tx1"/>
            </w14:solidFill>
          </w14:textFill>
        </w:rPr>
        <w:t xml:space="preserve"> </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keepLines/>
        <w:widowControl w:val="0"/>
        <w:suppressLineNumbers w:val="0"/>
        <w:spacing w:before="260" w:beforeAutospacing="0" w:after="260" w:afterAutospacing="0" w:line="360" w:lineRule="auto"/>
        <w:ind w:left="0" w:right="0" w:firstLine="760" w:firstLineChars="100"/>
        <w:jc w:val="center"/>
        <w:outlineLvl w:val="0"/>
        <w:rPr>
          <w:rFonts w:hint="eastAsia" w:ascii="宋体" w:hAnsi="宋体" w:eastAsia="宋体" w:cs="宋体"/>
          <w:color w:val="000000" w:themeColor="text1"/>
          <w:spacing w:val="20"/>
          <w:kern w:val="2"/>
          <w:sz w:val="72"/>
          <w:szCs w:val="72"/>
          <w14:textFill>
            <w14:solidFill>
              <w14:schemeClr w14:val="tx1"/>
            </w14:solidFill>
          </w14:textFill>
        </w:rPr>
      </w:pPr>
      <w:bookmarkStart w:id="1385" w:name="_Toc28994"/>
      <w:bookmarkEnd w:id="1385"/>
      <w:bookmarkStart w:id="1386" w:name="_Toc22252"/>
      <w:bookmarkEnd w:id="1386"/>
      <w:bookmarkStart w:id="1387" w:name="_Toc514775545"/>
      <w:bookmarkStart w:id="1388" w:name="_Toc7588"/>
      <w:r>
        <w:rPr>
          <w:rFonts w:hint="eastAsia" w:ascii="宋体" w:hAnsi="宋体" w:eastAsia="宋体" w:cs="宋体"/>
          <w:color w:val="000000" w:themeColor="text1"/>
          <w:spacing w:val="20"/>
          <w:kern w:val="2"/>
          <w:sz w:val="72"/>
          <w:szCs w:val="72"/>
          <w:lang w:val="en-US" w:eastAsia="zh-CN" w:bidi="ar"/>
          <w14:textFill>
            <w14:solidFill>
              <w14:schemeClr w14:val="tx1"/>
            </w14:solidFill>
          </w14:textFill>
        </w:rPr>
        <w:t>第五章</w:t>
      </w:r>
      <w:bookmarkEnd w:id="1387"/>
      <w:bookmarkStart w:id="1389" w:name="_Toc16300"/>
      <w:bookmarkEnd w:id="1389"/>
      <w:bookmarkStart w:id="1390" w:name="_Toc12063"/>
      <w:bookmarkEnd w:id="1390"/>
      <w:r>
        <w:rPr>
          <w:rFonts w:hint="eastAsia" w:ascii="宋体" w:hAnsi="宋体" w:eastAsia="宋体" w:cs="宋体"/>
          <w:color w:val="000000" w:themeColor="text1"/>
          <w:spacing w:val="20"/>
          <w:kern w:val="2"/>
          <w:sz w:val="72"/>
          <w:szCs w:val="72"/>
          <w:lang w:val="en-US" w:eastAsia="zh-CN" w:bidi="ar"/>
          <w14:textFill>
            <w14:solidFill>
              <w14:schemeClr w14:val="tx1"/>
            </w14:solidFill>
          </w14:textFill>
        </w:rPr>
        <w:t xml:space="preserve">   合同草案条款</w:t>
      </w:r>
      <w:bookmarkEnd w:id="1388"/>
      <w:bookmarkStart w:id="1391" w:name="_Toc5410_WPSOffice_Level2"/>
      <w:bookmarkEnd w:id="1391"/>
      <w:bookmarkStart w:id="1392" w:name="_Toc4863_WPSOffice_Level2"/>
      <w:bookmarkEnd w:id="1392"/>
    </w:p>
    <w:p>
      <w:pPr>
        <w:keepNext w:val="0"/>
        <w:keepLines w:val="0"/>
        <w:widowControl w:val="0"/>
        <w:suppressLineNumbers w:val="0"/>
        <w:spacing w:before="0" w:beforeAutospacing="0" w:after="0" w:afterAutospacing="0" w:line="360" w:lineRule="auto"/>
        <w:ind w:left="0" w:right="0" w:firstLine="280" w:firstLineChars="10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bookmarkStart w:id="1393" w:name="_Toc11312_WPSOffice_Level2"/>
      <w:bookmarkEnd w:id="1393"/>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（以实际签订合同为准）</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81" w:firstLineChars="100"/>
        <w:jc w:val="center"/>
        <w:rPr>
          <w:rFonts w:hint="eastAsia" w:ascii="宋体" w:hAnsi="宋体" w:eastAsia="宋体" w:cs="宋体"/>
          <w:b/>
          <w:bCs/>
          <w:color w:val="000000" w:themeColor="text1"/>
          <w:spacing w:val="20"/>
          <w:kern w:val="2"/>
          <w:sz w:val="24"/>
          <w:szCs w:val="24"/>
          <w14:textFill>
            <w14:solidFill>
              <w14:schemeClr w14:val="tx1"/>
            </w14:solidFill>
          </w14:textFill>
        </w:rPr>
      </w:pPr>
      <w:r>
        <w:rPr>
          <w:rFonts w:hint="eastAsia" w:ascii="宋体" w:hAnsi="宋体" w:eastAsia="宋体" w:cs="宋体"/>
          <w:b/>
          <w:bCs/>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20"/>
          <w:kern w:val="2"/>
          <w:sz w:val="24"/>
          <w:szCs w:val="24"/>
          <w14:textFill>
            <w14:solidFill>
              <w14:schemeClr w14:val="tx1"/>
            </w14:solidFill>
          </w14:textFill>
        </w:rPr>
      </w:pPr>
      <w:r>
        <w:rPr>
          <w:rFonts w:hint="eastAsia" w:ascii="宋体" w:hAnsi="宋体" w:eastAsia="宋体" w:cs="宋体"/>
          <w:color w:val="000000" w:themeColor="text1"/>
          <w:spacing w:val="20"/>
          <w:kern w:val="2"/>
          <w:sz w:val="24"/>
          <w:szCs w:val="24"/>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0" w:right="0" w:firstLine="240" w:firstLineChars="100"/>
        <w:jc w:val="both"/>
        <w:rPr>
          <w:rFonts w:hint="default" w:ascii="Times New Roman" w:hAnsi="Times New Roman" w:eastAsia="宋体" w:cs="Times New Roman"/>
          <w:color w:val="000000" w:themeColor="text1"/>
          <w:kern w:val="2"/>
          <w:sz w:val="24"/>
          <w:szCs w:val="24"/>
          <w14:textFill>
            <w14:solidFill>
              <w14:schemeClr w14:val="tx1"/>
            </w14:solidFill>
          </w14:textFill>
        </w:rPr>
      </w:pPr>
    </w:p>
    <w:p>
      <w:pPr>
        <w:rPr>
          <w:color w:val="000000" w:themeColor="text1"/>
          <w14:textFill>
            <w14:solidFill>
              <w14:schemeClr w14:val="tx1"/>
            </w14:solidFill>
          </w14:textFill>
        </w:rPr>
      </w:pPr>
    </w:p>
    <w:bookmarkEnd w:id="139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raditional Arabic"/>
    <w:panose1 w:val="02020603050405020304"/>
    <w:charset w:val="00"/>
    <w:family w:val="auto"/>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0EC11"/>
    <w:multiLevelType w:val="multilevel"/>
    <w:tmpl w:val="8B70EC11"/>
    <w:lvl w:ilvl="0" w:tentative="0">
      <w:start w:val="1"/>
      <w:numFmt w:val="decimal"/>
      <w:lvlText w:val="（%1）"/>
      <w:lvlJc w:val="left"/>
      <w:pPr>
        <w:tabs>
          <w:tab w:val="left" w:pos="720"/>
        </w:tabs>
        <w:ind w:left="720" w:hanging="7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938240E8"/>
    <w:multiLevelType w:val="multilevel"/>
    <w:tmpl w:val="938240E8"/>
    <w:lvl w:ilvl="0" w:tentative="0">
      <w:start w:val="3"/>
      <w:numFmt w:val="chineseCounting"/>
      <w:suff w:val="space"/>
      <w:lvlText w:val="第%1章"/>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93ECE5F3"/>
    <w:multiLevelType w:val="multilevel"/>
    <w:tmpl w:val="93ECE5F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A25DE03"/>
    <w:multiLevelType w:val="multilevel"/>
    <w:tmpl w:val="EA25DE03"/>
    <w:lvl w:ilvl="0" w:tentative="0">
      <w:start w:val="1"/>
      <w:numFmt w:val="decimal"/>
      <w:lvlText w:val="（%1）"/>
      <w:lvlJc w:val="left"/>
      <w:pPr>
        <w:tabs>
          <w:tab w:val="left" w:pos="1004"/>
        </w:tabs>
        <w:ind w:left="1004" w:hanging="720"/>
      </w:pPr>
      <w:rPr>
        <w:rFonts w:hint="eastAsia" w:ascii="宋体" w:hAnsi="宋体" w:eastAsia="宋体" w:cs="宋体"/>
      </w:rPr>
    </w:lvl>
    <w:lvl w:ilvl="1" w:tentative="0">
      <w:start w:val="1"/>
      <w:numFmt w:val="lowerLetter"/>
      <w:lvlText w:val="(%2)"/>
      <w:lvlJc w:val="left"/>
      <w:pPr>
        <w:tabs>
          <w:tab w:val="left" w:pos="1740"/>
        </w:tabs>
        <w:ind w:left="1740" w:hanging="13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F9991904"/>
    <w:multiLevelType w:val="multilevel"/>
    <w:tmpl w:val="F9991904"/>
    <w:lvl w:ilvl="0" w:tentative="0">
      <w:start w:val="1"/>
      <w:numFmt w:val="decimal"/>
      <w:lvlText w:val="%1、"/>
      <w:lvlJc w:val="left"/>
      <w:pPr>
        <w:ind w:left="720" w:hanging="720"/>
      </w:pPr>
      <w:rPr>
        <w:rFonts w:hint="eastAsia" w:ascii="宋体" w:hAnsi="宋体" w:eastAsia="宋体" w:cs="宋体"/>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1D493CD9"/>
    <w:multiLevelType w:val="multilevel"/>
    <w:tmpl w:val="1D493CD9"/>
    <w:lvl w:ilvl="0" w:tentative="0">
      <w:start w:val="1"/>
      <w:numFmt w:val="decimal"/>
      <w:suff w:val="nothing"/>
      <w:lvlText w:val="（%1）"/>
      <w:lvlJc w:val="left"/>
      <w:pPr>
        <w:tabs>
          <w:tab w:val="left" w:pos="1260"/>
        </w:tabs>
        <w:ind w:left="1260" w:hanging="720"/>
      </w:pPr>
      <w:rPr>
        <w:rFonts w:hint="default" w:ascii="Times New Roman" w:hAnsi="Times New Roman" w:cs="Times New Roman"/>
      </w:rPr>
    </w:lvl>
    <w:lvl w:ilvl="1" w:tentative="0">
      <w:start w:val="1"/>
      <w:numFmt w:val="lowerLetter"/>
      <w:lvlText w:val="%2)"/>
      <w:lvlJc w:val="left"/>
      <w:pPr>
        <w:tabs>
          <w:tab w:val="left" w:pos="1380"/>
        </w:tabs>
        <w:ind w:left="1380" w:hanging="420"/>
      </w:pPr>
      <w:rPr>
        <w:rFonts w:hint="default" w:ascii="Times New Roman" w:hAnsi="Times New Roman" w:cs="Times New Roman"/>
      </w:rPr>
    </w:lvl>
    <w:lvl w:ilvl="2" w:tentative="0">
      <w:start w:val="1"/>
      <w:numFmt w:val="lowerRoman"/>
      <w:lvlText w:val="%3."/>
      <w:lvlJc w:val="right"/>
      <w:pPr>
        <w:tabs>
          <w:tab w:val="left" w:pos="1800"/>
        </w:tabs>
        <w:ind w:left="1800" w:hanging="420"/>
      </w:pPr>
      <w:rPr>
        <w:rFonts w:hint="default" w:ascii="Times New Roman" w:hAnsi="Times New Roman" w:cs="Times New Roman"/>
      </w:rPr>
    </w:lvl>
    <w:lvl w:ilvl="3" w:tentative="0">
      <w:start w:val="1"/>
      <w:numFmt w:val="decimal"/>
      <w:lvlText w:val="%4."/>
      <w:lvlJc w:val="left"/>
      <w:pPr>
        <w:tabs>
          <w:tab w:val="left" w:pos="2220"/>
        </w:tabs>
        <w:ind w:left="2220" w:hanging="420"/>
      </w:pPr>
      <w:rPr>
        <w:rFonts w:hint="default" w:ascii="Times New Roman" w:hAnsi="Times New Roman" w:cs="Times New Roman"/>
      </w:rPr>
    </w:lvl>
    <w:lvl w:ilvl="4" w:tentative="0">
      <w:start w:val="1"/>
      <w:numFmt w:val="lowerLetter"/>
      <w:lvlText w:val="%5)"/>
      <w:lvlJc w:val="left"/>
      <w:pPr>
        <w:tabs>
          <w:tab w:val="left" w:pos="2640"/>
        </w:tabs>
        <w:ind w:left="2640" w:hanging="420"/>
      </w:pPr>
      <w:rPr>
        <w:rFonts w:hint="default" w:ascii="Times New Roman" w:hAnsi="Times New Roman" w:cs="Times New Roman"/>
      </w:rPr>
    </w:lvl>
    <w:lvl w:ilvl="5" w:tentative="0">
      <w:start w:val="1"/>
      <w:numFmt w:val="lowerRoman"/>
      <w:lvlText w:val="%6."/>
      <w:lvlJc w:val="right"/>
      <w:pPr>
        <w:tabs>
          <w:tab w:val="left" w:pos="3060"/>
        </w:tabs>
        <w:ind w:left="3060" w:hanging="420"/>
      </w:pPr>
      <w:rPr>
        <w:rFonts w:hint="default" w:ascii="Times New Roman" w:hAnsi="Times New Roman" w:cs="Times New Roman"/>
      </w:rPr>
    </w:lvl>
    <w:lvl w:ilvl="6" w:tentative="0">
      <w:start w:val="1"/>
      <w:numFmt w:val="decimal"/>
      <w:lvlText w:val="%7."/>
      <w:lvlJc w:val="left"/>
      <w:pPr>
        <w:tabs>
          <w:tab w:val="left" w:pos="3480"/>
        </w:tabs>
        <w:ind w:left="3480" w:hanging="420"/>
      </w:pPr>
      <w:rPr>
        <w:rFonts w:hint="default" w:ascii="Times New Roman" w:hAnsi="Times New Roman" w:cs="Times New Roman"/>
      </w:rPr>
    </w:lvl>
    <w:lvl w:ilvl="7" w:tentative="0">
      <w:start w:val="1"/>
      <w:numFmt w:val="lowerLetter"/>
      <w:lvlText w:val="%8)"/>
      <w:lvlJc w:val="left"/>
      <w:pPr>
        <w:tabs>
          <w:tab w:val="left" w:pos="3900"/>
        </w:tabs>
        <w:ind w:left="3900" w:hanging="420"/>
      </w:pPr>
      <w:rPr>
        <w:rFonts w:hint="default" w:ascii="Times New Roman" w:hAnsi="Times New Roman" w:cs="Times New Roman"/>
      </w:rPr>
    </w:lvl>
    <w:lvl w:ilvl="8" w:tentative="0">
      <w:start w:val="1"/>
      <w:numFmt w:val="lowerRoman"/>
      <w:lvlText w:val="%9."/>
      <w:lvlJc w:val="right"/>
      <w:pPr>
        <w:tabs>
          <w:tab w:val="left" w:pos="4320"/>
        </w:tabs>
        <w:ind w:left="4320" w:hanging="420"/>
      </w:pPr>
      <w:rPr>
        <w:rFonts w:hint="default" w:ascii="Times New Roman" w:hAnsi="Times New Roman" w:cs="Times New Roman"/>
      </w:rPr>
    </w:lvl>
  </w:abstractNum>
  <w:abstractNum w:abstractNumId="6">
    <w:nsid w:val="4149F763"/>
    <w:multiLevelType w:val="multilevel"/>
    <w:tmpl w:val="4149F763"/>
    <w:lvl w:ilvl="0" w:tentative="0">
      <w:start w:val="1"/>
      <w:numFmt w:val="decimal"/>
      <w:lvlText w:val="（%1）"/>
      <w:lvlJc w:val="left"/>
      <w:pPr>
        <w:ind w:left="1140" w:hanging="420"/>
      </w:pPr>
      <w:rPr>
        <w:rFonts w:hint="default" w:ascii="Times New Roman" w:hAnsi="Times New Roman" w:cs="Times New Roman"/>
      </w:rPr>
    </w:lvl>
    <w:lvl w:ilvl="1" w:tentative="0">
      <w:start w:val="1"/>
      <w:numFmt w:val="lowerLetter"/>
      <w:lvlText w:val="%2)"/>
      <w:lvlJc w:val="left"/>
      <w:pPr>
        <w:ind w:left="1560" w:hanging="420"/>
      </w:pPr>
      <w:rPr>
        <w:rFonts w:hint="default" w:ascii="Times New Roman" w:hAnsi="Times New Roman" w:cs="Times New Roman"/>
      </w:rPr>
    </w:lvl>
    <w:lvl w:ilvl="2" w:tentative="0">
      <w:start w:val="1"/>
      <w:numFmt w:val="lowerRoman"/>
      <w:lvlText w:val="%3."/>
      <w:lvlJc w:val="right"/>
      <w:pPr>
        <w:ind w:left="1980" w:hanging="420"/>
      </w:pPr>
      <w:rPr>
        <w:rFonts w:hint="default" w:ascii="Times New Roman" w:hAnsi="Times New Roman" w:cs="Times New Roman"/>
      </w:rPr>
    </w:lvl>
    <w:lvl w:ilvl="3" w:tentative="0">
      <w:start w:val="1"/>
      <w:numFmt w:val="decimal"/>
      <w:lvlText w:val="%4."/>
      <w:lvlJc w:val="left"/>
      <w:pPr>
        <w:ind w:left="2400" w:hanging="420"/>
      </w:pPr>
      <w:rPr>
        <w:rFonts w:hint="default" w:ascii="Times New Roman" w:hAnsi="Times New Roman" w:cs="Times New Roman"/>
      </w:rPr>
    </w:lvl>
    <w:lvl w:ilvl="4" w:tentative="0">
      <w:start w:val="1"/>
      <w:numFmt w:val="lowerLetter"/>
      <w:lvlText w:val="%5)"/>
      <w:lvlJc w:val="left"/>
      <w:pPr>
        <w:ind w:left="2820" w:hanging="420"/>
      </w:pPr>
      <w:rPr>
        <w:rFonts w:hint="default" w:ascii="Times New Roman" w:hAnsi="Times New Roman" w:cs="Times New Roman"/>
      </w:rPr>
    </w:lvl>
    <w:lvl w:ilvl="5" w:tentative="0">
      <w:start w:val="1"/>
      <w:numFmt w:val="lowerRoman"/>
      <w:lvlText w:val="%6."/>
      <w:lvlJc w:val="right"/>
      <w:pPr>
        <w:ind w:left="3240" w:hanging="420"/>
      </w:pPr>
      <w:rPr>
        <w:rFonts w:hint="default" w:ascii="Times New Roman" w:hAnsi="Times New Roman" w:cs="Times New Roman"/>
      </w:rPr>
    </w:lvl>
    <w:lvl w:ilvl="6" w:tentative="0">
      <w:start w:val="1"/>
      <w:numFmt w:val="decimal"/>
      <w:lvlText w:val="%7."/>
      <w:lvlJc w:val="left"/>
      <w:pPr>
        <w:ind w:left="3660" w:hanging="420"/>
      </w:pPr>
      <w:rPr>
        <w:rFonts w:hint="default" w:ascii="Times New Roman" w:hAnsi="Times New Roman" w:cs="Times New Roman"/>
      </w:rPr>
    </w:lvl>
    <w:lvl w:ilvl="7" w:tentative="0">
      <w:start w:val="1"/>
      <w:numFmt w:val="lowerLetter"/>
      <w:lvlText w:val="%8)"/>
      <w:lvlJc w:val="left"/>
      <w:pPr>
        <w:ind w:left="4080" w:hanging="420"/>
      </w:pPr>
      <w:rPr>
        <w:rFonts w:hint="default" w:ascii="Times New Roman" w:hAnsi="Times New Roman" w:cs="Times New Roman"/>
      </w:rPr>
    </w:lvl>
    <w:lvl w:ilvl="8" w:tentative="0">
      <w:start w:val="1"/>
      <w:numFmt w:val="lowerRoman"/>
      <w:lvlText w:val="%9."/>
      <w:lvlJc w:val="right"/>
      <w:pPr>
        <w:ind w:left="4500" w:hanging="420"/>
      </w:pPr>
      <w:rPr>
        <w:rFonts w:hint="default" w:ascii="Times New Roman" w:hAnsi="Times New Roman" w:cs="Times New Roman"/>
      </w:rPr>
    </w:lvl>
  </w:abstractNum>
  <w:abstractNum w:abstractNumId="7">
    <w:nsid w:val="77C1F83D"/>
    <w:multiLevelType w:val="multilevel"/>
    <w:tmpl w:val="77C1F83D"/>
    <w:lvl w:ilvl="0" w:tentative="0">
      <w:start w:val="1"/>
      <w:numFmt w:val="decimal"/>
      <w:pStyle w:val="16"/>
      <w:lvlText w:val="%1."/>
      <w:lvlJc w:val="left"/>
      <w:pPr>
        <w:ind w:left="1244" w:hanging="363"/>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301"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401" w:hanging="720"/>
      </w:pPr>
      <w:rPr>
        <w:rFonts w:hint="default" w:ascii="宋体" w:hAnsi="宋体" w:eastAsia="宋体" w:cs="宋体"/>
        <w:w w:val="100"/>
        <w:sz w:val="24"/>
        <w:szCs w:val="24"/>
        <w:lang w:val="zh-CN" w:eastAsia="zh-CN" w:bidi="zh-CN"/>
      </w:rPr>
    </w:lvl>
    <w:lvl w:ilvl="3" w:tentative="0">
      <w:start w:val="0"/>
      <w:numFmt w:val="bullet"/>
      <w:lvlText w:val="•"/>
      <w:lvlJc w:val="left"/>
      <w:pPr>
        <w:ind w:left="1300" w:hanging="720"/>
      </w:pPr>
      <w:rPr>
        <w:rFonts w:hint="default"/>
        <w:lang w:val="zh-CN" w:eastAsia="zh-CN" w:bidi="zh-CN"/>
      </w:rPr>
    </w:lvl>
    <w:lvl w:ilvl="4" w:tentative="0">
      <w:start w:val="0"/>
      <w:numFmt w:val="bullet"/>
      <w:lvlText w:val="•"/>
      <w:lvlJc w:val="left"/>
      <w:pPr>
        <w:ind w:left="1360" w:hanging="720"/>
      </w:pPr>
      <w:rPr>
        <w:rFonts w:hint="default"/>
        <w:lang w:val="zh-CN" w:eastAsia="zh-CN" w:bidi="zh-CN"/>
      </w:rPr>
    </w:lvl>
    <w:lvl w:ilvl="5" w:tentative="0">
      <w:start w:val="0"/>
      <w:numFmt w:val="bullet"/>
      <w:lvlText w:val="•"/>
      <w:lvlJc w:val="left"/>
      <w:pPr>
        <w:ind w:left="2761" w:hanging="720"/>
      </w:pPr>
      <w:rPr>
        <w:rFonts w:hint="default"/>
        <w:lang w:val="zh-CN" w:eastAsia="zh-CN" w:bidi="zh-CN"/>
      </w:rPr>
    </w:lvl>
    <w:lvl w:ilvl="6" w:tentative="0">
      <w:start w:val="0"/>
      <w:numFmt w:val="bullet"/>
      <w:lvlText w:val="•"/>
      <w:lvlJc w:val="left"/>
      <w:pPr>
        <w:ind w:left="4162" w:hanging="720"/>
      </w:pPr>
      <w:rPr>
        <w:rFonts w:hint="default"/>
        <w:lang w:val="zh-CN" w:eastAsia="zh-CN" w:bidi="zh-CN"/>
      </w:rPr>
    </w:lvl>
    <w:lvl w:ilvl="7" w:tentative="0">
      <w:start w:val="0"/>
      <w:numFmt w:val="bullet"/>
      <w:lvlText w:val="•"/>
      <w:lvlJc w:val="left"/>
      <w:pPr>
        <w:ind w:left="5563" w:hanging="720"/>
      </w:pPr>
      <w:rPr>
        <w:rFonts w:hint="default"/>
        <w:lang w:val="zh-CN" w:eastAsia="zh-CN" w:bidi="zh-CN"/>
      </w:rPr>
    </w:lvl>
    <w:lvl w:ilvl="8" w:tentative="0">
      <w:start w:val="0"/>
      <w:numFmt w:val="bullet"/>
      <w:lvlText w:val="•"/>
      <w:lvlJc w:val="left"/>
      <w:pPr>
        <w:ind w:left="6964" w:hanging="720"/>
      </w:pPr>
      <w:rPr>
        <w:rFonts w:hint="default"/>
        <w:lang w:val="zh-CN" w:eastAsia="zh-CN" w:bidi="zh-CN"/>
      </w:rPr>
    </w:lvl>
  </w:abstractNum>
  <w:abstractNum w:abstractNumId="8">
    <w:nsid w:val="7A6C2C48"/>
    <w:multiLevelType w:val="multilevel"/>
    <w:tmpl w:val="7A6C2C48"/>
    <w:lvl w:ilvl="0" w:tentative="0">
      <w:start w:val="4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7"/>
  </w:num>
  <w:num w:numId="2">
    <w:abstractNumId w:val="4"/>
  </w:num>
  <w:num w:numId="3">
    <w:abstractNumId w:val="3"/>
  </w:num>
  <w:num w:numId="4">
    <w:abstractNumId w:val="0"/>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jM5OWYwNWRlZTJlOTc5M2FhODJiMTk4MGNiMTEifQ=="/>
  </w:docVars>
  <w:rsids>
    <w:rsidRoot w:val="17CE22F9"/>
    <w:rsid w:val="082C1625"/>
    <w:rsid w:val="09484AFD"/>
    <w:rsid w:val="0B5E68EB"/>
    <w:rsid w:val="12A22C54"/>
    <w:rsid w:val="169A15D7"/>
    <w:rsid w:val="17CE22F9"/>
    <w:rsid w:val="18D72642"/>
    <w:rsid w:val="1AF42775"/>
    <w:rsid w:val="1E772913"/>
    <w:rsid w:val="2839095E"/>
    <w:rsid w:val="356C23B5"/>
    <w:rsid w:val="3BF13B80"/>
    <w:rsid w:val="3E727ECF"/>
    <w:rsid w:val="405F65B4"/>
    <w:rsid w:val="4C3B10E7"/>
    <w:rsid w:val="4D19614C"/>
    <w:rsid w:val="4D22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widowControl w:val="0"/>
      <w:suppressLineNumbers w:val="0"/>
      <w:spacing w:before="0" w:beforeAutospacing="0" w:after="0" w:afterAutospacing="0" w:line="360" w:lineRule="auto"/>
      <w:ind w:left="0" w:right="0" w:firstLine="100" w:firstLineChars="100"/>
      <w:jc w:val="left"/>
      <w:outlineLvl w:val="0"/>
    </w:pPr>
    <w:rPr>
      <w:rFonts w:hint="default" w:ascii="Times New Roman" w:hAnsi="Times New Roman" w:eastAsia="宋体" w:cs="Times New Roman"/>
      <w:b/>
      <w:bCs/>
      <w:kern w:val="44"/>
      <w:sz w:val="30"/>
      <w:szCs w:val="30"/>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Lines="0" w:beforeAutospacing="0" w:after="260" w:afterLines="0" w:afterAutospacing="0" w:line="412" w:lineRule="auto"/>
      <w:ind w:firstLine="100" w:firstLineChars="100"/>
      <w:jc w:val="both"/>
      <w:outlineLvl w:val="1"/>
    </w:pPr>
    <w:rPr>
      <w:rFonts w:hint="default" w:ascii="Arial" w:hAnsi="Arial" w:eastAsia="黑体" w:cs="Times New Roman"/>
      <w:b/>
      <w:bCs/>
      <w:kern w:val="2"/>
      <w:sz w:val="32"/>
      <w:szCs w:val="32"/>
      <w:lang w:val="en-US" w:eastAsia="zh-CN" w:bidi="ar"/>
    </w:rPr>
  </w:style>
  <w:style w:type="paragraph" w:styleId="4">
    <w:name w:val="heading 3"/>
    <w:basedOn w:val="1"/>
    <w:next w:val="1"/>
    <w:semiHidden/>
    <w:unhideWhenUsed/>
    <w:qFormat/>
    <w:uiPriority w:val="0"/>
    <w:pPr>
      <w:keepNext w:val="0"/>
      <w:keepLines w:val="0"/>
      <w:widowControl/>
      <w:suppressLineNumbers w:val="0"/>
      <w:autoSpaceDE w:val="0"/>
      <w:autoSpaceDN w:val="0"/>
      <w:adjustRightInd w:val="0"/>
      <w:spacing w:before="0" w:beforeLines="10" w:beforeAutospacing="0" w:after="0" w:afterLines="10" w:afterAutospacing="0" w:line="480" w:lineRule="exact"/>
      <w:ind w:left="1134" w:hanging="680" w:firstLineChars="100"/>
      <w:jc w:val="both"/>
      <w:outlineLvl w:val="2"/>
    </w:pPr>
    <w:rPr>
      <w:rFonts w:hint="default" w:ascii="CG Times" w:hAnsi="CG Times" w:eastAsia="宋体" w:cs="Times New Roman"/>
      <w:b/>
      <w:bCs/>
      <w:kern w:val="0"/>
      <w:sz w:val="24"/>
      <w:szCs w:val="24"/>
      <w:lang w:val="en-US" w:eastAsia="zh-CN" w:bidi="ar"/>
    </w:rPr>
  </w:style>
  <w:style w:type="paragraph" w:styleId="5">
    <w:name w:val="heading 7"/>
    <w:basedOn w:val="1"/>
    <w:next w:val="1"/>
    <w:link w:val="18"/>
    <w:qFormat/>
    <w:uiPriority w:val="1"/>
    <w:pPr>
      <w:ind w:left="1364" w:hanging="483"/>
      <w:outlineLvl w:val="6"/>
    </w:pPr>
    <w:rPr>
      <w:b/>
      <w:bCs/>
      <w:sz w:val="24"/>
      <w:szCs w:val="24"/>
    </w:rPr>
  </w:style>
  <w:style w:type="character" w:default="1" w:styleId="14">
    <w:name w:val="Default Paragraph Font"/>
    <w:unhideWhenUsed/>
    <w:qFormat/>
    <w:uiPriority w:val="1"/>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eastAsia" w:ascii="Times New Roman" w:hAnsi="Times New Roman" w:eastAsia="宋体" w:cs="Times New Roman"/>
      <w:kern w:val="2"/>
      <w:sz w:val="24"/>
      <w:szCs w:val="24"/>
      <w:lang w:val="en-US" w:eastAsia="zh-CN" w:bidi="ar"/>
    </w:rPr>
  </w:style>
  <w:style w:type="paragraph" w:styleId="7">
    <w:name w:val="annotation text"/>
    <w:basedOn w:val="1"/>
    <w:uiPriority w:val="0"/>
    <w:pPr>
      <w:keepNext w:val="0"/>
      <w:keepLines w:val="0"/>
      <w:widowControl w:val="0"/>
      <w:suppressLineNumbers w:val="0"/>
      <w:spacing w:before="0" w:beforeAutospacing="0" w:after="0" w:afterAutospacing="0" w:line="360" w:lineRule="auto"/>
      <w:ind w:left="0" w:right="0" w:firstLine="100" w:firstLineChars="100"/>
      <w:jc w:val="left"/>
    </w:pPr>
    <w:rPr>
      <w:rFonts w:hint="default" w:ascii="Times New Roman" w:hAnsi="Times New Roman" w:eastAsia="宋体" w:cs="Times New Roman"/>
      <w:kern w:val="2"/>
      <w:sz w:val="24"/>
      <w:szCs w:val="24"/>
      <w:lang w:val="en-US" w:eastAsia="zh-CN" w:bidi="ar"/>
    </w:rPr>
  </w:style>
  <w:style w:type="paragraph" w:styleId="8">
    <w:name w:val="Plain Text"/>
    <w:basedOn w:val="1"/>
    <w:uiPriority w:val="0"/>
    <w:pPr>
      <w:keepNext w:val="0"/>
      <w:keepLines w:val="0"/>
      <w:widowControl w:val="0"/>
      <w:suppressLineNumbers w:val="0"/>
      <w:spacing w:afterLines="50" w:afterAutospacing="0" w:line="312" w:lineRule="auto"/>
      <w:ind w:firstLine="200" w:firstLine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keepNext w:val="0"/>
      <w:keepLines w:val="0"/>
      <w:widowControl w:val="0"/>
      <w:suppressLineNumbers w:val="0"/>
      <w:spacing w:before="0" w:beforeAutospacing="0" w:after="0" w:afterAutospacing="0" w:line="360" w:lineRule="auto"/>
      <w:ind w:left="0" w:right="0" w:firstLine="100" w:firstLineChars="100"/>
      <w:jc w:val="both"/>
    </w:pPr>
    <w:rPr>
      <w:rFonts w:hint="default" w:ascii="Times New Roman" w:hAnsi="Times New Roman" w:eastAsia="宋体" w:cs="Times New Roman"/>
      <w:kern w:val="2"/>
      <w:sz w:val="24"/>
      <w:szCs w:val="24"/>
      <w:lang w:val="en-US" w:eastAsia="zh-CN" w:bidi="ar"/>
    </w:rPr>
  </w:style>
  <w:style w:type="paragraph" w:styleId="12">
    <w:name w:val="Title"/>
    <w:basedOn w:val="1"/>
    <w:qFormat/>
    <w:uiPriority w:val="0"/>
    <w:pPr>
      <w:keepNext w:val="0"/>
      <w:keepLines w:val="0"/>
      <w:widowControl w:val="0"/>
      <w:suppressLineNumbers w:val="0"/>
      <w:spacing w:before="0" w:beforeAutospacing="0" w:after="0" w:afterAutospacing="0" w:line="360" w:lineRule="auto"/>
      <w:ind w:left="0" w:right="0" w:firstLine="100" w:firstLineChars="100"/>
      <w:jc w:val="center"/>
    </w:pPr>
    <w:rPr>
      <w:rFonts w:hint="default" w:ascii="Times New Roman" w:hAnsi="Times New Roman" w:eastAsia="宋体" w:cs="Times New Roman"/>
      <w:b/>
      <w:bCs/>
      <w:kern w:val="2"/>
      <w:sz w:val="36"/>
      <w:szCs w:val="36"/>
      <w:lang w:val="en-US" w:eastAsia="zh-CN" w:bidi="ar"/>
    </w:rPr>
  </w:style>
  <w:style w:type="character" w:styleId="15">
    <w:name w:val="Hyperlink"/>
    <w:basedOn w:val="14"/>
    <w:qFormat/>
    <w:uiPriority w:val="0"/>
    <w:rPr>
      <w:color w:val="0000FF"/>
      <w:u w:val="single"/>
    </w:rPr>
  </w:style>
  <w:style w:type="paragraph" w:customStyle="1" w:styleId="16">
    <w:name w:val="标题2"/>
    <w:basedOn w:val="3"/>
    <w:link w:val="17"/>
    <w:qFormat/>
    <w:uiPriority w:val="0"/>
    <w:pPr>
      <w:numPr>
        <w:ilvl w:val="0"/>
        <w:numId w:val="1"/>
      </w:numPr>
      <w:tabs>
        <w:tab w:val="left" w:pos="1244"/>
      </w:tabs>
    </w:pPr>
    <w:rPr>
      <w:rFonts w:ascii="宋体" w:hAnsi="宋体" w:eastAsia="宋体" w:cs="宋体"/>
      <w:sz w:val="36"/>
      <w:szCs w:val="36"/>
      <w:lang w:val="zh-CN" w:bidi="zh-CN"/>
    </w:rPr>
  </w:style>
  <w:style w:type="character" w:customStyle="1" w:styleId="17">
    <w:name w:val="标题2 字符"/>
    <w:basedOn w:val="18"/>
    <w:link w:val="16"/>
    <w:qFormat/>
    <w:uiPriority w:val="0"/>
    <w:rPr>
      <w:rFonts w:ascii="宋体" w:hAnsi="宋体" w:eastAsia="宋体" w:cs="宋体"/>
      <w:sz w:val="36"/>
      <w:szCs w:val="36"/>
      <w:lang w:val="zh-CN" w:bidi="zh-CN"/>
    </w:rPr>
  </w:style>
  <w:style w:type="character" w:customStyle="1" w:styleId="18">
    <w:name w:val="标题 7 字符"/>
    <w:basedOn w:val="14"/>
    <w:link w:val="5"/>
    <w:qFormat/>
    <w:uiPriority w:val="1"/>
    <w:rPr>
      <w:rFonts w:ascii="宋体" w:hAnsi="宋体" w:eastAsia="宋体" w:cs="宋体"/>
      <w:b/>
      <w:bCs/>
      <w:sz w:val="24"/>
      <w:szCs w:val="24"/>
      <w:lang w:val="zh-CN" w:bidi="zh-CN"/>
    </w:rPr>
  </w:style>
  <w:style w:type="paragraph" w:customStyle="1" w:styleId="19">
    <w:name w:val="xl26"/>
    <w:basedOn w:val="1"/>
    <w:uiPriority w:val="0"/>
    <w:pPr>
      <w:keepNext w:val="0"/>
      <w:keepLines w:val="0"/>
      <w:widowControl/>
      <w:suppressLineNumbers w:val="0"/>
      <w:shd w:val="clear" w:fill="FFFFFF"/>
      <w:spacing w:before="280" w:beforeAutospacing="0" w:after="280" w:afterAutospacing="0" w:line="240" w:lineRule="auto"/>
      <w:ind w:firstLine="0" w:firstLineChars="100"/>
      <w:jc w:val="center"/>
    </w:pPr>
    <w:rPr>
      <w:rFonts w:hint="eastAsia" w:ascii="宋体" w:hAnsi="Times New Roman" w:eastAsia="宋体" w:cs="Times New Roman"/>
      <w:b/>
      <w:color w:val="000000"/>
      <w:kern w:val="2"/>
      <w:sz w:val="20"/>
      <w:szCs w:val="20"/>
      <w:lang w:val="en-US" w:eastAsia="zh-CN" w:bidi="ar"/>
    </w:rPr>
  </w:style>
  <w:style w:type="character" w:customStyle="1" w:styleId="20">
    <w:name w:val="16"/>
    <w:basedOn w:val="14"/>
    <w:uiPriority w:val="0"/>
    <w:rPr>
      <w:rFonts w:hint="default" w:ascii="Arial" w:hAnsi="Arial" w:eastAsia="黑体" w:cs="Arial"/>
      <w:b/>
      <w:sz w:val="32"/>
      <w:szCs w:val="32"/>
    </w:rPr>
  </w:style>
  <w:style w:type="character" w:customStyle="1" w:styleId="21">
    <w:name w:val="17"/>
    <w:basedOn w:val="14"/>
    <w:uiPriority w:val="0"/>
    <w:rPr>
      <w:rFonts w:hint="default" w:ascii="Calibri" w:hAnsi="Calibri" w:cs="Calibri"/>
    </w:rPr>
  </w:style>
  <w:style w:type="paragraph" w:customStyle="1" w:styleId="22">
    <w:name w:val="xl24"/>
    <w:basedOn w:val="1"/>
    <w:uiPriority w:val="0"/>
    <w:pPr>
      <w:keepNext w:val="0"/>
      <w:keepLines w:val="0"/>
      <w:widowControl/>
      <w:suppressLineNumbers w:val="0"/>
      <w:pBdr>
        <w:top w:val="none" w:color="auto" w:sz="0" w:space="0"/>
        <w:left w:val="none" w:color="auto" w:sz="0" w:space="0"/>
        <w:bottom w:val="single" w:color="auto" w:sz="4" w:space="0"/>
        <w:right w:val="none" w:color="auto" w:sz="0" w:space="0"/>
      </w:pBdr>
      <w:spacing w:before="0" w:beforeAutospacing="1" w:after="0" w:afterAutospacing="1" w:line="360" w:lineRule="auto"/>
      <w:ind w:firstLine="100" w:firstLineChars="100"/>
      <w:jc w:val="center"/>
      <w:textAlignment w:val="top"/>
    </w:pPr>
    <w:rPr>
      <w:rFonts w:hint="eastAsia" w:ascii="宋体" w:hAnsi="宋体" w:eastAsia="宋体" w:cs="Times New Roman"/>
      <w:b/>
      <w:bCs/>
      <w:kern w:val="0"/>
      <w:sz w:val="36"/>
      <w:szCs w:val="36"/>
      <w:lang w:val="en-US" w:eastAsia="zh-CN" w:bidi="ar"/>
    </w:rPr>
  </w:style>
  <w:style w:type="character" w:customStyle="1" w:styleId="23">
    <w:name w:val="10"/>
    <w:basedOn w:val="14"/>
    <w:uiPriority w:val="0"/>
    <w:rPr>
      <w:rFonts w:hint="default" w:ascii="Calibri" w:hAnsi="Calibri" w:cs="Calibri"/>
    </w:rPr>
  </w:style>
  <w:style w:type="character" w:customStyle="1" w:styleId="24">
    <w:name w:val="15"/>
    <w:basedOn w:val="14"/>
    <w:uiPriority w:val="0"/>
    <w:rPr>
      <w:rFonts w:hint="default" w:ascii="Calibri" w:hAnsi="Calibri" w:cs="Calibri"/>
      <w:color w:val="0000FF"/>
      <w:u w:val="single"/>
    </w:rPr>
  </w:style>
  <w:style w:type="paragraph" w:customStyle="1" w:styleId="2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75</Pages>
  <Words>20327</Words>
  <Characters>21398</Characters>
  <Lines>1</Lines>
  <Paragraphs>1</Paragraphs>
  <TotalTime>75</TotalTime>
  <ScaleCrop>false</ScaleCrop>
  <LinksUpToDate>false</LinksUpToDate>
  <CharactersWithSpaces>23442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2022-05-06T09:09:00Z</dcterms:created>
  <dc:creator>③</dc:creator>
  <cp:lastModifiedBy>听</cp:lastModifiedBy>
  <dcterms:modified xsi:type="dcterms:W3CDTF">2022-05-19T04:30:12Z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5F0D23C5B26B46438E4B30C19D512779</vt:lpwstr>
  </property>
</Properties>
</file>