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default" w:ascii="黑体" w:hAnsi="黑体" w:eastAsia="黑体" w:cs="黑体"/>
          <w:b w:val="0"/>
          <w:bCs w:val="0"/>
          <w:lang w:val="en-US" w:eastAsia="zh-CN"/>
        </w:rPr>
      </w:pPr>
      <w:bookmarkStart w:id="0" w:name="_Toc28359011"/>
      <w:bookmarkStart w:id="1" w:name="_Toc35393797"/>
      <w:r>
        <w:rPr>
          <w:rFonts w:hint="eastAsia" w:ascii="黑体" w:hAnsi="黑体" w:eastAsia="黑体" w:cs="黑体"/>
          <w:b w:val="0"/>
          <w:bCs w:val="0"/>
          <w:lang w:val="en-US" w:eastAsia="zh-CN"/>
        </w:rPr>
        <w:t>乌什县“万亩亿元”工程2.0版项目施工</w:t>
      </w:r>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r>
        <w:rPr>
          <w:rFonts w:hint="eastAsia" w:ascii="黑体" w:hAnsi="黑体" w:eastAsia="黑体" w:cs="黑体"/>
          <w:b w:val="0"/>
          <w:bCs w:val="0"/>
        </w:rPr>
        <w:t>竞争性</w:t>
      </w:r>
      <w:r>
        <w:rPr>
          <w:rFonts w:hint="eastAsia" w:ascii="黑体" w:hAnsi="黑体" w:eastAsia="黑体" w:cs="黑体"/>
          <w:b w:val="0"/>
          <w:bCs w:val="0"/>
          <w:lang w:val="en-US" w:eastAsia="zh-CN"/>
        </w:rPr>
        <w:t>磋商</w:t>
      </w:r>
      <w:r>
        <w:rPr>
          <w:rFonts w:hint="eastAsia" w:ascii="黑体" w:hAnsi="黑体" w:eastAsia="黑体" w:cs="黑体"/>
          <w:b w:val="0"/>
          <w:bCs w:val="0"/>
        </w:rPr>
        <w:t>公告</w:t>
      </w:r>
      <w:bookmarkEnd w:id="0"/>
      <w:bookmarkEnd w:id="1"/>
    </w:p>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2" w:name="_Toc28359012"/>
      <w:bookmarkStart w:id="3" w:name="_Toc35393798"/>
      <w:bookmarkStart w:id="4" w:name="_Toc28359089"/>
      <w:bookmarkStart w:id="5" w:name="_Toc35393629"/>
      <w:r>
        <w:rPr>
          <w:rFonts w:hint="eastAsia" w:ascii="仿宋" w:hAnsi="仿宋" w:eastAsia="仿宋" w:cs="仿宋"/>
          <w:b w:val="0"/>
          <w:sz w:val="32"/>
          <w:szCs w:val="32"/>
        </w:rPr>
        <w:t>项目概况</w:t>
      </w:r>
    </w:p>
    <w:p>
      <w:pPr>
        <w:pStyle w:val="4"/>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lang w:val="en-US" w:eastAsia="zh-CN"/>
        </w:rPr>
        <w:t>乌什县“万亩亿元”工程2.0版项目施工</w:t>
      </w:r>
      <w:r>
        <w:rPr>
          <w:rFonts w:hint="eastAsia" w:ascii="仿宋" w:hAnsi="仿宋" w:eastAsia="仿宋" w:cs="仿宋"/>
          <w:b w:val="0"/>
          <w:sz w:val="32"/>
          <w:szCs w:val="32"/>
        </w:rPr>
        <w:t>的潜在供应商应在新疆政府采购</w:t>
      </w:r>
      <w:r>
        <w:rPr>
          <w:rFonts w:hint="eastAsia" w:ascii="仿宋" w:hAnsi="仿宋" w:eastAsia="仿宋" w:cs="仿宋"/>
          <w:b w:val="0"/>
          <w:sz w:val="32"/>
          <w:szCs w:val="32"/>
          <w:lang w:val="en-US" w:eastAsia="zh-CN"/>
        </w:rPr>
        <w:t>云平台</w:t>
      </w:r>
      <w:r>
        <w:rPr>
          <w:rFonts w:hint="eastAsia" w:ascii="仿宋" w:hAnsi="仿宋" w:eastAsia="仿宋" w:cs="仿宋"/>
          <w:b w:val="0"/>
          <w:sz w:val="32"/>
          <w:szCs w:val="32"/>
        </w:rPr>
        <w:t>获取采购文件</w:t>
      </w:r>
      <w:r>
        <w:rPr>
          <w:rFonts w:hint="eastAsia" w:ascii="仿宋" w:hAnsi="仿宋" w:eastAsia="仿宋" w:cs="仿宋"/>
          <w:b w:val="0"/>
          <w:color w:val="auto"/>
          <w:sz w:val="32"/>
          <w:szCs w:val="32"/>
        </w:rPr>
        <w:t>，并于202</w:t>
      </w:r>
      <w:r>
        <w:rPr>
          <w:rFonts w:hint="eastAsia" w:ascii="仿宋" w:hAnsi="仿宋" w:eastAsia="仿宋" w:cs="仿宋"/>
          <w:b w:val="0"/>
          <w:color w:val="auto"/>
          <w:sz w:val="32"/>
          <w:szCs w:val="32"/>
          <w:lang w:val="en-US" w:eastAsia="zh-CN"/>
        </w:rPr>
        <w:t>2</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5</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20</w:t>
      </w:r>
      <w:r>
        <w:rPr>
          <w:rFonts w:hint="eastAsia" w:ascii="仿宋" w:hAnsi="仿宋" w:eastAsia="仿宋" w:cs="仿宋"/>
          <w:b w:val="0"/>
          <w:color w:val="auto"/>
          <w:sz w:val="32"/>
          <w:szCs w:val="32"/>
        </w:rPr>
        <w:t>日1</w:t>
      </w:r>
      <w:r>
        <w:rPr>
          <w:rFonts w:hint="eastAsia" w:ascii="仿宋" w:hAnsi="仿宋" w:eastAsia="仿宋" w:cs="仿宋"/>
          <w:b w:val="0"/>
          <w:color w:val="auto"/>
          <w:sz w:val="32"/>
          <w:szCs w:val="32"/>
          <w:lang w:val="en-US" w:eastAsia="zh-CN"/>
        </w:rPr>
        <w:t>1</w:t>
      </w:r>
      <w:r>
        <w:rPr>
          <w:rFonts w:hint="eastAsia" w:ascii="仿宋" w:hAnsi="仿宋" w:eastAsia="仿宋" w:cs="仿宋"/>
          <w:b w:val="0"/>
          <w:color w:val="auto"/>
          <w:sz w:val="32"/>
          <w:szCs w:val="32"/>
        </w:rPr>
        <w:t>点</w:t>
      </w:r>
      <w:r>
        <w:rPr>
          <w:rFonts w:hint="eastAsia" w:ascii="仿宋" w:hAnsi="仿宋" w:eastAsia="仿宋" w:cs="仿宋"/>
          <w:b w:val="0"/>
          <w:color w:val="auto"/>
          <w:sz w:val="32"/>
          <w:szCs w:val="32"/>
          <w:lang w:val="en-US" w:eastAsia="zh-CN"/>
        </w:rPr>
        <w:t>0</w:t>
      </w:r>
      <w:bookmarkStart w:id="36" w:name="_GoBack"/>
      <w:bookmarkEnd w:id="36"/>
      <w:r>
        <w:rPr>
          <w:rFonts w:hint="eastAsia" w:ascii="仿宋" w:hAnsi="仿宋" w:eastAsia="仿宋" w:cs="仿宋"/>
          <w:b w:val="0"/>
          <w:color w:val="auto"/>
          <w:sz w:val="32"/>
          <w:szCs w:val="32"/>
        </w:rPr>
        <w:t>0分（北</w:t>
      </w:r>
      <w:r>
        <w:rPr>
          <w:rFonts w:hint="eastAsia" w:ascii="仿宋" w:hAnsi="仿宋" w:eastAsia="仿宋" w:cs="仿宋"/>
          <w:b w:val="0"/>
          <w:sz w:val="32"/>
          <w:szCs w:val="32"/>
        </w:rPr>
        <w:t>京时间）前提交响应文件。</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WSX【2022】-033</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乌什县“万亩亿元”工程2.0版项目施工</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采购方式：竞争性</w:t>
      </w:r>
      <w:r>
        <w:rPr>
          <w:rFonts w:hint="eastAsia" w:ascii="仿宋" w:hAnsi="仿宋" w:eastAsia="仿宋" w:cs="仿宋"/>
          <w:sz w:val="32"/>
          <w:szCs w:val="32"/>
          <w:lang w:val="en-US" w:eastAsia="zh-CN"/>
        </w:rPr>
        <w:t>磋商</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预算金额：</w:t>
      </w:r>
      <w:r>
        <w:rPr>
          <w:rFonts w:hint="eastAsia" w:ascii="仿宋" w:hAnsi="仿宋" w:eastAsia="仿宋" w:cs="仿宋"/>
          <w:sz w:val="32"/>
          <w:szCs w:val="32"/>
          <w:lang w:val="en-US" w:eastAsia="zh-CN"/>
        </w:rPr>
        <w:t>1700000.00元（壹佰柒拾万元整）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最高限价：</w:t>
      </w:r>
      <w:r>
        <w:rPr>
          <w:rFonts w:hint="eastAsia" w:ascii="仿宋" w:hAnsi="仿宋" w:eastAsia="仿宋" w:cs="仿宋"/>
          <w:sz w:val="32"/>
          <w:szCs w:val="32"/>
          <w:lang w:val="en-US" w:eastAsia="zh-CN"/>
        </w:rPr>
        <w:t>1560619.80元（壹佰伍拾陆万零陆佰壹拾玖元捌角）</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采购需求：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标项名称：乌什县“万亩亿元”工程2.0版项目施工</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数量：1</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单位：批</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简要规格描述：黑木耳拱棚改造、养菌室设备采购等</w:t>
      </w:r>
      <w:r>
        <w:rPr>
          <w:rFonts w:hint="eastAsia" w:ascii="仿宋" w:hAnsi="仿宋" w:eastAsia="仿宋" w:cs="仿宋"/>
          <w:sz w:val="32"/>
          <w:szCs w:val="32"/>
          <w:vertAlign w:val="baseline"/>
        </w:rPr>
        <w:t>（详见采购清单）。</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合同履行期限</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合同签订后30日内。</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val="en-US" w:eastAsia="zh-CN"/>
        </w:rPr>
        <w:t>不</w:t>
      </w:r>
      <w:r>
        <w:rPr>
          <w:rFonts w:hint="eastAsia" w:ascii="仿宋" w:hAnsi="仿宋" w:eastAsia="仿宋" w:cs="仿宋"/>
          <w:sz w:val="32"/>
          <w:szCs w:val="32"/>
        </w:rPr>
        <w:t>接受联合体。</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6" w:name="_Toc35393630"/>
      <w:bookmarkStart w:id="7" w:name="_Toc28359090"/>
      <w:bookmarkStart w:id="8" w:name="_Toc28359013"/>
      <w:bookmarkStart w:id="9" w:name="_Toc35393799"/>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1.满足《中华人民共和国政府采购法》第二十二条规定</w:t>
      </w:r>
      <w:bookmarkStart w:id="10" w:name="_Toc28359014"/>
      <w:bookmarkStart w:id="11" w:name="_Toc28359091"/>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2.落实政府采购政策需满足的资格要求：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（1）新疆维吾尔自治区政府采购促进中小企业发展管理实施办法》（新财规〔2021〕6号）；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（3）《国务院办公厅关于建立政府强制采购节能产品制度的通知》（国办发〔2007〕51号）；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3.本项目的特定资格要求：</w:t>
      </w:r>
      <w:bookmarkStart w:id="12" w:name="_Toc35393631"/>
      <w:bookmarkStart w:id="13" w:name="_Toc35393800"/>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1）建筑工程施工总承包叁级（含）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（2）供应商如在“信用中国”网站、中国政府采购网（</w:t>
      </w: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HYPERLINK "http://www.gsxt.gov.cn/" </w:instrText>
      </w:r>
      <w:r>
        <w:rPr>
          <w:rFonts w:hint="eastAsia" w:ascii="仿宋" w:hAnsi="仿宋" w:eastAsia="仿宋" w:cs="仿宋"/>
          <w:b w:val="0"/>
          <w:sz w:val="32"/>
          <w:szCs w:val="32"/>
        </w:rPr>
        <w:fldChar w:fldCharType="separate"/>
      </w:r>
      <w:r>
        <w:rPr>
          <w:rFonts w:hint="eastAsia" w:ascii="仿宋" w:hAnsi="仿宋" w:eastAsia="仿宋" w:cs="仿宋"/>
          <w:b w:val="0"/>
          <w:sz w:val="32"/>
          <w:szCs w:val="32"/>
        </w:rPr>
        <w:t>http://www.gsxt.gov.cn</w:t>
      </w:r>
      <w:r>
        <w:rPr>
          <w:rFonts w:hint="eastAsia" w:ascii="仿宋" w:hAnsi="仿宋" w:eastAsia="仿宋" w:cs="仿宋"/>
          <w:b w:val="0"/>
          <w:sz w:val="32"/>
          <w:szCs w:val="32"/>
        </w:rPr>
        <w:fldChar w:fldCharType="end"/>
      </w:r>
      <w:r>
        <w:rPr>
          <w:rFonts w:hint="eastAsia" w:ascii="仿宋" w:hAnsi="仿宋" w:eastAsia="仿宋" w:cs="仿宋"/>
          <w:b w:val="0"/>
          <w:sz w:val="32"/>
          <w:szCs w:val="32"/>
        </w:rPr>
        <w:t>）被列入严重违法失信行为记录名单的（尚在处罚期内的），将拒绝其参加本次政府采购活动﹙投标人网上自行打印后加盖投标单位公章﹚。</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（3）相互关联存在实际控制、管理关系的两个企业，不得参加同一项目的投标。</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sz w:val="32"/>
          <w:szCs w:val="32"/>
        </w:rPr>
      </w:pPr>
      <w:r>
        <w:rPr>
          <w:rFonts w:hint="eastAsia" w:ascii="仿宋" w:hAnsi="仿宋" w:eastAsia="仿宋" w:cs="仿宋"/>
          <w:b w:val="0"/>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rPr>
      </w:pPr>
      <w:r>
        <w:rPr>
          <w:rFonts w:hint="eastAsia" w:ascii="仿宋" w:hAnsi="仿宋" w:eastAsia="仿宋" w:cs="仿宋"/>
          <w:sz w:val="32"/>
          <w:szCs w:val="32"/>
          <w:u w:val="none"/>
        </w:rPr>
        <w:t>时间：</w:t>
      </w:r>
      <w:r>
        <w:rPr>
          <w:rFonts w:hint="eastAsia" w:ascii="仿宋" w:hAnsi="仿宋" w:eastAsia="仿宋" w:cs="仿宋"/>
          <w:sz w:val="32"/>
          <w:szCs w:val="32"/>
          <w:u w:val="none"/>
          <w:lang w:val="en-US" w:eastAsia="zh-CN"/>
        </w:rPr>
        <w:t>2022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日至</w:t>
      </w:r>
      <w:r>
        <w:rPr>
          <w:rFonts w:hint="eastAsia" w:ascii="仿宋" w:hAnsi="仿宋" w:eastAsia="仿宋" w:cs="仿宋"/>
          <w:sz w:val="32"/>
          <w:szCs w:val="32"/>
          <w:u w:val="none"/>
          <w:lang w:val="en-US" w:eastAsia="zh-CN"/>
        </w:rPr>
        <w:t>2022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16</w:t>
      </w:r>
      <w:r>
        <w:rPr>
          <w:rFonts w:hint="eastAsia" w:ascii="仿宋" w:hAnsi="仿宋" w:eastAsia="仿宋" w:cs="仿宋"/>
          <w:sz w:val="32"/>
          <w:szCs w:val="32"/>
          <w:u w:val="none"/>
        </w:rPr>
        <w:t>日，每天上午</w:t>
      </w:r>
      <w:r>
        <w:rPr>
          <w:rFonts w:hint="eastAsia" w:ascii="仿宋" w:hAnsi="仿宋" w:eastAsia="仿宋" w:cs="仿宋"/>
          <w:sz w:val="32"/>
          <w:szCs w:val="32"/>
          <w:u w:val="none"/>
          <w:lang w:val="en-US" w:eastAsia="zh-CN"/>
        </w:rPr>
        <w:t>10点00分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14点00分</w:t>
      </w:r>
      <w:r>
        <w:rPr>
          <w:rFonts w:hint="eastAsia" w:ascii="仿宋" w:hAnsi="仿宋" w:eastAsia="仿宋" w:cs="仿宋"/>
          <w:sz w:val="32"/>
          <w:szCs w:val="32"/>
          <w:u w:val="none"/>
        </w:rPr>
        <w:t>，下午</w:t>
      </w:r>
      <w:r>
        <w:rPr>
          <w:rFonts w:hint="eastAsia" w:ascii="仿宋" w:hAnsi="仿宋" w:eastAsia="仿宋" w:cs="仿宋"/>
          <w:sz w:val="32"/>
          <w:szCs w:val="32"/>
          <w:u w:val="none"/>
          <w:lang w:val="en-US" w:eastAsia="zh-CN"/>
        </w:rPr>
        <w:t>16点00分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20点00分</w:t>
      </w:r>
      <w:r>
        <w:rPr>
          <w:rFonts w:hint="eastAsia" w:ascii="仿宋" w:hAnsi="仿宋" w:eastAsia="仿宋" w:cs="仿宋"/>
          <w:sz w:val="32"/>
          <w:szCs w:val="32"/>
          <w:u w:val="none"/>
        </w:rPr>
        <w:t>（北</w:t>
      </w:r>
      <w:r>
        <w:rPr>
          <w:rFonts w:hint="eastAsia" w:ascii="仿宋" w:hAnsi="仿宋" w:eastAsia="仿宋" w:cs="仿宋"/>
          <w:sz w:val="32"/>
          <w:szCs w:val="32"/>
        </w:rPr>
        <w:t>京时间，法定节假日除外）</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地点：</w:t>
      </w:r>
      <w:r>
        <w:rPr>
          <w:rFonts w:hint="eastAsia" w:ascii="仿宋" w:hAnsi="仿宋" w:eastAsia="仿宋" w:cs="仿宋"/>
          <w:sz w:val="32"/>
          <w:szCs w:val="32"/>
          <w:lang w:val="en-US" w:eastAsia="zh-CN"/>
        </w:rPr>
        <w:t>新疆政府采购网</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single"/>
          <w:lang w:val="en-US"/>
        </w:rPr>
      </w:pPr>
      <w:r>
        <w:rPr>
          <w:rFonts w:hint="eastAsia" w:ascii="仿宋" w:hAnsi="仿宋" w:eastAsia="仿宋" w:cs="仿宋"/>
          <w:sz w:val="32"/>
          <w:szCs w:val="32"/>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rPr>
      </w:pPr>
      <w:r>
        <w:rPr>
          <w:rFonts w:hint="eastAsia" w:ascii="仿宋" w:hAnsi="仿宋" w:eastAsia="仿宋" w:cs="仿宋"/>
          <w:sz w:val="32"/>
          <w:szCs w:val="32"/>
        </w:rPr>
        <w:t>售价：</w:t>
      </w:r>
      <w:r>
        <w:rPr>
          <w:rFonts w:hint="eastAsia" w:ascii="仿宋" w:hAnsi="仿宋" w:eastAsia="仿宋" w:cs="仿宋"/>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14" w:name="_Toc35393632"/>
      <w:bookmarkStart w:id="15" w:name="_Toc28359015"/>
      <w:bookmarkStart w:id="16" w:name="_Toc28359092"/>
      <w:bookmarkStart w:id="17" w:name="_Toc35393801"/>
      <w:r>
        <w:rPr>
          <w:rFonts w:hint="eastAsia" w:ascii="仿宋" w:hAnsi="仿宋" w:eastAsia="仿宋" w:cs="仿宋"/>
          <w:b w:val="0"/>
          <w:sz w:val="32"/>
          <w:szCs w:val="32"/>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截止时间</w:t>
      </w:r>
      <w:r>
        <w:rPr>
          <w:rFonts w:hint="eastAsia" w:ascii="仿宋" w:hAnsi="仿宋" w:eastAsia="仿宋" w:cs="仿宋"/>
          <w:sz w:val="36"/>
          <w:szCs w:val="36"/>
          <w:u w:val="none"/>
        </w:rPr>
        <w:t>：</w:t>
      </w:r>
      <w:r>
        <w:rPr>
          <w:rFonts w:hint="eastAsia" w:ascii="仿宋" w:hAnsi="仿宋" w:eastAsia="仿宋" w:cs="仿宋"/>
          <w:sz w:val="36"/>
          <w:szCs w:val="36"/>
          <w:u w:val="none"/>
          <w:lang w:val="en-US" w:eastAsia="zh-CN"/>
        </w:rPr>
        <w:t>2022</w:t>
      </w:r>
      <w:r>
        <w:rPr>
          <w:rFonts w:hint="eastAsia" w:ascii="仿宋" w:hAnsi="仿宋" w:eastAsia="仿宋" w:cs="仿宋"/>
          <w:bCs/>
          <w:sz w:val="36"/>
          <w:szCs w:val="36"/>
          <w:u w:val="none"/>
        </w:rPr>
        <w:t>年</w:t>
      </w:r>
      <w:r>
        <w:rPr>
          <w:rFonts w:hint="eastAsia" w:ascii="仿宋" w:hAnsi="仿宋" w:eastAsia="仿宋" w:cs="仿宋"/>
          <w:bCs/>
          <w:sz w:val="36"/>
          <w:szCs w:val="36"/>
          <w:u w:val="none"/>
          <w:lang w:val="en-US" w:eastAsia="zh-CN"/>
        </w:rPr>
        <w:t>5</w:t>
      </w:r>
      <w:r>
        <w:rPr>
          <w:rFonts w:hint="eastAsia" w:ascii="仿宋" w:hAnsi="仿宋" w:eastAsia="仿宋" w:cs="仿宋"/>
          <w:bCs/>
          <w:sz w:val="36"/>
          <w:szCs w:val="36"/>
          <w:u w:val="none"/>
        </w:rPr>
        <w:t>月</w:t>
      </w:r>
      <w:r>
        <w:rPr>
          <w:rFonts w:hint="eastAsia" w:ascii="仿宋" w:hAnsi="仿宋" w:eastAsia="仿宋" w:cs="仿宋"/>
          <w:bCs/>
          <w:sz w:val="36"/>
          <w:szCs w:val="36"/>
          <w:u w:val="none"/>
          <w:lang w:val="en-US" w:eastAsia="zh-CN"/>
        </w:rPr>
        <w:t>20</w:t>
      </w:r>
      <w:r>
        <w:rPr>
          <w:rFonts w:hint="eastAsia" w:ascii="仿宋" w:hAnsi="仿宋" w:eastAsia="仿宋" w:cs="仿宋"/>
          <w:bCs/>
          <w:sz w:val="36"/>
          <w:szCs w:val="36"/>
          <w:u w:val="none"/>
        </w:rPr>
        <w:t>日</w:t>
      </w:r>
      <w:r>
        <w:rPr>
          <w:rFonts w:hint="eastAsia" w:ascii="仿宋" w:hAnsi="仿宋" w:eastAsia="仿宋" w:cs="仿宋"/>
          <w:bCs/>
          <w:sz w:val="36"/>
          <w:szCs w:val="36"/>
          <w:u w:val="none"/>
          <w:lang w:val="en-US" w:eastAsia="zh-CN"/>
        </w:rPr>
        <w:t>11</w:t>
      </w:r>
      <w:r>
        <w:rPr>
          <w:rFonts w:hint="eastAsia" w:ascii="仿宋" w:hAnsi="仿宋" w:eastAsia="仿宋" w:cs="仿宋"/>
          <w:bCs/>
          <w:sz w:val="36"/>
          <w:szCs w:val="36"/>
          <w:u w:val="none"/>
        </w:rPr>
        <w:t>点</w:t>
      </w:r>
      <w:r>
        <w:rPr>
          <w:rFonts w:hint="eastAsia" w:ascii="仿宋" w:hAnsi="仿宋" w:eastAsia="仿宋" w:cs="仿宋"/>
          <w:bCs/>
          <w:sz w:val="36"/>
          <w:szCs w:val="36"/>
          <w:u w:val="none"/>
          <w:lang w:val="en-US" w:eastAsia="zh-CN"/>
        </w:rPr>
        <w:t>00</w:t>
      </w:r>
      <w:r>
        <w:rPr>
          <w:rFonts w:hint="eastAsia" w:ascii="仿宋" w:hAnsi="仿宋" w:eastAsia="仿宋" w:cs="仿宋"/>
          <w:bCs/>
          <w:sz w:val="36"/>
          <w:szCs w:val="36"/>
          <w:u w:val="none"/>
        </w:rPr>
        <w:t>分（</w:t>
      </w:r>
      <w:r>
        <w:rPr>
          <w:rFonts w:hint="eastAsia" w:ascii="仿宋" w:hAnsi="仿宋" w:eastAsia="仿宋" w:cs="仿宋"/>
          <w:bCs/>
          <w:sz w:val="32"/>
          <w:szCs w:val="32"/>
        </w:rPr>
        <w:t>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地点：电子加密响应文件上传至政府采购云平台投标客户端。</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18" w:name="_Toc35393633"/>
      <w:bookmarkStart w:id="19" w:name="_Toc35393802"/>
      <w:bookmarkStart w:id="20" w:name="_Toc28359016"/>
      <w:bookmarkStart w:id="21" w:name="_Toc28359093"/>
      <w:r>
        <w:rPr>
          <w:rFonts w:hint="eastAsia" w:ascii="仿宋" w:hAnsi="仿宋" w:eastAsia="仿宋" w:cs="仿宋"/>
          <w:b w:val="0"/>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sz w:val="32"/>
          <w:szCs w:val="32"/>
          <w:u w:val="single"/>
        </w:rPr>
      </w:pPr>
      <w:r>
        <w:rPr>
          <w:rFonts w:hint="eastAsia" w:ascii="仿宋" w:hAnsi="仿宋" w:eastAsia="仿宋" w:cs="仿宋"/>
          <w:b w:val="0"/>
          <w:sz w:val="32"/>
          <w:szCs w:val="32"/>
        </w:rPr>
        <w:t>开启</w:t>
      </w:r>
      <w:r>
        <w:rPr>
          <w:rFonts w:hint="eastAsia" w:ascii="仿宋" w:hAnsi="仿宋" w:eastAsia="仿宋" w:cs="仿宋"/>
          <w:sz w:val="32"/>
          <w:szCs w:val="32"/>
        </w:rPr>
        <w:t>时间</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2022</w:t>
      </w:r>
      <w:r>
        <w:rPr>
          <w:rFonts w:hint="eastAsia" w:ascii="仿宋" w:hAnsi="仿宋" w:eastAsia="仿宋" w:cs="仿宋"/>
          <w:bCs/>
          <w:sz w:val="32"/>
          <w:szCs w:val="32"/>
          <w:u w:val="none"/>
        </w:rPr>
        <w:t>年</w:t>
      </w:r>
      <w:r>
        <w:rPr>
          <w:rFonts w:hint="eastAsia" w:ascii="仿宋" w:hAnsi="仿宋" w:eastAsia="仿宋" w:cs="仿宋"/>
          <w:bCs/>
          <w:sz w:val="32"/>
          <w:szCs w:val="32"/>
          <w:u w:val="none"/>
          <w:lang w:val="en-US" w:eastAsia="zh-CN"/>
        </w:rPr>
        <w:t>5</w:t>
      </w:r>
      <w:r>
        <w:rPr>
          <w:rFonts w:hint="eastAsia" w:ascii="仿宋" w:hAnsi="仿宋" w:eastAsia="仿宋" w:cs="仿宋"/>
          <w:bCs/>
          <w:sz w:val="32"/>
          <w:szCs w:val="32"/>
          <w:u w:val="none"/>
        </w:rPr>
        <w:t>月</w:t>
      </w:r>
      <w:r>
        <w:rPr>
          <w:rFonts w:hint="eastAsia" w:ascii="仿宋" w:hAnsi="仿宋" w:eastAsia="仿宋" w:cs="仿宋"/>
          <w:bCs/>
          <w:sz w:val="32"/>
          <w:szCs w:val="32"/>
          <w:u w:val="none"/>
          <w:lang w:val="en-US" w:eastAsia="zh-CN"/>
        </w:rPr>
        <w:t>20</w:t>
      </w:r>
      <w:r>
        <w:rPr>
          <w:rFonts w:hint="eastAsia" w:ascii="仿宋" w:hAnsi="仿宋" w:eastAsia="仿宋" w:cs="仿宋"/>
          <w:bCs/>
          <w:sz w:val="32"/>
          <w:szCs w:val="32"/>
          <w:u w:val="none"/>
        </w:rPr>
        <w:t>日</w:t>
      </w:r>
      <w:r>
        <w:rPr>
          <w:rFonts w:hint="eastAsia" w:ascii="仿宋" w:hAnsi="仿宋" w:eastAsia="仿宋" w:cs="仿宋"/>
          <w:bCs/>
          <w:sz w:val="32"/>
          <w:szCs w:val="32"/>
          <w:u w:val="none"/>
          <w:lang w:val="en-US" w:eastAsia="zh-CN"/>
        </w:rPr>
        <w:t>11</w:t>
      </w:r>
      <w:r>
        <w:rPr>
          <w:rFonts w:hint="eastAsia" w:ascii="仿宋" w:hAnsi="仿宋" w:eastAsia="仿宋" w:cs="仿宋"/>
          <w:bCs/>
          <w:sz w:val="32"/>
          <w:szCs w:val="32"/>
          <w:u w:val="none"/>
        </w:rPr>
        <w:t>点</w:t>
      </w:r>
      <w:r>
        <w:rPr>
          <w:rFonts w:hint="eastAsia" w:ascii="仿宋" w:hAnsi="仿宋" w:eastAsia="仿宋" w:cs="仿宋"/>
          <w:bCs/>
          <w:sz w:val="32"/>
          <w:szCs w:val="32"/>
          <w:u w:val="none"/>
          <w:lang w:val="en-US" w:eastAsia="zh-CN"/>
        </w:rPr>
        <w:t>00</w:t>
      </w:r>
      <w:r>
        <w:rPr>
          <w:rFonts w:hint="eastAsia" w:ascii="仿宋" w:hAnsi="仿宋" w:eastAsia="仿宋" w:cs="仿宋"/>
          <w:bCs/>
          <w:sz w:val="32"/>
          <w:szCs w:val="32"/>
          <w:u w:val="none"/>
        </w:rPr>
        <w:t>分（</w:t>
      </w:r>
      <w:r>
        <w:rPr>
          <w:rFonts w:hint="eastAsia" w:ascii="仿宋" w:hAnsi="仿宋" w:eastAsia="仿宋" w:cs="仿宋"/>
          <w:bCs/>
          <w:sz w:val="32"/>
          <w:szCs w:val="32"/>
        </w:rPr>
        <w:t>北京时间）</w:t>
      </w:r>
    </w:p>
    <w:p>
      <w:pPr>
        <w:pStyle w:val="4"/>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    点：</w:t>
      </w:r>
      <w:bookmarkStart w:id="22" w:name="_Toc35393803"/>
      <w:bookmarkStart w:id="23" w:name="_Toc28359017"/>
      <w:bookmarkStart w:id="24" w:name="_Toc35393634"/>
      <w:bookmarkStart w:id="25" w:name="_Toc28359094"/>
      <w:r>
        <w:rPr>
          <w:rFonts w:hint="eastAsia" w:ascii="仿宋" w:hAnsi="仿宋" w:eastAsia="仿宋" w:cs="仿宋"/>
          <w:b w:val="0"/>
          <w:bCs w:val="0"/>
          <w:kern w:val="2"/>
          <w:sz w:val="32"/>
          <w:szCs w:val="32"/>
          <w:lang w:val="en-US" w:eastAsia="zh-CN" w:bidi="ar-SA"/>
        </w:rPr>
        <w:t>乌什县政务服务和公共资源交易中心三楼开标大厅（乌什县原职业中学院内）</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自本公告发布之日起</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个工作日。</w:t>
      </w:r>
      <w:bookmarkStart w:id="26" w:name="_Toc35393804"/>
      <w:bookmarkStart w:id="27" w:name="_Toc35393635"/>
    </w:p>
    <w:p>
      <w:pPr>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 w:hAnsi="仿宋" w:eastAsia="仿宋" w:cs="仿宋"/>
          <w:b w:val="0"/>
          <w:sz w:val="32"/>
          <w:szCs w:val="32"/>
        </w:rPr>
      </w:pPr>
      <w:r>
        <w:rPr>
          <w:rFonts w:hint="eastAsia" w:ascii="仿宋" w:hAnsi="仿宋" w:eastAsia="仿宋" w:cs="仿宋"/>
          <w:b w:val="0"/>
          <w:sz w:val="32"/>
          <w:szCs w:val="32"/>
        </w:rPr>
        <w:t>其他补充事宜</w:t>
      </w:r>
      <w:bookmarkEnd w:id="26"/>
      <w:bookmarkEnd w:id="27"/>
      <w:bookmarkStart w:id="28" w:name="_Toc35393636"/>
      <w:bookmarkStart w:id="29" w:name="_Toc35393805"/>
      <w:bookmarkStart w:id="30" w:name="_Toc28359018"/>
      <w:bookmarkStart w:id="31" w:name="_Toc28359095"/>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本次公告在新疆政府采购网、阿克苏政府网、乌什县人民政府网同时发布；</w:t>
      </w:r>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请投标单位随时关注本项目的变更、答疑、澄清文件</w:t>
      </w:r>
      <w:r>
        <w:rPr>
          <w:rFonts w:hint="eastAsia" w:ascii="仿宋" w:hAnsi="仿宋" w:eastAsia="仿宋" w:cs="仿宋"/>
          <w:b w:val="0"/>
          <w:sz w:val="32"/>
          <w:szCs w:val="32"/>
          <w:lang w:eastAsia="zh-CN"/>
        </w:rPr>
        <w:t>；</w:t>
      </w:r>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本项目实行电子招投标，供应商须登录政采云平台申请获取磋商文件，并通过政采云电子投标客户端制作响应文件，同时自行承担与投标有关的一切费用</w:t>
      </w:r>
      <w:r>
        <w:rPr>
          <w:rFonts w:hint="eastAsia" w:ascii="仿宋" w:hAnsi="仿宋" w:eastAsia="仿宋" w:cs="仿宋"/>
          <w:b w:val="0"/>
          <w:sz w:val="32"/>
          <w:szCs w:val="32"/>
          <w:lang w:eastAsia="zh-CN"/>
        </w:rPr>
        <w:t>；</w:t>
      </w:r>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各供应商应在开标前确保成为新疆维吾尔自治区政府采购网正式注册入库供应商，并完成 CA 数字证书申领。因未注册入库、未办理 CA 数字证书等原因造成无法投标或投标失败等后果由供应商自行承担</w:t>
      </w:r>
      <w:r>
        <w:rPr>
          <w:rFonts w:hint="eastAsia" w:ascii="仿宋" w:hAnsi="仿宋" w:eastAsia="仿宋" w:cs="仿宋"/>
          <w:b w:val="0"/>
          <w:sz w:val="32"/>
          <w:szCs w:val="32"/>
          <w:lang w:eastAsia="zh-CN"/>
        </w:rPr>
        <w:t>；</w:t>
      </w:r>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供应商可前往新疆政府采购网（http://www.ccgp-xinjiang.gov.cn/） 下载专区，下载政采云电子投标客户端，安装完成后，可通过账号密码或CA 登录客户端进行响应文件制作。在使用政采云电子投标客户端时，建议使用WIN7及以上操作系统。如有问题可拨打政采云客户服务热线400-881-7190 进行咨询</w:t>
      </w:r>
      <w:r>
        <w:rPr>
          <w:rFonts w:hint="eastAsia" w:ascii="仿宋" w:hAnsi="仿宋" w:eastAsia="仿宋" w:cs="仿宋"/>
          <w:b w:val="0"/>
          <w:sz w:val="32"/>
          <w:szCs w:val="32"/>
          <w:lang w:eastAsia="zh-CN"/>
        </w:rPr>
        <w:t>；</w:t>
      </w:r>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本项目采用不见面开标，供应商须在投标截止时间前通过 CA 在政采云平台上传加密的电子响应文件。备注：供应商对不见面开评标系统的技术操作咨询，可通过 https://edu.zcygov.cn/luban/xinjiang-e-biding 自助查询，也可在政采云帮助中心常见问题解答和操作流程讲解视频中自助查询，网址为：https://service.zcygov.cn/#/help，“项目采购”— “操作流程-电子招投标”—“政府采购项目电子交易管理操作指南-供应商”版面获取操作指南，同时对自助查询无法解决的问题可通过钉钉群及政采云在线客服获取服务支持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val="0"/>
          <w:sz w:val="32"/>
          <w:szCs w:val="32"/>
          <w:lang w:eastAsia="zh-CN"/>
        </w:rPr>
        <w:t>；</w:t>
      </w:r>
    </w:p>
    <w:p>
      <w:pPr>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rPr>
        <w:t>供应商在开标前须提前配置好电脑浏览器（建议使用360浏览器或谷歌浏览器），开标时请使用制作加密电子响应文件的CA 锁进行解密及报价确认。本项目响应文件解密时间定为30分钟，如因自身原因导致无法正常解密，后果由供应商自行承担。</w:t>
      </w:r>
    </w:p>
    <w:p>
      <w:pPr>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b w:val="0"/>
          <w:sz w:val="32"/>
          <w:szCs w:val="32"/>
        </w:rPr>
      </w:pPr>
      <w:r>
        <w:rPr>
          <w:rFonts w:hint="eastAsia" w:ascii="仿宋" w:hAnsi="仿宋" w:eastAsia="仿宋" w:cs="仿宋"/>
          <w:b w:val="0"/>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1.采购人信息</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bookmarkStart w:id="32" w:name="_Toc28359009"/>
      <w:bookmarkStart w:id="33" w:name="_Toc28359086"/>
      <w:r>
        <w:rPr>
          <w:rFonts w:hint="eastAsia" w:ascii="仿宋" w:hAnsi="仿宋" w:eastAsia="仿宋" w:cs="仿宋"/>
          <w:color w:val="000000"/>
          <w:sz w:val="32"/>
          <w:szCs w:val="32"/>
          <w:u w:val="none"/>
        </w:rPr>
        <w:t xml:space="preserve">名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称：乌什县农业农村局</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地</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址：乌什县党政综合办公区(一区)(老职业中学院内)</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联系方式：0997-5324899</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2.采购代理机构信息</w:t>
      </w:r>
      <w:bookmarkEnd w:id="32"/>
      <w:bookmarkEnd w:id="33"/>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名</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称：新疆景奕源工程管理有限公司</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址：阿克苏市朝阳街银基王朝4号写字楼11楼</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联系方式：</w:t>
      </w:r>
      <w:bookmarkStart w:id="34" w:name="_Toc28359010"/>
      <w:bookmarkStart w:id="35" w:name="_Toc28359087"/>
      <w:r>
        <w:rPr>
          <w:rFonts w:hint="eastAsia" w:ascii="仿宋" w:hAnsi="仿宋" w:eastAsia="仿宋" w:cs="仿宋"/>
          <w:color w:val="000000"/>
          <w:sz w:val="32"/>
          <w:szCs w:val="32"/>
          <w:lang w:val="en-US" w:eastAsia="zh-CN"/>
        </w:rPr>
        <w:t>18690975512</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3.项目联系方式</w:t>
      </w:r>
      <w:bookmarkEnd w:id="34"/>
      <w:bookmarkEnd w:id="35"/>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项目联系人：</w:t>
      </w:r>
      <w:r>
        <w:rPr>
          <w:rFonts w:hint="eastAsia" w:ascii="仿宋" w:hAnsi="仿宋" w:eastAsia="仿宋" w:cs="仿宋"/>
          <w:color w:val="000000"/>
          <w:sz w:val="32"/>
          <w:szCs w:val="32"/>
          <w:lang w:val="en-US" w:eastAsia="zh-CN"/>
        </w:rPr>
        <w:t>姚冰冰</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电</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none"/>
        </w:rPr>
        <w:t>话：</w:t>
      </w:r>
      <w:r>
        <w:rPr>
          <w:rFonts w:hint="eastAsia" w:ascii="仿宋" w:hAnsi="仿宋" w:eastAsia="仿宋" w:cs="仿宋"/>
          <w:color w:val="000000"/>
          <w:sz w:val="32"/>
          <w:szCs w:val="32"/>
          <w:lang w:val="en-US" w:eastAsia="zh-CN"/>
        </w:rPr>
        <w:t>18690975512</w:t>
      </w:r>
    </w:p>
    <w:p>
      <w:pPr>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88C20"/>
    <w:multiLevelType w:val="singleLevel"/>
    <w:tmpl w:val="62788C20"/>
    <w:lvl w:ilvl="0" w:tentative="0">
      <w:start w:val="7"/>
      <w:numFmt w:val="chineseCounting"/>
      <w:suff w:val="nothing"/>
      <w:lvlText w:val="%1、"/>
      <w:lvlJc w:val="left"/>
    </w:lvl>
  </w:abstractNum>
  <w:abstractNum w:abstractNumId="1">
    <w:nsid w:val="62788C44"/>
    <w:multiLevelType w:val="singleLevel"/>
    <w:tmpl w:val="62788C4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YTJhODcwMzczOTQ4Mzk3NjY2MjA2ZDEwZWUyMDUifQ=="/>
  </w:docVars>
  <w:rsids>
    <w:rsidRoot w:val="089A1F5C"/>
    <w:rsid w:val="0091388A"/>
    <w:rsid w:val="01025CA7"/>
    <w:rsid w:val="029217B9"/>
    <w:rsid w:val="05E43576"/>
    <w:rsid w:val="089A1F5C"/>
    <w:rsid w:val="0BA54CFA"/>
    <w:rsid w:val="0D794F43"/>
    <w:rsid w:val="103C49E4"/>
    <w:rsid w:val="13D01AA9"/>
    <w:rsid w:val="17543A28"/>
    <w:rsid w:val="18CB1A3B"/>
    <w:rsid w:val="1DD16840"/>
    <w:rsid w:val="1FC50F7B"/>
    <w:rsid w:val="1FED6012"/>
    <w:rsid w:val="22845C57"/>
    <w:rsid w:val="25CD0853"/>
    <w:rsid w:val="2B225676"/>
    <w:rsid w:val="2BD752B0"/>
    <w:rsid w:val="2E1B2B05"/>
    <w:rsid w:val="2E65098B"/>
    <w:rsid w:val="2EA5482A"/>
    <w:rsid w:val="301C2CC9"/>
    <w:rsid w:val="33AE3A3B"/>
    <w:rsid w:val="39002BFC"/>
    <w:rsid w:val="3C3123B9"/>
    <w:rsid w:val="3C7968E2"/>
    <w:rsid w:val="3CF55F24"/>
    <w:rsid w:val="3D350390"/>
    <w:rsid w:val="3D86674C"/>
    <w:rsid w:val="3FF428C7"/>
    <w:rsid w:val="48BB1C82"/>
    <w:rsid w:val="4B0F2BC9"/>
    <w:rsid w:val="4C7A394D"/>
    <w:rsid w:val="4DCB229B"/>
    <w:rsid w:val="4ECB6726"/>
    <w:rsid w:val="531F632D"/>
    <w:rsid w:val="55023FD3"/>
    <w:rsid w:val="55E05241"/>
    <w:rsid w:val="582F3A87"/>
    <w:rsid w:val="60A165C5"/>
    <w:rsid w:val="63182338"/>
    <w:rsid w:val="639E4811"/>
    <w:rsid w:val="667B69B6"/>
    <w:rsid w:val="67830A40"/>
    <w:rsid w:val="68360259"/>
    <w:rsid w:val="686934E8"/>
    <w:rsid w:val="68A9340B"/>
    <w:rsid w:val="6C323253"/>
    <w:rsid w:val="6CAD51CB"/>
    <w:rsid w:val="6E2357DA"/>
    <w:rsid w:val="6EE21D8C"/>
    <w:rsid w:val="701311C1"/>
    <w:rsid w:val="734710D7"/>
    <w:rsid w:val="7A451FB1"/>
    <w:rsid w:val="7B36769F"/>
    <w:rsid w:val="7D3F56D9"/>
    <w:rsid w:val="7F083A14"/>
    <w:rsid w:val="7F4C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2008</Words>
  <Characters>2309</Characters>
  <Lines>0</Lines>
  <Paragraphs>0</Paragraphs>
  <TotalTime>34</TotalTime>
  <ScaleCrop>false</ScaleCrop>
  <LinksUpToDate>false</LinksUpToDate>
  <CharactersWithSpaces>2336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Administrator</cp:lastModifiedBy>
  <cp:lastPrinted>2022-05-09T05:56:46Z</cp:lastPrinted>
  <dcterms:modified xsi:type="dcterms:W3CDTF">2022-05-09T05:56:50Z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BACB2CAF01AB44E6A3D70A5DFA2719EE</vt:lpwstr>
  </property>
</Properties>
</file>