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kern w:val="2"/>
          <w:sz w:val="24"/>
          <w:szCs w:val="24"/>
          <w:lang w:val="en-US" w:eastAsia="zh-CN" w:bidi="ar-SA"/>
        </w:rPr>
      </w:pPr>
      <w:bookmarkStart w:id="0" w:name="_Toc9033"/>
      <w:r>
        <w:rPr>
          <w:rFonts w:hint="eastAsia" w:ascii="仿宋" w:hAnsi="仿宋" w:eastAsia="仿宋" w:cs="仿宋"/>
          <w:b/>
          <w:bCs/>
          <w:kern w:val="2"/>
          <w:sz w:val="24"/>
          <w:szCs w:val="24"/>
          <w:lang w:val="en-US" w:eastAsia="zh-CN" w:bidi="ar-SA"/>
        </w:rPr>
        <w:t xml:space="preserve">             采购备案处</w:t>
      </w:r>
    </w:p>
    <w:p>
      <w:pPr>
        <w:pStyle w:val="5"/>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于田县乡村振兴普惠资金项目（斯也克乡）采购项目采购项目</w:t>
      </w:r>
      <w:r>
        <w:rPr>
          <w:rFonts w:hint="eastAsia" w:ascii="仿宋" w:hAnsi="仿宋" w:eastAsia="仿宋" w:cs="仿宋"/>
          <w:sz w:val="24"/>
          <w:szCs w:val="24"/>
        </w:rPr>
        <w:t>竞争性</w:t>
      </w:r>
      <w:r>
        <w:rPr>
          <w:rFonts w:hint="eastAsia" w:ascii="仿宋" w:hAnsi="仿宋" w:eastAsia="仿宋" w:cs="仿宋"/>
          <w:sz w:val="24"/>
          <w:szCs w:val="24"/>
          <w:lang w:eastAsia="zh-CN"/>
        </w:rPr>
        <w:t>磋商</w:t>
      </w:r>
      <w:r>
        <w:rPr>
          <w:rFonts w:hint="eastAsia" w:ascii="仿宋" w:hAnsi="仿宋" w:eastAsia="仿宋" w:cs="仿宋"/>
          <w:sz w:val="24"/>
          <w:szCs w:val="24"/>
        </w:rPr>
        <w:t>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eastAsia="zh-CN"/>
        </w:rPr>
        <w:t>于田县乡村振兴普惠资金项目（斯也克乡）采购项目</w:t>
      </w:r>
      <w:r>
        <w:rPr>
          <w:rFonts w:hint="eastAsia" w:ascii="仿宋" w:hAnsi="仿宋" w:eastAsia="仿宋" w:cs="仿宋"/>
          <w:sz w:val="24"/>
          <w:szCs w:val="24"/>
          <w:u w:val="single"/>
        </w:rPr>
        <w:t>的潜在供应商应在</w:t>
      </w:r>
      <w:r>
        <w:rPr>
          <w:rFonts w:hint="eastAsia" w:ascii="仿宋" w:hAnsi="仿宋" w:eastAsia="仿宋" w:cs="仿宋"/>
          <w:sz w:val="24"/>
          <w:szCs w:val="24"/>
          <w:u w:val="single"/>
          <w:lang w:eastAsia="zh-CN"/>
        </w:rPr>
        <w:t>线下</w:t>
      </w:r>
      <w:r>
        <w:rPr>
          <w:rFonts w:hint="eastAsia" w:ascii="仿宋" w:hAnsi="仿宋" w:eastAsia="仿宋" w:cs="仿宋"/>
          <w:sz w:val="24"/>
          <w:szCs w:val="24"/>
          <w:u w:val="single"/>
        </w:rPr>
        <w:t>获取招标文件，并于</w:t>
      </w:r>
      <w:r>
        <w:rPr>
          <w:rFonts w:hint="eastAsia" w:ascii="仿宋" w:hAnsi="仿宋" w:eastAsia="仿宋" w:cs="仿宋"/>
          <w:sz w:val="24"/>
          <w:szCs w:val="24"/>
          <w:u w:val="single"/>
          <w:lang w:eastAsia="zh-CN"/>
        </w:rPr>
        <w:t>202</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lang w:eastAsia="zh-CN"/>
        </w:rPr>
        <w:t>年</w:t>
      </w:r>
      <w:r>
        <w:rPr>
          <w:rFonts w:hint="eastAsia" w:ascii="仿宋" w:hAnsi="仿宋" w:eastAsia="仿宋" w:cs="仿宋"/>
          <w:sz w:val="24"/>
          <w:szCs w:val="24"/>
          <w:u w:val="single"/>
          <w:lang w:val="en-US" w:eastAsia="zh-CN"/>
        </w:rPr>
        <w:t>05</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lang w:eastAsia="zh-CN"/>
        </w:rPr>
        <w:t xml:space="preserve">日 </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lang w:eastAsia="zh-CN"/>
        </w:rPr>
        <w:t>:00</w:t>
      </w:r>
      <w:r>
        <w:rPr>
          <w:rFonts w:hint="eastAsia" w:ascii="仿宋" w:hAnsi="仿宋" w:eastAsia="仿宋" w:cs="仿宋"/>
          <w:sz w:val="24"/>
          <w:szCs w:val="24"/>
          <w:u w:val="single"/>
        </w:rPr>
        <w:t xml:space="preserve"> （北京时间）前提交（上传）响应文件。</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bookmarkStart w:id="1" w:name="_Toc35393798"/>
      <w:bookmarkStart w:id="2" w:name="_Toc11674"/>
      <w:bookmarkStart w:id="3" w:name="_Toc14464"/>
      <w:bookmarkStart w:id="4" w:name="_Toc35393629"/>
      <w:bookmarkStart w:id="5" w:name="_Toc28359012"/>
      <w:bookmarkStart w:id="6" w:name="_Toc28359089"/>
      <w:r>
        <w:rPr>
          <w:rFonts w:hint="eastAsia" w:ascii="仿宋" w:hAnsi="仿宋" w:eastAsia="仿宋" w:cs="仿宋"/>
          <w:sz w:val="24"/>
          <w:szCs w:val="24"/>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项目编号：</w:t>
      </w:r>
      <w:r>
        <w:rPr>
          <w:rFonts w:hint="eastAsia" w:ascii="仿宋" w:hAnsi="仿宋" w:eastAsia="仿宋" w:cs="仿宋"/>
          <w:sz w:val="24"/>
          <w:szCs w:val="24"/>
          <w:lang w:val="en-US" w:eastAsia="zh-CN"/>
        </w:rPr>
        <w:t>YTCGD-CS-2022-062</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于田县乡村振兴普惠资金项目（斯也克乡）采购项目</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w:t>
      </w:r>
      <w:r>
        <w:rPr>
          <w:rFonts w:hint="eastAsia" w:ascii="仿宋" w:hAnsi="仿宋" w:eastAsia="仿宋" w:cs="仿宋"/>
          <w:sz w:val="24"/>
          <w:szCs w:val="24"/>
          <w:lang w:eastAsia="zh-CN"/>
        </w:rPr>
        <w:t>□</w:t>
      </w:r>
      <w:r>
        <w:rPr>
          <w:rFonts w:hint="eastAsia" w:ascii="仿宋" w:hAnsi="仿宋" w:eastAsia="仿宋" w:cs="仿宋"/>
          <w:sz w:val="24"/>
          <w:szCs w:val="24"/>
        </w:rPr>
        <w:t xml:space="preserve">竞争性谈判 </w:t>
      </w:r>
      <w:r>
        <w:rPr>
          <w:rFonts w:hint="eastAsia" w:ascii="仿宋" w:hAnsi="仿宋" w:eastAsia="仿宋" w:cs="仿宋"/>
          <w:sz w:val="24"/>
          <w:szCs w:val="24"/>
          <w:lang w:eastAsia="zh-CN"/>
        </w:rPr>
        <w:t>☑</w:t>
      </w:r>
      <w:r>
        <w:rPr>
          <w:rFonts w:hint="eastAsia" w:ascii="仿宋" w:hAnsi="仿宋" w:eastAsia="仿宋" w:cs="仿宋"/>
          <w:sz w:val="24"/>
          <w:szCs w:val="24"/>
        </w:rPr>
        <w:t>竞争性磋商 □询价</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1069895.24</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w:t>
      </w:r>
      <w:r>
        <w:rPr>
          <w:rFonts w:hint="eastAsia" w:ascii="仿宋" w:hAnsi="仿宋" w:eastAsia="仿宋" w:cs="仿宋"/>
          <w:sz w:val="24"/>
          <w:szCs w:val="24"/>
          <w:lang w:val="en-US" w:eastAsia="zh-CN"/>
        </w:rPr>
        <w:t>1069895.24</w:t>
      </w:r>
      <w:r>
        <w:rPr>
          <w:rFonts w:hint="eastAsia" w:ascii="仿宋" w:hAnsi="仿宋" w:eastAsia="仿宋" w:cs="仿宋"/>
          <w:sz w:val="24"/>
          <w:szCs w:val="24"/>
        </w:rPr>
        <w:t>元</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采购需求：对斯也克乡斯也克村文化活动室内外进行改造，对党群服务中心</w:t>
      </w:r>
      <w:r>
        <w:rPr>
          <w:rFonts w:hint="eastAsia" w:ascii="仿宋" w:hAnsi="仿宋" w:eastAsia="仿宋" w:cs="仿宋"/>
          <w:sz w:val="24"/>
          <w:szCs w:val="24"/>
          <w:lang w:eastAsia="zh-CN"/>
        </w:rPr>
        <w:t>等</w:t>
      </w:r>
      <w:r>
        <w:rPr>
          <w:rFonts w:hint="eastAsia" w:ascii="仿宋" w:hAnsi="仿宋" w:eastAsia="仿宋" w:cs="仿宋"/>
          <w:sz w:val="24"/>
          <w:szCs w:val="24"/>
        </w:rPr>
        <w:t>其他改造提升工程。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合同履行期限：/</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否</w:t>
      </w:r>
      <w:r>
        <w:rPr>
          <w:rFonts w:hint="eastAsia" w:ascii="仿宋" w:hAnsi="仿宋" w:eastAsia="仿宋" w:cs="仿宋"/>
          <w:sz w:val="24"/>
          <w:szCs w:val="24"/>
        </w:rPr>
        <w:t>）接受联合体。</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bookmarkStart w:id="7" w:name="_Toc28359090"/>
      <w:bookmarkStart w:id="8" w:name="_Toc28359013"/>
      <w:bookmarkStart w:id="9" w:name="_Toc35393799"/>
      <w:bookmarkStart w:id="10" w:name="_Toc35393630"/>
      <w:bookmarkStart w:id="11" w:name="_Toc3275"/>
      <w:bookmarkStart w:id="12" w:name="_Toc10197"/>
      <w:r>
        <w:rPr>
          <w:rFonts w:hint="eastAsia" w:ascii="仿宋" w:hAnsi="仿宋" w:eastAsia="仿宋" w:cs="仿宋"/>
          <w:sz w:val="24"/>
          <w:szCs w:val="24"/>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bookmarkStart w:id="13" w:name="_Toc28359014"/>
      <w:bookmarkStart w:id="14" w:name="_Toc20889"/>
      <w:bookmarkStart w:id="15" w:name="_Toc17402"/>
      <w:bookmarkStart w:id="16" w:name="_Toc35393631"/>
      <w:bookmarkStart w:id="17" w:name="_Toc28359091"/>
      <w:bookmarkStart w:id="18" w:name="_Toc35393800"/>
      <w:r>
        <w:rPr>
          <w:rFonts w:hint="eastAsia" w:ascii="仿宋" w:hAnsi="仿宋" w:eastAsia="仿宋" w:cs="仿宋"/>
          <w:sz w:val="24"/>
          <w:szCs w:val="24"/>
        </w:rPr>
        <w:t>1.满足《中华人民共和国政府采购法》第二十二条规定；</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（1）《政府采购促进中小企业发展管理办法》（财库〔2020〕46号）；（2）《财政部民政部中国残疾人联合会关于促进残疾人就业政府采购政策的通知》财库〔2017〕141号；</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投标人须具备在中华人民共和国依法注册的独立法人，具备有效的营业执照（三证合一）；</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具备建筑工程施工总承包叁级</w:t>
      </w:r>
      <w:r>
        <w:rPr>
          <w:rFonts w:hint="eastAsia" w:ascii="仿宋" w:hAnsi="仿宋" w:eastAsia="仿宋" w:cs="仿宋"/>
          <w:sz w:val="24"/>
          <w:szCs w:val="24"/>
          <w:lang w:eastAsia="zh-CN"/>
        </w:rPr>
        <w:t>或</w:t>
      </w:r>
      <w:r>
        <w:rPr>
          <w:rFonts w:hint="eastAsia" w:ascii="仿宋" w:hAnsi="仿宋" w:eastAsia="仿宋" w:cs="仿宋"/>
          <w:sz w:val="24"/>
          <w:szCs w:val="24"/>
        </w:rPr>
        <w:t>以上资质（疆外企业需提供进疆备案），并具有工程施工类安全生产许可证；项目负责人需具有房屋建筑工程专业二级（含）</w:t>
      </w:r>
      <w:r>
        <w:rPr>
          <w:rFonts w:hint="eastAsia" w:ascii="仿宋" w:hAnsi="仿宋" w:eastAsia="仿宋" w:cs="仿宋"/>
          <w:sz w:val="24"/>
          <w:szCs w:val="24"/>
          <w:lang w:eastAsia="zh-CN"/>
        </w:rPr>
        <w:t>或以上</w:t>
      </w:r>
      <w:r>
        <w:rPr>
          <w:rFonts w:hint="eastAsia" w:ascii="仿宋" w:hAnsi="仿宋" w:eastAsia="仿宋" w:cs="仿宋"/>
          <w:sz w:val="24"/>
          <w:szCs w:val="24"/>
        </w:rPr>
        <w:t>注册建造执业资格，具备有效的安全生产考核合格证书，且不得担任其他在建工程项目的项目负责人。技术负责人、施工员、质检员、安全员、资料员、材料员等项目管理机构班组人员必须持证上岗（在建设云可查到）；</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（4）具有良好的商业信誉和健全的财务会计制度（提供2021年的财务审计报告，2021年10月以后新成立公司可不提供）；</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（5）提供税务部门出具近3个月依法缴纳税收的完税证明或报税材料（依法免缴的，应提供依法免缴的相关证明文件）。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凡拟参加本次招标项目的投标人，如在“信用中国”网站（</w:t>
      </w:r>
      <w:r>
        <w:rPr>
          <w:rFonts w:hint="eastAsia" w:ascii="仿宋" w:hAnsi="仿宋" w:eastAsia="仿宋" w:cs="仿宋"/>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www.creditchina.gov.cn）、中国政府采购网（</w:t>
      </w:r>
      <w:r>
        <w:rPr>
          <w:rFonts w:hint="eastAsia" w:ascii="仿宋" w:hAnsi="仿宋" w:eastAsia="仿宋" w:cs="仿宋"/>
          <w:sz w:val="24"/>
          <w:szCs w:val="24"/>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www.ccgp.gov.cn）、国家企业信用信息公示系统（</w:t>
      </w:r>
      <w:r>
        <w:rPr>
          <w:rFonts w:hint="eastAsia" w:ascii="仿宋" w:hAnsi="仿宋" w:eastAsia="仿宋" w:cs="仿宋"/>
          <w:sz w:val="24"/>
          <w:szCs w:val="24"/>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http://www.gsxt.gov.cn）、中国裁判文书网（</w:t>
      </w:r>
      <w:r>
        <w:rPr>
          <w:rFonts w:hint="eastAsia" w:ascii="仿宋" w:hAnsi="仿宋" w:eastAsia="仿宋" w:cs="仿宋"/>
          <w:sz w:val="24"/>
          <w:szCs w:val="24"/>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sz w:val="24"/>
          <w:szCs w:val="24"/>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本项目不接受联合体投标。</w:t>
      </w:r>
    </w:p>
    <w:p>
      <w:pPr>
        <w:pStyle w:val="2"/>
        <w:rPr>
          <w:rFonts w:hint="eastAsia"/>
        </w:rPr>
      </w:pPr>
    </w:p>
    <w:bookmarkEnd w:id="13"/>
    <w:bookmarkEnd w:id="14"/>
    <w:bookmarkEnd w:id="15"/>
    <w:bookmarkEnd w:id="16"/>
    <w:bookmarkEnd w:id="17"/>
    <w:bookmarkEnd w:id="18"/>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三、获取采购文件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bookmarkStart w:id="19" w:name="_Toc35393632"/>
      <w:bookmarkStart w:id="20" w:name="_Toc22996"/>
      <w:bookmarkStart w:id="21" w:name="_Toc7922"/>
      <w:bookmarkStart w:id="22" w:name="_Toc35393801"/>
      <w:bookmarkStart w:id="23" w:name="_Toc28359015"/>
      <w:bookmarkStart w:id="24" w:name="_Toc28359092"/>
      <w:r>
        <w:rPr>
          <w:rFonts w:hint="eastAsia" w:ascii="仿宋" w:hAnsi="仿宋" w:eastAsia="仿宋" w:cs="仿宋"/>
          <w:sz w:val="24"/>
          <w:szCs w:val="24"/>
          <w:lang w:val="en-US" w:eastAsia="zh-CN"/>
        </w:rPr>
        <w:t>时间：2022年05月10日至2022年05月17日（提供期限自本公告发布之日起不得少于5个工作日），每天上午10:30至14:00，下午16:00至19:00（北京时间，法定节假日除外）</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地点：新疆庆信达项目管理有限公司（和田市人民街18号玉都国际广场金座703室）</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方式：满足上述投标资质的投标人，携带第二条申请人的资格要求的相关证件（原件及加盖单位鲜公章的复印件各一套核对），审查合格后现场获取招标文件。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售价：0元/份（售后不退）</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四、响应文件提交</w:t>
      </w:r>
      <w:bookmarkEnd w:id="19"/>
      <w:bookmarkEnd w:id="20"/>
      <w:bookmarkEnd w:id="21"/>
      <w:bookmarkEnd w:id="22"/>
      <w:bookmarkEnd w:id="23"/>
      <w:bookmarkEnd w:id="24"/>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截止时间： </w:t>
      </w:r>
      <w:r>
        <w:rPr>
          <w:rFonts w:hint="eastAsia" w:ascii="仿宋" w:hAnsi="仿宋" w:eastAsia="仿宋" w:cs="仿宋"/>
          <w:sz w:val="24"/>
          <w:szCs w:val="24"/>
          <w:u w:val="single"/>
          <w:lang w:val="en-US" w:eastAsia="zh-CN"/>
        </w:rPr>
        <w:t>2022年05月20日12点 00分（北京时间）</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地点：腾讯会议不见面开标</w:t>
      </w:r>
    </w:p>
    <w:p>
      <w:pPr>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仿宋"/>
          <w:sz w:val="24"/>
          <w:szCs w:val="24"/>
          <w:lang w:val="en-US" w:eastAsia="zh-CN"/>
        </w:rPr>
      </w:pPr>
      <w:bookmarkStart w:id="25" w:name="_Toc28359093"/>
      <w:bookmarkStart w:id="26" w:name="_Toc35393802"/>
      <w:bookmarkStart w:id="27" w:name="_Toc297"/>
      <w:bookmarkStart w:id="28" w:name="_Toc35393633"/>
      <w:bookmarkStart w:id="29" w:name="_Toc30975"/>
      <w:bookmarkStart w:id="30" w:name="_Toc28359016"/>
      <w:r>
        <w:rPr>
          <w:rFonts w:hint="eastAsia" w:ascii="仿宋" w:hAnsi="仿宋" w:eastAsia="仿宋" w:cs="仿宋"/>
          <w:sz w:val="24"/>
          <w:szCs w:val="24"/>
          <w:lang w:val="en-US" w:eastAsia="zh-CN"/>
        </w:rPr>
        <w:t>五、开启</w:t>
      </w:r>
      <w:bookmarkEnd w:id="25"/>
      <w:bookmarkEnd w:id="26"/>
      <w:bookmarkEnd w:id="27"/>
      <w:bookmarkEnd w:id="28"/>
      <w:bookmarkEnd w:id="29"/>
      <w:bookmarkEnd w:id="30"/>
      <w:r>
        <w:rPr>
          <w:rFonts w:hint="eastAsia" w:ascii="仿宋" w:hAnsi="仿宋" w:eastAsia="仿宋" w:cs="仿宋"/>
          <w:sz w:val="24"/>
          <w:szCs w:val="24"/>
          <w:lang w:val="en-US" w:eastAsia="zh-CN"/>
        </w:rPr>
        <w:t xml:space="preserve">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lang w:val="en-US" w:eastAsia="zh-CN"/>
        </w:rPr>
        <w:t>时间：</w:t>
      </w:r>
      <w:r>
        <w:rPr>
          <w:rFonts w:hint="eastAsia" w:ascii="仿宋" w:hAnsi="仿宋" w:eastAsia="仿宋" w:cs="仿宋"/>
          <w:sz w:val="24"/>
          <w:szCs w:val="24"/>
          <w:u w:val="single"/>
          <w:lang w:val="en-US" w:eastAsia="zh-CN"/>
        </w:rPr>
        <w:t>2022年05月20</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 xml:space="preserve">点 </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0分（北京时间）</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eastAsia="zh-CN"/>
        </w:rPr>
      </w:pPr>
      <w:bookmarkStart w:id="31" w:name="_Toc35393803"/>
      <w:bookmarkStart w:id="32" w:name="_Toc28359094"/>
      <w:bookmarkStart w:id="33" w:name="_Toc35393634"/>
      <w:bookmarkStart w:id="34" w:name="_Toc28359017"/>
      <w:bookmarkStart w:id="35" w:name="_Toc15664"/>
      <w:bookmarkStart w:id="36" w:name="_Toc135"/>
      <w:r>
        <w:rPr>
          <w:rFonts w:hint="eastAsia" w:ascii="仿宋" w:hAnsi="仿宋" w:eastAsia="仿宋" w:cs="仿宋"/>
          <w:sz w:val="24"/>
          <w:szCs w:val="24"/>
        </w:rPr>
        <w:t>地点：腾讯会议不见面开标</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r>
        <w:rPr>
          <w:rFonts w:hint="eastAsia" w:ascii="仿宋" w:hAnsi="仿宋" w:eastAsia="仿宋" w:cs="仿宋"/>
          <w:sz w:val="24"/>
          <w:szCs w:val="24"/>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w:t>
      </w:r>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lang w:val="en-US" w:eastAsia="zh-CN"/>
        </w:rPr>
      </w:pPr>
      <w:bookmarkStart w:id="37" w:name="_Toc35393635"/>
      <w:bookmarkStart w:id="38" w:name="_Toc35393804"/>
      <w:bookmarkStart w:id="39" w:name="_Toc25927"/>
      <w:bookmarkStart w:id="40" w:name="_Toc23752"/>
      <w:r>
        <w:rPr>
          <w:rFonts w:hint="eastAsia" w:ascii="仿宋" w:hAnsi="仿宋" w:eastAsia="仿宋" w:cs="仿宋"/>
          <w:sz w:val="24"/>
          <w:szCs w:val="24"/>
        </w:rPr>
        <w:t>七、其他补充事宜</w:t>
      </w:r>
      <w:bookmarkEnd w:id="37"/>
      <w:bookmarkEnd w:id="38"/>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无</w:t>
      </w:r>
      <w:bookmarkEnd w:id="39"/>
      <w:bookmarkEnd w:id="40"/>
    </w:p>
    <w:p>
      <w:pPr>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仿宋"/>
          <w:sz w:val="24"/>
          <w:szCs w:val="24"/>
        </w:rPr>
      </w:pPr>
      <w:bookmarkStart w:id="41" w:name="_Toc35393636"/>
      <w:bookmarkStart w:id="42" w:name="_Toc28359018"/>
      <w:bookmarkStart w:id="43" w:name="_Toc28359095"/>
      <w:bookmarkStart w:id="44" w:name="_Toc1455"/>
      <w:bookmarkStart w:id="45" w:name="_Toc35393805"/>
      <w:bookmarkStart w:id="46" w:name="_Toc20454"/>
      <w:r>
        <w:rPr>
          <w:rFonts w:hint="eastAsia" w:ascii="仿宋" w:hAnsi="仿宋" w:eastAsia="仿宋" w:cs="仿宋"/>
          <w:sz w:val="24"/>
          <w:szCs w:val="24"/>
        </w:rPr>
        <w:t>八、凡对本次采购提出询问，请按以下方式联系。</w:t>
      </w:r>
      <w:bookmarkEnd w:id="41"/>
      <w:bookmarkEnd w:id="42"/>
      <w:bookmarkEnd w:id="43"/>
      <w:bookmarkEnd w:id="44"/>
      <w:bookmarkEnd w:id="45"/>
      <w:bookmarkEnd w:id="46"/>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1.采购人信息</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称：于田县斯也克乡人民政府</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址：于田县斯也克乡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联系方式：0903-6890366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2.采购代理机构信息（如有）</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    称：新疆庆信达项目管理有限公司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    址：和田市人民街18号玉都国际广场金座703室</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w:t>
      </w:r>
      <w:bookmarkStart w:id="47" w:name="_GoBack"/>
      <w:r>
        <w:rPr>
          <w:rFonts w:hint="eastAsia" w:ascii="仿宋" w:hAnsi="仿宋" w:eastAsia="仿宋" w:cs="仿宋"/>
          <w:sz w:val="24"/>
          <w:szCs w:val="24"/>
          <w:lang w:val="en-US" w:eastAsia="zh-CN"/>
        </w:rPr>
        <w:t>0903-7820626</w:t>
      </w:r>
      <w:bookmarkEnd w:id="47"/>
      <w:r>
        <w:rPr>
          <w:rFonts w:hint="eastAsia" w:ascii="仿宋" w:hAnsi="仿宋" w:eastAsia="仿宋" w:cs="仿宋"/>
          <w:sz w:val="24"/>
          <w:szCs w:val="24"/>
          <w:lang w:val="en-US" w:eastAsia="zh-CN"/>
        </w:rPr>
        <w:t>　　</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项目联系人：葛小收</w:t>
      </w:r>
    </w:p>
    <w:p>
      <w:pPr>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电　　  话：0903-7820626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F56C15"/>
    <w:rsid w:val="01192301"/>
    <w:rsid w:val="06AC76CF"/>
    <w:rsid w:val="06EF2FA2"/>
    <w:rsid w:val="0A2D03DC"/>
    <w:rsid w:val="0B8C32E1"/>
    <w:rsid w:val="0D1D1F35"/>
    <w:rsid w:val="105826E5"/>
    <w:rsid w:val="10C87EA7"/>
    <w:rsid w:val="123C6D39"/>
    <w:rsid w:val="129E586A"/>
    <w:rsid w:val="12D84A69"/>
    <w:rsid w:val="16A44F1B"/>
    <w:rsid w:val="17DF7699"/>
    <w:rsid w:val="1B556D3A"/>
    <w:rsid w:val="1E263AD3"/>
    <w:rsid w:val="1E5336A7"/>
    <w:rsid w:val="1E58477B"/>
    <w:rsid w:val="1F2F00CB"/>
    <w:rsid w:val="20CF6BF6"/>
    <w:rsid w:val="22561326"/>
    <w:rsid w:val="22937B65"/>
    <w:rsid w:val="25E67079"/>
    <w:rsid w:val="29E3121F"/>
    <w:rsid w:val="2A324725"/>
    <w:rsid w:val="2AC848F7"/>
    <w:rsid w:val="2AF44FC1"/>
    <w:rsid w:val="2D003A0D"/>
    <w:rsid w:val="2D145DF0"/>
    <w:rsid w:val="312A07F1"/>
    <w:rsid w:val="32206981"/>
    <w:rsid w:val="389E4A6F"/>
    <w:rsid w:val="3D18027B"/>
    <w:rsid w:val="3E550ABE"/>
    <w:rsid w:val="41006CBB"/>
    <w:rsid w:val="4244039E"/>
    <w:rsid w:val="43252EEA"/>
    <w:rsid w:val="44D83D5B"/>
    <w:rsid w:val="471C0F0D"/>
    <w:rsid w:val="49B038D1"/>
    <w:rsid w:val="4ADE0D1B"/>
    <w:rsid w:val="4AE651F9"/>
    <w:rsid w:val="4B125410"/>
    <w:rsid w:val="4B952C11"/>
    <w:rsid w:val="4CEA10A3"/>
    <w:rsid w:val="4DFD5FE8"/>
    <w:rsid w:val="50D21C7C"/>
    <w:rsid w:val="542B048E"/>
    <w:rsid w:val="54A76DD9"/>
    <w:rsid w:val="54DF2178"/>
    <w:rsid w:val="55A2018D"/>
    <w:rsid w:val="56CB4CD8"/>
    <w:rsid w:val="56E70084"/>
    <w:rsid w:val="57352285"/>
    <w:rsid w:val="5A692400"/>
    <w:rsid w:val="5FB16742"/>
    <w:rsid w:val="626F29D3"/>
    <w:rsid w:val="62AA0ABA"/>
    <w:rsid w:val="638C6FD1"/>
    <w:rsid w:val="674411FE"/>
    <w:rsid w:val="6A00253D"/>
    <w:rsid w:val="6B64707D"/>
    <w:rsid w:val="6D387DFB"/>
    <w:rsid w:val="6D3A39AF"/>
    <w:rsid w:val="6FFB0FE3"/>
    <w:rsid w:val="744946A8"/>
    <w:rsid w:val="752A6A53"/>
    <w:rsid w:val="76834321"/>
    <w:rsid w:val="7AF460F1"/>
    <w:rsid w:val="7B051C57"/>
    <w:rsid w:val="7B9B180B"/>
    <w:rsid w:val="7CA13F21"/>
    <w:rsid w:val="7E7D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unhideWhenUsed/>
    <w:qFormat/>
    <w:uiPriority w:val="0"/>
    <w:pPr>
      <w:keepNext/>
      <w:keepLines/>
      <w:spacing w:before="240" w:after="240"/>
      <w:outlineLvl w:val="1"/>
    </w:pPr>
    <w:rPr>
      <w:rFonts w:ascii="Arial" w:hAnsi="Arial"/>
      <w:b/>
    </w:rPr>
  </w:style>
  <w:style w:type="paragraph" w:styleId="7">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sz w:val="11"/>
      <w:szCs w:val="20"/>
    </w:rPr>
  </w:style>
  <w:style w:type="paragraph" w:styleId="10">
    <w:name w:val="Normal (Web)"/>
    <w:basedOn w:val="1"/>
    <w:qFormat/>
    <w:uiPriority w:val="0"/>
    <w:pPr>
      <w:spacing w:before="100" w:beforeLines="0" w:beforeAutospacing="1" w:after="100" w:afterLines="0" w:afterAutospacing="1"/>
    </w:pPr>
    <w:rPr>
      <w:rFonts w:ascii="宋体" w:hAnsi="宋体" w:cs="宋体"/>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1425</Words>
  <Characters>1651</Characters>
  <Lines>0</Lines>
  <Paragraphs>0</Paragraphs>
  <TotalTime>45</TotalTime>
  <ScaleCrop>false</ScaleCrop>
  <LinksUpToDate>false</LinksUpToDate>
  <CharactersWithSpaces>1709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2021-11-16T11:29:00Z</cp:lastPrinted>
  <dcterms:modified xsi:type="dcterms:W3CDTF">2022-05-09T12:57:49Z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3C3F5A10A35B4C5ABB0207051F2EE688</vt:lpwstr>
  </property>
</Properties>
</file>