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ascii="宋体" w:hAnsi="宋体"/>
          <w:b/>
          <w:bCs/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>阜康市第五小学变压器更换项目</w:t>
      </w:r>
      <w:r>
        <w:rPr>
          <w:rFonts w:hint="eastAsia"/>
          <w:sz w:val="36"/>
          <w:szCs w:val="36"/>
          <w:lang w:val="en-US" w:eastAsia="zh-CN"/>
        </w:rPr>
        <w:t xml:space="preserve">                 </w:t>
      </w:r>
      <w:r>
        <w:rPr>
          <w:sz w:val="36"/>
          <w:szCs w:val="36"/>
        </w:rPr>
        <w:t>竞争性磋商公告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  <w:r>
        <w:rPr>
          <w:rFonts w:hint="eastAsia"/>
          <w:lang w:eastAsia="zh-CN"/>
        </w:rPr>
        <w:t>阜康市第五小学变压器更换项目</w:t>
      </w:r>
      <w:r>
        <w:rPr>
          <w:rFonts w:hint="eastAsia"/>
        </w:rPr>
        <w:t>，该项目已经</w:t>
      </w:r>
      <w:r>
        <w:rPr>
          <w:rFonts w:hint="eastAsia"/>
          <w:lang w:val="en-US" w:eastAsia="zh-CN"/>
        </w:rPr>
        <w:t>自治区教育厅、自治区财政厅</w:t>
      </w:r>
      <w:r>
        <w:rPr>
          <w:rFonts w:hint="eastAsia"/>
        </w:rPr>
        <w:t>批准，招标人为</w:t>
      </w:r>
      <w:r>
        <w:rPr>
          <w:rFonts w:hint="eastAsia"/>
          <w:lang w:val="en-US" w:eastAsia="zh-CN"/>
        </w:rPr>
        <w:t>阜康市第五小学</w:t>
      </w:r>
      <w:r>
        <w:rPr>
          <w:rFonts w:hint="eastAsia"/>
        </w:rPr>
        <w:t>。按照招标项目管理办法的要求，现对该项目</w:t>
      </w:r>
      <w:r>
        <w:rPr>
          <w:rFonts w:hint="eastAsia"/>
          <w:lang w:val="en-US" w:eastAsia="zh-CN"/>
        </w:rPr>
        <w:t>货物</w:t>
      </w:r>
      <w:r>
        <w:rPr>
          <w:rFonts w:hint="eastAsia"/>
        </w:rPr>
        <w:t>进行竞争性磋商招标。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  <w:r>
        <w:rPr>
          <w:rFonts w:hint="eastAsia"/>
        </w:rPr>
        <w:t>一、项目概况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eastAsia="宋体"/>
          <w:lang w:eastAsia="zh-CN"/>
        </w:rPr>
      </w:pPr>
      <w:r>
        <w:rPr>
          <w:rFonts w:hint="eastAsia"/>
        </w:rPr>
        <w:t>1、项目名称：</w:t>
      </w:r>
      <w:r>
        <w:rPr>
          <w:rFonts w:hint="eastAsia"/>
          <w:lang w:eastAsia="zh-CN"/>
        </w:rPr>
        <w:t>阜康市第五小学变压器更换项目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eastAsia="宋体"/>
          <w:lang w:eastAsia="zh-CN"/>
        </w:rPr>
      </w:pPr>
      <w:r>
        <w:rPr>
          <w:rFonts w:hint="eastAsia"/>
        </w:rPr>
        <w:t>2、项目地址：</w:t>
      </w:r>
      <w:r>
        <w:rPr>
          <w:rFonts w:hint="eastAsia"/>
          <w:lang w:val="en-US" w:eastAsia="zh-CN"/>
        </w:rPr>
        <w:t>阜康市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  <w:r>
        <w:rPr>
          <w:rFonts w:hint="eastAsia"/>
        </w:rPr>
        <w:t>3、磋商内容：购买变压器</w:t>
      </w:r>
      <w:r>
        <w:rPr>
          <w:rFonts w:hint="eastAsia"/>
          <w:lang w:eastAsia="zh-CN"/>
        </w:rPr>
        <w:t>、</w:t>
      </w:r>
      <w:r>
        <w:rPr>
          <w:rFonts w:hint="eastAsia"/>
        </w:rPr>
        <w:t>安装</w:t>
      </w:r>
      <w:r>
        <w:rPr>
          <w:rFonts w:hint="eastAsia"/>
          <w:lang w:val="en-US" w:eastAsia="zh-CN"/>
        </w:rPr>
        <w:t>及附属设施</w:t>
      </w:r>
      <w:r>
        <w:rPr>
          <w:rFonts w:hint="eastAsia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  <w:r>
        <w:rPr>
          <w:rFonts w:hint="eastAsia"/>
        </w:rPr>
        <w:t>4、计划投资：</w:t>
      </w:r>
      <w:r>
        <w:rPr>
          <w:rFonts w:hint="eastAsia"/>
          <w:lang w:val="en-US" w:eastAsia="zh-CN"/>
        </w:rPr>
        <w:t>45</w:t>
      </w:r>
      <w:r>
        <w:rPr>
          <w:rFonts w:hint="eastAsia"/>
        </w:rPr>
        <w:t>万元。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  <w:r>
        <w:rPr>
          <w:rFonts w:hint="eastAsia"/>
        </w:rPr>
        <w:t>5、</w:t>
      </w:r>
      <w:r>
        <w:rPr>
          <w:rFonts w:hint="eastAsia"/>
          <w:lang w:val="en-US" w:eastAsia="zh-CN"/>
        </w:rPr>
        <w:t>供货</w:t>
      </w:r>
      <w:r>
        <w:rPr>
          <w:rFonts w:hint="eastAsia"/>
        </w:rPr>
        <w:t>期要求：</w:t>
      </w:r>
      <w:r>
        <w:rPr>
          <w:rFonts w:hint="eastAsia" w:ascii="宋体" w:hAnsi="宋体"/>
          <w:color w:val="auto"/>
          <w:szCs w:val="21"/>
          <w:highlight w:val="none"/>
        </w:rPr>
        <w:t>计划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2022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7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10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-2022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8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10</w:t>
      </w:r>
      <w:r>
        <w:rPr>
          <w:rFonts w:hint="eastAsia" w:ascii="宋体" w:hAnsi="宋体"/>
          <w:color w:val="auto"/>
          <w:szCs w:val="21"/>
          <w:highlight w:val="none"/>
        </w:rPr>
        <w:t>日，总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供货期32</w:t>
      </w:r>
      <w:r>
        <w:rPr>
          <w:rFonts w:hint="eastAsia" w:ascii="宋体" w:hAnsi="宋体"/>
          <w:color w:val="auto"/>
          <w:szCs w:val="21"/>
          <w:highlight w:val="none"/>
        </w:rPr>
        <w:t>天</w:t>
      </w:r>
      <w:r>
        <w:rPr>
          <w:rFonts w:hint="eastAsia" w:ascii="宋体" w:hAnsi="宋体"/>
          <w:color w:val="000000"/>
          <w:szCs w:val="21"/>
          <w:highlight w:val="none"/>
        </w:rPr>
        <w:t>（日历日）。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</w:rPr>
      </w:pPr>
      <w:r>
        <w:rPr>
          <w:rFonts w:hint="eastAsia"/>
        </w:rPr>
        <w:t>6、本项目</w:t>
      </w:r>
      <w:r>
        <w:rPr>
          <w:rFonts w:hint="eastAsia"/>
          <w:lang w:val="en-US" w:eastAsia="zh-CN"/>
        </w:rPr>
        <w:t>货物</w:t>
      </w:r>
      <w:r>
        <w:rPr>
          <w:rFonts w:hint="eastAsia"/>
        </w:rPr>
        <w:t>不分标段。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</w:rPr>
      </w:pPr>
      <w:r>
        <w:rPr>
          <w:rFonts w:hint="eastAsia"/>
        </w:rPr>
        <w:t>7、质量标准：合格标准。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  <w:r>
        <w:rPr>
          <w:rFonts w:hint="eastAsia"/>
        </w:rPr>
        <w:t>二、投标人资格要求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.</w:t>
      </w:r>
      <w:r>
        <w:rPr>
          <w:rFonts w:hint="eastAsia"/>
        </w:rPr>
        <w:t>满足《中华人民共和国政府采购法》第二十二条规定；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2.投标申请人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应具备独立法人资格的电力工程施工总承包三级（含三级）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以上资质或输变电工程专业承包三级（含三级）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及以上资质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并取得承装（修、试）四级（含四级）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以上资质。项目负责人应具备机电工程二级（含二级）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以上注册建造师执业资格</w:t>
      </w:r>
      <w:r>
        <w:rPr>
          <w:rFonts w:hint="eastAsia"/>
          <w:color w:val="FF0000"/>
          <w:lang w:val="en-US" w:eastAsia="zh-CN"/>
        </w:rPr>
        <w:t xml:space="preserve">       </w:t>
      </w:r>
      <w:r>
        <w:rPr>
          <w:rFonts w:hint="eastAsia"/>
          <w:lang w:val="en-US" w:eastAsia="zh-CN"/>
        </w:rPr>
        <w:t xml:space="preserve">             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.具有</w:t>
      </w:r>
      <w:r>
        <w:rPr>
          <w:rFonts w:hint="eastAsia"/>
          <w:lang w:val="en-US" w:eastAsia="zh-CN"/>
        </w:rPr>
        <w:t>类似</w:t>
      </w:r>
      <w:r>
        <w:rPr>
          <w:rFonts w:hint="eastAsia"/>
        </w:rPr>
        <w:t>业绩一项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须提供中标通知书或合同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.未被“信用中国”（www.creditchina.gov.cn）、中国政府采购网（www.ccgp.gov.cn）列入失信被执行人、重大税收违法案件当事人名单、政府采购严重违法失信行为记录名单。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.本次招标不接受联合体投标；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.落实政府采购政策需满足的资格要求：无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  <w:r>
        <w:rPr>
          <w:rFonts w:hint="eastAsia"/>
        </w:rPr>
        <w:t>三、领取文件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  <w:r>
        <w:rPr>
          <w:rFonts w:hint="eastAsia"/>
        </w:rPr>
        <w:t>1、凡有意参加投标者，请于2022年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13</w:t>
      </w:r>
      <w:r>
        <w:rPr>
          <w:rFonts w:hint="eastAsia"/>
        </w:rPr>
        <w:t>日1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时00分－2022年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日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时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0分在新疆鑫耀览项目管理咨询有限公司领取招标文件（节假日除外）。领取招标文件时携带法定代表人授权委托书、被委托代理人身份证</w:t>
      </w:r>
      <w:r>
        <w:rPr>
          <w:rFonts w:hint="eastAsia"/>
          <w:lang w:val="en-US" w:eastAsia="zh-CN"/>
        </w:rPr>
        <w:t>原件</w:t>
      </w:r>
      <w:r>
        <w:rPr>
          <w:rFonts w:hint="eastAsia"/>
        </w:rPr>
        <w:t>、营业执照</w:t>
      </w:r>
      <w:r>
        <w:rPr>
          <w:rFonts w:hint="eastAsia"/>
          <w:lang w:val="en-US" w:eastAsia="zh-CN"/>
        </w:rPr>
        <w:t>原件</w:t>
      </w:r>
      <w:r>
        <w:rPr>
          <w:rFonts w:hint="eastAsia"/>
        </w:rPr>
        <w:t>、资质证书</w:t>
      </w:r>
      <w:r>
        <w:rPr>
          <w:rFonts w:hint="eastAsia"/>
          <w:lang w:val="en-US" w:eastAsia="zh-CN"/>
        </w:rPr>
        <w:t>原件</w:t>
      </w:r>
      <w:r>
        <w:rPr>
          <w:rFonts w:hint="eastAsia"/>
        </w:rPr>
        <w:t>、</w:t>
      </w:r>
      <w:r>
        <w:rPr>
          <w:rFonts w:hint="eastAsia"/>
          <w:lang w:eastAsia="zh-CN"/>
        </w:rPr>
        <w:t>建造师注册证书及建造师有效期内的安全考核证书</w:t>
      </w:r>
      <w:r>
        <w:rPr>
          <w:rFonts w:hint="eastAsia"/>
          <w:lang w:val="en-US" w:eastAsia="zh-CN"/>
        </w:rPr>
        <w:t>原件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类似业绩一项（中标通知书或合同）原件、疆外企业需提供进疆备登记册、</w:t>
      </w:r>
      <w:r>
        <w:rPr>
          <w:rFonts w:hint="eastAsia"/>
        </w:rPr>
        <w:t>信用中国、中国政府采购网截图。领取招标文件地点：新疆鑫耀览项目管理咨询有限公司（昌吉市建国西路和谐国际广场E座1603室）。以上证件提供复印件</w:t>
      </w:r>
      <w:r>
        <w:rPr>
          <w:rFonts w:hint="eastAsia"/>
          <w:lang w:val="en-US" w:eastAsia="zh-CN"/>
        </w:rPr>
        <w:t>三</w:t>
      </w:r>
      <w:r>
        <w:rPr>
          <w:rFonts w:hint="eastAsia"/>
        </w:rPr>
        <w:t>套并逐页加盖单位公章。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  <w:r>
        <w:rPr>
          <w:rFonts w:hint="eastAsia"/>
        </w:rPr>
        <w:t>2、领取招标文件同时需缴纳投标保证金，投标保证金</w:t>
      </w:r>
      <w:r>
        <w:rPr>
          <w:rFonts w:hint="eastAsia"/>
          <w:lang w:val="en-US" w:eastAsia="zh-CN"/>
        </w:rPr>
        <w:t>9000</w:t>
      </w:r>
      <w:r>
        <w:rPr>
          <w:rFonts w:hint="eastAsia"/>
        </w:rPr>
        <w:t>.00元（</w:t>
      </w:r>
      <w:r>
        <w:rPr>
          <w:rFonts w:hint="eastAsia"/>
          <w:lang w:val="en-US" w:eastAsia="zh-CN"/>
        </w:rPr>
        <w:t>玖仟元整</w:t>
      </w:r>
      <w:r>
        <w:rPr>
          <w:rFonts w:hint="eastAsia"/>
        </w:rPr>
        <w:t>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  <w:r>
        <w:rPr>
          <w:rFonts w:hint="eastAsia"/>
        </w:rPr>
        <w:t>3、投标保证金的缴纳时间为（2022年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13</w:t>
      </w:r>
      <w:r>
        <w:rPr>
          <w:rFonts w:hint="eastAsia"/>
        </w:rPr>
        <w:t>日1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时00分－2022年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20</w:t>
      </w:r>
      <w:bookmarkStart w:id="0" w:name="_GoBack"/>
      <w:bookmarkEnd w:id="0"/>
      <w:r>
        <w:rPr>
          <w:rFonts w:hint="eastAsia"/>
        </w:rPr>
        <w:t>日1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时00分），投标人应充分考虑资金到账时间，在规定的时限前自行办妥投标保证金缴纳手续，投标保证金的缴付时间以电汇凭证和网银对账单上的时间为准，超过缴纳的时限缴纳投标保证金视为报名无效。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  <w:r>
        <w:rPr>
          <w:rFonts w:hint="eastAsia"/>
        </w:rPr>
        <w:t xml:space="preserve">4、投标保证金必须采用电汇或网银转帐的方式，由投标单位基本帐户汇至新疆鑫耀览项目管理咨询有限公司（账户单位：新疆鑫耀览项目管理咨询有限公司，开户行：新疆昌吉农村商业银行股份有限公司中山南路支行，账号：806210012010104757580，开户行号：402885000563），不得以现金和其他形式缴纳，不得以分公司、办事处或其他机构名义缴纳，投标人在缴纳投标保证金时，需在进帐凭证上明确资金用途和投标项目名称，并注明联系人及电话，以便查对核实。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  <w:r>
        <w:rPr>
          <w:rFonts w:hint="eastAsia"/>
        </w:rPr>
        <w:t>5、本招标项目招标人对投标人的资格审查拟采用的方式为：资格后审。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lang w:eastAsia="zh-CN"/>
        </w:rPr>
      </w:pPr>
      <w:r>
        <w:rPr>
          <w:rFonts w:hint="eastAsia"/>
        </w:rPr>
        <w:t>6、招标文件费200元/份，售后概不退还。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  <w:r>
        <w:rPr>
          <w:rFonts w:hint="eastAsia"/>
        </w:rPr>
        <w:t>四</w:t>
      </w:r>
      <w:r>
        <w:t>、投标文件的递交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  <w:r>
        <w:t>递交截至日期:202</w:t>
      </w:r>
      <w:r>
        <w:rPr>
          <w:rFonts w:hint="eastAsia"/>
        </w:rPr>
        <w:t>2</w:t>
      </w:r>
      <w:r>
        <w:t>年</w:t>
      </w:r>
      <w:r>
        <w:rPr>
          <w:rFonts w:hint="eastAsia"/>
          <w:lang w:val="en-US" w:eastAsia="zh-CN"/>
        </w:rPr>
        <w:t>5</w:t>
      </w:r>
      <w:r>
        <w:t>月</w:t>
      </w:r>
      <w:r>
        <w:rPr>
          <w:rFonts w:hint="eastAsia"/>
          <w:lang w:val="en-US" w:eastAsia="zh-CN"/>
        </w:rPr>
        <w:t>23</w:t>
      </w:r>
      <w:r>
        <w:t>日1</w:t>
      </w:r>
      <w:r>
        <w:rPr>
          <w:rFonts w:hint="eastAsia"/>
          <w:lang w:val="en-US" w:eastAsia="zh-CN"/>
        </w:rPr>
        <w:t>0</w:t>
      </w:r>
      <w:r>
        <w:t>时30分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eastAsia="宋体"/>
          <w:lang w:val="en-US" w:eastAsia="zh-CN"/>
        </w:rPr>
      </w:pPr>
      <w:r>
        <w:t>递交方式：</w:t>
      </w:r>
      <w:r>
        <w:rPr>
          <w:rFonts w:hint="eastAsia"/>
          <w:lang w:val="en-US" w:eastAsia="zh-CN"/>
        </w:rPr>
        <w:t>纸质版递交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  <w:r>
        <w:rPr>
          <w:rFonts w:hint="eastAsia"/>
        </w:rPr>
        <w:t>五</w:t>
      </w:r>
      <w:r>
        <w:t>、开标时间及地点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  <w:r>
        <w:t>开标时间:202</w:t>
      </w:r>
      <w:r>
        <w:rPr>
          <w:rFonts w:hint="eastAsia"/>
        </w:rPr>
        <w:t>2</w:t>
      </w:r>
      <w:r>
        <w:t>年</w:t>
      </w:r>
      <w:r>
        <w:rPr>
          <w:rFonts w:hint="eastAsia"/>
          <w:lang w:val="en-US" w:eastAsia="zh-CN"/>
        </w:rPr>
        <w:t>5</w:t>
      </w:r>
      <w:r>
        <w:t>月</w:t>
      </w:r>
      <w:r>
        <w:rPr>
          <w:rFonts w:hint="eastAsia"/>
          <w:lang w:val="en-US" w:eastAsia="zh-CN"/>
        </w:rPr>
        <w:t>23</w:t>
      </w:r>
      <w:r>
        <w:t>日1</w:t>
      </w:r>
      <w:r>
        <w:rPr>
          <w:rFonts w:hint="eastAsia"/>
          <w:lang w:val="en-US" w:eastAsia="zh-CN"/>
        </w:rPr>
        <w:t>0</w:t>
      </w:r>
      <w:r>
        <w:t>时30分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  <w:r>
        <w:t>开标地点：新疆鑫耀览项目管理咨询有限公司（昌吉市建国西路和谐国际广场E座1618室）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  <w:r>
        <w:rPr>
          <w:rFonts w:hint="eastAsia"/>
        </w:rPr>
        <w:t>六、发布公告的媒介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lang w:eastAsia="zh-CN"/>
        </w:rPr>
      </w:pPr>
      <w:r>
        <w:rPr>
          <w:rFonts w:hint="eastAsia"/>
        </w:rPr>
        <w:t>本次磋商公告在新疆政府采购网发布。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  <w:r>
        <w:rPr>
          <w:rFonts w:hint="eastAsia"/>
        </w:rPr>
        <w:t>七、联系方式：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</w:rPr>
        <w:t>招标人：</w:t>
      </w:r>
      <w:r>
        <w:rPr>
          <w:rFonts w:hint="eastAsia"/>
          <w:lang w:val="en-US" w:eastAsia="zh-CN"/>
        </w:rPr>
        <w:t>阜康市第五小学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  <w:r>
        <w:rPr>
          <w:rFonts w:hint="eastAsia"/>
        </w:rPr>
        <w:t>联系人：郝芳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  <w:r>
        <w:rPr>
          <w:rFonts w:hint="eastAsia"/>
        </w:rPr>
        <w:t>联系电话：18196181899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  <w:r>
        <w:rPr>
          <w:rFonts w:hint="eastAsia"/>
        </w:rPr>
        <w:t>招标代理机构：新疆鑫耀览项目管理咨询有限公司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  <w:r>
        <w:rPr>
          <w:rFonts w:hint="eastAsia"/>
        </w:rPr>
        <w:t>地址：昌吉市建国西路和谐国际广场E座1603室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  <w:r>
        <w:rPr>
          <w:rFonts w:hint="eastAsia"/>
        </w:rPr>
        <w:t>联系人：</w:t>
      </w:r>
      <w:r>
        <w:rPr>
          <w:rFonts w:hint="eastAsia"/>
          <w:lang w:val="en-US" w:eastAsia="zh-CN"/>
        </w:rPr>
        <w:t>阿布</w:t>
      </w:r>
      <w:r>
        <w:rPr>
          <w:rFonts w:hint="eastAsia"/>
        </w:rPr>
        <w:t xml:space="preserve">   </w:t>
      </w:r>
      <w:r>
        <w:rPr>
          <w:rFonts w:hint="eastAsia"/>
          <w:lang w:val="en-US" w:eastAsia="zh-CN"/>
        </w:rPr>
        <w:t>何丹丹</w:t>
      </w:r>
      <w:r>
        <w:rPr>
          <w:rFonts w:hint="eastAsia"/>
        </w:rPr>
        <w:t xml:space="preserve">      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  <w:r>
        <w:rPr>
          <w:rFonts w:hint="eastAsia"/>
        </w:rPr>
        <w:t>电话:</w:t>
      </w:r>
      <w:r>
        <w:rPr>
          <w:rFonts w:hint="eastAsia"/>
          <w:lang w:val="en-US" w:eastAsia="zh-CN"/>
        </w:rPr>
        <w:t xml:space="preserve">19996794222    </w:t>
      </w:r>
      <w:r>
        <w:rPr>
          <w:rFonts w:hint="eastAsia"/>
        </w:rPr>
        <w:t>0994-2381999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320" w:firstLineChars="1900"/>
        <w:jc w:val="both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阜康市第五小学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</w:pPr>
      <w:r>
        <w:rPr>
          <w:rFonts w:hint="eastAsia"/>
        </w:rPr>
        <w:t>新疆鑫耀览项目管理咨询有限公司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</w:pPr>
      <w:r>
        <w:rPr>
          <w:rFonts w:hint="eastAsia"/>
        </w:rPr>
        <w:t>2022年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13</w:t>
      </w:r>
      <w:r>
        <w:rPr>
          <w:rFonts w:hint="eastAsia"/>
        </w:rPr>
        <w:t>日</w:t>
      </w:r>
    </w:p>
    <w:p>
      <w:pPr>
        <w:pStyle w:val="10"/>
        <w:tabs>
          <w:tab w:val="left" w:pos="360"/>
        </w:tabs>
        <w:ind w:left="0" w:leftChars="0" w:firstLine="0" w:firstLineChars="0"/>
        <w:rPr>
          <w:rFonts w:hint="eastAsia" w:ascii="宋体" w:hAnsi="宋体" w:eastAsia="宋体" w:cs="宋体"/>
          <w:color w:val="00000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hM2NjMzNlMDY3OTQ4MzZkNThiZGIxNmNkZTE5NTgifQ=="/>
  </w:docVars>
  <w:rsids>
    <w:rsidRoot w:val="00000000"/>
    <w:rsid w:val="00AC4E8B"/>
    <w:rsid w:val="08B76003"/>
    <w:rsid w:val="09CB2973"/>
    <w:rsid w:val="0BDF4908"/>
    <w:rsid w:val="12321D3F"/>
    <w:rsid w:val="196C4191"/>
    <w:rsid w:val="1D94745E"/>
    <w:rsid w:val="2C695F59"/>
    <w:rsid w:val="31DD5420"/>
    <w:rsid w:val="34180991"/>
    <w:rsid w:val="342310E4"/>
    <w:rsid w:val="34264D4C"/>
    <w:rsid w:val="351E2CD3"/>
    <w:rsid w:val="35A678D3"/>
    <w:rsid w:val="37D44BCF"/>
    <w:rsid w:val="3B3A4DDC"/>
    <w:rsid w:val="3BC82941"/>
    <w:rsid w:val="3E8D412D"/>
    <w:rsid w:val="3F4F6699"/>
    <w:rsid w:val="40153FD6"/>
    <w:rsid w:val="40D61B97"/>
    <w:rsid w:val="510C4F82"/>
    <w:rsid w:val="56F8316E"/>
    <w:rsid w:val="59B14918"/>
    <w:rsid w:val="637F41CC"/>
    <w:rsid w:val="6810750B"/>
    <w:rsid w:val="6B290258"/>
    <w:rsid w:val="6EFC4430"/>
    <w:rsid w:val="74035919"/>
    <w:rsid w:val="752A2B78"/>
    <w:rsid w:val="785522F3"/>
    <w:rsid w:val="7EEA0B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723" w:firstLineChars="20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240" w:beforeLines="0" w:beforeAutospacing="0" w:after="200" w:afterLines="0" w:afterAutospacing="0" w:line="240" w:lineRule="auto"/>
      <w:jc w:val="center"/>
      <w:outlineLvl w:val="0"/>
    </w:pPr>
    <w:rPr>
      <w:rFonts w:ascii="Times New Roman" w:hAnsi="Times New Roman" w:eastAsia="宋体"/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1"/>
    </w:pPr>
    <w:rPr>
      <w:b/>
      <w:sz w:val="30"/>
    </w:rPr>
  </w:style>
  <w:style w:type="paragraph" w:styleId="2">
    <w:name w:val="heading 3"/>
    <w:basedOn w:val="1"/>
    <w:next w:val="1"/>
    <w:qFormat/>
    <w:uiPriority w:val="0"/>
    <w:pPr>
      <w:pBdr>
        <w:bottom w:val="single" w:color="95B3D7" w:sz="4" w:space="1"/>
      </w:pBdr>
      <w:spacing w:before="200" w:after="80"/>
      <w:outlineLvl w:val="2"/>
    </w:pPr>
    <w:rPr>
      <w:rFonts w:ascii="Cambria" w:hAnsi="Cambria"/>
      <w:color w:val="4F81BD"/>
      <w:sz w:val="24"/>
      <w:szCs w:val="24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10">
    <w:name w:val="Char"/>
    <w:basedOn w:val="1"/>
    <w:qFormat/>
    <w:uiPriority w:val="0"/>
  </w:style>
  <w:style w:type="character" w:customStyle="1" w:styleId="11">
    <w:name w:val="bookmark-item"/>
    <w:basedOn w:val="9"/>
    <w:qFormat/>
    <w:uiPriority w:val="0"/>
  </w:style>
  <w:style w:type="character" w:customStyle="1" w:styleId="12">
    <w:name w:val="页眉 字符"/>
    <w:basedOn w:val="9"/>
    <w:link w:val="6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1384</Words>
  <Characters>1558</Characters>
  <Lines>10</Lines>
  <Paragraphs>2</Paragraphs>
  <TotalTime>42</TotalTime>
  <ScaleCrop>false</ScaleCrop>
  <LinksUpToDate>false</LinksUpToDate>
  <CharactersWithSpaces>1616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2021-07-23T13:23:00Z</dcterms:created>
  <dc:creator>18809059251</dc:creator>
  <cp:lastModifiedBy>WPS_1561298087</cp:lastModifiedBy>
  <cp:lastPrinted>2022-03-07T19:05:00Z</cp:lastPrinted>
  <dcterms:modified xsi:type="dcterms:W3CDTF">2022-05-12T08:47:41Z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721736AA4A75469AAFE2066A90DCEFCB</vt:lpwstr>
  </property>
</Properties>
</file>