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Style w:val="14"/>
        <w:pageBreakBefore w:val="0"/>
        <w:kinsoku/>
        <w:wordWrap/>
        <w:overflowPunct/>
        <w:topLinePunct w:val="0"/>
        <w:bidi w:val="0"/>
        <w:spacing w:after="0" w:line="500" w:lineRule="exact"/>
        <w:ind w:left="0" w:leftChars="0" w:right="0"/>
        <w:rPr>
          <w:rFonts w:hint="eastAsia"/>
        </w:rPr>
      </w:pPr>
    </w:p>
    <w:p>
      <w:pPr>
        <w:pStyle w:val="6"/>
        <w:pageBreakBefore w:val="0"/>
        <w:kinsoku/>
        <w:wordWrap/>
        <w:overflowPunct/>
        <w:topLinePunct w:val="0"/>
        <w:bidi w:val="0"/>
        <w:spacing w:after="0" w:line="500" w:lineRule="exact"/>
        <w:ind w:left="0" w:leftChars="0" w:right="0"/>
        <w:rPr>
          <w:rFonts w:hint="eastAsia"/>
        </w:rPr>
      </w:pPr>
    </w:p>
    <w:p>
      <w:pPr>
        <w:pageBreakBefore w:val="0"/>
        <w:kinsoku/>
        <w:wordWrap/>
        <w:overflowPunct/>
        <w:topLinePunct w:val="0"/>
        <w:bidi w:val="0"/>
        <w:spacing w:line="500" w:lineRule="exact"/>
        <w:ind w:left="0" w:leftChars="0" w:right="0"/>
        <w:jc w:val="center"/>
        <w:rPr>
          <w:rFonts w:hint="eastAsia" w:ascii="仿宋_GB2312" w:eastAsia="仿宋_GB2312"/>
          <w:b/>
          <w:sz w:val="44"/>
        </w:rPr>
      </w:pPr>
    </w:p>
    <w:p>
      <w:pPr>
        <w:pageBreakBefore w:val="0"/>
        <w:kinsoku/>
        <w:wordWrap/>
        <w:overflowPunct/>
        <w:topLinePunct w:val="0"/>
        <w:bidi w:val="0"/>
        <w:spacing w:line="500" w:lineRule="exact"/>
        <w:ind w:left="0" w:leftChars="0" w:right="0"/>
        <w:jc w:val="center"/>
        <w:rPr>
          <w:rFonts w:hint="eastAsia" w:ascii="仿宋_GB2312" w:eastAsia="仿宋_GB2312"/>
          <w:b/>
          <w:sz w:val="44"/>
          <w:szCs w:val="44"/>
        </w:rPr>
      </w:pPr>
      <w:r>
        <w:rPr>
          <w:rFonts w:hint="eastAsia" w:ascii="仿宋_GB2312" w:eastAsia="仿宋_GB2312"/>
          <w:b/>
          <w:sz w:val="44"/>
          <w:szCs w:val="44"/>
        </w:rPr>
        <w:t>拜城县政府采购中心</w:t>
      </w:r>
    </w:p>
    <w:p>
      <w:pPr>
        <w:pageBreakBefore w:val="0"/>
        <w:kinsoku/>
        <w:wordWrap/>
        <w:overflowPunct/>
        <w:topLinePunct w:val="0"/>
        <w:bidi w:val="0"/>
        <w:spacing w:line="500" w:lineRule="exact"/>
        <w:ind w:left="0" w:leftChars="0" w:right="0"/>
        <w:jc w:val="center"/>
        <w:rPr>
          <w:rFonts w:hint="eastAsia" w:ascii="仿宋_GB2312" w:eastAsia="仿宋_GB2312"/>
          <w:b/>
          <w:bCs/>
          <w:sz w:val="44"/>
          <w:szCs w:val="24"/>
        </w:rPr>
      </w:pPr>
    </w:p>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ageBreakBefore w:val="0"/>
        <w:kinsoku/>
        <w:wordWrap/>
        <w:overflowPunct/>
        <w:topLinePunct w:val="0"/>
        <w:bidi w:val="0"/>
        <w:spacing w:line="500" w:lineRule="exact"/>
        <w:ind w:left="0" w:leftChars="0" w:right="0" w:firstLine="823" w:firstLineChars="98"/>
        <w:rPr>
          <w:rFonts w:hint="eastAsia" w:ascii="仿宋_GB2312" w:hAnsi="宋体" w:eastAsia="仿宋_GB2312"/>
          <w:b/>
          <w:bCs/>
          <w:sz w:val="84"/>
        </w:rPr>
      </w:pPr>
    </w:p>
    <w:p>
      <w:pPr>
        <w:keepNext w:val="0"/>
        <w:keepLines w:val="0"/>
        <w:pageBreakBefore w:val="0"/>
        <w:widowControl w:val="0"/>
        <w:kinsoku/>
        <w:wordWrap/>
        <w:overflowPunct/>
        <w:topLinePunct w:val="0"/>
        <w:autoSpaceDE/>
        <w:autoSpaceDN/>
        <w:bidi w:val="0"/>
        <w:adjustRightInd w:val="0"/>
        <w:snapToGrid/>
        <w:spacing w:line="1000" w:lineRule="exact"/>
        <w:ind w:left="0" w:leftChars="0" w:right="0"/>
        <w:jc w:val="center"/>
        <w:textAlignment w:val="auto"/>
        <w:rPr>
          <w:rFonts w:hint="eastAsia" w:ascii="仿宋_GB2312" w:hAnsi="宋体" w:eastAsia="仿宋_GB2312"/>
          <w:b/>
          <w:bCs/>
          <w:sz w:val="84"/>
          <w:szCs w:val="84"/>
        </w:rPr>
      </w:pPr>
      <w:r>
        <w:rPr>
          <w:rFonts w:hint="eastAsia" w:ascii="仿宋_GB2312" w:hAnsi="宋体" w:eastAsia="仿宋_GB2312"/>
          <w:b/>
          <w:bCs/>
          <w:sz w:val="84"/>
          <w:szCs w:val="84"/>
        </w:rPr>
        <w:t>竞争性谈判文件</w:t>
      </w:r>
    </w:p>
    <w:p>
      <w:pPr>
        <w:pageBreakBefore w:val="0"/>
        <w:kinsoku/>
        <w:wordWrap/>
        <w:overflowPunct/>
        <w:topLinePunct w:val="0"/>
        <w:bidi w:val="0"/>
        <w:spacing w:line="500" w:lineRule="exact"/>
        <w:ind w:left="0" w:leftChars="0" w:right="0" w:firstLine="823" w:firstLineChars="98"/>
        <w:rPr>
          <w:rFonts w:hint="eastAsia" w:ascii="仿宋_GB2312" w:hAnsi="宋体" w:eastAsia="仿宋_GB2312"/>
          <w:b/>
          <w:bCs/>
          <w:sz w:val="84"/>
        </w:rPr>
      </w:pPr>
      <w:r>
        <w:rPr>
          <w:rFonts w:hint="eastAsia" w:ascii="仿宋_GB2312" w:hAnsi="宋体" w:eastAsia="仿宋_GB2312"/>
          <w:b/>
          <w:bCs/>
          <w:sz w:val="84"/>
        </w:rPr>
        <w:t xml:space="preserve">        </w:t>
      </w:r>
    </w:p>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ageBreakBefore w:val="0"/>
        <w:kinsoku/>
        <w:wordWrap/>
        <w:overflowPunct/>
        <w:topLinePunct w:val="0"/>
        <w:bidi w:val="0"/>
        <w:spacing w:line="500" w:lineRule="exact"/>
        <w:ind w:left="0" w:leftChars="0" w:right="0"/>
        <w:rPr>
          <w:rFonts w:hint="eastAsia" w:ascii="仿宋_GB2312" w:eastAsia="仿宋_GB2312"/>
          <w:b/>
          <w:bCs/>
          <w:sz w:val="44"/>
        </w:rPr>
      </w:pPr>
    </w:p>
    <w:p>
      <w:pPr>
        <w:pageBreakBefore w:val="0"/>
        <w:kinsoku/>
        <w:wordWrap/>
        <w:overflowPunct/>
        <w:topLinePunct w:val="0"/>
        <w:bidi w:val="0"/>
        <w:spacing w:line="500" w:lineRule="exact"/>
        <w:ind w:left="0" w:leftChars="0" w:right="0"/>
        <w:rPr>
          <w:rFonts w:hint="eastAsia" w:ascii="仿宋_GB2312" w:eastAsia="仿宋_GB2312"/>
          <w:b/>
          <w:bCs/>
          <w:sz w:val="44"/>
        </w:rPr>
      </w:pPr>
    </w:p>
    <w:p>
      <w:pPr>
        <w:pStyle w:val="9"/>
        <w:pageBreakBefore w:val="0"/>
        <w:kinsoku/>
        <w:wordWrap/>
        <w:overflowPunct/>
        <w:topLinePunct w:val="0"/>
        <w:bidi w:val="0"/>
        <w:spacing w:line="500" w:lineRule="exact"/>
        <w:ind w:left="0" w:leftChars="0" w:right="0" w:firstLine="480"/>
        <w:rPr>
          <w:rFonts w:hint="eastAsia" w:hAnsi="宋体" w:cs="宋体"/>
          <w:sz w:val="24"/>
        </w:rPr>
      </w:pPr>
    </w:p>
    <w:p>
      <w:pPr>
        <w:pStyle w:val="9"/>
        <w:pageBreakBefore w:val="0"/>
        <w:kinsoku/>
        <w:wordWrap/>
        <w:overflowPunct/>
        <w:topLinePunct w:val="0"/>
        <w:bidi w:val="0"/>
        <w:spacing w:line="500" w:lineRule="exact"/>
        <w:ind w:left="0" w:leftChars="0" w:right="0" w:firstLine="480"/>
        <w:rPr>
          <w:rFonts w:hint="eastAsia" w:hAnsi="宋体" w:cs="宋体"/>
          <w:sz w:val="24"/>
        </w:rPr>
      </w:pPr>
    </w:p>
    <w:p>
      <w:pPr>
        <w:pStyle w:val="9"/>
        <w:pageBreakBefore w:val="0"/>
        <w:kinsoku/>
        <w:wordWrap/>
        <w:overflowPunct/>
        <w:topLinePunct w:val="0"/>
        <w:bidi w:val="0"/>
        <w:spacing w:line="500" w:lineRule="exact"/>
        <w:ind w:left="0" w:leftChars="0" w:right="0" w:firstLine="480"/>
        <w:rPr>
          <w:rFonts w:hint="eastAsia" w:hAnsi="宋体" w:cs="宋体"/>
          <w:sz w:val="24"/>
        </w:rPr>
      </w:pPr>
    </w:p>
    <w:p>
      <w:pPr>
        <w:pageBreakBefore w:val="0"/>
        <w:kinsoku/>
        <w:wordWrap/>
        <w:overflowPunct/>
        <w:topLinePunct w:val="0"/>
        <w:bidi w:val="0"/>
        <w:spacing w:line="500" w:lineRule="exact"/>
        <w:ind w:left="0" w:leftChars="0" w:right="0"/>
        <w:rPr>
          <w:rFonts w:hint="eastAsia" w:ascii="仿宋_GB2312" w:eastAsia="仿宋_GB2312"/>
          <w:b/>
          <w:bCs/>
          <w:sz w:val="44"/>
        </w:rPr>
      </w:pPr>
    </w:p>
    <w:p>
      <w:pPr>
        <w:pStyle w:val="6"/>
        <w:pageBreakBefore w:val="0"/>
        <w:kinsoku/>
        <w:wordWrap/>
        <w:overflowPunct/>
        <w:topLinePunct w:val="0"/>
        <w:bidi w:val="0"/>
        <w:spacing w:after="0" w:line="500" w:lineRule="exact"/>
        <w:ind w:left="1948" w:leftChars="0" w:right="0" w:hanging="1948" w:hangingChars="696"/>
        <w:rPr>
          <w:rFonts w:hint="eastAsia"/>
          <w:b/>
          <w:sz w:val="28"/>
          <w:szCs w:val="28"/>
        </w:rPr>
      </w:pPr>
    </w:p>
    <w:p>
      <w:pPr>
        <w:pStyle w:val="6"/>
        <w:pageBreakBefore w:val="0"/>
        <w:kinsoku/>
        <w:wordWrap/>
        <w:overflowPunct/>
        <w:topLinePunct w:val="0"/>
        <w:bidi w:val="0"/>
        <w:spacing w:after="0" w:line="500" w:lineRule="exact"/>
        <w:ind w:left="1948" w:leftChars="0" w:right="0" w:hanging="1948" w:hangingChars="696"/>
        <w:rPr>
          <w:rFonts w:hint="eastAsia"/>
          <w:b/>
          <w:sz w:val="28"/>
          <w:szCs w:val="28"/>
        </w:rPr>
      </w:pPr>
    </w:p>
    <w:p>
      <w:pPr>
        <w:pStyle w:val="4"/>
        <w:pageBreakBefore w:val="0"/>
        <w:shd w:val="clear" w:color="auto" w:fill="FFFFFF"/>
        <w:kinsoku/>
        <w:wordWrap/>
        <w:overflowPunct/>
        <w:topLinePunct w:val="0"/>
        <w:bidi w:val="0"/>
        <w:spacing w:before="0" w:after="0" w:line="500" w:lineRule="exact"/>
        <w:ind w:left="556" w:leftChars="278" w:right="0" w:firstLine="0" w:firstLineChars="0"/>
        <w:rPr>
          <w:rFonts w:hint="default"/>
          <w:b w:val="0"/>
          <w:sz w:val="28"/>
          <w:szCs w:val="28"/>
          <w:lang w:val="en-US" w:eastAsia="zh-CN"/>
        </w:rPr>
      </w:pPr>
      <w:r>
        <w:rPr>
          <w:rFonts w:hint="eastAsia"/>
          <w:b w:val="0"/>
          <w:sz w:val="28"/>
          <w:szCs w:val="28"/>
        </w:rPr>
        <w:t>项目名称：</w:t>
      </w:r>
      <w:r>
        <w:rPr>
          <w:rFonts w:hint="eastAsia"/>
          <w:b w:val="0"/>
          <w:sz w:val="28"/>
          <w:szCs w:val="28"/>
          <w:lang w:val="en-US" w:eastAsia="zh-CN"/>
        </w:rPr>
        <w:t>拜城县2022年种羊购置项目-美利奴种羊项目</w:t>
      </w:r>
    </w:p>
    <w:p>
      <w:pPr>
        <w:pStyle w:val="4"/>
        <w:pageBreakBefore w:val="0"/>
        <w:shd w:val="clear" w:color="auto" w:fill="FFFFFF"/>
        <w:kinsoku/>
        <w:wordWrap/>
        <w:overflowPunct/>
        <w:topLinePunct w:val="0"/>
        <w:bidi w:val="0"/>
        <w:spacing w:before="0" w:after="0" w:line="500" w:lineRule="exact"/>
        <w:ind w:left="556" w:leftChars="278" w:right="0" w:firstLine="0" w:firstLineChars="0"/>
        <w:rPr>
          <w:rFonts w:hint="default" w:eastAsia="黑体"/>
          <w:b w:val="0"/>
          <w:sz w:val="28"/>
          <w:szCs w:val="28"/>
          <w:lang w:val="en-US" w:eastAsia="zh-CN"/>
        </w:rPr>
      </w:pPr>
      <w:r>
        <w:rPr>
          <w:rFonts w:hint="eastAsia"/>
          <w:b w:val="0"/>
          <w:sz w:val="28"/>
          <w:szCs w:val="28"/>
        </w:rPr>
        <w:t>项目编号：</w:t>
      </w:r>
      <w:r>
        <w:rPr>
          <w:rFonts w:hint="eastAsia"/>
          <w:b w:val="0"/>
          <w:sz w:val="28"/>
          <w:szCs w:val="28"/>
          <w:lang w:eastAsia="zh-CN"/>
        </w:rPr>
        <w:t>BCX-ZFCG（jzxtp）202</w:t>
      </w:r>
      <w:r>
        <w:rPr>
          <w:rFonts w:hint="eastAsia"/>
          <w:b w:val="0"/>
          <w:sz w:val="28"/>
          <w:szCs w:val="28"/>
          <w:lang w:val="en-US" w:eastAsia="zh-CN"/>
        </w:rPr>
        <w:t>2</w:t>
      </w:r>
      <w:r>
        <w:rPr>
          <w:rFonts w:hint="eastAsia"/>
          <w:b w:val="0"/>
          <w:sz w:val="28"/>
          <w:szCs w:val="28"/>
          <w:lang w:eastAsia="zh-CN"/>
        </w:rPr>
        <w:t>-0</w:t>
      </w:r>
      <w:r>
        <w:rPr>
          <w:rFonts w:hint="eastAsia"/>
          <w:b w:val="0"/>
          <w:sz w:val="28"/>
          <w:szCs w:val="28"/>
          <w:lang w:val="en-US" w:eastAsia="zh-CN"/>
        </w:rPr>
        <w:t>02</w:t>
      </w:r>
    </w:p>
    <w:p>
      <w:pPr>
        <w:pStyle w:val="6"/>
        <w:pageBreakBefore w:val="0"/>
        <w:kinsoku/>
        <w:wordWrap/>
        <w:overflowPunct/>
        <w:topLinePunct w:val="0"/>
        <w:bidi w:val="0"/>
        <w:spacing w:after="0" w:line="500" w:lineRule="exact"/>
        <w:ind w:left="1960" w:leftChars="0" w:right="0" w:hanging="1960" w:hangingChars="700"/>
        <w:rPr>
          <w:rFonts w:hint="eastAsia"/>
          <w:b/>
          <w:sz w:val="28"/>
          <w:szCs w:val="28"/>
        </w:rPr>
      </w:pPr>
    </w:p>
    <w:p>
      <w:pPr>
        <w:pStyle w:val="6"/>
        <w:pageBreakBefore w:val="0"/>
        <w:kinsoku/>
        <w:wordWrap/>
        <w:overflowPunct/>
        <w:topLinePunct w:val="0"/>
        <w:bidi w:val="0"/>
        <w:spacing w:after="0" w:line="500" w:lineRule="exact"/>
        <w:ind w:left="1960" w:leftChars="0" w:right="0" w:hanging="1960" w:hangingChars="700"/>
        <w:rPr>
          <w:rFonts w:hint="eastAsia"/>
          <w:b/>
          <w:sz w:val="28"/>
          <w:szCs w:val="28"/>
        </w:rPr>
      </w:pPr>
    </w:p>
    <w:p>
      <w:pPr>
        <w:pStyle w:val="6"/>
        <w:pageBreakBefore w:val="0"/>
        <w:kinsoku/>
        <w:wordWrap/>
        <w:overflowPunct/>
        <w:topLinePunct w:val="0"/>
        <w:bidi w:val="0"/>
        <w:spacing w:after="0" w:line="500" w:lineRule="exact"/>
        <w:ind w:left="1960" w:leftChars="0" w:right="0" w:hanging="1960" w:hangingChars="700"/>
        <w:rPr>
          <w:rFonts w:hint="eastAsia"/>
          <w:b/>
          <w:sz w:val="28"/>
          <w:szCs w:val="28"/>
        </w:rPr>
      </w:pPr>
    </w:p>
    <w:p>
      <w:pPr>
        <w:pageBreakBefore w:val="0"/>
        <w:kinsoku/>
        <w:wordWrap/>
        <w:overflowPunct/>
        <w:topLinePunct w:val="0"/>
        <w:bidi w:val="0"/>
        <w:spacing w:line="500" w:lineRule="exact"/>
        <w:ind w:left="175" w:leftChars="0" w:right="0" w:hanging="175" w:hangingChars="73"/>
        <w:rPr>
          <w:rFonts w:hint="eastAsia" w:ascii="仿宋_GB2312" w:eastAsia="仿宋_GB2312"/>
          <w:b/>
          <w:bCs/>
          <w:sz w:val="24"/>
        </w:rPr>
      </w:pPr>
    </w:p>
    <w:p>
      <w:pPr>
        <w:pageBreakBefore w:val="0"/>
        <w:kinsoku/>
        <w:wordWrap/>
        <w:overflowPunct/>
        <w:topLinePunct w:val="0"/>
        <w:bidi w:val="0"/>
        <w:spacing w:line="500" w:lineRule="exact"/>
        <w:ind w:left="0" w:leftChars="0" w:right="0"/>
        <w:jc w:val="center"/>
        <w:rPr>
          <w:rFonts w:hint="eastAsia" w:ascii="仿宋_GB2312" w:eastAsia="仿宋_GB2312"/>
          <w:b/>
          <w:bCs/>
          <w:sz w:val="24"/>
          <w:szCs w:val="24"/>
        </w:rPr>
      </w:pPr>
    </w:p>
    <w:p>
      <w:pPr>
        <w:pageBreakBefore w:val="0"/>
        <w:kinsoku/>
        <w:wordWrap/>
        <w:overflowPunct/>
        <w:topLinePunct w:val="0"/>
        <w:bidi w:val="0"/>
        <w:spacing w:line="500" w:lineRule="exact"/>
        <w:ind w:left="0" w:leftChars="0" w:right="0"/>
        <w:jc w:val="center"/>
        <w:rPr>
          <w:rFonts w:hint="eastAsia" w:ascii="仿宋_GB2312" w:eastAsia="仿宋_GB2312"/>
          <w:sz w:val="24"/>
          <w:szCs w:val="24"/>
        </w:rPr>
      </w:pPr>
      <w:r>
        <w:rPr>
          <w:rFonts w:hint="eastAsia" w:ascii="仿宋_GB2312" w:eastAsia="仿宋_GB2312"/>
          <w:b/>
          <w:bCs/>
          <w:sz w:val="24"/>
          <w:szCs w:val="24"/>
        </w:rPr>
        <w:t>第一部分  政府采购投标邀请函</w:t>
      </w:r>
    </w:p>
    <w:p>
      <w:pPr>
        <w:pageBreakBefore w:val="0"/>
        <w:kinsoku/>
        <w:wordWrap/>
        <w:overflowPunct/>
        <w:topLinePunct w:val="0"/>
        <w:bidi w:val="0"/>
        <w:spacing w:line="500" w:lineRule="exact"/>
        <w:ind w:left="0" w:leftChars="0" w:right="0" w:firstLine="657" w:firstLineChars="274"/>
        <w:rPr>
          <w:rFonts w:hint="eastAsia" w:ascii="仿宋" w:hAnsi="仿宋" w:eastAsia="仿宋" w:cs="仿宋"/>
          <w:sz w:val="24"/>
          <w:szCs w:val="24"/>
        </w:rPr>
      </w:pPr>
    </w:p>
    <w:p>
      <w:pPr>
        <w:pStyle w:val="4"/>
        <w:pageBreakBefore w:val="0"/>
        <w:shd w:val="clear" w:color="auto" w:fill="FFFFFF"/>
        <w:kinsoku/>
        <w:wordWrap/>
        <w:overflowPunct/>
        <w:topLinePunct w:val="0"/>
        <w:bidi w:val="0"/>
        <w:spacing w:before="0" w:after="0" w:line="500" w:lineRule="exact"/>
        <w:ind w:left="556" w:leftChars="278" w:right="0"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受</w:t>
      </w:r>
      <w:r>
        <w:rPr>
          <w:rFonts w:hint="eastAsia" w:ascii="仿宋" w:hAnsi="仿宋" w:eastAsia="仿宋" w:cs="仿宋"/>
          <w:sz w:val="24"/>
          <w:szCs w:val="24"/>
          <w:lang w:eastAsia="zh-CN"/>
        </w:rPr>
        <w:t>拜城</w:t>
      </w:r>
      <w:r>
        <w:rPr>
          <w:rFonts w:hint="eastAsia" w:ascii="仿宋" w:hAnsi="仿宋" w:eastAsia="仿宋" w:cs="仿宋"/>
          <w:sz w:val="24"/>
          <w:szCs w:val="24"/>
          <w:lang w:val="en-US" w:eastAsia="zh-CN"/>
        </w:rPr>
        <w:t>县农业农村局</w:t>
      </w:r>
      <w:r>
        <w:rPr>
          <w:rFonts w:hint="eastAsia" w:ascii="仿宋" w:hAnsi="仿宋" w:eastAsia="仿宋" w:cs="仿宋"/>
          <w:b w:val="0"/>
          <w:bCs w:val="0"/>
          <w:sz w:val="24"/>
          <w:szCs w:val="24"/>
        </w:rPr>
        <w:t>的委托，拜城县政府采购中心拟对</w:t>
      </w:r>
      <w:r>
        <w:rPr>
          <w:rFonts w:hint="eastAsia" w:ascii="仿宋" w:hAnsi="仿宋" w:eastAsia="仿宋" w:cs="仿宋"/>
          <w:sz w:val="24"/>
          <w:szCs w:val="24"/>
          <w:lang w:val="en-US" w:eastAsia="zh-CN"/>
        </w:rPr>
        <w:t>拜城县2022年种羊购置项目-美利奴种羊项目</w:t>
      </w:r>
      <w:r>
        <w:rPr>
          <w:rFonts w:hint="eastAsia" w:ascii="仿宋" w:hAnsi="仿宋" w:eastAsia="仿宋" w:cs="仿宋"/>
          <w:b w:val="0"/>
          <w:bCs w:val="0"/>
          <w:sz w:val="24"/>
          <w:szCs w:val="24"/>
        </w:rPr>
        <w:t>进行竞争性谈判，特邀请符合投标资格条件的投标商前来投标。现将有关事项公告如下：</w:t>
      </w:r>
    </w:p>
    <w:p>
      <w:pPr>
        <w:pageBreakBefore w:val="0"/>
        <w:kinsoku/>
        <w:wordWrap/>
        <w:overflowPunct/>
        <w:topLinePunct w:val="0"/>
        <w:autoSpaceDE/>
        <w:autoSpaceDN/>
        <w:bidi w:val="0"/>
        <w:spacing w:line="440" w:lineRule="exact"/>
        <w:ind w:left="0" w:leftChars="0" w:righ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一、项目编号：</w:t>
      </w:r>
      <w:r>
        <w:rPr>
          <w:rFonts w:hint="eastAsia" w:eastAsia="仿宋"/>
          <w:color w:val="222222"/>
          <w:sz w:val="24"/>
          <w:szCs w:val="24"/>
          <w:lang w:eastAsia="zh-CN"/>
        </w:rPr>
        <w:t>BCX-ZFCG（jzxtp）202</w:t>
      </w:r>
      <w:r>
        <w:rPr>
          <w:rFonts w:hint="eastAsia" w:eastAsia="仿宋"/>
          <w:color w:val="222222"/>
          <w:sz w:val="24"/>
          <w:szCs w:val="24"/>
          <w:lang w:val="en-US" w:eastAsia="zh-CN"/>
        </w:rPr>
        <w:t>2-004</w:t>
      </w:r>
    </w:p>
    <w:p>
      <w:pPr>
        <w:pStyle w:val="4"/>
        <w:pageBreakBefore w:val="0"/>
        <w:shd w:val="clear" w:color="auto" w:fill="FFFFFF"/>
        <w:kinsoku/>
        <w:wordWrap/>
        <w:overflowPunct/>
        <w:topLinePunct w:val="0"/>
        <w:bidi w:val="0"/>
        <w:spacing w:before="0" w:after="0" w:line="500" w:lineRule="exact"/>
        <w:ind w:right="0" w:firstLine="480" w:firstLineChars="200"/>
        <w:rPr>
          <w:rFonts w:hint="default"/>
          <w:b w:val="0"/>
          <w:sz w:val="28"/>
          <w:szCs w:val="28"/>
          <w:lang w:val="en-US" w:eastAsia="zh-CN"/>
        </w:rPr>
      </w:pPr>
      <w:r>
        <w:rPr>
          <w:rFonts w:hint="eastAsia" w:ascii="仿宋" w:hAnsi="仿宋" w:eastAsia="仿宋" w:cs="仿宋"/>
          <w:b w:val="0"/>
          <w:bCs w:val="0"/>
          <w:sz w:val="24"/>
          <w:szCs w:val="24"/>
          <w:lang w:val="en-US" w:eastAsia="zh-CN" w:bidi="ar-SA"/>
        </w:rPr>
        <w:t>二、招标项目</w:t>
      </w:r>
      <w:r>
        <w:rPr>
          <w:rFonts w:hint="eastAsia" w:ascii="仿宋" w:hAnsi="仿宋" w:eastAsia="仿宋" w:cs="仿宋"/>
          <w:sz w:val="24"/>
          <w:szCs w:val="24"/>
          <w:lang w:val="en-US" w:eastAsia="zh-CN"/>
        </w:rPr>
        <w:t>：拜城县2022年种羊购置项目-美利奴种羊项目</w:t>
      </w:r>
    </w:p>
    <w:p>
      <w:pPr>
        <w:pStyle w:val="19"/>
        <w:pageBreakBefore w:val="0"/>
        <w:kinsoku/>
        <w:wordWrap/>
        <w:overflowPunct/>
        <w:topLinePunct w:val="0"/>
        <w:autoSpaceDE/>
        <w:autoSpaceDN/>
        <w:bidi w:val="0"/>
        <w:snapToGrid w:val="0"/>
        <w:spacing w:line="440" w:lineRule="exact"/>
        <w:ind w:left="0" w:leftChars="0" w:right="0" w:firstLine="465"/>
        <w:jc w:val="both"/>
        <w:textAlignment w:val="auto"/>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val="en-US" w:eastAsia="zh-CN"/>
        </w:rPr>
        <w:t>采购</w:t>
      </w:r>
      <w:r>
        <w:rPr>
          <w:rFonts w:hint="eastAsia" w:ascii="仿宋" w:hAnsi="仿宋" w:eastAsia="仿宋" w:cs="仿宋"/>
          <w:sz w:val="24"/>
          <w:szCs w:val="24"/>
        </w:rPr>
        <w:t>方式：竞争性谈判</w:t>
      </w:r>
    </w:p>
    <w:p>
      <w:pPr>
        <w:pageBreakBefore w:val="0"/>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四、项目总预算：</w:t>
      </w:r>
      <w:r>
        <w:rPr>
          <w:rFonts w:hint="eastAsia" w:ascii="仿宋" w:hAnsi="仿宋" w:eastAsia="仿宋" w:cs="仿宋"/>
          <w:sz w:val="24"/>
          <w:szCs w:val="24"/>
          <w:lang w:val="en-US" w:eastAsia="zh-CN"/>
        </w:rPr>
        <w:t>1890000</w:t>
      </w:r>
      <w:r>
        <w:rPr>
          <w:rFonts w:hint="eastAsia" w:ascii="仿宋" w:hAnsi="仿宋" w:eastAsia="仿宋" w:cs="仿宋"/>
          <w:sz w:val="24"/>
          <w:szCs w:val="24"/>
        </w:rPr>
        <w:t>元</w:t>
      </w:r>
    </w:p>
    <w:p>
      <w:pPr>
        <w:pageBreakBefore w:val="0"/>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五、投标人资质：</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_GB2312"/>
          <w:sz w:val="24"/>
          <w:szCs w:val="24"/>
        </w:rPr>
      </w:pPr>
      <w:r>
        <w:rPr>
          <w:rFonts w:hint="eastAsia" w:ascii="仿宋" w:hAnsi="仿宋" w:eastAsia="仿宋" w:cs="仿宋_GB2312"/>
          <w:sz w:val="24"/>
          <w:szCs w:val="24"/>
        </w:rPr>
        <w:t>1、符合《中华人民共和国政府采购法》第22条规定；</w:t>
      </w:r>
    </w:p>
    <w:p>
      <w:pPr>
        <w:widowControl/>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2、五证一码或三证合一资质原件</w:t>
      </w:r>
      <w:r>
        <w:rPr>
          <w:rFonts w:hint="eastAsia" w:ascii="仿宋" w:hAnsi="仿宋" w:eastAsia="仿宋" w:cs="仿宋"/>
          <w:sz w:val="24"/>
          <w:szCs w:val="24"/>
          <w:lang w:val="en-US" w:eastAsia="zh-CN"/>
        </w:rPr>
        <w:t>，</w:t>
      </w:r>
      <w:r>
        <w:rPr>
          <w:rFonts w:hint="eastAsia" w:ascii="仿宋" w:hAnsi="仿宋" w:eastAsia="仿宋" w:cs="仿宋"/>
          <w:sz w:val="24"/>
          <w:szCs w:val="24"/>
        </w:rPr>
        <w:t>国内工商登记注册并已按规定时间通过年检，有能力提供本次采购项目及所要求的服务</w:t>
      </w:r>
      <w:r>
        <w:rPr>
          <w:rFonts w:hint="eastAsia" w:ascii="仿宋" w:hAnsi="仿宋" w:eastAsia="仿宋" w:cs="仿宋"/>
          <w:sz w:val="24"/>
          <w:szCs w:val="24"/>
          <w:lang w:eastAsia="zh-CN"/>
        </w:rPr>
        <w:t>；</w:t>
      </w:r>
    </w:p>
    <w:p>
      <w:pPr>
        <w:widowControl/>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pacing w:val="-17"/>
          <w:sz w:val="24"/>
          <w:szCs w:val="24"/>
          <w:u w:val="none"/>
        </w:rPr>
        <w:t>凡拟参加本次招标项目的投标人，如在“信用中国”网站</w:t>
      </w:r>
      <w:r>
        <w:rPr>
          <w:rFonts w:hint="eastAsia" w:ascii="仿宋" w:hAnsi="仿宋" w:eastAsia="仿宋" w:cs="仿宋"/>
          <w:sz w:val="24"/>
          <w:szCs w:val="24"/>
        </w:rPr>
        <w:t>（www.creditchina.gov.cn）、中国政府采购网（www.ccgp.gov.cn）被列入失信被执行人、重大税收违法案件当事人名单、政府采购严重违法失信行为记录名单的（尚在处罚期内的）、有行政处罚记录的、经营异常名录的，将拒绝其参</w:t>
      </w:r>
      <w:r>
        <w:rPr>
          <w:rFonts w:hint="eastAsia" w:ascii="仿宋" w:hAnsi="仿宋" w:eastAsia="仿宋" w:cs="仿宋"/>
          <w:sz w:val="24"/>
          <w:szCs w:val="24"/>
          <w:lang w:eastAsia="zh-CN"/>
        </w:rPr>
        <w:t>与</w:t>
      </w:r>
      <w:r>
        <w:rPr>
          <w:rFonts w:hint="eastAsia" w:ascii="仿宋" w:hAnsi="仿宋" w:eastAsia="仿宋" w:cs="仿宋"/>
          <w:sz w:val="24"/>
          <w:szCs w:val="24"/>
        </w:rPr>
        <w:t>本次政府采购活动；</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其他说明：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与采购人存在利害关系可能影响招标公正性的法人、其他组织或者个人，不得参加投标；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单位负责人为同一人或者存在控股、管理关系的不同单位，不得参加同一标段投标或者未划分标段的同一招标项目投标，违反前两款规定的，相关投标均无效。</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落实《政府采购促进中小企业发展</w:t>
      </w:r>
      <w:r>
        <w:rPr>
          <w:rFonts w:hint="eastAsia" w:ascii="仿宋" w:hAnsi="仿宋" w:eastAsia="仿宋" w:cs="仿宋"/>
          <w:sz w:val="24"/>
          <w:szCs w:val="24"/>
          <w:lang w:val="en-US" w:eastAsia="zh-CN"/>
        </w:rPr>
        <w:t>管理</w:t>
      </w:r>
      <w:r>
        <w:rPr>
          <w:rFonts w:hint="eastAsia" w:ascii="仿宋" w:hAnsi="仿宋" w:eastAsia="仿宋" w:cs="仿宋"/>
          <w:sz w:val="24"/>
          <w:szCs w:val="24"/>
        </w:rPr>
        <w:t>办法》（财库〔20</w:t>
      </w: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sz w:val="24"/>
          <w:szCs w:val="24"/>
          <w:lang w:val="en-US" w:eastAsia="zh-CN"/>
        </w:rPr>
        <w:t>46</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此项目仅面向中小微企业。参加投标时，本项目法定代表人或其委托代理人应携带《中小微企业声明函》。</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6、该项目不允许联合体投标</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、法定代表人或其委托代理人应携带本人身份证原件及法定代表人身份证复印件（正反），委托代理人还应携带《法定代表人授权委托书》，《法定代表人授权委托书》须经法定代表人签字或签署，并加盖公章。</w:t>
      </w:r>
    </w:p>
    <w:p>
      <w:pPr>
        <w:spacing w:line="48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资质审验时，以下资质需提供原件或公证件</w:t>
      </w:r>
      <w:r>
        <w:rPr>
          <w:rFonts w:hint="eastAsia" w:ascii="仿宋" w:hAnsi="仿宋" w:eastAsia="仿宋" w:cs="仿宋"/>
          <w:sz w:val="24"/>
          <w:lang w:val="en-US" w:eastAsia="zh-CN"/>
        </w:rPr>
        <w:t>原件</w:t>
      </w:r>
      <w:r>
        <w:rPr>
          <w:rFonts w:hint="eastAsia" w:ascii="仿宋" w:hAnsi="仿宋" w:eastAsia="仿宋" w:cs="仿宋"/>
          <w:sz w:val="24"/>
        </w:rPr>
        <w:t>：</w:t>
      </w:r>
    </w:p>
    <w:p>
      <w:pPr>
        <w:widowControl/>
        <w:spacing w:line="4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rPr>
        <w:t>(1）需经年度审验有效的</w:t>
      </w:r>
      <w:r>
        <w:rPr>
          <w:rFonts w:hint="eastAsia" w:ascii="仿宋" w:hAnsi="仿宋" w:eastAsia="仿宋" w:cs="仿宋"/>
          <w:sz w:val="24"/>
          <w:szCs w:val="24"/>
        </w:rPr>
        <w:t>五证一码或三证合一资质原件或公证件</w:t>
      </w:r>
      <w:r>
        <w:rPr>
          <w:rFonts w:hint="eastAsia" w:ascii="仿宋" w:hAnsi="仿宋" w:eastAsia="仿宋" w:cs="仿宋"/>
          <w:sz w:val="24"/>
          <w:szCs w:val="24"/>
          <w:lang w:val="en-US" w:eastAsia="zh-CN"/>
        </w:rPr>
        <w:t>原件</w:t>
      </w:r>
      <w:r>
        <w:rPr>
          <w:rFonts w:hint="eastAsia" w:ascii="仿宋" w:hAnsi="仿宋" w:eastAsia="仿宋" w:cs="仿宋"/>
          <w:sz w:val="24"/>
        </w:rPr>
        <w:t>；(2）法定代表人或其委托代理人应携带本人身份证原件及复印件，委托代理人还应携带《法人代表授权委托书》原件； (3）</w:t>
      </w:r>
      <w:r>
        <w:rPr>
          <w:rFonts w:hint="eastAsia" w:ascii="仿宋" w:hAnsi="仿宋" w:eastAsia="仿宋" w:cs="仿宋"/>
          <w:sz w:val="24"/>
          <w:szCs w:val="24"/>
        </w:rPr>
        <w:t xml:space="preserve"> </w:t>
      </w:r>
      <w:r>
        <w:rPr>
          <w:rFonts w:hint="eastAsia" w:ascii="仿宋" w:hAnsi="仿宋" w:eastAsia="仿宋" w:cs="仿宋"/>
          <w:sz w:val="24"/>
        </w:rPr>
        <w:t>中、小、微企业声明函原件；</w:t>
      </w:r>
      <w:r>
        <w:rPr>
          <w:rFonts w:hint="eastAsia" w:ascii="仿宋" w:hAnsi="仿宋" w:eastAsia="仿宋" w:cs="仿宋"/>
          <w:sz w:val="24"/>
          <w:szCs w:val="24"/>
          <w:lang w:val="en-US" w:eastAsia="zh-CN"/>
        </w:rPr>
        <w:t>（4）</w:t>
      </w:r>
      <w:r>
        <w:rPr>
          <w:rFonts w:hint="eastAsia" w:ascii="仿宋" w:hAnsi="仿宋" w:eastAsia="仿宋" w:cs="仿宋"/>
          <w:b w:val="0"/>
          <w:bCs w:val="0"/>
          <w:sz w:val="24"/>
          <w:szCs w:val="24"/>
          <w:lang w:eastAsia="zh-CN"/>
        </w:rPr>
        <w:t>近三个月完税证明加盖单位公章、授权委托人近三个月社保证明加盖单位公章（</w:t>
      </w:r>
      <w:r>
        <w:rPr>
          <w:rFonts w:hint="eastAsia" w:ascii="仿宋" w:hAnsi="仿宋" w:eastAsia="仿宋" w:cs="仿宋"/>
          <w:b w:val="0"/>
          <w:bCs w:val="0"/>
          <w:sz w:val="24"/>
          <w:szCs w:val="24"/>
          <w:lang w:val="en-US" w:eastAsia="zh-CN"/>
        </w:rPr>
        <w:t>近三个月以来成立的新公司无需提供）</w:t>
      </w:r>
      <w:r>
        <w:rPr>
          <w:rFonts w:hint="eastAsia" w:ascii="仿宋" w:hAnsi="仿宋" w:eastAsia="仿宋" w:cs="仿宋"/>
          <w:b w:val="0"/>
          <w:bCs w:val="0"/>
          <w:sz w:val="24"/>
          <w:szCs w:val="24"/>
          <w:lang w:eastAsia="zh-CN"/>
        </w:rPr>
        <w:t>、201</w:t>
      </w: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lang w:eastAsia="zh-CN"/>
        </w:rPr>
        <w:t>年-202</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年审计报告（企业成立不足一年的，须提供企业成立以来的财务报表加盖单位公章）。</w:t>
      </w:r>
    </w:p>
    <w:p>
      <w:pPr>
        <w:spacing w:line="480" w:lineRule="exact"/>
        <w:ind w:firstLine="480" w:firstLineChars="200"/>
        <w:jc w:val="left"/>
        <w:rPr>
          <w:rFonts w:ascii="仿宋" w:hAnsi="仿宋" w:eastAsia="仿宋" w:cs="仿宋"/>
          <w:sz w:val="24"/>
          <w:highlight w:val="red"/>
        </w:rPr>
      </w:pPr>
      <w:r>
        <w:rPr>
          <w:rFonts w:ascii="仿宋" w:hAnsi="仿宋" w:eastAsia="仿宋" w:cs="仿宋"/>
          <w:sz w:val="24"/>
          <w:highlight w:val="red"/>
        </w:rPr>
        <w:t>以上资料查看原件，留存复印件加盖公章。</w:t>
      </w:r>
      <w:r>
        <w:rPr>
          <w:rFonts w:hint="eastAsia" w:ascii="仿宋" w:hAnsi="仿宋" w:eastAsia="仿宋" w:cs="仿宋"/>
          <w:sz w:val="24"/>
          <w:highlight w:val="red"/>
        </w:rPr>
        <w:t xml:space="preserve"> 如不符合上述要求的，视为资质审验不通过。</w:t>
      </w:r>
    </w:p>
    <w:p>
      <w:pPr>
        <w:adjustRightInd/>
        <w:spacing w:line="480" w:lineRule="exac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rPr>
        <w:t>备注：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adjustRightInd/>
        <w:spacing w:line="480" w:lineRule="exact"/>
        <w:ind w:firstLine="561" w:firstLineChars="234"/>
        <w:rPr>
          <w:rFonts w:hint="eastAsia" w:ascii="仿宋" w:hAnsi="仿宋" w:eastAsia="仿宋" w:cs="仿宋_GB2312"/>
          <w:sz w:val="24"/>
          <w:szCs w:val="24"/>
        </w:rPr>
      </w:pPr>
      <w:r>
        <w:rPr>
          <w:rFonts w:hint="eastAsia" w:ascii="仿宋" w:hAnsi="仿宋" w:eastAsia="仿宋" w:cs="仿宋"/>
          <w:sz w:val="24"/>
          <w:szCs w:val="24"/>
        </w:rPr>
        <w:t>六、报名事项：</w:t>
      </w:r>
    </w:p>
    <w:p>
      <w:pPr>
        <w:pageBreakBefore w:val="0"/>
        <w:kinsoku/>
        <w:wordWrap/>
        <w:overflowPunct/>
        <w:topLinePunct w:val="0"/>
        <w:autoSpaceDE/>
        <w:autoSpaceDN/>
        <w:bidi w:val="0"/>
        <w:adjustRightInd/>
        <w:spacing w:line="440" w:lineRule="exact"/>
        <w:ind w:left="0" w:leftChars="0" w:right="0" w:firstLine="547" w:firstLineChars="228"/>
        <w:textAlignment w:val="auto"/>
        <w:rPr>
          <w:rFonts w:hint="eastAsia" w:ascii="仿宋" w:hAnsi="仿宋" w:eastAsia="仿宋" w:cs="仿宋"/>
          <w:b/>
          <w:color w:val="FF0000"/>
          <w:sz w:val="24"/>
          <w:szCs w:val="24"/>
          <w:lang w:eastAsia="zh-CN"/>
        </w:rPr>
      </w:pPr>
      <w:r>
        <w:rPr>
          <w:rFonts w:hint="eastAsia" w:ascii="仿宋" w:hAnsi="仿宋" w:eastAsia="仿宋" w:cs="仿宋"/>
          <w:b/>
          <w:color w:val="FF0000"/>
          <w:sz w:val="24"/>
          <w:szCs w:val="24"/>
          <w:lang w:eastAsia="zh-CN"/>
        </w:rPr>
        <w:t>报名地点：政府采购云平台</w:t>
      </w:r>
    </w:p>
    <w:p>
      <w:pPr>
        <w:adjustRightInd/>
        <w:spacing w:line="480" w:lineRule="exact"/>
        <w:ind w:firstLine="480" w:firstLineChars="200"/>
        <w:rPr>
          <w:rFonts w:hint="eastAsia" w:ascii="仿宋" w:hAnsi="仿宋" w:eastAsia="仿宋" w:cs="仿宋"/>
          <w:b/>
          <w:color w:val="FF0000"/>
          <w:sz w:val="24"/>
          <w:szCs w:val="24"/>
        </w:rPr>
      </w:pPr>
      <w:r>
        <w:rPr>
          <w:rFonts w:hint="eastAsia" w:ascii="仿宋" w:hAnsi="仿宋" w:eastAsia="仿宋" w:cs="仿宋"/>
          <w:b/>
          <w:color w:val="FF0000"/>
          <w:sz w:val="24"/>
          <w:szCs w:val="24"/>
        </w:rPr>
        <w:t>报名时间：202</w:t>
      </w:r>
      <w:r>
        <w:rPr>
          <w:rFonts w:hint="eastAsia" w:ascii="仿宋" w:hAnsi="仿宋" w:eastAsia="仿宋" w:cs="仿宋"/>
          <w:b/>
          <w:color w:val="FF0000"/>
          <w:sz w:val="24"/>
          <w:szCs w:val="24"/>
          <w:lang w:val="en-US" w:eastAsia="zh-CN"/>
        </w:rPr>
        <w:t>2</w:t>
      </w:r>
      <w:r>
        <w:rPr>
          <w:rFonts w:hint="eastAsia" w:ascii="仿宋" w:hAnsi="仿宋" w:eastAsia="仿宋" w:cs="仿宋"/>
          <w:b/>
          <w:color w:val="FF0000"/>
          <w:sz w:val="24"/>
          <w:szCs w:val="24"/>
        </w:rPr>
        <w:t>年</w:t>
      </w:r>
      <w:r>
        <w:rPr>
          <w:rFonts w:hint="eastAsia" w:ascii="仿宋" w:hAnsi="仿宋" w:eastAsia="仿宋" w:cs="仿宋"/>
          <w:b/>
          <w:color w:val="FF0000"/>
          <w:sz w:val="24"/>
          <w:szCs w:val="24"/>
          <w:lang w:val="en-US" w:eastAsia="zh-CN"/>
        </w:rPr>
        <w:t>5</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19</w:t>
      </w:r>
      <w:r>
        <w:rPr>
          <w:rFonts w:hint="eastAsia" w:ascii="仿宋" w:hAnsi="仿宋" w:eastAsia="仿宋" w:cs="仿宋"/>
          <w:b/>
          <w:color w:val="FF0000"/>
          <w:sz w:val="24"/>
          <w:szCs w:val="24"/>
        </w:rPr>
        <w:t>日至</w:t>
      </w:r>
      <w:r>
        <w:rPr>
          <w:rFonts w:hint="eastAsia" w:ascii="仿宋" w:hAnsi="仿宋" w:eastAsia="仿宋" w:cs="仿宋"/>
          <w:b/>
          <w:color w:val="FF0000"/>
          <w:sz w:val="24"/>
          <w:szCs w:val="24"/>
          <w:lang w:val="en-US" w:eastAsia="zh-CN"/>
        </w:rPr>
        <w:t>2022年5</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25</w:t>
      </w:r>
      <w:r>
        <w:rPr>
          <w:rFonts w:hint="eastAsia" w:ascii="仿宋" w:hAnsi="仿宋" w:eastAsia="仿宋" w:cs="仿宋"/>
          <w:b/>
          <w:color w:val="FF0000"/>
          <w:sz w:val="24"/>
          <w:szCs w:val="24"/>
        </w:rPr>
        <w:t>日下午</w:t>
      </w:r>
      <w:r>
        <w:rPr>
          <w:rFonts w:hint="eastAsia" w:ascii="仿宋" w:hAnsi="仿宋" w:eastAsia="仿宋" w:cs="仿宋"/>
          <w:b/>
          <w:color w:val="FF0000"/>
          <w:sz w:val="24"/>
          <w:szCs w:val="24"/>
          <w:lang w:val="en-US" w:eastAsia="zh-CN"/>
        </w:rPr>
        <w:t>20</w:t>
      </w:r>
      <w:r>
        <w:rPr>
          <w:rFonts w:hint="eastAsia" w:ascii="仿宋" w:hAnsi="仿宋" w:eastAsia="仿宋" w:cs="仿宋"/>
          <w:b/>
          <w:color w:val="FF0000"/>
          <w:sz w:val="24"/>
          <w:szCs w:val="24"/>
        </w:rPr>
        <w:t>：</w:t>
      </w:r>
      <w:r>
        <w:rPr>
          <w:rFonts w:hint="eastAsia" w:ascii="仿宋" w:hAnsi="仿宋" w:eastAsia="仿宋" w:cs="仿宋"/>
          <w:b/>
          <w:color w:val="FF0000"/>
          <w:sz w:val="24"/>
          <w:szCs w:val="24"/>
          <w:lang w:val="en-US" w:eastAsia="zh-CN"/>
        </w:rPr>
        <w:t>0</w:t>
      </w:r>
      <w:r>
        <w:rPr>
          <w:rFonts w:hint="eastAsia" w:ascii="仿宋" w:hAnsi="仿宋" w:eastAsia="仿宋" w:cs="仿宋"/>
          <w:b/>
          <w:color w:val="FF0000"/>
          <w:sz w:val="24"/>
          <w:szCs w:val="24"/>
        </w:rPr>
        <w:t>0时截止（北京时间），</w:t>
      </w:r>
      <w:r>
        <w:rPr>
          <w:rFonts w:hint="eastAsia" w:ascii="仿宋" w:hAnsi="仿宋" w:eastAsia="仿宋" w:cs="仿宋_GB2312"/>
          <w:sz w:val="24"/>
          <w:szCs w:val="24"/>
        </w:rPr>
        <w:t>每天上午10:00至14:00，下午</w:t>
      </w:r>
      <w:r>
        <w:rPr>
          <w:rFonts w:hint="eastAsia" w:ascii="仿宋" w:hAnsi="仿宋" w:eastAsia="仿宋" w:cs="仿宋_GB2312"/>
          <w:sz w:val="24"/>
          <w:szCs w:val="24"/>
          <w:lang w:val="en-US" w:eastAsia="zh-CN"/>
        </w:rPr>
        <w:t>16</w:t>
      </w:r>
      <w:r>
        <w:rPr>
          <w:rFonts w:hint="eastAsia" w:ascii="仿宋" w:hAnsi="仿宋" w:eastAsia="仿宋" w:cs="仿宋_GB2312"/>
          <w:sz w:val="24"/>
          <w:szCs w:val="24"/>
        </w:rPr>
        <w:t>:</w:t>
      </w:r>
      <w:r>
        <w:rPr>
          <w:rFonts w:hint="eastAsia" w:ascii="仿宋" w:hAnsi="仿宋" w:eastAsia="仿宋" w:cs="仿宋_GB2312"/>
          <w:sz w:val="24"/>
          <w:szCs w:val="24"/>
          <w:lang w:val="en-US" w:eastAsia="zh-CN"/>
        </w:rPr>
        <w:t>0</w:t>
      </w:r>
      <w:r>
        <w:rPr>
          <w:rFonts w:hint="eastAsia" w:ascii="仿宋" w:hAnsi="仿宋" w:eastAsia="仿宋" w:cs="仿宋_GB2312"/>
          <w:sz w:val="24"/>
          <w:szCs w:val="24"/>
        </w:rPr>
        <w:t>0至</w:t>
      </w:r>
      <w:r>
        <w:rPr>
          <w:rFonts w:hint="eastAsia" w:ascii="仿宋" w:hAnsi="仿宋" w:eastAsia="仿宋" w:cs="仿宋_GB2312"/>
          <w:sz w:val="24"/>
          <w:szCs w:val="24"/>
          <w:lang w:val="en-US" w:eastAsia="zh-CN"/>
        </w:rPr>
        <w:t>20</w:t>
      </w:r>
      <w:r>
        <w:rPr>
          <w:rFonts w:hint="eastAsia" w:ascii="仿宋" w:hAnsi="仿宋" w:eastAsia="仿宋" w:cs="仿宋_GB2312"/>
          <w:sz w:val="24"/>
          <w:szCs w:val="24"/>
        </w:rPr>
        <w:t>:</w:t>
      </w:r>
      <w:r>
        <w:rPr>
          <w:rFonts w:hint="eastAsia" w:ascii="仿宋" w:hAnsi="仿宋" w:eastAsia="仿宋" w:cs="仿宋_GB2312"/>
          <w:sz w:val="24"/>
          <w:szCs w:val="24"/>
          <w:lang w:val="en-US" w:eastAsia="zh-CN"/>
        </w:rPr>
        <w:t>0</w:t>
      </w:r>
      <w:r>
        <w:rPr>
          <w:rFonts w:hint="eastAsia" w:ascii="仿宋" w:hAnsi="仿宋" w:eastAsia="仿宋" w:cs="仿宋_GB2312"/>
          <w:sz w:val="24"/>
          <w:szCs w:val="24"/>
        </w:rPr>
        <w:t>0（北京时间，法定节假日除外）</w:t>
      </w:r>
      <w:r>
        <w:rPr>
          <w:rFonts w:hint="eastAsia" w:ascii="仿宋" w:hAnsi="仿宋" w:eastAsia="仿宋" w:cs="仿宋"/>
          <w:sz w:val="24"/>
          <w:szCs w:val="24"/>
        </w:rPr>
        <w:t>；</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color w:val="FF0000"/>
          <w:sz w:val="24"/>
          <w:szCs w:val="24"/>
        </w:rPr>
        <w:t>报名需提交资料</w:t>
      </w:r>
      <w:r>
        <w:rPr>
          <w:rFonts w:hint="eastAsia" w:ascii="仿宋" w:hAnsi="仿宋" w:eastAsia="仿宋" w:cs="仿宋"/>
          <w:sz w:val="24"/>
          <w:szCs w:val="24"/>
        </w:rPr>
        <w:t>：</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（1）营业执照副本原件高清彩图；</w:t>
      </w:r>
    </w:p>
    <w:p>
      <w:pPr>
        <w:adjustRightInd/>
        <w:spacing w:line="480" w:lineRule="exact"/>
        <w:ind w:firstLine="547" w:firstLineChars="228"/>
        <w:rPr>
          <w:rFonts w:hint="eastAsia"/>
          <w:highlight w:val="yellow"/>
        </w:rPr>
      </w:pPr>
      <w:r>
        <w:rPr>
          <w:rFonts w:hint="eastAsia" w:ascii="仿宋" w:hAnsi="仿宋" w:eastAsia="仿宋" w:cs="仿宋"/>
          <w:sz w:val="24"/>
          <w:szCs w:val="24"/>
        </w:rPr>
        <w:t>（2）法人或负责人身份证原件正反高清彩图;</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七、投标单位对清单、要求及竞争性谈判文件有不同意见的，</w:t>
      </w:r>
      <w:r>
        <w:rPr>
          <w:rFonts w:hint="eastAsia" w:ascii="仿宋" w:hAnsi="仿宋" w:eastAsia="仿宋" w:cs="仿宋"/>
          <w:b/>
          <w:color w:val="FF0000"/>
          <w:sz w:val="24"/>
          <w:szCs w:val="24"/>
        </w:rPr>
        <w:t>请在202</w:t>
      </w:r>
      <w:r>
        <w:rPr>
          <w:rFonts w:hint="eastAsia" w:ascii="仿宋" w:hAnsi="仿宋" w:eastAsia="仿宋" w:cs="仿宋"/>
          <w:b/>
          <w:color w:val="FF0000"/>
          <w:sz w:val="24"/>
          <w:szCs w:val="24"/>
          <w:lang w:val="en-US" w:eastAsia="zh-CN"/>
        </w:rPr>
        <w:t>2</w:t>
      </w:r>
      <w:r>
        <w:rPr>
          <w:rFonts w:hint="eastAsia" w:ascii="仿宋" w:hAnsi="仿宋" w:eastAsia="仿宋" w:cs="仿宋"/>
          <w:b/>
          <w:color w:val="FF0000"/>
          <w:sz w:val="24"/>
          <w:szCs w:val="24"/>
        </w:rPr>
        <w:t>年</w:t>
      </w:r>
      <w:r>
        <w:rPr>
          <w:rFonts w:hint="eastAsia" w:ascii="仿宋" w:hAnsi="仿宋" w:eastAsia="仿宋" w:cs="仿宋"/>
          <w:b/>
          <w:color w:val="FF0000"/>
          <w:sz w:val="24"/>
          <w:szCs w:val="24"/>
          <w:lang w:val="en-US" w:eastAsia="zh-CN"/>
        </w:rPr>
        <w:t>5</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26</w:t>
      </w:r>
      <w:r>
        <w:rPr>
          <w:rFonts w:hint="eastAsia" w:ascii="仿宋" w:hAnsi="仿宋" w:eastAsia="仿宋" w:cs="仿宋"/>
          <w:b/>
          <w:color w:val="FF0000"/>
          <w:sz w:val="24"/>
          <w:szCs w:val="24"/>
        </w:rPr>
        <w:t>日12：00</w:t>
      </w:r>
      <w:r>
        <w:rPr>
          <w:rFonts w:hint="eastAsia" w:ascii="仿宋" w:hAnsi="仿宋" w:eastAsia="仿宋" w:cs="仿宋"/>
          <w:sz w:val="24"/>
          <w:szCs w:val="24"/>
        </w:rPr>
        <w:t>之前以书面形式提出意见（加盖企业公章），意见合理的，重新修改清单、采购要求及竞争性谈判文件，并延长开标时间。请各位投标人关注</w:t>
      </w:r>
      <w:r>
        <w:rPr>
          <w:rFonts w:hint="eastAsia" w:ascii="仿宋" w:hAnsi="仿宋" w:eastAsia="仿宋" w:cs="仿宋"/>
          <w:b/>
          <w:color w:val="FF0000"/>
          <w:sz w:val="24"/>
          <w:szCs w:val="24"/>
        </w:rPr>
        <w:t>202</w:t>
      </w:r>
      <w:r>
        <w:rPr>
          <w:rFonts w:hint="eastAsia" w:ascii="仿宋" w:hAnsi="仿宋" w:eastAsia="仿宋" w:cs="仿宋"/>
          <w:b/>
          <w:color w:val="FF0000"/>
          <w:sz w:val="24"/>
          <w:szCs w:val="24"/>
          <w:lang w:val="en-US" w:eastAsia="zh-CN"/>
        </w:rPr>
        <w:t>2</w:t>
      </w:r>
      <w:r>
        <w:rPr>
          <w:rFonts w:hint="eastAsia" w:ascii="仿宋" w:hAnsi="仿宋" w:eastAsia="仿宋" w:cs="仿宋"/>
          <w:b/>
          <w:color w:val="FF0000"/>
          <w:sz w:val="24"/>
          <w:szCs w:val="24"/>
        </w:rPr>
        <w:t>年</w:t>
      </w:r>
      <w:r>
        <w:rPr>
          <w:rFonts w:hint="eastAsia" w:ascii="仿宋" w:hAnsi="仿宋" w:eastAsia="仿宋" w:cs="仿宋"/>
          <w:b/>
          <w:color w:val="FF0000"/>
          <w:sz w:val="24"/>
          <w:szCs w:val="24"/>
          <w:lang w:val="en-US" w:eastAsia="zh-CN"/>
        </w:rPr>
        <w:t>5</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26</w:t>
      </w:r>
      <w:r>
        <w:rPr>
          <w:rFonts w:hint="eastAsia" w:ascii="仿宋" w:hAnsi="仿宋" w:eastAsia="仿宋" w:cs="仿宋"/>
          <w:b/>
          <w:color w:val="FF0000"/>
          <w:sz w:val="24"/>
          <w:szCs w:val="24"/>
        </w:rPr>
        <w:t>日</w:t>
      </w:r>
      <w:r>
        <w:rPr>
          <w:rFonts w:hint="eastAsia" w:ascii="仿宋" w:hAnsi="仿宋" w:eastAsia="仿宋" w:cs="仿宋"/>
          <w:sz w:val="24"/>
          <w:szCs w:val="24"/>
        </w:rPr>
        <w:t>的公告，没有变更公告该项目将按时开标。如在开标时再提出不同意见的，将不再受理。</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八、响应时间及地点：</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1、投标文件递交截止时间：</w:t>
      </w:r>
      <w:r>
        <w:rPr>
          <w:rFonts w:hint="eastAsia" w:ascii="仿宋" w:hAnsi="仿宋" w:eastAsia="仿宋" w:cs="仿宋"/>
          <w:b/>
          <w:color w:val="FF0000"/>
          <w:sz w:val="24"/>
          <w:szCs w:val="24"/>
        </w:rPr>
        <w:t>202</w:t>
      </w:r>
      <w:r>
        <w:rPr>
          <w:rFonts w:hint="eastAsia" w:ascii="仿宋" w:hAnsi="仿宋" w:eastAsia="仿宋" w:cs="仿宋"/>
          <w:b/>
          <w:color w:val="FF0000"/>
          <w:sz w:val="24"/>
          <w:szCs w:val="24"/>
          <w:lang w:val="en-US" w:eastAsia="zh-CN"/>
        </w:rPr>
        <w:t>2</w:t>
      </w:r>
      <w:r>
        <w:rPr>
          <w:rFonts w:hint="eastAsia" w:ascii="仿宋" w:hAnsi="仿宋" w:eastAsia="仿宋" w:cs="仿宋"/>
          <w:b/>
          <w:color w:val="FF0000"/>
          <w:sz w:val="24"/>
          <w:szCs w:val="24"/>
        </w:rPr>
        <w:t>年</w:t>
      </w:r>
      <w:r>
        <w:rPr>
          <w:rFonts w:hint="eastAsia" w:ascii="仿宋" w:hAnsi="仿宋" w:eastAsia="仿宋" w:cs="仿宋"/>
          <w:b/>
          <w:color w:val="FF0000"/>
          <w:sz w:val="24"/>
          <w:szCs w:val="24"/>
          <w:lang w:val="en-US" w:eastAsia="zh-CN"/>
        </w:rPr>
        <w:t>5</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27</w:t>
      </w:r>
      <w:r>
        <w:rPr>
          <w:rFonts w:hint="eastAsia" w:ascii="仿宋" w:hAnsi="仿宋" w:eastAsia="仿宋" w:cs="仿宋"/>
          <w:b/>
          <w:color w:val="FF0000"/>
          <w:sz w:val="24"/>
          <w:szCs w:val="24"/>
        </w:rPr>
        <w:t>日1</w:t>
      </w:r>
      <w:r>
        <w:rPr>
          <w:rFonts w:hint="eastAsia" w:ascii="仿宋" w:hAnsi="仿宋" w:eastAsia="仿宋" w:cs="仿宋"/>
          <w:b/>
          <w:color w:val="FF0000"/>
          <w:sz w:val="24"/>
          <w:szCs w:val="24"/>
          <w:lang w:val="en-US" w:eastAsia="zh-CN"/>
        </w:rPr>
        <w:t>1</w:t>
      </w:r>
      <w:r>
        <w:rPr>
          <w:rFonts w:hint="eastAsia" w:ascii="仿宋" w:hAnsi="仿宋" w:eastAsia="仿宋" w:cs="仿宋"/>
          <w:b/>
          <w:color w:val="FF0000"/>
          <w:sz w:val="24"/>
          <w:szCs w:val="24"/>
        </w:rPr>
        <w:t>：</w:t>
      </w:r>
      <w:r>
        <w:rPr>
          <w:rFonts w:hint="eastAsia" w:ascii="仿宋" w:hAnsi="仿宋" w:eastAsia="仿宋" w:cs="仿宋"/>
          <w:b/>
          <w:color w:val="FF0000"/>
          <w:sz w:val="24"/>
          <w:szCs w:val="24"/>
          <w:lang w:val="en-US" w:eastAsia="zh-CN"/>
        </w:rPr>
        <w:t>0</w:t>
      </w:r>
      <w:r>
        <w:rPr>
          <w:rFonts w:hint="eastAsia" w:ascii="仿宋" w:hAnsi="仿宋" w:eastAsia="仿宋" w:cs="仿宋"/>
          <w:b/>
          <w:color w:val="FF0000"/>
          <w:sz w:val="24"/>
          <w:szCs w:val="24"/>
        </w:rPr>
        <w:t>0分（北京时间）</w:t>
      </w:r>
      <w:r>
        <w:rPr>
          <w:rFonts w:hint="eastAsia" w:ascii="仿宋" w:hAnsi="仿宋" w:eastAsia="仿宋" w:cs="仿宋"/>
          <w:sz w:val="24"/>
          <w:szCs w:val="24"/>
        </w:rPr>
        <w:t>；</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2、投标文件递交地点：拜城县政务服务和公共资源交易中心3楼1号开标室；</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九、投标保证金的交纳：</w:t>
      </w:r>
      <w:bookmarkStart w:id="1" w:name="_GoBack"/>
      <w:bookmarkEnd w:id="1"/>
    </w:p>
    <w:p>
      <w:pPr>
        <w:adjustRightInd/>
        <w:spacing w:line="480" w:lineRule="exact"/>
        <w:ind w:firstLine="561" w:firstLineChars="234"/>
        <w:rPr>
          <w:rFonts w:hint="eastAsia" w:ascii="仿宋" w:hAnsi="仿宋" w:eastAsia="仿宋" w:cs="仿宋"/>
          <w:sz w:val="24"/>
          <w:szCs w:val="24"/>
        </w:rPr>
      </w:pPr>
      <w:r>
        <w:rPr>
          <w:rFonts w:hint="eastAsia" w:ascii="仿宋" w:hAnsi="仿宋" w:eastAsia="仿宋" w:cs="仿宋_GB2312"/>
          <w:sz w:val="24"/>
          <w:szCs w:val="24"/>
        </w:rPr>
        <w:t>本项目不需要交纳投标保证金</w:t>
      </w:r>
      <w:r>
        <w:rPr>
          <w:rFonts w:hint="eastAsia" w:ascii="仿宋" w:hAnsi="仿宋" w:eastAsia="仿宋" w:cs="仿宋"/>
          <w:sz w:val="24"/>
          <w:szCs w:val="24"/>
        </w:rPr>
        <w:t>，履约保证金由采购单位与中标供应商在签订合同时约定。</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十、本公告同时在新疆政府采购网上公告。</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十一、集采机构联系人：</w:t>
      </w:r>
      <w:r>
        <w:rPr>
          <w:rFonts w:hint="eastAsia" w:ascii="仿宋" w:hAnsi="仿宋" w:eastAsia="仿宋" w:cs="仿宋"/>
          <w:sz w:val="24"/>
          <w:szCs w:val="24"/>
          <w:lang w:val="en-US" w:eastAsia="zh-CN"/>
        </w:rPr>
        <w:t>阿米乃木·艾买尔</w:t>
      </w:r>
      <w:r>
        <w:rPr>
          <w:rFonts w:hint="eastAsia" w:ascii="仿宋" w:hAnsi="仿宋" w:eastAsia="仿宋" w:cs="仿宋"/>
          <w:sz w:val="24"/>
          <w:szCs w:val="24"/>
        </w:rPr>
        <w:t>，联系电话：0997-8622037</w:t>
      </w:r>
    </w:p>
    <w:p>
      <w:pPr>
        <w:adjustRightInd/>
        <w:spacing w:line="480" w:lineRule="exact"/>
        <w:ind w:firstLine="547" w:firstLineChars="228"/>
        <w:rPr>
          <w:rFonts w:hint="default" w:ascii="仿宋" w:hAnsi="仿宋" w:eastAsia="仿宋" w:cs="仿宋"/>
          <w:sz w:val="24"/>
          <w:szCs w:val="24"/>
          <w:lang w:val="en-US" w:eastAsia="zh-CN"/>
        </w:rPr>
      </w:pPr>
      <w:r>
        <w:rPr>
          <w:rFonts w:hint="eastAsia" w:ascii="仿宋" w:hAnsi="仿宋" w:eastAsia="仿宋" w:cs="仿宋"/>
          <w:sz w:val="24"/>
          <w:szCs w:val="24"/>
        </w:rPr>
        <w:t xml:space="preserve">      采购单位联系人：</w:t>
      </w:r>
      <w:r>
        <w:rPr>
          <w:rFonts w:hint="eastAsia" w:ascii="仿宋" w:hAnsi="仿宋" w:eastAsia="仿宋" w:cs="仿宋"/>
          <w:sz w:val="24"/>
          <w:szCs w:val="24"/>
          <w:lang w:val="en-US" w:eastAsia="zh-CN"/>
        </w:rPr>
        <w:t>冉瑾</w:t>
      </w:r>
      <w:r>
        <w:rPr>
          <w:rFonts w:hint="eastAsia" w:ascii="仿宋" w:hAnsi="仿宋" w:eastAsia="仿宋" w:cs="仿宋"/>
          <w:sz w:val="24"/>
          <w:szCs w:val="24"/>
        </w:rPr>
        <w:t>，联系电话：</w:t>
      </w:r>
      <w:r>
        <w:rPr>
          <w:rFonts w:hint="eastAsia" w:ascii="仿宋" w:hAnsi="仿宋" w:eastAsia="仿宋" w:cs="仿宋"/>
          <w:sz w:val="24"/>
          <w:szCs w:val="24"/>
          <w:lang w:val="en-US" w:eastAsia="zh-CN"/>
        </w:rPr>
        <w:t>0997-8622412  17709970587</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财政局监管部门：</w:t>
      </w:r>
      <w:r>
        <w:rPr>
          <w:rFonts w:hint="eastAsia" w:ascii="仿宋" w:hAnsi="仿宋" w:eastAsia="仿宋" w:cs="仿宋"/>
          <w:sz w:val="24"/>
          <w:szCs w:val="24"/>
          <w:lang w:val="en-US" w:eastAsia="zh-CN"/>
        </w:rPr>
        <w:t>肖智光</w:t>
      </w:r>
      <w:r>
        <w:rPr>
          <w:rFonts w:hint="eastAsia" w:ascii="仿宋" w:hAnsi="仿宋" w:eastAsia="仿宋" w:cs="仿宋"/>
          <w:sz w:val="24"/>
          <w:szCs w:val="24"/>
        </w:rPr>
        <w:t>，电话：0997－8623036</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投标人须知：</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 xml:space="preserve"> 1、拜城县所有政府采购项目要在政采云网站上进行自主注册，</w:t>
      </w:r>
      <w:r>
        <w:rPr>
          <w:rFonts w:ascii="仿宋" w:hAnsi="仿宋" w:eastAsia="仿宋" w:cs="仿宋"/>
          <w:sz w:val="24"/>
          <w:szCs w:val="24"/>
        </w:rPr>
        <w:t>（不是政采云正式</w:t>
      </w:r>
      <w:r>
        <w:rPr>
          <w:rFonts w:hint="eastAsia" w:ascii="仿宋" w:hAnsi="仿宋" w:eastAsia="仿宋" w:cs="仿宋"/>
          <w:sz w:val="24"/>
          <w:szCs w:val="24"/>
        </w:rPr>
        <w:t>注册</w:t>
      </w:r>
      <w:r>
        <w:rPr>
          <w:rFonts w:ascii="仿宋" w:hAnsi="仿宋" w:eastAsia="仿宋" w:cs="仿宋"/>
          <w:sz w:val="24"/>
          <w:szCs w:val="24"/>
        </w:rPr>
        <w:t>供应商的，可以注册临时供应商进行报名投标）</w:t>
      </w:r>
      <w:r>
        <w:rPr>
          <w:rFonts w:hint="eastAsia" w:ascii="仿宋" w:hAnsi="仿宋" w:eastAsia="仿宋" w:cs="仿宋"/>
          <w:sz w:val="24"/>
          <w:szCs w:val="24"/>
        </w:rPr>
        <w:t>方可进行项目报名。（政采云网址：</w:t>
      </w:r>
      <w:r>
        <w:rPr>
          <w:rFonts w:ascii="仿宋" w:hAnsi="仿宋" w:eastAsia="仿宋" w:cs="仿宋"/>
          <w:sz w:val="24"/>
          <w:szCs w:val="24"/>
        </w:rPr>
        <w:fldChar w:fldCharType="begin"/>
      </w:r>
      <w:r>
        <w:rPr>
          <w:rFonts w:ascii="仿宋" w:hAnsi="仿宋" w:eastAsia="仿宋" w:cs="仿宋"/>
          <w:sz w:val="24"/>
          <w:szCs w:val="24"/>
        </w:rPr>
        <w:instrText xml:space="preserve"> HYPERLINK "</w:instrText>
      </w:r>
      <w:r>
        <w:rPr>
          <w:rFonts w:hint="eastAsia" w:ascii="仿宋" w:hAnsi="仿宋" w:eastAsia="仿宋" w:cs="仿宋"/>
          <w:sz w:val="24"/>
          <w:szCs w:val="24"/>
        </w:rPr>
        <w:instrText xml:space="preserve">https://login.zcygov.cn/login</w:instrText>
      </w:r>
      <w:r>
        <w:rPr>
          <w:rFonts w:ascii="仿宋" w:hAnsi="仿宋" w:eastAsia="仿宋" w:cs="仿宋"/>
          <w:sz w:val="24"/>
          <w:szCs w:val="24"/>
        </w:rPr>
        <w:instrText xml:space="preserve">" </w:instrText>
      </w:r>
      <w:r>
        <w:rPr>
          <w:rFonts w:ascii="仿宋" w:hAnsi="仿宋" w:eastAsia="仿宋" w:cs="仿宋"/>
          <w:sz w:val="24"/>
          <w:szCs w:val="24"/>
        </w:rPr>
        <w:fldChar w:fldCharType="separate"/>
      </w:r>
      <w:r>
        <w:rPr>
          <w:rStyle w:val="18"/>
          <w:rFonts w:hint="eastAsia" w:ascii="仿宋" w:hAnsi="仿宋" w:eastAsia="仿宋" w:cs="仿宋"/>
          <w:szCs w:val="24"/>
        </w:rPr>
        <w:t>https://login.zcygov.cn/login</w:t>
      </w:r>
      <w:r>
        <w:rPr>
          <w:rFonts w:ascii="仿宋" w:hAnsi="仿宋" w:eastAsia="仿宋" w:cs="仿宋"/>
          <w:sz w:val="24"/>
          <w:szCs w:val="24"/>
        </w:rPr>
        <w:fldChar w:fldCharType="end"/>
      </w:r>
      <w:r>
        <w:rPr>
          <w:rFonts w:hint="eastAsia" w:ascii="仿宋" w:hAnsi="仿宋" w:eastAsia="仿宋" w:cs="仿宋"/>
          <w:sz w:val="24"/>
          <w:szCs w:val="24"/>
        </w:rPr>
        <w:t>）</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 xml:space="preserve"> 2、网上自行注册（详见【新疆】供应商入驻与配置操作指南）</w:t>
      </w:r>
      <w:r>
        <w:rPr>
          <w:rFonts w:ascii="仿宋" w:hAnsi="仿宋" w:eastAsia="仿宋" w:cs="仿宋"/>
          <w:sz w:val="24"/>
          <w:szCs w:val="24"/>
        </w:rPr>
        <w:fldChar w:fldCharType="begin"/>
      </w:r>
      <w:r>
        <w:rPr>
          <w:rFonts w:ascii="仿宋" w:hAnsi="仿宋" w:eastAsia="仿宋" w:cs="仿宋"/>
          <w:sz w:val="24"/>
          <w:szCs w:val="24"/>
        </w:rPr>
        <w:instrText xml:space="preserve"> HYPERLINK "</w:instrText>
      </w:r>
      <w:r>
        <w:rPr>
          <w:rFonts w:hint="eastAsia" w:ascii="仿宋" w:hAnsi="仿宋" w:eastAsia="仿宋" w:cs="仿宋"/>
          <w:sz w:val="24"/>
          <w:szCs w:val="24"/>
        </w:rPr>
        <w:instrText xml:space="preserve">https://middle.zcygov.cn/settle-front/#/registry</w:instrText>
      </w:r>
      <w:r>
        <w:rPr>
          <w:rFonts w:ascii="仿宋" w:hAnsi="仿宋" w:eastAsia="仿宋" w:cs="仿宋"/>
          <w:sz w:val="24"/>
          <w:szCs w:val="24"/>
        </w:rPr>
        <w:instrText xml:space="preserve">" </w:instrText>
      </w:r>
      <w:r>
        <w:rPr>
          <w:rFonts w:ascii="仿宋" w:hAnsi="仿宋" w:eastAsia="仿宋" w:cs="仿宋"/>
          <w:sz w:val="24"/>
          <w:szCs w:val="24"/>
        </w:rPr>
        <w:fldChar w:fldCharType="separate"/>
      </w:r>
      <w:r>
        <w:rPr>
          <w:rStyle w:val="18"/>
          <w:rFonts w:hint="eastAsia" w:ascii="仿宋" w:hAnsi="仿宋" w:eastAsia="仿宋" w:cs="仿宋"/>
          <w:sz w:val="24"/>
          <w:szCs w:val="24"/>
        </w:rPr>
        <w:t>https://middle.zcygov.cn/settle-front/#/registry</w:t>
      </w:r>
      <w:r>
        <w:rPr>
          <w:rFonts w:ascii="仿宋" w:hAnsi="仿宋" w:eastAsia="仿宋" w:cs="仿宋"/>
          <w:sz w:val="24"/>
          <w:szCs w:val="24"/>
        </w:rPr>
        <w:fldChar w:fldCharType="end"/>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rPr>
        <w:t>3、中标供应商必须是正式供应商才能进行合同公示，请临时供应商报名成功后申</w:t>
      </w:r>
      <w:r>
        <w:rPr>
          <w:rFonts w:hint="eastAsia" w:ascii="仿宋" w:hAnsi="仿宋" w:eastAsia="仿宋" w:cs="仿宋"/>
          <w:sz w:val="24"/>
          <w:szCs w:val="24"/>
        </w:rPr>
        <w:t>请正式供应商。</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备注：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adjustRightInd/>
        <w:spacing w:line="460" w:lineRule="exact"/>
        <w:ind w:firstLine="960" w:firstLineChars="400"/>
        <w:rPr>
          <w:rFonts w:ascii="仿宋" w:hAnsi="仿宋" w:eastAsia="仿宋" w:cs="仿宋"/>
          <w:sz w:val="24"/>
          <w:szCs w:val="24"/>
        </w:rPr>
      </w:pPr>
    </w:p>
    <w:p>
      <w:pPr>
        <w:pStyle w:val="9"/>
        <w:spacing w:line="480" w:lineRule="exact"/>
        <w:ind w:firstLine="480"/>
        <w:rPr>
          <w:rFonts w:hint="eastAsia" w:hAnsi="宋体" w:cs="宋体"/>
          <w:sz w:val="24"/>
        </w:rPr>
      </w:pPr>
    </w:p>
    <w:p>
      <w:pPr>
        <w:pStyle w:val="9"/>
        <w:spacing w:line="480" w:lineRule="exact"/>
        <w:ind w:firstLine="480"/>
        <w:rPr>
          <w:rFonts w:hint="eastAsia" w:hAnsi="宋体" w:cs="宋体"/>
          <w:sz w:val="24"/>
        </w:rPr>
      </w:pPr>
    </w:p>
    <w:p>
      <w:pPr>
        <w:adjustRightInd/>
        <w:spacing w:line="480" w:lineRule="exact"/>
        <w:ind w:firstLine="4920" w:firstLineChars="2050"/>
        <w:rPr>
          <w:rFonts w:hint="eastAsia" w:ascii="仿宋" w:hAnsi="仿宋" w:eastAsia="仿宋" w:cs="仿宋"/>
          <w:sz w:val="24"/>
          <w:szCs w:val="24"/>
        </w:rPr>
      </w:pPr>
      <w:r>
        <w:rPr>
          <w:rFonts w:hint="eastAsia" w:ascii="仿宋" w:hAnsi="仿宋" w:eastAsia="仿宋" w:cs="仿宋"/>
          <w:sz w:val="24"/>
          <w:szCs w:val="24"/>
        </w:rPr>
        <w:t>拜城县政府采购中心</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w:t>
      </w:r>
    </w:p>
    <w:p>
      <w:pPr>
        <w:pStyle w:val="9"/>
        <w:spacing w:line="480" w:lineRule="exact"/>
        <w:ind w:firstLine="480"/>
        <w:rPr>
          <w:rFonts w:hint="eastAsia" w:ascii="仿宋" w:hAnsi="仿宋" w:eastAsia="仿宋" w:cs="仿宋"/>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r>
        <w:rPr>
          <w:rFonts w:hint="eastAsia" w:ascii="仿宋" w:hAnsi="仿宋" w:eastAsia="仿宋"/>
          <w:b/>
          <w:bCs/>
          <w:sz w:val="24"/>
          <w:szCs w:val="24"/>
        </w:rPr>
        <w:t>第二部分  项目需求</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详见公告附件。</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投标人应仔细阅读公告的所有内容，对货物（服务）参数及要求（第二部分）作出实质性响应，否则，投标文件可能被拒绝；</w:t>
      </w:r>
    </w:p>
    <w:p>
      <w:pPr>
        <w:keepNext w:val="0"/>
        <w:keepLines w:val="0"/>
        <w:pageBreakBefore w:val="0"/>
        <w:kinsoku/>
        <w:wordWrap/>
        <w:overflowPunct/>
        <w:topLinePunct w:val="0"/>
        <w:autoSpaceDE/>
        <w:autoSpaceDN/>
        <w:bidi w:val="0"/>
        <w:snapToGrid/>
        <w:spacing w:line="440" w:lineRule="exact"/>
        <w:ind w:left="0" w:leftChars="0" w:right="0" w:firstLine="470" w:firstLineChars="196"/>
        <w:rPr>
          <w:rFonts w:hint="eastAsia" w:ascii="仿宋" w:hAnsi="仿宋" w:eastAsia="仿宋"/>
          <w:bCs/>
          <w:sz w:val="24"/>
          <w:szCs w:val="24"/>
        </w:rPr>
      </w:pPr>
    </w:p>
    <w:p>
      <w:pPr>
        <w:keepNext w:val="0"/>
        <w:keepLines w:val="0"/>
        <w:pageBreakBefore w:val="0"/>
        <w:kinsoku/>
        <w:wordWrap/>
        <w:overflowPunct/>
        <w:topLinePunct w:val="0"/>
        <w:autoSpaceDE/>
        <w:autoSpaceDN/>
        <w:bidi w:val="0"/>
        <w:snapToGrid/>
        <w:spacing w:line="440" w:lineRule="exact"/>
        <w:ind w:left="0" w:leftChars="0" w:right="0"/>
        <w:jc w:val="center"/>
        <w:rPr>
          <w:rFonts w:hint="eastAsia" w:ascii="仿宋" w:hAnsi="仿宋" w:eastAsia="仿宋"/>
          <w:b/>
          <w:sz w:val="24"/>
          <w:szCs w:val="24"/>
        </w:rPr>
      </w:pPr>
    </w:p>
    <w:p>
      <w:pPr>
        <w:keepNext w:val="0"/>
        <w:keepLines w:val="0"/>
        <w:pageBreakBefore w:val="0"/>
        <w:kinsoku/>
        <w:wordWrap/>
        <w:overflowPunct/>
        <w:topLinePunct w:val="0"/>
        <w:autoSpaceDE/>
        <w:autoSpaceDN/>
        <w:bidi w:val="0"/>
        <w:snapToGrid/>
        <w:spacing w:line="440" w:lineRule="exact"/>
        <w:ind w:left="0" w:leftChars="0" w:right="0"/>
        <w:jc w:val="center"/>
        <w:rPr>
          <w:rFonts w:hint="eastAsia" w:ascii="仿宋" w:hAnsi="仿宋" w:eastAsia="仿宋"/>
          <w:b/>
          <w:sz w:val="24"/>
          <w:szCs w:val="24"/>
          <w:lang w:eastAsia="zh-CN"/>
        </w:rPr>
      </w:pPr>
      <w:r>
        <w:rPr>
          <w:rFonts w:hint="eastAsia" w:ascii="仿宋" w:hAnsi="仿宋" w:eastAsia="仿宋"/>
          <w:b/>
          <w:sz w:val="24"/>
          <w:szCs w:val="24"/>
        </w:rPr>
        <w:t>第三部分、</w:t>
      </w:r>
      <w:r>
        <w:rPr>
          <w:rFonts w:hint="eastAsia" w:ascii="仿宋" w:hAnsi="仿宋" w:eastAsia="仿宋"/>
          <w:b/>
          <w:sz w:val="24"/>
          <w:szCs w:val="24"/>
          <w:lang w:eastAsia="zh-CN"/>
        </w:rPr>
        <w:t>投标文件编制</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一、投标文件组成</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投标文件由商务标、技术标两部分组成。</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1、商务标</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（1）投标承诺函★</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（2）开标一览表★</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（3）企业营业执照★</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（4）法定代表人身份证★</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（5）法定代表人授权委托书★</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color w:val="auto"/>
          <w:kern w:val="0"/>
          <w:sz w:val="24"/>
          <w:szCs w:val="24"/>
          <w:highlight w:val="none"/>
          <w:lang w:val="en-US" w:eastAsia="zh-CN" w:bidi="ar-SA"/>
        </w:rPr>
      </w:pPr>
      <w:r>
        <w:rPr>
          <w:rFonts w:hint="eastAsia" w:ascii="仿宋" w:hAnsi="仿宋" w:eastAsia="仿宋" w:cs="仿宋_GB2312"/>
          <w:color w:val="auto"/>
          <w:kern w:val="0"/>
          <w:sz w:val="24"/>
          <w:szCs w:val="24"/>
          <w:highlight w:val="none"/>
          <w:lang w:val="en-US" w:eastAsia="zh-CN" w:bidi="ar-SA"/>
        </w:rPr>
        <w:t>（6）“信用中国”网站（www.creditchina.gov.cn）、中国政府采购网（www.ccgp.gov.cn）记录查询截图加盖公章★</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（7）企业概况</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（8）类似业绩</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（9）投标人认为有必要提供的其他相关资料。</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标注★的为必须响应，否则视为无效投标。</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2、技术标</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（1）投标报价明细表（包括所投货物的详实参数）★</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（2）服务承诺★</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（3）配送方案</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标注★的为必须响应，否则视为无效投标。</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二、投标文件格式要求</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1、投标文件字体要求</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投标文件可采用宋体、仿宋、楷体字，字号以能够供评委识别看清为准。</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2、投标文件封</w:t>
      </w:r>
      <w:r>
        <w:rPr>
          <w:rFonts w:hint="eastAsia" w:ascii="仿宋" w:hAnsi="仿宋" w:eastAsia="仿宋" w:cs="仿宋"/>
          <w:sz w:val="24"/>
          <w:szCs w:val="24"/>
        </w:rPr>
        <w:t>面必须标明项目名称、项目编号、公司名称</w:t>
      </w:r>
      <w:r>
        <w:rPr>
          <w:rFonts w:hint="eastAsia" w:ascii="仿宋" w:hAnsi="仿宋" w:eastAsia="仿宋" w:cs="仿宋"/>
          <w:sz w:val="24"/>
          <w:szCs w:val="24"/>
          <w:lang w:eastAsia="zh-CN"/>
        </w:rPr>
        <w:t>、</w:t>
      </w:r>
      <w:r>
        <w:rPr>
          <w:rFonts w:hint="eastAsia" w:ascii="仿宋" w:hAnsi="仿宋" w:eastAsia="仿宋" w:cs="仿宋"/>
          <w:sz w:val="24"/>
          <w:szCs w:val="24"/>
        </w:rPr>
        <w:t>项目负责人姓名、联系电话</w:t>
      </w:r>
      <w:r>
        <w:rPr>
          <w:rFonts w:hint="eastAsia" w:ascii="仿宋" w:hAnsi="仿宋" w:eastAsia="仿宋" w:cs="仿宋"/>
          <w:sz w:val="24"/>
          <w:szCs w:val="24"/>
          <w:lang w:eastAsia="zh-CN"/>
        </w:rPr>
        <w:t>。</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3、投标文件目录要求：按本招标文件要求相关内容先后顺序编排，每页注明页码。</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4、投标文件一正两副，投标文件（包括副本）每页都要加盖公章。</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5、凡是要求法定代表人或授权代理人签章处，投标人必须签章或签字。</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6、投标文件右上角必须注明“正本”或“副本”字样。</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7、投标文件正本和副本如有不一致之处，以正本为准。副本必须是正本的复印件。</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上述7条投标人必须全部响应，如有一条不响应，视为符合性评审不通过。</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三、投标文件的装订及密封</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1、投标文件必须用A4纸胶装成册。</w:t>
      </w:r>
    </w:p>
    <w:p>
      <w:pPr>
        <w:pStyle w:val="20"/>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2、投标人必须将投标文件密封装袋，正副本可以密封在一起。</w:t>
      </w:r>
      <w:r>
        <w:rPr>
          <w:rFonts w:hint="eastAsia" w:ascii="仿宋" w:hAnsi="仿宋" w:eastAsia="仿宋" w:cs="仿宋_GB2312"/>
          <w:color w:val="FF0000"/>
          <w:kern w:val="0"/>
          <w:sz w:val="24"/>
          <w:szCs w:val="24"/>
          <w:lang w:val="en-US" w:eastAsia="zh-CN" w:bidi="ar-SA"/>
        </w:rPr>
        <w:t>投标文件密封袋上应注明项目名称、项目编号，在密封开启处，必须加盖密封章或公章</w:t>
      </w:r>
      <w:r>
        <w:rPr>
          <w:rFonts w:hint="eastAsia" w:ascii="仿宋" w:hAnsi="仿宋" w:eastAsia="仿宋" w:cs="仿宋_GB2312"/>
          <w:kern w:val="0"/>
          <w:sz w:val="24"/>
          <w:szCs w:val="24"/>
          <w:lang w:val="en-US" w:eastAsia="zh-CN" w:bidi="ar-SA"/>
        </w:rPr>
        <w:t>。否则整个投标文件将被视为不响应招标文件，而被拒绝接收。</w:t>
      </w:r>
    </w:p>
    <w:p>
      <w:pPr>
        <w:keepNext w:val="0"/>
        <w:keepLines w:val="0"/>
        <w:pageBreakBefore w:val="0"/>
        <w:kinsoku/>
        <w:wordWrap/>
        <w:overflowPunct/>
        <w:topLinePunct w:val="0"/>
        <w:autoSpaceDE/>
        <w:autoSpaceDN/>
        <w:bidi w:val="0"/>
        <w:adjustRightInd/>
        <w:snapToGrid/>
        <w:spacing w:line="440" w:lineRule="exact"/>
        <w:ind w:left="0" w:leftChars="0" w:right="0" w:firstLine="547" w:firstLineChars="228"/>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、投标人凡不按以上要求制作标书及密封、项目需求（见第二部分）不满足的，均视为无效投标。</w:t>
      </w:r>
    </w:p>
    <w:p>
      <w:pPr>
        <w:keepNext w:val="0"/>
        <w:keepLines w:val="0"/>
        <w:pageBreakBefore w:val="0"/>
        <w:kinsoku/>
        <w:wordWrap/>
        <w:overflowPunct/>
        <w:topLinePunct w:val="0"/>
        <w:autoSpaceDE/>
        <w:autoSpaceDN/>
        <w:bidi w:val="0"/>
        <w:adjustRightInd/>
        <w:snapToGrid/>
        <w:spacing w:line="440" w:lineRule="exact"/>
        <w:ind w:left="0" w:leftChars="0" w:right="0" w:firstLine="547" w:firstLineChars="228"/>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四、投标文件递交</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1、投标人必须在递交投标文件截止时间前到达开标现场，在截止时间后到达递交投标文件将被拒收并取消投标资格。</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2、招标人事先约定延长投标截止时间的，招标人与投标人以前的投标截止期方面的全部权利、责任和义务，将适用延长至新的投标截止期。</w:t>
      </w:r>
    </w:p>
    <w:p>
      <w:pPr>
        <w:keepNext w:val="0"/>
        <w:keepLines w:val="0"/>
        <w:pageBreakBefore w:val="0"/>
        <w:tabs>
          <w:tab w:val="right" w:pos="9639"/>
        </w:tabs>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五、投标文件澄清</w:t>
      </w:r>
      <w:r>
        <w:rPr>
          <w:rFonts w:hint="eastAsia" w:ascii="仿宋" w:hAnsi="仿宋" w:eastAsia="仿宋" w:cs="仿宋_GB2312"/>
          <w:kern w:val="0"/>
          <w:sz w:val="24"/>
          <w:szCs w:val="24"/>
          <w:lang w:val="en-US" w:eastAsia="zh-CN" w:bidi="ar-SA"/>
        </w:rPr>
        <w:tab/>
      </w:r>
    </w:p>
    <w:p>
      <w:pPr>
        <w:pStyle w:val="21"/>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pageBreakBefore w:val="0"/>
        <w:kinsoku/>
        <w:wordWrap/>
        <w:overflowPunct/>
        <w:topLinePunct w:val="0"/>
        <w:bidi w:val="0"/>
        <w:adjustRightInd/>
        <w:spacing w:line="500" w:lineRule="exact"/>
        <w:ind w:left="0" w:leftChars="0" w:right="0" w:firstLine="547" w:firstLineChars="228"/>
        <w:rPr>
          <w:rFonts w:hint="eastAsia" w:ascii="仿宋" w:hAnsi="仿宋" w:eastAsia="仿宋" w:cs="仿宋"/>
          <w:sz w:val="24"/>
          <w:szCs w:val="24"/>
        </w:rPr>
      </w:pPr>
    </w:p>
    <w:p>
      <w:pPr>
        <w:pageBreakBefore w:val="0"/>
        <w:kinsoku/>
        <w:wordWrap/>
        <w:overflowPunct/>
        <w:topLinePunct w:val="0"/>
        <w:bidi w:val="0"/>
        <w:spacing w:line="500" w:lineRule="exact"/>
        <w:ind w:left="0" w:leftChars="0" w:right="0"/>
        <w:jc w:val="center"/>
        <w:rPr>
          <w:rFonts w:hint="eastAsia" w:ascii="仿宋" w:hAnsi="仿宋" w:eastAsia="仿宋"/>
          <w:b/>
          <w:sz w:val="24"/>
          <w:szCs w:val="24"/>
          <w:lang w:eastAsia="zh-CN"/>
        </w:rPr>
      </w:pPr>
      <w:r>
        <w:rPr>
          <w:rFonts w:hint="eastAsia" w:ascii="仿宋" w:hAnsi="仿宋" w:eastAsia="仿宋"/>
          <w:b/>
          <w:sz w:val="24"/>
          <w:szCs w:val="24"/>
          <w:lang w:eastAsia="zh-CN"/>
        </w:rPr>
        <w:t>第四部分、开标评标</w:t>
      </w:r>
    </w:p>
    <w:p>
      <w:pPr>
        <w:pageBreakBefore w:val="0"/>
        <w:kinsoku/>
        <w:wordWrap/>
        <w:overflowPunct/>
        <w:topLinePunct w:val="0"/>
        <w:bidi w:val="0"/>
        <w:spacing w:line="500" w:lineRule="exact"/>
        <w:ind w:left="0" w:leftChars="0" w:right="0" w:firstLine="470" w:firstLineChars="196"/>
        <w:rPr>
          <w:rFonts w:hint="eastAsia" w:ascii="仿宋" w:hAnsi="仿宋" w:eastAsia="仿宋"/>
          <w:b/>
          <w:sz w:val="24"/>
          <w:szCs w:val="24"/>
        </w:rPr>
      </w:pPr>
    </w:p>
    <w:p>
      <w:pPr>
        <w:spacing w:line="480" w:lineRule="exact"/>
        <w:ind w:firstLine="480" w:firstLineChars="200"/>
        <w:jc w:val="left"/>
        <w:rPr>
          <w:rFonts w:hint="eastAsia" w:ascii="仿宋" w:hAnsi="仿宋" w:eastAsia="仿宋" w:cs="仿宋"/>
          <w:sz w:val="24"/>
        </w:rPr>
      </w:pPr>
      <w:r>
        <w:rPr>
          <w:rFonts w:hint="eastAsia" w:ascii="仿宋" w:hAnsi="仿宋" w:eastAsia="仿宋" w:cs="仿宋"/>
          <w:sz w:val="24"/>
        </w:rPr>
        <w:t>资质审验时，以下资质需提供原件或公证件</w:t>
      </w:r>
      <w:r>
        <w:rPr>
          <w:rFonts w:hint="eastAsia" w:ascii="仿宋" w:hAnsi="仿宋" w:eastAsia="仿宋" w:cs="仿宋"/>
          <w:sz w:val="24"/>
          <w:lang w:val="en-US" w:eastAsia="zh-CN"/>
        </w:rPr>
        <w:t>原件</w:t>
      </w:r>
      <w:r>
        <w:rPr>
          <w:rFonts w:hint="eastAsia" w:ascii="仿宋" w:hAnsi="仿宋" w:eastAsia="仿宋" w:cs="仿宋"/>
          <w:sz w:val="24"/>
        </w:rPr>
        <w:t>：</w:t>
      </w:r>
    </w:p>
    <w:p>
      <w:pPr>
        <w:widowControl/>
        <w:spacing w:line="4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rPr>
        <w:t>(1）需经年度审验有效的</w:t>
      </w:r>
      <w:r>
        <w:rPr>
          <w:rFonts w:hint="eastAsia" w:ascii="仿宋" w:hAnsi="仿宋" w:eastAsia="仿宋" w:cs="仿宋"/>
          <w:sz w:val="24"/>
          <w:szCs w:val="24"/>
        </w:rPr>
        <w:t>五证一码或三证合一资质原件或公证件</w:t>
      </w:r>
      <w:r>
        <w:rPr>
          <w:rFonts w:hint="eastAsia" w:ascii="仿宋" w:hAnsi="仿宋" w:eastAsia="仿宋" w:cs="仿宋"/>
          <w:sz w:val="24"/>
          <w:szCs w:val="24"/>
          <w:lang w:val="en-US" w:eastAsia="zh-CN"/>
        </w:rPr>
        <w:t>原件</w:t>
      </w:r>
      <w:r>
        <w:rPr>
          <w:rFonts w:hint="eastAsia" w:ascii="仿宋" w:hAnsi="仿宋" w:eastAsia="仿宋" w:cs="仿宋"/>
          <w:sz w:val="24"/>
        </w:rPr>
        <w:t>；(2）法定代表人或其委托代理人应携带本人身份证原件及复印件，委托代理人还应携带《法人代表授权委托书》原件； (3）</w:t>
      </w:r>
      <w:r>
        <w:rPr>
          <w:rFonts w:hint="eastAsia" w:ascii="仿宋" w:hAnsi="仿宋" w:eastAsia="仿宋" w:cs="仿宋"/>
          <w:sz w:val="24"/>
          <w:szCs w:val="24"/>
        </w:rPr>
        <w:t xml:space="preserve"> </w:t>
      </w:r>
      <w:r>
        <w:rPr>
          <w:rFonts w:hint="eastAsia" w:ascii="仿宋" w:hAnsi="仿宋" w:eastAsia="仿宋" w:cs="仿宋"/>
          <w:sz w:val="24"/>
        </w:rPr>
        <w:t>中、小、微企业声明函原件；</w:t>
      </w:r>
      <w:r>
        <w:rPr>
          <w:rFonts w:hint="eastAsia" w:ascii="仿宋" w:hAnsi="仿宋" w:eastAsia="仿宋" w:cs="仿宋"/>
          <w:sz w:val="24"/>
          <w:szCs w:val="24"/>
          <w:lang w:val="en-US" w:eastAsia="zh-CN"/>
        </w:rPr>
        <w:t>（4）</w:t>
      </w:r>
      <w:r>
        <w:rPr>
          <w:rFonts w:hint="eastAsia" w:ascii="仿宋" w:hAnsi="仿宋" w:eastAsia="仿宋" w:cs="仿宋"/>
          <w:b w:val="0"/>
          <w:bCs w:val="0"/>
          <w:sz w:val="24"/>
          <w:szCs w:val="24"/>
          <w:lang w:eastAsia="zh-CN"/>
        </w:rPr>
        <w:t>近三个月完税证明加盖单位公章、授权委托人近三个月社保证明加盖单位公章（</w:t>
      </w:r>
      <w:r>
        <w:rPr>
          <w:rFonts w:hint="eastAsia" w:ascii="仿宋" w:hAnsi="仿宋" w:eastAsia="仿宋" w:cs="仿宋"/>
          <w:b w:val="0"/>
          <w:bCs w:val="0"/>
          <w:sz w:val="24"/>
          <w:szCs w:val="24"/>
          <w:lang w:val="en-US" w:eastAsia="zh-CN"/>
        </w:rPr>
        <w:t>近三个月以来成立的新公司无需提供）</w:t>
      </w:r>
      <w:r>
        <w:rPr>
          <w:rFonts w:hint="eastAsia" w:ascii="仿宋" w:hAnsi="仿宋" w:eastAsia="仿宋" w:cs="仿宋"/>
          <w:b w:val="0"/>
          <w:bCs w:val="0"/>
          <w:sz w:val="24"/>
          <w:szCs w:val="24"/>
          <w:lang w:eastAsia="zh-CN"/>
        </w:rPr>
        <w:t>、201</w:t>
      </w: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lang w:eastAsia="zh-CN"/>
        </w:rPr>
        <w:t>年-202</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年审计报告（企业成立不足一年的，须提供企业成立以来的财务报表加盖单位公章）。</w:t>
      </w:r>
    </w:p>
    <w:p>
      <w:pPr>
        <w:spacing w:line="480" w:lineRule="exact"/>
        <w:ind w:firstLine="480" w:firstLineChars="200"/>
        <w:jc w:val="left"/>
        <w:rPr>
          <w:rFonts w:ascii="仿宋" w:hAnsi="仿宋" w:eastAsia="仿宋" w:cs="仿宋"/>
          <w:sz w:val="24"/>
          <w:highlight w:val="red"/>
        </w:rPr>
      </w:pPr>
      <w:r>
        <w:rPr>
          <w:rFonts w:ascii="仿宋" w:hAnsi="仿宋" w:eastAsia="仿宋" w:cs="仿宋"/>
          <w:sz w:val="24"/>
          <w:highlight w:val="red"/>
        </w:rPr>
        <w:t>以上资料查看原件，留存复印件加盖公章。</w:t>
      </w:r>
      <w:r>
        <w:rPr>
          <w:rFonts w:hint="eastAsia" w:ascii="仿宋" w:hAnsi="仿宋" w:eastAsia="仿宋" w:cs="仿宋"/>
          <w:sz w:val="24"/>
          <w:highlight w:val="red"/>
        </w:rPr>
        <w:t xml:space="preserve"> 如不符合上述要求的，视为资质审验不通过。</w:t>
      </w:r>
    </w:p>
    <w:p>
      <w:pPr>
        <w:keepNext w:val="0"/>
        <w:keepLines w:val="0"/>
        <w:pageBreakBefore w:val="0"/>
        <w:numPr>
          <w:ilvl w:val="0"/>
          <w:numId w:val="2"/>
        </w:numPr>
        <w:kinsoku/>
        <w:wordWrap/>
        <w:overflowPunct/>
        <w:topLinePunct w:val="0"/>
        <w:autoSpaceDE/>
        <w:autoSpaceDN/>
        <w:bidi w:val="0"/>
        <w:snapToGrid/>
        <w:spacing w:line="440" w:lineRule="exact"/>
        <w:ind w:left="0" w:leftChars="0" w:right="0" w:firstLine="470" w:firstLineChars="196"/>
        <w:textAlignment w:val="auto"/>
        <w:rPr>
          <w:rFonts w:hint="eastAsia" w:ascii="仿宋" w:hAnsi="仿宋" w:eastAsia="仿宋"/>
          <w:b/>
          <w:sz w:val="24"/>
          <w:szCs w:val="24"/>
          <w:lang w:eastAsia="zh-CN"/>
        </w:rPr>
      </w:pPr>
      <w:r>
        <w:rPr>
          <w:rFonts w:hint="eastAsia" w:ascii="仿宋" w:hAnsi="仿宋" w:eastAsia="仿宋"/>
          <w:b/>
          <w:sz w:val="24"/>
          <w:szCs w:val="24"/>
          <w:lang w:eastAsia="zh-CN"/>
        </w:rPr>
        <w:t>评标</w:t>
      </w:r>
    </w:p>
    <w:p>
      <w:pPr>
        <w:keepNext w:val="0"/>
        <w:keepLines w:val="0"/>
        <w:pageBreakBefore w:val="0"/>
        <w:widowControl/>
        <w:kinsoku/>
        <w:wordWrap/>
        <w:overflowPunct/>
        <w:topLinePunct w:val="0"/>
        <w:autoSpaceDE/>
        <w:autoSpaceDN/>
        <w:bidi w:val="0"/>
        <w:snapToGrid/>
        <w:spacing w:line="440" w:lineRule="exact"/>
        <w:ind w:left="0" w:leftChars="0" w:right="0" w:firstLine="480" w:firstLineChars="200"/>
        <w:jc w:val="left"/>
        <w:textAlignment w:val="auto"/>
        <w:rPr>
          <w:rFonts w:hint="eastAsia" w:ascii="仿宋" w:hAnsi="仿宋" w:eastAsia="仿宋" w:cs="仿宋_GB2312"/>
          <w:b w:val="0"/>
          <w:bCs w:val="0"/>
          <w:sz w:val="24"/>
          <w:szCs w:val="24"/>
          <w:lang w:val="en-US" w:eastAsia="zh-CN" w:bidi="ar"/>
        </w:rPr>
      </w:pPr>
      <w:r>
        <w:rPr>
          <w:rFonts w:hint="eastAsia" w:ascii="仿宋" w:hAnsi="仿宋" w:eastAsia="仿宋" w:cs="仿宋_GB2312"/>
          <w:b w:val="0"/>
          <w:bCs w:val="0"/>
          <w:sz w:val="24"/>
          <w:szCs w:val="24"/>
          <w:lang w:val="en-US" w:eastAsia="zh-CN" w:bidi="ar"/>
        </w:rPr>
        <w:t>评标之前，竞争性谈判小组将对所有投标单位进行符合性评审，评审不通过的无法进入到评标环节。</w:t>
      </w:r>
    </w:p>
    <w:p>
      <w:pPr>
        <w:keepNext w:val="0"/>
        <w:keepLines w:val="0"/>
        <w:pageBreakBefore w:val="0"/>
        <w:numPr>
          <w:ilvl w:val="0"/>
          <w:numId w:val="0"/>
        </w:numPr>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b/>
          <w:sz w:val="24"/>
          <w:szCs w:val="24"/>
        </w:rPr>
      </w:pPr>
      <w:r>
        <w:rPr>
          <w:rFonts w:hint="eastAsia" w:ascii="仿宋" w:hAnsi="仿宋" w:eastAsia="仿宋"/>
          <w:b/>
          <w:sz w:val="24"/>
          <w:szCs w:val="24"/>
        </w:rPr>
        <w:t>本次招标采取</w:t>
      </w:r>
      <w:r>
        <w:rPr>
          <w:rFonts w:hint="eastAsia" w:ascii="仿宋" w:hAnsi="仿宋" w:eastAsia="仿宋"/>
          <w:b/>
          <w:color w:val="FF0000"/>
          <w:sz w:val="24"/>
          <w:szCs w:val="24"/>
        </w:rPr>
        <w:t>竞争性谈判方式</w:t>
      </w:r>
      <w:r>
        <w:rPr>
          <w:rFonts w:hint="eastAsia" w:ascii="仿宋" w:hAnsi="仿宋" w:eastAsia="仿宋"/>
          <w:b/>
          <w:sz w:val="24"/>
          <w:szCs w:val="24"/>
        </w:rPr>
        <w:t>（进行三轮谈判），采用最低价评标法。即：在标书制作完整，报价单无缺项、漏项，完全符合公告要求</w:t>
      </w:r>
      <w:r>
        <w:rPr>
          <w:rFonts w:hint="eastAsia" w:ascii="仿宋" w:hAnsi="仿宋" w:eastAsia="仿宋" w:cs="仿宋"/>
          <w:b/>
          <w:bCs/>
          <w:sz w:val="24"/>
          <w:szCs w:val="24"/>
          <w:lang w:val="en-US" w:eastAsia="zh-CN"/>
        </w:rPr>
        <w:t>且</w:t>
      </w:r>
      <w:r>
        <w:rPr>
          <w:rFonts w:hint="eastAsia" w:ascii="仿宋" w:hAnsi="仿宋" w:eastAsia="仿宋" w:cs="仿宋"/>
          <w:b/>
          <w:bCs/>
          <w:sz w:val="24"/>
          <w:szCs w:val="24"/>
        </w:rPr>
        <w:t>实质性响应</w:t>
      </w:r>
      <w:r>
        <w:rPr>
          <w:rFonts w:hint="eastAsia" w:ascii="仿宋" w:hAnsi="仿宋" w:eastAsia="仿宋" w:cs="仿宋"/>
          <w:b/>
          <w:bCs/>
          <w:sz w:val="24"/>
          <w:szCs w:val="24"/>
          <w:lang w:val="en-US" w:eastAsia="zh-CN"/>
        </w:rPr>
        <w:t>采购文件要求</w:t>
      </w:r>
      <w:r>
        <w:rPr>
          <w:rFonts w:hint="eastAsia" w:ascii="仿宋" w:hAnsi="仿宋" w:eastAsia="仿宋"/>
          <w:b/>
          <w:sz w:val="24"/>
          <w:szCs w:val="24"/>
        </w:rPr>
        <w:t>、采购需求、质量和服务相等的前提下，以提出最低报价的供应商作为成交供应商。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547" w:firstLineChars="228"/>
        <w:textAlignment w:val="auto"/>
        <w:rPr>
          <w:rFonts w:hint="eastAsia" w:ascii="仿宋" w:hAnsi="仿宋" w:eastAsia="仿宋" w:cs="仿宋_GB2312"/>
          <w:sz w:val="24"/>
          <w:szCs w:val="24"/>
        </w:rPr>
      </w:pPr>
      <w:r>
        <w:rPr>
          <w:rFonts w:hint="eastAsia" w:ascii="仿宋" w:hAnsi="仿宋" w:eastAsia="仿宋"/>
          <w:bCs/>
          <w:sz w:val="24"/>
          <w:szCs w:val="24"/>
        </w:rPr>
        <w:t>注：投标报价以人民币为结算货币，须包括设备价款、附件、配件、备品备件、途中运输费、装卸费、安装调试费、维护费、培训费、技料费、保险费、税费及合同中明示或暗示的所有一般风险、责任和义务等一切应由采购人支付的费用（或服务的全部费用）</w:t>
      </w:r>
      <w:r>
        <w:rPr>
          <w:rFonts w:hint="eastAsia" w:ascii="仿宋" w:hAnsi="仿宋" w:eastAsia="仿宋" w:cs="仿宋_GB2312"/>
          <w:sz w:val="24"/>
          <w:szCs w:val="24"/>
        </w:rPr>
        <w:t>。</w:t>
      </w:r>
    </w:p>
    <w:p>
      <w:pPr>
        <w:pStyle w:val="6"/>
        <w:pageBreakBefore w:val="0"/>
        <w:kinsoku/>
        <w:wordWrap/>
        <w:overflowPunct/>
        <w:topLinePunct w:val="0"/>
        <w:bidi w:val="0"/>
        <w:spacing w:after="0" w:line="500" w:lineRule="exact"/>
        <w:ind w:left="0" w:leftChars="0" w:right="0"/>
        <w:rPr>
          <w:rFonts w:hint="eastAsia" w:ascii="仿宋" w:hAnsi="仿宋" w:eastAsia="仿宋"/>
          <w:b/>
          <w:color w:val="FF0000"/>
          <w:sz w:val="24"/>
          <w:szCs w:val="24"/>
        </w:rPr>
      </w:pPr>
    </w:p>
    <w:p>
      <w:pPr>
        <w:pageBreakBefore w:val="0"/>
        <w:kinsoku/>
        <w:wordWrap/>
        <w:overflowPunct/>
        <w:topLinePunct w:val="0"/>
        <w:bidi w:val="0"/>
        <w:spacing w:line="500" w:lineRule="exact"/>
        <w:ind w:right="0" w:firstLine="2160" w:firstLineChars="900"/>
        <w:jc w:val="both"/>
        <w:rPr>
          <w:rFonts w:hint="eastAsia" w:ascii="仿宋" w:hAnsi="仿宋" w:eastAsia="仿宋"/>
          <w:b/>
          <w:bCs/>
          <w:sz w:val="24"/>
          <w:szCs w:val="24"/>
        </w:rPr>
      </w:pPr>
      <w:r>
        <w:rPr>
          <w:rFonts w:hint="eastAsia" w:ascii="仿宋" w:hAnsi="仿宋" w:eastAsia="仿宋"/>
          <w:b/>
          <w:sz w:val="24"/>
          <w:szCs w:val="24"/>
        </w:rPr>
        <w:t>第</w:t>
      </w:r>
      <w:r>
        <w:rPr>
          <w:rFonts w:hint="eastAsia" w:ascii="仿宋" w:hAnsi="仿宋" w:eastAsia="仿宋"/>
          <w:b/>
          <w:sz w:val="24"/>
          <w:szCs w:val="24"/>
          <w:lang w:eastAsia="zh-CN"/>
        </w:rPr>
        <w:t>五</w:t>
      </w:r>
      <w:r>
        <w:rPr>
          <w:rFonts w:hint="eastAsia" w:ascii="仿宋" w:hAnsi="仿宋" w:eastAsia="仿宋"/>
          <w:b/>
          <w:sz w:val="24"/>
          <w:szCs w:val="24"/>
        </w:rPr>
        <w:t xml:space="preserve">部分 </w:t>
      </w:r>
      <w:r>
        <w:rPr>
          <w:rFonts w:hint="eastAsia" w:ascii="仿宋" w:hAnsi="仿宋" w:eastAsia="仿宋"/>
          <w:b/>
          <w:bCs/>
          <w:sz w:val="24"/>
          <w:szCs w:val="24"/>
        </w:rPr>
        <w:t xml:space="preserve"> 中标通知书和合同签订时限</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530" w:firstLineChars="221"/>
        <w:textAlignment w:val="auto"/>
        <w:rPr>
          <w:rFonts w:hint="eastAsia" w:ascii="仿宋" w:hAnsi="仿宋" w:eastAsia="仿宋"/>
          <w:bCs/>
          <w:sz w:val="24"/>
          <w:szCs w:val="24"/>
        </w:rPr>
      </w:pPr>
      <w:r>
        <w:rPr>
          <w:rFonts w:hint="eastAsia" w:ascii="仿宋" w:hAnsi="仿宋" w:eastAsia="仿宋"/>
          <w:bCs/>
          <w:sz w:val="24"/>
          <w:szCs w:val="24"/>
        </w:rPr>
        <w:t>1、采购结果公告发布一个工作日后请带中标单位公章及法人印章到政府采购中心盖章签字领取中标通知书，三个工作日内未领取中标通知书，将对中标单位作出没收投标保证金并列入政采云黑名单6－12个月的处罚。同时将对该项目作废标处理。</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530" w:firstLineChars="221"/>
        <w:textAlignment w:val="auto"/>
        <w:rPr>
          <w:rFonts w:hint="eastAsia" w:ascii="仿宋" w:hAnsi="仿宋" w:eastAsia="仿宋"/>
          <w:bCs/>
          <w:sz w:val="24"/>
          <w:szCs w:val="24"/>
        </w:rPr>
      </w:pPr>
      <w:r>
        <w:rPr>
          <w:rFonts w:hint="eastAsia" w:ascii="仿宋" w:hAnsi="仿宋" w:eastAsia="仿宋"/>
          <w:bCs/>
          <w:sz w:val="24"/>
          <w:szCs w:val="24"/>
        </w:rPr>
        <w:t>2、领取中标通知书后，请在5个工作日内与采购单位签订采购合同，并及时将合同送达政府采购中心，并对合同进行公示。政府采购中心在5个工作日后未收到合同，将对该项目作废标处理。</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530" w:firstLineChars="221"/>
        <w:textAlignment w:val="auto"/>
        <w:rPr>
          <w:rFonts w:hint="eastAsia" w:ascii="仿宋" w:hAnsi="仿宋" w:eastAsia="仿宋"/>
          <w:bCs/>
          <w:sz w:val="24"/>
          <w:szCs w:val="24"/>
        </w:rPr>
      </w:pPr>
      <w:r>
        <w:rPr>
          <w:rFonts w:hint="eastAsia" w:ascii="仿宋" w:hAnsi="仿宋" w:eastAsia="仿宋"/>
          <w:bCs/>
          <w:sz w:val="24"/>
          <w:szCs w:val="24"/>
        </w:rPr>
        <w:t>3、因中标单位原因未与采购人签订合同，将对中标单位作出没收投标保证金并列入政采云黑名单6－12个月的处罚。</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530" w:firstLineChars="221"/>
        <w:textAlignment w:val="auto"/>
        <w:rPr>
          <w:rFonts w:hint="eastAsia" w:ascii="仿宋" w:hAnsi="仿宋" w:eastAsia="仿宋"/>
          <w:bCs/>
          <w:sz w:val="24"/>
          <w:szCs w:val="24"/>
        </w:rPr>
      </w:pPr>
    </w:p>
    <w:p>
      <w:pPr>
        <w:pStyle w:val="6"/>
        <w:keepNext w:val="0"/>
        <w:keepLines w:val="0"/>
        <w:pageBreakBefore w:val="0"/>
        <w:widowControl w:val="0"/>
        <w:kinsoku/>
        <w:wordWrap/>
        <w:overflowPunct/>
        <w:topLinePunct w:val="0"/>
        <w:autoSpaceDE/>
        <w:autoSpaceDN/>
        <w:bidi w:val="0"/>
        <w:adjustRightInd w:val="0"/>
        <w:snapToGrid/>
        <w:spacing w:after="0" w:line="440" w:lineRule="exact"/>
        <w:ind w:left="0" w:leftChars="0" w:right="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jc w:val="center"/>
        <w:textAlignment w:val="auto"/>
        <w:rPr>
          <w:rFonts w:hint="eastAsia"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eastAsia="zh-CN"/>
        </w:rPr>
        <w:t>六</w:t>
      </w:r>
      <w:r>
        <w:rPr>
          <w:rFonts w:hint="eastAsia" w:ascii="仿宋" w:hAnsi="仿宋" w:eastAsia="仿宋"/>
          <w:b/>
          <w:sz w:val="24"/>
          <w:szCs w:val="24"/>
        </w:rPr>
        <w:t>部分 解释权</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olor w:val="000000"/>
          <w:sz w:val="28"/>
          <w:szCs w:val="28"/>
        </w:rPr>
      </w:pPr>
      <w:r>
        <w:rPr>
          <w:rFonts w:hint="eastAsia" w:ascii="仿宋" w:hAnsi="仿宋" w:eastAsia="仿宋"/>
          <w:color w:val="000000"/>
          <w:sz w:val="24"/>
          <w:szCs w:val="24"/>
        </w:rPr>
        <w:t>本次招标文件的最终解释权属拜城县政府采购中心</w:t>
      </w:r>
      <w:r>
        <w:rPr>
          <w:rFonts w:hint="eastAsia" w:ascii="仿宋" w:hAnsi="仿宋" w:eastAsia="仿宋"/>
          <w:color w:val="000000"/>
          <w:sz w:val="28"/>
          <w:szCs w:val="28"/>
        </w:rPr>
        <w:t>。</w:t>
      </w:r>
    </w:p>
    <w:p>
      <w:pPr>
        <w:pStyle w:val="9"/>
        <w:pageBreakBefore w:val="0"/>
        <w:kinsoku/>
        <w:wordWrap/>
        <w:overflowPunct/>
        <w:topLinePunct w:val="0"/>
        <w:bidi w:val="0"/>
        <w:spacing w:line="500" w:lineRule="exact"/>
        <w:ind w:left="0" w:leftChars="0" w:right="0" w:firstLine="480"/>
        <w:rPr>
          <w:rFonts w:hint="eastAsia" w:ascii="仿宋" w:hAnsi="仿宋" w:eastAsia="仿宋" w:cs="宋体"/>
          <w:sz w:val="24"/>
        </w:rPr>
      </w:pPr>
    </w:p>
    <w:p>
      <w:pPr>
        <w:pStyle w:val="22"/>
        <w:pageBreakBefore w:val="0"/>
        <w:kinsoku/>
        <w:wordWrap/>
        <w:overflowPunct/>
        <w:topLinePunct w:val="0"/>
        <w:bidi w:val="0"/>
        <w:spacing w:line="500" w:lineRule="exact"/>
        <w:ind w:left="0" w:leftChars="0" w:right="0" w:firstLine="113"/>
        <w:jc w:val="center"/>
        <w:rPr>
          <w:rFonts w:ascii="黑体" w:eastAsia="黑体"/>
          <w:color w:val="auto"/>
          <w:sz w:val="44"/>
          <w:szCs w:val="44"/>
        </w:rPr>
      </w:pPr>
      <w:r>
        <w:rPr>
          <w:rFonts w:ascii="仿宋" w:hAnsi="仿宋" w:eastAsia="仿宋"/>
          <w:color w:val="auto"/>
          <w:sz w:val="44"/>
          <w:szCs w:val="44"/>
        </w:rPr>
        <w:br w:type="page"/>
      </w:r>
      <w:r>
        <w:rPr>
          <w:rFonts w:ascii="黑体" w:eastAsia="黑体"/>
          <w:color w:val="auto"/>
          <w:sz w:val="44"/>
          <w:szCs w:val="44"/>
        </w:rPr>
        <w:t>(</w:t>
      </w:r>
      <w:r>
        <w:rPr>
          <w:rFonts w:hint="eastAsia" w:ascii="黑体" w:eastAsia="黑体"/>
          <w:color w:val="auto"/>
          <w:sz w:val="44"/>
          <w:szCs w:val="44"/>
        </w:rPr>
        <w:t>附件：主要投标文件的格式</w:t>
      </w:r>
      <w:r>
        <w:rPr>
          <w:rFonts w:ascii="黑体" w:eastAsia="黑体"/>
          <w:color w:val="auto"/>
          <w:sz w:val="44"/>
          <w:szCs w:val="44"/>
        </w:rPr>
        <w:t>)</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附件</w:t>
      </w:r>
      <w:r>
        <w:rPr>
          <w:rFonts w:ascii="仿宋" w:eastAsia="仿宋"/>
          <w:color w:val="auto"/>
          <w:sz w:val="28"/>
          <w:szCs w:val="28"/>
        </w:rPr>
        <w:t>1</w:t>
      </w:r>
    </w:p>
    <w:p>
      <w:pPr>
        <w:pageBreakBefore w:val="0"/>
        <w:kinsoku/>
        <w:wordWrap/>
        <w:overflowPunct/>
        <w:topLinePunct w:val="0"/>
        <w:bidi w:val="0"/>
        <w:spacing w:line="500" w:lineRule="exact"/>
        <w:ind w:left="0" w:leftChars="0" w:right="0"/>
        <w:jc w:val="center"/>
        <w:rPr>
          <w:rFonts w:hint="eastAsia" w:ascii="仿宋" w:hAnsi="仿宋" w:eastAsia="仿宋" w:cs="仿宋"/>
          <w:sz w:val="24"/>
        </w:rPr>
      </w:pPr>
      <w:r>
        <w:rPr>
          <w:rFonts w:hint="eastAsia" w:ascii="仿宋" w:hAnsi="仿宋" w:eastAsia="仿宋" w:cs="仿宋"/>
          <w:b/>
          <w:bCs/>
          <w:sz w:val="24"/>
        </w:rPr>
        <w:t>诚信投标承诺书</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拜城县政府采购中心：</w:t>
      </w:r>
    </w:p>
    <w:p>
      <w:pPr>
        <w:pStyle w:val="4"/>
        <w:pageBreakBefore w:val="0"/>
        <w:shd w:val="clear" w:color="auto" w:fill="FFFFFF"/>
        <w:kinsoku/>
        <w:wordWrap/>
        <w:overflowPunct/>
        <w:topLinePunct w:val="0"/>
        <w:bidi w:val="0"/>
        <w:spacing w:before="0" w:after="0" w:line="500" w:lineRule="exact"/>
        <w:ind w:right="0" w:firstLine="480" w:firstLineChars="200"/>
        <w:rPr>
          <w:rFonts w:hint="eastAsia" w:ascii="仿宋" w:hAnsi="仿宋" w:eastAsia="仿宋" w:cs="仿宋"/>
          <w:sz w:val="24"/>
        </w:rPr>
      </w:pPr>
      <w:r>
        <w:rPr>
          <w:rFonts w:hint="eastAsia" w:ascii="仿宋" w:hAnsi="仿宋" w:eastAsia="仿宋" w:cs="仿宋"/>
          <w:sz w:val="24"/>
        </w:rPr>
        <w:t>本投标人愿意参与</w:t>
      </w:r>
      <w:r>
        <w:rPr>
          <w:rFonts w:hint="eastAsia" w:ascii="仿宋" w:hAnsi="仿宋" w:eastAsia="仿宋" w:cs="仿宋"/>
          <w:sz w:val="24"/>
          <w:szCs w:val="24"/>
          <w:lang w:val="en-US" w:eastAsia="zh-CN"/>
        </w:rPr>
        <w:t>拜城县2022年种羊购置项目-美利奴种羊项目</w:t>
      </w:r>
      <w:r>
        <w:rPr>
          <w:rFonts w:hint="eastAsia" w:ascii="仿宋" w:hAnsi="仿宋" w:eastAsia="仿宋" w:cs="仿宋"/>
          <w:sz w:val="24"/>
        </w:rPr>
        <w:t>，项目编号：</w:t>
      </w:r>
      <w:r>
        <w:rPr>
          <w:rFonts w:hint="eastAsia" w:ascii="仿宋" w:hAnsi="仿宋" w:eastAsia="仿宋" w:cs="仿宋_GB2312"/>
          <w:b/>
          <w:bCs/>
          <w:sz w:val="24"/>
          <w:szCs w:val="24"/>
          <w:u w:val="single"/>
          <w:lang w:eastAsia="zh-CN"/>
        </w:rPr>
        <w:t>BCX-ZFCG（jzxtp）202</w:t>
      </w:r>
      <w:r>
        <w:rPr>
          <w:rFonts w:hint="eastAsia" w:ascii="仿宋" w:hAnsi="仿宋" w:eastAsia="仿宋" w:cs="仿宋_GB2312"/>
          <w:b/>
          <w:bCs/>
          <w:sz w:val="24"/>
          <w:szCs w:val="24"/>
          <w:u w:val="single"/>
          <w:lang w:val="en-US" w:eastAsia="zh-CN"/>
        </w:rPr>
        <w:t>2-004</w:t>
      </w:r>
      <w:r>
        <w:rPr>
          <w:rFonts w:hint="eastAsia" w:ascii="仿宋" w:hAnsi="仿宋" w:eastAsia="仿宋" w:cs="仿宋"/>
          <w:sz w:val="24"/>
        </w:rPr>
        <w:t>的投标，并作出如下承诺：</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1、我方符合政府采购法第22条第1款规定的条件，且</w:t>
      </w:r>
      <w:r>
        <w:rPr>
          <w:rFonts w:hint="eastAsia" w:ascii="仿宋" w:hAnsi="仿宋" w:eastAsia="仿宋" w:cs="仿宋"/>
          <w:color w:val="000000"/>
          <w:kern w:val="0"/>
          <w:sz w:val="24"/>
        </w:rPr>
        <w:t>在本项目公告日前3年内没有因违法经营受到刑事处罚或者责令停产停业、吊销许可证或者执照、需经听证程序的较大数额罚款等行政处罚的重大违法记录。</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2、我方承诺具有良好的商业信誉和健全的财务会计制度、具有履行合同所必需的设备和专业技术能力和依法缴纳税收和社会保障资金的良好记录。</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3、与采购人</w:t>
      </w:r>
      <w:r>
        <w:rPr>
          <w:rFonts w:hint="eastAsia" w:ascii="仿宋" w:hAnsi="仿宋" w:eastAsia="仿宋" w:cs="仿宋"/>
          <w:sz w:val="24"/>
          <w:u w:val="single"/>
        </w:rPr>
        <w:t xml:space="preserve">     </w:t>
      </w:r>
      <w:r>
        <w:rPr>
          <w:rFonts w:hint="eastAsia" w:ascii="仿宋" w:hAnsi="仿宋" w:eastAsia="仿宋" w:cs="仿宋"/>
          <w:sz w:val="24"/>
        </w:rPr>
        <w:t>（填“有/无”）关联，没有采取任何影响公平投标的行为。</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4、在招投标过程中，不做以下任何事项：</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（1）投标截止时间后撤回投标（包括开标后拒绝应当进行的讲标演示）；</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（2）投标文件中提供虚假材料或不实材料；</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（3）与其他投标人达成可能限制竞争的协议；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（4）为影响投标而向有关招标当事人提供金钱、物质及服务；</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（5）与其他投标人围标、陪标；</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（6）其他任何串通投标行为。</w:t>
      </w:r>
    </w:p>
    <w:p>
      <w:pPr>
        <w:keepNext w:val="0"/>
        <w:keepLines w:val="0"/>
        <w:pageBreakBefore w:val="0"/>
        <w:widowControl w:val="0"/>
        <w:tabs>
          <w:tab w:val="left" w:pos="720"/>
        </w:tabs>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default" w:ascii="仿宋" w:hAnsi="仿宋" w:eastAsia="仿宋" w:cs="仿宋"/>
          <w:sz w:val="24"/>
          <w:lang w:val="en-US"/>
        </w:rPr>
        <w:t>5</w:t>
      </w:r>
      <w:r>
        <w:rPr>
          <w:rFonts w:hint="eastAsia" w:ascii="仿宋" w:hAnsi="仿宋" w:eastAsia="仿宋" w:cs="仿宋"/>
          <w:sz w:val="24"/>
        </w:rPr>
        <w:t>、保证所投产品来自合法的供货渠道。</w:t>
      </w:r>
    </w:p>
    <w:p>
      <w:pPr>
        <w:keepNext w:val="0"/>
        <w:keepLines w:val="0"/>
        <w:pageBreakBefore w:val="0"/>
        <w:widowControl w:val="0"/>
        <w:tabs>
          <w:tab w:val="left" w:pos="720"/>
        </w:tabs>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default" w:ascii="仿宋" w:hAnsi="仿宋" w:eastAsia="仿宋" w:cs="仿宋"/>
          <w:sz w:val="24"/>
          <w:lang w:val="en-US"/>
        </w:rPr>
        <w:t>6</w:t>
      </w:r>
      <w:r>
        <w:rPr>
          <w:rFonts w:hint="eastAsia" w:ascii="仿宋" w:hAnsi="仿宋" w:eastAsia="仿宋" w:cs="仿宋"/>
          <w:sz w:val="24"/>
        </w:rPr>
        <w:t>、若中标后，保证按照投标承诺及时签订合同并履约。</w:t>
      </w:r>
    </w:p>
    <w:p>
      <w:pPr>
        <w:keepNext w:val="0"/>
        <w:keepLines w:val="0"/>
        <w:pageBreakBefore w:val="0"/>
        <w:widowControl w:val="0"/>
        <w:tabs>
          <w:tab w:val="left" w:pos="720"/>
        </w:tabs>
        <w:kinsoku/>
        <w:wordWrap/>
        <w:overflowPunct/>
        <w:topLinePunct w:val="0"/>
        <w:autoSpaceDE/>
        <w:autoSpaceDN/>
        <w:bidi w:val="0"/>
        <w:adjustRightInd w:val="0"/>
        <w:snapToGrid/>
        <w:spacing w:line="440" w:lineRule="exact"/>
        <w:ind w:left="0" w:leftChars="0" w:right="0" w:firstLine="600" w:firstLineChars="250"/>
        <w:textAlignment w:val="auto"/>
        <w:rPr>
          <w:rFonts w:hint="eastAsia" w:ascii="仿宋" w:hAnsi="仿宋" w:eastAsia="仿宋" w:cs="仿宋"/>
          <w:sz w:val="24"/>
        </w:rPr>
      </w:pPr>
      <w:r>
        <w:rPr>
          <w:rFonts w:hint="eastAsia" w:ascii="仿宋" w:hAnsi="仿宋" w:eastAsia="仿宋" w:cs="仿宋"/>
          <w:sz w:val="24"/>
        </w:rPr>
        <w:t>我方若提供虚假资料，违背以上承诺内容，愿意接受在政府采购指定媒体上公告曝光处理，</w:t>
      </w:r>
      <w:r>
        <w:rPr>
          <w:rFonts w:hint="eastAsia" w:ascii="仿宋" w:eastAsia="仿宋"/>
          <w:sz w:val="24"/>
        </w:rPr>
        <w:t>我公司及项目参与人员愿意按照《政府采购法》、《反不正当竞争法》的有关规定接受处罚，</w:t>
      </w:r>
      <w:r>
        <w:rPr>
          <w:rFonts w:hint="eastAsia" w:ascii="仿宋" w:hAnsi="仿宋" w:eastAsia="仿宋" w:cs="仿宋"/>
          <w:sz w:val="24"/>
        </w:rPr>
        <w:t>同时承担依据国家法律法规追究的其他责任。</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 xml:space="preserve">                         投标单位（盖章）：</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 xml:space="preserve">                         法定代表人或其委托代理人（签字或签章）：</w:t>
      </w:r>
    </w:p>
    <w:p>
      <w:pPr>
        <w:keepNext w:val="0"/>
        <w:keepLines w:val="0"/>
        <w:pageBreakBefore w:val="0"/>
        <w:widowControl w:val="0"/>
        <w:tabs>
          <w:tab w:val="left" w:pos="845"/>
        </w:tabs>
        <w:kinsoku/>
        <w:wordWrap/>
        <w:overflowPunct/>
        <w:topLinePunct w:val="0"/>
        <w:autoSpaceDE/>
        <w:autoSpaceDN/>
        <w:bidi w:val="0"/>
        <w:adjustRightInd w:val="0"/>
        <w:snapToGrid/>
        <w:spacing w:line="440" w:lineRule="exact"/>
        <w:ind w:left="0" w:leftChars="0" w:right="0"/>
        <w:jc w:val="center"/>
        <w:textAlignment w:val="auto"/>
        <w:rPr>
          <w:rFonts w:hint="eastAsia" w:ascii="仿宋" w:hAnsi="仿宋" w:eastAsia="仿宋" w:cs="仿宋"/>
          <w:sz w:val="24"/>
        </w:rPr>
      </w:pPr>
      <w:r>
        <w:rPr>
          <w:rFonts w:hint="eastAsia" w:ascii="仿宋" w:hAnsi="仿宋" w:eastAsia="仿宋" w:cs="仿宋"/>
          <w:sz w:val="24"/>
        </w:rPr>
        <w:t>日  期：</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u w:val="single"/>
        </w:rPr>
      </w:pPr>
      <w:r>
        <w:rPr>
          <w:rFonts w:hint="eastAsia" w:ascii="仿宋" w:hAnsi="仿宋" w:eastAsia="仿宋" w:cs="仿宋"/>
          <w:b/>
          <w:bCs/>
          <w:sz w:val="24"/>
        </w:rPr>
        <w:t>特别说明：本承诺书不得实质性改动，否则视为无效标。</w:t>
      </w:r>
    </w:p>
    <w:p>
      <w:pPr>
        <w:pStyle w:val="22"/>
        <w:spacing w:line="400" w:lineRule="exact"/>
        <w:ind w:firstLine="113"/>
        <w:jc w:val="both"/>
        <w:rPr>
          <w:rFonts w:hint="eastAsia" w:ascii="仿宋" w:hAnsi="Times New Roman" w:eastAsia="仿宋" w:cs="Times New Roman"/>
          <w:color w:val="auto"/>
          <w:sz w:val="28"/>
          <w:szCs w:val="28"/>
        </w:rPr>
      </w:pPr>
      <w:r>
        <w:rPr>
          <w:rFonts w:ascii="黑体" w:eastAsia="黑体"/>
          <w:color w:val="auto"/>
          <w:sz w:val="32"/>
          <w:szCs w:val="32"/>
        </w:rPr>
        <w:br w:type="page"/>
      </w:r>
      <w:r>
        <w:rPr>
          <w:rFonts w:hint="eastAsia" w:ascii="仿宋" w:eastAsia="仿宋"/>
          <w:color w:val="auto"/>
          <w:sz w:val="28"/>
          <w:szCs w:val="28"/>
        </w:rPr>
        <w:t>附件2</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反商业贿赂承诺书</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拜城县</w:t>
      </w:r>
      <w:r>
        <w:rPr>
          <w:rFonts w:hint="eastAsia" w:ascii="仿宋" w:hAnsi="仿宋" w:eastAsia="仿宋" w:cs="仿宋"/>
          <w:sz w:val="24"/>
        </w:rPr>
        <w:t>政府采购中心</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为了进一步营造公平竞争的市场环境，维护市场秩序，我方在政府采购活动中郑重承诺：</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一、依法参与政府采购活动，遵纪守法，诚信经营，公平竞争。</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二、不向采购单位、集中采购机构和政府采购评审专家提供任何形式的商业贿赂；对索取或接受商业贿赂的单位和个人，及时向财政部门或纪检监察机关举报。</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三、坚决做到不提供虚假资质文件和虚假材料谋取中标。</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四、不采取不正当手段诋毁、排挤其他投标人，与其他投标人保持公平的竞争关系。</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五、不与采购单位、集中采购机构和政府采购评审专家串通，自觉维护政府采购公平竞争的市场秩序。</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六、不与其他投标人串通采取围标、陪标等商业欺诈手段谋取中标，积极维护国家利益、社会公共利益和采购单位的合法权益。</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七、严格履行政府采购合同约定的责任和义务，保质保量地完成采购合同规定的任务，准确兑现售后服务承诺。</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八、自觉接受并积极配合财政部门和纪检监察机关依法实施的监督检查，如实反映情况，及时提供有关证明材料。</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投标单位全称：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（加盖单位公章）</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签署日期：      年     月     日</w:t>
      </w:r>
    </w:p>
    <w:p>
      <w:pPr>
        <w:keepNext w:val="0"/>
        <w:keepLines w:val="0"/>
        <w:pageBreakBefore w:val="0"/>
        <w:widowControl w:val="0"/>
        <w:kinsoku/>
        <w:wordWrap/>
        <w:overflowPunct/>
        <w:topLinePunct w:val="0"/>
        <w:bidi w:val="0"/>
        <w:adjustRightInd w:val="0"/>
        <w:snapToGrid/>
        <w:spacing w:line="440" w:lineRule="exact"/>
        <w:textAlignment w:val="auto"/>
        <w:rPr>
          <w:rFonts w:hint="eastAsia" w:ascii="仿宋" w:hAnsi="仿宋" w:eastAsia="仿宋" w:cs="仿宋"/>
          <w:sz w:val="24"/>
          <w:u w:val="single"/>
        </w:rPr>
      </w:pPr>
      <w:r>
        <w:rPr>
          <w:rFonts w:hint="eastAsia" w:ascii="仿宋" w:hAnsi="仿宋" w:eastAsia="仿宋" w:cs="仿宋"/>
          <w:b/>
          <w:bCs/>
          <w:sz w:val="24"/>
        </w:rPr>
        <w:t>特别说明：本承诺书不得实质性改动，否则视为无效标。</w:t>
      </w:r>
    </w:p>
    <w:p>
      <w:pPr>
        <w:pStyle w:val="22"/>
        <w:keepNext w:val="0"/>
        <w:keepLines w:val="0"/>
        <w:pageBreakBefore w:val="0"/>
        <w:widowControl w:val="0"/>
        <w:tabs>
          <w:tab w:val="left" w:pos="840"/>
          <w:tab w:val="center" w:pos="4535"/>
        </w:tabs>
        <w:kinsoku/>
        <w:wordWrap/>
        <w:overflowPunct/>
        <w:topLinePunct w:val="0"/>
        <w:bidi w:val="0"/>
        <w:adjustRightInd w:val="0"/>
        <w:snapToGrid/>
        <w:spacing w:line="440" w:lineRule="exact"/>
        <w:textAlignment w:val="auto"/>
        <w:rPr>
          <w:rFonts w:hint="eastAsia" w:ascii="仿宋" w:eastAsia="仿宋"/>
          <w:color w:val="auto"/>
          <w:sz w:val="28"/>
          <w:szCs w:val="28"/>
        </w:rPr>
      </w:pPr>
    </w:p>
    <w:p>
      <w:pPr>
        <w:pStyle w:val="22"/>
        <w:keepNext w:val="0"/>
        <w:keepLines w:val="0"/>
        <w:pageBreakBefore w:val="0"/>
        <w:widowControl w:val="0"/>
        <w:tabs>
          <w:tab w:val="left" w:pos="840"/>
          <w:tab w:val="center" w:pos="4535"/>
        </w:tabs>
        <w:kinsoku/>
        <w:wordWrap/>
        <w:overflowPunct/>
        <w:topLinePunct w:val="0"/>
        <w:bidi w:val="0"/>
        <w:adjustRightInd w:val="0"/>
        <w:snapToGrid/>
        <w:spacing w:line="440" w:lineRule="exact"/>
        <w:ind w:left="0" w:leftChars="0" w:right="0"/>
        <w:textAlignment w:val="auto"/>
        <w:rPr>
          <w:rFonts w:hint="eastAsia" w:ascii="仿宋" w:hAnsi="Times New Roman" w:eastAsia="仿宋" w:cs="Times New Roman"/>
          <w:color w:val="auto"/>
          <w:sz w:val="28"/>
          <w:szCs w:val="28"/>
        </w:rPr>
      </w:pPr>
    </w:p>
    <w:p>
      <w:pPr>
        <w:pStyle w:val="22"/>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2"/>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2"/>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2"/>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2"/>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2"/>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2"/>
        <w:pageBreakBefore w:val="0"/>
        <w:tabs>
          <w:tab w:val="left" w:pos="840"/>
          <w:tab w:val="center" w:pos="4535"/>
        </w:tabs>
        <w:kinsoku/>
        <w:wordWrap/>
        <w:overflowPunct/>
        <w:topLinePunct w:val="0"/>
        <w:bidi w:val="0"/>
        <w:spacing w:line="500" w:lineRule="exact"/>
        <w:ind w:left="0" w:leftChars="0" w:right="0"/>
        <w:rPr>
          <w:rFonts w:hint="eastAsia" w:ascii="黑体" w:eastAsia="仿宋"/>
          <w:color w:val="auto"/>
          <w:sz w:val="32"/>
          <w:szCs w:val="32"/>
          <w:lang w:eastAsia="zh-CN"/>
        </w:rPr>
      </w:pPr>
      <w:r>
        <w:rPr>
          <w:rFonts w:hint="eastAsia" w:ascii="仿宋" w:hAnsi="Times New Roman" w:eastAsia="仿宋" w:cs="Times New Roman"/>
          <w:color w:val="auto"/>
          <w:sz w:val="28"/>
          <w:szCs w:val="28"/>
        </w:rPr>
        <w:t>附件</w:t>
      </w:r>
      <w:r>
        <w:rPr>
          <w:rFonts w:hint="eastAsia" w:ascii="仿宋" w:hAnsi="Times New Roman" w:eastAsia="仿宋" w:cs="Times New Roman"/>
          <w:color w:val="auto"/>
          <w:sz w:val="28"/>
          <w:szCs w:val="28"/>
          <w:lang w:val="en-US" w:eastAsia="zh-CN"/>
        </w:rPr>
        <w:t>3</w:t>
      </w:r>
    </w:p>
    <w:p>
      <w:pPr>
        <w:pStyle w:val="22"/>
        <w:pageBreakBefore w:val="0"/>
        <w:tabs>
          <w:tab w:val="left" w:pos="840"/>
          <w:tab w:val="center" w:pos="4535"/>
        </w:tabs>
        <w:kinsoku/>
        <w:wordWrap/>
        <w:overflowPunct/>
        <w:topLinePunct w:val="0"/>
        <w:bidi w:val="0"/>
        <w:spacing w:line="500" w:lineRule="exact"/>
        <w:ind w:left="0" w:leftChars="0" w:right="0"/>
        <w:jc w:val="center"/>
        <w:rPr>
          <w:rFonts w:hint="eastAsia" w:ascii="黑体" w:eastAsia="黑体"/>
          <w:color w:val="auto"/>
          <w:sz w:val="32"/>
          <w:szCs w:val="32"/>
        </w:rPr>
      </w:pPr>
    </w:p>
    <w:p>
      <w:pPr>
        <w:pStyle w:val="22"/>
        <w:pageBreakBefore w:val="0"/>
        <w:tabs>
          <w:tab w:val="left" w:pos="840"/>
          <w:tab w:val="center" w:pos="4535"/>
        </w:tabs>
        <w:kinsoku/>
        <w:wordWrap/>
        <w:overflowPunct/>
        <w:topLinePunct w:val="0"/>
        <w:bidi w:val="0"/>
        <w:spacing w:line="500" w:lineRule="exact"/>
        <w:ind w:left="0" w:leftChars="0" w:right="0"/>
        <w:jc w:val="center"/>
        <w:rPr>
          <w:rFonts w:ascii="仿宋" w:eastAsia="仿宋"/>
          <w:color w:val="auto"/>
          <w:sz w:val="28"/>
          <w:szCs w:val="28"/>
        </w:rPr>
      </w:pPr>
      <w:r>
        <w:rPr>
          <w:rFonts w:hint="eastAsia" w:ascii="黑体" w:eastAsia="黑体"/>
          <w:color w:val="auto"/>
          <w:sz w:val="32"/>
          <w:szCs w:val="32"/>
        </w:rPr>
        <w:t>法定代表人授权委托书</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4"/>
        <w:pageBreakBefore w:val="0"/>
        <w:shd w:val="clear" w:color="auto" w:fill="FFFFFF"/>
        <w:kinsoku/>
        <w:wordWrap/>
        <w:overflowPunct/>
        <w:topLinePunct w:val="0"/>
        <w:bidi w:val="0"/>
        <w:spacing w:before="0" w:after="0" w:line="500" w:lineRule="exact"/>
        <w:ind w:right="0" w:firstLine="560" w:firstLineChars="200"/>
        <w:rPr>
          <w:rFonts w:ascii="仿宋" w:eastAsia="仿宋"/>
          <w:color w:val="auto"/>
          <w:sz w:val="28"/>
          <w:szCs w:val="28"/>
        </w:rPr>
      </w:pPr>
      <w:r>
        <w:rPr>
          <w:rFonts w:hint="eastAsia" w:ascii="仿宋" w:eastAsia="仿宋"/>
          <w:color w:val="auto"/>
          <w:sz w:val="28"/>
          <w:szCs w:val="28"/>
          <w:lang w:eastAsia="zh-CN"/>
        </w:rPr>
        <w:t>我是</w:t>
      </w:r>
      <w:r>
        <w:rPr>
          <w:rFonts w:hint="eastAsia" w:ascii="仿宋" w:eastAsia="仿宋"/>
          <w:color w:val="auto"/>
          <w:sz w:val="28"/>
          <w:szCs w:val="28"/>
          <w:u w:val="single"/>
          <w:lang w:val="en-US" w:eastAsia="zh-CN"/>
        </w:rPr>
        <w:t xml:space="preserve">   投标单位名称 </w:t>
      </w:r>
      <w:r>
        <w:rPr>
          <w:rFonts w:hint="eastAsia" w:ascii="仿宋" w:eastAsia="仿宋"/>
          <w:color w:val="auto"/>
          <w:sz w:val="28"/>
          <w:szCs w:val="28"/>
          <w:u w:val="none"/>
          <w:lang w:val="en-US" w:eastAsia="zh-CN"/>
        </w:rPr>
        <w:t xml:space="preserve"> 的 </w:t>
      </w:r>
      <w:r>
        <w:rPr>
          <w:rFonts w:hint="eastAsia" w:ascii="仿宋" w:eastAsia="仿宋"/>
          <w:color w:val="auto"/>
          <w:sz w:val="28"/>
          <w:szCs w:val="28"/>
          <w:u w:val="single"/>
          <w:lang w:val="en-US" w:eastAsia="zh-CN"/>
        </w:rPr>
        <w:t xml:space="preserve">法定代表人姓名 </w:t>
      </w:r>
      <w:r>
        <w:rPr>
          <w:rFonts w:hint="eastAsia" w:ascii="仿宋" w:eastAsia="仿宋"/>
          <w:color w:val="auto"/>
          <w:sz w:val="28"/>
          <w:szCs w:val="28"/>
          <w:u w:val="none"/>
          <w:lang w:val="en-US" w:eastAsia="zh-CN"/>
        </w:rPr>
        <w:t xml:space="preserve"> ，</w:t>
      </w:r>
      <w:r>
        <w:rPr>
          <w:rFonts w:hint="eastAsia" w:ascii="仿宋" w:eastAsia="仿宋"/>
          <w:color w:val="auto"/>
          <w:sz w:val="28"/>
          <w:szCs w:val="28"/>
        </w:rPr>
        <w:t>现委托</w:t>
      </w:r>
      <w:r>
        <w:rPr>
          <w:rFonts w:hint="eastAsia" w:ascii="仿宋" w:eastAsia="仿宋"/>
          <w:color w:val="auto"/>
          <w:sz w:val="28"/>
          <w:szCs w:val="28"/>
          <w:lang w:eastAsia="zh-CN"/>
        </w:rPr>
        <w:t>我单位</w:t>
      </w:r>
      <w:r>
        <w:rPr>
          <w:rFonts w:hint="eastAsia" w:ascii="仿宋" w:eastAsia="仿宋"/>
          <w:color w:val="auto"/>
          <w:sz w:val="28"/>
          <w:szCs w:val="28"/>
          <w:u w:val="single"/>
          <w:lang w:eastAsia="zh-CN"/>
        </w:rPr>
        <w:t>委托人姓名</w:t>
      </w:r>
      <w:r>
        <w:rPr>
          <w:rFonts w:ascii="仿宋" w:eastAsia="仿宋"/>
          <w:color w:val="auto"/>
          <w:sz w:val="28"/>
          <w:szCs w:val="28"/>
          <w:u w:val="single"/>
        </w:rPr>
        <w:t xml:space="preserve">  </w:t>
      </w:r>
      <w:r>
        <w:rPr>
          <w:rFonts w:hint="eastAsia" w:ascii="仿宋" w:eastAsia="仿宋"/>
          <w:color w:val="auto"/>
          <w:sz w:val="28"/>
          <w:szCs w:val="28"/>
        </w:rPr>
        <w:t>参加拜城县政府采购中心组织的</w:t>
      </w:r>
      <w:r>
        <w:rPr>
          <w:rFonts w:ascii="仿宋" w:eastAsia="仿宋"/>
          <w:color w:val="auto"/>
          <w:sz w:val="28"/>
          <w:szCs w:val="28"/>
        </w:rPr>
        <w:t xml:space="preserve"> </w:t>
      </w:r>
      <w:r>
        <w:rPr>
          <w:rFonts w:hint="eastAsia" w:ascii="仿宋" w:hAnsi="仿宋" w:eastAsia="仿宋" w:cs="仿宋_GB2312"/>
          <w:b/>
          <w:bCs/>
          <w:sz w:val="24"/>
          <w:szCs w:val="24"/>
          <w:u w:val="single"/>
          <w:lang w:val="en-US" w:eastAsia="zh-CN"/>
        </w:rPr>
        <w:t>拜城县2022年种羊购置项目-美利奴种羊项目</w:t>
      </w:r>
      <w:r>
        <w:rPr>
          <w:rFonts w:hint="eastAsia" w:ascii="仿宋" w:hAnsi="仿宋" w:eastAsia="仿宋" w:cs="仿宋_GB2312"/>
          <w:b/>
          <w:bCs/>
          <w:sz w:val="24"/>
          <w:szCs w:val="24"/>
          <w:lang w:val="en-US" w:eastAsia="zh-CN"/>
        </w:rPr>
        <w:t>，</w:t>
      </w:r>
      <w:r>
        <w:rPr>
          <w:rFonts w:hint="eastAsia" w:ascii="仿宋" w:hAnsi="仿宋" w:eastAsia="仿宋" w:cs="仿宋_GB2312"/>
          <w:sz w:val="24"/>
          <w:szCs w:val="24"/>
        </w:rPr>
        <w:t>编号：</w:t>
      </w:r>
      <w:r>
        <w:rPr>
          <w:rFonts w:hint="eastAsia" w:ascii="仿宋" w:hAnsi="仿宋" w:eastAsia="仿宋" w:cs="仿宋_GB2312"/>
          <w:b/>
          <w:bCs/>
          <w:sz w:val="24"/>
          <w:szCs w:val="24"/>
          <w:u w:val="single"/>
          <w:lang w:eastAsia="zh-CN"/>
        </w:rPr>
        <w:t>BCX-ZFCG（jzxtp）202</w:t>
      </w:r>
      <w:r>
        <w:rPr>
          <w:rFonts w:hint="eastAsia" w:ascii="仿宋" w:hAnsi="仿宋" w:eastAsia="仿宋" w:cs="仿宋_GB2312"/>
          <w:b/>
          <w:bCs/>
          <w:sz w:val="24"/>
          <w:szCs w:val="24"/>
          <w:u w:val="single"/>
          <w:lang w:val="en-US" w:eastAsia="zh-CN"/>
        </w:rPr>
        <w:t>2-002</w:t>
      </w:r>
      <w:r>
        <w:rPr>
          <w:rFonts w:hint="eastAsia" w:ascii="仿宋" w:eastAsia="仿宋"/>
          <w:color w:val="auto"/>
          <w:sz w:val="28"/>
          <w:szCs w:val="28"/>
        </w:rPr>
        <w:t>招标活动，全权代表我单位处理招标的有关事宜，代理人所签署的一切有关文件，我单位均予承认。</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代理人情况</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姓</w:t>
      </w:r>
      <w:r>
        <w:rPr>
          <w:rFonts w:ascii="仿宋" w:eastAsia="仿宋"/>
          <w:color w:val="auto"/>
          <w:sz w:val="28"/>
          <w:szCs w:val="28"/>
        </w:rPr>
        <w:t xml:space="preserve">  </w:t>
      </w:r>
      <w:r>
        <w:rPr>
          <w:rFonts w:hint="eastAsia" w:ascii="仿宋" w:eastAsia="仿宋"/>
          <w:color w:val="auto"/>
          <w:sz w:val="28"/>
          <w:szCs w:val="28"/>
        </w:rPr>
        <w:t>名：</w:t>
      </w:r>
      <w:r>
        <w:rPr>
          <w:rFonts w:ascii="仿宋" w:eastAsia="仿宋"/>
          <w:color w:val="auto"/>
          <w:sz w:val="28"/>
          <w:szCs w:val="28"/>
        </w:rPr>
        <w:t xml:space="preserve">                 </w:t>
      </w:r>
      <w:r>
        <w:rPr>
          <w:rFonts w:hint="eastAsia" w:ascii="仿宋" w:eastAsia="仿宋"/>
          <w:color w:val="auto"/>
          <w:sz w:val="28"/>
          <w:szCs w:val="28"/>
          <w:lang w:val="en-US" w:eastAsia="zh-CN"/>
        </w:rPr>
        <w:t>身份证号</w:t>
      </w:r>
      <w:r>
        <w:rPr>
          <w:rFonts w:hint="eastAsia" w:ascii="仿宋" w:eastAsia="仿宋"/>
          <w:color w:val="auto"/>
          <w:sz w:val="28"/>
          <w:szCs w:val="28"/>
        </w:rPr>
        <w:t>：</w:t>
      </w:r>
      <w:r>
        <w:rPr>
          <w:rFonts w:ascii="仿宋" w:eastAsia="仿宋"/>
          <w:color w:val="auto"/>
          <w:sz w:val="28"/>
          <w:szCs w:val="28"/>
        </w:rPr>
        <w:t xml:space="preserve">                      </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电话：</w:t>
      </w:r>
      <w:r>
        <w:rPr>
          <w:rFonts w:ascii="仿宋" w:eastAsia="仿宋"/>
          <w:color w:val="auto"/>
          <w:sz w:val="28"/>
          <w:szCs w:val="28"/>
        </w:rPr>
        <w:t xml:space="preserve">                   </w:t>
      </w:r>
      <w:r>
        <w:rPr>
          <w:rFonts w:hint="eastAsia" w:ascii="仿宋" w:eastAsia="仿宋"/>
          <w:color w:val="auto"/>
          <w:sz w:val="28"/>
          <w:szCs w:val="28"/>
          <w:lang w:val="en-US" w:eastAsia="zh-CN"/>
        </w:rPr>
        <w:t>公司职务</w:t>
      </w:r>
      <w:r>
        <w:rPr>
          <w:rFonts w:hint="eastAsia" w:ascii="仿宋" w:eastAsia="仿宋"/>
          <w:color w:val="auto"/>
          <w:sz w:val="28"/>
          <w:szCs w:val="28"/>
        </w:rPr>
        <w:t>：</w:t>
      </w:r>
      <w:r>
        <w:rPr>
          <w:rFonts w:ascii="仿宋" w:eastAsia="仿宋"/>
          <w:color w:val="auto"/>
          <w:sz w:val="28"/>
          <w:szCs w:val="28"/>
        </w:rPr>
        <w:t xml:space="preserve">                                       </w:t>
      </w:r>
    </w:p>
    <w:p>
      <w:pPr>
        <w:pStyle w:val="22"/>
        <w:pageBreakBefore w:val="0"/>
        <w:kinsoku/>
        <w:wordWrap/>
        <w:overflowPunct/>
        <w:topLinePunct w:val="0"/>
        <w:bidi w:val="0"/>
        <w:spacing w:line="500" w:lineRule="exact"/>
        <w:ind w:left="0" w:leftChars="0" w:right="0" w:firstLine="113"/>
        <w:jc w:val="both"/>
        <w:rPr>
          <w:rFonts w:hint="eastAsia" w:ascii="仿宋" w:eastAsia="仿宋"/>
          <w:color w:val="auto"/>
          <w:sz w:val="28"/>
          <w:szCs w:val="28"/>
          <w:lang w:eastAsia="zh-CN"/>
        </w:rPr>
      </w:pPr>
      <w:r>
        <w:rPr>
          <w:rFonts w:hint="eastAsia" w:ascii="仿宋" w:eastAsia="仿宋"/>
          <w:color w:val="auto"/>
          <w:sz w:val="28"/>
          <w:szCs w:val="28"/>
        </w:rPr>
        <w:t>单位名称（公章）</w:t>
      </w:r>
      <w:r>
        <w:rPr>
          <w:rFonts w:ascii="仿宋" w:eastAsia="仿宋"/>
          <w:color w:val="auto"/>
          <w:sz w:val="28"/>
          <w:szCs w:val="28"/>
        </w:rPr>
        <w:t xml:space="preserve">                  </w:t>
      </w:r>
      <w:r>
        <w:rPr>
          <w:rFonts w:hint="eastAsia" w:ascii="仿宋" w:eastAsia="仿宋"/>
          <w:color w:val="auto"/>
          <w:sz w:val="28"/>
          <w:szCs w:val="28"/>
        </w:rPr>
        <w:t>法定代表人（签章）</w:t>
      </w:r>
      <w:r>
        <w:rPr>
          <w:rFonts w:hint="eastAsia" w:ascii="仿宋" w:eastAsia="仿宋"/>
          <w:color w:val="auto"/>
          <w:sz w:val="28"/>
          <w:szCs w:val="28"/>
          <w:lang w:eastAsia="zh-CN"/>
        </w:rPr>
        <w:t>：</w:t>
      </w:r>
    </w:p>
    <w:p>
      <w:pPr>
        <w:pStyle w:val="22"/>
        <w:pageBreakBefore w:val="0"/>
        <w:kinsoku/>
        <w:wordWrap/>
        <w:overflowPunct/>
        <w:topLinePunct w:val="0"/>
        <w:bidi w:val="0"/>
        <w:spacing w:line="500" w:lineRule="exact"/>
        <w:ind w:left="0" w:leftChars="0" w:right="0" w:firstLine="113"/>
        <w:jc w:val="both"/>
        <w:rPr>
          <w:rFonts w:hint="eastAsia" w:ascii="仿宋" w:eastAsia="仿宋"/>
          <w:color w:val="auto"/>
          <w:sz w:val="28"/>
          <w:szCs w:val="28"/>
          <w:lang w:eastAsia="zh-CN"/>
        </w:rPr>
      </w:pPr>
      <w:r>
        <w:rPr>
          <w:rFonts w:ascii="仿宋" w:eastAsia="仿宋"/>
          <w:color w:val="auto"/>
          <w:sz w:val="28"/>
          <w:szCs w:val="28"/>
        </w:rPr>
        <w:t xml:space="preserve">                                  </w:t>
      </w:r>
      <w:r>
        <w:rPr>
          <w:rFonts w:hint="eastAsia" w:ascii="仿宋" w:eastAsia="仿宋"/>
          <w:color w:val="auto"/>
          <w:sz w:val="28"/>
          <w:szCs w:val="28"/>
          <w:lang w:val="en-US" w:eastAsia="zh-CN"/>
        </w:rPr>
        <w:t>委托</w:t>
      </w:r>
      <w:r>
        <w:rPr>
          <w:rFonts w:hint="eastAsia" w:ascii="仿宋" w:eastAsia="仿宋"/>
          <w:color w:val="auto"/>
          <w:sz w:val="28"/>
          <w:szCs w:val="28"/>
        </w:rPr>
        <w:t>代理人（签章）</w:t>
      </w:r>
      <w:r>
        <w:rPr>
          <w:rFonts w:hint="eastAsia" w:ascii="仿宋" w:eastAsia="仿宋"/>
          <w:color w:val="auto"/>
          <w:sz w:val="28"/>
          <w:szCs w:val="28"/>
          <w:lang w:eastAsia="zh-CN"/>
        </w:rPr>
        <w:t>：</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ascii="仿宋" w:eastAsia="仿宋"/>
          <w:color w:val="auto"/>
          <w:sz w:val="28"/>
          <w:szCs w:val="28"/>
        </w:rPr>
        <w:t xml:space="preserve">                                           </w:t>
      </w:r>
      <w:r>
        <w:rPr>
          <w:rFonts w:hint="eastAsia" w:ascii="仿宋" w:eastAsia="仿宋"/>
          <w:color w:val="auto"/>
          <w:sz w:val="28"/>
          <w:szCs w:val="28"/>
        </w:rPr>
        <w:t>年</w:t>
      </w:r>
      <w:r>
        <w:rPr>
          <w:rFonts w:ascii="仿宋" w:eastAsia="仿宋"/>
          <w:color w:val="auto"/>
          <w:sz w:val="28"/>
          <w:szCs w:val="28"/>
        </w:rPr>
        <w:t xml:space="preserve">    </w:t>
      </w:r>
      <w:r>
        <w:rPr>
          <w:rFonts w:hint="eastAsia" w:ascii="仿宋" w:eastAsia="仿宋"/>
          <w:color w:val="auto"/>
          <w:sz w:val="28"/>
          <w:szCs w:val="28"/>
        </w:rPr>
        <w:t>月</w:t>
      </w:r>
      <w:r>
        <w:rPr>
          <w:rFonts w:ascii="仿宋" w:eastAsia="仿宋"/>
          <w:color w:val="auto"/>
          <w:sz w:val="28"/>
          <w:szCs w:val="28"/>
        </w:rPr>
        <w:t xml:space="preserve">    </w:t>
      </w:r>
      <w:r>
        <w:rPr>
          <w:rFonts w:hint="eastAsia" w:ascii="仿宋" w:eastAsia="仿宋"/>
          <w:color w:val="auto"/>
          <w:sz w:val="28"/>
          <w:szCs w:val="28"/>
        </w:rPr>
        <w:t>日</w:t>
      </w:r>
      <w:r>
        <w:rPr>
          <w:rFonts w:ascii="仿宋" w:eastAsia="仿宋"/>
          <w:color w:val="auto"/>
          <w:sz w:val="28"/>
          <w:szCs w:val="28"/>
        </w:rPr>
        <w:t xml:space="preserve">   </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248285</wp:posOffset>
                </wp:positionH>
                <wp:positionV relativeFrom="paragraph">
                  <wp:posOffset>225425</wp:posOffset>
                </wp:positionV>
                <wp:extent cx="2281555" cy="3398520"/>
                <wp:effectExtent l="4445" t="4445" r="19050" b="6985"/>
                <wp:wrapNone/>
                <wp:docPr id="2" name="矩形 2"/>
                <wp:cNvGraphicFramePr/>
                <a:graphic xmlns:a="http://schemas.openxmlformats.org/drawingml/2006/main">
                  <a:graphicData uri="http://schemas.microsoft.com/office/word/2010/wordprocessingShape">
                    <wps:wsp>
                      <wps:cNvSpPr/>
                      <wps:spPr>
                        <a:xfrm>
                          <a:off x="0" y="0"/>
                          <a:ext cx="2281555" cy="3398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eastAsia"/>
                                <w:lang w:val="en-US" w:eastAsia="zh-CN"/>
                              </w:rPr>
                              <w:t>法定代表人身份证正面</w:t>
                            </w: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rPr>
                                <w:rFonts w:hint="default" w:eastAsia="宋体"/>
                                <w:lang w:val="en-US" w:eastAsia="zh-CN"/>
                              </w:rPr>
                            </w:pPr>
                            <w:r>
                              <w:rPr>
                                <w:rFonts w:hint="eastAsia"/>
                                <w:lang w:val="en-US" w:eastAsia="zh-CN"/>
                              </w:rPr>
                              <w:t>法定代表人身份证反面</w:t>
                            </w: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19.55pt;margin-top:17.75pt;height:267.6pt;width:179.65pt;z-index:251659264;mso-width-relative:page;mso-height-relative:page;" fillcolor="#FFFFFF" filled="t" stroked="t" coordsize="21600,21600" o:gfxdata="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tVisNgAAAAJAQAADwAAAAAAAAABACAAAAAiAAAAZHJz&#10;L2Rvd25yZXYueG1sUEsBAhQAFAAAAAgAh07iQD7Q2XEEAgAAKgQAAA4AAAAAAAAAAQAgAAAAJwEA&#10;AGRycy9lMm9Eb2MueG1sUEsFBgAAAAAGAAYAWQEAAJ0FAAAAAA==&#10;">
                <v:fill on="t" focussize="0,0"/>
                <v:stroke color="#000000" joinstyle="miter"/>
                <v:imagedata o:title=""/>
                <o:lock v:ext="edit" aspectratio="f"/>
                <v:textbox>
                  <w:txbxContent>
                    <w:p>
                      <w:pPr>
                        <w:rPr>
                          <w:rFonts w:hint="eastAsia"/>
                          <w:lang w:val="en-US" w:eastAsia="zh-CN"/>
                        </w:rPr>
                      </w:pPr>
                      <w:r>
                        <w:rPr>
                          <w:rFonts w:hint="eastAsia"/>
                          <w:lang w:val="en-US" w:eastAsia="zh-CN"/>
                        </w:rPr>
                        <w:t>法定代表人身份证正面</w:t>
                      </w: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rPr>
                          <w:rFonts w:hint="default" w:eastAsia="宋体"/>
                          <w:lang w:val="en-US" w:eastAsia="zh-CN"/>
                        </w:rPr>
                      </w:pPr>
                      <w:r>
                        <w:rPr>
                          <w:rFonts w:hint="eastAsia"/>
                          <w:lang w:val="en-US" w:eastAsia="zh-CN"/>
                        </w:rPr>
                        <w:t>法定代表人身份证反面</w:t>
                      </w: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p>
                    <w:p>
                      <w:pPr>
                        <w:pStyle w:val="23"/>
                        <w:rPr>
                          <w:rFonts w:hint="default"/>
                          <w:lang w:val="en-US" w:eastAsia="zh-CN"/>
                        </w:rPr>
                      </w:pPr>
                      <w:r>
                        <w:rPr>
                          <w:rFonts w:hint="eastAsia"/>
                          <w:lang w:val="en-US" w:eastAsia="zh-CN"/>
                        </w:rPr>
                        <w:t xml:space="preserve">  </w:t>
                      </w: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3148330</wp:posOffset>
                </wp:positionH>
                <wp:positionV relativeFrom="paragraph">
                  <wp:posOffset>252095</wp:posOffset>
                </wp:positionV>
                <wp:extent cx="2326005" cy="3390900"/>
                <wp:effectExtent l="5080" t="4445" r="12065" b="14605"/>
                <wp:wrapNone/>
                <wp:docPr id="1" name="矩形 1"/>
                <wp:cNvGraphicFramePr/>
                <a:graphic xmlns:a="http://schemas.openxmlformats.org/drawingml/2006/main">
                  <a:graphicData uri="http://schemas.microsoft.com/office/word/2010/wordprocessingShape">
                    <wps:wsp>
                      <wps:cNvSpPr/>
                      <wps:spPr>
                        <a:xfrm>
                          <a:off x="0" y="0"/>
                          <a:ext cx="2326005" cy="3390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eastAsia="仿宋"/>
                                <w:color w:val="auto"/>
                                <w:sz w:val="18"/>
                                <w:szCs w:val="18"/>
                                <w:lang w:val="en-US" w:eastAsia="zh-CN"/>
                              </w:rPr>
                            </w:pPr>
                            <w:r>
                              <w:rPr>
                                <w:rFonts w:hint="eastAsia"/>
                                <w:sz w:val="18"/>
                                <w:szCs w:val="18"/>
                                <w:lang w:val="en-US" w:eastAsia="zh-CN"/>
                              </w:rPr>
                              <w:t>委托代理人身份证正面</w:t>
                            </w: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rPr>
                                <w:rFonts w:hint="eastAsia" w:eastAsia="仿宋"/>
                                <w:sz w:val="18"/>
                                <w:szCs w:val="18"/>
                                <w:lang w:eastAsia="zh-CN"/>
                              </w:rPr>
                            </w:pPr>
                            <w:r>
                              <w:rPr>
                                <w:rFonts w:hint="eastAsia"/>
                                <w:sz w:val="18"/>
                                <w:szCs w:val="18"/>
                                <w:lang w:val="en-US" w:eastAsia="zh-CN"/>
                              </w:rPr>
                              <w:t>委托代理人身份证反面</w:t>
                            </w:r>
                          </w:p>
                          <w:p>
                            <w:pPr>
                              <w:pStyle w:val="23"/>
                              <w:rPr>
                                <w:rFonts w:hint="eastAsia" w:ascii="仿宋" w:eastAsia="仿宋"/>
                                <w:color w:val="auto"/>
                                <w:sz w:val="21"/>
                                <w:szCs w:val="21"/>
                                <w:lang w:val="en-US" w:eastAsia="zh-CN"/>
                              </w:rPr>
                            </w:pPr>
                          </w:p>
                        </w:txbxContent>
                      </wps:txbx>
                      <wps:bodyPr upright="1"/>
                    </wps:wsp>
                  </a:graphicData>
                </a:graphic>
              </wp:anchor>
            </w:drawing>
          </mc:Choice>
          <mc:Fallback>
            <w:pict>
              <v:rect id="_x0000_s1026" o:spid="_x0000_s1026" o:spt="1" style="position:absolute;left:0pt;margin-left:247.9pt;margin-top:19.85pt;height:267pt;width:183.15pt;z-index:251660288;mso-width-relative:page;mso-height-relative:page;" fillcolor="#FFFFFF" filled="t" stroked="t" coordsize="21600,21600" o:gfxdata="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T1hhtkAAAAKAQAADwAAAAAAAAABACAAAAAiAAAAZHJz&#10;L2Rvd25yZXYueG1sUEsBAhQAFAAAAAgAh07iQIbOq14DAgAAKgQAAA4AAAAAAAAAAQAgAAAAKAEA&#10;AGRycy9lMm9Eb2MueG1sUEsFBgAAAAAGAAYAWQEAAJ0FAAAAAA==&#10;">
                <v:fill on="t" focussize="0,0"/>
                <v:stroke color="#000000" joinstyle="miter"/>
                <v:imagedata o:title=""/>
                <o:lock v:ext="edit" aspectratio="f"/>
                <v:textbox>
                  <w:txbxContent>
                    <w:p>
                      <w:pPr>
                        <w:rPr>
                          <w:rFonts w:hint="eastAsia" w:ascii="仿宋" w:eastAsia="仿宋"/>
                          <w:color w:val="auto"/>
                          <w:sz w:val="18"/>
                          <w:szCs w:val="18"/>
                          <w:lang w:val="en-US" w:eastAsia="zh-CN"/>
                        </w:rPr>
                      </w:pPr>
                      <w:r>
                        <w:rPr>
                          <w:rFonts w:hint="eastAsia"/>
                          <w:sz w:val="18"/>
                          <w:szCs w:val="18"/>
                          <w:lang w:val="en-US" w:eastAsia="zh-CN"/>
                        </w:rPr>
                        <w:t>委托代理人身份证正面</w:t>
                      </w: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pStyle w:val="23"/>
                        <w:rPr>
                          <w:rFonts w:hint="eastAsia" w:ascii="仿宋" w:eastAsia="仿宋"/>
                          <w:color w:val="auto"/>
                          <w:sz w:val="21"/>
                          <w:szCs w:val="21"/>
                          <w:lang w:val="en-US" w:eastAsia="zh-CN"/>
                        </w:rPr>
                      </w:pPr>
                    </w:p>
                    <w:p>
                      <w:pPr>
                        <w:rPr>
                          <w:rFonts w:hint="eastAsia" w:eastAsia="仿宋"/>
                          <w:sz w:val="18"/>
                          <w:szCs w:val="18"/>
                          <w:lang w:eastAsia="zh-CN"/>
                        </w:rPr>
                      </w:pPr>
                      <w:r>
                        <w:rPr>
                          <w:rFonts w:hint="eastAsia"/>
                          <w:sz w:val="18"/>
                          <w:szCs w:val="18"/>
                          <w:lang w:val="en-US" w:eastAsia="zh-CN"/>
                        </w:rPr>
                        <w:t>委托代理人身份证反面</w:t>
                      </w:r>
                    </w:p>
                    <w:p>
                      <w:pPr>
                        <w:pStyle w:val="23"/>
                        <w:rPr>
                          <w:rFonts w:hint="eastAsia" w:ascii="仿宋" w:eastAsia="仿宋"/>
                          <w:color w:val="auto"/>
                          <w:sz w:val="21"/>
                          <w:szCs w:val="21"/>
                          <w:lang w:val="en-US" w:eastAsia="zh-CN"/>
                        </w:rPr>
                      </w:pPr>
                    </w:p>
                  </w:txbxContent>
                </v:textbox>
              </v:rect>
            </w:pict>
          </mc:Fallback>
        </mc:AlternateConten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2"/>
        <w:pageBreakBefore w:val="0"/>
        <w:kinsoku/>
        <w:wordWrap/>
        <w:overflowPunct/>
        <w:topLinePunct w:val="0"/>
        <w:bidi w:val="0"/>
        <w:spacing w:line="500" w:lineRule="exact"/>
        <w:ind w:right="0"/>
        <w:jc w:val="both"/>
        <w:rPr>
          <w:rFonts w:ascii="仿宋" w:eastAsia="仿宋"/>
          <w:color w:val="auto"/>
          <w:sz w:val="28"/>
          <w:szCs w:val="28"/>
        </w:rPr>
      </w:pP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sectPr>
          <w:footerReference r:id="rId8" w:type="first"/>
          <w:headerReference r:id="rId5" w:type="default"/>
          <w:footerReference r:id="rId6" w:type="default"/>
          <w:footerReference r:id="rId7" w:type="even"/>
          <w:pgSz w:w="11906" w:h="16838"/>
          <w:pgMar w:top="1418" w:right="1418" w:bottom="1418" w:left="1418" w:header="851" w:footer="851" w:gutter="0"/>
          <w:pgNumType w:start="1"/>
          <w:cols w:space="720" w:num="1"/>
          <w:titlePg/>
          <w:docGrid w:type="linesAndChars" w:linePitch="312" w:charSpace="0"/>
        </w:sectPr>
      </w:pPr>
    </w:p>
    <w:p>
      <w:pPr>
        <w:pStyle w:val="22"/>
        <w:pageBreakBefore w:val="0"/>
        <w:kinsoku/>
        <w:wordWrap/>
        <w:overflowPunct/>
        <w:topLinePunct w:val="0"/>
        <w:bidi w:val="0"/>
        <w:spacing w:line="500" w:lineRule="exact"/>
        <w:ind w:right="0"/>
        <w:jc w:val="both"/>
        <w:rPr>
          <w:rFonts w:hint="eastAsia" w:ascii="仿宋" w:eastAsia="仿宋"/>
          <w:color w:val="auto"/>
          <w:sz w:val="28"/>
          <w:szCs w:val="28"/>
        </w:rPr>
      </w:pPr>
      <w:r>
        <w:rPr>
          <w:rFonts w:hint="eastAsia" w:ascii="仿宋" w:eastAsia="仿宋"/>
          <w:color w:val="auto"/>
          <w:sz w:val="28"/>
          <w:szCs w:val="28"/>
        </w:rPr>
        <w:t>附件</w:t>
      </w:r>
      <w:r>
        <w:rPr>
          <w:rFonts w:hint="eastAsia" w:ascii="仿宋" w:eastAsia="仿宋"/>
          <w:color w:val="auto"/>
          <w:sz w:val="28"/>
          <w:szCs w:val="28"/>
          <w:lang w:val="en-US" w:eastAsia="zh-CN"/>
        </w:rPr>
        <w:t>4</w:t>
      </w:r>
      <w:r>
        <w:rPr>
          <w:rFonts w:hint="eastAsia" w:ascii="仿宋" w:eastAsia="仿宋"/>
          <w:color w:val="auto"/>
          <w:sz w:val="28"/>
          <w:szCs w:val="28"/>
        </w:rPr>
        <w:t>：</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ascii="仿宋" w:eastAsia="仿宋"/>
          <w:color w:val="auto"/>
          <w:sz w:val="28"/>
          <w:szCs w:val="28"/>
        </w:rPr>
        <w:t xml:space="preserve">                                   </w:t>
      </w:r>
      <w:r>
        <w:rPr>
          <w:rFonts w:ascii="黑体" w:eastAsia="黑体"/>
          <w:color w:val="auto"/>
          <w:sz w:val="32"/>
          <w:szCs w:val="32"/>
        </w:rPr>
        <w:t xml:space="preserve">  </w:t>
      </w:r>
      <w:r>
        <w:rPr>
          <w:rFonts w:hint="eastAsia" w:ascii="黑体" w:eastAsia="黑体"/>
          <w:color w:val="auto"/>
          <w:sz w:val="32"/>
          <w:szCs w:val="32"/>
          <w:lang w:val="en-US" w:eastAsia="zh-CN"/>
        </w:rPr>
        <w:t>开  标</w:t>
      </w:r>
      <w:r>
        <w:rPr>
          <w:rFonts w:ascii="黑体" w:eastAsia="黑体"/>
          <w:color w:val="auto"/>
          <w:sz w:val="32"/>
          <w:szCs w:val="32"/>
        </w:rPr>
        <w:t xml:space="preserve"> </w:t>
      </w:r>
      <w:r>
        <w:rPr>
          <w:rFonts w:hint="eastAsia" w:ascii="黑体" w:eastAsia="黑体"/>
          <w:color w:val="auto"/>
          <w:sz w:val="32"/>
          <w:szCs w:val="32"/>
        </w:rPr>
        <w:t>一</w:t>
      </w:r>
      <w:r>
        <w:rPr>
          <w:rFonts w:ascii="黑体" w:eastAsia="黑体"/>
          <w:color w:val="auto"/>
          <w:sz w:val="32"/>
          <w:szCs w:val="32"/>
        </w:rPr>
        <w:t xml:space="preserve"> </w:t>
      </w:r>
      <w:r>
        <w:rPr>
          <w:rFonts w:hint="eastAsia" w:ascii="黑体" w:eastAsia="黑体"/>
          <w:color w:val="auto"/>
          <w:sz w:val="32"/>
          <w:szCs w:val="32"/>
        </w:rPr>
        <w:t>览</w:t>
      </w:r>
      <w:r>
        <w:rPr>
          <w:rFonts w:ascii="黑体" w:eastAsia="黑体"/>
          <w:color w:val="auto"/>
          <w:sz w:val="32"/>
          <w:szCs w:val="32"/>
        </w:rPr>
        <w:t xml:space="preserve"> </w:t>
      </w:r>
      <w:r>
        <w:rPr>
          <w:rFonts w:hint="eastAsia" w:ascii="黑体" w:eastAsia="黑体"/>
          <w:color w:val="auto"/>
          <w:sz w:val="32"/>
          <w:szCs w:val="32"/>
        </w:rPr>
        <w:t>表</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投标单位名称</w:t>
      </w:r>
      <w:r>
        <w:rPr>
          <w:rFonts w:ascii="仿宋" w:eastAsia="仿宋"/>
          <w:color w:val="auto"/>
          <w:sz w:val="28"/>
          <w:szCs w:val="28"/>
        </w:rPr>
        <w:t xml:space="preserve">:                                                                                                                                                </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项</w:t>
      </w:r>
      <w:r>
        <w:rPr>
          <w:rFonts w:ascii="仿宋" w:eastAsia="仿宋"/>
          <w:color w:val="auto"/>
          <w:sz w:val="28"/>
          <w:szCs w:val="28"/>
        </w:rPr>
        <w:t xml:space="preserve"> </w:t>
      </w:r>
      <w:r>
        <w:rPr>
          <w:rFonts w:hint="eastAsia" w:ascii="仿宋" w:eastAsia="仿宋"/>
          <w:color w:val="auto"/>
          <w:sz w:val="28"/>
          <w:szCs w:val="28"/>
        </w:rPr>
        <w:t>目</w:t>
      </w:r>
      <w:r>
        <w:rPr>
          <w:rFonts w:ascii="仿宋" w:eastAsia="仿宋"/>
          <w:color w:val="auto"/>
          <w:sz w:val="28"/>
          <w:szCs w:val="28"/>
        </w:rPr>
        <w:t xml:space="preserve"> </w:t>
      </w:r>
      <w:r>
        <w:rPr>
          <w:rFonts w:hint="eastAsia" w:ascii="仿宋" w:eastAsia="仿宋"/>
          <w:color w:val="auto"/>
          <w:sz w:val="28"/>
          <w:szCs w:val="28"/>
        </w:rPr>
        <w:t>名</w:t>
      </w:r>
      <w:r>
        <w:rPr>
          <w:rFonts w:ascii="仿宋" w:eastAsia="仿宋"/>
          <w:color w:val="auto"/>
          <w:sz w:val="28"/>
          <w:szCs w:val="28"/>
        </w:rPr>
        <w:t xml:space="preserve"> </w:t>
      </w:r>
      <w:r>
        <w:rPr>
          <w:rFonts w:hint="eastAsia" w:ascii="仿宋" w:eastAsia="仿宋"/>
          <w:color w:val="auto"/>
          <w:sz w:val="28"/>
          <w:szCs w:val="28"/>
        </w:rPr>
        <w:t>称</w:t>
      </w:r>
      <w:r>
        <w:rPr>
          <w:rFonts w:ascii="仿宋" w:eastAsia="仿宋"/>
          <w:color w:val="auto"/>
          <w:sz w:val="28"/>
          <w:szCs w:val="28"/>
        </w:rPr>
        <w:t xml:space="preserve"> </w:t>
      </w:r>
      <w:r>
        <w:rPr>
          <w:rFonts w:hint="eastAsia" w:ascii="仿宋" w:eastAsia="仿宋"/>
          <w:color w:val="auto"/>
          <w:sz w:val="28"/>
          <w:szCs w:val="28"/>
        </w:rPr>
        <w:t>：</w:t>
      </w:r>
      <w:r>
        <w:rPr>
          <w:rFonts w:ascii="仿宋" w:eastAsia="仿宋"/>
          <w:color w:val="auto"/>
          <w:sz w:val="28"/>
          <w:szCs w:val="28"/>
        </w:rPr>
        <w:t xml:space="preserve">                                       </w:t>
      </w:r>
      <w:r>
        <w:rPr>
          <w:rFonts w:hint="eastAsia" w:ascii="仿宋" w:eastAsia="仿宋"/>
          <w:color w:val="auto"/>
          <w:sz w:val="28"/>
          <w:szCs w:val="28"/>
        </w:rPr>
        <w:t>招标编号：</w:t>
      </w:r>
      <w:r>
        <w:rPr>
          <w:rFonts w:ascii="仿宋" w:eastAsia="仿宋"/>
          <w:color w:val="auto"/>
          <w:sz w:val="28"/>
          <w:szCs w:val="28"/>
        </w:rPr>
        <w:t xml:space="preserve">                                                                                          </w:t>
      </w:r>
    </w:p>
    <w:tbl>
      <w:tblPr>
        <w:tblStyle w:val="15"/>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85"/>
        <w:gridCol w:w="4951"/>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6" w:hRule="atLeast"/>
        </w:trPr>
        <w:tc>
          <w:tcPr>
            <w:tcW w:w="3385" w:type="dxa"/>
            <w:noWrap w:val="0"/>
            <w:vAlign w:val="center"/>
          </w:tcPr>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投标总报价</w:t>
            </w:r>
          </w:p>
        </w:tc>
        <w:tc>
          <w:tcPr>
            <w:tcW w:w="4951" w:type="dxa"/>
            <w:noWrap w:val="0"/>
            <w:vAlign w:val="center"/>
          </w:tcPr>
          <w:p>
            <w:pPr>
              <w:spacing w:line="440" w:lineRule="exact"/>
              <w:ind w:right="480" w:rightChars="0"/>
              <w:textAlignment w:val="baseline"/>
              <w:rPr>
                <w:rFonts w:hint="default" w:ascii="Times New Roman" w:hAnsi="Times New Roman" w:eastAsia="宋体" w:cs="Times New Roman"/>
                <w:b/>
                <w:sz w:val="24"/>
                <w:lang w:val="en-US" w:eastAsia="zh-CN" w:bidi="ar-SA"/>
              </w:rPr>
            </w:pPr>
            <w:r>
              <w:rPr>
                <w:b/>
                <w:sz w:val="24"/>
              </w:rPr>
              <w:t xml:space="preserve">大写: </w:t>
            </w:r>
          </w:p>
        </w:tc>
        <w:tc>
          <w:tcPr>
            <w:tcW w:w="4475" w:type="dxa"/>
            <w:noWrap w:val="0"/>
            <w:vAlign w:val="center"/>
          </w:tcPr>
          <w:p>
            <w:pPr>
              <w:spacing w:line="440" w:lineRule="exact"/>
              <w:ind w:right="480" w:rightChars="0"/>
              <w:textAlignment w:val="baseline"/>
              <w:rPr>
                <w:rFonts w:ascii="Times New Roman" w:hAnsi="Times New Roman" w:eastAsia="宋体" w:cs="Times New Roman"/>
                <w:b/>
                <w:sz w:val="24"/>
                <w:lang w:val="en-US" w:eastAsia="zh-CN" w:bidi="ar-SA"/>
              </w:rPr>
            </w:pPr>
            <w:r>
              <w:rPr>
                <w:b/>
                <w:sz w:val="24"/>
              </w:rPr>
              <w:t xml:space="preserve">小写￥：                   </w:t>
            </w:r>
          </w:p>
        </w:tc>
      </w:tr>
    </w:tbl>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lang w:val="en-US" w:eastAsia="zh-CN"/>
        </w:rPr>
        <w:t>完成</w:t>
      </w:r>
      <w:r>
        <w:rPr>
          <w:rFonts w:hint="eastAsia" w:ascii="仿宋" w:eastAsia="仿宋"/>
          <w:color w:val="auto"/>
          <w:sz w:val="28"/>
          <w:szCs w:val="28"/>
        </w:rPr>
        <w:t>时间：</w:t>
      </w:r>
    </w:p>
    <w:p>
      <w:pPr>
        <w:pStyle w:val="22"/>
        <w:pageBreakBefore w:val="0"/>
        <w:kinsoku/>
        <w:wordWrap/>
        <w:overflowPunct/>
        <w:topLinePunct w:val="0"/>
        <w:bidi w:val="0"/>
        <w:spacing w:line="500" w:lineRule="exact"/>
        <w:ind w:left="0" w:leftChars="0" w:right="0" w:firstLine="113"/>
        <w:jc w:val="both"/>
        <w:rPr>
          <w:rFonts w:hint="eastAsia" w:ascii="仿宋" w:eastAsia="仿宋"/>
          <w:color w:val="auto"/>
          <w:sz w:val="28"/>
          <w:szCs w:val="28"/>
        </w:rPr>
      </w:pPr>
      <w:r>
        <w:rPr>
          <w:rFonts w:hint="eastAsia" w:ascii="仿宋" w:eastAsia="仿宋"/>
          <w:color w:val="auto"/>
          <w:sz w:val="28"/>
          <w:szCs w:val="28"/>
        </w:rPr>
        <w:t>投标单位法人或授权代表签字：</w:t>
      </w:r>
      <w:r>
        <w:rPr>
          <w:rFonts w:ascii="仿宋" w:eastAsia="仿宋"/>
          <w:color w:val="auto"/>
          <w:sz w:val="28"/>
          <w:szCs w:val="28"/>
        </w:rPr>
        <w:t xml:space="preserve">                                    </w:t>
      </w:r>
      <w:r>
        <w:rPr>
          <w:rFonts w:hint="eastAsia" w:ascii="仿宋" w:eastAsia="仿宋"/>
          <w:color w:val="auto"/>
          <w:sz w:val="28"/>
          <w:szCs w:val="28"/>
        </w:rPr>
        <w:t>投标单位盖章：</w:t>
      </w:r>
    </w:p>
    <w:p>
      <w:pPr>
        <w:pStyle w:val="22"/>
        <w:pageBreakBefore w:val="0"/>
        <w:kinsoku/>
        <w:wordWrap/>
        <w:overflowPunct/>
        <w:topLinePunct w:val="0"/>
        <w:bidi w:val="0"/>
        <w:spacing w:line="500" w:lineRule="exact"/>
        <w:ind w:left="0" w:leftChars="0" w:right="0" w:firstLine="113"/>
        <w:jc w:val="both"/>
        <w:rPr>
          <w:rFonts w:hint="eastAsia" w:ascii="仿宋" w:eastAsia="仿宋"/>
          <w:color w:val="auto"/>
          <w:sz w:val="28"/>
          <w:szCs w:val="28"/>
        </w:rPr>
      </w:pPr>
    </w:p>
    <w:p>
      <w:pPr>
        <w:pStyle w:val="22"/>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2"/>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2"/>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2"/>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2"/>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2"/>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2"/>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2"/>
        <w:pageBreakBefore w:val="0"/>
        <w:kinsoku/>
        <w:wordWrap/>
        <w:overflowPunct/>
        <w:topLinePunct w:val="0"/>
        <w:bidi w:val="0"/>
        <w:spacing w:line="500" w:lineRule="exact"/>
        <w:ind w:left="0" w:leftChars="0" w:right="0" w:firstLine="113"/>
        <w:rPr>
          <w:rFonts w:hint="eastAsia" w:ascii="黑体" w:eastAsia="黑体"/>
          <w:color w:val="auto"/>
          <w:sz w:val="32"/>
          <w:szCs w:val="32"/>
        </w:rPr>
      </w:pPr>
      <w:r>
        <w:rPr>
          <w:rFonts w:hint="eastAsia" w:ascii="仿宋" w:eastAsia="仿宋"/>
          <w:color w:val="auto"/>
          <w:sz w:val="28"/>
          <w:szCs w:val="28"/>
        </w:rPr>
        <w:t>附件</w:t>
      </w:r>
      <w:r>
        <w:rPr>
          <w:rFonts w:hint="eastAsia" w:ascii="仿宋" w:eastAsia="仿宋"/>
          <w:color w:val="auto"/>
          <w:sz w:val="28"/>
          <w:szCs w:val="28"/>
          <w:lang w:val="en-US" w:eastAsia="zh-CN"/>
        </w:rPr>
        <w:t>5</w:t>
      </w:r>
      <w:r>
        <w:rPr>
          <w:rFonts w:hint="eastAsia" w:ascii="仿宋" w:eastAsia="仿宋"/>
          <w:color w:val="auto"/>
          <w:sz w:val="28"/>
          <w:szCs w:val="28"/>
        </w:rPr>
        <w:t>：</w:t>
      </w:r>
      <w:r>
        <w:rPr>
          <w:rFonts w:ascii="仿宋" w:eastAsia="仿宋"/>
          <w:color w:val="auto"/>
          <w:sz w:val="28"/>
          <w:szCs w:val="28"/>
        </w:rPr>
        <w:t xml:space="preserve">  </w:t>
      </w:r>
    </w:p>
    <w:p>
      <w:pPr>
        <w:pStyle w:val="22"/>
        <w:pageBreakBefore w:val="0"/>
        <w:kinsoku/>
        <w:wordWrap/>
        <w:overflowPunct/>
        <w:topLinePunct w:val="0"/>
        <w:bidi w:val="0"/>
        <w:spacing w:line="500" w:lineRule="exact"/>
        <w:ind w:left="0" w:leftChars="0" w:right="0" w:firstLine="113"/>
        <w:jc w:val="center"/>
        <w:rPr>
          <w:rFonts w:ascii="仿宋" w:eastAsia="仿宋"/>
          <w:color w:val="auto"/>
          <w:sz w:val="28"/>
          <w:szCs w:val="28"/>
        </w:rPr>
      </w:pPr>
      <w:r>
        <w:rPr>
          <w:rFonts w:hint="eastAsia" w:ascii="黑体" w:eastAsia="黑体"/>
          <w:color w:val="auto"/>
          <w:sz w:val="32"/>
          <w:szCs w:val="32"/>
        </w:rPr>
        <w:t>投标报价明细表</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ascii="仿宋" w:eastAsia="仿宋"/>
          <w:color w:val="auto"/>
          <w:sz w:val="28"/>
          <w:szCs w:val="28"/>
        </w:rPr>
        <w:t xml:space="preserve">                        </w:t>
      </w:r>
      <w:r>
        <w:rPr>
          <w:rFonts w:ascii="黑体" w:eastAsia="黑体"/>
          <w:color w:val="auto"/>
          <w:sz w:val="32"/>
          <w:szCs w:val="32"/>
        </w:rPr>
        <w:t xml:space="preserve"> </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项目名称：</w:t>
      </w:r>
      <w:r>
        <w:rPr>
          <w:rFonts w:ascii="仿宋" w:eastAsia="仿宋"/>
          <w:color w:val="auto"/>
          <w:sz w:val="28"/>
          <w:szCs w:val="28"/>
        </w:rPr>
        <w:t xml:space="preserve"> </w:t>
      </w:r>
    </w:p>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招标编号：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3819" w:type="dxa"/>
            <w:noWrap w:val="0"/>
            <w:vAlign w:val="top"/>
          </w:tcPr>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注：格式自拟，内容包括：</w:t>
            </w:r>
            <w:r>
              <w:rPr>
                <w:rFonts w:hint="eastAsia" w:ascii="仿宋" w:hAnsi="仿宋" w:eastAsia="仿宋" w:cs="仿宋"/>
                <w:color w:val="auto"/>
                <w:sz w:val="28"/>
                <w:szCs w:val="28"/>
              </w:rPr>
              <w:t>★</w:t>
            </w:r>
            <w:r>
              <w:rPr>
                <w:rFonts w:hint="eastAsia" w:ascii="仿宋" w:eastAsia="仿宋"/>
                <w:color w:val="auto"/>
                <w:sz w:val="28"/>
                <w:szCs w:val="28"/>
              </w:rPr>
              <w:t>货物</w:t>
            </w:r>
            <w:r>
              <w:rPr>
                <w:rFonts w:hint="eastAsia" w:ascii="仿宋" w:eastAsia="仿宋"/>
                <w:color w:val="auto"/>
                <w:sz w:val="28"/>
                <w:szCs w:val="28"/>
                <w:lang w:eastAsia="zh-CN"/>
              </w:rPr>
              <w:t>（</w:t>
            </w:r>
            <w:r>
              <w:rPr>
                <w:rFonts w:hint="eastAsia" w:ascii="仿宋" w:eastAsia="仿宋"/>
                <w:color w:val="auto"/>
                <w:sz w:val="28"/>
                <w:szCs w:val="28"/>
                <w:lang w:val="en-US" w:eastAsia="zh-CN"/>
              </w:rPr>
              <w:t>服务）</w:t>
            </w:r>
            <w:r>
              <w:rPr>
                <w:rFonts w:hint="eastAsia" w:ascii="仿宋" w:eastAsia="仿宋"/>
                <w:color w:val="auto"/>
                <w:sz w:val="28"/>
                <w:szCs w:val="28"/>
              </w:rPr>
              <w:t>名称</w:t>
            </w:r>
            <w:r>
              <w:rPr>
                <w:rFonts w:ascii="仿宋" w:eastAsia="仿宋"/>
                <w:color w:val="auto"/>
                <w:sz w:val="28"/>
                <w:szCs w:val="28"/>
              </w:rPr>
              <w:t xml:space="preserve"> </w:t>
            </w:r>
            <w:r>
              <w:rPr>
                <w:rFonts w:hint="eastAsia" w:ascii="仿宋" w:hAnsi="仿宋" w:eastAsia="仿宋" w:cs="仿宋"/>
                <w:color w:val="auto"/>
                <w:sz w:val="28"/>
                <w:szCs w:val="28"/>
              </w:rPr>
              <w:t>★</w:t>
            </w:r>
            <w:r>
              <w:rPr>
                <w:rFonts w:hint="eastAsia" w:ascii="仿宋" w:eastAsia="仿宋"/>
                <w:color w:val="auto"/>
                <w:sz w:val="28"/>
                <w:szCs w:val="28"/>
              </w:rPr>
              <w:t>数量</w:t>
            </w:r>
            <w:r>
              <w:rPr>
                <w:rFonts w:ascii="仿宋" w:eastAsia="仿宋"/>
                <w:color w:val="auto"/>
                <w:sz w:val="28"/>
                <w:szCs w:val="28"/>
              </w:rPr>
              <w:t xml:space="preserve"> </w:t>
            </w:r>
            <w:r>
              <w:rPr>
                <w:rFonts w:hint="eastAsia" w:ascii="仿宋" w:hAnsi="仿宋" w:eastAsia="仿宋" w:cs="仿宋"/>
                <w:color w:val="auto"/>
                <w:sz w:val="28"/>
                <w:szCs w:val="28"/>
              </w:rPr>
              <w:t>★</w:t>
            </w:r>
            <w:r>
              <w:rPr>
                <w:rFonts w:hint="eastAsia" w:ascii="仿宋" w:eastAsia="仿宋"/>
                <w:color w:val="auto"/>
                <w:sz w:val="28"/>
                <w:szCs w:val="28"/>
              </w:rPr>
              <w:t>计量单位</w:t>
            </w:r>
            <w:r>
              <w:rPr>
                <w:rFonts w:ascii="仿宋" w:eastAsia="仿宋"/>
                <w:color w:val="auto"/>
                <w:sz w:val="28"/>
                <w:szCs w:val="28"/>
              </w:rPr>
              <w:t xml:space="preserve"> </w:t>
            </w:r>
            <w:r>
              <w:rPr>
                <w:rFonts w:hint="eastAsia" w:ascii="仿宋" w:hAnsi="仿宋" w:eastAsia="仿宋" w:cs="仿宋"/>
                <w:color w:val="auto"/>
                <w:sz w:val="28"/>
                <w:szCs w:val="28"/>
              </w:rPr>
              <w:t>★</w:t>
            </w:r>
            <w:r>
              <w:rPr>
                <w:rFonts w:hint="eastAsia" w:ascii="仿宋" w:eastAsia="仿宋"/>
                <w:color w:val="auto"/>
                <w:sz w:val="28"/>
                <w:szCs w:val="28"/>
              </w:rPr>
              <w:t>品牌型号规格及具体参数、</w:t>
            </w:r>
            <w:r>
              <w:rPr>
                <w:rFonts w:hint="eastAsia" w:ascii="仿宋" w:hAnsi="仿宋" w:eastAsia="仿宋" w:cs="仿宋"/>
                <w:color w:val="auto"/>
                <w:sz w:val="28"/>
                <w:szCs w:val="28"/>
              </w:rPr>
              <w:t>★</w:t>
            </w:r>
            <w:r>
              <w:rPr>
                <w:rFonts w:hint="eastAsia" w:ascii="仿宋" w:eastAsia="仿宋"/>
                <w:color w:val="auto"/>
                <w:sz w:val="28"/>
                <w:szCs w:val="28"/>
                <w:lang w:val="en-US" w:eastAsia="zh-CN"/>
              </w:rPr>
              <w:t>单价、</w:t>
            </w:r>
            <w:r>
              <w:rPr>
                <w:rFonts w:hint="eastAsia" w:ascii="仿宋" w:eastAsia="仿宋"/>
                <w:color w:val="auto"/>
                <w:sz w:val="28"/>
                <w:szCs w:val="28"/>
              </w:rPr>
              <w:t>产地、人工费、运杂费、安装调试费等，</w:t>
            </w:r>
            <w:r>
              <w:rPr>
                <w:rFonts w:hint="eastAsia" w:ascii="仿宋" w:eastAsia="仿宋"/>
                <w:color w:val="auto"/>
                <w:sz w:val="28"/>
                <w:szCs w:val="28"/>
                <w:lang w:val="en-US" w:eastAsia="zh-CN"/>
              </w:rPr>
              <w:t>标注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的必须响应，</w:t>
            </w:r>
            <w:r>
              <w:rPr>
                <w:rFonts w:hint="eastAsia" w:ascii="仿宋" w:eastAsia="仿宋"/>
                <w:color w:val="auto"/>
                <w:sz w:val="28"/>
                <w:szCs w:val="28"/>
              </w:rPr>
              <w:t>如果</w:t>
            </w:r>
            <w:r>
              <w:rPr>
                <w:rFonts w:hint="eastAsia" w:ascii="仿宋" w:eastAsia="仿宋"/>
                <w:color w:val="auto"/>
                <w:sz w:val="28"/>
                <w:szCs w:val="28"/>
                <w:lang w:val="en-US" w:eastAsia="zh-CN"/>
              </w:rPr>
              <w:t>有缺项的</w:t>
            </w:r>
            <w:r>
              <w:rPr>
                <w:rFonts w:hint="eastAsia" w:ascii="仿宋" w:eastAsia="仿宋"/>
                <w:color w:val="auto"/>
                <w:sz w:val="28"/>
                <w:szCs w:val="28"/>
              </w:rPr>
              <w:t>将视为没有实质性响应招标文件。</w:t>
            </w:r>
          </w:p>
        </w:tc>
      </w:tr>
    </w:tbl>
    <w:p>
      <w:pPr>
        <w:pStyle w:val="22"/>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投标单位法人或授权代表签字：</w:t>
      </w:r>
      <w:r>
        <w:rPr>
          <w:rFonts w:ascii="仿宋" w:eastAsia="仿宋"/>
          <w:color w:val="auto"/>
          <w:sz w:val="28"/>
          <w:szCs w:val="28"/>
        </w:rPr>
        <w:t xml:space="preserve">                                                </w:t>
      </w:r>
      <w:r>
        <w:rPr>
          <w:rFonts w:hint="eastAsia" w:ascii="仿宋" w:eastAsia="仿宋"/>
          <w:color w:val="auto"/>
          <w:sz w:val="28"/>
          <w:szCs w:val="28"/>
        </w:rPr>
        <w:t>投标单位盖章：</w:t>
      </w:r>
    </w:p>
    <w:p>
      <w:pPr>
        <w:pStyle w:val="8"/>
        <w:pageBreakBefore w:val="0"/>
        <w:kinsoku/>
        <w:wordWrap/>
        <w:overflowPunct/>
        <w:topLinePunct w:val="0"/>
        <w:bidi w:val="0"/>
        <w:spacing w:line="500" w:lineRule="exact"/>
        <w:ind w:left="0" w:leftChars="0" w:right="0"/>
        <w:rPr>
          <w:rFonts w:ascii="仿宋" w:hAnsi="仿宋" w:eastAsia="仿宋"/>
          <w:sz w:val="24"/>
        </w:rPr>
        <w:sectPr>
          <w:footerReference r:id="rId9" w:type="default"/>
          <w:pgSz w:w="16838" w:h="11906" w:orient="landscape"/>
          <w:pgMar w:top="1797" w:right="1440" w:bottom="1797" w:left="1440" w:header="851" w:footer="992" w:gutter="0"/>
          <w:cols w:space="720" w:num="1"/>
          <w:docGrid w:type="lines" w:linePitch="312" w:charSpace="0"/>
        </w:sectPr>
      </w:pPr>
    </w:p>
    <w:p>
      <w:pPr>
        <w:pStyle w:val="3"/>
        <w:numPr>
          <w:ilvl w:val="0"/>
          <w:numId w:val="0"/>
        </w:numPr>
        <w:spacing w:before="162"/>
        <w:jc w:val="both"/>
        <w:rPr>
          <w:rFonts w:hint="eastAsia" w:ascii="仿宋" w:hAnsi="Times New Roman" w:eastAsia="仿宋" w:cs="Times New Roman"/>
          <w:b w:val="0"/>
          <w:bCs w:val="0"/>
          <w:color w:val="auto"/>
          <w:kern w:val="0"/>
          <w:sz w:val="28"/>
          <w:szCs w:val="28"/>
          <w:lang w:val="en-US" w:eastAsia="zh-CN" w:bidi="ar-SA"/>
        </w:rPr>
      </w:pPr>
      <w:r>
        <w:rPr>
          <w:rFonts w:hint="eastAsia" w:ascii="仿宋" w:hAnsi="Times New Roman" w:eastAsia="仿宋" w:cs="Times New Roman"/>
          <w:b w:val="0"/>
          <w:bCs w:val="0"/>
          <w:color w:val="auto"/>
          <w:kern w:val="0"/>
          <w:sz w:val="28"/>
          <w:szCs w:val="28"/>
          <w:lang w:val="en-US" w:eastAsia="zh-CN" w:bidi="ar-SA"/>
        </w:rPr>
        <w:t>附件6：</w:t>
      </w:r>
    </w:p>
    <w:p>
      <w:pPr>
        <w:pStyle w:val="3"/>
        <w:numPr>
          <w:ilvl w:val="0"/>
          <w:numId w:val="0"/>
        </w:numPr>
        <w:spacing w:before="162"/>
        <w:jc w:val="center"/>
        <w:rPr>
          <w:rFonts w:hint="eastAsia" w:ascii="仿宋" w:hAnsi="仿宋" w:eastAsia="仿宋" w:cs="仿宋"/>
          <w:b/>
          <w:sz w:val="32"/>
          <w:szCs w:val="32"/>
        </w:rPr>
      </w:pPr>
      <w:r>
        <w:rPr>
          <w:rFonts w:hint="eastAsia" w:ascii="仿宋" w:hAnsi="仿宋" w:eastAsia="仿宋" w:cs="仿宋"/>
          <w:sz w:val="32"/>
          <w:szCs w:val="32"/>
        </w:rPr>
        <w:t>中小企业声明函</w:t>
      </w:r>
    </w:p>
    <w:p>
      <w:pPr>
        <w:pStyle w:val="4"/>
        <w:pageBreakBefore w:val="0"/>
        <w:shd w:val="clear" w:color="auto" w:fill="FFFFFF"/>
        <w:kinsoku/>
        <w:wordWrap/>
        <w:overflowPunct/>
        <w:topLinePunct w:val="0"/>
        <w:bidi w:val="0"/>
        <w:spacing w:before="0" w:after="0" w:line="500" w:lineRule="exact"/>
        <w:ind w:right="0" w:firstLine="482" w:firstLineChars="200"/>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本公司（联合体）郑重声明，根据《政府采购促进中小企业发展管理办法》（财库﹝2020﹞46 号）的规定，本公司参加拜城县农业农村局的</w:t>
      </w:r>
      <w:r>
        <w:rPr>
          <w:rFonts w:hint="eastAsia" w:ascii="仿宋" w:hAnsi="仿宋" w:eastAsia="仿宋" w:cs="仿宋"/>
          <w:sz w:val="24"/>
          <w:szCs w:val="24"/>
          <w:u w:val="single"/>
          <w:lang w:val="en-US" w:eastAsia="zh-CN"/>
        </w:rPr>
        <w:t>拜城县2022年种羊购置项目-美利奴种羊项目</w:t>
      </w:r>
      <w:r>
        <w:rPr>
          <w:rFonts w:hint="eastAsia" w:ascii="仿宋" w:hAnsi="仿宋" w:eastAsia="仿宋" w:cs="仿宋"/>
          <w:color w:val="auto"/>
          <w:sz w:val="24"/>
          <w:szCs w:val="20"/>
          <w:lang w:val="en-US" w:eastAsia="zh-CN" w:bidi="ar-SA"/>
        </w:rPr>
        <w:t>采购活动，提供的工程全部由符合政策要求的中小企业承接</w:t>
      </w:r>
      <w:r>
        <w:rPr>
          <w:rFonts w:hint="eastAsia" w:ascii="仿宋" w:hAnsi="仿宋" w:eastAsia="仿宋" w:cs="仿宋"/>
          <w:color w:val="auto"/>
          <w:kern w:val="0"/>
          <w:sz w:val="24"/>
          <w:szCs w:val="24"/>
          <w:lang w:bidi="ar"/>
        </w:rPr>
        <w:t>（或者：服务全部由符合政策要求的中小企业承接）</w:t>
      </w:r>
      <w:r>
        <w:rPr>
          <w:rFonts w:hint="eastAsia" w:ascii="仿宋" w:hAnsi="仿宋" w:eastAsia="仿宋" w:cs="仿宋"/>
          <w:color w:val="auto"/>
          <w:sz w:val="24"/>
          <w:szCs w:val="20"/>
          <w:lang w:val="en-US" w:eastAsia="zh-CN" w:bidi="ar-SA"/>
        </w:rPr>
        <w:t>。相关企业的具体情况如下：</w:t>
      </w:r>
    </w:p>
    <w:p>
      <w:pPr>
        <w:pStyle w:val="22"/>
        <w:spacing w:line="400" w:lineRule="exact"/>
        <w:ind w:firstLine="113"/>
        <w:jc w:val="both"/>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 xml:space="preserve">      （标的名称）              ，属于              （采购文件中明确的所属行业）；</w:t>
      </w:r>
      <w:r>
        <w:rPr>
          <w:rFonts w:hint="eastAsia" w:ascii="仿宋" w:hAnsi="仿宋" w:eastAsia="仿宋" w:cs="仿宋"/>
          <w:color w:val="auto"/>
          <w:kern w:val="0"/>
          <w:sz w:val="24"/>
          <w:szCs w:val="24"/>
          <w:lang w:bidi="ar"/>
        </w:rPr>
        <w:t>承建（承接）企业为</w:t>
      </w:r>
      <w:r>
        <w:rPr>
          <w:rFonts w:hint="eastAsia" w:ascii="仿宋" w:hAnsi="仿宋" w:eastAsia="仿宋" w:cs="仿宋"/>
          <w:color w:val="auto"/>
          <w:kern w:val="0"/>
          <w:sz w:val="24"/>
          <w:szCs w:val="24"/>
          <w:u w:val="single"/>
          <w:lang w:bidi="ar"/>
        </w:rPr>
        <w:t>（企业名称）</w:t>
      </w:r>
      <w:r>
        <w:rPr>
          <w:rFonts w:hint="eastAsia" w:ascii="仿宋" w:hAnsi="仿宋" w:eastAsia="仿宋" w:cs="仿宋"/>
          <w:color w:val="auto"/>
          <w:sz w:val="24"/>
          <w:szCs w:val="20"/>
          <w:lang w:val="en-US" w:eastAsia="zh-CN" w:bidi="ar-SA"/>
        </w:rPr>
        <w:t>，从业人员       人，营业收入为       万元，资产总额为       万元</w:t>
      </w:r>
      <w:r>
        <w:rPr>
          <w:rFonts w:hint="eastAsia" w:ascii="仿宋" w:hAnsi="仿宋" w:eastAsia="仿宋" w:cs="仿宋"/>
          <w:color w:val="auto"/>
          <w:sz w:val="24"/>
          <w:szCs w:val="20"/>
          <w:lang w:val="en-US" w:eastAsia="zh-CN" w:bidi="ar-SA"/>
        </w:rPr>
        <w:fldChar w:fldCharType="begin"/>
      </w:r>
      <w:r>
        <w:rPr>
          <w:rFonts w:hint="eastAsia" w:ascii="仿宋" w:hAnsi="仿宋" w:eastAsia="仿宋" w:cs="仿宋"/>
          <w:color w:val="auto"/>
          <w:sz w:val="24"/>
          <w:szCs w:val="20"/>
          <w:lang w:val="en-US" w:eastAsia="zh-CN" w:bidi="ar-SA"/>
        </w:rPr>
        <w:instrText xml:space="preserve"> HYPERLINK \l "_bookmark0" </w:instrText>
      </w:r>
      <w:r>
        <w:rPr>
          <w:rFonts w:hint="eastAsia" w:ascii="仿宋" w:hAnsi="仿宋" w:eastAsia="仿宋" w:cs="仿宋"/>
          <w:color w:val="auto"/>
          <w:sz w:val="24"/>
          <w:szCs w:val="20"/>
          <w:lang w:val="en-US" w:eastAsia="zh-CN" w:bidi="ar-SA"/>
        </w:rPr>
        <w:fldChar w:fldCharType="separate"/>
      </w:r>
      <w:r>
        <w:rPr>
          <w:rFonts w:hint="eastAsia" w:ascii="仿宋" w:hAnsi="仿宋" w:eastAsia="仿宋" w:cs="仿宋"/>
          <w:color w:val="auto"/>
          <w:sz w:val="24"/>
          <w:szCs w:val="20"/>
          <w:lang w:val="en-US" w:eastAsia="zh-CN" w:bidi="ar-SA"/>
        </w:rPr>
        <w:t>1</w:t>
      </w:r>
      <w:r>
        <w:rPr>
          <w:rFonts w:hint="eastAsia" w:ascii="仿宋" w:hAnsi="仿宋" w:eastAsia="仿宋" w:cs="仿宋"/>
          <w:color w:val="auto"/>
          <w:sz w:val="24"/>
          <w:szCs w:val="20"/>
          <w:lang w:val="en-US" w:eastAsia="zh-CN" w:bidi="ar-SA"/>
        </w:rPr>
        <w:fldChar w:fldCharType="end"/>
      </w:r>
      <w:r>
        <w:rPr>
          <w:rFonts w:hint="eastAsia" w:ascii="仿宋" w:hAnsi="仿宋" w:eastAsia="仿宋" w:cs="仿宋"/>
          <w:color w:val="auto"/>
          <w:sz w:val="24"/>
          <w:szCs w:val="20"/>
          <w:lang w:val="en-US" w:eastAsia="zh-CN" w:bidi="ar-SA"/>
        </w:rPr>
        <w:t>，属于（中型企业/小型企业/微型企业）；</w:t>
      </w:r>
    </w:p>
    <w:p>
      <w:pPr>
        <w:pStyle w:val="22"/>
        <w:spacing w:line="400" w:lineRule="exact"/>
        <w:ind w:firstLine="113"/>
        <w:jc w:val="both"/>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 xml:space="preserve">      ……</w:t>
      </w:r>
    </w:p>
    <w:p>
      <w:pPr>
        <w:pStyle w:val="22"/>
        <w:spacing w:line="400" w:lineRule="exact"/>
        <w:ind w:firstLine="612" w:firstLineChars="255"/>
        <w:jc w:val="both"/>
        <w:rPr>
          <w:rFonts w:hint="eastAsia" w:ascii="仿宋" w:hAnsi="仿宋" w:eastAsia="仿宋" w:cs="仿宋"/>
          <w:color w:val="auto"/>
          <w:sz w:val="24"/>
          <w:szCs w:val="20"/>
          <w:lang w:val="zh-CN" w:eastAsia="zh-CN" w:bidi="ar-SA"/>
        </w:rPr>
      </w:pPr>
      <w:r>
        <w:rPr>
          <w:rFonts w:hint="eastAsia" w:ascii="仿宋" w:hAnsi="仿宋" w:eastAsia="仿宋" w:cs="仿宋"/>
          <w:color w:val="auto"/>
          <w:sz w:val="24"/>
          <w:szCs w:val="20"/>
          <w:lang w:val="zh-CN" w:eastAsia="zh-CN" w:bidi="ar-SA"/>
        </w:rPr>
        <w:t>以上企业，不属于大企业的分支机构，不存在控股股东为大企业的情形，也不存在与大企业的负责人为同一人的情形。</w:t>
      </w:r>
    </w:p>
    <w:p>
      <w:pPr>
        <w:pStyle w:val="22"/>
        <w:spacing w:line="400" w:lineRule="exact"/>
        <w:ind w:firstLine="480" w:firstLineChars="200"/>
        <w:jc w:val="both"/>
        <w:rPr>
          <w:rFonts w:hint="eastAsia" w:ascii="仿宋" w:hAnsi="仿宋" w:eastAsia="仿宋" w:cs="仿宋"/>
          <w:color w:val="auto"/>
          <w:sz w:val="24"/>
          <w:szCs w:val="20"/>
          <w:lang w:val="zh-CN" w:eastAsia="zh-CN" w:bidi="ar-SA"/>
        </w:rPr>
      </w:pPr>
      <w:r>
        <w:rPr>
          <w:rFonts w:hint="eastAsia" w:ascii="仿宋" w:hAnsi="仿宋" w:eastAsia="仿宋" w:cs="仿宋"/>
          <w:color w:val="auto"/>
          <w:sz w:val="24"/>
          <w:szCs w:val="20"/>
          <w:lang w:val="zh-CN" w:eastAsia="zh-CN" w:bidi="ar-SA"/>
        </w:rPr>
        <w:t>本企业对上述声明内容的真实性负责。如有虚假，将依法承担相应责任。</w:t>
      </w:r>
    </w:p>
    <w:p>
      <w:pPr>
        <w:pStyle w:val="22"/>
        <w:spacing w:line="400" w:lineRule="exact"/>
        <w:ind w:firstLine="113"/>
        <w:jc w:val="both"/>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企业名称（盖章）：</w:t>
      </w:r>
    </w:p>
    <w:p>
      <w:pPr>
        <w:pStyle w:val="22"/>
        <w:spacing w:line="400" w:lineRule="exact"/>
        <w:ind w:firstLine="113"/>
        <w:jc w:val="both"/>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日期：</w:t>
      </w:r>
    </w:p>
    <w:p>
      <w:pPr>
        <w:pStyle w:val="6"/>
        <w:autoSpaceDE w:val="0"/>
        <w:autoSpaceDN w:val="0"/>
        <w:adjustRightInd/>
        <w:spacing w:before="0" w:after="0" w:line="240" w:lineRule="auto"/>
        <w:ind w:left="0" w:right="0"/>
        <w:jc w:val="left"/>
        <w:rPr>
          <w:rFonts w:hint="eastAsia" w:ascii="仿宋" w:hAnsi="仿宋" w:eastAsia="仿宋" w:cs="仿宋"/>
          <w:spacing w:val="24"/>
          <w:sz w:val="21"/>
          <w:szCs w:val="21"/>
          <w:lang w:val="en-US" w:eastAsia="zh-CN" w:bidi="zh-CN"/>
        </w:rPr>
      </w:pPr>
    </w:p>
    <w:p>
      <w:pPr>
        <w:keepNext w:val="0"/>
        <w:keepLines w:val="0"/>
        <w:pageBreakBefore w:val="0"/>
        <w:widowControl/>
        <w:kinsoku/>
        <w:wordWrap/>
        <w:overflowPunct/>
        <w:topLinePunct w:val="0"/>
        <w:autoSpaceDE/>
        <w:autoSpaceDN/>
        <w:bidi w:val="0"/>
        <w:adjustRightInd/>
        <w:snapToGrid/>
        <w:spacing w:line="460" w:lineRule="exact"/>
        <w:ind w:firstLine="516"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spacing w:val="24"/>
          <w:sz w:val="21"/>
          <w:szCs w:val="21"/>
          <w:lang w:val="en-US" w:eastAsia="zh-CN" w:bidi="zh-CN"/>
        </w:rPr>
        <w:t>从业人员，营业收入，资产总额填报上一年度的数据，无上一年度数据的新成立的企业可不填报。</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w:t>
      </w:r>
    </w:p>
    <w:p>
      <w:pPr>
        <w:pStyle w:val="6"/>
        <w:autoSpaceDE w:val="0"/>
        <w:autoSpaceDN w:val="0"/>
        <w:adjustRightInd/>
        <w:spacing w:before="0" w:after="0" w:line="240" w:lineRule="auto"/>
        <w:ind w:left="0" w:right="0"/>
        <w:jc w:val="left"/>
        <w:rPr>
          <w:rFonts w:hint="eastAsia"/>
          <w:sz w:val="28"/>
          <w:szCs w:val="28"/>
          <w:lang w:val="en-US" w:eastAsia="zh-CN"/>
        </w:rPr>
      </w:pPr>
    </w:p>
    <w:p>
      <w:pPr>
        <w:pStyle w:val="6"/>
        <w:autoSpaceDE w:val="0"/>
        <w:autoSpaceDN w:val="0"/>
        <w:adjustRightInd/>
        <w:spacing w:before="0" w:after="0" w:line="240" w:lineRule="auto"/>
        <w:ind w:left="0" w:right="0"/>
        <w:jc w:val="left"/>
        <w:rPr>
          <w:rFonts w:hint="default" w:ascii="仿宋" w:hAnsi="仿宋" w:eastAsia="仿宋" w:cs="仿宋"/>
          <w:spacing w:val="24"/>
          <w:sz w:val="21"/>
          <w:szCs w:val="21"/>
          <w:lang w:val="en-US" w:eastAsia="zh-CN" w:bidi="zh-CN"/>
        </w:rPr>
      </w:pPr>
    </w:p>
    <w:p>
      <w:pPr>
        <w:pStyle w:val="8"/>
        <w:ind w:left="0" w:leftChars="0"/>
        <w:rPr>
          <w:rFonts w:hint="eastAsia" w:ascii="仿宋" w:hAnsi="仿宋" w:eastAsia="仿宋"/>
          <w:sz w:val="24"/>
        </w:rPr>
      </w:pPr>
    </w:p>
    <w:p>
      <w:pPr>
        <w:rPr>
          <w:rFonts w:hint="eastAsia" w:ascii="仿宋" w:hAnsi="仿宋" w:eastAsia="仿宋"/>
          <w:sz w:val="24"/>
        </w:rPr>
      </w:pPr>
    </w:p>
    <w:p>
      <w:pPr>
        <w:pStyle w:val="14"/>
        <w:rPr>
          <w:rFonts w:hint="eastAsia" w:ascii="仿宋" w:hAnsi="仿宋" w:eastAsia="仿宋"/>
          <w:sz w:val="24"/>
        </w:rPr>
      </w:pPr>
    </w:p>
    <w:p>
      <w:pPr>
        <w:pStyle w:val="14"/>
        <w:rPr>
          <w:rFonts w:hint="eastAsia" w:ascii="仿宋" w:hAnsi="仿宋" w:eastAsia="仿宋"/>
          <w:sz w:val="24"/>
        </w:rPr>
      </w:pPr>
    </w:p>
    <w:p>
      <w:pPr>
        <w:pStyle w:val="14"/>
        <w:rPr>
          <w:rFonts w:hint="eastAsia" w:ascii="仿宋" w:hAnsi="仿宋" w:eastAsia="仿宋"/>
          <w:sz w:val="24"/>
        </w:rPr>
      </w:pPr>
    </w:p>
    <w:p>
      <w:pPr>
        <w:pStyle w:val="14"/>
        <w:ind w:left="0" w:leftChars="0" w:firstLine="0" w:firstLineChars="0"/>
        <w:rPr>
          <w:rFonts w:hint="eastAsia" w:ascii="仿宋" w:hAnsi="仿宋" w:eastAsia="仿宋"/>
          <w:sz w:val="24"/>
        </w:rPr>
      </w:pPr>
    </w:p>
    <w:p>
      <w:pPr>
        <w:pStyle w:val="13"/>
        <w:keepNext w:val="0"/>
        <w:keepLines w:val="0"/>
        <w:widowControl/>
        <w:suppressLineNumbers w:val="0"/>
        <w:spacing w:before="100" w:beforeAutospacing="1" w:after="100" w:afterAutospacing="1"/>
        <w:ind w:left="0" w:right="0"/>
        <w:jc w:val="both"/>
        <w:rPr>
          <w:rFonts w:hint="eastAsia" w:ascii="仿宋" w:eastAsia="仿宋" w:cs="Times New Roman"/>
          <w:b w:val="0"/>
          <w:bCs w:val="0"/>
          <w:color w:val="auto"/>
          <w:kern w:val="0"/>
          <w:sz w:val="28"/>
          <w:szCs w:val="28"/>
          <w:lang w:val="en-US" w:eastAsia="zh-CN" w:bidi="ar-SA"/>
        </w:rPr>
      </w:pPr>
      <w:r>
        <w:rPr>
          <w:rFonts w:hint="eastAsia" w:ascii="仿宋" w:hAnsi="Times New Roman" w:eastAsia="仿宋" w:cs="Times New Roman"/>
          <w:b w:val="0"/>
          <w:bCs w:val="0"/>
          <w:color w:val="auto"/>
          <w:kern w:val="0"/>
          <w:sz w:val="28"/>
          <w:szCs w:val="28"/>
          <w:lang w:val="en-US" w:eastAsia="zh-CN" w:bidi="ar-SA"/>
        </w:rPr>
        <w:t>附件7：</w:t>
      </w:r>
    </w:p>
    <w:p>
      <w:pPr>
        <w:tabs>
          <w:tab w:val="left" w:pos="420"/>
          <w:tab w:val="left" w:pos="7560"/>
          <w:tab w:val="left" w:pos="7740"/>
          <w:tab w:val="left" w:pos="7920"/>
        </w:tabs>
        <w:adjustRightInd w:val="0"/>
        <w:snapToGrid w:val="0"/>
        <w:spacing w:before="156" w:beforeLines="50" w:line="360" w:lineRule="auto"/>
        <w:ind w:firstLine="723" w:firstLineChars="200"/>
        <w:jc w:val="center"/>
        <w:rPr>
          <w:rFonts w:hint="eastAsia" w:ascii="宋体" w:hAnsi="宋体"/>
          <w:b/>
          <w:color w:val="000000"/>
          <w:sz w:val="36"/>
          <w:szCs w:val="36"/>
        </w:rPr>
      </w:pPr>
      <w:r>
        <w:rPr>
          <w:rFonts w:hint="eastAsia" w:ascii="宋体" w:hAnsi="宋体"/>
          <w:b/>
          <w:color w:val="000000"/>
          <w:sz w:val="36"/>
          <w:szCs w:val="36"/>
        </w:rPr>
        <w:t>采购合同</w:t>
      </w:r>
    </w:p>
    <w:p>
      <w:pPr>
        <w:adjustRightInd w:val="0"/>
        <w:snapToGrid w:val="0"/>
        <w:spacing w:line="360" w:lineRule="auto"/>
        <w:ind w:firstLine="4800" w:firstLineChars="20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4"/>
          <w:szCs w:val="24"/>
        </w:rPr>
        <w:t xml:space="preserve">采购合同编号： </w:t>
      </w:r>
      <w:r>
        <w:rPr>
          <w:rFonts w:hint="eastAsia" w:ascii="仿宋_GB2312" w:hAnsi="仿宋_GB2312" w:eastAsia="仿宋_GB2312" w:cs="仿宋_GB2312"/>
          <w:color w:val="000000"/>
          <w:sz w:val="32"/>
          <w:szCs w:val="32"/>
        </w:rPr>
        <w:t xml:space="preserve">                </w:t>
      </w: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采购人（全称）：（甲方）</w:t>
      </w:r>
    </w:p>
    <w:p>
      <w:pPr>
        <w:adjustRightInd w:val="0"/>
        <w:snapToGrid w:val="0"/>
        <w:spacing w:line="360" w:lineRule="auto"/>
        <w:rPr>
          <w:rFonts w:hint="eastAsia" w:ascii="仿宋_GB2312" w:hAnsi="仿宋_GB2312" w:eastAsia="仿宋_GB2312" w:cs="仿宋_GB2312"/>
          <w:color w:val="000000"/>
          <w:sz w:val="32"/>
          <w:szCs w:val="32"/>
        </w:rPr>
      </w:pP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供应商（全称）：（乙方）</w:t>
      </w:r>
    </w:p>
    <w:p>
      <w:pPr>
        <w:adjustRightInd w:val="0"/>
        <w:snapToGrid w:val="0"/>
        <w:spacing w:line="360" w:lineRule="auto"/>
        <w:rPr>
          <w:rFonts w:hint="eastAsia" w:ascii="仿宋_GB2312" w:hAnsi="仿宋_GB2312" w:eastAsia="仿宋_GB2312" w:cs="仿宋_GB2312"/>
          <w:color w:val="000000"/>
          <w:sz w:val="32"/>
          <w:szCs w:val="32"/>
        </w:rPr>
      </w:pP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项目信息</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1.1采购项目名称：</w:t>
      </w:r>
      <w:r>
        <w:rPr>
          <w:rFonts w:hint="eastAsia" w:ascii="仿宋_GB2312" w:hAnsi="仿宋_GB2312" w:eastAsia="仿宋_GB2312" w:cs="仿宋_GB2312"/>
          <w:color w:val="000000"/>
          <w:sz w:val="32"/>
          <w:szCs w:val="32"/>
          <w:lang w:val="en-US" w:eastAsia="zh-CN"/>
        </w:rPr>
        <w:t>拜城县2022年标种羊购置项目</w:t>
      </w:r>
      <w:r>
        <w:rPr>
          <w:rFonts w:hint="eastAsia" w:ascii="仿宋_GB2312" w:hAnsi="仿宋_GB2312" w:eastAsia="仿宋_GB2312" w:cs="仿宋_GB2312"/>
          <w:color w:val="000000"/>
          <w:sz w:val="32"/>
          <w:szCs w:val="32"/>
        </w:rPr>
        <w:t xml:space="preserve">                                     </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1.2采购计划</w:t>
      </w:r>
      <w:bookmarkStart w:id="0" w:name="_Toc86481557"/>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b w:val="0"/>
          <w:bCs w:val="0"/>
          <w:sz w:val="32"/>
          <w:szCs w:val="32"/>
          <w:lang w:val="en-US" w:eastAsia="zh-CN"/>
        </w:rPr>
        <w:t>购置美利奴种公羊</w:t>
      </w:r>
      <w:r>
        <w:rPr>
          <w:rFonts w:hint="eastAsia"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lang w:val="en-US" w:eastAsia="zh-CN"/>
        </w:rPr>
        <w:t>只</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美利奴种</w:t>
      </w:r>
      <w:r>
        <w:rPr>
          <w:rFonts w:hint="eastAsia" w:ascii="Times New Roman" w:hAnsi="Times New Roman" w:eastAsia="仿宋_GB2312" w:cs="Times New Roman"/>
          <w:b w:val="0"/>
          <w:bCs w:val="0"/>
          <w:sz w:val="32"/>
          <w:szCs w:val="32"/>
          <w:lang w:val="en-US" w:eastAsia="zh-CN"/>
        </w:rPr>
        <w:t>母</w:t>
      </w:r>
      <w:r>
        <w:rPr>
          <w:rFonts w:hint="default" w:ascii="Times New Roman" w:hAnsi="Times New Roman" w:eastAsia="仿宋_GB2312" w:cs="Times New Roman"/>
          <w:b w:val="0"/>
          <w:bCs w:val="0"/>
          <w:sz w:val="32"/>
          <w:szCs w:val="32"/>
          <w:lang w:val="en-US" w:eastAsia="zh-CN"/>
        </w:rPr>
        <w:t>羊</w:t>
      </w:r>
      <w:r>
        <w:rPr>
          <w:rFonts w:hint="eastAsia" w:ascii="Times New Roman" w:hAnsi="Times New Roman" w:eastAsia="仿宋_GB2312" w:cs="Times New Roman"/>
          <w:b w:val="0"/>
          <w:bCs w:val="0"/>
          <w:sz w:val="32"/>
          <w:szCs w:val="32"/>
          <w:lang w:val="en-US" w:eastAsia="zh-CN"/>
        </w:rPr>
        <w:t>225</w:t>
      </w:r>
      <w:r>
        <w:rPr>
          <w:rFonts w:hint="default" w:ascii="Times New Roman" w:hAnsi="Times New Roman" w:eastAsia="仿宋_GB2312" w:cs="Times New Roman"/>
          <w:b w:val="0"/>
          <w:bCs w:val="0"/>
          <w:sz w:val="32"/>
          <w:szCs w:val="32"/>
          <w:lang w:val="en-US" w:eastAsia="zh-CN"/>
        </w:rPr>
        <w:t>只</w:t>
      </w:r>
      <w:r>
        <w:rPr>
          <w:rFonts w:hint="eastAsia" w:ascii="Times New Roman" w:hAnsi="Times New Roman" w:eastAsia="仿宋_GB2312" w:cs="Times New Roman"/>
          <w:b w:val="0"/>
          <w:bCs w:val="0"/>
          <w:sz w:val="32"/>
          <w:szCs w:val="32"/>
          <w:lang w:val="en-US" w:eastAsia="zh-CN"/>
        </w:rPr>
        <w:t>。</w:t>
      </w:r>
      <w:r>
        <w:rPr>
          <w:rFonts w:hint="eastAsia" w:ascii="仿宋_GB2312" w:hAnsi="仿宋_GB2312" w:eastAsia="仿宋_GB2312" w:cs="仿宋_GB2312"/>
          <w:color w:val="000000"/>
          <w:sz w:val="32"/>
          <w:szCs w:val="32"/>
        </w:rPr>
        <w:t xml:space="preserve">                                        </w:t>
      </w:r>
    </w:p>
    <w:bookmarkEnd w:id="0"/>
    <w:p>
      <w:pPr>
        <w:numPr>
          <w:ilvl w:val="0"/>
          <w:numId w:val="3"/>
        </w:numPr>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产品名称、型号、数量、金额</w:t>
      </w:r>
    </w:p>
    <w:p>
      <w:pPr>
        <w:pStyle w:val="2"/>
        <w:numPr>
          <w:ilvl w:val="0"/>
          <w:numId w:val="0"/>
        </w:numPr>
        <w:ind w:firstLine="960" w:firstLineChars="3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清单附后</w:t>
      </w:r>
    </w:p>
    <w:tbl>
      <w:tblPr>
        <w:tblStyle w:val="15"/>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00"/>
        <w:gridCol w:w="1200"/>
        <w:gridCol w:w="962"/>
        <w:gridCol w:w="720"/>
        <w:gridCol w:w="697"/>
        <w:gridCol w:w="697"/>
        <w:gridCol w:w="697"/>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48"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序号</w:t>
            </w:r>
          </w:p>
        </w:tc>
        <w:tc>
          <w:tcPr>
            <w:tcW w:w="1500"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货物名称</w:t>
            </w:r>
          </w:p>
        </w:tc>
        <w:tc>
          <w:tcPr>
            <w:tcW w:w="1200"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简要技术描述</w:t>
            </w:r>
          </w:p>
        </w:tc>
        <w:tc>
          <w:tcPr>
            <w:tcW w:w="962"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产地</w:t>
            </w:r>
          </w:p>
        </w:tc>
        <w:tc>
          <w:tcPr>
            <w:tcW w:w="720"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单位</w:t>
            </w:r>
          </w:p>
        </w:tc>
        <w:tc>
          <w:tcPr>
            <w:tcW w:w="697"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数量</w:t>
            </w:r>
          </w:p>
        </w:tc>
        <w:tc>
          <w:tcPr>
            <w:tcW w:w="697"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单价</w:t>
            </w:r>
          </w:p>
        </w:tc>
        <w:tc>
          <w:tcPr>
            <w:tcW w:w="697"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金额</w:t>
            </w:r>
          </w:p>
        </w:tc>
        <w:tc>
          <w:tcPr>
            <w:tcW w:w="835" w:type="dxa"/>
            <w:noWrap w:val="0"/>
            <w:vAlign w:val="center"/>
          </w:tcPr>
          <w:p>
            <w:pPr>
              <w:widowControl/>
              <w:spacing w:line="4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1500" w:type="dxa"/>
            <w:noWrap w:val="0"/>
            <w:vAlign w:val="center"/>
          </w:tcPr>
          <w:p>
            <w:pPr>
              <w:widowControl/>
              <w:spacing w:line="400" w:lineRule="exact"/>
              <w:jc w:val="left"/>
              <w:rPr>
                <w:rFonts w:hint="eastAsia" w:ascii="仿宋_GB2312" w:hAnsi="仿宋_GB2312" w:eastAsia="仿宋_GB2312" w:cs="仿宋_GB2312"/>
                <w:b/>
                <w:color w:val="000000"/>
                <w:sz w:val="32"/>
                <w:szCs w:val="32"/>
                <w:lang w:val="en-US" w:eastAsia="zh-CN"/>
              </w:rPr>
            </w:pPr>
          </w:p>
        </w:tc>
        <w:tc>
          <w:tcPr>
            <w:tcW w:w="1200"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962"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720" w:type="dxa"/>
            <w:noWrap w:val="0"/>
            <w:vAlign w:val="center"/>
          </w:tcPr>
          <w:p>
            <w:pPr>
              <w:widowControl/>
              <w:spacing w:line="400" w:lineRule="exact"/>
              <w:jc w:val="left"/>
              <w:rPr>
                <w:rFonts w:hint="eastAsia" w:ascii="仿宋_GB2312" w:hAnsi="仿宋_GB2312" w:eastAsia="仿宋_GB2312" w:cs="仿宋_GB2312"/>
                <w:b/>
                <w:color w:val="000000"/>
                <w:sz w:val="32"/>
                <w:szCs w:val="32"/>
                <w:lang w:val="en-US" w:eastAsia="zh-CN"/>
              </w:rPr>
            </w:pPr>
          </w:p>
        </w:tc>
        <w:tc>
          <w:tcPr>
            <w:tcW w:w="697" w:type="dxa"/>
            <w:noWrap w:val="0"/>
            <w:vAlign w:val="center"/>
          </w:tcPr>
          <w:p>
            <w:pPr>
              <w:widowControl/>
              <w:spacing w:line="400" w:lineRule="exact"/>
              <w:jc w:val="left"/>
              <w:rPr>
                <w:rFonts w:hint="default" w:ascii="仿宋_GB2312" w:hAnsi="仿宋_GB2312" w:eastAsia="仿宋_GB2312" w:cs="仿宋_GB2312"/>
                <w:b/>
                <w:color w:val="000000"/>
                <w:sz w:val="32"/>
                <w:szCs w:val="32"/>
                <w:lang w:val="en-US" w:eastAsia="zh-CN"/>
              </w:rPr>
            </w:pPr>
          </w:p>
        </w:tc>
        <w:tc>
          <w:tcPr>
            <w:tcW w:w="697" w:type="dxa"/>
            <w:noWrap w:val="0"/>
            <w:vAlign w:val="center"/>
          </w:tcPr>
          <w:p>
            <w:pPr>
              <w:widowControl/>
              <w:spacing w:line="400" w:lineRule="exact"/>
              <w:jc w:val="left"/>
              <w:rPr>
                <w:rFonts w:hint="default" w:ascii="仿宋_GB2312" w:hAnsi="仿宋_GB2312" w:eastAsia="仿宋_GB2312" w:cs="仿宋_GB2312"/>
                <w:b/>
                <w:color w:val="000000"/>
                <w:sz w:val="32"/>
                <w:szCs w:val="32"/>
                <w:lang w:val="en-US" w:eastAsia="zh-CN"/>
              </w:rPr>
            </w:pPr>
          </w:p>
        </w:tc>
        <w:tc>
          <w:tcPr>
            <w:tcW w:w="697" w:type="dxa"/>
            <w:noWrap w:val="0"/>
            <w:vAlign w:val="center"/>
          </w:tcPr>
          <w:p>
            <w:pPr>
              <w:widowControl/>
              <w:spacing w:line="400" w:lineRule="exact"/>
              <w:jc w:val="left"/>
              <w:rPr>
                <w:rFonts w:hint="default" w:ascii="仿宋_GB2312" w:hAnsi="仿宋_GB2312" w:eastAsia="仿宋_GB2312" w:cs="仿宋_GB2312"/>
                <w:b/>
                <w:color w:val="000000"/>
                <w:sz w:val="32"/>
                <w:szCs w:val="32"/>
                <w:lang w:val="en-US" w:eastAsia="zh-CN"/>
              </w:rPr>
            </w:pPr>
          </w:p>
        </w:tc>
        <w:tc>
          <w:tcPr>
            <w:tcW w:w="835"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1500"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1200"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962"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720"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697"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697"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697"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835"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8"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1500"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1200"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962"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720"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697"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697"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697"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c>
          <w:tcPr>
            <w:tcW w:w="835" w:type="dxa"/>
            <w:noWrap w:val="0"/>
            <w:vAlign w:val="center"/>
          </w:tcPr>
          <w:p>
            <w:pPr>
              <w:widowControl/>
              <w:spacing w:line="400" w:lineRule="exact"/>
              <w:jc w:val="left"/>
              <w:rPr>
                <w:rFonts w:hint="eastAsia" w:ascii="仿宋_GB2312" w:hAnsi="仿宋_GB2312" w:eastAsia="仿宋_GB2312" w:cs="仿宋_GB2312"/>
                <w:b/>
                <w:color w:val="000000"/>
                <w:sz w:val="32"/>
                <w:szCs w:val="32"/>
              </w:rPr>
            </w:pPr>
          </w:p>
        </w:tc>
      </w:tr>
    </w:tbl>
    <w:p>
      <w:pPr>
        <w:adjustRightInd w:val="0"/>
        <w:snapToGrid w:val="0"/>
        <w:spacing w:line="360" w:lineRule="auto"/>
        <w:rPr>
          <w:rFonts w:hint="eastAsia" w:ascii="仿宋_GB2312" w:hAnsi="仿宋_GB2312" w:eastAsia="仿宋_GB2312" w:cs="仿宋_GB2312"/>
          <w:color w:val="000000"/>
          <w:sz w:val="32"/>
          <w:szCs w:val="32"/>
        </w:rPr>
      </w:pPr>
    </w:p>
    <w:p>
      <w:pPr>
        <w:adjustRightInd w:val="0"/>
        <w:snapToGrid w:val="0"/>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合同金额</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3.1合同总价：（人民币）大写</w:t>
      </w:r>
      <w:r>
        <w:rPr>
          <w:rFonts w:hint="eastAsia" w:ascii="仿宋_GB2312" w:hAnsi="仿宋_GB2312" w:eastAsia="仿宋_GB2312" w:cs="仿宋_GB2312"/>
          <w:color w:val="000000"/>
          <w:sz w:val="32"/>
          <w:szCs w:val="32"/>
          <w:u w:val="single"/>
        </w:rPr>
        <w:t xml:space="preserve">    （¥     ）。</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3.2本合同价为：</w:t>
      </w:r>
      <w:r>
        <w:rPr>
          <w:rFonts w:hint="eastAsia" w:ascii="仿宋_GB2312" w:hAnsi="仿宋_GB2312" w:eastAsia="仿宋_GB2312" w:cs="仿宋_GB2312"/>
          <w:color w:val="000000"/>
          <w:sz w:val="32"/>
          <w:szCs w:val="32"/>
          <w:u w:val="single"/>
        </w:rPr>
        <w:t>固定单价合同</w:t>
      </w:r>
      <w:r>
        <w:rPr>
          <w:rFonts w:hint="eastAsia" w:ascii="仿宋_GB2312" w:hAnsi="仿宋_GB2312" w:eastAsia="仿宋_GB2312" w:cs="仿宋_GB2312"/>
          <w:color w:val="000000"/>
          <w:sz w:val="32"/>
          <w:szCs w:val="32"/>
        </w:rPr>
        <w:t>。</w:t>
      </w:r>
    </w:p>
    <w:p>
      <w:pPr>
        <w:adjustRightInd w:val="0"/>
        <w:snapToGrid w:val="0"/>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rPr>
        <w:t xml:space="preserve">履行合同的期限、地点及方式 </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4.1交货时间：</w:t>
      </w:r>
      <w:r>
        <w:rPr>
          <w:rFonts w:hint="eastAsia" w:ascii="仿宋_GB2312" w:hAnsi="仿宋_GB2312" w:eastAsia="仿宋_GB2312" w:cs="仿宋_GB2312"/>
          <w:color w:val="000000"/>
          <w:sz w:val="32"/>
          <w:szCs w:val="32"/>
          <w:u w:val="single"/>
        </w:rPr>
        <w:t>按采购</w:t>
      </w:r>
      <w:r>
        <w:rPr>
          <w:rFonts w:hint="eastAsia" w:ascii="仿宋_GB2312" w:hAnsi="仿宋_GB2312" w:eastAsia="仿宋_GB2312" w:cs="仿宋_GB2312"/>
          <w:color w:val="000000"/>
          <w:sz w:val="32"/>
          <w:szCs w:val="32"/>
          <w:u w:val="single"/>
          <w:lang w:val="en-US" w:eastAsia="zh-CN"/>
        </w:rPr>
        <w:t>合同</w:t>
      </w:r>
      <w:r>
        <w:rPr>
          <w:rFonts w:hint="eastAsia" w:ascii="仿宋_GB2312" w:hAnsi="仿宋_GB2312" w:eastAsia="仿宋_GB2312" w:cs="仿宋_GB2312"/>
          <w:color w:val="000000"/>
          <w:sz w:val="32"/>
          <w:szCs w:val="32"/>
          <w:u w:val="single"/>
        </w:rPr>
        <w:t>供应</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lang w:val="en-US" w:eastAsia="zh-CN"/>
        </w:rPr>
        <w:t>签订合同后60天后完成供货</w:t>
      </w:r>
      <w:r>
        <w:rPr>
          <w:rFonts w:hint="eastAsia" w:ascii="仿宋_GB2312" w:hAnsi="仿宋_GB2312" w:eastAsia="仿宋_GB2312" w:cs="仿宋_GB2312"/>
          <w:color w:val="000000"/>
          <w:sz w:val="32"/>
          <w:szCs w:val="32"/>
        </w:rPr>
        <w:t>。</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4.2交货地点：</w:t>
      </w:r>
      <w:r>
        <w:rPr>
          <w:rFonts w:hint="eastAsia" w:ascii="仿宋_GB2312" w:hAnsi="仿宋_GB2312" w:eastAsia="仿宋_GB2312" w:cs="仿宋_GB2312"/>
          <w:color w:val="000000"/>
          <w:sz w:val="32"/>
          <w:szCs w:val="32"/>
          <w:u w:val="single"/>
          <w:lang w:val="en-US" w:eastAsia="zh-CN"/>
        </w:rPr>
        <w:t>拜城县</w:t>
      </w:r>
      <w:r>
        <w:rPr>
          <w:rFonts w:hint="eastAsia" w:ascii="仿宋_GB2312" w:hAnsi="仿宋_GB2312" w:eastAsia="仿宋_GB2312" w:cs="仿宋_GB2312"/>
          <w:color w:val="000000"/>
          <w:sz w:val="32"/>
          <w:szCs w:val="32"/>
          <w:u w:val="single"/>
        </w:rPr>
        <w:t>农业农村局</w:t>
      </w:r>
      <w:r>
        <w:rPr>
          <w:rFonts w:hint="eastAsia" w:ascii="仿宋_GB2312" w:hAnsi="仿宋_GB2312" w:eastAsia="仿宋_GB2312" w:cs="仿宋_GB2312"/>
          <w:color w:val="000000"/>
          <w:sz w:val="32"/>
          <w:szCs w:val="32"/>
        </w:rPr>
        <w:t>。</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4.3交货方式：</w:t>
      </w:r>
      <w:r>
        <w:rPr>
          <w:rFonts w:hint="eastAsia" w:ascii="仿宋_GB2312" w:hAnsi="仿宋_GB2312" w:eastAsia="仿宋_GB2312" w:cs="仿宋_GB2312"/>
          <w:color w:val="000000"/>
          <w:sz w:val="32"/>
          <w:szCs w:val="32"/>
          <w:u w:val="single"/>
        </w:rPr>
        <w:t>按</w:t>
      </w:r>
      <w:r>
        <w:rPr>
          <w:rFonts w:hint="eastAsia" w:ascii="仿宋_GB2312" w:hAnsi="仿宋_GB2312" w:eastAsia="仿宋_GB2312" w:cs="仿宋_GB2312"/>
          <w:color w:val="000000"/>
          <w:sz w:val="32"/>
          <w:szCs w:val="32"/>
          <w:u w:val="single"/>
          <w:lang w:val="en-US" w:eastAsia="zh-CN"/>
        </w:rPr>
        <w:t>合同期</w:t>
      </w:r>
      <w:r>
        <w:rPr>
          <w:rFonts w:hint="eastAsia" w:ascii="仿宋_GB2312" w:hAnsi="仿宋_GB2312" w:eastAsia="仿宋_GB2312" w:cs="仿宋_GB2312"/>
          <w:color w:val="000000"/>
          <w:sz w:val="32"/>
          <w:szCs w:val="32"/>
          <w:u w:val="single"/>
        </w:rPr>
        <w:t>供货。</w:t>
      </w:r>
    </w:p>
    <w:p>
      <w:pPr>
        <w:numPr>
          <w:ilvl w:val="0"/>
          <w:numId w:val="4"/>
        </w:numPr>
        <w:adjustRightInd w:val="0"/>
        <w:snapToGrid w:val="0"/>
        <w:spacing w:line="360" w:lineRule="auto"/>
        <w:ind w:firstLine="643"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b/>
          <w:bCs/>
          <w:color w:val="000000"/>
          <w:sz w:val="32"/>
          <w:szCs w:val="32"/>
        </w:rPr>
        <w:t>验收、付款方式及质保：</w:t>
      </w:r>
    </w:p>
    <w:p>
      <w:pPr>
        <w:numPr>
          <w:ilvl w:val="0"/>
          <w:numId w:val="0"/>
        </w:numPr>
        <w:adjustRightInd w:val="0"/>
        <w:snapToGrid w:val="0"/>
        <w:spacing w:line="360" w:lineRule="auto"/>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none"/>
          <w:lang w:val="en-US" w:eastAsia="zh-CN"/>
        </w:rPr>
        <w:t>5.1验收方式：</w:t>
      </w:r>
      <w:r>
        <w:rPr>
          <w:rFonts w:hint="eastAsia" w:ascii="仿宋_GB2312" w:hAnsi="仿宋_GB2312" w:eastAsia="仿宋_GB2312" w:cs="仿宋_GB2312"/>
          <w:color w:val="000000"/>
          <w:sz w:val="32"/>
          <w:szCs w:val="32"/>
          <w:u w:val="single"/>
          <w:lang w:val="en-US" w:eastAsia="zh-CN"/>
        </w:rPr>
        <w:t xml:space="preserve"> 农业农村局、乡村振兴局、拜城县兴科农牧有限公司、供货商共同验收</w:t>
      </w:r>
      <w:r>
        <w:rPr>
          <w:rFonts w:hint="eastAsia" w:ascii="仿宋_GB2312" w:hAnsi="仿宋_GB2312" w:eastAsia="仿宋_GB2312" w:cs="仿宋_GB2312"/>
          <w:color w:val="000000"/>
          <w:sz w:val="32"/>
          <w:szCs w:val="32"/>
          <w:u w:val="single"/>
        </w:rPr>
        <w:t>。</w:t>
      </w:r>
    </w:p>
    <w:p>
      <w:pPr>
        <w:adjustRightInd w:val="0"/>
        <w:snapToGrid w:val="0"/>
        <w:spacing w:line="360" w:lineRule="auto"/>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付款方式：</w:t>
      </w:r>
      <w:r>
        <w:rPr>
          <w:rFonts w:hint="eastAsia" w:ascii="仿宋_GB2312" w:hAnsi="仿宋_GB2312" w:eastAsia="仿宋_GB2312" w:cs="仿宋_GB2312"/>
          <w:color w:val="000000"/>
          <w:sz w:val="32"/>
          <w:szCs w:val="32"/>
          <w:u w:val="single"/>
          <w:lang w:val="en-US" w:eastAsia="zh-CN"/>
        </w:rPr>
        <w:t>合同签订后预付50%货款，货物到齐后7个工作日内验收，验收合格后支付47%货款，预留质保金3%</w:t>
      </w:r>
      <w:r>
        <w:rPr>
          <w:rFonts w:hint="eastAsia" w:ascii="仿宋_GB2312" w:hAnsi="仿宋_GB2312" w:eastAsia="仿宋_GB2312" w:cs="仿宋_GB2312"/>
          <w:color w:val="000000"/>
          <w:sz w:val="32"/>
          <w:szCs w:val="32"/>
          <w:u w:val="single"/>
        </w:rPr>
        <w:t>。</w:t>
      </w:r>
    </w:p>
    <w:p>
      <w:pPr>
        <w:pStyle w:val="2"/>
        <w:rPr>
          <w:rFonts w:hint="eastAsia" w:ascii="仿宋_GB2312" w:hAnsi="仿宋_GB2312" w:eastAsia="仿宋_GB2312" w:cs="仿宋_GB2312"/>
          <w:b/>
          <w:color w:val="000000"/>
          <w:sz w:val="32"/>
          <w:szCs w:val="32"/>
          <w:lang w:val="en-US" w:eastAsia="zh-CN"/>
        </w:rPr>
      </w:pPr>
    </w:p>
    <w:p>
      <w:pPr>
        <w:pStyle w:val="2"/>
        <w:rPr>
          <w:rFonts w:hint="eastAsia" w:ascii="仿宋_GB2312" w:hAnsi="仿宋_GB2312" w:eastAsia="仿宋_GB2312" w:cs="仿宋_GB2312"/>
          <w:b/>
          <w:color w:val="000000"/>
          <w:sz w:val="32"/>
          <w:szCs w:val="32"/>
          <w:lang w:val="en-US" w:eastAsia="zh-CN"/>
        </w:rPr>
      </w:pPr>
    </w:p>
    <w:p>
      <w:pPr>
        <w:pStyle w:val="2"/>
        <w:rPr>
          <w:rFonts w:hint="eastAsia" w:ascii="仿宋_GB2312" w:hAnsi="仿宋_GB2312" w:eastAsia="仿宋_GB2312" w:cs="仿宋_GB2312"/>
          <w:b/>
          <w:color w:val="000000"/>
          <w:sz w:val="32"/>
          <w:szCs w:val="32"/>
          <w:lang w:val="en-US" w:eastAsia="zh-CN"/>
        </w:rPr>
      </w:pPr>
    </w:p>
    <w:p>
      <w:pPr>
        <w:adjustRightInd w:val="0"/>
        <w:snapToGrid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拜城县农业农村局</w:t>
      </w:r>
    </w:p>
    <w:p>
      <w:pPr>
        <w:adjustRightInd w:val="0"/>
        <w:snapToGrid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2022年5月13日</w:t>
      </w:r>
    </w:p>
    <w:p>
      <w:pPr>
        <w:pStyle w:val="2"/>
        <w:rPr>
          <w:rFonts w:hint="eastAsia" w:ascii="仿宋_GB2312" w:hAnsi="仿宋_GB2312" w:eastAsia="仿宋_GB2312" w:cs="仿宋_GB2312"/>
          <w:color w:val="000000"/>
          <w:sz w:val="32"/>
          <w:szCs w:val="32"/>
          <w:lang w:val="en-US" w:eastAsia="zh-CN"/>
        </w:rPr>
      </w:pPr>
    </w:p>
    <w:p>
      <w:pPr>
        <w:pStyle w:val="2"/>
        <w:rPr>
          <w:rFonts w:hint="eastAsia" w:ascii="仿宋_GB2312" w:hAnsi="仿宋_GB2312" w:eastAsia="仿宋_GB2312" w:cs="仿宋_GB2312"/>
          <w:color w:val="000000"/>
          <w:sz w:val="32"/>
          <w:szCs w:val="32"/>
          <w:lang w:val="en-US" w:eastAsia="zh-CN"/>
        </w:rPr>
      </w:pPr>
    </w:p>
    <w:p>
      <w:pPr>
        <w:pStyle w:val="2"/>
        <w:rPr>
          <w:rFonts w:hint="eastAsia" w:ascii="仿宋_GB2312" w:hAnsi="仿宋_GB2312" w:eastAsia="仿宋_GB2312" w:cs="仿宋_GB2312"/>
          <w:color w:val="000000"/>
          <w:sz w:val="32"/>
          <w:szCs w:val="32"/>
          <w:lang w:val="en-US" w:eastAsia="zh-CN"/>
        </w:rPr>
      </w:pPr>
    </w:p>
    <w:p>
      <w:pPr>
        <w:pStyle w:val="2"/>
        <w:rPr>
          <w:rFonts w:hint="eastAsia" w:ascii="仿宋_GB2312" w:hAnsi="仿宋_GB2312" w:eastAsia="仿宋_GB2312" w:cs="仿宋_GB2312"/>
          <w:color w:val="000000"/>
          <w:sz w:val="32"/>
          <w:szCs w:val="32"/>
          <w:lang w:val="en-US" w:eastAsia="zh-CN"/>
        </w:rPr>
      </w:pPr>
    </w:p>
    <w:p>
      <w:pPr>
        <w:pStyle w:val="2"/>
        <w:rPr>
          <w:rFonts w:hint="default" w:ascii="仿宋_GB2312" w:hAnsi="仿宋_GB2312" w:eastAsia="仿宋_GB2312" w:cs="仿宋_GB2312"/>
          <w:color w:val="000000"/>
          <w:sz w:val="32"/>
          <w:szCs w:val="32"/>
          <w:lang w:val="en-US" w:eastAsia="zh-CN"/>
        </w:rPr>
      </w:pPr>
    </w:p>
    <w:p>
      <w:pPr>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_GB2312"/>
          <w:kern w:val="0"/>
          <w:sz w:val="24"/>
          <w:szCs w:val="24"/>
          <w:lang w:val="en-US" w:eastAsia="zh-CN" w:bidi="ar-SA"/>
        </w:rPr>
      </w:pPr>
    </w:p>
    <w:sectPr>
      <w:footerReference r:id="rId10" w:type="default"/>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pPr>
      <w:pStyle w:val="10"/>
      <w:pBdr>
        <w:top w:val="dashDotStroked" w:color="auto" w:sz="24" w:space="14"/>
      </w:pBdr>
      <w:jc w:val="both"/>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 xml:space="preserve"> </w:t>
    </w:r>
    <w:r>
      <w:rPr>
        <w:rStyle w:val="17"/>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4</w:t>
    </w:r>
    <w: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dashDotStroked" w:color="auto" w:sz="24" w:space="0"/>
      </w:pBdr>
      <w:jc w:val="both"/>
    </w:pPr>
    <w:r>
      <w:rPr>
        <w:b/>
        <w:bCs/>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E4D65"/>
    <w:multiLevelType w:val="singleLevel"/>
    <w:tmpl w:val="95DE4D65"/>
    <w:lvl w:ilvl="0" w:tentative="0">
      <w:start w:val="2"/>
      <w:numFmt w:val="chineseCounting"/>
      <w:suff w:val="nothing"/>
      <w:lvlText w:val="%1、"/>
      <w:lvlJc w:val="left"/>
      <w:rPr>
        <w:rFonts w:hint="eastAsia"/>
      </w:rPr>
    </w:lvl>
  </w:abstractNum>
  <w:abstractNum w:abstractNumId="1">
    <w:nsid w:val="D06FFEAD"/>
    <w:multiLevelType w:val="singleLevel"/>
    <w:tmpl w:val="D06FFEAD"/>
    <w:lvl w:ilvl="0" w:tentative="0">
      <w:start w:val="5"/>
      <w:numFmt w:val="chineseCounting"/>
      <w:suff w:val="nothing"/>
      <w:lvlText w:val="%1、"/>
      <w:lvlJc w:val="left"/>
      <w:rPr>
        <w:rFonts w:hint="eastAsia"/>
      </w:rPr>
    </w:lvl>
  </w:abstractNum>
  <w:abstractNum w:abstractNumId="2">
    <w:nsid w:val="02B34A97"/>
    <w:multiLevelType w:val="multilevel"/>
    <w:tmpl w:val="02B34A97"/>
    <w:lvl w:ilvl="0" w:tentative="0">
      <w:start w:val="1"/>
      <w:numFmt w:val="chineseCountingThousand"/>
      <w:pStyle w:val="3"/>
      <w:isLgl/>
      <w:suff w:val="space"/>
      <w:lvlText w:val="第%1章"/>
      <w:lvlJc w:val="center"/>
      <w:pPr>
        <w:ind w:left="720" w:firstLine="0"/>
      </w:pPr>
      <w:rPr>
        <w:rFonts w:hint="eastAsia" w:ascii="Times New Roman" w:hAnsi="Times New Roman" w:eastAsia="宋体"/>
        <w:b/>
        <w:i w:val="0"/>
        <w:sz w:val="44"/>
        <w:szCs w:val="44"/>
      </w:rPr>
    </w:lvl>
    <w:lvl w:ilvl="1" w:tentative="0">
      <w:start w:val="1"/>
      <w:numFmt w:val="chineseCountingThousand"/>
      <w:suff w:val="space"/>
      <w:lvlText w:val="%2."/>
      <w:lvlJc w:val="left"/>
      <w:pPr>
        <w:ind w:left="0" w:firstLine="0"/>
      </w:pPr>
      <w:rPr>
        <w:rFonts w:hint="eastAsia" w:ascii="Times New Roman" w:hAnsi="Times New Roman" w:eastAsia="宋体"/>
        <w:b/>
        <w:sz w:val="32"/>
        <w:szCs w:val="32"/>
      </w:rPr>
    </w:lvl>
    <w:lvl w:ilvl="2" w:tentative="0">
      <w:start w:val="1"/>
      <w:numFmt w:val="chineseCountingThousand"/>
      <w:suff w:val="space"/>
      <w:lvlText w:val="（%3）"/>
      <w:lvlJc w:val="left"/>
      <w:pPr>
        <w:ind w:left="-90" w:firstLine="510"/>
      </w:pPr>
      <w:rPr>
        <w:b w:val="0"/>
        <w:sz w:val="30"/>
        <w:szCs w:val="30"/>
      </w:rPr>
    </w:lvl>
    <w:lvl w:ilvl="3" w:tentative="0">
      <w:start w:val="1"/>
      <w:numFmt w:val="decimal"/>
      <w:lvlRestart w:val="0"/>
      <w:suff w:val="space"/>
      <w:lvlText w:val="%4."/>
      <w:lvlJc w:val="left"/>
      <w:pPr>
        <w:ind w:left="120" w:firstLine="510"/>
      </w:pPr>
      <w:rPr>
        <w:rFonts w:hint="eastAsia" w:ascii="宋体" w:hAnsi="宋体" w:eastAsia="宋体"/>
        <w:b w:val="0"/>
        <w:sz w:val="28"/>
        <w:szCs w:val="28"/>
      </w:rPr>
    </w:lvl>
    <w:lvl w:ilvl="4" w:tentative="0">
      <w:start w:val="1"/>
      <w:numFmt w:val="decimal"/>
      <w:lvlText w:val="%4.%5"/>
      <w:lvlJc w:val="left"/>
      <w:pPr>
        <w:tabs>
          <w:tab w:val="left" w:pos="510"/>
        </w:tabs>
        <w:ind w:left="0" w:firstLine="510"/>
      </w:pPr>
      <w:rPr>
        <w:rFonts w:hint="eastAsia" w:ascii="Times New Roman" w:hAnsi="Times New Roman" w:eastAsia="宋体"/>
        <w:b w:val="0"/>
        <w:i w:val="0"/>
        <w:color w:val="FF00FF"/>
        <w:sz w:val="24"/>
        <w:szCs w:val="24"/>
      </w:rPr>
    </w:lvl>
    <w:lvl w:ilvl="5" w:tentative="0">
      <w:start w:val="1"/>
      <w:numFmt w:val="decimal"/>
      <w:lvlText w:val="%4.%5.%6"/>
      <w:lvlJc w:val="left"/>
      <w:pPr>
        <w:tabs>
          <w:tab w:val="left" w:pos="510"/>
        </w:tabs>
        <w:ind w:left="0" w:firstLine="510"/>
      </w:pPr>
      <w:rPr>
        <w:rFonts w:hint="eastAsia" w:ascii="Times New Roman" w:hAnsi="Times New Roman" w:eastAsia="宋体"/>
        <w:b w:val="0"/>
        <w:i w:val="0"/>
        <w:sz w:val="24"/>
        <w:szCs w:val="24"/>
      </w:rPr>
    </w:lvl>
    <w:lvl w:ilvl="6" w:tentative="0">
      <w:start w:val="1"/>
      <w:numFmt w:val="lowerLetter"/>
      <w:lvlText w:val="%7."/>
      <w:lvlJc w:val="left"/>
      <w:pPr>
        <w:tabs>
          <w:tab w:val="left" w:pos="510"/>
        </w:tabs>
        <w:ind w:left="0" w:firstLine="624"/>
      </w:pPr>
    </w:lvl>
    <w:lvl w:ilvl="7" w:tentative="0">
      <w:start w:val="1"/>
      <w:numFmt w:val="lowerLetter"/>
      <w:lvlText w:val="（%8)"/>
      <w:lvlJc w:val="left"/>
      <w:pPr>
        <w:tabs>
          <w:tab w:val="left" w:pos="510"/>
        </w:tabs>
        <w:ind w:left="0" w:firstLine="510"/>
      </w:pPr>
    </w:lvl>
    <w:lvl w:ilvl="8" w:tentative="0">
      <w:start w:val="1"/>
      <w:numFmt w:val="lowerRoman"/>
      <w:lvlText w:val="%9."/>
      <w:lvlJc w:val="right"/>
      <w:pPr>
        <w:tabs>
          <w:tab w:val="left" w:pos="3780"/>
        </w:tabs>
        <w:ind w:left="3780" w:hanging="420"/>
      </w:pPr>
    </w:lvl>
  </w:abstractNum>
  <w:abstractNum w:abstractNumId="3">
    <w:nsid w:val="637FFA4C"/>
    <w:multiLevelType w:val="singleLevel"/>
    <w:tmpl w:val="637FFA4C"/>
    <w:lvl w:ilvl="0" w:tentative="0">
      <w:start w:val="2"/>
      <w:numFmt w:val="chineseCounting"/>
      <w:suff w:val="nothing"/>
      <w:lvlText w:val="%1、"/>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ZDY1MDcwMWJlZmY4NGNkZjY3NTI1ZDI2ZWIzODQifQ=="/>
  </w:docVars>
  <w:rsids>
    <w:rsidRoot w:val="00000000"/>
    <w:rsid w:val="01A87C2E"/>
    <w:rsid w:val="01BB0105"/>
    <w:rsid w:val="04207926"/>
    <w:rsid w:val="04684391"/>
    <w:rsid w:val="0B82327C"/>
    <w:rsid w:val="0C1D7BC5"/>
    <w:rsid w:val="0F271EAC"/>
    <w:rsid w:val="11107291"/>
    <w:rsid w:val="13A32B95"/>
    <w:rsid w:val="153F14C5"/>
    <w:rsid w:val="231D626A"/>
    <w:rsid w:val="247954F5"/>
    <w:rsid w:val="289B1FE8"/>
    <w:rsid w:val="2A036295"/>
    <w:rsid w:val="2B204A27"/>
    <w:rsid w:val="2CC70B5D"/>
    <w:rsid w:val="2D0E4090"/>
    <w:rsid w:val="2DDE1787"/>
    <w:rsid w:val="2E2805B8"/>
    <w:rsid w:val="2F103EA5"/>
    <w:rsid w:val="30346F76"/>
    <w:rsid w:val="319471FB"/>
    <w:rsid w:val="37171FB0"/>
    <w:rsid w:val="3D172B56"/>
    <w:rsid w:val="411C3143"/>
    <w:rsid w:val="45B002FD"/>
    <w:rsid w:val="45FE179E"/>
    <w:rsid w:val="48851CEE"/>
    <w:rsid w:val="4887455D"/>
    <w:rsid w:val="49D26456"/>
    <w:rsid w:val="4C0E6586"/>
    <w:rsid w:val="4C996C5C"/>
    <w:rsid w:val="5AD23B7D"/>
    <w:rsid w:val="5C537F09"/>
    <w:rsid w:val="5E1B68CD"/>
    <w:rsid w:val="643F7B25"/>
    <w:rsid w:val="6C2C6080"/>
    <w:rsid w:val="716D0753"/>
    <w:rsid w:val="72F16C66"/>
    <w:rsid w:val="75CE60AC"/>
    <w:rsid w:val="7869486E"/>
    <w:rsid w:val="79F75F20"/>
    <w:rsid w:val="7C9410BC"/>
    <w:rsid w:val="7F9E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toc 3"/>
    <w:basedOn w:val="1"/>
    <w:next w:val="1"/>
    <w:semiHidden/>
    <w:qFormat/>
    <w:uiPriority w:val="0"/>
    <w:pPr>
      <w:tabs>
        <w:tab w:val="left" w:pos="1470"/>
        <w:tab w:val="right" w:leader="dot" w:pos="8296"/>
      </w:tabs>
      <w:adjustRightInd/>
      <w:spacing w:line="700" w:lineRule="exact"/>
      <w:ind w:left="840" w:leftChars="400"/>
    </w:pPr>
    <w:rPr>
      <w:kern w:val="2"/>
      <w:sz w:val="21"/>
      <w:szCs w:val="24"/>
    </w:rPr>
  </w:style>
  <w:style w:type="paragraph" w:styleId="9">
    <w:name w:val="Plain Text"/>
    <w:basedOn w:val="1"/>
    <w:qFormat/>
    <w:uiPriority w:val="0"/>
    <w:pPr>
      <w:widowControl/>
      <w:autoSpaceDE/>
      <w:autoSpaceDN/>
      <w:adjustRightInd/>
      <w:spacing w:line="440" w:lineRule="exact"/>
      <w:ind w:firstLine="200" w:firstLineChars="200"/>
      <w:jc w:val="both"/>
    </w:pPr>
    <w:rPr>
      <w:rFonts w:ascii="宋体" w:hAnsi="Courier New" w:cs="Courier New"/>
      <w:kern w:val="2"/>
      <w:sz w:val="21"/>
      <w:szCs w:val="21"/>
    </w:rPr>
  </w:style>
  <w:style w:type="paragraph" w:styleId="10">
    <w:name w:val="footer"/>
    <w:basedOn w:val="1"/>
    <w:qFormat/>
    <w:uiPriority w:val="0"/>
    <w:pPr>
      <w:tabs>
        <w:tab w:val="center" w:pos="4153"/>
        <w:tab w:val="right" w:pos="8306"/>
      </w:tabs>
      <w:snapToGrid w:val="0"/>
      <w:spacing w:line="240" w:lineRule="atLeast"/>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spacing w:line="240" w:lineRule="atLeast"/>
      <w:jc w:val="center"/>
    </w:pPr>
    <w:rPr>
      <w:rFonts w:ascii="宋体" w:hAnsi="宋体"/>
      <w:sz w:val="18"/>
      <w:szCs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Body Text First Indent 2"/>
    <w:basedOn w:val="7"/>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17">
    <w:name w:val="page number"/>
    <w:basedOn w:val="16"/>
    <w:qFormat/>
    <w:uiPriority w:val="0"/>
  </w:style>
  <w:style w:type="character" w:styleId="18">
    <w:name w:val="Hyperlink"/>
    <w:basedOn w:val="16"/>
    <w:qFormat/>
    <w:uiPriority w:val="0"/>
    <w:rPr>
      <w:rFonts w:ascii="宋体" w:hAnsi="宋体" w:cs="宋体"/>
      <w:color w:val="0000FF"/>
      <w:sz w:val="24"/>
      <w:u w:val="single"/>
    </w:rPr>
  </w:style>
  <w:style w:type="paragraph" w:customStyle="1" w:styleId="19">
    <w:name w:val="封面上部"/>
    <w:basedOn w:val="1"/>
    <w:qFormat/>
    <w:uiPriority w:val="0"/>
    <w:pPr>
      <w:spacing w:line="360" w:lineRule="auto"/>
      <w:jc w:val="center"/>
    </w:pPr>
    <w:rPr>
      <w:rFonts w:ascii="Arial" w:eastAsia="黑体"/>
      <w:sz w:val="32"/>
    </w:rPr>
  </w:style>
  <w:style w:type="paragraph" w:customStyle="1" w:styleId="20">
    <w:name w:val="BodyTextIndent"/>
    <w:basedOn w:val="1"/>
    <w:qFormat/>
    <w:uiPriority w:val="0"/>
    <w:pPr>
      <w:ind w:firstLine="630"/>
      <w:jc w:val="both"/>
      <w:textAlignment w:val="baseline"/>
    </w:pPr>
    <w:rPr>
      <w:rFonts w:eastAsia="楷体_GB2312"/>
      <w:kern w:val="2"/>
      <w:sz w:val="30"/>
      <w:lang w:val="en-US" w:eastAsia="zh-CN" w:bidi="ar-SA"/>
    </w:rPr>
  </w:style>
  <w:style w:type="paragraph" w:customStyle="1" w:styleId="21">
    <w:name w:val="BodyTextIndent3"/>
    <w:basedOn w:val="1"/>
    <w:qFormat/>
    <w:uiPriority w:val="0"/>
    <w:pPr>
      <w:spacing w:line="440" w:lineRule="exact"/>
      <w:ind w:firstLine="412" w:firstLineChars="200"/>
      <w:jc w:val="both"/>
      <w:textAlignment w:val="baseline"/>
    </w:pPr>
    <w:rPr>
      <w:rFonts w:ascii="宋体" w:hAnsi="宋体"/>
      <w:kern w:val="2"/>
      <w:sz w:val="21"/>
      <w:lang w:val="en-US" w:eastAsia="zh-CN" w:bidi="ar-SA"/>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PlainText"/>
    <w:basedOn w:val="1"/>
    <w:qFormat/>
    <w:uiPriority w:val="0"/>
    <w:pPr>
      <w:widowControl/>
      <w:jc w:val="left"/>
      <w:textAlignment w:val="baseline"/>
    </w:pPr>
    <w:rPr>
      <w:rFonts w:ascii="宋体" w:hAnsi="Courier New"/>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5950</Words>
  <Characters>6344</Characters>
  <Lines>0</Lines>
  <Paragraphs>0</Paragraphs>
  <TotalTime>3</TotalTime>
  <ScaleCrop>false</ScaleCrop>
  <LinksUpToDate>false</LinksUpToDate>
  <CharactersWithSpaces>7416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2021-12-30T08:46:00Z</dcterms:created>
  <dc:creator>ZUFENG</dc:creator>
  <cp:lastModifiedBy>Administrator</cp:lastModifiedBy>
  <dcterms:modified xsi:type="dcterms:W3CDTF">2022-05-18T09:48:21Z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F3BD9D45FA8641C8AC5DD9943F35FDB5</vt:lpwstr>
  </property>
</Properties>
</file>