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both"/>
        <w:rPr>
          <w:rFonts w:hint="eastAsia" w:ascii="宋体" w:hAnsi="宋体" w:eastAsia="宋体" w:cs="宋体"/>
          <w:b/>
          <w:bCs/>
          <w:sz w:val="48"/>
          <w:szCs w:val="48"/>
          <w:lang w:eastAsia="zh-CN"/>
        </w:rPr>
      </w:pPr>
    </w:p>
    <w:p>
      <w:pPr>
        <w:pageBreakBefore w:val="0"/>
        <w:numPr>
          <w:ilvl w:val="0"/>
          <w:numId w:val="0"/>
        </w:numPr>
        <w:kinsoku/>
        <w:overflowPunct/>
        <w:topLinePunct w:val="0"/>
        <w:autoSpaceDE/>
        <w:autoSpaceDN/>
        <w:bidi w:val="0"/>
        <w:adjustRightInd/>
        <w:snapToGrid/>
        <w:spacing w:line="360" w:lineRule="auto"/>
        <w:jc w:val="center"/>
        <w:textAlignment w:val="auto"/>
        <w:rPr>
          <w:rFonts w:hint="eastAsia" w:ascii="宋体" w:hAnsi="宋体" w:eastAsia="宋体" w:cs="宋体"/>
          <w:b/>
          <w:color w:val="000000"/>
          <w:sz w:val="56"/>
          <w:szCs w:val="22"/>
          <w:lang w:val="zh-CN" w:eastAsia="zh-CN"/>
        </w:rPr>
      </w:pPr>
      <w:r>
        <w:rPr>
          <w:rFonts w:hint="eastAsia" w:ascii="宋体" w:hAnsi="宋体" w:eastAsia="宋体" w:cs="宋体"/>
          <w:b/>
          <w:color w:val="000000"/>
          <w:sz w:val="56"/>
          <w:szCs w:val="22"/>
          <w:lang w:val="zh-CN" w:eastAsia="zh-CN"/>
        </w:rPr>
        <w:t>和田地区民丰县叶亦克乡小学及萨勒吾则克乡小学校舍维修及附属工程建设项目（二次）</w:t>
      </w:r>
    </w:p>
    <w:p>
      <w:pPr>
        <w:pageBreakBefore w:val="0"/>
        <w:numPr>
          <w:ilvl w:val="0"/>
          <w:numId w:val="0"/>
        </w:numPr>
        <w:kinsoku/>
        <w:overflowPunct/>
        <w:topLinePunct w:val="0"/>
        <w:autoSpaceDE/>
        <w:autoSpaceDN/>
        <w:bidi w:val="0"/>
        <w:adjustRightInd/>
        <w:snapToGrid/>
        <w:spacing w:line="360" w:lineRule="auto"/>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项目</w:t>
      </w:r>
      <w:r>
        <w:rPr>
          <w:rFonts w:hint="eastAsia" w:ascii="宋体" w:hAnsi="宋体" w:eastAsia="宋体" w:cs="宋体"/>
          <w:sz w:val="28"/>
          <w:szCs w:val="28"/>
        </w:rPr>
        <w:t>编号：</w:t>
      </w:r>
      <w:r>
        <w:rPr>
          <w:rFonts w:hint="eastAsia" w:ascii="宋体" w:hAnsi="宋体" w:eastAsia="宋体" w:cs="宋体"/>
          <w:sz w:val="28"/>
          <w:szCs w:val="28"/>
          <w:lang w:eastAsia="zh-CN"/>
        </w:rPr>
        <w:t>MFX-SJBY-CG2022-007</w:t>
      </w:r>
    </w:p>
    <w:p>
      <w:pPr>
        <w:pStyle w:val="16"/>
        <w:numPr>
          <w:ilvl w:val="0"/>
          <w:numId w:val="0"/>
        </w:numPr>
        <w:ind w:leftChars="0"/>
        <w:jc w:val="both"/>
        <w:rPr>
          <w:rFonts w:hint="eastAsia" w:ascii="宋体" w:hAnsi="宋体" w:eastAsia="宋体" w:cs="宋体"/>
          <w:lang w:eastAsia="zh-CN"/>
        </w:rPr>
      </w:pPr>
    </w:p>
    <w:p>
      <w:pPr>
        <w:pStyle w:val="17"/>
        <w:rPr>
          <w:rFonts w:hint="eastAsia" w:ascii="宋体" w:hAnsi="宋体" w:eastAsia="宋体" w:cs="宋体"/>
          <w:lang w:val="en-US" w:eastAsia="zh-CN"/>
        </w:rPr>
      </w:pPr>
    </w:p>
    <w:p>
      <w:pPr>
        <w:pStyle w:val="17"/>
        <w:rPr>
          <w:rFonts w:hint="eastAsia" w:ascii="宋体" w:hAnsi="宋体" w:eastAsia="宋体" w:cs="宋体"/>
          <w:lang w:val="en-US" w:eastAsia="zh-CN"/>
        </w:rPr>
      </w:pPr>
    </w:p>
    <w:p>
      <w:pPr>
        <w:keepNext w:val="0"/>
        <w:keepLines w:val="0"/>
        <w:pageBreakBefore w:val="0"/>
        <w:widowControl w:val="0"/>
        <w:kinsoku/>
        <w:wordWrap/>
        <w:overflowPunct/>
        <w:topLinePunct w:val="0"/>
        <w:autoSpaceDE w:val="0"/>
        <w:autoSpaceDN w:val="0"/>
        <w:bidi w:val="0"/>
        <w:adjustRightInd w:val="0"/>
        <w:snapToGrid/>
        <w:spacing w:line="360" w:lineRule="auto"/>
        <w:ind w:left="2240" w:leftChars="300" w:hanging="1400" w:hangingChars="500"/>
        <w:jc w:val="left"/>
        <w:textAlignment w:val="auto"/>
        <w:rPr>
          <w:rFonts w:hint="default"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包项名称：和田地区民丰县叶亦克乡小学及萨勒吾则克乡小学校舍维修及附属工程建设项目（二次）</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rPr>
        <w:t>采购人（盖章）：</w:t>
      </w:r>
      <w:r>
        <w:rPr>
          <w:rFonts w:hint="eastAsia" w:ascii="宋体" w:hAnsi="宋体" w:eastAsia="宋体" w:cs="宋体"/>
          <w:b w:val="0"/>
          <w:bCs/>
          <w:color w:val="000000"/>
          <w:sz w:val="28"/>
          <w:szCs w:val="28"/>
          <w:lang w:val="zh-CN" w:eastAsia="zh-CN"/>
        </w:rPr>
        <w:t xml:space="preserve">民丰县教育和科学技术局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eastAsia="zh-CN"/>
        </w:rPr>
        <w:t xml:space="preserve">地址：民丰县教育和科学技术局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rPr>
        <w:t>联 系 人：</w:t>
      </w:r>
      <w:r>
        <w:rPr>
          <w:rFonts w:hint="eastAsia" w:ascii="宋体" w:hAnsi="宋体" w:eastAsia="宋体" w:cs="宋体"/>
          <w:b w:val="0"/>
          <w:bCs/>
          <w:color w:val="000000"/>
          <w:sz w:val="28"/>
          <w:szCs w:val="28"/>
          <w:lang w:val="zh-CN" w:eastAsia="zh-CN"/>
        </w:rPr>
        <w:t>艾麦尔江•麦提托合提</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rPr>
        <w:t>电    话：</w:t>
      </w:r>
      <w:r>
        <w:rPr>
          <w:rFonts w:hint="eastAsia" w:ascii="宋体" w:hAnsi="宋体" w:eastAsia="宋体" w:cs="宋体"/>
          <w:b w:val="0"/>
          <w:bCs/>
          <w:color w:val="000000"/>
          <w:sz w:val="28"/>
          <w:szCs w:val="28"/>
          <w:lang w:val="zh-CN" w:eastAsia="zh-CN"/>
        </w:rPr>
        <w:t>0903</w:t>
      </w:r>
      <w:r>
        <w:rPr>
          <w:rFonts w:hint="eastAsia" w:ascii="宋体" w:hAnsi="宋体" w:eastAsia="宋体" w:cs="宋体"/>
          <w:b w:val="0"/>
          <w:bCs/>
          <w:color w:val="000000"/>
          <w:sz w:val="28"/>
          <w:szCs w:val="28"/>
          <w:lang w:val="en-US" w:eastAsia="zh-CN"/>
        </w:rPr>
        <w:t>-</w:t>
      </w:r>
      <w:r>
        <w:rPr>
          <w:rFonts w:hint="eastAsia" w:ascii="宋体" w:hAnsi="宋体" w:eastAsia="宋体" w:cs="宋体"/>
          <w:b w:val="0"/>
          <w:bCs/>
          <w:color w:val="000000"/>
          <w:sz w:val="28"/>
          <w:szCs w:val="28"/>
          <w:lang w:val="zh-CN" w:eastAsia="zh-CN"/>
        </w:rPr>
        <w:t>6750240 </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textAlignment w:val="auto"/>
        <w:rPr>
          <w:rFonts w:hint="eastAsia" w:ascii="宋体" w:hAnsi="宋体" w:eastAsia="宋体" w:cs="宋体"/>
          <w:b w:val="0"/>
          <w:bCs/>
          <w:color w:val="000000"/>
          <w:sz w:val="28"/>
          <w:szCs w:val="28"/>
          <w:lang w:val="zh-CN"/>
        </w:rPr>
      </w:pPr>
      <w:r>
        <w:rPr>
          <w:rFonts w:hint="eastAsia" w:ascii="宋体" w:hAnsi="宋体" w:eastAsia="宋体" w:cs="宋体"/>
          <w:b w:val="0"/>
          <w:bCs/>
          <w:color w:val="000000"/>
          <w:sz w:val="28"/>
          <w:szCs w:val="28"/>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采购代理机构（盖章）：</w:t>
      </w:r>
      <w:r>
        <w:rPr>
          <w:rFonts w:hint="eastAsia" w:ascii="宋体" w:hAnsi="宋体" w:eastAsia="宋体" w:cs="宋体"/>
          <w:b w:val="0"/>
          <w:bCs/>
          <w:color w:val="000000"/>
          <w:sz w:val="28"/>
          <w:szCs w:val="28"/>
          <w:lang w:val="en-US" w:eastAsia="zh-CN"/>
        </w:rPr>
        <w:t>新疆沣疆源工程咨询有限责任公司</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zh-CN" w:eastAsia="zh-CN"/>
        </w:rPr>
      </w:pPr>
      <w:r>
        <w:rPr>
          <w:rFonts w:hint="eastAsia" w:ascii="宋体" w:hAnsi="宋体" w:eastAsia="宋体" w:cs="宋体"/>
          <w:b w:val="0"/>
          <w:bCs/>
          <w:color w:val="000000"/>
          <w:sz w:val="28"/>
          <w:szCs w:val="28"/>
          <w:lang w:val="zh-CN" w:eastAsia="zh-CN"/>
        </w:rPr>
        <w:t>项目负责人：代娜</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 xml:space="preserve">电   </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 xml:space="preserve"> 话：</w:t>
      </w:r>
      <w:r>
        <w:rPr>
          <w:rFonts w:hint="eastAsia" w:ascii="宋体" w:hAnsi="宋体" w:eastAsia="宋体" w:cs="宋体"/>
          <w:b w:val="0"/>
          <w:bCs/>
          <w:color w:val="000000"/>
          <w:sz w:val="28"/>
          <w:szCs w:val="28"/>
          <w:lang w:val="en-US" w:eastAsia="zh-CN"/>
        </w:rPr>
        <w:t>0903-2520096</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zh-CN" w:eastAsia="zh-CN"/>
        </w:rPr>
        <w:t>详</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细</w:t>
      </w:r>
      <w:r>
        <w:rPr>
          <w:rFonts w:hint="eastAsia" w:ascii="宋体" w:hAnsi="宋体" w:eastAsia="宋体" w:cs="宋体"/>
          <w:b w:val="0"/>
          <w:bCs/>
          <w:color w:val="000000"/>
          <w:sz w:val="28"/>
          <w:szCs w:val="28"/>
          <w:lang w:val="en-US" w:eastAsia="zh-CN"/>
        </w:rPr>
        <w:t xml:space="preserve"> </w:t>
      </w:r>
      <w:r>
        <w:rPr>
          <w:rFonts w:hint="eastAsia" w:ascii="宋体" w:hAnsi="宋体" w:eastAsia="宋体" w:cs="宋体"/>
          <w:b w:val="0"/>
          <w:bCs/>
          <w:color w:val="000000"/>
          <w:sz w:val="28"/>
          <w:szCs w:val="28"/>
          <w:lang w:val="zh-CN" w:eastAsia="zh-CN"/>
        </w:rPr>
        <w:t>地址：</w:t>
      </w:r>
      <w:r>
        <w:rPr>
          <w:rFonts w:hint="eastAsia" w:ascii="宋体" w:hAnsi="宋体" w:eastAsia="宋体" w:cs="宋体"/>
          <w:b w:val="0"/>
          <w:bCs/>
          <w:color w:val="000000"/>
          <w:sz w:val="28"/>
          <w:szCs w:val="28"/>
          <w:lang w:val="en-US" w:eastAsia="zh-CN"/>
        </w:rPr>
        <w:t>和田市玉都国际广场银座8楼</w:t>
      </w:r>
    </w:p>
    <w:p>
      <w:pPr>
        <w:keepNext w:val="0"/>
        <w:keepLines w:val="0"/>
        <w:pageBreakBefore w:val="0"/>
        <w:widowControl w:val="0"/>
        <w:kinsoku/>
        <w:wordWrap/>
        <w:overflowPunct/>
        <w:topLinePunct w:val="0"/>
        <w:autoSpaceDE w:val="0"/>
        <w:autoSpaceDN w:val="0"/>
        <w:bidi w:val="0"/>
        <w:adjustRightInd w:val="0"/>
        <w:snapToGrid/>
        <w:spacing w:line="360" w:lineRule="auto"/>
        <w:ind w:firstLine="840" w:firstLineChars="300"/>
        <w:jc w:val="left"/>
        <w:textAlignment w:val="auto"/>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日      期：2022年5月</w:t>
      </w:r>
    </w:p>
    <w:p>
      <w:pPr>
        <w:pStyle w:val="16"/>
        <w:numPr>
          <w:ilvl w:val="0"/>
          <w:numId w:val="0"/>
        </w:numPr>
        <w:ind w:leftChars="0"/>
        <w:jc w:val="both"/>
        <w:rPr>
          <w:rFonts w:hint="eastAsia" w:ascii="宋体" w:hAnsi="宋体" w:eastAsia="宋体" w:cs="宋体"/>
          <w:b/>
          <w:bCs w:val="0"/>
          <w:sz w:val="32"/>
        </w:rPr>
      </w:pPr>
    </w:p>
    <w:p>
      <w:pPr>
        <w:pStyle w:val="16"/>
        <w:numPr>
          <w:ilvl w:val="0"/>
          <w:numId w:val="0"/>
        </w:numPr>
        <w:ind w:leftChars="0"/>
        <w:jc w:val="center"/>
        <w:rPr>
          <w:rFonts w:hint="eastAsia" w:ascii="宋体" w:hAnsi="宋体" w:eastAsia="宋体" w:cs="宋体"/>
          <w:b/>
          <w:bCs w:val="0"/>
          <w:sz w:val="32"/>
          <w:lang w:val="en-US" w:eastAsia="zh-CN"/>
        </w:rPr>
      </w:pPr>
      <w:r>
        <w:rPr>
          <w:rFonts w:hint="eastAsia" w:ascii="宋体" w:hAnsi="宋体" w:eastAsia="宋体" w:cs="宋体"/>
          <w:b/>
          <w:bCs w:val="0"/>
          <w:sz w:val="32"/>
        </w:rPr>
        <w:t>新疆·和田地区·</w:t>
      </w:r>
      <w:r>
        <w:rPr>
          <w:rFonts w:hint="eastAsia" w:ascii="宋体" w:hAnsi="宋体" w:eastAsia="宋体" w:cs="宋体"/>
          <w:b/>
          <w:bCs w:val="0"/>
          <w:sz w:val="32"/>
          <w:lang w:val="en-US" w:eastAsia="zh-CN"/>
        </w:rPr>
        <w:t>民丰县</w:t>
      </w:r>
    </w:p>
    <w:p>
      <w:pPr>
        <w:pStyle w:val="17"/>
        <w:rPr>
          <w:rFonts w:hint="eastAsia" w:ascii="宋体" w:hAnsi="宋体" w:eastAsia="宋体" w:cs="宋体"/>
        </w:rPr>
      </w:pPr>
    </w:p>
    <w:p>
      <w:pPr>
        <w:ind w:left="0" w:leftChars="0" w:firstLine="0" w:firstLineChars="0"/>
        <w:rPr>
          <w:rFonts w:hint="eastAsia" w:ascii="宋体" w:hAnsi="宋体" w:eastAsia="宋体" w:cs="宋体"/>
        </w:rPr>
      </w:pPr>
      <w:r>
        <w:rPr>
          <w:rFonts w:hint="eastAsia" w:ascii="宋体" w:hAnsi="宋体"/>
          <w:b/>
          <w:bCs/>
          <w:color w:val="000000"/>
          <w:sz w:val="32"/>
          <w:szCs w:val="32"/>
        </w:rPr>
        <w:t>招投标监督管理机构备案登记栏</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540" w:type="dxa"/>
            <w:noWrap w:val="0"/>
            <w:vAlign w:val="top"/>
          </w:tcPr>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pStyle w:val="17"/>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r>
              <w:rPr>
                <w:rFonts w:hint="eastAsia"/>
              </w:rPr>
              <w:t>本文件已报备</w:t>
            </w:r>
          </w:p>
          <w:p>
            <w:pPr>
              <w:jc w:val="center"/>
              <w:rPr>
                <w:rFonts w:hint="eastAsia"/>
              </w:rPr>
            </w:pPr>
          </w:p>
          <w:p>
            <w:pPr>
              <w:spacing w:line="502" w:lineRule="exact"/>
              <w:ind w:right="20"/>
              <w:jc w:val="both"/>
              <w:rPr>
                <w:rFonts w:hint="eastAsia"/>
                <w:lang w:val="en-US" w:eastAsia="zh-CN"/>
              </w:rPr>
            </w:pPr>
          </w:p>
          <w:p>
            <w:pPr>
              <w:spacing w:line="502" w:lineRule="exact"/>
              <w:ind w:right="20"/>
              <w:jc w:val="right"/>
              <w:rPr>
                <w:rFonts w:hint="eastAsia"/>
                <w:lang w:val="en-US" w:eastAsia="zh-CN"/>
              </w:rPr>
            </w:pPr>
          </w:p>
          <w:p>
            <w:pPr>
              <w:spacing w:line="502" w:lineRule="exact"/>
              <w:ind w:right="20"/>
              <w:jc w:val="right"/>
              <w:rPr>
                <w:rFonts w:hint="eastAsia"/>
                <w:lang w:val="en-US" w:eastAsia="zh-CN"/>
              </w:rPr>
            </w:pPr>
          </w:p>
          <w:p>
            <w:pPr>
              <w:spacing w:line="502" w:lineRule="exact"/>
              <w:ind w:right="20"/>
              <w:jc w:val="right"/>
              <w:rPr>
                <w:rFonts w:hint="eastAsia"/>
                <w:lang w:val="en-US" w:eastAsia="zh-CN"/>
              </w:rPr>
            </w:pPr>
          </w:p>
          <w:p>
            <w:pPr>
              <w:pStyle w:val="17"/>
              <w:rPr>
                <w:rFonts w:hint="eastAsia"/>
                <w:lang w:val="en-US" w:eastAsia="zh-CN"/>
              </w:rPr>
            </w:pPr>
          </w:p>
          <w:p>
            <w:pPr>
              <w:pStyle w:val="17"/>
              <w:rPr>
                <w:rFonts w:hint="eastAsia"/>
                <w:lang w:val="en-US" w:eastAsia="zh-CN"/>
              </w:rPr>
            </w:pPr>
          </w:p>
          <w:p>
            <w:pPr>
              <w:pStyle w:val="7"/>
              <w:rPr>
                <w:rFonts w:hint="eastAsia"/>
                <w:lang w:val="en-US" w:eastAsia="zh-CN"/>
              </w:rPr>
            </w:pPr>
          </w:p>
          <w:p>
            <w:pPr>
              <w:rPr>
                <w:rFonts w:hint="eastAsia"/>
                <w:lang w:val="en-US" w:eastAsia="zh-CN"/>
              </w:rPr>
            </w:pPr>
          </w:p>
          <w:p>
            <w:pPr>
              <w:pStyle w:val="5"/>
              <w:numPr>
                <w:ilvl w:val="2"/>
                <w:numId w:val="0"/>
              </w:numPr>
              <w:ind w:leftChars="0"/>
              <w:jc w:val="both"/>
              <w:rPr>
                <w:rFonts w:hint="eastAsia"/>
                <w:lang w:val="en-US" w:eastAsia="zh-CN"/>
              </w:rPr>
            </w:pPr>
          </w:p>
          <w:p>
            <w:pPr>
              <w:pStyle w:val="5"/>
              <w:numPr>
                <w:ilvl w:val="2"/>
                <w:numId w:val="0"/>
              </w:numPr>
              <w:ind w:leftChars="0"/>
              <w:jc w:val="right"/>
              <w:rPr>
                <w:rFonts w:hint="eastAsia"/>
                <w:lang w:val="en-US" w:eastAsia="zh-CN"/>
              </w:rPr>
            </w:pPr>
          </w:p>
          <w:p>
            <w:pPr>
              <w:pStyle w:val="5"/>
              <w:numPr>
                <w:ilvl w:val="2"/>
                <w:numId w:val="0"/>
              </w:numPr>
              <w:ind w:leftChars="0"/>
              <w:jc w:val="right"/>
              <w:rPr>
                <w:rFonts w:hint="eastAsia"/>
                <w:lang w:val="en-US" w:eastAsia="zh-CN"/>
              </w:rPr>
            </w:pPr>
          </w:p>
          <w:p>
            <w:pPr>
              <w:pStyle w:val="5"/>
              <w:numPr>
                <w:ilvl w:val="2"/>
                <w:numId w:val="0"/>
              </w:numPr>
              <w:ind w:leftChars="0"/>
              <w:jc w:val="right"/>
              <w:rPr>
                <w:rFonts w:hint="default"/>
                <w:lang w:val="en-US" w:eastAsia="zh-CN"/>
              </w:rPr>
            </w:pPr>
            <w:r>
              <w:rPr>
                <w:rFonts w:hint="eastAsia"/>
                <w:lang w:val="en-US" w:eastAsia="zh-CN"/>
              </w:rPr>
              <w:t>和田地区民丰县叶亦克乡小学及萨勒吾则克乡小学校舍维修及附属工程建设项目（二次）</w:t>
            </w:r>
          </w:p>
        </w:tc>
      </w:tr>
    </w:tbl>
    <w:p>
      <w:pPr>
        <w:pStyle w:val="17"/>
        <w:rPr>
          <w:rFonts w:hint="default"/>
          <w:lang w:val="en-US" w:eastAsia="zh-CN"/>
        </w:rPr>
      </w:pPr>
    </w:p>
    <w:sdt>
      <w:sdtPr>
        <w:rPr>
          <w:rFonts w:ascii="宋体" w:hAnsi="宋体" w:eastAsia="宋体" w:cs="Times New Roman"/>
          <w:sz w:val="21"/>
          <w:szCs w:val="24"/>
          <w:lang w:val="en-US" w:eastAsia="zh-CN" w:bidi="ar-SA"/>
        </w:rPr>
        <w:id w:val="147481419"/>
        <w15:color w:val="DBDBDB"/>
        <w:docPartObj>
          <w:docPartGallery w:val="Table of Contents"/>
          <w:docPartUnique/>
        </w:docPartObj>
      </w:sdtPr>
      <w:sdtEndPr>
        <w:rPr>
          <w:rFonts w:hint="eastAsia" w:ascii="宋体" w:hAnsi="宋体" w:eastAsia="宋体" w:cs="宋体"/>
          <w:color w:val="000000"/>
          <w:sz w:val="28"/>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imes New Roman"/>
              <w:sz w:val="21"/>
              <w:szCs w:val="24"/>
              <w:lang w:val="en-US" w:eastAsia="zh-CN" w:bidi="ar-SA"/>
            </w:rPr>
          </w:pPr>
        </w:p>
        <w:p>
          <w:pPr>
            <w:spacing w:before="0" w:beforeLines="0" w:after="0" w:afterLines="0" w:line="240" w:lineRule="auto"/>
            <w:ind w:left="0" w:leftChars="0" w:right="0" w:rightChars="0" w:firstLine="0" w:firstLineChars="0"/>
            <w:jc w:val="center"/>
            <w:rPr>
              <w:sz w:val="44"/>
              <w:szCs w:val="40"/>
            </w:rPr>
          </w:pPr>
          <w:r>
            <w:rPr>
              <w:rFonts w:ascii="宋体" w:hAnsi="宋体" w:eastAsia="宋体"/>
              <w:sz w:val="32"/>
              <w:szCs w:val="40"/>
            </w:rPr>
            <w:t>目录</w:t>
          </w:r>
        </w:p>
        <w:p>
          <w:pPr>
            <w:pStyle w:val="32"/>
            <w:tabs>
              <w:tab w:val="right" w:leader="dot" w:pos="9070"/>
            </w:tabs>
            <w:rPr>
              <w:sz w:val="28"/>
              <w:szCs w:val="28"/>
            </w:rPr>
          </w:pPr>
          <w:r>
            <w:rPr>
              <w:rFonts w:hint="eastAsia" w:ascii="宋体" w:hAnsi="宋体" w:eastAsia="宋体" w:cs="宋体"/>
              <w:color w:val="000000"/>
              <w:sz w:val="40"/>
              <w:szCs w:val="28"/>
            </w:rPr>
            <w:fldChar w:fldCharType="begin"/>
          </w:r>
          <w:r>
            <w:rPr>
              <w:rFonts w:hint="eastAsia" w:ascii="宋体" w:hAnsi="宋体" w:eastAsia="宋体" w:cs="宋体"/>
              <w:color w:val="000000"/>
              <w:sz w:val="40"/>
              <w:szCs w:val="28"/>
            </w:rPr>
            <w:instrText xml:space="preserve">TOC \o "1-1" \h \u </w:instrText>
          </w:r>
          <w:r>
            <w:rPr>
              <w:rFonts w:hint="eastAsia" w:ascii="宋体" w:hAnsi="宋体" w:eastAsia="宋体" w:cs="宋体"/>
              <w:color w:val="000000"/>
              <w:sz w:val="40"/>
              <w:szCs w:val="28"/>
            </w:rPr>
            <w:fldChar w:fldCharType="separate"/>
          </w:r>
        </w:p>
        <w:p>
          <w:pPr>
            <w:pStyle w:val="32"/>
            <w:tabs>
              <w:tab w:val="right" w:leader="dot" w:pos="9070"/>
            </w:tabs>
            <w:rPr>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_Toc18190 </w:instrText>
          </w:r>
          <w:r>
            <w:rPr>
              <w:rFonts w:hint="eastAsia" w:ascii="宋体" w:hAnsi="宋体" w:eastAsia="宋体" w:cs="宋体"/>
              <w:sz w:val="28"/>
              <w:szCs w:val="28"/>
            </w:rPr>
            <w:fldChar w:fldCharType="separate"/>
          </w:r>
          <w:r>
            <w:rPr>
              <w:rFonts w:hint="eastAsia" w:ascii="宋体" w:hAnsi="宋体" w:eastAsia="宋体" w:cs="宋体"/>
              <w:bCs/>
              <w:sz w:val="28"/>
              <w:szCs w:val="72"/>
              <w:highlight w:val="none"/>
              <w:lang w:val="en-US" w:eastAsia="zh-CN"/>
            </w:rPr>
            <w:t>竞争性谈判公告</w:t>
          </w:r>
          <w:r>
            <w:rPr>
              <w:sz w:val="28"/>
              <w:szCs w:val="28"/>
            </w:rPr>
            <w:tab/>
          </w:r>
          <w:r>
            <w:rPr>
              <w:sz w:val="28"/>
              <w:szCs w:val="28"/>
            </w:rPr>
            <w:fldChar w:fldCharType="begin"/>
          </w:r>
          <w:r>
            <w:rPr>
              <w:sz w:val="28"/>
              <w:szCs w:val="28"/>
            </w:rPr>
            <w:instrText xml:space="preserve"> PAGEREF _Toc18190 \h </w:instrText>
          </w:r>
          <w:r>
            <w:rPr>
              <w:sz w:val="28"/>
              <w:szCs w:val="28"/>
            </w:rPr>
            <w:fldChar w:fldCharType="separate"/>
          </w:r>
          <w:r>
            <w:rPr>
              <w:sz w:val="28"/>
              <w:szCs w:val="28"/>
            </w:rPr>
            <w:t>4</w:t>
          </w:r>
          <w:r>
            <w:rPr>
              <w:sz w:val="28"/>
              <w:szCs w:val="28"/>
            </w:rPr>
            <w:fldChar w:fldCharType="end"/>
          </w:r>
          <w:r>
            <w:rPr>
              <w:rFonts w:hint="eastAsia" w:ascii="宋体" w:hAnsi="宋体" w:eastAsia="宋体" w:cs="宋体"/>
              <w:color w:val="000000"/>
              <w:sz w:val="28"/>
              <w:szCs w:val="28"/>
            </w:rPr>
            <w:fldChar w:fldCharType="end"/>
          </w:r>
        </w:p>
        <w:p>
          <w:pPr>
            <w:pStyle w:val="32"/>
            <w:tabs>
              <w:tab w:val="right" w:leader="dot" w:pos="9070"/>
            </w:tabs>
            <w:rPr>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_Toc7229 </w:instrText>
          </w:r>
          <w:r>
            <w:rPr>
              <w:rFonts w:hint="eastAsia" w:ascii="宋体" w:hAnsi="宋体" w:eastAsia="宋体" w:cs="宋体"/>
              <w:sz w:val="28"/>
              <w:szCs w:val="28"/>
            </w:rPr>
            <w:fldChar w:fldCharType="separate"/>
          </w:r>
          <w:r>
            <w:rPr>
              <w:rFonts w:hint="eastAsia" w:ascii="宋体" w:hAnsi="宋体" w:eastAsia="宋体" w:cs="宋体"/>
              <w:sz w:val="28"/>
              <w:szCs w:val="56"/>
            </w:rPr>
            <w:t>投标人须知一览表</w:t>
          </w:r>
          <w:r>
            <w:rPr>
              <w:sz w:val="28"/>
              <w:szCs w:val="28"/>
            </w:rPr>
            <w:tab/>
          </w:r>
          <w:r>
            <w:rPr>
              <w:sz w:val="28"/>
              <w:szCs w:val="28"/>
            </w:rPr>
            <w:fldChar w:fldCharType="begin"/>
          </w:r>
          <w:r>
            <w:rPr>
              <w:sz w:val="28"/>
              <w:szCs w:val="28"/>
            </w:rPr>
            <w:instrText xml:space="preserve"> PAGEREF _Toc7229 \h </w:instrText>
          </w:r>
          <w:r>
            <w:rPr>
              <w:sz w:val="28"/>
              <w:szCs w:val="28"/>
            </w:rPr>
            <w:fldChar w:fldCharType="separate"/>
          </w:r>
          <w:r>
            <w:rPr>
              <w:sz w:val="28"/>
              <w:szCs w:val="28"/>
            </w:rPr>
            <w:t>7</w:t>
          </w:r>
          <w:r>
            <w:rPr>
              <w:sz w:val="28"/>
              <w:szCs w:val="28"/>
            </w:rPr>
            <w:fldChar w:fldCharType="end"/>
          </w:r>
          <w:r>
            <w:rPr>
              <w:rFonts w:hint="eastAsia" w:ascii="宋体" w:hAnsi="宋体" w:eastAsia="宋体" w:cs="宋体"/>
              <w:color w:val="000000"/>
              <w:sz w:val="28"/>
              <w:szCs w:val="28"/>
            </w:rPr>
            <w:fldChar w:fldCharType="end"/>
          </w:r>
        </w:p>
        <w:p>
          <w:pPr>
            <w:pStyle w:val="32"/>
            <w:tabs>
              <w:tab w:val="right" w:leader="dot" w:pos="9070"/>
            </w:tabs>
            <w:rPr>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_Toc30872 </w:instrText>
          </w:r>
          <w:r>
            <w:rPr>
              <w:rFonts w:hint="eastAsia" w:ascii="宋体" w:hAnsi="宋体" w:eastAsia="宋体" w:cs="宋体"/>
              <w:sz w:val="28"/>
              <w:szCs w:val="28"/>
            </w:rPr>
            <w:fldChar w:fldCharType="separate"/>
          </w:r>
          <w:r>
            <w:rPr>
              <w:rFonts w:hint="eastAsia" w:ascii="宋体" w:hAnsi="宋体" w:eastAsia="宋体" w:cs="宋体"/>
              <w:bCs/>
              <w:sz w:val="28"/>
              <w:szCs w:val="144"/>
              <w:lang w:val="en-US" w:eastAsia="zh-CN" w:bidi="ar-SA"/>
            </w:rPr>
            <w:t>第三章 合同条款及格式（样本）</w:t>
          </w:r>
          <w:r>
            <w:rPr>
              <w:sz w:val="28"/>
              <w:szCs w:val="28"/>
            </w:rPr>
            <w:tab/>
          </w:r>
          <w:r>
            <w:rPr>
              <w:sz w:val="28"/>
              <w:szCs w:val="28"/>
            </w:rPr>
            <w:fldChar w:fldCharType="begin"/>
          </w:r>
          <w:r>
            <w:rPr>
              <w:sz w:val="28"/>
              <w:szCs w:val="28"/>
            </w:rPr>
            <w:instrText xml:space="preserve"> PAGEREF _Toc30872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000000"/>
              <w:sz w:val="28"/>
              <w:szCs w:val="28"/>
            </w:rPr>
            <w:fldChar w:fldCharType="end"/>
          </w:r>
        </w:p>
        <w:p>
          <w:pPr>
            <w:pStyle w:val="32"/>
            <w:tabs>
              <w:tab w:val="right" w:leader="dot" w:pos="9070"/>
            </w:tabs>
            <w:rPr>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_Toc20976 </w:instrText>
          </w:r>
          <w:r>
            <w:rPr>
              <w:rFonts w:hint="eastAsia" w:ascii="宋体" w:hAnsi="宋体" w:eastAsia="宋体" w:cs="宋体"/>
              <w:sz w:val="28"/>
              <w:szCs w:val="28"/>
            </w:rPr>
            <w:fldChar w:fldCharType="separate"/>
          </w:r>
          <w:r>
            <w:rPr>
              <w:rFonts w:hint="eastAsia" w:ascii="宋体" w:hAnsi="宋体" w:eastAsia="宋体" w:cs="宋体"/>
              <w:sz w:val="28"/>
              <w:szCs w:val="144"/>
            </w:rPr>
            <w:t>第四章 谈判响应文件格式</w:t>
          </w:r>
          <w:r>
            <w:rPr>
              <w:sz w:val="28"/>
              <w:szCs w:val="28"/>
            </w:rPr>
            <w:tab/>
          </w:r>
          <w:r>
            <w:rPr>
              <w:sz w:val="28"/>
              <w:szCs w:val="28"/>
            </w:rPr>
            <w:fldChar w:fldCharType="begin"/>
          </w:r>
          <w:r>
            <w:rPr>
              <w:sz w:val="28"/>
              <w:szCs w:val="28"/>
            </w:rPr>
            <w:instrText xml:space="preserve"> PAGEREF _Toc20976 \h </w:instrText>
          </w:r>
          <w:r>
            <w:rPr>
              <w:sz w:val="28"/>
              <w:szCs w:val="28"/>
            </w:rPr>
            <w:fldChar w:fldCharType="separate"/>
          </w:r>
          <w:r>
            <w:rPr>
              <w:sz w:val="28"/>
              <w:szCs w:val="28"/>
            </w:rPr>
            <w:t>35</w:t>
          </w:r>
          <w:r>
            <w:rPr>
              <w:sz w:val="28"/>
              <w:szCs w:val="28"/>
            </w:rPr>
            <w:fldChar w:fldCharType="end"/>
          </w:r>
          <w:r>
            <w:rPr>
              <w:rFonts w:hint="eastAsia" w:ascii="宋体" w:hAnsi="宋体" w:eastAsia="宋体" w:cs="宋体"/>
              <w:color w:val="000000"/>
              <w:sz w:val="28"/>
              <w:szCs w:val="28"/>
            </w:rPr>
            <w:fldChar w:fldCharType="end"/>
          </w:r>
        </w:p>
        <w:p>
          <w:pPr>
            <w:pStyle w:val="32"/>
            <w:tabs>
              <w:tab w:val="right" w:leader="dot" w:pos="9070"/>
            </w:tabs>
            <w:rPr>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_Toc17444 </w:instrText>
          </w:r>
          <w:r>
            <w:rPr>
              <w:rFonts w:hint="eastAsia" w:ascii="宋体" w:hAnsi="宋体" w:eastAsia="宋体" w:cs="宋体"/>
              <w:sz w:val="28"/>
              <w:szCs w:val="28"/>
            </w:rPr>
            <w:fldChar w:fldCharType="separate"/>
          </w:r>
          <w:r>
            <w:rPr>
              <w:rFonts w:hint="eastAsia" w:ascii="宋体" w:hAnsi="宋体" w:eastAsia="宋体" w:cs="宋体"/>
              <w:sz w:val="28"/>
              <w:szCs w:val="72"/>
              <w:lang w:val="en-US" w:eastAsia="zh-CN"/>
            </w:rPr>
            <w:t>评审标准</w:t>
          </w:r>
          <w:r>
            <w:rPr>
              <w:sz w:val="28"/>
              <w:szCs w:val="28"/>
            </w:rPr>
            <w:tab/>
          </w:r>
          <w:r>
            <w:rPr>
              <w:sz w:val="28"/>
              <w:szCs w:val="28"/>
            </w:rPr>
            <w:fldChar w:fldCharType="begin"/>
          </w:r>
          <w:r>
            <w:rPr>
              <w:sz w:val="28"/>
              <w:szCs w:val="28"/>
            </w:rPr>
            <w:instrText xml:space="preserve"> PAGEREF _Toc17444 \h </w:instrText>
          </w:r>
          <w:r>
            <w:rPr>
              <w:sz w:val="28"/>
              <w:szCs w:val="28"/>
            </w:rPr>
            <w:fldChar w:fldCharType="separate"/>
          </w:r>
          <w:r>
            <w:rPr>
              <w:sz w:val="28"/>
              <w:szCs w:val="28"/>
            </w:rPr>
            <w:t>54</w:t>
          </w:r>
          <w:r>
            <w:rPr>
              <w:sz w:val="28"/>
              <w:szCs w:val="28"/>
            </w:rPr>
            <w:fldChar w:fldCharType="end"/>
          </w:r>
          <w:r>
            <w:rPr>
              <w:rFonts w:hint="eastAsia" w:ascii="宋体" w:hAnsi="宋体" w:eastAsia="宋体" w:cs="宋体"/>
              <w:color w:val="000000"/>
              <w:sz w:val="28"/>
              <w:szCs w:val="28"/>
            </w:rPr>
            <w:fldChar w:fldCharType="end"/>
          </w:r>
        </w:p>
        <w:p>
          <w:pPr>
            <w:pStyle w:val="32"/>
            <w:tabs>
              <w:tab w:val="right" w:leader="dot" w:pos="9070"/>
            </w:tabs>
            <w:rPr>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_Toc23137 </w:instrText>
          </w:r>
          <w:r>
            <w:rPr>
              <w:rFonts w:hint="eastAsia" w:ascii="宋体" w:hAnsi="宋体" w:eastAsia="宋体" w:cs="宋体"/>
              <w:sz w:val="28"/>
              <w:szCs w:val="28"/>
            </w:rPr>
            <w:fldChar w:fldCharType="separate"/>
          </w:r>
          <w:r>
            <w:rPr>
              <w:rFonts w:hint="eastAsia" w:ascii="宋体" w:hAnsi="宋体" w:eastAsia="宋体" w:cs="宋体"/>
              <w:bCs/>
              <w:i w:val="0"/>
              <w:kern w:val="0"/>
              <w:sz w:val="28"/>
              <w:szCs w:val="44"/>
              <w:lang w:val="en-US" w:eastAsia="zh-CN" w:bidi="ar"/>
            </w:rPr>
            <w:t>附表1、   投标人资格审查</w:t>
          </w:r>
          <w:r>
            <w:rPr>
              <w:sz w:val="28"/>
              <w:szCs w:val="28"/>
            </w:rPr>
            <w:tab/>
          </w:r>
          <w:r>
            <w:rPr>
              <w:sz w:val="28"/>
              <w:szCs w:val="28"/>
            </w:rPr>
            <w:fldChar w:fldCharType="begin"/>
          </w:r>
          <w:r>
            <w:rPr>
              <w:sz w:val="28"/>
              <w:szCs w:val="28"/>
            </w:rPr>
            <w:instrText xml:space="preserve"> PAGEREF _Toc23137 \h </w:instrText>
          </w:r>
          <w:r>
            <w:rPr>
              <w:sz w:val="28"/>
              <w:szCs w:val="28"/>
            </w:rPr>
            <w:fldChar w:fldCharType="separate"/>
          </w:r>
          <w:r>
            <w:rPr>
              <w:sz w:val="28"/>
              <w:szCs w:val="28"/>
            </w:rPr>
            <w:t>54</w:t>
          </w:r>
          <w:r>
            <w:rPr>
              <w:sz w:val="28"/>
              <w:szCs w:val="28"/>
            </w:rPr>
            <w:fldChar w:fldCharType="end"/>
          </w:r>
          <w:r>
            <w:rPr>
              <w:rFonts w:hint="eastAsia" w:ascii="宋体" w:hAnsi="宋体" w:eastAsia="宋体" w:cs="宋体"/>
              <w:color w:val="000000"/>
              <w:sz w:val="28"/>
              <w:szCs w:val="28"/>
            </w:rPr>
            <w:fldChar w:fldCharType="end"/>
          </w:r>
        </w:p>
        <w:p>
          <w:pPr>
            <w:pStyle w:val="32"/>
            <w:tabs>
              <w:tab w:val="right" w:leader="dot" w:pos="9070"/>
            </w:tabs>
            <w:rPr>
              <w:sz w:val="28"/>
              <w:szCs w:val="28"/>
            </w:rPr>
          </w:pPr>
          <w:r>
            <w:rPr>
              <w:rFonts w:hint="eastAsia" w:ascii="宋体" w:hAnsi="宋体" w:eastAsia="宋体" w:cs="宋体"/>
              <w:color w:val="000000"/>
              <w:sz w:val="28"/>
              <w:szCs w:val="28"/>
            </w:rPr>
            <w:fldChar w:fldCharType="begin"/>
          </w:r>
          <w:r>
            <w:rPr>
              <w:rFonts w:hint="eastAsia" w:ascii="宋体" w:hAnsi="宋体" w:eastAsia="宋体" w:cs="宋体"/>
              <w:sz w:val="28"/>
              <w:szCs w:val="28"/>
            </w:rPr>
            <w:instrText xml:space="preserve"> HYPERLINK \l _Toc4514 </w:instrText>
          </w:r>
          <w:r>
            <w:rPr>
              <w:rFonts w:hint="eastAsia" w:ascii="宋体" w:hAnsi="宋体" w:eastAsia="宋体" w:cs="宋体"/>
              <w:sz w:val="28"/>
              <w:szCs w:val="28"/>
            </w:rPr>
            <w:fldChar w:fldCharType="separate"/>
          </w:r>
          <w:r>
            <w:rPr>
              <w:rFonts w:hint="eastAsia" w:ascii="宋体" w:hAnsi="宋体" w:eastAsia="宋体" w:cs="宋体"/>
              <w:bCs/>
              <w:i w:val="0"/>
              <w:kern w:val="0"/>
              <w:sz w:val="28"/>
              <w:szCs w:val="44"/>
              <w:lang w:val="en-US" w:eastAsia="zh-CN" w:bidi="ar"/>
            </w:rPr>
            <w:t>附表2、   投标文件评审表</w:t>
          </w:r>
          <w:r>
            <w:rPr>
              <w:sz w:val="28"/>
              <w:szCs w:val="28"/>
            </w:rPr>
            <w:tab/>
          </w:r>
          <w:r>
            <w:rPr>
              <w:sz w:val="28"/>
              <w:szCs w:val="28"/>
            </w:rPr>
            <w:fldChar w:fldCharType="begin"/>
          </w:r>
          <w:r>
            <w:rPr>
              <w:sz w:val="28"/>
              <w:szCs w:val="28"/>
            </w:rPr>
            <w:instrText xml:space="preserve"> PAGEREF _Toc4514 \h </w:instrText>
          </w:r>
          <w:r>
            <w:rPr>
              <w:sz w:val="28"/>
              <w:szCs w:val="28"/>
            </w:rPr>
            <w:fldChar w:fldCharType="separate"/>
          </w:r>
          <w:r>
            <w:rPr>
              <w:sz w:val="28"/>
              <w:szCs w:val="28"/>
            </w:rPr>
            <w:t>54</w:t>
          </w:r>
          <w:r>
            <w:rPr>
              <w:sz w:val="28"/>
              <w:szCs w:val="28"/>
            </w:rPr>
            <w:fldChar w:fldCharType="end"/>
          </w:r>
          <w:r>
            <w:rPr>
              <w:rFonts w:hint="eastAsia" w:ascii="宋体" w:hAnsi="宋体" w:eastAsia="宋体" w:cs="宋体"/>
              <w:color w:val="000000"/>
              <w:sz w:val="28"/>
              <w:szCs w:val="28"/>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color w:val="000000"/>
              <w:sz w:val="24"/>
            </w:rPr>
          </w:pPr>
          <w:r>
            <w:rPr>
              <w:rFonts w:hint="eastAsia" w:ascii="宋体" w:hAnsi="宋体" w:eastAsia="宋体" w:cs="宋体"/>
              <w:color w:val="000000"/>
              <w:sz w:val="44"/>
              <w:szCs w:val="40"/>
            </w:rPr>
            <w:fldChar w:fldCharType="end"/>
          </w:r>
        </w:p>
      </w:sdtContent>
    </w:sdt>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18"/>
        <w:keepNext w:val="0"/>
        <w:keepLines w:val="0"/>
        <w:pageBreakBefore w:val="0"/>
        <w:widowControl/>
        <w:kinsoku/>
        <w:wordWrap/>
        <w:overflowPunct/>
        <w:topLinePunct w:val="0"/>
        <w:autoSpaceDE/>
        <w:autoSpaceDN/>
        <w:bidi w:val="0"/>
        <w:adjustRightInd/>
        <w:snapToGrid/>
        <w:spacing w:beforeAutospacing="0" w:afterAutospacing="0" w:line="480" w:lineRule="auto"/>
        <w:jc w:val="both"/>
        <w:textAlignment w:val="auto"/>
        <w:rPr>
          <w:rFonts w:hint="eastAsia" w:ascii="宋体" w:hAnsi="宋体" w:eastAsia="宋体" w:cs="宋体"/>
          <w:color w:val="000000"/>
          <w:sz w:val="24"/>
          <w:szCs w:val="36"/>
        </w:rPr>
      </w:pPr>
    </w:p>
    <w:p>
      <w:pPr>
        <w:pStyle w:val="3"/>
        <w:keepLines/>
        <w:pageBreakBefore w:val="0"/>
        <w:numPr>
          <w:ilvl w:val="0"/>
          <w:numId w:val="0"/>
        </w:numPr>
        <w:tabs>
          <w:tab w:val="left" w:pos="0"/>
          <w:tab w:val="clear" w:pos="432"/>
        </w:tabs>
        <w:kinsoku/>
        <w:wordWrap/>
        <w:overflowPunct/>
        <w:topLinePunct w:val="0"/>
        <w:autoSpaceDE w:val="0"/>
        <w:autoSpaceDN w:val="0"/>
        <w:bidi w:val="0"/>
        <w:adjustRightInd w:val="0"/>
        <w:snapToGrid/>
        <w:spacing w:before="0" w:after="0" w:line="360" w:lineRule="auto"/>
        <w:ind w:leftChars="0"/>
        <w:jc w:val="center"/>
        <w:textAlignment w:val="auto"/>
        <w:rPr>
          <w:rFonts w:hint="eastAsia" w:ascii="宋体" w:hAnsi="宋体" w:eastAsia="宋体" w:cs="宋体"/>
          <w:b/>
          <w:bCs/>
          <w:color w:val="000000"/>
          <w:sz w:val="36"/>
          <w:szCs w:val="44"/>
          <w:highlight w:val="none"/>
          <w:lang w:val="en-US" w:eastAsia="zh-CN"/>
        </w:rPr>
      </w:pPr>
      <w:bookmarkStart w:id="0" w:name="_Toc27787"/>
      <w:bookmarkStart w:id="1" w:name="_Toc18190"/>
      <w:bookmarkStart w:id="2" w:name="_Toc21469"/>
      <w:bookmarkStart w:id="3" w:name="_Toc8568"/>
    </w:p>
    <w:p>
      <w:pPr>
        <w:rPr>
          <w:rFonts w:hint="eastAsia" w:ascii="宋体" w:hAnsi="宋体" w:eastAsia="宋体" w:cs="宋体"/>
          <w:b/>
          <w:bCs/>
          <w:color w:val="000000"/>
          <w:sz w:val="36"/>
          <w:szCs w:val="44"/>
          <w:highlight w:val="none"/>
          <w:lang w:val="en-US" w:eastAsia="zh-CN"/>
        </w:rPr>
      </w:pPr>
    </w:p>
    <w:p>
      <w:pPr>
        <w:pStyle w:val="2"/>
        <w:rPr>
          <w:rFonts w:hint="eastAsia"/>
          <w:lang w:val="en-US" w:eastAsia="zh-CN"/>
        </w:rPr>
      </w:pPr>
    </w:p>
    <w:p>
      <w:pPr>
        <w:pStyle w:val="3"/>
        <w:keepLines/>
        <w:pageBreakBefore w:val="0"/>
        <w:numPr>
          <w:ilvl w:val="0"/>
          <w:numId w:val="0"/>
        </w:numPr>
        <w:tabs>
          <w:tab w:val="left" w:pos="0"/>
          <w:tab w:val="clear" w:pos="432"/>
        </w:tabs>
        <w:kinsoku/>
        <w:wordWrap/>
        <w:overflowPunct/>
        <w:topLinePunct w:val="0"/>
        <w:autoSpaceDE w:val="0"/>
        <w:autoSpaceDN w:val="0"/>
        <w:bidi w:val="0"/>
        <w:adjustRightInd w:val="0"/>
        <w:snapToGrid/>
        <w:spacing w:before="0" w:after="0" w:line="360" w:lineRule="auto"/>
        <w:ind w:leftChars="0"/>
        <w:jc w:val="center"/>
        <w:textAlignment w:val="auto"/>
        <w:rPr>
          <w:rFonts w:hint="eastAsia" w:ascii="宋体" w:hAnsi="宋体" w:cs="宋体"/>
          <w:b/>
          <w:kern w:val="2"/>
          <w:sz w:val="44"/>
          <w:szCs w:val="44"/>
          <w:shd w:val="clear" w:color="auto" w:fill="FFFFFF"/>
          <w:lang w:val="en-US" w:eastAsia="zh-CN"/>
        </w:rPr>
      </w:pPr>
      <w:r>
        <w:rPr>
          <w:rFonts w:hint="eastAsia" w:ascii="宋体" w:hAnsi="宋体" w:eastAsia="宋体" w:cs="宋体"/>
          <w:b/>
          <w:bCs/>
          <w:color w:val="000000"/>
          <w:sz w:val="36"/>
          <w:szCs w:val="44"/>
          <w:highlight w:val="none"/>
          <w:lang w:val="en-US" w:eastAsia="zh-CN"/>
        </w:rPr>
        <w:t>和田地区民丰县叶亦克乡小学及萨勒吾则克乡小学校舍维修及附属工程建设项目（二次）竞争性谈判公告</w:t>
      </w:r>
      <w:bookmarkEnd w:id="0"/>
      <w:bookmarkEnd w:id="1"/>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6"/>
          <w:szCs w:val="36"/>
          <w:highlight w:val="none"/>
        </w:rPr>
      </w:pPr>
      <w:r>
        <w:rPr>
          <w:rFonts w:ascii="黑体" w:hAnsi="宋体" w:eastAsia="黑体" w:cs="黑体"/>
          <w:sz w:val="31"/>
          <w:szCs w:val="31"/>
        </w:rPr>
        <w:t xml:space="preserve">                    </w:t>
      </w:r>
      <w:r>
        <w:rPr>
          <w:rFonts w:hint="eastAsia" w:ascii="仿宋_GB2312" w:hAnsi="仿宋_GB2312" w:eastAsia="仿宋_GB2312" w:cs="仿宋_GB2312"/>
          <w:b w:val="0"/>
          <w:bCs w:val="0"/>
          <w:sz w:val="32"/>
          <w:szCs w:val="32"/>
          <w:highlight w:val="none"/>
          <w:lang w:val="en-US" w:eastAsia="zh-CN"/>
        </w:rPr>
        <w:t xml:space="preserve">                                                </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jc w:val="both"/>
        <w:textAlignment w:val="auto"/>
        <w:rPr>
          <w:rFonts w:hint="eastAsia" w:ascii="仿宋" w:hAnsi="仿宋" w:eastAsia="仿宋" w:cs="仿宋"/>
          <w:kern w:val="0"/>
          <w:sz w:val="27"/>
          <w:szCs w:val="27"/>
          <w:lang w:val="en-US" w:eastAsia="zh-CN" w:bidi="ar-SA"/>
        </w:rPr>
      </w:pPr>
      <w:r>
        <w:rPr>
          <w:rFonts w:hint="eastAsia" w:ascii="仿宋" w:hAnsi="仿宋" w:eastAsia="仿宋" w:cs="仿宋"/>
          <w:kern w:val="0"/>
          <w:sz w:val="27"/>
          <w:szCs w:val="27"/>
          <w:lang w:val="en-US" w:eastAsia="zh-CN" w:bidi="ar-SA"/>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540" w:firstLineChars="200"/>
        <w:jc w:val="both"/>
        <w:textAlignment w:val="auto"/>
        <w:rPr>
          <w:rFonts w:ascii="黑体" w:hAnsi="宋体" w:eastAsia="黑体" w:cs="黑体"/>
          <w:sz w:val="31"/>
          <w:szCs w:val="31"/>
        </w:rPr>
      </w:pPr>
      <w:r>
        <w:rPr>
          <w:rFonts w:hint="eastAsia" w:ascii="仿宋" w:hAnsi="仿宋" w:eastAsia="仿宋" w:cs="仿宋"/>
          <w:kern w:val="0"/>
          <w:sz w:val="27"/>
          <w:szCs w:val="27"/>
          <w:lang w:val="en-US" w:eastAsia="zh-CN" w:bidi="ar-SA"/>
        </w:rPr>
        <w:t>和田地区民丰县叶亦克乡小学及萨勒吾则克乡小学校舍维修及附属工程建设项目（二次）的潜在供应商应在新疆政府采购网（http://www.ccgp-xinjiang.gov.cn/）查阅本项目公告，并在该项目采购公告附件中获取采购文件，并于2022年05月25日16:00（北京时间）前提交响应文件。</w:t>
      </w:r>
      <w:r>
        <w:rPr>
          <w:rFonts w:ascii="黑体" w:hAnsi="宋体" w:eastAsia="黑体" w:cs="黑体"/>
          <w:sz w:val="31"/>
          <w:szCs w:val="31"/>
        </w:rPr>
        <w:t xml:space="preserve"> </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b/>
          <w:bCs w:val="0"/>
          <w:sz w:val="27"/>
          <w:szCs w:val="27"/>
          <w:lang w:val="en-US" w:eastAsia="zh-CN"/>
        </w:rPr>
      </w:pPr>
      <w:r>
        <w:rPr>
          <w:rFonts w:ascii="仿宋" w:hAnsi="仿宋" w:eastAsia="仿宋" w:cs="仿宋"/>
          <w:sz w:val="27"/>
          <w:szCs w:val="27"/>
        </w:rPr>
        <w:t xml:space="preserve"> </w:t>
      </w:r>
      <w:bookmarkStart w:id="4" w:name="_Toc4136"/>
      <w:r>
        <w:rPr>
          <w:rStyle w:val="23"/>
          <w:rFonts w:hint="eastAsia" w:ascii="黑体" w:hAnsi="宋体" w:eastAsia="黑体" w:cs="黑体"/>
          <w:b/>
          <w:bCs w:val="0"/>
          <w:sz w:val="27"/>
          <w:szCs w:val="27"/>
          <w:lang w:val="en-US" w:eastAsia="zh-CN"/>
        </w:rPr>
        <w:t>一、</w:t>
      </w:r>
      <w:r>
        <w:rPr>
          <w:rStyle w:val="23"/>
          <w:rFonts w:ascii="黑体" w:hAnsi="宋体" w:eastAsia="黑体" w:cs="黑体"/>
          <w:i w:val="0"/>
          <w:iCs w:val="0"/>
          <w:caps w:val="0"/>
          <w:color w:val="000000"/>
          <w:spacing w:val="0"/>
          <w:sz w:val="27"/>
          <w:szCs w:val="27"/>
        </w:rPr>
        <w:t>项目基本情况</w:t>
      </w:r>
      <w:r>
        <w:rPr>
          <w:rFonts w:ascii="黑体" w:hAnsi="宋体" w:eastAsia="黑体" w:cs="黑体"/>
          <w:i w:val="0"/>
          <w:iCs w:val="0"/>
          <w:caps w:val="0"/>
          <w:color w:val="000000"/>
          <w:spacing w:val="0"/>
          <w:sz w:val="31"/>
          <w:szCs w:val="31"/>
        </w:rPr>
        <w:t>  </w:t>
      </w:r>
      <w:bookmarkEnd w:id="4"/>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项目编号：</w:t>
      </w:r>
      <w:r>
        <w:rPr>
          <w:rFonts w:hint="eastAsia" w:ascii="仿宋" w:hAnsi="仿宋" w:eastAsia="仿宋" w:cs="仿宋"/>
          <w:i w:val="0"/>
          <w:iCs w:val="0"/>
          <w:caps w:val="0"/>
          <w:color w:val="000000"/>
          <w:spacing w:val="0"/>
          <w:sz w:val="24"/>
          <w:szCs w:val="24"/>
          <w:lang w:eastAsia="zh-CN"/>
        </w:rPr>
        <w:t>MFX-SJBY-CG2022-007</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项目名称：</w:t>
      </w:r>
      <w:r>
        <w:rPr>
          <w:rFonts w:hint="eastAsia" w:ascii="仿宋" w:hAnsi="仿宋" w:eastAsia="仿宋" w:cs="仿宋"/>
          <w:i w:val="0"/>
          <w:iCs w:val="0"/>
          <w:caps w:val="0"/>
          <w:color w:val="000000"/>
          <w:spacing w:val="0"/>
          <w:sz w:val="24"/>
          <w:szCs w:val="24"/>
          <w:lang w:eastAsia="zh-CN"/>
        </w:rPr>
        <w:t>和田地区民丰县叶亦克乡小学及萨勒吾则克乡小学校舍维修及附属工程建设项目（二次）</w:t>
      </w:r>
      <w:r>
        <w:rPr>
          <w:rFonts w:hint="eastAsia" w:ascii="仿宋" w:hAnsi="仿宋" w:eastAsia="仿宋" w:cs="仿宋"/>
          <w:i w:val="0"/>
          <w:iCs w:val="0"/>
          <w:caps w:val="0"/>
          <w:color w:val="000000"/>
          <w:spacing w:val="0"/>
          <w:sz w:val="24"/>
          <w:szCs w:val="24"/>
        </w:rPr>
        <w:t xml:space="preserve">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采购方式：竞争性谈判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预算金额（元）：</w:t>
      </w:r>
      <w:r>
        <w:rPr>
          <w:rFonts w:hint="eastAsia" w:ascii="仿宋" w:hAnsi="仿宋" w:eastAsia="仿宋" w:cs="仿宋"/>
          <w:i w:val="0"/>
          <w:iCs w:val="0"/>
          <w:caps w:val="0"/>
          <w:color w:val="000000"/>
          <w:spacing w:val="0"/>
          <w:sz w:val="24"/>
          <w:szCs w:val="24"/>
          <w:lang w:val="en-US" w:eastAsia="zh-CN"/>
        </w:rPr>
        <w:t xml:space="preserve">1500000.00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rPr>
        <w:t>最高限价（元）标项一</w:t>
      </w:r>
      <w:r>
        <w:rPr>
          <w:rFonts w:hint="eastAsia" w:ascii="仿宋" w:hAnsi="仿宋" w:eastAsia="仿宋" w:cs="仿宋"/>
          <w:i w:val="0"/>
          <w:iCs w:val="0"/>
          <w:caps w:val="0"/>
          <w:color w:val="000000"/>
          <w:spacing w:val="0"/>
          <w:sz w:val="24"/>
          <w:szCs w:val="24"/>
          <w:highlight w:val="none"/>
        </w:rPr>
        <w:t>:</w:t>
      </w:r>
      <w:r>
        <w:rPr>
          <w:rFonts w:hint="eastAsia" w:ascii="仿宋" w:hAnsi="仿宋" w:eastAsia="仿宋" w:cs="仿宋"/>
          <w:i w:val="0"/>
          <w:iCs w:val="0"/>
          <w:caps w:val="0"/>
          <w:color w:val="000000"/>
          <w:spacing w:val="0"/>
          <w:sz w:val="24"/>
          <w:szCs w:val="24"/>
          <w:highlight w:val="none"/>
          <w:lang w:val="en-US" w:eastAsia="zh-CN"/>
        </w:rPr>
        <w:t>1236930.20</w:t>
      </w:r>
    </w:p>
    <w:p>
      <w:pPr>
        <w:pStyle w:val="18"/>
        <w:keepNext w:val="0"/>
        <w:keepLines w:val="0"/>
        <w:widowControl/>
        <w:suppressLineNumbers w:val="0"/>
        <w:spacing w:before="75" w:beforeAutospacing="0" w:after="75" w:afterAutospacing="0" w:line="240" w:lineRule="auto"/>
        <w:ind w:left="0" w:right="0" w:firstLine="240" w:firstLineChars="100"/>
        <w:rPr>
          <w:rFonts w:hint="default"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采购需求：</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标项一:</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标项名称:</w:t>
      </w:r>
      <w:r>
        <w:rPr>
          <w:rFonts w:hint="eastAsia" w:ascii="仿宋" w:hAnsi="仿宋" w:eastAsia="仿宋" w:cs="仿宋"/>
          <w:i w:val="0"/>
          <w:iCs w:val="0"/>
          <w:caps w:val="0"/>
          <w:color w:val="000000"/>
          <w:spacing w:val="0"/>
          <w:sz w:val="24"/>
          <w:szCs w:val="24"/>
          <w:lang w:eastAsia="zh-CN"/>
        </w:rPr>
        <w:t>和田地区民丰县叶亦克乡小学及萨勒吾则克乡小学校舍维修及附属工程建设项目（二次）</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数量:1</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预算金额（元）:</w:t>
      </w:r>
      <w:r>
        <w:rPr>
          <w:rFonts w:hint="eastAsia" w:ascii="仿宋" w:hAnsi="仿宋" w:eastAsia="仿宋" w:cs="仿宋"/>
          <w:i w:val="0"/>
          <w:iCs w:val="0"/>
          <w:caps w:val="0"/>
          <w:color w:val="000000"/>
          <w:spacing w:val="0"/>
          <w:sz w:val="24"/>
          <w:szCs w:val="24"/>
          <w:lang w:val="en-US" w:eastAsia="zh-CN"/>
        </w:rPr>
        <w:t>1500000.00</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简要规格描述或项目基本概况介绍、用途：</w:t>
      </w:r>
      <w:r>
        <w:rPr>
          <w:rFonts w:hint="eastAsia" w:ascii="仿宋" w:hAnsi="仿宋" w:eastAsia="仿宋" w:cs="仿宋"/>
          <w:i w:val="0"/>
          <w:iCs w:val="0"/>
          <w:caps w:val="0"/>
          <w:color w:val="000000"/>
          <w:spacing w:val="0"/>
          <w:sz w:val="24"/>
          <w:szCs w:val="24"/>
          <w:lang w:val="en-US" w:eastAsia="zh-CN"/>
        </w:rPr>
        <w:t>(一)叶亦克乡阿依塔格村小学校舍维修。1.C25混凝土地面150厚，共5650㎡；2.校舍室内电采暖电路维修2000米(ZR-BV-0.6-1KW-3*10);3.新建宿舍20㎡(砖混结构)。</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(二)叶亦克乡色格孜乌衣村小学校舍维修。校舍室内电采暖电路维修1200米(ZR-BV-0.6-1KW-3*10)。</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(三)叶亦克乡叶亦克村小学校舍维修。1.校园砖围墙加高1米，加高后高度为2.20m;(总长472m);2.校舍室内电采暖电路维修1000米(ZR-BV-0.6-1KW-3*10)。</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(四)萨勒吾则克乡中心小学校舍维修。1校园砖围墙加高0.8米，加高后高度为2.20m;(总长778m);2.校舍室内电采暖电路维修1700米(ZR-BV-0.6-1KW-3*10)。</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(五)萨勒吾则克乡琼艾格勒村小学校舍维修。校舍室内电采暖电路维修1100米(ZR-BV-0.6-1KW-3*10)。</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highlight w:val="yellow"/>
        </w:rPr>
      </w:pPr>
      <w:r>
        <w:rPr>
          <w:rFonts w:hint="eastAsia" w:ascii="仿宋" w:hAnsi="仿宋" w:eastAsia="仿宋" w:cs="仿宋"/>
          <w:i w:val="0"/>
          <w:iCs w:val="0"/>
          <w:caps w:val="0"/>
          <w:color w:val="000000"/>
          <w:spacing w:val="0"/>
          <w:sz w:val="24"/>
          <w:szCs w:val="24"/>
        </w:rPr>
        <w:t>合同履约期限</w:t>
      </w:r>
      <w:r>
        <w:rPr>
          <w:rFonts w:hint="eastAsia" w:ascii="仿宋" w:hAnsi="仿宋" w:eastAsia="仿宋" w:cs="仿宋"/>
          <w:i w:val="0"/>
          <w:iCs w:val="0"/>
          <w:caps w:val="0"/>
          <w:color w:val="000000"/>
          <w:spacing w:val="0"/>
          <w:sz w:val="24"/>
          <w:szCs w:val="24"/>
          <w:highlight w:val="none"/>
        </w:rPr>
        <w:t>：标项 1，计划总工期</w:t>
      </w:r>
      <w:r>
        <w:rPr>
          <w:rFonts w:hint="eastAsia" w:ascii="仿宋" w:hAnsi="仿宋" w:eastAsia="仿宋" w:cs="仿宋"/>
          <w:i w:val="0"/>
          <w:iCs w:val="0"/>
          <w:caps w:val="0"/>
          <w:color w:val="000000"/>
          <w:spacing w:val="0"/>
          <w:sz w:val="24"/>
          <w:szCs w:val="24"/>
          <w:highlight w:val="none"/>
          <w:lang w:val="en-US" w:eastAsia="zh-CN"/>
        </w:rPr>
        <w:t>60</w:t>
      </w:r>
      <w:r>
        <w:rPr>
          <w:rFonts w:hint="eastAsia" w:ascii="仿宋" w:hAnsi="仿宋" w:eastAsia="仿宋" w:cs="仿宋"/>
          <w:i w:val="0"/>
          <w:iCs w:val="0"/>
          <w:caps w:val="0"/>
          <w:color w:val="000000"/>
          <w:spacing w:val="0"/>
          <w:sz w:val="24"/>
          <w:szCs w:val="24"/>
          <w:highlight w:val="none"/>
        </w:rPr>
        <w:t>日历天</w:t>
      </w:r>
      <w:r>
        <w:rPr>
          <w:rFonts w:hint="eastAsia" w:ascii="仿宋" w:hAnsi="仿宋" w:eastAsia="仿宋" w:cs="仿宋"/>
          <w:i w:val="0"/>
          <w:iCs w:val="0"/>
          <w:caps w:val="0"/>
          <w:color w:val="000000"/>
          <w:spacing w:val="0"/>
          <w:sz w:val="24"/>
          <w:szCs w:val="24"/>
          <w:highlight w:val="none"/>
          <w:lang w:eastAsia="zh-CN"/>
        </w:rPr>
        <w:t>。</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本项目（否）接受联合体投标。</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i w:val="0"/>
          <w:iCs w:val="0"/>
          <w:caps w:val="0"/>
          <w:color w:val="000000"/>
          <w:spacing w:val="0"/>
          <w:sz w:val="27"/>
          <w:szCs w:val="27"/>
        </w:rPr>
      </w:pPr>
      <w:bookmarkStart w:id="5" w:name="_Toc3568"/>
      <w:r>
        <w:rPr>
          <w:rStyle w:val="23"/>
          <w:rFonts w:hint="eastAsia" w:ascii="黑体" w:hAnsi="宋体" w:eastAsia="黑体" w:cs="黑体"/>
          <w:i w:val="0"/>
          <w:iCs w:val="0"/>
          <w:caps w:val="0"/>
          <w:color w:val="000000"/>
          <w:spacing w:val="0"/>
          <w:sz w:val="27"/>
          <w:szCs w:val="27"/>
        </w:rPr>
        <w:t>二、申请人的资格要求：</w:t>
      </w:r>
      <w:bookmarkEnd w:id="5"/>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1.满足《中华人民共和国政府采购法》第二十二条规定；</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2.落实政府采购政策需满足的资格要求：无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3.本项目的特定资格要求：</w:t>
      </w:r>
    </w:p>
    <w:p>
      <w:pPr>
        <w:pStyle w:val="18"/>
        <w:keepNext w:val="0"/>
        <w:keepLines w:val="0"/>
        <w:widowControl/>
        <w:suppressLineNumbers w:val="0"/>
        <w:spacing w:before="75" w:beforeAutospacing="0" w:after="75" w:afterAutospacing="0" w:line="240" w:lineRule="auto"/>
        <w:ind w:right="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（1）</w:t>
      </w:r>
      <w:r>
        <w:rPr>
          <w:rFonts w:hint="eastAsia" w:ascii="仿宋" w:hAnsi="仿宋" w:eastAsia="仿宋" w:cs="仿宋"/>
          <w:i w:val="0"/>
          <w:iCs w:val="0"/>
          <w:caps w:val="0"/>
          <w:color w:val="000000"/>
          <w:spacing w:val="0"/>
          <w:sz w:val="24"/>
          <w:szCs w:val="24"/>
          <w:lang w:eastAsia="zh-CN"/>
        </w:rPr>
        <w:t>具有经年审合格的三证合一营业执照</w:t>
      </w:r>
      <w:r>
        <w:rPr>
          <w:rFonts w:hint="eastAsia" w:ascii="仿宋" w:hAnsi="仿宋" w:eastAsia="仿宋" w:cs="仿宋"/>
          <w:i w:val="0"/>
          <w:iCs w:val="0"/>
          <w:caps w:val="0"/>
          <w:color w:val="000000"/>
          <w:spacing w:val="0"/>
          <w:sz w:val="24"/>
          <w:szCs w:val="24"/>
        </w:rPr>
        <w:t>；</w:t>
      </w:r>
    </w:p>
    <w:p>
      <w:pPr>
        <w:pStyle w:val="18"/>
        <w:keepNext w:val="0"/>
        <w:keepLines w:val="0"/>
        <w:widowControl/>
        <w:suppressLineNumbers w:val="0"/>
        <w:spacing w:before="75" w:beforeAutospacing="0" w:after="75" w:afterAutospacing="0" w:line="240" w:lineRule="auto"/>
        <w:ind w:right="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2</w:t>
      </w:r>
      <w:r>
        <w:rPr>
          <w:rFonts w:hint="eastAsia" w:ascii="仿宋" w:hAnsi="仿宋" w:eastAsia="仿宋" w:cs="仿宋"/>
          <w:i w:val="0"/>
          <w:iCs w:val="0"/>
          <w:caps w:val="0"/>
          <w:color w:val="000000"/>
          <w:spacing w:val="0"/>
          <w:sz w:val="24"/>
          <w:szCs w:val="24"/>
        </w:rPr>
        <w:t>）法定代表人投标需携带法定代表人证明书及法定代表人身份证（原件），委托代理人投标需携带法定代表人授权委托书及委托代理人身份证（原件）；需提供公司近三个月社保证明（缴费凭证，个人明细）。</w:t>
      </w:r>
    </w:p>
    <w:p>
      <w:pPr>
        <w:pStyle w:val="18"/>
        <w:keepNext w:val="0"/>
        <w:keepLines w:val="0"/>
        <w:widowControl/>
        <w:suppressLineNumbers w:val="0"/>
        <w:spacing w:before="75" w:beforeAutospacing="0" w:after="75" w:afterAutospacing="0" w:line="240" w:lineRule="auto"/>
        <w:ind w:right="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3</w:t>
      </w: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eastAsia="zh-CN"/>
        </w:rPr>
        <w:t>参加本次招标项目的投标单位须提供近一年审计报告（2020年度或2021年度财务审计报告）(2021年10月份后成立的公司可不提供但需提供银行出具的近三个月的资信证明)。</w:t>
      </w:r>
    </w:p>
    <w:p>
      <w:pPr>
        <w:pStyle w:val="18"/>
        <w:keepNext w:val="0"/>
        <w:keepLines w:val="0"/>
        <w:widowControl/>
        <w:suppressLineNumbers w:val="0"/>
        <w:spacing w:before="75" w:beforeAutospacing="0" w:after="75" w:afterAutospacing="0" w:line="240" w:lineRule="auto"/>
        <w:ind w:right="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4</w:t>
      </w:r>
      <w:r>
        <w:rPr>
          <w:rFonts w:hint="eastAsia" w:ascii="仿宋" w:hAnsi="仿宋" w:eastAsia="仿宋" w:cs="仿宋"/>
          <w:i w:val="0"/>
          <w:iCs w:val="0"/>
          <w:caps w:val="0"/>
          <w:color w:val="000000"/>
          <w:spacing w:val="0"/>
          <w:sz w:val="24"/>
          <w:szCs w:val="24"/>
        </w:rPr>
        <w:t>）提供税务机关出具近三个月的完税证明（新成立公司按实际发生提供）。</w:t>
      </w:r>
    </w:p>
    <w:p>
      <w:pPr>
        <w:pStyle w:val="18"/>
        <w:keepNext w:val="0"/>
        <w:keepLines w:val="0"/>
        <w:widowControl/>
        <w:suppressLineNumbers w:val="0"/>
        <w:spacing w:before="75" w:beforeAutospacing="0" w:after="75" w:afterAutospacing="0" w:line="240" w:lineRule="auto"/>
        <w:ind w:right="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5</w:t>
      </w:r>
      <w:r>
        <w:rPr>
          <w:rFonts w:hint="eastAsia" w:ascii="仿宋" w:hAnsi="仿宋" w:eastAsia="仿宋" w:cs="仿宋"/>
          <w:i w:val="0"/>
          <w:iCs w:val="0"/>
          <w:caps w:val="0"/>
          <w:color w:val="000000"/>
          <w:spacing w:val="0"/>
          <w:sz w:val="24"/>
          <w:szCs w:val="24"/>
        </w:rPr>
        <w:t>）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将拒绝其参与本次政府釆购活动；</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6</w:t>
      </w:r>
      <w:r>
        <w:rPr>
          <w:rFonts w:hint="eastAsia" w:ascii="仿宋" w:hAnsi="仿宋" w:eastAsia="仿宋" w:cs="仿宋"/>
          <w:i w:val="0"/>
          <w:iCs w:val="0"/>
          <w:caps w:val="0"/>
          <w:color w:val="000000"/>
          <w:spacing w:val="0"/>
          <w:sz w:val="24"/>
          <w:szCs w:val="24"/>
        </w:rPr>
        <w:t>）企业负责人为同一人或者存在直接控股、管理关系的不同投标人，不得参加同一合同项下的政府采购活动。否则，皆取消投标资格。</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w:t>
      </w:r>
      <w:r>
        <w:rPr>
          <w:rFonts w:hint="eastAsia" w:ascii="仿宋" w:hAnsi="仿宋" w:eastAsia="仿宋" w:cs="仿宋"/>
          <w:i w:val="0"/>
          <w:iCs w:val="0"/>
          <w:caps w:val="0"/>
          <w:color w:val="000000"/>
          <w:spacing w:val="0"/>
          <w:sz w:val="24"/>
          <w:szCs w:val="24"/>
          <w:lang w:val="en-US" w:eastAsia="zh-CN"/>
        </w:rPr>
        <w:t>7</w:t>
      </w:r>
      <w:r>
        <w:rPr>
          <w:rFonts w:hint="eastAsia" w:ascii="仿宋" w:hAnsi="仿宋" w:eastAsia="仿宋" w:cs="仿宋"/>
          <w:i w:val="0"/>
          <w:iCs w:val="0"/>
          <w:caps w:val="0"/>
          <w:color w:val="000000"/>
          <w:spacing w:val="0"/>
          <w:sz w:val="24"/>
          <w:szCs w:val="24"/>
        </w:rPr>
        <w:t>）分包项同时需提供资格要求：</w:t>
      </w:r>
    </w:p>
    <w:p>
      <w:pPr>
        <w:pStyle w:val="18"/>
        <w:keepNext w:val="0"/>
        <w:keepLines w:val="0"/>
        <w:widowControl/>
        <w:suppressLineNumbers w:val="0"/>
        <w:spacing w:before="75" w:beforeAutospacing="0" w:after="75" w:afterAutospacing="0" w:line="300" w:lineRule="atLeast"/>
        <w:ind w:left="0" w:right="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lang w:val="en-US" w:eastAsia="zh-CN"/>
        </w:rPr>
        <w:t>标项一:投标人需具备建筑工程总承包三级（含三级）及以上资质，项目负责人（建造师）资格：建筑工程专业二级注册建造师执业资格，且具备有效的安全生产（B类）考核合格证书且在投标截止日前未担任其他在建工程项目的项目负责人（无在建承诺书）；区外进疆施工企业还应提交《新疆维吾尔自治区区外建设工程企业信息报送册》,已在新疆建设云上信息登记（原件或电子证照）。</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i w:val="0"/>
          <w:iCs w:val="0"/>
          <w:caps w:val="0"/>
          <w:color w:val="000000"/>
          <w:spacing w:val="0"/>
          <w:sz w:val="27"/>
          <w:szCs w:val="27"/>
        </w:rPr>
      </w:pPr>
      <w:bookmarkStart w:id="6" w:name="_Toc30275"/>
      <w:r>
        <w:rPr>
          <w:rStyle w:val="23"/>
          <w:rFonts w:hint="eastAsia" w:ascii="黑体" w:hAnsi="宋体" w:eastAsia="黑体" w:cs="黑体"/>
          <w:i w:val="0"/>
          <w:iCs w:val="0"/>
          <w:caps w:val="0"/>
          <w:color w:val="000000"/>
          <w:spacing w:val="0"/>
          <w:sz w:val="27"/>
          <w:szCs w:val="27"/>
        </w:rPr>
        <w:t>三、获取采购文件</w:t>
      </w:r>
      <w:bookmarkEnd w:id="6"/>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时间</w:t>
      </w:r>
      <w:r>
        <w:rPr>
          <w:rFonts w:hint="eastAsia" w:ascii="仿宋" w:hAnsi="仿宋" w:eastAsia="仿宋" w:cs="仿宋"/>
          <w:i w:val="0"/>
          <w:iCs w:val="0"/>
          <w:caps w:val="0"/>
          <w:color w:val="000000"/>
          <w:spacing w:val="0"/>
          <w:sz w:val="24"/>
          <w:szCs w:val="24"/>
          <w:highlight w:val="none"/>
        </w:rPr>
        <w:t>：202</w:t>
      </w:r>
      <w:r>
        <w:rPr>
          <w:rFonts w:hint="eastAsia" w:ascii="仿宋" w:hAnsi="仿宋" w:eastAsia="仿宋" w:cs="仿宋"/>
          <w:i w:val="0"/>
          <w:iCs w:val="0"/>
          <w:caps w:val="0"/>
          <w:color w:val="000000"/>
          <w:spacing w:val="0"/>
          <w:sz w:val="24"/>
          <w:szCs w:val="24"/>
          <w:highlight w:val="none"/>
          <w:lang w:val="en-US" w:eastAsia="zh-CN"/>
        </w:rPr>
        <w:t>2</w:t>
      </w:r>
      <w:r>
        <w:rPr>
          <w:rFonts w:hint="eastAsia" w:ascii="仿宋" w:hAnsi="仿宋" w:eastAsia="仿宋" w:cs="仿宋"/>
          <w:i w:val="0"/>
          <w:iCs w:val="0"/>
          <w:caps w:val="0"/>
          <w:color w:val="000000"/>
          <w:spacing w:val="0"/>
          <w:sz w:val="24"/>
          <w:szCs w:val="24"/>
          <w:highlight w:val="none"/>
        </w:rPr>
        <w:t>年</w:t>
      </w:r>
      <w:r>
        <w:rPr>
          <w:rFonts w:hint="eastAsia" w:ascii="仿宋" w:hAnsi="仿宋" w:eastAsia="仿宋" w:cs="仿宋"/>
          <w:i w:val="0"/>
          <w:iCs w:val="0"/>
          <w:caps w:val="0"/>
          <w:color w:val="000000"/>
          <w:spacing w:val="0"/>
          <w:sz w:val="24"/>
          <w:szCs w:val="24"/>
          <w:highlight w:val="none"/>
          <w:lang w:val="en-US" w:eastAsia="zh-CN"/>
        </w:rPr>
        <w:t>05</w:t>
      </w:r>
      <w:r>
        <w:rPr>
          <w:rFonts w:hint="eastAsia" w:ascii="仿宋" w:hAnsi="仿宋" w:eastAsia="仿宋" w:cs="仿宋"/>
          <w:i w:val="0"/>
          <w:iCs w:val="0"/>
          <w:caps w:val="0"/>
          <w:color w:val="000000"/>
          <w:spacing w:val="0"/>
          <w:sz w:val="24"/>
          <w:szCs w:val="24"/>
          <w:highlight w:val="none"/>
        </w:rPr>
        <w:t>月</w:t>
      </w:r>
      <w:r>
        <w:rPr>
          <w:rFonts w:hint="eastAsia" w:ascii="仿宋" w:hAnsi="仿宋" w:eastAsia="仿宋" w:cs="仿宋"/>
          <w:i w:val="0"/>
          <w:iCs w:val="0"/>
          <w:caps w:val="0"/>
          <w:color w:val="000000"/>
          <w:spacing w:val="0"/>
          <w:sz w:val="24"/>
          <w:szCs w:val="24"/>
          <w:highlight w:val="none"/>
          <w:lang w:val="en-US" w:eastAsia="zh-CN"/>
        </w:rPr>
        <w:t>20</w:t>
      </w:r>
      <w:bookmarkStart w:id="85" w:name="_GoBack"/>
      <w:bookmarkEnd w:id="85"/>
      <w:r>
        <w:rPr>
          <w:rFonts w:hint="eastAsia" w:ascii="仿宋" w:hAnsi="仿宋" w:eastAsia="仿宋" w:cs="仿宋"/>
          <w:i w:val="0"/>
          <w:iCs w:val="0"/>
          <w:caps w:val="0"/>
          <w:color w:val="000000"/>
          <w:spacing w:val="0"/>
          <w:sz w:val="24"/>
          <w:szCs w:val="24"/>
          <w:highlight w:val="none"/>
        </w:rPr>
        <w:t>日至202</w:t>
      </w:r>
      <w:r>
        <w:rPr>
          <w:rFonts w:hint="eastAsia" w:ascii="仿宋" w:hAnsi="仿宋" w:eastAsia="仿宋" w:cs="仿宋"/>
          <w:i w:val="0"/>
          <w:iCs w:val="0"/>
          <w:caps w:val="0"/>
          <w:color w:val="000000"/>
          <w:spacing w:val="0"/>
          <w:sz w:val="24"/>
          <w:szCs w:val="24"/>
          <w:highlight w:val="none"/>
          <w:lang w:val="en-US" w:eastAsia="zh-CN"/>
        </w:rPr>
        <w:t>2</w:t>
      </w:r>
      <w:r>
        <w:rPr>
          <w:rFonts w:hint="eastAsia" w:ascii="仿宋" w:hAnsi="仿宋" w:eastAsia="仿宋" w:cs="仿宋"/>
          <w:i w:val="0"/>
          <w:iCs w:val="0"/>
          <w:caps w:val="0"/>
          <w:color w:val="000000"/>
          <w:spacing w:val="0"/>
          <w:sz w:val="24"/>
          <w:szCs w:val="24"/>
          <w:highlight w:val="none"/>
        </w:rPr>
        <w:t>年</w:t>
      </w:r>
      <w:r>
        <w:rPr>
          <w:rFonts w:hint="eastAsia" w:ascii="仿宋" w:hAnsi="仿宋" w:eastAsia="仿宋" w:cs="仿宋"/>
          <w:i w:val="0"/>
          <w:iCs w:val="0"/>
          <w:caps w:val="0"/>
          <w:color w:val="000000"/>
          <w:spacing w:val="0"/>
          <w:sz w:val="24"/>
          <w:szCs w:val="24"/>
          <w:highlight w:val="none"/>
          <w:lang w:val="en-US" w:eastAsia="zh-CN"/>
        </w:rPr>
        <w:t>05</w:t>
      </w:r>
      <w:r>
        <w:rPr>
          <w:rFonts w:hint="eastAsia" w:ascii="仿宋" w:hAnsi="仿宋" w:eastAsia="仿宋" w:cs="仿宋"/>
          <w:i w:val="0"/>
          <w:iCs w:val="0"/>
          <w:caps w:val="0"/>
          <w:color w:val="000000"/>
          <w:spacing w:val="0"/>
          <w:sz w:val="24"/>
          <w:szCs w:val="24"/>
          <w:highlight w:val="none"/>
        </w:rPr>
        <w:t>月</w:t>
      </w:r>
      <w:r>
        <w:rPr>
          <w:rFonts w:hint="eastAsia" w:ascii="仿宋" w:hAnsi="仿宋" w:eastAsia="仿宋" w:cs="仿宋"/>
          <w:i w:val="0"/>
          <w:iCs w:val="0"/>
          <w:caps w:val="0"/>
          <w:color w:val="000000"/>
          <w:spacing w:val="0"/>
          <w:sz w:val="24"/>
          <w:szCs w:val="24"/>
          <w:highlight w:val="none"/>
          <w:lang w:val="en-US" w:eastAsia="zh-CN"/>
        </w:rPr>
        <w:t>23</w:t>
      </w:r>
      <w:r>
        <w:rPr>
          <w:rFonts w:hint="eastAsia" w:ascii="仿宋" w:hAnsi="仿宋" w:eastAsia="仿宋" w:cs="仿宋"/>
          <w:i w:val="0"/>
          <w:iCs w:val="0"/>
          <w:caps w:val="0"/>
          <w:color w:val="000000"/>
          <w:spacing w:val="0"/>
          <w:sz w:val="24"/>
          <w:szCs w:val="24"/>
          <w:highlight w:val="none"/>
        </w:rPr>
        <w:t>日，</w:t>
      </w:r>
      <w:r>
        <w:rPr>
          <w:rFonts w:hint="eastAsia" w:ascii="仿宋" w:hAnsi="仿宋" w:eastAsia="仿宋" w:cs="仿宋"/>
          <w:i w:val="0"/>
          <w:iCs w:val="0"/>
          <w:caps w:val="0"/>
          <w:color w:val="000000"/>
          <w:spacing w:val="0"/>
          <w:sz w:val="24"/>
          <w:szCs w:val="24"/>
        </w:rPr>
        <w:t>每天上午00:00至12:00，下午12:00至20:00（北京时间，法定节假日除外）</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地点：新疆政府采购网（http://www.ccgp-xinjiang.gov.cn/）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方式：供应商自行登录新疆政府采购网官网（http://www.ccgp-xinjiang.gov.cn/），首页点击“采购公告”，进入项目公告中自行下载谈判文件并参与投标。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售价（元）：</w:t>
      </w:r>
      <w:r>
        <w:rPr>
          <w:rFonts w:hint="eastAsia" w:ascii="仿宋" w:hAnsi="仿宋" w:eastAsia="仿宋" w:cs="仿宋"/>
          <w:i w:val="0"/>
          <w:iCs w:val="0"/>
          <w:caps w:val="0"/>
          <w:color w:val="000000"/>
          <w:spacing w:val="0"/>
          <w:sz w:val="24"/>
          <w:szCs w:val="24"/>
          <w:lang w:val="en-US" w:eastAsia="zh-CN"/>
        </w:rPr>
        <w:t>0</w:t>
      </w:r>
      <w:r>
        <w:rPr>
          <w:rFonts w:hint="eastAsia" w:ascii="仿宋" w:hAnsi="仿宋" w:eastAsia="仿宋" w:cs="仿宋"/>
          <w:i w:val="0"/>
          <w:iCs w:val="0"/>
          <w:caps w:val="0"/>
          <w:color w:val="000000"/>
          <w:spacing w:val="0"/>
          <w:sz w:val="24"/>
          <w:szCs w:val="24"/>
        </w:rPr>
        <w:t> </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i w:val="0"/>
          <w:iCs w:val="0"/>
          <w:caps w:val="0"/>
          <w:color w:val="000000"/>
          <w:spacing w:val="0"/>
          <w:sz w:val="27"/>
          <w:szCs w:val="27"/>
        </w:rPr>
      </w:pPr>
      <w:bookmarkStart w:id="7" w:name="_Toc4469"/>
      <w:r>
        <w:rPr>
          <w:rStyle w:val="23"/>
          <w:rFonts w:hint="eastAsia" w:ascii="黑体" w:hAnsi="宋体" w:eastAsia="黑体" w:cs="黑体"/>
          <w:i w:val="0"/>
          <w:iCs w:val="0"/>
          <w:caps w:val="0"/>
          <w:color w:val="000000"/>
          <w:spacing w:val="0"/>
          <w:sz w:val="27"/>
          <w:szCs w:val="27"/>
        </w:rPr>
        <w:t>四、响应文件提交</w:t>
      </w:r>
      <w:bookmarkEnd w:id="7"/>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截止时间：</w:t>
      </w:r>
      <w:r>
        <w:rPr>
          <w:rFonts w:hint="eastAsia" w:ascii="仿宋" w:hAnsi="仿宋" w:eastAsia="仿宋" w:cs="仿宋"/>
          <w:i w:val="0"/>
          <w:iCs w:val="0"/>
          <w:caps w:val="0"/>
          <w:color w:val="000000"/>
          <w:spacing w:val="0"/>
          <w:sz w:val="24"/>
          <w:szCs w:val="24"/>
          <w:lang w:eastAsia="zh-CN"/>
        </w:rPr>
        <w:t>2022年05月25日1</w:t>
      </w:r>
      <w:r>
        <w:rPr>
          <w:rFonts w:hint="eastAsia" w:ascii="仿宋" w:hAnsi="仿宋" w:eastAsia="仿宋" w:cs="仿宋"/>
          <w:i w:val="0"/>
          <w:iCs w:val="0"/>
          <w:caps w:val="0"/>
          <w:color w:val="000000"/>
          <w:spacing w:val="0"/>
          <w:sz w:val="24"/>
          <w:szCs w:val="24"/>
          <w:lang w:val="en-US" w:eastAsia="zh-CN"/>
        </w:rPr>
        <w:t>6</w:t>
      </w:r>
      <w:r>
        <w:rPr>
          <w:rFonts w:hint="eastAsia" w:ascii="仿宋" w:hAnsi="仿宋" w:eastAsia="仿宋" w:cs="仿宋"/>
          <w:i w:val="0"/>
          <w:iCs w:val="0"/>
          <w:caps w:val="0"/>
          <w:color w:val="000000"/>
          <w:spacing w:val="0"/>
          <w:sz w:val="24"/>
          <w:szCs w:val="24"/>
          <w:lang w:eastAsia="zh-CN"/>
        </w:rPr>
        <w:t>:00（北京时间）</w:t>
      </w:r>
      <w:r>
        <w:rPr>
          <w:rFonts w:hint="eastAsia" w:ascii="仿宋" w:hAnsi="仿宋" w:eastAsia="仿宋" w:cs="仿宋"/>
          <w:i w:val="0"/>
          <w:iCs w:val="0"/>
          <w:caps w:val="0"/>
          <w:color w:val="000000"/>
          <w:spacing w:val="0"/>
          <w:sz w:val="24"/>
          <w:szCs w:val="24"/>
        </w:rPr>
        <w:t>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xml:space="preserve"> 地点：</w:t>
      </w:r>
      <w:r>
        <w:rPr>
          <w:rFonts w:hint="eastAsia" w:ascii="仿宋" w:hAnsi="仿宋" w:eastAsia="仿宋" w:cs="仿宋"/>
          <w:i w:val="0"/>
          <w:iCs w:val="0"/>
          <w:caps w:val="0"/>
          <w:color w:val="000000"/>
          <w:spacing w:val="0"/>
          <w:sz w:val="24"/>
          <w:szCs w:val="24"/>
          <w:lang w:eastAsia="zh-CN"/>
        </w:rPr>
        <w:t>民丰县行政服务和公共资源交易中心 （民丰县买迪尼也提东路7号）民丰县青少年活动中心二楼</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i w:val="0"/>
          <w:iCs w:val="0"/>
          <w:caps w:val="0"/>
          <w:color w:val="000000"/>
          <w:spacing w:val="0"/>
          <w:sz w:val="27"/>
          <w:szCs w:val="27"/>
        </w:rPr>
      </w:pPr>
      <w:bookmarkStart w:id="8" w:name="_Toc6097"/>
      <w:r>
        <w:rPr>
          <w:rStyle w:val="23"/>
          <w:rFonts w:hint="eastAsia" w:ascii="黑体" w:hAnsi="宋体" w:eastAsia="黑体" w:cs="黑体"/>
          <w:i w:val="0"/>
          <w:iCs w:val="0"/>
          <w:caps w:val="0"/>
          <w:color w:val="000000"/>
          <w:spacing w:val="0"/>
          <w:sz w:val="27"/>
          <w:szCs w:val="27"/>
        </w:rPr>
        <w:t>五、响应文件开启 </w:t>
      </w:r>
      <w:bookmarkEnd w:id="8"/>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开启时间：</w:t>
      </w:r>
      <w:r>
        <w:rPr>
          <w:rFonts w:hint="eastAsia" w:ascii="仿宋" w:hAnsi="仿宋" w:eastAsia="仿宋" w:cs="仿宋"/>
          <w:i w:val="0"/>
          <w:iCs w:val="0"/>
          <w:caps w:val="0"/>
          <w:color w:val="000000"/>
          <w:spacing w:val="0"/>
          <w:sz w:val="24"/>
          <w:szCs w:val="24"/>
          <w:lang w:eastAsia="zh-CN"/>
        </w:rPr>
        <w:t>2022年05月25日1</w:t>
      </w:r>
      <w:r>
        <w:rPr>
          <w:rFonts w:hint="eastAsia" w:ascii="仿宋" w:hAnsi="仿宋" w:eastAsia="仿宋" w:cs="仿宋"/>
          <w:i w:val="0"/>
          <w:iCs w:val="0"/>
          <w:caps w:val="0"/>
          <w:color w:val="000000"/>
          <w:spacing w:val="0"/>
          <w:sz w:val="24"/>
          <w:szCs w:val="24"/>
          <w:lang w:val="en-US" w:eastAsia="zh-CN"/>
        </w:rPr>
        <w:t>6</w:t>
      </w:r>
      <w:r>
        <w:rPr>
          <w:rFonts w:hint="eastAsia" w:ascii="仿宋" w:hAnsi="仿宋" w:eastAsia="仿宋" w:cs="仿宋"/>
          <w:i w:val="0"/>
          <w:iCs w:val="0"/>
          <w:caps w:val="0"/>
          <w:color w:val="000000"/>
          <w:spacing w:val="0"/>
          <w:sz w:val="24"/>
          <w:szCs w:val="24"/>
          <w:lang w:eastAsia="zh-CN"/>
        </w:rPr>
        <w:t>:00（北京时间）</w:t>
      </w:r>
      <w:r>
        <w:rPr>
          <w:rFonts w:hint="eastAsia" w:ascii="仿宋" w:hAnsi="仿宋" w:eastAsia="仿宋" w:cs="仿宋"/>
          <w:i w:val="0"/>
          <w:iCs w:val="0"/>
          <w:caps w:val="0"/>
          <w:color w:val="000000"/>
          <w:spacing w:val="0"/>
          <w:sz w:val="24"/>
          <w:szCs w:val="24"/>
        </w:rPr>
        <w:t xml:space="preserve">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地点：</w:t>
      </w:r>
      <w:r>
        <w:rPr>
          <w:rFonts w:hint="eastAsia" w:ascii="仿宋" w:hAnsi="仿宋" w:eastAsia="仿宋" w:cs="仿宋"/>
          <w:i w:val="0"/>
          <w:iCs w:val="0"/>
          <w:caps w:val="0"/>
          <w:color w:val="000000"/>
          <w:spacing w:val="0"/>
          <w:sz w:val="24"/>
          <w:szCs w:val="24"/>
          <w:lang w:eastAsia="zh-CN"/>
        </w:rPr>
        <w:t>民丰县行政服务和公共资源交易中心 （民丰县买迪尼也提东路7号）民丰县青少年活动中心二楼</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i w:val="0"/>
          <w:iCs w:val="0"/>
          <w:caps w:val="0"/>
          <w:color w:val="000000"/>
          <w:spacing w:val="0"/>
          <w:sz w:val="27"/>
          <w:szCs w:val="27"/>
        </w:rPr>
      </w:pPr>
      <w:bookmarkStart w:id="9" w:name="_Toc16281"/>
      <w:r>
        <w:rPr>
          <w:rStyle w:val="23"/>
          <w:rFonts w:hint="eastAsia" w:ascii="黑体" w:hAnsi="宋体" w:eastAsia="黑体" w:cs="黑体"/>
          <w:i w:val="0"/>
          <w:iCs w:val="0"/>
          <w:caps w:val="0"/>
          <w:color w:val="000000"/>
          <w:spacing w:val="0"/>
          <w:sz w:val="27"/>
          <w:szCs w:val="27"/>
        </w:rPr>
        <w:t>六、公告期限 </w:t>
      </w:r>
      <w:bookmarkEnd w:id="9"/>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自本公告发布之日起3个工作日。</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i w:val="0"/>
          <w:iCs w:val="0"/>
          <w:caps w:val="0"/>
          <w:color w:val="000000"/>
          <w:spacing w:val="0"/>
          <w:sz w:val="27"/>
          <w:szCs w:val="27"/>
        </w:rPr>
      </w:pPr>
      <w:bookmarkStart w:id="10" w:name="_Toc3992"/>
      <w:r>
        <w:rPr>
          <w:rStyle w:val="23"/>
          <w:rFonts w:hint="eastAsia" w:ascii="黑体" w:hAnsi="宋体" w:eastAsia="黑体" w:cs="黑体"/>
          <w:i w:val="0"/>
          <w:iCs w:val="0"/>
          <w:caps w:val="0"/>
          <w:color w:val="000000"/>
          <w:spacing w:val="0"/>
          <w:sz w:val="27"/>
          <w:szCs w:val="27"/>
        </w:rPr>
        <w:t>七、其他补充事宜 </w:t>
      </w:r>
      <w:bookmarkEnd w:id="10"/>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   无  </w:t>
      </w:r>
    </w:p>
    <w:p>
      <w:pPr>
        <w:pStyle w:val="18"/>
        <w:keepNext w:val="0"/>
        <w:keepLines w:val="0"/>
        <w:widowControl/>
        <w:suppressLineNumbers w:val="0"/>
        <w:spacing w:before="75" w:beforeAutospacing="0" w:after="75" w:afterAutospacing="0" w:line="300" w:lineRule="atLeast"/>
        <w:ind w:left="0" w:right="0"/>
        <w:outlineLvl w:val="0"/>
        <w:rPr>
          <w:rStyle w:val="23"/>
          <w:rFonts w:hint="eastAsia" w:ascii="黑体" w:hAnsi="宋体" w:eastAsia="黑体" w:cs="黑体"/>
          <w:i w:val="0"/>
          <w:iCs w:val="0"/>
          <w:caps w:val="0"/>
          <w:color w:val="000000"/>
          <w:spacing w:val="0"/>
          <w:sz w:val="27"/>
          <w:szCs w:val="27"/>
        </w:rPr>
      </w:pPr>
      <w:bookmarkStart w:id="11" w:name="_Toc8643"/>
      <w:r>
        <w:rPr>
          <w:rStyle w:val="23"/>
          <w:rFonts w:hint="eastAsia" w:ascii="黑体" w:hAnsi="宋体" w:eastAsia="黑体" w:cs="黑体"/>
          <w:i w:val="0"/>
          <w:iCs w:val="0"/>
          <w:caps w:val="0"/>
          <w:color w:val="000000"/>
          <w:spacing w:val="0"/>
          <w:sz w:val="27"/>
          <w:szCs w:val="27"/>
        </w:rPr>
        <w:t>八、凡对本次招标提出询问，请按以下方式联系</w:t>
      </w:r>
      <w:bookmarkEnd w:id="11"/>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1.采购人信息</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名 称：</w:t>
      </w:r>
      <w:r>
        <w:rPr>
          <w:rFonts w:hint="eastAsia" w:ascii="仿宋" w:hAnsi="仿宋" w:eastAsia="仿宋" w:cs="仿宋"/>
          <w:i w:val="0"/>
          <w:iCs w:val="0"/>
          <w:caps w:val="0"/>
          <w:color w:val="000000"/>
          <w:spacing w:val="0"/>
          <w:sz w:val="24"/>
          <w:szCs w:val="24"/>
          <w:lang w:eastAsia="zh-CN"/>
        </w:rPr>
        <w:t>民丰县教育和科学技术局</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地 址：</w:t>
      </w:r>
      <w:r>
        <w:rPr>
          <w:rFonts w:hint="eastAsia" w:ascii="仿宋" w:hAnsi="仿宋" w:eastAsia="仿宋" w:cs="仿宋"/>
          <w:i w:val="0"/>
          <w:iCs w:val="0"/>
          <w:caps w:val="0"/>
          <w:color w:val="000000"/>
          <w:spacing w:val="0"/>
          <w:sz w:val="24"/>
          <w:szCs w:val="24"/>
          <w:lang w:val="zh-CN" w:eastAsia="zh-CN"/>
        </w:rPr>
        <w:t xml:space="preserve">民丰县教育和科学技术局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联系方式：</w:t>
      </w:r>
      <w:r>
        <w:rPr>
          <w:rFonts w:hint="eastAsia" w:ascii="仿宋" w:hAnsi="仿宋" w:eastAsia="仿宋" w:cs="仿宋"/>
          <w:i w:val="0"/>
          <w:iCs w:val="0"/>
          <w:caps w:val="0"/>
          <w:color w:val="000000"/>
          <w:spacing w:val="0"/>
          <w:sz w:val="24"/>
          <w:szCs w:val="24"/>
          <w:lang w:val="en-US" w:eastAsia="zh-CN"/>
        </w:rPr>
        <w:t>0903-6750240 </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2.采购代理机构信息</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名 称：</w:t>
      </w:r>
      <w:r>
        <w:rPr>
          <w:rFonts w:hint="eastAsia" w:ascii="仿宋" w:hAnsi="仿宋" w:eastAsia="仿宋" w:cs="仿宋"/>
          <w:i w:val="0"/>
          <w:iCs w:val="0"/>
          <w:caps w:val="0"/>
          <w:color w:val="000000"/>
          <w:spacing w:val="0"/>
          <w:sz w:val="24"/>
          <w:szCs w:val="24"/>
          <w:lang w:eastAsia="zh-CN"/>
        </w:rPr>
        <w:t>新疆沣疆源工程咨询有限责任公司</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地 址：</w:t>
      </w:r>
      <w:r>
        <w:rPr>
          <w:rFonts w:hint="eastAsia" w:ascii="仿宋" w:hAnsi="仿宋" w:eastAsia="仿宋" w:cs="仿宋"/>
          <w:i w:val="0"/>
          <w:iCs w:val="0"/>
          <w:caps w:val="0"/>
          <w:color w:val="000000"/>
          <w:spacing w:val="0"/>
          <w:sz w:val="24"/>
          <w:szCs w:val="24"/>
          <w:lang w:eastAsia="zh-CN"/>
        </w:rPr>
        <w:t>和田市玉都国际广场银座8楼</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联系方式：</w:t>
      </w:r>
      <w:r>
        <w:rPr>
          <w:rFonts w:hint="eastAsia" w:ascii="仿宋" w:hAnsi="仿宋" w:eastAsia="仿宋" w:cs="仿宋"/>
          <w:i w:val="0"/>
          <w:iCs w:val="0"/>
          <w:caps w:val="0"/>
          <w:color w:val="000000"/>
          <w:spacing w:val="0"/>
          <w:sz w:val="24"/>
          <w:szCs w:val="24"/>
          <w:lang w:val="en-US" w:eastAsia="zh-CN"/>
        </w:rPr>
        <w:t>0903-2520096</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sz w:val="24"/>
          <w:szCs w:val="24"/>
        </w:rPr>
        <w:t>3.项目联系方式</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rPr>
        <w:t>项目联系人：</w:t>
      </w:r>
      <w:r>
        <w:rPr>
          <w:rFonts w:hint="eastAsia" w:ascii="仿宋" w:hAnsi="仿宋" w:eastAsia="仿宋" w:cs="仿宋"/>
          <w:i w:val="0"/>
          <w:iCs w:val="0"/>
          <w:caps w:val="0"/>
          <w:color w:val="000000"/>
          <w:spacing w:val="0"/>
          <w:sz w:val="24"/>
          <w:szCs w:val="24"/>
          <w:lang w:eastAsia="zh-CN"/>
        </w:rPr>
        <w:t>代娜</w:t>
      </w:r>
    </w:p>
    <w:p>
      <w:pPr>
        <w:pStyle w:val="18"/>
        <w:keepNext w:val="0"/>
        <w:keepLines w:val="0"/>
        <w:widowControl/>
        <w:suppressLineNumbers w:val="0"/>
        <w:spacing w:before="75" w:beforeAutospacing="0" w:after="75" w:afterAutospacing="0" w:line="240" w:lineRule="auto"/>
        <w:ind w:left="0" w:right="0" w:firstLine="240" w:firstLineChars="100"/>
        <w:rPr>
          <w:rFonts w:hint="default"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电 话：</w:t>
      </w:r>
      <w:r>
        <w:rPr>
          <w:rFonts w:hint="eastAsia" w:ascii="仿宋" w:hAnsi="仿宋" w:eastAsia="仿宋" w:cs="仿宋"/>
          <w:i w:val="0"/>
          <w:iCs w:val="0"/>
          <w:caps w:val="0"/>
          <w:color w:val="000000"/>
          <w:spacing w:val="0"/>
          <w:sz w:val="24"/>
          <w:szCs w:val="24"/>
          <w:lang w:val="en-US" w:eastAsia="zh-CN"/>
        </w:rPr>
        <w:t>0903-2520096</w:t>
      </w: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p>
    <w:p>
      <w:pPr>
        <w:spacing w:line="520" w:lineRule="exact"/>
        <w:jc w:val="center"/>
        <w:outlineLvl w:val="9"/>
        <w:rPr>
          <w:rFonts w:hint="eastAsia" w:ascii="宋体" w:hAnsi="宋体" w:eastAsia="宋体" w:cs="宋体"/>
          <w:b/>
          <w:sz w:val="40"/>
          <w:szCs w:val="40"/>
          <w:lang w:eastAsia="zh-CN"/>
        </w:rPr>
      </w:pPr>
    </w:p>
    <w:p>
      <w:pPr>
        <w:spacing w:line="520" w:lineRule="exact"/>
        <w:jc w:val="center"/>
        <w:outlineLvl w:val="9"/>
        <w:rPr>
          <w:rFonts w:hint="eastAsia" w:ascii="宋体" w:hAnsi="宋体" w:eastAsia="宋体" w:cs="宋体"/>
          <w:b/>
          <w:sz w:val="40"/>
          <w:szCs w:val="40"/>
          <w:lang w:eastAsia="zh-CN"/>
        </w:rPr>
      </w:pP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rPr>
      </w:pPr>
    </w:p>
    <w:p>
      <w:pPr>
        <w:pStyle w:val="18"/>
        <w:keepNext w:val="0"/>
        <w:keepLines w:val="0"/>
        <w:widowControl/>
        <w:suppressLineNumbers w:val="0"/>
        <w:spacing w:before="75" w:beforeAutospacing="0" w:after="75" w:afterAutospacing="0" w:line="240" w:lineRule="auto"/>
        <w:ind w:left="0" w:right="0" w:firstLine="240" w:firstLineChars="100"/>
        <w:rPr>
          <w:rFonts w:hint="eastAsia" w:ascii="仿宋" w:hAnsi="仿宋" w:eastAsia="仿宋" w:cs="仿宋"/>
          <w:i w:val="0"/>
          <w:iCs w:val="0"/>
          <w:caps w:val="0"/>
          <w:color w:val="000000"/>
          <w:spacing w:val="0"/>
          <w:sz w:val="24"/>
          <w:szCs w:val="24"/>
          <w:lang w:eastAsia="zh-CN"/>
        </w:rPr>
      </w:pPr>
    </w:p>
    <w:p>
      <w:pPr>
        <w:spacing w:line="520" w:lineRule="exact"/>
        <w:jc w:val="center"/>
        <w:outlineLvl w:val="9"/>
        <w:rPr>
          <w:rFonts w:hint="eastAsia" w:ascii="宋体" w:hAnsi="宋体" w:eastAsia="宋体" w:cs="宋体"/>
          <w:b/>
          <w:sz w:val="40"/>
          <w:szCs w:val="40"/>
        </w:rPr>
      </w:pPr>
    </w:p>
    <w:p>
      <w:pPr>
        <w:spacing w:line="520" w:lineRule="exact"/>
        <w:jc w:val="center"/>
        <w:outlineLvl w:val="9"/>
        <w:rPr>
          <w:rFonts w:hint="eastAsia" w:ascii="宋体" w:hAnsi="宋体" w:eastAsia="宋体" w:cs="宋体"/>
          <w:b/>
          <w:sz w:val="40"/>
          <w:szCs w:val="40"/>
        </w:rPr>
      </w:pPr>
    </w:p>
    <w:p>
      <w:pPr>
        <w:spacing w:line="520" w:lineRule="exact"/>
        <w:jc w:val="center"/>
        <w:outlineLvl w:val="9"/>
        <w:rPr>
          <w:rFonts w:hint="eastAsia" w:ascii="宋体" w:hAnsi="宋体" w:eastAsia="宋体" w:cs="宋体"/>
          <w:b/>
          <w:sz w:val="40"/>
          <w:szCs w:val="40"/>
        </w:rPr>
      </w:pPr>
    </w:p>
    <w:p>
      <w:pPr>
        <w:spacing w:line="520" w:lineRule="exact"/>
        <w:jc w:val="center"/>
        <w:outlineLvl w:val="9"/>
        <w:rPr>
          <w:rFonts w:hint="eastAsia" w:ascii="宋体" w:hAnsi="宋体" w:eastAsia="宋体" w:cs="宋体"/>
          <w:b/>
          <w:sz w:val="40"/>
          <w:szCs w:val="40"/>
        </w:rPr>
      </w:pPr>
    </w:p>
    <w:p>
      <w:pPr>
        <w:rPr>
          <w:rFonts w:hint="eastAsia" w:ascii="宋体" w:hAnsi="宋体" w:eastAsia="宋体" w:cs="宋体"/>
          <w:b/>
          <w:sz w:val="40"/>
          <w:szCs w:val="40"/>
        </w:rPr>
      </w:pPr>
    </w:p>
    <w:p>
      <w:pPr>
        <w:pStyle w:val="17"/>
        <w:rPr>
          <w:rFonts w:hint="eastAsia"/>
        </w:rPr>
      </w:pPr>
    </w:p>
    <w:p>
      <w:pPr>
        <w:spacing w:line="520" w:lineRule="exact"/>
        <w:jc w:val="center"/>
        <w:outlineLvl w:val="0"/>
        <w:rPr>
          <w:rFonts w:hint="eastAsia" w:ascii="宋体" w:hAnsi="宋体" w:eastAsia="宋体" w:cs="宋体"/>
          <w:b/>
          <w:sz w:val="40"/>
          <w:szCs w:val="40"/>
        </w:rPr>
      </w:pPr>
      <w:bookmarkStart w:id="12" w:name="_Toc7229"/>
    </w:p>
    <w:p>
      <w:pPr>
        <w:spacing w:line="520" w:lineRule="exact"/>
        <w:jc w:val="both"/>
        <w:outlineLvl w:val="0"/>
        <w:rPr>
          <w:rFonts w:hint="eastAsia" w:ascii="宋体" w:hAnsi="宋体" w:eastAsia="宋体" w:cs="宋体"/>
          <w:b/>
          <w:sz w:val="40"/>
          <w:szCs w:val="40"/>
        </w:rPr>
      </w:pPr>
    </w:p>
    <w:p>
      <w:pPr>
        <w:spacing w:line="520" w:lineRule="exact"/>
        <w:jc w:val="center"/>
        <w:outlineLvl w:val="0"/>
        <w:rPr>
          <w:rFonts w:hint="eastAsia" w:ascii="宋体" w:hAnsi="宋体" w:eastAsia="宋体" w:cs="宋体"/>
          <w:b/>
          <w:sz w:val="40"/>
          <w:szCs w:val="40"/>
        </w:rPr>
      </w:pPr>
    </w:p>
    <w:p>
      <w:pPr>
        <w:spacing w:line="520" w:lineRule="exact"/>
        <w:jc w:val="center"/>
        <w:outlineLvl w:val="0"/>
        <w:rPr>
          <w:rFonts w:hint="eastAsia" w:ascii="宋体" w:hAnsi="宋体" w:eastAsia="宋体" w:cs="宋体"/>
          <w:b/>
          <w:sz w:val="40"/>
          <w:szCs w:val="40"/>
        </w:rPr>
      </w:pPr>
    </w:p>
    <w:p>
      <w:pPr>
        <w:spacing w:line="520" w:lineRule="exact"/>
        <w:jc w:val="center"/>
        <w:outlineLvl w:val="0"/>
        <w:rPr>
          <w:rFonts w:hint="eastAsia" w:ascii="宋体" w:hAnsi="宋体" w:eastAsia="宋体" w:cs="宋体"/>
          <w:b/>
          <w:sz w:val="40"/>
          <w:szCs w:val="40"/>
        </w:rPr>
      </w:pPr>
      <w:r>
        <w:rPr>
          <w:rFonts w:hint="eastAsia" w:ascii="宋体" w:hAnsi="宋体" w:eastAsia="宋体" w:cs="宋体"/>
          <w:b/>
          <w:sz w:val="40"/>
          <w:szCs w:val="40"/>
        </w:rPr>
        <w:t>投标人须知一览表</w:t>
      </w:r>
      <w:bookmarkEnd w:id="2"/>
      <w:bookmarkEnd w:id="3"/>
      <w:bookmarkEnd w:id="12"/>
    </w:p>
    <w:tbl>
      <w:tblPr>
        <w:tblStyle w:val="21"/>
        <w:tblW w:w="100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1"/>
        <w:gridCol w:w="1779"/>
        <w:gridCol w:w="76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jc w:val="center"/>
        </w:trPr>
        <w:tc>
          <w:tcPr>
            <w:tcW w:w="601" w:type="dxa"/>
            <w:tcBorders>
              <w:top w:val="single" w:color="auto" w:sz="12"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序号</w:t>
            </w:r>
          </w:p>
        </w:tc>
        <w:tc>
          <w:tcPr>
            <w:tcW w:w="1779" w:type="dxa"/>
            <w:tcBorders>
              <w:top w:val="single" w:color="auto" w:sz="12" w:space="0"/>
              <w:right w:val="single" w:color="auto" w:sz="4"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条款名称</w:t>
            </w:r>
          </w:p>
        </w:tc>
        <w:tc>
          <w:tcPr>
            <w:tcW w:w="7631" w:type="dxa"/>
            <w:tcBorders>
              <w:top w:val="single" w:color="auto" w:sz="12" w:space="0"/>
              <w:left w:val="single" w:color="auto" w:sz="4" w:space="0"/>
            </w:tcBorders>
            <w:noWrap w:val="0"/>
            <w:vAlign w:val="center"/>
          </w:tcPr>
          <w:p>
            <w:pPr>
              <w:spacing w:line="360" w:lineRule="exact"/>
              <w:ind w:firstLine="0" w:firstLineChars="0"/>
              <w:jc w:val="center"/>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说明和要求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4"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p>
        </w:tc>
        <w:tc>
          <w:tcPr>
            <w:tcW w:w="1779" w:type="dxa"/>
            <w:tcBorders>
              <w:right w:val="single" w:color="auto" w:sz="4" w:space="0"/>
            </w:tcBorders>
            <w:noWrap w:val="0"/>
            <w:vAlign w:val="center"/>
          </w:tcPr>
          <w:p>
            <w:pPr>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采购人</w:t>
            </w:r>
          </w:p>
        </w:tc>
        <w:tc>
          <w:tcPr>
            <w:tcW w:w="7631" w:type="dxa"/>
            <w:tcBorders>
              <w:left w:val="single" w:color="auto" w:sz="4" w:space="0"/>
            </w:tcBorders>
            <w:noWrap w:val="0"/>
            <w:vAlign w:val="center"/>
          </w:tcPr>
          <w:p>
            <w:pPr>
              <w:spacing w:before="24" w:beforeLines="10" w:after="24" w:afterLines="10" w:line="360" w:lineRule="exact"/>
              <w:ind w:firstLine="0" w:firstLineChars="0"/>
              <w:rPr>
                <w:rFonts w:hint="eastAsia" w:ascii="宋体" w:hAnsi="宋体" w:eastAsia="宋体" w:cs="宋体"/>
                <w:color w:val="000000"/>
                <w:kern w:val="0"/>
                <w:sz w:val="24"/>
                <w:highlight w:val="none"/>
                <w:lang w:val="en-US"/>
              </w:rPr>
            </w:pPr>
            <w:r>
              <w:rPr>
                <w:rFonts w:hint="eastAsia" w:ascii="宋体" w:hAnsi="宋体" w:eastAsia="宋体" w:cs="宋体"/>
                <w:color w:val="000000"/>
                <w:kern w:val="0"/>
                <w:sz w:val="24"/>
                <w:highlight w:val="none"/>
              </w:rPr>
              <w:t>名  称：</w:t>
            </w:r>
            <w:r>
              <w:rPr>
                <w:rFonts w:hint="eastAsia" w:ascii="宋体" w:hAnsi="宋体" w:eastAsia="宋体" w:cs="宋体"/>
                <w:color w:val="000000"/>
                <w:kern w:val="0"/>
                <w:sz w:val="24"/>
                <w:highlight w:val="none"/>
                <w:lang w:val="en-US" w:eastAsia="zh-CN"/>
              </w:rPr>
              <w:t xml:space="preserve">民丰县教育和科学技术局 </w:t>
            </w:r>
          </w:p>
          <w:p>
            <w:pPr>
              <w:spacing w:before="24" w:beforeLines="10" w:after="24" w:afterLines="10" w:line="360" w:lineRule="exact"/>
              <w:ind w:firstLine="0" w:firstLineChars="0"/>
              <w:rPr>
                <w:rFonts w:hint="eastAsia" w:ascii="宋体" w:hAnsi="宋体" w:eastAsia="宋体" w:cs="宋体"/>
                <w:sz w:val="24"/>
                <w:szCs w:val="24"/>
                <w:lang w:val="zh-CN" w:eastAsia="zh-CN"/>
              </w:rPr>
            </w:pPr>
            <w:r>
              <w:rPr>
                <w:rFonts w:hint="eastAsia" w:ascii="宋体" w:hAnsi="宋体" w:eastAsia="宋体" w:cs="宋体"/>
                <w:sz w:val="24"/>
                <w:szCs w:val="24"/>
                <w:lang w:eastAsia="zh-CN"/>
              </w:rPr>
              <w:t>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 xml:space="preserve"> 址：</w:t>
            </w:r>
            <w:r>
              <w:rPr>
                <w:rFonts w:hint="eastAsia" w:ascii="宋体" w:hAnsi="宋体" w:eastAsia="宋体" w:cs="宋体"/>
                <w:sz w:val="24"/>
                <w:szCs w:val="24"/>
                <w:lang w:val="zh-CN" w:eastAsia="zh-CN"/>
              </w:rPr>
              <w:t xml:space="preserve">民丰县教育和科学技术局 </w:t>
            </w:r>
          </w:p>
          <w:p>
            <w:pPr>
              <w:spacing w:before="24" w:beforeLines="10" w:after="24" w:afterLines="10" w:line="360" w:lineRule="exact"/>
              <w:ind w:firstLine="0" w:firstLineChars="0"/>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rPr>
              <w:t>联系人：</w:t>
            </w:r>
            <w:r>
              <w:rPr>
                <w:rFonts w:hint="eastAsia" w:ascii="宋体" w:hAnsi="宋体" w:eastAsia="宋体" w:cs="宋体"/>
                <w:color w:val="000000"/>
                <w:kern w:val="0"/>
                <w:sz w:val="24"/>
                <w:highlight w:val="none"/>
                <w:lang w:eastAsia="zh-CN"/>
              </w:rPr>
              <w:t>艾麦尔江•麦提托合提</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000000"/>
                <w:sz w:val="24"/>
                <w:highlight w:val="none"/>
                <w:lang w:val="en-US"/>
              </w:rPr>
            </w:pPr>
            <w:r>
              <w:rPr>
                <w:rFonts w:hint="eastAsia" w:ascii="宋体" w:hAnsi="宋体" w:eastAsia="宋体" w:cs="宋体"/>
                <w:color w:val="000000"/>
                <w:kern w:val="0"/>
                <w:sz w:val="24"/>
                <w:highlight w:val="none"/>
              </w:rPr>
              <w:t>电  话：</w:t>
            </w:r>
            <w:r>
              <w:rPr>
                <w:rFonts w:hint="eastAsia" w:ascii="宋体" w:hAnsi="宋体" w:eastAsia="宋体" w:cs="宋体"/>
                <w:color w:val="000000"/>
                <w:kern w:val="0"/>
                <w:sz w:val="24"/>
                <w:highlight w:val="none"/>
                <w:lang w:val="en-US" w:eastAsia="zh-CN"/>
              </w:rPr>
              <w:t>0903- 6750240 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8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p>
        </w:tc>
        <w:tc>
          <w:tcPr>
            <w:tcW w:w="1779" w:type="dxa"/>
            <w:tcBorders>
              <w:right w:val="single" w:color="auto" w:sz="4" w:space="0"/>
            </w:tcBorders>
            <w:noWrap w:val="0"/>
            <w:vAlign w:val="center"/>
          </w:tcPr>
          <w:p>
            <w:pPr>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代理机构</w:t>
            </w:r>
          </w:p>
        </w:tc>
        <w:tc>
          <w:tcPr>
            <w:tcW w:w="763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rPr>
              <w:t xml:space="preserve">名  称: </w:t>
            </w:r>
            <w:r>
              <w:rPr>
                <w:rFonts w:hint="eastAsia" w:ascii="宋体" w:hAnsi="宋体" w:eastAsia="宋体" w:cs="宋体"/>
                <w:i w:val="0"/>
                <w:iCs w:val="0"/>
                <w:color w:val="000000"/>
                <w:sz w:val="24"/>
                <w:szCs w:val="24"/>
                <w:highlight w:val="none"/>
                <w:lang w:eastAsia="zh-CN"/>
              </w:rPr>
              <w:t>新疆沣疆源工程咨询有限责任公司</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i w:val="0"/>
                <w:iCs w:val="0"/>
                <w:color w:val="000000"/>
                <w:sz w:val="24"/>
                <w:szCs w:val="24"/>
                <w:highlight w:val="none"/>
                <w:lang w:eastAsia="zh-CN"/>
              </w:rPr>
            </w:pPr>
            <w:r>
              <w:rPr>
                <w:rFonts w:hint="eastAsia" w:ascii="宋体" w:hAnsi="宋体" w:eastAsia="宋体" w:cs="宋体"/>
                <w:color w:val="000000"/>
                <w:sz w:val="24"/>
                <w:szCs w:val="24"/>
                <w:highlight w:val="none"/>
              </w:rPr>
              <w:t xml:space="preserve">地  址: </w:t>
            </w:r>
            <w:r>
              <w:rPr>
                <w:rFonts w:hint="eastAsia" w:ascii="宋体" w:hAnsi="宋体" w:eastAsia="宋体" w:cs="宋体"/>
                <w:i w:val="0"/>
                <w:iCs w:val="0"/>
                <w:color w:val="000000"/>
                <w:sz w:val="24"/>
                <w:szCs w:val="24"/>
                <w:highlight w:val="none"/>
                <w:lang w:eastAsia="zh-CN"/>
              </w:rPr>
              <w:t>和田市玉都国际广场银座8楼</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联系人: </w:t>
            </w:r>
            <w:r>
              <w:rPr>
                <w:rFonts w:hint="eastAsia" w:ascii="宋体" w:hAnsi="宋体" w:eastAsia="宋体" w:cs="宋体"/>
                <w:color w:val="000000"/>
                <w:sz w:val="24"/>
                <w:szCs w:val="24"/>
                <w:highlight w:val="none"/>
                <w:lang w:val="en-US" w:eastAsia="zh-CN"/>
              </w:rPr>
              <w:t xml:space="preserve">代娜                     </w:t>
            </w:r>
          </w:p>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default" w:ascii="宋体" w:hAnsi="宋体" w:eastAsia="宋体" w:cs="宋体"/>
                <w:color w:val="000000"/>
                <w:sz w:val="24"/>
                <w:highlight w:val="none"/>
                <w:lang w:val="en-US" w:eastAsia="zh-CN"/>
              </w:rPr>
            </w:pPr>
            <w:r>
              <w:rPr>
                <w:rFonts w:hint="eastAsia" w:ascii="宋体" w:hAnsi="宋体" w:eastAsia="宋体" w:cs="宋体"/>
                <w:color w:val="000000"/>
                <w:sz w:val="24"/>
                <w:szCs w:val="24"/>
                <w:highlight w:val="none"/>
              </w:rPr>
              <w:t>电  话:</w:t>
            </w:r>
            <w:r>
              <w:rPr>
                <w:rFonts w:hint="eastAsia" w:ascii="宋体" w:hAnsi="宋体" w:eastAsia="宋体" w:cs="宋体"/>
                <w:color w:val="000000"/>
                <w:sz w:val="24"/>
                <w:szCs w:val="24"/>
                <w:highlight w:val="none"/>
                <w:lang w:val="en-US" w:eastAsia="zh-CN"/>
              </w:rPr>
              <w:t xml:space="preserve"> 0903-2520096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26"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3</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投标企业</w:t>
            </w:r>
            <w:r>
              <w:rPr>
                <w:rFonts w:hint="eastAsia" w:ascii="宋体" w:hAnsi="宋体" w:eastAsia="宋体" w:cs="宋体"/>
                <w:color w:val="000000"/>
                <w:sz w:val="24"/>
                <w:highlight w:val="none"/>
              </w:rPr>
              <w:t>资格要求</w:t>
            </w:r>
          </w:p>
        </w:tc>
        <w:tc>
          <w:tcPr>
            <w:tcW w:w="763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    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    2.落实政府采购政策需满足的资格要求：无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    3.本项目的特定资格要求：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（1）具有经年审合格的三证合一营业执照；</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2）法定代表人投标需携带法定代表人证明书及法定代表人身份证（原件），委托代理人投标需携带法定代表人授权委托书及委托代理人身份证（原件）；需提供公司近三个月社保证明（缴费凭证，个人明细）。</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（3）参加本次招标项目的投标单位须提供近一年审计报告（2020年度或2021年度财务审计报告）(2021年10月份后成立的公司可不提供但需提供银行出具的近三个月的资信证明)。</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（4）提供税务机关出具近三个月的完税证明（新成立公司按实际发生提供）。</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5）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将拒绝其参与本次政府釆购活动；</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（6）企业负责人为同一人或者存在直接控股、管理关系的不同投标人，不得参加同一合同项下的政府采购活动。否则，皆取消投标资格。</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（7）分包项同时需提供资格要求：</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lang w:val="en-US" w:eastAsia="zh-CN"/>
              </w:rPr>
              <w:t>标项一:投标人需具备建筑工程施工总承包三级（含三级）及以上资质，项目负责人（建造师）资格：建筑工程专业二级注册建造师执业资格，且具备有效的安全生产（B类）考核合格证书且在投标截止日前未担任其他在建工程项目的项目负责人（无在建承诺书）；区外进疆施工企业还应提交《新疆维吾尔自治区区外建设工程企业信息报送册》,已在新疆建设云上信息登记（原件或电子证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5" w:hRule="atLeast"/>
          <w:jc w:val="center"/>
        </w:trPr>
        <w:tc>
          <w:tcPr>
            <w:tcW w:w="601" w:type="dxa"/>
            <w:vMerge w:val="restart"/>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4</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包项</w:t>
            </w:r>
            <w:r>
              <w:rPr>
                <w:rFonts w:hint="eastAsia" w:ascii="宋体" w:hAnsi="宋体" w:eastAsia="宋体" w:cs="宋体"/>
                <w:color w:val="000000"/>
                <w:sz w:val="24"/>
                <w:highlight w:val="none"/>
              </w:rPr>
              <w:t>名称</w:t>
            </w:r>
          </w:p>
        </w:tc>
        <w:tc>
          <w:tcPr>
            <w:tcW w:w="7631"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rPr>
            </w:pPr>
            <w:r>
              <w:rPr>
                <w:rFonts w:hint="eastAsia" w:ascii="宋体" w:hAnsi="宋体" w:eastAsia="宋体" w:cs="宋体"/>
                <w:color w:val="000000"/>
                <w:kern w:val="0"/>
                <w:sz w:val="24"/>
                <w:highlight w:val="none"/>
                <w:lang w:val="en-US" w:eastAsia="zh-CN"/>
              </w:rPr>
              <w:t>和田地区民丰县叶亦克乡小学及萨勒吾则克乡小学校舍维修及附属工程建设项目（二次）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5" w:hRule="atLeast"/>
          <w:jc w:val="center"/>
        </w:trPr>
        <w:tc>
          <w:tcPr>
            <w:tcW w:w="601" w:type="dxa"/>
            <w:vMerge w:val="continue"/>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项目编号</w:t>
            </w:r>
          </w:p>
        </w:tc>
        <w:tc>
          <w:tcPr>
            <w:tcW w:w="7631"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rPr>
            </w:pPr>
            <w:r>
              <w:rPr>
                <w:rFonts w:hint="eastAsia" w:ascii="宋体" w:hAnsi="宋体" w:eastAsia="宋体" w:cs="宋体"/>
                <w:color w:val="000000"/>
                <w:kern w:val="0"/>
                <w:sz w:val="24"/>
                <w:highlight w:val="none"/>
                <w:lang w:val="en-US" w:eastAsia="zh-CN"/>
              </w:rPr>
              <w:t>MFX-SJBY-CG2022-007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5" w:hRule="atLeast"/>
          <w:jc w:val="center"/>
        </w:trPr>
        <w:tc>
          <w:tcPr>
            <w:tcW w:w="601" w:type="dxa"/>
            <w:vMerge w:val="continue"/>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p>
        </w:tc>
        <w:tc>
          <w:tcPr>
            <w:tcW w:w="1779"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建设内容</w:t>
            </w:r>
          </w:p>
        </w:tc>
        <w:tc>
          <w:tcPr>
            <w:tcW w:w="7631"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eastAsia="zh-CN"/>
              </w:rPr>
            </w:pPr>
            <w:r>
              <w:rPr>
                <w:rFonts w:hint="default" w:ascii="宋体" w:hAnsi="宋体" w:eastAsia="宋体" w:cs="宋体"/>
                <w:color w:val="000000"/>
                <w:kern w:val="0"/>
                <w:sz w:val="24"/>
                <w:highlight w:val="none"/>
                <w:lang w:val="en-US" w:eastAsia="zh-CN"/>
              </w:rPr>
              <w:t>(：(一)叶亦克乡阿依塔格村小学校舍维修。1.C25混凝土地面150厚，共5650㎡；2.校舍室内电采暖电路维修2000米(ZR-BV-0.6-1KW-3*10);3.新建宿舍20㎡(砖混结构)。</w:t>
            </w:r>
          </w:p>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eastAsia="zh-CN"/>
              </w:rPr>
            </w:pPr>
            <w:r>
              <w:rPr>
                <w:rFonts w:hint="default" w:ascii="宋体" w:hAnsi="宋体" w:eastAsia="宋体" w:cs="宋体"/>
                <w:color w:val="000000"/>
                <w:kern w:val="0"/>
                <w:sz w:val="24"/>
                <w:highlight w:val="none"/>
                <w:lang w:val="en-US" w:eastAsia="zh-CN"/>
              </w:rPr>
              <w:t>(二)叶亦克乡色格孜乌衣村小学校舍维修。校舍室内电采暖电路维修1200米(ZR-BV-0.6-1KW-3*10)。</w:t>
            </w:r>
          </w:p>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eastAsia="zh-CN"/>
              </w:rPr>
            </w:pPr>
            <w:r>
              <w:rPr>
                <w:rFonts w:hint="default" w:ascii="宋体" w:hAnsi="宋体" w:eastAsia="宋体" w:cs="宋体"/>
                <w:color w:val="000000"/>
                <w:kern w:val="0"/>
                <w:sz w:val="24"/>
                <w:highlight w:val="none"/>
                <w:lang w:val="en-US" w:eastAsia="zh-CN"/>
              </w:rPr>
              <w:t>(三)叶亦克乡叶亦克村小学校舍维修。1.校园砖围墙加高1米，加高后高度为2.20m;(总长472m);2.校舍室内电采暖电路维修1000米(ZR-BV-0.6-1KW-3*10)。</w:t>
            </w:r>
          </w:p>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eastAsia="zh-CN"/>
              </w:rPr>
            </w:pPr>
            <w:r>
              <w:rPr>
                <w:rFonts w:hint="default" w:ascii="宋体" w:hAnsi="宋体" w:eastAsia="宋体" w:cs="宋体"/>
                <w:color w:val="000000"/>
                <w:kern w:val="0"/>
                <w:sz w:val="24"/>
                <w:highlight w:val="none"/>
                <w:lang w:val="en-US" w:eastAsia="zh-CN"/>
              </w:rPr>
              <w:t>(四)萨勒吾则克乡中心小学校舍维修。1校园砖围墙加高0.8米，加高后高度为2.20m;(总长778m);2.校舍室内电采暖电路维修1700米(ZR-BV-0.6-1KW-3*10)。</w:t>
            </w:r>
          </w:p>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rPr>
            </w:pPr>
            <w:r>
              <w:rPr>
                <w:rFonts w:hint="default" w:ascii="宋体" w:hAnsi="宋体" w:eastAsia="宋体" w:cs="宋体"/>
                <w:color w:val="000000"/>
                <w:kern w:val="0"/>
                <w:sz w:val="24"/>
                <w:highlight w:val="none"/>
                <w:lang w:val="en-US" w:eastAsia="zh-CN"/>
              </w:rPr>
              <w:t>(五)萨勒吾则克乡琼艾格勒村小学校舍维修。校舍室内电采暖电路维修1100米(ZR-BV-0.6-1KW-3*10)。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5</w:t>
            </w:r>
          </w:p>
        </w:tc>
        <w:tc>
          <w:tcPr>
            <w:tcW w:w="1779" w:type="dxa"/>
            <w:tcBorders>
              <w:right w:val="single" w:color="auto" w:sz="4" w:space="0"/>
            </w:tcBorders>
            <w:noWrap w:val="0"/>
            <w:vAlign w:val="center"/>
          </w:tcPr>
          <w:p>
            <w:pPr>
              <w:tabs>
                <w:tab w:val="left" w:pos="900"/>
              </w:tabs>
              <w:spacing w:before="24" w:beforeLines="10" w:after="24" w:afterLines="10"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资金来源</w:t>
            </w:r>
          </w:p>
        </w:tc>
        <w:tc>
          <w:tcPr>
            <w:tcW w:w="7631"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default" w:ascii="宋体" w:hAnsi="宋体" w:eastAsia="宋体" w:cs="宋体"/>
                <w:color w:val="000000"/>
                <w:kern w:val="0"/>
                <w:sz w:val="24"/>
                <w:highlight w:val="none"/>
                <w:lang w:val="en-US" w:eastAsia="zh-CN"/>
              </w:rPr>
            </w:pPr>
            <w:r>
              <w:rPr>
                <w:rFonts w:hint="default" w:ascii="宋体" w:hAnsi="宋体" w:eastAsia="宋体" w:cs="宋体"/>
                <w:color w:val="000000"/>
                <w:kern w:val="0"/>
                <w:sz w:val="24"/>
                <w:highlight w:val="none"/>
                <w:lang w:val="en-US" w:eastAsia="zh-CN"/>
              </w:rPr>
              <w:t>2021年新疆西藏等地区教育特殊补助资金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92"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6</w:t>
            </w:r>
          </w:p>
        </w:tc>
        <w:tc>
          <w:tcPr>
            <w:tcW w:w="1779" w:type="dxa"/>
            <w:tcBorders>
              <w:right w:val="single" w:color="auto" w:sz="4" w:space="0"/>
            </w:tcBorders>
            <w:noWrap w:val="0"/>
            <w:vAlign w:val="center"/>
          </w:tcPr>
          <w:p>
            <w:pPr>
              <w:tabs>
                <w:tab w:val="left" w:pos="900"/>
              </w:tabs>
              <w:spacing w:before="24" w:beforeLines="10" w:after="24" w:afterLines="10" w:line="360" w:lineRule="exact"/>
              <w:ind w:firstLine="0" w:firstLineChars="0"/>
              <w:jc w:val="center"/>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lang w:eastAsia="zh-CN"/>
              </w:rPr>
              <w:t>最高限价</w:t>
            </w:r>
          </w:p>
        </w:tc>
        <w:tc>
          <w:tcPr>
            <w:tcW w:w="7631" w:type="dxa"/>
            <w:tcBorders>
              <w:left w:val="single" w:color="auto" w:sz="4" w:space="0"/>
            </w:tcBorders>
            <w:noWrap w:val="0"/>
            <w:vAlign w:val="center"/>
          </w:tcPr>
          <w:p>
            <w:pPr>
              <w:tabs>
                <w:tab w:val="left" w:pos="900"/>
              </w:tabs>
              <w:spacing w:before="24" w:beforeLines="10" w:after="24" w:afterLines="10" w:line="360" w:lineRule="exact"/>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w:t>
            </w:r>
            <w:r>
              <w:rPr>
                <w:rFonts w:hint="eastAsia" w:ascii="仿宋" w:hAnsi="仿宋" w:eastAsia="仿宋" w:cs="仿宋"/>
                <w:i w:val="0"/>
                <w:iCs w:val="0"/>
                <w:caps w:val="0"/>
                <w:color w:val="000000"/>
                <w:spacing w:val="0"/>
                <w:sz w:val="24"/>
                <w:szCs w:val="24"/>
                <w:lang w:val="en-US" w:eastAsia="zh-CN"/>
              </w:rPr>
              <w:t>1500000.00</w:t>
            </w:r>
            <w:r>
              <w:rPr>
                <w:rFonts w:hint="eastAsia" w:ascii="宋体" w:hAnsi="宋体" w:eastAsia="宋体" w:cs="宋体"/>
                <w:sz w:val="24"/>
                <w:szCs w:val="24"/>
                <w:highlight w:val="none"/>
                <w:lang w:val="en-US" w:eastAsia="zh-CN"/>
              </w:rPr>
              <w:t>元</w:t>
            </w:r>
          </w:p>
          <w:p>
            <w:pPr>
              <w:tabs>
                <w:tab w:val="left" w:pos="900"/>
              </w:tabs>
              <w:spacing w:before="24" w:beforeLines="10" w:after="24" w:afterLines="10" w:line="360" w:lineRule="exact"/>
              <w:ind w:firstLine="0" w:firstLineChars="0"/>
              <w:rPr>
                <w:rFonts w:hint="eastAsia" w:ascii="宋体" w:hAnsi="宋体" w:eastAsia="宋体" w:cs="宋体"/>
                <w:b/>
                <w:bCs/>
                <w:color w:val="000000"/>
                <w:kern w:val="0"/>
                <w:sz w:val="24"/>
                <w:highlight w:val="none"/>
              </w:rPr>
            </w:pPr>
            <w:r>
              <w:rPr>
                <w:rFonts w:hint="eastAsia" w:ascii="宋体" w:hAnsi="宋体" w:eastAsia="宋体" w:cs="宋体"/>
                <w:color w:val="FF0000"/>
                <w:sz w:val="24"/>
                <w:szCs w:val="24"/>
                <w:highlight w:val="yellow"/>
                <w:lang w:val="en-US" w:eastAsia="zh-CN"/>
              </w:rPr>
              <w:t>最高限价：1236930.20元</w:t>
            </w:r>
            <w:r>
              <w:rPr>
                <w:rFonts w:hint="eastAsia" w:ascii="宋体" w:hAnsi="宋体" w:eastAsia="宋体" w:cs="宋体"/>
                <w:b/>
                <w:bCs/>
                <w:color w:val="FF0000"/>
                <w:kern w:val="0"/>
                <w:sz w:val="24"/>
                <w:highlight w:val="none"/>
              </w:rPr>
              <w:t>，</w:t>
            </w:r>
            <w:r>
              <w:rPr>
                <w:rFonts w:hint="eastAsia" w:ascii="宋体" w:hAnsi="宋体" w:eastAsia="宋体" w:cs="宋体"/>
                <w:b/>
                <w:bCs/>
                <w:color w:val="000000"/>
                <w:kern w:val="0"/>
                <w:sz w:val="24"/>
                <w:highlight w:val="none"/>
              </w:rPr>
              <w:t>(此为最高</w:t>
            </w:r>
            <w:r>
              <w:rPr>
                <w:rFonts w:hint="eastAsia" w:ascii="宋体" w:hAnsi="宋体" w:eastAsia="宋体" w:cs="宋体"/>
                <w:b/>
                <w:bCs/>
                <w:color w:val="000000"/>
                <w:kern w:val="0"/>
                <w:sz w:val="24"/>
                <w:highlight w:val="none"/>
                <w:lang w:eastAsia="zh-CN"/>
              </w:rPr>
              <w:t>限</w:t>
            </w:r>
            <w:r>
              <w:rPr>
                <w:rFonts w:hint="eastAsia" w:ascii="宋体" w:hAnsi="宋体" w:eastAsia="宋体" w:cs="宋体"/>
                <w:b/>
                <w:bCs/>
                <w:color w:val="000000"/>
                <w:kern w:val="0"/>
                <w:sz w:val="24"/>
                <w:highlight w:val="none"/>
              </w:rPr>
              <w:t>价，超过</w:t>
            </w:r>
            <w:r>
              <w:rPr>
                <w:rFonts w:hint="eastAsia" w:ascii="宋体" w:hAnsi="宋体" w:eastAsia="宋体" w:cs="宋体"/>
                <w:b/>
                <w:bCs/>
                <w:color w:val="000000"/>
                <w:kern w:val="0"/>
                <w:sz w:val="24"/>
                <w:highlight w:val="none"/>
                <w:lang w:eastAsia="zh-CN"/>
              </w:rPr>
              <w:t>此限价</w:t>
            </w:r>
            <w:r>
              <w:rPr>
                <w:rFonts w:hint="eastAsia" w:ascii="宋体" w:hAnsi="宋体" w:eastAsia="宋体" w:cs="宋体"/>
                <w:b/>
                <w:bCs/>
                <w:color w:val="000000"/>
                <w:kern w:val="0"/>
                <w:sz w:val="24"/>
                <w:highlight w:val="none"/>
              </w:rPr>
              <w:t>为无效报价)</w:t>
            </w:r>
          </w:p>
          <w:p>
            <w:pPr>
              <w:tabs>
                <w:tab w:val="left" w:pos="900"/>
              </w:tabs>
              <w:spacing w:before="24" w:beforeLines="10" w:after="24" w:afterLines="10" w:line="360" w:lineRule="exact"/>
              <w:ind w:firstLine="0" w:firstLineChars="0"/>
              <w:rPr>
                <w:rFonts w:hint="eastAsia" w:ascii="宋体" w:hAnsi="宋体" w:eastAsia="宋体" w:cs="宋体"/>
                <w:color w:val="000000"/>
                <w:kern w:val="0"/>
                <w:sz w:val="24"/>
                <w:highlight w:val="none"/>
              </w:rPr>
            </w:pPr>
            <w:r>
              <w:rPr>
                <w:rFonts w:hint="eastAsia" w:ascii="宋体" w:hAnsi="宋体" w:eastAsia="宋体" w:cs="宋体"/>
                <w:b/>
                <w:bCs/>
                <w:color w:val="000000"/>
                <w:kern w:val="0"/>
                <w:sz w:val="24"/>
                <w:highlight w:val="none"/>
              </w:rPr>
              <w:t>投标报价高于</w:t>
            </w:r>
            <w:r>
              <w:rPr>
                <w:rFonts w:hint="eastAsia" w:ascii="宋体" w:hAnsi="宋体" w:eastAsia="宋体" w:cs="宋体"/>
                <w:b/>
                <w:bCs/>
                <w:color w:val="000000"/>
                <w:kern w:val="0"/>
                <w:sz w:val="24"/>
                <w:highlight w:val="none"/>
                <w:lang w:eastAsia="zh-CN"/>
              </w:rPr>
              <w:t>最高限价</w:t>
            </w:r>
            <w:r>
              <w:rPr>
                <w:rFonts w:hint="eastAsia" w:ascii="宋体" w:hAnsi="宋体" w:eastAsia="宋体" w:cs="宋体"/>
                <w:b/>
                <w:bCs/>
                <w:color w:val="000000"/>
                <w:kern w:val="0"/>
                <w:sz w:val="24"/>
                <w:highlight w:val="none"/>
              </w:rPr>
              <w:t>按废标处理，敬请投标人注意！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2"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7</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u w:val="single"/>
              </w:rPr>
            </w:pPr>
            <w:r>
              <w:rPr>
                <w:rFonts w:hint="eastAsia" w:ascii="宋体" w:hAnsi="宋体" w:eastAsia="宋体" w:cs="宋体"/>
                <w:color w:val="000000"/>
                <w:kern w:val="0"/>
                <w:sz w:val="24"/>
                <w:highlight w:val="none"/>
              </w:rPr>
              <w:t>采购方式</w:t>
            </w:r>
          </w:p>
        </w:tc>
        <w:tc>
          <w:tcPr>
            <w:tcW w:w="7631"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u w:val="single"/>
                <w:lang w:val="en-US" w:eastAsia="zh-CN"/>
              </w:rPr>
            </w:pPr>
            <w:r>
              <w:rPr>
                <w:rFonts w:hint="eastAsia" w:ascii="宋体" w:hAnsi="宋体" w:eastAsia="宋体" w:cs="宋体"/>
                <w:b w:val="0"/>
                <w:bCs w:val="0"/>
                <w:color w:val="000000"/>
                <w:sz w:val="24"/>
                <w:highlight w:val="none"/>
                <w:u w:val="none"/>
                <w:lang w:val="en-US" w:eastAsia="zh-CN"/>
              </w:rPr>
              <w:t>竞争性谈判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9" w:hRule="atLeast"/>
          <w:jc w:val="center"/>
        </w:trPr>
        <w:tc>
          <w:tcPr>
            <w:tcW w:w="601" w:type="dxa"/>
            <w:vMerge w:val="restart"/>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8</w:t>
            </w:r>
          </w:p>
        </w:tc>
        <w:tc>
          <w:tcPr>
            <w:tcW w:w="1779" w:type="dxa"/>
            <w:vMerge w:val="restart"/>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评标方法</w:t>
            </w:r>
          </w:p>
        </w:tc>
        <w:tc>
          <w:tcPr>
            <w:tcW w:w="7631" w:type="dxa"/>
            <w:tcBorders>
              <w:left w:val="single" w:color="auto" w:sz="4" w:space="0"/>
              <w:bottom w:val="single" w:color="auto" w:sz="4" w:space="0"/>
            </w:tcBorders>
            <w:noWrap w:val="0"/>
            <w:vAlign w:val="center"/>
          </w:tcPr>
          <w:p>
            <w:pPr>
              <w:widowControl w:val="0"/>
              <w:numPr>
                <w:ilvl w:val="0"/>
                <w:numId w:val="0"/>
              </w:numPr>
              <w:tabs>
                <w:tab w:val="left" w:pos="420"/>
              </w:tabs>
              <w:adjustRightInd w:val="0"/>
              <w:snapToGrid w:val="0"/>
              <w:ind w:leftChars="0"/>
              <w:jc w:val="both"/>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最低价评标法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01" w:type="dxa"/>
            <w:vMerge w:val="continue"/>
            <w:noWrap w:val="0"/>
            <w:vAlign w:val="center"/>
          </w:tcPr>
          <w:p>
            <w:pPr>
              <w:spacing w:line="360" w:lineRule="exact"/>
              <w:ind w:firstLine="0" w:firstLineChars="0"/>
              <w:jc w:val="center"/>
              <w:rPr>
                <w:rFonts w:hint="eastAsia" w:ascii="宋体" w:hAnsi="宋体" w:eastAsia="宋体" w:cs="宋体"/>
                <w:color w:val="000000"/>
                <w:sz w:val="24"/>
                <w:highlight w:val="none"/>
                <w:lang w:val="en-US" w:eastAsia="zh-CN"/>
              </w:rPr>
            </w:pPr>
          </w:p>
        </w:tc>
        <w:tc>
          <w:tcPr>
            <w:tcW w:w="1779" w:type="dxa"/>
            <w:vMerge w:val="continue"/>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p>
        </w:tc>
        <w:tc>
          <w:tcPr>
            <w:tcW w:w="7631" w:type="dxa"/>
            <w:tcBorders>
              <w:top w:val="single" w:color="auto" w:sz="4" w:space="0"/>
              <w:left w:val="single" w:color="auto" w:sz="4" w:space="0"/>
            </w:tcBorders>
            <w:noWrap w:val="0"/>
            <w:vAlign w:val="center"/>
          </w:tcPr>
          <w:p>
            <w:pPr>
              <w:widowControl w:val="0"/>
              <w:numPr>
                <w:ilvl w:val="0"/>
                <w:numId w:val="0"/>
              </w:numPr>
              <w:tabs>
                <w:tab w:val="left" w:pos="420"/>
              </w:tabs>
              <w:adjustRightInd w:val="0"/>
              <w:snapToGrid w:val="0"/>
              <w:ind w:leftChars="0"/>
              <w:jc w:val="both"/>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开标会议结束后，进行评标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0"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9</w:t>
            </w:r>
          </w:p>
        </w:tc>
        <w:tc>
          <w:tcPr>
            <w:tcW w:w="1779" w:type="dxa"/>
            <w:tcBorders>
              <w:right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eastAsia="zh-CN"/>
              </w:rPr>
              <w:t>建设</w:t>
            </w:r>
            <w:r>
              <w:rPr>
                <w:rFonts w:hint="eastAsia" w:ascii="宋体" w:hAnsi="宋体" w:eastAsia="宋体" w:cs="宋体"/>
                <w:color w:val="000000"/>
                <w:sz w:val="24"/>
                <w:highlight w:val="none"/>
                <w:lang w:val="en-US" w:eastAsia="zh-CN"/>
              </w:rPr>
              <w:t>工期/</w:t>
            </w:r>
            <w:r>
              <w:rPr>
                <w:rFonts w:hint="eastAsia" w:ascii="宋体" w:hAnsi="宋体" w:eastAsia="宋体" w:cs="宋体"/>
                <w:color w:val="000000"/>
                <w:sz w:val="24"/>
                <w:highlight w:val="none"/>
              </w:rPr>
              <w:t>地点</w:t>
            </w:r>
          </w:p>
        </w:tc>
        <w:tc>
          <w:tcPr>
            <w:tcW w:w="7631" w:type="dxa"/>
            <w:tcBorders>
              <w:left w:val="single" w:color="auto" w:sz="4" w:space="0"/>
            </w:tcBorders>
            <w:noWrap w:val="0"/>
            <w:vAlign w:val="center"/>
          </w:tcPr>
          <w:p>
            <w:pPr>
              <w:spacing w:line="360" w:lineRule="exact"/>
              <w:ind w:firstLine="0" w:firstLineChars="0"/>
              <w:jc w:val="left"/>
              <w:rPr>
                <w:rFonts w:hint="default"/>
                <w:lang w:val="en-US" w:eastAsia="zh-CN"/>
              </w:rPr>
            </w:pPr>
            <w:r>
              <w:rPr>
                <w:rFonts w:hint="eastAsia"/>
                <w:lang w:val="en-US" w:eastAsia="zh-CN"/>
              </w:rPr>
              <w:t>工期：</w:t>
            </w:r>
            <w:r>
              <w:rPr>
                <w:rFonts w:hint="eastAsia"/>
                <w:highlight w:val="none"/>
                <w:lang w:val="en-US" w:eastAsia="zh-CN"/>
              </w:rPr>
              <w:t xml:space="preserve">计划总工期60日历天 </w:t>
            </w:r>
          </w:p>
          <w:p>
            <w:pPr>
              <w:spacing w:line="360" w:lineRule="exact"/>
              <w:ind w:firstLine="0" w:firstLineChars="0"/>
              <w:jc w:val="left"/>
              <w:rPr>
                <w:rFonts w:hint="default"/>
                <w:lang w:val="en-US" w:eastAsia="zh-CN"/>
              </w:rPr>
            </w:pPr>
            <w:r>
              <w:rPr>
                <w:rFonts w:hint="eastAsia"/>
                <w:lang w:val="en-US" w:eastAsia="zh-CN"/>
              </w:rPr>
              <w:t>地点：甲方指定地点。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10</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质量要求</w:t>
            </w:r>
          </w:p>
        </w:tc>
        <w:tc>
          <w:tcPr>
            <w:tcW w:w="7631"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11</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联合体投标</w:t>
            </w:r>
          </w:p>
        </w:tc>
        <w:tc>
          <w:tcPr>
            <w:tcW w:w="7631"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不接受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12</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考察现场、标前答疑会</w:t>
            </w:r>
          </w:p>
        </w:tc>
        <w:tc>
          <w:tcPr>
            <w:tcW w:w="7631"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单位认为有必要，另行书面通知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8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13</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投标人对</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提出质疑的时间</w:t>
            </w:r>
          </w:p>
        </w:tc>
        <w:tc>
          <w:tcPr>
            <w:tcW w:w="7631" w:type="dxa"/>
            <w:tcBorders>
              <w:left w:val="single" w:color="auto" w:sz="4" w:space="0"/>
            </w:tcBorders>
            <w:noWrap w:val="0"/>
            <w:vAlign w:val="center"/>
          </w:tcPr>
          <w:p>
            <w:pPr>
              <w:keepNext w:val="0"/>
              <w:keepLines/>
              <w:pageBreakBefore w:val="0"/>
              <w:kinsoku/>
              <w:wordWrap/>
              <w:overflowPunct/>
              <w:topLinePunct w:val="0"/>
              <w:autoSpaceDE/>
              <w:autoSpaceDN/>
              <w:bidi w:val="0"/>
              <w:adjustRightInd/>
              <w:snapToGrid/>
              <w:spacing w:before="40" w:beforeAutospacing="0" w:after="40" w:afterAutospacing="0" w:line="300" w:lineRule="exact"/>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自</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发售时间起的</w:t>
            </w:r>
            <w:r>
              <w:rPr>
                <w:rFonts w:hint="eastAsia" w:ascii="宋体" w:hAnsi="宋体" w:eastAsia="宋体" w:cs="宋体"/>
                <w:color w:val="000000"/>
                <w:sz w:val="24"/>
                <w:highlight w:val="none"/>
                <w:lang w:eastAsia="zh-CN"/>
              </w:rPr>
              <w:t>三</w:t>
            </w:r>
            <w:r>
              <w:rPr>
                <w:rFonts w:hint="eastAsia" w:ascii="宋体" w:hAnsi="宋体" w:eastAsia="宋体" w:cs="宋体"/>
                <w:color w:val="000000"/>
                <w:sz w:val="24"/>
                <w:highlight w:val="none"/>
              </w:rPr>
              <w:t>个工作日内（各潜在投标人如有质疑，请于规定的日期内提出，以书面形式提出质疑，质疑书应列明理由、依据，加盖单位公章递交至</w:t>
            </w:r>
            <w:r>
              <w:rPr>
                <w:rFonts w:hint="eastAsia" w:ascii="宋体" w:hAnsi="宋体" w:eastAsia="宋体" w:cs="宋体"/>
                <w:i w:val="0"/>
                <w:iCs w:val="0"/>
                <w:color w:val="000000"/>
                <w:sz w:val="24"/>
                <w:szCs w:val="24"/>
                <w:highlight w:val="none"/>
                <w:lang w:eastAsia="zh-CN"/>
              </w:rPr>
              <w:t>新疆沣疆源工程咨询有限责任公司</w:t>
            </w:r>
            <w:r>
              <w:rPr>
                <w:rFonts w:hint="eastAsia" w:ascii="宋体" w:hAnsi="宋体" w:eastAsia="宋体" w:cs="宋体"/>
                <w:color w:val="000000"/>
                <w:sz w:val="24"/>
                <w:highlight w:val="none"/>
              </w:rPr>
              <w:t>；投标人须对质疑内容的真实性承担责任，由</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人或</w:t>
            </w:r>
            <w:r>
              <w:rPr>
                <w:rFonts w:hint="eastAsia" w:ascii="宋体" w:hAnsi="宋体" w:eastAsia="宋体" w:cs="宋体"/>
                <w:color w:val="000000"/>
                <w:sz w:val="24"/>
                <w:highlight w:val="none"/>
                <w:lang w:eastAsia="zh-CN"/>
              </w:rPr>
              <w:t>采购</w:t>
            </w:r>
            <w:r>
              <w:rPr>
                <w:rFonts w:hint="eastAsia" w:ascii="宋体" w:hAnsi="宋体" w:eastAsia="宋体" w:cs="宋体"/>
                <w:color w:val="000000"/>
                <w:sz w:val="24"/>
                <w:highlight w:val="none"/>
              </w:rPr>
              <w:t>代理机构负责解释。如在规定的日期内未收到任何投标人递交的质疑书，视为投标人可完全响应。）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67"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14</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构成</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的其他文件</w:t>
            </w:r>
          </w:p>
        </w:tc>
        <w:tc>
          <w:tcPr>
            <w:tcW w:w="7631" w:type="dxa"/>
            <w:tcBorders>
              <w:left w:val="single" w:color="auto" w:sz="4" w:space="0"/>
            </w:tcBorders>
            <w:noWrap w:val="0"/>
            <w:vAlign w:val="center"/>
          </w:tcPr>
          <w:p>
            <w:pPr>
              <w:spacing w:line="240" w:lineRule="auto"/>
              <w:ind w:firstLine="0" w:firstLineChars="0"/>
              <w:rPr>
                <w:rFonts w:hint="eastAsia" w:ascii="宋体" w:hAnsi="宋体" w:eastAsia="宋体" w:cs="宋体"/>
                <w:color w:val="000000"/>
                <w:sz w:val="24"/>
                <w:highlight w:val="none"/>
              </w:rPr>
            </w:pP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的澄清、修改书及有关补充通知为</w:t>
            </w:r>
            <w:r>
              <w:rPr>
                <w:rFonts w:hint="eastAsia" w:ascii="宋体" w:hAnsi="宋体" w:eastAsia="宋体" w:cs="宋体"/>
                <w:color w:val="000000"/>
                <w:sz w:val="24"/>
                <w:highlight w:val="none"/>
                <w:lang w:eastAsia="zh-CN"/>
              </w:rPr>
              <w:t>采购文件</w:t>
            </w:r>
            <w:r>
              <w:rPr>
                <w:rFonts w:hint="eastAsia" w:ascii="宋体" w:hAnsi="宋体" w:eastAsia="宋体" w:cs="宋体"/>
                <w:color w:val="000000"/>
                <w:sz w:val="24"/>
                <w:highlight w:val="none"/>
              </w:rPr>
              <w:t>的有效组成部分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0" w:hRule="atLeast"/>
          <w:jc w:val="center"/>
        </w:trPr>
        <w:tc>
          <w:tcPr>
            <w:tcW w:w="601" w:type="dxa"/>
            <w:noWrap w:val="0"/>
            <w:vAlign w:val="center"/>
          </w:tcPr>
          <w:p>
            <w:pPr>
              <w:spacing w:line="360" w:lineRule="exact"/>
              <w:ind w:firstLine="0" w:firstLineChars="0"/>
              <w:jc w:val="center"/>
              <w:rPr>
                <w:rFonts w:hint="default" w:ascii="宋体" w:hAnsi="宋体" w:eastAsia="宋体" w:cs="宋体"/>
                <w:bCs/>
                <w:color w:val="000000"/>
                <w:sz w:val="24"/>
                <w:highlight w:val="none"/>
                <w:lang w:val="en-US" w:eastAsia="zh-CN"/>
              </w:rPr>
            </w:pPr>
            <w:r>
              <w:rPr>
                <w:rFonts w:hint="eastAsia" w:ascii="宋体" w:hAnsi="宋体" w:eastAsia="宋体" w:cs="宋体"/>
                <w:bCs/>
                <w:color w:val="000000"/>
                <w:sz w:val="24"/>
                <w:highlight w:val="none"/>
                <w:lang w:val="en-US" w:eastAsia="zh-CN"/>
              </w:rPr>
              <w:t>15</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投标截止时间</w:t>
            </w:r>
          </w:p>
        </w:tc>
        <w:tc>
          <w:tcPr>
            <w:tcW w:w="7631"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lang w:val="en-US" w:eastAsia="zh-CN"/>
              </w:rPr>
              <w:t>2022年05月25日16:00（北京时间）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2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16</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投标有效期</w:t>
            </w:r>
          </w:p>
        </w:tc>
        <w:tc>
          <w:tcPr>
            <w:tcW w:w="7631" w:type="dxa"/>
            <w:tcBorders>
              <w:left w:val="single" w:color="auto" w:sz="4" w:space="0"/>
            </w:tcBorders>
            <w:noWrap w:val="0"/>
            <w:vAlign w:val="center"/>
          </w:tcPr>
          <w:p>
            <w:pPr>
              <w:spacing w:line="360" w:lineRule="exact"/>
              <w:ind w:firstLine="0" w:firstLineChars="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lang w:val="en-US" w:eastAsia="zh-CN"/>
              </w:rPr>
              <w:t>60</w:t>
            </w:r>
            <w:r>
              <w:rPr>
                <w:rFonts w:hint="eastAsia" w:ascii="宋体" w:hAnsi="宋体" w:eastAsia="宋体" w:cs="宋体"/>
                <w:bCs/>
                <w:color w:val="000000"/>
                <w:sz w:val="24"/>
                <w:highlight w:val="none"/>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8"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17</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投标保证金</w:t>
            </w:r>
          </w:p>
        </w:tc>
        <w:tc>
          <w:tcPr>
            <w:tcW w:w="7631" w:type="dxa"/>
            <w:tcBorders>
              <w:left w:val="single" w:color="auto" w:sz="4" w:space="0"/>
            </w:tcBorders>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bCs w:val="0"/>
                <w:color w:val="000000"/>
                <w:sz w:val="24"/>
                <w:highlight w:val="none"/>
              </w:rPr>
            </w:pPr>
            <w:r>
              <w:rPr>
                <w:rFonts w:hint="eastAsia" w:ascii="宋体" w:hAnsi="宋体" w:eastAsia="宋体" w:cs="宋体"/>
                <w:b/>
                <w:bCs w:val="0"/>
                <w:color w:val="000000"/>
                <w:sz w:val="24"/>
                <w:highlight w:val="none"/>
              </w:rPr>
              <w:t>投标保证金的形式：转账、汇款（须从</w:t>
            </w:r>
            <w:r>
              <w:rPr>
                <w:rFonts w:hint="eastAsia" w:ascii="宋体" w:hAnsi="宋体" w:eastAsia="宋体" w:cs="宋体"/>
                <w:b/>
                <w:bCs w:val="0"/>
                <w:color w:val="000000"/>
                <w:sz w:val="24"/>
                <w:highlight w:val="none"/>
                <w:lang w:eastAsia="zh-CN"/>
              </w:rPr>
              <w:t>投标企业</w:t>
            </w:r>
            <w:r>
              <w:rPr>
                <w:rFonts w:hint="eastAsia" w:ascii="宋体" w:hAnsi="宋体" w:eastAsia="宋体" w:cs="宋体"/>
                <w:b/>
                <w:bCs w:val="0"/>
                <w:color w:val="000000"/>
                <w:sz w:val="24"/>
                <w:highlight w:val="none"/>
              </w:rPr>
              <w:t>基本账户转出）</w:t>
            </w:r>
          </w:p>
          <w:p>
            <w:pPr>
              <w:keepNext w:val="0"/>
              <w:keepLines w:val="0"/>
              <w:suppressLineNumbers w:val="0"/>
              <w:spacing w:before="0" w:beforeAutospacing="0" w:after="0" w:afterAutospacing="0" w:line="360" w:lineRule="auto"/>
              <w:ind w:left="0" w:right="0"/>
              <w:rPr>
                <w:rFonts w:hint="eastAsia" w:ascii="宋体" w:hAnsi="宋体" w:eastAsia="宋体" w:cs="宋体"/>
                <w:b/>
                <w:color w:val="000000"/>
                <w:sz w:val="24"/>
                <w:highlight w:val="none"/>
                <w:lang w:val="en-US" w:eastAsia="zh-CN"/>
              </w:rPr>
            </w:pPr>
            <w:r>
              <w:rPr>
                <w:rFonts w:hint="eastAsia" w:ascii="宋体" w:hAnsi="宋体" w:eastAsia="宋体" w:cs="宋体"/>
                <w:b/>
                <w:color w:val="000000"/>
                <w:sz w:val="24"/>
                <w:highlight w:val="none"/>
                <w:lang w:val="en-US" w:eastAsia="zh-CN"/>
              </w:rPr>
              <w:t>投标保证金：¥.15000.00元（壹万伍仟）</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请于采购文件指定日期前将投标保证金足额汇入（存入）以下账户</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 xml:space="preserve">开户名称：民丰县行政服务和公共资源交易中心 </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 xml:space="preserve">开户银行：中国农业银行股份有限公司民丰县支行 </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账号：30582301040020842</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特别注意：投标人请于投标截止时间及开标时间前将投标保证金缴入指定账户，注明项目名称及用途，以进账时间为准确定投标保证金缴纳的时效性，无须到民丰县公共资源交易中心换取收据，开标时需携带投标保证金电子回单。</w:t>
            </w:r>
          </w:p>
          <w:p>
            <w:pPr>
              <w:spacing w:line="360" w:lineRule="auto"/>
              <w:ind w:firstLine="0" w:firstLineChars="0"/>
              <w:rPr>
                <w:rFonts w:hint="eastAsia" w:ascii="宋体" w:hAnsi="Times New Roman" w:eastAsia="宋体" w:cs="Times New Roman"/>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投标保证金有效期应当与投标有效期一致。</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hAnsi="Times New Roman" w:eastAsia="宋体" w:cs="Times New Roman"/>
                <w:b/>
                <w:color w:val="000000"/>
                <w:sz w:val="24"/>
                <w:highlight w:val="none"/>
              </w:rPr>
              <w:t>由投标人基本账户汇出，且不得以分公司的名义转账。</w:t>
            </w:r>
          </w:p>
          <w:p>
            <w:pPr>
              <w:pStyle w:val="17"/>
              <w:rPr>
                <w:rFonts w:hint="eastAsia" w:ascii="宋体" w:hAnsi="宋体" w:eastAsia="宋体" w:cs="宋体"/>
                <w:b/>
                <w:bCs/>
                <w:sz w:val="24"/>
                <w:szCs w:val="24"/>
              </w:rPr>
            </w:pPr>
            <w:r>
              <w:rPr>
                <w:rFonts w:hint="eastAsia" w:ascii="宋体" w:hAnsi="宋体" w:eastAsia="宋体" w:cs="宋体"/>
                <w:b/>
                <w:bCs/>
                <w:color w:val="000000"/>
                <w:sz w:val="24"/>
                <w:szCs w:val="24"/>
                <w:highlight w:val="none"/>
                <w:lang w:val="en-US" w:eastAsia="zh-CN"/>
              </w:rPr>
              <w:t>集团公司可采用名下子公司账户汇出，但开标现场须提供相关证明材料。</w:t>
            </w:r>
          </w:p>
          <w:p>
            <w:pPr>
              <w:spacing w:line="360" w:lineRule="auto"/>
              <w:ind w:firstLine="0" w:firstLineChars="0"/>
              <w:rPr>
                <w:rFonts w:hint="eastAsia" w:ascii="宋体" w:hAnsi="Times New Roman" w:eastAsia="宋体" w:cs="Times New Roman"/>
                <w:b/>
                <w:color w:val="000000"/>
                <w:sz w:val="24"/>
                <w:highlight w:val="none"/>
              </w:rPr>
            </w:pPr>
            <w:r>
              <w:rPr>
                <w:rFonts w:hint="eastAsia" w:ascii="宋体" w:hAnsi="Times New Roman" w:eastAsia="宋体" w:cs="Times New Roman"/>
                <w:b/>
                <w:color w:val="000000"/>
                <w:sz w:val="24"/>
                <w:highlight w:val="none"/>
              </w:rPr>
              <w:t>投标单位须在汇款单备注栏标明：XXX项目XXX包段（标段）及项目编号。</w:t>
            </w:r>
          </w:p>
          <w:p>
            <w:pPr>
              <w:spacing w:line="360" w:lineRule="auto"/>
              <w:ind w:firstLine="0" w:firstLineChars="0"/>
              <w:rPr>
                <w:rFonts w:hint="eastAsia" w:ascii="宋体" w:hAnsi="宋体" w:eastAsia="宋体" w:cs="宋体"/>
                <w:b/>
                <w:color w:val="000000"/>
                <w:sz w:val="24"/>
                <w:highlight w:val="none"/>
                <w:lang w:val="en-US" w:eastAsia="zh-CN"/>
              </w:rPr>
            </w:pPr>
            <w:r>
              <w:rPr>
                <w:rFonts w:hint="eastAsia" w:ascii="宋体" w:hAnsi="Times New Roman" w:eastAsia="宋体" w:cs="Times New Roman"/>
                <w:b/>
                <w:color w:val="000000"/>
                <w:sz w:val="24"/>
                <w:highlight w:val="none"/>
                <w:lang w:val="en-US" w:eastAsia="zh-CN"/>
              </w:rPr>
              <w:t>退保证金需要：投标保证金回执单、开户许可证、退回保证金收据。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3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18</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备选投标方案和报价</w:t>
            </w:r>
          </w:p>
        </w:tc>
        <w:tc>
          <w:tcPr>
            <w:tcW w:w="7631" w:type="dxa"/>
            <w:tcBorders>
              <w:left w:val="single" w:color="auto" w:sz="4" w:space="0"/>
            </w:tcBorders>
            <w:noWrap w:val="0"/>
            <w:vAlign w:val="center"/>
          </w:tcPr>
          <w:p>
            <w:pPr>
              <w:spacing w:line="240" w:lineRule="auto"/>
              <w:ind w:left="715" w:leftChars="1" w:hanging="712" w:hangingChars="297"/>
              <w:rPr>
                <w:rFonts w:hint="eastAsia" w:ascii="宋体" w:hAnsi="宋体" w:eastAsia="宋体" w:cs="宋体"/>
                <w:bCs/>
                <w:color w:val="000000"/>
                <w:sz w:val="24"/>
              </w:rPr>
            </w:pPr>
            <w:r>
              <w:rPr>
                <w:rFonts w:hint="eastAsia" w:ascii="宋体" w:hAnsi="宋体" w:eastAsia="宋体" w:cs="宋体"/>
                <w:bCs/>
                <w:color w:val="000000"/>
                <w:sz w:val="24"/>
              </w:rPr>
              <w:t>不接受备选投标方案和多个报价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8"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19</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lang w:eastAsia="zh-CN"/>
              </w:rPr>
            </w:pPr>
            <w:r>
              <w:rPr>
                <w:rFonts w:hint="eastAsia" w:ascii="宋体" w:hAnsi="宋体" w:eastAsia="宋体" w:cs="宋体"/>
                <w:color w:val="000000"/>
                <w:sz w:val="24"/>
                <w:lang w:eastAsia="zh-CN"/>
              </w:rPr>
              <w:t>签字或盖章</w:t>
            </w:r>
          </w:p>
        </w:tc>
        <w:tc>
          <w:tcPr>
            <w:tcW w:w="7631" w:type="dxa"/>
            <w:tcBorders>
              <w:left w:val="single" w:color="auto" w:sz="4" w:space="0"/>
            </w:tcBorders>
            <w:noWrap w:val="0"/>
            <w:vAlign w:val="center"/>
          </w:tcPr>
          <w:p>
            <w:pPr>
              <w:spacing w:line="240" w:lineRule="auto"/>
              <w:ind w:left="715" w:leftChars="1" w:hanging="712" w:hangingChars="297"/>
              <w:jc w:val="both"/>
              <w:rPr>
                <w:rFonts w:hint="eastAsia" w:ascii="宋体" w:hAnsi="宋体" w:eastAsia="宋体" w:cs="宋体"/>
                <w:bCs/>
                <w:color w:val="000000"/>
                <w:sz w:val="24"/>
              </w:rPr>
            </w:pPr>
            <w:r>
              <w:rPr>
                <w:rFonts w:hint="eastAsia" w:ascii="宋体" w:hAnsi="宋体" w:eastAsia="宋体" w:cs="宋体"/>
                <w:bCs/>
                <w:color w:val="000000"/>
                <w:sz w:val="24"/>
              </w:rPr>
              <w:t>投标人必须按照</w:t>
            </w:r>
            <w:r>
              <w:rPr>
                <w:rFonts w:hint="eastAsia" w:ascii="宋体" w:hAnsi="宋体" w:eastAsia="宋体" w:cs="宋体"/>
                <w:bCs/>
                <w:color w:val="000000"/>
                <w:sz w:val="24"/>
                <w:lang w:eastAsia="zh-CN"/>
              </w:rPr>
              <w:t>采购文件</w:t>
            </w:r>
            <w:r>
              <w:rPr>
                <w:rFonts w:hint="eastAsia" w:ascii="宋体" w:hAnsi="宋体" w:eastAsia="宋体" w:cs="宋体"/>
                <w:bCs/>
                <w:color w:val="000000"/>
                <w:sz w:val="24"/>
              </w:rPr>
              <w:t>的规定和要求</w:t>
            </w:r>
            <w:r>
              <w:rPr>
                <w:rFonts w:hint="eastAsia" w:ascii="宋体" w:hAnsi="宋体" w:eastAsia="宋体" w:cs="宋体"/>
                <w:bCs/>
                <w:color w:val="000000"/>
                <w:sz w:val="24"/>
                <w:lang w:eastAsia="zh-CN"/>
              </w:rPr>
              <w:t>签字或盖章</w:t>
            </w:r>
            <w:r>
              <w:rPr>
                <w:rFonts w:hint="eastAsia" w:ascii="宋体" w:hAnsi="宋体" w:eastAsia="宋体" w:cs="宋体"/>
                <w:bCs/>
                <w:color w:val="000000"/>
                <w:sz w:val="24"/>
              </w:rPr>
              <w:t>（法人代表的签字</w:t>
            </w:r>
          </w:p>
          <w:p>
            <w:pPr>
              <w:spacing w:line="240" w:lineRule="auto"/>
              <w:ind w:left="715" w:leftChars="1" w:hanging="712" w:hangingChars="297"/>
              <w:jc w:val="both"/>
              <w:rPr>
                <w:rFonts w:hint="eastAsia" w:ascii="宋体" w:hAnsi="宋体" w:eastAsia="宋体" w:cs="宋体"/>
                <w:bCs/>
                <w:color w:val="000000"/>
                <w:sz w:val="24"/>
              </w:rPr>
            </w:pPr>
            <w:r>
              <w:rPr>
                <w:rFonts w:hint="eastAsia" w:ascii="宋体" w:hAnsi="宋体" w:eastAsia="宋体" w:cs="宋体"/>
                <w:bCs/>
                <w:color w:val="000000"/>
                <w:sz w:val="24"/>
              </w:rPr>
              <w:t>可用具有法定效力的签字章）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20</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投标文件份数</w:t>
            </w:r>
          </w:p>
        </w:tc>
        <w:tc>
          <w:tcPr>
            <w:tcW w:w="7631" w:type="dxa"/>
            <w:tcBorders>
              <w:left w:val="single" w:color="auto" w:sz="4" w:space="0"/>
            </w:tcBorders>
            <w:noWrap w:val="0"/>
            <w:vAlign w:val="center"/>
          </w:tcPr>
          <w:p>
            <w:pPr>
              <w:widowControl/>
              <w:autoSpaceDE w:val="0"/>
              <w:autoSpaceDN w:val="0"/>
              <w:ind w:firstLine="0" w:firstLineChars="0"/>
              <w:jc w:val="left"/>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rPr>
              <w:t>投标文件：一份正本</w:t>
            </w:r>
            <w:r>
              <w:rPr>
                <w:rFonts w:hint="eastAsia" w:ascii="宋体" w:hAnsi="宋体" w:eastAsia="宋体" w:cs="宋体"/>
                <w:color w:val="000000"/>
                <w:kern w:val="0"/>
                <w:sz w:val="24"/>
                <w:lang w:val="en-US" w:eastAsia="zh-CN"/>
              </w:rPr>
              <w:t>（单独密封）</w:t>
            </w:r>
            <w:r>
              <w:rPr>
                <w:rFonts w:hint="eastAsia" w:ascii="宋体" w:hAnsi="宋体" w:eastAsia="宋体" w:cs="宋体"/>
                <w:color w:val="000000"/>
                <w:kern w:val="0"/>
                <w:sz w:val="24"/>
              </w:rPr>
              <w:t>、四份副本</w:t>
            </w:r>
            <w:r>
              <w:rPr>
                <w:rFonts w:hint="eastAsia" w:ascii="宋体" w:hAnsi="宋体" w:eastAsia="宋体" w:cs="宋体"/>
                <w:color w:val="000000"/>
                <w:kern w:val="0"/>
                <w:sz w:val="24"/>
                <w:lang w:val="en-US" w:eastAsia="zh-CN"/>
              </w:rPr>
              <w:t>（装入一个档案袋内密封）</w:t>
            </w:r>
            <w:r>
              <w:rPr>
                <w:rFonts w:hint="eastAsia" w:ascii="宋体" w:hAnsi="宋体" w:eastAsia="宋体" w:cs="宋体"/>
                <w:color w:val="000000"/>
                <w:kern w:val="0"/>
                <w:sz w:val="24"/>
              </w:rPr>
              <w:t>、一份电子档（</w:t>
            </w:r>
            <w:r>
              <w:rPr>
                <w:rFonts w:hint="eastAsia" w:ascii="宋体" w:hAnsi="宋体" w:eastAsia="宋体" w:cs="宋体"/>
                <w:color w:val="000000"/>
                <w:kern w:val="0"/>
                <w:sz w:val="24"/>
                <w:lang w:val="en-US" w:eastAsia="zh-CN"/>
              </w:rPr>
              <w:t>U盘</w:t>
            </w:r>
            <w:r>
              <w:rPr>
                <w:rFonts w:hint="eastAsia" w:ascii="宋体" w:hAnsi="宋体" w:eastAsia="宋体" w:cs="宋体"/>
                <w:color w:val="000000"/>
                <w:kern w:val="0"/>
                <w:sz w:val="24"/>
              </w:rPr>
              <w:t>）</w:t>
            </w:r>
            <w:r>
              <w:rPr>
                <w:rFonts w:hint="eastAsia" w:ascii="宋体" w:hAnsi="宋体" w:eastAsia="宋体" w:cs="宋体"/>
                <w:color w:val="000000"/>
                <w:kern w:val="0"/>
                <w:sz w:val="24"/>
                <w:lang w:val="en-US" w:eastAsia="zh-CN"/>
              </w:rPr>
              <w:t>（单独密封）</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一份报价一览表。（单独密封）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9"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21</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投标文件外层密封袋的标注</w:t>
            </w:r>
          </w:p>
        </w:tc>
        <w:tc>
          <w:tcPr>
            <w:tcW w:w="7631" w:type="dxa"/>
            <w:tcBorders>
              <w:left w:val="single" w:color="auto" w:sz="4" w:space="0"/>
            </w:tcBorders>
            <w:noWrap w:val="0"/>
            <w:vAlign w:val="center"/>
          </w:tcPr>
          <w:p>
            <w:pPr>
              <w:ind w:firstLine="0" w:firstLineChars="0"/>
              <w:rPr>
                <w:rFonts w:hint="eastAsia" w:ascii="宋体" w:hAnsi="宋体" w:eastAsia="宋体" w:cs="宋体"/>
                <w:bCs/>
                <w:color w:val="000000"/>
                <w:sz w:val="24"/>
                <w:lang w:eastAsia="zh-CN"/>
              </w:rPr>
            </w:pPr>
            <w:r>
              <w:rPr>
                <w:rFonts w:hint="eastAsia" w:ascii="宋体" w:hAnsi="宋体" w:eastAsia="宋体" w:cs="宋体"/>
                <w:sz w:val="24"/>
                <w:szCs w:val="24"/>
                <w:lang w:val="en-US" w:eastAsia="zh-CN"/>
              </w:rPr>
              <w:t>谈判响应人应将所有的谈判响应文件的正本、副本及电子版分别密封在封袋中，在封袋正面注明：“谈判响应文件（正本）”、“谈判响应文件（副本）”、“谈判响应文件（电子版）”“</w:t>
            </w:r>
            <w:r>
              <w:rPr>
                <w:rFonts w:hint="eastAsia" w:ascii="宋体" w:hAnsi="宋体" w:eastAsia="宋体" w:cs="宋体"/>
                <w:color w:val="000000"/>
                <w:kern w:val="0"/>
                <w:sz w:val="24"/>
                <w:lang w:val="en-US" w:eastAsia="zh-CN"/>
              </w:rPr>
              <w:t>报价一览表</w:t>
            </w:r>
            <w:r>
              <w:rPr>
                <w:rFonts w:hint="default" w:ascii="宋体" w:hAnsi="宋体" w:eastAsia="宋体" w:cs="宋体"/>
                <w:color w:val="000000"/>
                <w:kern w:val="0"/>
                <w:sz w:val="24"/>
                <w:lang w:val="en-US" w:eastAsia="zh-CN"/>
              </w:rPr>
              <w:t>”</w:t>
            </w:r>
            <w:r>
              <w:rPr>
                <w:rFonts w:hint="eastAsia" w:ascii="宋体" w:hAnsi="宋体" w:eastAsia="宋体" w:cs="宋体"/>
                <w:sz w:val="24"/>
                <w:szCs w:val="24"/>
                <w:lang w:val="en-US" w:eastAsia="zh-CN"/>
              </w:rPr>
              <w:t>的响应字样。封袋上加贴封条，并在封袋的封口处加盖谈判响应人企业印章、企业法定代表人或其委托代理人印章。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22</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投标文件封面的标注</w:t>
            </w:r>
          </w:p>
        </w:tc>
        <w:tc>
          <w:tcPr>
            <w:tcW w:w="7631" w:type="dxa"/>
            <w:tcBorders>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在谈判响应文件密封袋上均应：</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1、写明采购人名称；</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2、注明下列识别标志：</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(1)项目信息</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(2)投标单位信息</w:t>
            </w:r>
          </w:p>
          <w:p>
            <w:pPr>
              <w:ind w:firstLine="240" w:firstLineChars="100"/>
              <w:rPr>
                <w:rFonts w:hint="eastAsia" w:ascii="宋体" w:hAnsi="宋体" w:eastAsia="宋体" w:cs="宋体"/>
                <w:sz w:val="21"/>
                <w:lang w:val="en-US" w:eastAsia="zh-CN"/>
              </w:rPr>
            </w:pPr>
            <w:r>
              <w:rPr>
                <w:rFonts w:hint="eastAsia" w:ascii="宋体" w:hAnsi="宋体" w:eastAsia="宋体" w:cs="宋体"/>
                <w:sz w:val="24"/>
                <w:szCs w:val="24"/>
                <w:lang w:val="en-US" w:eastAsia="zh-CN"/>
              </w:rPr>
              <w:t>(3)     年   月   日   上午    时    分谈判，此时间以前不得开封（北京时间）。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23</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递交投标文件的地点</w:t>
            </w:r>
          </w:p>
        </w:tc>
        <w:tc>
          <w:tcPr>
            <w:tcW w:w="7631" w:type="dxa"/>
            <w:tcBorders>
              <w:left w:val="single" w:color="auto" w:sz="4" w:space="0"/>
            </w:tcBorders>
            <w:noWrap w:val="0"/>
            <w:vAlign w:val="center"/>
          </w:tcPr>
          <w:p>
            <w:pPr>
              <w:spacing w:line="240" w:lineRule="auto"/>
              <w:rPr>
                <w:rFonts w:hint="eastAsia" w:ascii="宋体" w:hAnsi="宋体" w:eastAsia="宋体" w:cs="宋体"/>
                <w:bCs/>
                <w:color w:val="000000"/>
                <w:sz w:val="24"/>
                <w:lang w:eastAsia="zh-CN"/>
              </w:rPr>
            </w:pPr>
            <w:r>
              <w:rPr>
                <w:rFonts w:hint="eastAsia" w:ascii="宋体" w:hAnsi="宋体" w:eastAsia="宋体" w:cs="宋体"/>
                <w:sz w:val="24"/>
                <w:szCs w:val="24"/>
                <w:lang w:eastAsia="zh-CN"/>
              </w:rPr>
              <w:t xml:space="preserve">民丰县行政服务和公共资源交易中心 （民丰县买迪尼也提东路7号）民丰县青少年活动中心二楼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4"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24</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评标委员的组建</w:t>
            </w:r>
          </w:p>
        </w:tc>
        <w:tc>
          <w:tcPr>
            <w:tcW w:w="7631" w:type="dxa"/>
            <w:tcBorders>
              <w:left w:val="single" w:color="auto" w:sz="4" w:space="0"/>
            </w:tcBorders>
            <w:noWrap w:val="0"/>
            <w:vAlign w:val="center"/>
          </w:tcPr>
          <w:p>
            <w:pPr>
              <w:spacing w:line="240" w:lineRule="auto"/>
              <w:ind w:left="715" w:leftChars="1" w:hanging="712" w:hangingChars="297"/>
              <w:jc w:val="left"/>
              <w:rPr>
                <w:rFonts w:hint="eastAsia" w:ascii="宋体" w:hAnsi="宋体" w:eastAsia="宋体" w:cs="宋体"/>
                <w:bCs/>
                <w:color w:val="000000"/>
                <w:sz w:val="24"/>
              </w:rPr>
            </w:pPr>
            <w:r>
              <w:rPr>
                <w:rFonts w:hint="eastAsia" w:ascii="宋体" w:hAnsi="宋体" w:eastAsia="宋体" w:cs="宋体"/>
                <w:bCs/>
                <w:color w:val="auto"/>
                <w:sz w:val="24"/>
                <w:highlight w:val="none"/>
              </w:rPr>
              <w:t>评标委员会构成</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人或</w:t>
            </w:r>
            <w:r>
              <w:rPr>
                <w:rFonts w:hint="eastAsia" w:ascii="宋体" w:hAnsi="宋体" w:eastAsia="宋体" w:cs="宋体"/>
                <w:bCs/>
                <w:color w:val="auto"/>
                <w:sz w:val="24"/>
                <w:highlight w:val="none"/>
                <w:lang w:val="en-US" w:eastAsia="zh-CN"/>
              </w:rPr>
              <w:t>3人</w:t>
            </w:r>
            <w:r>
              <w:rPr>
                <w:rFonts w:hint="eastAsia" w:ascii="宋体" w:hAnsi="宋体" w:eastAsia="宋体" w:cs="宋体"/>
                <w:bCs/>
                <w:color w:val="auto"/>
                <w:sz w:val="24"/>
                <w:highlight w:val="none"/>
              </w:rPr>
              <w:t>以上单数组成，</w:t>
            </w:r>
            <w:r>
              <w:rPr>
                <w:rFonts w:hint="eastAsia" w:ascii="宋体" w:hAnsi="宋体" w:eastAsia="宋体" w:cs="宋体"/>
                <w:bCs/>
                <w:color w:val="auto"/>
                <w:sz w:val="24"/>
                <w:highlight w:val="none"/>
                <w:lang w:val="en-US" w:eastAsia="zh-CN"/>
              </w:rPr>
              <w:t>其中</w:t>
            </w:r>
            <w:r>
              <w:rPr>
                <w:rFonts w:hint="eastAsia" w:ascii="宋体" w:hAnsi="宋体" w:eastAsia="宋体" w:cs="宋体"/>
                <w:bCs/>
                <w:color w:val="auto"/>
                <w:sz w:val="24"/>
                <w:highlight w:val="none"/>
              </w:rPr>
              <w:t>业主专家1人；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62"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25</w:t>
            </w:r>
          </w:p>
        </w:tc>
        <w:tc>
          <w:tcPr>
            <w:tcW w:w="1779" w:type="dxa"/>
            <w:tcBorders>
              <w:right w:val="single" w:color="auto" w:sz="4" w:space="0"/>
            </w:tcBorders>
            <w:noWrap w:val="0"/>
            <w:vAlign w:val="center"/>
          </w:tcPr>
          <w:p>
            <w:pPr>
              <w:spacing w:line="240" w:lineRule="auto"/>
              <w:ind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开标时间和地点</w:t>
            </w:r>
          </w:p>
        </w:tc>
        <w:tc>
          <w:tcPr>
            <w:tcW w:w="7631" w:type="dxa"/>
            <w:tcBorders>
              <w:left w:val="single" w:color="auto" w:sz="4" w:space="0"/>
            </w:tcBorders>
            <w:noWrap w:val="0"/>
            <w:vAlign w:val="center"/>
          </w:tcPr>
          <w:p>
            <w:pPr>
              <w:spacing w:line="240" w:lineRule="auto"/>
              <w:jc w:val="left"/>
              <w:rPr>
                <w:rFonts w:hint="eastAsia" w:ascii="宋体" w:hAnsi="宋体" w:eastAsia="宋体" w:cs="宋体"/>
                <w:bCs/>
                <w:color w:val="000000"/>
                <w:sz w:val="24"/>
              </w:rPr>
            </w:pPr>
            <w:r>
              <w:rPr>
                <w:rFonts w:hint="eastAsia" w:ascii="宋体" w:hAnsi="宋体" w:eastAsia="宋体" w:cs="宋体"/>
                <w:bCs/>
                <w:color w:val="000000"/>
                <w:sz w:val="24"/>
              </w:rPr>
              <w:t>开标时间：</w:t>
            </w:r>
            <w:r>
              <w:rPr>
                <w:rFonts w:hint="eastAsia" w:ascii="宋体" w:hAnsi="宋体" w:eastAsia="宋体" w:cs="宋体"/>
                <w:bCs/>
                <w:color w:val="000000"/>
                <w:sz w:val="24"/>
                <w:lang w:eastAsia="zh-CN"/>
              </w:rPr>
              <w:t>2022年05月25日1</w:t>
            </w:r>
            <w:r>
              <w:rPr>
                <w:rFonts w:hint="eastAsia" w:ascii="宋体" w:hAnsi="宋体" w:eastAsia="宋体" w:cs="宋体"/>
                <w:bCs/>
                <w:color w:val="000000"/>
                <w:sz w:val="24"/>
                <w:lang w:val="en-US" w:eastAsia="zh-CN"/>
              </w:rPr>
              <w:t>6</w:t>
            </w:r>
            <w:r>
              <w:rPr>
                <w:rFonts w:hint="eastAsia" w:ascii="宋体" w:hAnsi="宋体" w:eastAsia="宋体" w:cs="宋体"/>
                <w:bCs/>
                <w:color w:val="000000"/>
                <w:sz w:val="24"/>
                <w:lang w:eastAsia="zh-CN"/>
              </w:rPr>
              <w:t>:00（北京时间）</w:t>
            </w:r>
          </w:p>
          <w:p>
            <w:pPr>
              <w:spacing w:line="240" w:lineRule="auto"/>
              <w:jc w:val="left"/>
              <w:rPr>
                <w:rFonts w:hint="eastAsia" w:ascii="宋体" w:hAnsi="宋体" w:eastAsia="宋体" w:cs="宋体"/>
                <w:bCs/>
                <w:color w:val="000000"/>
                <w:sz w:val="24"/>
                <w:lang w:eastAsia="zh-CN"/>
              </w:rPr>
            </w:pPr>
            <w:r>
              <w:rPr>
                <w:rFonts w:hint="eastAsia" w:ascii="宋体" w:hAnsi="宋体" w:eastAsia="宋体" w:cs="宋体"/>
                <w:bCs/>
                <w:color w:val="000000"/>
                <w:sz w:val="24"/>
              </w:rPr>
              <w:t>开标地点：</w:t>
            </w:r>
            <w:r>
              <w:rPr>
                <w:rFonts w:hint="eastAsia" w:ascii="宋体" w:hAnsi="宋体" w:eastAsia="宋体" w:cs="宋体"/>
                <w:bCs/>
                <w:color w:val="000000"/>
                <w:sz w:val="24"/>
                <w:lang w:eastAsia="zh-CN"/>
              </w:rPr>
              <w:t xml:space="preserve">民丰县行政服务和公共资源交易中心 （民丰县买迪尼也提东路7号）民丰县青少年活动中心二楼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03" w:hRule="atLeast"/>
          <w:jc w:val="center"/>
        </w:trPr>
        <w:tc>
          <w:tcPr>
            <w:tcW w:w="601" w:type="dxa"/>
            <w:tcBorders>
              <w:bottom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26</w:t>
            </w:r>
          </w:p>
        </w:tc>
        <w:tc>
          <w:tcPr>
            <w:tcW w:w="1779" w:type="dxa"/>
            <w:tcBorders>
              <w:bottom w:val="single" w:color="auto" w:sz="4" w:space="0"/>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关于运距补充说明</w:t>
            </w:r>
          </w:p>
        </w:tc>
        <w:tc>
          <w:tcPr>
            <w:tcW w:w="7631" w:type="dxa"/>
            <w:tcBorders>
              <w:left w:val="single" w:color="auto" w:sz="4" w:space="0"/>
              <w:bottom w:val="single" w:color="auto" w:sz="4" w:space="0"/>
            </w:tcBorders>
            <w:noWrap w:val="0"/>
            <w:vAlign w:val="center"/>
          </w:tcPr>
          <w:p>
            <w:pPr>
              <w:spacing w:line="240" w:lineRule="auto"/>
              <w:ind w:left="715" w:leftChars="1" w:hanging="712" w:hangingChars="297"/>
              <w:rPr>
                <w:rFonts w:hint="eastAsia" w:ascii="宋体" w:hAnsi="宋体" w:eastAsia="宋体" w:cs="宋体"/>
                <w:bCs/>
                <w:color w:val="000000"/>
                <w:sz w:val="24"/>
              </w:rPr>
            </w:pPr>
            <w:r>
              <w:rPr>
                <w:rFonts w:hint="eastAsia" w:ascii="宋体" w:hAnsi="宋体" w:eastAsia="宋体" w:cs="宋体"/>
                <w:bCs/>
                <w:color w:val="000000"/>
                <w:sz w:val="24"/>
              </w:rPr>
              <w:t>业主指定地点或合同中指定地点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15" w:hRule="atLeast"/>
          <w:jc w:val="center"/>
        </w:trPr>
        <w:tc>
          <w:tcPr>
            <w:tcW w:w="601" w:type="dxa"/>
            <w:tcBorders>
              <w:top w:val="single" w:color="auto" w:sz="4" w:space="0"/>
            </w:tcBorders>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27</w:t>
            </w:r>
          </w:p>
        </w:tc>
        <w:tc>
          <w:tcPr>
            <w:tcW w:w="1779" w:type="dxa"/>
            <w:tcBorders>
              <w:top w:val="single" w:color="auto" w:sz="4" w:space="0"/>
              <w:right w:val="single" w:color="auto" w:sz="4" w:space="0"/>
            </w:tcBorders>
            <w:noWrap w:val="0"/>
            <w:vAlign w:val="center"/>
          </w:tcPr>
          <w:p>
            <w:pPr>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履约保证金</w:t>
            </w:r>
          </w:p>
        </w:tc>
        <w:tc>
          <w:tcPr>
            <w:tcW w:w="7631" w:type="dxa"/>
            <w:tcBorders>
              <w:top w:val="single" w:color="auto" w:sz="4" w:space="0"/>
              <w:left w:val="single" w:color="auto" w:sz="4" w:space="0"/>
              <w:bottom w:val="single" w:color="auto" w:sz="4" w:space="0"/>
            </w:tcBorders>
            <w:noWrap w:val="0"/>
            <w:vAlign w:val="center"/>
          </w:tcPr>
          <w:p>
            <w:pPr>
              <w:ind w:firstLine="0" w:firstLineChars="0"/>
              <w:rPr>
                <w:rFonts w:hint="eastAsia" w:ascii="宋体" w:hAnsi="宋体" w:eastAsia="宋体" w:cs="宋体"/>
              </w:rPr>
            </w:pPr>
            <w:r>
              <w:rPr>
                <w:rFonts w:hint="eastAsia" w:ascii="宋体" w:hAnsi="宋体" w:eastAsia="宋体" w:cs="宋体"/>
                <w:sz w:val="24"/>
                <w:szCs w:val="24"/>
              </w:rPr>
              <w:t>履约保证金：中标单位在</w:t>
            </w:r>
            <w:r>
              <w:rPr>
                <w:rFonts w:hint="eastAsia" w:ascii="宋体" w:hAnsi="宋体" w:eastAsia="宋体" w:cs="宋体"/>
                <w:sz w:val="24"/>
                <w:szCs w:val="24"/>
                <w:lang w:val="en-US" w:eastAsia="zh-CN"/>
              </w:rPr>
              <w:t>签订合同前</w:t>
            </w:r>
            <w:r>
              <w:rPr>
                <w:rFonts w:hint="eastAsia" w:ascii="宋体" w:hAnsi="宋体" w:eastAsia="宋体" w:cs="宋体"/>
                <w:sz w:val="24"/>
                <w:szCs w:val="24"/>
              </w:rPr>
              <w:t>，将中标价10%的履约保证金交到用户单位财务账上并与用户单位签订合同。产品验收合格后将10%的履约保证</w:t>
            </w:r>
            <w:r>
              <w:rPr>
                <w:rFonts w:hint="eastAsia" w:ascii="宋体" w:hAnsi="宋体" w:eastAsia="宋体" w:cs="宋体"/>
                <w:sz w:val="24"/>
                <w:szCs w:val="24"/>
                <w:lang w:val="en-US" w:eastAsia="zh-CN"/>
              </w:rPr>
              <w:t>一</w:t>
            </w:r>
            <w:r>
              <w:rPr>
                <w:rFonts w:hint="eastAsia" w:ascii="宋体" w:hAnsi="宋体" w:eastAsia="宋体" w:cs="宋体"/>
                <w:sz w:val="24"/>
                <w:szCs w:val="24"/>
              </w:rPr>
              <w:t>次性无息退还中标单位。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4"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28</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评审前采购人及监督人代表对</w:t>
            </w:r>
            <w:r>
              <w:rPr>
                <w:rFonts w:hint="eastAsia" w:ascii="宋体" w:hAnsi="宋体" w:eastAsia="宋体" w:cs="宋体"/>
                <w:color w:val="000000"/>
                <w:sz w:val="24"/>
                <w:szCs w:val="24"/>
                <w:lang w:eastAsia="zh-CN"/>
              </w:rPr>
              <w:t>投标企业</w:t>
            </w:r>
            <w:r>
              <w:rPr>
                <w:rFonts w:hint="eastAsia" w:ascii="宋体" w:hAnsi="宋体" w:eastAsia="宋体" w:cs="宋体"/>
                <w:color w:val="000000"/>
                <w:sz w:val="24"/>
                <w:szCs w:val="24"/>
              </w:rPr>
              <w:t>资格符合 性核验</w:t>
            </w:r>
          </w:p>
        </w:tc>
        <w:tc>
          <w:tcPr>
            <w:tcW w:w="7631" w:type="dxa"/>
            <w:tcBorders>
              <w:top w:val="single" w:color="auto" w:sz="4" w:space="0"/>
              <w:left w:val="single" w:color="auto" w:sz="4" w:space="0"/>
              <w:right w:val="single" w:color="auto" w:sz="4" w:space="0"/>
            </w:tcBorders>
            <w:noWrap w:val="0"/>
            <w:vAlign w:val="center"/>
          </w:tcPr>
          <w:p>
            <w:pPr>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开标时，投标企业需单独提供以下证件进行核验： </w:t>
            </w:r>
          </w:p>
          <w:tbl>
            <w:tblPr>
              <w:tblStyle w:val="21"/>
              <w:tblW w:w="76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6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98" w:hRule="atLeast"/>
                <w:jc w:val="center"/>
              </w:trPr>
              <w:tc>
                <w:tcPr>
                  <w:tcW w:w="764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）具有经年审合格的三证合一营业执照</w:t>
                  </w:r>
                  <w:r>
                    <w:rPr>
                      <w:rFonts w:hint="eastAsia" w:ascii="宋体" w:hAnsi="宋体" w:cs="宋体"/>
                      <w:sz w:val="24"/>
                      <w:szCs w:val="24"/>
                      <w:highlight w:val="none"/>
                      <w:lang w:val="en-US" w:eastAsia="zh-CN"/>
                    </w:rPr>
                    <w:t>（原件或电子证照）</w:t>
                  </w:r>
                  <w:r>
                    <w:rPr>
                      <w:rFonts w:hint="eastAsia" w:ascii="宋体" w:hAnsi="宋体" w:eastAsia="宋体" w:cs="宋体"/>
                      <w:sz w:val="24"/>
                      <w:szCs w:val="24"/>
                      <w:lang w:eastAsia="zh-CN"/>
                    </w:rPr>
                    <w:t>；</w:t>
                  </w:r>
                </w:p>
                <w:p>
                  <w:pPr>
                    <w:pStyle w:val="17"/>
                    <w:rPr>
                      <w:rFonts w:hint="eastAsia"/>
                      <w:lang w:eastAsia="zh-CN"/>
                    </w:rPr>
                  </w:pPr>
                  <w:r>
                    <w:rPr>
                      <w:rFonts w:hint="eastAsia" w:ascii="宋体" w:hAnsi="宋体" w:cs="宋体"/>
                      <w:sz w:val="24"/>
                      <w:szCs w:val="24"/>
                      <w:lang w:val="en-US" w:eastAsia="zh-CN"/>
                    </w:rPr>
                    <w:t>（2）投标人需具备建筑工程总承包三级（含三级）及以上资质，项目负责人（建造师）资格：建筑工程专业二级注册建造师执业资格，且具备有效的安全生产（B类）考核合格证书且在投标截止日前未担任其他在建工程项目的项目负责人</w:t>
                  </w:r>
                  <w:r>
                    <w:rPr>
                      <w:rFonts w:hint="eastAsia" w:ascii="宋体" w:hAnsi="宋体" w:eastAsia="Calibri" w:cs="宋体"/>
                      <w:sz w:val="24"/>
                      <w:szCs w:val="24"/>
                      <w:lang w:val="en-US" w:eastAsia="zh-CN"/>
                    </w:rPr>
                    <w:t>（</w:t>
                  </w:r>
                  <w:r>
                    <w:rPr>
                      <w:rFonts w:hint="eastAsia" w:ascii="宋体" w:hAnsi="宋体" w:cs="宋体"/>
                      <w:sz w:val="24"/>
                      <w:szCs w:val="24"/>
                      <w:lang w:val="en-US" w:eastAsia="zh-CN"/>
                    </w:rPr>
                    <w:t>需提供</w:t>
                  </w:r>
                  <w:r>
                    <w:rPr>
                      <w:rFonts w:hint="eastAsia" w:ascii="宋体" w:hAnsi="宋体" w:eastAsia="Calibri" w:cs="宋体"/>
                      <w:sz w:val="24"/>
                      <w:szCs w:val="24"/>
                      <w:lang w:val="en-US" w:eastAsia="zh-CN"/>
                    </w:rPr>
                    <w:t>无在建承诺书）；</w:t>
                  </w:r>
                  <w:r>
                    <w:rPr>
                      <w:rFonts w:hint="eastAsia" w:ascii="宋体" w:hAnsi="宋体" w:eastAsia="宋体" w:cs="宋体"/>
                      <w:sz w:val="24"/>
                      <w:szCs w:val="24"/>
                      <w:lang w:val="en-US" w:eastAsia="zh-CN"/>
                    </w:rPr>
                    <w:t>区外</w:t>
                  </w:r>
                  <w:r>
                    <w:rPr>
                      <w:rFonts w:hint="eastAsia" w:ascii="宋体" w:hAnsi="宋体" w:eastAsia="Calibri" w:cs="宋体"/>
                      <w:sz w:val="24"/>
                      <w:szCs w:val="24"/>
                      <w:lang w:val="en-US" w:eastAsia="zh-CN"/>
                    </w:rPr>
                    <w:t>进疆施工企业还应提交《新疆维吾尔自治区区外建设工程企业信息报送册》已在新疆建设云上信息登记</w:t>
                  </w:r>
                  <w:r>
                    <w:rPr>
                      <w:rFonts w:hint="eastAsia" w:ascii="宋体" w:hAnsi="宋体" w:cs="宋体"/>
                      <w:sz w:val="24"/>
                      <w:szCs w:val="24"/>
                      <w:lang w:val="en-US" w:eastAsia="zh-CN"/>
                    </w:rPr>
                    <w:t>；</w:t>
                  </w:r>
                  <w:r>
                    <w:rPr>
                      <w:rFonts w:hint="eastAsia" w:ascii="宋体" w:hAnsi="宋体" w:cs="宋体"/>
                      <w:sz w:val="24"/>
                      <w:szCs w:val="24"/>
                      <w:highlight w:val="none"/>
                      <w:lang w:val="en-US" w:eastAsia="zh-CN"/>
                    </w:rPr>
                    <w:t>（原件或电子证照）</w:t>
                  </w:r>
                </w:p>
                <w:p>
                  <w:pPr>
                    <w:pStyle w:val="17"/>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sz w:val="24"/>
                      <w:szCs w:val="24"/>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3</w:t>
                  </w:r>
                  <w:r>
                    <w:rPr>
                      <w:rFonts w:hint="eastAsia" w:ascii="宋体" w:hAnsi="宋体" w:eastAsia="宋体" w:cs="宋体"/>
                      <w:sz w:val="24"/>
                      <w:szCs w:val="24"/>
                      <w:lang w:eastAsia="zh-CN"/>
                    </w:rPr>
                    <w:t>）法定代表人投标需携带法定代表人证明书及法定代表人身份证（原件）</w:t>
                  </w:r>
                  <w:r>
                    <w:rPr>
                      <w:rFonts w:hint="eastAsia" w:ascii="宋体" w:hAnsi="宋体" w:eastAsia="宋体" w:cs="宋体"/>
                      <w:sz w:val="24"/>
                      <w:szCs w:val="24"/>
                    </w:rPr>
                    <w:t>，</w:t>
                  </w:r>
                  <w:r>
                    <w:rPr>
                      <w:rFonts w:hint="eastAsia" w:ascii="宋体" w:hAnsi="宋体" w:eastAsia="宋体" w:cs="宋体"/>
                      <w:sz w:val="24"/>
                      <w:szCs w:val="24"/>
                      <w:lang w:eastAsia="zh-CN"/>
                    </w:rPr>
                    <w:t>委托代理人投标需携带法定代表人授权委托书及委托代理人身份证（原件）。</w:t>
                  </w:r>
                  <w:r>
                    <w:rPr>
                      <w:rFonts w:hint="eastAsia" w:ascii="宋体" w:hAnsi="宋体" w:cs="宋体"/>
                      <w:sz w:val="24"/>
                      <w:szCs w:val="24"/>
                      <w:lang w:eastAsia="zh-CN"/>
                    </w:rPr>
                    <w:t>需提供</w:t>
                  </w:r>
                  <w:r>
                    <w:rPr>
                      <w:rFonts w:hint="eastAsia" w:ascii="宋体" w:hAnsi="宋体" w:cs="宋体"/>
                      <w:sz w:val="24"/>
                      <w:szCs w:val="24"/>
                      <w:lang w:val="en-US" w:eastAsia="zh-CN"/>
                    </w:rPr>
                    <w:t>公司近三个月</w:t>
                  </w:r>
                  <w:r>
                    <w:rPr>
                      <w:rFonts w:hint="eastAsia" w:ascii="宋体" w:hAnsi="宋体" w:cs="宋体"/>
                      <w:sz w:val="24"/>
                      <w:szCs w:val="24"/>
                      <w:lang w:eastAsia="zh-CN"/>
                    </w:rPr>
                    <w:t>社保证明（</w:t>
                  </w:r>
                  <w:r>
                    <w:rPr>
                      <w:rFonts w:hint="eastAsia" w:ascii="宋体" w:hAnsi="宋体" w:cs="宋体"/>
                      <w:sz w:val="24"/>
                      <w:szCs w:val="24"/>
                      <w:lang w:val="en-US" w:eastAsia="zh-CN"/>
                    </w:rPr>
                    <w:t>缴费凭证，个人明细</w:t>
                  </w:r>
                  <w:r>
                    <w:rPr>
                      <w:rFonts w:hint="eastAsia" w:ascii="宋体" w:hAnsi="宋体" w:cs="宋体"/>
                      <w:sz w:val="24"/>
                      <w:szCs w:val="24"/>
                      <w:lang w:eastAsia="zh-CN"/>
                    </w:rPr>
                    <w:t>）；</w:t>
                  </w:r>
                </w:p>
                <w:p>
                  <w:pPr>
                    <w:keepNext w:val="0"/>
                    <w:keepLines w:val="0"/>
                    <w:widowControl/>
                    <w:suppressLineNumbers w:val="0"/>
                    <w:jc w:val="left"/>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eastAsia="宋体" w:cs="宋体"/>
                      <w:sz w:val="24"/>
                      <w:szCs w:val="24"/>
                      <w:lang w:eastAsia="zh-CN"/>
                    </w:rPr>
                    <w:t>参加本次招标项目的投标单位须提供近一年审计报告（2020年度或2021年度财务审计报告）(2021年10月份后成立的公司可不提供但需提供银行出具的近三个月的资信证明)；</w:t>
                  </w:r>
                </w:p>
                <w:p>
                  <w:pPr>
                    <w:pStyle w:val="17"/>
                    <w:rPr>
                      <w:rFonts w:hint="eastAsia"/>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）提供税务机关出具近三个月的完税证明（新成立公司按实际发生提供）；</w:t>
                  </w:r>
                </w:p>
                <w:p>
                  <w:pPr>
                    <w:pStyle w:val="17"/>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（6）投标保证金回单（加盖公章）；</w:t>
                  </w:r>
                </w:p>
                <w:p>
                  <w:pPr>
                    <w:pStyle w:val="17"/>
                    <w:rPr>
                      <w:rFonts w:hint="eastAsia" w:ascii="宋体" w:hAnsi="宋体" w:eastAsia="宋体" w:cs="宋体"/>
                      <w:color w:val="000000"/>
                      <w:kern w:val="0"/>
                      <w:sz w:val="24"/>
                      <w:highlight w:val="none"/>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rPr>
                    <w:t>凡拟参加本次</w:t>
                  </w:r>
                  <w:r>
                    <w:rPr>
                      <w:rFonts w:hint="eastAsia" w:ascii="宋体" w:hAnsi="宋体" w:eastAsia="宋体" w:cs="宋体"/>
                      <w:sz w:val="24"/>
                      <w:szCs w:val="24"/>
                      <w:lang w:eastAsia="zh-CN"/>
                    </w:rPr>
                    <w:t>采购</w:t>
                  </w:r>
                  <w:r>
                    <w:rPr>
                      <w:rFonts w:hint="eastAsia" w:ascii="宋体" w:hAnsi="宋体" w:eastAsia="宋体" w:cs="宋体"/>
                      <w:sz w:val="24"/>
                      <w:szCs w:val="24"/>
                    </w:rPr>
                    <w:t>项目的</w:t>
                  </w:r>
                  <w:r>
                    <w:rPr>
                      <w:rFonts w:hint="eastAsia" w:ascii="宋体" w:hAnsi="宋体" w:eastAsia="宋体" w:cs="宋体"/>
                      <w:sz w:val="24"/>
                      <w:szCs w:val="24"/>
                      <w:lang w:eastAsia="zh-CN"/>
                    </w:rPr>
                    <w:t>投标企业</w:t>
                  </w:r>
                  <w:r>
                    <w:rPr>
                      <w:rFonts w:hint="eastAsia" w:ascii="宋体" w:hAnsi="宋体" w:eastAsia="宋体" w:cs="宋体"/>
                      <w:sz w:val="24"/>
                      <w:szCs w:val="24"/>
                    </w:rPr>
                    <w:t>如在“信用中国”网站(</w:t>
                  </w:r>
                  <w:r>
                    <w:rPr>
                      <w:rFonts w:hint="eastAsia" w:ascii="宋体" w:hAnsi="宋体" w:cs="宋体"/>
                      <w:sz w:val="24"/>
                      <w:szCs w:val="24"/>
                      <w:lang w:val="en-US" w:eastAsia="zh-CN"/>
                    </w:rPr>
                    <w:t>www</w:t>
                  </w:r>
                  <w:r>
                    <w:rPr>
                      <w:rFonts w:hint="eastAsia" w:ascii="宋体" w:hAnsi="宋体" w:eastAsia="宋体" w:cs="宋体"/>
                      <w:sz w:val="24"/>
                      <w:szCs w:val="24"/>
                    </w:rPr>
                    <w:t>.creditchina.gov.cn)被列入失信被执行人、重大税收违法案件当事人名单、政府采购严重违法失信行为记录名单的、中国</w:t>
                  </w:r>
                  <w:r>
                    <w:rPr>
                      <w:rFonts w:hint="eastAsia" w:ascii="宋体" w:hAnsi="宋体" w:eastAsia="Calibri" w:cs="宋体"/>
                      <w:sz w:val="24"/>
                      <w:szCs w:val="24"/>
                      <w:lang w:val="en-US" w:eastAsia="zh-CN"/>
                    </w:rPr>
                    <w:t>政府</w:t>
                  </w:r>
                  <w:r>
                    <w:rPr>
                      <w:rFonts w:hint="eastAsia" w:ascii="宋体" w:hAnsi="宋体" w:eastAsia="宋体" w:cs="宋体"/>
                      <w:sz w:val="24"/>
                      <w:szCs w:val="24"/>
                    </w:rPr>
                    <w:t>釆购网(www.ccgp.gov.cn)政府采购严重违法失信行为记录名单的、国家企业信用信息公示系统(www.gsxt.gov.cn)经营异常名录的，将拒绝其参与本次政府釆购活动；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开标现场查验）</w:t>
                  </w:r>
                </w:p>
              </w:tc>
            </w:tr>
          </w:tbl>
          <w:p>
            <w:pPr>
              <w:ind w:firstLine="0" w:firstLineChars="0"/>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87"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29</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低价认定</w:t>
            </w:r>
          </w:p>
        </w:tc>
        <w:tc>
          <w:tcPr>
            <w:tcW w:w="7631" w:type="dxa"/>
            <w:tcBorders>
              <w:left w:val="single" w:color="auto" w:sz="4" w:space="0"/>
              <w:bottom w:val="single" w:color="auto" w:sz="4" w:space="0"/>
              <w:right w:val="single" w:color="auto" w:sz="4" w:space="0"/>
            </w:tcBorders>
            <w:noWrap w:val="0"/>
            <w:vAlign w:val="center"/>
          </w:tcPr>
          <w:p>
            <w:pPr>
              <w:widowControl/>
              <w:tabs>
                <w:tab w:val="left" w:pos="9214"/>
              </w:tabs>
              <w:adjustRightInd w:val="0"/>
              <w:spacing w:after="120" w:line="400" w:lineRule="atLeast"/>
              <w:ind w:left="0" w:leftChars="0" w:right="-58" w:firstLine="0" w:firstLineChars="0"/>
              <w:jc w:val="both"/>
              <w:textAlignment w:val="bottom"/>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根据中华人民共和国《政府采购货物和服务采购投标管理办法》（财政部令第 87 号）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36" w:hRule="atLeast"/>
          <w:jc w:val="center"/>
        </w:trPr>
        <w:tc>
          <w:tcPr>
            <w:tcW w:w="601" w:type="dxa"/>
            <w:noWrap w:val="0"/>
            <w:vAlign w:val="center"/>
          </w:tcPr>
          <w:p>
            <w:pPr>
              <w:spacing w:line="360" w:lineRule="exact"/>
              <w:ind w:firstLine="0" w:firstLineChars="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30</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处理</w:t>
            </w:r>
          </w:p>
        </w:tc>
        <w:tc>
          <w:tcPr>
            <w:tcW w:w="7631" w:type="dxa"/>
            <w:tcBorders>
              <w:top w:val="single" w:color="auto" w:sz="4" w:space="0"/>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负责人为同一人或者存在直接控股、管理关系的不同投标企业不得参加同一合同项下的政府采购活动。采购项目实行资格预审的，单位负责人为同一人或者存在直接控股、管理关系的不同投标企业可以参加资格预审，但只能由投标企业确定其中一家符合条件的投标企业参加后续的政府采购活动，否则，其投标文件作为无效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9" w:hRule="atLeast"/>
          <w:jc w:val="center"/>
        </w:trPr>
        <w:tc>
          <w:tcPr>
            <w:tcW w:w="601" w:type="dxa"/>
            <w:noWrap w:val="0"/>
            <w:vAlign w:val="center"/>
          </w:tcPr>
          <w:p>
            <w:pPr>
              <w:spacing w:line="360" w:lineRule="exact"/>
              <w:ind w:firstLine="0" w:firstLineChars="0"/>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30</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利害关系代理人处理</w:t>
            </w:r>
          </w:p>
        </w:tc>
        <w:tc>
          <w:tcPr>
            <w:tcW w:w="7631" w:type="dxa"/>
            <w:tcBorders>
              <w:left w:val="single" w:color="auto" w:sz="4" w:space="0"/>
            </w:tcBorders>
            <w:noWrap w:val="0"/>
            <w:vAlign w:val="center"/>
          </w:tcPr>
          <w:p>
            <w:pPr>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2家以上的投标企业不得在同一合同项下的项目中，同时委托同一个自然人、同一家庭的人员、同一单位的人员作为其代理人，否则，其投标文件作为无效处理。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80" w:hRule="atLeast"/>
          <w:jc w:val="center"/>
        </w:trPr>
        <w:tc>
          <w:tcPr>
            <w:tcW w:w="601" w:type="dxa"/>
            <w:noWrap w:val="0"/>
            <w:vAlign w:val="center"/>
          </w:tcPr>
          <w:p>
            <w:pPr>
              <w:spacing w:line="360" w:lineRule="exact"/>
              <w:ind w:firstLine="0" w:firstLineChars="0"/>
              <w:jc w:val="center"/>
              <w:rPr>
                <w:rFonts w:hint="eastAsia" w:ascii="宋体" w:hAnsi="宋体" w:eastAsia="宋体" w:cs="宋体"/>
                <w:b/>
                <w:bCs/>
                <w:color w:val="000000"/>
                <w:sz w:val="24"/>
                <w:lang w:val="en-US" w:eastAsia="zh-CN"/>
              </w:rPr>
            </w:pPr>
            <w:r>
              <w:rPr>
                <w:rFonts w:hint="eastAsia" w:ascii="宋体" w:hAnsi="宋体" w:eastAsia="宋体" w:cs="宋体"/>
                <w:b w:val="0"/>
                <w:bCs w:val="0"/>
                <w:color w:val="000000"/>
                <w:sz w:val="24"/>
                <w:lang w:val="en-US" w:eastAsia="zh-CN"/>
              </w:rPr>
              <w:t>31</w:t>
            </w:r>
          </w:p>
        </w:tc>
        <w:tc>
          <w:tcPr>
            <w:tcW w:w="1779" w:type="dxa"/>
            <w:tcBorders>
              <w:right w:val="single" w:color="auto" w:sz="4" w:space="0"/>
            </w:tcBorders>
            <w:noWrap w:val="0"/>
            <w:vAlign w:val="center"/>
          </w:tcPr>
          <w:p>
            <w:pPr>
              <w:spacing w:line="360" w:lineRule="exact"/>
              <w:ind w:firstLine="0" w:firstLineChars="0"/>
              <w:jc w:val="center"/>
              <w:rPr>
                <w:rFonts w:hint="eastAsia" w:ascii="宋体" w:hAnsi="宋体" w:eastAsia="宋体" w:cs="宋体"/>
                <w:b w:val="0"/>
                <w:bCs w:val="0"/>
                <w:color w:val="000000"/>
                <w:sz w:val="24"/>
                <w:highlight w:val="red"/>
              </w:rPr>
            </w:pPr>
            <w:r>
              <w:rPr>
                <w:rFonts w:hint="eastAsia" w:ascii="宋体" w:hAnsi="宋体" w:eastAsia="宋体" w:cs="宋体"/>
                <w:b w:val="0"/>
                <w:bCs w:val="0"/>
                <w:color w:val="000000"/>
                <w:sz w:val="24"/>
                <w:highlight w:val="none"/>
              </w:rPr>
              <w:t>中标服务费</w:t>
            </w:r>
          </w:p>
        </w:tc>
        <w:tc>
          <w:tcPr>
            <w:tcW w:w="7631"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宋体" w:hAnsi="宋体" w:eastAsia="宋体" w:cs="宋体"/>
                <w:b w:val="0"/>
                <w:bCs w:val="0"/>
                <w:color w:val="000000"/>
                <w:sz w:val="24"/>
                <w:highlight w:val="red"/>
                <w:lang w:val="en-US" w:eastAsia="zh-CN"/>
              </w:rPr>
            </w:pPr>
            <w:r>
              <w:rPr>
                <w:rFonts w:hint="eastAsia" w:ascii="宋体" w:hAnsi="宋体" w:eastAsia="宋体" w:cs="宋体"/>
                <w:color w:val="000000"/>
                <w:sz w:val="24"/>
                <w:szCs w:val="24"/>
                <w:lang w:eastAsia="zh-CN"/>
              </w:rPr>
              <w:t>招标工作结束后</w:t>
            </w:r>
            <w:r>
              <w:rPr>
                <w:rFonts w:hint="eastAsia" w:hAnsi="宋体" w:cs="宋体"/>
                <w:color w:val="000000"/>
                <w:sz w:val="24"/>
                <w:szCs w:val="24"/>
                <w:lang w:val="en-US" w:eastAsia="zh-CN"/>
              </w:rPr>
              <w:t>由甲方</w:t>
            </w:r>
            <w:r>
              <w:rPr>
                <w:rFonts w:hint="eastAsia" w:ascii="宋体" w:hAnsi="宋体" w:eastAsia="宋体" w:cs="宋体"/>
                <w:color w:val="000000"/>
                <w:sz w:val="24"/>
                <w:szCs w:val="24"/>
                <w:lang w:eastAsia="zh-CN"/>
              </w:rPr>
              <w:t>向采购</w:t>
            </w:r>
            <w:r>
              <w:rPr>
                <w:rFonts w:hint="eastAsia" w:ascii="宋体" w:hAnsi="宋体" w:eastAsia="宋体" w:cs="宋体"/>
                <w:color w:val="000000"/>
                <w:sz w:val="24"/>
                <w:szCs w:val="24"/>
              </w:rPr>
              <w:t>代理机构支付代理服务费</w:t>
            </w:r>
            <w:r>
              <w:rPr>
                <w:rFonts w:hint="eastAsia" w:hAnsi="宋体" w:cs="宋体"/>
                <w:color w:val="000000"/>
                <w:sz w:val="24"/>
                <w:szCs w:val="24"/>
                <w:lang w:val="en-US" w:eastAsia="zh-CN"/>
              </w:rPr>
              <w:t>20500元（大写：贰万零伍佰元整）。</w:t>
            </w:r>
          </w:p>
        </w:tc>
      </w:tr>
    </w:tbl>
    <w:p>
      <w:pPr>
        <w:pStyle w:val="6"/>
        <w:rPr>
          <w:rFonts w:hint="eastAsia" w:ascii="宋体" w:hAnsi="宋体" w:eastAsia="宋体" w:cs="宋体"/>
          <w:sz w:val="24"/>
        </w:rPr>
      </w:pPr>
    </w:p>
    <w:p>
      <w:pPr>
        <w:pStyle w:val="2"/>
        <w:rPr>
          <w:rFonts w:hint="eastAsia" w:ascii="宋体" w:hAnsi="宋体" w:eastAsia="宋体" w:cs="宋体"/>
          <w:sz w:val="52"/>
          <w:szCs w:val="52"/>
        </w:rPr>
      </w:pPr>
      <w:bookmarkStart w:id="13" w:name="_Toc25155"/>
    </w:p>
    <w:p>
      <w:pPr>
        <w:pStyle w:val="5"/>
        <w:numPr>
          <w:ilvl w:val="2"/>
          <w:numId w:val="0"/>
        </w:numPr>
        <w:spacing w:line="520" w:lineRule="exact"/>
        <w:ind w:leftChars="0"/>
        <w:jc w:val="center"/>
        <w:rPr>
          <w:rFonts w:hint="eastAsia" w:ascii="宋体" w:hAnsi="宋体" w:eastAsia="宋体" w:cs="宋体"/>
          <w:sz w:val="52"/>
          <w:szCs w:val="52"/>
        </w:rPr>
      </w:pPr>
    </w:p>
    <w:p>
      <w:pPr>
        <w:pStyle w:val="5"/>
        <w:numPr>
          <w:ilvl w:val="2"/>
          <w:numId w:val="0"/>
        </w:numPr>
        <w:spacing w:line="520" w:lineRule="exact"/>
        <w:ind w:leftChars="0"/>
        <w:jc w:val="center"/>
        <w:rPr>
          <w:rFonts w:hint="eastAsia" w:ascii="宋体" w:hAnsi="宋体" w:eastAsia="宋体" w:cs="宋体"/>
          <w:sz w:val="52"/>
          <w:szCs w:val="52"/>
        </w:rPr>
      </w:pPr>
      <w:r>
        <w:rPr>
          <w:rFonts w:hint="eastAsia" w:ascii="宋体" w:hAnsi="宋体" w:eastAsia="宋体" w:cs="宋体"/>
          <w:sz w:val="52"/>
          <w:szCs w:val="52"/>
        </w:rPr>
        <w:t>谈判</w:t>
      </w:r>
      <w:r>
        <w:rPr>
          <w:rFonts w:hint="eastAsia" w:ascii="宋体" w:hAnsi="宋体" w:eastAsia="宋体" w:cs="宋体"/>
          <w:sz w:val="52"/>
          <w:szCs w:val="52"/>
          <w:lang w:val="en-US" w:eastAsia="zh-CN"/>
        </w:rPr>
        <w:t>须知</w:t>
      </w:r>
      <w:bookmarkEnd w:id="13"/>
    </w:p>
    <w:p>
      <w:pPr>
        <w:pStyle w:val="5"/>
        <w:numPr>
          <w:ilvl w:val="0"/>
          <w:numId w:val="0"/>
        </w:numPr>
        <w:spacing w:line="520" w:lineRule="exact"/>
        <w:ind w:leftChars="0" w:firstLine="3614" w:firstLineChars="1200"/>
        <w:jc w:val="both"/>
        <w:outlineLvl w:val="0"/>
        <w:rPr>
          <w:rFonts w:hint="eastAsia" w:ascii="宋体" w:hAnsi="宋体" w:eastAsia="宋体" w:cs="宋体"/>
          <w:sz w:val="30"/>
          <w:szCs w:val="30"/>
        </w:rPr>
      </w:pPr>
      <w:bookmarkStart w:id="14" w:name="_Toc13198"/>
      <w:bookmarkStart w:id="15" w:name="_Toc19451"/>
      <w:r>
        <w:rPr>
          <w:rFonts w:hint="eastAsia" w:ascii="宋体" w:hAnsi="宋体" w:eastAsia="宋体" w:cs="宋体"/>
          <w:sz w:val="30"/>
          <w:szCs w:val="30"/>
        </w:rPr>
        <w:t>（一）总   则</w:t>
      </w:r>
      <w:bookmarkEnd w:id="14"/>
      <w:bookmarkEnd w:id="15"/>
    </w:p>
    <w:p>
      <w:pPr>
        <w:keepNext w:val="0"/>
        <w:keepLines w:val="0"/>
        <w:pageBreakBefore w:val="0"/>
        <w:kinsoku/>
        <w:wordWrap/>
        <w:overflowPunct/>
        <w:topLinePunct w:val="0"/>
        <w:autoSpaceDE/>
        <w:autoSpaceDN/>
        <w:bidi w:val="0"/>
        <w:adjustRightInd/>
        <w:snapToGrid/>
        <w:spacing w:line="440" w:lineRule="exact"/>
        <w:ind w:left="480" w:right="0" w:rightChars="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rPr>
        <w:t>1、工程说明</w:t>
      </w:r>
    </w:p>
    <w:p>
      <w:pPr>
        <w:keepNext w:val="0"/>
        <w:keepLines w:val="0"/>
        <w:pageBreakBefore w:val="0"/>
        <w:kinsoku/>
        <w:wordWrap/>
        <w:overflowPunct/>
        <w:topLinePunct w:val="0"/>
        <w:autoSpaceDE/>
        <w:autoSpaceDN/>
        <w:bidi w:val="0"/>
        <w:adjustRightInd/>
        <w:snapToGrid/>
        <w:spacing w:line="440" w:lineRule="exact"/>
        <w:ind w:left="480" w:right="0" w:rightChars="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1.1本采购项目说明详见前附表；</w:t>
      </w:r>
    </w:p>
    <w:p>
      <w:pPr>
        <w:keepNext w:val="0"/>
        <w:keepLines w:val="0"/>
        <w:pageBreakBefore w:val="0"/>
        <w:kinsoku/>
        <w:wordWrap/>
        <w:overflowPunct/>
        <w:topLinePunct w:val="0"/>
        <w:autoSpaceDE/>
        <w:autoSpaceDN/>
        <w:bidi w:val="0"/>
        <w:adjustRightInd/>
        <w:snapToGrid/>
        <w:spacing w:line="440" w:lineRule="exact"/>
        <w:ind w:right="0" w:rightChars="0" w:firstLine="48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1.2本采购项目按照《中华人民共和国</w:t>
      </w:r>
      <w:r>
        <w:rPr>
          <w:rFonts w:hint="eastAsia" w:ascii="宋体" w:hAnsi="宋体" w:eastAsia="宋体" w:cs="宋体"/>
          <w:color w:val="000000"/>
          <w:sz w:val="24"/>
          <w:lang w:eastAsia="zh-CN"/>
        </w:rPr>
        <w:t>采购</w:t>
      </w:r>
      <w:r>
        <w:rPr>
          <w:rFonts w:hint="eastAsia" w:ascii="宋体" w:hAnsi="宋体" w:eastAsia="宋体" w:cs="宋体"/>
          <w:color w:val="000000"/>
          <w:sz w:val="24"/>
        </w:rPr>
        <w:t>投标法》、《中华人民共和国政府采购法》等有关法律、行政法规和部门规章，通过竞争性谈判采购方式择优选定一家</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w:t>
      </w:r>
    </w:p>
    <w:p>
      <w:pPr>
        <w:keepNext w:val="0"/>
        <w:keepLines w:val="0"/>
        <w:pageBreakBefore w:val="0"/>
        <w:numPr>
          <w:ilvl w:val="0"/>
          <w:numId w:val="3"/>
        </w:numPr>
        <w:kinsoku/>
        <w:wordWrap/>
        <w:overflowPunct/>
        <w:topLinePunct w:val="0"/>
        <w:autoSpaceDE/>
        <w:autoSpaceDN/>
        <w:bidi w:val="0"/>
        <w:adjustRightInd/>
        <w:snapToGrid/>
        <w:spacing w:line="440" w:lineRule="exact"/>
        <w:ind w:right="0" w:rightChars="0" w:firstLine="48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eastAsia="zh-CN"/>
        </w:rPr>
        <w:t>采购</w:t>
      </w:r>
      <w:r>
        <w:rPr>
          <w:rFonts w:hint="eastAsia" w:ascii="宋体" w:hAnsi="宋体" w:eastAsia="宋体" w:cs="宋体"/>
          <w:b/>
          <w:bCs/>
          <w:color w:val="000000"/>
          <w:sz w:val="24"/>
        </w:rPr>
        <w:t>范围</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2.1谈判范围：</w:t>
      </w:r>
      <w:r>
        <w:rPr>
          <w:rFonts w:hint="eastAsia" w:ascii="宋体" w:hAnsi="宋体" w:eastAsia="宋体" w:cs="宋体"/>
          <w:sz w:val="24"/>
        </w:rPr>
        <w:t>谈判文件内所包含的全部内容。</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2" w:firstLineChars="20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val="en-US" w:eastAsia="zh-CN"/>
        </w:rPr>
        <w:t>3、</w:t>
      </w:r>
      <w:r>
        <w:rPr>
          <w:rFonts w:hint="eastAsia" w:ascii="宋体" w:hAnsi="宋体" w:eastAsia="宋体" w:cs="宋体"/>
          <w:b/>
          <w:bCs/>
          <w:color w:val="000000"/>
          <w:sz w:val="24"/>
        </w:rPr>
        <w:t>资金来源</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000000"/>
          <w:sz w:val="24"/>
        </w:rPr>
      </w:pPr>
      <w:r>
        <w:rPr>
          <w:rFonts w:hint="eastAsia" w:ascii="宋体" w:hAnsi="宋体" w:eastAsia="宋体" w:cs="宋体"/>
          <w:color w:val="000000"/>
          <w:sz w:val="24"/>
        </w:rPr>
        <w:t>3.1本采购项目资金来源为</w:t>
      </w:r>
      <w:r>
        <w:rPr>
          <w:rFonts w:hint="eastAsia" w:ascii="宋体" w:hAnsi="宋体" w:eastAsia="宋体" w:cs="宋体"/>
          <w:color w:val="000000"/>
          <w:sz w:val="24"/>
          <w:lang w:eastAsia="zh-CN"/>
        </w:rPr>
        <w:t>：</w:t>
      </w:r>
      <w:r>
        <w:rPr>
          <w:rFonts w:hint="eastAsia" w:ascii="宋体" w:hAnsi="宋体" w:eastAsia="宋体" w:cs="宋体"/>
          <w:color w:val="000000"/>
          <w:kern w:val="0"/>
          <w:sz w:val="24"/>
          <w:highlight w:val="none"/>
          <w:lang w:val="en-US" w:eastAsia="zh-CN"/>
        </w:rPr>
        <w:t>2021年新疆西藏等地区教育特殊补助资金</w:t>
      </w:r>
    </w:p>
    <w:p>
      <w:pPr>
        <w:keepNext w:val="0"/>
        <w:keepLines w:val="0"/>
        <w:pageBreakBefore w:val="0"/>
        <w:kinsoku/>
        <w:wordWrap/>
        <w:overflowPunct/>
        <w:topLinePunct w:val="0"/>
        <w:autoSpaceDE/>
        <w:autoSpaceDN/>
        <w:bidi w:val="0"/>
        <w:adjustRightInd/>
        <w:snapToGrid/>
        <w:spacing w:line="440" w:lineRule="exact"/>
        <w:ind w:right="0" w:rightChars="0" w:firstLine="482" w:firstLineChars="200"/>
        <w:textAlignment w:val="auto"/>
        <w:outlineLvl w:val="9"/>
        <w:rPr>
          <w:rFonts w:hint="eastAsia" w:ascii="宋体" w:hAnsi="宋体" w:eastAsia="宋体" w:cs="宋体"/>
          <w:b/>
          <w:bCs/>
          <w:color w:val="000000"/>
          <w:sz w:val="24"/>
        </w:rPr>
      </w:pPr>
      <w:r>
        <w:rPr>
          <w:rFonts w:hint="eastAsia" w:ascii="宋体" w:hAnsi="宋体" w:eastAsia="宋体" w:cs="宋体"/>
          <w:b/>
          <w:bCs/>
          <w:color w:val="000000"/>
          <w:sz w:val="24"/>
          <w:lang w:val="en-US" w:eastAsia="zh-CN"/>
        </w:rPr>
        <w:t>4、</w:t>
      </w:r>
      <w:r>
        <w:rPr>
          <w:rFonts w:hint="eastAsia" w:ascii="宋体" w:hAnsi="宋体" w:eastAsia="宋体" w:cs="宋体"/>
          <w:b/>
          <w:bCs/>
          <w:color w:val="000000"/>
          <w:sz w:val="24"/>
        </w:rPr>
        <w:t>合格的谈判人</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1.满足《中华人民共和国政府采购法》第二十二条规定；</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    2.落实政府采购政策需满足的资格要求：无 </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    3.本项目的特定资格要求：</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（1）具有经年审合格的三证合一营业执照；</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2）法定代表人投标需携带法定代表人证明书及法定代表人身份证（原件），委托代理人投标需携带法定代表人授权委托书及委托代理人身份证（原件）；需提供公司近三个月社保证明（缴费凭证，个人明细）。</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（3）参加本次招标项目的投标单位须提供近一年审计报告（2020年度或2021年度财务审计报告）(2021年10月份后成立的公司可不提供但需提供银行出具的近三个月的资信证明)。</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（4）提供税务机关出具近三个月的完税证明（新成立公司按实际发生提供）。</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5）凡拟参加本次采购项目的投标企业如在“信用中国”网站(www.creditchina.gov.cn)被列入失信被执行人、重大税收违法案件当事人名单、政府采购严重违法失信行为记录名单的、中国政府釆购网(www.ccgp.gov.cn)政府采购严重违法失信行为记录名单的、国家企业信用信息公示系统(www.gsxt.gov.cn)经营异常名录的，将拒绝其参与本次政府釆购活动；</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（6）企业负责人为同一人或者存在直接控股、管理关系的不同投标人，不得参加同一合同项下的政府采购活动。否则，皆取消投标资格。</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（7）分包项同时需提供资格要求：</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标项一:投标人需具备建筑工程总承包三级（含三级）及以上资质，项目负责人（建造师）资格：建筑工程专业二级注册建造师执业资格，且具备有效的安全生产（B类）考核合格证书且在投标截止日前未担任其他在建工程项目的项目负责人（无在建承诺书）；区外进疆施工企业还应提交《新疆维吾尔自治区区外建设工程企业信息报送册》,已在新疆建设云上信息登记（原件或电子证照）。</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482" w:firstLineChars="200"/>
        <w:textAlignment w:val="auto"/>
        <w:outlineLvl w:val="9"/>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5、谈判费用</w:t>
      </w:r>
    </w:p>
    <w:p>
      <w:pPr>
        <w:pStyle w:val="18"/>
        <w:keepNext w:val="0"/>
        <w:keepLines w:val="0"/>
        <w:pageBreakBefore w:val="0"/>
        <w:kinsoku/>
        <w:wordWrap/>
        <w:overflowPunct/>
        <w:topLinePunct w:val="0"/>
        <w:autoSpaceDE/>
        <w:autoSpaceDN/>
        <w:bidi w:val="0"/>
        <w:adjustRightInd/>
        <w:snapToGrid/>
        <w:spacing w:before="0" w:beforeLines="0" w:beforeAutospacing="0" w:after="0" w:afterLines="0" w:afterAutospacing="0" w:line="370" w:lineRule="exact"/>
        <w:ind w:right="0" w:rightChars="0" w:firstLine="480"/>
        <w:textAlignment w:val="auto"/>
        <w:outlineLvl w:val="9"/>
        <w:rPr>
          <w:rFonts w:hint="eastAsia" w:ascii="宋体" w:hAnsi="宋体" w:eastAsia="宋体" w:cs="宋体"/>
          <w:sz w:val="30"/>
          <w:szCs w:val="30"/>
        </w:rPr>
      </w:pPr>
      <w:r>
        <w:rPr>
          <w:rFonts w:hint="eastAsia" w:ascii="宋体" w:hAnsi="宋体" w:eastAsia="宋体" w:cs="宋体"/>
          <w:color w:val="000000"/>
          <w:sz w:val="24"/>
        </w:rPr>
        <w:t>5.1谈判</w:t>
      </w:r>
      <w:r>
        <w:rPr>
          <w:rFonts w:hint="eastAsia" w:ascii="宋体" w:hAnsi="宋体" w:eastAsia="宋体" w:cs="宋体"/>
          <w:sz w:val="24"/>
        </w:rPr>
        <w:t>响应</w:t>
      </w:r>
      <w:r>
        <w:rPr>
          <w:rFonts w:hint="eastAsia" w:ascii="宋体" w:hAnsi="宋体" w:eastAsia="宋体" w:cs="宋体"/>
          <w:color w:val="000000"/>
          <w:sz w:val="24"/>
        </w:rPr>
        <w:t>人应承担其参加本采购活动自身所发生的费用。</w:t>
      </w:r>
      <w:bookmarkStart w:id="16" w:name="_Toc21945"/>
    </w:p>
    <w:p>
      <w:pPr>
        <w:pStyle w:val="5"/>
        <w:numPr>
          <w:ilvl w:val="2"/>
          <w:numId w:val="0"/>
        </w:numPr>
        <w:spacing w:line="520" w:lineRule="exact"/>
        <w:outlineLvl w:val="0"/>
        <w:rPr>
          <w:rFonts w:hint="eastAsia" w:ascii="宋体" w:hAnsi="宋体" w:eastAsia="宋体" w:cs="宋体"/>
          <w:sz w:val="30"/>
          <w:szCs w:val="30"/>
        </w:rPr>
      </w:pPr>
      <w:bookmarkStart w:id="17" w:name="_Toc19531"/>
      <w:r>
        <w:rPr>
          <w:rFonts w:hint="eastAsia" w:ascii="宋体" w:hAnsi="宋体" w:eastAsia="宋体" w:cs="宋体"/>
          <w:sz w:val="30"/>
          <w:szCs w:val="30"/>
        </w:rPr>
        <w:t>（二） 谈判文件</w:t>
      </w:r>
      <w:bookmarkEnd w:id="16"/>
      <w:bookmarkEnd w:id="17"/>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7、谈判文件的组成</w:t>
      </w:r>
    </w:p>
    <w:p>
      <w:pPr>
        <w:spacing w:line="500" w:lineRule="exact"/>
        <w:ind w:firstLine="602" w:firstLineChars="251"/>
        <w:rPr>
          <w:rFonts w:hint="eastAsia" w:ascii="宋体" w:hAnsi="宋体" w:eastAsia="宋体" w:cs="宋体"/>
          <w:color w:val="000000"/>
          <w:sz w:val="24"/>
        </w:rPr>
      </w:pPr>
      <w:r>
        <w:rPr>
          <w:rFonts w:hint="eastAsia" w:ascii="宋体" w:hAnsi="宋体" w:eastAsia="宋体" w:cs="宋体"/>
          <w:color w:val="000000"/>
          <w:sz w:val="24"/>
        </w:rPr>
        <w:t>7.1谈判文件包括下列内容：</w:t>
      </w:r>
    </w:p>
    <w:p>
      <w:pPr>
        <w:spacing w:line="500" w:lineRule="exact"/>
        <w:ind w:firstLine="1008" w:firstLineChars="420"/>
        <w:rPr>
          <w:rFonts w:hint="eastAsia" w:ascii="宋体" w:hAnsi="宋体" w:eastAsia="宋体" w:cs="宋体"/>
          <w:color w:val="000000"/>
          <w:sz w:val="24"/>
        </w:rPr>
      </w:pPr>
      <w:r>
        <w:rPr>
          <w:rFonts w:hint="eastAsia" w:ascii="宋体" w:hAnsi="宋体" w:eastAsia="宋体" w:cs="宋体"/>
          <w:color w:val="000000"/>
          <w:sz w:val="24"/>
        </w:rPr>
        <w:t>前附表</w:t>
      </w:r>
    </w:p>
    <w:p>
      <w:pPr>
        <w:pStyle w:val="11"/>
        <w:widowControl/>
        <w:numPr>
          <w:ilvl w:val="0"/>
          <w:numId w:val="4"/>
        </w:numPr>
        <w:spacing w:line="500" w:lineRule="exact"/>
        <w:rPr>
          <w:rFonts w:hint="eastAsia" w:ascii="宋体" w:hAnsi="宋体" w:eastAsia="宋体" w:cs="宋体"/>
          <w:color w:val="000000"/>
          <w:kern w:val="0"/>
        </w:rPr>
      </w:pPr>
      <w:r>
        <w:rPr>
          <w:rFonts w:hint="eastAsia" w:ascii="宋体" w:hAnsi="宋体" w:eastAsia="宋体" w:cs="宋体"/>
          <w:color w:val="000000"/>
          <w:kern w:val="0"/>
        </w:rPr>
        <w:t>谈判须知</w:t>
      </w:r>
    </w:p>
    <w:p>
      <w:pPr>
        <w:pStyle w:val="11"/>
        <w:widowControl/>
        <w:numPr>
          <w:ilvl w:val="0"/>
          <w:numId w:val="4"/>
        </w:numPr>
        <w:spacing w:line="500" w:lineRule="exact"/>
        <w:rPr>
          <w:rFonts w:hint="eastAsia" w:ascii="宋体" w:hAnsi="宋体" w:eastAsia="宋体" w:cs="宋体"/>
          <w:color w:val="000000"/>
        </w:rPr>
      </w:pPr>
      <w:r>
        <w:rPr>
          <w:rFonts w:hint="eastAsia" w:ascii="宋体" w:hAnsi="宋体" w:eastAsia="宋体" w:cs="宋体"/>
          <w:color w:val="000000"/>
        </w:rPr>
        <w:t>技术规范</w:t>
      </w:r>
    </w:p>
    <w:p>
      <w:pPr>
        <w:pStyle w:val="11"/>
        <w:widowControl/>
        <w:numPr>
          <w:ilvl w:val="0"/>
          <w:numId w:val="4"/>
        </w:numPr>
        <w:spacing w:line="500" w:lineRule="exact"/>
        <w:rPr>
          <w:rFonts w:hint="eastAsia" w:ascii="宋体" w:hAnsi="宋体" w:eastAsia="宋体" w:cs="宋体"/>
          <w:color w:val="000000"/>
        </w:rPr>
      </w:pPr>
      <w:r>
        <w:rPr>
          <w:rFonts w:hint="eastAsia" w:ascii="宋体" w:hAnsi="宋体" w:eastAsia="宋体" w:cs="宋体"/>
          <w:color w:val="000000"/>
        </w:rPr>
        <w:t>合同文件格式</w:t>
      </w:r>
    </w:p>
    <w:p>
      <w:pPr>
        <w:pStyle w:val="11"/>
        <w:widowControl/>
        <w:numPr>
          <w:ilvl w:val="0"/>
          <w:numId w:val="4"/>
        </w:numPr>
        <w:spacing w:line="500" w:lineRule="exact"/>
        <w:rPr>
          <w:rFonts w:hint="eastAsia" w:ascii="宋体" w:hAnsi="宋体" w:eastAsia="宋体" w:cs="宋体"/>
          <w:color w:val="000000"/>
        </w:rPr>
      </w:pPr>
      <w:r>
        <w:rPr>
          <w:rFonts w:hint="eastAsia" w:ascii="宋体" w:hAnsi="宋体" w:eastAsia="宋体" w:cs="宋体"/>
          <w:color w:val="000000"/>
        </w:rPr>
        <w:t>谈判响应文件格式</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7.2 除7.1内容外，</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人在谈判</w:t>
      </w:r>
      <w:r>
        <w:rPr>
          <w:rFonts w:hint="eastAsia" w:ascii="宋体" w:hAnsi="宋体" w:eastAsia="宋体" w:cs="宋体"/>
          <w:sz w:val="24"/>
        </w:rPr>
        <w:t>响应</w:t>
      </w:r>
      <w:r>
        <w:rPr>
          <w:rFonts w:hint="eastAsia" w:ascii="宋体" w:hAnsi="宋体" w:eastAsia="宋体" w:cs="宋体"/>
          <w:color w:val="000000"/>
          <w:sz w:val="24"/>
        </w:rPr>
        <w:t>人提交谈判</w:t>
      </w:r>
      <w:r>
        <w:rPr>
          <w:rFonts w:hint="eastAsia" w:ascii="宋体" w:hAnsi="宋体" w:eastAsia="宋体" w:cs="宋体"/>
          <w:sz w:val="24"/>
        </w:rPr>
        <w:t>响应</w:t>
      </w:r>
      <w:r>
        <w:rPr>
          <w:rFonts w:hint="eastAsia" w:ascii="宋体" w:hAnsi="宋体" w:eastAsia="宋体" w:cs="宋体"/>
          <w:color w:val="000000"/>
          <w:sz w:val="24"/>
        </w:rPr>
        <w:t>文件截止时间3天前，以书面形式发出的对</w:t>
      </w:r>
      <w:r>
        <w:rPr>
          <w:rFonts w:hint="eastAsia" w:ascii="宋体" w:hAnsi="宋体" w:eastAsia="宋体" w:cs="宋体"/>
          <w:sz w:val="24"/>
        </w:rPr>
        <w:t>谈判</w:t>
      </w:r>
      <w:r>
        <w:rPr>
          <w:rFonts w:hint="eastAsia" w:ascii="宋体" w:hAnsi="宋体" w:eastAsia="宋体" w:cs="宋体"/>
          <w:color w:val="000000"/>
          <w:sz w:val="24"/>
        </w:rPr>
        <w:t>文件的澄清或修改内容，均为谈判文件的组成部分，对采购人和谈判</w:t>
      </w:r>
      <w:r>
        <w:rPr>
          <w:rFonts w:hint="eastAsia" w:ascii="宋体" w:hAnsi="宋体" w:eastAsia="宋体" w:cs="宋体"/>
          <w:sz w:val="24"/>
        </w:rPr>
        <w:t>响应</w:t>
      </w:r>
      <w:r>
        <w:rPr>
          <w:rFonts w:hint="eastAsia" w:ascii="宋体" w:hAnsi="宋体" w:eastAsia="宋体" w:cs="宋体"/>
          <w:color w:val="000000"/>
          <w:sz w:val="24"/>
        </w:rPr>
        <w:t>人起约束作用。</w:t>
      </w:r>
    </w:p>
    <w:p>
      <w:pPr>
        <w:spacing w:line="500" w:lineRule="exact"/>
        <w:ind w:firstLine="532"/>
        <w:rPr>
          <w:rFonts w:hint="eastAsia" w:ascii="宋体" w:hAnsi="宋体" w:eastAsia="宋体" w:cs="宋体"/>
          <w:color w:val="000000"/>
          <w:sz w:val="24"/>
        </w:rPr>
      </w:pPr>
      <w:r>
        <w:rPr>
          <w:rFonts w:hint="eastAsia" w:ascii="宋体" w:hAnsi="宋体" w:eastAsia="宋体" w:cs="宋体"/>
          <w:color w:val="000000"/>
          <w:sz w:val="24"/>
        </w:rPr>
        <w:t>7.3 谈判</w:t>
      </w:r>
      <w:r>
        <w:rPr>
          <w:rFonts w:hint="eastAsia" w:ascii="宋体" w:hAnsi="宋体" w:eastAsia="宋体" w:cs="宋体"/>
          <w:sz w:val="24"/>
        </w:rPr>
        <w:t>响应</w:t>
      </w:r>
      <w:r>
        <w:rPr>
          <w:rFonts w:hint="eastAsia" w:ascii="宋体" w:hAnsi="宋体" w:eastAsia="宋体" w:cs="宋体"/>
          <w:color w:val="000000"/>
          <w:sz w:val="24"/>
        </w:rPr>
        <w:t>人获取谈判文件后，应仔细检查谈判文件的所有内容，如有残缺等问题应在获得谈判文件3日内向采购人提出，否则，由此引起的损失由谈判</w:t>
      </w:r>
      <w:r>
        <w:rPr>
          <w:rFonts w:hint="eastAsia" w:ascii="宋体" w:hAnsi="宋体" w:eastAsia="宋体" w:cs="宋体"/>
          <w:sz w:val="24"/>
        </w:rPr>
        <w:t>响应</w:t>
      </w:r>
      <w:r>
        <w:rPr>
          <w:rFonts w:hint="eastAsia" w:ascii="宋体" w:hAnsi="宋体" w:eastAsia="宋体" w:cs="宋体"/>
          <w:color w:val="000000"/>
          <w:sz w:val="24"/>
        </w:rPr>
        <w:t>人自己承担。谈判</w:t>
      </w:r>
      <w:r>
        <w:rPr>
          <w:rFonts w:hint="eastAsia" w:ascii="宋体" w:hAnsi="宋体" w:eastAsia="宋体" w:cs="宋体"/>
          <w:sz w:val="24"/>
        </w:rPr>
        <w:t>响应</w:t>
      </w:r>
      <w:r>
        <w:rPr>
          <w:rFonts w:hint="eastAsia" w:ascii="宋体" w:hAnsi="宋体" w:eastAsia="宋体" w:cs="宋体"/>
          <w:color w:val="000000"/>
          <w:sz w:val="24"/>
        </w:rPr>
        <w:t>人同时应认真审阅谈判文件中所有的事项、格式、条款和规范要求等，若谈判</w:t>
      </w:r>
      <w:r>
        <w:rPr>
          <w:rFonts w:hint="eastAsia" w:ascii="宋体" w:hAnsi="宋体" w:eastAsia="宋体" w:cs="宋体"/>
          <w:sz w:val="24"/>
        </w:rPr>
        <w:t>响应</w:t>
      </w:r>
      <w:r>
        <w:rPr>
          <w:rFonts w:hint="eastAsia" w:ascii="宋体" w:hAnsi="宋体" w:eastAsia="宋体" w:cs="宋体"/>
          <w:color w:val="000000"/>
          <w:sz w:val="24"/>
        </w:rPr>
        <w:t>人的谈判</w:t>
      </w:r>
      <w:r>
        <w:rPr>
          <w:rFonts w:hint="eastAsia" w:ascii="宋体" w:hAnsi="宋体" w:eastAsia="宋体" w:cs="宋体"/>
          <w:sz w:val="24"/>
        </w:rPr>
        <w:t>响应</w:t>
      </w:r>
      <w:r>
        <w:rPr>
          <w:rFonts w:hint="eastAsia" w:ascii="宋体" w:hAnsi="宋体" w:eastAsia="宋体" w:cs="宋体"/>
          <w:color w:val="000000"/>
          <w:sz w:val="24"/>
        </w:rPr>
        <w:t>文件没有按谈判文件要求提交全部资料，或谈判</w:t>
      </w:r>
      <w:r>
        <w:rPr>
          <w:rFonts w:hint="eastAsia" w:ascii="宋体" w:hAnsi="宋体" w:eastAsia="宋体" w:cs="宋体"/>
          <w:sz w:val="24"/>
        </w:rPr>
        <w:t>响应</w:t>
      </w:r>
      <w:r>
        <w:rPr>
          <w:rFonts w:hint="eastAsia" w:ascii="宋体" w:hAnsi="宋体" w:eastAsia="宋体" w:cs="宋体"/>
          <w:color w:val="000000"/>
          <w:sz w:val="24"/>
        </w:rPr>
        <w:t>文件没有对谈判文件做出实质性响应，其风险由谈判</w:t>
      </w:r>
      <w:r>
        <w:rPr>
          <w:rFonts w:hint="eastAsia" w:ascii="宋体" w:hAnsi="宋体" w:eastAsia="宋体" w:cs="宋体"/>
          <w:sz w:val="24"/>
        </w:rPr>
        <w:t>响应</w:t>
      </w:r>
      <w:r>
        <w:rPr>
          <w:rFonts w:hint="eastAsia" w:ascii="宋体" w:hAnsi="宋体" w:eastAsia="宋体" w:cs="宋体"/>
          <w:color w:val="000000"/>
          <w:sz w:val="24"/>
        </w:rPr>
        <w:t>人自行承担，并根据有关条款规定，该谈判</w:t>
      </w:r>
      <w:r>
        <w:rPr>
          <w:rFonts w:hint="eastAsia" w:ascii="宋体" w:hAnsi="宋体" w:eastAsia="宋体" w:cs="宋体"/>
          <w:sz w:val="24"/>
        </w:rPr>
        <w:t>响应文件</w:t>
      </w:r>
      <w:r>
        <w:rPr>
          <w:rFonts w:hint="eastAsia" w:ascii="宋体" w:hAnsi="宋体" w:eastAsia="宋体" w:cs="宋体"/>
          <w:color w:val="000000"/>
          <w:sz w:val="24"/>
        </w:rPr>
        <w:t>有可能被拒绝。</w:t>
      </w:r>
    </w:p>
    <w:p>
      <w:pPr>
        <w:spacing w:line="500" w:lineRule="exact"/>
        <w:ind w:firstLine="532"/>
        <w:rPr>
          <w:rFonts w:hint="eastAsia" w:ascii="宋体" w:hAnsi="宋体" w:eastAsia="宋体" w:cs="宋体"/>
          <w:b/>
          <w:bCs/>
          <w:color w:val="000000"/>
          <w:sz w:val="24"/>
        </w:rPr>
      </w:pPr>
      <w:r>
        <w:rPr>
          <w:rFonts w:hint="eastAsia" w:ascii="宋体" w:hAnsi="宋体" w:eastAsia="宋体" w:cs="宋体"/>
          <w:b/>
          <w:bCs/>
          <w:color w:val="000000"/>
          <w:sz w:val="24"/>
        </w:rPr>
        <w:t>8、谈判文件的澄清</w:t>
      </w:r>
    </w:p>
    <w:p>
      <w:pPr>
        <w:spacing w:line="500" w:lineRule="exact"/>
        <w:ind w:firstLine="480"/>
        <w:rPr>
          <w:rFonts w:hint="eastAsia" w:ascii="宋体" w:hAnsi="宋体" w:eastAsia="宋体" w:cs="宋体"/>
          <w:bCs/>
          <w:kern w:val="2"/>
          <w:sz w:val="24"/>
          <w:szCs w:val="20"/>
        </w:rPr>
      </w:pPr>
      <w:r>
        <w:rPr>
          <w:rFonts w:hint="eastAsia" w:ascii="宋体" w:hAnsi="宋体" w:eastAsia="宋体" w:cs="宋体"/>
          <w:bCs/>
          <w:kern w:val="2"/>
          <w:sz w:val="24"/>
          <w:szCs w:val="20"/>
        </w:rPr>
        <w:t>8.1要求澄清谈判文件的响应人应在响应文件递交截止三个工作日前将需要澄清及答疑的内容以书面形式并加盖企业公章按谈判须知前附表中的地址提交到代理机构处。代理机构将对收到的要求澄清的问题予以答复。代理机构将答复发给所有谈判文件收受人( 包括对要求澄清问题的说明，但不指明问题的来源。</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9、谈判文件的修改</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9.1 谈判文件发出后，在提交谈判文件截止时间3日前，</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人可对谈判文件进行必要的澄清或修改。</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9.2 谈判文件的修改将以书面形式发送给所有谈判人，谈判人应于收到该修改文件后及时以书面形式给予确认。谈判文件的修改内容作为谈判文件的组成部分，具有约束作用。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9.3谈判文件的澄清、修改、补充等内容均以书面形式明确的内容为准。当谈判文件、谈判文件的澄清、修改、补充等在同一内容的表述上不一致时，以最后发出的书面文件为准。</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9.4为使谈判人在编制谈判文件时有充分的时间对谈判文件的澄清、修改、补充等内容进行研究，采购人将酌情延长提交谈判文件的截止时间，具体时间将在谈判文件的修改、补充通知中予以明确。</w:t>
      </w:r>
    </w:p>
    <w:p>
      <w:pPr>
        <w:pStyle w:val="5"/>
        <w:numPr>
          <w:ilvl w:val="2"/>
          <w:numId w:val="0"/>
        </w:numPr>
        <w:spacing w:line="520" w:lineRule="exact"/>
        <w:outlineLvl w:val="0"/>
        <w:rPr>
          <w:rFonts w:hint="eastAsia" w:ascii="宋体" w:hAnsi="宋体" w:eastAsia="宋体" w:cs="宋体"/>
          <w:sz w:val="30"/>
          <w:szCs w:val="30"/>
        </w:rPr>
      </w:pPr>
      <w:bookmarkStart w:id="18" w:name="_Toc19764"/>
      <w:bookmarkStart w:id="19" w:name="_Toc16959"/>
      <w:r>
        <w:rPr>
          <w:rFonts w:hint="eastAsia" w:ascii="宋体" w:hAnsi="宋体" w:eastAsia="宋体" w:cs="宋体"/>
          <w:sz w:val="30"/>
          <w:szCs w:val="30"/>
        </w:rPr>
        <w:t>（三）谈判响应文件的编制</w:t>
      </w:r>
      <w:bookmarkEnd w:id="18"/>
      <w:bookmarkEnd w:id="19"/>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10、谈判响应文件的语言</w:t>
      </w:r>
    </w:p>
    <w:p>
      <w:pPr>
        <w:spacing w:line="500" w:lineRule="exact"/>
        <w:ind w:firstLine="480"/>
        <w:rPr>
          <w:rFonts w:hint="eastAsia" w:ascii="宋体" w:hAnsi="宋体" w:eastAsia="宋体" w:cs="宋体"/>
          <w:color w:val="000000"/>
          <w:sz w:val="24"/>
          <w:lang w:eastAsia="zh-CN"/>
        </w:rPr>
      </w:pPr>
      <w:r>
        <w:rPr>
          <w:rFonts w:hint="eastAsia" w:ascii="宋体" w:hAnsi="宋体" w:eastAsia="宋体" w:cs="宋体"/>
          <w:color w:val="000000"/>
          <w:sz w:val="24"/>
        </w:rPr>
        <w:t>10.1谈判响应文件和与谈判有关的所有文件均应使用中文</w:t>
      </w:r>
      <w:r>
        <w:rPr>
          <w:rFonts w:hint="eastAsia" w:ascii="宋体" w:hAnsi="宋体" w:eastAsia="宋体" w:cs="宋体"/>
          <w:color w:val="000000"/>
          <w:sz w:val="24"/>
          <w:lang w:eastAsia="zh-CN"/>
        </w:rPr>
        <w:t>。</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11、谈判响应文件的组成</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一、法定代表人身份证明书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二、谈判响应文件签署授权委托书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三、谈判函及谈判函附表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四、投标人基本情况表</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五、投标保证金</w:t>
      </w:r>
      <w:r>
        <w:rPr>
          <w:rFonts w:hint="eastAsia" w:ascii="宋体" w:hAnsi="宋体" w:eastAsia="宋体" w:cs="宋体"/>
          <w:color w:val="000000"/>
          <w:sz w:val="24"/>
          <w:lang w:val="en-US" w:eastAsia="zh-CN"/>
        </w:rPr>
        <w:t>凭证</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六、</w:t>
      </w:r>
      <w:r>
        <w:rPr>
          <w:rFonts w:hint="eastAsia" w:ascii="宋体" w:hAnsi="宋体" w:eastAsia="宋体" w:cs="宋体"/>
          <w:color w:val="000000"/>
          <w:sz w:val="24"/>
          <w:lang w:val="en-US" w:eastAsia="zh-CN"/>
        </w:rPr>
        <w:t>项目方案</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七、投标人无失信行为承诺</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八</w:t>
      </w:r>
      <w:r>
        <w:rPr>
          <w:rFonts w:hint="eastAsia" w:ascii="宋体" w:hAnsi="宋体" w:eastAsia="宋体" w:cs="宋体"/>
          <w:color w:val="000000"/>
          <w:sz w:val="24"/>
        </w:rPr>
        <w:t>、</w:t>
      </w:r>
      <w:r>
        <w:rPr>
          <w:rFonts w:hint="eastAsia" w:ascii="宋体" w:hAnsi="宋体" w:eastAsia="宋体" w:cs="宋体"/>
          <w:color w:val="000000"/>
          <w:sz w:val="24"/>
          <w:lang w:val="en-US" w:eastAsia="zh-CN"/>
        </w:rPr>
        <w:t>售后</w:t>
      </w:r>
      <w:r>
        <w:rPr>
          <w:rFonts w:hint="eastAsia" w:ascii="宋体" w:hAnsi="宋体" w:eastAsia="宋体" w:cs="宋体"/>
          <w:color w:val="000000"/>
          <w:sz w:val="24"/>
        </w:rPr>
        <w:t>服务承诺书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九</w:t>
      </w:r>
      <w:r>
        <w:rPr>
          <w:rFonts w:hint="eastAsia" w:ascii="宋体" w:hAnsi="宋体" w:eastAsia="宋体" w:cs="宋体"/>
          <w:color w:val="000000"/>
          <w:sz w:val="24"/>
        </w:rPr>
        <w:t>、反商业贿赂承诺书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十</w:t>
      </w:r>
      <w:r>
        <w:rPr>
          <w:rFonts w:hint="eastAsia" w:ascii="宋体" w:hAnsi="宋体" w:eastAsia="宋体" w:cs="宋体"/>
          <w:color w:val="000000"/>
          <w:sz w:val="24"/>
        </w:rPr>
        <w:t>、投标人认为应附的其他资料</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12、谈判响应文件格式</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谈判响应文件应当使用谈判文件所提供格式（表格可以按同样格式扩展）。</w:t>
      </w:r>
    </w:p>
    <w:p>
      <w:pPr>
        <w:spacing w:line="50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13、谈判报价</w:t>
      </w:r>
    </w:p>
    <w:p>
      <w:pPr>
        <w:spacing w:line="520" w:lineRule="exact"/>
        <w:ind w:firstLine="532"/>
        <w:rPr>
          <w:rFonts w:hint="eastAsia" w:ascii="宋体" w:hAnsi="宋体" w:eastAsia="宋体" w:cs="宋体"/>
          <w:sz w:val="24"/>
        </w:rPr>
      </w:pPr>
      <w:r>
        <w:rPr>
          <w:rFonts w:hint="eastAsia" w:ascii="宋体" w:hAnsi="宋体" w:eastAsia="宋体" w:cs="宋体"/>
          <w:color w:val="000000"/>
          <w:sz w:val="24"/>
        </w:rPr>
        <w:t>13.1</w:t>
      </w:r>
      <w:r>
        <w:rPr>
          <w:rFonts w:hint="eastAsia" w:ascii="宋体" w:hAnsi="宋体" w:eastAsia="宋体" w:cs="宋体"/>
          <w:sz w:val="24"/>
        </w:rPr>
        <w:t>本工程的谈判报价以采购清单为依据，由谈判响应人按照谈判文件、谈判文件的补充通知、答疑纪要、现场情况、承包范围，并充分考虑配送期间各类市场风险和国家政策性调整等风险系数，根据自身情况，在合理范围内，自主考虑、优惠报价，但不得低于企业成本。</w:t>
      </w:r>
    </w:p>
    <w:p>
      <w:pPr>
        <w:spacing w:line="540" w:lineRule="exact"/>
        <w:ind w:firstLine="482"/>
        <w:rPr>
          <w:rFonts w:hint="eastAsia" w:ascii="宋体" w:hAnsi="宋体" w:eastAsia="宋体" w:cs="宋体"/>
          <w:sz w:val="24"/>
        </w:rPr>
      </w:pPr>
      <w:r>
        <w:rPr>
          <w:rFonts w:hint="eastAsia" w:ascii="宋体" w:hAnsi="宋体" w:eastAsia="宋体" w:cs="宋体"/>
          <w:sz w:val="24"/>
        </w:rPr>
        <w:t>13.2谈判报价应包括货物本价、</w:t>
      </w:r>
      <w:r>
        <w:rPr>
          <w:rFonts w:hint="eastAsia" w:ascii="宋体" w:hAnsi="宋体" w:eastAsia="宋体" w:cs="宋体"/>
          <w:sz w:val="24"/>
          <w:lang w:val="en-US" w:eastAsia="zh-CN"/>
        </w:rPr>
        <w:t>辅材、人工、机械、间接、</w:t>
      </w:r>
      <w:r>
        <w:rPr>
          <w:rFonts w:hint="eastAsia" w:ascii="宋体" w:hAnsi="宋体" w:eastAsia="宋体" w:cs="宋体"/>
          <w:sz w:val="24"/>
        </w:rPr>
        <w:t>运输、转运、检测检验、保险、利润、税金、安全责任</w:t>
      </w:r>
      <w:r>
        <w:rPr>
          <w:rFonts w:hint="eastAsia" w:ascii="宋体" w:hAnsi="宋体" w:eastAsia="宋体" w:cs="宋体"/>
          <w:sz w:val="24"/>
          <w:lang w:eastAsia="zh-CN"/>
        </w:rPr>
        <w:t>、</w:t>
      </w:r>
      <w:r>
        <w:rPr>
          <w:rFonts w:hint="eastAsia" w:ascii="宋体" w:hAnsi="宋体" w:eastAsia="宋体" w:cs="宋体"/>
          <w:sz w:val="24"/>
          <w:lang w:val="en-US" w:eastAsia="zh-CN"/>
        </w:rPr>
        <w:t>施工</w:t>
      </w:r>
      <w:r>
        <w:rPr>
          <w:rFonts w:hint="eastAsia" w:ascii="宋体" w:hAnsi="宋体" w:eastAsia="宋体" w:cs="宋体"/>
          <w:sz w:val="24"/>
        </w:rPr>
        <w:t>等完成本项目所需的一切费用。</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14、谈判货币</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14.1本</w:t>
      </w:r>
      <w:r>
        <w:rPr>
          <w:rFonts w:hint="eastAsia" w:ascii="宋体" w:hAnsi="宋体" w:eastAsia="宋体" w:cs="宋体"/>
          <w:color w:val="000000"/>
          <w:sz w:val="24"/>
          <w:lang w:val="en-US" w:eastAsia="zh-CN"/>
        </w:rPr>
        <w:t>项目</w:t>
      </w:r>
      <w:r>
        <w:rPr>
          <w:rFonts w:hint="eastAsia" w:ascii="宋体" w:hAnsi="宋体" w:eastAsia="宋体" w:cs="宋体"/>
          <w:color w:val="000000"/>
          <w:sz w:val="24"/>
        </w:rPr>
        <w:t>谈判报价采用的币种为人民币。</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15、谈判有效期</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15.1谈判有效期60日历天（从谈判截止之日算起），在此期限内，凡符合本谈判文件要求的谈判响应文件均保持有效。</w:t>
      </w:r>
    </w:p>
    <w:p>
      <w:pPr>
        <w:spacing w:line="520" w:lineRule="exact"/>
        <w:ind w:firstLine="480"/>
        <w:rPr>
          <w:rFonts w:hint="eastAsia" w:ascii="宋体" w:hAnsi="宋体" w:eastAsia="宋体" w:cs="宋体"/>
          <w:color w:val="000000"/>
          <w:sz w:val="24"/>
        </w:rPr>
      </w:pPr>
      <w:r>
        <w:rPr>
          <w:rFonts w:hint="eastAsia" w:ascii="宋体" w:hAnsi="宋体" w:eastAsia="宋体" w:cs="宋体"/>
          <w:color w:val="000000"/>
          <w:sz w:val="24"/>
        </w:rPr>
        <w:t>15.2在特殊情况下，</w:t>
      </w:r>
      <w:r>
        <w:rPr>
          <w:rFonts w:hint="eastAsia" w:ascii="宋体" w:hAnsi="宋体" w:eastAsia="宋体" w:cs="宋体"/>
          <w:color w:val="000000"/>
          <w:sz w:val="24"/>
          <w:lang w:val="en-US" w:eastAsia="zh-CN"/>
        </w:rPr>
        <w:t>采购</w:t>
      </w:r>
      <w:r>
        <w:rPr>
          <w:rFonts w:hint="eastAsia" w:ascii="宋体" w:hAnsi="宋体" w:eastAsia="宋体" w:cs="宋体"/>
          <w:color w:val="000000"/>
          <w:sz w:val="24"/>
        </w:rPr>
        <w:t>人在原定谈判有效期内，可以根据需要以书面形式向谈判响应人提出延长谈判有效期的要求，对此要求谈判响应人须以书面形式予以答复。同意延长谈判有效期的谈判响应人既不能要求也不允许修改其谈判响应文件。</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16、谈判保证金</w:t>
      </w:r>
    </w:p>
    <w:p>
      <w:pPr>
        <w:spacing w:line="520" w:lineRule="exact"/>
        <w:ind w:left="528" w:leftChars="170" w:hanging="52" w:hangingChars="22"/>
        <w:rPr>
          <w:rFonts w:hint="eastAsia" w:ascii="宋体" w:hAnsi="宋体" w:eastAsia="宋体" w:cs="宋体"/>
          <w:color w:val="auto"/>
          <w:sz w:val="24"/>
        </w:rPr>
      </w:pPr>
      <w:r>
        <w:rPr>
          <w:rFonts w:hint="eastAsia" w:ascii="宋体" w:hAnsi="宋体" w:eastAsia="宋体" w:cs="宋体"/>
          <w:sz w:val="24"/>
        </w:rPr>
        <w:t>16.1</w:t>
      </w:r>
      <w:r>
        <w:rPr>
          <w:rFonts w:hint="eastAsia" w:ascii="宋体" w:hAnsi="宋体" w:eastAsia="宋体" w:cs="宋体"/>
          <w:color w:val="000000"/>
          <w:sz w:val="24"/>
        </w:rPr>
        <w:t>谈判响应人应按前附表要求的时间及金额采用基本户转账形式将保证金交至</w:t>
      </w:r>
      <w:r>
        <w:rPr>
          <w:rFonts w:hint="eastAsia" w:ascii="宋体" w:hAnsi="宋体" w:eastAsia="宋体" w:cs="宋体"/>
          <w:color w:val="auto"/>
          <w:sz w:val="24"/>
          <w:lang w:val="en-US" w:eastAsia="zh-CN"/>
        </w:rPr>
        <w:t>民丰县公共资源交易中心</w:t>
      </w:r>
      <w:r>
        <w:rPr>
          <w:rFonts w:hint="eastAsia" w:ascii="宋体" w:hAnsi="宋体" w:eastAsia="宋体" w:cs="宋体"/>
          <w:color w:val="auto"/>
          <w:sz w:val="24"/>
        </w:rPr>
        <w:t>。</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16.2如有下列情况之一，谈判响应人的谈判保证金不予退还</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16.2.1谈判响应人在谈判有效期内撤回其谈判响应文件；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16.2.2谈判响应人违反有关规定，串通作弊；</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16.2.3谈判响应人提供假证件的</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lang w:eastAsia="zh-CN"/>
        </w:rPr>
      </w:pPr>
      <w:r>
        <w:rPr>
          <w:rFonts w:hint="eastAsia" w:ascii="宋体" w:hAnsi="宋体" w:eastAsia="宋体" w:cs="宋体"/>
          <w:color w:val="000000"/>
          <w:sz w:val="24"/>
        </w:rPr>
        <w:t>16.3对于未能按要求提交谈判保证金的谈判，采购人将视为不响应谈判文件而予以拒绝</w:t>
      </w:r>
      <w:r>
        <w:rPr>
          <w:rFonts w:hint="eastAsia" w:ascii="宋体" w:hAnsi="宋体" w:eastAsia="宋体" w:cs="宋体"/>
          <w:color w:val="000000"/>
          <w:sz w:val="24"/>
          <w:lang w:eastAsia="zh-CN"/>
        </w:rPr>
        <w:t>；</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16.4在谈判有效期满后五个工作日内向未成交人退还谈判保证金。在谈判有效期满前确定成交人的，在确定成交人后五个工作日内退还。</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17、谈判响应文件的份数和签署</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17.1 谈判人应按前附表规定的份数提交谈判响应文件。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17.2 谈判响应文件的正本和副本均需打印或使用不褪色的墨水笔书写，字迹应清晰易于辨认，正本和副本如有不一致之处，以正本为准。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17.3 谈判响应文件封面、谈判函均应加盖谈判响应人印章并经法定代表人或其委托代理人</w:t>
      </w:r>
      <w:r>
        <w:rPr>
          <w:rFonts w:hint="eastAsia" w:ascii="宋体" w:hAnsi="宋体" w:eastAsia="宋体" w:cs="宋体"/>
          <w:color w:val="000000"/>
          <w:sz w:val="24"/>
          <w:lang w:eastAsia="zh-CN"/>
        </w:rPr>
        <w:t>签字或盖章</w:t>
      </w:r>
      <w:r>
        <w:rPr>
          <w:rFonts w:hint="eastAsia" w:ascii="宋体" w:hAnsi="宋体" w:eastAsia="宋体" w:cs="宋体"/>
          <w:color w:val="auto"/>
          <w:sz w:val="24"/>
          <w:lang w:val="en-US" w:eastAsia="zh-CN"/>
        </w:rPr>
        <w:t>。</w:t>
      </w:r>
      <w:r>
        <w:rPr>
          <w:rFonts w:hint="eastAsia" w:ascii="宋体" w:hAnsi="宋体" w:eastAsia="宋体" w:cs="宋体"/>
          <w:color w:val="000000"/>
          <w:sz w:val="24"/>
        </w:rPr>
        <w:t>由委托代理人</w:t>
      </w:r>
      <w:r>
        <w:rPr>
          <w:rFonts w:hint="eastAsia" w:ascii="宋体" w:hAnsi="宋体" w:eastAsia="宋体" w:cs="宋体"/>
          <w:color w:val="000000"/>
          <w:sz w:val="24"/>
          <w:lang w:eastAsia="zh-CN"/>
        </w:rPr>
        <w:t>签字或盖章</w:t>
      </w:r>
      <w:r>
        <w:rPr>
          <w:rFonts w:hint="eastAsia" w:ascii="宋体" w:hAnsi="宋体" w:eastAsia="宋体" w:cs="宋体"/>
          <w:color w:val="000000"/>
          <w:sz w:val="24"/>
        </w:rPr>
        <w:t>的在谈判响应文件中须同时提交谈判响应文件签署授权委托书。谈判响应文件签署授权委托书格式、签字、盖章及内容均应符合要求，否则谈判响应文件签署授权委托书无效。</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17.4 除谈判响应人对错误处须修改外，全套谈判响应文件应无涂改或行间插字和增删。如有修改，修改处应由谈判响应人加盖谈判响应人的印章或由谈判响应文件签字人</w:t>
      </w:r>
      <w:r>
        <w:rPr>
          <w:rFonts w:hint="eastAsia" w:ascii="宋体" w:hAnsi="宋体" w:eastAsia="宋体" w:cs="宋体"/>
          <w:color w:val="000000"/>
          <w:sz w:val="24"/>
          <w:lang w:eastAsia="zh-CN"/>
        </w:rPr>
        <w:t>签字或盖章</w:t>
      </w:r>
      <w:r>
        <w:rPr>
          <w:rFonts w:hint="eastAsia" w:ascii="宋体" w:hAnsi="宋体" w:eastAsia="宋体" w:cs="宋体"/>
          <w:color w:val="000000"/>
          <w:sz w:val="24"/>
        </w:rPr>
        <w:t>。</w:t>
      </w:r>
    </w:p>
    <w:p>
      <w:pPr>
        <w:pStyle w:val="5"/>
        <w:numPr>
          <w:ilvl w:val="2"/>
          <w:numId w:val="0"/>
        </w:numPr>
        <w:spacing w:line="520" w:lineRule="exact"/>
        <w:outlineLvl w:val="0"/>
        <w:rPr>
          <w:rFonts w:hint="eastAsia" w:ascii="宋体" w:hAnsi="宋体" w:eastAsia="宋体" w:cs="宋体"/>
          <w:sz w:val="10"/>
          <w:szCs w:val="10"/>
        </w:rPr>
      </w:pPr>
      <w:bookmarkStart w:id="20" w:name="_Toc1051"/>
      <w:bookmarkStart w:id="21" w:name="_Toc29579"/>
      <w:r>
        <w:rPr>
          <w:rFonts w:hint="eastAsia" w:ascii="宋体" w:hAnsi="宋体" w:eastAsia="宋体" w:cs="宋体"/>
          <w:sz w:val="30"/>
          <w:szCs w:val="30"/>
        </w:rPr>
        <w:t>（四）谈判响应文件的提交</w:t>
      </w:r>
      <w:bookmarkEnd w:id="20"/>
      <w:bookmarkEnd w:id="21"/>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18、谈判响应文件的装订、密封和标记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18.1谈判响应人应将所有谈判响应文件的正本和所有副本、电子文档密封。</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18.2在谈判响应文件密封袋上均应：</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18.2.1写明采购人名称；</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18.2.2注明下列识别标志：</w:t>
      </w:r>
    </w:p>
    <w:p>
      <w:pPr>
        <w:spacing w:line="520" w:lineRule="exact"/>
        <w:ind w:firstLine="500"/>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rPr>
        <w:t>(1)</w:t>
      </w:r>
      <w:r>
        <w:rPr>
          <w:rFonts w:hint="eastAsia" w:ascii="宋体" w:hAnsi="宋体" w:eastAsia="宋体" w:cs="宋体"/>
          <w:b w:val="0"/>
          <w:bCs w:val="0"/>
          <w:color w:val="000000"/>
          <w:sz w:val="24"/>
          <w:lang w:val="en-US" w:eastAsia="zh-CN"/>
        </w:rPr>
        <w:t>项目信息</w:t>
      </w:r>
    </w:p>
    <w:p>
      <w:pPr>
        <w:spacing w:line="520" w:lineRule="exact"/>
        <w:ind w:firstLine="500"/>
        <w:rPr>
          <w:rFonts w:hint="default" w:ascii="宋体" w:hAnsi="宋体" w:eastAsia="宋体" w:cs="宋体"/>
          <w:b w:val="0"/>
          <w:bCs w:val="0"/>
          <w:color w:val="000000"/>
          <w:sz w:val="24"/>
          <w:lang w:val="en-US" w:eastAsia="zh-CN"/>
        </w:rPr>
      </w:pPr>
      <w:r>
        <w:rPr>
          <w:rFonts w:hint="eastAsia" w:ascii="宋体" w:hAnsi="宋体" w:eastAsia="宋体" w:cs="宋体"/>
          <w:b w:val="0"/>
          <w:bCs w:val="0"/>
          <w:color w:val="000000"/>
          <w:sz w:val="24"/>
        </w:rPr>
        <w:t>(2)</w:t>
      </w:r>
      <w:r>
        <w:rPr>
          <w:rFonts w:hint="eastAsia" w:ascii="宋体" w:hAnsi="宋体" w:eastAsia="宋体" w:cs="宋体"/>
          <w:b w:val="0"/>
          <w:bCs w:val="0"/>
          <w:color w:val="000000"/>
          <w:sz w:val="24"/>
          <w:lang w:val="en-US" w:eastAsia="zh-CN"/>
        </w:rPr>
        <w:t>投标单位信息</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3</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u w:val="single"/>
        </w:rPr>
        <w:t xml:space="preserve">     年   月   日</w:t>
      </w:r>
      <w:r>
        <w:rPr>
          <w:rFonts w:hint="eastAsia" w:ascii="宋体" w:hAnsi="宋体" w:eastAsia="宋体" w:cs="宋体"/>
          <w:b w:val="0"/>
          <w:bCs w:val="0"/>
          <w:color w:val="000000"/>
          <w:sz w:val="24"/>
          <w:u w:val="single"/>
          <w:lang w:val="en-US" w:eastAsia="zh-CN"/>
        </w:rPr>
        <w:t xml:space="preserve">   </w:t>
      </w:r>
      <w:r>
        <w:rPr>
          <w:rFonts w:hint="eastAsia" w:ascii="宋体" w:hAnsi="宋体" w:eastAsia="宋体" w:cs="宋体"/>
          <w:b w:val="0"/>
          <w:bCs w:val="0"/>
          <w:color w:val="000000"/>
          <w:sz w:val="24"/>
          <w:u w:val="single"/>
        </w:rPr>
        <w:t>上午    时    分</w:t>
      </w:r>
      <w:r>
        <w:rPr>
          <w:rFonts w:hint="eastAsia" w:ascii="宋体" w:hAnsi="宋体" w:eastAsia="宋体" w:cs="宋体"/>
          <w:b w:val="0"/>
          <w:bCs w:val="0"/>
          <w:color w:val="000000"/>
          <w:sz w:val="24"/>
        </w:rPr>
        <w:t>谈判，此时间以前不得开封</w:t>
      </w:r>
      <w:r>
        <w:rPr>
          <w:rFonts w:hint="eastAsia" w:ascii="宋体" w:hAnsi="宋体" w:eastAsia="宋体" w:cs="宋体"/>
          <w:b w:val="0"/>
          <w:bCs w:val="0"/>
          <w:color w:val="000000"/>
          <w:sz w:val="24"/>
          <w:lang w:eastAsia="zh-CN"/>
        </w:rPr>
        <w:t>（北京时间）</w:t>
      </w:r>
      <w:r>
        <w:rPr>
          <w:rFonts w:hint="eastAsia" w:ascii="宋体" w:hAnsi="宋体" w:eastAsia="宋体" w:cs="宋体"/>
          <w:b w:val="0"/>
          <w:bCs w:val="0"/>
          <w:color w:val="000000"/>
          <w:sz w:val="24"/>
        </w:rPr>
        <w:t>。</w:t>
      </w:r>
    </w:p>
    <w:p>
      <w:pPr>
        <w:spacing w:line="520" w:lineRule="exact"/>
        <w:ind w:firstLine="500"/>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4</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谈判响应人应将所有的谈判响应文件的正本、副本及电子版分别密封在封袋中，在封袋正面注明：“谈判响应文件（正本）”、“谈判响应文件（副本）”、“谈判响应文件（电子版）”“报价一览表”的响应字样。封袋上加贴封条，并在封袋的封口处加盖谈判响应人企业印章、企业法定代表人或其委托代理人印章。</w:t>
      </w:r>
    </w:p>
    <w:p>
      <w:pPr>
        <w:spacing w:line="520" w:lineRule="exact"/>
        <w:ind w:firstLine="500"/>
        <w:rPr>
          <w:rFonts w:hint="eastAsia" w:ascii="宋体" w:hAnsi="宋体" w:eastAsia="宋体" w:cs="宋体"/>
          <w:b w:val="0"/>
          <w:bCs w:val="0"/>
          <w:color w:val="000000"/>
          <w:sz w:val="24"/>
        </w:rPr>
      </w:pPr>
      <w:r>
        <w:rPr>
          <w:rFonts w:hint="eastAsia" w:ascii="宋体" w:hAnsi="宋体" w:eastAsia="宋体" w:cs="宋体"/>
          <w:b w:val="0"/>
          <w:bCs w:val="0"/>
          <w:color w:val="000000"/>
          <w:sz w:val="24"/>
        </w:rPr>
        <w:t>18.3 如果谈判响应文件没有按本谈判须知的规定装订(采用死页胶装)和加写标记及密封，采购人将不承担谈判响应文件提前开封的责任。对由此造成提前开封的谈判响应文件将予以拒绝，并退还给谈判响应人。</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19、谈判响应文件的提交</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19.1 谈判响应人应于谈判之前将谈判响应文件递交至谈判地点（按本须知前附表所规定的地点）。</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20、谈判响应文件提交的截止时间</w:t>
      </w:r>
    </w:p>
    <w:p>
      <w:pPr>
        <w:spacing w:line="520" w:lineRule="exact"/>
        <w:ind w:firstLine="500"/>
        <w:rPr>
          <w:rFonts w:hint="eastAsia" w:ascii="宋体" w:hAnsi="宋体" w:eastAsia="宋体" w:cs="宋体"/>
          <w:b/>
          <w:color w:val="000000"/>
          <w:sz w:val="24"/>
        </w:rPr>
      </w:pPr>
      <w:r>
        <w:rPr>
          <w:rFonts w:hint="eastAsia" w:ascii="宋体" w:hAnsi="宋体" w:eastAsia="宋体" w:cs="宋体"/>
          <w:color w:val="000000"/>
          <w:sz w:val="24"/>
        </w:rPr>
        <w:t>20.1采购人在谈判截止时间以后将拒绝接收迟到的谈判响应文件。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20.2 采购人可按规定以修改补充通知的方式，酌情延长提交谈判响应文件的截止时间。在此情况下，谈判响应人的所有权利和义务以及谈判响应人受制约的截止时间，均以延长后新的谈判截止时间为准。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20.3 到谈判截止时间为止，采购人收到的谈判响应文件少于3个的，采购人将依法重新组织采购。</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21、迟交的谈判响应文件</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21.1采购人在本须知规定的谈判截止时间以后收到的谈判响应文件，将被拒绝并退回给谈判响应人。</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22、谈判响应文件的补充、修改与撤回</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22.1 谈判响应人在提交谈判响应文件以后，在规定的谈判截止时间之前，可以书面形式补充修改或撤回已提交的谈判响应文件，并以书面形式通知采购人。补充、修改的内容为谈判响应文件的组成部分。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22.2 谈判响应人对谈判响应文件的补充、修改，应按本须知有关规定密封、标记和提交，并在内外层谈判响应文件密封袋上清楚标明“补充、修改”或“撤回”字样。</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22.3在谈判截止时间之后，谈判响应人不得补充、修改谈判文件。</w:t>
      </w:r>
    </w:p>
    <w:p>
      <w:pPr>
        <w:spacing w:line="520" w:lineRule="exact"/>
        <w:ind w:firstLine="500"/>
        <w:rPr>
          <w:rFonts w:hint="eastAsia" w:ascii="宋体" w:hAnsi="宋体" w:eastAsia="宋体" w:cs="宋体"/>
          <w:sz w:val="30"/>
          <w:szCs w:val="30"/>
        </w:rPr>
      </w:pPr>
      <w:r>
        <w:rPr>
          <w:rFonts w:hint="eastAsia" w:ascii="宋体" w:hAnsi="宋体" w:eastAsia="宋体" w:cs="宋体"/>
          <w:color w:val="000000"/>
          <w:sz w:val="24"/>
        </w:rPr>
        <w:t>22.4 在谈判截止时间至谈判有效期满之前，谈判响应人不得撤回其谈判响应文件，否则其谈判保证金将被没收。</w:t>
      </w:r>
      <w:bookmarkStart w:id="22" w:name="_Toc9731"/>
      <w:bookmarkStart w:id="23" w:name="_Toc31282"/>
    </w:p>
    <w:p>
      <w:pPr>
        <w:pStyle w:val="5"/>
        <w:numPr>
          <w:ilvl w:val="2"/>
          <w:numId w:val="0"/>
        </w:numPr>
        <w:spacing w:line="520" w:lineRule="exact"/>
        <w:outlineLvl w:val="0"/>
        <w:rPr>
          <w:rFonts w:hint="eastAsia" w:ascii="宋体" w:hAnsi="宋体" w:eastAsia="宋体" w:cs="宋体"/>
          <w:sz w:val="30"/>
          <w:szCs w:val="30"/>
        </w:rPr>
      </w:pPr>
    </w:p>
    <w:p>
      <w:pPr>
        <w:pStyle w:val="5"/>
        <w:numPr>
          <w:ilvl w:val="2"/>
          <w:numId w:val="0"/>
        </w:numPr>
        <w:spacing w:line="520" w:lineRule="exact"/>
        <w:outlineLvl w:val="0"/>
        <w:rPr>
          <w:rFonts w:hint="eastAsia" w:ascii="宋体" w:hAnsi="宋体" w:eastAsia="宋体" w:cs="宋体"/>
          <w:sz w:val="10"/>
          <w:szCs w:val="10"/>
        </w:rPr>
      </w:pPr>
      <w:r>
        <w:rPr>
          <w:rFonts w:hint="eastAsia" w:ascii="宋体" w:hAnsi="宋体" w:eastAsia="宋体" w:cs="宋体"/>
          <w:sz w:val="30"/>
          <w:szCs w:val="30"/>
        </w:rPr>
        <w:t>（五）谈判</w:t>
      </w:r>
      <w:bookmarkEnd w:id="22"/>
      <w:bookmarkEnd w:id="23"/>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23、谈判</w:t>
      </w:r>
    </w:p>
    <w:p>
      <w:pPr>
        <w:keepNext w:val="0"/>
        <w:keepLines w:val="0"/>
        <w:pageBreakBefore w:val="0"/>
        <w:widowControl w:val="0"/>
        <w:kinsoku/>
        <w:wordWrap/>
        <w:overflowPunct/>
        <w:topLinePunct w:val="0"/>
        <w:autoSpaceDE/>
        <w:autoSpaceDN/>
        <w:bidi w:val="0"/>
        <w:adjustRightInd/>
        <w:snapToGrid/>
        <w:spacing w:line="48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23.1采购人按本须知前附表所规定的时间和地点谈判，并邀请所有谈判响应人参加。谈判响应人应按时参加谈判会议并签到，谈判响应人参加谈判会议时应出示以下证件原件：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eastAsia="zh-CN"/>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1</w:t>
      </w:r>
      <w:r>
        <w:rPr>
          <w:rFonts w:hint="eastAsia" w:ascii="宋体" w:hAnsi="宋体" w:eastAsia="宋体" w:cs="宋体"/>
          <w:color w:val="000000"/>
          <w:sz w:val="24"/>
          <w:lang w:eastAsia="zh-CN"/>
        </w:rPr>
        <w:t>）具有经年审合格的三证合一营业执照</w:t>
      </w:r>
      <w:r>
        <w:rPr>
          <w:rFonts w:hint="eastAsia" w:ascii="宋体" w:hAnsi="宋体" w:eastAsia="宋体" w:cs="宋体"/>
          <w:color w:val="000000"/>
          <w:sz w:val="24"/>
          <w:lang w:val="en-US" w:eastAsia="zh-CN"/>
        </w:rPr>
        <w:t>（原件或电子证照）</w:t>
      </w:r>
      <w:r>
        <w:rPr>
          <w:rFonts w:hint="eastAsia" w:ascii="宋体" w:hAnsi="宋体" w:eastAsia="宋体" w:cs="宋体"/>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eastAsia="zh-CN"/>
        </w:rPr>
      </w:pPr>
      <w:r>
        <w:rPr>
          <w:rFonts w:hint="eastAsia" w:ascii="宋体" w:hAnsi="宋体" w:eastAsia="宋体" w:cs="宋体"/>
          <w:color w:val="000000"/>
          <w:sz w:val="24"/>
          <w:lang w:val="en-US" w:eastAsia="zh-CN"/>
        </w:rPr>
        <w:t>（2）投标人需具备建筑工程总承包三级（含三级）及以上资质，项目负责人（建造师）资格：建筑工程专业二级注册建造师执业资格，且具备有效的安全生产（B类）考核合格证书且在投标截止日前未担任其他在建工程项目的项目负责人（无在建承诺书）；区外进疆施工企业还应提交《新疆维吾尔自治区区外建设工程企业信息报送册》已在新疆建设云上信息登记；（原件或电子证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eastAsia="zh-CN"/>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3</w:t>
      </w:r>
      <w:r>
        <w:rPr>
          <w:rFonts w:hint="eastAsia" w:ascii="宋体" w:hAnsi="宋体" w:eastAsia="宋体" w:cs="宋体"/>
          <w:color w:val="000000"/>
          <w:sz w:val="24"/>
          <w:lang w:eastAsia="zh-CN"/>
        </w:rPr>
        <w:t>）法定代表人投标需携带法定代表人证明书及法定代表人身份证（原件）</w:t>
      </w:r>
      <w:r>
        <w:rPr>
          <w:rFonts w:hint="eastAsia" w:ascii="宋体" w:hAnsi="宋体" w:eastAsia="宋体" w:cs="宋体"/>
          <w:color w:val="000000"/>
          <w:sz w:val="24"/>
        </w:rPr>
        <w:t>，</w:t>
      </w:r>
      <w:r>
        <w:rPr>
          <w:rFonts w:hint="eastAsia" w:ascii="宋体" w:hAnsi="宋体" w:eastAsia="宋体" w:cs="宋体"/>
          <w:color w:val="000000"/>
          <w:sz w:val="24"/>
          <w:lang w:eastAsia="zh-CN"/>
        </w:rPr>
        <w:t>委托代理人投标需携带法定代表人授权委托书及委托代理人身份证（原件）。需提供</w:t>
      </w:r>
      <w:r>
        <w:rPr>
          <w:rFonts w:hint="eastAsia" w:ascii="宋体" w:hAnsi="宋体" w:eastAsia="宋体" w:cs="宋体"/>
          <w:color w:val="000000"/>
          <w:sz w:val="24"/>
          <w:lang w:val="en-US" w:eastAsia="zh-CN"/>
        </w:rPr>
        <w:t>公司近三个月</w:t>
      </w:r>
      <w:r>
        <w:rPr>
          <w:rFonts w:hint="eastAsia" w:ascii="宋体" w:hAnsi="宋体" w:eastAsia="宋体" w:cs="宋体"/>
          <w:color w:val="000000"/>
          <w:sz w:val="24"/>
          <w:lang w:eastAsia="zh-CN"/>
        </w:rPr>
        <w:t>社保证明（</w:t>
      </w:r>
      <w:r>
        <w:rPr>
          <w:rFonts w:hint="eastAsia" w:ascii="宋体" w:hAnsi="宋体" w:eastAsia="宋体" w:cs="宋体"/>
          <w:color w:val="000000"/>
          <w:sz w:val="24"/>
          <w:lang w:val="en-US" w:eastAsia="zh-CN"/>
        </w:rPr>
        <w:t>缴费凭证，个人明细</w:t>
      </w:r>
      <w:r>
        <w:rPr>
          <w:rFonts w:hint="eastAsia" w:ascii="宋体" w:hAnsi="宋体" w:eastAsia="宋体" w:cs="宋体"/>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eastAsia="zh-CN"/>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4）</w:t>
      </w:r>
      <w:r>
        <w:rPr>
          <w:rFonts w:hint="eastAsia" w:ascii="宋体" w:hAnsi="宋体" w:eastAsia="宋体" w:cs="宋体"/>
          <w:color w:val="000000"/>
          <w:sz w:val="24"/>
          <w:lang w:eastAsia="zh-CN"/>
        </w:rPr>
        <w:t>参加本次招标项目的投标单位须提供近一年审计报告（2020年度或2021年度财务审计报告）(2021年10月份后成立的公司可不提供但需提供银行出具的近三个月的资信证明)；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eastAsia="zh-CN"/>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5</w:t>
      </w:r>
      <w:r>
        <w:rPr>
          <w:rFonts w:hint="eastAsia" w:ascii="宋体" w:hAnsi="宋体" w:eastAsia="宋体" w:cs="宋体"/>
          <w:color w:val="000000"/>
          <w:sz w:val="24"/>
          <w:lang w:eastAsia="zh-CN"/>
        </w:rPr>
        <w:t>）提供税务机关出具近三个月的完税证明（新成立公司按实际发生提供）；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（6）投标保证金回单（加盖公章）；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7）</w:t>
      </w:r>
      <w:r>
        <w:rPr>
          <w:rFonts w:hint="eastAsia" w:ascii="宋体" w:hAnsi="宋体" w:eastAsia="宋体" w:cs="宋体"/>
          <w:color w:val="000000"/>
          <w:sz w:val="24"/>
        </w:rPr>
        <w:t>凡拟参加本次</w:t>
      </w:r>
      <w:r>
        <w:rPr>
          <w:rFonts w:hint="eastAsia" w:ascii="宋体" w:hAnsi="宋体" w:eastAsia="宋体" w:cs="宋体"/>
          <w:color w:val="000000"/>
          <w:sz w:val="24"/>
          <w:lang w:eastAsia="zh-CN"/>
        </w:rPr>
        <w:t>采购</w:t>
      </w:r>
      <w:r>
        <w:rPr>
          <w:rFonts w:hint="eastAsia" w:ascii="宋体" w:hAnsi="宋体" w:eastAsia="宋体" w:cs="宋体"/>
          <w:color w:val="000000"/>
          <w:sz w:val="24"/>
        </w:rPr>
        <w:t>项目的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如在“信用中国”网站(</w:t>
      </w:r>
      <w:r>
        <w:rPr>
          <w:rFonts w:hint="eastAsia" w:ascii="宋体" w:hAnsi="宋体" w:eastAsia="宋体" w:cs="宋体"/>
          <w:color w:val="000000"/>
          <w:sz w:val="24"/>
          <w:lang w:val="en-US" w:eastAsia="zh-CN"/>
        </w:rPr>
        <w:t>www</w:t>
      </w:r>
      <w:r>
        <w:rPr>
          <w:rFonts w:hint="eastAsia" w:ascii="宋体" w:hAnsi="宋体" w:eastAsia="宋体" w:cs="宋体"/>
          <w:color w:val="000000"/>
          <w:sz w:val="24"/>
        </w:rPr>
        <w:t>.creditchina.gov.cn)被列入失信被执行人、重大税收违法案件当事人名单、政府采购严重违法失信行为记录名单的、中国</w:t>
      </w:r>
      <w:r>
        <w:rPr>
          <w:rFonts w:hint="eastAsia" w:ascii="宋体" w:hAnsi="宋体" w:eastAsia="宋体" w:cs="宋体"/>
          <w:color w:val="000000"/>
          <w:sz w:val="24"/>
          <w:lang w:val="en-US" w:eastAsia="zh-CN"/>
        </w:rPr>
        <w:t>政府</w:t>
      </w:r>
      <w:r>
        <w:rPr>
          <w:rFonts w:hint="eastAsia" w:ascii="宋体" w:hAnsi="宋体" w:eastAsia="宋体" w:cs="宋体"/>
          <w:color w:val="000000"/>
          <w:sz w:val="24"/>
        </w:rPr>
        <w:t>釆购网(www.ccgp.gov.cn)政府采购严重违法失信行为记录名单的、国家企业信用信息公示系统(www.gsxt.gov.cn)经营异常名录的，将拒绝其参与本次政府釆购活动；</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开标现场查验）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23.2按规定提交合格的撤回通知的谈判响应文件不予开封，并退回给谈判响应人；按本须知规定确定为无效的谈判响应文件，不予送交评审。</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 谈判程序：</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23.3.1 谈判由采购人或采购代理机构主持；</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23.3.2 由谈判响应人或其推选的代表检查谈判响应文件的密封情况；</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23.3.3谈判顺序：按照响应文件递交签到的逆顺序进行；</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23.3.4谈判（采购人将对谈判过程进行记录，以存档备查）；</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color w:val="000000"/>
          <w:sz w:val="24"/>
        </w:rPr>
      </w:pPr>
      <w:r>
        <w:rPr>
          <w:rFonts w:hint="eastAsia" w:ascii="宋体" w:hAnsi="宋体" w:eastAsia="宋体" w:cs="宋体"/>
          <w:color w:val="000000"/>
          <w:sz w:val="24"/>
        </w:rPr>
        <w:t>23.3.5如有必要，谈判响应人可推荐相关技术人员对整个项目进行简单描述。</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b/>
          <w:bCs/>
          <w:color w:val="000000"/>
          <w:sz w:val="24"/>
        </w:rPr>
      </w:pPr>
      <w:r>
        <w:rPr>
          <w:rFonts w:hint="eastAsia" w:ascii="宋体" w:hAnsi="宋体" w:eastAsia="宋体" w:cs="宋体"/>
          <w:b/>
          <w:bCs/>
          <w:color w:val="000000"/>
          <w:sz w:val="24"/>
        </w:rPr>
        <w:t>24、谈判响应文件的有效性</w:t>
      </w:r>
    </w:p>
    <w:p>
      <w:pPr>
        <w:keepNext w:val="0"/>
        <w:keepLines w:val="0"/>
        <w:pageBreakBefore w:val="0"/>
        <w:widowControl w:val="0"/>
        <w:kinsoku/>
        <w:wordWrap/>
        <w:overflowPunct/>
        <w:topLinePunct w:val="0"/>
        <w:autoSpaceDE/>
        <w:autoSpaceDN/>
        <w:bidi w:val="0"/>
        <w:adjustRightInd/>
        <w:snapToGrid/>
        <w:spacing w:line="360" w:lineRule="auto"/>
        <w:ind w:firstLine="499"/>
        <w:textAlignment w:val="auto"/>
        <w:rPr>
          <w:rFonts w:hint="eastAsia" w:ascii="宋体" w:hAnsi="宋体" w:eastAsia="宋体" w:cs="宋体"/>
          <w:b/>
          <w:sz w:val="30"/>
          <w:szCs w:val="30"/>
          <w:lang w:val="en-US" w:eastAsia="zh-CN" w:bidi="ar-SA"/>
        </w:rPr>
      </w:pPr>
      <w:r>
        <w:rPr>
          <w:rFonts w:hint="eastAsia" w:ascii="宋体" w:hAnsi="宋体" w:eastAsia="宋体" w:cs="宋体"/>
          <w:color w:val="000000"/>
          <w:sz w:val="24"/>
        </w:rPr>
        <w:t>2</w:t>
      </w:r>
      <w:r>
        <w:rPr>
          <w:rFonts w:hint="eastAsia" w:ascii="宋体" w:hAnsi="宋体" w:eastAsia="宋体" w:cs="宋体"/>
          <w:color w:val="000000"/>
          <w:sz w:val="24"/>
          <w:lang w:val="en-US" w:eastAsia="zh-CN"/>
        </w:rPr>
        <w:t>5、</w:t>
      </w:r>
      <w:r>
        <w:rPr>
          <w:rFonts w:hint="eastAsia" w:ascii="宋体" w:hAnsi="宋体" w:eastAsia="宋体" w:cs="宋体"/>
          <w:color w:val="000000"/>
          <w:sz w:val="24"/>
        </w:rPr>
        <w:t>采购人将有效谈判响应文件，送谈判小组进行评审、比较。</w:t>
      </w:r>
    </w:p>
    <w:p>
      <w:pPr>
        <w:numPr>
          <w:ilvl w:val="0"/>
          <w:numId w:val="0"/>
        </w:numPr>
        <w:spacing w:line="520" w:lineRule="exact"/>
        <w:jc w:val="center"/>
        <w:outlineLvl w:val="0"/>
        <w:rPr>
          <w:rFonts w:hint="eastAsia" w:ascii="宋体" w:hAnsi="宋体" w:eastAsia="宋体" w:cs="宋体"/>
          <w:lang w:val="en-US" w:eastAsia="zh-CN"/>
        </w:rPr>
      </w:pPr>
      <w:bookmarkStart w:id="24" w:name="_Toc31758"/>
      <w:r>
        <w:rPr>
          <w:rFonts w:hint="eastAsia" w:ascii="宋体" w:hAnsi="宋体" w:eastAsia="宋体" w:cs="宋体"/>
          <w:b/>
          <w:sz w:val="30"/>
          <w:szCs w:val="30"/>
          <w:lang w:val="en-US" w:eastAsia="zh-CN" w:bidi="ar-SA"/>
        </w:rPr>
        <w:t>（六）谈判与成交</w:t>
      </w:r>
      <w:bookmarkEnd w:id="24"/>
    </w:p>
    <w:p>
      <w:pPr>
        <w:spacing w:line="520" w:lineRule="exact"/>
        <w:ind w:firstLine="479" w:firstLineChars="199"/>
        <w:rPr>
          <w:rFonts w:hint="eastAsia" w:ascii="宋体" w:hAnsi="宋体" w:eastAsia="宋体" w:cs="宋体"/>
          <w:b/>
          <w:bCs/>
          <w:color w:val="000000"/>
          <w:sz w:val="24"/>
        </w:rPr>
      </w:pPr>
      <w:r>
        <w:rPr>
          <w:rFonts w:hint="eastAsia" w:ascii="宋体" w:hAnsi="宋体" w:eastAsia="宋体" w:cs="宋体"/>
          <w:b/>
          <w:bCs/>
          <w:color w:val="000000"/>
          <w:sz w:val="24"/>
        </w:rPr>
        <w:t>25、谈判小组与评标</w:t>
      </w:r>
    </w:p>
    <w:p>
      <w:pPr>
        <w:spacing w:line="520" w:lineRule="exact"/>
        <w:ind w:left="238" w:leftChars="85" w:firstLine="187" w:firstLineChars="78"/>
        <w:rPr>
          <w:rFonts w:hint="eastAsia" w:ascii="宋体" w:hAnsi="宋体" w:eastAsia="宋体" w:cs="宋体"/>
          <w:sz w:val="24"/>
        </w:rPr>
      </w:pPr>
      <w:r>
        <w:rPr>
          <w:rFonts w:hint="eastAsia" w:ascii="宋体" w:hAnsi="宋体" w:eastAsia="宋体" w:cs="宋体"/>
          <w:sz w:val="24"/>
        </w:rPr>
        <w:t>25.1谈判小组由采购人依法组建，负责谈判活动，其中采购人的代表一名和有关技术、</w:t>
      </w:r>
      <w:r>
        <w:rPr>
          <w:rFonts w:hint="eastAsia" w:ascii="宋体" w:hAnsi="宋体" w:eastAsia="宋体" w:cs="宋体"/>
          <w:sz w:val="24"/>
          <w:lang w:val="en-US" w:eastAsia="zh-CN"/>
        </w:rPr>
        <w:t xml:space="preserve"> </w:t>
      </w:r>
      <w:r>
        <w:rPr>
          <w:rFonts w:hint="eastAsia" w:ascii="宋体" w:hAnsi="宋体" w:eastAsia="宋体" w:cs="宋体"/>
          <w:sz w:val="24"/>
        </w:rPr>
        <w:t>经济等方面的专家二名。</w:t>
      </w:r>
    </w:p>
    <w:p>
      <w:pPr>
        <w:spacing w:line="520" w:lineRule="exact"/>
        <w:ind w:firstLine="500"/>
        <w:rPr>
          <w:rFonts w:hint="eastAsia" w:ascii="宋体" w:hAnsi="宋体" w:eastAsia="宋体" w:cs="宋体"/>
          <w:color w:val="000000"/>
          <w:sz w:val="24"/>
        </w:rPr>
      </w:pPr>
      <w:r>
        <w:rPr>
          <w:rFonts w:hint="eastAsia" w:ascii="宋体" w:hAnsi="宋体" w:eastAsia="宋体" w:cs="宋体"/>
          <w:sz w:val="24"/>
        </w:rPr>
        <w:t>25.2参加谈判的专家由采购人在</w:t>
      </w:r>
      <w:r>
        <w:rPr>
          <w:rFonts w:hint="eastAsia" w:ascii="宋体" w:hAnsi="宋体" w:eastAsia="宋体" w:cs="宋体"/>
          <w:color w:val="000000"/>
          <w:sz w:val="24"/>
        </w:rPr>
        <w:t>谈判前从相关的</w:t>
      </w:r>
      <w:r>
        <w:rPr>
          <w:rFonts w:hint="eastAsia" w:ascii="宋体" w:hAnsi="宋体" w:eastAsia="宋体" w:cs="宋体"/>
          <w:color w:val="000000"/>
          <w:sz w:val="24"/>
          <w:lang w:val="en-US" w:eastAsia="zh-CN"/>
        </w:rPr>
        <w:t>政采云</w:t>
      </w:r>
      <w:r>
        <w:rPr>
          <w:rFonts w:hint="eastAsia" w:ascii="宋体" w:hAnsi="宋体" w:eastAsia="宋体" w:cs="宋体"/>
          <w:color w:val="000000"/>
          <w:sz w:val="24"/>
        </w:rPr>
        <w:t>专家库中随机抽选。</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25.3与谈判响应人有利害关系的人不得进入谈判小组。</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25.4谈判小组成员应当客观、公正地履行职务，遵守职业道德，对所提出的评审意见承担个人责任。</w:t>
      </w:r>
    </w:p>
    <w:p>
      <w:pPr>
        <w:spacing w:line="52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26、谈判过程的保密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26.1谈判后，直至授予成交人合同为止，凡属于对谈判响应文件的审查、澄清、评价和比较的有关资料以及成交候选人的推荐情况，与谈判有关的其他任何情况均严格保密。</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26.2 在谈判响应文件的评审和比较、成交候选人推荐以及授予合同的过程中，谈判响应人向采购人和谈判小组施加影响的任何行为，都将会导致其谈判被拒绝。</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26.3成交人确定后，采购人不对未成交人就谈判过程以及未能成交原因作出任何解释。未成交人不得向谈判小组组成人员或其他有关人员索问谈判过程的情况和材料。</w:t>
      </w:r>
    </w:p>
    <w:p>
      <w:pPr>
        <w:spacing w:line="52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27、谈判响应文件的初步评审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27.1 经采购人审查符合本须知有关规定的谈判响应文件，才能提交谈判小组进行评审。</w:t>
      </w:r>
    </w:p>
    <w:p>
      <w:pPr>
        <w:spacing w:line="520" w:lineRule="exact"/>
        <w:ind w:firstLine="500"/>
        <w:rPr>
          <w:rFonts w:hint="eastAsia" w:ascii="宋体" w:hAnsi="宋体" w:eastAsia="宋体" w:cs="宋体"/>
          <w:color w:val="000000"/>
          <w:sz w:val="24"/>
        </w:rPr>
      </w:pPr>
      <w:r>
        <w:rPr>
          <w:rFonts w:hint="eastAsia" w:ascii="宋体" w:hAnsi="宋体" w:eastAsia="宋体" w:cs="宋体"/>
          <w:color w:val="000000"/>
          <w:sz w:val="24"/>
        </w:rPr>
        <w:t>27.2 评标时，谈判小组将首先评定每份谈判响应文件是否在实质上响应了谈判文件的要求。所谓实质上响应，是指谈判响应文件应与谈判文件的所有实质性条款、条件和要求相符，无显著差异或保留，或者对合同中约定的采购人的权利和谈判响应人的义务方面造成重大的限制，纠正这些显著差异或保留将会对其他实质上响应谈判文件要求的谈判响应文件的谈判响应人的竞争地位产生不公正的影响。</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27.3如果谈判响应文件实质上不响应谈判文件的各项要求，谈判小组将予以拒绝，并且不允许谈判响应人通过修改或撤销其不符合要求的差异或保留，使之成为具有响应性的谈判。</w:t>
      </w:r>
    </w:p>
    <w:p>
      <w:pPr>
        <w:spacing w:line="48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28、谈判响应文件计算错误的修正</w:t>
      </w:r>
    </w:p>
    <w:p>
      <w:pPr>
        <w:spacing w:line="480" w:lineRule="exact"/>
        <w:ind w:firstLine="480"/>
        <w:rPr>
          <w:rFonts w:hint="eastAsia" w:ascii="宋体" w:hAnsi="宋体" w:eastAsia="宋体" w:cs="宋体"/>
          <w:color w:val="000000"/>
          <w:sz w:val="24"/>
        </w:rPr>
      </w:pPr>
      <w:r>
        <w:rPr>
          <w:rFonts w:hint="eastAsia" w:ascii="宋体" w:hAnsi="宋体" w:eastAsia="宋体" w:cs="宋体"/>
          <w:color w:val="000000"/>
          <w:sz w:val="24"/>
        </w:rPr>
        <w:t>28.1谈判小组将对确定为实质上响应谈判文件要求的谈判响应文件进行校核，看其是否有计算或表达上的错误，修正错误的原则如下：</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28.1.1如果数字表示的金额和用文字表示的金额不一致时，应以文字表示的金额为准；</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28.1.2当单价与数量的乘积与合价不一致时，以单价为准，除非谈判小组认为单价有明显的小数点错误，此时应以标出的合价为准，并修改单价；</w:t>
      </w:r>
    </w:p>
    <w:p>
      <w:pPr>
        <w:spacing w:line="480" w:lineRule="exact"/>
        <w:ind w:firstLine="500"/>
        <w:rPr>
          <w:rFonts w:hint="eastAsia" w:ascii="宋体" w:hAnsi="宋体" w:eastAsia="宋体" w:cs="宋体"/>
          <w:color w:val="000000"/>
          <w:sz w:val="24"/>
        </w:rPr>
      </w:pPr>
      <w:r>
        <w:rPr>
          <w:rFonts w:hint="eastAsia" w:ascii="宋体" w:hAnsi="宋体" w:eastAsia="宋体" w:cs="宋体"/>
          <w:color w:val="000000"/>
          <w:sz w:val="24"/>
        </w:rPr>
        <w:t>28.2 按上述修正错误的原则及方法调整或修正谈判响应文件的谈判报价，谈判响应人同意后，调整后的谈判报价对谈判响应人起约束作用。如果谈判响应人不接受修正后的报价，则其谈判将被拒绝并且其谈判保证金也将被没收，并不影响谈判工作。</w:t>
      </w:r>
    </w:p>
    <w:p>
      <w:pPr>
        <w:spacing w:line="48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29、谈判响应文件的评审和比较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sz w:val="24"/>
          <w:u w:val="single"/>
        </w:rPr>
      </w:pPr>
      <w:r>
        <w:rPr>
          <w:rFonts w:hint="eastAsia" w:ascii="宋体" w:hAnsi="宋体" w:eastAsia="宋体" w:cs="宋体"/>
          <w:sz w:val="24"/>
        </w:rPr>
        <w:t>29.1</w:t>
      </w:r>
      <w:r>
        <w:rPr>
          <w:rFonts w:hint="eastAsia" w:ascii="宋体" w:hAnsi="宋体" w:eastAsia="宋体" w:cs="宋体"/>
          <w:bCs/>
          <w:sz w:val="24"/>
        </w:rPr>
        <w:t>谈判办法：最低评标价法，即全部满足谈判文件要求的情况下以第二次报价最低的谈判响应人为成交人。</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b/>
          <w:bCs/>
          <w:color w:val="FF0000"/>
          <w:sz w:val="24"/>
          <w:highlight w:val="yellow"/>
          <w:lang w:eastAsia="zh-CN"/>
        </w:rPr>
      </w:pPr>
      <w:r>
        <w:rPr>
          <w:rFonts w:hint="eastAsia" w:ascii="宋体" w:hAnsi="宋体" w:eastAsia="宋体" w:cs="宋体"/>
          <w:bCs/>
          <w:color w:val="000000"/>
          <w:sz w:val="24"/>
        </w:rPr>
        <w:t>29.</w:t>
      </w:r>
      <w:r>
        <w:rPr>
          <w:rFonts w:hint="eastAsia" w:ascii="宋体" w:hAnsi="宋体" w:eastAsia="宋体" w:cs="宋体"/>
          <w:bCs/>
          <w:color w:val="000000"/>
          <w:sz w:val="24"/>
          <w:lang w:val="en-US" w:eastAsia="zh-CN"/>
        </w:rPr>
        <w:t>2</w:t>
      </w:r>
      <w:r>
        <w:rPr>
          <w:rFonts w:hint="eastAsia" w:ascii="宋体" w:hAnsi="宋体" w:eastAsia="宋体" w:cs="宋体"/>
          <w:b/>
          <w:bCs w:val="0"/>
          <w:color w:val="000000"/>
          <w:sz w:val="24"/>
          <w:lang w:val="en-US" w:eastAsia="zh-CN"/>
        </w:rPr>
        <w:t>谈判响应人对所投产品根据市场行情自主报价：竞争性谈判采购方式要求必须进行至少二次以上的报价，通常进行两轮报价（特殊情况可能进行三次或三次以上的报价），第一轮以谈判响应文件正本中的“谈判函”内的价格为准（不公开宣布第一轮参与谈判的谈判响应人的报价情况），采购代理机构将在开标现场组织谈判小组谈判过后符合条件的谈判响应人进行最终报价，在符合采购需求、质量和服务相等的前提下，推荐最终报价中提出最低报价的谈判响应人作为中标候选人。</w:t>
      </w:r>
      <w:r>
        <w:rPr>
          <w:rFonts w:hint="eastAsia" w:ascii="宋体" w:hAnsi="宋体" w:eastAsia="宋体" w:cs="宋体"/>
          <w:b/>
          <w:bCs w:val="0"/>
          <w:sz w:val="24"/>
        </w:rPr>
        <w:t>（注：第二次报价可以和第一次报价相同，但不能</w:t>
      </w:r>
      <w:r>
        <w:rPr>
          <w:rFonts w:hint="eastAsia" w:ascii="宋体" w:hAnsi="宋体" w:eastAsia="宋体" w:cs="宋体"/>
          <w:b/>
          <w:bCs w:val="0"/>
          <w:sz w:val="24"/>
          <w:lang w:val="en-US" w:eastAsia="zh-CN"/>
        </w:rPr>
        <w:t>高</w:t>
      </w:r>
      <w:r>
        <w:rPr>
          <w:rFonts w:hint="eastAsia" w:ascii="宋体" w:hAnsi="宋体" w:eastAsia="宋体" w:cs="宋体"/>
          <w:b/>
          <w:bCs w:val="0"/>
          <w:sz w:val="24"/>
        </w:rPr>
        <w:t>于第一次报价；举例：如第一次报价为</w:t>
      </w:r>
      <w:r>
        <w:rPr>
          <w:rFonts w:hint="eastAsia" w:ascii="宋体" w:hAnsi="宋体" w:eastAsia="宋体" w:cs="宋体"/>
          <w:b/>
          <w:bCs w:val="0"/>
          <w:sz w:val="24"/>
          <w:lang w:val="en-US" w:eastAsia="zh-CN"/>
        </w:rPr>
        <w:t>100元</w:t>
      </w:r>
      <w:r>
        <w:rPr>
          <w:rFonts w:hint="eastAsia" w:ascii="宋体" w:hAnsi="宋体" w:eastAsia="宋体" w:cs="宋体"/>
          <w:b/>
          <w:bCs w:val="0"/>
          <w:sz w:val="24"/>
        </w:rPr>
        <w:t>，则第二次报价不能</w:t>
      </w:r>
      <w:r>
        <w:rPr>
          <w:rFonts w:hint="eastAsia" w:ascii="宋体" w:hAnsi="宋体" w:eastAsia="宋体" w:cs="宋体"/>
          <w:b/>
          <w:bCs w:val="0"/>
          <w:sz w:val="24"/>
          <w:lang w:val="en-US" w:eastAsia="zh-CN"/>
        </w:rPr>
        <w:t>高于100元。</w:t>
      </w:r>
      <w:r>
        <w:rPr>
          <w:rFonts w:hint="eastAsia" w:ascii="宋体" w:hAnsi="宋体" w:eastAsia="宋体" w:cs="宋体"/>
          <w:b/>
          <w:bCs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500"/>
        <w:textAlignment w:val="auto"/>
        <w:rPr>
          <w:rFonts w:hint="eastAsia" w:ascii="宋体" w:hAnsi="宋体" w:eastAsia="宋体" w:cs="宋体"/>
          <w:sz w:val="24"/>
        </w:rPr>
      </w:pPr>
      <w:r>
        <w:rPr>
          <w:rFonts w:hint="eastAsia" w:ascii="宋体" w:hAnsi="宋体" w:eastAsia="宋体" w:cs="宋体"/>
          <w:bCs/>
          <w:sz w:val="24"/>
        </w:rPr>
        <w:t>29.4</w:t>
      </w:r>
      <w:r>
        <w:rPr>
          <w:rFonts w:hint="eastAsia" w:ascii="宋体" w:hAnsi="宋体" w:eastAsia="宋体" w:cs="宋体"/>
          <w:sz w:val="24"/>
        </w:rPr>
        <w:t>谈判小组仅对实质上响应谈判文件要求的谈判响应文件进行评估和比较；</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eastAsia="宋体" w:cs="宋体"/>
          <w:color w:val="000000"/>
          <w:sz w:val="24"/>
        </w:rPr>
      </w:pPr>
      <w:r>
        <w:rPr>
          <w:rFonts w:hint="eastAsia" w:ascii="宋体" w:hAnsi="宋体" w:eastAsia="宋体" w:cs="宋体"/>
          <w:sz w:val="24"/>
        </w:rPr>
        <w:t>29.5</w:t>
      </w:r>
      <w:r>
        <w:rPr>
          <w:rFonts w:hint="eastAsia" w:ascii="宋体" w:hAnsi="宋体" w:eastAsia="宋体" w:cs="宋体"/>
          <w:color w:val="000000"/>
          <w:sz w:val="24"/>
        </w:rPr>
        <w:t>谈判小组所有成员集中与单一</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分别进行谈判</w:t>
      </w:r>
      <w:r>
        <w:rPr>
          <w:rFonts w:hint="eastAsia" w:ascii="宋体" w:hAnsi="宋体" w:eastAsia="宋体" w:cs="宋体"/>
          <w:color w:val="000000"/>
          <w:sz w:val="24"/>
          <w:lang w:val="en-US" w:eastAsia="zh-CN"/>
        </w:rPr>
        <w:t>,</w:t>
      </w:r>
      <w:r>
        <w:rPr>
          <w:rFonts w:hint="eastAsia" w:ascii="宋体" w:hAnsi="宋体" w:eastAsia="宋体" w:cs="宋体"/>
          <w:color w:val="000000"/>
          <w:sz w:val="24"/>
        </w:rPr>
        <w:t>并给予所有参加谈判的供应商平等的谈判机会。若谈判内容有实质性变动的，谈判小组应当以书面形式通知所有参加谈判的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bCs/>
          <w:color w:val="000000"/>
          <w:sz w:val="24"/>
        </w:rPr>
        <w:t>29.6</w:t>
      </w:r>
      <w:r>
        <w:rPr>
          <w:rFonts w:hint="eastAsia" w:ascii="宋体" w:hAnsi="宋体" w:eastAsia="宋体" w:cs="宋体"/>
          <w:color w:val="000000"/>
          <w:sz w:val="24"/>
        </w:rPr>
        <w:t>谈判共分二次进行：响应文件中的内容为第一次谈判内容，第一次谈判内容保密，谈判小组将根据第一次谈判的内容确定不少于三家的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参加第二次谈判，第二次谈判内容为最终谈判内容，所有参加第二次谈判（最终）的</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在规定时间内递交最终报价函，最后进行公开宣标；</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rPr>
        <w:t>29.7谈判小组将根据“《中华人民共和国政府采购法》和《政府采购货物和服务</w:t>
      </w:r>
      <w:r>
        <w:rPr>
          <w:rFonts w:hint="eastAsia" w:ascii="宋体" w:hAnsi="宋体" w:eastAsia="宋体" w:cs="宋体"/>
          <w:color w:val="000000"/>
          <w:sz w:val="24"/>
          <w:lang w:eastAsia="zh-CN"/>
        </w:rPr>
        <w:t>采购</w:t>
      </w:r>
      <w:r>
        <w:rPr>
          <w:rFonts w:hint="eastAsia" w:ascii="宋体" w:hAnsi="宋体" w:eastAsia="宋体" w:cs="宋体"/>
          <w:color w:val="000000"/>
          <w:sz w:val="24"/>
        </w:rPr>
        <w:t>投标管理办法》（财政部令第18号）及财库[2007]2号令”有关规定向采购人推荐3名成交候选人。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sz w:val="24"/>
        </w:rPr>
      </w:pPr>
      <w:r>
        <w:rPr>
          <w:rFonts w:hint="eastAsia" w:ascii="宋体" w:hAnsi="宋体" w:eastAsia="宋体" w:cs="宋体"/>
          <w:bCs/>
          <w:color w:val="000000"/>
          <w:sz w:val="24"/>
        </w:rPr>
        <w:t>30、</w:t>
      </w:r>
      <w:r>
        <w:rPr>
          <w:rFonts w:hint="eastAsia" w:ascii="宋体" w:hAnsi="宋体" w:eastAsia="宋体" w:cs="宋体"/>
          <w:color w:val="000000"/>
          <w:sz w:val="24"/>
        </w:rPr>
        <w:t>在谈判过程中，凡遇到谈判响应文件中无界定或界定不清、前后不一致使谈判小组成员意见有分歧且又难以协商一致的问题，均由谈判小组予以表决，获半数以上同意的即为通过，未获半数同意的即为否决。</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color w:val="000000"/>
          <w:sz w:val="24"/>
        </w:rPr>
      </w:pPr>
      <w:r>
        <w:rPr>
          <w:rFonts w:hint="eastAsia" w:ascii="宋体" w:hAnsi="宋体" w:eastAsia="宋体" w:cs="宋体"/>
          <w:b/>
          <w:bCs/>
          <w:color w:val="000000"/>
          <w:sz w:val="24"/>
        </w:rPr>
        <w:t>31、成交及履约保证金</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sz w:val="24"/>
        </w:rPr>
      </w:pPr>
      <w:r>
        <w:rPr>
          <w:rFonts w:hint="eastAsia" w:ascii="宋体" w:hAnsi="宋体" w:eastAsia="宋体" w:cs="宋体"/>
          <w:color w:val="000000"/>
          <w:sz w:val="24"/>
        </w:rPr>
        <w:t>31.1谈判结束后，谈判小组应当编制谈判工作报告，谈判工作报告须经谈判小组全体成员签字确认。谈判小组提出书面谈判工作报告后5日内，采购人根据谈判小组提交的谈判工作报告和推荐的成交候选</w:t>
      </w:r>
      <w:r>
        <w:rPr>
          <w:rFonts w:hint="eastAsia" w:ascii="宋体" w:hAnsi="宋体" w:eastAsia="宋体" w:cs="宋体"/>
          <w:color w:val="000000"/>
          <w:sz w:val="24"/>
          <w:lang w:eastAsia="zh-CN"/>
        </w:rPr>
        <w:t>投标企业</w:t>
      </w:r>
      <w:r>
        <w:rPr>
          <w:rFonts w:hint="eastAsia" w:ascii="宋体" w:hAnsi="宋体" w:eastAsia="宋体" w:cs="宋体"/>
          <w:color w:val="000000"/>
          <w:sz w:val="24"/>
        </w:rPr>
        <w:t>确定</w:t>
      </w:r>
      <w:r>
        <w:rPr>
          <w:rFonts w:hint="eastAsia" w:ascii="宋体" w:hAnsi="宋体" w:eastAsia="宋体" w:cs="宋体"/>
          <w:color w:val="000000"/>
          <w:sz w:val="24"/>
          <w:lang w:val="en-US" w:eastAsia="zh-CN"/>
        </w:rPr>
        <w:t>中标候选人</w:t>
      </w:r>
      <w:r>
        <w:rPr>
          <w:rFonts w:hint="eastAsia" w:ascii="宋体" w:hAnsi="宋体" w:eastAsia="宋体" w:cs="宋体"/>
          <w:color w:val="000000"/>
          <w:sz w:val="24"/>
        </w:rPr>
        <w:t>。</w:t>
      </w:r>
    </w:p>
    <w:p>
      <w:pPr>
        <w:spacing w:line="500" w:lineRule="atLeast"/>
        <w:ind w:firstLine="480"/>
        <w:rPr>
          <w:rFonts w:hint="eastAsia" w:ascii="宋体" w:hAnsi="宋体" w:eastAsia="宋体" w:cs="宋体"/>
          <w:color w:val="000000"/>
          <w:sz w:val="24"/>
        </w:rPr>
      </w:pPr>
      <w:r>
        <w:rPr>
          <w:rFonts w:hint="eastAsia" w:ascii="宋体" w:hAnsi="宋体" w:eastAsia="宋体" w:cs="宋体"/>
          <w:color w:val="000000"/>
          <w:sz w:val="24"/>
        </w:rPr>
        <w:t>31.2谈判小组根据谈判响应人谈判价按从低到高的顺序向采购人</w:t>
      </w:r>
      <w:r>
        <w:rPr>
          <w:rFonts w:hint="eastAsia" w:ascii="宋体" w:hAnsi="宋体" w:eastAsia="宋体" w:cs="宋体"/>
          <w:sz w:val="24"/>
        </w:rPr>
        <w:t>推荐3名成交候选</w:t>
      </w:r>
      <w:r>
        <w:rPr>
          <w:rFonts w:hint="eastAsia" w:ascii="宋体" w:hAnsi="宋体" w:eastAsia="宋体" w:cs="宋体"/>
          <w:color w:val="000000"/>
          <w:sz w:val="24"/>
        </w:rPr>
        <w:t>人。</w:t>
      </w:r>
    </w:p>
    <w:p>
      <w:pPr>
        <w:spacing w:line="500" w:lineRule="atLeast"/>
        <w:ind w:firstLine="480"/>
        <w:rPr>
          <w:rFonts w:hint="eastAsia" w:ascii="宋体" w:hAnsi="宋体" w:eastAsia="宋体" w:cs="宋体"/>
          <w:color w:val="000000"/>
          <w:sz w:val="24"/>
        </w:rPr>
      </w:pPr>
      <w:r>
        <w:rPr>
          <w:rFonts w:hint="eastAsia" w:ascii="宋体" w:hAnsi="宋体" w:eastAsia="宋体" w:cs="宋体"/>
          <w:color w:val="000000"/>
          <w:sz w:val="24"/>
        </w:rPr>
        <w:t>31.3由采购人根据谈判小组推荐的成交候选人确定成交人，成交候选人即为成交人。成交候选人放弃成交或因不可抗力提出不能履行合同，采购人可以按谈判响应人谈判价从低到高的顺序向下依次确定成交人。</w:t>
      </w:r>
    </w:p>
    <w:p>
      <w:pPr>
        <w:spacing w:line="500" w:lineRule="atLeast"/>
        <w:ind w:firstLine="480"/>
        <w:rPr>
          <w:rFonts w:hint="eastAsia" w:ascii="宋体" w:hAnsi="宋体" w:eastAsia="宋体" w:cs="宋体"/>
          <w:sz w:val="24"/>
        </w:rPr>
      </w:pPr>
      <w:r>
        <w:rPr>
          <w:rFonts w:hint="eastAsia" w:ascii="宋体" w:hAnsi="宋体" w:eastAsia="宋体" w:cs="宋体"/>
          <w:sz w:val="24"/>
        </w:rPr>
        <w:t>31.4采购人按规定确定成交人后，采购代理机构将在</w:t>
      </w:r>
      <w:r>
        <w:rPr>
          <w:rFonts w:hint="eastAsia" w:ascii="宋体" w:hAnsi="宋体" w:eastAsia="宋体" w:cs="宋体"/>
          <w:b/>
          <w:sz w:val="24"/>
        </w:rPr>
        <w:t>《</w:t>
      </w:r>
      <w:r>
        <w:rPr>
          <w:rFonts w:hint="eastAsia" w:ascii="宋体" w:hAnsi="宋体" w:eastAsia="宋体" w:cs="宋体"/>
          <w:b/>
          <w:sz w:val="24"/>
          <w:lang w:val="en-US" w:eastAsia="zh-CN"/>
        </w:rPr>
        <w:t>新疆维吾尔自治区政府采购网</w:t>
      </w:r>
      <w:r>
        <w:rPr>
          <w:rFonts w:hint="eastAsia" w:ascii="宋体" w:hAnsi="宋体" w:eastAsia="宋体" w:cs="宋体"/>
          <w:b/>
          <w:sz w:val="24"/>
        </w:rPr>
        <w:t>》</w:t>
      </w:r>
      <w:r>
        <w:rPr>
          <w:rFonts w:hint="eastAsia" w:ascii="宋体" w:hAnsi="宋体" w:eastAsia="宋体" w:cs="宋体"/>
          <w:sz w:val="24"/>
        </w:rPr>
        <w:t>上发布成交公告。</w:t>
      </w:r>
    </w:p>
    <w:p>
      <w:pPr>
        <w:spacing w:line="500" w:lineRule="atLeast"/>
        <w:ind w:firstLine="480"/>
        <w:rPr>
          <w:rFonts w:hint="eastAsia" w:ascii="宋体" w:hAnsi="宋体" w:eastAsia="宋体" w:cs="宋体"/>
          <w:color w:val="000000"/>
          <w:sz w:val="24"/>
        </w:rPr>
      </w:pPr>
      <w:r>
        <w:rPr>
          <w:rFonts w:hint="eastAsia" w:ascii="宋体" w:hAnsi="宋体" w:eastAsia="宋体" w:cs="宋体"/>
          <w:sz w:val="24"/>
        </w:rPr>
        <w:t>31.5响应人若对谈判结果有疑问，有权按照中华人民共和国财政部第20号令规定的程序进行投诉和质疑，但须对投诉和质疑内容的真实性承担责任。</w:t>
      </w:r>
    </w:p>
    <w:p>
      <w:pPr>
        <w:spacing w:line="500" w:lineRule="atLeast"/>
        <w:ind w:firstLine="480"/>
        <w:rPr>
          <w:rFonts w:hint="eastAsia" w:ascii="宋体" w:hAnsi="宋体" w:eastAsia="宋体" w:cs="宋体"/>
          <w:sz w:val="24"/>
        </w:rPr>
      </w:pPr>
      <w:r>
        <w:rPr>
          <w:rFonts w:hint="eastAsia" w:ascii="宋体" w:hAnsi="宋体" w:eastAsia="宋体" w:cs="宋体"/>
          <w:sz w:val="24"/>
        </w:rPr>
        <w:t>31.6成交人应在接到成交通知书3日内、合同签订前5日内向采购单位提交履约保证金成交价的10%，否则视为自动放弃成交权。</w:t>
      </w:r>
    </w:p>
    <w:p>
      <w:pPr>
        <w:pStyle w:val="5"/>
        <w:numPr>
          <w:ilvl w:val="2"/>
          <w:numId w:val="0"/>
        </w:numPr>
        <w:spacing w:line="520" w:lineRule="exact"/>
        <w:outlineLvl w:val="0"/>
        <w:rPr>
          <w:rFonts w:hint="eastAsia" w:ascii="宋体" w:hAnsi="宋体" w:eastAsia="宋体" w:cs="宋体"/>
          <w:sz w:val="30"/>
          <w:szCs w:val="30"/>
        </w:rPr>
      </w:pPr>
      <w:bookmarkStart w:id="25" w:name="_Toc12054"/>
      <w:bookmarkStart w:id="26" w:name="_Toc22466"/>
      <w:r>
        <w:rPr>
          <w:rFonts w:hint="eastAsia" w:ascii="宋体" w:hAnsi="宋体" w:eastAsia="宋体" w:cs="宋体"/>
          <w:sz w:val="30"/>
          <w:szCs w:val="30"/>
        </w:rPr>
        <w:t>（七）合同的授予</w:t>
      </w:r>
      <w:bookmarkEnd w:id="25"/>
      <w:bookmarkEnd w:id="26"/>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32、合同授予标准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32.1本采购合同将授予经过谈判小组推荐并经采购人确定的成交人。</w:t>
      </w:r>
    </w:p>
    <w:p>
      <w:pPr>
        <w:spacing w:line="540" w:lineRule="exact"/>
        <w:ind w:firstLine="500"/>
        <w:rPr>
          <w:rFonts w:hint="eastAsia" w:ascii="宋体" w:hAnsi="宋体" w:eastAsia="宋体" w:cs="宋体"/>
          <w:b/>
          <w:bCs/>
          <w:color w:val="000000"/>
          <w:sz w:val="24"/>
        </w:rPr>
      </w:pPr>
      <w:r>
        <w:rPr>
          <w:rFonts w:hint="eastAsia" w:ascii="宋体" w:hAnsi="宋体" w:eastAsia="宋体" w:cs="宋体"/>
          <w:b/>
          <w:bCs/>
          <w:color w:val="000000"/>
          <w:sz w:val="24"/>
        </w:rPr>
        <w:t>33、成交通知书</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33.1成交通知书是合同的组成部分。</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33.2成交人确定后，采购人将于15日内向</w:t>
      </w:r>
      <w:r>
        <w:rPr>
          <w:rFonts w:hint="eastAsia" w:ascii="宋体" w:hAnsi="宋体" w:eastAsia="宋体" w:cs="宋体"/>
          <w:sz w:val="24"/>
        </w:rPr>
        <w:t>相关部门</w:t>
      </w:r>
      <w:r>
        <w:rPr>
          <w:rFonts w:hint="eastAsia" w:ascii="宋体" w:hAnsi="宋体" w:eastAsia="宋体" w:cs="宋体"/>
          <w:color w:val="000000"/>
          <w:sz w:val="24"/>
        </w:rPr>
        <w:t>提交谈判情况的书面报告。</w:t>
      </w:r>
    </w:p>
    <w:p>
      <w:pPr>
        <w:spacing w:line="540" w:lineRule="exact"/>
        <w:ind w:firstLine="500"/>
        <w:rPr>
          <w:rFonts w:hint="eastAsia" w:ascii="宋体" w:hAnsi="宋体" w:eastAsia="宋体" w:cs="宋体"/>
          <w:color w:val="000000"/>
          <w:sz w:val="24"/>
        </w:rPr>
      </w:pPr>
      <w:r>
        <w:rPr>
          <w:rFonts w:hint="eastAsia" w:ascii="宋体" w:hAnsi="宋体" w:eastAsia="宋体" w:cs="宋体"/>
          <w:color w:val="000000"/>
          <w:sz w:val="24"/>
        </w:rPr>
        <w:t xml:space="preserve">33.3确定出成交人后采购人将以书面形式通知成交的谈判响应人其谈判响应文件被接受。 </w:t>
      </w:r>
    </w:p>
    <w:p>
      <w:pPr>
        <w:spacing w:line="540" w:lineRule="exact"/>
        <w:ind w:firstLine="480"/>
        <w:rPr>
          <w:rFonts w:hint="eastAsia" w:ascii="宋体" w:hAnsi="宋体" w:eastAsia="宋体" w:cs="宋体"/>
          <w:b/>
          <w:bCs/>
          <w:color w:val="000000"/>
          <w:sz w:val="24"/>
        </w:rPr>
      </w:pPr>
      <w:r>
        <w:rPr>
          <w:rFonts w:hint="eastAsia" w:ascii="宋体" w:hAnsi="宋体" w:eastAsia="宋体" w:cs="宋体"/>
          <w:b/>
          <w:bCs/>
          <w:color w:val="000000"/>
          <w:sz w:val="24"/>
        </w:rPr>
        <w:t>34、合同的签订</w:t>
      </w:r>
    </w:p>
    <w:p>
      <w:pPr>
        <w:spacing w:line="540" w:lineRule="exact"/>
        <w:ind w:firstLine="480"/>
        <w:rPr>
          <w:rFonts w:hint="eastAsia" w:ascii="宋体" w:hAnsi="宋体" w:eastAsia="宋体" w:cs="宋体"/>
          <w:color w:val="000000"/>
          <w:sz w:val="24"/>
        </w:rPr>
      </w:pPr>
      <w:r>
        <w:rPr>
          <w:rFonts w:hint="eastAsia" w:ascii="宋体" w:hAnsi="宋体" w:eastAsia="宋体" w:cs="宋体"/>
          <w:color w:val="000000"/>
          <w:sz w:val="24"/>
        </w:rPr>
        <w:t>34.1 采购人与成交人将于成交通知书发出之日起30日内，按照谈判文件及其补充通知、谈判文件、答疑纪要、成交通知书和成交人的谈判响应文件签署书面合同。</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34.2 采购人如不按本谈判须知有关规定与成交人订立合同，或者采购人、成交人订立背离合同实质性内容的协议，应改正同时，依法承担相应法律责任。</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34.3 成交人如不按本谈判须知有关规定与采购人订立合同，则采购人将废除成交，谈判保证金不予退还，给采购人造成的损失超过谈判保证金数额的，还应当对超过部分予以赔偿，同时依法承担相应法律责任。</w:t>
      </w:r>
    </w:p>
    <w:p>
      <w:pPr>
        <w:keepNext w:val="0"/>
        <w:keepLines w:val="0"/>
        <w:pageBreakBefore w:val="0"/>
        <w:widowControl w:val="0"/>
        <w:kinsoku/>
        <w:wordWrap/>
        <w:overflowPunct/>
        <w:topLinePunct w:val="0"/>
        <w:autoSpaceDE/>
        <w:autoSpaceDN/>
        <w:bidi w:val="0"/>
        <w:adjustRightInd/>
        <w:snapToGrid/>
        <w:spacing w:line="540" w:lineRule="exact"/>
        <w:ind w:firstLine="500"/>
        <w:textAlignment w:val="auto"/>
        <w:rPr>
          <w:rFonts w:hint="eastAsia" w:ascii="宋体" w:hAnsi="宋体" w:eastAsia="宋体" w:cs="宋体"/>
          <w:color w:val="000000"/>
          <w:sz w:val="24"/>
        </w:rPr>
      </w:pPr>
      <w:r>
        <w:rPr>
          <w:rFonts w:hint="eastAsia" w:ascii="宋体" w:hAnsi="宋体" w:eastAsia="宋体" w:cs="宋体"/>
          <w:color w:val="000000"/>
          <w:sz w:val="24"/>
        </w:rPr>
        <w:t>34.4 成交人应当按照合同约定履行义务，完成成交项目供货，不得将成交项目转让（转包）给他人,否则采购人有权提出赔偿。</w:t>
      </w: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pStyle w:val="2"/>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sz w:val="24"/>
          <w:szCs w:val="24"/>
        </w:rPr>
      </w:pPr>
    </w:p>
    <w:p>
      <w:pPr>
        <w:widowControl w:val="0"/>
        <w:numPr>
          <w:ilvl w:val="0"/>
          <w:numId w:val="0"/>
        </w:numPr>
        <w:adjustRightInd w:val="0"/>
        <w:snapToGrid w:val="0"/>
        <w:spacing w:line="240" w:lineRule="auto"/>
        <w:jc w:val="both"/>
        <w:rPr>
          <w:rFonts w:hint="eastAsia" w:ascii="宋体" w:hAnsi="宋体" w:eastAsia="宋体" w:cs="宋体"/>
          <w:b/>
          <w:bCs/>
          <w:sz w:val="52"/>
          <w:szCs w:val="52"/>
          <w:lang w:val="en-US" w:eastAsia="zh-CN"/>
        </w:rPr>
      </w:pPr>
    </w:p>
    <w:p>
      <w:pP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br w:type="page"/>
      </w:r>
    </w:p>
    <w:p>
      <w:pPr>
        <w:numPr>
          <w:ilvl w:val="0"/>
          <w:numId w:val="0"/>
        </w:numPr>
        <w:adjustRightInd w:val="0"/>
        <w:snapToGrid w:val="0"/>
        <w:spacing w:line="240" w:lineRule="auto"/>
        <w:ind w:leftChars="0"/>
        <w:jc w:val="center"/>
        <w:rPr>
          <w:rFonts w:hint="eastAsia" w:ascii="宋体" w:hAnsi="宋体" w:eastAsia="宋体" w:cs="宋体"/>
          <w:b/>
          <w:bCs/>
          <w:sz w:val="52"/>
          <w:szCs w:val="52"/>
          <w:lang w:val="en-US" w:eastAsia="zh-CN"/>
        </w:rPr>
        <w:sectPr>
          <w:headerReference r:id="rId3" w:type="default"/>
          <w:pgSz w:w="11906" w:h="16838"/>
          <w:pgMar w:top="1440" w:right="1080" w:bottom="1440" w:left="1080" w:header="737" w:footer="737" w:gutter="0"/>
          <w:pgNumType w:fmt="decimal"/>
          <w:cols w:space="720" w:num="1"/>
          <w:docGrid w:linePitch="312" w:charSpace="0"/>
        </w:sectPr>
      </w:pPr>
      <w:r>
        <w:rPr>
          <w:rFonts w:hint="eastAsia" w:ascii="宋体" w:hAnsi="宋体" w:eastAsia="宋体" w:cs="宋体"/>
          <w:b/>
          <w:bCs/>
          <w:sz w:val="52"/>
          <w:szCs w:val="52"/>
          <w:lang w:val="en-US" w:eastAsia="zh-CN"/>
        </w:rPr>
        <w:t>第二章 工程量清单</w:t>
      </w:r>
      <w:r>
        <w:rPr>
          <w:rFonts w:hint="eastAsia" w:ascii="宋体" w:hAnsi="宋体" w:eastAsia="宋体" w:cs="宋体"/>
          <w:b/>
          <w:bCs/>
          <w:sz w:val="52"/>
          <w:szCs w:val="52"/>
          <w:lang w:val="en-US" w:eastAsia="zh-CN"/>
        </w:rPr>
        <w:drawing>
          <wp:inline distT="0" distB="0" distL="114300" distR="114300">
            <wp:extent cx="6181725" cy="7772400"/>
            <wp:effectExtent l="0" t="0" r="9525" b="0"/>
            <wp:docPr id="3" name="图片 3" descr="民丰县叶亦克乡小学及萨勒吾则克小学校舍维修及附属工程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民丰县叶亦克乡小学及萨勒吾则克小学校舍维修及附属工程项目--清单_01"/>
                    <pic:cNvPicPr>
                      <a:picLocks noChangeAspect="1"/>
                    </pic:cNvPicPr>
                  </pic:nvPicPr>
                  <pic:blipFill>
                    <a:blip r:embed="rId10"/>
                    <a:stretch>
                      <a:fillRect/>
                    </a:stretch>
                  </pic:blipFill>
                  <pic:spPr>
                    <a:xfrm>
                      <a:off x="0" y="0"/>
                      <a:ext cx="6181725" cy="777240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091805"/>
            <wp:effectExtent l="0" t="0" r="9525" b="4445"/>
            <wp:docPr id="4" name="图片 4" descr="民丰县叶亦克乡小学及萨勒吾则克小学校舍维修及附属工程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民丰县叶亦克乡小学及萨勒吾则克小学校舍维修及附属工程项目--清单_02"/>
                    <pic:cNvPicPr>
                      <a:picLocks noChangeAspect="1"/>
                    </pic:cNvPicPr>
                  </pic:nvPicPr>
                  <pic:blipFill>
                    <a:blip r:embed="rId11"/>
                    <a:stretch>
                      <a:fillRect/>
                    </a:stretch>
                  </pic:blipFill>
                  <pic:spPr>
                    <a:xfrm>
                      <a:off x="0" y="0"/>
                      <a:ext cx="6181725" cy="8091805"/>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5" name="图片 5" descr="民丰县叶亦克乡小学及萨勒吾则克小学校舍维修及附属工程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民丰县叶亦克乡小学及萨勒吾则克小学校舍维修及附属工程项目--清单_03"/>
                    <pic:cNvPicPr>
                      <a:picLocks noChangeAspect="1"/>
                    </pic:cNvPicPr>
                  </pic:nvPicPr>
                  <pic:blipFill>
                    <a:blip r:embed="rId12"/>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6" name="图片 6" descr="民丰县叶亦克乡小学及萨勒吾则克小学校舍维修及附属工程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民丰县叶亦克乡小学及萨勒吾则克小学校舍维修及附属工程项目--清单_04"/>
                    <pic:cNvPicPr>
                      <a:picLocks noChangeAspect="1"/>
                    </pic:cNvPicPr>
                  </pic:nvPicPr>
                  <pic:blipFill>
                    <a:blip r:embed="rId13"/>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7" name="图片 7" descr="民丰县叶亦克乡小学及萨勒吾则克小学校舍维修及附属工程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民丰县叶亦克乡小学及萨勒吾则克小学校舍维修及附属工程项目--清单_05"/>
                    <pic:cNvPicPr>
                      <a:picLocks noChangeAspect="1"/>
                    </pic:cNvPicPr>
                  </pic:nvPicPr>
                  <pic:blipFill>
                    <a:blip r:embed="rId14"/>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8" name="图片 8" descr="民丰县叶亦克乡小学及萨勒吾则克小学校舍维修及附属工程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民丰县叶亦克乡小学及萨勒吾则克小学校舍维修及附属工程项目--清单_06"/>
                    <pic:cNvPicPr>
                      <a:picLocks noChangeAspect="1"/>
                    </pic:cNvPicPr>
                  </pic:nvPicPr>
                  <pic:blipFill>
                    <a:blip r:embed="rId15"/>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9" name="图片 9" descr="民丰县叶亦克乡小学及萨勒吾则克小学校舍维修及附属工程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民丰县叶亦克乡小学及萨勒吾则克小学校舍维修及附属工程项目--清单_07"/>
                    <pic:cNvPicPr>
                      <a:picLocks noChangeAspect="1"/>
                    </pic:cNvPicPr>
                  </pic:nvPicPr>
                  <pic:blipFill>
                    <a:blip r:embed="rId16"/>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10" name="图片 10" descr="民丰县叶亦克乡小学及萨勒吾则克小学校舍维修及附属工程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民丰县叶亦克乡小学及萨勒吾则克小学校舍维修及附属工程项目--清单_08"/>
                    <pic:cNvPicPr>
                      <a:picLocks noChangeAspect="1"/>
                    </pic:cNvPicPr>
                  </pic:nvPicPr>
                  <pic:blipFill>
                    <a:blip r:embed="rId17"/>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11" name="图片 11" descr="民丰县叶亦克乡小学及萨勒吾则克小学校舍维修及附属工程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民丰县叶亦克乡小学及萨勒吾则克小学校舍维修及附属工程项目--清单_09"/>
                    <pic:cNvPicPr>
                      <a:picLocks noChangeAspect="1"/>
                    </pic:cNvPicPr>
                  </pic:nvPicPr>
                  <pic:blipFill>
                    <a:blip r:embed="rId18"/>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12" name="图片 12" descr="民丰县叶亦克乡小学及萨勒吾则克小学校舍维修及附属工程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民丰县叶亦克乡小学及萨勒吾则克小学校舍维修及附属工程项目--清单_10"/>
                    <pic:cNvPicPr>
                      <a:picLocks noChangeAspect="1"/>
                    </pic:cNvPicPr>
                  </pic:nvPicPr>
                  <pic:blipFill>
                    <a:blip r:embed="rId19"/>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14" name="图片 14" descr="民丰县叶亦克乡小学及萨勒吾则克小学校舍维修及附属工程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民丰县叶亦克乡小学及萨勒吾则克小学校舍维修及附属工程项目--清单_11"/>
                    <pic:cNvPicPr>
                      <a:picLocks noChangeAspect="1"/>
                    </pic:cNvPicPr>
                  </pic:nvPicPr>
                  <pic:blipFill>
                    <a:blip r:embed="rId20"/>
                    <a:stretch>
                      <a:fillRect/>
                    </a:stretch>
                  </pic:blipFill>
                  <pic:spPr>
                    <a:xfrm>
                      <a:off x="0" y="0"/>
                      <a:ext cx="6181725" cy="8723630"/>
                    </a:xfrm>
                    <a:prstGeom prst="rect">
                      <a:avLst/>
                    </a:prstGeom>
                  </pic:spPr>
                </pic:pic>
              </a:graphicData>
            </a:graphic>
          </wp:inline>
        </w:drawing>
      </w:r>
    </w:p>
    <w:p>
      <w:pPr>
        <w:pStyle w:val="2"/>
        <w:rPr>
          <w:rFonts w:hint="eastAsia"/>
          <w:lang w:val="en-US" w:eastAsia="zh-CN"/>
        </w:rPr>
        <w:sectPr>
          <w:pgSz w:w="11906" w:h="16838"/>
          <w:pgMar w:top="1440" w:right="1080" w:bottom="1440" w:left="1080" w:header="737" w:footer="737" w:gutter="0"/>
          <w:pgNumType w:fmt="decimal"/>
          <w:cols w:space="720" w:num="1"/>
          <w:docGrid w:linePitch="312" w:charSpace="0"/>
        </w:sectPr>
      </w:pPr>
      <w:r>
        <w:rPr>
          <w:rFonts w:hint="eastAsia"/>
          <w:lang w:val="en-US" w:eastAsia="zh-CN"/>
        </w:rPr>
        <w:drawing>
          <wp:inline distT="0" distB="0" distL="114300" distR="114300">
            <wp:extent cx="6181725" cy="8723630"/>
            <wp:effectExtent l="0" t="0" r="9525" b="1270"/>
            <wp:docPr id="17" name="图片 17" descr="民丰县叶亦克乡小学及萨勒吾则克小学校舍维修及附属工程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民丰县叶亦克乡小学及萨勒吾则克小学校舍维修及附属工程项目--清单_12"/>
                    <pic:cNvPicPr>
                      <a:picLocks noChangeAspect="1"/>
                    </pic:cNvPicPr>
                  </pic:nvPicPr>
                  <pic:blipFill>
                    <a:blip r:embed="rId21"/>
                    <a:stretch>
                      <a:fillRect/>
                    </a:stretch>
                  </pic:blipFill>
                  <pic:spPr>
                    <a:xfrm>
                      <a:off x="0" y="0"/>
                      <a:ext cx="6181725" cy="8723630"/>
                    </a:xfrm>
                    <a:prstGeom prst="rect">
                      <a:avLst/>
                    </a:prstGeom>
                  </pic:spPr>
                </pic:pic>
              </a:graphicData>
            </a:graphic>
          </wp:inline>
        </w:drawing>
      </w:r>
    </w:p>
    <w:p>
      <w:pPr>
        <w:pStyle w:val="26"/>
        <w:rPr>
          <w:rFonts w:hint="eastAsia"/>
          <w:lang w:val="en-US" w:eastAsia="zh-CN"/>
        </w:rPr>
      </w:pPr>
    </w:p>
    <w:p>
      <w:pPr>
        <w:pStyle w:val="26"/>
        <w:rPr>
          <w:rFonts w:hint="eastAsia"/>
          <w:lang w:val="en-US" w:eastAsia="zh-CN"/>
        </w:rPr>
      </w:pPr>
    </w:p>
    <w:p>
      <w:pPr>
        <w:spacing w:line="360" w:lineRule="auto"/>
        <w:jc w:val="center"/>
        <w:outlineLvl w:val="0"/>
        <w:rPr>
          <w:rFonts w:hint="eastAsia" w:ascii="宋体" w:hAnsi="宋体" w:eastAsia="宋体" w:cs="宋体"/>
          <w:sz w:val="32"/>
          <w:szCs w:val="32"/>
        </w:rPr>
      </w:pPr>
      <w:bookmarkStart w:id="27" w:name="_Toc30872"/>
      <w:r>
        <w:rPr>
          <w:rFonts w:hint="eastAsia" w:ascii="宋体" w:hAnsi="宋体" w:eastAsia="宋体" w:cs="宋体"/>
          <w:b/>
          <w:bCs/>
          <w:sz w:val="52"/>
          <w:szCs w:val="52"/>
          <w:lang w:val="en-US" w:eastAsia="zh-CN" w:bidi="ar-SA"/>
        </w:rPr>
        <w:t>第三章 合同条款及格式（样本）</w:t>
      </w:r>
      <w:bookmarkEnd w:id="27"/>
    </w:p>
    <w:p>
      <w:pPr>
        <w:adjustRightInd w:val="0"/>
        <w:snapToGrid w:val="0"/>
        <w:spacing w:line="500" w:lineRule="atLeast"/>
        <w:rPr>
          <w:rFonts w:hint="eastAsia" w:ascii="宋体" w:hAnsi="宋体" w:eastAsia="宋体" w:cs="宋体"/>
          <w:color w:val="000000"/>
          <w:sz w:val="24"/>
          <w:u w:val="single"/>
        </w:rPr>
      </w:pPr>
    </w:p>
    <w:p>
      <w:pPr>
        <w:pStyle w:val="27"/>
        <w:spacing w:line="240" w:lineRule="auto"/>
        <w:jc w:val="center"/>
        <w:outlineLvl w:val="1"/>
        <w:rPr>
          <w:rFonts w:hint="eastAsia" w:ascii="宋体" w:hAnsi="宋体" w:eastAsia="宋体"/>
          <w:b/>
          <w:sz w:val="32"/>
        </w:rPr>
      </w:pPr>
      <w:bookmarkStart w:id="28" w:name="_Toc6231"/>
      <w:bookmarkStart w:id="29" w:name="_Toc13862"/>
      <w:r>
        <w:rPr>
          <w:rFonts w:hint="eastAsia" w:ascii="宋体" w:hAnsi="宋体" w:eastAsia="宋体"/>
          <w:b/>
          <w:sz w:val="32"/>
        </w:rPr>
        <w:t>第一节  通用合同条款</w:t>
      </w:r>
      <w:bookmarkEnd w:id="28"/>
      <w:bookmarkEnd w:id="29"/>
    </w:p>
    <w:p>
      <w:pPr>
        <w:jc w:val="center"/>
        <w:rPr>
          <w:rFonts w:hint="eastAsia" w:ascii="宋体" w:hAnsi="宋体"/>
          <w:sz w:val="30"/>
          <w:szCs w:val="30"/>
        </w:rPr>
      </w:pPr>
    </w:p>
    <w:p>
      <w:pPr>
        <w:ind w:firstLine="480" w:firstLineChars="200"/>
        <w:rPr>
          <w:rFonts w:hint="eastAsia" w:ascii="宋体" w:hAnsi="宋体"/>
          <w:sz w:val="24"/>
        </w:rPr>
      </w:pPr>
      <w:r>
        <w:rPr>
          <w:rFonts w:hint="eastAsia" w:ascii="宋体" w:hAnsi="宋体"/>
          <w:sz w:val="24"/>
        </w:rPr>
        <w:t>通用合同条款直接引用中国计划出版社出版的中华人民共和国《标准施工</w:t>
      </w:r>
      <w:r>
        <w:rPr>
          <w:rFonts w:hint="eastAsia" w:ascii="宋体" w:hAnsi="宋体" w:eastAsia="宋体"/>
          <w:sz w:val="24"/>
          <w:lang w:eastAsia="zh-CN"/>
        </w:rPr>
        <w:t>采购文件</w:t>
      </w:r>
      <w:r>
        <w:rPr>
          <w:rFonts w:hint="eastAsia" w:ascii="宋体" w:hAnsi="宋体"/>
          <w:sz w:val="24"/>
        </w:rPr>
        <w:t>》(2007版)第一卷第四章第一节“通用合同条款”(第41页至第81页)。</w:t>
      </w:r>
    </w:p>
    <w:p>
      <w:pPr>
        <w:pStyle w:val="27"/>
        <w:spacing w:line="240" w:lineRule="auto"/>
        <w:ind w:firstLine="3213" w:firstLineChars="1000"/>
        <w:jc w:val="both"/>
        <w:outlineLvl w:val="9"/>
        <w:rPr>
          <w:rFonts w:hint="eastAsia" w:ascii="宋体" w:hAnsi="宋体" w:eastAsia="宋体"/>
          <w:b/>
          <w:sz w:val="32"/>
        </w:rPr>
      </w:pPr>
    </w:p>
    <w:p>
      <w:pPr>
        <w:pStyle w:val="27"/>
        <w:spacing w:line="240" w:lineRule="auto"/>
        <w:ind w:firstLine="3213" w:firstLineChars="1000"/>
        <w:jc w:val="both"/>
        <w:outlineLvl w:val="9"/>
        <w:rPr>
          <w:rFonts w:hint="eastAsia" w:ascii="宋体" w:hAnsi="宋体" w:eastAsia="宋体"/>
          <w:b/>
          <w:sz w:val="32"/>
        </w:rPr>
      </w:pPr>
    </w:p>
    <w:p>
      <w:pPr>
        <w:pStyle w:val="27"/>
        <w:spacing w:line="240" w:lineRule="auto"/>
        <w:jc w:val="center"/>
        <w:outlineLvl w:val="1"/>
        <w:rPr>
          <w:rFonts w:hint="eastAsia" w:ascii="宋体" w:hAnsi="宋体" w:eastAsia="宋体"/>
          <w:b/>
          <w:sz w:val="32"/>
        </w:rPr>
      </w:pPr>
      <w:bookmarkStart w:id="30" w:name="_Toc10354"/>
      <w:bookmarkStart w:id="31" w:name="_Toc3743"/>
      <w:r>
        <w:rPr>
          <w:rFonts w:hint="eastAsia" w:ascii="宋体" w:hAnsi="宋体" w:eastAsia="宋体"/>
          <w:b/>
          <w:sz w:val="32"/>
        </w:rPr>
        <w:t>第二节  专用合同条款</w:t>
      </w:r>
      <w:bookmarkEnd w:id="30"/>
      <w:bookmarkEnd w:id="31"/>
    </w:p>
    <w:p>
      <w:pPr>
        <w:jc w:val="center"/>
        <w:rPr>
          <w:rFonts w:hint="eastAsia" w:ascii="宋体" w:hAnsi="宋体"/>
          <w:sz w:val="24"/>
          <w:szCs w:val="30"/>
        </w:rPr>
      </w:pPr>
    </w:p>
    <w:p>
      <w:pPr>
        <w:jc w:val="center"/>
        <w:rPr>
          <w:rFonts w:hint="eastAsia" w:ascii="宋体" w:hAnsi="宋体"/>
          <w:sz w:val="24"/>
          <w:szCs w:val="30"/>
        </w:rPr>
      </w:pPr>
    </w:p>
    <w:p>
      <w:pPr>
        <w:ind w:firstLine="437"/>
        <w:rPr>
          <w:rFonts w:hint="eastAsia" w:ascii="宋体" w:hAnsi="宋体"/>
          <w:sz w:val="24"/>
        </w:rPr>
      </w:pPr>
      <w:r>
        <w:rPr>
          <w:rFonts w:hint="eastAsia" w:ascii="宋体" w:hAnsi="宋体"/>
          <w:sz w:val="24"/>
        </w:rPr>
        <w:t>专用合同条款参照</w:t>
      </w:r>
      <w:r>
        <w:rPr>
          <w:rFonts w:hint="eastAsia" w:ascii="宋体" w:hAnsi="宋体"/>
          <w:sz w:val="24"/>
          <w:szCs w:val="21"/>
        </w:rPr>
        <w:t>中华人民共和国房屋建筑和市政工程标准施工</w:t>
      </w:r>
      <w:r>
        <w:rPr>
          <w:rFonts w:hint="eastAsia" w:ascii="宋体" w:hAnsi="宋体" w:eastAsia="宋体"/>
          <w:sz w:val="24"/>
          <w:szCs w:val="21"/>
          <w:lang w:eastAsia="zh-CN"/>
        </w:rPr>
        <w:t>采购文件</w:t>
      </w:r>
      <w:r>
        <w:rPr>
          <w:rFonts w:hint="eastAsia" w:ascii="宋体" w:hAnsi="宋体"/>
          <w:sz w:val="24"/>
          <w:szCs w:val="21"/>
        </w:rPr>
        <w:t>2010年版</w:t>
      </w:r>
      <w:r>
        <w:rPr>
          <w:rFonts w:hint="eastAsia" w:ascii="宋体" w:hAnsi="宋体"/>
          <w:sz w:val="24"/>
        </w:rPr>
        <w:t>第一卷第四章第二节“专用合同条款”(第103页至第129页)。</w:t>
      </w:r>
    </w:p>
    <w:p>
      <w:pPr>
        <w:jc w:val="both"/>
        <w:rPr>
          <w:rFonts w:hint="eastAsia" w:ascii="宋体" w:hAnsi="宋体" w:eastAsia="宋体"/>
          <w:b/>
          <w:sz w:val="32"/>
          <w:szCs w:val="32"/>
        </w:rPr>
      </w:pPr>
    </w:p>
    <w:p>
      <w:pPr>
        <w:bidi w:val="0"/>
        <w:rPr>
          <w:rFonts w:hint="eastAsia"/>
        </w:rPr>
      </w:pPr>
    </w:p>
    <w:p>
      <w:pPr>
        <w:pStyle w:val="17"/>
        <w:rPr>
          <w:rFonts w:hint="eastAsia"/>
        </w:rPr>
      </w:pPr>
    </w:p>
    <w:p>
      <w:pPr>
        <w:jc w:val="both"/>
        <w:rPr>
          <w:rFonts w:hint="eastAsia" w:ascii="宋体" w:hAnsi="宋体" w:eastAsia="宋体"/>
          <w:b/>
          <w:sz w:val="32"/>
          <w:szCs w:val="32"/>
        </w:rPr>
      </w:pPr>
    </w:p>
    <w:p>
      <w:pPr>
        <w:jc w:val="center"/>
        <w:outlineLvl w:val="1"/>
        <w:rPr>
          <w:rFonts w:hint="eastAsia" w:ascii="宋体" w:hAnsi="宋体" w:eastAsia="宋体"/>
          <w:b/>
          <w:sz w:val="32"/>
          <w:szCs w:val="32"/>
        </w:rPr>
      </w:pPr>
      <w:bookmarkStart w:id="32" w:name="_Toc275"/>
      <w:r>
        <w:rPr>
          <w:rFonts w:hint="eastAsia" w:ascii="宋体" w:hAnsi="宋体" w:eastAsia="宋体"/>
          <w:b/>
          <w:sz w:val="32"/>
          <w:szCs w:val="32"/>
        </w:rPr>
        <w:t>第三节  合同附件格式</w:t>
      </w:r>
      <w:bookmarkEnd w:id="32"/>
    </w:p>
    <w:p>
      <w:pPr>
        <w:rPr>
          <w:rFonts w:hint="eastAsia" w:ascii="宋体" w:hAnsi="宋体"/>
        </w:rPr>
      </w:pPr>
    </w:p>
    <w:p>
      <w:pPr>
        <w:ind w:left="480"/>
        <w:rPr>
          <w:rFonts w:hint="eastAsia" w:ascii="宋体" w:hAnsi="宋体"/>
          <w:sz w:val="24"/>
        </w:rPr>
      </w:pPr>
      <w:r>
        <w:rPr>
          <w:rFonts w:hint="eastAsia" w:ascii="宋体" w:hAnsi="宋体"/>
          <w:sz w:val="24"/>
        </w:rPr>
        <w:t>一：合同协议书</w:t>
      </w:r>
    </w:p>
    <w:p>
      <w:pPr>
        <w:ind w:left="480"/>
        <w:rPr>
          <w:rFonts w:hint="eastAsia" w:ascii="宋体" w:hAnsi="宋体"/>
          <w:sz w:val="24"/>
        </w:rPr>
      </w:pPr>
      <w:r>
        <w:rPr>
          <w:rFonts w:hint="eastAsia" w:ascii="宋体" w:hAnsi="宋体"/>
          <w:sz w:val="24"/>
        </w:rPr>
        <w:t>附件一：房屋建筑工程质量保修书</w:t>
      </w:r>
    </w:p>
    <w:p>
      <w:pPr>
        <w:ind w:left="480"/>
        <w:rPr>
          <w:rFonts w:hint="eastAsia" w:ascii="宋体" w:hAnsi="宋体"/>
          <w:sz w:val="24"/>
        </w:rPr>
      </w:pPr>
      <w:r>
        <w:rPr>
          <w:rFonts w:hint="eastAsia" w:ascii="宋体" w:hAnsi="宋体"/>
          <w:sz w:val="24"/>
        </w:rPr>
        <w:t>附件二：承包人提供的材料和工程设备一览表</w:t>
      </w:r>
    </w:p>
    <w:p>
      <w:pPr>
        <w:ind w:left="480"/>
        <w:rPr>
          <w:rFonts w:hint="eastAsia" w:ascii="宋体" w:hAnsi="宋体"/>
          <w:sz w:val="24"/>
        </w:rPr>
      </w:pPr>
      <w:r>
        <w:rPr>
          <w:rFonts w:hint="eastAsia" w:ascii="宋体" w:hAnsi="宋体"/>
          <w:sz w:val="24"/>
        </w:rPr>
        <w:t>附件三：发包人提供的材料和工程设备一览表</w:t>
      </w:r>
    </w:p>
    <w:p>
      <w:pPr>
        <w:ind w:left="480"/>
        <w:rPr>
          <w:rFonts w:hint="eastAsia" w:ascii="宋体" w:hAnsi="宋体"/>
          <w:sz w:val="24"/>
        </w:rPr>
      </w:pPr>
      <w:r>
        <w:rPr>
          <w:rFonts w:hint="eastAsia" w:ascii="宋体" w:hAnsi="宋体"/>
          <w:sz w:val="24"/>
        </w:rPr>
        <w:t>附件四：建设工程廉政责任书</w:t>
      </w:r>
    </w:p>
    <w:p>
      <w:pPr>
        <w:ind w:left="480"/>
        <w:rPr>
          <w:rFonts w:hint="eastAsia" w:ascii="宋体" w:hAnsi="宋体"/>
          <w:sz w:val="24"/>
        </w:rPr>
      </w:pPr>
      <w:r>
        <w:rPr>
          <w:rFonts w:hint="eastAsia" w:ascii="宋体" w:hAnsi="宋体"/>
          <w:sz w:val="24"/>
        </w:rPr>
        <w:t>二：保函书</w:t>
      </w:r>
    </w:p>
    <w:p>
      <w:pPr>
        <w:ind w:left="480"/>
        <w:rPr>
          <w:rFonts w:hint="eastAsia" w:ascii="宋体" w:hAnsi="宋体"/>
          <w:sz w:val="24"/>
        </w:rPr>
      </w:pPr>
      <w:r>
        <w:rPr>
          <w:rFonts w:hint="eastAsia" w:ascii="宋体" w:hAnsi="宋体"/>
          <w:sz w:val="24"/>
        </w:rPr>
        <w:t>附件一：承包人履约保函</w:t>
      </w:r>
    </w:p>
    <w:p>
      <w:pPr>
        <w:ind w:left="480"/>
        <w:rPr>
          <w:rFonts w:hint="eastAsia" w:ascii="宋体" w:hAnsi="宋体"/>
          <w:sz w:val="24"/>
        </w:rPr>
      </w:pPr>
      <w:r>
        <w:rPr>
          <w:rFonts w:hint="eastAsia" w:ascii="宋体" w:hAnsi="宋体"/>
          <w:sz w:val="24"/>
        </w:rPr>
        <w:t>附件二：发包人预付款担保</w:t>
      </w:r>
    </w:p>
    <w:p>
      <w:pPr>
        <w:ind w:left="480"/>
        <w:rPr>
          <w:rFonts w:hint="eastAsia" w:ascii="宋体" w:hAnsi="宋体"/>
          <w:sz w:val="24"/>
        </w:rPr>
      </w:pPr>
      <w:r>
        <w:rPr>
          <w:rFonts w:hint="eastAsia" w:ascii="宋体" w:hAnsi="宋体"/>
          <w:sz w:val="24"/>
        </w:rPr>
        <w:t>附件三：发包人支付保函</w:t>
      </w:r>
    </w:p>
    <w:p>
      <w:pPr>
        <w:ind w:left="480"/>
        <w:rPr>
          <w:rFonts w:hint="eastAsia" w:ascii="宋体" w:hAnsi="宋体"/>
          <w:sz w:val="24"/>
        </w:rPr>
      </w:pPr>
    </w:p>
    <w:p>
      <w:pPr>
        <w:ind w:firstLine="560" w:firstLineChars="200"/>
        <w:rPr>
          <w:rFonts w:hint="eastAsia" w:ascii="宋体" w:hAnsi="宋体"/>
        </w:rPr>
      </w:pPr>
    </w:p>
    <w:p>
      <w:pPr>
        <w:ind w:firstLine="560" w:firstLineChars="200"/>
        <w:rPr>
          <w:rFonts w:hint="eastAsia" w:ascii="宋体" w:hAnsi="宋体"/>
        </w:rPr>
      </w:pPr>
    </w:p>
    <w:p>
      <w:pPr>
        <w:ind w:firstLine="560" w:firstLineChars="200"/>
        <w:rPr>
          <w:rFonts w:hint="eastAsia" w:ascii="宋体" w:hAnsi="宋体"/>
        </w:rPr>
      </w:pPr>
    </w:p>
    <w:p>
      <w:pPr>
        <w:ind w:firstLine="560" w:firstLineChars="200"/>
        <w:rPr>
          <w:rFonts w:hint="eastAsia" w:ascii="宋体" w:hAnsi="宋体"/>
        </w:rPr>
      </w:pPr>
    </w:p>
    <w:p>
      <w:pPr>
        <w:pStyle w:val="17"/>
        <w:rPr>
          <w:rFonts w:hint="eastAsia"/>
        </w:rPr>
      </w:pPr>
    </w:p>
    <w:p>
      <w:pPr>
        <w:ind w:firstLine="560" w:firstLineChars="200"/>
        <w:rPr>
          <w:rFonts w:hint="eastAsia" w:ascii="宋体" w:hAnsi="宋体"/>
        </w:rPr>
      </w:pPr>
    </w:p>
    <w:p>
      <w:pPr>
        <w:jc w:val="center"/>
        <w:rPr>
          <w:rFonts w:hint="eastAsia" w:ascii="宋体" w:hAnsi="宋体"/>
          <w:b/>
          <w:sz w:val="32"/>
          <w:szCs w:val="28"/>
        </w:rPr>
      </w:pPr>
      <w:r>
        <w:rPr>
          <w:rFonts w:hint="eastAsia" w:ascii="宋体" w:hAnsi="宋体"/>
          <w:b/>
          <w:sz w:val="32"/>
          <w:szCs w:val="28"/>
        </w:rPr>
        <w:t>一、合同协议书</w:t>
      </w:r>
    </w:p>
    <w:p>
      <w:pPr>
        <w:jc w:val="center"/>
        <w:rPr>
          <w:rFonts w:hint="eastAsia" w:ascii="宋体" w:hAnsi="宋体"/>
        </w:rPr>
      </w:pPr>
      <w:r>
        <w:rPr>
          <w:rFonts w:hint="eastAsia" w:ascii="宋体" w:hAnsi="宋体"/>
        </w:rPr>
        <w:t xml:space="preserve">      </w:t>
      </w:r>
      <w:r>
        <w:rPr>
          <w:rFonts w:hint="eastAsia" w:ascii="宋体" w:hAnsi="宋体"/>
          <w:sz w:val="24"/>
        </w:rPr>
        <w:t>编号：</w:t>
      </w:r>
      <w:r>
        <w:rPr>
          <w:rFonts w:hint="eastAsia" w:ascii="宋体" w:hAnsi="宋体"/>
          <w:sz w:val="24"/>
          <w:u w:val="single"/>
        </w:rPr>
        <w:t xml:space="preserve">             </w:t>
      </w:r>
    </w:p>
    <w:p>
      <w:pPr>
        <w:rPr>
          <w:rFonts w:hint="eastAsia" w:ascii="宋体" w:hAnsi="宋体"/>
          <w:bCs/>
          <w:sz w:val="24"/>
          <w:u w:val="single"/>
        </w:rPr>
      </w:pPr>
      <w:r>
        <w:rPr>
          <w:rFonts w:hint="eastAsia" w:ascii="宋体" w:hAnsi="宋体"/>
          <w:bCs/>
          <w:sz w:val="24"/>
        </w:rPr>
        <w:t>发包人（全称）：</w:t>
      </w:r>
      <w:r>
        <w:rPr>
          <w:rFonts w:hint="eastAsia" w:ascii="宋体" w:hAnsi="宋体"/>
          <w:bCs/>
          <w:sz w:val="24"/>
          <w:u w:val="single"/>
        </w:rPr>
        <w:t xml:space="preserve">                                                         </w:t>
      </w:r>
    </w:p>
    <w:p>
      <w:pPr>
        <w:rPr>
          <w:rFonts w:hint="eastAsia" w:ascii="宋体" w:hAnsi="宋体"/>
          <w:bCs/>
          <w:spacing w:val="10"/>
          <w:sz w:val="24"/>
        </w:rPr>
      </w:pPr>
      <w:r>
        <w:rPr>
          <w:rFonts w:hint="eastAsia" w:ascii="宋体" w:hAnsi="宋体"/>
          <w:bCs/>
          <w:spacing w:val="30"/>
          <w:sz w:val="24"/>
        </w:rPr>
        <w:t>法定代表人</w:t>
      </w:r>
      <w:r>
        <w:rPr>
          <w:rFonts w:hint="eastAsia" w:ascii="宋体" w:hAnsi="宋体"/>
          <w:bCs/>
          <w:spacing w:val="10"/>
          <w:sz w:val="24"/>
        </w:rPr>
        <w:t>：</w:t>
      </w:r>
      <w:r>
        <w:rPr>
          <w:rFonts w:hint="eastAsia" w:ascii="宋体" w:hAnsi="宋体"/>
          <w:bCs/>
          <w:sz w:val="24"/>
          <w:u w:val="single"/>
        </w:rPr>
        <w:t xml:space="preserve">                                                         </w:t>
      </w:r>
    </w:p>
    <w:p>
      <w:pPr>
        <w:rPr>
          <w:rFonts w:hint="eastAsia" w:ascii="宋体" w:hAnsi="宋体"/>
          <w:bCs/>
          <w:sz w:val="24"/>
        </w:rPr>
      </w:pPr>
      <w:r>
        <w:rPr>
          <w:rFonts w:hint="eastAsia" w:ascii="宋体" w:hAnsi="宋体"/>
          <w:bCs/>
          <w:spacing w:val="10"/>
          <w:sz w:val="24"/>
        </w:rPr>
        <w:t>法定注册地址：</w:t>
      </w:r>
      <w:r>
        <w:rPr>
          <w:rFonts w:hint="eastAsia" w:ascii="宋体" w:hAnsi="宋体"/>
          <w:bCs/>
          <w:sz w:val="24"/>
          <w:u w:val="single"/>
        </w:rPr>
        <w:t xml:space="preserve">                                                        </w:t>
      </w:r>
    </w:p>
    <w:p>
      <w:pPr>
        <w:rPr>
          <w:rFonts w:hint="eastAsia" w:ascii="宋体" w:hAnsi="宋体"/>
          <w:bCs/>
          <w:sz w:val="24"/>
          <w:u w:val="single"/>
        </w:rPr>
      </w:pPr>
      <w:r>
        <w:rPr>
          <w:rFonts w:hint="eastAsia" w:ascii="宋体" w:hAnsi="宋体"/>
          <w:bCs/>
          <w:sz w:val="24"/>
        </w:rPr>
        <w:t>承包人(全称）</w:t>
      </w:r>
      <w:r>
        <w:rPr>
          <w:rFonts w:hint="eastAsia" w:ascii="宋体" w:hAnsi="宋体"/>
          <w:bCs/>
          <w:sz w:val="24"/>
          <w:u w:val="single"/>
        </w:rPr>
        <w:t xml:space="preserve">                                                           </w:t>
      </w:r>
    </w:p>
    <w:p>
      <w:pPr>
        <w:rPr>
          <w:rFonts w:hint="eastAsia" w:ascii="宋体" w:hAnsi="宋体"/>
          <w:bCs/>
          <w:sz w:val="24"/>
        </w:rPr>
      </w:pPr>
      <w:r>
        <w:rPr>
          <w:rFonts w:hint="eastAsia" w:ascii="宋体" w:hAnsi="宋体"/>
          <w:bCs/>
          <w:spacing w:val="30"/>
          <w:sz w:val="24"/>
        </w:rPr>
        <w:t>法定代表人：</w:t>
      </w:r>
      <w:r>
        <w:rPr>
          <w:rFonts w:hint="eastAsia" w:ascii="宋体" w:hAnsi="宋体"/>
          <w:bCs/>
          <w:sz w:val="24"/>
          <w:u w:val="single"/>
        </w:rPr>
        <w:t xml:space="preserve">                                                         </w:t>
      </w:r>
    </w:p>
    <w:p>
      <w:pPr>
        <w:ind w:right="-683" w:rightChars="-244"/>
        <w:rPr>
          <w:rFonts w:hint="eastAsia" w:ascii="宋体" w:hAnsi="宋体"/>
          <w:bCs/>
          <w:sz w:val="24"/>
        </w:rPr>
      </w:pPr>
      <w:r>
        <w:rPr>
          <w:rFonts w:hint="eastAsia" w:ascii="宋体" w:hAnsi="宋体"/>
          <w:bCs/>
          <w:spacing w:val="10"/>
          <w:sz w:val="24"/>
        </w:rPr>
        <w:t>法定注册地址：</w:t>
      </w:r>
      <w:r>
        <w:rPr>
          <w:rFonts w:hint="eastAsia" w:ascii="宋体" w:hAnsi="宋体"/>
          <w:bCs/>
          <w:sz w:val="24"/>
          <w:u w:val="single"/>
        </w:rPr>
        <w:t xml:space="preserve">                                                         </w:t>
      </w:r>
    </w:p>
    <w:p>
      <w:pPr>
        <w:ind w:firstLine="480" w:firstLineChars="200"/>
        <w:rPr>
          <w:rFonts w:hint="eastAsia" w:ascii="宋体" w:hAnsi="宋体"/>
          <w:bCs/>
          <w:sz w:val="24"/>
        </w:rPr>
      </w:pPr>
      <w:r>
        <w:rPr>
          <w:rFonts w:hint="eastAsia" w:ascii="宋体" w:hAnsi="宋体"/>
          <w:bCs/>
          <w:sz w:val="24"/>
        </w:rPr>
        <w:t>发包人为建设</w:t>
      </w:r>
      <w:r>
        <w:rPr>
          <w:rFonts w:hint="eastAsia" w:ascii="宋体" w:hAnsi="宋体"/>
          <w:bCs/>
          <w:sz w:val="24"/>
          <w:u w:val="single"/>
        </w:rPr>
        <w:t xml:space="preserve">                                                  </w:t>
      </w:r>
      <w:r>
        <w:rPr>
          <w:rFonts w:hint="eastAsia" w:ascii="宋体" w:hAnsi="宋体"/>
          <w:bCs/>
          <w:sz w:val="24"/>
        </w:rPr>
        <w:t>(以下简称“本工程”)，已接受承包人提出的承担本工程的施工、竣工、交付并维修其任何缺陷的投标。依照《中华人民共和国</w:t>
      </w:r>
      <w:r>
        <w:rPr>
          <w:rFonts w:hint="eastAsia" w:ascii="宋体" w:hAnsi="宋体" w:eastAsia="宋体"/>
          <w:bCs/>
          <w:sz w:val="24"/>
          <w:lang w:eastAsia="zh-CN"/>
        </w:rPr>
        <w:t>采购</w:t>
      </w:r>
      <w:r>
        <w:rPr>
          <w:rFonts w:hint="eastAsia" w:ascii="宋体" w:hAnsi="宋体"/>
          <w:bCs/>
          <w:sz w:val="24"/>
        </w:rPr>
        <w:t>投标法》、《中华人民共和国合同法》、《中华人民共和国建筑法》、及其他有关法律、行政法规，遵循平等、自愿、公平和诚实信用的原则，双方共同达成并订立如下协议。</w:t>
      </w:r>
    </w:p>
    <w:p>
      <w:pPr>
        <w:ind w:firstLine="480" w:firstLineChars="200"/>
        <w:rPr>
          <w:rFonts w:hint="eastAsia" w:ascii="宋体" w:hAnsi="宋体"/>
          <w:bCs/>
          <w:sz w:val="24"/>
        </w:rPr>
      </w:pPr>
      <w:r>
        <w:rPr>
          <w:rFonts w:hint="eastAsia" w:ascii="宋体" w:hAnsi="宋体"/>
          <w:bCs/>
          <w:sz w:val="24"/>
        </w:rPr>
        <w:t>一、工程概况</w:t>
      </w:r>
    </w:p>
    <w:p>
      <w:pPr>
        <w:ind w:firstLine="480" w:firstLineChars="200"/>
        <w:rPr>
          <w:rFonts w:hint="eastAsia" w:ascii="宋体" w:hAnsi="宋体"/>
          <w:sz w:val="24"/>
        </w:rPr>
      </w:pPr>
      <w:r>
        <w:rPr>
          <w:rFonts w:hint="eastAsia" w:ascii="宋体" w:hAnsi="宋体"/>
          <w:sz w:val="24"/>
        </w:rPr>
        <w:t>工程名称：</w:t>
      </w:r>
      <w:r>
        <w:rPr>
          <w:rFonts w:hint="eastAsia" w:ascii="宋体" w:hAnsi="宋体"/>
          <w:sz w:val="24"/>
          <w:u w:val="single"/>
        </w:rPr>
        <w:t xml:space="preserve">                                                      </w:t>
      </w:r>
      <w:r>
        <w:rPr>
          <w:rFonts w:hint="eastAsia" w:ascii="宋体" w:hAnsi="宋体"/>
          <w:sz w:val="24"/>
        </w:rPr>
        <w:t>标段</w:t>
      </w:r>
    </w:p>
    <w:p>
      <w:pPr>
        <w:ind w:firstLine="480" w:firstLineChars="200"/>
        <w:rPr>
          <w:rFonts w:hint="eastAsia" w:ascii="宋体" w:hAnsi="宋体"/>
          <w:sz w:val="24"/>
        </w:rPr>
      </w:pPr>
      <w:r>
        <w:rPr>
          <w:rFonts w:hint="eastAsia" w:ascii="宋体" w:hAnsi="宋体"/>
          <w:sz w:val="24"/>
        </w:rPr>
        <w:t>工程地点：</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工程内容：</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群体工程应附“承包人承揽工程项目一览表”(附件2)</w:t>
      </w:r>
    </w:p>
    <w:p>
      <w:pPr>
        <w:ind w:firstLine="480" w:firstLineChars="200"/>
        <w:rPr>
          <w:rFonts w:hint="eastAsia" w:ascii="宋体" w:hAnsi="宋体"/>
          <w:sz w:val="24"/>
        </w:rPr>
      </w:pPr>
      <w:r>
        <w:rPr>
          <w:rFonts w:hint="eastAsia" w:ascii="宋体" w:hAnsi="宋体"/>
          <w:sz w:val="24"/>
        </w:rPr>
        <w:t>工程立项批准文号：</w:t>
      </w:r>
      <w:r>
        <w:rPr>
          <w:rFonts w:hint="eastAsia" w:ascii="宋体" w:hAnsi="宋体"/>
          <w:sz w:val="24"/>
          <w:u w:val="single"/>
        </w:rPr>
        <w:t xml:space="preserve">  </w:t>
      </w:r>
      <w:r>
        <w:rPr>
          <w:rFonts w:hint="eastAsia" w:ascii="宋体" w:hAnsi="宋体"/>
          <w:b/>
          <w:sz w:val="24"/>
          <w:u w:val="single"/>
        </w:rPr>
        <w:t xml:space="preserve">                                             </w:t>
      </w:r>
      <w:r>
        <w:rPr>
          <w:rFonts w:hint="eastAsia" w:ascii="宋体" w:hAnsi="宋体"/>
          <w:sz w:val="24"/>
          <w:u w:val="single"/>
        </w:rPr>
        <w:t xml:space="preserve">  </w:t>
      </w:r>
    </w:p>
    <w:p>
      <w:pPr>
        <w:ind w:firstLine="480" w:firstLineChars="200"/>
        <w:rPr>
          <w:rFonts w:hint="eastAsia" w:ascii="宋体" w:hAnsi="宋体"/>
          <w:sz w:val="24"/>
          <w:u w:val="single"/>
        </w:rPr>
      </w:pPr>
      <w:r>
        <w:rPr>
          <w:rFonts w:hint="eastAsia" w:ascii="宋体" w:hAnsi="宋体"/>
          <w:sz w:val="24"/>
        </w:rPr>
        <w:t>资金来源：</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二、工程承包范围</w:t>
      </w:r>
    </w:p>
    <w:p>
      <w:pPr>
        <w:ind w:firstLine="480" w:firstLineChars="200"/>
        <w:rPr>
          <w:rFonts w:hint="eastAsia" w:ascii="宋体" w:hAnsi="宋体"/>
          <w:b/>
          <w:sz w:val="24"/>
          <w:u w:val="single"/>
        </w:rPr>
      </w:pPr>
      <w:r>
        <w:rPr>
          <w:rFonts w:hint="eastAsia" w:ascii="宋体" w:hAnsi="宋体"/>
          <w:sz w:val="24"/>
        </w:rPr>
        <w:t>承包范围：</w:t>
      </w:r>
      <w:r>
        <w:rPr>
          <w:rFonts w:hint="eastAsia" w:ascii="宋体" w:hAnsi="宋体"/>
          <w:sz w:val="24"/>
          <w:u w:val="single"/>
        </w:rPr>
        <w:t xml:space="preserve"> </w:t>
      </w:r>
      <w:r>
        <w:rPr>
          <w:rFonts w:hint="eastAsia" w:ascii="宋体" w:hAnsi="宋体"/>
          <w:b/>
          <w:sz w:val="24"/>
          <w:u w:val="single"/>
        </w:rPr>
        <w:t xml:space="preserve">                                                        </w:t>
      </w:r>
    </w:p>
    <w:p>
      <w:pPr>
        <w:ind w:left="420"/>
        <w:rPr>
          <w:rFonts w:hint="eastAsia" w:ascii="宋体" w:hAnsi="宋体"/>
          <w:sz w:val="24"/>
        </w:rPr>
      </w:pPr>
      <w:r>
        <w:rPr>
          <w:rFonts w:hint="eastAsia" w:ascii="宋体" w:hAnsi="宋体"/>
          <w:b/>
          <w:sz w:val="24"/>
          <w:u w:val="single"/>
        </w:rPr>
        <w:t xml:space="preserve">                                                                    </w:t>
      </w:r>
    </w:p>
    <w:p>
      <w:pPr>
        <w:ind w:left="420"/>
        <w:rPr>
          <w:rFonts w:hint="eastAsia" w:ascii="宋体" w:hAnsi="宋体"/>
          <w:sz w:val="24"/>
        </w:rPr>
      </w:pPr>
      <w:r>
        <w:rPr>
          <w:rFonts w:hint="eastAsia" w:ascii="宋体" w:hAnsi="宋体"/>
          <w:sz w:val="24"/>
        </w:rPr>
        <w:t>详细承包范围见第七章“技术标准和要求”。</w:t>
      </w:r>
    </w:p>
    <w:p>
      <w:pPr>
        <w:ind w:left="420"/>
        <w:rPr>
          <w:rFonts w:hint="eastAsia" w:ascii="宋体" w:hAnsi="宋体"/>
          <w:sz w:val="24"/>
        </w:rPr>
      </w:pPr>
      <w:r>
        <w:rPr>
          <w:rFonts w:hint="eastAsia" w:ascii="宋体" w:hAnsi="宋体"/>
          <w:sz w:val="24"/>
        </w:rPr>
        <w:t>三、合同工期</w:t>
      </w:r>
    </w:p>
    <w:p>
      <w:pPr>
        <w:ind w:firstLine="480" w:firstLineChars="200"/>
        <w:rPr>
          <w:rFonts w:hint="eastAsia" w:ascii="宋体" w:hAnsi="宋体"/>
          <w:sz w:val="24"/>
        </w:rPr>
      </w:pPr>
      <w:r>
        <w:rPr>
          <w:rFonts w:hint="eastAsia" w:ascii="宋体" w:hAnsi="宋体"/>
          <w:sz w:val="24"/>
        </w:rPr>
        <w:t>计划开工日期：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ind w:firstLine="480" w:firstLineChars="200"/>
        <w:rPr>
          <w:rFonts w:hint="eastAsia" w:ascii="宋体" w:hAnsi="宋体"/>
          <w:sz w:val="24"/>
        </w:rPr>
      </w:pPr>
      <w:r>
        <w:rPr>
          <w:rFonts w:hint="eastAsia" w:ascii="宋体" w:hAnsi="宋体"/>
          <w:sz w:val="24"/>
        </w:rPr>
        <w:t>计划竣工日期：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ind w:firstLine="480" w:firstLineChars="200"/>
        <w:rPr>
          <w:rFonts w:hint="eastAsia" w:ascii="宋体" w:hAnsi="宋体"/>
          <w:sz w:val="24"/>
        </w:rPr>
      </w:pPr>
      <w:r>
        <w:rPr>
          <w:rFonts w:hint="eastAsia" w:ascii="宋体" w:hAnsi="宋体"/>
          <w:sz w:val="24"/>
        </w:rPr>
        <w:t>工期总日历天数</w:t>
      </w:r>
      <w:r>
        <w:rPr>
          <w:rFonts w:hint="eastAsia" w:ascii="宋体" w:hAnsi="宋体"/>
          <w:sz w:val="24"/>
          <w:u w:val="single"/>
        </w:rPr>
        <w:t xml:space="preserve">           </w:t>
      </w:r>
      <w:r>
        <w:rPr>
          <w:rFonts w:hint="eastAsia" w:ascii="宋体" w:hAnsi="宋体"/>
          <w:sz w:val="24"/>
        </w:rPr>
        <w:t>天，自监理人发出的开工通知中载明的开工日期起算。</w:t>
      </w:r>
    </w:p>
    <w:p>
      <w:pPr>
        <w:ind w:firstLine="480" w:firstLineChars="200"/>
        <w:rPr>
          <w:rFonts w:hint="eastAsia" w:ascii="宋体" w:hAnsi="宋体"/>
          <w:sz w:val="24"/>
        </w:rPr>
      </w:pPr>
      <w:r>
        <w:rPr>
          <w:rFonts w:hint="eastAsia" w:ascii="宋体" w:hAnsi="宋体"/>
          <w:sz w:val="24"/>
        </w:rPr>
        <w:t>四、质量标准</w:t>
      </w:r>
    </w:p>
    <w:p>
      <w:pPr>
        <w:ind w:firstLine="480" w:firstLineChars="200"/>
        <w:rPr>
          <w:rFonts w:hint="eastAsia" w:ascii="宋体" w:hAnsi="宋体"/>
          <w:sz w:val="24"/>
        </w:rPr>
      </w:pPr>
      <w:r>
        <w:rPr>
          <w:rFonts w:hint="eastAsia" w:ascii="宋体" w:hAnsi="宋体"/>
          <w:sz w:val="24"/>
        </w:rPr>
        <w:t>工程质量标准：</w:t>
      </w:r>
      <w:r>
        <w:rPr>
          <w:rFonts w:hint="eastAsia" w:ascii="宋体" w:hAnsi="宋体"/>
          <w:sz w:val="24"/>
          <w:u w:val="single"/>
        </w:rPr>
        <w:t xml:space="preserve">         合格           </w:t>
      </w:r>
    </w:p>
    <w:p>
      <w:pPr>
        <w:ind w:firstLine="480" w:firstLineChars="200"/>
        <w:rPr>
          <w:rFonts w:hint="eastAsia" w:ascii="宋体" w:hAnsi="宋体"/>
          <w:sz w:val="24"/>
        </w:rPr>
      </w:pPr>
      <w:r>
        <w:rPr>
          <w:rFonts w:hint="eastAsia" w:ascii="宋体" w:hAnsi="宋体"/>
          <w:sz w:val="24"/>
        </w:rPr>
        <w:t>五、合同形式</w:t>
      </w:r>
    </w:p>
    <w:p>
      <w:pPr>
        <w:ind w:firstLine="480" w:firstLineChars="200"/>
        <w:rPr>
          <w:rFonts w:hint="eastAsia" w:ascii="宋体" w:hAnsi="宋体"/>
          <w:sz w:val="24"/>
        </w:rPr>
      </w:pPr>
      <w:r>
        <w:rPr>
          <w:rFonts w:hint="eastAsia" w:ascii="宋体" w:hAnsi="宋体"/>
          <w:sz w:val="24"/>
        </w:rPr>
        <w:t>本合同采用</w:t>
      </w:r>
      <w:r>
        <w:rPr>
          <w:rFonts w:hint="eastAsia" w:ascii="宋体" w:hAnsi="宋体"/>
          <w:sz w:val="24"/>
          <w:u w:val="single"/>
        </w:rPr>
        <w:t xml:space="preserve">           </w:t>
      </w:r>
      <w:r>
        <w:rPr>
          <w:rFonts w:hint="eastAsia" w:ascii="宋体" w:hAnsi="宋体"/>
          <w:sz w:val="24"/>
        </w:rPr>
        <w:t>合同形式。</w:t>
      </w:r>
    </w:p>
    <w:p>
      <w:pPr>
        <w:ind w:firstLine="480" w:firstLineChars="200"/>
        <w:rPr>
          <w:rFonts w:hint="eastAsia" w:ascii="宋体" w:hAnsi="宋体"/>
          <w:sz w:val="24"/>
        </w:rPr>
      </w:pPr>
      <w:r>
        <w:rPr>
          <w:rFonts w:hint="eastAsia" w:ascii="宋体" w:hAnsi="宋体"/>
          <w:sz w:val="24"/>
        </w:rPr>
        <w:t>六、签约合同价</w:t>
      </w:r>
    </w:p>
    <w:p>
      <w:pPr>
        <w:ind w:firstLine="480" w:firstLineChars="200"/>
        <w:rPr>
          <w:rFonts w:hint="eastAsia" w:ascii="宋体" w:hAnsi="宋体"/>
          <w:sz w:val="24"/>
        </w:rPr>
      </w:pPr>
      <w:r>
        <w:rPr>
          <w:rFonts w:hint="eastAsia" w:ascii="宋体" w:hAnsi="宋体"/>
          <w:sz w:val="24"/>
        </w:rPr>
        <w:t>金额(大写）：</w:t>
      </w:r>
      <w:r>
        <w:rPr>
          <w:rFonts w:hint="eastAsia" w:ascii="宋体" w:hAnsi="宋体"/>
          <w:sz w:val="24"/>
          <w:u w:val="single"/>
        </w:rPr>
        <w:t xml:space="preserve">                 </w:t>
      </w:r>
      <w:r>
        <w:rPr>
          <w:rFonts w:hint="eastAsia" w:ascii="宋体" w:hAnsi="宋体"/>
          <w:sz w:val="24"/>
        </w:rPr>
        <w:t>元(人民币)(小写)￥：</w:t>
      </w:r>
      <w:r>
        <w:rPr>
          <w:rFonts w:hint="eastAsia" w:ascii="宋体" w:hAnsi="宋体"/>
          <w:sz w:val="24"/>
          <w:u w:val="single"/>
        </w:rPr>
        <w:t xml:space="preserve">              </w:t>
      </w:r>
      <w:r>
        <w:rPr>
          <w:rFonts w:hint="eastAsia" w:ascii="宋体" w:hAnsi="宋体"/>
          <w:sz w:val="24"/>
        </w:rPr>
        <w:t>元</w:t>
      </w:r>
    </w:p>
    <w:p>
      <w:pPr>
        <w:ind w:firstLine="480" w:firstLineChars="200"/>
        <w:rPr>
          <w:rFonts w:hint="eastAsia" w:ascii="宋体" w:hAnsi="宋体"/>
          <w:sz w:val="24"/>
        </w:rPr>
      </w:pPr>
      <w:r>
        <w:rPr>
          <w:rFonts w:hint="eastAsia" w:ascii="宋体" w:hAnsi="宋体"/>
          <w:sz w:val="24"/>
        </w:rPr>
        <w:t>其中：安全文明施工费：</w:t>
      </w:r>
      <w:r>
        <w:rPr>
          <w:rFonts w:hint="eastAsia" w:ascii="宋体" w:hAnsi="宋体"/>
          <w:sz w:val="24"/>
          <w:u w:val="single"/>
        </w:rPr>
        <w:t xml:space="preserve">                 </w:t>
      </w:r>
      <w:r>
        <w:rPr>
          <w:rFonts w:hint="eastAsia" w:ascii="宋体" w:hAnsi="宋体"/>
          <w:sz w:val="24"/>
        </w:rPr>
        <w:t>元，规费：</w:t>
      </w:r>
      <w:r>
        <w:rPr>
          <w:rFonts w:hint="eastAsia" w:ascii="宋体" w:hAnsi="宋体"/>
          <w:sz w:val="24"/>
          <w:u w:val="single"/>
        </w:rPr>
        <w:t xml:space="preserve">                 </w:t>
      </w:r>
      <w:r>
        <w:rPr>
          <w:rFonts w:hint="eastAsia" w:ascii="宋体" w:hAnsi="宋体"/>
          <w:sz w:val="24"/>
        </w:rPr>
        <w:t>元</w:t>
      </w:r>
    </w:p>
    <w:p>
      <w:pPr>
        <w:rPr>
          <w:rFonts w:hint="eastAsia" w:ascii="宋体" w:hAnsi="宋体"/>
          <w:sz w:val="24"/>
        </w:rPr>
      </w:pPr>
      <w:r>
        <w:rPr>
          <w:rFonts w:hint="eastAsia" w:ascii="宋体" w:hAnsi="宋体"/>
          <w:sz w:val="24"/>
        </w:rPr>
        <w:t>人工费：</w:t>
      </w:r>
      <w:r>
        <w:rPr>
          <w:rFonts w:hint="eastAsia" w:ascii="宋体" w:hAnsi="宋体"/>
          <w:sz w:val="24"/>
          <w:u w:val="single"/>
        </w:rPr>
        <w:t xml:space="preserve">                     </w:t>
      </w:r>
      <w:r>
        <w:rPr>
          <w:rFonts w:hint="eastAsia" w:ascii="宋体" w:hAnsi="宋体"/>
          <w:sz w:val="24"/>
        </w:rPr>
        <w:t>元，暂列金额：</w:t>
      </w:r>
      <w:r>
        <w:rPr>
          <w:rFonts w:hint="eastAsia" w:ascii="宋体" w:hAnsi="宋体"/>
          <w:sz w:val="24"/>
          <w:u w:val="single"/>
        </w:rPr>
        <w:t xml:space="preserve">                </w:t>
      </w:r>
      <w:r>
        <w:rPr>
          <w:rFonts w:hint="eastAsia" w:ascii="宋体" w:hAnsi="宋体"/>
          <w:sz w:val="24"/>
        </w:rPr>
        <w:t>元（其中计日工金额</w:t>
      </w:r>
      <w:r>
        <w:rPr>
          <w:rFonts w:hint="eastAsia" w:ascii="宋体" w:hAnsi="宋体"/>
          <w:sz w:val="24"/>
          <w:u w:val="single"/>
        </w:rPr>
        <w:t xml:space="preserve">            </w:t>
      </w:r>
      <w:r>
        <w:rPr>
          <w:rFonts w:hint="eastAsia" w:ascii="宋体" w:hAnsi="宋体"/>
          <w:sz w:val="24"/>
        </w:rPr>
        <w:t>元），专业工程暂估价：</w:t>
      </w:r>
      <w:r>
        <w:rPr>
          <w:rFonts w:hint="eastAsia" w:ascii="宋体" w:hAnsi="宋体"/>
          <w:sz w:val="24"/>
          <w:u w:val="single"/>
        </w:rPr>
        <w:t xml:space="preserve">                    </w:t>
      </w:r>
      <w:r>
        <w:rPr>
          <w:rFonts w:hint="eastAsia" w:ascii="宋体" w:hAnsi="宋体"/>
          <w:sz w:val="24"/>
        </w:rPr>
        <w:t>元。</w:t>
      </w:r>
    </w:p>
    <w:p>
      <w:pPr>
        <w:ind w:firstLine="480" w:firstLineChars="200"/>
        <w:rPr>
          <w:rFonts w:hint="eastAsia" w:ascii="宋体" w:hAnsi="宋体"/>
          <w:sz w:val="24"/>
        </w:rPr>
      </w:pPr>
      <w:r>
        <w:rPr>
          <w:rFonts w:hint="eastAsia" w:ascii="宋体" w:hAnsi="宋体"/>
          <w:sz w:val="24"/>
        </w:rPr>
        <w:t>七、承包人项目负责人：</w:t>
      </w:r>
    </w:p>
    <w:p>
      <w:pPr>
        <w:rPr>
          <w:rFonts w:hint="eastAsia" w:ascii="宋体" w:hAnsi="宋体"/>
          <w:sz w:val="24"/>
        </w:rPr>
      </w:pPr>
      <w:r>
        <w:rPr>
          <w:rFonts w:hint="eastAsia" w:ascii="宋体" w:hAnsi="宋体"/>
          <w:sz w:val="24"/>
        </w:rPr>
        <w:t xml:space="preserve">    姓名：</w:t>
      </w:r>
      <w:r>
        <w:rPr>
          <w:rFonts w:hint="eastAsia" w:ascii="宋体" w:hAnsi="宋体"/>
          <w:sz w:val="24"/>
          <w:u w:val="single"/>
        </w:rPr>
        <w:t xml:space="preserve">             </w:t>
      </w:r>
      <w:r>
        <w:rPr>
          <w:rFonts w:hint="eastAsia" w:ascii="宋体" w:hAnsi="宋体"/>
          <w:sz w:val="24"/>
        </w:rPr>
        <w:t>； 职称：</w:t>
      </w:r>
      <w:r>
        <w:rPr>
          <w:rFonts w:hint="eastAsia" w:ascii="宋体" w:hAnsi="宋体"/>
          <w:sz w:val="24"/>
          <w:u w:val="single"/>
        </w:rPr>
        <w:t xml:space="preserve">            </w:t>
      </w:r>
      <w:r>
        <w:rPr>
          <w:rFonts w:hint="eastAsia" w:ascii="宋体" w:hAnsi="宋体"/>
          <w:sz w:val="24"/>
        </w:rPr>
        <w:t>；身份证号：</w:t>
      </w:r>
      <w:r>
        <w:rPr>
          <w:rFonts w:hint="eastAsia" w:ascii="宋体" w:hAnsi="宋体"/>
          <w:sz w:val="24"/>
          <w:u w:val="single"/>
        </w:rPr>
        <w:t xml:space="preserve">                      </w:t>
      </w:r>
      <w:r>
        <w:rPr>
          <w:rFonts w:hint="eastAsia" w:ascii="宋体" w:hAnsi="宋体"/>
          <w:sz w:val="24"/>
        </w:rPr>
        <w:t>；     建造师执业资格证书号：</w:t>
      </w:r>
      <w:r>
        <w:rPr>
          <w:rFonts w:hint="eastAsia" w:ascii="宋体" w:hAnsi="宋体"/>
          <w:sz w:val="24"/>
          <w:u w:val="single"/>
        </w:rPr>
        <w:t xml:space="preserve">            </w:t>
      </w:r>
      <w:r>
        <w:rPr>
          <w:rFonts w:hint="eastAsia" w:ascii="宋体" w:hAnsi="宋体"/>
          <w:sz w:val="24"/>
        </w:rPr>
        <w:t>；建造师注册证书号：</w:t>
      </w:r>
      <w:r>
        <w:rPr>
          <w:rFonts w:hint="eastAsia" w:ascii="宋体" w:hAnsi="宋体"/>
          <w:sz w:val="24"/>
          <w:u w:val="single"/>
        </w:rPr>
        <w:t xml:space="preserve">               </w:t>
      </w:r>
      <w:r>
        <w:rPr>
          <w:rFonts w:hint="eastAsia" w:ascii="宋体" w:hAnsi="宋体"/>
          <w:sz w:val="24"/>
        </w:rPr>
        <w:t>。建造师执业印章号：</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安全生产考核合格证书号：</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八、合同文件的组成</w:t>
      </w:r>
    </w:p>
    <w:p>
      <w:pPr>
        <w:ind w:firstLine="480" w:firstLineChars="200"/>
        <w:rPr>
          <w:rFonts w:hint="eastAsia" w:ascii="宋体" w:hAnsi="宋体"/>
          <w:sz w:val="24"/>
        </w:rPr>
      </w:pPr>
      <w:r>
        <w:rPr>
          <w:rFonts w:hint="eastAsia" w:ascii="宋体" w:hAnsi="宋体"/>
          <w:sz w:val="24"/>
        </w:rPr>
        <w:t>下列文件共同构成合同文件：</w:t>
      </w:r>
    </w:p>
    <w:p>
      <w:pPr>
        <w:ind w:firstLine="480" w:firstLineChars="200"/>
        <w:rPr>
          <w:rFonts w:hint="eastAsia" w:ascii="宋体" w:hAnsi="宋体"/>
          <w:sz w:val="24"/>
        </w:rPr>
      </w:pPr>
      <w:r>
        <w:rPr>
          <w:rFonts w:hint="eastAsia" w:ascii="宋体" w:hAnsi="宋体"/>
          <w:sz w:val="24"/>
        </w:rPr>
        <w:t>1、本协议书；</w:t>
      </w:r>
    </w:p>
    <w:p>
      <w:pPr>
        <w:ind w:firstLine="480" w:firstLineChars="200"/>
        <w:rPr>
          <w:rFonts w:hint="eastAsia" w:ascii="宋体" w:hAnsi="宋体"/>
          <w:sz w:val="24"/>
        </w:rPr>
      </w:pPr>
      <w:r>
        <w:rPr>
          <w:rFonts w:hint="eastAsia" w:ascii="宋体" w:hAnsi="宋体"/>
          <w:sz w:val="24"/>
        </w:rPr>
        <w:t>2、中标通知书；</w:t>
      </w:r>
    </w:p>
    <w:p>
      <w:pPr>
        <w:ind w:firstLine="480" w:firstLineChars="200"/>
        <w:rPr>
          <w:rFonts w:hint="eastAsia" w:ascii="宋体" w:hAnsi="宋体"/>
          <w:sz w:val="24"/>
        </w:rPr>
      </w:pPr>
      <w:r>
        <w:rPr>
          <w:rFonts w:hint="eastAsia" w:ascii="宋体" w:hAnsi="宋体"/>
          <w:sz w:val="24"/>
        </w:rPr>
        <w:t>3、投标函及投标函附录；</w:t>
      </w:r>
    </w:p>
    <w:p>
      <w:pPr>
        <w:ind w:firstLine="480" w:firstLineChars="200"/>
        <w:rPr>
          <w:rFonts w:hint="eastAsia" w:ascii="宋体" w:hAnsi="宋体"/>
          <w:sz w:val="24"/>
        </w:rPr>
      </w:pPr>
      <w:r>
        <w:rPr>
          <w:rFonts w:hint="eastAsia" w:ascii="宋体" w:hAnsi="宋体"/>
          <w:sz w:val="24"/>
        </w:rPr>
        <w:t>4、专用合同条款；</w:t>
      </w:r>
    </w:p>
    <w:p>
      <w:pPr>
        <w:ind w:firstLine="480" w:firstLineChars="200"/>
        <w:rPr>
          <w:rFonts w:hint="eastAsia" w:ascii="宋体" w:hAnsi="宋体"/>
          <w:sz w:val="24"/>
        </w:rPr>
      </w:pPr>
      <w:r>
        <w:rPr>
          <w:rFonts w:hint="eastAsia" w:ascii="宋体" w:hAnsi="宋体"/>
          <w:sz w:val="24"/>
        </w:rPr>
        <w:t>5、通用合同条款；</w:t>
      </w:r>
    </w:p>
    <w:p>
      <w:pPr>
        <w:ind w:firstLine="480" w:firstLineChars="200"/>
        <w:rPr>
          <w:rFonts w:hint="eastAsia" w:ascii="宋体" w:hAnsi="宋体"/>
          <w:sz w:val="24"/>
        </w:rPr>
      </w:pPr>
      <w:r>
        <w:rPr>
          <w:rFonts w:hint="eastAsia" w:ascii="宋体" w:hAnsi="宋体"/>
          <w:sz w:val="24"/>
        </w:rPr>
        <w:t>6、技术标准和要求；</w:t>
      </w:r>
    </w:p>
    <w:p>
      <w:pPr>
        <w:ind w:firstLine="480" w:firstLineChars="200"/>
        <w:rPr>
          <w:rFonts w:hint="eastAsia" w:ascii="宋体" w:hAnsi="宋体"/>
          <w:sz w:val="24"/>
        </w:rPr>
      </w:pPr>
      <w:r>
        <w:rPr>
          <w:rFonts w:hint="eastAsia" w:ascii="宋体" w:hAnsi="宋体"/>
          <w:sz w:val="24"/>
        </w:rPr>
        <w:t>7、图纸；</w:t>
      </w:r>
    </w:p>
    <w:p>
      <w:pPr>
        <w:ind w:firstLine="480" w:firstLineChars="200"/>
        <w:rPr>
          <w:rFonts w:hint="eastAsia" w:ascii="宋体" w:hAnsi="宋体"/>
          <w:sz w:val="24"/>
        </w:rPr>
      </w:pPr>
      <w:r>
        <w:rPr>
          <w:rFonts w:hint="eastAsia" w:ascii="宋体" w:hAnsi="宋体"/>
          <w:sz w:val="24"/>
        </w:rPr>
        <w:t>8、已标价工程量清单；</w:t>
      </w:r>
    </w:p>
    <w:p>
      <w:pPr>
        <w:ind w:firstLine="480" w:firstLineChars="200"/>
        <w:rPr>
          <w:rFonts w:hint="eastAsia" w:ascii="宋体" w:hAnsi="宋体"/>
          <w:sz w:val="24"/>
        </w:rPr>
      </w:pPr>
      <w:r>
        <w:rPr>
          <w:rFonts w:hint="eastAsia" w:ascii="宋体" w:hAnsi="宋体"/>
          <w:sz w:val="24"/>
        </w:rPr>
        <w:t>9、其他合同文件。</w:t>
      </w:r>
    </w:p>
    <w:p>
      <w:pPr>
        <w:ind w:firstLine="480" w:firstLineChars="200"/>
        <w:rPr>
          <w:rFonts w:hint="eastAsia" w:ascii="宋体" w:hAnsi="宋体"/>
          <w:sz w:val="24"/>
        </w:rPr>
      </w:pPr>
      <w:r>
        <w:rPr>
          <w:rFonts w:hint="eastAsia" w:ascii="宋体" w:hAnsi="宋体"/>
          <w:sz w:val="24"/>
        </w:rPr>
        <w:t>上述文件互相补充和解释，如有不明确或不一致之处，以合同约定次序在先者为准。</w:t>
      </w:r>
    </w:p>
    <w:p>
      <w:pPr>
        <w:ind w:firstLine="480" w:firstLineChars="200"/>
        <w:rPr>
          <w:rFonts w:hint="eastAsia" w:ascii="宋体" w:hAnsi="宋体"/>
          <w:sz w:val="24"/>
        </w:rPr>
      </w:pPr>
      <w:r>
        <w:rPr>
          <w:rFonts w:hint="eastAsia" w:ascii="宋体" w:hAnsi="宋体"/>
          <w:sz w:val="24"/>
        </w:rPr>
        <w:t>九、本协议书中有关词语定义与合同条款中的定义相同。</w:t>
      </w:r>
    </w:p>
    <w:p>
      <w:pPr>
        <w:ind w:firstLine="480" w:firstLineChars="200"/>
        <w:rPr>
          <w:rFonts w:hint="eastAsia" w:ascii="宋体" w:hAnsi="宋体"/>
          <w:sz w:val="24"/>
        </w:rPr>
      </w:pPr>
      <w:r>
        <w:rPr>
          <w:rFonts w:hint="eastAsia" w:ascii="宋体" w:hAnsi="宋体"/>
          <w:sz w:val="24"/>
        </w:rPr>
        <w:t>十、承包人承诺按照合同约定进行施工、竣工、交付并在缺陷责任期内对工程缺陷承担维修责任。</w:t>
      </w:r>
    </w:p>
    <w:p>
      <w:pPr>
        <w:ind w:firstLine="480" w:firstLineChars="200"/>
        <w:rPr>
          <w:rFonts w:hint="eastAsia" w:ascii="宋体" w:hAnsi="宋体"/>
          <w:sz w:val="24"/>
        </w:rPr>
      </w:pPr>
      <w:r>
        <w:rPr>
          <w:rFonts w:hint="eastAsia" w:ascii="宋体" w:hAnsi="宋体"/>
          <w:sz w:val="24"/>
        </w:rPr>
        <w:t>十一、发包人承诺按照合同约定的条件、期限和方式向承包人支付合同价款。</w:t>
      </w:r>
    </w:p>
    <w:p>
      <w:pPr>
        <w:ind w:firstLine="480" w:firstLineChars="200"/>
        <w:rPr>
          <w:rFonts w:hint="eastAsia" w:ascii="宋体" w:hAnsi="宋体"/>
          <w:sz w:val="24"/>
        </w:rPr>
      </w:pPr>
      <w:r>
        <w:rPr>
          <w:rFonts w:hint="eastAsia" w:ascii="宋体" w:hAnsi="宋体"/>
          <w:sz w:val="24"/>
        </w:rPr>
        <w:t>十二、本协议书连同其他合同文件正本一式两份，合同双方各执一份；副本一式</w:t>
      </w:r>
      <w:r>
        <w:rPr>
          <w:rFonts w:hint="eastAsia" w:ascii="宋体" w:hAnsi="宋体"/>
          <w:sz w:val="24"/>
          <w:u w:val="single"/>
        </w:rPr>
        <w:t xml:space="preserve"> 十份   </w:t>
      </w:r>
    </w:p>
    <w:p>
      <w:pPr>
        <w:rPr>
          <w:rFonts w:hint="eastAsia" w:ascii="宋体" w:hAnsi="宋体"/>
          <w:sz w:val="24"/>
        </w:rPr>
      </w:pPr>
      <w:r>
        <w:rPr>
          <w:rFonts w:hint="eastAsia" w:ascii="宋体" w:hAnsi="宋体"/>
          <w:sz w:val="24"/>
        </w:rPr>
        <w:t>份，其中一份在合同报送建设行政主管部门备案时留存。</w:t>
      </w:r>
    </w:p>
    <w:p>
      <w:pPr>
        <w:ind w:firstLine="480" w:firstLineChars="200"/>
        <w:rPr>
          <w:rFonts w:hint="eastAsia" w:ascii="宋体" w:hAnsi="宋体"/>
          <w:sz w:val="24"/>
        </w:rPr>
      </w:pPr>
      <w:r>
        <w:rPr>
          <w:rFonts w:hint="eastAsia" w:ascii="宋体" w:hAnsi="宋体"/>
          <w:sz w:val="24"/>
        </w:rPr>
        <w:t>十三、合同未尽事宜，双方另行签订补充协议，但不得背离本协议第八条所约定的合同文件的实质性内容。补充协议是合同文件的组成部分。</w:t>
      </w: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发包人：</w:t>
      </w:r>
      <w:r>
        <w:rPr>
          <w:rFonts w:hint="eastAsia" w:ascii="宋体" w:hAnsi="宋体"/>
          <w:sz w:val="24"/>
          <w:u w:val="single"/>
        </w:rPr>
        <w:t xml:space="preserve">          </w:t>
      </w:r>
      <w:r>
        <w:rPr>
          <w:rFonts w:hint="eastAsia" w:ascii="宋体" w:hAnsi="宋体"/>
          <w:sz w:val="24"/>
        </w:rPr>
        <w:t>(盖单位章)        承包人：</w:t>
      </w:r>
      <w:r>
        <w:rPr>
          <w:rFonts w:hint="eastAsia" w:ascii="宋体" w:hAnsi="宋体"/>
          <w:sz w:val="24"/>
          <w:u w:val="single"/>
        </w:rPr>
        <w:t xml:space="preserve">              </w:t>
      </w:r>
      <w:r>
        <w:rPr>
          <w:rFonts w:hint="eastAsia" w:ascii="宋体" w:hAnsi="宋体"/>
          <w:sz w:val="24"/>
        </w:rPr>
        <w:t xml:space="preserve"> (盖单位章)</w:t>
      </w:r>
    </w:p>
    <w:p>
      <w:pPr>
        <w:rPr>
          <w:rFonts w:hint="eastAsia" w:ascii="宋体" w:hAnsi="宋体"/>
          <w:sz w:val="24"/>
        </w:rPr>
      </w:pPr>
      <w:r>
        <w:rPr>
          <w:rFonts w:hint="eastAsia" w:ascii="宋体" w:hAnsi="宋体"/>
          <w:sz w:val="24"/>
        </w:rPr>
        <w:t>法定代表人或其                       法定代表人或其</w:t>
      </w:r>
    </w:p>
    <w:p>
      <w:pPr>
        <w:rPr>
          <w:rFonts w:hint="eastAsia"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      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p>
    <w:p>
      <w:pPr>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hint="eastAsia" w:ascii="宋体" w:hAnsi="宋体"/>
          <w:sz w:val="24"/>
        </w:rPr>
      </w:pPr>
    </w:p>
    <w:p>
      <w:pPr>
        <w:rPr>
          <w:rFonts w:hint="eastAsia" w:ascii="宋体" w:hAnsi="宋体"/>
          <w:sz w:val="24"/>
          <w:u w:val="single"/>
        </w:rPr>
      </w:pPr>
      <w:r>
        <w:rPr>
          <w:rFonts w:hint="eastAsia" w:ascii="宋体" w:hAnsi="宋体"/>
          <w:sz w:val="24"/>
        </w:rPr>
        <w:t>签约地点：</w:t>
      </w:r>
      <w:r>
        <w:rPr>
          <w:rFonts w:hint="eastAsia" w:ascii="宋体" w:hAnsi="宋体"/>
          <w:sz w:val="24"/>
          <w:u w:val="single"/>
        </w:rPr>
        <w:t xml:space="preserve">                                                           </w:t>
      </w:r>
    </w:p>
    <w:p>
      <w:pPr>
        <w:rPr>
          <w:rFonts w:hint="eastAsia" w:ascii="宋体" w:hAnsi="宋体"/>
          <w:sz w:val="24"/>
        </w:rPr>
      </w:pPr>
      <w:r>
        <w:rPr>
          <w:rFonts w:hint="eastAsia" w:ascii="宋体" w:hAnsi="宋体"/>
          <w:sz w:val="24"/>
          <w:u w:val="single"/>
        </w:rPr>
        <w:br w:type="page"/>
      </w:r>
      <w:r>
        <w:rPr>
          <w:rFonts w:hint="eastAsia" w:ascii="宋体" w:hAnsi="宋体"/>
          <w:sz w:val="24"/>
        </w:rPr>
        <w:t>附件1：</w:t>
      </w:r>
    </w:p>
    <w:p>
      <w:pPr>
        <w:jc w:val="center"/>
        <w:rPr>
          <w:rFonts w:hint="eastAsia" w:ascii="宋体" w:hAnsi="宋体"/>
          <w:b/>
          <w:sz w:val="32"/>
        </w:rPr>
      </w:pPr>
      <w:r>
        <w:rPr>
          <w:rFonts w:hint="eastAsia" w:ascii="宋体" w:hAnsi="宋体"/>
          <w:b/>
          <w:sz w:val="32"/>
        </w:rPr>
        <w:t>房屋建筑工程质量保修书</w:t>
      </w:r>
    </w:p>
    <w:p>
      <w:pPr>
        <w:jc w:val="center"/>
        <w:rPr>
          <w:rFonts w:hint="eastAsia" w:ascii="宋体" w:hAnsi="宋体"/>
          <w:sz w:val="24"/>
        </w:rPr>
      </w:pPr>
    </w:p>
    <w:p>
      <w:pPr>
        <w:ind w:firstLine="480" w:firstLineChars="200"/>
        <w:rPr>
          <w:rFonts w:hint="eastAsia" w:ascii="宋体" w:hAnsi="宋体"/>
          <w:sz w:val="24"/>
        </w:rPr>
      </w:pPr>
      <w:r>
        <w:rPr>
          <w:rFonts w:hint="eastAsia" w:ascii="宋体" w:hAnsi="宋体"/>
          <w:sz w:val="24"/>
        </w:rPr>
        <w:t>发包人：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承包人：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发包人、承包人根据《中华人民共和国建筑法》、《建设工程质量管理条例》和《房屋建筑工程质量保修办法》，经协商一致，对</w:t>
      </w:r>
      <w:r>
        <w:rPr>
          <w:rFonts w:hint="eastAsia" w:ascii="宋体" w:hAnsi="宋体"/>
          <w:sz w:val="24"/>
          <w:u w:val="single"/>
        </w:rPr>
        <w:t xml:space="preserve">                  </w:t>
      </w:r>
      <w:r>
        <w:rPr>
          <w:rFonts w:hint="eastAsia" w:ascii="宋体" w:hAnsi="宋体"/>
          <w:sz w:val="24"/>
        </w:rPr>
        <w:t>(工程名称)签订保修书。</w:t>
      </w:r>
    </w:p>
    <w:p>
      <w:pPr>
        <w:ind w:firstLine="480" w:firstLineChars="200"/>
        <w:rPr>
          <w:rFonts w:hint="eastAsia" w:ascii="宋体" w:hAnsi="宋体"/>
          <w:sz w:val="24"/>
        </w:rPr>
      </w:pPr>
      <w:r>
        <w:rPr>
          <w:rFonts w:hint="eastAsia" w:ascii="宋体" w:hAnsi="宋体"/>
          <w:sz w:val="24"/>
        </w:rPr>
        <w:t>一、工程保修范围和内容</w:t>
      </w:r>
    </w:p>
    <w:p>
      <w:pPr>
        <w:ind w:firstLine="480" w:firstLineChars="200"/>
        <w:rPr>
          <w:rFonts w:hint="eastAsia" w:ascii="宋体" w:hAnsi="宋体"/>
          <w:sz w:val="24"/>
        </w:rPr>
      </w:pPr>
      <w:r>
        <w:rPr>
          <w:rFonts w:hint="eastAsia" w:ascii="宋体" w:hAnsi="宋体"/>
          <w:sz w:val="24"/>
        </w:rPr>
        <w:t>承包人在保修期内，按照有关法律、法规、规章的管理规定和双方约定，承担本工程保修责任。</w:t>
      </w:r>
    </w:p>
    <w:p>
      <w:pPr>
        <w:ind w:firstLine="480" w:firstLineChars="200"/>
        <w:rPr>
          <w:rFonts w:hint="eastAsia" w:ascii="宋体" w:hAnsi="宋体"/>
          <w:sz w:val="24"/>
          <w:u w:val="single"/>
        </w:rPr>
      </w:pPr>
      <w:r>
        <w:rPr>
          <w:rFonts w:hint="eastAsia" w:ascii="宋体" w:hAnsi="宋体"/>
          <w:sz w:val="24"/>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sz w:val="24"/>
          <w:u w:val="single"/>
        </w:rPr>
        <w:t xml:space="preserve">                                                          </w:t>
      </w:r>
    </w:p>
    <w:p>
      <w:pPr>
        <w:rPr>
          <w:rFonts w:hint="eastAsia" w:ascii="宋体" w:hAnsi="宋体"/>
          <w:sz w:val="24"/>
        </w:rPr>
      </w:pP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二、保修期</w:t>
      </w:r>
    </w:p>
    <w:p>
      <w:pPr>
        <w:ind w:firstLine="480" w:firstLineChars="200"/>
        <w:rPr>
          <w:rFonts w:hint="eastAsia" w:ascii="宋体" w:hAnsi="宋体"/>
          <w:sz w:val="24"/>
        </w:rPr>
      </w:pPr>
      <w:r>
        <w:rPr>
          <w:rFonts w:hint="eastAsia" w:ascii="宋体" w:hAnsi="宋体"/>
          <w:sz w:val="24"/>
        </w:rPr>
        <w:t>双方根据《建设工程质量管理条例》及有关规定，在正常使用条件下约定本工程的保修期如下：</w:t>
      </w:r>
    </w:p>
    <w:p>
      <w:pPr>
        <w:ind w:firstLine="480" w:firstLineChars="200"/>
        <w:rPr>
          <w:rFonts w:hint="eastAsia" w:ascii="宋体" w:hAnsi="宋体"/>
          <w:sz w:val="24"/>
        </w:rPr>
      </w:pPr>
      <w:r>
        <w:rPr>
          <w:rFonts w:hint="eastAsia" w:ascii="宋体" w:hAnsi="宋体"/>
          <w:sz w:val="24"/>
        </w:rPr>
        <w:t>1、基础设施工程、房屋建筑的地基基础工程和主体结构工程，为设计文件规定的该工程合理使用年限；</w:t>
      </w:r>
    </w:p>
    <w:p>
      <w:pPr>
        <w:ind w:firstLine="480" w:firstLineChars="200"/>
        <w:rPr>
          <w:rFonts w:hint="eastAsia" w:ascii="宋体" w:hAnsi="宋体"/>
          <w:sz w:val="24"/>
        </w:rPr>
      </w:pPr>
      <w:r>
        <w:rPr>
          <w:rFonts w:hint="eastAsia" w:ascii="宋体" w:hAnsi="宋体"/>
          <w:sz w:val="24"/>
        </w:rPr>
        <w:t>2、屋面防水工程、有防水要求的卫生间、房间和外墙面的防渗漏为</w:t>
      </w:r>
      <w:r>
        <w:rPr>
          <w:rFonts w:hint="eastAsia" w:ascii="宋体" w:hAnsi="宋体"/>
          <w:sz w:val="24"/>
          <w:u w:val="single"/>
        </w:rPr>
        <w:t xml:space="preserve">  5  </w:t>
      </w:r>
      <w:r>
        <w:rPr>
          <w:rFonts w:hint="eastAsia" w:ascii="宋体" w:hAnsi="宋体"/>
          <w:sz w:val="24"/>
        </w:rPr>
        <w:t>年；</w:t>
      </w:r>
    </w:p>
    <w:p>
      <w:pPr>
        <w:ind w:firstLine="480" w:firstLineChars="200"/>
        <w:rPr>
          <w:rFonts w:hint="eastAsia" w:ascii="宋体" w:hAnsi="宋体"/>
          <w:sz w:val="24"/>
        </w:rPr>
      </w:pPr>
      <w:r>
        <w:rPr>
          <w:rFonts w:hint="eastAsia" w:ascii="宋体" w:hAnsi="宋体"/>
          <w:sz w:val="24"/>
        </w:rPr>
        <w:t>3、电气管线、给排水管道、设备安装和装修工程为</w:t>
      </w:r>
      <w:r>
        <w:rPr>
          <w:rFonts w:hint="eastAsia" w:ascii="宋体" w:hAnsi="宋体"/>
          <w:sz w:val="24"/>
          <w:u w:val="single"/>
        </w:rPr>
        <w:t xml:space="preserve"> 2 </w:t>
      </w:r>
      <w:r>
        <w:rPr>
          <w:rFonts w:hint="eastAsia" w:ascii="宋体" w:hAnsi="宋体"/>
          <w:sz w:val="24"/>
        </w:rPr>
        <w:t>年；</w:t>
      </w:r>
    </w:p>
    <w:p>
      <w:pPr>
        <w:ind w:firstLine="480" w:firstLineChars="200"/>
        <w:rPr>
          <w:rFonts w:hint="eastAsia" w:ascii="宋体" w:hAnsi="宋体"/>
          <w:sz w:val="24"/>
        </w:rPr>
      </w:pPr>
      <w:r>
        <w:rPr>
          <w:rFonts w:hint="eastAsia" w:ascii="宋体" w:hAnsi="宋体"/>
          <w:sz w:val="24"/>
        </w:rPr>
        <w:t>4、供热与供冷系统为</w:t>
      </w:r>
      <w:r>
        <w:rPr>
          <w:rFonts w:hint="eastAsia" w:ascii="宋体" w:hAnsi="宋体"/>
          <w:sz w:val="24"/>
          <w:u w:val="single"/>
        </w:rPr>
        <w:t xml:space="preserve">  2  </w:t>
      </w:r>
      <w:r>
        <w:rPr>
          <w:rFonts w:hint="eastAsia" w:ascii="宋体" w:hAnsi="宋体"/>
          <w:sz w:val="24"/>
        </w:rPr>
        <w:t>个采暖期、供冷期；</w:t>
      </w:r>
    </w:p>
    <w:p>
      <w:pPr>
        <w:ind w:firstLine="480" w:firstLineChars="200"/>
        <w:rPr>
          <w:rFonts w:hint="eastAsia" w:ascii="宋体" w:hAnsi="宋体"/>
          <w:sz w:val="24"/>
        </w:rPr>
      </w:pPr>
      <w:r>
        <w:rPr>
          <w:rFonts w:hint="eastAsia" w:ascii="宋体" w:hAnsi="宋体"/>
          <w:sz w:val="24"/>
        </w:rPr>
        <w:t>5、住宅小区内的给排水设施、道路等配套工程为</w:t>
      </w:r>
      <w:r>
        <w:rPr>
          <w:rFonts w:hint="eastAsia" w:ascii="宋体" w:hAnsi="宋体"/>
          <w:sz w:val="24"/>
          <w:u w:val="single"/>
        </w:rPr>
        <w:t xml:space="preserve">  2  </w:t>
      </w:r>
      <w:r>
        <w:rPr>
          <w:rFonts w:hint="eastAsia" w:ascii="宋体" w:hAnsi="宋体"/>
          <w:sz w:val="24"/>
        </w:rPr>
        <w:t>年</w:t>
      </w:r>
    </w:p>
    <w:p>
      <w:pPr>
        <w:ind w:firstLine="528" w:firstLineChars="220"/>
        <w:rPr>
          <w:rFonts w:hint="eastAsia" w:ascii="宋体" w:hAnsi="宋体"/>
          <w:sz w:val="24"/>
          <w:u w:val="single"/>
        </w:rPr>
      </w:pPr>
      <w:r>
        <w:rPr>
          <w:rFonts w:hint="eastAsia" w:ascii="宋体" w:hAnsi="宋体"/>
          <w:sz w:val="24"/>
        </w:rPr>
        <w:t>6、其他项目保修期限约定如下：</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三、保修责任</w:t>
      </w:r>
    </w:p>
    <w:p>
      <w:pPr>
        <w:ind w:firstLine="480" w:firstLineChars="200"/>
        <w:rPr>
          <w:rFonts w:hint="eastAsia" w:ascii="宋体" w:hAnsi="宋体"/>
          <w:sz w:val="24"/>
        </w:rPr>
      </w:pPr>
      <w:r>
        <w:rPr>
          <w:rFonts w:hint="eastAsia" w:ascii="宋体" w:hAnsi="宋体"/>
          <w:sz w:val="24"/>
        </w:rPr>
        <w:t>1、属于责任范围、内容的项目，承包人应当在接到保修通知之日起7天内派人保修。承包人不在约定期限内派人保修的，发包人可以委托他人修理。保修费用从质量保修金内扣除。</w:t>
      </w:r>
    </w:p>
    <w:p>
      <w:pPr>
        <w:ind w:firstLine="480" w:firstLineChars="200"/>
        <w:rPr>
          <w:rFonts w:hint="eastAsia" w:ascii="宋体" w:hAnsi="宋体"/>
          <w:sz w:val="24"/>
        </w:rPr>
      </w:pPr>
      <w:r>
        <w:rPr>
          <w:rFonts w:hint="eastAsia" w:ascii="宋体" w:hAnsi="宋体"/>
          <w:sz w:val="24"/>
        </w:rPr>
        <w:t>2、发生紧急抢修事故的，承包人在接到事故通知后，应当立即到达事故现场抢修。非承包人施工质量引起的事故，抢修费用由发包人承担。</w:t>
      </w:r>
    </w:p>
    <w:p>
      <w:pPr>
        <w:ind w:firstLine="480" w:firstLineChars="200"/>
        <w:rPr>
          <w:rFonts w:hint="eastAsia" w:ascii="宋体" w:hAnsi="宋体"/>
          <w:sz w:val="24"/>
        </w:rPr>
      </w:pPr>
      <w:r>
        <w:rPr>
          <w:rFonts w:hint="eastAsia" w:ascii="宋体" w:hAnsi="宋体"/>
          <w:sz w:val="24"/>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pPr>
        <w:ind w:firstLine="480" w:firstLineChars="200"/>
        <w:rPr>
          <w:rFonts w:hint="eastAsia" w:ascii="宋体" w:hAnsi="宋体"/>
          <w:sz w:val="24"/>
        </w:rPr>
      </w:pPr>
      <w:r>
        <w:rPr>
          <w:rFonts w:hint="eastAsia" w:ascii="宋体" w:hAnsi="宋体"/>
          <w:sz w:val="24"/>
        </w:rPr>
        <w:t>4、质量保修完成后，由发包人组织验收。</w:t>
      </w:r>
    </w:p>
    <w:p>
      <w:pPr>
        <w:ind w:firstLine="480" w:firstLineChars="200"/>
        <w:rPr>
          <w:rFonts w:hint="eastAsia" w:ascii="宋体" w:hAnsi="宋体"/>
          <w:sz w:val="24"/>
        </w:rPr>
      </w:pPr>
      <w:r>
        <w:rPr>
          <w:rFonts w:hint="eastAsia" w:ascii="宋体" w:hAnsi="宋体"/>
          <w:sz w:val="24"/>
        </w:rPr>
        <w:t>5、 在保修期内，由于工程质量缺陷或因保修不及时造成财产、人身损害，由承包人承担赔偿责任。</w:t>
      </w:r>
    </w:p>
    <w:p>
      <w:pPr>
        <w:ind w:firstLine="480" w:firstLineChars="200"/>
        <w:rPr>
          <w:rFonts w:hint="eastAsia" w:ascii="宋体" w:hAnsi="宋体"/>
          <w:sz w:val="24"/>
        </w:rPr>
      </w:pPr>
      <w:r>
        <w:rPr>
          <w:rFonts w:hint="eastAsia" w:ascii="宋体" w:hAnsi="宋体"/>
          <w:sz w:val="24"/>
        </w:rPr>
        <w:t>6、 在国家规定的工程合理使用期限内，承包人确保地基基础工程和主体结构的质量。因承包人原因致使工程在合理使用期限内造成人身和财产损害的，承包人应承担赔偿责任。</w:t>
      </w:r>
    </w:p>
    <w:p>
      <w:pPr>
        <w:ind w:firstLine="480" w:firstLineChars="200"/>
        <w:rPr>
          <w:rFonts w:hint="eastAsia" w:ascii="宋体" w:hAnsi="宋体"/>
          <w:sz w:val="24"/>
        </w:rPr>
      </w:pPr>
      <w:r>
        <w:rPr>
          <w:rFonts w:hint="eastAsia" w:ascii="宋体" w:hAnsi="宋体"/>
          <w:sz w:val="24"/>
        </w:rPr>
        <w:t>四、保修费用</w:t>
      </w:r>
    </w:p>
    <w:p>
      <w:pPr>
        <w:ind w:firstLine="480" w:firstLineChars="200"/>
        <w:rPr>
          <w:rFonts w:hint="eastAsia" w:ascii="宋体" w:hAnsi="宋体"/>
          <w:sz w:val="24"/>
        </w:rPr>
      </w:pPr>
      <w:r>
        <w:rPr>
          <w:rFonts w:hint="eastAsia" w:ascii="宋体" w:hAnsi="宋体"/>
          <w:sz w:val="24"/>
        </w:rPr>
        <w:t>1、保修费用由造成质量缺陷的责任方承担。</w:t>
      </w:r>
    </w:p>
    <w:p>
      <w:pPr>
        <w:ind w:firstLine="480" w:firstLineChars="200"/>
        <w:rPr>
          <w:rFonts w:hint="eastAsia" w:ascii="宋体" w:hAnsi="宋体"/>
          <w:sz w:val="24"/>
          <w:u w:val="single"/>
        </w:rPr>
      </w:pPr>
      <w:r>
        <w:rPr>
          <w:rFonts w:hint="eastAsia" w:ascii="宋体" w:hAnsi="宋体"/>
          <w:sz w:val="24"/>
        </w:rPr>
        <w:t>2、本工程双方约定承包人向发包人支付工程质量保修金金额为工程竣工结算价款的</w:t>
      </w:r>
      <w:r>
        <w:rPr>
          <w:rFonts w:hint="eastAsia" w:ascii="宋体" w:hAnsi="宋体"/>
          <w:sz w:val="24"/>
          <w:u w:val="single"/>
        </w:rPr>
        <w:t>3%</w:t>
      </w:r>
      <w:r>
        <w:rPr>
          <w:rFonts w:hint="eastAsia" w:ascii="宋体" w:hAnsi="宋体"/>
          <w:sz w:val="24"/>
        </w:rPr>
        <w:t>，质量保证金银行利率为：</w:t>
      </w:r>
      <w:r>
        <w:rPr>
          <w:rFonts w:hint="eastAsia" w:ascii="宋体" w:hAnsi="宋体"/>
          <w:sz w:val="24"/>
          <w:u w:val="single"/>
        </w:rPr>
        <w:t xml:space="preserve">          </w:t>
      </w:r>
    </w:p>
    <w:p>
      <w:pPr>
        <w:ind w:firstLine="480" w:firstLineChars="200"/>
        <w:rPr>
          <w:rFonts w:hint="eastAsia" w:ascii="宋体" w:hAnsi="宋体"/>
          <w:sz w:val="24"/>
        </w:rPr>
      </w:pPr>
      <w:r>
        <w:rPr>
          <w:rFonts w:hint="eastAsia" w:ascii="宋体" w:hAnsi="宋体"/>
          <w:sz w:val="24"/>
        </w:rPr>
        <w:t>3、发包人在质量保修期满验收合格后一个月内支付，质量保证金不计息。</w:t>
      </w:r>
    </w:p>
    <w:p>
      <w:pPr>
        <w:ind w:firstLine="480" w:firstLineChars="200"/>
        <w:rPr>
          <w:rFonts w:hint="eastAsia" w:ascii="宋体" w:hAnsi="宋体"/>
          <w:sz w:val="24"/>
        </w:rPr>
      </w:pPr>
      <w:r>
        <w:rPr>
          <w:rFonts w:hint="eastAsia" w:ascii="宋体" w:hAnsi="宋体"/>
          <w:sz w:val="24"/>
        </w:rPr>
        <w:t>五、其他</w:t>
      </w:r>
    </w:p>
    <w:p>
      <w:pPr>
        <w:ind w:firstLine="480" w:firstLineChars="200"/>
        <w:rPr>
          <w:rFonts w:hint="eastAsia" w:ascii="宋体" w:hAnsi="宋体"/>
          <w:sz w:val="24"/>
        </w:rPr>
      </w:pPr>
      <w:r>
        <w:rPr>
          <w:rFonts w:hint="eastAsia" w:ascii="宋体" w:hAnsi="宋体"/>
          <w:sz w:val="24"/>
        </w:rPr>
        <w:t>双方约定的其他工程保修责任事项：</w:t>
      </w:r>
    </w:p>
    <w:p>
      <w:pPr>
        <w:rPr>
          <w:rFonts w:hint="eastAsia" w:ascii="宋体" w:hAnsi="宋体"/>
          <w:sz w:val="24"/>
        </w:rPr>
      </w:pP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本工程保修书，由施工合同发包人、承包人双方在竣工验收前共同签署，作为施工合同附件，其有效期限至保修期满。</w:t>
      </w:r>
    </w:p>
    <w:p>
      <w:pPr>
        <w:ind w:firstLine="480" w:firstLineChars="200"/>
        <w:rPr>
          <w:rFonts w:hint="eastAsia" w:ascii="宋体" w:hAnsi="宋体"/>
          <w:sz w:val="24"/>
        </w:rPr>
      </w:pPr>
    </w:p>
    <w:p>
      <w:pPr>
        <w:ind w:firstLine="480" w:firstLineChars="200"/>
        <w:rPr>
          <w:rFonts w:hint="eastAsia" w:ascii="宋体" w:hAnsi="宋体"/>
          <w:sz w:val="24"/>
        </w:rPr>
      </w:pPr>
    </w:p>
    <w:p>
      <w:pPr>
        <w:rPr>
          <w:rFonts w:hint="eastAsia" w:ascii="宋体" w:hAnsi="宋体"/>
          <w:sz w:val="24"/>
        </w:rPr>
      </w:pPr>
      <w:r>
        <w:rPr>
          <w:rFonts w:hint="eastAsia" w:ascii="宋体" w:hAnsi="宋体"/>
          <w:sz w:val="24"/>
        </w:rPr>
        <w:t>发包人：</w:t>
      </w:r>
      <w:r>
        <w:rPr>
          <w:rFonts w:hint="eastAsia" w:ascii="宋体" w:hAnsi="宋体"/>
          <w:sz w:val="24"/>
          <w:u w:val="single"/>
        </w:rPr>
        <w:t xml:space="preserve">                   </w:t>
      </w:r>
      <w:r>
        <w:rPr>
          <w:rFonts w:hint="eastAsia" w:ascii="宋体" w:hAnsi="宋体"/>
          <w:sz w:val="24"/>
        </w:rPr>
        <w:t>(公章)    承包人：</w:t>
      </w:r>
      <w:r>
        <w:rPr>
          <w:rFonts w:hint="eastAsia" w:ascii="宋体" w:hAnsi="宋体"/>
          <w:sz w:val="24"/>
          <w:u w:val="single"/>
        </w:rPr>
        <w:t xml:space="preserve">                   </w:t>
      </w:r>
      <w:r>
        <w:rPr>
          <w:rFonts w:hint="eastAsia" w:ascii="宋体" w:hAnsi="宋体"/>
          <w:sz w:val="24"/>
        </w:rPr>
        <w:t xml:space="preserve"> (公章)</w:t>
      </w:r>
    </w:p>
    <w:p>
      <w:pPr>
        <w:rPr>
          <w:rFonts w:hint="eastAsia" w:ascii="宋体" w:hAnsi="宋体"/>
          <w:sz w:val="24"/>
        </w:rPr>
      </w:pPr>
      <w:r>
        <w:rPr>
          <w:rFonts w:hint="eastAsia" w:ascii="宋体" w:hAnsi="宋体"/>
          <w:sz w:val="24"/>
        </w:rPr>
        <w:t>法定地址：</w:t>
      </w:r>
      <w:r>
        <w:rPr>
          <w:rFonts w:hint="eastAsia" w:ascii="宋体" w:hAnsi="宋体"/>
          <w:sz w:val="24"/>
          <w:u w:val="single"/>
        </w:rPr>
        <w:t xml:space="preserve">                   </w:t>
      </w:r>
      <w:r>
        <w:rPr>
          <w:rFonts w:hint="eastAsia" w:ascii="宋体" w:hAnsi="宋体"/>
          <w:sz w:val="24"/>
        </w:rPr>
        <w:t xml:space="preserve">        法定地址：</w:t>
      </w:r>
      <w:r>
        <w:rPr>
          <w:rFonts w:hint="eastAsia" w:ascii="宋体" w:hAnsi="宋体"/>
          <w:sz w:val="24"/>
          <w:u w:val="single"/>
        </w:rPr>
        <w:t xml:space="preserve">                   </w:t>
      </w:r>
    </w:p>
    <w:p>
      <w:pPr>
        <w:rPr>
          <w:rFonts w:hint="eastAsia" w:ascii="宋体" w:hAnsi="宋体"/>
          <w:sz w:val="24"/>
        </w:rPr>
      </w:pPr>
      <w:r>
        <w:rPr>
          <w:rFonts w:hint="eastAsia" w:ascii="宋体" w:hAnsi="宋体"/>
          <w:sz w:val="24"/>
        </w:rPr>
        <w:t>法定代表人或其                       法定代表人或其</w:t>
      </w:r>
    </w:p>
    <w:p>
      <w:pPr>
        <w:rPr>
          <w:rFonts w:hint="eastAsia"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    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pPr>
        <w:rPr>
          <w:rFonts w:hint="eastAsia" w:ascii="宋体" w:hAnsi="宋体"/>
          <w:sz w:val="24"/>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pPr>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pPr>
        <w:rPr>
          <w:rFonts w:hint="eastAsia" w:ascii="宋体" w:hAnsi="宋体"/>
          <w:sz w:val="24"/>
        </w:rPr>
      </w:pPr>
      <w:r>
        <w:rPr>
          <w:rFonts w:hint="eastAsia" w:ascii="宋体" w:hAnsi="宋体"/>
          <w:sz w:val="24"/>
        </w:rPr>
        <w:t>帐号：</w:t>
      </w:r>
      <w:r>
        <w:rPr>
          <w:rFonts w:hint="eastAsia" w:ascii="宋体" w:hAnsi="宋体"/>
          <w:sz w:val="24"/>
          <w:u w:val="single"/>
        </w:rPr>
        <w:t xml:space="preserve">                       </w:t>
      </w:r>
      <w:r>
        <w:rPr>
          <w:rFonts w:hint="eastAsia" w:ascii="宋体" w:hAnsi="宋体"/>
          <w:sz w:val="24"/>
        </w:rPr>
        <w:t xml:space="preserve">        帐号：</w:t>
      </w:r>
      <w:r>
        <w:rPr>
          <w:rFonts w:hint="eastAsia" w:ascii="宋体" w:hAnsi="宋体"/>
          <w:sz w:val="24"/>
          <w:u w:val="single"/>
        </w:rPr>
        <w:t xml:space="preserve">                       </w:t>
      </w:r>
    </w:p>
    <w:p>
      <w:pPr>
        <w:rPr>
          <w:rFonts w:hint="eastAsia" w:ascii="宋体" w:hAnsi="宋体"/>
          <w:sz w:val="24"/>
          <w:u w:val="single"/>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rPr>
          <w:rFonts w:hint="eastAsia" w:ascii="宋体" w:hAnsi="宋体"/>
          <w:sz w:val="24"/>
          <w:szCs w:val="21"/>
          <w:u w:val="single"/>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after="187" w:afterLines="60"/>
        <w:jc w:val="left"/>
        <w:rPr>
          <w:rFonts w:hint="eastAsia" w:ascii="宋体" w:hAnsi="宋体"/>
          <w:sz w:val="24"/>
        </w:rPr>
      </w:pPr>
    </w:p>
    <w:p>
      <w:pPr>
        <w:spacing w:after="187" w:afterLines="60"/>
        <w:jc w:val="left"/>
        <w:rPr>
          <w:rFonts w:hint="eastAsia" w:ascii="宋体" w:hAnsi="宋体"/>
          <w:sz w:val="24"/>
        </w:rPr>
      </w:pPr>
    </w:p>
    <w:p>
      <w:pPr>
        <w:spacing w:after="187" w:afterLines="60"/>
        <w:jc w:val="left"/>
        <w:rPr>
          <w:rFonts w:hint="eastAsia" w:ascii="宋体" w:hAnsi="宋体"/>
          <w:sz w:val="24"/>
        </w:rPr>
      </w:pPr>
      <w:r>
        <w:rPr>
          <w:rFonts w:hint="eastAsia" w:ascii="宋体" w:hAnsi="宋体"/>
          <w:sz w:val="24"/>
        </w:rPr>
        <w:t>附件2：</w:t>
      </w:r>
    </w:p>
    <w:p>
      <w:pPr>
        <w:spacing w:after="187" w:afterLines="60"/>
        <w:jc w:val="center"/>
        <w:rPr>
          <w:rFonts w:hint="eastAsia" w:ascii="宋体" w:hAnsi="宋体"/>
          <w:b/>
          <w:sz w:val="32"/>
          <w:szCs w:val="32"/>
        </w:rPr>
      </w:pPr>
      <w:r>
        <w:rPr>
          <w:rFonts w:hint="eastAsia" w:ascii="宋体" w:hAnsi="宋体"/>
          <w:b/>
          <w:sz w:val="32"/>
          <w:szCs w:val="32"/>
        </w:rPr>
        <w:t>承包人提供的材料和工程设备一览表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48"/>
        <w:gridCol w:w="1184"/>
        <w:gridCol w:w="703"/>
        <w:gridCol w:w="703"/>
        <w:gridCol w:w="703"/>
        <w:gridCol w:w="1033"/>
        <w:gridCol w:w="1032"/>
        <w:gridCol w:w="1033"/>
        <w:gridCol w:w="11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16" w:type="dxa"/>
            <w:noWrap w:val="0"/>
            <w:vAlign w:val="center"/>
          </w:tcPr>
          <w:p>
            <w:pPr>
              <w:jc w:val="center"/>
              <w:rPr>
                <w:rFonts w:hint="eastAsia" w:ascii="宋体" w:hAnsi="宋体"/>
                <w:szCs w:val="21"/>
              </w:rPr>
            </w:pPr>
            <w:r>
              <w:rPr>
                <w:rFonts w:hint="eastAsia" w:ascii="宋体" w:hAnsi="宋体"/>
                <w:szCs w:val="21"/>
              </w:rPr>
              <w:t>序号</w:t>
            </w:r>
          </w:p>
        </w:tc>
        <w:tc>
          <w:tcPr>
            <w:tcW w:w="1348" w:type="dxa"/>
            <w:noWrap w:val="0"/>
            <w:vAlign w:val="center"/>
          </w:tcPr>
          <w:p>
            <w:pPr>
              <w:jc w:val="center"/>
              <w:rPr>
                <w:rFonts w:hint="eastAsia" w:ascii="宋体" w:hAnsi="宋体"/>
                <w:szCs w:val="21"/>
              </w:rPr>
            </w:pPr>
            <w:r>
              <w:rPr>
                <w:rFonts w:hint="eastAsia" w:ascii="宋体" w:hAnsi="宋体"/>
                <w:szCs w:val="21"/>
              </w:rPr>
              <w:t>材料设备</w:t>
            </w:r>
          </w:p>
          <w:p>
            <w:pPr>
              <w:jc w:val="center"/>
              <w:rPr>
                <w:rFonts w:hint="eastAsia" w:ascii="宋体" w:hAnsi="宋体"/>
                <w:szCs w:val="21"/>
              </w:rPr>
            </w:pPr>
            <w:r>
              <w:rPr>
                <w:rFonts w:hint="eastAsia" w:ascii="宋体" w:hAnsi="宋体"/>
                <w:szCs w:val="21"/>
              </w:rPr>
              <w:t>名   称</w:t>
            </w:r>
          </w:p>
        </w:tc>
        <w:tc>
          <w:tcPr>
            <w:tcW w:w="1184" w:type="dxa"/>
            <w:noWrap w:val="0"/>
            <w:vAlign w:val="center"/>
          </w:tcPr>
          <w:p>
            <w:pPr>
              <w:jc w:val="center"/>
              <w:rPr>
                <w:rFonts w:hint="eastAsia" w:ascii="宋体" w:hAnsi="宋体"/>
                <w:szCs w:val="21"/>
              </w:rPr>
            </w:pPr>
            <w:r>
              <w:rPr>
                <w:rFonts w:hint="eastAsia" w:ascii="宋体" w:hAnsi="宋体"/>
                <w:szCs w:val="21"/>
              </w:rPr>
              <w:t>规格</w:t>
            </w:r>
          </w:p>
          <w:p>
            <w:pPr>
              <w:jc w:val="center"/>
              <w:rPr>
                <w:rFonts w:hint="eastAsia" w:ascii="宋体" w:hAnsi="宋体"/>
                <w:szCs w:val="21"/>
              </w:rPr>
            </w:pPr>
            <w:r>
              <w:rPr>
                <w:rFonts w:hint="eastAsia" w:ascii="宋体" w:hAnsi="宋体"/>
                <w:szCs w:val="21"/>
              </w:rPr>
              <w:t>型号</w:t>
            </w:r>
          </w:p>
        </w:tc>
        <w:tc>
          <w:tcPr>
            <w:tcW w:w="703"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位</w:t>
            </w:r>
          </w:p>
        </w:tc>
        <w:tc>
          <w:tcPr>
            <w:tcW w:w="703" w:type="dxa"/>
            <w:noWrap w:val="0"/>
            <w:vAlign w:val="center"/>
          </w:tcPr>
          <w:p>
            <w:pPr>
              <w:jc w:val="center"/>
              <w:rPr>
                <w:rFonts w:hint="eastAsia" w:ascii="宋体" w:hAnsi="宋体"/>
                <w:szCs w:val="21"/>
              </w:rPr>
            </w:pPr>
            <w:r>
              <w:rPr>
                <w:rFonts w:hint="eastAsia" w:ascii="宋体" w:hAnsi="宋体"/>
                <w:szCs w:val="21"/>
              </w:rPr>
              <w:t>数</w:t>
            </w:r>
          </w:p>
          <w:p>
            <w:pPr>
              <w:jc w:val="center"/>
              <w:rPr>
                <w:rFonts w:hint="eastAsia" w:ascii="宋体" w:hAnsi="宋体"/>
                <w:szCs w:val="21"/>
              </w:rPr>
            </w:pPr>
            <w:r>
              <w:rPr>
                <w:rFonts w:hint="eastAsia" w:ascii="宋体" w:hAnsi="宋体"/>
                <w:szCs w:val="21"/>
              </w:rPr>
              <w:t>量</w:t>
            </w:r>
          </w:p>
        </w:tc>
        <w:tc>
          <w:tcPr>
            <w:tcW w:w="703"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价</w:t>
            </w:r>
          </w:p>
        </w:tc>
        <w:tc>
          <w:tcPr>
            <w:tcW w:w="1033"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方式</w:t>
            </w:r>
          </w:p>
        </w:tc>
        <w:tc>
          <w:tcPr>
            <w:tcW w:w="1032"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地点</w:t>
            </w:r>
          </w:p>
        </w:tc>
        <w:tc>
          <w:tcPr>
            <w:tcW w:w="1033" w:type="dxa"/>
            <w:noWrap w:val="0"/>
            <w:vAlign w:val="center"/>
          </w:tcPr>
          <w:p>
            <w:pPr>
              <w:jc w:val="center"/>
              <w:rPr>
                <w:rFonts w:hint="eastAsia" w:ascii="宋体" w:hAnsi="宋体"/>
                <w:szCs w:val="21"/>
              </w:rPr>
            </w:pPr>
            <w:r>
              <w:rPr>
                <w:rFonts w:hint="eastAsia" w:ascii="宋体" w:hAnsi="宋体"/>
                <w:szCs w:val="21"/>
              </w:rPr>
              <w:t>计划</w:t>
            </w:r>
          </w:p>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时间</w:t>
            </w:r>
          </w:p>
        </w:tc>
        <w:tc>
          <w:tcPr>
            <w:tcW w:w="1180"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pPr>
              <w:rPr>
                <w:rFonts w:hint="eastAsia" w:ascii="宋体" w:hAnsi="宋体"/>
                <w:szCs w:val="21"/>
              </w:rPr>
            </w:pPr>
          </w:p>
        </w:tc>
        <w:tc>
          <w:tcPr>
            <w:tcW w:w="1348" w:type="dxa"/>
            <w:noWrap w:val="0"/>
            <w:vAlign w:val="top"/>
          </w:tcPr>
          <w:p>
            <w:pPr>
              <w:rPr>
                <w:rFonts w:hint="eastAsia" w:ascii="宋体" w:hAnsi="宋体"/>
                <w:szCs w:val="21"/>
              </w:rPr>
            </w:pPr>
          </w:p>
        </w:tc>
        <w:tc>
          <w:tcPr>
            <w:tcW w:w="1184"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703"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032" w:type="dxa"/>
            <w:noWrap w:val="0"/>
            <w:vAlign w:val="top"/>
          </w:tcPr>
          <w:p>
            <w:pPr>
              <w:rPr>
                <w:rFonts w:hint="eastAsia" w:ascii="宋体" w:hAnsi="宋体"/>
                <w:szCs w:val="21"/>
              </w:rPr>
            </w:pPr>
          </w:p>
        </w:tc>
        <w:tc>
          <w:tcPr>
            <w:tcW w:w="1033" w:type="dxa"/>
            <w:noWrap w:val="0"/>
            <w:vAlign w:val="top"/>
          </w:tcPr>
          <w:p>
            <w:pPr>
              <w:rPr>
                <w:rFonts w:hint="eastAsia" w:ascii="宋体" w:hAnsi="宋体"/>
                <w:szCs w:val="21"/>
              </w:rPr>
            </w:pPr>
          </w:p>
        </w:tc>
        <w:tc>
          <w:tcPr>
            <w:tcW w:w="1180" w:type="dxa"/>
            <w:noWrap w:val="0"/>
            <w:vAlign w:val="top"/>
          </w:tcPr>
          <w:p>
            <w:pPr>
              <w:rPr>
                <w:rFonts w:hint="eastAsia" w:ascii="宋体" w:hAnsi="宋体"/>
                <w:szCs w:val="21"/>
              </w:rPr>
            </w:pPr>
          </w:p>
        </w:tc>
      </w:tr>
    </w:tbl>
    <w:p>
      <w:pPr>
        <w:spacing w:after="93" w:afterLines="30"/>
        <w:rPr>
          <w:rFonts w:hint="eastAsia" w:ascii="宋体" w:hAnsi="宋体"/>
          <w:sz w:val="24"/>
        </w:rPr>
      </w:pPr>
    </w:p>
    <w:p>
      <w:pPr>
        <w:spacing w:after="93" w:afterLines="30"/>
        <w:rPr>
          <w:rFonts w:hint="eastAsia" w:ascii="宋体" w:hAnsi="宋体"/>
          <w:sz w:val="24"/>
        </w:rPr>
      </w:pPr>
      <w:r>
        <w:rPr>
          <w:rFonts w:hint="eastAsia" w:ascii="宋体" w:hAnsi="宋体"/>
          <w:sz w:val="24"/>
        </w:rPr>
        <w:t>附件3：</w:t>
      </w:r>
    </w:p>
    <w:p>
      <w:pPr>
        <w:spacing w:after="93" w:afterLines="30"/>
        <w:jc w:val="center"/>
        <w:rPr>
          <w:rFonts w:hint="eastAsia" w:ascii="宋体" w:hAnsi="宋体"/>
          <w:b/>
          <w:sz w:val="32"/>
          <w:szCs w:val="32"/>
        </w:rPr>
      </w:pPr>
      <w:r>
        <w:rPr>
          <w:rFonts w:hint="eastAsia" w:ascii="宋体" w:hAnsi="宋体"/>
          <w:b/>
          <w:sz w:val="32"/>
          <w:szCs w:val="32"/>
        </w:rPr>
        <w:t>发包人提供的材料和工程设备一览表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305"/>
        <w:gridCol w:w="1147"/>
        <w:gridCol w:w="680"/>
        <w:gridCol w:w="681"/>
        <w:gridCol w:w="681"/>
        <w:gridCol w:w="999"/>
        <w:gridCol w:w="1000"/>
        <w:gridCol w:w="999"/>
        <w:gridCol w:w="1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868" w:type="dxa"/>
            <w:noWrap w:val="0"/>
            <w:vAlign w:val="center"/>
          </w:tcPr>
          <w:p>
            <w:pPr>
              <w:jc w:val="center"/>
              <w:rPr>
                <w:rFonts w:hint="eastAsia" w:ascii="宋体" w:hAnsi="宋体"/>
                <w:szCs w:val="21"/>
              </w:rPr>
            </w:pPr>
            <w:r>
              <w:rPr>
                <w:rFonts w:hint="eastAsia" w:ascii="宋体" w:hAnsi="宋体"/>
                <w:szCs w:val="21"/>
              </w:rPr>
              <w:t>序号</w:t>
            </w:r>
          </w:p>
        </w:tc>
        <w:tc>
          <w:tcPr>
            <w:tcW w:w="1305" w:type="dxa"/>
            <w:noWrap w:val="0"/>
            <w:vAlign w:val="center"/>
          </w:tcPr>
          <w:p>
            <w:pPr>
              <w:jc w:val="center"/>
              <w:rPr>
                <w:rFonts w:hint="eastAsia" w:ascii="宋体" w:hAnsi="宋体"/>
                <w:szCs w:val="21"/>
              </w:rPr>
            </w:pPr>
            <w:r>
              <w:rPr>
                <w:rFonts w:hint="eastAsia" w:ascii="宋体" w:hAnsi="宋体"/>
                <w:szCs w:val="21"/>
              </w:rPr>
              <w:t>材料设备</w:t>
            </w:r>
          </w:p>
          <w:p>
            <w:pPr>
              <w:jc w:val="center"/>
              <w:rPr>
                <w:rFonts w:hint="eastAsia" w:ascii="宋体" w:hAnsi="宋体"/>
                <w:szCs w:val="21"/>
              </w:rPr>
            </w:pPr>
            <w:r>
              <w:rPr>
                <w:rFonts w:hint="eastAsia" w:ascii="宋体" w:hAnsi="宋体"/>
                <w:szCs w:val="21"/>
              </w:rPr>
              <w:t>名   称</w:t>
            </w:r>
          </w:p>
        </w:tc>
        <w:tc>
          <w:tcPr>
            <w:tcW w:w="1147" w:type="dxa"/>
            <w:noWrap w:val="0"/>
            <w:vAlign w:val="center"/>
          </w:tcPr>
          <w:p>
            <w:pPr>
              <w:jc w:val="center"/>
              <w:rPr>
                <w:rFonts w:hint="eastAsia" w:ascii="宋体" w:hAnsi="宋体"/>
                <w:szCs w:val="21"/>
              </w:rPr>
            </w:pPr>
            <w:r>
              <w:rPr>
                <w:rFonts w:hint="eastAsia" w:ascii="宋体" w:hAnsi="宋体"/>
                <w:szCs w:val="21"/>
              </w:rPr>
              <w:t>规格</w:t>
            </w:r>
          </w:p>
          <w:p>
            <w:pPr>
              <w:jc w:val="center"/>
              <w:rPr>
                <w:rFonts w:hint="eastAsia" w:ascii="宋体" w:hAnsi="宋体"/>
                <w:szCs w:val="21"/>
              </w:rPr>
            </w:pPr>
            <w:r>
              <w:rPr>
                <w:rFonts w:hint="eastAsia" w:ascii="宋体" w:hAnsi="宋体"/>
                <w:szCs w:val="21"/>
              </w:rPr>
              <w:t>型号</w:t>
            </w:r>
          </w:p>
        </w:tc>
        <w:tc>
          <w:tcPr>
            <w:tcW w:w="680"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位</w:t>
            </w:r>
          </w:p>
        </w:tc>
        <w:tc>
          <w:tcPr>
            <w:tcW w:w="681" w:type="dxa"/>
            <w:noWrap w:val="0"/>
            <w:vAlign w:val="center"/>
          </w:tcPr>
          <w:p>
            <w:pPr>
              <w:jc w:val="center"/>
              <w:rPr>
                <w:rFonts w:hint="eastAsia" w:ascii="宋体" w:hAnsi="宋体"/>
                <w:szCs w:val="21"/>
              </w:rPr>
            </w:pPr>
            <w:r>
              <w:rPr>
                <w:rFonts w:hint="eastAsia" w:ascii="宋体" w:hAnsi="宋体"/>
                <w:szCs w:val="21"/>
              </w:rPr>
              <w:t>数</w:t>
            </w:r>
          </w:p>
          <w:p>
            <w:pPr>
              <w:jc w:val="center"/>
              <w:rPr>
                <w:rFonts w:hint="eastAsia" w:ascii="宋体" w:hAnsi="宋体"/>
                <w:szCs w:val="21"/>
              </w:rPr>
            </w:pPr>
            <w:r>
              <w:rPr>
                <w:rFonts w:hint="eastAsia" w:ascii="宋体" w:hAnsi="宋体"/>
                <w:szCs w:val="21"/>
              </w:rPr>
              <w:t>量</w:t>
            </w:r>
          </w:p>
        </w:tc>
        <w:tc>
          <w:tcPr>
            <w:tcW w:w="681" w:type="dxa"/>
            <w:noWrap w:val="0"/>
            <w:vAlign w:val="center"/>
          </w:tcPr>
          <w:p>
            <w:pPr>
              <w:jc w:val="center"/>
              <w:rPr>
                <w:rFonts w:hint="eastAsia" w:ascii="宋体" w:hAnsi="宋体"/>
                <w:szCs w:val="21"/>
              </w:rPr>
            </w:pPr>
            <w:r>
              <w:rPr>
                <w:rFonts w:hint="eastAsia" w:ascii="宋体" w:hAnsi="宋体"/>
                <w:szCs w:val="21"/>
              </w:rPr>
              <w:t>单</w:t>
            </w:r>
          </w:p>
          <w:p>
            <w:pPr>
              <w:jc w:val="center"/>
              <w:rPr>
                <w:rFonts w:hint="eastAsia" w:ascii="宋体" w:hAnsi="宋体"/>
                <w:szCs w:val="21"/>
              </w:rPr>
            </w:pPr>
            <w:r>
              <w:rPr>
                <w:rFonts w:hint="eastAsia" w:ascii="宋体" w:hAnsi="宋体"/>
                <w:szCs w:val="21"/>
              </w:rPr>
              <w:t>价</w:t>
            </w:r>
          </w:p>
        </w:tc>
        <w:tc>
          <w:tcPr>
            <w:tcW w:w="999"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方式</w:t>
            </w:r>
          </w:p>
        </w:tc>
        <w:tc>
          <w:tcPr>
            <w:tcW w:w="1000" w:type="dxa"/>
            <w:noWrap w:val="0"/>
            <w:vAlign w:val="center"/>
          </w:tcPr>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地点</w:t>
            </w:r>
          </w:p>
        </w:tc>
        <w:tc>
          <w:tcPr>
            <w:tcW w:w="999" w:type="dxa"/>
            <w:noWrap w:val="0"/>
            <w:vAlign w:val="center"/>
          </w:tcPr>
          <w:p>
            <w:pPr>
              <w:jc w:val="center"/>
              <w:rPr>
                <w:rFonts w:hint="eastAsia" w:ascii="宋体" w:hAnsi="宋体"/>
                <w:szCs w:val="21"/>
              </w:rPr>
            </w:pPr>
            <w:r>
              <w:rPr>
                <w:rFonts w:hint="eastAsia" w:ascii="宋体" w:hAnsi="宋体"/>
                <w:szCs w:val="21"/>
              </w:rPr>
              <w:t>计划</w:t>
            </w:r>
          </w:p>
          <w:p>
            <w:pPr>
              <w:jc w:val="center"/>
              <w:rPr>
                <w:rFonts w:hint="eastAsia" w:ascii="宋体" w:hAnsi="宋体"/>
                <w:szCs w:val="21"/>
              </w:rPr>
            </w:pPr>
            <w:r>
              <w:rPr>
                <w:rFonts w:hint="eastAsia" w:ascii="宋体" w:hAnsi="宋体"/>
                <w:szCs w:val="21"/>
              </w:rPr>
              <w:t>交货</w:t>
            </w:r>
          </w:p>
          <w:p>
            <w:pPr>
              <w:jc w:val="center"/>
              <w:rPr>
                <w:rFonts w:hint="eastAsia" w:ascii="宋体" w:hAnsi="宋体"/>
                <w:szCs w:val="21"/>
              </w:rPr>
            </w:pPr>
            <w:r>
              <w:rPr>
                <w:rFonts w:hint="eastAsia" w:ascii="宋体" w:hAnsi="宋体"/>
                <w:szCs w:val="21"/>
              </w:rPr>
              <w:t>时间</w:t>
            </w:r>
          </w:p>
        </w:tc>
        <w:tc>
          <w:tcPr>
            <w:tcW w:w="1000" w:type="dxa"/>
            <w:noWrap w:val="0"/>
            <w:vAlign w:val="center"/>
          </w:tcPr>
          <w:p>
            <w:pPr>
              <w:jc w:val="center"/>
              <w:rPr>
                <w:rFonts w:hint="eastAsia" w:ascii="宋体" w:hAnsi="宋体"/>
                <w:szCs w:val="21"/>
              </w:rPr>
            </w:pPr>
            <w:r>
              <w:rPr>
                <w:rFonts w:hint="eastAsia" w:ascii="宋体" w:hAnsi="宋体"/>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868" w:type="dxa"/>
            <w:noWrap w:val="0"/>
            <w:vAlign w:val="top"/>
          </w:tcPr>
          <w:p>
            <w:pPr>
              <w:rPr>
                <w:rFonts w:hint="eastAsia" w:ascii="宋体" w:hAnsi="宋体"/>
                <w:szCs w:val="21"/>
              </w:rPr>
            </w:pPr>
          </w:p>
        </w:tc>
        <w:tc>
          <w:tcPr>
            <w:tcW w:w="1305" w:type="dxa"/>
            <w:noWrap w:val="0"/>
            <w:vAlign w:val="top"/>
          </w:tcPr>
          <w:p>
            <w:pPr>
              <w:rPr>
                <w:rFonts w:hint="eastAsia" w:ascii="宋体" w:hAnsi="宋体"/>
                <w:szCs w:val="21"/>
              </w:rPr>
            </w:pPr>
          </w:p>
        </w:tc>
        <w:tc>
          <w:tcPr>
            <w:tcW w:w="1147" w:type="dxa"/>
            <w:noWrap w:val="0"/>
            <w:vAlign w:val="top"/>
          </w:tcPr>
          <w:p>
            <w:pPr>
              <w:rPr>
                <w:rFonts w:hint="eastAsia" w:ascii="宋体" w:hAnsi="宋体"/>
                <w:szCs w:val="21"/>
              </w:rPr>
            </w:pPr>
          </w:p>
        </w:tc>
        <w:tc>
          <w:tcPr>
            <w:tcW w:w="680"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681"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c>
          <w:tcPr>
            <w:tcW w:w="999" w:type="dxa"/>
            <w:noWrap w:val="0"/>
            <w:vAlign w:val="top"/>
          </w:tcPr>
          <w:p>
            <w:pPr>
              <w:rPr>
                <w:rFonts w:hint="eastAsia" w:ascii="宋体" w:hAnsi="宋体"/>
                <w:szCs w:val="21"/>
              </w:rPr>
            </w:pPr>
          </w:p>
        </w:tc>
        <w:tc>
          <w:tcPr>
            <w:tcW w:w="1000" w:type="dxa"/>
            <w:noWrap w:val="0"/>
            <w:vAlign w:val="top"/>
          </w:tcPr>
          <w:p>
            <w:pPr>
              <w:rPr>
                <w:rFonts w:hint="eastAsia" w:ascii="宋体" w:hAnsi="宋体"/>
                <w:szCs w:val="21"/>
              </w:rPr>
            </w:pPr>
          </w:p>
        </w:tc>
      </w:tr>
    </w:tbl>
    <w:p>
      <w:pPr>
        <w:rPr>
          <w:rFonts w:hint="eastAsia" w:ascii="宋体" w:hAnsi="宋体"/>
          <w:sz w:val="24"/>
          <w:szCs w:val="21"/>
        </w:rPr>
      </w:pPr>
      <w:r>
        <w:rPr>
          <w:rFonts w:hint="eastAsia" w:ascii="宋体" w:hAnsi="宋体"/>
          <w:sz w:val="24"/>
          <w:szCs w:val="21"/>
        </w:rPr>
        <w:t>备注：除合同另有约定外，本表所列发包人供应材料和工程设备的数量不考虑施工损耗，施工损耗被认为已经包括在承包人的投标价格中。</w:t>
      </w:r>
    </w:p>
    <w:p>
      <w:pPr>
        <w:rPr>
          <w:rFonts w:hint="eastAsia" w:ascii="宋体" w:hAnsi="宋体"/>
          <w:sz w:val="24"/>
          <w:szCs w:val="21"/>
        </w:rPr>
      </w:pPr>
    </w:p>
    <w:p>
      <w:pPr>
        <w:spacing w:after="156" w:afterLines="50"/>
        <w:rPr>
          <w:rFonts w:hint="eastAsia" w:ascii="宋体" w:hAnsi="宋体"/>
          <w:sz w:val="24"/>
        </w:rPr>
      </w:pPr>
      <w:r>
        <w:rPr>
          <w:rFonts w:hint="eastAsia" w:ascii="宋体" w:hAnsi="宋体"/>
          <w:sz w:val="24"/>
        </w:rPr>
        <w:t>附件4：</w:t>
      </w:r>
    </w:p>
    <w:p>
      <w:pPr>
        <w:ind w:firstLine="640" w:firstLineChars="200"/>
        <w:jc w:val="center"/>
        <w:rPr>
          <w:rFonts w:hint="eastAsia" w:ascii="宋体" w:hAnsi="宋体"/>
          <w:b/>
          <w:sz w:val="32"/>
        </w:rPr>
      </w:pPr>
      <w:r>
        <w:rPr>
          <w:rFonts w:hint="eastAsia" w:ascii="宋体" w:hAnsi="宋体"/>
          <w:b/>
          <w:sz w:val="32"/>
        </w:rPr>
        <w:t>建设工程廉政责任书</w:t>
      </w:r>
    </w:p>
    <w:p>
      <w:pPr>
        <w:rPr>
          <w:rFonts w:hint="eastAsia" w:ascii="宋体" w:hAnsi="宋体"/>
          <w:szCs w:val="21"/>
        </w:rPr>
      </w:pPr>
    </w:p>
    <w:p>
      <w:pPr>
        <w:rPr>
          <w:rFonts w:hint="eastAsia" w:ascii="宋体" w:hAnsi="宋体"/>
          <w:sz w:val="24"/>
          <w:szCs w:val="21"/>
        </w:rPr>
      </w:pPr>
      <w:r>
        <w:rPr>
          <w:rFonts w:hint="eastAsia" w:ascii="宋体" w:hAnsi="宋体"/>
          <w:sz w:val="24"/>
          <w:szCs w:val="21"/>
        </w:rPr>
        <w:t>发包人：</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承包人：</w:t>
      </w:r>
      <w:r>
        <w:rPr>
          <w:rFonts w:hint="eastAsia" w:ascii="宋体" w:hAnsi="宋体"/>
          <w:sz w:val="24"/>
          <w:szCs w:val="21"/>
          <w:u w:val="single"/>
        </w:rPr>
        <w:t xml:space="preserve">                                               </w:t>
      </w:r>
    </w:p>
    <w:p>
      <w:pPr>
        <w:ind w:firstLine="480" w:firstLineChars="200"/>
        <w:rPr>
          <w:rFonts w:hint="eastAsia" w:ascii="宋体" w:hAnsi="宋体"/>
          <w:sz w:val="24"/>
          <w:szCs w:val="21"/>
        </w:rPr>
      </w:pPr>
      <w:r>
        <w:rPr>
          <w:rFonts w:hint="eastAsia" w:ascii="宋体" w:hAnsi="宋体"/>
          <w:sz w:val="24"/>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ind w:firstLine="480" w:firstLineChars="200"/>
        <w:rPr>
          <w:rFonts w:hint="eastAsia" w:ascii="宋体" w:hAnsi="宋体"/>
          <w:sz w:val="24"/>
          <w:szCs w:val="21"/>
        </w:rPr>
      </w:pPr>
      <w:r>
        <w:rPr>
          <w:rFonts w:hint="eastAsia" w:ascii="宋体" w:hAnsi="宋体"/>
          <w:sz w:val="24"/>
          <w:szCs w:val="21"/>
        </w:rPr>
        <w:t>一、双方的责任</w:t>
      </w:r>
    </w:p>
    <w:p>
      <w:pPr>
        <w:ind w:firstLine="480" w:firstLineChars="200"/>
        <w:rPr>
          <w:rFonts w:hint="eastAsia" w:ascii="宋体" w:hAnsi="宋体"/>
          <w:sz w:val="24"/>
          <w:szCs w:val="21"/>
        </w:rPr>
      </w:pPr>
      <w:r>
        <w:rPr>
          <w:rFonts w:hint="eastAsia" w:ascii="宋体" w:hAnsi="宋体"/>
          <w:sz w:val="24"/>
          <w:szCs w:val="21"/>
        </w:rPr>
        <w:t>1.1应严格遵守国家关于建设工程的有关法律、法规，相关政策，以及廉政建设的各项规定。</w:t>
      </w:r>
    </w:p>
    <w:p>
      <w:pPr>
        <w:ind w:firstLine="480" w:firstLineChars="200"/>
        <w:rPr>
          <w:rFonts w:hint="eastAsia" w:ascii="宋体" w:hAnsi="宋体"/>
          <w:sz w:val="24"/>
          <w:szCs w:val="21"/>
        </w:rPr>
      </w:pPr>
      <w:r>
        <w:rPr>
          <w:rFonts w:hint="eastAsia" w:ascii="宋体" w:hAnsi="宋体"/>
          <w:sz w:val="24"/>
          <w:szCs w:val="21"/>
        </w:rPr>
        <w:t>1.2严格执行建设工程合同文件，自觉按合同办事。</w:t>
      </w:r>
    </w:p>
    <w:p>
      <w:pPr>
        <w:ind w:firstLine="480" w:firstLineChars="200"/>
        <w:rPr>
          <w:rFonts w:hint="eastAsia" w:ascii="宋体" w:hAnsi="宋体"/>
          <w:sz w:val="24"/>
          <w:szCs w:val="21"/>
        </w:rPr>
      </w:pPr>
      <w:r>
        <w:rPr>
          <w:rFonts w:hint="eastAsia" w:ascii="宋体" w:hAnsi="宋体"/>
          <w:sz w:val="24"/>
          <w:szCs w:val="21"/>
        </w:rPr>
        <w:t>1.3各项活动必须坚持公开、公平、公正、诚信、透明的原则(除法律法规另有规定者外)，不得为获取不正当的利益，损害国家、集体和对方利益，不得违反建设工程管理的规章制度。</w:t>
      </w:r>
    </w:p>
    <w:p>
      <w:pPr>
        <w:ind w:firstLine="480" w:firstLineChars="200"/>
        <w:rPr>
          <w:rFonts w:hint="eastAsia" w:ascii="宋体" w:hAnsi="宋体"/>
          <w:sz w:val="24"/>
          <w:szCs w:val="21"/>
        </w:rPr>
      </w:pPr>
      <w:r>
        <w:rPr>
          <w:rFonts w:hint="eastAsia" w:ascii="宋体" w:hAnsi="宋体"/>
          <w:sz w:val="24"/>
          <w:szCs w:val="21"/>
        </w:rPr>
        <w:t>1.4发现对方在业务活动中有违规、违纪、违法行为的，应及时提醒对方，情节严重的，应向其上级主管部门或纪检监察、司法等有关机关举报。</w:t>
      </w:r>
    </w:p>
    <w:p>
      <w:pPr>
        <w:ind w:firstLine="480" w:firstLineChars="200"/>
        <w:rPr>
          <w:rFonts w:hint="eastAsia" w:ascii="宋体" w:hAnsi="宋体"/>
          <w:sz w:val="24"/>
          <w:szCs w:val="21"/>
        </w:rPr>
      </w:pPr>
      <w:r>
        <w:rPr>
          <w:rFonts w:hint="eastAsia" w:ascii="宋体" w:hAnsi="宋体"/>
          <w:sz w:val="24"/>
          <w:szCs w:val="21"/>
        </w:rPr>
        <w:t>二、发包人责任</w:t>
      </w:r>
    </w:p>
    <w:p>
      <w:pPr>
        <w:ind w:firstLine="480" w:firstLineChars="200"/>
        <w:rPr>
          <w:rFonts w:hint="eastAsia" w:ascii="宋体" w:hAnsi="宋体"/>
          <w:sz w:val="24"/>
          <w:szCs w:val="21"/>
        </w:rPr>
      </w:pPr>
      <w:r>
        <w:rPr>
          <w:rFonts w:hint="eastAsia" w:ascii="宋体" w:hAnsi="宋体"/>
          <w:sz w:val="24"/>
          <w:szCs w:val="21"/>
        </w:rPr>
        <w:t>发包人的领导和从事该建设工程项目的工作人员，在工程建设的事前、事中、事后应遵守以下规定：</w:t>
      </w:r>
    </w:p>
    <w:p>
      <w:pPr>
        <w:ind w:firstLine="480" w:firstLineChars="200"/>
        <w:rPr>
          <w:rFonts w:hint="eastAsia" w:ascii="宋体" w:hAnsi="宋体"/>
          <w:sz w:val="24"/>
          <w:szCs w:val="21"/>
        </w:rPr>
      </w:pPr>
      <w:r>
        <w:rPr>
          <w:rFonts w:hint="eastAsia" w:ascii="宋体" w:hAnsi="宋体"/>
          <w:sz w:val="24"/>
          <w:szCs w:val="21"/>
        </w:rPr>
        <w:t>2.1不得向承包人和相关单位索要或接受回扣、礼金、有价证券、贵重物品和好处费、感谢费等。</w:t>
      </w:r>
    </w:p>
    <w:p>
      <w:pPr>
        <w:ind w:firstLine="480" w:firstLineChars="200"/>
        <w:rPr>
          <w:rFonts w:hint="eastAsia" w:ascii="宋体" w:hAnsi="宋体"/>
          <w:sz w:val="24"/>
          <w:szCs w:val="21"/>
        </w:rPr>
      </w:pPr>
      <w:r>
        <w:rPr>
          <w:rFonts w:hint="eastAsia" w:ascii="宋体" w:hAnsi="宋体"/>
          <w:sz w:val="24"/>
          <w:szCs w:val="21"/>
        </w:rPr>
        <w:t>2.2不得在承包人和相关单位报销任何应由发包人或个人支付的费用。</w:t>
      </w:r>
    </w:p>
    <w:p>
      <w:pPr>
        <w:ind w:firstLine="480" w:firstLineChars="200"/>
        <w:rPr>
          <w:rFonts w:hint="eastAsia" w:ascii="宋体" w:hAnsi="宋体"/>
          <w:sz w:val="24"/>
          <w:szCs w:val="21"/>
        </w:rPr>
      </w:pPr>
      <w:r>
        <w:rPr>
          <w:rFonts w:hint="eastAsia" w:ascii="宋体" w:hAnsi="宋体"/>
          <w:sz w:val="24"/>
          <w:szCs w:val="21"/>
        </w:rPr>
        <w:t>2.3不得要求、暗示或接受承包人和相关单位为个人装修住房、婚丧嫁娶、配偶子女的工作安排以及出国(境)、旅游等提供方便。</w:t>
      </w:r>
    </w:p>
    <w:p>
      <w:pPr>
        <w:ind w:firstLine="480" w:firstLineChars="200"/>
        <w:rPr>
          <w:rFonts w:hint="eastAsia" w:ascii="宋体" w:hAnsi="宋体"/>
          <w:sz w:val="24"/>
          <w:szCs w:val="21"/>
        </w:rPr>
      </w:pPr>
      <w:r>
        <w:rPr>
          <w:rFonts w:hint="eastAsia" w:ascii="宋体" w:hAnsi="宋体"/>
          <w:sz w:val="24"/>
          <w:szCs w:val="21"/>
        </w:rPr>
        <w:t>2.4不得参加有可能影响公正执行公务的承包人和相关单位的宴请、健身、娱乐等活动。</w:t>
      </w:r>
    </w:p>
    <w:p>
      <w:pPr>
        <w:ind w:firstLine="480" w:firstLineChars="200"/>
        <w:rPr>
          <w:rFonts w:hint="eastAsia" w:ascii="宋体" w:hAnsi="宋体"/>
          <w:sz w:val="24"/>
          <w:szCs w:val="21"/>
        </w:rPr>
      </w:pPr>
      <w:r>
        <w:rPr>
          <w:rFonts w:hint="eastAsia" w:ascii="宋体" w:hAnsi="宋体"/>
          <w:sz w:val="24"/>
          <w:szCs w:val="21"/>
        </w:rPr>
        <w:t>2.5不得向承包人和相关单位介绍或为配偶、子女、亲属参与同发包人工程建设管理合同有关的业务活动；不得以任何理由要求承包人和相关单位使用某种产品、材料和设备。</w:t>
      </w:r>
    </w:p>
    <w:p>
      <w:pPr>
        <w:ind w:firstLine="480" w:firstLineChars="200"/>
        <w:rPr>
          <w:rFonts w:hint="eastAsia" w:ascii="宋体" w:hAnsi="宋体"/>
          <w:sz w:val="24"/>
          <w:szCs w:val="21"/>
        </w:rPr>
      </w:pPr>
      <w:r>
        <w:rPr>
          <w:rFonts w:hint="eastAsia" w:ascii="宋体" w:hAnsi="宋体"/>
          <w:sz w:val="24"/>
          <w:szCs w:val="21"/>
        </w:rPr>
        <w:t>三、承包人责任</w:t>
      </w:r>
    </w:p>
    <w:p>
      <w:pPr>
        <w:ind w:firstLine="480" w:firstLineChars="200"/>
        <w:rPr>
          <w:rFonts w:hint="eastAsia" w:ascii="宋体" w:hAnsi="宋体"/>
          <w:sz w:val="24"/>
          <w:szCs w:val="21"/>
        </w:rPr>
      </w:pPr>
      <w:r>
        <w:rPr>
          <w:rFonts w:hint="eastAsia" w:ascii="宋体" w:hAnsi="宋体"/>
          <w:sz w:val="24"/>
          <w:szCs w:val="21"/>
        </w:rPr>
        <w:t>应与发包人保持正常的业务交往，按照有关法律法规和程序开展业务工作，严格执行工程建设的有关方针、政策，执行工程建设强制性标准，并遵守以下规定：</w:t>
      </w:r>
    </w:p>
    <w:p>
      <w:pPr>
        <w:ind w:firstLine="480" w:firstLineChars="200"/>
        <w:rPr>
          <w:rFonts w:hint="eastAsia" w:ascii="宋体" w:hAnsi="宋体"/>
          <w:sz w:val="24"/>
          <w:szCs w:val="21"/>
        </w:rPr>
      </w:pPr>
      <w:r>
        <w:rPr>
          <w:rFonts w:hint="eastAsia" w:ascii="宋体" w:hAnsi="宋体"/>
          <w:sz w:val="24"/>
          <w:szCs w:val="21"/>
        </w:rPr>
        <w:t>3.1不得以任何理由向发包人及其工作人员索要、接受或赠送礼金、有价证券、贵重物品及回扣、好处费、感谢费等。</w:t>
      </w:r>
    </w:p>
    <w:p>
      <w:pPr>
        <w:ind w:firstLine="480" w:firstLineChars="200"/>
        <w:rPr>
          <w:rFonts w:hint="eastAsia" w:ascii="宋体" w:hAnsi="宋体"/>
          <w:sz w:val="24"/>
          <w:szCs w:val="21"/>
        </w:rPr>
      </w:pPr>
      <w:r>
        <w:rPr>
          <w:rFonts w:hint="eastAsia" w:ascii="宋体" w:hAnsi="宋体"/>
          <w:sz w:val="24"/>
          <w:szCs w:val="21"/>
        </w:rPr>
        <w:t>3.2不得以任何理由为发包人和相关单位报销应由对方或个人支付的费用。</w:t>
      </w:r>
    </w:p>
    <w:p>
      <w:pPr>
        <w:ind w:firstLine="480" w:firstLineChars="200"/>
        <w:rPr>
          <w:rFonts w:hint="eastAsia" w:ascii="宋体" w:hAnsi="宋体"/>
          <w:sz w:val="24"/>
          <w:szCs w:val="21"/>
        </w:rPr>
      </w:pPr>
      <w:r>
        <w:rPr>
          <w:rFonts w:hint="eastAsia" w:ascii="宋体" w:hAnsi="宋体"/>
          <w:sz w:val="24"/>
          <w:szCs w:val="21"/>
        </w:rPr>
        <w:t>3.3不得接受或暗示为发包人、相关单位或个人装修住房、婚丧嫁娶、配偶子女的工作安排以及出国(境)、旅游等提供方便。</w:t>
      </w:r>
    </w:p>
    <w:p>
      <w:pPr>
        <w:ind w:firstLine="480" w:firstLineChars="200"/>
        <w:rPr>
          <w:rFonts w:hint="eastAsia" w:ascii="宋体" w:hAnsi="宋体"/>
          <w:sz w:val="24"/>
          <w:szCs w:val="21"/>
        </w:rPr>
      </w:pPr>
      <w:r>
        <w:rPr>
          <w:rFonts w:hint="eastAsia" w:ascii="宋体" w:hAnsi="宋体"/>
          <w:sz w:val="24"/>
          <w:szCs w:val="21"/>
        </w:rPr>
        <w:t>3.4不得以任何理由为发包人、相关单位或个人组织有可能影响公正执行公务的宴请、健身、娱乐等活动。</w:t>
      </w:r>
    </w:p>
    <w:p>
      <w:pPr>
        <w:ind w:firstLine="480" w:firstLineChars="200"/>
        <w:rPr>
          <w:rFonts w:hint="eastAsia" w:ascii="宋体" w:hAnsi="宋体"/>
          <w:sz w:val="24"/>
          <w:szCs w:val="21"/>
        </w:rPr>
      </w:pPr>
      <w:r>
        <w:rPr>
          <w:rFonts w:hint="eastAsia" w:ascii="宋体" w:hAnsi="宋体"/>
          <w:sz w:val="24"/>
          <w:szCs w:val="21"/>
        </w:rPr>
        <w:t>四、违约责任</w:t>
      </w:r>
    </w:p>
    <w:p>
      <w:pPr>
        <w:ind w:firstLine="480" w:firstLineChars="200"/>
        <w:rPr>
          <w:rFonts w:hint="eastAsia" w:ascii="宋体" w:hAnsi="宋体"/>
          <w:sz w:val="24"/>
          <w:szCs w:val="21"/>
        </w:rPr>
      </w:pPr>
      <w:r>
        <w:rPr>
          <w:rFonts w:hint="eastAsia" w:ascii="宋体" w:hAnsi="宋体"/>
          <w:sz w:val="24"/>
          <w:szCs w:val="21"/>
        </w:rPr>
        <w:t>4.1发包人工作人员有违反本责任书第一、二条责任行为的，依据有关法律、法规给予处理；涉嫌犯罪的，移交司法机关追究刑事责任；给承包人单位造成经济损失的，应予以赔偿。</w:t>
      </w:r>
    </w:p>
    <w:p>
      <w:pPr>
        <w:ind w:firstLine="480" w:firstLineChars="200"/>
        <w:rPr>
          <w:rFonts w:hint="eastAsia" w:ascii="宋体" w:hAnsi="宋体"/>
          <w:sz w:val="24"/>
          <w:szCs w:val="21"/>
        </w:rPr>
      </w:pPr>
      <w:r>
        <w:rPr>
          <w:rFonts w:hint="eastAsia" w:ascii="宋体" w:hAnsi="宋体"/>
          <w:sz w:val="24"/>
          <w:szCs w:val="21"/>
        </w:rPr>
        <w:t>4.2承包人工作人员有违反本责任书第一、三条责任行为的，依据有关法律法规处理；涉嫌犯罪的，移交司法机关追究刑事责任；给发包人单位造成经济损失的，应予以赔偿。</w:t>
      </w:r>
    </w:p>
    <w:p>
      <w:pPr>
        <w:ind w:firstLine="480" w:firstLineChars="200"/>
        <w:rPr>
          <w:rFonts w:hint="eastAsia" w:ascii="宋体" w:hAnsi="宋体"/>
          <w:sz w:val="24"/>
          <w:szCs w:val="21"/>
        </w:rPr>
      </w:pPr>
      <w:r>
        <w:rPr>
          <w:rFonts w:hint="eastAsia" w:ascii="宋体" w:hAnsi="宋体"/>
          <w:sz w:val="24"/>
          <w:szCs w:val="21"/>
        </w:rPr>
        <w:t>4.3本责任书作为建设工程合同的组成部分，与建设工程合同具有同等法律效力。经双方签署后立即生效。</w:t>
      </w:r>
    </w:p>
    <w:p>
      <w:pPr>
        <w:ind w:firstLine="480" w:firstLineChars="200"/>
        <w:rPr>
          <w:rFonts w:hint="eastAsia" w:ascii="宋体" w:hAnsi="宋体"/>
          <w:sz w:val="24"/>
          <w:szCs w:val="21"/>
        </w:rPr>
      </w:pPr>
      <w:r>
        <w:rPr>
          <w:rFonts w:hint="eastAsia" w:ascii="宋体" w:hAnsi="宋体"/>
          <w:sz w:val="24"/>
          <w:szCs w:val="21"/>
        </w:rPr>
        <w:t>五、责任书有效期</w:t>
      </w:r>
    </w:p>
    <w:p>
      <w:pPr>
        <w:ind w:firstLine="480" w:firstLineChars="200"/>
        <w:rPr>
          <w:rFonts w:hint="eastAsia" w:ascii="宋体" w:hAnsi="宋体"/>
          <w:sz w:val="24"/>
          <w:szCs w:val="21"/>
        </w:rPr>
      </w:pPr>
      <w:r>
        <w:rPr>
          <w:rFonts w:hint="eastAsia" w:ascii="宋体" w:hAnsi="宋体"/>
          <w:sz w:val="24"/>
          <w:szCs w:val="21"/>
        </w:rPr>
        <w:t>本责任书的有效期为双方签署之日起至该工程项目竣工验收合格时止。</w:t>
      </w:r>
    </w:p>
    <w:p>
      <w:pPr>
        <w:ind w:firstLine="480" w:firstLineChars="200"/>
        <w:rPr>
          <w:rFonts w:hint="eastAsia" w:ascii="宋体" w:hAnsi="宋体"/>
          <w:sz w:val="24"/>
          <w:szCs w:val="21"/>
        </w:rPr>
      </w:pPr>
      <w:r>
        <w:rPr>
          <w:rFonts w:hint="eastAsia" w:ascii="宋体" w:hAnsi="宋体"/>
          <w:sz w:val="24"/>
          <w:szCs w:val="21"/>
        </w:rPr>
        <w:t>六、责任书份数</w:t>
      </w:r>
    </w:p>
    <w:p>
      <w:pPr>
        <w:ind w:firstLine="480" w:firstLineChars="200"/>
        <w:rPr>
          <w:rFonts w:hint="eastAsia" w:ascii="宋体" w:hAnsi="宋体"/>
          <w:sz w:val="24"/>
          <w:szCs w:val="21"/>
        </w:rPr>
      </w:pPr>
      <w:r>
        <w:rPr>
          <w:rFonts w:hint="eastAsia" w:ascii="宋体" w:hAnsi="宋体"/>
          <w:sz w:val="24"/>
          <w:szCs w:val="21"/>
        </w:rPr>
        <w:t>本责任书一式二份，发包人承包人各执一份，具有同等效力。</w:t>
      </w:r>
    </w:p>
    <w:p>
      <w:pPr>
        <w:ind w:firstLine="480" w:firstLineChars="200"/>
        <w:rPr>
          <w:rFonts w:hint="eastAsia" w:ascii="宋体" w:hAnsi="宋体"/>
          <w:sz w:val="24"/>
          <w:szCs w:val="21"/>
        </w:rPr>
      </w:pPr>
    </w:p>
    <w:p>
      <w:pPr>
        <w:ind w:firstLine="480" w:firstLineChars="200"/>
        <w:rPr>
          <w:rFonts w:hint="eastAsia" w:ascii="宋体" w:hAnsi="宋体"/>
          <w:sz w:val="24"/>
          <w:szCs w:val="21"/>
        </w:rPr>
      </w:pPr>
    </w:p>
    <w:p>
      <w:pPr>
        <w:rPr>
          <w:rFonts w:hint="eastAsia" w:ascii="宋体" w:hAnsi="宋体"/>
          <w:sz w:val="24"/>
          <w:szCs w:val="21"/>
        </w:rPr>
      </w:pPr>
      <w:r>
        <w:rPr>
          <w:rFonts w:hint="eastAsia" w:ascii="宋体" w:hAnsi="宋体"/>
          <w:sz w:val="24"/>
          <w:szCs w:val="21"/>
        </w:rPr>
        <w:t>发包人：</w:t>
      </w:r>
      <w:r>
        <w:rPr>
          <w:rFonts w:hint="eastAsia" w:ascii="宋体" w:hAnsi="宋体"/>
          <w:sz w:val="24"/>
          <w:szCs w:val="21"/>
          <w:u w:val="single"/>
        </w:rPr>
        <w:t xml:space="preserve">                 </w:t>
      </w:r>
      <w:r>
        <w:rPr>
          <w:rFonts w:hint="eastAsia" w:ascii="宋体" w:hAnsi="宋体"/>
          <w:sz w:val="24"/>
          <w:szCs w:val="21"/>
        </w:rPr>
        <w:t>(公章)    承包人：</w:t>
      </w:r>
      <w:r>
        <w:rPr>
          <w:rFonts w:hint="eastAsia" w:ascii="宋体" w:hAnsi="宋体"/>
          <w:sz w:val="24"/>
          <w:szCs w:val="21"/>
          <w:u w:val="single"/>
        </w:rPr>
        <w:t xml:space="preserve">                 </w:t>
      </w:r>
      <w:r>
        <w:rPr>
          <w:rFonts w:hint="eastAsia" w:ascii="宋体" w:hAnsi="宋体"/>
          <w:sz w:val="24"/>
          <w:szCs w:val="21"/>
        </w:rPr>
        <w:t xml:space="preserve"> (公章)</w:t>
      </w:r>
    </w:p>
    <w:p>
      <w:pPr>
        <w:rPr>
          <w:rFonts w:hint="eastAsia" w:ascii="宋体" w:hAnsi="宋体"/>
          <w:sz w:val="24"/>
          <w:szCs w:val="21"/>
        </w:rPr>
      </w:pPr>
      <w:r>
        <w:rPr>
          <w:rFonts w:hint="eastAsia" w:ascii="宋体" w:hAnsi="宋体"/>
          <w:sz w:val="24"/>
          <w:szCs w:val="21"/>
        </w:rPr>
        <w:t>法定地址：</w:t>
      </w:r>
      <w:r>
        <w:rPr>
          <w:rFonts w:hint="eastAsia" w:ascii="宋体" w:hAnsi="宋体"/>
          <w:sz w:val="24"/>
          <w:szCs w:val="21"/>
          <w:u w:val="single"/>
        </w:rPr>
        <w:t xml:space="preserve">                   </w:t>
      </w:r>
      <w:r>
        <w:rPr>
          <w:rFonts w:hint="eastAsia" w:ascii="宋体" w:hAnsi="宋体"/>
          <w:sz w:val="24"/>
          <w:szCs w:val="21"/>
        </w:rPr>
        <w:t xml:space="preserve">      法定地址：</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法定代表人或其                     法定代表人或其</w:t>
      </w:r>
    </w:p>
    <w:p>
      <w:pPr>
        <w:rPr>
          <w:rFonts w:hint="eastAsia" w:ascii="宋体" w:hAnsi="宋体"/>
          <w:sz w:val="24"/>
          <w:szCs w:val="21"/>
        </w:rPr>
      </w:pPr>
      <w:r>
        <w:rPr>
          <w:rFonts w:hint="eastAsia" w:ascii="宋体" w:hAnsi="宋体"/>
          <w:sz w:val="24"/>
          <w:szCs w:val="21"/>
        </w:rPr>
        <w:t>委托代理人：</w:t>
      </w:r>
      <w:r>
        <w:rPr>
          <w:rFonts w:hint="eastAsia" w:ascii="宋体" w:hAnsi="宋体"/>
          <w:sz w:val="24"/>
          <w:szCs w:val="21"/>
          <w:u w:val="single"/>
        </w:rPr>
        <w:t xml:space="preserve">              </w:t>
      </w:r>
      <w:r>
        <w:rPr>
          <w:rFonts w:hint="eastAsia" w:ascii="宋体" w:hAnsi="宋体"/>
          <w:sz w:val="24"/>
          <w:szCs w:val="21"/>
        </w:rPr>
        <w:t>(签字)    委托代理人：</w:t>
      </w:r>
      <w:r>
        <w:rPr>
          <w:rFonts w:hint="eastAsia" w:ascii="宋体" w:hAnsi="宋体"/>
          <w:sz w:val="24"/>
          <w:szCs w:val="21"/>
          <w:u w:val="single"/>
        </w:rPr>
        <w:t xml:space="preserve">                </w:t>
      </w:r>
      <w:r>
        <w:rPr>
          <w:rFonts w:hint="eastAsia" w:ascii="宋体" w:hAnsi="宋体"/>
          <w:sz w:val="24"/>
          <w:szCs w:val="21"/>
        </w:rPr>
        <w:t xml:space="preserve"> (签字)</w:t>
      </w:r>
    </w:p>
    <w:p>
      <w:pPr>
        <w:rPr>
          <w:rFonts w:hint="eastAsia" w:ascii="宋体" w:hAnsi="宋体"/>
          <w:sz w:val="24"/>
          <w:szCs w:val="21"/>
        </w:rPr>
      </w:pPr>
      <w:r>
        <w:rPr>
          <w:rFonts w:hint="eastAsia" w:ascii="宋体" w:hAnsi="宋体"/>
          <w:sz w:val="24"/>
          <w:szCs w:val="21"/>
        </w:rPr>
        <w:t>电话：</w:t>
      </w:r>
      <w:r>
        <w:rPr>
          <w:rFonts w:hint="eastAsia" w:ascii="宋体" w:hAnsi="宋体"/>
          <w:sz w:val="24"/>
          <w:szCs w:val="21"/>
          <w:u w:val="single"/>
        </w:rPr>
        <w:t xml:space="preserve">                       </w:t>
      </w:r>
      <w:r>
        <w:rPr>
          <w:rFonts w:hint="eastAsia" w:ascii="宋体" w:hAnsi="宋体"/>
          <w:sz w:val="24"/>
          <w:szCs w:val="21"/>
        </w:rPr>
        <w:t xml:space="preserve">      电话：</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传真：</w:t>
      </w:r>
      <w:r>
        <w:rPr>
          <w:rFonts w:hint="eastAsia" w:ascii="宋体" w:hAnsi="宋体"/>
          <w:sz w:val="24"/>
          <w:szCs w:val="21"/>
          <w:u w:val="single"/>
        </w:rPr>
        <w:t xml:space="preserve">                       </w:t>
      </w:r>
      <w:r>
        <w:rPr>
          <w:rFonts w:hint="eastAsia" w:ascii="宋体" w:hAnsi="宋体"/>
          <w:sz w:val="24"/>
          <w:szCs w:val="21"/>
        </w:rPr>
        <w:t xml:space="preserve">      传真：</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电子邮箱：</w:t>
      </w:r>
      <w:r>
        <w:rPr>
          <w:rFonts w:hint="eastAsia" w:ascii="宋体" w:hAnsi="宋体"/>
          <w:sz w:val="24"/>
          <w:szCs w:val="21"/>
          <w:u w:val="single"/>
        </w:rPr>
        <w:t xml:space="preserve">                   </w:t>
      </w:r>
      <w:r>
        <w:rPr>
          <w:rFonts w:hint="eastAsia" w:ascii="宋体" w:hAnsi="宋体"/>
          <w:sz w:val="24"/>
          <w:szCs w:val="21"/>
        </w:rPr>
        <w:t xml:space="preserve">      电子邮箱：</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开户银行：</w:t>
      </w:r>
      <w:r>
        <w:rPr>
          <w:rFonts w:hint="eastAsia" w:ascii="宋体" w:hAnsi="宋体"/>
          <w:sz w:val="24"/>
          <w:szCs w:val="21"/>
          <w:u w:val="single"/>
        </w:rPr>
        <w:t xml:space="preserve">                   </w:t>
      </w:r>
      <w:r>
        <w:rPr>
          <w:rFonts w:hint="eastAsia" w:ascii="宋体" w:hAnsi="宋体"/>
          <w:sz w:val="24"/>
          <w:szCs w:val="21"/>
        </w:rPr>
        <w:t xml:space="preserve">      开户银行：</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帐号：</w:t>
      </w:r>
      <w:r>
        <w:rPr>
          <w:rFonts w:hint="eastAsia" w:ascii="宋体" w:hAnsi="宋体"/>
          <w:sz w:val="24"/>
          <w:szCs w:val="21"/>
          <w:u w:val="single"/>
        </w:rPr>
        <w:t xml:space="preserve">                       </w:t>
      </w:r>
      <w:r>
        <w:rPr>
          <w:rFonts w:hint="eastAsia" w:ascii="宋体" w:hAnsi="宋体"/>
          <w:sz w:val="24"/>
          <w:szCs w:val="21"/>
        </w:rPr>
        <w:t xml:space="preserve">      帐号：</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邮政编码：</w:t>
      </w:r>
      <w:r>
        <w:rPr>
          <w:rFonts w:hint="eastAsia" w:ascii="宋体" w:hAnsi="宋体"/>
          <w:sz w:val="24"/>
          <w:szCs w:val="21"/>
          <w:u w:val="single"/>
        </w:rPr>
        <w:t xml:space="preserve">                   </w:t>
      </w:r>
      <w:r>
        <w:rPr>
          <w:rFonts w:hint="eastAsia" w:ascii="宋体" w:hAnsi="宋体"/>
          <w:sz w:val="24"/>
          <w:szCs w:val="21"/>
        </w:rPr>
        <w:t xml:space="preserve">      邮政编码：</w:t>
      </w:r>
      <w:r>
        <w:rPr>
          <w:rFonts w:hint="eastAsia" w:ascii="宋体" w:hAnsi="宋体"/>
          <w:sz w:val="24"/>
          <w:szCs w:val="21"/>
          <w:u w:val="single"/>
        </w:rPr>
        <w:t xml:space="preserve">                   </w:t>
      </w:r>
    </w:p>
    <w:p>
      <w:pPr>
        <w:jc w:val="center"/>
        <w:rPr>
          <w:rFonts w:hint="eastAsia" w:ascii="宋体" w:hAnsi="宋体"/>
          <w:b/>
          <w:sz w:val="28"/>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pStyle w:val="17"/>
        <w:rPr>
          <w:rFonts w:hint="eastAsia"/>
        </w:rPr>
      </w:pPr>
    </w:p>
    <w:p>
      <w:pPr>
        <w:pStyle w:val="7"/>
        <w:rPr>
          <w:rFonts w:hint="eastAsia"/>
        </w:rPr>
      </w:pPr>
    </w:p>
    <w:p>
      <w:pPr>
        <w:rPr>
          <w:rFonts w:hint="eastAsia"/>
        </w:rPr>
      </w:pPr>
    </w:p>
    <w:p>
      <w:pPr>
        <w:rPr>
          <w:rFonts w:hint="eastAsia"/>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p>
    <w:p>
      <w:pPr>
        <w:jc w:val="center"/>
        <w:rPr>
          <w:rFonts w:hint="eastAsia" w:ascii="宋体" w:hAnsi="宋体"/>
          <w:b/>
          <w:sz w:val="32"/>
          <w:szCs w:val="28"/>
        </w:rPr>
      </w:pPr>
      <w:r>
        <w:rPr>
          <w:rFonts w:hint="eastAsia" w:ascii="宋体" w:hAnsi="宋体"/>
          <w:b/>
          <w:sz w:val="32"/>
          <w:szCs w:val="28"/>
        </w:rPr>
        <w:t>二、保函书</w:t>
      </w:r>
    </w:p>
    <w:p>
      <w:pPr>
        <w:rPr>
          <w:rFonts w:hint="eastAsia" w:ascii="宋体" w:hAnsi="宋体"/>
          <w:sz w:val="24"/>
        </w:rPr>
      </w:pPr>
      <w:r>
        <w:rPr>
          <w:rFonts w:hint="eastAsia" w:ascii="宋体" w:hAnsi="宋体"/>
          <w:sz w:val="24"/>
        </w:rPr>
        <w:t>附件1</w:t>
      </w:r>
    </w:p>
    <w:p>
      <w:pPr>
        <w:jc w:val="center"/>
        <w:rPr>
          <w:rFonts w:hint="eastAsia" w:ascii="宋体" w:hAnsi="宋体"/>
          <w:b/>
          <w:bCs/>
          <w:sz w:val="32"/>
          <w:szCs w:val="32"/>
        </w:rPr>
      </w:pPr>
      <w:r>
        <w:rPr>
          <w:rFonts w:hint="eastAsia" w:ascii="宋体" w:hAnsi="宋体"/>
          <w:b/>
          <w:bCs/>
          <w:sz w:val="32"/>
          <w:szCs w:val="32"/>
        </w:rPr>
        <w:t>承包人履约保函</w:t>
      </w:r>
    </w:p>
    <w:p>
      <w:pPr>
        <w:jc w:val="center"/>
        <w:rPr>
          <w:rFonts w:hint="eastAsia" w:ascii="宋体" w:hAnsi="宋体"/>
          <w:b/>
          <w:sz w:val="24"/>
        </w:rPr>
      </w:pPr>
    </w:p>
    <w:p>
      <w:pPr>
        <w:rPr>
          <w:rFonts w:hint="eastAsia" w:ascii="宋体" w:hAnsi="宋体"/>
          <w:sz w:val="24"/>
        </w:rPr>
      </w:pPr>
      <w:r>
        <w:rPr>
          <w:rFonts w:hint="eastAsia" w:ascii="宋体" w:hAnsi="宋体"/>
          <w:sz w:val="24"/>
          <w:u w:val="single"/>
        </w:rPr>
        <w:t xml:space="preserve">                       </w:t>
      </w:r>
      <w:r>
        <w:rPr>
          <w:rFonts w:hint="eastAsia" w:ascii="宋体" w:hAnsi="宋体"/>
          <w:sz w:val="24"/>
        </w:rPr>
        <w:t>(发包人名称)：</w:t>
      </w:r>
    </w:p>
    <w:p>
      <w:pPr>
        <w:ind w:firstLine="480" w:firstLineChars="200"/>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 xml:space="preserve"> (承包人名称)(以下称“承包人”)于</w:t>
      </w:r>
    </w:p>
    <w:p>
      <w:pPr>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 xml:space="preserve"> (工程名称)施工承包合同(以下称“主合同”)，应承包人申请，我方愿就承包人履行主合同约定的义务以保证的方式向你方提供如下担保：</w:t>
      </w:r>
    </w:p>
    <w:p>
      <w:pPr>
        <w:ind w:firstLine="480" w:firstLineChars="200"/>
        <w:rPr>
          <w:rFonts w:hint="eastAsia" w:ascii="宋体" w:hAnsi="宋体"/>
          <w:sz w:val="24"/>
        </w:rPr>
      </w:pPr>
      <w:r>
        <w:rPr>
          <w:rFonts w:hint="eastAsia" w:ascii="宋体" w:hAnsi="宋体"/>
          <w:sz w:val="24"/>
        </w:rPr>
        <w:t>一、保证的范围及保证金额</w:t>
      </w:r>
    </w:p>
    <w:p>
      <w:pPr>
        <w:ind w:firstLine="480" w:firstLineChars="200"/>
        <w:rPr>
          <w:rFonts w:hint="eastAsia" w:ascii="宋体" w:hAnsi="宋体"/>
          <w:sz w:val="24"/>
        </w:rPr>
      </w:pPr>
      <w:r>
        <w:rPr>
          <w:rFonts w:hint="eastAsia" w:ascii="宋体" w:hAnsi="宋体"/>
          <w:sz w:val="24"/>
        </w:rPr>
        <w:t>我方的保证范围是承包人未按照主合同的约定履行义务，给你方造成的实际损失。</w:t>
      </w:r>
    </w:p>
    <w:p>
      <w:pPr>
        <w:ind w:firstLine="480" w:firstLineChars="200"/>
        <w:rPr>
          <w:rFonts w:hint="eastAsia" w:ascii="宋体" w:hAnsi="宋体"/>
          <w:sz w:val="24"/>
        </w:rPr>
      </w:pPr>
      <w:r>
        <w:rPr>
          <w:rFonts w:hint="eastAsia" w:ascii="宋体" w:hAnsi="宋体"/>
          <w:sz w:val="24"/>
        </w:rPr>
        <w:t>我方保证的金额是主合同约定的合同总价款</w:t>
      </w:r>
      <w:r>
        <w:rPr>
          <w:rFonts w:hint="eastAsia" w:ascii="宋体" w:hAnsi="宋体"/>
          <w:sz w:val="24"/>
          <w:u w:val="single"/>
        </w:rPr>
        <w:t xml:space="preserve">      </w:t>
      </w:r>
      <w:r>
        <w:rPr>
          <w:rFonts w:hint="eastAsia" w:ascii="宋体" w:hAnsi="宋体"/>
          <w:sz w:val="24"/>
        </w:rPr>
        <w:t>%，数额最高不超过人民币</w:t>
      </w:r>
      <w:r>
        <w:rPr>
          <w:rFonts w:hint="eastAsia" w:ascii="宋体" w:hAnsi="宋体"/>
          <w:sz w:val="24"/>
          <w:u w:val="single"/>
        </w:rPr>
        <w:t xml:space="preserve">     </w:t>
      </w:r>
      <w:r>
        <w:rPr>
          <w:rFonts w:hint="eastAsia" w:ascii="宋体" w:hAnsi="宋体"/>
          <w:sz w:val="24"/>
        </w:rPr>
        <w:t>元(大写)。</w:t>
      </w:r>
    </w:p>
    <w:p>
      <w:pPr>
        <w:ind w:firstLine="480" w:firstLineChars="200"/>
        <w:rPr>
          <w:rFonts w:hint="eastAsia" w:ascii="宋体" w:hAnsi="宋体"/>
          <w:sz w:val="24"/>
        </w:rPr>
      </w:pPr>
      <w:r>
        <w:rPr>
          <w:rFonts w:hint="eastAsia" w:ascii="宋体" w:hAnsi="宋体"/>
          <w:sz w:val="24"/>
        </w:rPr>
        <w:t>二、保证的方式及保证期间</w:t>
      </w:r>
    </w:p>
    <w:p>
      <w:pPr>
        <w:ind w:firstLine="480" w:firstLineChars="200"/>
        <w:rPr>
          <w:rFonts w:hint="eastAsia" w:ascii="宋体" w:hAnsi="宋体"/>
          <w:sz w:val="24"/>
        </w:rPr>
      </w:pPr>
      <w:r>
        <w:rPr>
          <w:rFonts w:hint="eastAsia" w:ascii="宋体" w:hAnsi="宋体"/>
          <w:sz w:val="24"/>
        </w:rPr>
        <w:t>我方保证的方式为：连带责任保证。</w:t>
      </w:r>
    </w:p>
    <w:p>
      <w:pPr>
        <w:ind w:firstLine="480" w:firstLineChars="200"/>
        <w:rPr>
          <w:rFonts w:hint="eastAsia" w:ascii="宋体" w:hAnsi="宋体"/>
          <w:sz w:val="24"/>
        </w:rPr>
      </w:pPr>
      <w:r>
        <w:rPr>
          <w:rFonts w:hint="eastAsia" w:ascii="宋体" w:hAnsi="宋体"/>
          <w:sz w:val="24"/>
        </w:rPr>
        <w:t>我方保证的期间为：自本合同生效之日起至主合同约定的工程竣工日期后</w:t>
      </w:r>
      <w:r>
        <w:rPr>
          <w:rFonts w:hint="eastAsia" w:ascii="宋体" w:hAnsi="宋体"/>
          <w:sz w:val="24"/>
          <w:u w:val="single"/>
        </w:rPr>
        <w:t xml:space="preserve">    </w:t>
      </w:r>
      <w:r>
        <w:rPr>
          <w:rFonts w:hint="eastAsia" w:ascii="宋体" w:hAnsi="宋体"/>
          <w:sz w:val="24"/>
        </w:rPr>
        <w:t>日内。</w:t>
      </w:r>
    </w:p>
    <w:p>
      <w:pPr>
        <w:ind w:firstLine="480" w:firstLineChars="200"/>
        <w:rPr>
          <w:rFonts w:hint="eastAsia" w:ascii="宋体" w:hAnsi="宋体"/>
          <w:sz w:val="24"/>
        </w:rPr>
      </w:pPr>
      <w:r>
        <w:rPr>
          <w:rFonts w:hint="eastAsia" w:ascii="宋体" w:hAnsi="宋体"/>
          <w:sz w:val="24"/>
        </w:rPr>
        <w:t>你方与承包人协议变更工程竣工日期的，经我方书面同意后，保证期间按照变更后的竣工日期做相应调整。</w:t>
      </w:r>
    </w:p>
    <w:p>
      <w:pPr>
        <w:ind w:firstLine="480" w:firstLineChars="200"/>
        <w:rPr>
          <w:rFonts w:hint="eastAsia" w:ascii="宋体" w:hAnsi="宋体"/>
          <w:sz w:val="24"/>
        </w:rPr>
      </w:pPr>
      <w:r>
        <w:rPr>
          <w:rFonts w:hint="eastAsia" w:ascii="宋体" w:hAnsi="宋体"/>
          <w:sz w:val="24"/>
        </w:rPr>
        <w:t>三、承担保证责任的形式</w:t>
      </w:r>
    </w:p>
    <w:p>
      <w:pPr>
        <w:ind w:firstLine="480" w:firstLineChars="200"/>
        <w:rPr>
          <w:rFonts w:hint="eastAsia" w:ascii="宋体" w:hAnsi="宋体"/>
          <w:sz w:val="24"/>
        </w:rPr>
      </w:pPr>
      <w:r>
        <w:rPr>
          <w:rFonts w:hint="eastAsia" w:ascii="宋体" w:hAnsi="宋体"/>
          <w:sz w:val="24"/>
        </w:rPr>
        <w:t>我方按照你方的要求以下列方式之一承担保证责任：</w:t>
      </w:r>
    </w:p>
    <w:p>
      <w:pPr>
        <w:ind w:firstLine="480" w:firstLineChars="200"/>
        <w:rPr>
          <w:rFonts w:hint="eastAsia" w:ascii="宋体" w:hAnsi="宋体"/>
          <w:sz w:val="24"/>
        </w:rPr>
      </w:pPr>
      <w:r>
        <w:rPr>
          <w:rFonts w:hint="eastAsia" w:ascii="宋体" w:hAnsi="宋体"/>
          <w:sz w:val="24"/>
        </w:rPr>
        <w:t>(1)由我方提供资金及技术援助，使承包人继续履行主合同义务，支付金额不超过本保函第一条规定的保证金额。</w:t>
      </w:r>
    </w:p>
    <w:p>
      <w:pPr>
        <w:ind w:firstLine="480" w:firstLineChars="200"/>
        <w:rPr>
          <w:rFonts w:hint="eastAsia" w:ascii="宋体" w:hAnsi="宋体"/>
          <w:sz w:val="24"/>
        </w:rPr>
      </w:pPr>
      <w:r>
        <w:rPr>
          <w:rFonts w:hint="eastAsia" w:ascii="宋体" w:hAnsi="宋体"/>
          <w:sz w:val="24"/>
        </w:rPr>
        <w:t>(2)由我方在本保函第一条规定的保证金额内赔偿你方的损失。</w:t>
      </w:r>
    </w:p>
    <w:p>
      <w:pPr>
        <w:ind w:firstLine="480" w:firstLineChars="200"/>
        <w:rPr>
          <w:rFonts w:hint="eastAsia" w:ascii="宋体" w:hAnsi="宋体"/>
          <w:sz w:val="24"/>
        </w:rPr>
      </w:pPr>
      <w:r>
        <w:rPr>
          <w:rFonts w:hint="eastAsia" w:ascii="宋体" w:hAnsi="宋体"/>
          <w:sz w:val="24"/>
        </w:rPr>
        <w:t>四、代偿的安排</w:t>
      </w:r>
    </w:p>
    <w:p>
      <w:pPr>
        <w:ind w:firstLine="480" w:firstLineChars="200"/>
        <w:rPr>
          <w:rFonts w:hint="eastAsia" w:ascii="宋体" w:hAnsi="宋体"/>
          <w:sz w:val="24"/>
        </w:rPr>
      </w:pPr>
      <w:r>
        <w:rPr>
          <w:rFonts w:hint="eastAsia" w:ascii="宋体" w:hAnsi="宋体"/>
          <w:sz w:val="24"/>
        </w:rPr>
        <w:t>你方要求我方承担保证责任的，应向我方发出书面索赔通知及承包人未履行主合同约定义务的证明材料。索赔通知应写明要求索赔的金额，支付款项应到达的帐号，并附有说明承包人违反主合同造成你方损失情况的证明材料。</w:t>
      </w:r>
    </w:p>
    <w:p>
      <w:pPr>
        <w:ind w:firstLine="480" w:firstLineChars="200"/>
        <w:rPr>
          <w:rFonts w:hint="eastAsia" w:ascii="宋体" w:hAnsi="宋体"/>
          <w:sz w:val="24"/>
        </w:rPr>
      </w:pPr>
      <w:r>
        <w:rPr>
          <w:rFonts w:hint="eastAsia" w:ascii="宋体" w:hAnsi="宋体"/>
          <w:sz w:val="24"/>
        </w:rPr>
        <w:t>你方以工程质量不符合主合同约定标准为由，向我方提出违约索赔的，还需同时提供符合相应条件要求的工程质量检测部门出具的质量说明材料。</w:t>
      </w:r>
    </w:p>
    <w:p>
      <w:pPr>
        <w:ind w:firstLine="480" w:firstLineChars="200"/>
        <w:rPr>
          <w:rFonts w:hint="eastAsia" w:ascii="宋体" w:hAnsi="宋体"/>
          <w:sz w:val="24"/>
        </w:rPr>
      </w:pPr>
      <w:r>
        <w:rPr>
          <w:rFonts w:hint="eastAsia" w:ascii="宋体" w:hAnsi="宋体"/>
          <w:sz w:val="24"/>
        </w:rPr>
        <w:t>我方收到你方的书面索赔通知及相应证明材料后，在</w:t>
      </w:r>
      <w:r>
        <w:rPr>
          <w:rFonts w:hint="eastAsia" w:ascii="宋体" w:hAnsi="宋体"/>
          <w:sz w:val="24"/>
          <w:u w:val="single"/>
        </w:rPr>
        <w:t xml:space="preserve">     </w:t>
      </w:r>
      <w:r>
        <w:rPr>
          <w:rFonts w:hint="eastAsia" w:ascii="宋体" w:hAnsi="宋体"/>
          <w:sz w:val="24"/>
        </w:rPr>
        <w:t>工作日内进行核定后按照本保函的承诺承担保证责任。</w:t>
      </w:r>
    </w:p>
    <w:p>
      <w:pPr>
        <w:ind w:firstLine="480" w:firstLineChars="200"/>
        <w:rPr>
          <w:rFonts w:hint="eastAsia" w:ascii="宋体" w:hAnsi="宋体"/>
          <w:sz w:val="24"/>
        </w:rPr>
      </w:pPr>
      <w:r>
        <w:rPr>
          <w:rFonts w:hint="eastAsia" w:ascii="宋体" w:hAnsi="宋体"/>
          <w:sz w:val="24"/>
        </w:rPr>
        <w:t>五、保证责任的解除</w:t>
      </w:r>
    </w:p>
    <w:p>
      <w:pPr>
        <w:ind w:firstLine="480" w:firstLineChars="200"/>
        <w:rPr>
          <w:rFonts w:hint="eastAsia" w:ascii="宋体" w:hAnsi="宋体"/>
          <w:sz w:val="24"/>
        </w:rPr>
      </w:pPr>
      <w:r>
        <w:rPr>
          <w:rFonts w:hint="eastAsia" w:ascii="宋体" w:hAnsi="宋体"/>
          <w:sz w:val="24"/>
        </w:rPr>
        <w:t>1、在本保函承诺的保证期间内，你方未书面向我方主张保证责任的，自保证期间届满次日起，我方保证责任解除。</w:t>
      </w:r>
    </w:p>
    <w:p>
      <w:pPr>
        <w:ind w:firstLine="480" w:firstLineChars="200"/>
        <w:rPr>
          <w:rFonts w:hint="eastAsia" w:ascii="宋体" w:hAnsi="宋体"/>
          <w:sz w:val="24"/>
        </w:rPr>
      </w:pPr>
      <w:r>
        <w:rPr>
          <w:rFonts w:hint="eastAsia" w:ascii="宋体" w:hAnsi="宋体"/>
          <w:sz w:val="24"/>
        </w:rPr>
        <w:t>2、承包人按主合同约定履行了义务的，自本保函承诺的保证期间届满次日起，我方保证责任解除。</w:t>
      </w:r>
    </w:p>
    <w:p>
      <w:pPr>
        <w:ind w:firstLine="480" w:firstLineChars="200"/>
        <w:rPr>
          <w:rFonts w:hint="eastAsia" w:ascii="宋体" w:hAnsi="宋体"/>
          <w:sz w:val="24"/>
        </w:rPr>
      </w:pPr>
      <w:r>
        <w:rPr>
          <w:rFonts w:hint="eastAsia" w:ascii="宋体" w:hAnsi="宋体"/>
          <w:sz w:val="24"/>
        </w:rPr>
        <w:t>3、我方按照本保函向你方履行保证责任所支付的金额达到本保函保证金额时，自我方向你方支付(支付款项从我方帐户划出)之日起，保证责任即解除。</w:t>
      </w:r>
    </w:p>
    <w:p>
      <w:pPr>
        <w:ind w:firstLine="480" w:firstLineChars="200"/>
        <w:rPr>
          <w:rFonts w:hint="eastAsia" w:ascii="宋体" w:hAnsi="宋体"/>
          <w:sz w:val="24"/>
        </w:rPr>
      </w:pPr>
      <w:r>
        <w:rPr>
          <w:rFonts w:hint="eastAsia" w:ascii="宋体" w:hAnsi="宋体"/>
          <w:sz w:val="24"/>
        </w:rPr>
        <w:t>4、按照法律法规的规定或出现应解除我方保证责任的其它情形的，我方在本保函项下的保证责任亦解除。</w:t>
      </w:r>
    </w:p>
    <w:p>
      <w:pPr>
        <w:ind w:firstLine="480" w:firstLineChars="200"/>
        <w:rPr>
          <w:rFonts w:hint="eastAsia" w:ascii="宋体" w:hAnsi="宋体"/>
          <w:sz w:val="24"/>
        </w:rPr>
      </w:pPr>
      <w:r>
        <w:rPr>
          <w:rFonts w:hint="eastAsia" w:ascii="宋体" w:hAnsi="宋体"/>
          <w:sz w:val="24"/>
        </w:rPr>
        <w:t>我方解除保证责任后，你方应自我方保证责任解除之日起</w:t>
      </w:r>
      <w:r>
        <w:rPr>
          <w:rFonts w:hint="eastAsia" w:ascii="宋体" w:hAnsi="宋体"/>
          <w:sz w:val="24"/>
          <w:u w:val="single"/>
        </w:rPr>
        <w:t xml:space="preserve">     </w:t>
      </w:r>
      <w:r>
        <w:rPr>
          <w:rFonts w:hint="eastAsia" w:ascii="宋体" w:hAnsi="宋体"/>
          <w:sz w:val="24"/>
        </w:rPr>
        <w:t>个工作日内，将本保函原件返还我方。</w:t>
      </w:r>
    </w:p>
    <w:p>
      <w:pPr>
        <w:ind w:firstLine="480" w:firstLineChars="200"/>
        <w:rPr>
          <w:rFonts w:hint="eastAsia" w:ascii="宋体" w:hAnsi="宋体"/>
          <w:sz w:val="24"/>
        </w:rPr>
      </w:pPr>
      <w:r>
        <w:rPr>
          <w:rFonts w:hint="eastAsia" w:ascii="宋体" w:hAnsi="宋体"/>
          <w:sz w:val="24"/>
        </w:rPr>
        <w:t>六、免责条款</w:t>
      </w:r>
    </w:p>
    <w:p>
      <w:pPr>
        <w:ind w:firstLine="480" w:firstLineChars="200"/>
        <w:rPr>
          <w:rFonts w:hint="eastAsia" w:ascii="宋体" w:hAnsi="宋体"/>
          <w:sz w:val="24"/>
        </w:rPr>
      </w:pPr>
      <w:r>
        <w:rPr>
          <w:rFonts w:hint="eastAsia" w:ascii="宋体" w:hAnsi="宋体"/>
          <w:sz w:val="24"/>
        </w:rPr>
        <w:t>1、因你方违约致使承包人不能履行义务的，我方不承担保证责任。</w:t>
      </w:r>
    </w:p>
    <w:p>
      <w:pPr>
        <w:ind w:firstLine="480" w:firstLineChars="200"/>
        <w:rPr>
          <w:rFonts w:hint="eastAsia" w:ascii="宋体" w:hAnsi="宋体"/>
          <w:sz w:val="24"/>
        </w:rPr>
      </w:pPr>
      <w:r>
        <w:rPr>
          <w:rFonts w:hint="eastAsia" w:ascii="宋体" w:hAnsi="宋体"/>
          <w:sz w:val="24"/>
        </w:rPr>
        <w:t>2、依照法律法规的规定或你方与承包人的另行约定，免除承包人部分或全部义务的，我方亦免除其相应的保证责任。</w:t>
      </w:r>
    </w:p>
    <w:p>
      <w:pPr>
        <w:ind w:firstLine="480" w:firstLineChars="200"/>
        <w:rPr>
          <w:rFonts w:hint="eastAsia" w:ascii="宋体" w:hAnsi="宋体"/>
          <w:sz w:val="24"/>
        </w:rPr>
      </w:pPr>
      <w:r>
        <w:rPr>
          <w:rFonts w:hint="eastAsia" w:ascii="宋体" w:hAnsi="宋体"/>
          <w:sz w:val="24"/>
        </w:rPr>
        <w:t>3、你方与承包人协议变更主合同(符合主合同合同条款第15条约定的变更除外)，如加重承包人责任致使我方保证责任加重的，需征得我方书面同意，否则我方不再承担因此而加重部分的保证责任。</w:t>
      </w:r>
    </w:p>
    <w:p>
      <w:pPr>
        <w:ind w:firstLine="480" w:firstLineChars="200"/>
        <w:rPr>
          <w:rFonts w:hint="eastAsia" w:ascii="宋体" w:hAnsi="宋体"/>
          <w:sz w:val="24"/>
        </w:rPr>
      </w:pPr>
      <w:r>
        <w:rPr>
          <w:rFonts w:hint="eastAsia" w:ascii="宋体" w:hAnsi="宋体"/>
          <w:sz w:val="24"/>
        </w:rPr>
        <w:t>4、因不可抗力造成承包人不能履行义务的，我方不承担保证责任。</w:t>
      </w:r>
    </w:p>
    <w:p>
      <w:pPr>
        <w:ind w:firstLine="480" w:firstLineChars="200"/>
        <w:rPr>
          <w:rFonts w:hint="eastAsia" w:ascii="宋体" w:hAnsi="宋体"/>
          <w:sz w:val="24"/>
        </w:rPr>
      </w:pPr>
      <w:r>
        <w:rPr>
          <w:rFonts w:hint="eastAsia" w:ascii="宋体" w:hAnsi="宋体"/>
          <w:sz w:val="24"/>
        </w:rPr>
        <w:t>七、争议的解决</w:t>
      </w:r>
    </w:p>
    <w:p>
      <w:pPr>
        <w:ind w:firstLine="480" w:firstLineChars="200"/>
        <w:rPr>
          <w:rFonts w:hint="eastAsia" w:ascii="宋体" w:hAnsi="宋体"/>
          <w:sz w:val="24"/>
        </w:rPr>
      </w:pPr>
      <w:r>
        <w:rPr>
          <w:rFonts w:hint="eastAsia" w:ascii="宋体" w:hAnsi="宋体"/>
          <w:sz w:val="24"/>
        </w:rPr>
        <w:t>因本保函发生的纠纷，由贵我双方协商解决，协商不成的，任何一方均可提请</w:t>
      </w:r>
      <w:r>
        <w:rPr>
          <w:rFonts w:hint="eastAsia" w:ascii="宋体" w:hAnsi="宋体"/>
          <w:sz w:val="24"/>
          <w:u w:val="single"/>
        </w:rPr>
        <w:t xml:space="preserve">       </w:t>
      </w:r>
      <w:r>
        <w:rPr>
          <w:rFonts w:hint="eastAsia" w:ascii="宋体" w:hAnsi="宋体"/>
          <w:sz w:val="24"/>
        </w:rPr>
        <w:t>仲裁委员会仲裁。</w:t>
      </w:r>
    </w:p>
    <w:p>
      <w:pPr>
        <w:ind w:firstLine="480" w:firstLineChars="200"/>
        <w:rPr>
          <w:rFonts w:hint="eastAsia" w:ascii="宋体" w:hAnsi="宋体"/>
          <w:sz w:val="24"/>
        </w:rPr>
      </w:pPr>
      <w:r>
        <w:rPr>
          <w:rFonts w:hint="eastAsia" w:ascii="宋体" w:hAnsi="宋体"/>
          <w:sz w:val="24"/>
        </w:rPr>
        <w:t>八、保函的生效</w:t>
      </w:r>
    </w:p>
    <w:p>
      <w:pPr>
        <w:ind w:firstLine="480" w:firstLineChars="200"/>
        <w:rPr>
          <w:rFonts w:hint="eastAsia" w:ascii="宋体" w:hAnsi="宋体"/>
          <w:sz w:val="24"/>
        </w:rPr>
      </w:pPr>
      <w:r>
        <w:rPr>
          <w:rFonts w:hint="eastAsia" w:ascii="宋体" w:hAnsi="宋体"/>
          <w:sz w:val="24"/>
        </w:rPr>
        <w:t>本保函自我方法定代表人(或其授权代理人)签字或加盖公章并交付你方之日起生效。</w:t>
      </w:r>
    </w:p>
    <w:p>
      <w:pPr>
        <w:ind w:firstLine="480" w:firstLineChars="200"/>
        <w:rPr>
          <w:rFonts w:hint="eastAsia" w:ascii="宋体" w:hAnsi="宋体"/>
          <w:sz w:val="24"/>
        </w:rPr>
      </w:pPr>
      <w:r>
        <w:rPr>
          <w:rFonts w:hint="eastAsia" w:ascii="宋体" w:hAnsi="宋体"/>
          <w:sz w:val="24"/>
        </w:rPr>
        <w:t>本条所称交付是指：</w:t>
      </w:r>
      <w:r>
        <w:rPr>
          <w:rFonts w:hint="eastAsia" w:ascii="宋体" w:hAnsi="宋体"/>
          <w:sz w:val="24"/>
          <w:u w:val="single"/>
        </w:rPr>
        <w:t xml:space="preserve">                                          </w:t>
      </w:r>
      <w:r>
        <w:rPr>
          <w:rFonts w:hint="eastAsia" w:ascii="宋体" w:hAnsi="宋体"/>
          <w:sz w:val="24"/>
        </w:rPr>
        <w:t>。</w:t>
      </w:r>
    </w:p>
    <w:p>
      <w:pPr>
        <w:ind w:firstLine="480" w:firstLineChars="200"/>
        <w:rPr>
          <w:rFonts w:hint="eastAsia" w:ascii="宋体" w:hAnsi="宋体"/>
          <w:sz w:val="24"/>
        </w:rPr>
      </w:pPr>
    </w:p>
    <w:p>
      <w:pPr>
        <w:ind w:firstLine="3290" w:firstLineChars="1371"/>
        <w:rPr>
          <w:rFonts w:hint="eastAsia" w:ascii="宋体" w:hAnsi="宋体"/>
          <w:sz w:val="24"/>
        </w:rPr>
      </w:pPr>
    </w:p>
    <w:p>
      <w:pPr>
        <w:ind w:firstLine="3290" w:firstLineChars="1371"/>
        <w:rPr>
          <w:rFonts w:hint="eastAsia" w:ascii="宋体" w:hAnsi="宋体"/>
          <w:sz w:val="24"/>
        </w:rPr>
      </w:pPr>
    </w:p>
    <w:p>
      <w:pPr>
        <w:rPr>
          <w:rFonts w:hint="eastAsia" w:ascii="宋体" w:hAnsi="宋体"/>
          <w:sz w:val="24"/>
        </w:rPr>
      </w:pPr>
      <w:r>
        <w:rPr>
          <w:rFonts w:hint="eastAsia" w:ascii="宋体" w:hAnsi="宋体"/>
          <w:sz w:val="24"/>
        </w:rPr>
        <w:t>担保人：</w:t>
      </w:r>
      <w:r>
        <w:rPr>
          <w:rFonts w:hint="eastAsia" w:ascii="宋体" w:hAnsi="宋体"/>
          <w:sz w:val="24"/>
          <w:u w:val="single"/>
        </w:rPr>
        <w:t xml:space="preserve">                                 </w:t>
      </w:r>
      <w:r>
        <w:rPr>
          <w:rFonts w:hint="eastAsia" w:ascii="宋体" w:hAnsi="宋体"/>
          <w:sz w:val="24"/>
        </w:rPr>
        <w:t xml:space="preserve"> (盖单位章)</w:t>
      </w:r>
    </w:p>
    <w:p>
      <w:pPr>
        <w:rPr>
          <w:rFonts w:hint="eastAsia"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rPr>
        <w:t>(签字)</w:t>
      </w:r>
    </w:p>
    <w:p>
      <w:pPr>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pPr>
        <w:rPr>
          <w:rFonts w:hint="eastAsia" w:ascii="宋体" w:hAnsi="宋体"/>
          <w:sz w:val="24"/>
          <w:u w:val="single"/>
        </w:rPr>
      </w:pPr>
      <w:r>
        <w:rPr>
          <w:rFonts w:hint="eastAsia" w:ascii="宋体" w:hAnsi="宋体"/>
          <w:sz w:val="24"/>
        </w:rPr>
        <w:t>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传    真：</w:t>
      </w:r>
      <w:r>
        <w:rPr>
          <w:rFonts w:hint="eastAsia" w:ascii="宋体" w:hAnsi="宋体"/>
          <w:sz w:val="24"/>
          <w:u w:val="single"/>
        </w:rPr>
        <w:t xml:space="preserve">                                      </w:t>
      </w:r>
    </w:p>
    <w:p>
      <w:pPr>
        <w:ind w:firstLine="3290" w:firstLineChars="1371"/>
        <w:jc w:val="right"/>
        <w:rPr>
          <w:rFonts w:hint="eastAsia" w:ascii="宋体" w:hAnsi="宋体"/>
          <w:sz w:val="24"/>
          <w:u w:val="single"/>
        </w:rPr>
      </w:pPr>
    </w:p>
    <w:p>
      <w:pPr>
        <w:ind w:firstLine="3290" w:firstLineChars="1371"/>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ind w:firstLine="480" w:firstLineChars="200"/>
        <w:jc w:val="left"/>
        <w:rPr>
          <w:rFonts w:hint="eastAsia" w:ascii="宋体" w:hAnsi="宋体"/>
          <w:sz w:val="24"/>
        </w:rPr>
      </w:pPr>
    </w:p>
    <w:p>
      <w:pPr>
        <w:rPr>
          <w:rFonts w:hint="eastAsia" w:ascii="宋体" w:hAnsi="宋体"/>
          <w:sz w:val="24"/>
        </w:rPr>
      </w:pPr>
      <w:r>
        <w:rPr>
          <w:rFonts w:hint="eastAsia" w:ascii="宋体" w:hAnsi="宋体"/>
          <w:sz w:val="24"/>
        </w:rPr>
        <w:t>备注：本履约担保格式可以采用经发包人同意的其他格式，但相关内容不得违背合同约定的实质性内容。</w: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附件2：</w:t>
      </w:r>
    </w:p>
    <w:p>
      <w:pPr>
        <w:jc w:val="center"/>
        <w:rPr>
          <w:rFonts w:hint="eastAsia" w:ascii="宋体" w:hAnsi="宋体"/>
          <w:b/>
          <w:sz w:val="32"/>
          <w:szCs w:val="32"/>
        </w:rPr>
      </w:pPr>
    </w:p>
    <w:p>
      <w:pPr>
        <w:jc w:val="center"/>
        <w:rPr>
          <w:rFonts w:hint="eastAsia" w:ascii="宋体" w:hAnsi="宋体"/>
          <w:b/>
          <w:sz w:val="32"/>
          <w:szCs w:val="32"/>
        </w:rPr>
      </w:pPr>
      <w:r>
        <w:rPr>
          <w:rFonts w:hint="eastAsia" w:ascii="宋体" w:hAnsi="宋体"/>
          <w:b/>
          <w:sz w:val="32"/>
          <w:szCs w:val="32"/>
        </w:rPr>
        <w:t>发包人预付款担保</w:t>
      </w:r>
    </w:p>
    <w:p>
      <w:pPr>
        <w:jc w:val="center"/>
        <w:rPr>
          <w:rFonts w:hint="eastAsia" w:ascii="宋体" w:hAnsi="宋体"/>
          <w:sz w:val="24"/>
        </w:rPr>
      </w:pPr>
      <w:r>
        <w:rPr>
          <w:rFonts w:hint="eastAsia" w:ascii="宋体" w:hAnsi="宋体"/>
          <w:sz w:val="24"/>
        </w:rPr>
        <w:t xml:space="preserve">            </w:t>
      </w:r>
    </w:p>
    <w:p>
      <w:pPr>
        <w:jc w:val="center"/>
        <w:rPr>
          <w:rFonts w:hint="eastAsia" w:ascii="宋体" w:hAnsi="宋体"/>
          <w:sz w:val="24"/>
          <w:u w:val="single"/>
        </w:rPr>
      </w:pPr>
      <w:r>
        <w:rPr>
          <w:rFonts w:hint="eastAsia" w:ascii="宋体" w:hAnsi="宋体"/>
          <w:sz w:val="24"/>
        </w:rPr>
        <w:t xml:space="preserve">                            保函编号：</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u w:val="single"/>
        </w:rPr>
        <w:t xml:space="preserve">                         </w:t>
      </w:r>
      <w:r>
        <w:rPr>
          <w:rFonts w:hint="eastAsia" w:ascii="宋体" w:hAnsi="宋体"/>
          <w:sz w:val="24"/>
        </w:rPr>
        <w:t xml:space="preserve"> (发包人名称)：</w:t>
      </w:r>
    </w:p>
    <w:p>
      <w:pPr>
        <w:ind w:firstLine="480" w:firstLineChars="200"/>
        <w:jc w:val="left"/>
        <w:rPr>
          <w:rFonts w:hint="eastAsia" w:ascii="宋体" w:hAnsi="宋体"/>
          <w:sz w:val="24"/>
        </w:rPr>
      </w:pPr>
      <w:r>
        <w:rPr>
          <w:rFonts w:hint="eastAsia" w:ascii="宋体" w:hAnsi="宋体"/>
          <w:sz w:val="24"/>
        </w:rPr>
        <w:t>鉴于你方作为发包人已经与</w:t>
      </w:r>
      <w:r>
        <w:rPr>
          <w:rFonts w:hint="eastAsia" w:ascii="宋体" w:hAnsi="宋体"/>
          <w:sz w:val="24"/>
          <w:u w:val="single"/>
        </w:rPr>
        <w:t xml:space="preserve">                      </w:t>
      </w:r>
      <w:r>
        <w:rPr>
          <w:rFonts w:hint="eastAsia" w:ascii="宋体" w:hAnsi="宋体"/>
          <w:sz w:val="24"/>
        </w:rPr>
        <w:t>(承包人名称)(以下称“承包人”)于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日签订了</w:t>
      </w:r>
      <w:r>
        <w:rPr>
          <w:rFonts w:hint="eastAsia" w:ascii="宋体" w:hAnsi="宋体"/>
          <w:sz w:val="24"/>
          <w:u w:val="single"/>
        </w:rPr>
        <w:t xml:space="preserve">             </w:t>
      </w:r>
      <w:r>
        <w:rPr>
          <w:rFonts w:hint="eastAsia" w:ascii="宋体" w:hAnsi="宋体"/>
          <w:sz w:val="24"/>
        </w:rPr>
        <w:t>(工程名称)施工承包合同(以下称“主合同”)。</w:t>
      </w:r>
    </w:p>
    <w:p>
      <w:pPr>
        <w:ind w:firstLine="480" w:firstLineChars="200"/>
        <w:jc w:val="left"/>
        <w:rPr>
          <w:rFonts w:hint="eastAsia" w:ascii="宋体" w:hAnsi="宋体"/>
          <w:sz w:val="24"/>
        </w:rPr>
      </w:pPr>
      <w:r>
        <w:rPr>
          <w:rFonts w:hint="eastAsia" w:ascii="宋体" w:hAnsi="宋体"/>
          <w:sz w:val="24"/>
        </w:rPr>
        <w:t>鉴于该主合同规定，你方将支付承包人一笔金额为</w:t>
      </w:r>
      <w:r>
        <w:rPr>
          <w:rFonts w:hint="eastAsia" w:ascii="宋体" w:hAnsi="宋体"/>
          <w:sz w:val="24"/>
          <w:u w:val="single"/>
        </w:rPr>
        <w:t xml:space="preserve">                    </w:t>
      </w:r>
      <w:r>
        <w:rPr>
          <w:rFonts w:hint="eastAsia" w:ascii="宋体" w:hAnsi="宋体"/>
          <w:sz w:val="24"/>
        </w:rPr>
        <w:t xml:space="preserve"> (大写：</w:t>
      </w:r>
      <w:r>
        <w:rPr>
          <w:rFonts w:hint="eastAsia" w:ascii="宋体" w:hAnsi="宋体"/>
          <w:sz w:val="24"/>
          <w:u w:val="single"/>
        </w:rPr>
        <w:t xml:space="preserve">                      </w:t>
      </w:r>
      <w:r>
        <w:rPr>
          <w:rFonts w:hint="eastAsia" w:ascii="宋体" w:hAnsi="宋体"/>
          <w:sz w:val="24"/>
        </w:rPr>
        <w:t>)的预付款(以下称“预付款”)，而承包人须向你方提供与预付款等额的不可撤消和无条件兑现的预付款保函。</w:t>
      </w:r>
    </w:p>
    <w:p>
      <w:pPr>
        <w:ind w:firstLine="480" w:firstLineChars="200"/>
        <w:jc w:val="left"/>
        <w:rPr>
          <w:rFonts w:hint="eastAsia" w:ascii="宋体" w:hAnsi="宋体"/>
          <w:sz w:val="24"/>
        </w:rPr>
      </w:pPr>
      <w:r>
        <w:rPr>
          <w:rFonts w:hint="eastAsia" w:ascii="宋体" w:hAnsi="宋体"/>
          <w:sz w:val="24"/>
        </w:rPr>
        <w:t>我方受承包人委托，为承包人履行主合同规定的义务作出如下不可撤销的保证：</w:t>
      </w:r>
    </w:p>
    <w:p>
      <w:pPr>
        <w:ind w:firstLine="480" w:firstLineChars="200"/>
        <w:jc w:val="left"/>
        <w:rPr>
          <w:rFonts w:hint="eastAsia" w:ascii="宋体" w:hAnsi="宋体"/>
          <w:sz w:val="24"/>
          <w:u w:val="single"/>
        </w:rPr>
      </w:pPr>
      <w:r>
        <w:rPr>
          <w:rFonts w:hint="eastAsia" w:ascii="宋体" w:hAnsi="宋体"/>
          <w:sz w:val="24"/>
        </w:rPr>
        <w:t>我方将在收到你方提出要求收回上述预付款金额的部分或全部的索偿通知时，无须你方提出任何证明或证据，立即无条件地向你方支付不超过</w:t>
      </w:r>
      <w:r>
        <w:rPr>
          <w:rFonts w:hint="eastAsia" w:ascii="宋体" w:hAnsi="宋体"/>
          <w:sz w:val="24"/>
          <w:u w:val="single"/>
        </w:rPr>
        <w:t xml:space="preserve">         </w:t>
      </w:r>
    </w:p>
    <w:p>
      <w:pPr>
        <w:jc w:val="left"/>
        <w:rPr>
          <w:rFonts w:hint="eastAsia" w:ascii="宋体" w:hAnsi="宋体"/>
          <w:sz w:val="24"/>
        </w:rPr>
      </w:pPr>
      <w:r>
        <w:rPr>
          <w:rFonts w:hint="eastAsia" w:ascii="宋体" w:hAnsi="宋体"/>
          <w:sz w:val="24"/>
        </w:rPr>
        <w:t>(大写：</w:t>
      </w:r>
      <w:r>
        <w:rPr>
          <w:rFonts w:hint="eastAsia" w:ascii="宋体" w:hAnsi="宋体"/>
          <w:sz w:val="24"/>
          <w:u w:val="single"/>
        </w:rPr>
        <w:t xml:space="preserve">                         </w:t>
      </w:r>
      <w:r>
        <w:rPr>
          <w:rFonts w:hint="eastAsia" w:ascii="宋体" w:hAnsi="宋体"/>
          <w:sz w:val="24"/>
        </w:rPr>
        <w:t>)或根据本保函约定递减后的其他金额的任何你方要求的金额，并放弃向你方追索的权力。</w:t>
      </w:r>
    </w:p>
    <w:p>
      <w:pPr>
        <w:ind w:firstLine="480" w:firstLineChars="200"/>
        <w:jc w:val="left"/>
        <w:rPr>
          <w:rFonts w:hint="eastAsia" w:ascii="宋体" w:hAnsi="宋体"/>
          <w:sz w:val="24"/>
        </w:rPr>
      </w:pPr>
      <w:r>
        <w:rPr>
          <w:rFonts w:hint="eastAsia" w:ascii="宋体" w:hAnsi="宋体"/>
          <w:sz w:val="24"/>
        </w:rPr>
        <w:t>我方特此确认并同意：我方受本保函制约的责任是连续的，主合同的任何修改、变更、</w:t>
      </w:r>
    </w:p>
    <w:p>
      <w:pPr>
        <w:rPr>
          <w:rFonts w:hint="eastAsia" w:ascii="宋体" w:hAnsi="宋体"/>
          <w:sz w:val="24"/>
        </w:rPr>
      </w:pPr>
      <w:r>
        <w:rPr>
          <w:rFonts w:hint="eastAsia" w:ascii="宋体" w:hAnsi="宋体"/>
          <w:sz w:val="24"/>
        </w:rPr>
        <w:t>中止、终止或失效都不能削弱或影响我方受本保函制约的责任。</w:t>
      </w:r>
    </w:p>
    <w:p>
      <w:pPr>
        <w:ind w:firstLine="480" w:firstLineChars="200"/>
        <w:rPr>
          <w:rFonts w:hint="eastAsia" w:ascii="宋体" w:hAnsi="宋体"/>
          <w:sz w:val="24"/>
        </w:rPr>
      </w:pPr>
      <w:r>
        <w:rPr>
          <w:rFonts w:hint="eastAsia" w:ascii="宋体" w:hAnsi="宋体"/>
          <w:sz w:val="24"/>
        </w:rPr>
        <w:t>在收到你方的书面通知后，本保函的担保金额将根据你方依主合同签认的进度付款证书</w:t>
      </w:r>
    </w:p>
    <w:p>
      <w:pPr>
        <w:rPr>
          <w:rFonts w:hint="eastAsia" w:ascii="宋体" w:hAnsi="宋体"/>
          <w:sz w:val="24"/>
        </w:rPr>
      </w:pPr>
      <w:r>
        <w:rPr>
          <w:rFonts w:hint="eastAsia" w:ascii="宋体" w:hAnsi="宋体"/>
          <w:sz w:val="24"/>
        </w:rPr>
        <w:t>中累计扣回的预付款金额作等额调减。</w:t>
      </w:r>
    </w:p>
    <w:p>
      <w:pPr>
        <w:ind w:firstLine="480" w:firstLineChars="200"/>
        <w:rPr>
          <w:rFonts w:hint="eastAsia" w:ascii="宋体" w:hAnsi="宋体"/>
          <w:sz w:val="24"/>
        </w:rPr>
      </w:pPr>
      <w:r>
        <w:rPr>
          <w:rFonts w:hint="eastAsia" w:ascii="宋体" w:hAnsi="宋体"/>
          <w:sz w:val="24"/>
        </w:rPr>
        <w:t>本保函自预付款支付给承包人起生效，至你方签发的进度付款证书说明已抵扣完毕止。</w:t>
      </w:r>
    </w:p>
    <w:p>
      <w:pPr>
        <w:ind w:firstLine="480" w:firstLineChars="200"/>
        <w:rPr>
          <w:rFonts w:hint="eastAsia" w:ascii="宋体" w:hAnsi="宋体"/>
          <w:sz w:val="24"/>
        </w:rPr>
      </w:pPr>
      <w:r>
        <w:rPr>
          <w:rFonts w:hint="eastAsia" w:ascii="宋体" w:hAnsi="宋体"/>
          <w:sz w:val="24"/>
        </w:rPr>
        <w:t>除非你方提前终止或解除本保函。本保函失效后请将本保函退回我方注销。</w:t>
      </w:r>
    </w:p>
    <w:p>
      <w:pPr>
        <w:ind w:firstLine="480" w:firstLineChars="200"/>
        <w:rPr>
          <w:rFonts w:hint="eastAsia" w:ascii="宋体" w:hAnsi="宋体"/>
          <w:sz w:val="24"/>
        </w:rPr>
      </w:pPr>
      <w:r>
        <w:rPr>
          <w:rFonts w:hint="eastAsia" w:ascii="宋体" w:hAnsi="宋体"/>
          <w:sz w:val="24"/>
        </w:rPr>
        <w:t>本保函项下所有权利和义务均受中华人民共和国法律管辖和制约。</w:t>
      </w:r>
    </w:p>
    <w:p>
      <w:pPr>
        <w:ind w:firstLine="480" w:firstLineChars="200"/>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 xml:space="preserve">                         担保人：</w:t>
      </w:r>
      <w:r>
        <w:rPr>
          <w:rFonts w:hint="eastAsia" w:ascii="宋体" w:hAnsi="宋体"/>
          <w:sz w:val="24"/>
          <w:u w:val="single"/>
        </w:rPr>
        <w:t xml:space="preserve">                         </w:t>
      </w:r>
      <w:r>
        <w:rPr>
          <w:rFonts w:hint="eastAsia" w:ascii="宋体" w:hAnsi="宋体"/>
          <w:sz w:val="24"/>
        </w:rPr>
        <w:t>(盖单位章)</w:t>
      </w:r>
    </w:p>
    <w:p>
      <w:pPr>
        <w:rPr>
          <w:rFonts w:hint="eastAsia" w:ascii="宋体" w:hAnsi="宋体"/>
          <w:sz w:val="24"/>
        </w:rPr>
      </w:pPr>
      <w:r>
        <w:rPr>
          <w:rFonts w:hint="eastAsia" w:ascii="宋体" w:hAnsi="宋体"/>
          <w:sz w:val="24"/>
        </w:rPr>
        <w:t xml:space="preserve">                         法定代表人或其委托代理人：</w:t>
      </w:r>
      <w:r>
        <w:rPr>
          <w:rFonts w:hint="eastAsia" w:ascii="宋体" w:hAnsi="宋体"/>
          <w:sz w:val="24"/>
          <w:u w:val="single"/>
        </w:rPr>
        <w:t xml:space="preserve">         </w:t>
      </w:r>
      <w:r>
        <w:rPr>
          <w:rFonts w:hint="eastAsia" w:ascii="宋体" w:hAnsi="宋体"/>
          <w:sz w:val="24"/>
        </w:rPr>
        <w:t xml:space="preserve"> (签字)</w:t>
      </w:r>
    </w:p>
    <w:p>
      <w:pPr>
        <w:rPr>
          <w:rFonts w:hint="eastAsia" w:ascii="宋体" w:hAnsi="宋体"/>
          <w:sz w:val="24"/>
        </w:rPr>
      </w:pPr>
      <w:r>
        <w:rPr>
          <w:rFonts w:hint="eastAsia" w:ascii="宋体" w:hAnsi="宋体"/>
          <w:sz w:val="24"/>
        </w:rPr>
        <w:t xml:space="preserve">                         地    址：</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邮政编码：</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电    话：</w:t>
      </w:r>
      <w:r>
        <w:rPr>
          <w:rFonts w:hint="eastAsia" w:ascii="宋体" w:hAnsi="宋体"/>
          <w:sz w:val="24"/>
          <w:u w:val="single"/>
        </w:rPr>
        <w:t xml:space="preserve">                               </w:t>
      </w:r>
    </w:p>
    <w:p>
      <w:pPr>
        <w:rPr>
          <w:rFonts w:hint="eastAsia" w:ascii="宋体" w:hAnsi="宋体"/>
          <w:sz w:val="24"/>
        </w:rPr>
      </w:pPr>
      <w:r>
        <w:rPr>
          <w:rFonts w:hint="eastAsia" w:ascii="宋体" w:hAnsi="宋体"/>
          <w:sz w:val="24"/>
        </w:rPr>
        <w:t xml:space="preserve">                         传    真：</w:t>
      </w:r>
      <w:r>
        <w:rPr>
          <w:rFonts w:hint="eastAsia" w:ascii="宋体" w:hAnsi="宋体"/>
          <w:sz w:val="24"/>
          <w:u w:val="single"/>
        </w:rPr>
        <w:t xml:space="preserve">                               </w:t>
      </w:r>
    </w:p>
    <w:p>
      <w:pPr>
        <w:spacing w:after="156" w:afterLines="50"/>
        <w:ind w:right="108" w:firstLine="4320" w:firstLineChars="1800"/>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pPr>
        <w:rPr>
          <w:rFonts w:hint="eastAsia" w:ascii="宋体" w:hAnsi="宋体"/>
          <w:sz w:val="24"/>
        </w:rPr>
      </w:pPr>
      <w:r>
        <w:rPr>
          <w:rFonts w:hint="eastAsia" w:ascii="宋体" w:hAnsi="宋体"/>
          <w:sz w:val="24"/>
        </w:rPr>
        <w:t>备注：本预付款担保格式可采用经发包人认可的其他格式，但相关内容不得违背合同文件约定的实质性内容。</w:t>
      </w:r>
    </w:p>
    <w:p>
      <w:pPr>
        <w:spacing w:after="156" w:afterLines="50"/>
        <w:rPr>
          <w:rFonts w:hint="eastAsia" w:ascii="宋体" w:hAnsi="宋体"/>
          <w:sz w:val="24"/>
        </w:rPr>
      </w:pPr>
      <w:r>
        <w:rPr>
          <w:rFonts w:hint="eastAsia" w:ascii="宋体" w:hAnsi="宋体"/>
          <w:sz w:val="24"/>
        </w:rPr>
        <w:br w:type="page"/>
      </w:r>
      <w:r>
        <w:rPr>
          <w:rFonts w:hint="eastAsia" w:ascii="宋体" w:hAnsi="宋体"/>
          <w:sz w:val="24"/>
        </w:rPr>
        <w:t>附件3</w:t>
      </w:r>
    </w:p>
    <w:p>
      <w:pPr>
        <w:ind w:firstLine="640" w:firstLineChars="200"/>
        <w:jc w:val="center"/>
        <w:rPr>
          <w:rFonts w:hint="eastAsia" w:ascii="宋体" w:hAnsi="宋体"/>
          <w:b/>
          <w:sz w:val="32"/>
        </w:rPr>
      </w:pPr>
      <w:r>
        <w:rPr>
          <w:rFonts w:hint="eastAsia" w:ascii="宋体" w:hAnsi="宋体"/>
          <w:b/>
          <w:sz w:val="32"/>
        </w:rPr>
        <w:t>发包人支付保函</w:t>
      </w:r>
    </w:p>
    <w:p>
      <w:pPr>
        <w:ind w:firstLine="480" w:firstLineChars="200"/>
        <w:jc w:val="center"/>
        <w:rPr>
          <w:rFonts w:hint="eastAsia" w:ascii="宋体" w:hAnsi="宋体"/>
          <w:sz w:val="24"/>
        </w:rPr>
      </w:pPr>
    </w:p>
    <w:p>
      <w:pPr>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(承包人)：</w:t>
      </w:r>
    </w:p>
    <w:p>
      <w:pPr>
        <w:ind w:firstLine="480" w:firstLineChars="200"/>
        <w:rPr>
          <w:rFonts w:hint="eastAsia" w:ascii="宋体" w:hAnsi="宋体"/>
          <w:sz w:val="24"/>
          <w:szCs w:val="21"/>
        </w:rPr>
      </w:pPr>
      <w:r>
        <w:rPr>
          <w:rFonts w:hint="eastAsia" w:ascii="宋体" w:hAnsi="宋体"/>
          <w:sz w:val="24"/>
          <w:szCs w:val="21"/>
        </w:rPr>
        <w:t>鉴于你方作为承包人已经与</w:t>
      </w:r>
      <w:r>
        <w:rPr>
          <w:rFonts w:hint="eastAsia" w:ascii="宋体" w:hAnsi="宋体"/>
          <w:sz w:val="24"/>
          <w:szCs w:val="21"/>
          <w:u w:val="single"/>
        </w:rPr>
        <w:t xml:space="preserve">            包       </w:t>
      </w:r>
      <w:r>
        <w:rPr>
          <w:rFonts w:hint="eastAsia" w:ascii="宋体" w:hAnsi="宋体"/>
          <w:sz w:val="24"/>
          <w:szCs w:val="21"/>
        </w:rPr>
        <w:t xml:space="preserve"> (发包人名称)(以下称“发包人”)于</w:t>
      </w: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日签订了</w:t>
      </w:r>
      <w:r>
        <w:rPr>
          <w:rFonts w:hint="eastAsia" w:ascii="宋体" w:hAnsi="宋体"/>
          <w:sz w:val="24"/>
          <w:szCs w:val="21"/>
          <w:u w:val="single"/>
        </w:rPr>
        <w:t xml:space="preserve">      </w:t>
      </w:r>
      <w:r>
        <w:rPr>
          <w:rFonts w:hint="eastAsia" w:ascii="宋体" w:hAnsi="宋体"/>
          <w:sz w:val="24"/>
          <w:szCs w:val="21"/>
        </w:rPr>
        <w:t xml:space="preserve"> (工程名称)施工承包合同(以下称“主合同”)，应发包人的申请，我方愿就发包人履行主合同约定的工程款支付义务以保证的方式向你方提供如下担保：</w:t>
      </w:r>
    </w:p>
    <w:p>
      <w:pPr>
        <w:ind w:left="420"/>
        <w:rPr>
          <w:rFonts w:hint="eastAsia" w:ascii="宋体" w:hAnsi="宋体"/>
          <w:sz w:val="24"/>
          <w:szCs w:val="21"/>
        </w:rPr>
      </w:pPr>
      <w:r>
        <w:rPr>
          <w:rFonts w:hint="eastAsia" w:ascii="宋体" w:hAnsi="宋体"/>
          <w:sz w:val="24"/>
          <w:szCs w:val="21"/>
        </w:rPr>
        <w:t>一、保证的范围及保证金额</w:t>
      </w:r>
    </w:p>
    <w:p>
      <w:pPr>
        <w:ind w:left="420"/>
        <w:rPr>
          <w:rFonts w:hint="eastAsia" w:ascii="宋体" w:hAnsi="宋体"/>
          <w:sz w:val="24"/>
          <w:szCs w:val="21"/>
        </w:rPr>
      </w:pPr>
      <w:r>
        <w:rPr>
          <w:rFonts w:hint="eastAsia" w:ascii="宋体" w:hAnsi="宋体"/>
          <w:sz w:val="24"/>
          <w:szCs w:val="21"/>
        </w:rPr>
        <w:t>我方的保证范围是主合同约定的工程款。</w:t>
      </w:r>
    </w:p>
    <w:p>
      <w:pPr>
        <w:ind w:left="420"/>
        <w:rPr>
          <w:rFonts w:hint="eastAsia" w:ascii="宋体" w:hAnsi="宋体"/>
          <w:sz w:val="24"/>
          <w:szCs w:val="21"/>
        </w:rPr>
      </w:pPr>
      <w:r>
        <w:rPr>
          <w:rFonts w:hint="eastAsia" w:ascii="宋体" w:hAnsi="宋体"/>
          <w:sz w:val="24"/>
          <w:szCs w:val="21"/>
        </w:rPr>
        <w:t>本保函所称主合同约定的工程款是指主合同约定的除工程质量保证金以外的合同价款。</w:t>
      </w:r>
    </w:p>
    <w:p>
      <w:pPr>
        <w:ind w:firstLine="480" w:firstLineChars="200"/>
        <w:rPr>
          <w:rFonts w:hint="eastAsia" w:ascii="宋体" w:hAnsi="宋体"/>
          <w:sz w:val="24"/>
          <w:szCs w:val="21"/>
        </w:rPr>
      </w:pPr>
      <w:r>
        <w:rPr>
          <w:rFonts w:hint="eastAsia" w:ascii="宋体" w:hAnsi="宋体"/>
          <w:sz w:val="24"/>
          <w:szCs w:val="21"/>
        </w:rPr>
        <w:t>我方保证的金额是主合同约定的工程款的</w:t>
      </w:r>
      <w:r>
        <w:rPr>
          <w:rFonts w:hint="eastAsia" w:ascii="宋体" w:hAnsi="宋体"/>
          <w:sz w:val="24"/>
          <w:szCs w:val="21"/>
          <w:u w:val="single"/>
        </w:rPr>
        <w:t xml:space="preserve">          </w:t>
      </w:r>
      <w:r>
        <w:rPr>
          <w:rFonts w:hint="eastAsia" w:ascii="宋体" w:hAnsi="宋体"/>
          <w:sz w:val="24"/>
          <w:szCs w:val="21"/>
        </w:rPr>
        <w:t>％，数额最高不超过人民币元(大写：</w:t>
      </w:r>
      <w:r>
        <w:rPr>
          <w:rFonts w:hint="eastAsia" w:ascii="宋体" w:hAnsi="宋体"/>
          <w:sz w:val="24"/>
          <w:szCs w:val="21"/>
          <w:u w:val="single"/>
        </w:rPr>
        <w:t xml:space="preserve">                     </w:t>
      </w:r>
      <w:r>
        <w:rPr>
          <w:rFonts w:hint="eastAsia" w:ascii="宋体" w:hAnsi="宋体"/>
          <w:sz w:val="24"/>
          <w:szCs w:val="21"/>
        </w:rPr>
        <w:t>)。</w:t>
      </w:r>
    </w:p>
    <w:p>
      <w:pPr>
        <w:ind w:left="420"/>
        <w:rPr>
          <w:rFonts w:hint="eastAsia" w:ascii="宋体" w:hAnsi="宋体"/>
          <w:sz w:val="24"/>
          <w:szCs w:val="21"/>
        </w:rPr>
      </w:pPr>
      <w:r>
        <w:rPr>
          <w:rFonts w:hint="eastAsia" w:ascii="宋体" w:hAnsi="宋体"/>
          <w:sz w:val="24"/>
          <w:szCs w:val="21"/>
        </w:rPr>
        <w:t>二、保证的方式及保证期间</w:t>
      </w:r>
    </w:p>
    <w:p>
      <w:pPr>
        <w:ind w:firstLine="480" w:firstLineChars="200"/>
        <w:rPr>
          <w:rFonts w:hint="eastAsia" w:ascii="宋体" w:hAnsi="宋体"/>
          <w:sz w:val="24"/>
          <w:szCs w:val="21"/>
        </w:rPr>
      </w:pPr>
      <w:r>
        <w:rPr>
          <w:rFonts w:hint="eastAsia" w:ascii="宋体" w:hAnsi="宋体"/>
          <w:sz w:val="24"/>
          <w:szCs w:val="21"/>
        </w:rPr>
        <w:t>我方保证的方式为：连带责任保证。</w:t>
      </w:r>
    </w:p>
    <w:p>
      <w:pPr>
        <w:ind w:firstLine="480" w:firstLineChars="200"/>
        <w:rPr>
          <w:rFonts w:hint="eastAsia" w:ascii="宋体" w:hAnsi="宋体"/>
          <w:sz w:val="24"/>
          <w:szCs w:val="21"/>
        </w:rPr>
      </w:pPr>
      <w:r>
        <w:rPr>
          <w:rFonts w:hint="eastAsia" w:ascii="宋体" w:hAnsi="宋体"/>
          <w:sz w:val="24"/>
          <w:szCs w:val="21"/>
        </w:rPr>
        <w:t>我方保证的期间为：自本合同生效之日起至主合同约定的工程款支付之日后</w:t>
      </w:r>
      <w:r>
        <w:rPr>
          <w:rFonts w:hint="eastAsia" w:ascii="宋体" w:hAnsi="宋体"/>
          <w:sz w:val="24"/>
          <w:szCs w:val="21"/>
          <w:u w:val="single"/>
        </w:rPr>
        <w:t xml:space="preserve">   </w:t>
      </w:r>
      <w:r>
        <w:rPr>
          <w:rFonts w:hint="eastAsia" w:ascii="宋体" w:hAnsi="宋体"/>
          <w:sz w:val="24"/>
          <w:szCs w:val="21"/>
        </w:rPr>
        <w:t>日内。</w:t>
      </w:r>
    </w:p>
    <w:p>
      <w:pPr>
        <w:ind w:firstLine="480" w:firstLineChars="200"/>
        <w:rPr>
          <w:rFonts w:hint="eastAsia" w:ascii="宋体" w:hAnsi="宋体"/>
          <w:sz w:val="24"/>
          <w:szCs w:val="21"/>
        </w:rPr>
      </w:pPr>
      <w:r>
        <w:rPr>
          <w:rFonts w:hint="eastAsia" w:ascii="宋体" w:hAnsi="宋体"/>
          <w:sz w:val="24"/>
          <w:szCs w:val="21"/>
        </w:rPr>
        <w:t>你方与发包人协议变更工程款支付日期的，经我方书面同意后，保证期间按照变更后的支付日期做相应调整。</w:t>
      </w:r>
    </w:p>
    <w:p>
      <w:pPr>
        <w:ind w:firstLine="480" w:firstLineChars="200"/>
        <w:rPr>
          <w:rFonts w:hint="eastAsia" w:ascii="宋体" w:hAnsi="宋体"/>
          <w:sz w:val="24"/>
          <w:szCs w:val="21"/>
        </w:rPr>
      </w:pPr>
      <w:r>
        <w:rPr>
          <w:rFonts w:hint="eastAsia" w:ascii="宋体" w:hAnsi="宋体"/>
          <w:sz w:val="24"/>
          <w:szCs w:val="21"/>
        </w:rPr>
        <w:t>三、承担保证责任的形式</w:t>
      </w:r>
    </w:p>
    <w:p>
      <w:pPr>
        <w:ind w:firstLine="480" w:firstLineChars="200"/>
        <w:rPr>
          <w:rFonts w:hint="eastAsia" w:ascii="宋体" w:hAnsi="宋体"/>
          <w:sz w:val="24"/>
          <w:szCs w:val="21"/>
        </w:rPr>
      </w:pPr>
      <w:r>
        <w:rPr>
          <w:rFonts w:hint="eastAsia" w:ascii="宋体" w:hAnsi="宋体"/>
          <w:sz w:val="24"/>
          <w:szCs w:val="21"/>
        </w:rPr>
        <w:t>我方承担保证责任的形式是代为支付。发包人未按主合同约定向你方支付工程款的，由我方在保证金额内代为支付。</w:t>
      </w:r>
    </w:p>
    <w:p>
      <w:pPr>
        <w:ind w:firstLine="480" w:firstLineChars="200"/>
        <w:rPr>
          <w:rFonts w:hint="eastAsia" w:ascii="宋体" w:hAnsi="宋体"/>
          <w:sz w:val="24"/>
          <w:szCs w:val="21"/>
        </w:rPr>
      </w:pPr>
      <w:r>
        <w:rPr>
          <w:rFonts w:hint="eastAsia" w:ascii="宋体" w:hAnsi="宋体"/>
          <w:sz w:val="24"/>
          <w:szCs w:val="21"/>
        </w:rPr>
        <w:t>四、代偿的安排</w:t>
      </w:r>
    </w:p>
    <w:p>
      <w:pPr>
        <w:ind w:firstLine="480" w:firstLineChars="200"/>
        <w:rPr>
          <w:rFonts w:hint="eastAsia" w:ascii="宋体" w:hAnsi="宋体"/>
          <w:sz w:val="24"/>
          <w:szCs w:val="21"/>
        </w:rPr>
      </w:pPr>
      <w:r>
        <w:rPr>
          <w:rFonts w:hint="eastAsia" w:ascii="宋体" w:hAnsi="宋体"/>
          <w:sz w:val="24"/>
          <w:szCs w:val="21"/>
        </w:rPr>
        <w:t>你方要求我方承担保证责任的，应向我方发出书面索赔通知及发包人未支付主合同约定工程款的证明材料。索赔通知应写明要求索赔的金额，支付款项应到达的帐号。</w:t>
      </w:r>
    </w:p>
    <w:p>
      <w:pPr>
        <w:ind w:firstLine="480" w:firstLineChars="200"/>
        <w:rPr>
          <w:rFonts w:hint="eastAsia" w:ascii="宋体" w:hAnsi="宋体"/>
          <w:sz w:val="24"/>
          <w:szCs w:val="21"/>
        </w:rPr>
      </w:pPr>
      <w:r>
        <w:rPr>
          <w:rFonts w:hint="eastAsia" w:ascii="宋体" w:hAnsi="宋体"/>
          <w:sz w:val="24"/>
          <w:szCs w:val="21"/>
        </w:rPr>
        <w:t>在出现你方与发包人因工程质量发生争议，发包人拒绝向你方支付工程款的情形时，你方要求我方履行保证责任代为支付的，还需提供项目总监理工程师、监理人或符合相应条件要求的工程质量检测机构出具的质量说明材料。</w:t>
      </w:r>
    </w:p>
    <w:p>
      <w:pPr>
        <w:ind w:firstLine="480" w:firstLineChars="200"/>
        <w:rPr>
          <w:rFonts w:hint="eastAsia" w:ascii="宋体" w:hAnsi="宋体"/>
          <w:sz w:val="24"/>
          <w:szCs w:val="21"/>
        </w:rPr>
      </w:pPr>
      <w:r>
        <w:rPr>
          <w:rFonts w:hint="eastAsia" w:ascii="宋体" w:hAnsi="宋体"/>
          <w:sz w:val="24"/>
          <w:szCs w:val="21"/>
        </w:rPr>
        <w:t>我方收到你方的书面索赔通知及相应证明材料后，在</w:t>
      </w:r>
      <w:r>
        <w:rPr>
          <w:rFonts w:hint="eastAsia" w:ascii="宋体" w:hAnsi="宋体"/>
          <w:sz w:val="24"/>
          <w:szCs w:val="21"/>
          <w:u w:val="single"/>
        </w:rPr>
        <w:t xml:space="preserve">    </w:t>
      </w:r>
      <w:r>
        <w:rPr>
          <w:rFonts w:hint="eastAsia" w:ascii="宋体" w:hAnsi="宋体"/>
          <w:sz w:val="24"/>
          <w:szCs w:val="21"/>
        </w:rPr>
        <w:t>个工作日内进行核定后按照本保函的承诺承担保证责任。</w:t>
      </w:r>
    </w:p>
    <w:p>
      <w:pPr>
        <w:ind w:firstLine="480" w:firstLineChars="200"/>
        <w:rPr>
          <w:rFonts w:hint="eastAsia" w:ascii="宋体" w:hAnsi="宋体"/>
          <w:sz w:val="24"/>
          <w:szCs w:val="21"/>
        </w:rPr>
      </w:pPr>
      <w:r>
        <w:rPr>
          <w:rFonts w:hint="eastAsia" w:ascii="宋体" w:hAnsi="宋体"/>
          <w:sz w:val="24"/>
          <w:szCs w:val="21"/>
        </w:rPr>
        <w:t>五、保证责任的解除</w:t>
      </w:r>
    </w:p>
    <w:p>
      <w:pPr>
        <w:ind w:firstLine="480" w:firstLineChars="200"/>
        <w:rPr>
          <w:rFonts w:hint="eastAsia" w:ascii="宋体" w:hAnsi="宋体"/>
          <w:sz w:val="24"/>
          <w:szCs w:val="21"/>
        </w:rPr>
      </w:pPr>
      <w:r>
        <w:rPr>
          <w:rFonts w:hint="eastAsia" w:ascii="宋体" w:hAnsi="宋体"/>
          <w:sz w:val="24"/>
          <w:szCs w:val="21"/>
        </w:rPr>
        <w:t>1、在本保函承诺的保证期间内，你方未书面向我方主张保证责任的，自保证期间届满次日起，我方保证责任解除。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2、发包人按主合同约定履行了工程款的全部支付义务的，自本保函承诺的保证期间届满次日起，我方保证责任解除。</w:t>
      </w:r>
    </w:p>
    <w:p>
      <w:pPr>
        <w:ind w:firstLine="480" w:firstLineChars="200"/>
        <w:rPr>
          <w:rFonts w:hint="eastAsia" w:ascii="宋体" w:hAnsi="宋体"/>
          <w:sz w:val="24"/>
          <w:szCs w:val="21"/>
        </w:rPr>
      </w:pPr>
      <w:r>
        <w:rPr>
          <w:rFonts w:hint="eastAsia" w:ascii="宋体" w:hAnsi="宋体"/>
          <w:sz w:val="24"/>
          <w:szCs w:val="21"/>
        </w:rPr>
        <w:t>3、我方按照本保函向你方履行保证责任所支付金额达到本保函保证金额时，自我方向你方支付(支付款项从我方帐户划出)之日起，保证责任即解除。</w:t>
      </w:r>
    </w:p>
    <w:p>
      <w:pPr>
        <w:ind w:firstLine="480" w:firstLineChars="200"/>
        <w:rPr>
          <w:rFonts w:hint="eastAsia" w:ascii="宋体" w:hAnsi="宋体"/>
          <w:sz w:val="24"/>
          <w:szCs w:val="21"/>
        </w:rPr>
      </w:pPr>
      <w:r>
        <w:rPr>
          <w:rFonts w:hint="eastAsia" w:ascii="宋体" w:hAnsi="宋体"/>
          <w:sz w:val="24"/>
          <w:szCs w:val="21"/>
        </w:rPr>
        <w:t>4、按照法律法规的规定或出现应解除我方保证责任的其它情形的，我方在本保函项下的保证责任亦解除。</w:t>
      </w:r>
    </w:p>
    <w:p>
      <w:pPr>
        <w:ind w:firstLine="480" w:firstLineChars="200"/>
        <w:rPr>
          <w:rFonts w:hint="eastAsia" w:ascii="宋体" w:hAnsi="宋体"/>
          <w:sz w:val="24"/>
          <w:szCs w:val="21"/>
        </w:rPr>
      </w:pPr>
      <w:r>
        <w:rPr>
          <w:rFonts w:hint="eastAsia" w:ascii="宋体" w:hAnsi="宋体"/>
          <w:sz w:val="24"/>
          <w:szCs w:val="21"/>
        </w:rPr>
        <w:t>我方解除保证责任后，你方应自我方保证责任解除之日起</w:t>
      </w:r>
      <w:r>
        <w:rPr>
          <w:rFonts w:hint="eastAsia" w:ascii="宋体" w:hAnsi="宋体"/>
          <w:sz w:val="24"/>
          <w:szCs w:val="21"/>
          <w:u w:val="single"/>
        </w:rPr>
        <w:t xml:space="preserve">    </w:t>
      </w:r>
      <w:r>
        <w:rPr>
          <w:rFonts w:hint="eastAsia" w:ascii="宋体" w:hAnsi="宋体"/>
          <w:sz w:val="24"/>
          <w:szCs w:val="21"/>
        </w:rPr>
        <w:t>个工作日内，将本保函原件返还我方。</w:t>
      </w:r>
    </w:p>
    <w:p>
      <w:pPr>
        <w:ind w:firstLine="480" w:firstLineChars="200"/>
        <w:rPr>
          <w:rFonts w:hint="eastAsia" w:ascii="宋体" w:hAnsi="宋体"/>
          <w:sz w:val="24"/>
          <w:szCs w:val="21"/>
        </w:rPr>
      </w:pPr>
      <w:r>
        <w:rPr>
          <w:rFonts w:hint="eastAsia" w:ascii="宋体" w:hAnsi="宋体"/>
          <w:sz w:val="24"/>
          <w:szCs w:val="21"/>
        </w:rPr>
        <w:t>六、免责条款</w:t>
      </w:r>
    </w:p>
    <w:p>
      <w:pPr>
        <w:ind w:firstLine="480" w:firstLineChars="200"/>
        <w:rPr>
          <w:rFonts w:hint="eastAsia" w:ascii="宋体" w:hAnsi="宋体"/>
          <w:sz w:val="24"/>
          <w:szCs w:val="21"/>
        </w:rPr>
      </w:pPr>
      <w:r>
        <w:rPr>
          <w:rFonts w:hint="eastAsia" w:ascii="宋体" w:hAnsi="宋体"/>
          <w:sz w:val="24"/>
          <w:szCs w:val="21"/>
        </w:rPr>
        <w:t>1、因你方违约致使发包人不能履行义务的，我方不承担保证责任。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2、依照法律法规的规定或你方与发包人的另行约定，免除发包人部分或全部义务的，我方亦免除其相应的保证责任。</w:t>
      </w:r>
    </w:p>
    <w:p>
      <w:pPr>
        <w:ind w:firstLine="480" w:firstLineChars="200"/>
        <w:rPr>
          <w:rFonts w:hint="eastAsia" w:ascii="宋体" w:hAnsi="宋体"/>
          <w:sz w:val="24"/>
          <w:szCs w:val="21"/>
        </w:rPr>
      </w:pPr>
      <w:r>
        <w:rPr>
          <w:rFonts w:hint="eastAsia" w:ascii="宋体" w:hAnsi="宋体"/>
          <w:sz w:val="24"/>
          <w:szCs w:val="21"/>
        </w:rPr>
        <w:t>3、你方与发包人协议变更主合同的(符合主合同合同条款第15条约定的变更除外)，如加重发包人责任致使我方保证责任加重的，需征得我方书面同意，否则我方不再承担因此而加重部分的保证责任。</w:t>
      </w:r>
    </w:p>
    <w:p>
      <w:pPr>
        <w:ind w:firstLine="480" w:firstLineChars="200"/>
        <w:rPr>
          <w:rFonts w:hint="eastAsia" w:ascii="宋体" w:hAnsi="宋体"/>
          <w:sz w:val="24"/>
          <w:szCs w:val="21"/>
        </w:rPr>
      </w:pPr>
      <w:r>
        <w:rPr>
          <w:rFonts w:hint="eastAsia" w:ascii="宋体" w:hAnsi="宋体"/>
          <w:sz w:val="24"/>
          <w:szCs w:val="21"/>
        </w:rPr>
        <w:t>4、因不可抗力造成发包人不能履行义务的，我方不承担保证责任。</w:t>
      </w:r>
    </w:p>
    <w:p>
      <w:pPr>
        <w:ind w:firstLine="480" w:firstLineChars="200"/>
        <w:rPr>
          <w:rFonts w:hint="eastAsia" w:ascii="宋体" w:hAnsi="宋体"/>
          <w:sz w:val="24"/>
          <w:szCs w:val="21"/>
        </w:rPr>
      </w:pPr>
      <w:r>
        <w:rPr>
          <w:rFonts w:hint="eastAsia" w:ascii="宋体" w:hAnsi="宋体"/>
          <w:sz w:val="24"/>
          <w:szCs w:val="21"/>
        </w:rPr>
        <w:t>七、争议的解决</w:t>
      </w:r>
    </w:p>
    <w:p>
      <w:pPr>
        <w:ind w:firstLine="480" w:firstLineChars="200"/>
        <w:rPr>
          <w:rFonts w:hint="eastAsia" w:ascii="宋体" w:hAnsi="宋体"/>
          <w:sz w:val="24"/>
          <w:szCs w:val="21"/>
        </w:rPr>
      </w:pPr>
      <w:r>
        <w:rPr>
          <w:rFonts w:hint="eastAsia" w:ascii="宋体" w:hAnsi="宋体"/>
          <w:sz w:val="24"/>
          <w:szCs w:val="21"/>
        </w:rPr>
        <w:t>因本保函发生的纠纷，由贵我双方协商解决，协商不成的，任何一方均可提请</w:t>
      </w:r>
      <w:r>
        <w:rPr>
          <w:rFonts w:hint="eastAsia" w:ascii="宋体" w:hAnsi="宋体"/>
          <w:sz w:val="24"/>
          <w:szCs w:val="21"/>
          <w:u w:val="single"/>
        </w:rPr>
        <w:t xml:space="preserve">       </w:t>
      </w:r>
      <w:r>
        <w:rPr>
          <w:rFonts w:hint="eastAsia" w:ascii="宋体" w:hAnsi="宋体"/>
          <w:sz w:val="24"/>
          <w:szCs w:val="21"/>
        </w:rPr>
        <w:t>仲裁委员会仲裁。</w:t>
      </w:r>
    </w:p>
    <w:p>
      <w:pPr>
        <w:ind w:firstLine="480" w:firstLineChars="200"/>
        <w:rPr>
          <w:rFonts w:hint="eastAsia" w:ascii="宋体" w:hAnsi="宋体"/>
          <w:sz w:val="24"/>
          <w:szCs w:val="21"/>
        </w:rPr>
      </w:pPr>
      <w:r>
        <w:rPr>
          <w:rFonts w:hint="eastAsia" w:ascii="宋体" w:hAnsi="宋体"/>
          <w:sz w:val="24"/>
          <w:szCs w:val="21"/>
        </w:rPr>
        <w:t>八、保函的生效</w:t>
      </w:r>
    </w:p>
    <w:p>
      <w:pPr>
        <w:ind w:firstLine="480" w:firstLineChars="200"/>
        <w:rPr>
          <w:rFonts w:hint="eastAsia" w:ascii="宋体" w:hAnsi="宋体"/>
          <w:sz w:val="24"/>
          <w:szCs w:val="21"/>
        </w:rPr>
      </w:pPr>
      <w:r>
        <w:rPr>
          <w:rFonts w:hint="eastAsia" w:ascii="宋体" w:hAnsi="宋体"/>
          <w:sz w:val="24"/>
          <w:szCs w:val="21"/>
        </w:rPr>
        <w:t>本保函自我方法定代表人(或其授权代理人)签字或加盖公章并交付你方之日起生效。</w:t>
      </w:r>
    </w:p>
    <w:p>
      <w:pPr>
        <w:spacing w:after="156" w:afterLines="50"/>
        <w:ind w:firstLine="480" w:firstLineChars="200"/>
        <w:rPr>
          <w:rFonts w:hint="eastAsia" w:ascii="宋体" w:hAnsi="宋体"/>
          <w:sz w:val="24"/>
          <w:szCs w:val="21"/>
        </w:rPr>
      </w:pPr>
      <w:r>
        <w:rPr>
          <w:rFonts w:hint="eastAsia" w:ascii="宋体" w:hAnsi="宋体"/>
          <w:sz w:val="24"/>
          <w:szCs w:val="21"/>
        </w:rPr>
        <w:t>本条所称交付是指：</w:t>
      </w:r>
      <w:r>
        <w:rPr>
          <w:rFonts w:hint="eastAsia" w:ascii="宋体" w:hAnsi="宋体"/>
          <w:sz w:val="24"/>
          <w:szCs w:val="21"/>
          <w:u w:val="single"/>
        </w:rPr>
        <w:t xml:space="preserve">                                         </w:t>
      </w:r>
      <w:r>
        <w:rPr>
          <w:rFonts w:hint="eastAsia" w:ascii="宋体" w:hAnsi="宋体"/>
          <w:sz w:val="24"/>
          <w:szCs w:val="21"/>
        </w:rPr>
        <w:t>。</w:t>
      </w:r>
    </w:p>
    <w:p>
      <w:pPr>
        <w:spacing w:after="156" w:afterLines="50"/>
        <w:ind w:firstLine="480" w:firstLineChars="200"/>
        <w:rPr>
          <w:rFonts w:hint="eastAsia" w:ascii="宋体" w:hAnsi="宋体"/>
          <w:sz w:val="24"/>
          <w:szCs w:val="21"/>
        </w:rPr>
      </w:pPr>
    </w:p>
    <w:p>
      <w:pPr>
        <w:spacing w:after="156" w:afterLines="50"/>
        <w:ind w:firstLine="480" w:firstLineChars="200"/>
        <w:rPr>
          <w:rFonts w:hint="eastAsia" w:ascii="宋体" w:hAnsi="宋体"/>
          <w:sz w:val="24"/>
          <w:szCs w:val="21"/>
        </w:rPr>
      </w:pPr>
    </w:p>
    <w:p>
      <w:pPr>
        <w:rPr>
          <w:rFonts w:hint="eastAsia" w:ascii="宋体" w:hAnsi="宋体"/>
          <w:sz w:val="24"/>
          <w:szCs w:val="21"/>
        </w:rPr>
      </w:pPr>
      <w:r>
        <w:rPr>
          <w:rFonts w:hint="eastAsia" w:ascii="宋体" w:hAnsi="宋体"/>
          <w:sz w:val="24"/>
          <w:szCs w:val="21"/>
        </w:rPr>
        <w:t xml:space="preserve">                   担保人：</w:t>
      </w:r>
      <w:r>
        <w:rPr>
          <w:rFonts w:hint="eastAsia" w:ascii="宋体" w:hAnsi="宋体"/>
          <w:sz w:val="24"/>
          <w:szCs w:val="21"/>
          <w:u w:val="single"/>
        </w:rPr>
        <w:t xml:space="preserve">                               </w:t>
      </w:r>
      <w:r>
        <w:rPr>
          <w:rFonts w:hint="eastAsia" w:ascii="宋体" w:hAnsi="宋体"/>
          <w:sz w:val="24"/>
          <w:szCs w:val="21"/>
        </w:rPr>
        <w:t xml:space="preserve"> (盖单位章)</w:t>
      </w:r>
    </w:p>
    <w:p>
      <w:pPr>
        <w:rPr>
          <w:rFonts w:hint="eastAsia" w:ascii="宋体" w:hAnsi="宋体"/>
          <w:sz w:val="24"/>
          <w:szCs w:val="21"/>
        </w:rPr>
      </w:pPr>
      <w:r>
        <w:rPr>
          <w:rFonts w:hint="eastAsia" w:ascii="宋体" w:hAnsi="宋体"/>
          <w:sz w:val="24"/>
          <w:szCs w:val="21"/>
        </w:rPr>
        <w:t xml:space="preserve">                   法定代表人或其委托代理人：</w:t>
      </w:r>
      <w:r>
        <w:rPr>
          <w:rFonts w:hint="eastAsia" w:ascii="宋体" w:hAnsi="宋体"/>
          <w:sz w:val="24"/>
          <w:szCs w:val="21"/>
          <w:u w:val="single"/>
        </w:rPr>
        <w:t xml:space="preserve">                  </w:t>
      </w:r>
      <w:r>
        <w:rPr>
          <w:rFonts w:hint="eastAsia" w:ascii="宋体" w:hAnsi="宋体"/>
          <w:sz w:val="24"/>
          <w:szCs w:val="21"/>
        </w:rPr>
        <w:t>(签字)</w:t>
      </w:r>
    </w:p>
    <w:p>
      <w:pPr>
        <w:rPr>
          <w:rFonts w:hint="eastAsia" w:ascii="宋体" w:hAnsi="宋体"/>
          <w:sz w:val="24"/>
          <w:szCs w:val="21"/>
        </w:rPr>
      </w:pPr>
      <w:r>
        <w:rPr>
          <w:rFonts w:hint="eastAsia" w:ascii="宋体" w:hAnsi="宋体"/>
          <w:sz w:val="24"/>
          <w:szCs w:val="21"/>
        </w:rPr>
        <w:t xml:space="preserve">                   地    址：</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邮政编码：</w:t>
      </w:r>
      <w:r>
        <w:rPr>
          <w:rFonts w:hint="eastAsia" w:ascii="宋体" w:hAnsi="宋体"/>
          <w:sz w:val="24"/>
          <w:szCs w:val="21"/>
          <w:u w:val="single"/>
        </w:rPr>
        <w:t xml:space="preserve">                                      </w:t>
      </w:r>
    </w:p>
    <w:p>
      <w:pPr>
        <w:rPr>
          <w:rFonts w:hint="eastAsia" w:ascii="宋体" w:hAnsi="宋体"/>
          <w:sz w:val="24"/>
          <w:szCs w:val="21"/>
        </w:rPr>
      </w:pPr>
      <w:r>
        <w:rPr>
          <w:rFonts w:hint="eastAsia" w:ascii="宋体" w:hAnsi="宋体"/>
          <w:sz w:val="24"/>
          <w:szCs w:val="21"/>
        </w:rPr>
        <w:t xml:space="preserve">                   电    话：</w:t>
      </w:r>
      <w:r>
        <w:rPr>
          <w:rFonts w:hint="eastAsia" w:ascii="宋体" w:hAnsi="宋体"/>
          <w:sz w:val="24"/>
          <w:szCs w:val="21"/>
          <w:u w:val="single"/>
        </w:rPr>
        <w:t xml:space="preserve">                                      </w:t>
      </w:r>
    </w:p>
    <w:p>
      <w:pPr>
        <w:rPr>
          <w:rFonts w:hint="eastAsia" w:ascii="宋体" w:hAnsi="宋体"/>
          <w:sz w:val="24"/>
          <w:szCs w:val="21"/>
          <w:u w:val="single"/>
        </w:rPr>
      </w:pPr>
      <w:r>
        <w:rPr>
          <w:rFonts w:hint="eastAsia" w:ascii="宋体" w:hAnsi="宋体"/>
          <w:sz w:val="24"/>
          <w:szCs w:val="21"/>
        </w:rPr>
        <w:t xml:space="preserve">                   传    真：</w:t>
      </w:r>
      <w:r>
        <w:rPr>
          <w:rFonts w:hint="eastAsia" w:ascii="宋体" w:hAnsi="宋体"/>
          <w:sz w:val="24"/>
          <w:szCs w:val="21"/>
          <w:u w:val="single"/>
        </w:rPr>
        <w:t xml:space="preserve">                                      </w:t>
      </w:r>
    </w:p>
    <w:p>
      <w:pPr>
        <w:rPr>
          <w:rFonts w:hint="eastAsia" w:ascii="宋体" w:hAnsi="宋体"/>
          <w:sz w:val="24"/>
          <w:szCs w:val="21"/>
          <w:u w:val="single"/>
        </w:rPr>
      </w:pPr>
    </w:p>
    <w:p>
      <w:pPr>
        <w:ind w:firstLine="3290" w:firstLineChars="1371"/>
        <w:jc w:val="right"/>
        <w:rPr>
          <w:rFonts w:hint="eastAsia" w:ascii="宋体" w:hAnsi="宋体"/>
          <w:sz w:val="24"/>
          <w:szCs w:val="21"/>
        </w:rPr>
      </w:pPr>
      <w:r>
        <w:rPr>
          <w:rFonts w:hint="eastAsia" w:ascii="宋体" w:hAnsi="宋体"/>
          <w:sz w:val="24"/>
          <w:szCs w:val="21"/>
          <w:u w:val="single"/>
        </w:rPr>
        <w:t xml:space="preserve">             </w:t>
      </w:r>
      <w:r>
        <w:rPr>
          <w:rFonts w:hint="eastAsia" w:ascii="宋体" w:hAnsi="宋体"/>
          <w:sz w:val="24"/>
          <w:szCs w:val="21"/>
        </w:rPr>
        <w:t>年</w:t>
      </w:r>
      <w:r>
        <w:rPr>
          <w:rFonts w:hint="eastAsia" w:ascii="宋体" w:hAnsi="宋体"/>
          <w:sz w:val="24"/>
          <w:szCs w:val="21"/>
          <w:u w:val="single"/>
        </w:rPr>
        <w:t xml:space="preserve">     </w:t>
      </w:r>
      <w:r>
        <w:rPr>
          <w:rFonts w:hint="eastAsia" w:ascii="宋体" w:hAnsi="宋体"/>
          <w:sz w:val="24"/>
          <w:szCs w:val="21"/>
        </w:rPr>
        <w:t>月</w:t>
      </w:r>
      <w:r>
        <w:rPr>
          <w:rFonts w:hint="eastAsia" w:ascii="宋体" w:hAnsi="宋体"/>
          <w:sz w:val="24"/>
          <w:szCs w:val="21"/>
          <w:u w:val="single"/>
        </w:rPr>
        <w:t xml:space="preserve">     </w:t>
      </w:r>
      <w:r>
        <w:rPr>
          <w:rFonts w:hint="eastAsia" w:ascii="宋体" w:hAnsi="宋体"/>
          <w:sz w:val="24"/>
          <w:szCs w:val="21"/>
        </w:rPr>
        <w:t xml:space="preserve">日    </w:t>
      </w:r>
    </w:p>
    <w:p>
      <w:pPr>
        <w:ind w:firstLine="3290" w:firstLineChars="1371"/>
        <w:jc w:val="right"/>
        <w:rPr>
          <w:rFonts w:hint="eastAsia" w:ascii="宋体" w:hAnsi="宋体"/>
          <w:sz w:val="24"/>
          <w:szCs w:val="21"/>
        </w:rPr>
      </w:pPr>
    </w:p>
    <w:p>
      <w:pPr>
        <w:rPr>
          <w:rFonts w:hint="eastAsia" w:ascii="宋体" w:hAnsi="宋体"/>
          <w:sz w:val="24"/>
          <w:szCs w:val="21"/>
        </w:rPr>
      </w:pPr>
      <w:r>
        <w:rPr>
          <w:rFonts w:hint="eastAsia" w:ascii="宋体" w:hAnsi="宋体"/>
          <w:sz w:val="24"/>
          <w:szCs w:val="21"/>
        </w:rPr>
        <w:t>备注：本支付担保格式可采用经承包人同意的其他格式，但相关约定应当与履约担保对等。</w:t>
      </w:r>
    </w:p>
    <w:p>
      <w:pPr>
        <w:rPr>
          <w:rFonts w:hint="eastAsia" w:ascii="宋体" w:hAnsi="宋体" w:eastAsia="宋体" w:cs="宋体"/>
          <w:sz w:val="24"/>
          <w:lang w:eastAsia="zh-CN"/>
        </w:rPr>
      </w:pPr>
    </w:p>
    <w:p>
      <w:pPr>
        <w:rPr>
          <w:rFonts w:hint="eastAsia" w:ascii="宋体" w:hAnsi="宋体" w:eastAsia="宋体" w:cs="宋体"/>
          <w:b/>
          <w:sz w:val="24"/>
          <w:szCs w:val="15"/>
        </w:rPr>
      </w:pPr>
    </w:p>
    <w:p>
      <w:pPr>
        <w:rPr>
          <w:rFonts w:hint="eastAsia" w:ascii="宋体" w:hAnsi="宋体" w:eastAsia="宋体" w:cs="宋体"/>
          <w:b/>
          <w:sz w:val="24"/>
          <w:szCs w:val="15"/>
        </w:rPr>
      </w:pPr>
    </w:p>
    <w:p>
      <w:pPr>
        <w:rPr>
          <w:rFonts w:hint="eastAsia" w:ascii="宋体" w:hAnsi="宋体" w:eastAsia="宋体" w:cs="宋体"/>
          <w:sz w:val="24"/>
          <w:szCs w:val="15"/>
          <w:lang w:eastAsia="zh-CN"/>
        </w:rPr>
        <w:sectPr>
          <w:pgSz w:w="11906" w:h="16838"/>
          <w:pgMar w:top="1440" w:right="1080" w:bottom="1440" w:left="1080" w:header="737" w:footer="737" w:gutter="0"/>
          <w:pgNumType w:fmt="decimal"/>
          <w:cols w:space="720" w:num="1"/>
          <w:docGrid w:linePitch="312" w:charSpace="0"/>
        </w:sectPr>
      </w:pPr>
      <w:r>
        <w:rPr>
          <w:rFonts w:hint="eastAsia" w:ascii="宋体" w:hAnsi="宋体" w:eastAsia="宋体" w:cs="宋体"/>
          <w:b/>
          <w:sz w:val="24"/>
          <w:szCs w:val="15"/>
        </w:rPr>
        <w:t>注：本合同条款仅供参考，甲乙双方可根据实际情况进行补充。</w:t>
      </w:r>
    </w:p>
    <w:p>
      <w:pPr>
        <w:adjustRightInd w:val="0"/>
        <w:snapToGrid w:val="0"/>
        <w:spacing w:line="500" w:lineRule="atLeast"/>
        <w:rPr>
          <w:rFonts w:hint="eastAsia" w:ascii="宋体" w:hAnsi="宋体" w:eastAsia="宋体" w:cs="宋体"/>
          <w:color w:val="000000"/>
          <w:sz w:val="24"/>
          <w:u w:val="single"/>
        </w:rPr>
      </w:pPr>
    </w:p>
    <w:p>
      <w:pPr>
        <w:pStyle w:val="5"/>
        <w:numPr>
          <w:ilvl w:val="2"/>
          <w:numId w:val="0"/>
        </w:numPr>
        <w:spacing w:before="0" w:beforeLines="0" w:after="0" w:afterLines="0" w:line="240" w:lineRule="auto"/>
        <w:outlineLvl w:val="0"/>
        <w:rPr>
          <w:rFonts w:hint="eastAsia" w:ascii="宋体" w:hAnsi="宋体" w:eastAsia="宋体" w:cs="宋体"/>
          <w:sz w:val="52"/>
          <w:szCs w:val="52"/>
        </w:rPr>
      </w:pPr>
      <w:bookmarkStart w:id="33" w:name="_Toc21569"/>
      <w:bookmarkStart w:id="34" w:name="_Toc20976"/>
      <w:r>
        <w:rPr>
          <w:rFonts w:hint="eastAsia" w:ascii="宋体" w:hAnsi="宋体" w:eastAsia="宋体" w:cs="宋体"/>
          <w:sz w:val="52"/>
          <w:szCs w:val="52"/>
        </w:rPr>
        <w:t>第四章 谈判响应文件格式</w:t>
      </w:r>
      <w:bookmarkEnd w:id="33"/>
      <w:bookmarkEnd w:id="34"/>
    </w:p>
    <w:p>
      <w:pPr>
        <w:adjustRightInd w:val="0"/>
        <w:snapToGrid w:val="0"/>
        <w:spacing w:line="500" w:lineRule="atLeast"/>
        <w:rPr>
          <w:rFonts w:hint="eastAsia" w:ascii="宋体" w:hAnsi="宋体" w:eastAsia="宋体" w:cs="宋体"/>
          <w:color w:val="000000"/>
          <w:sz w:val="24"/>
          <w:u w:val="single"/>
        </w:rPr>
      </w:pPr>
    </w:p>
    <w:p>
      <w:pPr>
        <w:adjustRightInd w:val="0"/>
        <w:snapToGrid w:val="0"/>
        <w:spacing w:line="500" w:lineRule="atLeast"/>
        <w:jc w:val="center"/>
        <w:outlineLvl w:val="0"/>
        <w:rPr>
          <w:rFonts w:hint="eastAsia" w:ascii="宋体" w:hAnsi="宋体" w:eastAsia="宋体" w:cs="宋体"/>
          <w:color w:val="000000"/>
          <w:sz w:val="32"/>
        </w:rPr>
      </w:pPr>
      <w:r>
        <w:rPr>
          <w:rFonts w:hint="eastAsia" w:ascii="宋体" w:hAnsi="宋体" w:eastAsia="宋体" w:cs="宋体"/>
          <w:color w:val="000000"/>
          <w:sz w:val="32"/>
          <w:u w:val="single"/>
        </w:rPr>
        <w:t xml:space="preserve">                            </w:t>
      </w:r>
      <w:bookmarkStart w:id="35" w:name="_Toc19276"/>
      <w:r>
        <w:rPr>
          <w:rFonts w:hint="eastAsia" w:ascii="宋体" w:hAnsi="宋体" w:eastAsia="宋体" w:cs="宋体"/>
          <w:color w:val="000000"/>
          <w:sz w:val="32"/>
        </w:rPr>
        <w:t>项目</w:t>
      </w:r>
      <w:bookmarkEnd w:id="35"/>
    </w:p>
    <w:p>
      <w:pPr>
        <w:adjustRightInd w:val="0"/>
        <w:snapToGrid w:val="0"/>
        <w:spacing w:line="500" w:lineRule="atLeast"/>
        <w:jc w:val="center"/>
        <w:rPr>
          <w:rFonts w:hint="eastAsia" w:ascii="宋体" w:hAnsi="宋体" w:eastAsia="宋体" w:cs="宋体"/>
          <w:b/>
          <w:bCs/>
          <w:color w:val="000000"/>
          <w:sz w:val="24"/>
        </w:rPr>
      </w:pPr>
    </w:p>
    <w:p>
      <w:pPr>
        <w:adjustRightInd w:val="0"/>
        <w:snapToGrid w:val="0"/>
        <w:spacing w:line="500" w:lineRule="atLeast"/>
        <w:jc w:val="center"/>
        <w:rPr>
          <w:rFonts w:hint="eastAsia" w:ascii="宋体" w:hAnsi="宋体" w:eastAsia="宋体" w:cs="宋体"/>
          <w:b/>
          <w:bCs/>
          <w:color w:val="000000"/>
          <w:sz w:val="84"/>
          <w:szCs w:val="84"/>
        </w:rPr>
      </w:pPr>
      <w:r>
        <w:rPr>
          <w:rFonts w:hint="eastAsia" w:ascii="宋体" w:hAnsi="宋体" w:eastAsia="宋体" w:cs="宋体"/>
          <w:b/>
          <w:bCs/>
          <w:color w:val="000000"/>
          <w:sz w:val="120"/>
        </w:rPr>
        <w:t xml:space="preserve"> </w:t>
      </w:r>
      <w:r>
        <w:rPr>
          <w:rFonts w:hint="eastAsia" w:ascii="宋体" w:hAnsi="宋体" w:eastAsia="宋体" w:cs="宋体"/>
          <w:b/>
          <w:bCs/>
          <w:color w:val="000000"/>
          <w:sz w:val="84"/>
          <w:szCs w:val="84"/>
        </w:rPr>
        <w:t>谈判响应文件</w:t>
      </w:r>
    </w:p>
    <w:p>
      <w:pPr>
        <w:adjustRightInd w:val="0"/>
        <w:snapToGrid w:val="0"/>
        <w:spacing w:line="500" w:lineRule="atLeast"/>
        <w:jc w:val="center"/>
        <w:outlineLvl w:val="0"/>
        <w:rPr>
          <w:rFonts w:hint="eastAsia" w:ascii="宋体" w:hAnsi="宋体" w:eastAsia="宋体" w:cs="宋体"/>
          <w:color w:val="000000"/>
          <w:sz w:val="32"/>
          <w:szCs w:val="32"/>
        </w:rPr>
      </w:pPr>
      <w:bookmarkStart w:id="36" w:name="_Toc25663"/>
      <w:r>
        <w:rPr>
          <w:rFonts w:hint="eastAsia" w:ascii="宋体" w:hAnsi="宋体" w:eastAsia="宋体" w:cs="宋体"/>
          <w:color w:val="000000"/>
          <w:sz w:val="32"/>
          <w:szCs w:val="32"/>
          <w:lang w:val="en-US" w:eastAsia="zh-CN"/>
        </w:rPr>
        <w:t>项目</w:t>
      </w:r>
      <w:r>
        <w:rPr>
          <w:rFonts w:hint="eastAsia" w:ascii="宋体" w:hAnsi="宋体" w:eastAsia="宋体" w:cs="宋体"/>
          <w:color w:val="000000"/>
          <w:sz w:val="32"/>
          <w:szCs w:val="32"/>
        </w:rPr>
        <w:t>编号：</w:t>
      </w:r>
      <w:bookmarkEnd w:id="36"/>
    </w:p>
    <w:p>
      <w:pPr>
        <w:pStyle w:val="17"/>
        <w:jc w:val="center"/>
        <w:outlineLvl w:val="0"/>
        <w:rPr>
          <w:rFonts w:hint="eastAsia" w:eastAsia="宋体"/>
          <w:lang w:eastAsia="zh-CN"/>
        </w:rPr>
      </w:pPr>
      <w:bookmarkStart w:id="37" w:name="_Toc2757"/>
      <w:r>
        <w:rPr>
          <w:rFonts w:hint="eastAsia" w:ascii="宋体" w:hAnsi="宋体" w:eastAsia="宋体" w:cs="宋体"/>
          <w:color w:val="000000"/>
          <w:sz w:val="32"/>
          <w:szCs w:val="32"/>
          <w:lang w:val="en-US" w:eastAsia="zh-CN"/>
        </w:rPr>
        <w:t>包项名称</w:t>
      </w:r>
      <w:r>
        <w:rPr>
          <w:rFonts w:hint="eastAsia" w:ascii="宋体" w:hAnsi="宋体" w:eastAsia="宋体" w:cs="宋体"/>
          <w:color w:val="000000"/>
          <w:sz w:val="32"/>
          <w:szCs w:val="32"/>
          <w:lang w:eastAsia="zh-CN"/>
        </w:rPr>
        <w:t>：</w:t>
      </w:r>
      <w:bookmarkEnd w:id="37"/>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jc w:val="center"/>
        <w:rPr>
          <w:rFonts w:hint="eastAsia" w:ascii="宋体" w:hAnsi="宋体" w:eastAsia="宋体" w:cs="宋体"/>
          <w:color w:val="000000"/>
          <w:sz w:val="24"/>
        </w:rPr>
      </w:pPr>
    </w:p>
    <w:p>
      <w:pPr>
        <w:adjustRightInd w:val="0"/>
        <w:snapToGrid w:val="0"/>
        <w:spacing w:line="500" w:lineRule="atLeast"/>
        <w:ind w:firstLine="1243" w:firstLineChars="444"/>
        <w:rPr>
          <w:rFonts w:hint="eastAsia" w:ascii="宋体" w:hAnsi="宋体" w:eastAsia="宋体" w:cs="宋体"/>
          <w:color w:val="000000"/>
        </w:rPr>
      </w:pPr>
    </w:p>
    <w:p>
      <w:pPr>
        <w:adjustRightInd w:val="0"/>
        <w:snapToGrid w:val="0"/>
        <w:spacing w:line="500" w:lineRule="atLeast"/>
        <w:ind w:firstLine="1243" w:firstLineChars="444"/>
        <w:outlineLvl w:val="0"/>
        <w:rPr>
          <w:rFonts w:hint="eastAsia" w:ascii="宋体" w:hAnsi="宋体" w:eastAsia="宋体" w:cs="宋体"/>
          <w:color w:val="000000"/>
          <w:u w:val="single"/>
        </w:rPr>
      </w:pPr>
      <w:bookmarkStart w:id="38" w:name="_Toc450"/>
      <w:r>
        <w:rPr>
          <w:rFonts w:hint="eastAsia" w:ascii="宋体" w:hAnsi="宋体" w:eastAsia="宋体" w:cs="宋体"/>
          <w:color w:val="000000"/>
        </w:rPr>
        <w:t>谈判响应人：</w:t>
      </w:r>
      <w:r>
        <w:rPr>
          <w:rFonts w:hint="eastAsia" w:ascii="宋体" w:hAnsi="宋体" w:eastAsia="宋体" w:cs="宋体"/>
          <w:color w:val="000000"/>
          <w:u w:val="single"/>
        </w:rPr>
        <w:t xml:space="preserve">          （盖章）</w:t>
      </w:r>
      <w:bookmarkEnd w:id="38"/>
      <w:r>
        <w:rPr>
          <w:rFonts w:hint="eastAsia" w:ascii="宋体" w:hAnsi="宋体" w:eastAsia="宋体" w:cs="宋体"/>
          <w:color w:val="000000"/>
          <w:u w:val="single"/>
        </w:rPr>
        <w:t xml:space="preserve">           </w:t>
      </w:r>
    </w:p>
    <w:p>
      <w:pPr>
        <w:adjustRightInd w:val="0"/>
        <w:snapToGrid w:val="0"/>
        <w:spacing w:line="500" w:lineRule="atLeast"/>
        <w:ind w:firstLine="1223" w:firstLineChars="437"/>
        <w:outlineLvl w:val="0"/>
        <w:rPr>
          <w:rFonts w:hint="eastAsia" w:ascii="宋体" w:hAnsi="宋体" w:eastAsia="宋体" w:cs="宋体"/>
          <w:color w:val="000000"/>
        </w:rPr>
      </w:pPr>
      <w:bookmarkStart w:id="39" w:name="_Toc24844"/>
      <w:r>
        <w:rPr>
          <w:rFonts w:hint="eastAsia" w:ascii="宋体" w:hAnsi="宋体" w:eastAsia="宋体" w:cs="宋体"/>
          <w:color w:val="000000"/>
        </w:rPr>
        <w:t>法定代表人或委托代理人：</w:t>
      </w:r>
      <w:r>
        <w:rPr>
          <w:rFonts w:hint="eastAsia" w:ascii="宋体" w:hAnsi="宋体" w:eastAsia="宋体" w:cs="宋体"/>
          <w:color w:val="000000"/>
          <w:u w:val="single"/>
        </w:rPr>
        <w:t>（签字</w:t>
      </w:r>
      <w:r>
        <w:rPr>
          <w:rFonts w:hint="eastAsia" w:ascii="宋体" w:hAnsi="宋体" w:eastAsia="宋体" w:cs="宋体"/>
          <w:color w:val="000000"/>
          <w:u w:val="single"/>
          <w:lang w:val="en-US" w:eastAsia="zh-CN"/>
        </w:rPr>
        <w:t>或</w:t>
      </w:r>
      <w:r>
        <w:rPr>
          <w:rFonts w:hint="eastAsia" w:ascii="宋体" w:hAnsi="宋体" w:eastAsia="宋体" w:cs="宋体"/>
          <w:color w:val="000000"/>
          <w:u w:val="single"/>
        </w:rPr>
        <w:t>盖章）</w:t>
      </w:r>
      <w:bookmarkEnd w:id="39"/>
      <w:r>
        <w:rPr>
          <w:rFonts w:hint="eastAsia" w:ascii="宋体" w:hAnsi="宋体" w:eastAsia="宋体" w:cs="宋体"/>
          <w:color w:val="000000"/>
          <w:u w:val="single"/>
        </w:rPr>
        <w:t xml:space="preserve">   </w:t>
      </w:r>
    </w:p>
    <w:p>
      <w:pPr>
        <w:adjustRightInd w:val="0"/>
        <w:snapToGrid w:val="0"/>
        <w:spacing w:line="500" w:lineRule="atLeast"/>
        <w:ind w:firstLine="1243" w:firstLineChars="444"/>
        <w:outlineLvl w:val="0"/>
        <w:rPr>
          <w:rFonts w:hint="eastAsia" w:ascii="宋体" w:hAnsi="宋体" w:eastAsia="宋体" w:cs="宋体"/>
          <w:color w:val="000000"/>
        </w:rPr>
      </w:pPr>
      <w:bookmarkStart w:id="40" w:name="_Toc10913"/>
      <w:r>
        <w:rPr>
          <w:rFonts w:hint="eastAsia" w:ascii="宋体" w:hAnsi="宋体" w:eastAsia="宋体" w:cs="宋体"/>
          <w:color w:val="000000"/>
        </w:rPr>
        <w:t>日      期：</w:t>
      </w:r>
      <w:r>
        <w:rPr>
          <w:rFonts w:hint="eastAsia" w:ascii="宋体" w:hAnsi="宋体" w:eastAsia="宋体" w:cs="宋体"/>
          <w:color w:val="000000"/>
          <w:u w:val="single"/>
        </w:rPr>
        <w:t xml:space="preserve">        </w:t>
      </w:r>
      <w:r>
        <w:rPr>
          <w:rFonts w:hint="eastAsia" w:ascii="宋体" w:hAnsi="宋体" w:eastAsia="宋体" w:cs="宋体"/>
          <w:color w:val="000000"/>
        </w:rPr>
        <w:t>年</w:t>
      </w:r>
      <w:r>
        <w:rPr>
          <w:rFonts w:hint="eastAsia" w:ascii="宋体" w:hAnsi="宋体" w:eastAsia="宋体" w:cs="宋体"/>
          <w:color w:val="000000"/>
          <w:u w:val="single"/>
        </w:rPr>
        <w:t xml:space="preserve">      </w:t>
      </w:r>
      <w:r>
        <w:rPr>
          <w:rFonts w:hint="eastAsia" w:ascii="宋体" w:hAnsi="宋体" w:eastAsia="宋体" w:cs="宋体"/>
          <w:color w:val="000000"/>
        </w:rPr>
        <w:t>月</w:t>
      </w:r>
      <w:r>
        <w:rPr>
          <w:rFonts w:hint="eastAsia" w:ascii="宋体" w:hAnsi="宋体" w:eastAsia="宋体" w:cs="宋体"/>
          <w:color w:val="000000"/>
          <w:u w:val="single"/>
        </w:rPr>
        <w:t xml:space="preserve">     </w:t>
      </w:r>
      <w:r>
        <w:rPr>
          <w:rFonts w:hint="eastAsia" w:ascii="宋体" w:hAnsi="宋体" w:eastAsia="宋体" w:cs="宋体"/>
          <w:color w:val="000000"/>
        </w:rPr>
        <w:t>日</w:t>
      </w:r>
      <w:bookmarkEnd w:id="40"/>
    </w:p>
    <w:p>
      <w:pPr>
        <w:adjustRightInd w:val="0"/>
        <w:snapToGrid w:val="0"/>
        <w:spacing w:line="480" w:lineRule="atLeast"/>
        <w:jc w:val="center"/>
        <w:rPr>
          <w:rFonts w:hint="eastAsia" w:ascii="宋体" w:hAnsi="宋体" w:eastAsia="宋体" w:cs="宋体"/>
          <w:color w:val="000000"/>
          <w:sz w:val="24"/>
        </w:rPr>
      </w:pPr>
      <w:r>
        <w:rPr>
          <w:rFonts w:hint="eastAsia" w:ascii="宋体" w:hAnsi="宋体" w:eastAsia="宋体" w:cs="宋体"/>
          <w:color w:val="000000"/>
          <w:sz w:val="24"/>
        </w:rPr>
        <w:t xml:space="preserve"> </w:t>
      </w:r>
    </w:p>
    <w:p>
      <w:pPr>
        <w:adjustRightInd w:val="0"/>
        <w:snapToGrid w:val="0"/>
        <w:spacing w:line="480" w:lineRule="atLeast"/>
        <w:jc w:val="both"/>
        <w:rPr>
          <w:rFonts w:hint="eastAsia" w:ascii="宋体" w:hAnsi="宋体" w:eastAsia="宋体" w:cs="宋体"/>
          <w:color w:val="000000"/>
          <w:sz w:val="24"/>
        </w:rPr>
      </w:pPr>
    </w:p>
    <w:p>
      <w:pPr>
        <w:adjustRightInd w:val="0"/>
        <w:snapToGrid w:val="0"/>
        <w:spacing w:line="480" w:lineRule="atLeast"/>
        <w:jc w:val="center"/>
        <w:rPr>
          <w:rFonts w:hint="eastAsia" w:ascii="宋体" w:hAnsi="宋体" w:eastAsia="宋体" w:cs="宋体"/>
          <w:color w:val="000000"/>
          <w:sz w:val="24"/>
        </w:rPr>
      </w:pPr>
    </w:p>
    <w:p>
      <w:pPr>
        <w:adjustRightInd w:val="0"/>
        <w:snapToGrid w:val="0"/>
        <w:spacing w:line="480" w:lineRule="atLeast"/>
        <w:jc w:val="both"/>
        <w:rPr>
          <w:rFonts w:hint="eastAsia" w:ascii="宋体" w:hAnsi="宋体" w:eastAsia="宋体" w:cs="宋体"/>
          <w:color w:val="000000"/>
          <w:sz w:val="24"/>
        </w:rPr>
      </w:pPr>
    </w:p>
    <w:p>
      <w:pPr>
        <w:pStyle w:val="2"/>
        <w:rPr>
          <w:rFonts w:hint="eastAsia"/>
        </w:rPr>
      </w:pPr>
    </w:p>
    <w:p>
      <w:pPr>
        <w:adjustRightInd w:val="0"/>
        <w:snapToGrid w:val="0"/>
        <w:spacing w:line="480" w:lineRule="atLeast"/>
        <w:jc w:val="center"/>
        <w:outlineLvl w:val="0"/>
        <w:rPr>
          <w:rFonts w:hint="eastAsia" w:ascii="宋体" w:hAnsi="宋体" w:eastAsia="宋体" w:cs="宋体"/>
          <w:b/>
          <w:color w:val="000000"/>
          <w:spacing w:val="40"/>
          <w:sz w:val="44"/>
        </w:rPr>
      </w:pPr>
      <w:bookmarkStart w:id="41" w:name="_Toc15099"/>
      <w:r>
        <w:rPr>
          <w:rFonts w:hint="eastAsia" w:ascii="宋体" w:hAnsi="宋体" w:eastAsia="宋体" w:cs="宋体"/>
          <w:b/>
          <w:color w:val="000000"/>
          <w:spacing w:val="40"/>
          <w:sz w:val="44"/>
        </w:rPr>
        <w:t>谈判响应文件目录</w:t>
      </w:r>
      <w:bookmarkEnd w:id="41"/>
    </w:p>
    <w:p>
      <w:pPr>
        <w:adjustRightInd w:val="0"/>
        <w:snapToGrid w:val="0"/>
        <w:spacing w:line="480" w:lineRule="auto"/>
        <w:rPr>
          <w:rFonts w:hint="eastAsia" w:ascii="宋体" w:hAnsi="宋体" w:eastAsia="宋体" w:cs="宋体"/>
          <w:color w:val="000000"/>
          <w:sz w:val="24"/>
        </w:rPr>
      </w:pP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一、法定代表人身份证明书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二、谈判响应文件签署授权委托书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三、谈判函及谈判函附表</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四、投标人基本情况表</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五、投标保证金</w:t>
      </w:r>
      <w:r>
        <w:rPr>
          <w:rFonts w:hint="eastAsia" w:ascii="宋体" w:hAnsi="宋体" w:eastAsia="宋体" w:cs="宋体"/>
          <w:color w:val="000000"/>
          <w:sz w:val="24"/>
          <w:lang w:val="en-US" w:eastAsia="zh-CN"/>
        </w:rPr>
        <w:t>凭证</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rPr>
        <w:t>六、</w:t>
      </w:r>
      <w:r>
        <w:rPr>
          <w:rFonts w:hint="eastAsia" w:ascii="宋体" w:hAnsi="宋体" w:eastAsia="宋体" w:cs="宋体"/>
          <w:color w:val="000000"/>
          <w:sz w:val="24"/>
          <w:lang w:val="en-US" w:eastAsia="zh-CN"/>
        </w:rPr>
        <w:t>项目方案</w:t>
      </w:r>
    </w:p>
    <w:p>
      <w:pPr>
        <w:spacing w:line="500" w:lineRule="exact"/>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七、投标人无失信行为承诺</w:t>
      </w:r>
    </w:p>
    <w:p>
      <w:pPr>
        <w:spacing w:line="500" w:lineRule="exact"/>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八</w:t>
      </w:r>
      <w:r>
        <w:rPr>
          <w:rFonts w:hint="eastAsia" w:ascii="宋体" w:hAnsi="宋体" w:eastAsia="宋体" w:cs="宋体"/>
          <w:color w:val="000000"/>
          <w:sz w:val="24"/>
        </w:rPr>
        <w:t>、</w:t>
      </w:r>
      <w:r>
        <w:rPr>
          <w:rFonts w:hint="eastAsia" w:ascii="宋体" w:hAnsi="宋体" w:eastAsia="宋体" w:cs="宋体"/>
          <w:color w:val="000000"/>
          <w:sz w:val="24"/>
          <w:lang w:val="en-US" w:eastAsia="zh-CN"/>
        </w:rPr>
        <w:t>售后</w:t>
      </w:r>
      <w:r>
        <w:rPr>
          <w:rFonts w:hint="eastAsia" w:ascii="宋体" w:hAnsi="宋体" w:eastAsia="宋体" w:cs="宋体"/>
          <w:color w:val="000000"/>
          <w:sz w:val="24"/>
        </w:rPr>
        <w:t>服务承诺书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九</w:t>
      </w:r>
      <w:r>
        <w:rPr>
          <w:rFonts w:hint="eastAsia" w:ascii="宋体" w:hAnsi="宋体" w:eastAsia="宋体" w:cs="宋体"/>
          <w:color w:val="000000"/>
          <w:sz w:val="24"/>
        </w:rPr>
        <w:t>、反商业贿赂承诺书</w:t>
      </w:r>
    </w:p>
    <w:p>
      <w:pPr>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十</w:t>
      </w:r>
      <w:r>
        <w:rPr>
          <w:rFonts w:hint="eastAsia" w:ascii="宋体" w:hAnsi="宋体" w:eastAsia="宋体" w:cs="宋体"/>
          <w:color w:val="000000"/>
          <w:sz w:val="24"/>
        </w:rPr>
        <w:t>、投标人认为应附的其他资料</w:t>
      </w:r>
    </w:p>
    <w:p>
      <w:pPr>
        <w:pStyle w:val="5"/>
        <w:rPr>
          <w:rFonts w:hint="eastAsia" w:ascii="宋体" w:hAnsi="宋体" w:eastAsia="宋体" w:cs="宋体"/>
          <w:color w:val="000000"/>
          <w:sz w:val="24"/>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rPr>
          <w:rFonts w:hint="eastAsia"/>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17"/>
        <w:rPr>
          <w:rFonts w:hint="eastAsia" w:ascii="宋体" w:hAnsi="宋体" w:eastAsia="宋体" w:cs="宋体"/>
        </w:rPr>
      </w:pPr>
    </w:p>
    <w:p>
      <w:pPr>
        <w:ind w:firstLine="1204" w:firstLineChars="300"/>
        <w:jc w:val="center"/>
        <w:outlineLvl w:val="0"/>
        <w:rPr>
          <w:rFonts w:hint="eastAsia" w:ascii="宋体" w:hAnsi="宋体" w:eastAsia="宋体" w:cs="宋体"/>
          <w:b/>
          <w:color w:val="000000"/>
          <w:spacing w:val="40"/>
          <w:sz w:val="32"/>
          <w:szCs w:val="32"/>
        </w:rPr>
      </w:pPr>
      <w:bookmarkStart w:id="42" w:name="_Toc6224"/>
    </w:p>
    <w:p>
      <w:pPr>
        <w:ind w:firstLine="1204" w:firstLineChars="300"/>
        <w:jc w:val="center"/>
        <w:outlineLvl w:val="0"/>
        <w:rPr>
          <w:rFonts w:hint="eastAsia" w:ascii="宋体" w:hAnsi="宋体" w:eastAsia="宋体" w:cs="宋体"/>
          <w:sz w:val="24"/>
          <w:lang w:val="en-US" w:eastAsia="zh-CN"/>
        </w:rPr>
      </w:pPr>
      <w:r>
        <w:rPr>
          <w:rFonts w:hint="eastAsia" w:ascii="宋体" w:hAnsi="宋体" w:eastAsia="宋体" w:cs="宋体"/>
          <w:b/>
          <w:color w:val="000000"/>
          <w:spacing w:val="40"/>
          <w:sz w:val="32"/>
          <w:szCs w:val="32"/>
        </w:rPr>
        <w:t>一、</w:t>
      </w:r>
      <w:r>
        <w:rPr>
          <w:rFonts w:hint="eastAsia" w:ascii="宋体" w:hAnsi="宋体" w:eastAsia="宋体" w:cs="宋体"/>
          <w:b/>
          <w:sz w:val="32"/>
          <w:szCs w:val="32"/>
        </w:rPr>
        <w:t>法定代表人身份证明</w:t>
      </w:r>
      <w:r>
        <w:rPr>
          <w:rFonts w:hint="eastAsia" w:ascii="宋体" w:hAnsi="宋体" w:eastAsia="宋体" w:cs="宋体"/>
          <w:b/>
          <w:sz w:val="32"/>
          <w:szCs w:val="32"/>
          <w:lang w:val="en-US" w:eastAsia="zh-CN"/>
        </w:rPr>
        <w:t>书</w:t>
      </w:r>
      <w:bookmarkEnd w:id="42"/>
    </w:p>
    <w:p>
      <w:pPr>
        <w:ind w:firstLine="720" w:firstLineChars="300"/>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单位性质：</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760"/>
        </w:tabs>
        <w:ind w:firstLine="480"/>
        <w:rPr>
          <w:rFonts w:hint="eastAsia" w:ascii="宋体" w:hAnsi="宋体" w:eastAsia="宋体" w:cs="宋体"/>
          <w:sz w:val="24"/>
        </w:rPr>
      </w:pPr>
    </w:p>
    <w:p>
      <w:pPr>
        <w:tabs>
          <w:tab w:val="left" w:pos="760"/>
        </w:tabs>
        <w:ind w:firstLine="720" w:firstLineChars="300"/>
        <w:rPr>
          <w:rFonts w:hint="eastAsia"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tabs>
          <w:tab w:val="left" w:pos="2280"/>
          <w:tab w:val="left" w:pos="3195"/>
          <w:tab w:val="left" w:pos="4245"/>
        </w:tabs>
        <w:ind w:firstLine="480"/>
        <w:rPr>
          <w:rFonts w:hint="eastAsia" w:ascii="宋体" w:hAnsi="宋体" w:eastAsia="宋体" w:cs="宋体"/>
          <w:sz w:val="24"/>
        </w:rPr>
      </w:pPr>
    </w:p>
    <w:p>
      <w:pPr>
        <w:tabs>
          <w:tab w:val="left" w:pos="2520"/>
          <w:tab w:val="left" w:pos="3435"/>
          <w:tab w:val="left" w:pos="4485"/>
        </w:tabs>
        <w:ind w:firstLine="720" w:firstLineChars="300"/>
        <w:rPr>
          <w:rFonts w:hint="eastAsia" w:ascii="宋体" w:hAnsi="宋体" w:eastAsia="宋体" w:cs="宋体"/>
          <w:sz w:val="24"/>
        </w:rPr>
      </w:pPr>
      <w:r>
        <w:rPr>
          <w:rFonts w:hint="eastAsia" w:ascii="宋体" w:hAnsi="宋体" w:eastAsia="宋体" w:cs="宋体"/>
          <w:sz w:val="24"/>
        </w:rPr>
        <w:t>成立时间：</w:t>
      </w:r>
      <w:r>
        <w:rPr>
          <w:rFonts w:hint="eastAsia" w:ascii="宋体" w:hAnsi="宋体" w:eastAsia="宋体" w:cs="宋体"/>
          <w:sz w:val="24"/>
          <w:u w:val="single"/>
        </w:rPr>
        <w:tab/>
      </w:r>
      <w:r>
        <w:rPr>
          <w:rFonts w:hint="eastAsia" w:ascii="宋体" w:hAnsi="宋体" w:eastAsia="宋体" w:cs="宋体"/>
          <w:sz w:val="24"/>
        </w:rPr>
        <w:t>年</w:t>
      </w:r>
      <w:r>
        <w:rPr>
          <w:rFonts w:hint="eastAsia" w:ascii="宋体" w:hAnsi="宋体" w:eastAsia="宋体" w:cs="宋体"/>
          <w:sz w:val="24"/>
          <w:u w:val="single"/>
        </w:rPr>
        <w:tab/>
      </w:r>
      <w:r>
        <w:rPr>
          <w:rFonts w:hint="eastAsia" w:ascii="宋体" w:hAnsi="宋体" w:eastAsia="宋体" w:cs="宋体"/>
          <w:sz w:val="24"/>
        </w:rPr>
        <w:t>月</w:t>
      </w:r>
      <w:r>
        <w:rPr>
          <w:rFonts w:hint="eastAsia" w:ascii="宋体" w:hAnsi="宋体" w:eastAsia="宋体" w:cs="宋体"/>
          <w:sz w:val="24"/>
          <w:u w:val="single"/>
        </w:rPr>
        <w:tab/>
      </w:r>
      <w:r>
        <w:rPr>
          <w:rFonts w:hint="eastAsia" w:ascii="宋体" w:hAnsi="宋体" w:eastAsia="宋体" w:cs="宋体"/>
          <w:sz w:val="24"/>
        </w:rPr>
        <w:t>日</w:t>
      </w:r>
    </w:p>
    <w:p>
      <w:pPr>
        <w:ind w:firstLine="480"/>
        <w:rPr>
          <w:rFonts w:hint="eastAsia" w:ascii="宋体" w:hAnsi="宋体" w:eastAsia="宋体" w:cs="宋体"/>
          <w:sz w:val="24"/>
        </w:rPr>
      </w:pPr>
    </w:p>
    <w:p>
      <w:pPr>
        <w:ind w:firstLine="720" w:firstLineChars="300"/>
        <w:rPr>
          <w:rFonts w:hint="eastAsia" w:ascii="宋体" w:hAnsi="宋体" w:eastAsia="宋体" w:cs="宋体"/>
          <w:sz w:val="24"/>
          <w:u w:val="single"/>
        </w:rPr>
      </w:pPr>
      <w:r>
        <w:rPr>
          <w:rFonts w:hint="eastAsia" w:ascii="宋体" w:hAnsi="宋体" w:eastAsia="宋体" w:cs="宋体"/>
          <w:sz w:val="24"/>
        </w:rPr>
        <w:t>经营期限：</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20" w:firstLineChars="300"/>
        <w:rPr>
          <w:rFonts w:hint="eastAsia" w:ascii="宋体" w:hAnsi="宋体" w:eastAsia="宋体" w:cs="宋体"/>
          <w:sz w:val="24"/>
        </w:rPr>
      </w:pPr>
    </w:p>
    <w:p>
      <w:pPr>
        <w:ind w:firstLine="720" w:firstLineChars="300"/>
        <w:rPr>
          <w:rFonts w:hint="eastAsia" w:ascii="宋体" w:hAnsi="宋体" w:eastAsia="宋体" w:cs="宋体"/>
          <w:sz w:val="24"/>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性别：</w:t>
      </w:r>
      <w:r>
        <w:rPr>
          <w:rFonts w:hint="eastAsia" w:ascii="宋体" w:hAnsi="宋体" w:eastAsia="宋体" w:cs="宋体"/>
          <w:sz w:val="24"/>
          <w:u w:val="single"/>
        </w:rPr>
        <w:t xml:space="preserve">    </w:t>
      </w:r>
      <w:r>
        <w:rPr>
          <w:rFonts w:hint="eastAsia" w:ascii="宋体" w:hAnsi="宋体" w:eastAsia="宋体" w:cs="宋体"/>
          <w:sz w:val="24"/>
        </w:rPr>
        <w:t>年龄：</w:t>
      </w:r>
      <w:r>
        <w:rPr>
          <w:rFonts w:hint="eastAsia" w:ascii="宋体" w:hAnsi="宋体" w:eastAsia="宋体" w:cs="宋体"/>
          <w:sz w:val="24"/>
          <w:u w:val="single"/>
        </w:rPr>
        <w:t xml:space="preserve">    </w:t>
      </w:r>
      <w:r>
        <w:rPr>
          <w:rFonts w:hint="eastAsia" w:ascii="宋体" w:hAnsi="宋体" w:eastAsia="宋体" w:cs="宋体"/>
          <w:sz w:val="24"/>
        </w:rPr>
        <w:t>职务：</w:t>
      </w:r>
      <w:r>
        <w:rPr>
          <w:rFonts w:hint="eastAsia" w:ascii="宋体" w:hAnsi="宋体" w:eastAsia="宋体" w:cs="宋体"/>
          <w:sz w:val="24"/>
          <w:u w:val="single"/>
        </w:rPr>
        <w:t xml:space="preserve">    </w:t>
      </w:r>
      <w:r>
        <w:rPr>
          <w:rFonts w:hint="eastAsia" w:ascii="宋体" w:hAnsi="宋体" w:eastAsia="宋体" w:cs="宋体"/>
          <w:color w:val="FFFFFF"/>
          <w:sz w:val="24"/>
          <w:u w:val="single"/>
        </w:rPr>
        <w:t>。</w:t>
      </w:r>
    </w:p>
    <w:p>
      <w:pPr>
        <w:ind w:firstLine="711" w:firstLineChars="300"/>
        <w:rPr>
          <w:rFonts w:hint="eastAsia" w:ascii="宋体" w:hAnsi="宋体" w:eastAsia="宋体" w:cs="宋体"/>
          <w:w w:val="99"/>
          <w:sz w:val="24"/>
        </w:rPr>
      </w:pPr>
    </w:p>
    <w:p>
      <w:pPr>
        <w:ind w:firstLine="720" w:firstLineChars="300"/>
        <w:rPr>
          <w:rFonts w:hint="eastAsia" w:ascii="宋体" w:hAnsi="宋体" w:eastAsia="宋体" w:cs="宋体"/>
          <w:sz w:val="24"/>
        </w:rPr>
      </w:pPr>
      <w:r>
        <w:rPr>
          <w:rFonts w:hint="eastAsia" w:ascii="宋体" w:hAnsi="宋体" w:eastAsia="宋体" w:cs="宋体"/>
          <w:sz w:val="24"/>
        </w:rPr>
        <w:t>系</w:t>
      </w:r>
      <w:r>
        <w:rPr>
          <w:rFonts w:hint="eastAsia" w:ascii="宋体" w:hAnsi="宋体" w:eastAsia="宋体" w:cs="宋体"/>
          <w:w w:val="99"/>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名称）的法定代表人。</w:t>
      </w:r>
    </w:p>
    <w:tbl>
      <w:tblPr>
        <w:tblStyle w:val="21"/>
        <w:tblpPr w:leftFromText="180" w:rightFromText="180" w:vertAnchor="text" w:horzAnchor="page" w:tblpX="1627" w:tblpY="375"/>
        <w:tblOverlap w:val="never"/>
        <w:tblW w:w="94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9"/>
        <w:gridCol w:w="4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8" w:hRule="atLeast"/>
        </w:trPr>
        <w:tc>
          <w:tcPr>
            <w:tcW w:w="470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73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r>
    </w:tbl>
    <w:p>
      <w:pPr>
        <w:pStyle w:val="17"/>
        <w:rPr>
          <w:rFonts w:hint="eastAsia"/>
        </w:rPr>
      </w:pPr>
    </w:p>
    <w:p>
      <w:pPr>
        <w:spacing w:line="240" w:lineRule="exact"/>
        <w:rPr>
          <w:rFonts w:hint="eastAsia" w:ascii="宋体" w:hAnsi="宋体" w:eastAsia="宋体" w:cs="宋体"/>
          <w:sz w:val="24"/>
          <w:u w:val="single"/>
        </w:rPr>
      </w:pPr>
    </w:p>
    <w:p>
      <w:pPr>
        <w:spacing w:line="240" w:lineRule="exact"/>
        <w:rPr>
          <w:rFonts w:hint="eastAsia" w:ascii="宋体" w:hAnsi="宋体" w:eastAsia="宋体" w:cs="宋体"/>
          <w:sz w:val="24"/>
          <w:u w:val="single"/>
        </w:rPr>
      </w:pPr>
    </w:p>
    <w:p>
      <w:pPr>
        <w:spacing w:line="240" w:lineRule="exact"/>
        <w:rPr>
          <w:rFonts w:hint="eastAsia" w:ascii="宋体" w:hAnsi="宋体" w:eastAsia="宋体" w:cs="宋体"/>
          <w:sz w:val="24"/>
          <w:u w:val="single"/>
        </w:rPr>
      </w:pPr>
    </w:p>
    <w:p>
      <w:pPr>
        <w:ind w:left="520" w:firstLine="480"/>
        <w:rPr>
          <w:rFonts w:hint="eastAsia" w:ascii="宋体" w:hAnsi="宋体" w:eastAsia="宋体" w:cs="宋体"/>
          <w:sz w:val="24"/>
        </w:rPr>
      </w:pPr>
      <w:r>
        <w:rPr>
          <w:rFonts w:hint="eastAsia" w:ascii="宋体" w:hAnsi="宋体" w:eastAsia="宋体" w:cs="宋体"/>
          <w:sz w:val="24"/>
        </w:rPr>
        <w:t>特此证明。</w:t>
      </w:r>
    </w:p>
    <w:p>
      <w:pPr>
        <w:spacing w:line="240" w:lineRule="exact"/>
        <w:rPr>
          <w:rFonts w:hint="eastAsia" w:ascii="宋体" w:hAnsi="宋体" w:eastAsia="宋体" w:cs="宋体"/>
          <w:sz w:val="24"/>
          <w:u w:val="single"/>
        </w:rPr>
      </w:pPr>
    </w:p>
    <w:p>
      <w:pPr>
        <w:spacing w:line="240" w:lineRule="exact"/>
        <w:ind w:firstLine="4560" w:firstLineChars="1900"/>
        <w:rPr>
          <w:rFonts w:hint="eastAsia" w:ascii="宋体" w:hAnsi="宋体" w:eastAsia="宋体" w:cs="宋体"/>
          <w:sz w:val="24"/>
          <w:u w:val="single"/>
        </w:rPr>
      </w:pPr>
    </w:p>
    <w:p>
      <w:pPr>
        <w:spacing w:line="240" w:lineRule="exact"/>
        <w:ind w:firstLine="3600" w:firstLineChars="15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w:t>
      </w:r>
      <w:r>
        <w:rPr>
          <w:rFonts w:hint="eastAsia" w:ascii="宋体" w:hAnsi="宋体" w:eastAsia="宋体" w:cs="宋体"/>
          <w:sz w:val="24"/>
          <w:u w:val="single"/>
        </w:rPr>
        <w:tab/>
      </w:r>
      <w:r>
        <w:rPr>
          <w:rFonts w:hint="eastAsia" w:ascii="宋体" w:hAnsi="宋体" w:eastAsia="宋体" w:cs="宋体"/>
          <w:sz w:val="24"/>
          <w:u w:val="single"/>
        </w:rPr>
        <w:t xml:space="preserve">               （盖单位公章）</w:t>
      </w:r>
    </w:p>
    <w:p>
      <w:pPr>
        <w:tabs>
          <w:tab w:val="left" w:pos="7575"/>
          <w:tab w:val="left" w:pos="8835"/>
        </w:tabs>
        <w:ind w:firstLine="199" w:firstLineChars="83"/>
        <w:rPr>
          <w:rFonts w:hint="eastAsia" w:ascii="宋体" w:hAnsi="宋体" w:eastAsia="宋体" w:cs="宋体"/>
          <w:sz w:val="24"/>
        </w:rPr>
      </w:pPr>
      <w:r>
        <w:rPr>
          <w:rFonts w:hint="eastAsia" w:ascii="宋体" w:hAnsi="宋体" w:eastAsia="宋体" w:cs="宋体"/>
          <w:sz w:val="24"/>
        </w:rPr>
        <w:t xml:space="preserve">                                             </w:t>
      </w:r>
    </w:p>
    <w:p>
      <w:pPr>
        <w:tabs>
          <w:tab w:val="left" w:pos="7575"/>
          <w:tab w:val="left" w:pos="8835"/>
        </w:tabs>
        <w:ind w:firstLine="4279" w:firstLineChars="1783"/>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月       日</w:t>
      </w: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spacing w:line="240" w:lineRule="exact"/>
        <w:ind w:firstLine="5320" w:firstLineChars="1900"/>
        <w:rPr>
          <w:rFonts w:hint="eastAsia" w:ascii="宋体" w:hAnsi="宋体" w:eastAsia="宋体" w:cs="宋体"/>
          <w:u w:val="single"/>
        </w:rPr>
      </w:pPr>
    </w:p>
    <w:p>
      <w:pPr>
        <w:pStyle w:val="6"/>
        <w:ind w:left="0" w:leftChars="0" w:firstLine="0" w:firstLineChars="0"/>
        <w:rPr>
          <w:rFonts w:hint="eastAsia" w:ascii="宋体" w:hAnsi="宋体" w:eastAsia="宋体" w:cs="宋体"/>
        </w:rPr>
      </w:pPr>
    </w:p>
    <w:p>
      <w:pPr>
        <w:rPr>
          <w:rFonts w:hint="eastAsia"/>
        </w:rPr>
      </w:pPr>
    </w:p>
    <w:p>
      <w:pPr>
        <w:adjustRightInd w:val="0"/>
        <w:snapToGrid w:val="0"/>
        <w:spacing w:line="480" w:lineRule="atLeast"/>
        <w:jc w:val="left"/>
        <w:rPr>
          <w:rFonts w:hint="default" w:ascii="宋体" w:hAnsi="宋体" w:eastAsia="宋体" w:cs="宋体"/>
          <w:b w:val="0"/>
          <w:bCs/>
          <w:color w:val="000000"/>
          <w:spacing w:val="40"/>
          <w:sz w:val="24"/>
          <w:szCs w:val="24"/>
          <w:lang w:val="en-US" w:eastAsia="zh-CN"/>
        </w:rPr>
      </w:pPr>
      <w:r>
        <w:rPr>
          <w:rFonts w:hint="eastAsia" w:ascii="宋体" w:hAnsi="宋体" w:eastAsia="宋体" w:cs="宋体"/>
          <w:b w:val="0"/>
          <w:bCs/>
          <w:color w:val="000000"/>
          <w:spacing w:val="40"/>
          <w:sz w:val="24"/>
          <w:szCs w:val="24"/>
          <w:lang w:val="en-US" w:eastAsia="zh-CN"/>
        </w:rPr>
        <w:t>注：法定代表人参与投标的需提供法定代表人本人近三月社保缴纳证明（缴费凭证，个人明细）</w:t>
      </w: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outlineLvl w:val="0"/>
        <w:rPr>
          <w:rFonts w:hint="eastAsia" w:ascii="宋体" w:hAnsi="宋体" w:eastAsia="宋体" w:cs="宋体"/>
          <w:color w:val="000000"/>
          <w:sz w:val="24"/>
          <w:szCs w:val="24"/>
        </w:rPr>
      </w:pPr>
      <w:bookmarkStart w:id="43" w:name="_Toc5143"/>
      <w:r>
        <w:rPr>
          <w:rFonts w:hint="eastAsia" w:ascii="宋体" w:hAnsi="宋体" w:eastAsia="宋体" w:cs="宋体"/>
          <w:b/>
          <w:color w:val="000000"/>
          <w:spacing w:val="40"/>
          <w:sz w:val="32"/>
          <w:szCs w:val="32"/>
        </w:rPr>
        <w:t>二、谈判响应文件签署授权委托书</w:t>
      </w:r>
      <w:bookmarkEnd w:id="43"/>
    </w:p>
    <w:p>
      <w:pPr>
        <w:keepNext w:val="0"/>
        <w:keepLines w:val="0"/>
        <w:pageBreakBefore w:val="0"/>
        <w:widowControl w:val="0"/>
        <w:kinsoku/>
        <w:wordWrap/>
        <w:overflowPunct/>
        <w:topLinePunct w:val="0"/>
        <w:autoSpaceDE/>
        <w:autoSpaceDN/>
        <w:bidi w:val="0"/>
        <w:adjustRightInd/>
        <w:snapToGrid/>
        <w:spacing w:line="72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（投标单位名称）法定代表人授权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为本公司的合法代理人，参加贵方组织的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项目</w:t>
      </w:r>
      <w:r>
        <w:rPr>
          <w:rFonts w:hint="eastAsia" w:ascii="宋体" w:hAnsi="宋体" w:eastAsia="宋体" w:cs="宋体"/>
          <w:bCs/>
          <w:color w:val="000000"/>
          <w:sz w:val="24"/>
          <w:szCs w:val="24"/>
          <w:lang w:eastAsia="zh-CN"/>
        </w:rPr>
        <w:t>采购文件</w:t>
      </w:r>
      <w:r>
        <w:rPr>
          <w:rFonts w:hint="eastAsia" w:ascii="宋体" w:hAnsi="宋体" w:eastAsia="宋体" w:cs="宋体"/>
          <w:color w:val="000000"/>
          <w:sz w:val="24"/>
          <w:szCs w:val="24"/>
        </w:rPr>
        <w:t>采购</w:t>
      </w:r>
      <w:r>
        <w:rPr>
          <w:rFonts w:hint="eastAsia" w:ascii="宋体" w:hAnsi="宋体" w:eastAsia="宋体" w:cs="宋体"/>
          <w:color w:val="000000"/>
          <w:sz w:val="24"/>
          <w:szCs w:val="24"/>
          <w:lang w:eastAsia="zh-CN"/>
        </w:rPr>
        <w:t>采购</w:t>
      </w:r>
      <w:r>
        <w:rPr>
          <w:rFonts w:hint="eastAsia" w:ascii="宋体" w:hAnsi="宋体" w:eastAsia="宋体" w:cs="宋体"/>
          <w:color w:val="000000"/>
          <w:sz w:val="24"/>
          <w:szCs w:val="24"/>
        </w:rPr>
        <w:t>活动，全权代表我方处理</w:t>
      </w:r>
      <w:r>
        <w:rPr>
          <w:rFonts w:hint="eastAsia" w:ascii="宋体" w:hAnsi="宋体" w:eastAsia="宋体" w:cs="宋体"/>
          <w:color w:val="000000"/>
          <w:sz w:val="24"/>
          <w:szCs w:val="24"/>
          <w:lang w:eastAsia="zh-CN"/>
        </w:rPr>
        <w:t>采购</w:t>
      </w:r>
      <w:r>
        <w:rPr>
          <w:rFonts w:hint="eastAsia" w:ascii="宋体" w:hAnsi="宋体" w:eastAsia="宋体" w:cs="宋体"/>
          <w:color w:val="000000"/>
          <w:sz w:val="24"/>
          <w:szCs w:val="24"/>
        </w:rPr>
        <w:t>活动中的一切事宜和签署一切文件，被授权人无转委托权，特此委托。</w:t>
      </w:r>
    </w:p>
    <w:tbl>
      <w:tblPr>
        <w:tblStyle w:val="21"/>
        <w:tblpPr w:leftFromText="180" w:rightFromText="180" w:vertAnchor="text" w:horzAnchor="page" w:tblpX="1627" w:tblpY="37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0"/>
        <w:gridCol w:w="4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9"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正面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4" w:hRule="atLeast"/>
        </w:trPr>
        <w:tc>
          <w:tcPr>
            <w:tcW w:w="461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授权人身份证复印件</w:t>
            </w:r>
            <w:r>
              <w:rPr>
                <w:rFonts w:hint="eastAsia" w:ascii="宋体" w:hAnsi="宋体" w:eastAsia="宋体" w:cs="宋体"/>
                <w:b/>
                <w:color w:val="000000"/>
                <w:sz w:val="24"/>
                <w:lang w:val="en-US" w:eastAsia="zh-CN"/>
              </w:rPr>
              <w:t>反面</w:t>
            </w:r>
          </w:p>
        </w:tc>
        <w:tc>
          <w:tcPr>
            <w:tcW w:w="46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000000"/>
                <w:sz w:val="24"/>
                <w:lang w:val="en-US" w:eastAsia="zh-CN"/>
              </w:rPr>
            </w:pPr>
            <w:r>
              <w:rPr>
                <w:rFonts w:hint="eastAsia" w:ascii="宋体" w:hAnsi="宋体" w:eastAsia="宋体" w:cs="宋体"/>
                <w:b/>
                <w:color w:val="000000"/>
                <w:sz w:val="24"/>
              </w:rPr>
              <w:t>被授权人身份证复印件</w:t>
            </w:r>
            <w:r>
              <w:rPr>
                <w:rFonts w:hint="eastAsia" w:ascii="宋体" w:hAnsi="宋体" w:eastAsia="宋体" w:cs="宋体"/>
                <w:b/>
                <w:color w:val="000000"/>
                <w:sz w:val="24"/>
                <w:lang w:val="en-US" w:eastAsia="zh-CN"/>
              </w:rPr>
              <w:t>反面</w:t>
            </w:r>
          </w:p>
        </w:tc>
      </w:tr>
    </w:tbl>
    <w:p>
      <w:pPr>
        <w:pStyle w:val="19"/>
        <w:ind w:left="0" w:leftChars="0" w:firstLine="0" w:firstLineChars="0"/>
        <w:rPr>
          <w:rFonts w:hint="eastAsia" w:ascii="宋体" w:hAnsi="宋体" w:eastAsia="宋体" w:cs="宋体"/>
        </w:rPr>
      </w:pPr>
    </w:p>
    <w:p>
      <w:pPr>
        <w:spacing w:line="760" w:lineRule="exact"/>
        <w:ind w:left="2699" w:leftChars="964" w:firstLine="1200" w:firstLineChars="500"/>
        <w:rPr>
          <w:rFonts w:hint="eastAsia" w:ascii="宋体" w:hAnsi="宋体" w:eastAsia="宋体" w:cs="宋体"/>
          <w:color w:val="000000"/>
          <w:sz w:val="24"/>
        </w:rPr>
      </w:pPr>
      <w:r>
        <w:rPr>
          <w:rFonts w:hint="eastAsia" w:ascii="宋体" w:hAnsi="宋体" w:eastAsia="宋体" w:cs="宋体"/>
          <w:color w:val="000000"/>
          <w:sz w:val="24"/>
        </w:rPr>
        <w:t>谈判响应人：</w:t>
      </w:r>
      <w:r>
        <w:rPr>
          <w:rFonts w:hint="eastAsia" w:ascii="宋体" w:hAnsi="宋体" w:eastAsia="宋体" w:cs="宋体"/>
          <w:color w:val="000000"/>
          <w:sz w:val="24"/>
          <w:u w:val="single"/>
        </w:rPr>
        <w:t xml:space="preserve">       （盖章）         </w:t>
      </w:r>
    </w:p>
    <w:p>
      <w:pPr>
        <w:spacing w:line="760" w:lineRule="exact"/>
        <w:ind w:left="2699" w:leftChars="964" w:firstLine="1200" w:firstLineChars="500"/>
        <w:rPr>
          <w:rFonts w:hint="eastAsia" w:ascii="宋体" w:hAnsi="宋体" w:eastAsia="宋体" w:cs="宋体"/>
          <w:color w:val="000000"/>
          <w:sz w:val="24"/>
          <w:u w:val="single"/>
        </w:rPr>
      </w:pPr>
      <w:r>
        <w:rPr>
          <w:rFonts w:hint="eastAsia" w:ascii="宋体" w:hAnsi="宋体" w:eastAsia="宋体" w:cs="宋体"/>
          <w:color w:val="000000"/>
          <w:sz w:val="24"/>
        </w:rPr>
        <w:t>法定代表人：</w:t>
      </w:r>
      <w:r>
        <w:rPr>
          <w:rFonts w:hint="eastAsia" w:ascii="宋体" w:hAnsi="宋体" w:eastAsia="宋体" w:cs="宋体"/>
          <w:color w:val="000000"/>
          <w:sz w:val="24"/>
          <w:u w:val="single"/>
        </w:rPr>
        <w:t xml:space="preserve">    （签字</w:t>
      </w:r>
      <w:r>
        <w:rPr>
          <w:rFonts w:hint="eastAsia" w:ascii="宋体" w:hAnsi="宋体" w:eastAsia="宋体" w:cs="宋体"/>
          <w:color w:val="000000"/>
          <w:sz w:val="24"/>
          <w:u w:val="single"/>
          <w:lang w:val="en-US" w:eastAsia="zh-CN"/>
        </w:rPr>
        <w:t>或</w:t>
      </w:r>
      <w:r>
        <w:rPr>
          <w:rFonts w:hint="eastAsia" w:ascii="宋体" w:hAnsi="宋体" w:eastAsia="宋体" w:cs="宋体"/>
          <w:color w:val="000000"/>
          <w:sz w:val="24"/>
          <w:u w:val="single"/>
        </w:rPr>
        <w:t xml:space="preserve">盖章）      </w:t>
      </w:r>
    </w:p>
    <w:p>
      <w:pPr>
        <w:pStyle w:val="19"/>
        <w:ind w:firstLine="3840" w:firstLineChars="1600"/>
        <w:rPr>
          <w:rFonts w:hint="eastAsia" w:ascii="宋体" w:hAnsi="宋体" w:eastAsia="宋体" w:cs="宋体"/>
          <w:color w:val="000000"/>
          <w:sz w:val="24"/>
        </w:rPr>
      </w:pPr>
    </w:p>
    <w:p>
      <w:pPr>
        <w:pStyle w:val="19"/>
        <w:ind w:firstLine="3840" w:firstLineChars="1600"/>
        <w:rPr>
          <w:rFonts w:hint="eastAsia" w:ascii="宋体" w:hAnsi="宋体" w:eastAsia="宋体" w:cs="宋体"/>
          <w:lang w:val="en-US" w:eastAsia="zh-CN"/>
        </w:rPr>
      </w:pPr>
      <w:r>
        <w:rPr>
          <w:rFonts w:hint="eastAsia" w:ascii="宋体" w:hAnsi="宋体" w:eastAsia="宋体" w:cs="宋体"/>
          <w:color w:val="000000"/>
          <w:sz w:val="24"/>
        </w:rPr>
        <w:t>授权委托</w:t>
      </w:r>
      <w:r>
        <w:rPr>
          <w:rFonts w:hint="eastAsia" w:ascii="宋体" w:hAnsi="宋体" w:eastAsia="宋体" w:cs="宋体"/>
          <w:color w:val="000000"/>
          <w:sz w:val="24"/>
          <w:lang w:val="en-US" w:eastAsia="zh-CN"/>
        </w:rPr>
        <w:t>人：</w:t>
      </w:r>
      <w:r>
        <w:rPr>
          <w:rFonts w:hint="eastAsia" w:ascii="宋体" w:hAnsi="宋体" w:eastAsia="宋体" w:cs="宋体"/>
          <w:color w:val="000000"/>
          <w:sz w:val="24"/>
          <w:u w:val="single"/>
        </w:rPr>
        <w:t xml:space="preserve">    （签字</w:t>
      </w:r>
      <w:r>
        <w:rPr>
          <w:rFonts w:hint="eastAsia" w:ascii="宋体" w:hAnsi="宋体" w:eastAsia="宋体" w:cs="宋体"/>
          <w:color w:val="000000"/>
          <w:sz w:val="24"/>
          <w:u w:val="single"/>
          <w:lang w:val="en-US" w:eastAsia="zh-CN"/>
        </w:rPr>
        <w:t>或</w:t>
      </w:r>
      <w:r>
        <w:rPr>
          <w:rFonts w:hint="eastAsia" w:ascii="宋体" w:hAnsi="宋体" w:eastAsia="宋体" w:cs="宋体"/>
          <w:color w:val="000000"/>
          <w:sz w:val="24"/>
          <w:u w:val="single"/>
        </w:rPr>
        <w:t xml:space="preserve">盖章）      </w:t>
      </w:r>
    </w:p>
    <w:p>
      <w:pPr>
        <w:spacing w:line="760" w:lineRule="exact"/>
        <w:jc w:val="center"/>
        <w:rPr>
          <w:rFonts w:hint="eastAsia" w:ascii="宋体" w:hAnsi="宋体" w:eastAsia="宋体" w:cs="宋体"/>
          <w:color w:val="000000"/>
          <w:sz w:val="24"/>
        </w:rPr>
      </w:pPr>
      <w:r>
        <w:rPr>
          <w:rFonts w:hint="eastAsia" w:ascii="宋体" w:hAnsi="宋体" w:eastAsia="宋体" w:cs="宋体"/>
          <w:color w:val="000000"/>
          <w:sz w:val="24"/>
        </w:rPr>
        <w:t xml:space="preserve">                        授权委托日期：</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年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月</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日</w:t>
      </w:r>
    </w:p>
    <w:p>
      <w:pPr>
        <w:pStyle w:val="6"/>
        <w:rPr>
          <w:rFonts w:hint="eastAsia" w:ascii="宋体" w:hAnsi="宋体" w:eastAsia="宋体" w:cs="宋体"/>
          <w:b/>
          <w:color w:val="000000"/>
          <w:spacing w:val="40"/>
          <w:sz w:val="32"/>
          <w:szCs w:val="32"/>
        </w:rPr>
      </w:pPr>
      <w:r>
        <w:rPr>
          <w:rFonts w:hint="eastAsia" w:ascii="宋体" w:hAnsi="宋体" w:eastAsia="宋体" w:cs="宋体"/>
          <w:sz w:val="24"/>
          <w:lang w:val="en-US" w:eastAsia="zh-CN"/>
        </w:rPr>
        <w:t>注：委托人参与投标的需提供委托人近三月社保缴纳证明（</w:t>
      </w:r>
      <w:r>
        <w:rPr>
          <w:rFonts w:hint="eastAsia" w:ascii="宋体" w:hAnsi="宋体" w:eastAsia="宋体" w:cs="宋体"/>
          <w:color w:val="000000"/>
          <w:kern w:val="0"/>
          <w:sz w:val="24"/>
          <w:highlight w:val="none"/>
          <w:lang w:val="en-US" w:eastAsia="zh-CN"/>
        </w:rPr>
        <w:t>缴费凭证，个人明细）</w:t>
      </w:r>
    </w:p>
    <w:p>
      <w:pPr>
        <w:adjustRightInd w:val="0"/>
        <w:snapToGrid w:val="0"/>
        <w:spacing w:line="480" w:lineRule="atLeast"/>
        <w:jc w:val="center"/>
        <w:outlineLvl w:val="0"/>
        <w:rPr>
          <w:rFonts w:hint="eastAsia" w:ascii="宋体" w:hAnsi="宋体" w:eastAsia="宋体" w:cs="宋体"/>
          <w:b/>
          <w:color w:val="000000"/>
          <w:spacing w:val="40"/>
          <w:sz w:val="32"/>
          <w:szCs w:val="32"/>
        </w:rPr>
      </w:pPr>
      <w:bookmarkStart w:id="44" w:name="_Toc26781"/>
    </w:p>
    <w:p>
      <w:pPr>
        <w:adjustRightInd w:val="0"/>
        <w:snapToGrid w:val="0"/>
        <w:spacing w:line="480" w:lineRule="atLeast"/>
        <w:jc w:val="center"/>
        <w:outlineLvl w:val="0"/>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三、谈  判  函</w:t>
      </w:r>
      <w:bookmarkEnd w:id="44"/>
    </w:p>
    <w:p>
      <w:pPr>
        <w:widowControl/>
        <w:snapToGrid w:val="0"/>
        <w:spacing w:line="480" w:lineRule="exact"/>
        <w:jc w:val="left"/>
        <w:outlineLvl w:val="0"/>
        <w:rPr>
          <w:rFonts w:hint="eastAsia" w:ascii="宋体" w:hAnsi="宋体" w:eastAsia="宋体" w:cs="宋体"/>
          <w:sz w:val="24"/>
        </w:rPr>
      </w:pPr>
      <w:bookmarkStart w:id="45" w:name="_Toc18924"/>
      <w:bookmarkStart w:id="46" w:name="_Toc22444"/>
      <w:bookmarkStart w:id="47" w:name="_Toc11781"/>
      <w:r>
        <w:rPr>
          <w:rFonts w:hint="eastAsia" w:ascii="宋体" w:hAnsi="宋体" w:eastAsia="宋体" w:cs="宋体"/>
          <w:sz w:val="24"/>
        </w:rPr>
        <w:t>致（采购方名称）：</w:t>
      </w:r>
      <w:bookmarkEnd w:id="45"/>
      <w:bookmarkEnd w:id="46"/>
      <w:bookmarkEnd w:id="47"/>
    </w:p>
    <w:p>
      <w:pPr>
        <w:widowControl/>
        <w:snapToGrid w:val="0"/>
        <w:spacing w:line="480" w:lineRule="exact"/>
        <w:ind w:firstLine="480" w:firstLineChars="200"/>
        <w:jc w:val="left"/>
        <w:outlineLvl w:val="0"/>
        <w:rPr>
          <w:rFonts w:hint="eastAsia" w:ascii="宋体" w:hAnsi="宋体" w:eastAsia="宋体" w:cs="宋体"/>
          <w:sz w:val="24"/>
        </w:rPr>
      </w:pPr>
      <w:bookmarkStart w:id="48" w:name="_Toc15257"/>
      <w:bookmarkStart w:id="49" w:name="_Toc9744"/>
      <w:bookmarkStart w:id="50" w:name="_Toc20547"/>
      <w:r>
        <w:rPr>
          <w:rFonts w:hint="eastAsia" w:ascii="宋体" w:hAnsi="宋体" w:eastAsia="宋体" w:cs="宋体"/>
          <w:sz w:val="24"/>
        </w:rPr>
        <w:t>根据你方</w:t>
      </w:r>
      <w:r>
        <w:rPr>
          <w:rFonts w:hint="eastAsia" w:ascii="宋体" w:hAnsi="宋体" w:eastAsia="宋体" w:cs="宋体"/>
          <w:sz w:val="24"/>
          <w:u w:val="single"/>
        </w:rPr>
        <w:t xml:space="preserve">              </w:t>
      </w:r>
      <w:r>
        <w:rPr>
          <w:rFonts w:hint="eastAsia" w:ascii="宋体" w:hAnsi="宋体" w:eastAsia="宋体" w:cs="宋体"/>
          <w:sz w:val="24"/>
        </w:rPr>
        <w:t>项目的编号为：</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none"/>
        </w:rPr>
        <w:t>谈判</w:t>
      </w:r>
      <w:r>
        <w:rPr>
          <w:rFonts w:hint="eastAsia" w:ascii="宋体" w:hAnsi="宋体" w:eastAsia="宋体" w:cs="宋体"/>
          <w:sz w:val="24"/>
        </w:rPr>
        <w:t>文件，本公司正式授权的下述签字人</w:t>
      </w:r>
      <w:r>
        <w:rPr>
          <w:rFonts w:hint="eastAsia" w:ascii="宋体" w:hAnsi="宋体" w:eastAsia="宋体" w:cs="宋体"/>
          <w:sz w:val="24"/>
          <w:u w:val="single"/>
        </w:rPr>
        <w:t xml:space="preserve">      </w:t>
      </w:r>
      <w:r>
        <w:rPr>
          <w:rFonts w:hint="eastAsia" w:ascii="宋体" w:hAnsi="宋体" w:eastAsia="宋体" w:cs="宋体"/>
          <w:sz w:val="24"/>
        </w:rPr>
        <w:t>（姓名和职务）代表本公司</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color w:val="000000"/>
          <w:sz w:val="24"/>
        </w:rPr>
        <w:t>谈判响应人</w:t>
      </w:r>
      <w:r>
        <w:rPr>
          <w:rFonts w:hint="eastAsia" w:ascii="宋体" w:hAnsi="宋体" w:eastAsia="宋体" w:cs="宋体"/>
          <w:sz w:val="24"/>
        </w:rPr>
        <w:t>名称），提交全部文件正本</w:t>
      </w:r>
      <w:r>
        <w:rPr>
          <w:rFonts w:hint="eastAsia" w:ascii="宋体" w:hAnsi="宋体" w:eastAsia="宋体" w:cs="宋体"/>
          <w:sz w:val="24"/>
          <w:u w:val="single"/>
          <w:lang w:val="en-US" w:eastAsia="zh-CN"/>
        </w:rPr>
        <w:t xml:space="preserve">  </w:t>
      </w:r>
      <w:r>
        <w:rPr>
          <w:rFonts w:hint="eastAsia" w:ascii="宋体" w:hAnsi="宋体" w:eastAsia="宋体" w:cs="宋体"/>
          <w:sz w:val="24"/>
        </w:rPr>
        <w:t>份，副本</w:t>
      </w:r>
      <w:r>
        <w:rPr>
          <w:rFonts w:hint="eastAsia" w:ascii="宋体" w:hAnsi="宋体" w:eastAsia="宋体" w:cs="宋体"/>
          <w:sz w:val="24"/>
          <w:u w:val="single"/>
        </w:rPr>
        <w:t xml:space="preserve">  </w:t>
      </w:r>
      <w:r>
        <w:rPr>
          <w:rFonts w:hint="eastAsia" w:ascii="宋体" w:hAnsi="宋体" w:eastAsia="宋体" w:cs="宋体"/>
          <w:sz w:val="24"/>
        </w:rPr>
        <w:t>份。</w:t>
      </w:r>
      <w:bookmarkEnd w:id="48"/>
      <w:bookmarkEnd w:id="49"/>
      <w:bookmarkEnd w:id="50"/>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据此函，签字人兹宣布同意如下：</w:t>
      </w:r>
    </w:p>
    <w:p>
      <w:pPr>
        <w:widowControl/>
        <w:tabs>
          <w:tab w:val="left" w:pos="7125"/>
        </w:tabs>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w:t>
      </w:r>
      <w:r>
        <w:rPr>
          <w:rFonts w:hint="eastAsia" w:ascii="宋体" w:hAnsi="宋体" w:eastAsia="宋体" w:cs="宋体"/>
          <w:sz w:val="24"/>
        </w:rPr>
        <w:t>按谈判文件规定的投标为（大写）</w:t>
      </w:r>
      <w:r>
        <w:rPr>
          <w:rFonts w:hint="eastAsia" w:ascii="宋体" w:hAnsi="宋体" w:eastAsia="宋体" w:cs="宋体"/>
          <w:sz w:val="24"/>
          <w:u w:val="single"/>
        </w:rPr>
        <w:tab/>
      </w:r>
      <w:r>
        <w:rPr>
          <w:rFonts w:hint="eastAsia" w:ascii="宋体" w:hAnsi="宋体" w:eastAsia="宋体" w:cs="宋体"/>
          <w:sz w:val="24"/>
        </w:rPr>
        <w:t>元人民币。</w:t>
      </w:r>
    </w:p>
    <w:p>
      <w:pPr>
        <w:widowControl/>
        <w:snapToGrid w:val="0"/>
        <w:spacing w:line="480" w:lineRule="exact"/>
        <w:ind w:firstLine="480" w:firstLineChars="200"/>
        <w:jc w:val="left"/>
        <w:rPr>
          <w:rFonts w:hint="default" w:ascii="宋体" w:hAnsi="宋体" w:eastAsia="宋体" w:cs="宋体"/>
          <w:sz w:val="24"/>
          <w:u w:val="single"/>
          <w:lang w:val="en-US" w:eastAsia="zh-CN"/>
        </w:rPr>
      </w:pPr>
      <w:r>
        <w:rPr>
          <w:rFonts w:hint="eastAsia" w:ascii="宋体" w:hAnsi="宋体" w:eastAsia="宋体" w:cs="宋体"/>
          <w:bCs/>
          <w:sz w:val="24"/>
        </w:rPr>
        <w:t>2.</w:t>
      </w:r>
      <w:r>
        <w:rPr>
          <w:rFonts w:hint="eastAsia" w:ascii="宋体" w:hAnsi="宋体" w:eastAsia="宋体" w:cs="宋体"/>
          <w:sz w:val="24"/>
        </w:rPr>
        <w:t>如果我方被评定为</w:t>
      </w:r>
      <w:r>
        <w:rPr>
          <w:rFonts w:hint="eastAsia" w:ascii="宋体" w:hAnsi="宋体" w:eastAsia="宋体" w:cs="宋体"/>
          <w:sz w:val="24"/>
          <w:lang w:val="en-US" w:eastAsia="zh-CN"/>
        </w:rPr>
        <w:t>中标候选人</w:t>
      </w:r>
      <w:r>
        <w:rPr>
          <w:rFonts w:hint="eastAsia" w:ascii="宋体" w:hAnsi="宋体" w:eastAsia="宋体" w:cs="宋体"/>
          <w:sz w:val="24"/>
        </w:rPr>
        <w:t>，我们保证根据谈判文件规定履行合同责任和义务。具体</w:t>
      </w:r>
      <w:r>
        <w:rPr>
          <w:rFonts w:hint="eastAsia" w:ascii="宋体" w:hAnsi="宋体" w:eastAsia="宋体" w:cs="宋体"/>
          <w:sz w:val="24"/>
          <w:lang w:val="en-US" w:eastAsia="zh-CN"/>
        </w:rPr>
        <w:t>完工</w:t>
      </w:r>
      <w:r>
        <w:rPr>
          <w:rFonts w:hint="eastAsia" w:ascii="宋体" w:hAnsi="宋体" w:eastAsia="宋体" w:cs="宋体"/>
          <w:sz w:val="24"/>
        </w:rPr>
        <w:t>时间承诺如下：合同订立后</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none"/>
          <w:lang w:val="en-US" w:eastAsia="zh-CN"/>
        </w:rPr>
        <w:t>之内</w:t>
      </w:r>
      <w:r>
        <w:rPr>
          <w:rFonts w:hint="eastAsia" w:ascii="宋体" w:hAnsi="宋体" w:eastAsia="宋体" w:cs="宋体"/>
          <w:sz w:val="24"/>
        </w:rPr>
        <w:t>天</w:t>
      </w:r>
      <w:r>
        <w:rPr>
          <w:rFonts w:hint="eastAsia" w:ascii="宋体" w:hAnsi="宋体" w:eastAsia="宋体" w:cs="宋体"/>
          <w:sz w:val="24"/>
          <w:lang w:val="en-US" w:eastAsia="zh-CN"/>
        </w:rPr>
        <w:t>完成施工，质量达到</w:t>
      </w:r>
      <w:r>
        <w:rPr>
          <w:rFonts w:hint="eastAsia" w:ascii="宋体" w:hAnsi="宋体" w:eastAsia="宋体" w:cs="宋体"/>
          <w:sz w:val="24"/>
          <w:u w:val="single"/>
          <w:lang w:val="en-US" w:eastAsia="zh-CN"/>
        </w:rPr>
        <w:t xml:space="preserve">       </w:t>
      </w:r>
    </w:p>
    <w:p>
      <w:pPr>
        <w:widowControl/>
        <w:snapToGrid w:val="0"/>
        <w:spacing w:line="480" w:lineRule="exact"/>
        <w:ind w:firstLine="480" w:firstLineChars="200"/>
        <w:jc w:val="left"/>
        <w:rPr>
          <w:rFonts w:hint="eastAsia" w:ascii="宋体" w:hAnsi="宋体" w:eastAsia="宋体" w:cs="宋体"/>
          <w:bCs/>
          <w:sz w:val="24"/>
        </w:rPr>
      </w:pPr>
      <w:r>
        <w:rPr>
          <w:rFonts w:hint="eastAsia" w:ascii="宋体" w:hAnsi="宋体" w:eastAsia="宋体" w:cs="宋体"/>
          <w:bCs/>
          <w:sz w:val="24"/>
        </w:rPr>
        <w:t>3.我方人民币</w:t>
      </w:r>
      <w:r>
        <w:rPr>
          <w:rFonts w:hint="eastAsia" w:ascii="宋体" w:hAnsi="宋体" w:eastAsia="宋体" w:cs="宋体"/>
          <w:bCs/>
          <w:sz w:val="24"/>
          <w:u w:val="single"/>
        </w:rPr>
        <w:t xml:space="preserve">        </w:t>
      </w:r>
      <w:r>
        <w:rPr>
          <w:rFonts w:hint="eastAsia" w:ascii="宋体" w:hAnsi="宋体" w:eastAsia="宋体" w:cs="宋体"/>
          <w:bCs/>
          <w:sz w:val="24"/>
        </w:rPr>
        <w:t>元的谈判保证金与本投标文件同时提交。</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4.如果我方成交，我方保证按谈判文件规定提交履约保证金，承担履约责任。</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5.</w:t>
      </w:r>
      <w:r>
        <w:rPr>
          <w:rFonts w:hint="eastAsia" w:ascii="宋体" w:hAnsi="宋体" w:eastAsia="宋体" w:cs="宋体"/>
          <w:sz w:val="24"/>
        </w:rPr>
        <w:t>我们已详细阅读了全部谈判文件以及谈判文件的修改、补充文件和有关的附件，我们知道必须放弃提出含糊不清或误解的问题的权利。</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6.</w:t>
      </w:r>
      <w:r>
        <w:rPr>
          <w:rFonts w:hint="eastAsia" w:ascii="宋体" w:hAnsi="宋体" w:eastAsia="宋体" w:cs="宋体"/>
          <w:sz w:val="24"/>
        </w:rPr>
        <w:t>我们对谈判文件关于时限、程序方面的规定没有异议，保证按照谈判文件规定的时限和程序参加谈判活动。</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7.</w:t>
      </w:r>
      <w:r>
        <w:rPr>
          <w:rFonts w:hint="eastAsia" w:ascii="宋体" w:hAnsi="宋体" w:eastAsia="宋体" w:cs="宋体"/>
          <w:sz w:val="24"/>
        </w:rPr>
        <w:t>我们同意在规定的公开投标时间起遵循本谈判文件，并在规定的投标有效期满之前均具有约束力，并有可能被确定为中标</w:t>
      </w:r>
      <w:r>
        <w:rPr>
          <w:rFonts w:hint="eastAsia" w:ascii="宋体" w:hAnsi="宋体" w:eastAsia="宋体" w:cs="宋体"/>
          <w:sz w:val="24"/>
          <w:lang w:val="en-US" w:eastAsia="zh-CN"/>
        </w:rPr>
        <w:t>候选人</w:t>
      </w:r>
      <w:r>
        <w:rPr>
          <w:rFonts w:hint="eastAsia" w:ascii="宋体" w:hAnsi="宋体" w:eastAsia="宋体" w:cs="宋体"/>
          <w:sz w:val="24"/>
        </w:rPr>
        <w:t>。</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8.</w:t>
      </w:r>
      <w:r>
        <w:rPr>
          <w:rFonts w:hint="eastAsia" w:ascii="宋体" w:hAnsi="宋体" w:eastAsia="宋体" w:cs="宋体"/>
          <w:sz w:val="24"/>
        </w:rPr>
        <w:t>如果我们在规定的投标有效期内撤回投标文件，贵方可不予退还我们的谈判保证金。</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9.</w:t>
      </w:r>
      <w:r>
        <w:rPr>
          <w:rFonts w:hint="eastAsia" w:ascii="宋体" w:hAnsi="宋体" w:eastAsia="宋体" w:cs="宋体"/>
          <w:sz w:val="24"/>
        </w:rPr>
        <w:t>我们同意向你方提供你方可能要求的与本投标有关的任何证据或资料。</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10.</w:t>
      </w:r>
      <w:r>
        <w:rPr>
          <w:rFonts w:hint="eastAsia" w:ascii="宋体" w:hAnsi="宋体" w:eastAsia="宋体" w:cs="宋体"/>
          <w:sz w:val="24"/>
        </w:rPr>
        <w:t>我们完全理解你方不一定要接受最低投标或收到的任何投标的规定。</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bCs/>
          <w:sz w:val="24"/>
        </w:rPr>
        <w:t>11.</w:t>
      </w:r>
      <w:r>
        <w:rPr>
          <w:rFonts w:hint="eastAsia" w:ascii="宋体" w:hAnsi="宋体" w:eastAsia="宋体" w:cs="宋体"/>
          <w:sz w:val="24"/>
        </w:rPr>
        <w:t>本投标文件自公开投标之时起</w:t>
      </w:r>
      <w:r>
        <w:rPr>
          <w:rFonts w:hint="eastAsia" w:ascii="宋体" w:hAnsi="宋体" w:eastAsia="宋体" w:cs="宋体"/>
          <w:sz w:val="24"/>
          <w:u w:val="single"/>
          <w:lang w:val="en-US" w:eastAsia="zh-CN"/>
        </w:rPr>
        <w:t xml:space="preserve">     </w:t>
      </w:r>
      <w:r>
        <w:rPr>
          <w:rFonts w:hint="eastAsia" w:ascii="宋体" w:hAnsi="宋体" w:eastAsia="宋体" w:cs="宋体"/>
          <w:sz w:val="24"/>
        </w:rPr>
        <w:t>天内有效。</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color w:val="000000"/>
          <w:sz w:val="24"/>
        </w:rPr>
        <w:t>谈判响应人</w:t>
      </w:r>
      <w:r>
        <w:rPr>
          <w:rFonts w:hint="eastAsia" w:ascii="宋体" w:hAnsi="宋体" w:eastAsia="宋体" w:cs="宋体"/>
          <w:sz w:val="24"/>
        </w:rPr>
        <w:t>名称</w:t>
      </w:r>
      <w:r>
        <w:rPr>
          <w:rFonts w:hint="eastAsia" w:ascii="宋体" w:hAnsi="宋体" w:eastAsia="宋体" w:cs="宋体"/>
          <w:b/>
          <w:bCs/>
          <w:sz w:val="24"/>
        </w:rPr>
        <w:t>（加盖公章）：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代表姓名</w:t>
      </w:r>
      <w:r>
        <w:rPr>
          <w:rFonts w:hint="eastAsia" w:ascii="宋体" w:hAnsi="宋体" w:eastAsia="宋体" w:cs="宋体"/>
          <w:b/>
          <w:bCs/>
          <w:sz w:val="24"/>
        </w:rPr>
        <w:t>（手书签字）：</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地址：</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电话、传真或电传：</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sz w:val="24"/>
          <w:u w:val="single"/>
        </w:rPr>
      </w:pPr>
      <w:r>
        <w:rPr>
          <w:rFonts w:hint="eastAsia" w:ascii="宋体" w:hAnsi="宋体" w:eastAsia="宋体" w:cs="宋体"/>
          <w:sz w:val="24"/>
        </w:rPr>
        <w:t>邮政编码：</w:t>
      </w:r>
      <w:r>
        <w:rPr>
          <w:rFonts w:hint="eastAsia" w:ascii="宋体" w:hAnsi="宋体" w:eastAsia="宋体" w:cs="宋体"/>
          <w:sz w:val="24"/>
          <w:u w:val="single"/>
        </w:rPr>
        <w:t xml:space="preserve">                                   </w:t>
      </w:r>
    </w:p>
    <w:p>
      <w:pPr>
        <w:widowControl/>
        <w:snapToGrid w:val="0"/>
        <w:spacing w:line="480" w:lineRule="exact"/>
        <w:ind w:firstLine="480" w:firstLineChars="200"/>
        <w:jc w:val="left"/>
        <w:rPr>
          <w:rFonts w:hint="eastAsia" w:ascii="宋体" w:hAnsi="宋体" w:eastAsia="宋体" w:cs="宋体"/>
          <w:b/>
          <w:color w:val="000000"/>
          <w:spacing w:val="40"/>
          <w:sz w:val="32"/>
          <w:szCs w:val="32"/>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谈 判 函 附 表</w:t>
      </w:r>
    </w:p>
    <w:p>
      <w:pPr>
        <w:spacing w:line="460" w:lineRule="exact"/>
        <w:jc w:val="center"/>
        <w:rPr>
          <w:rFonts w:hint="eastAsia" w:ascii="宋体" w:hAnsi="宋体" w:eastAsia="宋体" w:cs="宋体"/>
          <w:color w:val="000000"/>
          <w:sz w:val="30"/>
        </w:rPr>
      </w:pPr>
    </w:p>
    <w:p>
      <w:pPr>
        <w:widowControl/>
        <w:snapToGrid w:val="0"/>
        <w:jc w:val="left"/>
        <w:rPr>
          <w:rFonts w:hint="eastAsia" w:ascii="宋体" w:hAnsi="宋体" w:eastAsia="宋体" w:cs="宋体"/>
          <w:bCs/>
          <w:sz w:val="24"/>
        </w:rPr>
      </w:pP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bCs/>
          <w:sz w:val="24"/>
        </w:rPr>
        <w:t>：</w:t>
      </w:r>
    </w:p>
    <w:p>
      <w:pPr>
        <w:widowControl/>
        <w:snapToGrid w:val="0"/>
        <w:jc w:val="left"/>
        <w:rPr>
          <w:rFonts w:hint="eastAsia" w:ascii="宋体" w:hAnsi="宋体" w:eastAsia="宋体" w:cs="宋体"/>
          <w:bCs/>
          <w:sz w:val="24"/>
        </w:rPr>
      </w:pPr>
      <w:r>
        <w:rPr>
          <w:rFonts w:hint="eastAsia" w:ascii="宋体" w:hAnsi="宋体" w:eastAsia="宋体" w:cs="宋体"/>
          <w:color w:val="000000"/>
          <w:sz w:val="24"/>
        </w:rPr>
        <w:t>谈判响应人</w:t>
      </w:r>
      <w:r>
        <w:rPr>
          <w:rFonts w:hint="eastAsia" w:ascii="宋体" w:hAnsi="宋体" w:eastAsia="宋体" w:cs="宋体"/>
          <w:bCs/>
          <w:sz w:val="24"/>
        </w:rPr>
        <w:t>名称</w:t>
      </w:r>
      <w:r>
        <w:rPr>
          <w:rFonts w:hint="eastAsia" w:ascii="宋体" w:hAnsi="宋体" w:eastAsia="宋体" w:cs="宋体"/>
          <w:b/>
          <w:sz w:val="24"/>
        </w:rPr>
        <w:t>（加盖公章）：</w:t>
      </w:r>
    </w:p>
    <w:p>
      <w:pPr>
        <w:widowControl/>
        <w:snapToGrid w:val="0"/>
        <w:jc w:val="left"/>
        <w:rPr>
          <w:rFonts w:hint="eastAsia" w:ascii="宋体" w:hAnsi="宋体" w:eastAsia="宋体" w:cs="宋体"/>
          <w:bCs/>
          <w:sz w:val="24"/>
        </w:rPr>
      </w:pPr>
      <w:r>
        <w:rPr>
          <w:rFonts w:hint="eastAsia" w:ascii="宋体" w:hAnsi="宋体" w:eastAsia="宋体" w:cs="宋体"/>
          <w:bCs/>
          <w:sz w:val="24"/>
        </w:rPr>
        <w:t xml:space="preserve">                                        </w:t>
      </w:r>
      <w:r>
        <w:rPr>
          <w:rFonts w:hint="eastAsia" w:ascii="宋体" w:hAnsi="宋体" w:eastAsia="宋体" w:cs="宋体"/>
          <w:bCs/>
          <w:sz w:val="24"/>
          <w:lang w:val="en-US" w:eastAsia="zh-CN"/>
        </w:rPr>
        <w:t xml:space="preserve">              </w:t>
      </w:r>
      <w:r>
        <w:rPr>
          <w:rFonts w:hint="eastAsia" w:ascii="宋体" w:hAnsi="宋体" w:eastAsia="宋体" w:cs="宋体"/>
          <w:bCs/>
          <w:sz w:val="24"/>
        </w:rPr>
        <w:t xml:space="preserve">  </w:t>
      </w:r>
      <w:r>
        <w:rPr>
          <w:rFonts w:hint="eastAsia" w:ascii="宋体" w:hAnsi="宋体" w:eastAsia="宋体" w:cs="宋体"/>
          <w:bCs/>
          <w:sz w:val="24"/>
          <w:u w:val="single"/>
        </w:rPr>
        <w:t xml:space="preserve">      </w:t>
      </w:r>
      <w:r>
        <w:rPr>
          <w:rFonts w:hint="eastAsia" w:ascii="宋体" w:hAnsi="宋体" w:eastAsia="宋体" w:cs="宋体"/>
          <w:bCs/>
          <w:sz w:val="24"/>
        </w:rPr>
        <w:t>年</w:t>
      </w:r>
      <w:r>
        <w:rPr>
          <w:rFonts w:hint="eastAsia" w:ascii="宋体" w:hAnsi="宋体" w:eastAsia="宋体" w:cs="宋体"/>
          <w:bCs/>
          <w:sz w:val="24"/>
          <w:u w:val="single"/>
        </w:rPr>
        <w:t xml:space="preserve">  </w:t>
      </w:r>
      <w:r>
        <w:rPr>
          <w:rFonts w:hint="eastAsia" w:ascii="宋体" w:hAnsi="宋体" w:eastAsia="宋体" w:cs="宋体"/>
          <w:bCs/>
          <w:sz w:val="24"/>
        </w:rPr>
        <w:t>月</w:t>
      </w:r>
      <w:r>
        <w:rPr>
          <w:rFonts w:hint="eastAsia" w:ascii="宋体" w:hAnsi="宋体" w:eastAsia="宋体" w:cs="宋体"/>
          <w:bCs/>
          <w:sz w:val="24"/>
          <w:u w:val="single"/>
        </w:rPr>
        <w:t xml:space="preserve">  </w:t>
      </w:r>
      <w:r>
        <w:rPr>
          <w:rFonts w:hint="eastAsia" w:ascii="宋体" w:hAnsi="宋体" w:eastAsia="宋体" w:cs="宋体"/>
          <w:bCs/>
          <w:sz w:val="24"/>
        </w:rPr>
        <w:t>日</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8"/>
        <w:gridCol w:w="536"/>
        <w:gridCol w:w="2185"/>
        <w:gridCol w:w="2198"/>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1578" w:type="dxa"/>
            <w:noWrap w:val="0"/>
            <w:vAlign w:val="center"/>
          </w:tcPr>
          <w:p>
            <w:pPr>
              <w:tabs>
                <w:tab w:val="left" w:pos="0"/>
              </w:tabs>
              <w:spacing w:line="240" w:lineRule="auto"/>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项目名称</w:t>
            </w:r>
          </w:p>
        </w:tc>
        <w:tc>
          <w:tcPr>
            <w:tcW w:w="2721" w:type="dxa"/>
            <w:gridSpan w:val="2"/>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建设内容</w:t>
            </w:r>
          </w:p>
        </w:tc>
        <w:tc>
          <w:tcPr>
            <w:tcW w:w="2198" w:type="dxa"/>
            <w:noWrap w:val="0"/>
            <w:vAlign w:val="center"/>
          </w:tcPr>
          <w:p>
            <w:pPr>
              <w:tabs>
                <w:tab w:val="left" w:pos="0"/>
              </w:tabs>
              <w:adjustRightInd w:val="0"/>
              <w:snapToGrid w:val="0"/>
              <w:spacing w:line="24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工程质量</w:t>
            </w:r>
          </w:p>
        </w:tc>
        <w:tc>
          <w:tcPr>
            <w:tcW w:w="2782" w:type="dxa"/>
            <w:noWrap w:val="0"/>
            <w:vAlign w:val="center"/>
          </w:tcPr>
          <w:p>
            <w:pPr>
              <w:tabs>
                <w:tab w:val="left" w:pos="0"/>
              </w:tabs>
              <w:spacing w:line="240"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工期</w:t>
            </w:r>
            <w:r>
              <w:rPr>
                <w:rFonts w:hint="eastAsia" w:ascii="宋体" w:hAnsi="宋体" w:cs="宋体"/>
                <w:color w:val="000000"/>
                <w:sz w:val="24"/>
                <w:szCs w:val="24"/>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2" w:hRule="atLeast"/>
        </w:trPr>
        <w:tc>
          <w:tcPr>
            <w:tcW w:w="1578" w:type="dxa"/>
            <w:noWrap w:val="0"/>
            <w:vAlign w:val="center"/>
          </w:tcPr>
          <w:p>
            <w:pPr>
              <w:spacing w:line="360" w:lineRule="auto"/>
              <w:jc w:val="center"/>
              <w:rPr>
                <w:rFonts w:hint="eastAsia" w:ascii="宋体" w:hAnsi="宋体" w:eastAsia="宋体" w:cs="宋体"/>
                <w:color w:val="000000"/>
                <w:sz w:val="24"/>
                <w:szCs w:val="24"/>
                <w:lang w:eastAsia="zh-CN"/>
              </w:rPr>
            </w:pPr>
          </w:p>
        </w:tc>
        <w:tc>
          <w:tcPr>
            <w:tcW w:w="2721" w:type="dxa"/>
            <w:gridSpan w:val="2"/>
            <w:noWrap w:val="0"/>
            <w:vAlign w:val="center"/>
          </w:tcPr>
          <w:p>
            <w:pPr>
              <w:jc w:val="left"/>
              <w:rPr>
                <w:rFonts w:ascii="宋体" w:hAnsi="宋体" w:cs="宋体"/>
                <w:color w:val="000000"/>
                <w:sz w:val="24"/>
                <w:szCs w:val="24"/>
              </w:rPr>
            </w:pPr>
          </w:p>
        </w:tc>
        <w:tc>
          <w:tcPr>
            <w:tcW w:w="2198" w:type="dxa"/>
            <w:noWrap w:val="0"/>
            <w:vAlign w:val="top"/>
          </w:tcPr>
          <w:p>
            <w:pPr>
              <w:spacing w:line="360" w:lineRule="auto"/>
              <w:rPr>
                <w:rFonts w:ascii="宋体" w:hAnsi="宋体" w:cs="宋体"/>
                <w:color w:val="000000"/>
                <w:sz w:val="24"/>
                <w:szCs w:val="24"/>
              </w:rPr>
            </w:pPr>
          </w:p>
        </w:tc>
        <w:tc>
          <w:tcPr>
            <w:tcW w:w="2782" w:type="dxa"/>
            <w:noWrap w:val="0"/>
            <w:vAlign w:val="top"/>
          </w:tcPr>
          <w:p>
            <w:pPr>
              <w:spacing w:line="360" w:lineRule="auto"/>
              <w:rPr>
                <w:rFonts w:ascii="宋体" w:hAnsi="宋体" w:cs="宋体"/>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114" w:type="dxa"/>
            <w:gridSpan w:val="2"/>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rPr>
            </w:pPr>
            <w:r>
              <w:rPr>
                <w:rFonts w:hint="eastAsia" w:ascii="宋体" w:hAnsi="宋体" w:cs="宋体"/>
                <w:color w:val="000000"/>
                <w:sz w:val="24"/>
                <w:szCs w:val="24"/>
                <w:lang w:eastAsia="zh-CN"/>
              </w:rPr>
              <w:t>项目负责人</w:t>
            </w:r>
          </w:p>
        </w:tc>
        <w:tc>
          <w:tcPr>
            <w:tcW w:w="2185" w:type="dxa"/>
            <w:noWrap w:val="0"/>
            <w:vAlign w:val="center"/>
          </w:tcPr>
          <w:p>
            <w:pPr>
              <w:pageBreakBefore w:val="0"/>
              <w:kinsoku/>
              <w:wordWrap/>
              <w:overflowPunct/>
              <w:topLinePunct w:val="0"/>
              <w:bidi w:val="0"/>
              <w:spacing w:line="360" w:lineRule="auto"/>
              <w:jc w:val="both"/>
              <w:rPr>
                <w:rFonts w:hint="eastAsia" w:ascii="宋体" w:hAnsi="宋体" w:cs="宋体"/>
                <w:color w:val="000000"/>
                <w:sz w:val="24"/>
                <w:szCs w:val="24"/>
                <w:lang w:eastAsia="zh-CN"/>
              </w:rPr>
            </w:pPr>
            <w:r>
              <w:rPr>
                <w:rFonts w:hint="eastAsia" w:ascii="宋体" w:hAnsi="宋体" w:cs="宋体"/>
                <w:color w:val="000000"/>
                <w:sz w:val="24"/>
                <w:szCs w:val="24"/>
                <w:lang w:eastAsia="zh-CN"/>
              </w:rPr>
              <w:t>姓名：</w:t>
            </w:r>
          </w:p>
        </w:tc>
        <w:tc>
          <w:tcPr>
            <w:tcW w:w="4980" w:type="dxa"/>
            <w:gridSpan w:val="2"/>
            <w:noWrap w:val="0"/>
            <w:vAlign w:val="center"/>
          </w:tcPr>
          <w:p>
            <w:pPr>
              <w:pageBreakBefore w:val="0"/>
              <w:kinsoku/>
              <w:wordWrap/>
              <w:overflowPunct/>
              <w:topLinePunct w:val="0"/>
              <w:bidi w:val="0"/>
              <w:spacing w:line="360" w:lineRule="auto"/>
              <w:jc w:val="both"/>
              <w:rPr>
                <w:rFonts w:hint="default" w:ascii="Arial" w:hAnsi="Arial" w:cs="Arial"/>
                <w:color w:val="000000"/>
                <w:sz w:val="24"/>
                <w:szCs w:val="24"/>
              </w:rPr>
            </w:pPr>
            <w:r>
              <w:rPr>
                <w:rFonts w:hint="eastAsia" w:ascii="宋体" w:hAnsi="宋体" w:cs="宋体"/>
                <w:color w:val="000000"/>
                <w:sz w:val="24"/>
                <w:szCs w:val="24"/>
                <w:lang w:eastAsia="zh-CN"/>
              </w:rPr>
              <w:t>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2114" w:type="dxa"/>
            <w:gridSpan w:val="2"/>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lang w:eastAsia="zh-CN"/>
              </w:rPr>
              <w:t>投标总价（</w:t>
            </w:r>
            <w:r>
              <w:rPr>
                <w:rFonts w:hint="eastAsia" w:ascii="宋体" w:hAnsi="宋体" w:cs="宋体"/>
                <w:color w:val="000000"/>
                <w:sz w:val="24"/>
                <w:szCs w:val="24"/>
                <w:lang w:val="en-US" w:eastAsia="zh-CN"/>
              </w:rPr>
              <w:t>元</w:t>
            </w:r>
            <w:r>
              <w:rPr>
                <w:rFonts w:hint="eastAsia" w:ascii="宋体" w:hAnsi="宋体" w:cs="宋体"/>
                <w:color w:val="000000"/>
                <w:sz w:val="24"/>
                <w:szCs w:val="24"/>
                <w:lang w:eastAsia="zh-CN"/>
              </w:rPr>
              <w:t>）</w:t>
            </w:r>
            <w:r>
              <w:rPr>
                <w:rFonts w:hint="eastAsia" w:ascii="宋体" w:hAnsi="宋体" w:cs="宋体"/>
                <w:color w:val="000000"/>
                <w:sz w:val="24"/>
                <w:szCs w:val="24"/>
              </w:rPr>
              <w:t>：</w:t>
            </w:r>
          </w:p>
        </w:tc>
        <w:tc>
          <w:tcPr>
            <w:tcW w:w="7165" w:type="dxa"/>
            <w:gridSpan w:val="3"/>
            <w:noWrap w:val="0"/>
            <w:vAlign w:val="center"/>
          </w:tcPr>
          <w:p>
            <w:pPr>
              <w:tabs>
                <w:tab w:val="left" w:pos="0"/>
              </w:tabs>
              <w:spacing w:line="360" w:lineRule="auto"/>
              <w:jc w:val="both"/>
              <w:rPr>
                <w:rFonts w:ascii="宋体" w:hAnsi="宋体" w:cs="宋体"/>
                <w:color w:val="000000"/>
                <w:sz w:val="24"/>
                <w:szCs w:val="24"/>
              </w:rPr>
            </w:pPr>
            <w:r>
              <w:rPr>
                <w:rFonts w:hint="default" w:ascii="Arial" w:hAnsi="Arial" w:cs="Arial"/>
                <w:color w:val="000000"/>
                <w:sz w:val="24"/>
                <w:szCs w:val="24"/>
              </w:rPr>
              <w:t>¥</w:t>
            </w:r>
            <w:r>
              <w:rPr>
                <w:rFonts w:hint="eastAsia" w:ascii="宋体" w:hAnsi="宋体" w:cs="宋体"/>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1" w:hRule="atLeast"/>
        </w:trPr>
        <w:tc>
          <w:tcPr>
            <w:tcW w:w="2114" w:type="dxa"/>
            <w:gridSpan w:val="2"/>
            <w:noWrap w:val="0"/>
            <w:vAlign w:val="center"/>
          </w:tcPr>
          <w:p>
            <w:pPr>
              <w:tabs>
                <w:tab w:val="left" w:pos="0"/>
              </w:tabs>
              <w:spacing w:line="360" w:lineRule="auto"/>
              <w:jc w:val="both"/>
              <w:rPr>
                <w:rFonts w:ascii="宋体" w:hAnsi="宋体" w:cs="宋体"/>
                <w:color w:val="000000"/>
                <w:sz w:val="24"/>
                <w:szCs w:val="24"/>
              </w:rPr>
            </w:pPr>
            <w:r>
              <w:rPr>
                <w:rFonts w:hint="eastAsia" w:ascii="宋体" w:hAnsi="宋体" w:cs="宋体"/>
                <w:color w:val="000000"/>
                <w:sz w:val="24"/>
                <w:szCs w:val="24"/>
              </w:rPr>
              <w:t>（人民币大写）</w:t>
            </w:r>
          </w:p>
        </w:tc>
        <w:tc>
          <w:tcPr>
            <w:tcW w:w="7165" w:type="dxa"/>
            <w:gridSpan w:val="3"/>
            <w:noWrap w:val="0"/>
            <w:vAlign w:val="center"/>
          </w:tcPr>
          <w:p>
            <w:pPr>
              <w:tabs>
                <w:tab w:val="left" w:pos="0"/>
              </w:tabs>
              <w:spacing w:line="360" w:lineRule="auto"/>
              <w:jc w:val="both"/>
              <w:rPr>
                <w:rFonts w:ascii="宋体" w:hAnsi="宋体" w:cs="宋体"/>
                <w:color w:val="000000"/>
                <w:sz w:val="24"/>
                <w:szCs w:val="24"/>
              </w:rPr>
            </w:pPr>
          </w:p>
        </w:tc>
      </w:tr>
    </w:tbl>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p>
    <w:p>
      <w:pPr>
        <w:widowControl/>
        <w:snapToGrid w:val="0"/>
        <w:jc w:val="left"/>
        <w:rPr>
          <w:rFonts w:hint="eastAsia" w:ascii="宋体" w:hAnsi="宋体" w:eastAsia="宋体" w:cs="宋体"/>
          <w:b/>
          <w:bCs/>
          <w:sz w:val="24"/>
        </w:rPr>
      </w:pPr>
      <w:r>
        <w:rPr>
          <w:rFonts w:hint="eastAsia" w:ascii="宋体" w:hAnsi="宋体" w:eastAsia="宋体" w:cs="宋体"/>
          <w:b/>
          <w:bCs/>
          <w:sz w:val="24"/>
        </w:rPr>
        <w:t>投标要求：</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1.与完成本项目有关的各种费用均应包含在投标报价中</w:t>
      </w:r>
      <w:r>
        <w:rPr>
          <w:rFonts w:hint="eastAsia" w:ascii="宋体" w:hAnsi="宋体" w:eastAsia="宋体" w:cs="宋体"/>
          <w:sz w:val="24"/>
          <w:lang w:eastAsia="zh-CN"/>
        </w:rPr>
        <w:t>（</w:t>
      </w:r>
      <w:r>
        <w:rPr>
          <w:rFonts w:hint="eastAsia" w:ascii="宋体" w:hAnsi="宋体" w:eastAsia="宋体" w:cs="宋体"/>
          <w:sz w:val="24"/>
        </w:rPr>
        <w:t>谈判报价应包括货物本价、</w:t>
      </w:r>
      <w:r>
        <w:rPr>
          <w:rFonts w:hint="eastAsia" w:ascii="宋体" w:hAnsi="宋体" w:eastAsia="宋体" w:cs="宋体"/>
          <w:sz w:val="24"/>
          <w:lang w:val="en-US" w:eastAsia="zh-CN"/>
        </w:rPr>
        <w:t>施工、辅材、人工、机械、间接、</w:t>
      </w:r>
      <w:r>
        <w:rPr>
          <w:rFonts w:hint="eastAsia" w:ascii="宋体" w:hAnsi="宋体" w:eastAsia="宋体" w:cs="宋体"/>
          <w:sz w:val="24"/>
        </w:rPr>
        <w:t>运输、转运、检测检验、保险、利润、税金、安全责任等完成本项目所需的一切费用。</w:t>
      </w:r>
      <w:r>
        <w:rPr>
          <w:rFonts w:hint="eastAsia" w:ascii="宋体" w:hAnsi="宋体" w:eastAsia="宋体" w:cs="宋体"/>
          <w:sz w:val="24"/>
          <w:lang w:eastAsia="zh-CN"/>
        </w:rPr>
        <w:t>）</w:t>
      </w:r>
      <w:r>
        <w:rPr>
          <w:rFonts w:hint="eastAsia" w:ascii="宋体" w:hAnsi="宋体" w:eastAsia="宋体" w:cs="宋体"/>
          <w:sz w:val="24"/>
        </w:rPr>
        <w:t xml:space="preserve"> </w:t>
      </w:r>
    </w:p>
    <w:p>
      <w:pPr>
        <w:widowControl/>
        <w:snapToGrid w:val="0"/>
        <w:spacing w:line="480" w:lineRule="exact"/>
        <w:ind w:firstLine="480" w:firstLineChars="200"/>
        <w:jc w:val="left"/>
        <w:rPr>
          <w:rFonts w:hint="eastAsia" w:ascii="宋体" w:hAnsi="宋体" w:eastAsia="宋体" w:cs="宋体"/>
          <w:sz w:val="24"/>
        </w:rPr>
      </w:pPr>
      <w:r>
        <w:rPr>
          <w:rFonts w:hint="eastAsia" w:ascii="宋体" w:hAnsi="宋体" w:eastAsia="宋体" w:cs="宋体"/>
          <w:sz w:val="24"/>
        </w:rPr>
        <w:t>2.报价填写必须为计算机录入，手写无效</w:t>
      </w:r>
    </w:p>
    <w:p>
      <w:pPr>
        <w:spacing w:line="460" w:lineRule="exact"/>
        <w:rPr>
          <w:rFonts w:hint="eastAsia" w:ascii="宋体" w:hAnsi="宋体" w:eastAsia="宋体" w:cs="宋体"/>
          <w:color w:val="000000"/>
          <w:sz w:val="24"/>
        </w:rPr>
      </w:pP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adjustRightInd w:val="0"/>
        <w:snapToGrid w:val="0"/>
        <w:spacing w:line="240" w:lineRule="auto"/>
        <w:jc w:val="center"/>
        <w:rPr>
          <w:rFonts w:hint="eastAsia" w:ascii="宋体" w:hAnsi="宋体" w:eastAsia="宋体" w:cs="宋体"/>
          <w:b/>
          <w:color w:val="000000"/>
          <w:spacing w:val="40"/>
          <w:sz w:val="32"/>
          <w:szCs w:val="32"/>
        </w:rPr>
      </w:pPr>
      <w:bookmarkStart w:id="51" w:name="_Toc2215_WPSOffice_Level2"/>
    </w:p>
    <w:p>
      <w:pPr>
        <w:adjustRightInd w:val="0"/>
        <w:snapToGrid w:val="0"/>
        <w:spacing w:line="240" w:lineRule="auto"/>
        <w:jc w:val="center"/>
        <w:rPr>
          <w:rFonts w:hint="eastAsia" w:ascii="宋体" w:hAnsi="宋体" w:eastAsia="宋体" w:cs="宋体"/>
          <w:b/>
          <w:color w:val="000000"/>
          <w:spacing w:val="40"/>
          <w:sz w:val="32"/>
          <w:szCs w:val="32"/>
        </w:rPr>
      </w:pPr>
      <w:bookmarkStart w:id="52" w:name="_Toc163"/>
      <w:bookmarkStart w:id="53" w:name="_Toc4648"/>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报</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价</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明</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细</w:t>
      </w:r>
      <w:r>
        <w:rPr>
          <w:rFonts w:hint="eastAsia" w:ascii="宋体" w:hAnsi="宋体" w:eastAsia="宋体" w:cs="宋体"/>
          <w:b/>
          <w:color w:val="000000"/>
          <w:spacing w:val="40"/>
          <w:sz w:val="32"/>
          <w:szCs w:val="32"/>
          <w:lang w:val="en-US" w:eastAsia="zh-CN"/>
        </w:rPr>
        <w:t xml:space="preserve">  </w:t>
      </w:r>
      <w:r>
        <w:rPr>
          <w:rFonts w:hint="eastAsia" w:ascii="宋体" w:hAnsi="宋体" w:eastAsia="宋体" w:cs="宋体"/>
          <w:b/>
          <w:color w:val="000000"/>
          <w:spacing w:val="40"/>
          <w:sz w:val="32"/>
          <w:szCs w:val="32"/>
        </w:rPr>
        <w:t>表</w:t>
      </w:r>
      <w:bookmarkEnd w:id="52"/>
      <w:bookmarkEnd w:id="53"/>
    </w:p>
    <w:p>
      <w:pPr>
        <w:adjustRightInd w:val="0"/>
        <w:snapToGrid w:val="0"/>
        <w:spacing w:line="240" w:lineRule="auto"/>
        <w:jc w:val="center"/>
        <w:rPr>
          <w:rFonts w:hint="eastAsia" w:ascii="宋体" w:hAnsi="宋体" w:eastAsia="宋体" w:cs="宋体"/>
          <w:b/>
          <w:color w:val="000000"/>
          <w:spacing w:val="40"/>
          <w:sz w:val="32"/>
          <w:szCs w:val="32"/>
        </w:rPr>
      </w:pPr>
    </w:p>
    <w:p>
      <w:pPr>
        <w:spacing w:line="360" w:lineRule="auto"/>
        <w:rPr>
          <w:rFonts w:ascii="宋体" w:hAnsi="宋体" w:cs="宋体"/>
          <w:color w:val="000000"/>
        </w:rPr>
      </w:pPr>
      <w:r>
        <w:rPr>
          <w:rFonts w:hint="eastAsia" w:ascii="宋体" w:hAnsi="宋体" w:cs="宋体"/>
          <w:color w:val="000000"/>
        </w:rPr>
        <w:t xml:space="preserve">                       </w:t>
      </w:r>
    </w:p>
    <w:p>
      <w:pPr>
        <w:spacing w:line="360" w:lineRule="auto"/>
        <w:rPr>
          <w:rFonts w:hint="eastAsia" w:ascii="宋体" w:hAnsi="宋体" w:eastAsia="宋体" w:cs="宋体"/>
          <w:b/>
          <w:bCs/>
          <w:color w:val="000000"/>
          <w:lang w:eastAsia="zh-CN"/>
        </w:rPr>
      </w:pPr>
      <w:r>
        <w:rPr>
          <w:rFonts w:hint="eastAsia" w:ascii="宋体" w:hAnsi="宋体" w:cs="宋体"/>
          <w:b/>
          <w:bCs/>
          <w:color w:val="000000"/>
          <w:lang w:eastAsia="zh-CN"/>
        </w:rPr>
        <w:t>按竞争性谈判公告附件中“工程量清单”格式报价</w:t>
      </w:r>
    </w:p>
    <w:p>
      <w:pPr>
        <w:spacing w:line="360" w:lineRule="auto"/>
        <w:ind w:firstLine="560" w:firstLineChars="200"/>
        <w:rPr>
          <w:rFonts w:hint="eastAsia" w:ascii="宋体" w:hAnsi="宋体" w:cs="宋体"/>
          <w:color w:val="000000"/>
        </w:rPr>
      </w:pPr>
    </w:p>
    <w:p>
      <w:pPr>
        <w:spacing w:line="360" w:lineRule="auto"/>
        <w:ind w:firstLine="560" w:firstLineChars="200"/>
        <w:rPr>
          <w:rFonts w:hint="eastAsia" w:ascii="宋体" w:hAnsi="宋体" w:cs="宋体"/>
          <w:color w:val="000000"/>
        </w:rPr>
      </w:pPr>
    </w:p>
    <w:p>
      <w:pPr>
        <w:spacing w:line="360" w:lineRule="auto"/>
        <w:rPr>
          <w:rFonts w:ascii="宋体" w:hAnsi="宋体" w:cs="宋体"/>
          <w:color w:val="000000"/>
        </w:rPr>
      </w:pPr>
    </w:p>
    <w:p>
      <w:pPr>
        <w:spacing w:line="360" w:lineRule="auto"/>
        <w:ind w:firstLine="4760" w:firstLineChars="1700"/>
        <w:rPr>
          <w:rFonts w:ascii="宋体" w:hAnsi="宋体" w:cs="宋体"/>
          <w:color w:val="000000"/>
        </w:rPr>
      </w:pPr>
    </w:p>
    <w:p>
      <w:pPr>
        <w:pStyle w:val="17"/>
        <w:rPr>
          <w:rFonts w:hint="eastAsia" w:ascii="宋体" w:hAnsi="宋体" w:cs="宋体"/>
          <w:color w:val="000000"/>
        </w:rPr>
      </w:pPr>
    </w:p>
    <w:p>
      <w:pPr>
        <w:rPr>
          <w:rFonts w:hint="eastAsia" w:ascii="宋体" w:hAnsi="宋体" w:eastAsia="宋体" w:cs="宋体"/>
          <w:b/>
          <w:bCs/>
          <w:color w:val="000000"/>
          <w:spacing w:val="40"/>
          <w:sz w:val="32"/>
          <w:szCs w:val="32"/>
        </w:rPr>
      </w:pPr>
      <w:r>
        <w:rPr>
          <w:rFonts w:hint="eastAsia" w:ascii="宋体" w:hAnsi="宋体" w:cs="宋体"/>
          <w:b/>
          <w:bCs/>
          <w:color w:val="000000"/>
          <w:sz w:val="28"/>
          <w:szCs w:val="24"/>
          <w:lang w:val="en-US" w:eastAsia="zh-CN" w:bidi="ar-SA"/>
        </w:rPr>
        <w:t>注：（</w:t>
      </w:r>
      <w:r>
        <w:rPr>
          <w:rFonts w:hint="eastAsia" w:ascii="宋体" w:hAnsi="宋体" w:eastAsia="Calibri" w:cs="宋体"/>
          <w:b/>
          <w:bCs/>
          <w:color w:val="000000"/>
          <w:sz w:val="28"/>
          <w:szCs w:val="24"/>
          <w:lang w:val="en-US" w:eastAsia="zh-CN" w:bidi="ar-SA"/>
        </w:rPr>
        <w:t>报价明细表不得缺项漏项，否则按废标</w:t>
      </w:r>
      <w:r>
        <w:rPr>
          <w:rFonts w:hint="eastAsia" w:ascii="宋体" w:hAnsi="宋体" w:cs="宋体"/>
          <w:b/>
          <w:bCs/>
          <w:color w:val="000000"/>
          <w:sz w:val="28"/>
          <w:szCs w:val="24"/>
          <w:lang w:val="en-US" w:eastAsia="zh-CN" w:bidi="ar-SA"/>
        </w:rPr>
        <w:t>）</w:t>
      </w:r>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p>
    <w:p>
      <w:pPr>
        <w:adjustRightInd w:val="0"/>
        <w:snapToGrid w:val="0"/>
        <w:spacing w:line="240" w:lineRule="auto"/>
        <w:jc w:val="center"/>
        <w:rPr>
          <w:rFonts w:hint="eastAsia" w:ascii="宋体" w:hAnsi="宋体" w:eastAsia="宋体" w:cs="宋体"/>
          <w:b/>
          <w:color w:val="000000"/>
          <w:spacing w:val="40"/>
          <w:sz w:val="32"/>
          <w:szCs w:val="32"/>
        </w:rPr>
      </w:pPr>
    </w:p>
    <w:p>
      <w:pP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br w:type="page"/>
      </w:r>
    </w:p>
    <w:p>
      <w:pPr>
        <w:adjustRightInd w:val="0"/>
        <w:snapToGrid w:val="0"/>
        <w:spacing w:line="240" w:lineRule="auto"/>
        <w:jc w:val="center"/>
        <w:rPr>
          <w:rFonts w:hint="eastAsia" w:ascii="宋体" w:hAnsi="宋体" w:eastAsia="宋体" w:cs="宋体"/>
          <w:b/>
          <w:color w:val="000000"/>
          <w:spacing w:val="40"/>
          <w:sz w:val="32"/>
          <w:szCs w:val="32"/>
        </w:rPr>
      </w:pPr>
      <w:r>
        <w:rPr>
          <w:rFonts w:hint="eastAsia" w:ascii="宋体" w:hAnsi="宋体" w:eastAsia="宋体" w:cs="宋体"/>
          <w:b/>
          <w:color w:val="000000"/>
          <w:spacing w:val="40"/>
          <w:sz w:val="32"/>
          <w:szCs w:val="32"/>
        </w:rPr>
        <w:t>技术</w:t>
      </w:r>
      <w:r>
        <w:rPr>
          <w:rFonts w:hint="eastAsia" w:ascii="宋体" w:hAnsi="宋体" w:eastAsia="宋体" w:cs="宋体"/>
          <w:b/>
          <w:color w:val="000000"/>
          <w:spacing w:val="40"/>
          <w:sz w:val="32"/>
          <w:szCs w:val="32"/>
          <w:lang w:val="en-US" w:eastAsia="zh-CN"/>
        </w:rPr>
        <w:t>要求</w:t>
      </w:r>
      <w:r>
        <w:rPr>
          <w:rFonts w:hint="eastAsia" w:ascii="宋体" w:hAnsi="宋体" w:eastAsia="宋体" w:cs="宋体"/>
          <w:b/>
          <w:color w:val="000000"/>
          <w:spacing w:val="40"/>
          <w:sz w:val="32"/>
          <w:szCs w:val="32"/>
        </w:rPr>
        <w:t>偏离表</w:t>
      </w:r>
    </w:p>
    <w:p>
      <w:pPr>
        <w:spacing w:line="400" w:lineRule="atLeast"/>
        <w:rPr>
          <w:rFonts w:hint="eastAsia" w:ascii="宋体" w:hAnsi="宋体" w:eastAsia="宋体" w:cs="宋体"/>
          <w:sz w:val="24"/>
        </w:rPr>
      </w:pPr>
    </w:p>
    <w:p>
      <w:pPr>
        <w:spacing w:line="400" w:lineRule="atLeast"/>
        <w:ind w:firstLine="240" w:firstLineChars="100"/>
        <w:rPr>
          <w:rFonts w:hint="eastAsia" w:ascii="宋体" w:hAnsi="宋体" w:eastAsia="宋体" w:cs="宋体"/>
          <w:sz w:val="24"/>
          <w:u w:val="single"/>
        </w:rPr>
      </w:pPr>
      <w:r>
        <w:rPr>
          <w:rFonts w:hint="eastAsia" w:ascii="宋体" w:hAnsi="宋体" w:eastAsia="宋体" w:cs="宋体"/>
          <w:sz w:val="24"/>
          <w:lang w:val="en-US" w:eastAsia="zh-CN"/>
        </w:rPr>
        <w:t>投标人</w:t>
      </w:r>
      <w:r>
        <w:rPr>
          <w:rFonts w:hint="eastAsia" w:ascii="宋体" w:hAnsi="宋体" w:eastAsia="宋体" w:cs="宋体"/>
          <w:sz w:val="24"/>
        </w:rPr>
        <w:t>名称（公章）：</w:t>
      </w:r>
      <w:r>
        <w:rPr>
          <w:rFonts w:hint="eastAsia" w:ascii="宋体" w:hAnsi="宋体" w:eastAsia="宋体" w:cs="宋体"/>
          <w:sz w:val="24"/>
          <w:u w:val="single"/>
        </w:rPr>
        <w:t xml:space="preserve">         　　　　　  </w:t>
      </w: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sz w:val="24"/>
        </w:rPr>
        <w:t>：</w:t>
      </w:r>
      <w:r>
        <w:rPr>
          <w:rFonts w:hint="eastAsia" w:ascii="宋体" w:hAnsi="宋体" w:eastAsia="宋体" w:cs="宋体"/>
          <w:sz w:val="24"/>
          <w:u w:val="single"/>
        </w:rPr>
        <w:t>　　　　　　　　　</w:t>
      </w:r>
    </w:p>
    <w:p>
      <w:pPr>
        <w:pStyle w:val="28"/>
        <w:rPr>
          <w:rFonts w:hint="eastAsia" w:ascii="宋体" w:hAnsi="宋体" w:eastAsia="宋体" w:cs="宋体"/>
          <w:sz w:val="24"/>
          <w:u w:val="single"/>
        </w:rPr>
      </w:pPr>
    </w:p>
    <w:p>
      <w:pPr>
        <w:pStyle w:val="28"/>
        <w:rPr>
          <w:rFonts w:hint="eastAsia" w:ascii="宋体" w:hAnsi="宋体" w:eastAsia="宋体" w:cs="宋体"/>
          <w:sz w:val="24"/>
          <w:u w:val="singl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3145"/>
        <w:gridCol w:w="2196"/>
        <w:gridCol w:w="125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66" w:type="dxa"/>
            <w:noWrap w:val="0"/>
            <w:vAlign w:val="center"/>
          </w:tcPr>
          <w:p>
            <w:pPr>
              <w:spacing w:line="36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项目名称</w:t>
            </w:r>
          </w:p>
        </w:tc>
        <w:tc>
          <w:tcPr>
            <w:tcW w:w="3145" w:type="dxa"/>
            <w:noWrap w:val="0"/>
            <w:vAlign w:val="center"/>
          </w:tcPr>
          <w:p>
            <w:pPr>
              <w:spacing w:line="360" w:lineRule="auto"/>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详细建设内容</w:t>
            </w:r>
          </w:p>
        </w:tc>
        <w:tc>
          <w:tcPr>
            <w:tcW w:w="2196" w:type="dxa"/>
            <w:noWrap w:val="0"/>
            <w:vAlign w:val="center"/>
          </w:tcPr>
          <w:p>
            <w:pPr>
              <w:spacing w:line="360" w:lineRule="auto"/>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文件技术</w:t>
            </w:r>
          </w:p>
          <w:p>
            <w:pPr>
              <w:spacing w:line="360" w:lineRule="auto"/>
              <w:jc w:val="center"/>
              <w:rPr>
                <w:rFonts w:ascii="宋体" w:hAnsi="宋体" w:cs="宋体"/>
                <w:color w:val="000000"/>
                <w:sz w:val="24"/>
                <w:szCs w:val="24"/>
              </w:rPr>
            </w:pPr>
            <w:r>
              <w:rPr>
                <w:rFonts w:hint="eastAsia" w:ascii="宋体" w:hAnsi="宋体" w:cs="宋体"/>
                <w:color w:val="000000"/>
                <w:sz w:val="24"/>
                <w:szCs w:val="24"/>
                <w:lang w:eastAsia="zh-CN"/>
              </w:rPr>
              <w:t>规范要求</w:t>
            </w:r>
          </w:p>
        </w:tc>
        <w:tc>
          <w:tcPr>
            <w:tcW w:w="1259" w:type="dxa"/>
            <w:noWrap w:val="0"/>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偏离</w:t>
            </w:r>
          </w:p>
        </w:tc>
        <w:tc>
          <w:tcPr>
            <w:tcW w:w="1016" w:type="dxa"/>
            <w:noWrap w:val="0"/>
            <w:vAlign w:val="center"/>
          </w:tcPr>
          <w:p>
            <w:pPr>
              <w:spacing w:line="360" w:lineRule="auto"/>
              <w:jc w:val="center"/>
              <w:rPr>
                <w:rFonts w:ascii="宋体" w:hAnsi="宋体" w:cs="宋体"/>
                <w:color w:val="000000"/>
                <w:sz w:val="24"/>
                <w:szCs w:val="24"/>
              </w:rPr>
            </w:pPr>
            <w:r>
              <w:rPr>
                <w:rFonts w:hint="eastAsia" w:ascii="宋体" w:hAnsi="宋体" w:cs="宋体"/>
                <w:color w:val="00000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trPr>
        <w:tc>
          <w:tcPr>
            <w:tcW w:w="1666" w:type="dxa"/>
            <w:noWrap w:val="0"/>
            <w:vAlign w:val="center"/>
          </w:tcPr>
          <w:p>
            <w:pPr>
              <w:spacing w:line="360" w:lineRule="auto"/>
              <w:jc w:val="center"/>
              <w:rPr>
                <w:rFonts w:hint="eastAsia" w:ascii="宋体" w:hAnsi="宋体" w:eastAsia="宋体" w:cs="宋体"/>
                <w:color w:val="000000"/>
                <w:sz w:val="24"/>
                <w:szCs w:val="24"/>
              </w:rPr>
            </w:pPr>
          </w:p>
        </w:tc>
        <w:tc>
          <w:tcPr>
            <w:tcW w:w="3145" w:type="dxa"/>
            <w:noWrap w:val="0"/>
            <w:vAlign w:val="center"/>
          </w:tcPr>
          <w:p>
            <w:pPr>
              <w:jc w:val="left"/>
              <w:rPr>
                <w:rFonts w:hint="eastAsia" w:ascii="宋体" w:hAnsi="宋体" w:eastAsia="宋体" w:cs="宋体"/>
                <w:color w:val="000000"/>
                <w:sz w:val="24"/>
                <w:szCs w:val="24"/>
              </w:rPr>
            </w:pPr>
          </w:p>
        </w:tc>
        <w:tc>
          <w:tcPr>
            <w:tcW w:w="2196" w:type="dxa"/>
            <w:noWrap w:val="0"/>
            <w:vAlign w:val="center"/>
          </w:tcPr>
          <w:p>
            <w:pPr>
              <w:pStyle w:val="2"/>
              <w:spacing w:line="320" w:lineRule="exact"/>
              <w:jc w:val="both"/>
              <w:rPr>
                <w:rFonts w:ascii="宋体" w:hAnsi="宋体" w:cs="宋体"/>
                <w:color w:val="000000"/>
                <w:sz w:val="24"/>
                <w:szCs w:val="24"/>
              </w:rPr>
            </w:pPr>
          </w:p>
        </w:tc>
        <w:tc>
          <w:tcPr>
            <w:tcW w:w="1259" w:type="dxa"/>
            <w:noWrap w:val="0"/>
            <w:vAlign w:val="center"/>
          </w:tcPr>
          <w:p>
            <w:pPr>
              <w:spacing w:line="360" w:lineRule="auto"/>
              <w:jc w:val="center"/>
              <w:rPr>
                <w:rFonts w:ascii="宋体" w:hAnsi="宋体" w:cs="宋体"/>
                <w:color w:val="000000"/>
                <w:sz w:val="24"/>
                <w:szCs w:val="24"/>
              </w:rPr>
            </w:pPr>
          </w:p>
        </w:tc>
        <w:tc>
          <w:tcPr>
            <w:tcW w:w="1016" w:type="dxa"/>
            <w:noWrap w:val="0"/>
            <w:vAlign w:val="center"/>
          </w:tcPr>
          <w:p>
            <w:pPr>
              <w:spacing w:line="360" w:lineRule="auto"/>
              <w:jc w:val="center"/>
              <w:rPr>
                <w:rFonts w:ascii="宋体" w:hAnsi="宋体" w:cs="宋体"/>
                <w:color w:val="000000"/>
                <w:sz w:val="24"/>
                <w:szCs w:val="24"/>
              </w:rPr>
            </w:pPr>
          </w:p>
        </w:tc>
      </w:tr>
    </w:tbl>
    <w:p>
      <w:pPr>
        <w:spacing w:line="400" w:lineRule="atLeast"/>
        <w:rPr>
          <w:rFonts w:hint="eastAsia" w:ascii="宋体" w:hAnsi="宋体" w:eastAsia="宋体" w:cs="宋体"/>
          <w:sz w:val="24"/>
        </w:rPr>
      </w:pPr>
    </w:p>
    <w:p>
      <w:pPr>
        <w:rPr>
          <w:rFonts w:hint="eastAsia"/>
          <w:b/>
          <w:bCs/>
          <w:color w:val="000000"/>
        </w:rPr>
      </w:pPr>
      <w:r>
        <w:rPr>
          <w:rFonts w:hint="eastAsia" w:ascii="宋体" w:hAnsi="宋体" w:cs="宋体"/>
          <w:b/>
          <w:color w:val="000000"/>
        </w:rPr>
        <w:t>注</w:t>
      </w:r>
      <w:r>
        <w:rPr>
          <w:rFonts w:hint="eastAsia" w:ascii="宋体" w:hAnsi="宋体" w:cs="宋体"/>
          <w:color w:val="000000"/>
        </w:rPr>
        <w:t>：</w:t>
      </w:r>
      <w:r>
        <w:rPr>
          <w:rFonts w:hint="eastAsia"/>
          <w:b/>
          <w:bCs/>
          <w:color w:val="000000"/>
        </w:rPr>
        <w:t>如响应中无任何偏离，也需在响应表中注明“无偏离”</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400" w:lineRule="atLeast"/>
        <w:rPr>
          <w:rFonts w:hint="eastAsia" w:ascii="宋体" w:hAnsi="宋体" w:eastAsia="宋体" w:cs="宋体"/>
          <w:sz w:val="24"/>
        </w:rPr>
      </w:pPr>
    </w:p>
    <w:p>
      <w:pPr>
        <w:pStyle w:val="5"/>
        <w:jc w:val="both"/>
        <w:rPr>
          <w:rFonts w:hint="eastAsia" w:ascii="宋体" w:hAnsi="宋体" w:eastAsia="宋体" w:cs="宋体"/>
          <w:sz w:val="24"/>
          <w:szCs w:val="24"/>
        </w:rPr>
      </w:pPr>
    </w:p>
    <w:p>
      <w:pPr>
        <w:pStyle w:val="5"/>
        <w:numPr>
          <w:ilvl w:val="2"/>
          <w:numId w:val="0"/>
        </w:numPr>
        <w:ind w:leftChars="0"/>
        <w:jc w:val="both"/>
        <w:outlineLvl w:val="9"/>
        <w:rPr>
          <w:rFonts w:hint="eastAsia" w:ascii="宋体" w:hAnsi="宋体" w:eastAsia="宋体" w:cs="宋体"/>
          <w:sz w:val="24"/>
          <w:szCs w:val="24"/>
        </w:rPr>
      </w:pPr>
    </w:p>
    <w:p>
      <w:pPr>
        <w:pStyle w:val="5"/>
        <w:numPr>
          <w:ilvl w:val="2"/>
          <w:numId w:val="0"/>
        </w:numPr>
        <w:ind w:leftChars="0"/>
        <w:jc w:val="both"/>
        <w:outlineLvl w:val="9"/>
        <w:rPr>
          <w:rFonts w:hint="eastAsia" w:ascii="宋体" w:hAnsi="宋体" w:eastAsia="宋体" w:cs="宋体"/>
          <w:b w:val="0"/>
          <w:bCs/>
          <w:sz w:val="32"/>
          <w:szCs w:val="32"/>
          <w:lang w:val="en-US" w:eastAsia="zh-CN"/>
        </w:rPr>
      </w:pPr>
    </w:p>
    <w:p>
      <w:pPr>
        <w:rPr>
          <w:rFonts w:hint="eastAsia" w:ascii="宋体" w:hAnsi="宋体" w:eastAsia="宋体" w:cs="宋体"/>
          <w:b w:val="0"/>
          <w:bCs/>
          <w:sz w:val="32"/>
          <w:szCs w:val="32"/>
          <w:lang w:val="en-US" w:eastAsia="zh-CN"/>
        </w:rPr>
      </w:pPr>
    </w:p>
    <w:p>
      <w:pPr>
        <w:pStyle w:val="28"/>
        <w:rPr>
          <w:rFonts w:hint="eastAsia" w:ascii="宋体" w:hAnsi="宋体" w:eastAsia="宋体" w:cs="宋体"/>
          <w:b w:val="0"/>
          <w:bCs/>
          <w:sz w:val="32"/>
          <w:szCs w:val="32"/>
          <w:lang w:val="en-US" w:eastAsia="zh-CN"/>
        </w:rPr>
      </w:pPr>
    </w:p>
    <w:p>
      <w:pPr>
        <w:pStyle w:val="5"/>
        <w:numPr>
          <w:ilvl w:val="0"/>
          <w:numId w:val="0"/>
        </w:numPr>
        <w:ind w:leftChars="0"/>
        <w:jc w:val="center"/>
        <w:rPr>
          <w:rFonts w:hint="eastAsia" w:ascii="宋体" w:hAnsi="宋体" w:eastAsia="宋体" w:cs="宋体"/>
          <w:sz w:val="32"/>
          <w:szCs w:val="32"/>
          <w:lang w:val="en-US" w:eastAsia="zh-CN"/>
        </w:rPr>
      </w:pPr>
      <w:bookmarkStart w:id="54" w:name="_Toc1702"/>
      <w:bookmarkStart w:id="55" w:name="_Toc29190"/>
      <w:bookmarkStart w:id="56" w:name="_Toc3365"/>
      <w:bookmarkStart w:id="57" w:name="_Toc7412"/>
      <w:r>
        <w:rPr>
          <w:rFonts w:hint="eastAsia" w:ascii="宋体" w:hAnsi="宋体" w:eastAsia="宋体" w:cs="宋体"/>
          <w:color w:val="000000"/>
          <w:sz w:val="32"/>
          <w:szCs w:val="32"/>
        </w:rPr>
        <w:t>商务条款偏离表</w:t>
      </w:r>
      <w:bookmarkEnd w:id="54"/>
      <w:bookmarkEnd w:id="55"/>
      <w:bookmarkEnd w:id="56"/>
      <w:bookmarkEnd w:id="57"/>
    </w:p>
    <w:p>
      <w:pPr>
        <w:spacing w:line="400" w:lineRule="atLeast"/>
        <w:ind w:firstLine="240" w:firstLineChars="100"/>
        <w:rPr>
          <w:rFonts w:hint="eastAsia" w:ascii="宋体" w:hAnsi="宋体" w:eastAsia="宋体" w:cs="宋体"/>
          <w:sz w:val="24"/>
          <w:u w:val="single"/>
        </w:rPr>
      </w:pPr>
      <w:r>
        <w:rPr>
          <w:rFonts w:hint="eastAsia" w:ascii="宋体" w:hAnsi="宋体" w:eastAsia="宋体" w:cs="宋体"/>
          <w:sz w:val="24"/>
          <w:lang w:val="en-US" w:eastAsia="zh-CN"/>
        </w:rPr>
        <w:t>投标人</w:t>
      </w:r>
      <w:r>
        <w:rPr>
          <w:rFonts w:hint="eastAsia" w:ascii="宋体" w:hAnsi="宋体" w:eastAsia="宋体" w:cs="宋体"/>
          <w:sz w:val="24"/>
        </w:rPr>
        <w:t>名称（公章）：</w:t>
      </w:r>
      <w:r>
        <w:rPr>
          <w:rFonts w:hint="eastAsia" w:ascii="宋体" w:hAnsi="宋体" w:eastAsia="宋体" w:cs="宋体"/>
          <w:sz w:val="24"/>
          <w:u w:val="single"/>
        </w:rPr>
        <w:t xml:space="preserve">         　　　　　  </w:t>
      </w:r>
      <w:r>
        <w:rPr>
          <w:rFonts w:hint="eastAsia" w:ascii="宋体" w:hAnsi="宋体" w:eastAsia="宋体" w:cs="宋体"/>
          <w:sz w:val="24"/>
        </w:rPr>
        <w:t>项目编号/</w:t>
      </w:r>
      <w:r>
        <w:rPr>
          <w:rFonts w:hint="eastAsia" w:ascii="宋体" w:hAnsi="宋体" w:eastAsia="宋体" w:cs="宋体"/>
          <w:sz w:val="24"/>
          <w:lang w:val="en-US" w:eastAsia="zh-CN"/>
        </w:rPr>
        <w:t>包项名称</w:t>
      </w:r>
      <w:r>
        <w:rPr>
          <w:rFonts w:hint="eastAsia" w:ascii="宋体" w:hAnsi="宋体" w:eastAsia="宋体" w:cs="宋体"/>
          <w:sz w:val="24"/>
        </w:rPr>
        <w:t>：</w:t>
      </w:r>
      <w:r>
        <w:rPr>
          <w:rFonts w:hint="eastAsia" w:ascii="宋体" w:hAnsi="宋体" w:eastAsia="宋体" w:cs="宋体"/>
          <w:sz w:val="24"/>
          <w:u w:val="single"/>
        </w:rPr>
        <w:t>　　　　　　　　　　　</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2000"/>
        <w:gridCol w:w="3053"/>
        <w:gridCol w:w="281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26"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序号</w:t>
            </w:r>
          </w:p>
        </w:tc>
        <w:tc>
          <w:tcPr>
            <w:tcW w:w="2000"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条目号</w:t>
            </w:r>
          </w:p>
        </w:tc>
        <w:tc>
          <w:tcPr>
            <w:tcW w:w="3053"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文件的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2819" w:type="dxa"/>
            <w:noWrap w:val="0"/>
            <w:vAlign w:val="center"/>
          </w:tcPr>
          <w:p>
            <w:pPr>
              <w:pageBreakBefore w:val="0"/>
              <w:kinsoku/>
              <w:wordWrap/>
              <w:overflowPunct/>
              <w:topLinePunct w:val="0"/>
              <w:bidi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eastAsia="zh-CN"/>
              </w:rPr>
              <w:t>谈判响应文件</w:t>
            </w:r>
            <w:r>
              <w:rPr>
                <w:rFonts w:hint="eastAsia" w:ascii="宋体" w:hAnsi="宋体" w:eastAsia="宋体" w:cs="宋体"/>
                <w:color w:val="000000"/>
                <w:sz w:val="24"/>
              </w:rPr>
              <w:t>的</w:t>
            </w:r>
          </w:p>
          <w:p>
            <w:pPr>
              <w:spacing w:line="400" w:lineRule="atLeast"/>
              <w:jc w:val="center"/>
              <w:rPr>
                <w:rFonts w:hint="eastAsia" w:ascii="宋体" w:hAnsi="宋体" w:eastAsia="宋体" w:cs="宋体"/>
                <w:sz w:val="24"/>
              </w:rPr>
            </w:pPr>
            <w:r>
              <w:rPr>
                <w:rFonts w:hint="eastAsia" w:ascii="宋体" w:hAnsi="宋体" w:eastAsia="宋体" w:cs="宋体"/>
                <w:color w:val="000000"/>
                <w:sz w:val="24"/>
              </w:rPr>
              <w:t>商务条款</w:t>
            </w:r>
          </w:p>
        </w:tc>
        <w:tc>
          <w:tcPr>
            <w:tcW w:w="784" w:type="dxa"/>
            <w:noWrap w:val="0"/>
            <w:vAlign w:val="center"/>
          </w:tcPr>
          <w:p>
            <w:pPr>
              <w:spacing w:line="400" w:lineRule="atLeast"/>
              <w:jc w:val="center"/>
              <w:rPr>
                <w:rFonts w:hint="eastAsia" w:ascii="宋体" w:hAnsi="宋体" w:eastAsia="宋体" w:cs="宋体"/>
                <w:sz w:val="24"/>
              </w:rPr>
            </w:pPr>
            <w:r>
              <w:rPr>
                <w:rFonts w:hint="eastAsia" w:ascii="宋体" w:hAnsi="宋体" w:eastAsia="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26" w:type="dxa"/>
            <w:noWrap w:val="0"/>
            <w:vAlign w:val="top"/>
          </w:tcPr>
          <w:p>
            <w:pPr>
              <w:spacing w:line="400" w:lineRule="atLeast"/>
              <w:rPr>
                <w:rFonts w:hint="eastAsia" w:ascii="宋体" w:hAnsi="宋体" w:eastAsia="宋体" w:cs="宋体"/>
                <w:sz w:val="24"/>
              </w:rPr>
            </w:pPr>
          </w:p>
          <w:p>
            <w:pPr>
              <w:spacing w:line="400" w:lineRule="atLeast"/>
              <w:rPr>
                <w:rFonts w:hint="eastAsia" w:ascii="宋体" w:hAnsi="宋体" w:eastAsia="宋体" w:cs="宋体"/>
                <w:sz w:val="24"/>
              </w:rPr>
            </w:pPr>
          </w:p>
        </w:tc>
        <w:tc>
          <w:tcPr>
            <w:tcW w:w="2000" w:type="dxa"/>
            <w:noWrap w:val="0"/>
            <w:vAlign w:val="top"/>
          </w:tcPr>
          <w:p>
            <w:pPr>
              <w:widowControl/>
              <w:spacing w:line="400" w:lineRule="atLeast"/>
              <w:jc w:val="left"/>
              <w:rPr>
                <w:rFonts w:hint="eastAsia" w:ascii="宋体" w:hAnsi="宋体" w:eastAsia="宋体" w:cs="宋体"/>
                <w:sz w:val="24"/>
              </w:rPr>
            </w:pPr>
          </w:p>
          <w:p>
            <w:pPr>
              <w:spacing w:line="400" w:lineRule="atLeast"/>
              <w:rPr>
                <w:rFonts w:hint="eastAsia" w:ascii="宋体" w:hAnsi="宋体" w:eastAsia="宋体" w:cs="宋体"/>
                <w:sz w:val="24"/>
              </w:rPr>
            </w:pPr>
          </w:p>
        </w:tc>
        <w:tc>
          <w:tcPr>
            <w:tcW w:w="3053" w:type="dxa"/>
            <w:noWrap w:val="0"/>
            <w:vAlign w:val="top"/>
          </w:tcPr>
          <w:p>
            <w:pPr>
              <w:spacing w:line="400" w:lineRule="atLeast"/>
              <w:rPr>
                <w:rFonts w:hint="eastAsia" w:ascii="宋体" w:hAnsi="宋体" w:eastAsia="宋体" w:cs="宋体"/>
                <w:sz w:val="24"/>
              </w:rPr>
            </w:pPr>
          </w:p>
        </w:tc>
        <w:tc>
          <w:tcPr>
            <w:tcW w:w="2819" w:type="dxa"/>
            <w:noWrap w:val="0"/>
            <w:vAlign w:val="top"/>
          </w:tcPr>
          <w:p>
            <w:pPr>
              <w:spacing w:line="400" w:lineRule="atLeast"/>
              <w:rPr>
                <w:rFonts w:hint="eastAsia" w:ascii="宋体" w:hAnsi="宋体" w:eastAsia="宋体" w:cs="宋体"/>
                <w:sz w:val="24"/>
              </w:rPr>
            </w:pPr>
          </w:p>
        </w:tc>
        <w:tc>
          <w:tcPr>
            <w:tcW w:w="784" w:type="dxa"/>
            <w:noWrap w:val="0"/>
            <w:vAlign w:val="top"/>
          </w:tcPr>
          <w:p>
            <w:pPr>
              <w:spacing w:line="400" w:lineRule="atLeast"/>
              <w:rPr>
                <w:rFonts w:hint="eastAsia" w:ascii="宋体" w:hAnsi="宋体" w:eastAsia="宋体" w:cs="宋体"/>
                <w:sz w:val="24"/>
              </w:rPr>
            </w:pPr>
          </w:p>
        </w:tc>
      </w:tr>
    </w:tbl>
    <w:p>
      <w:pPr>
        <w:spacing w:line="40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sz w:val="24"/>
          <w:lang w:val="en-US" w:eastAsia="zh-CN"/>
        </w:rPr>
        <w:t>与谈判</w:t>
      </w:r>
      <w:r>
        <w:rPr>
          <w:rFonts w:hint="eastAsia" w:ascii="宋体" w:hAnsi="宋体" w:eastAsia="宋体" w:cs="宋体"/>
          <w:sz w:val="24"/>
        </w:rPr>
        <w:t>文件</w:t>
      </w:r>
      <w:r>
        <w:rPr>
          <w:rFonts w:hint="eastAsia" w:ascii="宋体" w:hAnsi="宋体" w:eastAsia="宋体" w:cs="宋体"/>
          <w:sz w:val="24"/>
          <w:lang w:val="en-US" w:eastAsia="zh-CN"/>
        </w:rPr>
        <w:t>技术参数</w:t>
      </w:r>
      <w:r>
        <w:rPr>
          <w:rFonts w:hint="eastAsia" w:ascii="宋体" w:hAnsi="宋体" w:eastAsia="宋体" w:cs="宋体"/>
          <w:sz w:val="24"/>
        </w:rPr>
        <w:t>要求逐条对应填写。</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spacing w:line="400" w:lineRule="atLeast"/>
        <w:rPr>
          <w:rFonts w:hint="eastAsia" w:ascii="宋体" w:hAnsi="宋体" w:eastAsia="宋体" w:cs="宋体"/>
          <w:sz w:val="24"/>
        </w:rPr>
      </w:pPr>
    </w:p>
    <w:p>
      <w:pPr>
        <w:rPr>
          <w:rFonts w:hint="eastAsia" w:ascii="宋体" w:hAnsi="宋体" w:eastAsia="宋体" w:cs="宋体"/>
          <w:b w:val="0"/>
          <w:bCs/>
          <w:sz w:val="32"/>
          <w:szCs w:val="32"/>
          <w:lang w:val="en-US" w:eastAsia="zh-CN"/>
        </w:rPr>
      </w:pPr>
      <w:bookmarkStart w:id="58" w:name="_Toc8808"/>
      <w:r>
        <w:rPr>
          <w:rFonts w:hint="eastAsia" w:ascii="宋体" w:hAnsi="宋体" w:eastAsia="宋体" w:cs="宋体"/>
          <w:b w:val="0"/>
          <w:bCs/>
          <w:sz w:val="32"/>
          <w:szCs w:val="32"/>
          <w:lang w:val="en-US" w:eastAsia="zh-CN"/>
        </w:rPr>
        <w:br w:type="page"/>
      </w:r>
    </w:p>
    <w:p>
      <w:pPr>
        <w:pStyle w:val="5"/>
        <w:numPr>
          <w:ilvl w:val="0"/>
          <w:numId w:val="0"/>
        </w:numPr>
        <w:ind w:leftChars="0"/>
        <w:jc w:val="center"/>
        <w:outlineLvl w:val="0"/>
        <w:rPr>
          <w:rFonts w:hint="eastAsia" w:ascii="宋体" w:hAnsi="宋体" w:eastAsia="宋体" w:cs="宋体"/>
        </w:rPr>
      </w:pPr>
      <w:bookmarkStart w:id="59" w:name="_Toc31581"/>
      <w:r>
        <w:rPr>
          <w:rFonts w:hint="eastAsia" w:ascii="宋体" w:hAnsi="宋体" w:eastAsia="宋体" w:cs="宋体"/>
          <w:b w:val="0"/>
          <w:bCs/>
          <w:sz w:val="32"/>
          <w:szCs w:val="32"/>
          <w:lang w:val="en-US" w:eastAsia="zh-CN"/>
        </w:rPr>
        <w:t>四、</w:t>
      </w:r>
      <w:r>
        <w:rPr>
          <w:rFonts w:hint="eastAsia" w:ascii="宋体" w:hAnsi="宋体" w:eastAsia="宋体" w:cs="宋体"/>
          <w:b w:val="0"/>
          <w:bCs/>
          <w:sz w:val="32"/>
          <w:szCs w:val="32"/>
        </w:rPr>
        <w:t>投标人基本情况表</w:t>
      </w:r>
      <w:bookmarkEnd w:id="58"/>
      <w:bookmarkEnd w:id="59"/>
    </w:p>
    <w:tbl>
      <w:tblPr>
        <w:tblStyle w:val="21"/>
        <w:tblW w:w="0" w:type="auto"/>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175"/>
        <w:gridCol w:w="984"/>
        <w:gridCol w:w="765"/>
        <w:gridCol w:w="1406"/>
        <w:gridCol w:w="79"/>
        <w:gridCol w:w="1374"/>
        <w:gridCol w:w="598"/>
        <w:gridCol w:w="531"/>
        <w:gridCol w:w="1172"/>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9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投标人名称</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15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48" w:hRule="atLeast"/>
          <w:jc w:val="center"/>
        </w:trPr>
        <w:tc>
          <w:tcPr>
            <w:tcW w:w="2175" w:type="dxa"/>
            <w:vMerge w:val="restart"/>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71"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48" w:hRule="atLeast"/>
          <w:jc w:val="center"/>
        </w:trPr>
        <w:tc>
          <w:tcPr>
            <w:tcW w:w="2175"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2171"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5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301"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企业性质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6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76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both"/>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技术负责人</w:t>
            </w:r>
          </w:p>
        </w:tc>
        <w:tc>
          <w:tcPr>
            <w:tcW w:w="98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76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85"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74"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59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both"/>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703"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1"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5160" w:type="dxa"/>
            <w:gridSpan w:val="6"/>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64"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06" w:type="dxa"/>
            <w:vMerge w:val="restart"/>
            <w:tcBorders>
              <w:top w:val="single" w:color="000000" w:sz="6" w:space="0"/>
              <w:left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5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注册资金（万元）</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482"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48"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账 号</w:t>
            </w:r>
          </w:p>
        </w:tc>
        <w:tc>
          <w:tcPr>
            <w:tcW w:w="174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406" w:type="dxa"/>
            <w:vMerge w:val="continue"/>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2582" w:type="dxa"/>
            <w:gridSpan w:val="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c>
          <w:tcPr>
            <w:tcW w:w="1172"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615"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646" w:hRule="atLeast"/>
          <w:jc w:val="center"/>
        </w:trPr>
        <w:tc>
          <w:tcPr>
            <w:tcW w:w="2175"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r>
              <w:rPr>
                <w:rFonts w:hint="eastAsia" w:ascii="宋体" w:hAnsi="宋体" w:eastAsia="宋体" w:cs="宋体"/>
                <w:color w:val="auto"/>
                <w:sz w:val="24"/>
                <w:szCs w:val="24"/>
              </w:rPr>
              <w:t>备 注</w:t>
            </w:r>
          </w:p>
        </w:tc>
        <w:tc>
          <w:tcPr>
            <w:tcW w:w="6909" w:type="dxa"/>
            <w:gridSpan w:val="8"/>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pStyle w:val="29"/>
              <w:ind w:right="-354"/>
              <w:jc w:val="center"/>
              <w:rPr>
                <w:rFonts w:hint="eastAsia" w:ascii="宋体" w:hAnsi="宋体" w:eastAsia="宋体" w:cs="宋体"/>
                <w:color w:val="auto"/>
                <w:sz w:val="24"/>
                <w:szCs w:val="24"/>
              </w:rPr>
            </w:pPr>
          </w:p>
        </w:tc>
      </w:tr>
    </w:tbl>
    <w:p>
      <w:pPr>
        <w:rPr>
          <w:rFonts w:hint="eastAsia" w:ascii="宋体" w:hAnsi="宋体" w:eastAsia="宋体" w:cs="宋体"/>
          <w:sz w:val="24"/>
          <w:szCs w:val="24"/>
        </w:rPr>
      </w:pP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谈判响应人：（盖章）</w:t>
      </w:r>
    </w:p>
    <w:p>
      <w:pPr>
        <w:spacing w:line="760" w:lineRule="exact"/>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      法定代表人或授权委托人：（</w:t>
      </w:r>
      <w:r>
        <w:rPr>
          <w:rFonts w:hint="eastAsia" w:ascii="宋体" w:hAnsi="宋体" w:eastAsia="宋体" w:cs="宋体"/>
          <w:color w:val="000000"/>
          <w:sz w:val="24"/>
          <w:lang w:val="en-US" w:eastAsia="zh-CN"/>
        </w:rPr>
        <w:t>签字或</w:t>
      </w:r>
      <w:r>
        <w:rPr>
          <w:rFonts w:hint="eastAsia" w:ascii="宋体" w:hAnsi="宋体" w:eastAsia="宋体" w:cs="宋体"/>
          <w:color w:val="000000"/>
          <w:sz w:val="24"/>
        </w:rPr>
        <w:t>盖章）</w:t>
      </w:r>
    </w:p>
    <w:p>
      <w:pPr>
        <w:spacing w:line="760" w:lineRule="exact"/>
        <w:ind w:firstLine="4320" w:firstLineChars="1800"/>
        <w:rPr>
          <w:rFonts w:hint="eastAsia" w:ascii="宋体" w:hAnsi="宋体" w:eastAsia="宋体" w:cs="宋体"/>
          <w:color w:val="000000"/>
          <w:sz w:val="24"/>
        </w:rPr>
      </w:pPr>
      <w:r>
        <w:rPr>
          <w:rFonts w:hint="eastAsia" w:ascii="宋体" w:hAnsi="宋体" w:eastAsia="宋体" w:cs="宋体"/>
          <w:color w:val="000000"/>
          <w:sz w:val="24"/>
        </w:rPr>
        <w:t>日     期：      年     月      日</w:t>
      </w:r>
    </w:p>
    <w:p>
      <w:pPr>
        <w:pStyle w:val="4"/>
        <w:spacing w:before="156" w:beforeLines="0" w:after="156" w:afterLines="0"/>
        <w:ind w:firstLine="2168" w:firstLineChars="900"/>
        <w:jc w:val="both"/>
        <w:outlineLvl w:val="9"/>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6"/>
        <w:rPr>
          <w:rFonts w:hint="eastAsia" w:ascii="宋体" w:hAnsi="宋体" w:eastAsia="宋体" w:cs="宋体"/>
          <w:color w:val="000000"/>
          <w:sz w:val="24"/>
          <w:szCs w:val="24"/>
        </w:rPr>
      </w:pPr>
    </w:p>
    <w:p>
      <w:pPr>
        <w:pStyle w:val="19"/>
        <w:ind w:left="0" w:leftChars="0" w:firstLine="0" w:firstLineChars="0"/>
        <w:rPr>
          <w:rFonts w:hint="eastAsia" w:ascii="宋体" w:hAnsi="宋体" w:eastAsia="宋体" w:cs="宋体"/>
          <w:color w:val="000000"/>
          <w:sz w:val="24"/>
          <w:szCs w:val="24"/>
        </w:rPr>
      </w:pPr>
    </w:p>
    <w:p>
      <w:pPr>
        <w:pStyle w:val="3"/>
        <w:numPr>
          <w:ilvl w:val="0"/>
          <w:numId w:val="0"/>
        </w:numPr>
        <w:bidi w:val="0"/>
        <w:ind w:leftChars="0"/>
        <w:jc w:val="center"/>
        <w:rPr>
          <w:rFonts w:hint="eastAsia" w:ascii="宋体" w:hAnsi="宋体" w:eastAsia="宋体" w:cs="宋体"/>
          <w:b/>
          <w:bCs/>
          <w:sz w:val="28"/>
          <w:szCs w:val="36"/>
          <w:lang w:eastAsia="zh-CN"/>
        </w:rPr>
      </w:pPr>
      <w:bookmarkStart w:id="60" w:name="_Toc21580"/>
      <w:bookmarkStart w:id="61" w:name="_Toc22"/>
      <w:bookmarkStart w:id="62" w:name="_Toc16503"/>
      <w:bookmarkStart w:id="63" w:name="_Toc14137"/>
      <w:r>
        <w:rPr>
          <w:rFonts w:hint="eastAsia" w:ascii="宋体" w:hAnsi="宋体" w:eastAsia="宋体" w:cs="宋体"/>
          <w:b/>
          <w:bCs/>
          <w:sz w:val="28"/>
          <w:szCs w:val="36"/>
          <w:lang w:eastAsia="zh-CN"/>
        </w:rPr>
        <w:t>报价人证明谈判资格合格的相关证件证明的复印件</w:t>
      </w:r>
      <w:bookmarkEnd w:id="60"/>
      <w:bookmarkEnd w:id="61"/>
      <w:bookmarkEnd w:id="62"/>
      <w:bookmarkEnd w:id="63"/>
    </w:p>
    <w:p>
      <w:pPr>
        <w:keepNext w:val="0"/>
        <w:keepLines w:val="0"/>
        <w:pageBreakBefore w:val="0"/>
        <w:widowControl/>
        <w:kinsoku/>
        <w:wordWrap/>
        <w:overflowPunct/>
        <w:topLinePunct w:val="0"/>
        <w:autoSpaceDE/>
        <w:autoSpaceDN/>
        <w:bidi w:val="0"/>
        <w:adjustRightInd/>
        <w:snapToGrid/>
        <w:spacing w:line="400" w:lineRule="exact"/>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谈判响应人按下列要求提交资格文件：</w:t>
      </w:r>
    </w:p>
    <w:p>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1、具有经年审合格的企业法人三证合一营业执照；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2、安全生产许可证；</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3、银行开户许可证复印件；</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4、会计事务所出具2020年度或2021年度财务审计报告，税务机关出具近三个月的完税证明；</w:t>
      </w:r>
    </w:p>
    <w:p>
      <w:pPr>
        <w:keepNext w:val="0"/>
        <w:keepLines w:val="0"/>
        <w:pageBreakBefore w:val="0"/>
        <w:kinsoku/>
        <w:wordWrap/>
        <w:overflowPunct/>
        <w:topLinePunct w:val="0"/>
        <w:autoSpaceDE/>
        <w:autoSpaceDN/>
        <w:bidi w:val="0"/>
        <w:adjustRightInd/>
        <w:snapToGrid/>
        <w:spacing w:line="360" w:lineRule="auto"/>
        <w:ind w:firstLine="420" w:firstLine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投标人需具备建筑工程总承包三级（含三级）及以上资质，项目负责人（建造师）资格：建筑工程专业二级注册建造师执业资格，具备有效的安全生产考核B级合格证书，且不得担任其他在施建设工程项目的项目负责人（需提供无在建承诺书）；外区进疆施工企业还应提交《新疆维吾尔自治区区外建设工程企业信息报送册》已在新疆建设云上信息登记。</w:t>
      </w:r>
    </w:p>
    <w:p>
      <w:pPr>
        <w:pStyle w:val="17"/>
        <w:ind w:firstLine="420" w:firstLineChars="0"/>
        <w:rPr>
          <w:rFonts w:hint="default"/>
          <w:lang w:val="en-US" w:eastAsia="zh-CN"/>
        </w:rPr>
      </w:pPr>
      <w:r>
        <w:rPr>
          <w:rFonts w:hint="eastAsia" w:ascii="宋体" w:hAnsi="宋体" w:eastAsia="宋体" w:cs="宋体"/>
          <w:b w:val="0"/>
          <w:bCs w:val="0"/>
          <w:color w:val="auto"/>
          <w:sz w:val="24"/>
          <w:szCs w:val="24"/>
          <w:lang w:val="en-US" w:eastAsia="zh-CN"/>
        </w:rPr>
        <w:t>6、供应商认为需要提供的其他材料</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（采购文件要求和投标人应提供的其他相关证件按上述格式填写）</w:t>
      </w:r>
    </w:p>
    <w:p>
      <w:pPr>
        <w:keepNext w:val="0"/>
        <w:keepLines w:val="0"/>
        <w:pageBreakBefore w:val="0"/>
        <w:widowControl/>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 w:val="0"/>
          <w:bCs w:val="0"/>
          <w:color w:val="auto"/>
          <w:sz w:val="24"/>
          <w:szCs w:val="24"/>
        </w:rPr>
      </w:pP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注</w:t>
      </w:r>
      <w:r>
        <w:rPr>
          <w:rFonts w:hint="eastAsia" w:ascii="宋体" w:hAnsi="宋体" w:eastAsia="宋体" w:cs="宋体"/>
          <w:b w:val="0"/>
          <w:bCs w:val="0"/>
          <w:color w:val="auto"/>
          <w:sz w:val="24"/>
          <w:szCs w:val="24"/>
        </w:rPr>
        <w:t>：</w:t>
      </w:r>
    </w:p>
    <w:p>
      <w:pPr>
        <w:spacing w:line="360" w:lineRule="auto"/>
        <w:ind w:firstLine="241" w:firstLineChars="100"/>
        <w:rPr>
          <w:rFonts w:hint="eastAsia"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投标人应自行承担所提供上述资料任何错漏而导致的一切后果。</w:t>
      </w:r>
    </w:p>
    <w:p>
      <w:pPr>
        <w:keepNext w:val="0"/>
        <w:keepLines w:val="0"/>
        <w:pageBreakBefore w:val="0"/>
        <w:kinsoku/>
        <w:wordWrap/>
        <w:overflowPunct/>
        <w:topLinePunct w:val="0"/>
        <w:autoSpaceDE/>
        <w:autoSpaceDN/>
        <w:bidi w:val="0"/>
        <w:adjustRightInd/>
        <w:snapToGrid/>
        <w:spacing w:line="320" w:lineRule="exact"/>
        <w:ind w:firstLine="236" w:firstLineChars="98"/>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）所附的资格证明文件的复印件或影印件含糊不清，导致无法辨认的，其投标将被否决。</w:t>
      </w:r>
    </w:p>
    <w:p>
      <w:pPr>
        <w:pStyle w:val="4"/>
        <w:spacing w:before="156" w:beforeLines="0" w:after="156" w:afterLines="0"/>
        <w:jc w:val="both"/>
        <w:outlineLvl w:val="9"/>
        <w:rPr>
          <w:rFonts w:hint="eastAsia" w:ascii="宋体" w:hAnsi="宋体" w:eastAsia="宋体" w:cs="宋体"/>
          <w:b/>
          <w:bCs w:val="0"/>
          <w:kern w:val="2"/>
          <w:sz w:val="32"/>
          <w:szCs w:val="32"/>
          <w:lang w:val="en-US" w:eastAsia="zh-CN" w:bidi="ar-SA"/>
        </w:rPr>
      </w:pPr>
    </w:p>
    <w:p>
      <w:pPr>
        <w:rPr>
          <w:rFonts w:hint="eastAsia" w:ascii="宋体" w:hAnsi="宋体" w:eastAsia="宋体" w:cs="宋体"/>
          <w:b/>
          <w:bCs w:val="0"/>
          <w:kern w:val="2"/>
          <w:sz w:val="32"/>
          <w:szCs w:val="32"/>
          <w:lang w:val="en-US" w:eastAsia="zh-CN" w:bidi="ar-SA"/>
        </w:rPr>
      </w:pPr>
    </w:p>
    <w:p>
      <w:pPr>
        <w:pStyle w:val="28"/>
        <w:rPr>
          <w:rFonts w:hint="eastAsia" w:ascii="宋体" w:hAnsi="宋体" w:eastAsia="宋体" w:cs="宋体"/>
          <w:b/>
          <w:bCs w:val="0"/>
          <w:kern w:val="2"/>
          <w:sz w:val="32"/>
          <w:szCs w:val="32"/>
          <w:lang w:val="en-US" w:eastAsia="zh-CN" w:bidi="ar-SA"/>
        </w:rPr>
      </w:pPr>
    </w:p>
    <w:p>
      <w:pPr>
        <w:pStyle w:val="28"/>
        <w:rPr>
          <w:rFonts w:hint="eastAsia" w:ascii="宋体" w:hAnsi="宋体" w:eastAsia="宋体" w:cs="宋体"/>
          <w:b/>
          <w:bCs w:val="0"/>
          <w:kern w:val="2"/>
          <w:sz w:val="32"/>
          <w:szCs w:val="32"/>
          <w:lang w:val="en-US" w:eastAsia="zh-CN" w:bidi="ar-SA"/>
        </w:rPr>
      </w:pPr>
    </w:p>
    <w:p>
      <w:pPr>
        <w:pStyle w:val="28"/>
        <w:rPr>
          <w:rFonts w:hint="eastAsia" w:ascii="宋体" w:hAnsi="宋体" w:eastAsia="宋体" w:cs="宋体"/>
          <w:b/>
          <w:bCs w:val="0"/>
          <w:kern w:val="2"/>
          <w:sz w:val="32"/>
          <w:szCs w:val="32"/>
          <w:lang w:val="en-US" w:eastAsia="zh-CN" w:bidi="ar-SA"/>
        </w:rPr>
      </w:pPr>
    </w:p>
    <w:p>
      <w:pPr>
        <w:pStyle w:val="28"/>
        <w:rPr>
          <w:rFonts w:hint="eastAsia" w:ascii="宋体" w:hAnsi="宋体" w:eastAsia="宋体" w:cs="宋体"/>
          <w:b/>
          <w:bCs w:val="0"/>
          <w:kern w:val="2"/>
          <w:sz w:val="32"/>
          <w:szCs w:val="32"/>
          <w:lang w:val="en-US" w:eastAsia="zh-CN" w:bidi="ar-SA"/>
        </w:rPr>
      </w:pPr>
    </w:p>
    <w:p>
      <w:pPr>
        <w:pStyle w:val="28"/>
        <w:rPr>
          <w:rFonts w:hint="eastAsia" w:ascii="宋体" w:hAnsi="宋体" w:eastAsia="宋体" w:cs="宋体"/>
          <w:b/>
          <w:bCs w:val="0"/>
          <w:kern w:val="2"/>
          <w:sz w:val="32"/>
          <w:szCs w:val="32"/>
          <w:lang w:val="en-US" w:eastAsia="zh-CN" w:bidi="ar-SA"/>
        </w:rPr>
      </w:pPr>
    </w:p>
    <w:p>
      <w:pPr>
        <w:pStyle w:val="28"/>
        <w:rPr>
          <w:rFonts w:hint="eastAsia" w:ascii="宋体" w:hAnsi="宋体" w:eastAsia="宋体" w:cs="宋体"/>
          <w:b/>
          <w:bCs w:val="0"/>
          <w:kern w:val="2"/>
          <w:sz w:val="32"/>
          <w:szCs w:val="32"/>
          <w:lang w:val="en-US" w:eastAsia="zh-CN" w:bidi="ar-SA"/>
        </w:rPr>
      </w:pPr>
    </w:p>
    <w:p>
      <w:pPr>
        <w:jc w:val="center"/>
        <w:rPr>
          <w:rStyle w:val="30"/>
          <w:rFonts w:hint="eastAsia"/>
          <w:color w:val="000000"/>
          <w:sz w:val="32"/>
          <w:szCs w:val="15"/>
        </w:rPr>
      </w:pPr>
      <w:bookmarkStart w:id="64" w:name="_Toc12646"/>
      <w:bookmarkStart w:id="65" w:name="_Toc21023"/>
      <w:bookmarkStart w:id="66" w:name="_Toc18903"/>
      <w:r>
        <w:rPr>
          <w:rStyle w:val="30"/>
          <w:rFonts w:hint="eastAsia"/>
          <w:color w:val="000000"/>
          <w:sz w:val="32"/>
          <w:szCs w:val="15"/>
        </w:rPr>
        <w:t>项目负责人简历表</w:t>
      </w:r>
    </w:p>
    <w:bookmarkEnd w:id="64"/>
    <w:bookmarkEnd w:id="65"/>
    <w:bookmarkEnd w:id="66"/>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负责人应附建造师执业资格证书、注册证书、安全生产考核合格证书、身份证、职称证、学历证、养老保险复印件及未担任其他在施建设工程项目项目负责人的承诺书，管理过的项目业绩须附合同协议书和竣工验收备案登记表复印件。类似项目限于以项目负责人身份参与的项目。</w:t>
      </w:r>
    </w:p>
    <w:p>
      <w:pPr>
        <w:ind w:firstLine="960" w:firstLineChars="400"/>
        <w:rPr>
          <w:rFonts w:hint="eastAsia" w:ascii="宋体" w:hAnsi="宋体"/>
          <w:color w:val="000000"/>
          <w:sz w:val="24"/>
          <w:szCs w:val="21"/>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523"/>
        <w:gridCol w:w="541"/>
        <w:gridCol w:w="524"/>
        <w:gridCol w:w="646"/>
        <w:gridCol w:w="524"/>
        <w:gridCol w:w="789"/>
        <w:gridCol w:w="524"/>
        <w:gridCol w:w="1374"/>
        <w:gridCol w:w="524"/>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姓  名</w:t>
            </w:r>
          </w:p>
        </w:tc>
        <w:tc>
          <w:tcPr>
            <w:tcW w:w="1065"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年  龄</w:t>
            </w: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学历</w:t>
            </w:r>
          </w:p>
        </w:tc>
        <w:tc>
          <w:tcPr>
            <w:tcW w:w="2191"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职  称</w:t>
            </w:r>
          </w:p>
        </w:tc>
        <w:tc>
          <w:tcPr>
            <w:tcW w:w="1065"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职  务</w:t>
            </w: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拟在本工程</w:t>
            </w:r>
          </w:p>
          <w:p>
            <w:pPr>
              <w:jc w:val="center"/>
              <w:rPr>
                <w:rFonts w:hint="eastAsia" w:ascii="宋体" w:hAnsi="宋体"/>
                <w:color w:val="000000"/>
                <w:sz w:val="24"/>
                <w:szCs w:val="24"/>
              </w:rPr>
            </w:pPr>
            <w:r>
              <w:rPr>
                <w:rFonts w:hint="eastAsia" w:ascii="宋体" w:hAnsi="宋体"/>
                <w:color w:val="000000"/>
                <w:sz w:val="24"/>
                <w:szCs w:val="24"/>
              </w:rPr>
              <w:t>任职</w:t>
            </w:r>
          </w:p>
        </w:tc>
        <w:tc>
          <w:tcPr>
            <w:tcW w:w="219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6"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注册建造师执业资格等级</w:t>
            </w: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建造师专业</w:t>
            </w: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6"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安全生产考核合格证书</w:t>
            </w:r>
          </w:p>
        </w:tc>
        <w:tc>
          <w:tcPr>
            <w:tcW w:w="5926" w:type="dxa"/>
            <w:gridSpan w:val="6"/>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毕业学校</w:t>
            </w:r>
          </w:p>
        </w:tc>
        <w:tc>
          <w:tcPr>
            <w:tcW w:w="8160" w:type="dxa"/>
            <w:gridSpan w:val="10"/>
            <w:noWrap w:val="0"/>
            <w:vAlign w:val="center"/>
          </w:tcPr>
          <w:p>
            <w:pPr>
              <w:jc w:val="center"/>
              <w:rPr>
                <w:rFonts w:hint="eastAsia" w:ascii="宋体" w:hAnsi="宋体"/>
                <w:color w:val="000000"/>
                <w:sz w:val="24"/>
                <w:szCs w:val="24"/>
              </w:rPr>
            </w:pPr>
            <w:r>
              <w:rPr>
                <w:rFonts w:hint="eastAsia" w:ascii="宋体" w:hAnsi="宋体"/>
                <w:color w:val="000000"/>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2" w:type="dxa"/>
            <w:gridSpan w:val="11"/>
            <w:noWrap w:val="0"/>
            <w:vAlign w:val="center"/>
          </w:tcPr>
          <w:p>
            <w:pPr>
              <w:jc w:val="center"/>
              <w:rPr>
                <w:rFonts w:hint="eastAsia" w:ascii="宋体" w:hAnsi="宋体"/>
                <w:color w:val="000000"/>
                <w:sz w:val="24"/>
                <w:szCs w:val="24"/>
              </w:rPr>
            </w:pPr>
            <w:r>
              <w:rPr>
                <w:rFonts w:hint="eastAsia" w:ascii="宋体" w:hAnsi="宋体"/>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时  间</w:t>
            </w:r>
          </w:p>
        </w:tc>
        <w:tc>
          <w:tcPr>
            <w:tcW w:w="3547" w:type="dxa"/>
            <w:gridSpan w:val="6"/>
            <w:noWrap w:val="0"/>
            <w:vAlign w:val="center"/>
          </w:tcPr>
          <w:p>
            <w:pPr>
              <w:jc w:val="center"/>
              <w:rPr>
                <w:rFonts w:hint="eastAsia" w:ascii="宋体" w:hAnsi="宋体"/>
                <w:color w:val="000000"/>
                <w:sz w:val="24"/>
                <w:szCs w:val="24"/>
              </w:rPr>
            </w:pPr>
            <w:r>
              <w:rPr>
                <w:rFonts w:hint="eastAsia" w:ascii="宋体" w:hAnsi="宋体"/>
                <w:color w:val="000000"/>
                <w:sz w:val="24"/>
                <w:szCs w:val="24"/>
              </w:rPr>
              <w:t>参加过的类似项目名称</w:t>
            </w:r>
          </w:p>
        </w:tc>
        <w:tc>
          <w:tcPr>
            <w:tcW w:w="1898"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工程概况说明</w:t>
            </w:r>
          </w:p>
        </w:tc>
        <w:tc>
          <w:tcPr>
            <w:tcW w:w="2715" w:type="dxa"/>
            <w:gridSpan w:val="2"/>
            <w:noWrap w:val="0"/>
            <w:vAlign w:val="center"/>
          </w:tcPr>
          <w:p>
            <w:pPr>
              <w:jc w:val="center"/>
              <w:rPr>
                <w:rFonts w:hint="eastAsia" w:ascii="宋体" w:hAnsi="宋体"/>
                <w:color w:val="000000"/>
                <w:sz w:val="24"/>
                <w:szCs w:val="24"/>
              </w:rPr>
            </w:pPr>
            <w:r>
              <w:rPr>
                <w:rFonts w:hint="eastAsia" w:ascii="宋体" w:hAnsi="宋体"/>
                <w:color w:val="00000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22" w:type="dxa"/>
            <w:noWrap w:val="0"/>
            <w:vAlign w:val="center"/>
          </w:tcPr>
          <w:p>
            <w:pPr>
              <w:jc w:val="center"/>
              <w:rPr>
                <w:rFonts w:hint="eastAsia" w:ascii="宋体" w:hAnsi="宋体"/>
                <w:color w:val="000000"/>
                <w:sz w:val="24"/>
                <w:szCs w:val="24"/>
              </w:rPr>
            </w:pPr>
          </w:p>
        </w:tc>
        <w:tc>
          <w:tcPr>
            <w:tcW w:w="1064" w:type="dxa"/>
            <w:gridSpan w:val="2"/>
            <w:noWrap w:val="0"/>
            <w:vAlign w:val="center"/>
          </w:tcPr>
          <w:p>
            <w:pPr>
              <w:jc w:val="center"/>
              <w:rPr>
                <w:rFonts w:hint="eastAsia" w:ascii="宋体" w:hAnsi="宋体"/>
                <w:color w:val="000000"/>
                <w:sz w:val="24"/>
                <w:szCs w:val="24"/>
              </w:rPr>
            </w:pPr>
          </w:p>
        </w:tc>
        <w:tc>
          <w:tcPr>
            <w:tcW w:w="1170" w:type="dxa"/>
            <w:gridSpan w:val="2"/>
            <w:noWrap w:val="0"/>
            <w:vAlign w:val="center"/>
          </w:tcPr>
          <w:p>
            <w:pPr>
              <w:jc w:val="center"/>
              <w:rPr>
                <w:rFonts w:hint="eastAsia" w:ascii="宋体" w:hAnsi="宋体"/>
                <w:color w:val="000000"/>
                <w:sz w:val="24"/>
                <w:szCs w:val="24"/>
              </w:rPr>
            </w:pPr>
          </w:p>
        </w:tc>
        <w:tc>
          <w:tcPr>
            <w:tcW w:w="1313" w:type="dxa"/>
            <w:gridSpan w:val="2"/>
            <w:noWrap w:val="0"/>
            <w:vAlign w:val="center"/>
          </w:tcPr>
          <w:p>
            <w:pPr>
              <w:jc w:val="center"/>
              <w:rPr>
                <w:rFonts w:hint="eastAsia" w:ascii="宋体" w:hAnsi="宋体"/>
                <w:color w:val="000000"/>
                <w:sz w:val="24"/>
                <w:szCs w:val="24"/>
              </w:rPr>
            </w:pPr>
          </w:p>
        </w:tc>
        <w:tc>
          <w:tcPr>
            <w:tcW w:w="1898" w:type="dxa"/>
            <w:gridSpan w:val="2"/>
            <w:noWrap w:val="0"/>
            <w:vAlign w:val="center"/>
          </w:tcPr>
          <w:p>
            <w:pPr>
              <w:jc w:val="center"/>
              <w:rPr>
                <w:rFonts w:hint="eastAsia" w:ascii="宋体" w:hAnsi="宋体"/>
                <w:color w:val="000000"/>
                <w:sz w:val="24"/>
                <w:szCs w:val="24"/>
              </w:rPr>
            </w:pPr>
          </w:p>
        </w:tc>
        <w:tc>
          <w:tcPr>
            <w:tcW w:w="2715" w:type="dxa"/>
            <w:gridSpan w:val="2"/>
            <w:noWrap w:val="0"/>
            <w:vAlign w:val="center"/>
          </w:tcPr>
          <w:p>
            <w:pPr>
              <w:jc w:val="center"/>
              <w:rPr>
                <w:rFonts w:hint="eastAsia" w:ascii="宋体" w:hAnsi="宋体"/>
                <w:color w:val="000000"/>
                <w:sz w:val="24"/>
                <w:szCs w:val="24"/>
              </w:rPr>
            </w:pPr>
          </w:p>
        </w:tc>
      </w:tr>
    </w:tbl>
    <w:p>
      <w:pPr>
        <w:pStyle w:val="12"/>
        <w:spacing w:line="240" w:lineRule="auto"/>
        <w:ind w:left="-18" w:leftChars="-28" w:hanging="60"/>
        <w:rPr>
          <w:rFonts w:hint="eastAsia"/>
          <w:color w:val="000000"/>
          <w:sz w:val="21"/>
          <w:szCs w:val="21"/>
        </w:rPr>
      </w:pPr>
    </w:p>
    <w:p>
      <w:pPr>
        <w:pStyle w:val="12"/>
        <w:spacing w:line="240" w:lineRule="auto"/>
        <w:ind w:left="-18" w:leftChars="-28" w:hanging="60"/>
        <w:rPr>
          <w:rFonts w:hint="eastAsia"/>
          <w:color w:val="000000"/>
          <w:sz w:val="21"/>
          <w:szCs w:val="21"/>
        </w:rPr>
      </w:pPr>
      <w:r>
        <w:rPr>
          <w:rFonts w:hint="eastAsia"/>
          <w:color w:val="000000"/>
          <w:sz w:val="24"/>
          <w:szCs w:val="21"/>
        </w:rPr>
        <w:t>注：本工程一旦我单位中标，将配备上述项目管理人员。上述填报内容真实，  如不真实，将按照有关规定接受处理。</w:t>
      </w:r>
    </w:p>
    <w:p>
      <w:pPr>
        <w:jc w:val="center"/>
        <w:rPr>
          <w:rFonts w:hint="eastAsia"/>
          <w:color w:val="000000"/>
          <w:lang w:val="en-US" w:eastAsia="zh-CN"/>
        </w:rPr>
      </w:pPr>
      <w:r>
        <w:rPr>
          <w:rFonts w:ascii="宋体" w:hAnsi="宋体" w:cs="宋体"/>
          <w:color w:val="000000"/>
        </w:rPr>
        <w:br w:type="page"/>
      </w:r>
      <w:bookmarkStart w:id="67" w:name="_Toc29173"/>
      <w:bookmarkStart w:id="68" w:name="_Toc9893"/>
      <w:r>
        <w:rPr>
          <w:rFonts w:hint="eastAsia"/>
          <w:b/>
          <w:bCs/>
          <w:color w:val="000000"/>
          <w:sz w:val="32"/>
          <w:szCs w:val="28"/>
          <w:lang w:val="en-US" w:eastAsia="zh-CN"/>
        </w:rPr>
        <w:t>项目管理机构组成表</w:t>
      </w:r>
      <w:bookmarkEnd w:id="67"/>
      <w:bookmarkEnd w:id="68"/>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153"/>
        <w:gridCol w:w="929"/>
        <w:gridCol w:w="1157"/>
        <w:gridCol w:w="803"/>
        <w:gridCol w:w="1317"/>
        <w:gridCol w:w="801"/>
        <w:gridCol w:w="1166"/>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468"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职务</w:t>
            </w:r>
          </w:p>
        </w:tc>
        <w:tc>
          <w:tcPr>
            <w:tcW w:w="1153"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姓名</w:t>
            </w:r>
          </w:p>
        </w:tc>
        <w:tc>
          <w:tcPr>
            <w:tcW w:w="929" w:type="dxa"/>
            <w:vMerge w:val="restart"/>
            <w:noWrap w:val="0"/>
            <w:vAlign w:val="center"/>
          </w:tcPr>
          <w:p>
            <w:pPr>
              <w:jc w:val="center"/>
              <w:rPr>
                <w:rFonts w:hint="eastAsia" w:ascii="宋体" w:hAnsi="宋体"/>
                <w:color w:val="000000"/>
                <w:sz w:val="24"/>
                <w:szCs w:val="24"/>
              </w:rPr>
            </w:pPr>
            <w:r>
              <w:rPr>
                <w:rFonts w:hint="eastAsia" w:ascii="宋体" w:hAnsi="宋体"/>
                <w:color w:val="000000"/>
                <w:sz w:val="24"/>
                <w:szCs w:val="24"/>
              </w:rPr>
              <w:t>职称</w:t>
            </w:r>
          </w:p>
        </w:tc>
        <w:tc>
          <w:tcPr>
            <w:tcW w:w="5244" w:type="dxa"/>
            <w:gridSpan w:val="5"/>
            <w:noWrap w:val="0"/>
            <w:vAlign w:val="center"/>
          </w:tcPr>
          <w:p>
            <w:pPr>
              <w:jc w:val="center"/>
              <w:rPr>
                <w:rFonts w:hint="eastAsia" w:ascii="宋体" w:hAnsi="宋体"/>
                <w:color w:val="000000"/>
                <w:sz w:val="24"/>
                <w:szCs w:val="24"/>
              </w:rPr>
            </w:pPr>
            <w:r>
              <w:rPr>
                <w:rFonts w:hint="eastAsia" w:ascii="宋体" w:hAnsi="宋体"/>
                <w:color w:val="000000"/>
                <w:sz w:val="24"/>
                <w:szCs w:val="24"/>
              </w:rPr>
              <w:t>执业或职业资格证明</w:t>
            </w:r>
          </w:p>
        </w:tc>
        <w:tc>
          <w:tcPr>
            <w:tcW w:w="742"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468" w:type="dxa"/>
            <w:vMerge w:val="continue"/>
            <w:noWrap w:val="0"/>
            <w:vAlign w:val="center"/>
          </w:tcPr>
          <w:p>
            <w:pPr>
              <w:jc w:val="center"/>
              <w:rPr>
                <w:rFonts w:hint="eastAsia" w:ascii="宋体" w:hAnsi="宋体"/>
                <w:color w:val="000000"/>
                <w:sz w:val="24"/>
                <w:szCs w:val="24"/>
              </w:rPr>
            </w:pPr>
          </w:p>
        </w:tc>
        <w:tc>
          <w:tcPr>
            <w:tcW w:w="1153" w:type="dxa"/>
            <w:vMerge w:val="continue"/>
            <w:noWrap w:val="0"/>
            <w:vAlign w:val="center"/>
          </w:tcPr>
          <w:p>
            <w:pPr>
              <w:jc w:val="center"/>
              <w:rPr>
                <w:rFonts w:hint="eastAsia" w:ascii="宋体" w:hAnsi="宋体"/>
                <w:color w:val="000000"/>
                <w:sz w:val="24"/>
                <w:szCs w:val="24"/>
              </w:rPr>
            </w:pPr>
          </w:p>
        </w:tc>
        <w:tc>
          <w:tcPr>
            <w:tcW w:w="929" w:type="dxa"/>
            <w:vMerge w:val="continue"/>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证书名称</w:t>
            </w:r>
          </w:p>
        </w:tc>
        <w:tc>
          <w:tcPr>
            <w:tcW w:w="803"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级别</w:t>
            </w:r>
          </w:p>
        </w:tc>
        <w:tc>
          <w:tcPr>
            <w:tcW w:w="1317"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证号</w:t>
            </w:r>
          </w:p>
        </w:tc>
        <w:tc>
          <w:tcPr>
            <w:tcW w:w="801"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专业</w:t>
            </w:r>
          </w:p>
        </w:tc>
        <w:tc>
          <w:tcPr>
            <w:tcW w:w="1166" w:type="dxa"/>
            <w:noWrap w:val="0"/>
            <w:vAlign w:val="center"/>
          </w:tcPr>
          <w:p>
            <w:pPr>
              <w:ind w:right="146" w:rightChars="52"/>
              <w:jc w:val="center"/>
              <w:rPr>
                <w:rFonts w:hint="eastAsia" w:ascii="宋体" w:hAnsi="宋体"/>
                <w:color w:val="000000"/>
                <w:sz w:val="24"/>
                <w:szCs w:val="24"/>
              </w:rPr>
            </w:pPr>
            <w:r>
              <w:rPr>
                <w:rFonts w:hint="eastAsia" w:ascii="宋体" w:hAnsi="宋体"/>
                <w:color w:val="000000"/>
                <w:sz w:val="24"/>
                <w:szCs w:val="24"/>
              </w:rPr>
              <w:t>养老保险</w:t>
            </w: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468" w:type="dxa"/>
            <w:noWrap w:val="0"/>
            <w:vAlign w:val="center"/>
          </w:tcPr>
          <w:p>
            <w:pPr>
              <w:jc w:val="center"/>
              <w:rPr>
                <w:rFonts w:hint="eastAsia" w:ascii="宋体" w:hAnsi="宋体"/>
                <w:color w:val="000000"/>
                <w:sz w:val="24"/>
                <w:szCs w:val="24"/>
              </w:rPr>
            </w:pPr>
            <w:r>
              <w:rPr>
                <w:rFonts w:hint="eastAsia" w:ascii="宋体" w:hAnsi="宋体"/>
                <w:color w:val="000000"/>
                <w:sz w:val="24"/>
                <w:szCs w:val="24"/>
              </w:rPr>
              <w:t>项目负责人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项目技术负责人</w:t>
            </w:r>
          </w:p>
        </w:tc>
        <w:tc>
          <w:tcPr>
            <w:tcW w:w="1153" w:type="dxa"/>
            <w:noWrap w:val="0"/>
            <w:vAlign w:val="center"/>
          </w:tcPr>
          <w:p>
            <w:pPr>
              <w:jc w:val="center"/>
              <w:rPr>
                <w:rFonts w:hint="eastAsia" w:ascii="宋体" w:hAnsi="宋体"/>
                <w:color w:val="000000"/>
                <w:sz w:val="24"/>
                <w:szCs w:val="24"/>
              </w:rPr>
            </w:pPr>
          </w:p>
        </w:tc>
        <w:tc>
          <w:tcPr>
            <w:tcW w:w="929" w:type="dxa"/>
            <w:noWrap w:val="0"/>
            <w:vAlign w:val="center"/>
          </w:tcPr>
          <w:p>
            <w:pPr>
              <w:jc w:val="center"/>
              <w:rPr>
                <w:rFonts w:hint="eastAsia" w:ascii="宋体" w:hAnsi="宋体"/>
                <w:color w:val="000000"/>
                <w:sz w:val="24"/>
                <w:szCs w:val="24"/>
              </w:rPr>
            </w:pPr>
          </w:p>
        </w:tc>
        <w:tc>
          <w:tcPr>
            <w:tcW w:w="1157" w:type="dxa"/>
            <w:noWrap w:val="0"/>
            <w:vAlign w:val="center"/>
          </w:tcPr>
          <w:p>
            <w:pPr>
              <w:jc w:val="center"/>
              <w:rPr>
                <w:rFonts w:hint="eastAsia" w:ascii="宋体" w:hAnsi="宋体"/>
                <w:color w:val="000000"/>
                <w:sz w:val="24"/>
                <w:szCs w:val="24"/>
              </w:rPr>
            </w:pPr>
          </w:p>
        </w:tc>
        <w:tc>
          <w:tcPr>
            <w:tcW w:w="803" w:type="dxa"/>
            <w:noWrap w:val="0"/>
            <w:vAlign w:val="center"/>
          </w:tcPr>
          <w:p>
            <w:pPr>
              <w:jc w:val="center"/>
              <w:rPr>
                <w:rFonts w:hint="eastAsia" w:ascii="宋体" w:hAnsi="宋体"/>
                <w:color w:val="000000"/>
                <w:sz w:val="24"/>
                <w:szCs w:val="24"/>
              </w:rPr>
            </w:pPr>
          </w:p>
        </w:tc>
        <w:tc>
          <w:tcPr>
            <w:tcW w:w="1317" w:type="dxa"/>
            <w:noWrap w:val="0"/>
            <w:vAlign w:val="center"/>
          </w:tcPr>
          <w:p>
            <w:pPr>
              <w:jc w:val="center"/>
              <w:rPr>
                <w:rFonts w:hint="eastAsia" w:ascii="宋体" w:hAnsi="宋体"/>
                <w:color w:val="000000"/>
                <w:sz w:val="24"/>
                <w:szCs w:val="24"/>
              </w:rPr>
            </w:pPr>
          </w:p>
        </w:tc>
        <w:tc>
          <w:tcPr>
            <w:tcW w:w="801" w:type="dxa"/>
            <w:noWrap w:val="0"/>
            <w:vAlign w:val="center"/>
          </w:tcPr>
          <w:p>
            <w:pPr>
              <w:jc w:val="center"/>
              <w:rPr>
                <w:rFonts w:hint="eastAsia" w:ascii="宋体" w:hAnsi="宋体"/>
                <w:color w:val="000000"/>
                <w:sz w:val="24"/>
                <w:szCs w:val="24"/>
              </w:rPr>
            </w:pPr>
          </w:p>
        </w:tc>
        <w:tc>
          <w:tcPr>
            <w:tcW w:w="1166" w:type="dxa"/>
            <w:noWrap w:val="0"/>
            <w:vAlign w:val="center"/>
          </w:tcPr>
          <w:p>
            <w:pPr>
              <w:jc w:val="center"/>
              <w:rPr>
                <w:rFonts w:hint="eastAsia" w:ascii="宋体" w:hAnsi="宋体"/>
                <w:color w:val="000000"/>
                <w:sz w:val="24"/>
                <w:szCs w:val="24"/>
              </w:rPr>
            </w:pPr>
          </w:p>
        </w:tc>
        <w:tc>
          <w:tcPr>
            <w:tcW w:w="742" w:type="dxa"/>
            <w:noWrap w:val="0"/>
            <w:vAlign w:val="center"/>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施工员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专职质检员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专职安全员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资料员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bCs/>
                <w:color w:val="000000"/>
                <w:sz w:val="24"/>
                <w:szCs w:val="24"/>
              </w:rPr>
              <w:t>材料员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noWrap w:val="0"/>
            <w:vAlign w:val="center"/>
          </w:tcPr>
          <w:p>
            <w:pPr>
              <w:jc w:val="center"/>
              <w:rPr>
                <w:rFonts w:hint="eastAsia" w:ascii="宋体" w:hAnsi="宋体"/>
                <w:bCs/>
                <w:color w:val="000000"/>
                <w:sz w:val="24"/>
                <w:szCs w:val="24"/>
              </w:rPr>
            </w:pPr>
            <w:r>
              <w:rPr>
                <w:rFonts w:hint="eastAsia" w:ascii="宋体" w:hAnsi="宋体"/>
                <w:color w:val="000000"/>
                <w:sz w:val="24"/>
                <w:szCs w:val="24"/>
              </w:rPr>
              <w:t>其他人员</w:t>
            </w:r>
          </w:p>
        </w:tc>
        <w:tc>
          <w:tcPr>
            <w:tcW w:w="1153" w:type="dxa"/>
            <w:noWrap w:val="0"/>
            <w:vAlign w:val="top"/>
          </w:tcPr>
          <w:p>
            <w:pPr>
              <w:jc w:val="center"/>
              <w:rPr>
                <w:rFonts w:hint="eastAsia" w:ascii="宋体" w:hAnsi="宋体"/>
                <w:color w:val="000000"/>
                <w:sz w:val="24"/>
                <w:szCs w:val="24"/>
              </w:rPr>
            </w:pPr>
          </w:p>
        </w:tc>
        <w:tc>
          <w:tcPr>
            <w:tcW w:w="929" w:type="dxa"/>
            <w:noWrap w:val="0"/>
            <w:vAlign w:val="top"/>
          </w:tcPr>
          <w:p>
            <w:pPr>
              <w:jc w:val="center"/>
              <w:rPr>
                <w:rFonts w:hint="eastAsia" w:ascii="宋体" w:hAnsi="宋体"/>
                <w:color w:val="000000"/>
                <w:sz w:val="24"/>
                <w:szCs w:val="24"/>
              </w:rPr>
            </w:pPr>
          </w:p>
        </w:tc>
        <w:tc>
          <w:tcPr>
            <w:tcW w:w="1157" w:type="dxa"/>
            <w:noWrap w:val="0"/>
            <w:vAlign w:val="top"/>
          </w:tcPr>
          <w:p>
            <w:pPr>
              <w:jc w:val="center"/>
              <w:rPr>
                <w:rFonts w:hint="eastAsia" w:ascii="宋体" w:hAnsi="宋体"/>
                <w:color w:val="000000"/>
                <w:sz w:val="24"/>
                <w:szCs w:val="24"/>
              </w:rPr>
            </w:pPr>
          </w:p>
        </w:tc>
        <w:tc>
          <w:tcPr>
            <w:tcW w:w="803" w:type="dxa"/>
            <w:noWrap w:val="0"/>
            <w:vAlign w:val="top"/>
          </w:tcPr>
          <w:p>
            <w:pPr>
              <w:jc w:val="center"/>
              <w:rPr>
                <w:rFonts w:hint="eastAsia" w:ascii="宋体" w:hAnsi="宋体"/>
                <w:color w:val="000000"/>
                <w:sz w:val="24"/>
                <w:szCs w:val="24"/>
              </w:rPr>
            </w:pPr>
          </w:p>
        </w:tc>
        <w:tc>
          <w:tcPr>
            <w:tcW w:w="1317" w:type="dxa"/>
            <w:noWrap w:val="0"/>
            <w:vAlign w:val="top"/>
          </w:tcPr>
          <w:p>
            <w:pPr>
              <w:jc w:val="center"/>
              <w:rPr>
                <w:rFonts w:hint="eastAsia" w:ascii="宋体" w:hAnsi="宋体"/>
                <w:color w:val="000000"/>
                <w:sz w:val="24"/>
                <w:szCs w:val="24"/>
              </w:rPr>
            </w:pPr>
          </w:p>
        </w:tc>
        <w:tc>
          <w:tcPr>
            <w:tcW w:w="801" w:type="dxa"/>
            <w:noWrap w:val="0"/>
            <w:vAlign w:val="top"/>
          </w:tcPr>
          <w:p>
            <w:pPr>
              <w:jc w:val="center"/>
              <w:rPr>
                <w:rFonts w:hint="eastAsia" w:ascii="宋体" w:hAnsi="宋体"/>
                <w:color w:val="000000"/>
                <w:sz w:val="24"/>
                <w:szCs w:val="24"/>
              </w:rPr>
            </w:pPr>
          </w:p>
        </w:tc>
        <w:tc>
          <w:tcPr>
            <w:tcW w:w="1166" w:type="dxa"/>
            <w:noWrap w:val="0"/>
            <w:vAlign w:val="top"/>
          </w:tcPr>
          <w:p>
            <w:pPr>
              <w:jc w:val="center"/>
              <w:rPr>
                <w:rFonts w:hint="eastAsia" w:ascii="宋体" w:hAnsi="宋体"/>
                <w:color w:val="000000"/>
                <w:sz w:val="24"/>
                <w:szCs w:val="24"/>
              </w:rPr>
            </w:pPr>
          </w:p>
        </w:tc>
        <w:tc>
          <w:tcPr>
            <w:tcW w:w="742" w:type="dxa"/>
            <w:noWrap w:val="0"/>
            <w:vAlign w:val="top"/>
          </w:tcPr>
          <w:p>
            <w:pPr>
              <w:jc w:val="center"/>
              <w:rPr>
                <w:rFonts w:hint="eastAsia" w:ascii="宋体" w:hAnsi="宋体"/>
                <w:color w:val="00000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val="0"/>
          <w:bCs w:val="0"/>
          <w:color w:val="000000"/>
          <w:sz w:val="24"/>
          <w:szCs w:val="21"/>
        </w:rPr>
      </w:pPr>
      <w:r>
        <w:rPr>
          <w:rFonts w:hint="eastAsia" w:ascii="宋体" w:hAnsi="宋体"/>
          <w:b w:val="0"/>
          <w:bCs w:val="0"/>
          <w:color w:val="000000"/>
          <w:sz w:val="24"/>
          <w:szCs w:val="21"/>
        </w:rPr>
        <w:t>注：</w:t>
      </w:r>
      <w:r>
        <w:rPr>
          <w:rFonts w:hint="eastAsia" w:ascii="宋体" w:hAnsi="宋体"/>
          <w:b w:val="0"/>
          <w:bCs w:val="0"/>
          <w:color w:val="000000"/>
          <w:sz w:val="24"/>
          <w:szCs w:val="21"/>
          <w:lang w:val="en-US" w:eastAsia="zh-CN"/>
        </w:rPr>
        <w:t>1、</w:t>
      </w:r>
      <w:r>
        <w:rPr>
          <w:rFonts w:hint="eastAsia" w:ascii="宋体" w:hAnsi="宋体"/>
          <w:b w:val="0"/>
          <w:bCs w:val="0"/>
          <w:color w:val="000000"/>
          <w:sz w:val="24"/>
          <w:szCs w:val="21"/>
        </w:rPr>
        <w:t>本工程一旦我单位中标，将配备上述项目管理人员。上述填报内容真实，  如不真实，将按照有关规定接受处理。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kern w:val="2"/>
          <w:sz w:val="32"/>
          <w:szCs w:val="32"/>
          <w:lang w:val="en-US" w:eastAsia="zh-CN" w:bidi="ar-SA"/>
        </w:rPr>
      </w:pPr>
      <w:r>
        <w:rPr>
          <w:rFonts w:hint="eastAsia" w:ascii="宋体" w:hAnsi="宋体"/>
          <w:b w:val="0"/>
          <w:bCs w:val="0"/>
          <w:color w:val="000000"/>
          <w:sz w:val="24"/>
          <w:szCs w:val="21"/>
          <w:lang w:val="en-US" w:eastAsia="zh-CN"/>
        </w:rPr>
        <w:t>2、项目管理机构组成人员</w:t>
      </w:r>
      <w:r>
        <w:rPr>
          <w:rFonts w:hint="eastAsia" w:ascii="宋体" w:hAnsi="宋体"/>
          <w:b w:val="0"/>
          <w:bCs w:val="0"/>
          <w:color w:val="000000"/>
          <w:sz w:val="24"/>
          <w:szCs w:val="21"/>
        </w:rPr>
        <w:t>应附注册资格证书、身份证、职称证、学历证</w:t>
      </w:r>
      <w:r>
        <w:rPr>
          <w:rFonts w:hint="eastAsia" w:ascii="宋体" w:hAnsi="宋体"/>
          <w:b w:val="0"/>
          <w:bCs w:val="0"/>
          <w:color w:val="000000"/>
          <w:sz w:val="24"/>
          <w:szCs w:val="21"/>
          <w:lang w:eastAsia="zh-CN"/>
        </w:rPr>
        <w:t>等</w:t>
      </w:r>
      <w:r>
        <w:rPr>
          <w:rFonts w:hint="eastAsia" w:ascii="宋体" w:hAnsi="宋体"/>
          <w:b w:val="0"/>
          <w:bCs w:val="0"/>
          <w:color w:val="000000"/>
          <w:sz w:val="24"/>
          <w:szCs w:val="21"/>
        </w:rPr>
        <w:t>复印件，专职安全生产管理人员应附安全生产考核</w:t>
      </w:r>
      <w:r>
        <w:rPr>
          <w:rFonts w:hint="eastAsia" w:ascii="宋体" w:hAnsi="宋体" w:eastAsia="宋体"/>
          <w:b w:val="0"/>
          <w:bCs w:val="0"/>
          <w:color w:val="000000"/>
          <w:sz w:val="24"/>
          <w:szCs w:val="21"/>
          <w:lang w:val="en-US" w:eastAsia="zh-CN"/>
        </w:rPr>
        <w:t>C类</w:t>
      </w:r>
      <w:r>
        <w:rPr>
          <w:rFonts w:hint="eastAsia" w:ascii="宋体" w:hAnsi="宋体"/>
          <w:b w:val="0"/>
          <w:bCs w:val="0"/>
          <w:color w:val="000000"/>
          <w:sz w:val="24"/>
          <w:szCs w:val="21"/>
        </w:rPr>
        <w:t>合格证书。</w:t>
      </w:r>
    </w:p>
    <w:p>
      <w:pPr>
        <w:pStyle w:val="4"/>
        <w:spacing w:before="156" w:beforeLines="0" w:after="156" w:afterLines="0"/>
        <w:ind w:firstLine="2891" w:firstLineChars="900"/>
        <w:jc w:val="both"/>
        <w:outlineLvl w:val="9"/>
        <w:rPr>
          <w:rFonts w:hint="eastAsia" w:ascii="宋体" w:hAnsi="宋体" w:eastAsia="宋体" w:cs="宋体"/>
          <w:b/>
          <w:bCs w:val="0"/>
          <w:kern w:val="2"/>
          <w:sz w:val="32"/>
          <w:szCs w:val="32"/>
          <w:lang w:val="en-US" w:eastAsia="zh-CN" w:bidi="ar-SA"/>
        </w:rPr>
      </w:pPr>
    </w:p>
    <w:p>
      <w:pPr>
        <w:pStyle w:val="4"/>
        <w:spacing w:before="156" w:beforeLines="0" w:after="156" w:afterLines="0"/>
        <w:ind w:firstLine="2891" w:firstLineChars="900"/>
        <w:jc w:val="both"/>
        <w:outlineLvl w:val="9"/>
        <w:rPr>
          <w:rFonts w:hint="eastAsia" w:ascii="宋体" w:hAnsi="宋体" w:eastAsia="宋体" w:cs="宋体"/>
          <w:b/>
          <w:bCs w:val="0"/>
          <w:kern w:val="2"/>
          <w:sz w:val="32"/>
          <w:szCs w:val="32"/>
          <w:lang w:val="en-US" w:eastAsia="zh-CN" w:bidi="ar-SA"/>
        </w:rPr>
      </w:pPr>
    </w:p>
    <w:p>
      <w:pPr>
        <w:rPr>
          <w:rFonts w:hint="eastAsia"/>
          <w:lang w:val="en-US" w:eastAsia="zh-CN"/>
        </w:rPr>
      </w:pPr>
    </w:p>
    <w:p>
      <w:pPr>
        <w:pStyle w:val="28"/>
        <w:rPr>
          <w:rFonts w:hint="eastAsia"/>
          <w:lang w:val="en-US" w:eastAsia="zh-CN"/>
        </w:rPr>
      </w:pPr>
    </w:p>
    <w:p>
      <w:pPr>
        <w:pStyle w:val="28"/>
        <w:rPr>
          <w:rFonts w:hint="eastAsia"/>
          <w:lang w:val="en-US" w:eastAsia="zh-CN"/>
        </w:rPr>
      </w:pPr>
    </w:p>
    <w:p>
      <w:pPr>
        <w:pStyle w:val="28"/>
        <w:rPr>
          <w:rFonts w:hint="eastAsia"/>
          <w:lang w:val="en-US" w:eastAsia="zh-CN"/>
        </w:rPr>
      </w:pPr>
    </w:p>
    <w:p>
      <w:pPr>
        <w:pStyle w:val="28"/>
        <w:rPr>
          <w:rFonts w:hint="eastAsia"/>
          <w:lang w:val="en-US" w:eastAsia="zh-CN"/>
        </w:rPr>
      </w:pPr>
    </w:p>
    <w:bookmarkEnd w:id="51"/>
    <w:p>
      <w:pPr>
        <w:keepNext w:val="0"/>
        <w:keepLines w:val="0"/>
        <w:pageBreakBefore w:val="0"/>
        <w:widowControl w:val="0"/>
        <w:kinsoku/>
        <w:wordWrap/>
        <w:overflowPunct/>
        <w:topLinePunct w:val="0"/>
        <w:bidi w:val="0"/>
        <w:adjustRightInd/>
        <w:snapToGrid/>
        <w:spacing w:line="360" w:lineRule="auto"/>
        <w:jc w:val="both"/>
        <w:textAlignment w:val="auto"/>
        <w:outlineLvl w:val="9"/>
        <w:rPr>
          <w:rFonts w:hint="eastAsia" w:ascii="宋体" w:hAnsi="宋体" w:eastAsia="宋体" w:cs="宋体"/>
          <w:b/>
          <w:bCs w:val="0"/>
          <w:kern w:val="2"/>
          <w:sz w:val="32"/>
          <w:szCs w:val="32"/>
          <w:lang w:val="en-US" w:eastAsia="zh-CN" w:bidi="ar-SA"/>
        </w:rPr>
      </w:pPr>
    </w:p>
    <w:p>
      <w:pPr>
        <w:keepNext w:val="0"/>
        <w:keepLines w:val="0"/>
        <w:pageBreakBefore w:val="0"/>
        <w:widowControl w:val="0"/>
        <w:kinsoku/>
        <w:wordWrap/>
        <w:overflowPunct/>
        <w:topLinePunct w:val="0"/>
        <w:bidi w:val="0"/>
        <w:adjustRightInd/>
        <w:snapToGrid/>
        <w:spacing w:line="360" w:lineRule="auto"/>
        <w:jc w:val="center"/>
        <w:textAlignment w:val="auto"/>
        <w:outlineLvl w:val="0"/>
        <w:rPr>
          <w:rFonts w:hint="eastAsia" w:ascii="宋体" w:hAnsi="宋体" w:eastAsia="宋体" w:cs="宋体"/>
          <w:b/>
          <w:bCs w:val="0"/>
          <w:kern w:val="2"/>
          <w:sz w:val="32"/>
          <w:szCs w:val="32"/>
          <w:lang w:val="en-US" w:eastAsia="zh-CN" w:bidi="ar-SA"/>
        </w:rPr>
      </w:pPr>
      <w:bookmarkStart w:id="69" w:name="_Toc23451"/>
    </w:p>
    <w:p>
      <w:pPr>
        <w:keepNext w:val="0"/>
        <w:keepLines w:val="0"/>
        <w:pageBreakBefore w:val="0"/>
        <w:widowControl w:val="0"/>
        <w:kinsoku/>
        <w:wordWrap/>
        <w:overflowPunct/>
        <w:topLinePunct w:val="0"/>
        <w:bidi w:val="0"/>
        <w:adjustRightInd/>
        <w:snapToGrid/>
        <w:spacing w:line="360" w:lineRule="auto"/>
        <w:jc w:val="center"/>
        <w:textAlignment w:val="auto"/>
        <w:outlineLvl w:val="0"/>
        <w:rPr>
          <w:rFonts w:hint="eastAsia" w:ascii="宋体" w:hAnsi="宋体" w:eastAsia="宋体" w:cs="宋体"/>
          <w:color w:val="000000"/>
          <w:sz w:val="24"/>
          <w:szCs w:val="24"/>
          <w:lang w:val="en-US" w:eastAsia="zh-CN"/>
        </w:rPr>
      </w:pPr>
      <w:r>
        <w:rPr>
          <w:rFonts w:hint="eastAsia" w:ascii="宋体" w:hAnsi="宋体" w:eastAsia="宋体" w:cs="宋体"/>
          <w:b/>
          <w:bCs w:val="0"/>
          <w:kern w:val="2"/>
          <w:sz w:val="32"/>
          <w:szCs w:val="32"/>
          <w:lang w:val="en-US" w:eastAsia="zh-CN" w:bidi="ar-SA"/>
        </w:rPr>
        <w:t>五、交纳投标保凭证</w:t>
      </w:r>
      <w:bookmarkEnd w:id="69"/>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（采购人单位名称）</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single"/>
        </w:rPr>
        <w:t xml:space="preserve">   （投标</w:t>
      </w:r>
      <w:r>
        <w:rPr>
          <w:rFonts w:hint="eastAsia" w:ascii="宋体" w:hAnsi="宋体" w:eastAsia="宋体" w:cs="宋体"/>
          <w:color w:val="000000"/>
          <w:sz w:val="24"/>
          <w:szCs w:val="24"/>
          <w:u w:val="single"/>
          <w:lang w:val="en-US" w:eastAsia="zh-CN"/>
        </w:rPr>
        <w:t>人</w:t>
      </w:r>
      <w:r>
        <w:rPr>
          <w:rFonts w:hint="eastAsia" w:ascii="宋体" w:hAnsi="宋体" w:eastAsia="宋体" w:cs="宋体"/>
          <w:color w:val="000000"/>
          <w:sz w:val="24"/>
          <w:szCs w:val="24"/>
          <w:u w:val="single"/>
        </w:rPr>
        <w:t xml:space="preserve">全称)   </w:t>
      </w:r>
      <w:r>
        <w:rPr>
          <w:rFonts w:hint="eastAsia" w:ascii="宋体" w:hAnsi="宋体" w:eastAsia="宋体" w:cs="宋体"/>
          <w:color w:val="000000"/>
          <w:sz w:val="24"/>
          <w:szCs w:val="24"/>
        </w:rPr>
        <w:t>参加贵方组织的</w:t>
      </w:r>
      <w:r>
        <w:rPr>
          <w:rFonts w:hint="eastAsia" w:ascii="宋体" w:hAnsi="宋体" w:eastAsia="宋体" w:cs="宋体"/>
          <w:color w:val="000000"/>
          <w:sz w:val="24"/>
          <w:szCs w:val="24"/>
          <w:u w:val="single"/>
        </w:rPr>
        <w:t>(项目编号/项目名称/</w:t>
      </w:r>
      <w:r>
        <w:rPr>
          <w:rFonts w:hint="eastAsia" w:ascii="宋体" w:hAnsi="宋体" w:eastAsia="宋体" w:cs="宋体"/>
          <w:color w:val="000000"/>
          <w:sz w:val="24"/>
          <w:szCs w:val="24"/>
          <w:u w:val="single"/>
          <w:lang w:val="en-US" w:eastAsia="zh-CN"/>
        </w:rPr>
        <w:t>包项名称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项目采购活动。按</w:t>
      </w:r>
      <w:r>
        <w:rPr>
          <w:rFonts w:hint="eastAsia" w:ascii="宋体" w:hAnsi="宋体" w:eastAsia="宋体" w:cs="宋体"/>
          <w:color w:val="000000"/>
          <w:sz w:val="24"/>
          <w:szCs w:val="24"/>
          <w:lang w:eastAsia="zh-CN"/>
        </w:rPr>
        <w:t>采购文件</w:t>
      </w:r>
      <w:r>
        <w:rPr>
          <w:rFonts w:hint="eastAsia" w:ascii="宋体" w:hAnsi="宋体" w:eastAsia="宋体" w:cs="宋体"/>
          <w:color w:val="000000"/>
          <w:sz w:val="24"/>
          <w:szCs w:val="24"/>
        </w:rPr>
        <w:t>的规定，已递交人民币</w:t>
      </w:r>
      <w:r>
        <w:rPr>
          <w:rFonts w:hint="eastAsia" w:ascii="宋体" w:hAnsi="宋体" w:eastAsia="宋体" w:cs="宋体"/>
          <w:color w:val="000000"/>
          <w:sz w:val="24"/>
          <w:szCs w:val="24"/>
          <w:u w:val="single"/>
        </w:rPr>
        <w:t xml:space="preserve">（大写）  　　  </w:t>
      </w:r>
      <w:r>
        <w:rPr>
          <w:rFonts w:hint="eastAsia" w:ascii="宋体" w:hAnsi="宋体" w:eastAsia="宋体" w:cs="宋体"/>
          <w:color w:val="000000"/>
          <w:sz w:val="24"/>
          <w:szCs w:val="24"/>
        </w:rPr>
        <w:t>元的投标保证金。</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银行帐号：</w:t>
      </w:r>
      <w:r>
        <w:rPr>
          <w:rFonts w:hint="eastAsia" w:ascii="宋体" w:hAnsi="宋体" w:eastAsia="宋体" w:cs="宋体"/>
          <w:color w:val="000000"/>
          <w:sz w:val="24"/>
          <w:szCs w:val="24"/>
          <w:u w:val="single"/>
        </w:rPr>
        <w:t xml:space="preserve">                 </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rFonts w:hint="eastAsia" w:ascii="宋体" w:hAnsi="宋体" w:eastAsia="宋体" w:cs="宋体"/>
          <w:color w:val="000000"/>
          <w:sz w:val="24"/>
          <w:szCs w:val="24"/>
        </w:rPr>
      </w:pP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rPr>
        <w:t>谈判响应人</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(公章) </w:t>
      </w:r>
    </w:p>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法定代表人或法定代表人授权代表：</w:t>
      </w:r>
      <w:r>
        <w:rPr>
          <w:rFonts w:hint="eastAsia" w:ascii="宋体" w:hAnsi="宋体" w:eastAsia="宋体" w:cs="宋体"/>
          <w:color w:val="000000"/>
          <w:sz w:val="24"/>
          <w:szCs w:val="24"/>
          <w:u w:val="single"/>
        </w:rPr>
        <w:t>（签字</w:t>
      </w:r>
      <w:r>
        <w:rPr>
          <w:rFonts w:hint="eastAsia" w:ascii="宋体" w:hAnsi="宋体" w:eastAsia="宋体" w:cs="宋体"/>
          <w:color w:val="000000"/>
          <w:sz w:val="24"/>
          <w:szCs w:val="24"/>
          <w:u w:val="single"/>
          <w:lang w:val="en-US" w:eastAsia="zh-CN"/>
        </w:rPr>
        <w:t>或</w:t>
      </w:r>
      <w:r>
        <w:rPr>
          <w:rFonts w:hint="eastAsia" w:ascii="宋体" w:hAnsi="宋体" w:eastAsia="宋体" w:cs="宋体"/>
          <w:color w:val="000000"/>
          <w:sz w:val="24"/>
          <w:szCs w:val="24"/>
          <w:u w:val="single"/>
        </w:rPr>
        <w:t>盖章）</w:t>
      </w:r>
    </w:p>
    <w:p>
      <w:pPr>
        <w:keepNext w:val="0"/>
        <w:keepLines w:val="0"/>
        <w:pageBreakBefore w:val="0"/>
        <w:widowControl w:val="0"/>
        <w:kinsoku/>
        <w:wordWrap/>
        <w:overflowPunct/>
        <w:topLinePunct w:val="0"/>
        <w:bidi w:val="0"/>
        <w:adjustRightInd/>
        <w:snapToGrid/>
        <w:spacing w:line="360" w:lineRule="auto"/>
        <w:jc w:val="righ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86" w:type="dxa"/>
            <w:noWrap w:val="0"/>
            <w:vAlign w:val="top"/>
          </w:tcPr>
          <w:p>
            <w:pPr>
              <w:keepNext w:val="0"/>
              <w:keepLines w:val="0"/>
              <w:pageBreakBefore w:val="0"/>
              <w:widowControl w:val="0"/>
              <w:kinsoku/>
              <w:wordWrap/>
              <w:overflowPunct/>
              <w:topLinePunct w:val="0"/>
              <w:bidi w:val="0"/>
              <w:adjustRightInd/>
              <w:snapToGrid/>
              <w:spacing w:line="360" w:lineRule="auto"/>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rPr>
              <w:t xml:space="preserve"> </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注：请</w:t>
      </w:r>
      <w:r>
        <w:rPr>
          <w:rFonts w:hint="eastAsia" w:ascii="宋体" w:hAnsi="宋体" w:eastAsia="宋体" w:cs="宋体"/>
          <w:color w:val="000000"/>
          <w:sz w:val="24"/>
          <w:szCs w:val="24"/>
          <w:lang w:eastAsia="zh-CN"/>
        </w:rPr>
        <w:t>投标企业</w:t>
      </w:r>
      <w:r>
        <w:rPr>
          <w:rFonts w:hint="eastAsia" w:ascii="宋体" w:hAnsi="宋体" w:eastAsia="宋体" w:cs="宋体"/>
          <w:color w:val="000000"/>
          <w:sz w:val="24"/>
          <w:szCs w:val="24"/>
        </w:rPr>
        <w:t>认真填写银行信息，并要求与银行凭证的相关信息一致。</w:t>
      </w: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center"/>
        <w:rPr>
          <w:rFonts w:hint="eastAsia" w:ascii="宋体" w:hAnsi="宋体" w:eastAsia="宋体" w:cs="宋体"/>
          <w:b/>
          <w:color w:val="000000"/>
          <w:spacing w:val="40"/>
          <w:sz w:val="32"/>
          <w:szCs w:val="32"/>
        </w:rPr>
      </w:pPr>
    </w:p>
    <w:p>
      <w:pPr>
        <w:adjustRightInd w:val="0"/>
        <w:snapToGrid w:val="0"/>
        <w:spacing w:line="480" w:lineRule="atLeast"/>
        <w:jc w:val="both"/>
        <w:outlineLvl w:val="0"/>
        <w:rPr>
          <w:rFonts w:hint="eastAsia" w:ascii="宋体" w:hAnsi="宋体" w:eastAsia="宋体" w:cs="宋体"/>
          <w:b/>
          <w:color w:val="000000"/>
          <w:spacing w:val="40"/>
          <w:sz w:val="32"/>
          <w:szCs w:val="32"/>
          <w:lang w:val="en-US" w:eastAsia="zh-CN"/>
        </w:rPr>
      </w:pPr>
      <w:bookmarkStart w:id="70" w:name="_Toc24203"/>
    </w:p>
    <w:p>
      <w:pPr>
        <w:adjustRightInd w:val="0"/>
        <w:snapToGrid w:val="0"/>
        <w:spacing w:line="480" w:lineRule="atLeast"/>
        <w:jc w:val="center"/>
        <w:outlineLvl w:val="0"/>
        <w:rPr>
          <w:rFonts w:hint="eastAsia" w:ascii="宋体" w:hAnsi="宋体" w:eastAsia="宋体" w:cs="宋体"/>
          <w:b/>
          <w:color w:val="000000"/>
          <w:spacing w:val="40"/>
          <w:sz w:val="32"/>
          <w:szCs w:val="32"/>
          <w:lang w:val="en-US" w:eastAsia="zh-CN"/>
        </w:rPr>
      </w:pPr>
    </w:p>
    <w:p>
      <w:pPr>
        <w:adjustRightInd w:val="0"/>
        <w:snapToGrid w:val="0"/>
        <w:spacing w:line="480" w:lineRule="atLeast"/>
        <w:jc w:val="center"/>
        <w:outlineLvl w:val="0"/>
        <w:rPr>
          <w:rFonts w:hint="eastAsia" w:ascii="宋体" w:hAnsi="宋体" w:eastAsia="宋体" w:cs="宋体"/>
          <w:b/>
          <w:color w:val="000000"/>
          <w:spacing w:val="40"/>
          <w:sz w:val="32"/>
          <w:szCs w:val="32"/>
          <w:lang w:val="en-US" w:eastAsia="zh-CN"/>
        </w:rPr>
      </w:pPr>
    </w:p>
    <w:p>
      <w:pPr>
        <w:adjustRightInd w:val="0"/>
        <w:snapToGrid w:val="0"/>
        <w:spacing w:line="480" w:lineRule="atLeast"/>
        <w:jc w:val="center"/>
        <w:outlineLvl w:val="0"/>
        <w:rPr>
          <w:rFonts w:hint="eastAsia" w:ascii="宋体" w:hAnsi="宋体" w:eastAsia="宋体" w:cs="宋体"/>
          <w:b/>
          <w:color w:val="000000"/>
          <w:spacing w:val="40"/>
          <w:sz w:val="32"/>
          <w:szCs w:val="32"/>
          <w:lang w:val="en-US" w:eastAsia="zh-CN"/>
        </w:rPr>
      </w:pPr>
    </w:p>
    <w:p>
      <w:pPr>
        <w:adjustRightInd w:val="0"/>
        <w:snapToGrid w:val="0"/>
        <w:spacing w:line="480" w:lineRule="atLeast"/>
        <w:jc w:val="center"/>
        <w:outlineLvl w:val="0"/>
        <w:rPr>
          <w:rFonts w:hint="eastAsia" w:ascii="宋体" w:hAnsi="宋体" w:eastAsia="宋体" w:cs="宋体"/>
          <w:b/>
          <w:color w:val="000000"/>
          <w:spacing w:val="40"/>
          <w:sz w:val="32"/>
          <w:szCs w:val="32"/>
          <w:lang w:val="en-US" w:eastAsia="zh-CN"/>
        </w:rPr>
      </w:pPr>
    </w:p>
    <w:p>
      <w:pPr>
        <w:adjustRightInd w:val="0"/>
        <w:snapToGrid w:val="0"/>
        <w:spacing w:line="480" w:lineRule="atLeast"/>
        <w:jc w:val="center"/>
        <w:outlineLvl w:val="0"/>
        <w:rPr>
          <w:rFonts w:hint="default" w:ascii="宋体" w:hAnsi="宋体" w:eastAsia="宋体" w:cs="宋体"/>
          <w:b/>
          <w:color w:val="000000"/>
          <w:spacing w:val="40"/>
          <w:sz w:val="32"/>
          <w:szCs w:val="32"/>
          <w:lang w:val="en-US" w:eastAsia="zh-CN"/>
        </w:rPr>
      </w:pPr>
      <w:r>
        <w:rPr>
          <w:rFonts w:hint="eastAsia" w:ascii="宋体" w:hAnsi="宋体" w:eastAsia="宋体" w:cs="宋体"/>
          <w:b/>
          <w:color w:val="000000"/>
          <w:spacing w:val="40"/>
          <w:sz w:val="32"/>
          <w:szCs w:val="32"/>
          <w:lang w:val="en-US" w:eastAsia="zh-CN"/>
        </w:rPr>
        <w:t>六</w:t>
      </w:r>
      <w:r>
        <w:rPr>
          <w:rFonts w:hint="eastAsia" w:ascii="宋体" w:hAnsi="宋体" w:eastAsia="宋体" w:cs="宋体"/>
          <w:b/>
          <w:color w:val="000000"/>
          <w:spacing w:val="40"/>
          <w:sz w:val="32"/>
          <w:szCs w:val="32"/>
        </w:rPr>
        <w:t>、</w:t>
      </w:r>
      <w:r>
        <w:rPr>
          <w:rFonts w:hint="eastAsia" w:ascii="宋体" w:hAnsi="宋体" w:eastAsia="宋体" w:cs="宋体"/>
          <w:b/>
          <w:color w:val="000000"/>
          <w:spacing w:val="40"/>
          <w:sz w:val="32"/>
          <w:szCs w:val="32"/>
          <w:lang w:val="en-US" w:eastAsia="zh-CN"/>
        </w:rPr>
        <w:t>项目方案</w:t>
      </w:r>
      <w:bookmarkEnd w:id="70"/>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1、所投项目详细项目方案</w:t>
      </w:r>
    </w:p>
    <w:p>
      <w:pPr>
        <w:keepNext w:val="0"/>
        <w:keepLines w:val="0"/>
        <w:pageBreakBefore w:val="0"/>
        <w:widowControl w:val="0"/>
        <w:kinsoku/>
        <w:wordWrap/>
        <w:overflowPunct/>
        <w:topLinePunct w:val="0"/>
        <w:autoSpaceDE w:val="0"/>
        <w:autoSpaceDN w:val="0"/>
        <w:bidi w:val="0"/>
        <w:adjustRightInd/>
        <w:snapToGrid/>
        <w:spacing w:line="360" w:lineRule="auto"/>
        <w:ind w:left="482" w:hanging="482"/>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2、其他投标人认为需要提供的其他材料</w:t>
      </w:r>
    </w:p>
    <w:p>
      <w:pPr>
        <w:tabs>
          <w:tab w:val="left" w:pos="720"/>
        </w:tabs>
        <w:spacing w:line="400" w:lineRule="exact"/>
        <w:ind w:firstLine="480" w:firstLineChars="200"/>
        <w:rPr>
          <w:rFonts w:hint="eastAsia" w:ascii="宋体" w:hAnsi="宋体" w:eastAsia="宋体" w:cs="宋体"/>
          <w:sz w:val="24"/>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p>
    <w:p>
      <w:pPr>
        <w:numPr>
          <w:ilvl w:val="0"/>
          <w:numId w:val="0"/>
        </w:numPr>
        <w:spacing w:line="360" w:lineRule="auto"/>
        <w:jc w:val="center"/>
        <w:outlineLvl w:val="0"/>
        <w:rPr>
          <w:rFonts w:hint="eastAsia" w:ascii="宋体" w:hAnsi="宋体"/>
          <w:b/>
          <w:color w:val="000000"/>
          <w:sz w:val="32"/>
          <w:szCs w:val="32"/>
        </w:rPr>
      </w:pPr>
      <w:bookmarkStart w:id="71" w:name="_Toc23957"/>
      <w:r>
        <w:rPr>
          <w:rFonts w:hint="eastAsia" w:ascii="宋体" w:hAnsi="宋体" w:eastAsia="宋体"/>
          <w:b/>
          <w:color w:val="000000"/>
          <w:sz w:val="32"/>
          <w:szCs w:val="32"/>
          <w:lang w:val="en-US" w:eastAsia="zh-CN"/>
        </w:rPr>
        <w:t>七、</w:t>
      </w:r>
      <w:r>
        <w:rPr>
          <w:rFonts w:hint="eastAsia" w:ascii="宋体" w:hAnsi="宋体"/>
          <w:b/>
          <w:color w:val="000000"/>
          <w:sz w:val="32"/>
          <w:szCs w:val="32"/>
        </w:rPr>
        <w:t>投标人无失信行为承诺</w:t>
      </w:r>
      <w:bookmarkEnd w:id="71"/>
    </w:p>
    <w:p>
      <w:pPr>
        <w:spacing w:line="360" w:lineRule="auto"/>
        <w:rPr>
          <w:rFonts w:hint="eastAsia" w:ascii="宋体" w:hAnsi="宋体" w:eastAsia="宋体" w:cs="宋体"/>
          <w:bCs/>
          <w:color w:val="000000"/>
          <w:sz w:val="28"/>
          <w:szCs w:val="28"/>
          <w:u w:val="single"/>
        </w:rPr>
      </w:pPr>
      <w:r>
        <w:rPr>
          <w:rFonts w:hint="eastAsia" w:ascii="宋体" w:hAnsi="宋体"/>
          <w:b/>
          <w:color w:val="000000"/>
          <w:sz w:val="32"/>
          <w:szCs w:val="32"/>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采购</w:t>
      </w:r>
      <w:r>
        <w:rPr>
          <w:rFonts w:hint="eastAsia" w:ascii="宋体" w:hAnsi="宋体" w:eastAsia="宋体" w:cs="宋体"/>
          <w:color w:val="000000"/>
          <w:sz w:val="24"/>
          <w:szCs w:val="24"/>
          <w:u w:val="single"/>
        </w:rPr>
        <w:t xml:space="preserve">人名称）    </w:t>
      </w:r>
      <w:r>
        <w:rPr>
          <w:rFonts w:hint="eastAsia" w:ascii="宋体" w:hAnsi="宋体" w:eastAsia="宋体" w:cs="宋体"/>
          <w:bCs/>
          <w:color w:val="000000"/>
          <w:sz w:val="28"/>
          <w:szCs w:val="28"/>
          <w:u w:val="single"/>
        </w:rPr>
        <w:t xml:space="preserve">    </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我单位承诺在参加</w:t>
      </w:r>
      <w:r>
        <w:rPr>
          <w:rFonts w:hint="eastAsia" w:ascii="宋体" w:hAnsi="宋体" w:eastAsia="宋体" w:cs="宋体"/>
          <w:color w:val="000000"/>
          <w:sz w:val="24"/>
          <w:szCs w:val="24"/>
          <w:u w:val="single"/>
        </w:rPr>
        <w:t xml:space="preserve">    （项目名称）    </w:t>
      </w:r>
      <w:r>
        <w:rPr>
          <w:rFonts w:hint="eastAsia" w:ascii="宋体" w:hAnsi="宋体" w:eastAsia="宋体" w:cs="宋体"/>
          <w:color w:val="000000"/>
          <w:sz w:val="24"/>
          <w:szCs w:val="24"/>
        </w:rPr>
        <w:t>项目时，在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国家企业信用信息公示系统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及“信用中国”</w:t>
      </w:r>
      <w:r>
        <w:rPr>
          <w:rFonts w:hint="eastAsia" w:ascii="宋体" w:hAnsi="宋体" w:eastAsia="宋体" w:cs="宋体"/>
          <w:color w:val="000000"/>
          <w:sz w:val="24"/>
          <w:szCs w:val="24"/>
          <w:lang w:eastAsia="zh-CN"/>
        </w:rPr>
        <w:t>“中国政府采购网”</w:t>
      </w:r>
      <w:r>
        <w:rPr>
          <w:rFonts w:hint="eastAsia" w:ascii="宋体" w:hAnsi="宋体" w:eastAsia="宋体" w:cs="宋体"/>
          <w:color w:val="000000"/>
          <w:sz w:val="24"/>
          <w:szCs w:val="24"/>
        </w:rPr>
        <w:t>网站中无行政处罚(不在处罚期内)、未被列入经营异常名录及严重违法失信企业名单（黑名单）。</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我公司对以上承诺内容的真实性和履约性负责，如有违诺，自愿承担一切违法违规后果。</w:t>
      </w:r>
    </w:p>
    <w:p>
      <w:pPr>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特此承诺。</w:t>
      </w:r>
    </w:p>
    <w:p>
      <w:pPr>
        <w:spacing w:line="56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（后附网站查询截图）</w:t>
      </w:r>
    </w:p>
    <w:p>
      <w:pPr>
        <w:spacing w:line="56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rPr>
        <w:t>谈判响应人</w:t>
      </w:r>
      <w:r>
        <w:rPr>
          <w:rFonts w:hint="eastAsia" w:ascii="宋体" w:hAnsi="宋体" w:eastAsia="宋体" w:cs="宋体"/>
          <w:color w:val="000000"/>
          <w:sz w:val="24"/>
          <w:szCs w:val="24"/>
        </w:rPr>
        <w:t>（法人公章）：</w:t>
      </w:r>
      <w:r>
        <w:rPr>
          <w:rFonts w:hint="eastAsia" w:ascii="宋体" w:hAnsi="宋体" w:eastAsia="宋体" w:cs="宋体"/>
          <w:color w:val="000000"/>
          <w:sz w:val="24"/>
          <w:szCs w:val="24"/>
          <w:u w:val="single"/>
        </w:rPr>
        <w:t xml:space="preserve">                            </w:t>
      </w:r>
    </w:p>
    <w:p>
      <w:pPr>
        <w:spacing w:line="560" w:lineRule="exact"/>
        <w:ind w:firstLine="480" w:firstLineChars="200"/>
        <w:rPr>
          <w:rFonts w:hint="eastAsia" w:ascii="宋体" w:hAnsi="宋体" w:eastAsia="宋体" w:cs="宋体"/>
          <w:color w:val="000000"/>
          <w:sz w:val="24"/>
          <w:szCs w:val="24"/>
        </w:rPr>
      </w:pPr>
    </w:p>
    <w:p>
      <w:pPr>
        <w:spacing w:line="560" w:lineRule="exact"/>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法定代表人（签字或盖</w:t>
      </w:r>
      <w:r>
        <w:rPr>
          <w:rFonts w:hint="eastAsia" w:ascii="宋体" w:hAnsi="宋体" w:eastAsia="宋体" w:cs="宋体"/>
          <w:color w:val="000000"/>
          <w:sz w:val="24"/>
          <w:szCs w:val="24"/>
          <w:lang w:val="en-US" w:eastAsia="zh-CN"/>
        </w:rPr>
        <w:t>章</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p>
    <w:p>
      <w:pPr>
        <w:spacing w:line="360" w:lineRule="auto"/>
        <w:ind w:firstLine="562" w:firstLineChars="200"/>
        <w:jc w:val="center"/>
        <w:rPr>
          <w:rFonts w:hint="eastAsia" w:ascii="宋体" w:hAnsi="宋体" w:eastAsia="宋体" w:cs="宋体"/>
          <w:b/>
          <w:color w:val="000000"/>
          <w:sz w:val="28"/>
          <w:szCs w:val="28"/>
        </w:rPr>
      </w:pPr>
    </w:p>
    <w:p>
      <w:pPr>
        <w:spacing w:line="360" w:lineRule="auto"/>
        <w:ind w:firstLine="562" w:firstLineChars="200"/>
        <w:jc w:val="center"/>
        <w:rPr>
          <w:rFonts w:hint="eastAsia" w:ascii="宋体" w:hAnsi="宋体" w:eastAsia="宋体" w:cs="宋体"/>
          <w:color w:val="000000"/>
          <w:sz w:val="24"/>
          <w:szCs w:val="24"/>
        </w:rPr>
      </w:pPr>
      <w:r>
        <w:rPr>
          <w:rFonts w:hint="eastAsia" w:ascii="宋体" w:hAnsi="宋体" w:eastAsia="宋体" w:cs="宋体"/>
          <w:b/>
          <w:color w:val="000000"/>
          <w:sz w:val="28"/>
          <w:szCs w:val="28"/>
        </w:rPr>
        <w:t xml:space="preserve">   </w:t>
      </w:r>
      <w:r>
        <w:rPr>
          <w:rFonts w:hint="eastAsia" w:ascii="宋体" w:hAnsi="宋体" w:eastAsia="宋体" w:cs="宋体"/>
          <w:b/>
          <w:color w:val="000000"/>
          <w:sz w:val="28"/>
          <w:szCs w:val="28"/>
          <w:lang w:val="en-US" w:eastAsia="zh-CN"/>
        </w:rPr>
        <w:t xml:space="preserve">           </w:t>
      </w:r>
      <w:r>
        <w:rPr>
          <w:rFonts w:hint="eastAsia" w:ascii="宋体" w:hAnsi="宋体" w:eastAsia="宋体" w:cs="宋体"/>
          <w:color w:val="000000"/>
          <w:sz w:val="24"/>
          <w:szCs w:val="24"/>
        </w:rPr>
        <w:t xml:space="preserve">  年    月    日</w:t>
      </w: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numPr>
          <w:ilvl w:val="0"/>
          <w:numId w:val="5"/>
        </w:numPr>
        <w:snapToGrid w:val="0"/>
        <w:spacing w:before="100" w:beforeLines="0" w:beforeAutospacing="1" w:after="100" w:afterLines="0" w:afterAutospacing="1"/>
        <w:jc w:val="center"/>
        <w:outlineLvl w:val="0"/>
        <w:rPr>
          <w:rFonts w:hint="eastAsia" w:ascii="宋体" w:hAnsi="宋体" w:eastAsia="宋体" w:cs="宋体"/>
          <w:b/>
          <w:bCs/>
          <w:sz w:val="32"/>
          <w:szCs w:val="32"/>
          <w:lang w:val="en-US" w:eastAsia="zh-CN"/>
        </w:rPr>
      </w:pPr>
      <w:bookmarkStart w:id="72" w:name="_Toc31256"/>
      <w:r>
        <w:rPr>
          <w:rFonts w:hint="eastAsia" w:ascii="宋体" w:hAnsi="宋体" w:eastAsia="宋体" w:cs="宋体"/>
          <w:b/>
          <w:bCs/>
          <w:sz w:val="32"/>
          <w:szCs w:val="32"/>
          <w:lang w:val="en-US" w:eastAsia="zh-CN"/>
        </w:rPr>
        <w:t>售后服务承诺书</w:t>
      </w:r>
      <w:bookmarkEnd w:id="72"/>
    </w:p>
    <w:p>
      <w:pPr>
        <w:pStyle w:val="17"/>
        <w:widowControl w:val="0"/>
        <w:numPr>
          <w:ilvl w:val="0"/>
          <w:numId w:val="0"/>
        </w:numPr>
        <w:snapToGrid w:val="0"/>
        <w:jc w:val="left"/>
        <w:rPr>
          <w:rFonts w:hint="default"/>
          <w:lang w:val="en-US" w:eastAsia="zh-CN"/>
        </w:rPr>
      </w:pPr>
    </w:p>
    <w:p>
      <w:pPr>
        <w:pStyle w:val="7"/>
        <w:ind w:left="0" w:leftChars="0" w:firstLine="0" w:firstLineChars="0"/>
        <w:rPr>
          <w:rFonts w:hint="default"/>
          <w:b/>
          <w:bCs/>
          <w:lang w:val="en-US" w:eastAsia="zh-CN"/>
        </w:rPr>
      </w:pPr>
      <w:r>
        <w:rPr>
          <w:rFonts w:hint="eastAsia"/>
          <w:b/>
          <w:bCs/>
          <w:lang w:val="en-US" w:eastAsia="zh-CN"/>
        </w:rPr>
        <w:t>（格式自拟）</w:t>
      </w: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rPr>
          <w:rFonts w:hint="eastAsia" w:ascii="宋体" w:hAnsi="宋体" w:eastAsia="宋体" w:cs="宋体"/>
          <w:b/>
          <w:bCs/>
          <w:sz w:val="32"/>
          <w:szCs w:val="32"/>
          <w:lang w:val="en-US" w:eastAsia="zh-CN"/>
        </w:rPr>
      </w:pPr>
    </w:p>
    <w:p>
      <w:pPr>
        <w:widowControl/>
        <w:snapToGrid w:val="0"/>
        <w:spacing w:before="100" w:beforeLines="0" w:beforeAutospacing="1" w:after="100" w:afterLines="0" w:afterAutospacing="1"/>
        <w:jc w:val="center"/>
        <w:outlineLvl w:val="0"/>
        <w:rPr>
          <w:rFonts w:hint="eastAsia" w:ascii="宋体" w:hAnsi="宋体" w:eastAsia="宋体" w:cs="宋体"/>
          <w:sz w:val="32"/>
          <w:szCs w:val="32"/>
        </w:rPr>
      </w:pPr>
      <w:bookmarkStart w:id="73" w:name="_Toc1054"/>
      <w:r>
        <w:rPr>
          <w:rFonts w:hint="eastAsia" w:ascii="宋体" w:hAnsi="宋体" w:eastAsia="宋体" w:cs="宋体"/>
          <w:b/>
          <w:bCs/>
          <w:sz w:val="32"/>
          <w:szCs w:val="32"/>
          <w:lang w:val="en-US" w:eastAsia="zh-CN"/>
        </w:rPr>
        <w:t>九</w:t>
      </w:r>
      <w:r>
        <w:rPr>
          <w:rFonts w:hint="eastAsia" w:ascii="宋体" w:hAnsi="宋体" w:eastAsia="宋体" w:cs="宋体"/>
          <w:b/>
          <w:bCs/>
          <w:sz w:val="32"/>
          <w:szCs w:val="32"/>
        </w:rPr>
        <w:t>、反商业贿赂承诺书</w:t>
      </w:r>
      <w:r>
        <w:rPr>
          <w:rFonts w:hint="eastAsia" w:ascii="宋体" w:hAnsi="宋体" w:eastAsia="宋体" w:cs="宋体"/>
          <w:sz w:val="32"/>
          <w:szCs w:val="32"/>
        </w:rPr>
        <w:t> </w:t>
      </w:r>
      <w:bookmarkEnd w:id="73"/>
    </w:p>
    <w:p>
      <w:pPr>
        <w:widowControl/>
        <w:snapToGrid w:val="0"/>
        <w:spacing w:before="100" w:beforeLines="0" w:beforeAutospacing="1" w:after="100" w:afterLines="0" w:afterAutospacing="1" w:line="540" w:lineRule="exact"/>
        <w:ind w:firstLine="480" w:firstLineChars="200"/>
        <w:jc w:val="left"/>
        <w:rPr>
          <w:rFonts w:hint="eastAsia" w:ascii="宋体" w:hAnsi="宋体" w:eastAsia="宋体" w:cs="宋体"/>
          <w:sz w:val="24"/>
        </w:rPr>
      </w:pPr>
      <w:r>
        <w:rPr>
          <w:rFonts w:hint="eastAsia" w:ascii="宋体" w:hAnsi="宋体" w:eastAsia="宋体" w:cs="宋体"/>
          <w:sz w:val="24"/>
        </w:rPr>
        <w:t>我公司承诺在</w:t>
      </w:r>
      <w:r>
        <w:rPr>
          <w:rFonts w:hint="eastAsia" w:ascii="宋体" w:hAnsi="宋体" w:eastAsia="宋体" w:cs="宋体"/>
          <w:sz w:val="24"/>
          <w:u w:val="single"/>
        </w:rPr>
        <w:t xml:space="preserve">                      </w:t>
      </w:r>
      <w:r>
        <w:rPr>
          <w:rFonts w:hint="eastAsia" w:ascii="宋体" w:hAnsi="宋体" w:eastAsia="宋体" w:cs="宋体"/>
          <w:sz w:val="24"/>
          <w:u w:val="none"/>
        </w:rPr>
        <w:t>竞争性谈判</w:t>
      </w:r>
      <w:r>
        <w:rPr>
          <w:rFonts w:hint="eastAsia" w:ascii="宋体" w:hAnsi="宋体" w:eastAsia="宋体" w:cs="宋体"/>
          <w:sz w:val="24"/>
        </w:rPr>
        <w:t>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法人代表</w:t>
      </w:r>
      <w:r>
        <w:rPr>
          <w:rFonts w:hint="eastAsia" w:ascii="宋体" w:hAnsi="宋体" w:eastAsia="宋体" w:cs="宋体"/>
          <w:sz w:val="24"/>
          <w:lang w:eastAsia="zh-CN"/>
        </w:rPr>
        <w:t>（</w:t>
      </w:r>
      <w:r>
        <w:rPr>
          <w:rFonts w:hint="eastAsia" w:ascii="宋体" w:hAnsi="宋体" w:eastAsia="宋体" w:cs="宋体"/>
          <w:sz w:val="24"/>
          <w:lang w:val="en-US" w:eastAsia="zh-CN"/>
        </w:rPr>
        <w:t>签字或盖章）</w:t>
      </w:r>
      <w:r>
        <w:rPr>
          <w:rFonts w:hint="eastAsia" w:ascii="宋体" w:hAnsi="宋体" w:eastAsia="宋体" w:cs="宋体"/>
          <w:sz w:val="24"/>
        </w:rPr>
        <w:t>：</w:t>
      </w:r>
    </w:p>
    <w:p>
      <w:pPr>
        <w:widowControl/>
        <w:snapToGrid w:val="0"/>
        <w:spacing w:before="100" w:beforeLines="0" w:beforeAutospacing="1" w:after="100" w:afterLines="0" w:afterAutospacing="1" w:line="540" w:lineRule="exact"/>
        <w:ind w:firstLine="899"/>
        <w:jc w:val="left"/>
        <w:rPr>
          <w:rFonts w:hint="eastAsia" w:ascii="宋体" w:hAnsi="宋体" w:eastAsia="宋体" w:cs="宋体"/>
          <w:sz w:val="24"/>
        </w:rPr>
      </w:pPr>
      <w:r>
        <w:rPr>
          <w:rFonts w:hint="eastAsia" w:ascii="宋体" w:hAnsi="宋体" w:eastAsia="宋体" w:cs="宋体"/>
          <w:color w:val="000000"/>
          <w:sz w:val="24"/>
        </w:rPr>
        <w:t>谈判响应人</w:t>
      </w:r>
      <w:r>
        <w:rPr>
          <w:rFonts w:hint="eastAsia" w:ascii="宋体" w:hAnsi="宋体" w:eastAsia="宋体" w:cs="宋体"/>
          <w:sz w:val="24"/>
        </w:rPr>
        <w:t>法人授权代表</w:t>
      </w:r>
      <w:r>
        <w:rPr>
          <w:rFonts w:hint="eastAsia" w:ascii="宋体" w:hAnsi="宋体" w:eastAsia="宋体" w:cs="宋体"/>
          <w:sz w:val="24"/>
          <w:lang w:eastAsia="zh-CN"/>
        </w:rPr>
        <w:t>（</w:t>
      </w:r>
      <w:r>
        <w:rPr>
          <w:rFonts w:hint="eastAsia" w:ascii="宋体" w:hAnsi="宋体" w:eastAsia="宋体" w:cs="宋体"/>
          <w:sz w:val="24"/>
          <w:lang w:val="en-US" w:eastAsia="zh-CN"/>
        </w:rPr>
        <w:t>签字或盖章）</w:t>
      </w:r>
      <w:r>
        <w:rPr>
          <w:rFonts w:hint="eastAsia" w:ascii="宋体" w:hAnsi="宋体" w:eastAsia="宋体" w:cs="宋体"/>
          <w:sz w:val="24"/>
        </w:rPr>
        <w:t>：</w:t>
      </w: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spacing w:line="360" w:lineRule="auto"/>
        <w:jc w:val="center"/>
        <w:rPr>
          <w:rFonts w:hint="eastAsia" w:ascii="宋体" w:hAnsi="宋体" w:eastAsia="宋体" w:cs="宋体"/>
          <w:b/>
          <w:color w:val="000000"/>
          <w:sz w:val="32"/>
        </w:rPr>
      </w:pPr>
    </w:p>
    <w:p>
      <w:pPr>
        <w:numPr>
          <w:ilvl w:val="0"/>
          <w:numId w:val="0"/>
        </w:numPr>
        <w:spacing w:line="400" w:lineRule="exact"/>
        <w:ind w:leftChars="0"/>
        <w:jc w:val="both"/>
        <w:rPr>
          <w:rFonts w:hint="eastAsia" w:ascii="宋体" w:hAnsi="宋体" w:eastAsia="宋体" w:cs="宋体"/>
          <w:b/>
          <w:sz w:val="28"/>
          <w:szCs w:val="28"/>
          <w:lang w:val="en-US" w:eastAsia="zh-CN"/>
        </w:rPr>
      </w:pPr>
    </w:p>
    <w:p>
      <w:pPr>
        <w:spacing w:line="360" w:lineRule="auto"/>
        <w:jc w:val="center"/>
        <w:outlineLvl w:val="0"/>
        <w:rPr>
          <w:rFonts w:hint="eastAsia" w:ascii="宋体" w:hAnsi="宋体" w:eastAsia="宋体" w:cs="宋体"/>
          <w:b/>
          <w:color w:val="000000"/>
          <w:sz w:val="32"/>
        </w:rPr>
      </w:pPr>
      <w:bookmarkStart w:id="74" w:name="_Toc526"/>
      <w:r>
        <w:rPr>
          <w:rFonts w:hint="eastAsia" w:ascii="宋体" w:hAnsi="宋体" w:eastAsia="宋体" w:cs="宋体"/>
          <w:b/>
          <w:color w:val="000000"/>
          <w:sz w:val="32"/>
          <w:lang w:val="en-US" w:eastAsia="zh-CN"/>
        </w:rPr>
        <w:t>十</w:t>
      </w:r>
      <w:r>
        <w:rPr>
          <w:rFonts w:hint="eastAsia" w:ascii="宋体" w:hAnsi="宋体" w:eastAsia="宋体" w:cs="宋体"/>
          <w:b/>
          <w:color w:val="000000"/>
          <w:sz w:val="32"/>
        </w:rPr>
        <w:t>、</w:t>
      </w:r>
      <w:r>
        <w:rPr>
          <w:rFonts w:hint="eastAsia" w:ascii="宋体" w:hAnsi="宋体" w:eastAsia="宋体" w:cs="宋体"/>
          <w:b/>
          <w:color w:val="000000"/>
          <w:sz w:val="32"/>
          <w:lang w:val="en-US" w:eastAsia="zh-CN"/>
        </w:rPr>
        <w:t>投标人</w:t>
      </w:r>
      <w:r>
        <w:rPr>
          <w:rFonts w:hint="eastAsia" w:ascii="宋体" w:hAnsi="宋体" w:eastAsia="宋体" w:cs="宋体"/>
          <w:b/>
          <w:color w:val="000000"/>
          <w:sz w:val="32"/>
        </w:rPr>
        <w:t>认为应附的其他资料（格式自拟）</w:t>
      </w:r>
      <w:bookmarkEnd w:id="74"/>
    </w:p>
    <w:p>
      <w:pPr>
        <w:jc w:val="center"/>
        <w:rPr>
          <w:rFonts w:hint="eastAsia" w:ascii="宋体" w:hAnsi="宋体" w:eastAsia="宋体" w:cs="宋体"/>
          <w:b/>
          <w:sz w:val="44"/>
          <w:szCs w:val="44"/>
        </w:rPr>
      </w:pPr>
    </w:p>
    <w:p>
      <w:pPr>
        <w:pStyle w:val="5"/>
        <w:numPr>
          <w:ilvl w:val="2"/>
          <w:numId w:val="0"/>
        </w:numPr>
        <w:spacing w:line="520" w:lineRule="exact"/>
        <w:outlineLvl w:val="9"/>
        <w:rPr>
          <w:rFonts w:hint="eastAsia" w:ascii="宋体" w:hAnsi="宋体" w:eastAsia="宋体" w:cs="宋体"/>
          <w:b w:val="0"/>
          <w:sz w:val="44"/>
          <w:szCs w:val="44"/>
        </w:rPr>
      </w:pPr>
      <w:bookmarkStart w:id="75" w:name="_Toc458539072"/>
    </w:p>
    <w:p>
      <w:pPr>
        <w:pStyle w:val="5"/>
        <w:numPr>
          <w:ilvl w:val="2"/>
          <w:numId w:val="0"/>
        </w:numPr>
        <w:spacing w:line="520" w:lineRule="exact"/>
        <w:outlineLvl w:val="9"/>
        <w:rPr>
          <w:rFonts w:hint="eastAsia" w:ascii="宋体" w:hAnsi="宋体" w:eastAsia="宋体" w:cs="宋体"/>
          <w:b w:val="0"/>
          <w:sz w:val="44"/>
          <w:szCs w:val="44"/>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pStyle w:val="6"/>
        <w:rPr>
          <w:rFonts w:hint="eastAsia" w:ascii="宋体" w:hAnsi="宋体" w:eastAsia="宋体" w:cs="宋体"/>
          <w:sz w:val="44"/>
          <w:szCs w:val="44"/>
        </w:rPr>
      </w:pPr>
    </w:p>
    <w:p>
      <w:pPr>
        <w:rPr>
          <w:rFonts w:hint="eastAsia" w:ascii="宋体" w:hAnsi="宋体" w:eastAsia="宋体" w:cs="宋体"/>
          <w:sz w:val="44"/>
          <w:szCs w:val="44"/>
        </w:rPr>
      </w:pPr>
    </w:p>
    <w:p>
      <w:pPr>
        <w:pStyle w:val="17"/>
        <w:rPr>
          <w:rFonts w:hint="eastAsia" w:ascii="宋体" w:hAnsi="宋体" w:eastAsia="宋体" w:cs="宋体"/>
          <w:sz w:val="44"/>
          <w:szCs w:val="44"/>
        </w:rPr>
      </w:pPr>
    </w:p>
    <w:p>
      <w:pPr>
        <w:pStyle w:val="7"/>
        <w:rPr>
          <w:rFonts w:hint="eastAsia"/>
        </w:rPr>
      </w:pPr>
    </w:p>
    <w:bookmarkEnd w:id="75"/>
    <w:p>
      <w:pPr>
        <w:pStyle w:val="3"/>
        <w:numPr>
          <w:ilvl w:val="0"/>
          <w:numId w:val="0"/>
        </w:numPr>
        <w:bidi w:val="0"/>
        <w:ind w:leftChars="0"/>
        <w:jc w:val="center"/>
        <w:rPr>
          <w:rFonts w:hint="eastAsia" w:ascii="宋体" w:hAnsi="宋体" w:eastAsia="宋体" w:cs="宋体"/>
          <w:sz w:val="44"/>
          <w:szCs w:val="44"/>
          <w:lang w:val="en-US" w:eastAsia="zh-CN"/>
        </w:rPr>
      </w:pPr>
      <w:bookmarkStart w:id="76" w:name="_Toc17444"/>
      <w:bookmarkStart w:id="77" w:name="_Toc18068"/>
      <w:bookmarkStart w:id="78" w:name="_Toc31586"/>
      <w:bookmarkStart w:id="79" w:name="_Toc13746"/>
      <w:r>
        <w:rPr>
          <w:rFonts w:hint="eastAsia" w:ascii="宋体" w:hAnsi="宋体" w:eastAsia="宋体" w:cs="宋体"/>
          <w:sz w:val="44"/>
          <w:szCs w:val="44"/>
          <w:lang w:val="en-US" w:eastAsia="zh-CN"/>
        </w:rPr>
        <w:t>评审标准</w:t>
      </w:r>
      <w:bookmarkEnd w:id="76"/>
      <w:bookmarkEnd w:id="77"/>
      <w:bookmarkEnd w:id="78"/>
      <w:bookmarkEnd w:id="79"/>
    </w:p>
    <w:p>
      <w:pPr>
        <w:pStyle w:val="17"/>
        <w:numPr>
          <w:ilvl w:val="0"/>
          <w:numId w:val="0"/>
        </w:numPr>
        <w:spacing w:before="120" w:line="360" w:lineRule="auto"/>
        <w:jc w:val="left"/>
        <w:outlineLvl w:val="0"/>
        <w:rPr>
          <w:rFonts w:hint="eastAsia" w:ascii="宋体" w:hAnsi="宋体" w:eastAsia="宋体" w:cs="宋体"/>
          <w:b w:val="0"/>
          <w:bCs/>
          <w:i w:val="0"/>
          <w:color w:val="auto"/>
          <w:kern w:val="0"/>
          <w:sz w:val="28"/>
          <w:szCs w:val="28"/>
          <w:u w:val="none"/>
          <w:lang w:val="en-US" w:eastAsia="zh-CN" w:bidi="ar"/>
        </w:rPr>
      </w:pPr>
      <w:bookmarkStart w:id="80" w:name="_Toc23137"/>
      <w:r>
        <w:rPr>
          <w:rFonts w:hint="eastAsia" w:ascii="宋体" w:hAnsi="宋体" w:eastAsia="宋体" w:cs="宋体"/>
          <w:b w:val="0"/>
          <w:bCs/>
          <w:i w:val="0"/>
          <w:color w:val="auto"/>
          <w:kern w:val="0"/>
          <w:sz w:val="28"/>
          <w:szCs w:val="28"/>
          <w:u w:val="none"/>
          <w:lang w:val="en-US" w:eastAsia="zh-CN" w:bidi="ar"/>
        </w:rPr>
        <w:t>附表1、   投标人资格审查</w:t>
      </w:r>
      <w:bookmarkEnd w:id="80"/>
    </w:p>
    <w:p>
      <w:pPr>
        <w:pStyle w:val="17"/>
        <w:numPr>
          <w:ilvl w:val="0"/>
          <w:numId w:val="0"/>
        </w:numPr>
        <w:spacing w:before="120" w:line="360" w:lineRule="auto"/>
        <w:jc w:val="left"/>
        <w:outlineLvl w:val="0"/>
        <w:rPr>
          <w:rFonts w:hint="eastAsia" w:ascii="宋体" w:hAnsi="宋体" w:eastAsia="宋体" w:cs="宋体"/>
          <w:b w:val="0"/>
          <w:bCs/>
          <w:i w:val="0"/>
          <w:color w:val="auto"/>
          <w:kern w:val="0"/>
          <w:sz w:val="28"/>
          <w:szCs w:val="28"/>
          <w:u w:val="none"/>
          <w:lang w:val="en-US" w:eastAsia="zh-CN" w:bidi="ar"/>
        </w:rPr>
      </w:pPr>
      <w:bookmarkStart w:id="81" w:name="_Toc4514"/>
      <w:r>
        <w:rPr>
          <w:rFonts w:hint="eastAsia" w:ascii="宋体" w:hAnsi="宋体" w:eastAsia="宋体" w:cs="宋体"/>
          <w:b w:val="0"/>
          <w:bCs/>
          <w:i w:val="0"/>
          <w:color w:val="auto"/>
          <w:kern w:val="0"/>
          <w:sz w:val="28"/>
          <w:szCs w:val="28"/>
          <w:u w:val="none"/>
          <w:lang w:val="en-US" w:eastAsia="zh-CN" w:bidi="ar"/>
        </w:rPr>
        <w:t>附表2、   投标文件评审表</w:t>
      </w:r>
      <w:bookmarkEnd w:id="81"/>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6"/>
        <w:ind w:firstLine="0"/>
        <w:rPr>
          <w:rFonts w:hint="eastAsia" w:ascii="宋体" w:hAnsi="宋体" w:eastAsia="宋体" w:cs="宋体"/>
        </w:rPr>
      </w:pPr>
    </w:p>
    <w:p>
      <w:pPr>
        <w:pStyle w:val="17"/>
        <w:spacing w:before="120" w:line="360" w:lineRule="auto"/>
        <w:jc w:val="both"/>
        <w:outlineLvl w:val="0"/>
        <w:rPr>
          <w:rFonts w:hint="eastAsia" w:ascii="宋体" w:hAnsi="宋体" w:eastAsia="宋体" w:cs="宋体"/>
          <w:color w:val="000000"/>
          <w:sz w:val="24"/>
          <w:szCs w:val="24"/>
        </w:rPr>
      </w:pPr>
      <w:bookmarkStart w:id="82" w:name="_Toc4003"/>
      <w:r>
        <w:rPr>
          <w:rFonts w:hint="eastAsia" w:ascii="宋体" w:hAnsi="宋体" w:eastAsia="宋体" w:cs="宋体"/>
          <w:color w:val="000000"/>
          <w:sz w:val="24"/>
          <w:szCs w:val="24"/>
          <w:lang w:eastAsia="zh-CN"/>
        </w:rPr>
        <w:t>附表</w:t>
      </w:r>
      <w:r>
        <w:rPr>
          <w:rFonts w:hint="eastAsia" w:ascii="宋体" w:hAnsi="宋体" w:eastAsia="宋体" w:cs="宋体"/>
          <w:color w:val="000000"/>
          <w:sz w:val="24"/>
          <w:szCs w:val="24"/>
          <w:lang w:val="en-US" w:eastAsia="zh-CN"/>
        </w:rPr>
        <w:t>1</w:t>
      </w:r>
      <w:bookmarkEnd w:id="82"/>
    </w:p>
    <w:p>
      <w:pPr>
        <w:pStyle w:val="5"/>
        <w:numPr>
          <w:ilvl w:val="0"/>
          <w:numId w:val="0"/>
        </w:numPr>
        <w:ind w:leftChars="0"/>
        <w:jc w:val="center"/>
        <w:rPr>
          <w:rFonts w:hint="eastAsia" w:ascii="宋体" w:hAnsi="宋体" w:eastAsia="宋体" w:cs="宋体"/>
          <w:b/>
          <w:i w:val="0"/>
          <w:color w:val="000000"/>
          <w:kern w:val="0"/>
          <w:sz w:val="32"/>
          <w:szCs w:val="32"/>
          <w:u w:val="none"/>
          <w:lang w:val="en-US" w:eastAsia="zh-CN" w:bidi="ar"/>
        </w:rPr>
      </w:pPr>
      <w:bookmarkStart w:id="83" w:name="_Toc14921"/>
      <w:r>
        <w:rPr>
          <w:rFonts w:hint="eastAsia" w:ascii="宋体" w:hAnsi="宋体" w:eastAsia="宋体" w:cs="宋体"/>
          <w:b/>
          <w:i w:val="0"/>
          <w:color w:val="000000"/>
          <w:kern w:val="0"/>
          <w:sz w:val="32"/>
          <w:szCs w:val="32"/>
          <w:u w:val="none"/>
          <w:lang w:val="en-US" w:eastAsia="zh-CN" w:bidi="ar"/>
        </w:rPr>
        <w:t>资格审查表</w:t>
      </w:r>
      <w:bookmarkEnd w:id="83"/>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12"/>
        <w:gridCol w:w="7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13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77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评审因素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3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c>
          <w:tcPr>
            <w:tcW w:w="77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是否提供合格的营业执照；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是否具有法定代表人证明书/法人授权委托书；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0"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是否提供合格的资质证书，且满足采购项目的需要；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1"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是否具有满足采购文件要求所需缴纳的投标保证金；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是否提供法人及委托人近三个月社保证明原件；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9"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是否具备合格的安全生产许可证；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3"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是否提供项目负责人无其他项目在建证明；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13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8</w:t>
            </w:r>
          </w:p>
        </w:tc>
        <w:tc>
          <w:tcPr>
            <w:tcW w:w="77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是否提供经第三方审计机构出具的财务审计报告，税务机关出具的完税证明</w:t>
            </w:r>
            <w:r>
              <w:rPr>
                <w:rFonts w:hint="eastAsia" w:ascii="宋体" w:hAnsi="宋体" w:cs="宋体"/>
                <w:i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5" w:hRule="atLeast"/>
        </w:trPr>
        <w:tc>
          <w:tcPr>
            <w:tcW w:w="90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结论：（通过〝√〞，</w:t>
            </w:r>
            <w:r>
              <w:rPr>
                <w:rFonts w:hint="eastAsia" w:ascii="宋体" w:hAnsi="宋体" w:eastAsia="宋体" w:cs="宋体"/>
                <w:i w:val="0"/>
                <w:color w:val="000000"/>
                <w:kern w:val="0"/>
                <w:sz w:val="22"/>
                <w:szCs w:val="22"/>
                <w:u w:val="none"/>
                <w:lang w:val="en-US" w:eastAsia="zh-CN" w:bidi="ar"/>
              </w:rPr>
              <w:t>不通过</w:t>
            </w:r>
            <w:r>
              <w:rPr>
                <w:rFonts w:hint="eastAsia" w:ascii="宋体" w:hAnsi="宋体" w:eastAsia="宋体" w:cs="宋体"/>
                <w:i w:val="0"/>
                <w:color w:val="000000"/>
                <w:kern w:val="0"/>
                <w:sz w:val="24"/>
                <w:szCs w:val="24"/>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（以上评审有任意一项不通过，则不进入下一环节）</w:t>
            </w:r>
          </w:p>
        </w:tc>
      </w:tr>
    </w:tbl>
    <w:p>
      <w:pPr>
        <w:widowControl/>
        <w:jc w:val="left"/>
        <w:textAlignment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rPr>
        <w:t xml:space="preserve"> </w:t>
      </w:r>
    </w:p>
    <w:p>
      <w:pPr>
        <w:widowControl/>
        <w:jc w:val="left"/>
        <w:textAlignment w:val="center"/>
        <w:rPr>
          <w:rFonts w:hint="eastAsia" w:ascii="宋体" w:hAnsi="宋体" w:eastAsia="宋体" w:cs="宋体"/>
          <w:sz w:val="24"/>
          <w:szCs w:val="24"/>
        </w:rPr>
      </w:pPr>
      <w:r>
        <w:rPr>
          <w:rFonts w:hint="eastAsia" w:ascii="宋体" w:hAnsi="宋体" w:eastAsia="宋体" w:cs="宋体"/>
          <w:b/>
          <w:bCs/>
          <w:color w:val="000000"/>
          <w:kern w:val="0"/>
          <w:sz w:val="24"/>
          <w:szCs w:val="24"/>
        </w:rPr>
        <w:t>注：投标人有一项未通过不得参与下阶段评审，视为废标。</w:t>
      </w:r>
    </w:p>
    <w:p>
      <w:pPr>
        <w:pStyle w:val="6"/>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说明：未通过资格审查的报价人将拒绝进行下一阶段评审！请投标人特别注意！</w:t>
      </w:r>
    </w:p>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p>
    <w:p>
      <w:pPr>
        <w:rPr>
          <w:rFonts w:hint="eastAsia" w:ascii="宋体" w:hAnsi="宋体" w:eastAsia="宋体" w:cs="宋体"/>
          <w:b/>
          <w:bCs/>
          <w:color w:val="auto"/>
          <w:sz w:val="24"/>
          <w:szCs w:val="24"/>
        </w:rPr>
      </w:pPr>
    </w:p>
    <w:p>
      <w:pPr>
        <w:pStyle w:val="20"/>
        <w:rPr>
          <w:rFonts w:hint="eastAsia" w:ascii="宋体" w:hAnsi="宋体" w:eastAsia="宋体" w:cs="宋体"/>
          <w:b/>
          <w:bCs/>
          <w:color w:val="auto"/>
          <w:sz w:val="24"/>
          <w:szCs w:val="24"/>
        </w:rPr>
      </w:pPr>
    </w:p>
    <w:p>
      <w:pP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br w:type="page"/>
      </w:r>
    </w:p>
    <w:p>
      <w:pPr>
        <w:pStyle w:val="17"/>
        <w:spacing w:before="120" w:line="360" w:lineRule="auto"/>
        <w:jc w:val="both"/>
        <w:outlineLvl w:val="0"/>
        <w:rPr>
          <w:rFonts w:hint="eastAsia" w:ascii="宋体" w:hAnsi="宋体" w:eastAsia="宋体" w:cs="宋体"/>
          <w:color w:val="000000"/>
          <w:sz w:val="24"/>
          <w:szCs w:val="24"/>
        </w:rPr>
      </w:pPr>
      <w:bookmarkStart w:id="84" w:name="_Toc13632"/>
      <w:r>
        <w:rPr>
          <w:rFonts w:hint="eastAsia" w:ascii="宋体" w:hAnsi="宋体" w:eastAsia="宋体" w:cs="宋体"/>
          <w:color w:val="000000"/>
          <w:sz w:val="24"/>
          <w:szCs w:val="24"/>
          <w:lang w:eastAsia="zh-CN"/>
        </w:rPr>
        <w:t>附表</w:t>
      </w:r>
      <w:r>
        <w:rPr>
          <w:rFonts w:hint="eastAsia" w:ascii="宋体" w:hAnsi="宋体" w:eastAsia="宋体" w:cs="宋体"/>
          <w:color w:val="000000"/>
          <w:sz w:val="24"/>
          <w:szCs w:val="24"/>
          <w:lang w:val="en-US" w:eastAsia="zh-CN"/>
        </w:rPr>
        <w:t>2</w:t>
      </w:r>
      <w:bookmarkEnd w:id="84"/>
    </w:p>
    <w:p>
      <w:pPr>
        <w:pStyle w:val="6"/>
        <w:ind w:firstLine="0"/>
        <w:jc w:val="center"/>
        <w:rPr>
          <w:rFonts w:hint="eastAsia" w:ascii="宋体" w:hAnsi="宋体" w:eastAsia="宋体" w:cs="宋体"/>
          <w:b/>
          <w:bCs/>
          <w:color w:val="auto"/>
          <w:sz w:val="24"/>
          <w:szCs w:val="24"/>
        </w:rPr>
      </w:pPr>
      <w:r>
        <w:rPr>
          <w:rFonts w:hint="eastAsia" w:ascii="宋体" w:hAnsi="宋体" w:eastAsia="宋体" w:cs="宋体"/>
          <w:b/>
          <w:bCs/>
          <w:color w:val="000000"/>
          <w:kern w:val="0"/>
          <w:sz w:val="32"/>
          <w:szCs w:val="32"/>
          <w:highlight w:val="none"/>
          <w:lang w:val="en-US" w:eastAsia="zh-CN" w:bidi="ar"/>
        </w:rPr>
        <w:t>符合性评审表</w:t>
      </w:r>
    </w:p>
    <w:tbl>
      <w:tblPr>
        <w:tblStyle w:val="21"/>
        <w:tblpPr w:leftFromText="180" w:rightFromText="180" w:vertAnchor="text" w:horzAnchor="page" w:tblpXSpec="center" w:tblpY="16"/>
        <w:tblOverlap w:val="never"/>
        <w:tblW w:w="0" w:type="auto"/>
        <w:jc w:val="center"/>
        <w:tblLayout w:type="fixed"/>
        <w:tblCellMar>
          <w:top w:w="15" w:type="dxa"/>
          <w:left w:w="15" w:type="dxa"/>
          <w:bottom w:w="15" w:type="dxa"/>
          <w:right w:w="15" w:type="dxa"/>
        </w:tblCellMar>
      </w:tblPr>
      <w:tblGrid>
        <w:gridCol w:w="688"/>
        <w:gridCol w:w="5825"/>
        <w:gridCol w:w="2582"/>
      </w:tblGrid>
      <w:tr>
        <w:tblPrEx>
          <w:tblCellMar>
            <w:top w:w="15" w:type="dxa"/>
            <w:left w:w="15" w:type="dxa"/>
            <w:bottom w:w="15" w:type="dxa"/>
            <w:right w:w="15" w:type="dxa"/>
          </w:tblCellMar>
        </w:tblPrEx>
        <w:trPr>
          <w:trHeight w:val="9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序号</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评审内容</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是否通过评审（注：通过的打“√”，未通过的打“×”）</w:t>
            </w: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0"/>
                <w:sz w:val="24"/>
                <w:szCs w:val="24"/>
                <w:highlight w:val="none"/>
                <w:lang w:val="en-US" w:eastAsia="zh-CN" w:bidi="ar"/>
              </w:rPr>
              <w:t>谈判响应文件签字或盖章是否满足采购文件要求；</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7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谈判响应文件是否按谈判文件要求编制，内容是否全面或字迹是否模糊、辨认不清的；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1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3</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投标文件是否不齐全或者内容虚假的；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6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4</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both"/>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0"/>
                <w:sz w:val="24"/>
                <w:szCs w:val="24"/>
                <w:highlight w:val="none"/>
                <w:lang w:val="en-US" w:eastAsia="zh-CN" w:bidi="ar"/>
              </w:rPr>
              <w:t>投标文件记载的项目工期是否超过采购文件规定的工期；</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5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5</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投标有效期是否满足采购文件要求的；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525"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6</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i w:val="0"/>
                <w:color w:val="000000"/>
                <w:kern w:val="0"/>
                <w:sz w:val="24"/>
                <w:szCs w:val="24"/>
                <w:u w:val="none"/>
                <w:lang w:val="en-US" w:eastAsia="zh-CN" w:bidi="ar"/>
              </w:rPr>
              <w:t>投标报价没有高于最高限价；</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8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7</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r>
              <w:rPr>
                <w:rFonts w:hint="eastAsia" w:ascii="宋体" w:hAnsi="宋体" w:eastAsia="宋体" w:cs="宋体"/>
                <w:i w:val="0"/>
                <w:color w:val="000000"/>
                <w:kern w:val="0"/>
                <w:sz w:val="24"/>
                <w:szCs w:val="24"/>
                <w:u w:val="none"/>
                <w:lang w:val="en-US" w:eastAsia="zh-CN" w:bidi="ar"/>
              </w:rPr>
              <w:t>投标人没有递交两份或两份以上内容不同的投标书，已声明哪一份有效的；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91"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8</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明显不符合技术规格和技术标准（技术规格、合同条款有偏离情况的）；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69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9</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商务条款是否有偏离情况的；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66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10</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投标文件是否附有采购人不能接受条件的；</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3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11</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投标保证金的缴纳主体与投标人是否一致；</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r>
        <w:tblPrEx>
          <w:tblCellMar>
            <w:top w:w="15" w:type="dxa"/>
            <w:left w:w="15" w:type="dxa"/>
            <w:bottom w:w="15" w:type="dxa"/>
            <w:right w:w="15" w:type="dxa"/>
          </w:tblCellMar>
        </w:tblPrEx>
        <w:trPr>
          <w:trHeight w:val="786"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jc w:val="center"/>
              <w:rPr>
                <w:rFonts w:hint="default"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12</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是否满足采购文件实质性要求的其他情形；</w:t>
            </w:r>
          </w:p>
        </w:tc>
        <w:tc>
          <w:tcPr>
            <w:tcW w:w="258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40" w:lineRule="auto"/>
              <w:ind w:left="120" w:leftChars="0" w:right="62" w:rightChars="0" w:hanging="120" w:hangingChars="50"/>
              <w:rPr>
                <w:rFonts w:hint="eastAsia" w:ascii="宋体" w:hAnsi="宋体" w:eastAsia="宋体" w:cs="宋体"/>
                <w:color w:val="000000"/>
                <w:kern w:val="2"/>
                <w:sz w:val="24"/>
                <w:szCs w:val="24"/>
                <w:lang w:val="en-US" w:eastAsia="zh-CN"/>
              </w:rPr>
            </w:pPr>
          </w:p>
        </w:tc>
      </w:tr>
    </w:tbl>
    <w:p>
      <w:pPr>
        <w:pStyle w:val="6"/>
        <w:ind w:firstLine="0"/>
        <w:rPr>
          <w:rFonts w:hint="eastAsia" w:ascii="宋体" w:hAnsi="宋体" w:eastAsia="宋体" w:cs="宋体"/>
          <w:b/>
          <w:bCs/>
          <w:color w:val="auto"/>
          <w:sz w:val="24"/>
          <w:szCs w:val="24"/>
        </w:rPr>
      </w:pPr>
    </w:p>
    <w:p>
      <w:pPr>
        <w:pStyle w:val="6"/>
        <w:ind w:firstLine="0"/>
        <w:rPr>
          <w:rFonts w:hint="eastAsia" w:ascii="宋体" w:hAnsi="宋体" w:eastAsia="宋体" w:cs="宋体"/>
          <w:b/>
          <w:bCs/>
          <w:color w:val="auto"/>
          <w:sz w:val="24"/>
          <w:szCs w:val="24"/>
        </w:rPr>
      </w:pPr>
      <w:r>
        <w:rPr>
          <w:rFonts w:hint="eastAsia" w:ascii="宋体" w:hAnsi="宋体" w:eastAsia="宋体" w:cs="宋体"/>
          <w:b/>
          <w:bCs/>
          <w:color w:val="auto"/>
          <w:sz w:val="24"/>
          <w:szCs w:val="24"/>
        </w:rPr>
        <w:t>注：投标人有一项未通过不得参与下阶段评审，视为废标。</w:t>
      </w:r>
    </w:p>
    <w:p/>
    <w:sectPr>
      <w:headerReference r:id="rId5" w:type="first"/>
      <w:footerReference r:id="rId8" w:type="first"/>
      <w:headerReference r:id="rId4" w:type="default"/>
      <w:footerReference r:id="rId6" w:type="default"/>
      <w:footerReference r:id="rId7" w:type="even"/>
      <w:pgSz w:w="11906" w:h="16838"/>
      <w:pgMar w:top="1418" w:right="1418" w:bottom="1418"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Style w:val="24"/>
                            </w:rPr>
                          </w:pPr>
                          <w:r>
                            <w:fldChar w:fldCharType="begin"/>
                          </w:r>
                          <w:r>
                            <w:rPr>
                              <w:rStyle w:val="24"/>
                            </w:rPr>
                            <w:instrText xml:space="preserve">PAGE  </w:instrText>
                          </w:r>
                          <w:r>
                            <w:fldChar w:fldCharType="separate"/>
                          </w:r>
                          <w:r>
                            <w:rPr>
                              <w:rStyle w:val="24"/>
                            </w:rPr>
                            <w:t>20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3"/>
                      <w:rPr>
                        <w:rStyle w:val="24"/>
                      </w:rPr>
                    </w:pPr>
                    <w:r>
                      <w:fldChar w:fldCharType="begin"/>
                    </w:r>
                    <w:r>
                      <w:rPr>
                        <w:rStyle w:val="24"/>
                      </w:rPr>
                      <w:instrText xml:space="preserve">PAGE  </w:instrText>
                    </w:r>
                    <w:r>
                      <w:fldChar w:fldCharType="separate"/>
                    </w:r>
                    <w:r>
                      <w:rPr>
                        <w:rStyle w:val="24"/>
                      </w:rP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4"/>
      </w:rPr>
    </w:pPr>
    <w:r>
      <w:fldChar w:fldCharType="begin"/>
    </w:r>
    <w:r>
      <w:rPr>
        <w:rStyle w:val="24"/>
      </w:rPr>
      <w:instrText xml:space="preserve">PAGE  </w:instrText>
    </w:r>
    <w:r>
      <w:fldChar w:fldCharType="separate"/>
    </w:r>
    <w:r>
      <w:fldChar w:fldCharType="end"/>
    </w: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left" w:pos="3518"/>
        <w:tab w:val="center" w:pos="4103"/>
      </w:tabs>
      <w:jc w:val="left"/>
      <w:rPr>
        <w:rFonts w:hint="eastAsia"/>
        <w:b/>
        <w:bCs/>
        <w:sz w:val="24"/>
        <w:szCs w:val="24"/>
        <w:lang w:val="en-US" w:eastAsia="zh-CN"/>
      </w:rPr>
    </w:pPr>
    <w:r>
      <w:drawing>
        <wp:anchor distT="0" distB="0" distL="114300" distR="114300" simplePos="0" relativeHeight="251663360" behindDoc="0" locked="0" layoutInCell="1" allowOverlap="1">
          <wp:simplePos x="0" y="0"/>
          <wp:positionH relativeFrom="column">
            <wp:posOffset>0</wp:posOffset>
          </wp:positionH>
          <wp:positionV relativeFrom="page">
            <wp:posOffset>467995</wp:posOffset>
          </wp:positionV>
          <wp:extent cx="938530" cy="445770"/>
          <wp:effectExtent l="0" t="0" r="13970" b="11430"/>
          <wp:wrapTopAndBottom/>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
                  <a:stretch>
                    <a:fillRect/>
                  </a:stretch>
                </pic:blipFill>
                <pic:spPr>
                  <a:xfrm>
                    <a:off x="0" y="0"/>
                    <a:ext cx="938530" cy="445770"/>
                  </a:xfrm>
                  <a:prstGeom prst="rect">
                    <a:avLst/>
                  </a:prstGeom>
                  <a:noFill/>
                  <a:ln>
                    <a:noFill/>
                  </a:ln>
                </pic:spPr>
              </pic:pic>
            </a:graphicData>
          </a:graphic>
        </wp:anchor>
      </w:drawing>
    </w:r>
  </w:p>
  <w:p>
    <w:pPr>
      <w:pStyle w:val="14"/>
      <w:pBdr>
        <w:bottom w:val="none" w:color="auto" w:sz="0" w:space="1"/>
      </w:pBdr>
      <w:tabs>
        <w:tab w:val="left" w:pos="3518"/>
        <w:tab w:val="center" w:pos="4103"/>
      </w:tabs>
      <w:jc w:val="left"/>
      <w:rPr>
        <w:rFonts w:hint="eastAsia" w:ascii="宋体" w:hAnsi="宋体"/>
        <w:u w:val="single" w:color="auto"/>
        <w:lang w:eastAsia="zh-CN"/>
      </w:rPr>
    </w:pPr>
    <w:r>
      <w:rPr>
        <w:rFonts w:hint="eastAsia"/>
        <w:b/>
        <w:bCs/>
        <w:sz w:val="24"/>
        <w:szCs w:val="24"/>
        <w:lang w:val="en-US" w:eastAsia="zh-CN"/>
      </w:rPr>
      <w:t xml:space="preserve">                                                                 </w:t>
    </w:r>
    <w:r>
      <w:rPr>
        <w:rFonts w:hint="eastAsia"/>
        <w:b/>
        <w:bCs/>
        <w:sz w:val="24"/>
        <w:szCs w:val="24"/>
      </w:rPr>
      <w:t>公开  公平  公正</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left" w:pos="3518"/>
        <w:tab w:val="center" w:pos="4103"/>
      </w:tabs>
      <w:jc w:val="left"/>
      <w:rPr>
        <w:sz w:val="21"/>
        <w:szCs w:val="21"/>
        <w:u w:val="single"/>
      </w:rPr>
    </w:pPr>
    <w:r>
      <w:drawing>
        <wp:anchor distT="0" distB="0" distL="114300" distR="114300" simplePos="0" relativeHeight="251662336" behindDoc="0" locked="0" layoutInCell="1" allowOverlap="1">
          <wp:simplePos x="0" y="0"/>
          <wp:positionH relativeFrom="column">
            <wp:posOffset>0</wp:posOffset>
          </wp:positionH>
          <wp:positionV relativeFrom="page">
            <wp:posOffset>540385</wp:posOffset>
          </wp:positionV>
          <wp:extent cx="938530" cy="445770"/>
          <wp:effectExtent l="0" t="0" r="13970" b="11430"/>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
                  <a:stretch>
                    <a:fillRect/>
                  </a:stretch>
                </pic:blipFill>
                <pic:spPr>
                  <a:xfrm>
                    <a:off x="0" y="0"/>
                    <a:ext cx="938530" cy="445770"/>
                  </a:xfrm>
                  <a:prstGeom prst="rect">
                    <a:avLst/>
                  </a:prstGeom>
                  <a:noFill/>
                  <a:ln>
                    <a:noFill/>
                  </a:ln>
                </pic:spPr>
              </pic:pic>
            </a:graphicData>
          </a:graphic>
        </wp:anchor>
      </w:drawing>
    </w:r>
    <w:r>
      <w:rPr>
        <w:rFonts w:hint="eastAsia"/>
        <w:b/>
        <w:bCs/>
        <w:sz w:val="24"/>
        <w:szCs w:val="24"/>
        <w:lang w:val="en-US" w:eastAsia="zh-CN"/>
      </w:rPr>
      <w:t xml:space="preserve">                                                   </w:t>
    </w:r>
    <w:r>
      <w:rPr>
        <w:rFonts w:hint="eastAsia"/>
        <w:b/>
        <w:bCs/>
        <w:sz w:val="24"/>
        <w:szCs w:val="24"/>
      </w:rPr>
      <w:t>公开  公平  公正</w:t>
    </w:r>
  </w:p>
  <w:p>
    <w:pPr>
      <w:pStyle w:val="14"/>
      <w:pBdr>
        <w:bottom w:val="single" w:color="auto" w:sz="4" w:space="1"/>
      </w:pBdr>
      <w:jc w:val="both"/>
      <w:rPr>
        <w:rFonts w:ascii="楷体_GB2312" w:eastAsia="楷体_GB2312"/>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left" w:pos="3518"/>
        <w:tab w:val="center" w:pos="4103"/>
      </w:tabs>
      <w:jc w:val="left"/>
      <w:rPr>
        <w:sz w:val="21"/>
        <w:szCs w:val="21"/>
        <w:u w:val="single"/>
      </w:rPr>
    </w:pPr>
    <w:r>
      <w:rPr>
        <w:rFonts w:hint="eastAsia"/>
        <w:b/>
        <w:bCs/>
        <w:sz w:val="24"/>
        <w:szCs w:val="24"/>
      </w:rPr>
      <w:drawing>
        <wp:anchor distT="0" distB="0" distL="114300" distR="114300" simplePos="0" relativeHeight="251661312" behindDoc="0" locked="0" layoutInCell="1" allowOverlap="1">
          <wp:simplePos x="0" y="0"/>
          <wp:positionH relativeFrom="column">
            <wp:posOffset>-13970</wp:posOffset>
          </wp:positionH>
          <wp:positionV relativeFrom="paragraph">
            <wp:posOffset>-224155</wp:posOffset>
          </wp:positionV>
          <wp:extent cx="1052830" cy="433070"/>
          <wp:effectExtent l="0" t="0" r="13970" b="5080"/>
          <wp:wrapNone/>
          <wp:docPr id="13" name="图片 1" descr="页眉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页眉图片"/>
                  <pic:cNvPicPr>
                    <a:picLocks noChangeAspect="1"/>
                  </pic:cNvPicPr>
                </pic:nvPicPr>
                <pic:blipFill>
                  <a:blip r:embed="rId1"/>
                  <a:stretch>
                    <a:fillRect/>
                  </a:stretch>
                </pic:blipFill>
                <pic:spPr>
                  <a:xfrm>
                    <a:off x="0" y="0"/>
                    <a:ext cx="1052830" cy="433070"/>
                  </a:xfrm>
                  <a:prstGeom prst="rect">
                    <a:avLst/>
                  </a:prstGeom>
                  <a:noFill/>
                  <a:ln>
                    <a:noFill/>
                  </a:ln>
                </pic:spPr>
              </pic:pic>
            </a:graphicData>
          </a:graphic>
        </wp:anchor>
      </w:drawing>
    </w:r>
    <w:r>
      <w:rPr>
        <w:rFonts w:hint="eastAsia"/>
        <w:b/>
        <w:bCs/>
        <w:sz w:val="24"/>
        <w:szCs w:val="24"/>
        <w:lang w:val="en-US" w:eastAsia="zh-CN"/>
      </w:rPr>
      <w:t xml:space="preserve">                                                   </w:t>
    </w:r>
    <w:r>
      <w:rPr>
        <w:rFonts w:hint="eastAsia"/>
        <w:b/>
        <w:bCs/>
        <w:sz w:val="24"/>
        <w:szCs w:val="24"/>
      </w:rPr>
      <w:t>公开  公平  公正</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japaneseCounting"/>
      <w:lvlText w:val="第%1章"/>
      <w:lvlJc w:val="left"/>
      <w:pPr>
        <w:tabs>
          <w:tab w:val="left" w:pos="1759"/>
        </w:tabs>
        <w:ind w:left="1759" w:hanging="960"/>
      </w:pPr>
      <w:rPr>
        <w:rFonts w:hint="eastAsia"/>
      </w:rPr>
    </w:lvl>
    <w:lvl w:ilvl="1" w:tentative="0">
      <w:start w:val="1"/>
      <w:numFmt w:val="lowerLetter"/>
      <w:lvlText w:val="%2)"/>
      <w:lvlJc w:val="left"/>
      <w:pPr>
        <w:tabs>
          <w:tab w:val="left" w:pos="1639"/>
        </w:tabs>
        <w:ind w:left="1639" w:hanging="420"/>
      </w:pPr>
    </w:lvl>
    <w:lvl w:ilvl="2" w:tentative="0">
      <w:start w:val="1"/>
      <w:numFmt w:val="lowerRoman"/>
      <w:lvlText w:val="%3."/>
      <w:lvlJc w:val="right"/>
      <w:pPr>
        <w:tabs>
          <w:tab w:val="left" w:pos="2059"/>
        </w:tabs>
        <w:ind w:left="2059" w:hanging="420"/>
      </w:pPr>
    </w:lvl>
    <w:lvl w:ilvl="3" w:tentative="0">
      <w:start w:val="1"/>
      <w:numFmt w:val="decimal"/>
      <w:lvlText w:val="%4."/>
      <w:lvlJc w:val="left"/>
      <w:pPr>
        <w:tabs>
          <w:tab w:val="left" w:pos="2479"/>
        </w:tabs>
        <w:ind w:left="2479" w:hanging="420"/>
      </w:pPr>
    </w:lvl>
    <w:lvl w:ilvl="4" w:tentative="0">
      <w:start w:val="1"/>
      <w:numFmt w:val="lowerLetter"/>
      <w:lvlText w:val="%5)"/>
      <w:lvlJc w:val="left"/>
      <w:pPr>
        <w:tabs>
          <w:tab w:val="left" w:pos="2899"/>
        </w:tabs>
        <w:ind w:left="2899" w:hanging="420"/>
      </w:pPr>
    </w:lvl>
    <w:lvl w:ilvl="5" w:tentative="0">
      <w:start w:val="1"/>
      <w:numFmt w:val="lowerRoman"/>
      <w:lvlText w:val="%6."/>
      <w:lvlJc w:val="right"/>
      <w:pPr>
        <w:tabs>
          <w:tab w:val="left" w:pos="3319"/>
        </w:tabs>
        <w:ind w:left="3319" w:hanging="420"/>
      </w:pPr>
    </w:lvl>
    <w:lvl w:ilvl="6" w:tentative="0">
      <w:start w:val="1"/>
      <w:numFmt w:val="decimal"/>
      <w:lvlText w:val="%7."/>
      <w:lvlJc w:val="left"/>
      <w:pPr>
        <w:tabs>
          <w:tab w:val="left" w:pos="3739"/>
        </w:tabs>
        <w:ind w:left="3739" w:hanging="420"/>
      </w:pPr>
    </w:lvl>
    <w:lvl w:ilvl="7" w:tentative="0">
      <w:start w:val="1"/>
      <w:numFmt w:val="lowerLetter"/>
      <w:lvlText w:val="%8)"/>
      <w:lvlJc w:val="left"/>
      <w:pPr>
        <w:tabs>
          <w:tab w:val="left" w:pos="4159"/>
        </w:tabs>
        <w:ind w:left="4159" w:hanging="420"/>
      </w:pPr>
    </w:lvl>
    <w:lvl w:ilvl="8" w:tentative="0">
      <w:start w:val="1"/>
      <w:numFmt w:val="lowerRoman"/>
      <w:lvlText w:val="%9."/>
      <w:lvlJc w:val="right"/>
      <w:pPr>
        <w:tabs>
          <w:tab w:val="left" w:pos="4579"/>
        </w:tabs>
        <w:ind w:left="4579" w:hanging="420"/>
      </w:pPr>
    </w:lvl>
  </w:abstractNum>
  <w:abstractNum w:abstractNumId="1">
    <w:nsid w:val="0000000A"/>
    <w:multiLevelType w:val="multilevel"/>
    <w:tmpl w:val="0000000A"/>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5"/>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15E14812"/>
    <w:multiLevelType w:val="singleLevel"/>
    <w:tmpl w:val="15E14812"/>
    <w:lvl w:ilvl="0" w:tentative="0">
      <w:start w:val="2"/>
      <w:numFmt w:val="decimal"/>
      <w:suff w:val="nothing"/>
      <w:lvlText w:val="%1、"/>
      <w:lvlJc w:val="left"/>
    </w:lvl>
  </w:abstractNum>
  <w:abstractNum w:abstractNumId="3">
    <w:nsid w:val="3983044D"/>
    <w:multiLevelType w:val="multilevel"/>
    <w:tmpl w:val="3983044D"/>
    <w:lvl w:ilvl="0" w:tentative="0">
      <w:start w:val="1"/>
      <w:numFmt w:val="decimal"/>
      <w:pStyle w:val="16"/>
      <w:lvlText w:val="第%1章"/>
      <w:lvlJc w:val="left"/>
      <w:pPr>
        <w:tabs>
          <w:tab w:val="left" w:pos="425"/>
        </w:tabs>
        <w:ind w:left="425" w:hanging="425"/>
      </w:pPr>
      <w:rPr>
        <w:rFonts w:ascii="Times New Roman" w:hAnsi="Times New Roman"/>
        <w:position w:val="0"/>
      </w:rPr>
    </w:lvl>
    <w:lvl w:ilvl="1" w:tentative="0">
      <w:start w:val="1"/>
      <w:numFmt w:val="decimal"/>
      <w:lvlText w:val="%1.%2"/>
      <w:lvlJc w:val="left"/>
      <w:pPr>
        <w:tabs>
          <w:tab w:val="left" w:pos="709"/>
        </w:tabs>
        <w:ind w:left="709" w:hanging="567"/>
      </w:pPr>
      <w:rPr>
        <w:rFonts w:ascii="Times New Roman" w:hAnsi="Times New Roman"/>
        <w:lang w:val="en-US"/>
      </w:rPr>
    </w:lvl>
    <w:lvl w:ilvl="2" w:tentative="0">
      <w:start w:val="1"/>
      <w:numFmt w:val="decimal"/>
      <w:lvlText w:val="%1.%2.%3"/>
      <w:lvlJc w:val="left"/>
      <w:pPr>
        <w:tabs>
          <w:tab w:val="left" w:pos="709"/>
        </w:tabs>
        <w:ind w:left="709" w:hanging="709"/>
      </w:pPr>
      <w:rPr>
        <w:sz w:val="32"/>
        <w:szCs w:val="32"/>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ind w:left="1418" w:hanging="1418"/>
      </w:pPr>
    </w:lvl>
    <w:lvl w:ilvl="8" w:tentative="0">
      <w:start w:val="1"/>
      <w:numFmt w:val="decimal"/>
      <w:lvlText w:val="%1.%2.%3.%4.%5.%6.%7.%8.%9."/>
      <w:lvlJc w:val="left"/>
      <w:pPr>
        <w:tabs>
          <w:tab w:val="left" w:pos="1559"/>
        </w:tabs>
        <w:ind w:left="1559" w:hanging="1559"/>
      </w:pPr>
    </w:lvl>
  </w:abstractNum>
  <w:abstractNum w:abstractNumId="4">
    <w:nsid w:val="3F1E33DF"/>
    <w:multiLevelType w:val="singleLevel"/>
    <w:tmpl w:val="3F1E33DF"/>
    <w:lvl w:ilvl="0" w:tentative="0">
      <w:start w:val="8"/>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YWQ4NWJmNzc0ZGI5NGM0OGFkNmI2NTlkNjE1ODcifQ=="/>
  </w:docVars>
  <w:rsids>
    <w:rsidRoot w:val="79CE3381"/>
    <w:rsid w:val="012050D5"/>
    <w:rsid w:val="016062D0"/>
    <w:rsid w:val="03757FB3"/>
    <w:rsid w:val="04733C58"/>
    <w:rsid w:val="04782E17"/>
    <w:rsid w:val="04B03F2C"/>
    <w:rsid w:val="04B74734"/>
    <w:rsid w:val="05B25F11"/>
    <w:rsid w:val="05DF2032"/>
    <w:rsid w:val="06361DAB"/>
    <w:rsid w:val="0733691F"/>
    <w:rsid w:val="08162040"/>
    <w:rsid w:val="08AD29AE"/>
    <w:rsid w:val="09130445"/>
    <w:rsid w:val="09DE0562"/>
    <w:rsid w:val="0A883EBD"/>
    <w:rsid w:val="0A8F40D6"/>
    <w:rsid w:val="0BB76CF7"/>
    <w:rsid w:val="0BC03CBB"/>
    <w:rsid w:val="0CFC4AF4"/>
    <w:rsid w:val="0D060A0C"/>
    <w:rsid w:val="0D1639CC"/>
    <w:rsid w:val="0D3B1C23"/>
    <w:rsid w:val="0D665ED0"/>
    <w:rsid w:val="0D7420B2"/>
    <w:rsid w:val="0D7E2680"/>
    <w:rsid w:val="0DD12132"/>
    <w:rsid w:val="0E1219B8"/>
    <w:rsid w:val="0EB41E74"/>
    <w:rsid w:val="0F9B01E9"/>
    <w:rsid w:val="0FDD12BC"/>
    <w:rsid w:val="10615759"/>
    <w:rsid w:val="11107293"/>
    <w:rsid w:val="115A307C"/>
    <w:rsid w:val="117A7E01"/>
    <w:rsid w:val="117B0D8C"/>
    <w:rsid w:val="12025DEB"/>
    <w:rsid w:val="120B5C57"/>
    <w:rsid w:val="125A6E44"/>
    <w:rsid w:val="13040C3A"/>
    <w:rsid w:val="1386077F"/>
    <w:rsid w:val="13A2545D"/>
    <w:rsid w:val="13E3258B"/>
    <w:rsid w:val="142F1BBF"/>
    <w:rsid w:val="145C1E9A"/>
    <w:rsid w:val="150C45DD"/>
    <w:rsid w:val="151A3D6C"/>
    <w:rsid w:val="157B536E"/>
    <w:rsid w:val="162169FF"/>
    <w:rsid w:val="16585AB8"/>
    <w:rsid w:val="17F974B0"/>
    <w:rsid w:val="19C3155A"/>
    <w:rsid w:val="19E4110B"/>
    <w:rsid w:val="1B8104C8"/>
    <w:rsid w:val="1C492E14"/>
    <w:rsid w:val="1C66139D"/>
    <w:rsid w:val="1E6538DC"/>
    <w:rsid w:val="1EDD4C57"/>
    <w:rsid w:val="1F7C0164"/>
    <w:rsid w:val="1F9A465A"/>
    <w:rsid w:val="20A10696"/>
    <w:rsid w:val="21210F1C"/>
    <w:rsid w:val="21377AE8"/>
    <w:rsid w:val="21C0629F"/>
    <w:rsid w:val="21CC5F71"/>
    <w:rsid w:val="22A12525"/>
    <w:rsid w:val="22D34D24"/>
    <w:rsid w:val="233D24E0"/>
    <w:rsid w:val="24355C49"/>
    <w:rsid w:val="24371CEE"/>
    <w:rsid w:val="247E10DC"/>
    <w:rsid w:val="24C046AB"/>
    <w:rsid w:val="24C62C13"/>
    <w:rsid w:val="24CC20D6"/>
    <w:rsid w:val="24F01E6B"/>
    <w:rsid w:val="252C2960"/>
    <w:rsid w:val="25651981"/>
    <w:rsid w:val="25905073"/>
    <w:rsid w:val="25E25891"/>
    <w:rsid w:val="25F21BA9"/>
    <w:rsid w:val="26466E5B"/>
    <w:rsid w:val="269D28F9"/>
    <w:rsid w:val="26A1653B"/>
    <w:rsid w:val="27F21857"/>
    <w:rsid w:val="29795B2E"/>
    <w:rsid w:val="2A5576F1"/>
    <w:rsid w:val="2A5D0FBD"/>
    <w:rsid w:val="2A9005C2"/>
    <w:rsid w:val="2AE33C8B"/>
    <w:rsid w:val="2B14169A"/>
    <w:rsid w:val="2B3C3502"/>
    <w:rsid w:val="2BBE0245"/>
    <w:rsid w:val="2C281089"/>
    <w:rsid w:val="2D2F07A0"/>
    <w:rsid w:val="2D302902"/>
    <w:rsid w:val="2DE51EFE"/>
    <w:rsid w:val="2DEE7686"/>
    <w:rsid w:val="2E0D1242"/>
    <w:rsid w:val="2EA46052"/>
    <w:rsid w:val="2EAC1406"/>
    <w:rsid w:val="2EDE63FA"/>
    <w:rsid w:val="2F4608F1"/>
    <w:rsid w:val="30BC3641"/>
    <w:rsid w:val="30D9662E"/>
    <w:rsid w:val="312A1520"/>
    <w:rsid w:val="312B30E1"/>
    <w:rsid w:val="31392EEF"/>
    <w:rsid w:val="32C57C62"/>
    <w:rsid w:val="33334E20"/>
    <w:rsid w:val="33DD3D7F"/>
    <w:rsid w:val="34E95524"/>
    <w:rsid w:val="34FE677B"/>
    <w:rsid w:val="353C0B5D"/>
    <w:rsid w:val="369367B2"/>
    <w:rsid w:val="36A66991"/>
    <w:rsid w:val="36F7793D"/>
    <w:rsid w:val="38255C95"/>
    <w:rsid w:val="382E2747"/>
    <w:rsid w:val="39495843"/>
    <w:rsid w:val="399E07A6"/>
    <w:rsid w:val="3B2D026A"/>
    <w:rsid w:val="3B5D698E"/>
    <w:rsid w:val="3C1E2628"/>
    <w:rsid w:val="3C5D5C3C"/>
    <w:rsid w:val="3D4907DA"/>
    <w:rsid w:val="3DB61070"/>
    <w:rsid w:val="3F247891"/>
    <w:rsid w:val="3F8C5B2B"/>
    <w:rsid w:val="3FA51D64"/>
    <w:rsid w:val="40CE03E4"/>
    <w:rsid w:val="410A47D8"/>
    <w:rsid w:val="425A0D9D"/>
    <w:rsid w:val="433F645B"/>
    <w:rsid w:val="4452395C"/>
    <w:rsid w:val="44651112"/>
    <w:rsid w:val="447179C9"/>
    <w:rsid w:val="456559E4"/>
    <w:rsid w:val="458952A8"/>
    <w:rsid w:val="45E236D7"/>
    <w:rsid w:val="45E43B02"/>
    <w:rsid w:val="462F2DF6"/>
    <w:rsid w:val="463D7533"/>
    <w:rsid w:val="46546DB8"/>
    <w:rsid w:val="46681B57"/>
    <w:rsid w:val="4689569E"/>
    <w:rsid w:val="46A61BDE"/>
    <w:rsid w:val="46DB3097"/>
    <w:rsid w:val="46F35856"/>
    <w:rsid w:val="484E0425"/>
    <w:rsid w:val="4884619D"/>
    <w:rsid w:val="493201F1"/>
    <w:rsid w:val="4A153093"/>
    <w:rsid w:val="4A944E5F"/>
    <w:rsid w:val="4B691F11"/>
    <w:rsid w:val="4E221A18"/>
    <w:rsid w:val="4E542DF6"/>
    <w:rsid w:val="4E6458DB"/>
    <w:rsid w:val="4ED70E39"/>
    <w:rsid w:val="4EF42BDD"/>
    <w:rsid w:val="4F3B4303"/>
    <w:rsid w:val="4F407D77"/>
    <w:rsid w:val="4FA94BA6"/>
    <w:rsid w:val="4FBA0730"/>
    <w:rsid w:val="506E7DC4"/>
    <w:rsid w:val="50922A92"/>
    <w:rsid w:val="50AC4ACF"/>
    <w:rsid w:val="518472D6"/>
    <w:rsid w:val="52D70267"/>
    <w:rsid w:val="52E10489"/>
    <w:rsid w:val="536B18DC"/>
    <w:rsid w:val="53FB0FB6"/>
    <w:rsid w:val="54AE7811"/>
    <w:rsid w:val="56261937"/>
    <w:rsid w:val="566626CE"/>
    <w:rsid w:val="56994A19"/>
    <w:rsid w:val="56C66829"/>
    <w:rsid w:val="56DD6742"/>
    <w:rsid w:val="57BE2EC9"/>
    <w:rsid w:val="58B74406"/>
    <w:rsid w:val="59045161"/>
    <w:rsid w:val="592F5E3C"/>
    <w:rsid w:val="595C6164"/>
    <w:rsid w:val="598A6B1B"/>
    <w:rsid w:val="599F1ED8"/>
    <w:rsid w:val="59DC427C"/>
    <w:rsid w:val="5ADF54B5"/>
    <w:rsid w:val="5B100E61"/>
    <w:rsid w:val="5BF06825"/>
    <w:rsid w:val="5CF2249D"/>
    <w:rsid w:val="5CFB5F86"/>
    <w:rsid w:val="5DCC74A9"/>
    <w:rsid w:val="5E10731D"/>
    <w:rsid w:val="5E5030E2"/>
    <w:rsid w:val="5EB03CBB"/>
    <w:rsid w:val="5F2249DD"/>
    <w:rsid w:val="5F4C5AB7"/>
    <w:rsid w:val="5FCB1BCC"/>
    <w:rsid w:val="5FE301D1"/>
    <w:rsid w:val="600C6D32"/>
    <w:rsid w:val="61016395"/>
    <w:rsid w:val="61B57455"/>
    <w:rsid w:val="61B90AA3"/>
    <w:rsid w:val="62465E1A"/>
    <w:rsid w:val="63CB5BE1"/>
    <w:rsid w:val="64BF387A"/>
    <w:rsid w:val="650E1429"/>
    <w:rsid w:val="66754F1F"/>
    <w:rsid w:val="667E6C07"/>
    <w:rsid w:val="680E768F"/>
    <w:rsid w:val="68F4037D"/>
    <w:rsid w:val="695670DC"/>
    <w:rsid w:val="69A73642"/>
    <w:rsid w:val="6A5D1684"/>
    <w:rsid w:val="6AEE089B"/>
    <w:rsid w:val="6B35679A"/>
    <w:rsid w:val="6B544FE5"/>
    <w:rsid w:val="6C384A25"/>
    <w:rsid w:val="6C7812C6"/>
    <w:rsid w:val="6CC66863"/>
    <w:rsid w:val="6DAA5429"/>
    <w:rsid w:val="6FF36A35"/>
    <w:rsid w:val="70440065"/>
    <w:rsid w:val="70715431"/>
    <w:rsid w:val="709407AE"/>
    <w:rsid w:val="718818AF"/>
    <w:rsid w:val="72023AF3"/>
    <w:rsid w:val="72E9525E"/>
    <w:rsid w:val="72EE5E3E"/>
    <w:rsid w:val="738B2209"/>
    <w:rsid w:val="73B65286"/>
    <w:rsid w:val="74565464"/>
    <w:rsid w:val="75BD7CB9"/>
    <w:rsid w:val="75CB7295"/>
    <w:rsid w:val="76533795"/>
    <w:rsid w:val="76693249"/>
    <w:rsid w:val="76E85859"/>
    <w:rsid w:val="77B9609D"/>
    <w:rsid w:val="77BE4D48"/>
    <w:rsid w:val="77BF2CC7"/>
    <w:rsid w:val="780F0D30"/>
    <w:rsid w:val="78FA19E0"/>
    <w:rsid w:val="79527794"/>
    <w:rsid w:val="79CE3381"/>
    <w:rsid w:val="7A33354F"/>
    <w:rsid w:val="7AFF0C6E"/>
    <w:rsid w:val="7B1C3B93"/>
    <w:rsid w:val="7B215CA7"/>
    <w:rsid w:val="7B496F24"/>
    <w:rsid w:val="7B9841F3"/>
    <w:rsid w:val="7C091513"/>
    <w:rsid w:val="7C4A39E7"/>
    <w:rsid w:val="7C5B4A01"/>
    <w:rsid w:val="7CA364F3"/>
    <w:rsid w:val="7D07647A"/>
    <w:rsid w:val="7D1413BD"/>
    <w:rsid w:val="7D255FE9"/>
    <w:rsid w:val="7E011068"/>
    <w:rsid w:val="7EC6184F"/>
    <w:rsid w:val="7F825C9E"/>
    <w:rsid w:val="7FDA7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Calibri" w:cs="Times New Roman"/>
      <w:sz w:val="28"/>
      <w:szCs w:val="24"/>
      <w:lang w:val="en-US" w:eastAsia="zh-CN" w:bidi="ar-SA"/>
    </w:rPr>
  </w:style>
  <w:style w:type="paragraph" w:styleId="3">
    <w:name w:val="heading 1"/>
    <w:basedOn w:val="1"/>
    <w:next w:val="1"/>
    <w:qFormat/>
    <w:uiPriority w:val="0"/>
    <w:pPr>
      <w:keepNext/>
      <w:widowControl/>
      <w:numPr>
        <w:ilvl w:val="0"/>
        <w:numId w:val="1"/>
      </w:numPr>
      <w:jc w:val="center"/>
      <w:outlineLvl w:val="0"/>
    </w:pPr>
    <w:rPr>
      <w:rFonts w:ascii="黑体" w:eastAsia="黑体"/>
      <w:sz w:val="52"/>
      <w:szCs w:val="20"/>
    </w:rPr>
  </w:style>
  <w:style w:type="paragraph" w:styleId="4">
    <w:name w:val="heading 2"/>
    <w:basedOn w:val="1"/>
    <w:next w:val="1"/>
    <w:link w:val="30"/>
    <w:qFormat/>
    <w:uiPriority w:val="0"/>
    <w:pPr>
      <w:keepNext/>
      <w:keepLines/>
      <w:widowControl/>
      <w:spacing w:before="260" w:beforeLines="0" w:after="260" w:afterLines="0" w:line="416" w:lineRule="auto"/>
      <w:jc w:val="center"/>
      <w:outlineLvl w:val="1"/>
    </w:pPr>
    <w:rPr>
      <w:rFonts w:ascii="Arial" w:hAnsi="Arial"/>
      <w:b/>
      <w:sz w:val="44"/>
      <w:szCs w:val="20"/>
    </w:rPr>
  </w:style>
  <w:style w:type="paragraph" w:styleId="5">
    <w:name w:val="heading 3"/>
    <w:basedOn w:val="1"/>
    <w:next w:val="1"/>
    <w:qFormat/>
    <w:uiPriority w:val="0"/>
    <w:pPr>
      <w:keepNext/>
      <w:keepLines/>
      <w:widowControl/>
      <w:numPr>
        <w:ilvl w:val="2"/>
        <w:numId w:val="1"/>
      </w:numPr>
      <w:spacing w:before="120" w:beforeLines="0" w:after="120" w:afterLines="0" w:line="360" w:lineRule="auto"/>
      <w:jc w:val="center"/>
      <w:outlineLvl w:val="2"/>
    </w:pPr>
    <w:rPr>
      <w:b/>
      <w:sz w:val="32"/>
      <w:szCs w:val="20"/>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kern w:val="2"/>
      <w:sz w:val="21"/>
      <w:lang w:val="en-US" w:eastAsia="zh-CN" w:bidi="ar-SA"/>
    </w:rPr>
  </w:style>
  <w:style w:type="paragraph" w:styleId="6">
    <w:name w:val="Normal Indent"/>
    <w:basedOn w:val="1"/>
    <w:next w:val="1"/>
    <w:qFormat/>
    <w:uiPriority w:val="0"/>
    <w:pPr>
      <w:widowControl/>
      <w:ind w:firstLine="420"/>
      <w:jc w:val="left"/>
    </w:pPr>
    <w:rPr>
      <w:sz w:val="20"/>
      <w:szCs w:val="20"/>
    </w:rPr>
  </w:style>
  <w:style w:type="paragraph" w:styleId="7">
    <w:name w:val="index 5"/>
    <w:basedOn w:val="1"/>
    <w:next w:val="1"/>
    <w:qFormat/>
    <w:uiPriority w:val="0"/>
    <w:pPr>
      <w:ind w:left="800" w:leftChars="800"/>
    </w:pPr>
  </w:style>
  <w:style w:type="paragraph" w:styleId="8">
    <w:name w:val="Body Text"/>
    <w:basedOn w:val="1"/>
    <w:qFormat/>
    <w:uiPriority w:val="0"/>
    <w:pPr>
      <w:spacing w:line="0" w:lineRule="atLeast"/>
    </w:pPr>
    <w:rPr>
      <w:kern w:val="2"/>
      <w:sz w:val="30"/>
      <w:szCs w:val="20"/>
    </w:rPr>
  </w:style>
  <w:style w:type="paragraph" w:styleId="9">
    <w:name w:val="Body Text Indent"/>
    <w:basedOn w:val="1"/>
    <w:qFormat/>
    <w:uiPriority w:val="0"/>
    <w:pPr>
      <w:widowControl/>
      <w:overflowPunct w:val="0"/>
      <w:autoSpaceDE w:val="0"/>
      <w:autoSpaceDN w:val="0"/>
      <w:adjustRightInd w:val="0"/>
      <w:spacing w:line="360" w:lineRule="auto"/>
      <w:ind w:firstLine="540"/>
      <w:textAlignment w:val="baseline"/>
    </w:pPr>
    <w:rPr>
      <w:rFonts w:ascii="宋体" w:hAnsi="MS Sans Serif"/>
      <w:spacing w:val="12"/>
      <w:sz w:val="24"/>
      <w:szCs w:val="20"/>
    </w:rPr>
  </w:style>
  <w:style w:type="paragraph" w:styleId="10">
    <w:name w:val="toc 3"/>
    <w:basedOn w:val="1"/>
    <w:next w:val="1"/>
    <w:qFormat/>
    <w:uiPriority w:val="0"/>
    <w:pPr>
      <w:tabs>
        <w:tab w:val="right" w:leader="dot" w:pos="9180"/>
      </w:tabs>
      <w:spacing w:line="480" w:lineRule="auto"/>
      <w:ind w:left="179" w:leftChars="64"/>
    </w:pPr>
  </w:style>
  <w:style w:type="paragraph" w:styleId="11">
    <w:name w:val="Date"/>
    <w:basedOn w:val="1"/>
    <w:next w:val="1"/>
    <w:qFormat/>
    <w:uiPriority w:val="0"/>
    <w:rPr>
      <w:kern w:val="2"/>
      <w:sz w:val="24"/>
      <w:szCs w:val="20"/>
    </w:rPr>
  </w:style>
  <w:style w:type="paragraph" w:styleId="12">
    <w:name w:val="Body Text Indent 2"/>
    <w:basedOn w:val="1"/>
    <w:qFormat/>
    <w:uiPriority w:val="0"/>
    <w:pPr>
      <w:widowControl/>
      <w:overflowPunct w:val="0"/>
      <w:autoSpaceDE w:val="0"/>
      <w:autoSpaceDN w:val="0"/>
      <w:adjustRightInd w:val="0"/>
      <w:spacing w:line="360" w:lineRule="auto"/>
      <w:ind w:firstLine="555"/>
      <w:textAlignment w:val="baseline"/>
    </w:pPr>
    <w:rPr>
      <w:rFonts w:ascii="宋体" w:hAnsi="MS Sans Serif"/>
      <w:spacing w:val="12"/>
      <w:sz w:val="24"/>
      <w:szCs w:val="20"/>
    </w:rPr>
  </w:style>
  <w:style w:type="paragraph" w:styleId="13">
    <w:name w:val="footer"/>
    <w:basedOn w:val="1"/>
    <w:next w:val="1"/>
    <w:qFormat/>
    <w:uiPriority w:val="0"/>
    <w:pPr>
      <w:widowControl/>
      <w:tabs>
        <w:tab w:val="center" w:pos="4153"/>
        <w:tab w:val="right" w:pos="8306"/>
      </w:tabs>
      <w:snapToGrid w:val="0"/>
      <w:jc w:val="left"/>
    </w:pPr>
    <w:rPr>
      <w:sz w:val="18"/>
      <w:szCs w:val="20"/>
    </w:rPr>
  </w:style>
  <w:style w:type="paragraph" w:styleId="14">
    <w:name w:val="header"/>
    <w:basedOn w:val="1"/>
    <w:qFormat/>
    <w:uiPriority w:val="0"/>
    <w:pPr>
      <w:widowControl/>
      <w:pBdr>
        <w:bottom w:val="single" w:color="auto" w:sz="6" w:space="1"/>
      </w:pBdr>
      <w:tabs>
        <w:tab w:val="center" w:pos="4153"/>
        <w:tab w:val="right" w:pos="8306"/>
      </w:tabs>
      <w:snapToGrid w:val="0"/>
      <w:jc w:val="center"/>
    </w:pPr>
    <w:rPr>
      <w:sz w:val="18"/>
      <w:szCs w:val="20"/>
    </w:rPr>
  </w:style>
  <w:style w:type="paragraph" w:styleId="15">
    <w:name w:val="toc 1"/>
    <w:basedOn w:val="1"/>
    <w:next w:val="1"/>
    <w:qFormat/>
    <w:uiPriority w:val="0"/>
  </w:style>
  <w:style w:type="paragraph" w:styleId="16">
    <w:name w:val="List"/>
    <w:basedOn w:val="1"/>
    <w:qFormat/>
    <w:uiPriority w:val="0"/>
    <w:pPr>
      <w:numPr>
        <w:ilvl w:val="0"/>
        <w:numId w:val="2"/>
      </w:numPr>
      <w:tabs>
        <w:tab w:val="center" w:pos="425"/>
      </w:tabs>
      <w:spacing w:line="360" w:lineRule="auto"/>
    </w:pPr>
    <w:rPr>
      <w:rFonts w:ascii="Arial" w:hAnsi="Arial"/>
      <w:kern w:val="0"/>
      <w:sz w:val="24"/>
    </w:rPr>
  </w:style>
  <w:style w:type="paragraph" w:styleId="17">
    <w:name w:val="footnote text"/>
    <w:basedOn w:val="1"/>
    <w:next w:val="7"/>
    <w:qFormat/>
    <w:uiPriority w:val="0"/>
    <w:pPr>
      <w:snapToGrid w:val="0"/>
      <w:jc w:val="left"/>
    </w:pPr>
    <w:rPr>
      <w:sz w:val="18"/>
    </w:rPr>
  </w:style>
  <w:style w:type="paragraph" w:styleId="18">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19">
    <w:name w:val="Body Text First Indent"/>
    <w:basedOn w:val="8"/>
    <w:qFormat/>
    <w:uiPriority w:val="0"/>
    <w:pPr>
      <w:ind w:firstLine="420" w:firstLineChars="100"/>
    </w:pPr>
    <w:rPr>
      <w:szCs w:val="24"/>
    </w:rPr>
  </w:style>
  <w:style w:type="paragraph" w:styleId="20">
    <w:name w:val="Body Text First Indent 2"/>
    <w:basedOn w:val="9"/>
    <w:qFormat/>
    <w:uiPriority w:val="0"/>
    <w:pPr>
      <w:ind w:firstLine="420" w:firstLineChars="200"/>
    </w:pPr>
    <w:rPr>
      <w:sz w:val="21"/>
    </w:rPr>
  </w:style>
  <w:style w:type="character" w:styleId="23">
    <w:name w:val="Strong"/>
    <w:basedOn w:val="22"/>
    <w:qFormat/>
    <w:uiPriority w:val="0"/>
    <w:rPr>
      <w:b/>
    </w:rPr>
  </w:style>
  <w:style w:type="character" w:styleId="24">
    <w:name w:val="page number"/>
    <w:basedOn w:val="22"/>
    <w:qFormat/>
    <w:uiPriority w:val="0"/>
  </w:style>
  <w:style w:type="character" w:styleId="25">
    <w:name w:val="HTML Sample"/>
    <w:basedOn w:val="22"/>
    <w:qFormat/>
    <w:uiPriority w:val="0"/>
    <w:rPr>
      <w:rFonts w:ascii="Courier New" w:hAnsi="Courier New"/>
    </w:rPr>
  </w:style>
  <w:style w:type="paragraph" w:customStyle="1" w:styleId="26">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sz w:val="28"/>
      <w:szCs w:val="20"/>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30">
    <w:name w:val="标题 2 Char"/>
    <w:link w:val="4"/>
    <w:qFormat/>
    <w:uiPriority w:val="0"/>
    <w:rPr>
      <w:rFonts w:ascii="Arial" w:hAnsi="Arial"/>
      <w:b/>
      <w:sz w:val="44"/>
      <w:szCs w:val="20"/>
    </w:rPr>
  </w:style>
  <w:style w:type="paragraph" w:customStyle="1" w:styleId="31">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样式1"/>
    <w:basedOn w:val="1"/>
    <w:qFormat/>
    <w:uiPriority w:val="0"/>
    <w:pPr>
      <w:spacing w:line="700" w:lineRule="exact"/>
      <w:jc w:val="left"/>
    </w:pPr>
    <w:rPr>
      <w:rFonts w:ascii="仿宋_GB2312" w:hAnsi="仿宋_GB2312" w:eastAsia="宋体"/>
      <w:bCs/>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23785</Words>
  <Characters>25276</Characters>
  <Lines>0</Lines>
  <Paragraphs>0</Paragraphs>
  <TotalTime>8</TotalTime>
  <ScaleCrop>false</ScaleCrop>
  <LinksUpToDate>false</LinksUpToDate>
  <CharactersWithSpaces>31141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2021-08-05T11:05:00Z</dcterms:created>
  <dc:creator>TMQQ000</dc:creator>
  <cp:lastModifiedBy>1</cp:lastModifiedBy>
  <dcterms:modified xsi:type="dcterms:W3CDTF">2022-05-19T03:16:20Z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4924B23F871A4B8CAD76AAF06CF4BE1A</vt:lpwstr>
  </property>
</Properties>
</file>