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315" w:lineRule="atLeast"/>
        <w:ind w:left="0" w:right="0" w:firstLine="0"/>
        <w:jc w:val="center"/>
        <w:rPr>
          <w:rStyle w:val="5"/>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新疆瑞恒中信工程项目管理有限公司关于乌苏市公安局民辅警保险购买项目的</w:t>
      </w:r>
      <w:r>
        <w:rPr>
          <w:rStyle w:val="5"/>
          <w:rFonts w:hint="eastAsia" w:ascii="黑体" w:hAnsi="宋体" w:eastAsia="黑体" w:cs="黑体"/>
          <w:i w:val="0"/>
          <w:iCs w:val="0"/>
          <w:caps w:val="0"/>
          <w:color w:val="000000"/>
          <w:spacing w:val="0"/>
          <w:sz w:val="27"/>
          <w:szCs w:val="27"/>
          <w:lang w:eastAsia="zh-CN"/>
        </w:rPr>
        <w:t>成交</w:t>
      </w:r>
      <w:r>
        <w:rPr>
          <w:rStyle w:val="5"/>
          <w:rFonts w:hint="default" w:ascii="黑体" w:hAnsi="宋体" w:eastAsia="黑体" w:cs="黑体"/>
          <w:i w:val="0"/>
          <w:iCs w:val="0"/>
          <w:caps w:val="0"/>
          <w:color w:val="000000"/>
          <w:spacing w:val="0"/>
          <w:sz w:val="27"/>
          <w:szCs w:val="27"/>
        </w:rPr>
        <w:t>结果公告</w:t>
      </w:r>
    </w:p>
    <w:p>
      <w:pPr>
        <w:pStyle w:val="2"/>
        <w:keepNext w:val="0"/>
        <w:keepLines w:val="0"/>
        <w:widowControl/>
        <w:suppressLineNumbers w:val="0"/>
        <w:spacing w:before="75" w:beforeAutospacing="0" w:after="75" w:afterAutospacing="0" w:line="315" w:lineRule="atLeast"/>
        <w:ind w:left="0" w:right="0" w:firstLine="0"/>
        <w:rPr>
          <w:rFonts w:ascii="sans-serif" w:hAnsi="sans-serif" w:eastAsia="sans-serif" w:cs="sans-serif"/>
          <w:i w:val="0"/>
          <w:iCs w:val="0"/>
          <w:caps w:val="0"/>
          <w:color w:val="000000"/>
          <w:spacing w:val="0"/>
          <w:sz w:val="24"/>
          <w:szCs w:val="24"/>
        </w:rPr>
      </w:pPr>
      <w:r>
        <w:rPr>
          <w:rStyle w:val="5"/>
          <w:rFonts w:hint="default" w:ascii="黑体" w:hAnsi="宋体" w:eastAsia="黑体" w:cs="黑体"/>
          <w:i w:val="0"/>
          <w:iCs w:val="0"/>
          <w:caps w:val="0"/>
          <w:color w:val="000000"/>
          <w:spacing w:val="0"/>
          <w:sz w:val="27"/>
          <w:szCs w:val="27"/>
        </w:rPr>
        <w:t>一、项目编号：</w:t>
      </w:r>
      <w:r>
        <w:rPr>
          <w:rFonts w:hint="eastAsia" w:ascii="黑体" w:hAnsi="宋体" w:eastAsia="黑体" w:cs="黑体"/>
          <w:i w:val="0"/>
          <w:iCs w:val="0"/>
          <w:caps w:val="0"/>
          <w:color w:val="000000"/>
          <w:spacing w:val="0"/>
          <w:sz w:val="27"/>
          <w:szCs w:val="27"/>
        </w:rPr>
        <w:t>RHZC2022-067CS </w:t>
      </w:r>
      <w:r>
        <w:rPr>
          <w:rFonts w:hint="default" w:ascii="sans-serif" w:hAnsi="sans-serif" w:eastAsia="sans-serif" w:cs="sans-serif"/>
          <w:i w:val="0"/>
          <w:iCs w:val="0"/>
          <w:caps w:val="0"/>
          <w:color w:val="000000"/>
          <w:spacing w:val="0"/>
          <w:sz w:val="24"/>
          <w:szCs w:val="24"/>
        </w:rPr>
        <w:t xml:space="preserve">                </w:t>
      </w:r>
      <w:bookmarkStart w:id="0" w:name="_GoBack"/>
      <w:bookmarkEnd w:id="0"/>
      <w:r>
        <w:rPr>
          <w:rFonts w:hint="default" w:ascii="sans-serif" w:hAnsi="sans-serif" w:eastAsia="sans-serif" w:cs="sans-serif"/>
          <w:i w:val="0"/>
          <w:iCs w:val="0"/>
          <w:caps w:val="0"/>
          <w:color w:val="000000"/>
          <w:spacing w:val="0"/>
          <w:sz w:val="24"/>
          <w:szCs w:val="24"/>
        </w:rPr>
        <w:t> </w:t>
      </w:r>
    </w:p>
    <w:p>
      <w:pPr>
        <w:pStyle w:val="2"/>
        <w:keepNext w:val="0"/>
        <w:keepLines w:val="0"/>
        <w:widowControl/>
        <w:suppressLineNumbers w:val="0"/>
        <w:spacing w:before="255" w:beforeAutospacing="0" w:after="255" w:afterAutospacing="0" w:line="315"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二、项目名称：</w:t>
      </w:r>
      <w:r>
        <w:rPr>
          <w:rFonts w:hint="default" w:ascii="黑体" w:hAnsi="宋体" w:eastAsia="黑体" w:cs="黑体"/>
          <w:i w:val="0"/>
          <w:iCs w:val="0"/>
          <w:caps w:val="0"/>
          <w:color w:val="000000"/>
          <w:spacing w:val="0"/>
          <w:sz w:val="27"/>
          <w:szCs w:val="27"/>
        </w:rPr>
        <w:t>乌苏市公安局民辅警保险购买项目                     </w:t>
      </w:r>
    </w:p>
    <w:p>
      <w:pPr>
        <w:pStyle w:val="2"/>
        <w:keepNext w:val="0"/>
        <w:keepLines w:val="0"/>
        <w:widowControl/>
        <w:suppressLineNumbers w:val="0"/>
        <w:spacing w:before="75" w:beforeAutospacing="0" w:after="225" w:afterAutospacing="0" w:line="315" w:lineRule="atLeast"/>
        <w:ind w:left="0" w:right="0" w:firstLine="0"/>
        <w:rPr>
          <w:rFonts w:hint="default" w:ascii="sans-serif" w:hAnsi="sans-serif" w:eastAsia="sans-serif" w:cs="sans-serif"/>
          <w:i w:val="0"/>
          <w:iCs w:val="0"/>
          <w:caps w:val="0"/>
          <w:color w:val="000000"/>
          <w:spacing w:val="0"/>
          <w:sz w:val="24"/>
          <w:szCs w:val="24"/>
        </w:rPr>
      </w:pPr>
      <w:r>
        <w:rPr>
          <w:rStyle w:val="5"/>
          <w:rFonts w:hint="default" w:ascii="黑体" w:hAnsi="宋体" w:eastAsia="黑体" w:cs="黑体"/>
          <w:i w:val="0"/>
          <w:iCs w:val="0"/>
          <w:caps w:val="0"/>
          <w:color w:val="000000"/>
          <w:spacing w:val="0"/>
          <w:sz w:val="27"/>
          <w:szCs w:val="27"/>
        </w:rPr>
        <w:t>三、</w:t>
      </w:r>
      <w:r>
        <w:rPr>
          <w:rStyle w:val="5"/>
          <w:rFonts w:hint="eastAsia" w:ascii="黑体" w:hAnsi="宋体" w:eastAsia="黑体" w:cs="黑体"/>
          <w:i w:val="0"/>
          <w:iCs w:val="0"/>
          <w:caps w:val="0"/>
          <w:color w:val="000000"/>
          <w:spacing w:val="0"/>
          <w:sz w:val="27"/>
          <w:szCs w:val="27"/>
          <w:lang w:eastAsia="zh-CN"/>
        </w:rPr>
        <w:t>成交</w:t>
      </w:r>
      <w:r>
        <w:rPr>
          <w:rStyle w:val="5"/>
          <w:rFonts w:hint="default" w:ascii="黑体" w:hAnsi="宋体" w:eastAsia="黑体" w:cs="黑体"/>
          <w:i w:val="0"/>
          <w:iCs w:val="0"/>
          <w:caps w:val="0"/>
          <w:color w:val="000000"/>
          <w:spacing w:val="0"/>
          <w:sz w:val="27"/>
          <w:szCs w:val="27"/>
        </w:rPr>
        <w:t>信息</w:t>
      </w:r>
      <w:r>
        <w:rPr>
          <w:rFonts w:hint="default" w:ascii="sans-serif" w:hAnsi="sans-serif" w:eastAsia="sans-serif" w:cs="sans-serif"/>
          <w:i w:val="0"/>
          <w:iCs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7"/>
          <w:szCs w:val="27"/>
        </w:rPr>
      </w:pPr>
      <w:r>
        <w:rPr>
          <w:rFonts w:ascii="仿宋" w:hAnsi="仿宋" w:eastAsia="仿宋" w:cs="仿宋"/>
          <w:i w:val="0"/>
          <w:iCs w:val="0"/>
          <w:caps w:val="0"/>
          <w:color w:val="000000"/>
          <w:spacing w:val="0"/>
          <w:sz w:val="27"/>
          <w:szCs w:val="27"/>
        </w:rPr>
        <w:t>1.</w:t>
      </w:r>
      <w:r>
        <w:rPr>
          <w:rFonts w:hint="eastAsia" w:ascii="仿宋" w:hAnsi="仿宋" w:eastAsia="仿宋" w:cs="仿宋"/>
          <w:i w:val="0"/>
          <w:iCs w:val="0"/>
          <w:caps w:val="0"/>
          <w:color w:val="000000"/>
          <w:spacing w:val="0"/>
          <w:sz w:val="27"/>
          <w:szCs w:val="27"/>
          <w:lang w:eastAsia="zh-CN"/>
        </w:rPr>
        <w:t>成交</w:t>
      </w:r>
      <w:r>
        <w:rPr>
          <w:rFonts w:ascii="仿宋" w:hAnsi="仿宋" w:eastAsia="仿宋" w:cs="仿宋"/>
          <w:i w:val="0"/>
          <w:iCs w:val="0"/>
          <w:caps w:val="0"/>
          <w:color w:val="000000"/>
          <w:spacing w:val="0"/>
          <w:sz w:val="27"/>
          <w:szCs w:val="27"/>
        </w:rPr>
        <w:t>结果：</w:t>
      </w:r>
      <w:r>
        <w:rPr>
          <w:rFonts w:hint="eastAsia" w:ascii="仿宋" w:hAnsi="仿宋" w:eastAsia="仿宋" w:cs="仿宋"/>
          <w:i w:val="0"/>
          <w:iCs w:val="0"/>
          <w:caps w:val="0"/>
          <w:color w:val="000000"/>
          <w:spacing w:val="0"/>
          <w:sz w:val="27"/>
          <w:szCs w:val="27"/>
        </w:rPr>
        <w:t> </w:t>
      </w:r>
    </w:p>
    <w:tbl>
      <w:tblPr>
        <w:tblStyle w:val="3"/>
        <w:tblW w:w="563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05"/>
        <w:gridCol w:w="1604"/>
        <w:gridCol w:w="1785"/>
        <w:gridCol w:w="506"/>
        <w:gridCol w:w="560"/>
        <w:gridCol w:w="892"/>
        <w:gridCol w:w="972"/>
        <w:gridCol w:w="1518"/>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27" w:hRule="atLeast"/>
          <w:jc w:val="center"/>
        </w:trPr>
        <w:tc>
          <w:tcPr>
            <w:tcW w:w="26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82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both"/>
              <w:rPr>
                <w:rFonts w:hint="eastAsia" w:ascii="宋体" w:hAnsi="宋体" w:eastAsia="宋体" w:cs="宋体"/>
                <w:sz w:val="21"/>
                <w:szCs w:val="21"/>
              </w:rPr>
            </w:pPr>
            <w:r>
              <w:rPr>
                <w:rFonts w:hint="eastAsia" w:ascii="宋体" w:hAnsi="宋体" w:eastAsia="宋体" w:cs="宋体"/>
                <w:sz w:val="21"/>
                <w:szCs w:val="21"/>
              </w:rPr>
              <w:t>项目名称</w:t>
            </w:r>
          </w:p>
        </w:tc>
        <w:tc>
          <w:tcPr>
            <w:tcW w:w="92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采购需求</w:t>
            </w:r>
          </w:p>
        </w:tc>
        <w:tc>
          <w:tcPr>
            <w:tcW w:w="26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数量</w:t>
            </w:r>
          </w:p>
        </w:tc>
        <w:tc>
          <w:tcPr>
            <w:tcW w:w="28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单位</w:t>
            </w:r>
          </w:p>
        </w:tc>
        <w:tc>
          <w:tcPr>
            <w:tcW w:w="45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最终报价(元)</w:t>
            </w:r>
          </w:p>
        </w:tc>
        <w:tc>
          <w:tcPr>
            <w:tcW w:w="50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成交供应商名称</w:t>
            </w:r>
          </w:p>
        </w:tc>
        <w:tc>
          <w:tcPr>
            <w:tcW w:w="78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成交供应商地址</w:t>
            </w:r>
          </w:p>
        </w:tc>
        <w:tc>
          <w:tcPr>
            <w:tcW w:w="69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成交供应商统一社会信用代码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3" w:hRule="atLeast"/>
          <w:jc w:val="center"/>
        </w:trPr>
        <w:tc>
          <w:tcPr>
            <w:tcW w:w="26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82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乌苏市公安局民辅警保险购买项目</w:t>
            </w:r>
          </w:p>
        </w:tc>
        <w:tc>
          <w:tcPr>
            <w:tcW w:w="92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both"/>
              <w:rPr>
                <w:rFonts w:hint="eastAsia" w:ascii="宋体" w:hAnsi="宋体" w:eastAsia="宋体" w:cs="宋体"/>
                <w:sz w:val="21"/>
                <w:szCs w:val="21"/>
              </w:rPr>
            </w:pPr>
            <w:r>
              <w:rPr>
                <w:rFonts w:hint="eastAsia" w:ascii="宋体" w:hAnsi="宋体" w:eastAsia="宋体" w:cs="宋体"/>
                <w:sz w:val="21"/>
                <w:szCs w:val="21"/>
              </w:rPr>
              <w:t>民辅警购买雇主责任险（具体服务内容详见磋商文件）</w:t>
            </w:r>
          </w:p>
        </w:tc>
        <w:tc>
          <w:tcPr>
            <w:tcW w:w="26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28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both"/>
              <w:rPr>
                <w:rFonts w:hint="eastAsia" w:ascii="宋体" w:hAnsi="宋体" w:eastAsia="宋体" w:cs="宋体"/>
                <w:sz w:val="21"/>
                <w:szCs w:val="21"/>
              </w:rPr>
            </w:pPr>
            <w:r>
              <w:rPr>
                <w:rFonts w:hint="eastAsia" w:ascii="宋体" w:hAnsi="宋体" w:eastAsia="宋体" w:cs="宋体"/>
                <w:sz w:val="21"/>
                <w:szCs w:val="21"/>
              </w:rPr>
              <w:t>批</w:t>
            </w:r>
          </w:p>
        </w:tc>
        <w:tc>
          <w:tcPr>
            <w:tcW w:w="45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default" w:ascii="宋体" w:hAnsi="宋体" w:eastAsia="仿宋" w:cs="宋体"/>
                <w:sz w:val="21"/>
                <w:szCs w:val="21"/>
                <w:lang w:val="en-US" w:eastAsia="zh-CN"/>
              </w:rPr>
            </w:pPr>
            <w:r>
              <w:rPr>
                <w:rFonts w:hint="default" w:ascii="宋体" w:hAnsi="宋体" w:eastAsia="仿宋" w:cs="宋体"/>
                <w:sz w:val="21"/>
                <w:szCs w:val="21"/>
                <w:lang w:val="en-US" w:eastAsia="zh-CN"/>
              </w:rPr>
              <w:t>788040.00</w:t>
            </w:r>
          </w:p>
        </w:tc>
        <w:tc>
          <w:tcPr>
            <w:tcW w:w="50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both"/>
              <w:rPr>
                <w:rFonts w:hint="eastAsia" w:ascii="宋体" w:hAnsi="宋体" w:eastAsia="宋体" w:cs="宋体"/>
                <w:sz w:val="21"/>
                <w:szCs w:val="21"/>
              </w:rPr>
            </w:pPr>
            <w:r>
              <w:rPr>
                <w:rFonts w:hint="eastAsia" w:ascii="宋体" w:hAnsi="宋体" w:eastAsia="宋体" w:cs="宋体"/>
                <w:sz w:val="21"/>
                <w:szCs w:val="21"/>
              </w:rPr>
              <w:t>中国人民财产保险股份有限公司乌苏支公司</w:t>
            </w:r>
          </w:p>
        </w:tc>
        <w:tc>
          <w:tcPr>
            <w:tcW w:w="78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both"/>
              <w:rPr>
                <w:rFonts w:hint="eastAsia" w:ascii="宋体" w:hAnsi="宋体" w:eastAsia="宋体" w:cs="宋体"/>
                <w:sz w:val="21"/>
                <w:szCs w:val="21"/>
              </w:rPr>
            </w:pPr>
            <w:r>
              <w:rPr>
                <w:rFonts w:hint="eastAsia" w:ascii="宋体" w:hAnsi="宋体" w:eastAsia="宋体" w:cs="宋体"/>
                <w:sz w:val="21"/>
                <w:szCs w:val="21"/>
              </w:rPr>
              <w:t>新疆塔城地区乌苏市南苑办事处塔城北路212号</w:t>
            </w:r>
          </w:p>
        </w:tc>
        <w:tc>
          <w:tcPr>
            <w:tcW w:w="69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both"/>
              <w:rPr>
                <w:rFonts w:hint="eastAsia" w:ascii="宋体" w:hAnsi="宋体" w:eastAsia="宋体" w:cs="宋体"/>
                <w:sz w:val="21"/>
                <w:szCs w:val="21"/>
              </w:rPr>
            </w:pPr>
            <w:r>
              <w:rPr>
                <w:rFonts w:hint="eastAsia" w:ascii="宋体" w:hAnsi="宋体" w:eastAsia="宋体" w:cs="宋体"/>
                <w:sz w:val="21"/>
                <w:szCs w:val="21"/>
              </w:rPr>
              <w:t>91654202710862270Y</w:t>
            </w:r>
          </w:p>
        </w:tc>
      </w:tr>
    </w:tbl>
    <w:p>
      <w:pPr>
        <w:pStyle w:val="2"/>
        <w:keepNext w:val="0"/>
        <w:keepLines w:val="0"/>
        <w:widowControl/>
        <w:suppressLineNumbers w:val="0"/>
        <w:spacing w:before="75" w:beforeAutospacing="0" w:after="75" w:afterAutospacing="0" w:line="240" w:lineRule="auto"/>
        <w:ind w:left="-2" w:leftChars="0" w:right="0" w:firstLine="0" w:firstLineChars="0"/>
        <w:rPr>
          <w:rFonts w:hint="eastAsia" w:ascii="仿宋" w:hAnsi="仿宋" w:eastAsia="仿宋" w:cs="仿宋"/>
          <w:i w:val="0"/>
          <w:iCs w:val="0"/>
          <w:caps w:val="0"/>
          <w:color w:val="000000"/>
          <w:spacing w:val="0"/>
          <w:sz w:val="27"/>
          <w:szCs w:val="27"/>
        </w:rPr>
      </w:pPr>
      <w:r>
        <w:rPr>
          <w:rStyle w:val="5"/>
          <w:rFonts w:hint="default" w:ascii="黑体" w:hAnsi="宋体" w:eastAsia="黑体" w:cs="黑体"/>
          <w:i w:val="0"/>
          <w:iCs w:val="0"/>
          <w:caps w:val="0"/>
          <w:color w:val="000000"/>
          <w:spacing w:val="0"/>
          <w:kern w:val="0"/>
          <w:sz w:val="27"/>
          <w:szCs w:val="27"/>
          <w:lang w:val="en-US" w:eastAsia="zh-CN" w:bidi="ar"/>
        </w:rPr>
        <w:t>四、主要标的信息</w:t>
      </w:r>
      <w:r>
        <w:rPr>
          <w:rFonts w:hint="default" w:ascii="黑体" w:hAnsi="宋体" w:eastAsia="黑体" w:cs="黑体"/>
          <w:i w:val="0"/>
          <w:iCs w:val="0"/>
          <w:caps w:val="0"/>
          <w:color w:val="000000"/>
          <w:spacing w:val="0"/>
          <w:kern w:val="0"/>
          <w:sz w:val="27"/>
          <w:szCs w:val="27"/>
          <w:lang w:val="en-US" w:eastAsia="zh-CN" w:bidi="ar"/>
        </w:rPr>
        <w:t>                    </w:t>
      </w:r>
    </w:p>
    <w:p>
      <w:pPr>
        <w:pStyle w:val="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1.服务类主要标的信息：</w:t>
      </w:r>
    </w:p>
    <w:tbl>
      <w:tblPr>
        <w:tblStyle w:val="3"/>
        <w:tblW w:w="498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62"/>
        <w:gridCol w:w="1695"/>
        <w:gridCol w:w="1695"/>
        <w:gridCol w:w="1266"/>
        <w:gridCol w:w="1429"/>
        <w:gridCol w:w="1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57" w:hRule="atLeast"/>
        </w:trPr>
        <w:tc>
          <w:tcPr>
            <w:tcW w:w="61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lang w:val="en-US" w:eastAsia="zh-CN" w:bidi="ar"/>
              </w:rPr>
              <w:t>​序号</w:t>
            </w:r>
          </w:p>
        </w:tc>
        <w:tc>
          <w:tcPr>
            <w:tcW w:w="98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lang w:val="en-US" w:eastAsia="zh-CN" w:bidi="ar"/>
              </w:rPr>
              <w:t>项</w:t>
            </w:r>
            <w:r>
              <w:rPr>
                <w:rFonts w:hint="eastAsia" w:ascii="宋体" w:hAnsi="宋体" w:eastAsia="宋体" w:cs="宋体"/>
                <w:kern w:val="0"/>
                <w:sz w:val="24"/>
                <w:szCs w:val="24"/>
                <w:lang w:val="en-US" w:eastAsia="zh-CN" w:bidi="ar"/>
              </w:rPr>
              <w:t>目</w:t>
            </w:r>
            <w:r>
              <w:rPr>
                <w:rFonts w:ascii="宋体" w:hAnsi="宋体" w:eastAsia="宋体" w:cs="宋体"/>
                <w:kern w:val="0"/>
                <w:sz w:val="24"/>
                <w:szCs w:val="24"/>
                <w:lang w:val="en-US" w:eastAsia="zh-CN" w:bidi="ar"/>
              </w:rPr>
              <w:t>名称</w:t>
            </w:r>
          </w:p>
        </w:tc>
        <w:tc>
          <w:tcPr>
            <w:tcW w:w="98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t>服务范围</w:t>
            </w:r>
          </w:p>
        </w:tc>
        <w:tc>
          <w:tcPr>
            <w:tcW w:w="73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t>服务要求</w:t>
            </w:r>
          </w:p>
        </w:tc>
        <w:tc>
          <w:tcPr>
            <w:tcW w:w="83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t>服务时间</w:t>
            </w:r>
          </w:p>
        </w:tc>
        <w:tc>
          <w:tcPr>
            <w:tcW w:w="83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t>服务标准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87" w:hRule="atLeast"/>
        </w:trPr>
        <w:tc>
          <w:tcPr>
            <w:tcW w:w="61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lang w:val="en-US" w:eastAsia="zh-CN" w:bidi="ar"/>
              </w:rPr>
              <w:t>1</w:t>
            </w:r>
          </w:p>
        </w:tc>
        <w:tc>
          <w:tcPr>
            <w:tcW w:w="98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t>乌苏市公安局民辅警保险购买项目</w:t>
            </w:r>
          </w:p>
        </w:tc>
        <w:tc>
          <w:tcPr>
            <w:tcW w:w="98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t>民辅警购买雇主责任险（具体服务内容详见磋商文件）</w:t>
            </w:r>
          </w:p>
        </w:tc>
        <w:tc>
          <w:tcPr>
            <w:tcW w:w="73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t>按照甲方要求</w:t>
            </w:r>
          </w:p>
        </w:tc>
        <w:tc>
          <w:tcPr>
            <w:tcW w:w="83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t>壹年</w:t>
            </w:r>
          </w:p>
        </w:tc>
        <w:tc>
          <w:tcPr>
            <w:tcW w:w="83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t>满足招标文件标准</w:t>
            </w:r>
          </w:p>
        </w:tc>
      </w:tr>
    </w:tbl>
    <w:p>
      <w:pPr>
        <w:pStyle w:val="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7"/>
          <w:szCs w:val="27"/>
        </w:rPr>
      </w:pPr>
    </w:p>
    <w:p>
      <w:pPr>
        <w:pStyle w:val="2"/>
        <w:keepNext w:val="0"/>
        <w:keepLines w:val="0"/>
        <w:widowControl/>
        <w:suppressLineNumbers w:val="0"/>
        <w:spacing w:before="75" w:beforeAutospacing="0" w:after="75" w:afterAutospacing="0" w:line="240" w:lineRule="auto"/>
        <w:ind w:left="0" w:right="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w:t>
      </w:r>
      <w:r>
        <w:rPr>
          <w:rStyle w:val="5"/>
          <w:rFonts w:hint="default" w:ascii="黑体" w:hAnsi="宋体" w:eastAsia="黑体" w:cs="黑体"/>
          <w:i w:val="0"/>
          <w:iCs w:val="0"/>
          <w:caps w:val="0"/>
          <w:color w:val="000000"/>
          <w:spacing w:val="0"/>
          <w:kern w:val="0"/>
          <w:sz w:val="27"/>
          <w:szCs w:val="27"/>
          <w:lang w:val="en-US" w:eastAsia="zh-CN" w:bidi="ar"/>
        </w:rPr>
        <w:t>五、评审专家名单：</w:t>
      </w:r>
      <w:r>
        <w:rPr>
          <w:rFonts w:hint="default" w:ascii="黑体" w:hAnsi="宋体" w:eastAsia="黑体" w:cs="黑体"/>
          <w:i w:val="0"/>
          <w:iCs w:val="0"/>
          <w:caps w:val="0"/>
          <w:color w:val="000000"/>
          <w:spacing w:val="0"/>
          <w:kern w:val="0"/>
          <w:sz w:val="27"/>
          <w:szCs w:val="27"/>
          <w:lang w:val="en-US" w:eastAsia="zh-CN" w:bidi="ar"/>
        </w:rPr>
        <w:t>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孙晓梅,孙颖,刘镓瑜 </w:t>
      </w:r>
      <w:r>
        <w:rPr>
          <w:rFonts w:hint="default" w:ascii="sans-serif" w:hAnsi="sans-serif" w:eastAsia="sans-serif" w:cs="sans-serif"/>
          <w:i w:val="0"/>
          <w:iCs w:val="0"/>
          <w:caps w:val="0"/>
          <w:color w:val="000000"/>
          <w:spacing w:val="0"/>
          <w:sz w:val="24"/>
          <w:szCs w:val="24"/>
        </w:rPr>
        <w:t>                    </w:t>
      </w:r>
    </w:p>
    <w:p>
      <w:pPr>
        <w:pStyle w:val="2"/>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六、代理服务收费标准及金额：</w:t>
      </w:r>
      <w:r>
        <w:rPr>
          <w:rFonts w:hint="default" w:ascii="黑体" w:hAnsi="宋体" w:eastAsia="黑体" w:cs="黑体"/>
          <w:i w:val="0"/>
          <w:iCs w:val="0"/>
          <w:caps w:val="0"/>
          <w:color w:val="000000"/>
          <w:spacing w:val="0"/>
          <w:sz w:val="27"/>
          <w:szCs w:val="27"/>
        </w:rPr>
        <w:t>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1.代理服务收费标准：参照原国家发展计划委员会文件（计价格[2002]1980号文）和（发改办价格[2003]857号文件）。 </w:t>
      </w:r>
      <w:r>
        <w:rPr>
          <w:rFonts w:hint="default" w:ascii="sans-serif" w:hAnsi="sans-serif" w:eastAsia="sans-serif" w:cs="sans-serif"/>
          <w:i w:val="0"/>
          <w:iCs w:val="0"/>
          <w:caps w:val="0"/>
          <w:color w:val="000000"/>
          <w:spacing w:val="0"/>
          <w:sz w:val="24"/>
          <w:szCs w:val="24"/>
        </w:rPr>
        <w:t>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2.代理服务收费金额（元）：11820.6 </w:t>
      </w:r>
      <w:r>
        <w:rPr>
          <w:rFonts w:hint="default" w:ascii="sans-serif" w:hAnsi="sans-serif" w:eastAsia="sans-serif" w:cs="sans-serif"/>
          <w:i w:val="0"/>
          <w:iCs w:val="0"/>
          <w:caps w:val="0"/>
          <w:color w:val="000000"/>
          <w:spacing w:val="0"/>
          <w:sz w:val="24"/>
          <w:szCs w:val="24"/>
        </w:rPr>
        <w:t> </w:t>
      </w:r>
    </w:p>
    <w:p>
      <w:pPr>
        <w:pStyle w:val="2"/>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七、公告期限</w:t>
      </w:r>
      <w:r>
        <w:rPr>
          <w:rFonts w:hint="default" w:ascii="黑体" w:hAnsi="宋体" w:eastAsia="黑体" w:cs="黑体"/>
          <w:i w:val="0"/>
          <w:iCs w:val="0"/>
          <w:caps w:val="0"/>
          <w:color w:val="000000"/>
          <w:spacing w:val="0"/>
          <w:sz w:val="27"/>
          <w:szCs w:val="27"/>
        </w:rPr>
        <w:t>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自本公告发布之日起1个工作日。</w:t>
      </w:r>
      <w:r>
        <w:rPr>
          <w:rFonts w:hint="default" w:ascii="sans-serif" w:hAnsi="sans-serif" w:eastAsia="sans-serif" w:cs="sans-serif"/>
          <w:i w:val="0"/>
          <w:iCs w:val="0"/>
          <w:caps w:val="0"/>
          <w:color w:val="000000"/>
          <w:spacing w:val="0"/>
          <w:sz w:val="24"/>
          <w:szCs w:val="24"/>
        </w:rPr>
        <w:t>                    </w:t>
      </w:r>
    </w:p>
    <w:p>
      <w:pPr>
        <w:pStyle w:val="2"/>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4"/>
          <w:szCs w:val="24"/>
        </w:rPr>
      </w:pPr>
      <w:r>
        <w:rPr>
          <w:rStyle w:val="5"/>
          <w:rFonts w:hint="default" w:ascii="黑体" w:hAnsi="宋体" w:eastAsia="黑体" w:cs="黑体"/>
          <w:i w:val="0"/>
          <w:iCs w:val="0"/>
          <w:caps w:val="0"/>
          <w:color w:val="000000"/>
          <w:spacing w:val="0"/>
          <w:sz w:val="27"/>
          <w:szCs w:val="27"/>
        </w:rPr>
        <w:t>八、其他补充事宜</w:t>
      </w:r>
      <w:r>
        <w:rPr>
          <w:rFonts w:hint="default" w:ascii="黑体" w:hAnsi="宋体" w:eastAsia="黑体" w:cs="黑体"/>
          <w:i w:val="0"/>
          <w:iCs w:val="0"/>
          <w:caps w:val="0"/>
          <w:color w:val="000000"/>
          <w:spacing w:val="0"/>
          <w:sz w:val="24"/>
          <w:szCs w:val="24"/>
        </w:rPr>
        <w:t>                   </w:t>
      </w:r>
    </w:p>
    <w:p>
      <w:pPr>
        <w:pStyle w:val="2"/>
        <w:keepNext w:val="0"/>
        <w:keepLines w:val="0"/>
        <w:widowControl/>
        <w:suppressLineNumbers w:val="0"/>
        <w:spacing w:before="75" w:beforeAutospacing="0" w:after="75" w:afterAutospacing="0" w:line="315" w:lineRule="atLeast"/>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lang w:val="en-US" w:eastAsia="zh-CN"/>
        </w:rPr>
        <w:t xml:space="preserve"> </w:t>
      </w:r>
      <w:r>
        <w:rPr>
          <w:rFonts w:hint="eastAsia" w:ascii="仿宋" w:hAnsi="仿宋" w:eastAsia="仿宋" w:cs="仿宋"/>
          <w:i w:val="0"/>
          <w:iCs w:val="0"/>
          <w:caps w:val="0"/>
          <w:color w:val="000000"/>
          <w:spacing w:val="0"/>
          <w:sz w:val="27"/>
          <w:szCs w:val="27"/>
        </w:rPr>
        <w:t>无 </w:t>
      </w:r>
      <w:r>
        <w:rPr>
          <w:rFonts w:hint="default" w:ascii="sans-serif" w:hAnsi="sans-serif" w:eastAsia="sans-serif" w:cs="sans-serif"/>
          <w:i w:val="0"/>
          <w:iCs w:val="0"/>
          <w:caps w:val="0"/>
          <w:color w:val="000000"/>
          <w:spacing w:val="0"/>
          <w:sz w:val="24"/>
          <w:szCs w:val="24"/>
        </w:rPr>
        <w:t>                     </w:t>
      </w:r>
    </w:p>
    <w:p>
      <w:pPr>
        <w:pStyle w:val="2"/>
        <w:keepNext w:val="0"/>
        <w:keepLines w:val="0"/>
        <w:widowControl/>
        <w:suppressLineNumbers w:val="0"/>
        <w:spacing w:before="255" w:beforeAutospacing="0" w:after="255" w:afterAutospacing="0" w:line="480"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九、对本次公告内容提出询问，请按以下方式联系</w:t>
      </w:r>
      <w:r>
        <w:rPr>
          <w:rFonts w:hint="default" w:ascii="sans-serif" w:hAnsi="sans-serif" w:eastAsia="sans-serif" w:cs="sans-serif"/>
          <w:i w:val="0"/>
          <w:iCs w:val="0"/>
          <w:caps w:val="0"/>
          <w:color w:val="000000"/>
          <w:spacing w:val="0"/>
          <w:sz w:val="24"/>
          <w:szCs w:val="24"/>
        </w:rPr>
        <w:t>　　　</w:t>
      </w:r>
      <w:r>
        <w:rPr>
          <w:rFonts w:hint="eastAsia" w:ascii="仿宋" w:hAnsi="仿宋" w:eastAsia="仿宋" w:cs="仿宋"/>
          <w:i w:val="0"/>
          <w:iCs w:val="0"/>
          <w:caps w:val="0"/>
          <w:color w:val="000000"/>
          <w:spacing w:val="0"/>
          <w:sz w:val="27"/>
          <w:szCs w:val="27"/>
        </w:rPr>
        <w:t>   </w:t>
      </w:r>
      <w:r>
        <w:rPr>
          <w:rFonts w:hint="default" w:ascii="黑体" w:hAnsi="宋体" w:eastAsia="黑体" w:cs="黑体"/>
          <w:i w:val="0"/>
          <w:iCs w:val="0"/>
          <w:caps w:val="0"/>
          <w:color w:val="000000"/>
          <w:spacing w:val="0"/>
          <w:sz w:val="27"/>
          <w:szCs w:val="27"/>
        </w:rPr>
        <w:t>        </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1.采购人信息</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名 称：</w:t>
      </w:r>
      <w:r>
        <w:rPr>
          <w:rStyle w:val="6"/>
          <w:rFonts w:hint="eastAsia" w:ascii="仿宋" w:hAnsi="仿宋" w:eastAsia="仿宋" w:cs="仿宋"/>
          <w:i w:val="0"/>
          <w:iCs w:val="0"/>
          <w:caps w:val="0"/>
          <w:color w:val="000000"/>
          <w:spacing w:val="0"/>
          <w:sz w:val="27"/>
          <w:szCs w:val="27"/>
        </w:rPr>
        <w:t>乌苏市公安局</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地 址：新疆乌苏市长江路301号</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联系方式：0992-8511014</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2.采购代理机构信息</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名 称：新疆瑞恒中信工程项目管理有限公司</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地 址：乌鲁木齐市水磨沟区红光山路2888号绿地中心蓝海16楼</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3.项目联系方式</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项目联系人：</w:t>
      </w:r>
      <w:r>
        <w:rPr>
          <w:rStyle w:val="6"/>
          <w:rFonts w:hint="eastAsia" w:ascii="仿宋" w:hAnsi="仿宋" w:eastAsia="仿宋" w:cs="仿宋"/>
          <w:i w:val="0"/>
          <w:iCs w:val="0"/>
          <w:caps w:val="0"/>
          <w:color w:val="000000"/>
          <w:spacing w:val="0"/>
          <w:sz w:val="27"/>
          <w:szCs w:val="27"/>
        </w:rPr>
        <w:t>张钰捷</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电 话：</w:t>
      </w:r>
      <w:r>
        <w:rPr>
          <w:rStyle w:val="6"/>
          <w:rFonts w:hint="eastAsia" w:ascii="仿宋" w:hAnsi="仿宋" w:eastAsia="仿宋" w:cs="仿宋"/>
          <w:i w:val="0"/>
          <w:iCs w:val="0"/>
          <w:caps w:val="0"/>
          <w:color w:val="000000"/>
          <w:spacing w:val="0"/>
          <w:sz w:val="27"/>
          <w:szCs w:val="27"/>
        </w:rPr>
        <w:t>0991-4670020</w:t>
      </w:r>
    </w:p>
    <w:p>
      <w:pPr>
        <w:keepNext w:val="0"/>
        <w:keepLines w:val="0"/>
        <w:widowControl/>
        <w:suppressLineNumbers w:val="0"/>
        <w:spacing w:line="450" w:lineRule="atLeast"/>
        <w:ind w:lef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    </w:t>
      </w:r>
      <w:r>
        <w:rPr>
          <w:rFonts w:hint="eastAsia" w:ascii="仿宋" w:hAnsi="仿宋" w:eastAsia="仿宋" w:cs="仿宋"/>
          <w:i w:val="0"/>
          <w:iCs w:val="0"/>
          <w:caps w:val="0"/>
          <w:color w:val="000000"/>
          <w:spacing w:val="0"/>
          <w:kern w:val="0"/>
          <w:sz w:val="27"/>
          <w:szCs w:val="27"/>
          <w:lang w:val="en-US" w:eastAsia="zh-CN" w:bidi="ar"/>
        </w:rPr>
        <w:t>4.财政监督电话：0992-8507503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MWRhYjU4OTAxYzRmMTE3MjY0Y2Q0YWE4YjJkZmYifQ=="/>
  </w:docVars>
  <w:rsids>
    <w:rsidRoot w:val="3DAB7213"/>
    <w:rsid w:val="161D18DF"/>
    <w:rsid w:val="1CD619DC"/>
    <w:rsid w:val="3DAB7213"/>
    <w:rsid w:val="3F7D4953"/>
    <w:rsid w:val="6E1B1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572</Words>
  <Characters>682</Characters>
  <Lines>0</Lines>
  <Paragraphs>0</Paragraphs>
  <TotalTime>1</TotalTime>
  <ScaleCrop>false</ScaleCrop>
  <LinksUpToDate>false</LinksUpToDate>
  <CharactersWithSpaces>969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2022-05-30T11:52:00Z</dcterms:created>
  <dc:creator>chaiegc</dc:creator>
  <cp:lastModifiedBy>chaiegc</cp:lastModifiedBy>
  <dcterms:modified xsi:type="dcterms:W3CDTF">2022-05-30T12:03:28Z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9FEB39FEE31B41709C989B19A345A4E3</vt:lpwstr>
  </property>
</Properties>
</file>