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cs="宋体"/>
          <w:b/>
          <w:bCs/>
          <w:sz w:val="44"/>
          <w:szCs w:val="44"/>
        </w:rPr>
      </w:pPr>
    </w:p>
    <w:p>
      <w:pPr>
        <w:jc w:val="center"/>
        <w:rPr>
          <w:rFonts w:hint="default" w:ascii="黑体" w:hAnsi="黑体" w:eastAsia="黑体" w:cs="Times New Roman"/>
          <w:b/>
          <w:bCs/>
          <w:color w:val="0C0C0C" w:themeColor="text1" w:themeTint="F2"/>
          <w:sz w:val="44"/>
          <w:szCs w:val="44"/>
          <w:lang w:val="en-US" w:eastAsia="zh-CN"/>
        </w:rPr>
      </w:pPr>
      <w:r>
        <w:rPr>
          <w:rFonts w:hint="eastAsia" w:ascii="Times New Roman" w:hAnsi="Times New Roman" w:eastAsia="宋体" w:cs="宋体"/>
          <w:b/>
          <w:bCs/>
          <w:kern w:val="0"/>
          <w:sz w:val="44"/>
          <w:szCs w:val="44"/>
        </w:rPr>
        <w:t>哈巴河县农村改革与试验区建设申报</w:t>
      </w:r>
    </w:p>
    <w:p>
      <w:pPr>
        <w:pStyle w:val="2"/>
        <w:rPr>
          <w:rFonts w:ascii="黑体" w:hAnsi="黑体" w:eastAsia="黑体"/>
          <w:b/>
          <w:bCs/>
          <w:sz w:val="36"/>
          <w:szCs w:val="36"/>
        </w:rPr>
      </w:pPr>
    </w:p>
    <w:p>
      <w:pPr>
        <w:pStyle w:val="2"/>
        <w:rPr>
          <w:rFonts w:ascii="黑体" w:hAnsi="黑体" w:eastAsia="黑体"/>
          <w:b/>
          <w:bCs/>
          <w:sz w:val="36"/>
          <w:szCs w:val="36"/>
        </w:rPr>
      </w:pPr>
    </w:p>
    <w:p>
      <w:pPr>
        <w:jc w:val="center"/>
        <w:rPr>
          <w:rFonts w:hint="default" w:ascii="Times New Roman" w:hAnsi="Times New Roman" w:eastAsia="宋体" w:cs="宋体"/>
          <w:b/>
          <w:bCs/>
          <w:kern w:val="0"/>
          <w:sz w:val="32"/>
          <w:szCs w:val="32"/>
          <w:lang w:val="en-US"/>
        </w:rPr>
      </w:pPr>
      <w:r>
        <w:rPr>
          <w:rFonts w:hint="eastAsia" w:ascii="Times New Roman" w:hAnsi="Times New Roman" w:eastAsia="宋体" w:cs="宋体"/>
          <w:b/>
          <w:bCs/>
          <w:kern w:val="0"/>
          <w:sz w:val="32"/>
          <w:szCs w:val="32"/>
        </w:rPr>
        <w:t>项目编号：</w:t>
      </w:r>
      <w:r>
        <w:rPr>
          <w:rFonts w:hint="eastAsia" w:ascii="Times New Roman" w:hAnsi="Times New Roman" w:eastAsia="宋体" w:cs="宋体"/>
          <w:b/>
          <w:bCs/>
          <w:kern w:val="0"/>
          <w:sz w:val="32"/>
          <w:szCs w:val="32"/>
          <w:lang w:val="en-US" w:eastAsia="zh-CN"/>
        </w:rPr>
        <w:t>FXZB</w:t>
      </w:r>
      <w:r>
        <w:rPr>
          <w:rFonts w:hint="eastAsia" w:ascii="Times New Roman" w:hAnsi="Times New Roman" w:eastAsia="宋体" w:cs="宋体"/>
          <w:b/>
          <w:bCs/>
          <w:kern w:val="0"/>
          <w:sz w:val="32"/>
          <w:szCs w:val="32"/>
        </w:rPr>
        <w:t>20</w:t>
      </w:r>
      <w:r>
        <w:rPr>
          <w:rFonts w:hint="eastAsia" w:ascii="Times New Roman" w:hAnsi="Times New Roman" w:eastAsia="宋体" w:cs="宋体"/>
          <w:b/>
          <w:bCs/>
          <w:kern w:val="0"/>
          <w:sz w:val="32"/>
          <w:szCs w:val="32"/>
          <w:lang w:val="en-US" w:eastAsia="zh-CN"/>
        </w:rPr>
        <w:t>22-15</w:t>
      </w:r>
    </w:p>
    <w:p>
      <w:pPr>
        <w:numPr>
          <w:ilvl w:val="0"/>
          <w:numId w:val="0"/>
        </w:numPr>
        <w:spacing w:line="420" w:lineRule="exact"/>
        <w:jc w:val="center"/>
        <w:rPr>
          <w:rFonts w:hint="eastAsia" w:ascii="黑体" w:hAnsi="黑体" w:eastAsia="黑体" w:cs="Times New Roman"/>
          <w:b/>
          <w:bCs/>
          <w:sz w:val="36"/>
          <w:szCs w:val="36"/>
        </w:rPr>
      </w:pPr>
    </w:p>
    <w:p>
      <w:pPr>
        <w:jc w:val="center"/>
        <w:rPr>
          <w:rFonts w:ascii="黑体" w:hAnsi="黑体" w:eastAsia="黑体"/>
          <w:b/>
          <w:bCs/>
          <w:sz w:val="36"/>
          <w:szCs w:val="36"/>
        </w:rPr>
      </w:pPr>
    </w:p>
    <w:p>
      <w:pPr>
        <w:rPr>
          <w:sz w:val="18"/>
          <w:szCs w:val="18"/>
        </w:rPr>
      </w:pPr>
    </w:p>
    <w:p>
      <w:pPr>
        <w:rPr>
          <w:sz w:val="18"/>
          <w:szCs w:val="18"/>
        </w:rPr>
      </w:pPr>
    </w:p>
    <w:p>
      <w:pPr>
        <w:pStyle w:val="2"/>
        <w:rPr>
          <w:sz w:val="18"/>
          <w:szCs w:val="18"/>
        </w:rPr>
      </w:pPr>
    </w:p>
    <w:p>
      <w:pPr>
        <w:pStyle w:val="2"/>
        <w:rPr>
          <w:sz w:val="18"/>
          <w:szCs w:val="18"/>
        </w:rPr>
      </w:pPr>
    </w:p>
    <w:p>
      <w:pPr>
        <w:pStyle w:val="2"/>
        <w:rPr>
          <w:sz w:val="18"/>
          <w:szCs w:val="18"/>
        </w:rPr>
      </w:pPr>
    </w:p>
    <w:p>
      <w:pPr>
        <w:pStyle w:val="2"/>
        <w:rPr>
          <w:sz w:val="18"/>
          <w:szCs w:val="18"/>
        </w:rPr>
      </w:pPr>
    </w:p>
    <w:p>
      <w:pPr>
        <w:pStyle w:val="2"/>
        <w:rPr>
          <w:sz w:val="18"/>
          <w:szCs w:val="18"/>
        </w:rPr>
      </w:pPr>
    </w:p>
    <w:p>
      <w:pPr>
        <w:pStyle w:val="2"/>
        <w:rPr>
          <w:sz w:val="18"/>
          <w:szCs w:val="18"/>
        </w:rPr>
      </w:pPr>
    </w:p>
    <w:p>
      <w:pPr>
        <w:pStyle w:val="2"/>
        <w:rPr>
          <w:sz w:val="18"/>
          <w:szCs w:val="18"/>
        </w:rPr>
      </w:pPr>
    </w:p>
    <w:p>
      <w:pPr>
        <w:rPr>
          <w:sz w:val="18"/>
          <w:szCs w:val="18"/>
        </w:rPr>
      </w:pPr>
    </w:p>
    <w:p>
      <w:pPr>
        <w:jc w:val="center"/>
        <w:rPr>
          <w:sz w:val="44"/>
        </w:rPr>
      </w:pPr>
    </w:p>
    <w:p>
      <w:pPr>
        <w:spacing w:line="360" w:lineRule="auto"/>
        <w:ind w:firstLine="904" w:firstLineChars="300"/>
        <w:rPr>
          <w:rFonts w:hint="eastAsia" w:ascii="宋体" w:hAnsi="宋体" w:eastAsia="宋体" w:cs="宋体"/>
          <w:b/>
          <w:bCs/>
          <w:sz w:val="30"/>
          <w:szCs w:val="30"/>
          <w:lang w:val="en-US" w:eastAsia="zh-CN"/>
        </w:rPr>
      </w:pPr>
      <w:r>
        <w:rPr>
          <w:rFonts w:hint="eastAsia" w:ascii="宋体" w:hAnsi="宋体" w:eastAsia="宋体" w:cs="宋体"/>
          <w:b/>
          <w:bCs/>
          <w:sz w:val="30"/>
          <w:szCs w:val="30"/>
        </w:rPr>
        <w:t>采购单位：</w:t>
      </w:r>
      <w:r>
        <w:rPr>
          <w:rFonts w:hint="eastAsia" w:ascii="宋体" w:hAnsi="宋体" w:eastAsia="宋体" w:cs="宋体"/>
          <w:b/>
          <w:bCs/>
          <w:sz w:val="30"/>
          <w:szCs w:val="30"/>
          <w:lang w:val="en-US" w:eastAsia="zh-CN"/>
        </w:rPr>
        <w:t>哈巴河县农业农村局</w:t>
      </w:r>
    </w:p>
    <w:p>
      <w:pPr>
        <w:pStyle w:val="2"/>
        <w:rPr>
          <w:rFonts w:hint="eastAsia" w:ascii="宋体" w:hAnsi="宋体" w:eastAsia="宋体" w:cs="宋体"/>
          <w:b/>
          <w:bCs/>
          <w:sz w:val="30"/>
          <w:szCs w:val="30"/>
          <w:lang w:val="en-US" w:eastAsia="zh-CN"/>
        </w:rPr>
      </w:pPr>
    </w:p>
    <w:p>
      <w:pPr>
        <w:pStyle w:val="2"/>
        <w:rPr>
          <w:rFonts w:hint="eastAsia" w:ascii="宋体" w:hAnsi="宋体" w:eastAsia="宋体" w:cs="宋体"/>
          <w:b/>
          <w:bCs/>
          <w:sz w:val="30"/>
          <w:szCs w:val="30"/>
          <w:lang w:val="en-US" w:eastAsia="zh-CN"/>
        </w:rPr>
      </w:pPr>
    </w:p>
    <w:p>
      <w:pPr>
        <w:pStyle w:val="2"/>
        <w:rPr>
          <w:rFonts w:hint="eastAsia" w:ascii="宋体" w:hAnsi="宋体" w:eastAsia="宋体" w:cs="宋体"/>
          <w:b/>
          <w:bCs/>
          <w:sz w:val="30"/>
          <w:szCs w:val="30"/>
          <w:lang w:val="en-US" w:eastAsia="zh-CN"/>
        </w:rPr>
      </w:pPr>
    </w:p>
    <w:p>
      <w:pPr>
        <w:keepNext w:val="0"/>
        <w:keepLines w:val="0"/>
        <w:pageBreakBefore w:val="0"/>
        <w:kinsoku/>
        <w:wordWrap/>
        <w:overflowPunct/>
        <w:autoSpaceDE/>
        <w:autoSpaceDN/>
        <w:bidi w:val="0"/>
        <w:adjustRightInd/>
        <w:snapToGrid/>
        <w:spacing w:line="500" w:lineRule="exact"/>
        <w:ind w:firstLine="904" w:firstLineChars="300"/>
        <w:textAlignment w:val="auto"/>
        <w:rPr>
          <w:rFonts w:hint="eastAsia" w:ascii="宋体" w:hAnsi="宋体" w:eastAsia="宋体" w:cs="宋体"/>
          <w:b/>
          <w:bCs/>
          <w:sz w:val="30"/>
          <w:szCs w:val="30"/>
          <w:lang w:val="en-US"/>
        </w:rPr>
      </w:pPr>
      <w:r>
        <w:rPr>
          <w:rFonts w:hint="eastAsia" w:ascii="宋体" w:hAnsi="宋体" w:eastAsia="宋体" w:cs="宋体"/>
          <w:b/>
          <w:bCs/>
          <w:sz w:val="30"/>
          <w:szCs w:val="30"/>
        </w:rPr>
        <w:t>代理机构：</w:t>
      </w:r>
      <w:r>
        <w:rPr>
          <w:rFonts w:hint="eastAsia" w:ascii="宋体" w:hAnsi="宋体" w:eastAsia="宋体" w:cs="宋体"/>
          <w:b/>
          <w:bCs/>
          <w:sz w:val="30"/>
          <w:szCs w:val="30"/>
          <w:lang w:val="en-US" w:eastAsia="zh-CN"/>
        </w:rPr>
        <w:t>阿勒泰方信工程管理有限公司</w:t>
      </w:r>
    </w:p>
    <w:p>
      <w:pPr>
        <w:spacing w:line="420" w:lineRule="exact"/>
        <w:ind w:firstLine="1205" w:firstLineChars="400"/>
        <w:rPr>
          <w:rFonts w:hint="eastAsia" w:ascii="黑体" w:hAnsi="黑体" w:eastAsia="黑体" w:cs="Times New Roman"/>
          <w:b/>
          <w:bCs/>
          <w:sz w:val="30"/>
          <w:szCs w:val="30"/>
        </w:rPr>
      </w:pPr>
    </w:p>
    <w:p>
      <w:pPr>
        <w:rPr>
          <w:rFonts w:hint="eastAsia" w:ascii="黑体" w:hAnsi="黑体" w:eastAsia="黑体"/>
          <w:b w:val="0"/>
          <w:sz w:val="32"/>
          <w:szCs w:val="32"/>
        </w:rPr>
      </w:pPr>
    </w:p>
    <w:p>
      <w:pPr>
        <w:pStyle w:val="11"/>
        <w:rPr>
          <w:rFonts w:hint="eastAsia"/>
        </w:rPr>
      </w:pPr>
    </w:p>
    <w:p>
      <w:pPr>
        <w:pStyle w:val="5"/>
        <w:spacing w:line="360" w:lineRule="auto"/>
        <w:ind w:left="113" w:leftChars="47" w:firstLine="3200" w:firstLineChars="1000"/>
        <w:rPr>
          <w:rFonts w:ascii="黑体" w:hAnsi="黑体" w:eastAsia="黑体"/>
          <w:b w:val="0"/>
          <w:sz w:val="32"/>
          <w:szCs w:val="32"/>
        </w:rPr>
      </w:pPr>
      <w:r>
        <w:rPr>
          <w:rFonts w:hint="eastAsia" w:ascii="黑体" w:hAnsi="黑体" w:eastAsia="黑体"/>
          <w:b w:val="0"/>
          <w:sz w:val="32"/>
          <w:szCs w:val="32"/>
        </w:rPr>
        <w:t>二</w:t>
      </w:r>
      <w:r>
        <w:rPr>
          <w:rFonts w:hint="eastAsia" w:ascii="黑体" w:hAnsi="黑体" w:eastAsia="黑体"/>
          <w:b w:val="0"/>
          <w:sz w:val="32"/>
          <w:szCs w:val="32"/>
          <w:lang w:val="en-US" w:eastAsia="zh-CN"/>
        </w:rPr>
        <w:t>0二二</w:t>
      </w:r>
      <w:r>
        <w:rPr>
          <w:rFonts w:hint="eastAsia" w:ascii="黑体" w:hAnsi="黑体" w:eastAsia="黑体"/>
          <w:b w:val="0"/>
          <w:sz w:val="32"/>
          <w:szCs w:val="32"/>
        </w:rPr>
        <w:t>年</w:t>
      </w:r>
      <w:r>
        <w:rPr>
          <w:rFonts w:hint="eastAsia" w:ascii="黑体" w:hAnsi="黑体" w:eastAsia="黑体"/>
          <w:b w:val="0"/>
          <w:sz w:val="32"/>
          <w:szCs w:val="32"/>
          <w:lang w:val="en-US" w:eastAsia="zh-CN"/>
        </w:rPr>
        <w:t>五</w:t>
      </w:r>
      <w:r>
        <w:rPr>
          <w:rFonts w:hint="eastAsia" w:ascii="黑体" w:hAnsi="黑体" w:eastAsia="黑体" w:cs="Times New Roman"/>
          <w:b/>
          <w:bCs/>
          <w:kern w:val="0"/>
          <w:sz w:val="30"/>
          <w:szCs w:val="30"/>
          <w:lang w:val="en-US" w:eastAsia="zh-CN" w:bidi="ar-SA"/>
        </w:rPr>
        <w:t>月</w:t>
      </w:r>
    </w:p>
    <w:p>
      <w:pPr>
        <w:pStyle w:val="13"/>
        <w:ind w:firstLine="0"/>
        <w:rPr>
          <w:rFonts w:ascii="宋体" w:hAnsi="宋体" w:eastAsia="宋体" w:cs="宋体"/>
          <w:color w:val="000000"/>
        </w:rPr>
      </w:pPr>
    </w:p>
    <w:p>
      <w:pPr>
        <w:pStyle w:val="13"/>
        <w:rPr>
          <w:rFonts w:ascii="宋体" w:hAnsi="宋体" w:eastAsia="宋体" w:cs="宋体"/>
          <w:color w:val="000000"/>
        </w:rPr>
      </w:pPr>
    </w:p>
    <w:p>
      <w:pPr>
        <w:pStyle w:val="13"/>
        <w:jc w:val="center"/>
        <w:rPr>
          <w:rFonts w:ascii="宋体" w:hAnsi="宋体" w:eastAsia="宋体" w:cs="宋体"/>
          <w:color w:val="000000"/>
        </w:rPr>
      </w:pPr>
      <w:r>
        <w:rPr>
          <w:rFonts w:ascii="宋体" w:hAnsi="宋体" w:eastAsia="宋体" w:cs="宋体"/>
          <w:color w:val="000000"/>
        </w:rPr>
        <w:t>招标文件目录</w:t>
      </w:r>
    </w:p>
    <w:p>
      <w:pPr>
        <w:pStyle w:val="13"/>
        <w:rPr>
          <w:rFonts w:ascii="宋体" w:hAnsi="宋体" w:eastAsia="宋体" w:cs="宋体"/>
          <w:color w:val="000000"/>
        </w:rPr>
      </w:pPr>
      <w:r>
        <w:rPr>
          <w:rFonts w:ascii="宋体" w:hAnsi="宋体" w:eastAsia="宋体" w:cs="宋体"/>
          <w:color w:val="000000"/>
        </w:rPr>
        <w:t>第一部分 竞争性磋商</w:t>
      </w:r>
      <w:r>
        <w:rPr>
          <w:rFonts w:hint="eastAsia" w:ascii="宋体" w:hAnsi="宋体" w:eastAsia="宋体" w:cs="宋体"/>
          <w:color w:val="000000"/>
          <w:lang w:val="en-US" w:eastAsia="zh-CN"/>
        </w:rPr>
        <w:t>公告</w:t>
      </w:r>
      <w:r>
        <w:rPr>
          <w:rFonts w:ascii="宋体" w:hAnsi="宋体" w:eastAsia="宋体" w:cs="宋体"/>
          <w:color w:val="000000"/>
        </w:rPr>
        <w:t xml:space="preserve"> ............................... </w:t>
      </w:r>
    </w:p>
    <w:p>
      <w:pPr>
        <w:pStyle w:val="13"/>
        <w:rPr>
          <w:rFonts w:ascii="宋体" w:hAnsi="宋体" w:eastAsia="宋体" w:cs="宋体"/>
          <w:color w:val="000000"/>
        </w:rPr>
      </w:pPr>
      <w:r>
        <w:rPr>
          <w:rFonts w:ascii="宋体" w:hAnsi="宋体" w:eastAsia="宋体" w:cs="宋体"/>
          <w:color w:val="000000"/>
        </w:rPr>
        <w:t xml:space="preserve">第二部分 竞争性磋商须知 ............................... </w:t>
      </w:r>
    </w:p>
    <w:p>
      <w:pPr>
        <w:pStyle w:val="13"/>
        <w:rPr>
          <w:rFonts w:ascii="宋体" w:hAnsi="宋体" w:eastAsia="宋体" w:cs="宋体"/>
          <w:color w:val="000000"/>
        </w:rPr>
      </w:pPr>
      <w:r>
        <w:rPr>
          <w:rFonts w:ascii="宋体" w:hAnsi="宋体" w:eastAsia="宋体" w:cs="宋体"/>
          <w:color w:val="000000"/>
        </w:rPr>
        <w:t xml:space="preserve">第三部分 磋商项目需求 ................................ </w:t>
      </w:r>
    </w:p>
    <w:p>
      <w:pPr>
        <w:pStyle w:val="13"/>
        <w:rPr>
          <w:rFonts w:ascii="宋体" w:hAnsi="宋体" w:eastAsia="宋体" w:cs="宋体"/>
          <w:color w:val="000000"/>
        </w:rPr>
      </w:pPr>
      <w:r>
        <w:rPr>
          <w:rFonts w:ascii="宋体" w:hAnsi="宋体" w:eastAsia="宋体" w:cs="宋体"/>
          <w:color w:val="000000"/>
        </w:rPr>
        <w:t xml:space="preserve">第四部分 竞标文件格式要求 ............................ </w:t>
      </w:r>
    </w:p>
    <w:p>
      <w:pPr>
        <w:pStyle w:val="13"/>
        <w:rPr>
          <w:rFonts w:hint="default" w:ascii="宋体" w:hAnsi="宋体" w:eastAsia="宋体" w:cs="宋体"/>
          <w:color w:val="000000"/>
          <w:lang w:val="en-US" w:eastAsia="zh-CN"/>
        </w:rPr>
      </w:pPr>
      <w:r>
        <w:rPr>
          <w:rFonts w:hint="eastAsia" w:ascii="宋体" w:hAnsi="宋体" w:eastAsia="宋体" w:cs="宋体"/>
          <w:color w:val="000000"/>
          <w:lang w:val="en-US" w:eastAsia="zh-CN"/>
        </w:rPr>
        <w:t>第五部分 采购合同</w:t>
      </w:r>
      <w:r>
        <w:rPr>
          <w:rFonts w:ascii="宋体" w:hAnsi="宋体" w:eastAsia="宋体" w:cs="宋体"/>
          <w:color w:val="000000"/>
        </w:rPr>
        <w:t xml:space="preserve">..................................... </w:t>
      </w: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ind w:firstLine="0"/>
        <w:rPr>
          <w:rFonts w:ascii="宋体" w:hAnsi="宋体" w:eastAsia="宋体" w:cs="宋体"/>
          <w:color w:val="000000"/>
        </w:rPr>
      </w:pPr>
    </w:p>
    <w:p>
      <w:pPr>
        <w:pStyle w:val="13"/>
        <w:ind w:firstLine="0"/>
        <w:rPr>
          <w:rFonts w:ascii="宋体" w:hAnsi="宋体" w:eastAsia="宋体" w:cs="宋体"/>
          <w:color w:val="000000"/>
        </w:rPr>
      </w:pPr>
    </w:p>
    <w:p>
      <w:pPr>
        <w:pStyle w:val="13"/>
        <w:ind w:firstLine="0"/>
        <w:rPr>
          <w:rFonts w:ascii="宋体" w:hAnsi="宋体" w:eastAsia="宋体" w:cs="宋体"/>
          <w:color w:val="000000"/>
        </w:rPr>
      </w:pPr>
    </w:p>
    <w:p>
      <w:pPr>
        <w:pStyle w:val="13"/>
        <w:ind w:firstLine="0"/>
        <w:rPr>
          <w:rFonts w:ascii="宋体" w:hAnsi="宋体" w:eastAsia="宋体" w:cs="宋体"/>
          <w:color w:val="000000"/>
        </w:rPr>
      </w:pPr>
    </w:p>
    <w:p>
      <w:pPr>
        <w:pStyle w:val="13"/>
        <w:ind w:firstLine="0"/>
        <w:rPr>
          <w:rFonts w:ascii="宋体" w:hAnsi="宋体" w:eastAsia="宋体" w:cs="宋体"/>
          <w:color w:val="000000"/>
        </w:rPr>
      </w:pPr>
    </w:p>
    <w:p>
      <w:pPr>
        <w:pStyle w:val="13"/>
        <w:ind w:firstLine="0"/>
        <w:rPr>
          <w:rFonts w:ascii="宋体" w:hAnsi="宋体" w:eastAsia="宋体" w:cs="宋体"/>
          <w:color w:val="000000"/>
        </w:rPr>
      </w:pPr>
    </w:p>
    <w:p>
      <w:pPr>
        <w:pStyle w:val="13"/>
        <w:ind w:firstLine="0"/>
        <w:rPr>
          <w:rFonts w:ascii="宋体" w:hAnsi="宋体" w:eastAsia="宋体" w:cs="宋体"/>
          <w:color w:val="000000"/>
        </w:rPr>
      </w:pPr>
    </w:p>
    <w:p>
      <w:pPr>
        <w:pStyle w:val="13"/>
        <w:numPr>
          <w:ilvl w:val="0"/>
          <w:numId w:val="1"/>
        </w:numPr>
        <w:jc w:val="center"/>
        <w:rPr>
          <w:rFonts w:hint="eastAsia" w:ascii="宋体" w:hAnsi="宋体" w:eastAsia="宋体" w:cs="宋体"/>
          <w:b/>
          <w:bCs/>
          <w:color w:val="000000"/>
          <w:sz w:val="36"/>
          <w:szCs w:val="36"/>
        </w:rPr>
        <w:sectPr>
          <w:pgSz w:w="11906" w:h="16838"/>
          <w:pgMar w:top="1440" w:right="1800" w:bottom="1440" w:left="1800" w:header="720" w:footer="720" w:gutter="0"/>
          <w:pgNumType w:fmt="decimal"/>
          <w:cols w:space="720" w:num="1"/>
          <w:docGrid w:type="lines" w:linePitch="312" w:charSpace="0"/>
        </w:sectPr>
      </w:pPr>
    </w:p>
    <w:p>
      <w:pPr>
        <w:pStyle w:val="13"/>
        <w:numPr>
          <w:ilvl w:val="0"/>
          <w:numId w:val="1"/>
        </w:numPr>
        <w:jc w:val="center"/>
        <w:rPr>
          <w:rFonts w:hint="eastAsia" w:ascii="宋体" w:hAnsi="宋体" w:eastAsia="宋体" w:cs="宋体"/>
          <w:b/>
          <w:bCs/>
          <w:color w:val="000000"/>
          <w:sz w:val="36"/>
          <w:szCs w:val="36"/>
        </w:rPr>
      </w:pPr>
      <w:r>
        <w:rPr>
          <w:rFonts w:ascii="宋体" w:hAnsi="宋体" w:eastAsia="宋体" w:cs="宋体"/>
          <w:b/>
          <w:bCs/>
          <w:color w:val="000000"/>
          <w:sz w:val="36"/>
          <w:szCs w:val="36"/>
        </w:rPr>
        <w:t>竞争性磋商</w:t>
      </w:r>
      <w:r>
        <w:rPr>
          <w:rFonts w:hint="eastAsia" w:ascii="宋体" w:hAnsi="宋体" w:eastAsia="宋体" w:cs="宋体"/>
          <w:b/>
          <w:bCs/>
          <w:color w:val="000000"/>
          <w:sz w:val="36"/>
          <w:szCs w:val="36"/>
        </w:rPr>
        <w:t>公告</w:t>
      </w:r>
    </w:p>
    <w:p>
      <w:pPr>
        <w:widowControl/>
        <w:tabs>
          <w:tab w:val="left" w:pos="0"/>
          <w:tab w:val="left" w:pos="900"/>
          <w:tab w:val="left" w:pos="1100"/>
        </w:tabs>
        <w:spacing w:line="360" w:lineRule="auto"/>
        <w:jc w:val="center"/>
        <w:rPr>
          <w:b/>
          <w:sz w:val="36"/>
          <w:szCs w:val="36"/>
        </w:rPr>
      </w:pPr>
      <w:r>
        <w:rPr>
          <w:rFonts w:hint="eastAsia" w:ascii="宋体" w:hAnsi="Times New Roman" w:eastAsia="宋体" w:cs="Times New Roman"/>
          <w:bCs/>
          <w:kern w:val="0"/>
          <w:sz w:val="32"/>
          <w:szCs w:val="32"/>
          <w:lang w:val="en-US" w:eastAsia="zh-CN"/>
        </w:rPr>
        <w:t>哈巴河县农村改革与试验区建设申报竞</w:t>
      </w:r>
      <w:r>
        <w:rPr>
          <w:rFonts w:hint="eastAsia" w:ascii="宋体"/>
          <w:bCs/>
          <w:kern w:val="0"/>
          <w:sz w:val="32"/>
          <w:szCs w:val="32"/>
          <w:lang w:val="en-US" w:eastAsia="zh-CN"/>
        </w:rPr>
        <w:t>争性磋商</w:t>
      </w:r>
      <w:r>
        <w:rPr>
          <w:rFonts w:hint="eastAsia" w:ascii="宋体"/>
          <w:bCs/>
          <w:color w:val="0C0C0C"/>
          <w:kern w:val="0"/>
          <w:sz w:val="32"/>
          <w:szCs w:val="32"/>
        </w:rPr>
        <w:t>公告</w:t>
      </w:r>
    </w:p>
    <w:p>
      <w:pPr>
        <w:keepNext w:val="0"/>
        <w:keepLines w:val="0"/>
        <w:pageBreakBefore w:val="0"/>
        <w:numPr>
          <w:ilvl w:val="0"/>
          <w:numId w:val="2"/>
        </w:numPr>
        <w:kinsoku/>
        <w:wordWrap/>
        <w:overflowPunct/>
        <w:topLinePunct/>
        <w:autoSpaceDE/>
        <w:autoSpaceDN/>
        <w:bidi w:val="0"/>
        <w:adjustRightInd/>
        <w:snapToGrid/>
        <w:spacing w:line="500" w:lineRule="exact"/>
        <w:ind w:left="4860" w:hanging="6480" w:hangingChars="2700"/>
        <w:textAlignment w:val="auto"/>
        <w:rPr>
          <w:rFonts w:hint="eastAsia" w:ascii="Times New Roman" w:hAnsi="Times New Roman" w:eastAsia="宋体" w:cs="宋体"/>
          <w:kern w:val="0"/>
          <w:sz w:val="24"/>
          <w:lang w:val="en-US" w:eastAsia="zh-CN"/>
        </w:rPr>
      </w:pPr>
      <w:r>
        <w:rPr>
          <w:rFonts w:hint="eastAsia" w:cs="宋体"/>
          <w:kern w:val="0"/>
          <w:sz w:val="24"/>
        </w:rPr>
        <w:t>项目名称：</w:t>
      </w:r>
      <w:r>
        <w:rPr>
          <w:rFonts w:hint="eastAsia" w:ascii="Times New Roman" w:hAnsi="Times New Roman" w:eastAsia="宋体" w:cs="宋体"/>
          <w:kern w:val="0"/>
          <w:sz w:val="24"/>
        </w:rPr>
        <w:t>哈巴河县农村改革与试验区建设申报</w:t>
      </w:r>
    </w:p>
    <w:p>
      <w:pPr>
        <w:keepNext w:val="0"/>
        <w:keepLines w:val="0"/>
        <w:pageBreakBefore w:val="0"/>
        <w:numPr>
          <w:ilvl w:val="0"/>
          <w:numId w:val="2"/>
        </w:numPr>
        <w:kinsoku/>
        <w:wordWrap/>
        <w:overflowPunct/>
        <w:topLinePunct/>
        <w:autoSpaceDE/>
        <w:autoSpaceDN/>
        <w:bidi w:val="0"/>
        <w:adjustRightInd/>
        <w:snapToGrid/>
        <w:spacing w:line="500" w:lineRule="exact"/>
        <w:ind w:left="4860" w:hanging="6480" w:hangingChars="2700"/>
        <w:textAlignment w:val="auto"/>
        <w:rPr>
          <w:rFonts w:hint="eastAsia" w:cs="宋体"/>
          <w:kern w:val="0"/>
          <w:sz w:val="24"/>
        </w:rPr>
      </w:pPr>
      <w:r>
        <w:rPr>
          <w:rFonts w:hint="eastAsia" w:cs="宋体"/>
          <w:kern w:val="0"/>
          <w:sz w:val="24"/>
        </w:rPr>
        <w:t>项目编号</w:t>
      </w:r>
      <w:r>
        <w:rPr>
          <w:rFonts w:hint="eastAsia" w:cs="宋体"/>
          <w:kern w:val="0"/>
          <w:sz w:val="24"/>
          <w:lang w:eastAsia="zh-CN"/>
        </w:rPr>
        <w:t>：</w:t>
      </w:r>
      <w:r>
        <w:rPr>
          <w:rFonts w:hint="eastAsia" w:cs="宋体"/>
          <w:kern w:val="0"/>
          <w:sz w:val="24"/>
          <w:lang w:val="en-US" w:eastAsia="zh-CN"/>
        </w:rPr>
        <w:t>FX</w:t>
      </w:r>
      <w:r>
        <w:rPr>
          <w:rFonts w:hint="eastAsia" w:cs="宋体"/>
          <w:kern w:val="0"/>
          <w:sz w:val="24"/>
        </w:rPr>
        <w:t>ZB20</w:t>
      </w:r>
      <w:r>
        <w:rPr>
          <w:rFonts w:hint="eastAsia" w:cs="宋体"/>
          <w:kern w:val="0"/>
          <w:sz w:val="24"/>
          <w:lang w:val="en-US" w:eastAsia="zh-CN"/>
        </w:rPr>
        <w:t>22-15</w:t>
      </w:r>
    </w:p>
    <w:p>
      <w:pPr>
        <w:keepNext w:val="0"/>
        <w:keepLines w:val="0"/>
        <w:pageBreakBefore w:val="0"/>
        <w:numPr>
          <w:ilvl w:val="0"/>
          <w:numId w:val="0"/>
        </w:numPr>
        <w:kinsoku/>
        <w:wordWrap/>
        <w:overflowPunct/>
        <w:autoSpaceDE/>
        <w:autoSpaceDN/>
        <w:bidi w:val="0"/>
        <w:adjustRightInd/>
        <w:snapToGrid/>
        <w:spacing w:line="500" w:lineRule="exact"/>
        <w:textAlignment w:val="auto"/>
        <w:rPr>
          <w:rFonts w:hint="eastAsia" w:cs="宋体"/>
          <w:kern w:val="0"/>
          <w:sz w:val="24"/>
        </w:rPr>
      </w:pPr>
      <w:r>
        <w:rPr>
          <w:rFonts w:hint="eastAsia" w:cs="宋体"/>
          <w:kern w:val="0"/>
          <w:sz w:val="24"/>
          <w:lang w:val="en-US" w:eastAsia="zh-CN"/>
        </w:rPr>
        <w:t>三、</w:t>
      </w:r>
      <w:r>
        <w:rPr>
          <w:rFonts w:hint="eastAsia" w:cs="宋体"/>
          <w:kern w:val="0"/>
          <w:sz w:val="24"/>
        </w:rPr>
        <w:t>采购内容：详见</w:t>
      </w:r>
      <w:r>
        <w:rPr>
          <w:rFonts w:hint="eastAsia" w:cs="宋体"/>
          <w:kern w:val="0"/>
          <w:sz w:val="24"/>
          <w:lang w:val="en-US" w:eastAsia="zh-CN"/>
        </w:rPr>
        <w:t>磋商</w:t>
      </w:r>
      <w:r>
        <w:rPr>
          <w:rFonts w:hint="eastAsia" w:cs="宋体"/>
          <w:kern w:val="0"/>
          <w:sz w:val="24"/>
        </w:rPr>
        <w:t>文件</w:t>
      </w:r>
    </w:p>
    <w:p>
      <w:pPr>
        <w:keepNext w:val="0"/>
        <w:keepLines w:val="0"/>
        <w:pageBreakBefore w:val="0"/>
        <w:numPr>
          <w:ilvl w:val="0"/>
          <w:numId w:val="0"/>
        </w:numPr>
        <w:kinsoku/>
        <w:wordWrap/>
        <w:overflowPunct/>
        <w:autoSpaceDE/>
        <w:autoSpaceDN/>
        <w:bidi w:val="0"/>
        <w:adjustRightInd/>
        <w:snapToGrid/>
        <w:spacing w:line="500" w:lineRule="exact"/>
        <w:textAlignment w:val="auto"/>
        <w:rPr>
          <w:rFonts w:hint="eastAsia" w:ascii="宋体"/>
          <w:bCs/>
          <w:kern w:val="0"/>
          <w:sz w:val="30"/>
          <w:szCs w:val="30"/>
        </w:rPr>
      </w:pPr>
      <w:r>
        <w:rPr>
          <w:rFonts w:hint="eastAsia" w:cs="宋体"/>
          <w:kern w:val="0"/>
          <w:sz w:val="24"/>
          <w:lang w:val="en-US" w:eastAsia="zh-CN"/>
        </w:rPr>
        <w:t>四、</w:t>
      </w:r>
      <w:r>
        <w:rPr>
          <w:rFonts w:hint="eastAsia" w:cs="宋体"/>
          <w:kern w:val="0"/>
          <w:sz w:val="24"/>
        </w:rPr>
        <w:t>招标方式：</w:t>
      </w:r>
      <w:r>
        <w:rPr>
          <w:rFonts w:hint="eastAsia" w:cs="宋体"/>
          <w:kern w:val="0"/>
          <w:sz w:val="24"/>
          <w:lang w:val="en-US" w:eastAsia="zh-CN"/>
        </w:rPr>
        <w:t>竞争性磋商</w:t>
      </w:r>
    </w:p>
    <w:p>
      <w:pPr>
        <w:keepNext w:val="0"/>
        <w:keepLines w:val="0"/>
        <w:pageBreakBefore w:val="0"/>
        <w:numPr>
          <w:ilvl w:val="0"/>
          <w:numId w:val="0"/>
        </w:numPr>
        <w:kinsoku/>
        <w:wordWrap/>
        <w:overflowPunct/>
        <w:autoSpaceDE/>
        <w:autoSpaceDN/>
        <w:bidi w:val="0"/>
        <w:adjustRightInd/>
        <w:snapToGrid/>
        <w:spacing w:line="500" w:lineRule="exact"/>
        <w:textAlignment w:val="auto"/>
        <w:rPr>
          <w:rFonts w:hint="eastAsia" w:cs="宋体"/>
          <w:kern w:val="0"/>
          <w:sz w:val="24"/>
          <w:lang w:val="en-US" w:eastAsia="zh-CN"/>
        </w:rPr>
      </w:pPr>
      <w:r>
        <w:rPr>
          <w:rFonts w:hint="eastAsia" w:cs="宋体"/>
          <w:kern w:val="0"/>
          <w:sz w:val="24"/>
          <w:lang w:val="en-US" w:eastAsia="zh-CN"/>
        </w:rPr>
        <w:t>五、</w:t>
      </w:r>
      <w:r>
        <w:rPr>
          <w:rFonts w:hint="eastAsia" w:cs="宋体"/>
          <w:kern w:val="0"/>
          <w:sz w:val="24"/>
        </w:rPr>
        <w:t>投资概算：</w:t>
      </w:r>
      <w:r>
        <w:rPr>
          <w:rFonts w:hint="eastAsia" w:cs="宋体"/>
          <w:kern w:val="0"/>
          <w:sz w:val="24"/>
          <w:lang w:val="en-US" w:eastAsia="zh-CN"/>
        </w:rPr>
        <w:t>55</w:t>
      </w:r>
      <w:r>
        <w:rPr>
          <w:rFonts w:hint="eastAsia" w:cs="宋体"/>
          <w:kern w:val="0"/>
          <w:sz w:val="24"/>
        </w:rPr>
        <w:t>万元</w:t>
      </w:r>
    </w:p>
    <w:p>
      <w:pPr>
        <w:keepNext w:val="0"/>
        <w:keepLines w:val="0"/>
        <w:pageBreakBefore w:val="0"/>
        <w:kinsoku/>
        <w:wordWrap/>
        <w:overflowPunct/>
        <w:topLinePunct w:val="0"/>
        <w:autoSpaceDE/>
        <w:autoSpaceDN/>
        <w:bidi w:val="0"/>
        <w:adjustRightInd/>
        <w:snapToGrid/>
        <w:spacing w:line="500" w:lineRule="exact"/>
        <w:textAlignment w:val="auto"/>
        <w:outlineLvl w:val="9"/>
        <w:rPr>
          <w:rFonts w:hint="eastAsia" w:cs="宋体" w:eastAsiaTheme="minorEastAsia"/>
          <w:kern w:val="0"/>
          <w:sz w:val="24"/>
          <w:lang w:eastAsia="zh-CN"/>
        </w:rPr>
      </w:pPr>
      <w:r>
        <w:rPr>
          <w:rFonts w:hint="eastAsia" w:cs="宋体"/>
          <w:kern w:val="0"/>
          <w:sz w:val="24"/>
          <w:lang w:val="en-US" w:eastAsia="zh-CN"/>
        </w:rPr>
        <w:t>六、</w:t>
      </w:r>
      <w:r>
        <w:rPr>
          <w:rFonts w:hint="eastAsia" w:cs="宋体"/>
          <w:kern w:val="0"/>
          <w:sz w:val="24"/>
        </w:rPr>
        <w:t>资质或资格要求： </w:t>
      </w:r>
    </w:p>
    <w:p>
      <w:pPr>
        <w:keepNext w:val="0"/>
        <w:keepLines w:val="0"/>
        <w:pageBreakBefore w:val="0"/>
        <w:kinsoku/>
        <w:wordWrap/>
        <w:overflowPunct/>
        <w:topLinePunct w:val="0"/>
        <w:autoSpaceDE/>
        <w:autoSpaceDN/>
        <w:bidi w:val="0"/>
        <w:adjustRightInd/>
        <w:snapToGrid/>
        <w:spacing w:line="500" w:lineRule="exact"/>
        <w:textAlignment w:val="auto"/>
        <w:outlineLvl w:val="9"/>
        <w:rPr>
          <w:rFonts w:hint="eastAsia" w:ascii="宋体"/>
          <w:bCs/>
          <w:kern w:val="0"/>
          <w:sz w:val="24"/>
          <w:szCs w:val="20"/>
        </w:rPr>
      </w:pPr>
      <w:r>
        <w:rPr>
          <w:rFonts w:hint="eastAsia" w:ascii="宋体"/>
          <w:bCs/>
          <w:kern w:val="0"/>
          <w:sz w:val="24"/>
          <w:szCs w:val="20"/>
        </w:rPr>
        <w:t>1、投标商必须符合《政府采购法》规定；</w:t>
      </w:r>
    </w:p>
    <w:p>
      <w:pPr>
        <w:keepNext w:val="0"/>
        <w:keepLines w:val="0"/>
        <w:pageBreakBefore w:val="0"/>
        <w:widowControl/>
        <w:kinsoku/>
        <w:wordWrap/>
        <w:overflowPunct/>
        <w:topLinePunct w:val="0"/>
        <w:autoSpaceDE/>
        <w:autoSpaceDN/>
        <w:bidi w:val="0"/>
        <w:adjustRightInd/>
        <w:snapToGrid/>
        <w:spacing w:line="500" w:lineRule="exact"/>
        <w:jc w:val="left"/>
        <w:textAlignment w:val="auto"/>
        <w:outlineLvl w:val="9"/>
        <w:rPr>
          <w:rFonts w:hint="eastAsia"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、符合《中华人民共和国政府采购法》第二十二条规定的供货人；</w:t>
      </w:r>
    </w:p>
    <w:p>
      <w:pPr>
        <w:keepNext w:val="0"/>
        <w:keepLines w:val="0"/>
        <w:pageBreakBefore w:val="0"/>
        <w:widowControl/>
        <w:kinsoku/>
        <w:wordWrap/>
        <w:overflowPunct/>
        <w:topLinePunct w:val="0"/>
        <w:autoSpaceDE/>
        <w:autoSpaceDN/>
        <w:bidi w:val="0"/>
        <w:adjustRightInd/>
        <w:snapToGrid/>
        <w:spacing w:line="500" w:lineRule="exact"/>
        <w:jc w:val="left"/>
        <w:textAlignment w:val="auto"/>
        <w:outlineLvl w:val="9"/>
        <w:rPr>
          <w:rFonts w:hint="eastAsia" w:ascii="宋体" w:hAnsi="宋体" w:cs="宋体"/>
          <w:kern w:val="0"/>
          <w:sz w:val="24"/>
        </w:rPr>
      </w:pPr>
      <w:r>
        <w:rPr>
          <w:rFonts w:hint="eastAsia" w:ascii="宋体" w:hAnsi="宋体" w:cs="宋体"/>
          <w:color w:val="000000"/>
          <w:sz w:val="24"/>
          <w:lang w:val="en-US" w:eastAsia="zh-CN"/>
        </w:rPr>
        <w:t>3</w:t>
      </w:r>
      <w:r>
        <w:rPr>
          <w:rFonts w:hint="eastAsia" w:ascii="宋体" w:hAnsi="宋体" w:cs="宋体"/>
          <w:color w:val="000000"/>
          <w:sz w:val="24"/>
        </w:rPr>
        <w:t>、</w:t>
      </w:r>
      <w:r>
        <w:rPr>
          <w:rFonts w:hint="eastAsia" w:ascii="宋体" w:hAnsi="宋体" w:cs="宋体"/>
          <w:kern w:val="0"/>
          <w:sz w:val="24"/>
        </w:rPr>
        <w:t>须提供有效的营业执照；</w:t>
      </w:r>
    </w:p>
    <w:p>
      <w:pPr>
        <w:keepNext w:val="0"/>
        <w:keepLines w:val="0"/>
        <w:pageBreakBefore w:val="0"/>
        <w:widowControl/>
        <w:kinsoku/>
        <w:wordWrap/>
        <w:overflowPunct/>
        <w:topLinePunct w:val="0"/>
        <w:autoSpaceDE/>
        <w:autoSpaceDN/>
        <w:bidi w:val="0"/>
        <w:adjustRightInd/>
        <w:snapToGrid/>
        <w:spacing w:line="500" w:lineRule="exact"/>
        <w:jc w:val="left"/>
        <w:textAlignment w:val="auto"/>
        <w:outlineLvl w:val="9"/>
        <w:rPr>
          <w:rFonts w:hint="eastAsia" w:eastAsia="宋体"/>
          <w:lang w:val="en-US" w:eastAsia="zh-CN"/>
        </w:rPr>
      </w:pPr>
      <w:r>
        <w:rPr>
          <w:rFonts w:hint="eastAsia" w:ascii="宋体" w:hAnsi="宋体" w:cs="宋体"/>
          <w:kern w:val="0"/>
          <w:sz w:val="24"/>
          <w:lang w:val="en-US" w:eastAsia="zh-CN"/>
        </w:rPr>
        <w:t>4、</w:t>
      </w:r>
      <w:r>
        <w:rPr>
          <w:rFonts w:hint="eastAsia" w:ascii="宋体" w:hAnsi="宋体" w:cs="宋体"/>
          <w:color w:val="000000"/>
          <w:sz w:val="24"/>
        </w:rPr>
        <w:t>本次谈判不接受联合体竞标。</w:t>
      </w:r>
    </w:p>
    <w:p>
      <w:pPr>
        <w:keepNext w:val="0"/>
        <w:keepLines w:val="0"/>
        <w:pageBreakBefore w:val="0"/>
        <w:widowControl/>
        <w:kinsoku/>
        <w:wordWrap/>
        <w:overflowPunct/>
        <w:topLinePunct w:val="0"/>
        <w:autoSpaceDE/>
        <w:autoSpaceDN/>
        <w:bidi w:val="0"/>
        <w:adjustRightInd/>
        <w:snapToGrid/>
        <w:spacing w:line="500" w:lineRule="exact"/>
        <w:jc w:val="left"/>
        <w:textAlignment w:val="auto"/>
        <w:outlineLvl w:val="9"/>
        <w:rPr>
          <w:rFonts w:hint="eastAsia" w:ascii="宋体" w:hAnsi="宋体" w:cs="宋体"/>
          <w:color w:val="000000"/>
          <w:sz w:val="24"/>
          <w:lang w:val="en-US" w:eastAsia="zh-CN"/>
        </w:rPr>
      </w:pPr>
      <w:r>
        <w:rPr>
          <w:rFonts w:hint="eastAsia" w:ascii="宋体" w:hAnsi="宋体" w:cs="宋体"/>
          <w:kern w:val="0"/>
          <w:sz w:val="24"/>
          <w:lang w:val="en-US" w:eastAsia="zh-CN"/>
        </w:rPr>
        <w:t>七、报名及</w:t>
      </w:r>
      <w:r>
        <w:rPr>
          <w:rFonts w:hint="eastAsia" w:ascii="宋体" w:hAnsi="宋体" w:cs="宋体"/>
          <w:color w:val="000000"/>
          <w:sz w:val="24"/>
          <w:lang w:val="en-US" w:eastAsia="zh-CN"/>
        </w:rPr>
        <w:t>领取磋商文件：请于2022</w:t>
      </w:r>
      <w:r>
        <w:rPr>
          <w:rFonts w:hint="eastAsia" w:ascii="宋体" w:hAnsi="宋体" w:cs="宋体"/>
          <w:color w:val="0C0C0C" w:themeColor="text1" w:themeTint="F2"/>
          <w:sz w:val="24"/>
          <w:lang w:val="en-US" w:eastAsia="zh-CN"/>
        </w:rPr>
        <w:t>年05月18日至 2022年05月24日</w:t>
      </w:r>
      <w:r>
        <w:rPr>
          <w:rFonts w:hint="eastAsia" w:ascii="宋体" w:hAnsi="宋体" w:cs="宋体"/>
          <w:color w:val="000000"/>
          <w:sz w:val="24"/>
          <w:lang w:val="en-US" w:eastAsia="zh-CN"/>
        </w:rPr>
        <w:t>，19时止（节假日休息），在</w:t>
      </w:r>
      <w:r>
        <w:rPr>
          <w:rFonts w:hint="eastAsia" w:ascii="宋体" w:hAnsi="宋体" w:cs="宋体"/>
          <w:kern w:val="0"/>
          <w:sz w:val="24"/>
          <w:lang w:val="en-US" w:eastAsia="zh-CN" w:bidi="ar"/>
        </w:rPr>
        <w:t>阿勒泰方信工程管理有限公司</w:t>
      </w:r>
      <w:r>
        <w:rPr>
          <w:rFonts w:hint="eastAsia" w:ascii="宋体" w:hAnsi="宋体" w:cs="宋体"/>
          <w:color w:val="000000"/>
          <w:sz w:val="24"/>
          <w:lang w:val="en-US" w:eastAsia="zh-CN"/>
        </w:rPr>
        <w:t>（地址：阿勒泰市东风路翡翠湾3区）报名及购买磋商文件，磋商文件每套售价200元，售后不退。</w:t>
      </w:r>
    </w:p>
    <w:p>
      <w:pPr>
        <w:keepNext w:val="0"/>
        <w:keepLines w:val="0"/>
        <w:pageBreakBefore w:val="0"/>
        <w:widowControl/>
        <w:kinsoku/>
        <w:wordWrap/>
        <w:overflowPunct/>
        <w:topLinePunct w:val="0"/>
        <w:autoSpaceDE/>
        <w:autoSpaceDN/>
        <w:bidi w:val="0"/>
        <w:adjustRightInd/>
        <w:snapToGrid/>
        <w:spacing w:line="500" w:lineRule="exact"/>
        <w:jc w:val="left"/>
        <w:textAlignment w:val="auto"/>
        <w:outlineLvl w:val="9"/>
        <w:rPr>
          <w:rFonts w:hint="eastAsia" w:cs="宋体"/>
          <w:kern w:val="0"/>
          <w:sz w:val="24"/>
        </w:rPr>
      </w:pPr>
      <w:r>
        <w:rPr>
          <w:rFonts w:hint="eastAsia" w:ascii="宋体" w:hAnsi="宋体" w:cs="宋体"/>
          <w:color w:val="000000"/>
          <w:sz w:val="24"/>
        </w:rPr>
        <w:t>报名时请携带：①法定代</w:t>
      </w:r>
      <w:r>
        <w:rPr>
          <w:rFonts w:hint="eastAsia" w:ascii="宋体" w:hAnsi="宋体" w:cs="宋体"/>
          <w:kern w:val="0"/>
          <w:sz w:val="24"/>
        </w:rPr>
        <w:t>表人授权委托书；②被委托人</w:t>
      </w:r>
      <w:r>
        <w:rPr>
          <w:rFonts w:hint="eastAsia" w:cs="宋体"/>
          <w:kern w:val="0"/>
          <w:sz w:val="24"/>
        </w:rPr>
        <w:t>身份证；③营业执照副本；</w:t>
      </w:r>
      <w:r>
        <w:rPr>
          <w:rFonts w:hint="eastAsia" w:ascii="宋体" w:hAnsi="宋体" w:cs="宋体"/>
          <w:kern w:val="0"/>
          <w:sz w:val="24"/>
        </w:rPr>
        <w:t>④网</w:t>
      </w:r>
      <w:r>
        <w:rPr>
          <w:rFonts w:hint="eastAsia" w:cs="宋体"/>
          <w:kern w:val="0"/>
          <w:sz w:val="24"/>
        </w:rPr>
        <w:t>上信用记录证明打印件加盖公章：含“信用中国”网站（www.creditchina.gov.cn ）中企业信用信息查询结果；“中国政府采购网”（ www.ccgp.gov.cn ）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以上证件均应提供</w:t>
      </w:r>
      <w:r>
        <w:rPr>
          <w:rFonts w:hint="eastAsia" w:cs="宋体"/>
          <w:kern w:val="0"/>
          <w:sz w:val="24"/>
          <w:lang w:val="en-US" w:eastAsia="zh-CN"/>
        </w:rPr>
        <w:t>原件并</w:t>
      </w:r>
      <w:r>
        <w:rPr>
          <w:rFonts w:hint="eastAsia" w:cs="宋体"/>
          <w:kern w:val="0"/>
          <w:sz w:val="24"/>
        </w:rPr>
        <w:t>加盖投标单位公章的复印件一式三份。</w:t>
      </w:r>
    </w:p>
    <w:p>
      <w:pPr>
        <w:keepNext w:val="0"/>
        <w:keepLines w:val="0"/>
        <w:pageBreakBefore w:val="0"/>
        <w:kinsoku/>
        <w:wordWrap/>
        <w:overflowPunct/>
        <w:autoSpaceDE/>
        <w:autoSpaceDN/>
        <w:bidi w:val="0"/>
        <w:adjustRightInd/>
        <w:snapToGrid/>
        <w:spacing w:line="500" w:lineRule="exact"/>
        <w:textAlignment w:val="auto"/>
        <w:rPr>
          <w:rFonts w:hint="eastAsia" w:cs="宋体" w:eastAsiaTheme="minorEastAsia"/>
          <w:kern w:val="0"/>
          <w:sz w:val="24"/>
          <w:lang w:eastAsia="zh-CN"/>
        </w:rPr>
      </w:pPr>
      <w:r>
        <w:rPr>
          <w:rFonts w:hint="eastAsia" w:cs="宋体"/>
          <w:kern w:val="0"/>
          <w:sz w:val="24"/>
          <w:lang w:val="en-US" w:eastAsia="zh-CN"/>
        </w:rPr>
        <w:t>九</w:t>
      </w:r>
      <w:r>
        <w:rPr>
          <w:rFonts w:hint="eastAsia" w:cs="宋体"/>
          <w:kern w:val="0"/>
          <w:sz w:val="24"/>
        </w:rPr>
        <w:t>、开标时间：202</w:t>
      </w:r>
      <w:r>
        <w:rPr>
          <w:rFonts w:hint="eastAsia" w:cs="宋体"/>
          <w:kern w:val="0"/>
          <w:sz w:val="24"/>
          <w:lang w:val="en-US" w:eastAsia="zh-CN"/>
        </w:rPr>
        <w:t>2</w:t>
      </w:r>
      <w:r>
        <w:rPr>
          <w:rFonts w:hint="eastAsia" w:cs="宋体"/>
          <w:kern w:val="0"/>
          <w:sz w:val="24"/>
        </w:rPr>
        <w:t>年</w:t>
      </w:r>
      <w:r>
        <w:rPr>
          <w:rFonts w:hint="eastAsia" w:cs="宋体"/>
          <w:kern w:val="0"/>
          <w:sz w:val="24"/>
          <w:lang w:val="en-US" w:eastAsia="zh-CN"/>
        </w:rPr>
        <w:t>05</w:t>
      </w:r>
      <w:r>
        <w:rPr>
          <w:rFonts w:hint="eastAsia" w:cs="宋体"/>
          <w:kern w:val="0"/>
          <w:sz w:val="24"/>
        </w:rPr>
        <w:t>月</w:t>
      </w:r>
      <w:r>
        <w:rPr>
          <w:rFonts w:hint="eastAsia" w:cs="宋体"/>
          <w:kern w:val="0"/>
          <w:sz w:val="24"/>
          <w:lang w:val="en-US" w:eastAsia="zh-CN"/>
        </w:rPr>
        <w:t>31</w:t>
      </w:r>
      <w:r>
        <w:rPr>
          <w:rFonts w:hint="eastAsia" w:cs="宋体"/>
          <w:kern w:val="0"/>
          <w:sz w:val="24"/>
        </w:rPr>
        <w:t>日下午16：30时（北京时间）</w:t>
      </w:r>
    </w:p>
    <w:p>
      <w:pPr>
        <w:keepNext w:val="0"/>
        <w:keepLines w:val="0"/>
        <w:pageBreakBefore w:val="0"/>
        <w:kinsoku/>
        <w:wordWrap/>
        <w:overflowPunct/>
        <w:autoSpaceDE/>
        <w:autoSpaceDN/>
        <w:bidi w:val="0"/>
        <w:adjustRightInd/>
        <w:snapToGrid/>
        <w:spacing w:line="500" w:lineRule="exact"/>
        <w:textAlignment w:val="auto"/>
        <w:rPr>
          <w:rFonts w:hint="eastAsia" w:eastAsia="宋体" w:cs="宋体"/>
          <w:kern w:val="0"/>
          <w:sz w:val="24"/>
          <w:lang w:eastAsia="zh-CN"/>
        </w:rPr>
      </w:pPr>
      <w:r>
        <w:rPr>
          <w:rFonts w:hint="eastAsia" w:cs="宋体"/>
          <w:kern w:val="0"/>
          <w:sz w:val="24"/>
          <w:lang w:val="en-US" w:eastAsia="zh-CN"/>
        </w:rPr>
        <w:t>十</w:t>
      </w:r>
      <w:r>
        <w:rPr>
          <w:rFonts w:hint="eastAsia" w:cs="宋体"/>
          <w:kern w:val="0"/>
          <w:sz w:val="24"/>
        </w:rPr>
        <w:t>、开标地点：阿勒泰方信工程管理有限公司二楼会议室</w:t>
      </w:r>
    </w:p>
    <w:p>
      <w:pPr>
        <w:keepNext w:val="0"/>
        <w:keepLines w:val="0"/>
        <w:pageBreakBefore w:val="0"/>
        <w:kinsoku/>
        <w:wordWrap/>
        <w:overflowPunct/>
        <w:autoSpaceDE/>
        <w:autoSpaceDN/>
        <w:bidi w:val="0"/>
        <w:adjustRightInd/>
        <w:snapToGrid/>
        <w:spacing w:line="500" w:lineRule="exact"/>
        <w:textAlignment w:val="auto"/>
        <w:rPr>
          <w:rFonts w:hint="eastAsia" w:cs="宋体"/>
          <w:kern w:val="0"/>
          <w:sz w:val="24"/>
        </w:rPr>
      </w:pPr>
      <w:r>
        <w:rPr>
          <w:rFonts w:hint="eastAsia" w:cs="宋体"/>
          <w:kern w:val="0"/>
          <w:sz w:val="24"/>
        </w:rPr>
        <w:t>十</w:t>
      </w:r>
      <w:r>
        <w:rPr>
          <w:rFonts w:hint="eastAsia" w:cs="宋体"/>
          <w:kern w:val="0"/>
          <w:sz w:val="24"/>
          <w:lang w:val="en-US" w:eastAsia="zh-CN"/>
        </w:rPr>
        <w:t>一</w:t>
      </w:r>
      <w:r>
        <w:rPr>
          <w:rFonts w:hint="eastAsia" w:cs="宋体"/>
          <w:kern w:val="0"/>
          <w:sz w:val="24"/>
        </w:rPr>
        <w:t>、采购单位：</w:t>
      </w:r>
      <w:r>
        <w:rPr>
          <w:rFonts w:hint="eastAsia" w:cs="宋体"/>
          <w:kern w:val="0"/>
          <w:sz w:val="24"/>
          <w:lang w:val="en-US" w:eastAsia="zh-CN"/>
        </w:rPr>
        <w:t>哈巴河</w:t>
      </w:r>
      <w:r>
        <w:rPr>
          <w:rFonts w:hint="eastAsia" w:cs="宋体"/>
          <w:kern w:val="0"/>
          <w:sz w:val="24"/>
        </w:rPr>
        <w:t>县农业农村局</w:t>
      </w:r>
    </w:p>
    <w:p>
      <w:pPr>
        <w:keepNext w:val="0"/>
        <w:keepLines w:val="0"/>
        <w:pageBreakBefore w:val="0"/>
        <w:kinsoku/>
        <w:wordWrap/>
        <w:overflowPunct/>
        <w:autoSpaceDE/>
        <w:autoSpaceDN/>
        <w:bidi w:val="0"/>
        <w:adjustRightInd/>
        <w:snapToGrid/>
        <w:spacing w:line="500" w:lineRule="exact"/>
        <w:ind w:firstLine="720" w:firstLineChars="300"/>
        <w:textAlignment w:val="auto"/>
        <w:rPr>
          <w:rFonts w:hint="default" w:eastAsia="宋体" w:cs="宋体"/>
          <w:kern w:val="0"/>
          <w:sz w:val="24"/>
          <w:lang w:val="en-US" w:eastAsia="zh-CN"/>
        </w:rPr>
      </w:pPr>
      <w:r>
        <w:rPr>
          <w:rFonts w:hint="eastAsia" w:cs="宋体"/>
          <w:kern w:val="0"/>
          <w:sz w:val="24"/>
        </w:rPr>
        <w:t>联系人：</w:t>
      </w:r>
      <w:r>
        <w:rPr>
          <w:rFonts w:hint="eastAsia" w:cs="宋体"/>
          <w:kern w:val="0"/>
          <w:sz w:val="24"/>
          <w:lang w:val="en-US" w:eastAsia="zh-CN"/>
        </w:rPr>
        <w:t>孙中萍</w:t>
      </w:r>
      <w:r>
        <w:rPr>
          <w:rFonts w:hint="eastAsia" w:cs="宋体"/>
          <w:kern w:val="0"/>
          <w:sz w:val="24"/>
        </w:rPr>
        <w:t xml:space="preserve"> </w:t>
      </w:r>
      <w:r>
        <w:rPr>
          <w:rFonts w:cs="宋体"/>
          <w:kern w:val="0"/>
          <w:sz w:val="24"/>
        </w:rPr>
        <w:t xml:space="preserve">            </w:t>
      </w:r>
      <w:r>
        <w:rPr>
          <w:rFonts w:hint="eastAsia" w:cs="宋体"/>
          <w:kern w:val="0"/>
          <w:sz w:val="24"/>
        </w:rPr>
        <w:t xml:space="preserve">  电话：</w:t>
      </w:r>
      <w:r>
        <w:rPr>
          <w:rFonts w:hint="eastAsia" w:cs="宋体"/>
          <w:kern w:val="0"/>
          <w:sz w:val="24"/>
          <w:lang w:val="en-US" w:eastAsia="zh-CN"/>
        </w:rPr>
        <w:t>0906-6629129</w:t>
      </w:r>
    </w:p>
    <w:p>
      <w:pPr>
        <w:keepNext w:val="0"/>
        <w:keepLines w:val="0"/>
        <w:pageBreakBefore w:val="0"/>
        <w:kinsoku/>
        <w:wordWrap/>
        <w:overflowPunct/>
        <w:autoSpaceDE/>
        <w:autoSpaceDN/>
        <w:bidi w:val="0"/>
        <w:adjustRightInd/>
        <w:snapToGrid/>
        <w:spacing w:line="500" w:lineRule="exact"/>
        <w:textAlignment w:val="auto"/>
        <w:rPr>
          <w:rFonts w:hint="eastAsia" w:cs="宋体"/>
          <w:kern w:val="0"/>
          <w:sz w:val="24"/>
        </w:rPr>
      </w:pPr>
      <w:r>
        <w:rPr>
          <w:rFonts w:hint="eastAsia" w:cs="宋体"/>
          <w:kern w:val="0"/>
          <w:sz w:val="24"/>
        </w:rPr>
        <w:t>十</w:t>
      </w:r>
      <w:r>
        <w:rPr>
          <w:rFonts w:hint="eastAsia" w:cs="宋体"/>
          <w:kern w:val="0"/>
          <w:sz w:val="24"/>
          <w:lang w:val="en-US" w:eastAsia="zh-CN"/>
        </w:rPr>
        <w:t>二</w:t>
      </w:r>
      <w:r>
        <w:rPr>
          <w:rFonts w:hint="eastAsia" w:cs="宋体"/>
          <w:kern w:val="0"/>
          <w:sz w:val="24"/>
        </w:rPr>
        <w:t>、代理机构：</w:t>
      </w:r>
      <w:r>
        <w:rPr>
          <w:rFonts w:hint="eastAsia" w:ascii="宋体" w:hAnsi="宋体" w:cs="宋体"/>
          <w:kern w:val="0"/>
          <w:sz w:val="24"/>
          <w:lang w:val="en-US" w:eastAsia="zh-CN" w:bidi="ar"/>
        </w:rPr>
        <w:t xml:space="preserve"> 阿勒泰方信工程管理有限公司</w:t>
      </w:r>
    </w:p>
    <w:p>
      <w:pPr>
        <w:keepNext w:val="0"/>
        <w:keepLines w:val="0"/>
        <w:pageBreakBefore w:val="0"/>
        <w:kinsoku/>
        <w:wordWrap/>
        <w:overflowPunct/>
        <w:autoSpaceDE/>
        <w:autoSpaceDN/>
        <w:bidi w:val="0"/>
        <w:adjustRightInd/>
        <w:snapToGrid/>
        <w:spacing w:line="500" w:lineRule="exact"/>
        <w:ind w:firstLine="720" w:firstLineChars="300"/>
        <w:textAlignment w:val="auto"/>
        <w:rPr>
          <w:rFonts w:hint="default" w:eastAsia="宋体" w:cs="宋体"/>
          <w:kern w:val="0"/>
          <w:sz w:val="24"/>
          <w:lang w:val="en-US" w:eastAsia="zh-CN"/>
        </w:rPr>
      </w:pPr>
      <w:r>
        <w:rPr>
          <w:rFonts w:hint="eastAsia" w:cs="宋体"/>
          <w:kern w:val="0"/>
          <w:sz w:val="24"/>
        </w:rPr>
        <w:t>联系人：</w:t>
      </w:r>
      <w:r>
        <w:rPr>
          <w:rFonts w:hint="eastAsia" w:cs="宋体"/>
          <w:kern w:val="0"/>
          <w:sz w:val="24"/>
          <w:lang w:val="en-US" w:eastAsia="zh-CN"/>
        </w:rPr>
        <w:t>王俊霞</w:t>
      </w:r>
      <w:r>
        <w:rPr>
          <w:rFonts w:hint="eastAsia" w:cs="宋体"/>
          <w:kern w:val="0"/>
          <w:sz w:val="24"/>
        </w:rPr>
        <w:t xml:space="preserve">               电话：</w:t>
      </w:r>
      <w:r>
        <w:rPr>
          <w:rFonts w:hint="eastAsia" w:cs="宋体"/>
          <w:kern w:val="0"/>
          <w:sz w:val="24"/>
          <w:lang w:val="en-US" w:eastAsia="zh-CN"/>
        </w:rPr>
        <w:t>0906-2313398</w:t>
      </w:r>
    </w:p>
    <w:p>
      <w:pPr>
        <w:keepNext w:val="0"/>
        <w:keepLines w:val="0"/>
        <w:pageBreakBefore w:val="0"/>
        <w:kinsoku/>
        <w:wordWrap/>
        <w:overflowPunct/>
        <w:autoSpaceDE/>
        <w:autoSpaceDN/>
        <w:bidi w:val="0"/>
        <w:adjustRightInd/>
        <w:snapToGrid/>
        <w:spacing w:line="500" w:lineRule="exact"/>
        <w:ind w:firstLine="6480" w:firstLineChars="2700"/>
        <w:textAlignment w:val="auto"/>
        <w:rPr>
          <w:rFonts w:hint="eastAsia" w:cs="宋体"/>
          <w:kern w:val="0"/>
          <w:sz w:val="24"/>
        </w:rPr>
      </w:pPr>
      <w:r>
        <w:rPr>
          <w:rFonts w:hint="eastAsia" w:cs="宋体"/>
          <w:kern w:val="0"/>
          <w:sz w:val="24"/>
        </w:rPr>
        <w:t>20</w:t>
      </w:r>
      <w:r>
        <w:rPr>
          <w:rFonts w:hint="eastAsia" w:cs="宋体"/>
          <w:kern w:val="0"/>
          <w:sz w:val="24"/>
          <w:lang w:val="en-US" w:eastAsia="zh-CN"/>
        </w:rPr>
        <w:t>22</w:t>
      </w:r>
      <w:r>
        <w:rPr>
          <w:rFonts w:hint="eastAsia" w:cs="宋体"/>
          <w:kern w:val="0"/>
          <w:sz w:val="24"/>
        </w:rPr>
        <w:t>年</w:t>
      </w:r>
      <w:r>
        <w:rPr>
          <w:rFonts w:hint="eastAsia" w:cs="宋体"/>
          <w:kern w:val="0"/>
          <w:sz w:val="24"/>
          <w:lang w:val="en-US" w:eastAsia="zh-CN"/>
        </w:rPr>
        <w:t>5</w:t>
      </w:r>
      <w:r>
        <w:rPr>
          <w:rFonts w:hint="eastAsia" w:cs="宋体"/>
          <w:kern w:val="0"/>
          <w:sz w:val="24"/>
        </w:rPr>
        <w:t>月</w:t>
      </w:r>
      <w:r>
        <w:rPr>
          <w:rFonts w:hint="eastAsia" w:cs="宋体"/>
          <w:kern w:val="0"/>
          <w:sz w:val="24"/>
          <w:lang w:val="en-US" w:eastAsia="zh-CN"/>
        </w:rPr>
        <w:t>18</w:t>
      </w:r>
      <w:r>
        <w:rPr>
          <w:rFonts w:hint="eastAsia" w:cs="宋体"/>
          <w:kern w:val="0"/>
          <w:sz w:val="24"/>
        </w:rPr>
        <w:t>日</w:t>
      </w:r>
    </w:p>
    <w:p>
      <w:pPr>
        <w:keepNext w:val="0"/>
        <w:keepLines w:val="0"/>
        <w:pageBreakBefore w:val="0"/>
        <w:kinsoku/>
        <w:wordWrap/>
        <w:overflowPunct/>
        <w:autoSpaceDE/>
        <w:autoSpaceDN/>
        <w:bidi w:val="0"/>
        <w:adjustRightInd/>
        <w:snapToGrid/>
        <w:spacing w:line="500" w:lineRule="exact"/>
        <w:ind w:firstLine="6480" w:firstLineChars="2700"/>
        <w:textAlignment w:val="auto"/>
        <w:rPr>
          <w:rFonts w:hint="eastAsia" w:cs="宋体"/>
          <w:kern w:val="0"/>
          <w:sz w:val="24"/>
        </w:rPr>
      </w:pPr>
    </w:p>
    <w:p>
      <w:pPr>
        <w:pStyle w:val="2"/>
        <w:keepNext w:val="0"/>
        <w:keepLines w:val="0"/>
        <w:pageBreakBefore w:val="0"/>
        <w:kinsoku/>
        <w:wordWrap/>
        <w:overflowPunct/>
        <w:autoSpaceDE/>
        <w:autoSpaceDN/>
        <w:bidi w:val="0"/>
        <w:adjustRightInd/>
        <w:snapToGrid/>
        <w:spacing w:line="500" w:lineRule="exact"/>
        <w:textAlignment w:val="auto"/>
        <w:rPr>
          <w:rFonts w:hint="eastAsia" w:cs="宋体"/>
          <w:kern w:val="0"/>
          <w:sz w:val="24"/>
        </w:rPr>
      </w:pPr>
    </w:p>
    <w:p>
      <w:pPr>
        <w:pStyle w:val="2"/>
        <w:rPr>
          <w:rFonts w:hint="eastAsia" w:cs="宋体"/>
          <w:kern w:val="0"/>
          <w:sz w:val="24"/>
        </w:rPr>
      </w:pPr>
    </w:p>
    <w:p>
      <w:pPr>
        <w:pStyle w:val="2"/>
        <w:rPr>
          <w:rFonts w:hint="eastAsia" w:cs="宋体"/>
          <w:kern w:val="0"/>
          <w:sz w:val="24"/>
        </w:rPr>
      </w:pPr>
    </w:p>
    <w:p>
      <w:pPr>
        <w:pStyle w:val="2"/>
        <w:rPr>
          <w:rFonts w:hint="eastAsia" w:cs="宋体"/>
          <w:kern w:val="0"/>
          <w:sz w:val="24"/>
        </w:rPr>
      </w:pPr>
    </w:p>
    <w:p>
      <w:pPr>
        <w:pStyle w:val="2"/>
        <w:rPr>
          <w:rFonts w:hint="eastAsia" w:cs="宋体"/>
          <w:kern w:val="0"/>
          <w:sz w:val="24"/>
        </w:rPr>
      </w:pPr>
    </w:p>
    <w:p>
      <w:pPr>
        <w:pStyle w:val="2"/>
        <w:rPr>
          <w:rFonts w:hint="eastAsia" w:cs="宋体"/>
          <w:kern w:val="0"/>
          <w:sz w:val="24"/>
        </w:rPr>
      </w:pPr>
    </w:p>
    <w:p>
      <w:pPr>
        <w:pStyle w:val="2"/>
        <w:rPr>
          <w:rFonts w:hint="eastAsia" w:cs="宋体"/>
          <w:kern w:val="0"/>
          <w:sz w:val="24"/>
        </w:rPr>
      </w:pPr>
    </w:p>
    <w:p>
      <w:pPr>
        <w:pStyle w:val="2"/>
        <w:rPr>
          <w:rFonts w:hint="eastAsia" w:cs="宋体"/>
          <w:kern w:val="0"/>
          <w:sz w:val="24"/>
        </w:rPr>
      </w:pPr>
    </w:p>
    <w:p>
      <w:pPr>
        <w:pStyle w:val="2"/>
        <w:rPr>
          <w:rFonts w:hint="eastAsia" w:eastAsia="宋体" w:cs="宋体"/>
          <w:kern w:val="0"/>
          <w:sz w:val="24"/>
          <w:lang w:val="en-US" w:eastAsia="zh-CN"/>
        </w:rPr>
      </w:pPr>
    </w:p>
    <w:p>
      <w:pPr>
        <w:keepNext w:val="0"/>
        <w:keepLines w:val="0"/>
        <w:pageBreakBefore w:val="0"/>
        <w:kinsoku/>
        <w:wordWrap/>
        <w:overflowPunct/>
        <w:autoSpaceDE/>
        <w:autoSpaceDN/>
        <w:bidi w:val="0"/>
        <w:adjustRightInd/>
        <w:snapToGrid/>
        <w:spacing w:line="500" w:lineRule="exact"/>
        <w:ind w:firstLine="5760" w:firstLineChars="2400"/>
        <w:textAlignment w:val="auto"/>
        <w:rPr>
          <w:rFonts w:hint="eastAsia" w:cs="宋体"/>
          <w:kern w:val="0"/>
          <w:sz w:val="24"/>
        </w:rPr>
      </w:pPr>
    </w:p>
    <w:p>
      <w:pPr>
        <w:pStyle w:val="2"/>
        <w:rPr>
          <w:rFonts w:hint="eastAsia" w:cs="宋体"/>
          <w:kern w:val="0"/>
          <w:sz w:val="24"/>
        </w:rPr>
      </w:pPr>
    </w:p>
    <w:p>
      <w:pPr>
        <w:pStyle w:val="2"/>
        <w:rPr>
          <w:rFonts w:hint="eastAsia" w:cs="宋体"/>
          <w:kern w:val="0"/>
          <w:sz w:val="24"/>
        </w:rPr>
      </w:pPr>
    </w:p>
    <w:p>
      <w:pPr>
        <w:pStyle w:val="2"/>
        <w:rPr>
          <w:rFonts w:hint="eastAsia" w:cs="宋体"/>
          <w:kern w:val="0"/>
          <w:sz w:val="24"/>
        </w:rPr>
      </w:pPr>
    </w:p>
    <w:p>
      <w:pPr>
        <w:keepNext w:val="0"/>
        <w:keepLines w:val="0"/>
        <w:pageBreakBefore w:val="0"/>
        <w:kinsoku/>
        <w:wordWrap/>
        <w:overflowPunct/>
        <w:topLinePunct w:val="0"/>
        <w:bidi w:val="0"/>
        <w:snapToGrid/>
        <w:spacing w:line="400" w:lineRule="exact"/>
        <w:ind w:firstLine="6480" w:firstLineChars="2700"/>
        <w:textAlignment w:val="auto"/>
        <w:rPr>
          <w:rFonts w:hint="eastAsia" w:eastAsia="宋体" w:cs="宋体"/>
          <w:kern w:val="0"/>
          <w:sz w:val="24"/>
          <w:lang w:val="en-US" w:eastAsia="zh-CN"/>
        </w:rPr>
      </w:pPr>
    </w:p>
    <w:p>
      <w:pPr>
        <w:spacing w:line="420" w:lineRule="exact"/>
        <w:ind w:firstLine="6480" w:firstLineChars="2700"/>
        <w:rPr>
          <w:rFonts w:hint="eastAsia" w:eastAsia="宋体" w:cs="宋体"/>
          <w:kern w:val="0"/>
          <w:sz w:val="24"/>
          <w:lang w:val="en-US" w:eastAsia="zh-CN"/>
        </w:rPr>
      </w:pPr>
    </w:p>
    <w:p>
      <w:pPr>
        <w:spacing w:line="420" w:lineRule="exact"/>
        <w:ind w:firstLine="6480" w:firstLineChars="2700"/>
        <w:rPr>
          <w:rFonts w:hint="eastAsia" w:eastAsia="宋体" w:cs="宋体"/>
          <w:kern w:val="0"/>
          <w:sz w:val="24"/>
          <w:lang w:val="en-US" w:eastAsia="zh-CN"/>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jc w:val="center"/>
        <w:rPr>
          <w:rFonts w:ascii="宋体" w:hAnsi="宋体" w:eastAsia="宋体" w:cs="宋体"/>
          <w:color w:val="000000"/>
          <w:sz w:val="36"/>
          <w:szCs w:val="36"/>
        </w:rPr>
      </w:pPr>
      <w:r>
        <w:rPr>
          <w:rFonts w:ascii="宋体" w:hAnsi="宋体" w:eastAsia="宋体" w:cs="宋体"/>
          <w:b/>
          <w:bCs/>
          <w:color w:val="000000"/>
          <w:sz w:val="36"/>
          <w:szCs w:val="36"/>
        </w:rPr>
        <w:t>第二部分 竞争性磋商须知</w:t>
      </w:r>
    </w:p>
    <w:p>
      <w:pPr>
        <w:spacing w:line="480" w:lineRule="auto"/>
        <w:jc w:val="center"/>
        <w:rPr>
          <w:rFonts w:ascii="宋体" w:hAnsi="宋体"/>
          <w:b/>
          <w:sz w:val="36"/>
          <w:szCs w:val="36"/>
        </w:rPr>
      </w:pPr>
      <w:r>
        <w:rPr>
          <w:rFonts w:hint="eastAsia" w:ascii="宋体" w:hAnsi="宋体"/>
          <w:b/>
          <w:sz w:val="36"/>
          <w:szCs w:val="36"/>
        </w:rPr>
        <w:t>投标人须知</w:t>
      </w:r>
    </w:p>
    <w:tbl>
      <w:tblPr>
        <w:tblStyle w:val="9"/>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714"/>
        <w:gridCol w:w="1881"/>
        <w:gridCol w:w="1438"/>
        <w:gridCol w:w="4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0" w:type="dxa"/>
            <w:vAlign w:val="bottom"/>
          </w:tcPr>
          <w:p>
            <w:pPr>
              <w:autoSpaceDE w:val="0"/>
              <w:autoSpaceDN w:val="0"/>
              <w:spacing w:line="480" w:lineRule="auto"/>
              <w:jc w:val="center"/>
              <w:textAlignment w:val="bottom"/>
              <w:rPr>
                <w:rFonts w:ascii="宋体" w:hAnsi="宋体"/>
              </w:rPr>
            </w:pPr>
            <w:r>
              <w:rPr>
                <w:rFonts w:ascii="宋体" w:hAnsi="宋体"/>
              </w:rPr>
              <w:t>序号</w:t>
            </w:r>
          </w:p>
        </w:tc>
        <w:tc>
          <w:tcPr>
            <w:tcW w:w="1714" w:type="dxa"/>
            <w:vAlign w:val="center"/>
          </w:tcPr>
          <w:p>
            <w:pPr>
              <w:autoSpaceDE w:val="0"/>
              <w:autoSpaceDN w:val="0"/>
              <w:spacing w:line="480" w:lineRule="auto"/>
              <w:jc w:val="center"/>
              <w:textAlignment w:val="bottom"/>
              <w:rPr>
                <w:rFonts w:ascii="宋体" w:hAnsi="宋体"/>
              </w:rPr>
            </w:pPr>
            <w:r>
              <w:rPr>
                <w:rFonts w:ascii="宋体" w:hAnsi="宋体"/>
              </w:rPr>
              <w:t>内 容</w:t>
            </w:r>
          </w:p>
        </w:tc>
        <w:tc>
          <w:tcPr>
            <w:tcW w:w="7575" w:type="dxa"/>
            <w:gridSpan w:val="3"/>
            <w:vAlign w:val="center"/>
          </w:tcPr>
          <w:p>
            <w:pPr>
              <w:autoSpaceDE w:val="0"/>
              <w:autoSpaceDN w:val="0"/>
              <w:spacing w:line="480" w:lineRule="auto"/>
              <w:jc w:val="center"/>
              <w:textAlignment w:val="bottom"/>
              <w:rPr>
                <w:rFonts w:ascii="宋体" w:hAnsi="宋体"/>
              </w:rPr>
            </w:pPr>
            <w:r>
              <w:rPr>
                <w:rFonts w:ascii="宋体" w:hAnsi="宋体"/>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00" w:type="dxa"/>
            <w:vAlign w:val="bottom"/>
          </w:tcPr>
          <w:p>
            <w:pPr>
              <w:autoSpaceDE w:val="0"/>
              <w:autoSpaceDN w:val="0"/>
              <w:spacing w:line="480" w:lineRule="auto"/>
              <w:jc w:val="center"/>
              <w:textAlignment w:val="bottom"/>
              <w:rPr>
                <w:rFonts w:ascii="宋体" w:hAnsi="宋体"/>
              </w:rPr>
            </w:pPr>
            <w:r>
              <w:rPr>
                <w:rFonts w:ascii="宋体" w:hAnsi="宋体"/>
              </w:rPr>
              <w:t>1</w:t>
            </w:r>
          </w:p>
        </w:tc>
        <w:tc>
          <w:tcPr>
            <w:tcW w:w="1714" w:type="dxa"/>
            <w:vAlign w:val="center"/>
          </w:tcPr>
          <w:p>
            <w:pPr>
              <w:autoSpaceDE w:val="0"/>
              <w:autoSpaceDN w:val="0"/>
              <w:jc w:val="center"/>
              <w:textAlignment w:val="bottom"/>
              <w:rPr>
                <w:rFonts w:ascii="宋体" w:hAnsi="宋体"/>
              </w:rPr>
            </w:pPr>
            <w:r>
              <w:rPr>
                <w:rFonts w:hint="eastAsia" w:ascii="宋体" w:hAnsi="宋体"/>
              </w:rPr>
              <w:t>采购项目</w:t>
            </w:r>
            <w:r>
              <w:rPr>
                <w:rFonts w:ascii="宋体" w:hAnsi="宋体"/>
              </w:rPr>
              <w:t>名称</w:t>
            </w:r>
          </w:p>
        </w:tc>
        <w:tc>
          <w:tcPr>
            <w:tcW w:w="7575" w:type="dxa"/>
            <w:gridSpan w:val="3"/>
            <w:vAlign w:val="center"/>
          </w:tcPr>
          <w:p>
            <w:pPr>
              <w:keepNext w:val="0"/>
              <w:keepLines w:val="0"/>
              <w:pageBreakBefore w:val="0"/>
              <w:numPr>
                <w:ilvl w:val="0"/>
                <w:numId w:val="0"/>
              </w:numPr>
              <w:kinsoku/>
              <w:wordWrap/>
              <w:overflowPunct/>
              <w:topLinePunct w:val="0"/>
              <w:bidi w:val="0"/>
              <w:snapToGrid/>
              <w:spacing w:line="400" w:lineRule="exact"/>
              <w:textAlignment w:val="auto"/>
              <w:rPr>
                <w:rFonts w:hint="default" w:ascii="宋体" w:hAnsi="宋体" w:cs="宋体"/>
                <w:lang w:val="en-US"/>
              </w:rPr>
            </w:pPr>
            <w:r>
              <w:rPr>
                <w:rFonts w:hint="eastAsia" w:ascii="Times New Roman" w:hAnsi="Times New Roman" w:eastAsia="宋体" w:cs="宋体"/>
                <w:kern w:val="0"/>
                <w:sz w:val="24"/>
              </w:rPr>
              <w:t>哈巴河县农村改革与试验区建设申报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bottom"/>
          </w:tcPr>
          <w:p>
            <w:pPr>
              <w:autoSpaceDE w:val="0"/>
              <w:autoSpaceDN w:val="0"/>
              <w:spacing w:line="360" w:lineRule="auto"/>
              <w:jc w:val="center"/>
              <w:textAlignment w:val="bottom"/>
              <w:rPr>
                <w:rFonts w:ascii="宋体" w:hAnsi="宋体"/>
              </w:rPr>
            </w:pPr>
            <w:r>
              <w:rPr>
                <w:rFonts w:hint="eastAsia" w:ascii="宋体" w:hAnsi="宋体"/>
              </w:rPr>
              <w:t>2</w:t>
            </w:r>
          </w:p>
        </w:tc>
        <w:tc>
          <w:tcPr>
            <w:tcW w:w="1714" w:type="dxa"/>
            <w:vAlign w:val="center"/>
          </w:tcPr>
          <w:p>
            <w:pPr>
              <w:autoSpaceDE w:val="0"/>
              <w:autoSpaceDN w:val="0"/>
              <w:jc w:val="center"/>
              <w:textAlignment w:val="bottom"/>
              <w:rPr>
                <w:rFonts w:ascii="宋体" w:hAnsi="宋体"/>
              </w:rPr>
            </w:pPr>
            <w:r>
              <w:rPr>
                <w:rFonts w:ascii="宋体" w:hAnsi="宋体"/>
              </w:rPr>
              <w:t>招标联系人</w:t>
            </w:r>
          </w:p>
        </w:tc>
        <w:tc>
          <w:tcPr>
            <w:tcW w:w="1881" w:type="dxa"/>
            <w:vAlign w:val="center"/>
          </w:tcPr>
          <w:p>
            <w:pPr>
              <w:autoSpaceDE w:val="0"/>
              <w:autoSpaceDN w:val="0"/>
              <w:jc w:val="center"/>
              <w:textAlignment w:val="bottom"/>
              <w:rPr>
                <w:rFonts w:hint="default" w:ascii="宋体" w:hAnsi="宋体" w:eastAsiaTheme="minorEastAsia"/>
                <w:lang w:val="en-US" w:eastAsia="zh-CN"/>
              </w:rPr>
            </w:pPr>
            <w:r>
              <w:rPr>
                <w:rFonts w:hint="eastAsia" w:ascii="宋体" w:hAnsi="宋体"/>
                <w:bCs/>
                <w:snapToGrid w:val="0"/>
                <w:lang w:val="en-US" w:eastAsia="zh-CN"/>
              </w:rPr>
              <w:t>王俊霞</w:t>
            </w:r>
          </w:p>
        </w:tc>
        <w:tc>
          <w:tcPr>
            <w:tcW w:w="1438" w:type="dxa"/>
            <w:vAlign w:val="center"/>
          </w:tcPr>
          <w:p>
            <w:pPr>
              <w:autoSpaceDE w:val="0"/>
              <w:autoSpaceDN w:val="0"/>
              <w:jc w:val="center"/>
              <w:textAlignment w:val="bottom"/>
              <w:rPr>
                <w:rFonts w:ascii="宋体" w:hAnsi="宋体"/>
              </w:rPr>
            </w:pPr>
            <w:r>
              <w:rPr>
                <w:rFonts w:ascii="宋体" w:hAnsi="宋体"/>
              </w:rPr>
              <w:t>电    话</w:t>
            </w:r>
          </w:p>
        </w:tc>
        <w:tc>
          <w:tcPr>
            <w:tcW w:w="4256" w:type="dxa"/>
            <w:vAlign w:val="center"/>
          </w:tcPr>
          <w:p>
            <w:pPr>
              <w:autoSpaceDE w:val="0"/>
              <w:autoSpaceDN w:val="0"/>
              <w:jc w:val="center"/>
              <w:textAlignment w:val="bottom"/>
              <w:rPr>
                <w:rFonts w:hint="default" w:ascii="宋体" w:hAnsi="宋体" w:eastAsiaTheme="minorEastAsia"/>
                <w:lang w:val="en-US" w:eastAsia="zh-CN"/>
              </w:rPr>
            </w:pPr>
            <w:r>
              <w:rPr>
                <w:rFonts w:hint="eastAsia" w:ascii="宋体" w:hAnsi="宋体"/>
                <w:snapToGrid w:val="0"/>
                <w:lang w:val="en-US" w:eastAsia="zh-CN"/>
              </w:rPr>
              <w:t>0906-2313398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0" w:type="dxa"/>
            <w:vAlign w:val="bottom"/>
          </w:tcPr>
          <w:p>
            <w:pPr>
              <w:autoSpaceDE w:val="0"/>
              <w:autoSpaceDN w:val="0"/>
              <w:spacing w:line="480" w:lineRule="auto"/>
              <w:jc w:val="center"/>
              <w:textAlignment w:val="bottom"/>
              <w:rPr>
                <w:rFonts w:ascii="宋体" w:hAnsi="宋体"/>
              </w:rPr>
            </w:pPr>
            <w:r>
              <w:rPr>
                <w:rFonts w:hint="eastAsia" w:ascii="宋体" w:hAnsi="宋体"/>
              </w:rPr>
              <w:t>3</w:t>
            </w:r>
          </w:p>
        </w:tc>
        <w:tc>
          <w:tcPr>
            <w:tcW w:w="1714" w:type="dxa"/>
            <w:vAlign w:val="center"/>
          </w:tcPr>
          <w:p>
            <w:pPr>
              <w:autoSpaceDE w:val="0"/>
              <w:autoSpaceDN w:val="0"/>
              <w:jc w:val="center"/>
              <w:textAlignment w:val="bottom"/>
              <w:rPr>
                <w:rFonts w:ascii="宋体" w:hAnsi="宋体"/>
              </w:rPr>
            </w:pPr>
            <w:r>
              <w:rPr>
                <w:rFonts w:ascii="宋体" w:hAnsi="宋体"/>
              </w:rPr>
              <w:t>招标方式</w:t>
            </w:r>
          </w:p>
        </w:tc>
        <w:tc>
          <w:tcPr>
            <w:tcW w:w="1881" w:type="dxa"/>
            <w:vAlign w:val="center"/>
          </w:tcPr>
          <w:p>
            <w:pPr>
              <w:autoSpaceDE w:val="0"/>
              <w:autoSpaceDN w:val="0"/>
              <w:jc w:val="center"/>
              <w:textAlignment w:val="bottom"/>
              <w:rPr>
                <w:rFonts w:ascii="宋体" w:hAnsi="宋体"/>
              </w:rPr>
            </w:pPr>
            <w:r>
              <w:rPr>
                <w:rFonts w:hint="eastAsia" w:ascii="宋体" w:hAnsi="宋体"/>
              </w:rPr>
              <w:t>竞争性磋商</w:t>
            </w:r>
          </w:p>
        </w:tc>
        <w:tc>
          <w:tcPr>
            <w:tcW w:w="1438" w:type="dxa"/>
            <w:vAlign w:val="center"/>
          </w:tcPr>
          <w:p>
            <w:pPr>
              <w:autoSpaceDE w:val="0"/>
              <w:autoSpaceDN w:val="0"/>
              <w:jc w:val="center"/>
              <w:textAlignment w:val="bottom"/>
              <w:rPr>
                <w:rFonts w:ascii="宋体" w:hAnsi="宋体"/>
              </w:rPr>
            </w:pPr>
            <w:r>
              <w:rPr>
                <w:rFonts w:ascii="宋体" w:hAnsi="宋体"/>
              </w:rPr>
              <w:t>组织方式</w:t>
            </w:r>
          </w:p>
        </w:tc>
        <w:tc>
          <w:tcPr>
            <w:tcW w:w="4256" w:type="dxa"/>
            <w:vAlign w:val="center"/>
          </w:tcPr>
          <w:p>
            <w:pPr>
              <w:autoSpaceDE w:val="0"/>
              <w:autoSpaceDN w:val="0"/>
              <w:jc w:val="center"/>
              <w:textAlignment w:val="bottom"/>
              <w:rPr>
                <w:rFonts w:ascii="宋体" w:hAnsi="宋体"/>
              </w:rPr>
            </w:pPr>
            <w:r>
              <w:rPr>
                <w:rFonts w:ascii="宋体" w:hAnsi="宋体"/>
              </w:rPr>
              <w:t>委托代理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0" w:type="dxa"/>
            <w:vAlign w:val="bottom"/>
          </w:tcPr>
          <w:p>
            <w:pPr>
              <w:autoSpaceDE w:val="0"/>
              <w:autoSpaceDN w:val="0"/>
              <w:spacing w:line="360" w:lineRule="auto"/>
              <w:jc w:val="center"/>
              <w:textAlignment w:val="bottom"/>
              <w:rPr>
                <w:rFonts w:ascii="宋体" w:hAnsi="宋体"/>
              </w:rPr>
            </w:pPr>
            <w:r>
              <w:rPr>
                <w:rFonts w:hint="eastAsia" w:ascii="宋体" w:hAnsi="宋体"/>
              </w:rPr>
              <w:t>4</w:t>
            </w:r>
          </w:p>
        </w:tc>
        <w:tc>
          <w:tcPr>
            <w:tcW w:w="1714" w:type="dxa"/>
            <w:vAlign w:val="center"/>
          </w:tcPr>
          <w:p>
            <w:pPr>
              <w:autoSpaceDE w:val="0"/>
              <w:autoSpaceDN w:val="0"/>
              <w:jc w:val="center"/>
              <w:textAlignment w:val="bottom"/>
              <w:rPr>
                <w:rFonts w:ascii="宋体" w:hAnsi="宋体"/>
              </w:rPr>
            </w:pPr>
            <w:r>
              <w:rPr>
                <w:rFonts w:hint="eastAsia" w:ascii="宋体" w:hAnsi="宋体"/>
              </w:rPr>
              <w:t>采购</w:t>
            </w:r>
            <w:r>
              <w:rPr>
                <w:rFonts w:ascii="宋体" w:hAnsi="宋体"/>
              </w:rPr>
              <w:t>范围</w:t>
            </w:r>
          </w:p>
        </w:tc>
        <w:tc>
          <w:tcPr>
            <w:tcW w:w="7575" w:type="dxa"/>
            <w:gridSpan w:val="3"/>
            <w:vAlign w:val="center"/>
          </w:tcPr>
          <w:p>
            <w:pPr>
              <w:tabs>
                <w:tab w:val="left" w:pos="735"/>
              </w:tabs>
              <w:adjustRightInd w:val="0"/>
              <w:jc w:val="left"/>
              <w:rPr>
                <w:rFonts w:hint="default" w:ascii="新宋体" w:hAnsi="新宋体" w:eastAsia="新宋体"/>
                <w:lang w:val="en-US" w:eastAsia="zh-CN"/>
              </w:rPr>
            </w:pPr>
            <w:r>
              <w:rPr>
                <w:rFonts w:hint="eastAsia" w:ascii="宋体" w:hAnsi="宋体"/>
              </w:rPr>
              <w:t>农村改革与试验区建设申报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0" w:type="dxa"/>
            <w:vAlign w:val="bottom"/>
          </w:tcPr>
          <w:p>
            <w:pPr>
              <w:autoSpaceDE w:val="0"/>
              <w:autoSpaceDN w:val="0"/>
              <w:spacing w:line="360" w:lineRule="auto"/>
              <w:jc w:val="center"/>
              <w:textAlignment w:val="bottom"/>
              <w:rPr>
                <w:rFonts w:ascii="宋体" w:hAnsi="宋体"/>
              </w:rPr>
            </w:pPr>
            <w:r>
              <w:rPr>
                <w:rFonts w:hint="eastAsia" w:ascii="宋体" w:hAnsi="宋体"/>
              </w:rPr>
              <w:t>5</w:t>
            </w:r>
          </w:p>
        </w:tc>
        <w:tc>
          <w:tcPr>
            <w:tcW w:w="1714" w:type="dxa"/>
            <w:vAlign w:val="center"/>
          </w:tcPr>
          <w:p>
            <w:pPr>
              <w:autoSpaceDE w:val="0"/>
              <w:autoSpaceDN w:val="0"/>
              <w:jc w:val="center"/>
              <w:textAlignment w:val="bottom"/>
              <w:rPr>
                <w:rFonts w:ascii="宋体" w:hAnsi="宋体"/>
              </w:rPr>
            </w:pPr>
            <w:r>
              <w:rPr>
                <w:rFonts w:hint="eastAsia" w:ascii="宋体" w:hAnsi="宋体"/>
              </w:rPr>
              <w:t>投资金额</w:t>
            </w:r>
          </w:p>
        </w:tc>
        <w:tc>
          <w:tcPr>
            <w:tcW w:w="7575" w:type="dxa"/>
            <w:gridSpan w:val="3"/>
            <w:vAlign w:val="center"/>
          </w:tcPr>
          <w:p>
            <w:pPr>
              <w:jc w:val="left"/>
              <w:rPr>
                <w:rFonts w:ascii="新宋体" w:hAnsi="新宋体" w:eastAsia="新宋体"/>
              </w:rPr>
            </w:pPr>
            <w:r>
              <w:rPr>
                <w:rFonts w:hint="eastAsia" w:ascii="新宋体" w:hAnsi="新宋体" w:eastAsia="新宋体"/>
                <w:color w:val="0C0C0C" w:themeColor="text1" w:themeTint="F2"/>
                <w:lang w:val="en-US" w:eastAsia="zh-CN"/>
              </w:rPr>
              <w:t>55</w:t>
            </w:r>
            <w:r>
              <w:rPr>
                <w:rFonts w:hint="eastAsia" w:ascii="新宋体" w:hAnsi="新宋体" w:eastAsia="新宋体"/>
                <w:color w:val="0C0C0C" w:themeColor="text1" w:themeTint="F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00" w:type="dxa"/>
            <w:vAlign w:val="bottom"/>
          </w:tcPr>
          <w:p>
            <w:pPr>
              <w:autoSpaceDE w:val="0"/>
              <w:autoSpaceDN w:val="0"/>
              <w:jc w:val="center"/>
              <w:textAlignment w:val="bottom"/>
              <w:rPr>
                <w:rFonts w:ascii="宋体" w:hAnsi="宋体"/>
              </w:rPr>
            </w:pPr>
            <w:r>
              <w:rPr>
                <w:rFonts w:hint="eastAsia" w:ascii="宋体" w:hAnsi="宋体"/>
              </w:rPr>
              <w:t>6</w:t>
            </w:r>
          </w:p>
        </w:tc>
        <w:tc>
          <w:tcPr>
            <w:tcW w:w="1714" w:type="dxa"/>
            <w:vAlign w:val="center"/>
          </w:tcPr>
          <w:p>
            <w:pPr>
              <w:autoSpaceDE w:val="0"/>
              <w:autoSpaceDN w:val="0"/>
              <w:jc w:val="center"/>
              <w:textAlignment w:val="bottom"/>
              <w:rPr>
                <w:rFonts w:ascii="宋体" w:hAnsi="宋体"/>
              </w:rPr>
            </w:pPr>
            <w:r>
              <w:rPr>
                <w:rFonts w:hint="eastAsia" w:ascii="宋体" w:hAnsi="宋体"/>
              </w:rPr>
              <w:t>资金来源</w:t>
            </w:r>
          </w:p>
        </w:tc>
        <w:tc>
          <w:tcPr>
            <w:tcW w:w="7575" w:type="dxa"/>
            <w:gridSpan w:val="3"/>
            <w:vAlign w:val="center"/>
          </w:tcPr>
          <w:p>
            <w:pPr>
              <w:autoSpaceDE w:val="0"/>
              <w:autoSpaceDN w:val="0"/>
              <w:jc w:val="left"/>
              <w:textAlignment w:val="bottom"/>
              <w:rPr>
                <w:rFonts w:hint="default" w:ascii="宋体" w:hAnsi="宋体" w:eastAsiaTheme="minorEastAsia"/>
                <w:lang w:val="en-US" w:eastAsia="zh-CN"/>
              </w:rPr>
            </w:pPr>
            <w:r>
              <w:rPr>
                <w:rFonts w:hint="eastAsia" w:ascii="宋体" w:hAnsi="宋体"/>
                <w:color w:val="1C1B10" w:themeColor="background2" w:themeShade="19"/>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00" w:type="dxa"/>
            <w:vAlign w:val="center"/>
          </w:tcPr>
          <w:p>
            <w:pPr>
              <w:autoSpaceDE w:val="0"/>
              <w:autoSpaceDN w:val="0"/>
              <w:spacing w:line="480" w:lineRule="auto"/>
              <w:jc w:val="center"/>
              <w:textAlignment w:val="bottom"/>
              <w:rPr>
                <w:rFonts w:ascii="宋体" w:hAnsi="宋体"/>
              </w:rPr>
            </w:pPr>
            <w:r>
              <w:rPr>
                <w:rFonts w:hint="eastAsia" w:ascii="宋体" w:hAnsi="宋体"/>
              </w:rPr>
              <w:t>7</w:t>
            </w:r>
          </w:p>
        </w:tc>
        <w:tc>
          <w:tcPr>
            <w:tcW w:w="1714" w:type="dxa"/>
            <w:vAlign w:val="center"/>
          </w:tcPr>
          <w:p>
            <w:pPr>
              <w:autoSpaceDE w:val="0"/>
              <w:autoSpaceDN w:val="0"/>
              <w:textAlignment w:val="bottom"/>
              <w:rPr>
                <w:rFonts w:ascii="宋体" w:hAnsi="宋体"/>
              </w:rPr>
            </w:pPr>
            <w:r>
              <w:rPr>
                <w:rFonts w:ascii="宋体" w:hAnsi="宋体"/>
              </w:rPr>
              <w:t>投标人</w:t>
            </w:r>
          </w:p>
          <w:p>
            <w:pPr>
              <w:autoSpaceDE w:val="0"/>
              <w:autoSpaceDN w:val="0"/>
              <w:textAlignment w:val="bottom"/>
              <w:rPr>
                <w:rFonts w:ascii="宋体" w:hAnsi="宋体"/>
              </w:rPr>
            </w:pPr>
            <w:r>
              <w:rPr>
                <w:rFonts w:ascii="宋体" w:hAnsi="宋体"/>
              </w:rPr>
              <w:t>主要条件</w:t>
            </w:r>
          </w:p>
        </w:tc>
        <w:tc>
          <w:tcPr>
            <w:tcW w:w="7575" w:type="dxa"/>
            <w:gridSpan w:val="3"/>
            <w:vAlign w:val="center"/>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hint="eastAsia" w:ascii="宋体"/>
                <w:bCs/>
                <w:kern w:val="0"/>
                <w:sz w:val="24"/>
                <w:szCs w:val="20"/>
              </w:rPr>
            </w:pPr>
            <w:r>
              <w:rPr>
                <w:rFonts w:hint="eastAsia" w:ascii="宋体"/>
                <w:bCs/>
                <w:kern w:val="0"/>
                <w:sz w:val="24"/>
                <w:szCs w:val="20"/>
              </w:rPr>
              <w:t>1、投标商必须符合《政府采购法》规定；</w:t>
            </w:r>
          </w:p>
          <w:p>
            <w:pPr>
              <w:keepNext w:val="0"/>
              <w:keepLines w:val="0"/>
              <w:pageBreakBefore w:val="0"/>
              <w:widowControl/>
              <w:kinsoku/>
              <w:wordWrap/>
              <w:overflowPunct/>
              <w:topLinePunct w:val="0"/>
              <w:autoSpaceDE/>
              <w:autoSpaceDN/>
              <w:bidi w:val="0"/>
              <w:adjustRightInd/>
              <w:snapToGrid/>
              <w:spacing w:line="500" w:lineRule="exact"/>
              <w:jc w:val="left"/>
              <w:textAlignment w:val="auto"/>
              <w:outlineLvl w:val="9"/>
              <w:rPr>
                <w:rFonts w:hint="eastAsia"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、符合《中华人民共和国政府采购法》第二十二条规定的供货人；</w:t>
            </w:r>
          </w:p>
          <w:p>
            <w:pPr>
              <w:keepNext w:val="0"/>
              <w:keepLines w:val="0"/>
              <w:pageBreakBefore w:val="0"/>
              <w:widowControl/>
              <w:kinsoku/>
              <w:wordWrap/>
              <w:overflowPunct/>
              <w:topLinePunct w:val="0"/>
              <w:autoSpaceDE/>
              <w:autoSpaceDN/>
              <w:bidi w:val="0"/>
              <w:adjustRightInd/>
              <w:snapToGrid/>
              <w:spacing w:line="500" w:lineRule="exact"/>
              <w:jc w:val="left"/>
              <w:textAlignment w:val="auto"/>
              <w:outlineLvl w:val="9"/>
              <w:rPr>
                <w:rFonts w:hint="eastAsia" w:ascii="宋体" w:hAnsi="宋体" w:cs="宋体"/>
                <w:kern w:val="0"/>
                <w:sz w:val="24"/>
              </w:rPr>
            </w:pPr>
            <w:r>
              <w:rPr>
                <w:rFonts w:hint="eastAsia" w:ascii="宋体" w:hAnsi="宋体" w:cs="宋体"/>
                <w:color w:val="000000"/>
                <w:sz w:val="24"/>
                <w:lang w:val="en-US" w:eastAsia="zh-CN"/>
              </w:rPr>
              <w:t>3</w:t>
            </w:r>
            <w:r>
              <w:rPr>
                <w:rFonts w:hint="eastAsia" w:ascii="宋体" w:hAnsi="宋体" w:cs="宋体"/>
                <w:color w:val="000000"/>
                <w:sz w:val="24"/>
              </w:rPr>
              <w:t>、</w:t>
            </w:r>
            <w:r>
              <w:rPr>
                <w:rFonts w:hint="eastAsia" w:ascii="宋体" w:hAnsi="宋体" w:cs="宋体"/>
                <w:kern w:val="0"/>
                <w:sz w:val="24"/>
              </w:rPr>
              <w:t>须提供有效的营业执照；</w:t>
            </w:r>
          </w:p>
          <w:p>
            <w:pPr>
              <w:keepNext w:val="0"/>
              <w:keepLines w:val="0"/>
              <w:pageBreakBefore w:val="0"/>
              <w:widowControl/>
              <w:kinsoku/>
              <w:wordWrap/>
              <w:overflowPunct/>
              <w:topLinePunct w:val="0"/>
              <w:autoSpaceDE/>
              <w:autoSpaceDN/>
              <w:bidi w:val="0"/>
              <w:adjustRightInd/>
              <w:snapToGrid/>
              <w:spacing w:line="500" w:lineRule="exact"/>
              <w:jc w:val="left"/>
              <w:textAlignment w:val="auto"/>
              <w:outlineLvl w:val="9"/>
              <w:rPr>
                <w:rFonts w:ascii="宋体" w:hAnsi="宋体"/>
                <w:color w:val="000000"/>
              </w:rPr>
            </w:pPr>
            <w:r>
              <w:rPr>
                <w:rFonts w:hint="eastAsia" w:ascii="宋体" w:hAnsi="宋体" w:cs="宋体"/>
                <w:kern w:val="0"/>
                <w:sz w:val="24"/>
                <w:lang w:val="en-US" w:eastAsia="zh-CN"/>
              </w:rPr>
              <w:t>4、</w:t>
            </w:r>
            <w:r>
              <w:rPr>
                <w:rFonts w:hint="eastAsia" w:ascii="宋体" w:hAnsi="宋体" w:cs="宋体"/>
                <w:color w:val="000000"/>
                <w:sz w:val="24"/>
              </w:rPr>
              <w:t>本次谈判不接受联合体竞标。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700" w:type="dxa"/>
            <w:vAlign w:val="center"/>
          </w:tcPr>
          <w:p>
            <w:pPr>
              <w:autoSpaceDE w:val="0"/>
              <w:autoSpaceDN w:val="0"/>
              <w:spacing w:line="480" w:lineRule="auto"/>
              <w:jc w:val="center"/>
              <w:textAlignment w:val="bottom"/>
              <w:rPr>
                <w:rFonts w:ascii="宋体" w:hAnsi="宋体"/>
              </w:rPr>
            </w:pPr>
            <w:r>
              <w:rPr>
                <w:rFonts w:hint="eastAsia" w:ascii="宋体" w:hAnsi="宋体"/>
              </w:rPr>
              <w:t>8</w:t>
            </w:r>
          </w:p>
        </w:tc>
        <w:tc>
          <w:tcPr>
            <w:tcW w:w="1714" w:type="dxa"/>
            <w:vAlign w:val="center"/>
          </w:tcPr>
          <w:p>
            <w:pPr>
              <w:autoSpaceDE w:val="0"/>
              <w:autoSpaceDN w:val="0"/>
              <w:jc w:val="center"/>
              <w:textAlignment w:val="bottom"/>
              <w:rPr>
                <w:rFonts w:ascii="宋体" w:hAnsi="宋体"/>
              </w:rPr>
            </w:pPr>
            <w:r>
              <w:rPr>
                <w:rFonts w:ascii="宋体" w:hAnsi="宋体"/>
              </w:rPr>
              <w:t>质量要求</w:t>
            </w:r>
          </w:p>
        </w:tc>
        <w:tc>
          <w:tcPr>
            <w:tcW w:w="7575" w:type="dxa"/>
            <w:gridSpan w:val="3"/>
            <w:vAlign w:val="center"/>
          </w:tcPr>
          <w:p>
            <w:pPr>
              <w:autoSpaceDE w:val="0"/>
              <w:autoSpaceDN w:val="0"/>
              <w:textAlignment w:val="bottom"/>
              <w:rPr>
                <w:rFonts w:ascii="宋体" w:hAnsi="宋体"/>
              </w:rPr>
            </w:pPr>
            <w:r>
              <w:rPr>
                <w:rFonts w:ascii="宋体" w:hAnsi="宋体"/>
              </w:rPr>
              <w:t>达到国家相关规定质量验收合格标准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00" w:type="dxa"/>
            <w:vAlign w:val="center"/>
          </w:tcPr>
          <w:p>
            <w:pPr>
              <w:autoSpaceDE w:val="0"/>
              <w:autoSpaceDN w:val="0"/>
              <w:spacing w:line="480" w:lineRule="auto"/>
              <w:jc w:val="center"/>
              <w:textAlignment w:val="bottom"/>
              <w:rPr>
                <w:rFonts w:ascii="宋体" w:hAnsi="宋体"/>
              </w:rPr>
            </w:pPr>
            <w:r>
              <w:rPr>
                <w:rFonts w:hint="eastAsia" w:ascii="宋体" w:hAnsi="宋体"/>
              </w:rPr>
              <w:t>9</w:t>
            </w:r>
          </w:p>
        </w:tc>
        <w:tc>
          <w:tcPr>
            <w:tcW w:w="1714" w:type="dxa"/>
            <w:vAlign w:val="center"/>
          </w:tcPr>
          <w:p>
            <w:pPr>
              <w:autoSpaceDE w:val="0"/>
              <w:autoSpaceDN w:val="0"/>
              <w:jc w:val="center"/>
              <w:textAlignment w:val="bottom"/>
              <w:rPr>
                <w:rFonts w:hint="default" w:ascii="宋体" w:hAnsi="宋体" w:eastAsiaTheme="minorEastAsia"/>
                <w:color w:val="1C1B10" w:themeColor="background2" w:themeShade="19"/>
                <w:lang w:val="en-US" w:eastAsia="zh-CN"/>
              </w:rPr>
            </w:pPr>
            <w:r>
              <w:rPr>
                <w:rFonts w:hint="eastAsia" w:ascii="宋体" w:hAnsi="宋体"/>
                <w:color w:val="1C1B10" w:themeColor="background2" w:themeShade="19"/>
                <w:lang w:val="en-US" w:eastAsia="zh-CN"/>
              </w:rPr>
              <w:t>服务周期</w:t>
            </w:r>
          </w:p>
        </w:tc>
        <w:tc>
          <w:tcPr>
            <w:tcW w:w="7575" w:type="dxa"/>
            <w:gridSpan w:val="3"/>
            <w:vAlign w:val="center"/>
          </w:tcPr>
          <w:p>
            <w:pPr>
              <w:autoSpaceDE w:val="0"/>
              <w:autoSpaceDN w:val="0"/>
              <w:textAlignment w:val="bottom"/>
              <w:rPr>
                <w:rFonts w:hint="default" w:ascii="宋体" w:hAnsi="宋体"/>
                <w:color w:val="1C1B10" w:themeColor="background2" w:themeShade="19"/>
                <w:lang w:val="en-US"/>
              </w:rPr>
            </w:pPr>
            <w:r>
              <w:rPr>
                <w:rFonts w:hint="eastAsia" w:ascii="宋体" w:hAnsi="宋体"/>
                <w:color w:val="1C1B10" w:themeColor="background2" w:themeShade="19"/>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00" w:type="dxa"/>
            <w:vAlign w:val="center"/>
          </w:tcPr>
          <w:p>
            <w:pPr>
              <w:autoSpaceDE w:val="0"/>
              <w:autoSpaceDN w:val="0"/>
              <w:spacing w:line="480" w:lineRule="auto"/>
              <w:jc w:val="center"/>
              <w:textAlignment w:val="bottom"/>
              <w:rPr>
                <w:rFonts w:ascii="宋体" w:hAnsi="宋体"/>
              </w:rPr>
            </w:pPr>
            <w:r>
              <w:rPr>
                <w:rFonts w:hint="eastAsia" w:ascii="宋体" w:hAnsi="宋体"/>
              </w:rPr>
              <w:t>10</w:t>
            </w:r>
          </w:p>
        </w:tc>
        <w:tc>
          <w:tcPr>
            <w:tcW w:w="1714" w:type="dxa"/>
            <w:vAlign w:val="center"/>
          </w:tcPr>
          <w:p>
            <w:pPr>
              <w:autoSpaceDE w:val="0"/>
              <w:autoSpaceDN w:val="0"/>
              <w:jc w:val="center"/>
              <w:textAlignment w:val="bottom"/>
              <w:rPr>
                <w:rFonts w:ascii="宋体" w:hAnsi="宋体"/>
                <w:color w:val="0C0C0C" w:themeColor="text1" w:themeTint="F2"/>
              </w:rPr>
            </w:pPr>
            <w:r>
              <w:rPr>
                <w:rFonts w:ascii="宋体" w:hAnsi="宋体"/>
                <w:color w:val="0C0C0C" w:themeColor="text1" w:themeTint="F2"/>
              </w:rPr>
              <w:t>投标保证金</w:t>
            </w:r>
          </w:p>
        </w:tc>
        <w:tc>
          <w:tcPr>
            <w:tcW w:w="7575" w:type="dxa"/>
            <w:gridSpan w:val="3"/>
            <w:vAlign w:val="center"/>
          </w:tcPr>
          <w:p>
            <w:pPr>
              <w:autoSpaceDE w:val="0"/>
              <w:autoSpaceDN w:val="0"/>
              <w:textAlignment w:val="bottom"/>
              <w:rPr>
                <w:rFonts w:ascii="宋体" w:hAnsi="宋体"/>
                <w:color w:val="0C0C0C" w:themeColor="text1" w:themeTint="F2"/>
                <w:sz w:val="28"/>
                <w:szCs w:val="28"/>
              </w:rPr>
            </w:pPr>
            <w:r>
              <w:rPr>
                <w:rFonts w:hint="eastAsia" w:ascii="宋体" w:hAnsi="宋体"/>
                <w:color w:val="0C0C0C" w:themeColor="text1" w:themeTint="F2"/>
                <w:lang w:val="en-US" w:eastAsia="zh-CN"/>
              </w:rPr>
              <w:t>10000</w:t>
            </w:r>
            <w:r>
              <w:rPr>
                <w:rFonts w:hint="eastAsia" w:ascii="宋体" w:hAnsi="宋体"/>
                <w:color w:val="0C0C0C" w:themeColor="text1" w:themeTint="F2"/>
              </w:rPr>
              <w:t>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autoSpaceDE w:val="0"/>
              <w:autoSpaceDN w:val="0"/>
              <w:spacing w:line="480" w:lineRule="auto"/>
              <w:jc w:val="center"/>
              <w:textAlignment w:val="bottom"/>
              <w:rPr>
                <w:rFonts w:ascii="宋体" w:hAnsi="宋体"/>
              </w:rPr>
            </w:pPr>
            <w:r>
              <w:rPr>
                <w:rFonts w:hint="eastAsia" w:ascii="宋体" w:hAnsi="宋体"/>
              </w:rPr>
              <w:t>11</w:t>
            </w:r>
          </w:p>
        </w:tc>
        <w:tc>
          <w:tcPr>
            <w:tcW w:w="1714" w:type="dxa"/>
            <w:vAlign w:val="center"/>
          </w:tcPr>
          <w:p>
            <w:pPr>
              <w:autoSpaceDE w:val="0"/>
              <w:autoSpaceDN w:val="0"/>
              <w:jc w:val="center"/>
              <w:textAlignment w:val="bottom"/>
              <w:rPr>
                <w:rFonts w:ascii="宋体" w:hAnsi="宋体"/>
              </w:rPr>
            </w:pPr>
            <w:r>
              <w:rPr>
                <w:rFonts w:ascii="宋体" w:hAnsi="宋体"/>
              </w:rPr>
              <w:t>招标文件</w:t>
            </w:r>
            <w:r>
              <w:rPr>
                <w:rFonts w:hint="eastAsia" w:ascii="宋体" w:hAnsi="宋体"/>
              </w:rPr>
              <w:t>售价</w:t>
            </w:r>
          </w:p>
        </w:tc>
        <w:tc>
          <w:tcPr>
            <w:tcW w:w="7575" w:type="dxa"/>
            <w:gridSpan w:val="3"/>
            <w:vAlign w:val="center"/>
          </w:tcPr>
          <w:p>
            <w:pPr>
              <w:autoSpaceDE w:val="0"/>
              <w:autoSpaceDN w:val="0"/>
              <w:textAlignment w:val="bottom"/>
              <w:rPr>
                <w:rFonts w:ascii="宋体" w:hAnsi="宋体"/>
              </w:rPr>
            </w:pPr>
            <w:r>
              <w:rPr>
                <w:rFonts w:hint="eastAsia" w:ascii="宋体" w:hAnsi="宋体"/>
                <w:lang w:val="en-US" w:eastAsia="zh-CN"/>
              </w:rPr>
              <w:t>2</w:t>
            </w:r>
            <w:r>
              <w:rPr>
                <w:rFonts w:hint="eastAsia" w:ascii="宋体" w:hAnsi="宋体"/>
              </w:rPr>
              <w:t>00</w:t>
            </w:r>
            <w:r>
              <w:rPr>
                <w:rFonts w:ascii="宋体" w:hAnsi="宋体"/>
              </w:rPr>
              <w:t>元</w:t>
            </w:r>
            <w:r>
              <w:rPr>
                <w:rFonts w:hint="eastAsia" w:ascii="宋体" w:hAnsi="宋体"/>
              </w:rPr>
              <w:t>人民币/单位</w:t>
            </w:r>
            <w:r>
              <w:rPr>
                <w:rFonts w:ascii="宋体" w:hAnsi="宋体"/>
              </w:rPr>
              <w:t>（</w:t>
            </w:r>
            <w:r>
              <w:rPr>
                <w:rFonts w:hint="eastAsia" w:ascii="宋体" w:hAnsi="宋体"/>
              </w:rPr>
              <w:t>售后</w:t>
            </w:r>
            <w:r>
              <w:rPr>
                <w:rFonts w:ascii="宋体" w:hAnsi="宋体"/>
              </w:rPr>
              <w:t>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autoSpaceDE w:val="0"/>
              <w:autoSpaceDN w:val="0"/>
              <w:spacing w:line="480" w:lineRule="auto"/>
              <w:jc w:val="center"/>
              <w:textAlignment w:val="bottom"/>
              <w:rPr>
                <w:rFonts w:ascii="宋体" w:hAnsi="宋体"/>
              </w:rPr>
            </w:pPr>
            <w:r>
              <w:rPr>
                <w:rFonts w:hint="eastAsia" w:ascii="宋体" w:hAnsi="宋体"/>
              </w:rPr>
              <w:t>12</w:t>
            </w:r>
          </w:p>
        </w:tc>
        <w:tc>
          <w:tcPr>
            <w:tcW w:w="1714" w:type="dxa"/>
            <w:vAlign w:val="center"/>
          </w:tcPr>
          <w:p>
            <w:pPr>
              <w:autoSpaceDE w:val="0"/>
              <w:autoSpaceDN w:val="0"/>
              <w:jc w:val="center"/>
              <w:textAlignment w:val="bottom"/>
              <w:rPr>
                <w:rFonts w:ascii="宋体" w:hAnsi="宋体"/>
              </w:rPr>
            </w:pPr>
            <w:r>
              <w:rPr>
                <w:rFonts w:ascii="宋体" w:hAnsi="宋体"/>
              </w:rPr>
              <w:t>投标有效期</w:t>
            </w:r>
          </w:p>
        </w:tc>
        <w:tc>
          <w:tcPr>
            <w:tcW w:w="7575" w:type="dxa"/>
            <w:gridSpan w:val="3"/>
            <w:vAlign w:val="center"/>
          </w:tcPr>
          <w:p>
            <w:pPr>
              <w:autoSpaceDE w:val="0"/>
              <w:autoSpaceDN w:val="0"/>
              <w:textAlignment w:val="bottom"/>
              <w:rPr>
                <w:rFonts w:ascii="宋体" w:hAnsi="宋体"/>
              </w:rPr>
            </w:pPr>
            <w:r>
              <w:rPr>
                <w:rFonts w:ascii="宋体" w:hAnsi="宋体"/>
              </w:rPr>
              <w:t>投标截止时间起</w:t>
            </w:r>
            <w:r>
              <w:rPr>
                <w:rFonts w:ascii="宋体" w:hAnsi="宋体"/>
                <w:u w:val="single"/>
              </w:rPr>
              <w:t xml:space="preserve"> </w:t>
            </w:r>
            <w:r>
              <w:rPr>
                <w:rFonts w:hint="eastAsia" w:ascii="宋体" w:hAnsi="宋体"/>
                <w:u w:val="single"/>
              </w:rPr>
              <w:t>90</w:t>
            </w:r>
            <w:r>
              <w:rPr>
                <w:rFonts w:ascii="宋体" w:hAnsi="宋体"/>
                <w:u w:val="single"/>
              </w:rPr>
              <w:t xml:space="preserve"> </w:t>
            </w:r>
            <w:r>
              <w:rPr>
                <w:rFonts w:ascii="宋体" w:hAnsi="宋体"/>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autoSpaceDE w:val="0"/>
              <w:autoSpaceDN w:val="0"/>
              <w:spacing w:line="360" w:lineRule="auto"/>
              <w:jc w:val="center"/>
              <w:textAlignment w:val="bottom"/>
              <w:rPr>
                <w:rFonts w:ascii="宋体" w:hAnsi="宋体"/>
              </w:rPr>
            </w:pPr>
            <w:r>
              <w:rPr>
                <w:rFonts w:hint="eastAsia" w:ascii="宋体" w:hAnsi="宋体"/>
              </w:rPr>
              <w:t>13</w:t>
            </w:r>
          </w:p>
        </w:tc>
        <w:tc>
          <w:tcPr>
            <w:tcW w:w="1714" w:type="dxa"/>
            <w:vAlign w:val="center"/>
          </w:tcPr>
          <w:p>
            <w:pPr>
              <w:autoSpaceDE w:val="0"/>
              <w:autoSpaceDN w:val="0"/>
              <w:jc w:val="center"/>
              <w:textAlignment w:val="bottom"/>
              <w:rPr>
                <w:rFonts w:ascii="宋体" w:hAnsi="宋体"/>
              </w:rPr>
            </w:pPr>
            <w:r>
              <w:rPr>
                <w:rFonts w:ascii="宋体" w:hAnsi="宋体"/>
              </w:rPr>
              <w:t>投标文件份数</w:t>
            </w:r>
          </w:p>
        </w:tc>
        <w:tc>
          <w:tcPr>
            <w:tcW w:w="7575" w:type="dxa"/>
            <w:gridSpan w:val="3"/>
            <w:vAlign w:val="center"/>
          </w:tcPr>
          <w:p>
            <w:pPr>
              <w:autoSpaceDE w:val="0"/>
              <w:autoSpaceDN w:val="0"/>
              <w:textAlignment w:val="bottom"/>
              <w:rPr>
                <w:rFonts w:ascii="宋体" w:hAnsi="宋体"/>
              </w:rPr>
            </w:pPr>
            <w:r>
              <w:rPr>
                <w:rFonts w:hint="eastAsia" w:ascii="宋体" w:hAnsi="宋体"/>
              </w:rPr>
              <w:t>胶装密封，</w:t>
            </w:r>
            <w:r>
              <w:rPr>
                <w:rFonts w:ascii="宋体" w:hAnsi="宋体"/>
              </w:rPr>
              <w:t>正本一套，副本</w:t>
            </w:r>
            <w:r>
              <w:rPr>
                <w:rFonts w:hint="eastAsia" w:ascii="宋体" w:hAnsi="宋体"/>
              </w:rPr>
              <w:t>二</w:t>
            </w:r>
            <w:r>
              <w:rPr>
                <w:rFonts w:ascii="宋体" w:hAnsi="宋体"/>
              </w:rPr>
              <w:t>套</w:t>
            </w:r>
            <w:r>
              <w:rPr>
                <w:rFonts w:hint="eastAsia" w:ascii="宋体" w:hAnsi="宋体"/>
              </w:rPr>
              <w:t>（U盘一个，内容与标书内容一致）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autoSpaceDE w:val="0"/>
              <w:autoSpaceDN w:val="0"/>
              <w:spacing w:line="360" w:lineRule="auto"/>
              <w:jc w:val="center"/>
              <w:textAlignment w:val="bottom"/>
              <w:rPr>
                <w:rFonts w:ascii="宋体" w:hAnsi="宋体"/>
              </w:rPr>
            </w:pPr>
            <w:r>
              <w:rPr>
                <w:rFonts w:hint="eastAsia" w:ascii="宋体" w:hAnsi="宋体"/>
              </w:rPr>
              <w:t>14</w:t>
            </w:r>
          </w:p>
        </w:tc>
        <w:tc>
          <w:tcPr>
            <w:tcW w:w="1714" w:type="dxa"/>
            <w:vAlign w:val="center"/>
          </w:tcPr>
          <w:p>
            <w:pPr>
              <w:autoSpaceDE w:val="0"/>
              <w:autoSpaceDN w:val="0"/>
              <w:jc w:val="center"/>
              <w:textAlignment w:val="bottom"/>
              <w:rPr>
                <w:rFonts w:ascii="宋体" w:hAnsi="宋体"/>
              </w:rPr>
            </w:pPr>
            <w:r>
              <w:rPr>
                <w:rFonts w:ascii="宋体" w:hAnsi="宋体"/>
              </w:rPr>
              <w:t>投标文件</w:t>
            </w:r>
          </w:p>
          <w:p>
            <w:pPr>
              <w:autoSpaceDE w:val="0"/>
              <w:autoSpaceDN w:val="0"/>
              <w:jc w:val="center"/>
              <w:textAlignment w:val="bottom"/>
              <w:rPr>
                <w:rFonts w:ascii="宋体" w:hAnsi="宋体"/>
              </w:rPr>
            </w:pPr>
            <w:r>
              <w:rPr>
                <w:rFonts w:ascii="宋体" w:hAnsi="宋体"/>
              </w:rPr>
              <w:t>递交方式</w:t>
            </w:r>
          </w:p>
        </w:tc>
        <w:tc>
          <w:tcPr>
            <w:tcW w:w="7575" w:type="dxa"/>
            <w:gridSpan w:val="3"/>
            <w:vAlign w:val="center"/>
          </w:tcPr>
          <w:p>
            <w:pPr>
              <w:autoSpaceDE w:val="0"/>
              <w:autoSpaceDN w:val="0"/>
              <w:textAlignment w:val="bottom"/>
              <w:rPr>
                <w:rFonts w:hint="default" w:ascii="宋体" w:hAnsi="宋体" w:eastAsia="宋体"/>
                <w:color w:val="1C1B10" w:themeColor="background2" w:themeShade="19"/>
                <w:lang w:val="en-US" w:eastAsia="zh-CN"/>
              </w:rPr>
            </w:pPr>
            <w:r>
              <w:rPr>
                <w:rFonts w:hint="eastAsia" w:ascii="宋体" w:hAnsi="宋体"/>
              </w:rPr>
              <w:t>递交至：</w:t>
            </w:r>
            <w:r>
              <w:rPr>
                <w:rFonts w:hint="eastAsia" w:ascii="宋体" w:hAnsi="宋体" w:cs="宋体"/>
                <w:color w:val="1C1B10" w:themeColor="background2" w:themeShade="19"/>
                <w:kern w:val="0"/>
                <w:sz w:val="24"/>
                <w:lang w:val="en-US" w:eastAsia="zh-CN" w:bidi="ar"/>
              </w:rPr>
              <w:t>阿勒泰方信工程管理有限公司</w:t>
            </w:r>
            <w:r>
              <w:rPr>
                <w:rFonts w:hint="eastAsia" w:ascii="宋体" w:hAnsi="宋体" w:cs="宋体"/>
                <w:color w:val="1C1B10" w:themeColor="background2" w:themeShade="19"/>
                <w:sz w:val="24"/>
                <w:lang w:val="en-US" w:eastAsia="zh-CN"/>
              </w:rPr>
              <w:t>（地址：阿勒泰市东风路翡翠湾3区）</w:t>
            </w:r>
          </w:p>
          <w:p>
            <w:pPr>
              <w:autoSpaceDE w:val="0"/>
              <w:autoSpaceDN w:val="0"/>
              <w:textAlignment w:val="bottom"/>
              <w:rPr>
                <w:rFonts w:ascii="宋体" w:hAnsi="宋体"/>
              </w:rPr>
            </w:pPr>
            <w:r>
              <w:rPr>
                <w:rFonts w:hint="eastAsia" w:ascii="宋体" w:hAnsi="宋体"/>
              </w:rPr>
              <w:t>投标截止时间：20</w:t>
            </w:r>
            <w:r>
              <w:rPr>
                <w:rFonts w:hint="eastAsia" w:ascii="宋体" w:hAnsi="宋体"/>
                <w:lang w:val="en-US" w:eastAsia="zh-CN"/>
              </w:rPr>
              <w:t>22</w:t>
            </w:r>
            <w:r>
              <w:rPr>
                <w:rFonts w:hint="eastAsia" w:ascii="宋体" w:hAnsi="宋体"/>
              </w:rPr>
              <w:t>年</w:t>
            </w:r>
            <w:r>
              <w:rPr>
                <w:rFonts w:hint="eastAsia" w:ascii="宋体" w:hAnsi="宋体"/>
                <w:lang w:val="en-US" w:eastAsia="zh-CN"/>
              </w:rPr>
              <w:t>05</w:t>
            </w:r>
            <w:r>
              <w:rPr>
                <w:rFonts w:hint="eastAsia" w:ascii="宋体" w:hAnsi="宋体"/>
              </w:rPr>
              <w:t>月</w:t>
            </w:r>
            <w:r>
              <w:rPr>
                <w:rFonts w:hint="eastAsia" w:ascii="宋体" w:hAnsi="宋体"/>
                <w:lang w:val="en-US" w:eastAsia="zh-CN"/>
              </w:rPr>
              <w:t>31</w:t>
            </w:r>
            <w:r>
              <w:rPr>
                <w:rFonts w:hint="eastAsia" w:ascii="宋体" w:hAnsi="宋体"/>
              </w:rPr>
              <w:t>日16：30时（北京时间）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700" w:type="dxa"/>
            <w:vAlign w:val="center"/>
          </w:tcPr>
          <w:p>
            <w:pPr>
              <w:autoSpaceDE w:val="0"/>
              <w:autoSpaceDN w:val="0"/>
              <w:spacing w:line="480" w:lineRule="auto"/>
              <w:jc w:val="center"/>
              <w:textAlignment w:val="bottom"/>
              <w:rPr>
                <w:rFonts w:ascii="宋体" w:hAnsi="宋体"/>
              </w:rPr>
            </w:pPr>
            <w:r>
              <w:rPr>
                <w:rFonts w:hint="eastAsia" w:ascii="宋体" w:hAnsi="宋体"/>
              </w:rPr>
              <w:t>15</w:t>
            </w:r>
          </w:p>
        </w:tc>
        <w:tc>
          <w:tcPr>
            <w:tcW w:w="1714" w:type="dxa"/>
            <w:vAlign w:val="center"/>
          </w:tcPr>
          <w:p>
            <w:pPr>
              <w:autoSpaceDE w:val="0"/>
              <w:autoSpaceDN w:val="0"/>
              <w:jc w:val="center"/>
              <w:textAlignment w:val="bottom"/>
              <w:rPr>
                <w:rFonts w:ascii="宋体" w:hAnsi="宋体"/>
              </w:rPr>
            </w:pPr>
            <w:r>
              <w:rPr>
                <w:rFonts w:ascii="宋体" w:hAnsi="宋体"/>
              </w:rPr>
              <w:t>开标、评标</w:t>
            </w:r>
          </w:p>
        </w:tc>
        <w:tc>
          <w:tcPr>
            <w:tcW w:w="7575" w:type="dxa"/>
            <w:gridSpan w:val="3"/>
            <w:vAlign w:val="center"/>
          </w:tcPr>
          <w:p>
            <w:pPr>
              <w:autoSpaceDE w:val="0"/>
              <w:autoSpaceDN w:val="0"/>
              <w:textAlignment w:val="bottom"/>
              <w:rPr>
                <w:rFonts w:ascii="宋体" w:hAnsi="宋体"/>
              </w:rPr>
            </w:pPr>
            <w:r>
              <w:rPr>
                <w:rFonts w:ascii="宋体" w:hAnsi="宋体"/>
              </w:rPr>
              <w:t>时间：</w:t>
            </w:r>
            <w:r>
              <w:rPr>
                <w:rFonts w:ascii="宋体" w:hAnsi="宋体"/>
                <w:b/>
              </w:rPr>
              <w:t>同投标截止时间</w:t>
            </w:r>
          </w:p>
          <w:p>
            <w:pPr>
              <w:autoSpaceDE w:val="0"/>
              <w:autoSpaceDN w:val="0"/>
              <w:textAlignment w:val="bottom"/>
              <w:rPr>
                <w:rFonts w:ascii="宋体" w:hAnsi="宋体"/>
              </w:rPr>
            </w:pPr>
            <w:r>
              <w:rPr>
                <w:rFonts w:ascii="宋体" w:hAnsi="宋体"/>
              </w:rPr>
              <w:t>地点：</w:t>
            </w:r>
            <w:r>
              <w:rPr>
                <w:rFonts w:hint="eastAsia" w:ascii="宋体" w:hAnsi="宋体" w:cs="宋体"/>
                <w:color w:val="000000"/>
                <w:sz w:val="24"/>
                <w:lang w:val="en-US" w:eastAsia="zh-CN"/>
              </w:rPr>
              <w:t>阿勒泰市东风路翡翠湾3区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00" w:type="dxa"/>
            <w:vAlign w:val="center"/>
          </w:tcPr>
          <w:p>
            <w:pPr>
              <w:autoSpaceDE w:val="0"/>
              <w:autoSpaceDN w:val="0"/>
              <w:spacing w:line="480" w:lineRule="auto"/>
              <w:jc w:val="center"/>
              <w:textAlignment w:val="bottom"/>
              <w:rPr>
                <w:rFonts w:ascii="宋体" w:hAnsi="宋体"/>
              </w:rPr>
            </w:pPr>
            <w:r>
              <w:rPr>
                <w:rFonts w:hint="eastAsia" w:ascii="宋体" w:hAnsi="宋体"/>
              </w:rPr>
              <w:t>16</w:t>
            </w:r>
          </w:p>
        </w:tc>
        <w:tc>
          <w:tcPr>
            <w:tcW w:w="1714" w:type="dxa"/>
            <w:vAlign w:val="center"/>
          </w:tcPr>
          <w:p>
            <w:pPr>
              <w:autoSpaceDE w:val="0"/>
              <w:autoSpaceDN w:val="0"/>
              <w:jc w:val="center"/>
              <w:textAlignment w:val="bottom"/>
              <w:rPr>
                <w:rFonts w:ascii="宋体" w:hAnsi="宋体"/>
              </w:rPr>
            </w:pPr>
            <w:r>
              <w:rPr>
                <w:rFonts w:ascii="宋体" w:hAnsi="宋体"/>
              </w:rPr>
              <w:t>评标办法</w:t>
            </w:r>
          </w:p>
        </w:tc>
        <w:tc>
          <w:tcPr>
            <w:tcW w:w="7575" w:type="dxa"/>
            <w:gridSpan w:val="3"/>
            <w:vAlign w:val="center"/>
          </w:tcPr>
          <w:p>
            <w:pPr>
              <w:autoSpaceDE w:val="0"/>
              <w:autoSpaceDN w:val="0"/>
              <w:textAlignment w:val="bottom"/>
              <w:rPr>
                <w:rFonts w:ascii="宋体" w:hAnsi="宋体"/>
              </w:rPr>
            </w:pPr>
            <w:r>
              <w:rPr>
                <w:rFonts w:ascii="宋体" w:hAnsi="宋体"/>
              </w:rPr>
              <w:t>综合评</w:t>
            </w:r>
            <w:r>
              <w:rPr>
                <w:rFonts w:hint="eastAsia" w:ascii="宋体" w:hAnsi="宋体"/>
                <w:lang w:val="en-US" w:eastAsia="zh-CN"/>
              </w:rPr>
              <w:t>估</w:t>
            </w:r>
            <w:r>
              <w:rPr>
                <w:rFonts w:ascii="宋体" w:hAnsi="宋体"/>
              </w:rPr>
              <w:t>法，详见</w:t>
            </w:r>
            <w:r>
              <w:rPr>
                <w:rFonts w:ascii="宋体" w:hAnsi="宋体"/>
                <w:color w:val="0C0C0C" w:themeColor="text1" w:themeTint="F2"/>
              </w:rPr>
              <w:t>本</w:t>
            </w:r>
            <w:r>
              <w:rPr>
                <w:rFonts w:hint="eastAsia" w:ascii="宋体" w:hAnsi="宋体"/>
                <w:color w:val="0C0C0C" w:themeColor="text1" w:themeTint="F2"/>
                <w:lang w:val="en-US" w:eastAsia="zh-CN"/>
              </w:rPr>
              <w:t>磋商</w:t>
            </w:r>
            <w:r>
              <w:rPr>
                <w:rFonts w:ascii="宋体" w:hAnsi="宋体"/>
                <w:color w:val="0C0C0C" w:themeColor="text1" w:themeTint="F2"/>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00" w:type="dxa"/>
            <w:vAlign w:val="center"/>
          </w:tcPr>
          <w:p>
            <w:pPr>
              <w:autoSpaceDE w:val="0"/>
              <w:autoSpaceDN w:val="0"/>
              <w:spacing w:line="480" w:lineRule="auto"/>
              <w:jc w:val="center"/>
              <w:textAlignment w:val="bottom"/>
              <w:rPr>
                <w:rFonts w:ascii="宋体" w:hAnsi="宋体"/>
              </w:rPr>
            </w:pPr>
            <w:r>
              <w:rPr>
                <w:rFonts w:hint="eastAsia" w:ascii="宋体" w:hAnsi="宋体"/>
              </w:rPr>
              <w:t>17</w:t>
            </w:r>
          </w:p>
        </w:tc>
        <w:tc>
          <w:tcPr>
            <w:tcW w:w="1714" w:type="dxa"/>
            <w:vAlign w:val="center"/>
          </w:tcPr>
          <w:p>
            <w:pPr>
              <w:jc w:val="center"/>
              <w:rPr>
                <w:rFonts w:ascii="宋体" w:hAnsi="宋体"/>
              </w:rPr>
            </w:pPr>
            <w:r>
              <w:rPr>
                <w:rFonts w:ascii="宋体" w:hAnsi="宋体"/>
              </w:rPr>
              <w:t>投标保证金</w:t>
            </w:r>
          </w:p>
        </w:tc>
        <w:tc>
          <w:tcPr>
            <w:tcW w:w="7575" w:type="dxa"/>
            <w:gridSpan w:val="3"/>
            <w:vAlign w:val="center"/>
          </w:tcPr>
          <w:p>
            <w:pPr>
              <w:numPr>
                <w:numId w:val="0"/>
              </w:numPr>
              <w:spacing w:line="360" w:lineRule="auto"/>
              <w:ind w:leftChars="0"/>
              <w:rPr>
                <w:rFonts w:ascii="宋体" w:hAnsi="宋体"/>
                <w:szCs w:val="21"/>
              </w:rPr>
            </w:pPr>
            <w:r>
              <w:rPr>
                <w:rFonts w:hint="eastAsia" w:ascii="宋体" w:hAnsi="宋体"/>
                <w:szCs w:val="21"/>
                <w:lang w:val="en-US" w:eastAsia="zh-CN"/>
              </w:rPr>
              <w:t>1、</w:t>
            </w:r>
            <w:r>
              <w:rPr>
                <w:rFonts w:hint="eastAsia" w:ascii="宋体" w:hAnsi="宋体"/>
                <w:szCs w:val="21"/>
              </w:rPr>
              <w:t>金额：</w:t>
            </w:r>
            <w:r>
              <w:rPr>
                <w:rFonts w:hint="eastAsia" w:ascii="宋体" w:hAnsi="宋体"/>
                <w:szCs w:val="21"/>
                <w:lang w:val="en-US" w:eastAsia="zh-CN"/>
              </w:rPr>
              <w:t>壹万</w:t>
            </w:r>
            <w:r>
              <w:rPr>
                <w:rFonts w:hint="eastAsia" w:ascii="宋体" w:hAnsi="宋体"/>
                <w:szCs w:val="21"/>
              </w:rPr>
              <w:t>元整（¥</w:t>
            </w:r>
            <w:r>
              <w:rPr>
                <w:rFonts w:hint="eastAsia" w:ascii="宋体" w:hAnsi="宋体"/>
                <w:szCs w:val="21"/>
                <w:lang w:val="en-US" w:eastAsia="zh-CN"/>
              </w:rPr>
              <w:t>10</w:t>
            </w:r>
            <w:r>
              <w:rPr>
                <w:rFonts w:hint="eastAsia" w:ascii="宋体" w:hAnsi="宋体"/>
                <w:szCs w:val="21"/>
              </w:rPr>
              <w:t>00</w:t>
            </w:r>
            <w:r>
              <w:rPr>
                <w:rFonts w:hint="eastAsia" w:ascii="宋体" w:hAnsi="宋体"/>
                <w:szCs w:val="21"/>
                <w:lang w:val="en-US" w:eastAsia="zh-CN"/>
              </w:rPr>
              <w:t>0</w:t>
            </w:r>
            <w:r>
              <w:rPr>
                <w:rFonts w:hint="eastAsia" w:ascii="宋体" w:hAnsi="宋体"/>
                <w:szCs w:val="21"/>
              </w:rPr>
              <w:t xml:space="preserve">元整）      </w:t>
            </w:r>
          </w:p>
          <w:p>
            <w:pPr>
              <w:spacing w:line="360" w:lineRule="auto"/>
              <w:rPr>
                <w:rFonts w:hint="eastAsia" w:ascii="宋体" w:hAnsi="宋体"/>
                <w:szCs w:val="21"/>
              </w:rPr>
            </w:pPr>
            <w:r>
              <w:rPr>
                <w:rFonts w:hint="eastAsia" w:ascii="宋体" w:hAnsi="宋体"/>
                <w:szCs w:val="21"/>
              </w:rPr>
              <w:t>2、形式：</w:t>
            </w:r>
            <w:bookmarkStart w:id="183" w:name="_GoBack"/>
            <w:r>
              <w:rPr>
                <w:rFonts w:hint="eastAsia" w:ascii="宋体" w:hAnsi="宋体"/>
                <w:szCs w:val="21"/>
              </w:rPr>
              <w:t>转账</w:t>
            </w:r>
            <w:r>
              <w:rPr>
                <w:rFonts w:hint="eastAsia" w:ascii="宋体" w:hAnsi="宋体"/>
                <w:szCs w:val="21"/>
                <w:lang w:eastAsia="zh-CN"/>
              </w:rPr>
              <w:t>、电汇等非现金形式</w:t>
            </w:r>
            <w:bookmarkEnd w:id="183"/>
            <w:r>
              <w:rPr>
                <w:rFonts w:hint="eastAsia" w:ascii="宋体" w:hAnsi="宋体"/>
                <w:szCs w:val="21"/>
              </w:rPr>
              <w:t>（</w:t>
            </w:r>
            <w:r>
              <w:rPr>
                <w:rFonts w:hint="eastAsia" w:ascii="宋体" w:hAnsi="宋体"/>
                <w:color w:val="0C0C0C" w:themeColor="text1" w:themeTint="F2"/>
                <w:szCs w:val="21"/>
                <w:lang w:val="en-US" w:eastAsia="zh-CN"/>
              </w:rPr>
              <w:t>投标单位</w:t>
            </w:r>
            <w:r>
              <w:rPr>
                <w:rFonts w:hint="eastAsia" w:ascii="宋体" w:hAnsi="宋体"/>
                <w:szCs w:val="21"/>
              </w:rPr>
              <w:t>需从基本账户转出）</w:t>
            </w:r>
          </w:p>
          <w:p>
            <w:pPr>
              <w:spacing w:line="360" w:lineRule="auto"/>
              <w:rPr>
                <w:rFonts w:hint="eastAsia" w:ascii="宋体" w:hAnsi="宋体"/>
                <w:szCs w:val="21"/>
              </w:rPr>
            </w:pPr>
            <w:r>
              <w:rPr>
                <w:rFonts w:hint="eastAsia" w:ascii="宋体" w:hAnsi="宋体"/>
                <w:szCs w:val="21"/>
              </w:rPr>
              <w:t>3、递交时间：在首次响应文件递交的截止时间前递交（以到账时间为准）；</w:t>
            </w:r>
          </w:p>
          <w:p>
            <w:pPr>
              <w:spacing w:line="360" w:lineRule="auto"/>
              <w:rPr>
                <w:rFonts w:hint="eastAsia" w:ascii="宋体" w:hAnsi="宋体"/>
                <w:szCs w:val="21"/>
              </w:rPr>
            </w:pPr>
            <w:r>
              <w:rPr>
                <w:rFonts w:hint="eastAsia" w:ascii="宋体" w:hAnsi="宋体"/>
                <w:szCs w:val="21"/>
              </w:rPr>
              <w:t>4、</w:t>
            </w:r>
            <w:r>
              <w:rPr>
                <w:rFonts w:ascii="宋体" w:hAnsi="宋体"/>
                <w:szCs w:val="21"/>
              </w:rPr>
              <w:t>接受</w:t>
            </w:r>
            <w:r>
              <w:rPr>
                <w:rFonts w:hint="eastAsia" w:ascii="宋体" w:hAnsi="宋体"/>
                <w:szCs w:val="21"/>
                <w:lang w:val="en-US" w:eastAsia="zh-CN"/>
              </w:rPr>
              <w:t>磋商</w:t>
            </w:r>
            <w:r>
              <w:rPr>
                <w:rFonts w:ascii="宋体" w:hAnsi="宋体"/>
                <w:szCs w:val="21"/>
              </w:rPr>
              <w:t>保证金的银行及帐号</w:t>
            </w:r>
            <w:r>
              <w:rPr>
                <w:rFonts w:hint="eastAsia" w:ascii="宋体" w:hAnsi="宋体"/>
                <w:szCs w:val="21"/>
              </w:rPr>
              <w:t>：</w:t>
            </w:r>
          </w:p>
          <w:p>
            <w:pPr>
              <w:rPr>
                <w:rFonts w:hint="eastAsia" w:ascii="宋体" w:hAnsi="宋体"/>
                <w:szCs w:val="21"/>
              </w:rPr>
            </w:pPr>
            <w:r>
              <w:rPr>
                <w:rFonts w:hint="eastAsia" w:ascii="宋体" w:hAnsi="宋体"/>
                <w:szCs w:val="21"/>
                <w:lang w:val="en-US" w:eastAsia="zh-CN"/>
              </w:rPr>
              <w:t>开户名称：</w:t>
            </w:r>
            <w:r>
              <w:rPr>
                <w:rFonts w:hint="eastAsia" w:ascii="宋体" w:hAnsi="宋体"/>
                <w:szCs w:val="21"/>
              </w:rPr>
              <w:t>阿勒泰方信</w:t>
            </w:r>
            <w:r>
              <w:rPr>
                <w:rFonts w:hint="eastAsia" w:ascii="宋体" w:hAnsi="宋体"/>
                <w:szCs w:val="21"/>
                <w:lang w:val="en-US" w:eastAsia="zh-CN"/>
              </w:rPr>
              <w:t>工程管理</w:t>
            </w:r>
            <w:r>
              <w:rPr>
                <w:rFonts w:hint="eastAsia" w:ascii="宋体" w:hAnsi="宋体"/>
                <w:szCs w:val="21"/>
              </w:rPr>
              <w:t>有限公司</w:t>
            </w:r>
          </w:p>
          <w:p>
            <w:pPr>
              <w:rPr>
                <w:rFonts w:hint="eastAsia" w:ascii="宋体" w:hAnsi="宋体"/>
                <w:szCs w:val="21"/>
              </w:rPr>
            </w:pPr>
            <w:r>
              <w:rPr>
                <w:rFonts w:hint="eastAsia" w:ascii="宋体" w:hAnsi="宋体"/>
                <w:bCs/>
                <w:szCs w:val="21"/>
              </w:rPr>
              <w:t>开户银行：</w:t>
            </w:r>
            <w:r>
              <w:rPr>
                <w:rFonts w:hint="eastAsia" w:ascii="宋体" w:hAnsi="宋体"/>
                <w:szCs w:val="21"/>
                <w:lang w:val="en-US" w:eastAsia="zh-CN"/>
              </w:rPr>
              <w:t>中国农业银行股份有限公司阿勒泰市团结路支行</w:t>
            </w:r>
          </w:p>
          <w:p>
            <w:pPr>
              <w:rPr>
                <w:rFonts w:hint="eastAsia" w:ascii="宋体" w:hAnsi="宋体"/>
                <w:szCs w:val="21"/>
              </w:rPr>
            </w:pPr>
            <w:r>
              <w:rPr>
                <w:rFonts w:hint="eastAsia" w:ascii="宋体" w:hAnsi="宋体"/>
                <w:bCs/>
                <w:szCs w:val="21"/>
              </w:rPr>
              <w:t>开户账号：</w:t>
            </w:r>
            <w:r>
              <w:rPr>
                <w:rFonts w:hint="eastAsia" w:ascii="宋体" w:hAnsi="宋体"/>
                <w:szCs w:val="21"/>
              </w:rPr>
              <w:t>30150701040001555</w:t>
            </w:r>
          </w:p>
          <w:p>
            <w:pPr>
              <w:keepNext w:val="0"/>
              <w:keepLines w:val="0"/>
              <w:pageBreakBefore w:val="0"/>
              <w:numPr>
                <w:ilvl w:val="0"/>
                <w:numId w:val="0"/>
              </w:numPr>
              <w:kinsoku/>
              <w:wordWrap/>
              <w:overflowPunct/>
              <w:topLinePunct/>
              <w:autoSpaceDE/>
              <w:autoSpaceDN/>
              <w:bidi w:val="0"/>
              <w:adjustRightInd/>
              <w:snapToGrid/>
              <w:spacing w:line="500" w:lineRule="exact"/>
              <w:textAlignment w:val="auto"/>
              <w:rPr>
                <w:rFonts w:hint="default" w:ascii="宋体" w:hAnsi="宋体"/>
                <w:lang w:val="en-US"/>
              </w:rPr>
            </w:pPr>
            <w:r>
              <w:rPr>
                <w:rFonts w:hint="eastAsia" w:ascii="宋体" w:hAnsi="宋体"/>
                <w:b/>
                <w:bCs w:val="0"/>
                <w:szCs w:val="21"/>
                <w:lang w:val="en-US" w:eastAsia="zh-CN"/>
              </w:rPr>
              <w:t>5、备注项目名称：哈巴河县农村改革与试验区建设申报保证金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700" w:type="dxa"/>
            <w:vAlign w:val="center"/>
          </w:tcPr>
          <w:p>
            <w:pPr>
              <w:autoSpaceDE w:val="0"/>
              <w:autoSpaceDN w:val="0"/>
              <w:spacing w:line="480" w:lineRule="auto"/>
              <w:jc w:val="center"/>
              <w:textAlignment w:val="bottom"/>
              <w:rPr>
                <w:rFonts w:ascii="宋体" w:hAnsi="宋体"/>
              </w:rPr>
            </w:pPr>
            <w:r>
              <w:rPr>
                <w:rFonts w:hint="eastAsia" w:ascii="宋体" w:hAnsi="宋体"/>
              </w:rPr>
              <w:t>18</w:t>
            </w:r>
          </w:p>
        </w:tc>
        <w:tc>
          <w:tcPr>
            <w:tcW w:w="1714" w:type="dxa"/>
            <w:vAlign w:val="center"/>
          </w:tcPr>
          <w:p>
            <w:pPr>
              <w:autoSpaceDE w:val="0"/>
              <w:autoSpaceDN w:val="0"/>
              <w:jc w:val="center"/>
              <w:textAlignment w:val="bottom"/>
              <w:rPr>
                <w:rFonts w:ascii="宋体" w:hAnsi="宋体"/>
                <w:spacing w:val="-12"/>
              </w:rPr>
            </w:pPr>
            <w:r>
              <w:rPr>
                <w:rFonts w:ascii="宋体" w:hAnsi="宋体"/>
                <w:spacing w:val="-12"/>
              </w:rPr>
              <w:t>中标人履约保证金</w:t>
            </w:r>
          </w:p>
        </w:tc>
        <w:tc>
          <w:tcPr>
            <w:tcW w:w="7575" w:type="dxa"/>
            <w:gridSpan w:val="3"/>
            <w:vAlign w:val="center"/>
          </w:tcPr>
          <w:p>
            <w:pPr>
              <w:autoSpaceDE w:val="0"/>
              <w:autoSpaceDN w:val="0"/>
              <w:textAlignment w:val="bottom"/>
              <w:rPr>
                <w:rFonts w:ascii="宋体" w:hAnsi="宋体"/>
              </w:rPr>
            </w:pPr>
            <w:r>
              <w:rPr>
                <w:rFonts w:hint="eastAsia" w:ascii="宋体" w:hAnsi="宋体"/>
              </w:rPr>
              <w:t>甲乙双方自行协商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00" w:type="dxa"/>
            <w:vAlign w:val="center"/>
          </w:tcPr>
          <w:p>
            <w:pPr>
              <w:autoSpaceDE w:val="0"/>
              <w:autoSpaceDN w:val="0"/>
              <w:spacing w:line="480" w:lineRule="auto"/>
              <w:jc w:val="center"/>
              <w:textAlignment w:val="bottom"/>
              <w:rPr>
                <w:rFonts w:ascii="宋体" w:hAnsi="宋体"/>
                <w:b/>
              </w:rPr>
            </w:pPr>
            <w:r>
              <w:rPr>
                <w:rFonts w:hint="eastAsia" w:ascii="宋体" w:hAnsi="宋体"/>
                <w:b/>
              </w:rPr>
              <w:t>19</w:t>
            </w:r>
          </w:p>
        </w:tc>
        <w:tc>
          <w:tcPr>
            <w:tcW w:w="1714" w:type="dxa"/>
            <w:vAlign w:val="center"/>
          </w:tcPr>
          <w:p>
            <w:pPr>
              <w:autoSpaceDE w:val="0"/>
              <w:autoSpaceDN w:val="0"/>
              <w:jc w:val="center"/>
              <w:textAlignment w:val="bottom"/>
              <w:rPr>
                <w:rFonts w:ascii="宋体" w:hAnsi="宋体"/>
                <w:b/>
                <w:spacing w:val="-12"/>
              </w:rPr>
            </w:pPr>
            <w:r>
              <w:rPr>
                <w:rFonts w:hint="eastAsia" w:ascii="宋体" w:hAnsi="宋体"/>
                <w:b/>
                <w:spacing w:val="-12"/>
              </w:rPr>
              <w:t>付款方式</w:t>
            </w:r>
          </w:p>
        </w:tc>
        <w:tc>
          <w:tcPr>
            <w:tcW w:w="7575" w:type="dxa"/>
            <w:gridSpan w:val="3"/>
            <w:vAlign w:val="center"/>
          </w:tcPr>
          <w:p>
            <w:pPr>
              <w:autoSpaceDE w:val="0"/>
              <w:autoSpaceDN w:val="0"/>
              <w:textAlignment w:val="bottom"/>
              <w:rPr>
                <w:rFonts w:hint="default" w:ascii="宋体" w:hAnsi="宋体" w:eastAsiaTheme="minorEastAsia"/>
                <w:b/>
                <w:spacing w:val="-12"/>
                <w:lang w:val="en-US" w:eastAsia="zh-CN"/>
              </w:rPr>
            </w:pPr>
            <w:r>
              <w:rPr>
                <w:rFonts w:hint="eastAsia" w:ascii="宋体" w:hAnsi="宋体"/>
                <w:b/>
                <w:spacing w:val="-12"/>
                <w:lang w:val="en-US" w:eastAsia="zh-CN"/>
              </w:rPr>
              <w:t>详见合同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00" w:type="dxa"/>
            <w:vAlign w:val="center"/>
          </w:tcPr>
          <w:p>
            <w:pPr>
              <w:autoSpaceDE w:val="0"/>
              <w:autoSpaceDN w:val="0"/>
              <w:spacing w:line="480" w:lineRule="auto"/>
              <w:jc w:val="center"/>
              <w:textAlignment w:val="bottom"/>
              <w:rPr>
                <w:rFonts w:ascii="宋体" w:hAnsi="宋体"/>
                <w:b/>
              </w:rPr>
            </w:pPr>
            <w:r>
              <w:rPr>
                <w:rFonts w:hint="eastAsia" w:ascii="宋体" w:hAnsi="宋体"/>
                <w:b/>
              </w:rPr>
              <w:t>20</w:t>
            </w:r>
          </w:p>
        </w:tc>
        <w:tc>
          <w:tcPr>
            <w:tcW w:w="1714" w:type="dxa"/>
            <w:vAlign w:val="center"/>
          </w:tcPr>
          <w:p>
            <w:pPr>
              <w:autoSpaceDE w:val="0"/>
              <w:autoSpaceDN w:val="0"/>
              <w:jc w:val="center"/>
              <w:textAlignment w:val="bottom"/>
              <w:rPr>
                <w:rFonts w:ascii="宋体" w:hAnsi="宋体"/>
                <w:b/>
                <w:spacing w:val="-12"/>
                <w:highlight w:val="yellow"/>
              </w:rPr>
            </w:pPr>
            <w:r>
              <w:rPr>
                <w:rFonts w:hint="eastAsia" w:ascii="宋体" w:hAnsi="宋体"/>
                <w:b/>
                <w:spacing w:val="-12"/>
              </w:rPr>
              <w:t>查验证件原件</w:t>
            </w:r>
          </w:p>
        </w:tc>
        <w:tc>
          <w:tcPr>
            <w:tcW w:w="7575" w:type="dxa"/>
            <w:gridSpan w:val="3"/>
            <w:vAlign w:val="center"/>
          </w:tcPr>
          <w:p>
            <w:pPr>
              <w:autoSpaceDE w:val="0"/>
              <w:autoSpaceDN w:val="0"/>
              <w:textAlignment w:val="bottom"/>
              <w:rPr>
                <w:rFonts w:hint="eastAsia" w:ascii="宋体" w:hAnsi="宋体"/>
                <w:szCs w:val="21"/>
                <w:lang w:val="en-US" w:eastAsia="zh-CN"/>
              </w:rPr>
            </w:pPr>
            <w:r>
              <w:rPr>
                <w:rFonts w:hint="eastAsia" w:ascii="宋体" w:hAnsi="宋体"/>
                <w:szCs w:val="21"/>
                <w:lang w:val="en-US" w:eastAsia="zh-CN"/>
              </w:rPr>
              <w:t>1、法定代表人授权委托书；2、被委托人身份证；3、营业执照副本；4、信用中国查询结果、政府采购严重违法失信行为信息记录；5、保证金银行缴纳凭证及保证金收据。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00" w:type="dxa"/>
            <w:vAlign w:val="center"/>
          </w:tcPr>
          <w:p>
            <w:pPr>
              <w:autoSpaceDE w:val="0"/>
              <w:autoSpaceDN w:val="0"/>
              <w:spacing w:line="480" w:lineRule="auto"/>
              <w:jc w:val="center"/>
              <w:textAlignment w:val="bottom"/>
              <w:rPr>
                <w:rFonts w:ascii="宋体" w:hAnsi="宋体"/>
                <w:b/>
              </w:rPr>
            </w:pPr>
            <w:r>
              <w:rPr>
                <w:rFonts w:hint="eastAsia" w:ascii="宋体" w:hAnsi="宋体"/>
                <w:b/>
              </w:rPr>
              <w:t>21</w:t>
            </w:r>
          </w:p>
        </w:tc>
        <w:tc>
          <w:tcPr>
            <w:tcW w:w="1714" w:type="dxa"/>
            <w:vAlign w:val="center"/>
          </w:tcPr>
          <w:p>
            <w:pPr>
              <w:autoSpaceDE w:val="0"/>
              <w:autoSpaceDN w:val="0"/>
              <w:jc w:val="center"/>
              <w:textAlignment w:val="bottom"/>
              <w:rPr>
                <w:rFonts w:ascii="宋体" w:hAnsi="宋体"/>
                <w:b/>
                <w:spacing w:val="-12"/>
              </w:rPr>
            </w:pPr>
            <w:r>
              <w:rPr>
                <w:rFonts w:hint="eastAsia" w:ascii="宋体" w:hAnsi="宋体"/>
                <w:b/>
                <w:spacing w:val="-12"/>
              </w:rPr>
              <w:t>其他</w:t>
            </w:r>
          </w:p>
        </w:tc>
        <w:tc>
          <w:tcPr>
            <w:tcW w:w="7575" w:type="dxa"/>
            <w:gridSpan w:val="3"/>
            <w:vAlign w:val="center"/>
          </w:tcPr>
          <w:p>
            <w:pPr>
              <w:numPr>
                <w:ilvl w:val="0"/>
                <w:numId w:val="3"/>
              </w:numPr>
              <w:rPr>
                <w:rFonts w:ascii="宋体" w:hAnsi="宋体" w:eastAsia="宋体" w:cs="宋体"/>
                <w:sz w:val="24"/>
                <w:szCs w:val="24"/>
              </w:rPr>
            </w:pPr>
            <w:r>
              <w:rPr>
                <w:rFonts w:ascii="宋体" w:hAnsi="宋体" w:eastAsia="宋体" w:cs="宋体"/>
                <w:sz w:val="24"/>
                <w:szCs w:val="24"/>
              </w:rPr>
              <w:t>依据财政部、工业和信息化部印发的《政府采购促进中小企业发展暂行办法》（财库[2020]46 号）及《新疆维吾尔自治区政府采购促进中小企业发展管理实施办法》（新财规[2021]6号）规定执行；</w:t>
            </w:r>
            <w:r>
              <w:rPr>
                <w:rFonts w:ascii="宋体" w:hAnsi="宋体" w:eastAsia="宋体" w:cs="宋体"/>
                <w:sz w:val="24"/>
                <w:szCs w:val="24"/>
              </w:rPr>
              <w:br w:type="textWrapping"/>
            </w:r>
            <w:r>
              <w:rPr>
                <w:rFonts w:ascii="宋体" w:hAnsi="宋体" w:eastAsia="宋体" w:cs="宋体"/>
                <w:sz w:val="24"/>
                <w:szCs w:val="24"/>
              </w:rPr>
              <w:t>2)价格扣除幅度：价格给予6%的扣除,用扣除后的价格参加评审。</w:t>
            </w:r>
            <w:r>
              <w:rPr>
                <w:rFonts w:ascii="宋体" w:hAnsi="宋体" w:eastAsia="宋体" w:cs="宋体"/>
                <w:sz w:val="24"/>
                <w:szCs w:val="24"/>
              </w:rPr>
              <w:br w:type="textWrapping"/>
            </w:r>
            <w:r>
              <w:rPr>
                <w:rFonts w:ascii="宋体" w:hAnsi="宋体" w:eastAsia="宋体" w:cs="宋体"/>
                <w:sz w:val="24"/>
                <w:szCs w:val="24"/>
              </w:rPr>
              <w:t>3)监狱企业、残疾人福利性企业视同小型、微型企业。</w:t>
            </w:r>
          </w:p>
          <w:p>
            <w:pPr>
              <w:rPr>
                <w:rFonts w:ascii="宋体" w:hAnsi="宋体" w:cs="宋体"/>
              </w:rPr>
            </w:pPr>
            <w:r>
              <w:rPr>
                <w:rFonts w:hint="eastAsia" w:ascii="宋体" w:hAnsi="宋体" w:cs="Times New Roman"/>
                <w:szCs w:val="21"/>
                <w:lang w:val="en-US" w:eastAsia="zh-CN"/>
              </w:rPr>
              <w:t xml:space="preserve">《附：中小企业声明函》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00" w:type="dxa"/>
            <w:vAlign w:val="center"/>
          </w:tcPr>
          <w:p>
            <w:pPr>
              <w:autoSpaceDE w:val="0"/>
              <w:autoSpaceDN w:val="0"/>
              <w:spacing w:line="480" w:lineRule="auto"/>
              <w:jc w:val="center"/>
              <w:textAlignment w:val="bottom"/>
              <w:rPr>
                <w:rFonts w:ascii="宋体" w:hAnsi="宋体"/>
                <w:b/>
              </w:rPr>
            </w:pPr>
            <w:r>
              <w:rPr>
                <w:rFonts w:hint="eastAsia" w:ascii="宋体" w:hAnsi="宋体"/>
                <w:b/>
              </w:rPr>
              <w:t>22</w:t>
            </w:r>
          </w:p>
        </w:tc>
        <w:tc>
          <w:tcPr>
            <w:tcW w:w="1714" w:type="dxa"/>
            <w:vAlign w:val="center"/>
          </w:tcPr>
          <w:p>
            <w:pPr>
              <w:autoSpaceDE w:val="0"/>
              <w:autoSpaceDN w:val="0"/>
              <w:jc w:val="center"/>
              <w:textAlignment w:val="bottom"/>
              <w:rPr>
                <w:rFonts w:ascii="宋体" w:hAnsi="宋体"/>
                <w:b/>
                <w:spacing w:val="-12"/>
              </w:rPr>
            </w:pPr>
            <w:r>
              <w:rPr>
                <w:rFonts w:hint="eastAsia" w:ascii="宋体" w:hAnsi="宋体"/>
                <w:b/>
                <w:spacing w:val="-12"/>
              </w:rPr>
              <w:t>代理费</w:t>
            </w:r>
          </w:p>
        </w:tc>
        <w:tc>
          <w:tcPr>
            <w:tcW w:w="7575" w:type="dxa"/>
            <w:gridSpan w:val="3"/>
            <w:vAlign w:val="center"/>
          </w:tcPr>
          <w:p>
            <w:pPr>
              <w:rPr>
                <w:rFonts w:ascii="宋体" w:hAnsi="宋体" w:cs="宋体"/>
              </w:rPr>
            </w:pPr>
            <w:r>
              <w:rPr>
                <w:rFonts w:hint="eastAsia" w:hAnsi="宋体"/>
                <w:sz w:val="21"/>
                <w:szCs w:val="21"/>
                <w:lang w:val="en-US" w:eastAsia="zh-CN"/>
              </w:rPr>
              <w:t>招标代理服务费由中标方向阿勒泰方信工程管理有限公司支付，支付标准按国家计委计价[2002]1980号文件规定标准执行</w:t>
            </w:r>
            <w:r>
              <w:rPr>
                <w:rFonts w:hint="eastAsia" w:hAnsi="宋体"/>
                <w:sz w:val="21"/>
                <w:szCs w:val="21"/>
              </w:rPr>
              <w:t>。</w:t>
            </w:r>
          </w:p>
        </w:tc>
      </w:tr>
    </w:tbl>
    <w:p>
      <w:pPr>
        <w:pStyle w:val="13"/>
        <w:jc w:val="center"/>
        <w:rPr>
          <w:rFonts w:ascii="宋体" w:hAnsi="宋体" w:eastAsia="宋体" w:cs="宋体"/>
          <w:color w:val="000000"/>
        </w:rPr>
      </w:pPr>
    </w:p>
    <w:p>
      <w:pPr>
        <w:pStyle w:val="13"/>
        <w:jc w:val="center"/>
        <w:rPr>
          <w:rFonts w:ascii="宋体" w:hAnsi="宋体" w:eastAsia="宋体" w:cs="宋体"/>
          <w:color w:val="000000"/>
        </w:rPr>
      </w:pPr>
    </w:p>
    <w:p>
      <w:pPr>
        <w:pStyle w:val="13"/>
        <w:jc w:val="center"/>
        <w:rPr>
          <w:rFonts w:ascii="宋体" w:hAnsi="宋体" w:eastAsia="宋体" w:cs="宋体"/>
          <w:color w:val="000000"/>
        </w:rPr>
      </w:pPr>
    </w:p>
    <w:p>
      <w:pPr>
        <w:pStyle w:val="13"/>
        <w:jc w:val="center"/>
        <w:rPr>
          <w:rFonts w:ascii="宋体" w:hAnsi="宋体" w:eastAsia="宋体" w:cs="宋体"/>
          <w:color w:val="000000"/>
        </w:rPr>
      </w:pPr>
    </w:p>
    <w:p>
      <w:pPr>
        <w:pStyle w:val="13"/>
        <w:jc w:val="center"/>
        <w:rPr>
          <w:rFonts w:ascii="宋体" w:hAnsi="宋体" w:eastAsia="宋体" w:cs="宋体"/>
          <w:color w:val="000000"/>
        </w:rPr>
      </w:pPr>
    </w:p>
    <w:p>
      <w:pPr>
        <w:pStyle w:val="13"/>
        <w:jc w:val="center"/>
        <w:rPr>
          <w:rFonts w:ascii="宋体" w:hAnsi="宋体" w:eastAsia="宋体" w:cs="宋体"/>
          <w:color w:val="000000"/>
        </w:rPr>
      </w:pPr>
    </w:p>
    <w:p>
      <w:pPr>
        <w:pStyle w:val="13"/>
        <w:jc w:val="center"/>
        <w:rPr>
          <w:rFonts w:ascii="宋体" w:hAnsi="宋体" w:eastAsia="宋体" w:cs="宋体"/>
          <w:color w:val="000000"/>
        </w:rPr>
      </w:pPr>
    </w:p>
    <w:p>
      <w:pPr>
        <w:pStyle w:val="13"/>
        <w:jc w:val="center"/>
        <w:rPr>
          <w:rFonts w:ascii="宋体" w:hAnsi="宋体" w:eastAsia="宋体" w:cs="宋体"/>
          <w:color w:val="000000"/>
        </w:rPr>
      </w:pPr>
    </w:p>
    <w:p>
      <w:pPr>
        <w:pStyle w:val="13"/>
        <w:jc w:val="center"/>
        <w:rPr>
          <w:rFonts w:ascii="宋体" w:hAnsi="宋体" w:eastAsia="宋体" w:cs="宋体"/>
          <w:color w:val="000000"/>
        </w:rPr>
      </w:pPr>
    </w:p>
    <w:p>
      <w:pPr>
        <w:pStyle w:val="13"/>
        <w:jc w:val="center"/>
        <w:rPr>
          <w:rFonts w:ascii="宋体" w:hAnsi="宋体" w:eastAsia="宋体" w:cs="宋体"/>
          <w:color w:val="000000"/>
        </w:rPr>
      </w:pPr>
    </w:p>
    <w:p>
      <w:pPr>
        <w:pStyle w:val="13"/>
        <w:jc w:val="center"/>
        <w:rPr>
          <w:rFonts w:ascii="宋体" w:hAnsi="宋体" w:eastAsia="宋体" w:cs="宋体"/>
          <w:color w:val="000000"/>
        </w:rPr>
      </w:pPr>
    </w:p>
    <w:p>
      <w:pPr>
        <w:pStyle w:val="13"/>
        <w:rPr>
          <w:rFonts w:ascii="宋体" w:hAnsi="宋体" w:eastAsia="宋体" w:cs="宋体"/>
          <w:color w:val="000000"/>
        </w:rPr>
      </w:pPr>
      <w:r>
        <w:rPr>
          <w:rFonts w:ascii="宋体" w:hAnsi="宋体" w:eastAsia="宋体" w:cs="宋体"/>
          <w:color w:val="000000"/>
        </w:rPr>
        <w:t xml:space="preserve">一、 磋商费用 </w:t>
      </w:r>
    </w:p>
    <w:p>
      <w:pPr>
        <w:pStyle w:val="13"/>
        <w:rPr>
          <w:rFonts w:ascii="宋体" w:hAnsi="宋体" w:eastAsia="宋体" w:cs="宋体"/>
          <w:color w:val="000000"/>
        </w:rPr>
      </w:pPr>
      <w:r>
        <w:rPr>
          <w:rFonts w:ascii="宋体" w:hAnsi="宋体" w:eastAsia="宋体" w:cs="宋体"/>
          <w:color w:val="000000"/>
        </w:rPr>
        <w:t xml:space="preserve">参与磋商的竞标人应承担其编制竞标文件与递交竞标文件所涉及的一切费用，不论磋商结果如何，采购人和采购代理机构在任何情况下无义务也无责任承担该费用。 </w:t>
      </w:r>
    </w:p>
    <w:p>
      <w:pPr>
        <w:pStyle w:val="13"/>
        <w:rPr>
          <w:rFonts w:ascii="宋体" w:hAnsi="宋体" w:eastAsia="宋体" w:cs="宋体"/>
          <w:color w:val="000000"/>
        </w:rPr>
      </w:pPr>
      <w:r>
        <w:rPr>
          <w:rFonts w:ascii="宋体" w:hAnsi="宋体" w:eastAsia="宋体" w:cs="宋体"/>
          <w:color w:val="000000"/>
        </w:rPr>
        <w:t xml:space="preserve">二、竞标人资格要求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bCs/>
          <w:kern w:val="0"/>
          <w:sz w:val="24"/>
          <w:szCs w:val="20"/>
        </w:rPr>
      </w:pPr>
      <w:r>
        <w:rPr>
          <w:rFonts w:hint="eastAsia" w:ascii="宋体"/>
          <w:bCs/>
          <w:kern w:val="0"/>
          <w:sz w:val="24"/>
          <w:szCs w:val="20"/>
          <w:lang w:val="en-US" w:eastAsia="zh-CN"/>
        </w:rPr>
        <w:t>1</w:t>
      </w:r>
      <w:r>
        <w:rPr>
          <w:rFonts w:hint="eastAsia" w:ascii="宋体"/>
          <w:bCs/>
          <w:kern w:val="0"/>
          <w:sz w:val="24"/>
          <w:szCs w:val="20"/>
        </w:rPr>
        <w:t>、投标商必须符合《政府采购法》规定；</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、符合《中华人民共和国政府采购法》第二十二条规定的供货人；</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cs="宋体"/>
          <w:kern w:val="0"/>
          <w:sz w:val="24"/>
        </w:rPr>
      </w:pPr>
      <w:r>
        <w:rPr>
          <w:rFonts w:hint="eastAsia" w:ascii="宋体" w:hAnsi="宋体" w:cs="宋体"/>
          <w:color w:val="000000"/>
          <w:sz w:val="24"/>
          <w:lang w:val="en-US" w:eastAsia="zh-CN"/>
        </w:rPr>
        <w:t>3</w:t>
      </w:r>
      <w:r>
        <w:rPr>
          <w:rFonts w:hint="eastAsia" w:ascii="宋体" w:hAnsi="宋体" w:cs="宋体"/>
          <w:color w:val="000000"/>
          <w:sz w:val="24"/>
        </w:rPr>
        <w:t>、</w:t>
      </w:r>
      <w:r>
        <w:rPr>
          <w:rFonts w:hint="eastAsia" w:ascii="宋体" w:hAnsi="宋体" w:cs="宋体"/>
          <w:kern w:val="0"/>
          <w:sz w:val="24"/>
        </w:rPr>
        <w:t>须提供有效的营业执照；</w:t>
      </w:r>
    </w:p>
    <w:p>
      <w:pPr>
        <w:pStyle w:val="13"/>
        <w:rPr>
          <w:rFonts w:ascii="宋体" w:hAnsi="宋体" w:eastAsia="宋体" w:cs="宋体"/>
          <w:color w:val="0000FF"/>
        </w:rPr>
      </w:pPr>
      <w:r>
        <w:rPr>
          <w:rFonts w:hint="eastAsia" w:ascii="宋体" w:hAnsi="宋体" w:cs="宋体"/>
          <w:kern w:val="0"/>
          <w:sz w:val="24"/>
          <w:lang w:val="en-US" w:eastAsia="zh-CN"/>
        </w:rPr>
        <w:t>4、</w:t>
      </w:r>
      <w:r>
        <w:rPr>
          <w:rFonts w:hint="eastAsia" w:ascii="宋体" w:hAnsi="宋体" w:cs="宋体"/>
          <w:color w:val="000000"/>
          <w:sz w:val="24"/>
        </w:rPr>
        <w:t>本次谈判不接受联合体竞标。</w:t>
      </w:r>
    </w:p>
    <w:p>
      <w:pPr>
        <w:pStyle w:val="13"/>
        <w:rPr>
          <w:rFonts w:ascii="宋体" w:hAnsi="宋体" w:eastAsia="宋体" w:cs="宋体"/>
          <w:color w:val="000000"/>
        </w:rPr>
      </w:pPr>
      <w:r>
        <w:rPr>
          <w:rFonts w:ascii="宋体" w:hAnsi="宋体" w:eastAsia="宋体" w:cs="宋体"/>
          <w:color w:val="000000"/>
        </w:rPr>
        <w:t xml:space="preserve">三、竞争性磋商文件 </w:t>
      </w:r>
    </w:p>
    <w:p>
      <w:pPr>
        <w:pStyle w:val="13"/>
        <w:rPr>
          <w:rFonts w:ascii="宋体" w:hAnsi="宋体" w:eastAsia="宋体" w:cs="宋体"/>
          <w:color w:val="000000"/>
        </w:rPr>
      </w:pPr>
      <w:r>
        <w:rPr>
          <w:rFonts w:hint="eastAsia" w:ascii="宋体" w:hAnsi="宋体" w:eastAsia="宋体" w:cs="宋体"/>
          <w:color w:val="000000"/>
        </w:rPr>
        <w:t>1、</w:t>
      </w:r>
      <w:r>
        <w:rPr>
          <w:rFonts w:ascii="宋体" w:hAnsi="宋体" w:eastAsia="宋体" w:cs="宋体"/>
          <w:color w:val="000000"/>
        </w:rPr>
        <w:t>竞争性磋商文件由竞争性磋商</w:t>
      </w:r>
      <w:r>
        <w:rPr>
          <w:rFonts w:hint="eastAsia" w:ascii="宋体" w:hAnsi="宋体" w:eastAsia="宋体" w:cs="宋体"/>
          <w:color w:val="000000"/>
        </w:rPr>
        <w:t>公告</w:t>
      </w:r>
      <w:r>
        <w:rPr>
          <w:rFonts w:ascii="宋体" w:hAnsi="宋体" w:eastAsia="宋体" w:cs="宋体"/>
          <w:color w:val="000000"/>
        </w:rPr>
        <w:t>、竞争性磋商须知、磋商项目需求、中标通知书</w:t>
      </w:r>
      <w:r>
        <w:rPr>
          <w:rFonts w:hint="eastAsia" w:ascii="宋体" w:hAnsi="宋体" w:eastAsia="宋体" w:cs="宋体"/>
          <w:color w:val="000000"/>
          <w:lang w:eastAsia="zh-CN"/>
        </w:rPr>
        <w:t>、</w:t>
      </w:r>
      <w:r>
        <w:rPr>
          <w:rFonts w:ascii="宋体" w:hAnsi="宋体" w:eastAsia="宋体" w:cs="宋体"/>
          <w:color w:val="000000"/>
        </w:rPr>
        <w:t>竞标文件格式要求</w:t>
      </w:r>
      <w:r>
        <w:rPr>
          <w:rFonts w:hint="eastAsia" w:ascii="宋体" w:hAnsi="宋体" w:eastAsia="宋体" w:cs="宋体"/>
          <w:color w:val="000000"/>
          <w:lang w:val="en-US" w:eastAsia="zh-CN"/>
        </w:rPr>
        <w:t>和合同文本六</w:t>
      </w:r>
      <w:r>
        <w:rPr>
          <w:rFonts w:ascii="宋体" w:hAnsi="宋体" w:eastAsia="宋体" w:cs="宋体"/>
          <w:color w:val="000000"/>
        </w:rPr>
        <w:t xml:space="preserve">部分组成。 </w:t>
      </w:r>
    </w:p>
    <w:p>
      <w:pPr>
        <w:pStyle w:val="13"/>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 xml:space="preserve">磋商文件包括本文件及所有发出的修改澄清通知，修改澄清与本文件不一致的，以最后发出的为准。 </w:t>
      </w:r>
    </w:p>
    <w:p>
      <w:pPr>
        <w:pStyle w:val="13"/>
        <w:rPr>
          <w:rFonts w:ascii="宋体" w:hAnsi="宋体" w:eastAsia="宋体" w:cs="宋体"/>
          <w:color w:val="000000"/>
        </w:rPr>
      </w:pPr>
      <w:r>
        <w:rPr>
          <w:rFonts w:hint="eastAsia" w:ascii="宋体" w:hAnsi="宋体" w:eastAsia="宋体" w:cs="宋体"/>
          <w:color w:val="000000"/>
        </w:rPr>
        <w:t>3、</w:t>
      </w:r>
      <w:r>
        <w:rPr>
          <w:rFonts w:ascii="宋体" w:hAnsi="宋体" w:eastAsia="宋体" w:cs="宋体"/>
          <w:color w:val="000000"/>
        </w:rPr>
        <w:t xml:space="preserve">竞标人应认真审阅磋商文件所有的内容，如果竞标人的响应性文件不能实质性地响应磋商文件要求，责任由竞标人自负。 </w:t>
      </w:r>
    </w:p>
    <w:p>
      <w:pPr>
        <w:pStyle w:val="13"/>
        <w:rPr>
          <w:rFonts w:ascii="宋体" w:hAnsi="宋体" w:eastAsia="宋体" w:cs="宋体"/>
          <w:color w:val="000000"/>
        </w:rPr>
      </w:pPr>
      <w:r>
        <w:rPr>
          <w:rFonts w:hint="eastAsia" w:ascii="宋体" w:hAnsi="宋体" w:eastAsia="宋体" w:cs="宋体"/>
          <w:color w:val="000000"/>
        </w:rPr>
        <w:t>4、</w:t>
      </w:r>
      <w:r>
        <w:rPr>
          <w:rFonts w:ascii="宋体" w:hAnsi="宋体" w:eastAsia="宋体" w:cs="宋体"/>
          <w:color w:val="000000"/>
        </w:rPr>
        <w:t xml:space="preserve">竞标人在收到磋商文件后，若有疑问需要澄清，应于收到磋商文件后2日内以书面形式,包括书面文字、传真、电子邮件等,向采购人提供，采购人将以书面形式予以解答，解答内容将送达所有参与竞争性磋商的竞标人。一经进入磋商程序，即视为竞标人已详细阅读全部文件资料，完全理解竞争性磋商文件所有条款内容并同意放弃对这方面有不明白及误解的权利。 </w:t>
      </w:r>
    </w:p>
    <w:p>
      <w:pPr>
        <w:pStyle w:val="13"/>
        <w:rPr>
          <w:rFonts w:ascii="宋体" w:hAnsi="宋体" w:eastAsia="宋体" w:cs="宋体"/>
          <w:color w:val="000000"/>
        </w:rPr>
      </w:pPr>
      <w:r>
        <w:rPr>
          <w:rFonts w:ascii="宋体" w:hAnsi="宋体" w:eastAsia="宋体" w:cs="宋体"/>
          <w:color w:val="000000"/>
        </w:rPr>
        <w:t xml:space="preserve">四、磋商要求 </w:t>
      </w:r>
    </w:p>
    <w:p>
      <w:pPr>
        <w:pStyle w:val="13"/>
        <w:rPr>
          <w:rFonts w:ascii="宋体" w:hAnsi="宋体" w:eastAsia="宋体" w:cs="宋体"/>
          <w:color w:val="000000"/>
        </w:rPr>
      </w:pPr>
      <w:r>
        <w:rPr>
          <w:rFonts w:hint="eastAsia" w:ascii="宋体" w:hAnsi="宋体" w:eastAsia="宋体" w:cs="宋体"/>
          <w:color w:val="000000"/>
        </w:rPr>
        <w:t>（一）</w:t>
      </w:r>
      <w:r>
        <w:rPr>
          <w:rFonts w:ascii="宋体" w:hAnsi="宋体" w:eastAsia="宋体" w:cs="宋体"/>
          <w:color w:val="000000"/>
        </w:rPr>
        <w:t xml:space="preserve">竞标人提交的竞标文件由以下部分和竞标人所作的一切有效补充、修改和承诺等文件组成。它包括: </w:t>
      </w:r>
    </w:p>
    <w:p>
      <w:pPr>
        <w:pStyle w:val="13"/>
        <w:rPr>
          <w:rFonts w:ascii="宋体" w:hAnsi="宋体" w:eastAsia="宋体" w:cs="宋体"/>
          <w:color w:val="000000"/>
        </w:rPr>
      </w:pPr>
      <w:r>
        <w:rPr>
          <w:rFonts w:ascii="宋体" w:hAnsi="宋体" w:eastAsia="宋体" w:cs="宋体"/>
          <w:color w:val="000000"/>
        </w:rPr>
        <w:t xml:space="preserve">1、竞标承诺书 </w:t>
      </w:r>
    </w:p>
    <w:p>
      <w:pPr>
        <w:pStyle w:val="13"/>
        <w:rPr>
          <w:rFonts w:ascii="宋体" w:hAnsi="宋体" w:eastAsia="宋体" w:cs="宋体"/>
          <w:color w:val="000000"/>
        </w:rPr>
      </w:pPr>
      <w:r>
        <w:rPr>
          <w:rFonts w:ascii="宋体" w:hAnsi="宋体" w:eastAsia="宋体" w:cs="宋体"/>
          <w:color w:val="000000"/>
        </w:rPr>
        <w:t xml:space="preserve">2、单位基本情况 </w:t>
      </w:r>
    </w:p>
    <w:p>
      <w:pPr>
        <w:pStyle w:val="13"/>
        <w:rPr>
          <w:rFonts w:ascii="宋体" w:hAnsi="宋体" w:eastAsia="宋体" w:cs="宋体"/>
          <w:color w:val="000000"/>
        </w:rPr>
      </w:pPr>
      <w:r>
        <w:rPr>
          <w:rFonts w:ascii="宋体" w:hAnsi="宋体" w:eastAsia="宋体" w:cs="宋体"/>
          <w:color w:val="000000"/>
        </w:rPr>
        <w:t xml:space="preserve">3、法定代表人证明书 </w:t>
      </w:r>
    </w:p>
    <w:p>
      <w:pPr>
        <w:pStyle w:val="13"/>
        <w:rPr>
          <w:rFonts w:ascii="宋体" w:hAnsi="宋体" w:eastAsia="宋体" w:cs="宋体"/>
          <w:color w:val="000000"/>
        </w:rPr>
      </w:pPr>
      <w:r>
        <w:rPr>
          <w:rFonts w:ascii="宋体" w:hAnsi="宋体" w:eastAsia="宋体" w:cs="宋体"/>
          <w:color w:val="000000"/>
        </w:rPr>
        <w:t xml:space="preserve">4、授权委托书 </w:t>
      </w:r>
      <w:r>
        <w:rPr>
          <w:rFonts w:hint="eastAsia" w:ascii="宋体" w:hAnsi="宋体" w:eastAsia="宋体" w:cs="宋体"/>
          <w:color w:val="000000"/>
        </w:rPr>
        <w:t>（附法人、被委托人身份证复印件）</w:t>
      </w:r>
    </w:p>
    <w:p>
      <w:pPr>
        <w:pStyle w:val="13"/>
        <w:rPr>
          <w:rFonts w:hint="default" w:ascii="宋体" w:hAnsi="宋体" w:eastAsia="宋体" w:cs="宋体"/>
          <w:color w:val="000000"/>
          <w:lang w:val="en-US" w:eastAsia="zh-CN"/>
        </w:rPr>
      </w:pPr>
      <w:r>
        <w:rPr>
          <w:rFonts w:ascii="宋体" w:hAnsi="宋体" w:eastAsia="宋体" w:cs="宋体"/>
          <w:color w:val="000000"/>
        </w:rPr>
        <w:t xml:space="preserve">5、近三年业绩情况 </w:t>
      </w:r>
      <w:r>
        <w:rPr>
          <w:rFonts w:hint="eastAsia" w:ascii="宋体" w:hAnsi="宋体" w:eastAsia="宋体" w:cs="宋体"/>
          <w:color w:val="000000"/>
          <w:lang w:eastAsia="zh-CN"/>
        </w:rPr>
        <w:t>（</w:t>
      </w:r>
      <w:r>
        <w:rPr>
          <w:rFonts w:hint="eastAsia" w:ascii="宋体" w:hAnsi="宋体" w:eastAsia="宋体" w:cs="宋体"/>
          <w:color w:val="000000"/>
          <w:lang w:val="en-US" w:eastAsia="zh-CN"/>
        </w:rPr>
        <w:t>2019年1月1日至2021年12月31日）</w:t>
      </w:r>
    </w:p>
    <w:p>
      <w:pPr>
        <w:pStyle w:val="13"/>
        <w:rPr>
          <w:rFonts w:ascii="宋体" w:hAnsi="宋体" w:eastAsia="宋体" w:cs="宋体"/>
          <w:color w:val="000000"/>
        </w:rPr>
      </w:pPr>
      <w:r>
        <w:rPr>
          <w:rFonts w:ascii="宋体" w:hAnsi="宋体" w:eastAsia="宋体" w:cs="宋体"/>
          <w:color w:val="000000"/>
        </w:rPr>
        <w:t xml:space="preserve">6、拟委任人员情况 </w:t>
      </w:r>
    </w:p>
    <w:p>
      <w:pPr>
        <w:pStyle w:val="13"/>
        <w:rPr>
          <w:rFonts w:ascii="宋体" w:hAnsi="宋体" w:eastAsia="宋体" w:cs="宋体"/>
          <w:color w:val="000000"/>
        </w:rPr>
      </w:pPr>
      <w:r>
        <w:rPr>
          <w:rFonts w:ascii="宋体" w:hAnsi="宋体" w:eastAsia="宋体" w:cs="宋体"/>
          <w:color w:val="000000"/>
        </w:rPr>
        <w:t xml:space="preserve">7、费用报价 </w:t>
      </w:r>
    </w:p>
    <w:p>
      <w:pPr>
        <w:pStyle w:val="13"/>
        <w:rPr>
          <w:rFonts w:ascii="宋体" w:hAnsi="宋体" w:eastAsia="宋体" w:cs="宋体"/>
          <w:color w:val="000000"/>
        </w:rPr>
      </w:pPr>
      <w:r>
        <w:rPr>
          <w:rFonts w:ascii="宋体" w:hAnsi="宋体" w:eastAsia="宋体" w:cs="宋体"/>
          <w:color w:val="000000"/>
        </w:rPr>
        <w:t xml:space="preserve">8、工作方案 </w:t>
      </w:r>
    </w:p>
    <w:p>
      <w:pPr>
        <w:pStyle w:val="13"/>
        <w:rPr>
          <w:rFonts w:ascii="宋体" w:hAnsi="宋体" w:eastAsia="宋体" w:cs="宋体"/>
          <w:color w:val="000000"/>
        </w:rPr>
      </w:pPr>
      <w:r>
        <w:rPr>
          <w:rFonts w:ascii="宋体" w:hAnsi="宋体" w:eastAsia="宋体" w:cs="宋体"/>
          <w:color w:val="000000"/>
        </w:rPr>
        <w:t xml:space="preserve">以上条款基本格式见本文件第五部分“竞标文件格式要求”，竞标人也可在基本格式基础上对表格进行扩展。未规定格式的由竞标人自定格式。 </w:t>
      </w:r>
    </w:p>
    <w:p>
      <w:pPr>
        <w:pStyle w:val="13"/>
        <w:rPr>
          <w:rFonts w:ascii="宋体" w:hAnsi="宋体" w:eastAsia="宋体" w:cs="宋体"/>
          <w:color w:val="1C1B10" w:themeColor="background2" w:themeShade="19"/>
        </w:rPr>
      </w:pPr>
      <w:r>
        <w:rPr>
          <w:rFonts w:hint="eastAsia" w:ascii="宋体" w:hAnsi="宋体" w:eastAsia="宋体" w:cs="宋体"/>
          <w:color w:val="000000"/>
        </w:rPr>
        <w:t>（二）</w:t>
      </w:r>
      <w:r>
        <w:rPr>
          <w:rFonts w:ascii="宋体" w:hAnsi="宋体" w:eastAsia="宋体" w:cs="宋体"/>
          <w:color w:val="000000"/>
        </w:rPr>
        <w:t>磋商有效期:竞标文件及有关承诺文件有效期为磋商开始时间起</w:t>
      </w:r>
      <w:r>
        <w:rPr>
          <w:rFonts w:ascii="宋体" w:hAnsi="宋体" w:eastAsia="宋体" w:cs="宋体"/>
          <w:color w:val="1C1B10" w:themeColor="background2" w:themeShade="19"/>
        </w:rPr>
        <w:t xml:space="preserve">90天。 </w:t>
      </w:r>
    </w:p>
    <w:p>
      <w:pPr>
        <w:pStyle w:val="13"/>
        <w:rPr>
          <w:rFonts w:ascii="宋体" w:hAnsi="宋体" w:eastAsia="宋体" w:cs="宋体"/>
          <w:color w:val="000000"/>
        </w:rPr>
      </w:pPr>
      <w:r>
        <w:rPr>
          <w:rFonts w:hint="eastAsia" w:ascii="宋体" w:hAnsi="宋体" w:eastAsia="宋体" w:cs="宋体"/>
          <w:color w:val="000000"/>
        </w:rPr>
        <w:t>（三）</w:t>
      </w:r>
      <w:r>
        <w:rPr>
          <w:rFonts w:ascii="宋体" w:hAnsi="宋体" w:eastAsia="宋体" w:cs="宋体"/>
          <w:color w:val="000000"/>
        </w:rPr>
        <w:t xml:space="preserve">竞标报价 </w:t>
      </w:r>
    </w:p>
    <w:p>
      <w:pPr>
        <w:pStyle w:val="13"/>
        <w:rPr>
          <w:rFonts w:ascii="宋体" w:hAnsi="宋体" w:eastAsia="宋体" w:cs="宋体"/>
          <w:color w:val="000000"/>
        </w:rPr>
      </w:pPr>
      <w:r>
        <w:rPr>
          <w:rFonts w:ascii="宋体" w:hAnsi="宋体" w:eastAsia="宋体" w:cs="宋体"/>
          <w:color w:val="000000"/>
        </w:rPr>
        <w:t xml:space="preserve">本磋商项目报价以人民币报价。竞标价应为完成本竞争性磋商文件中所要求的全部服务所包括的所有价格。 </w:t>
      </w:r>
    </w:p>
    <w:p>
      <w:pPr>
        <w:pStyle w:val="13"/>
        <w:rPr>
          <w:rFonts w:ascii="宋体" w:hAnsi="宋体" w:eastAsia="宋体" w:cs="宋体"/>
          <w:color w:val="000000"/>
        </w:rPr>
      </w:pPr>
      <w:r>
        <w:rPr>
          <w:rFonts w:hint="eastAsia" w:ascii="宋体" w:hAnsi="宋体" w:eastAsia="宋体" w:cs="宋体"/>
          <w:color w:val="000000"/>
        </w:rPr>
        <w:t>（四）</w:t>
      </w:r>
      <w:r>
        <w:rPr>
          <w:rFonts w:ascii="宋体" w:hAnsi="宋体" w:eastAsia="宋体" w:cs="宋体"/>
          <w:color w:val="000000"/>
        </w:rPr>
        <w:t xml:space="preserve">提交竞标文件的份数和签署 </w:t>
      </w:r>
    </w:p>
    <w:p>
      <w:pPr>
        <w:pStyle w:val="13"/>
        <w:rPr>
          <w:rFonts w:ascii="宋体" w:hAnsi="宋体" w:eastAsia="宋体" w:cs="宋体"/>
          <w:color w:val="000000"/>
        </w:rPr>
      </w:pPr>
      <w:r>
        <w:rPr>
          <w:rFonts w:ascii="宋体" w:hAnsi="宋体" w:eastAsia="宋体" w:cs="宋体"/>
          <w:color w:val="000000"/>
        </w:rPr>
        <w:t xml:space="preserve">1、竞标文件正本壹份，副本贰份。副本可为正本的复印件。正本和副本的封面上应清楚地标记“正本”或“副本”的字样。当副本和正本不一致时，以正本为准。 </w:t>
      </w:r>
    </w:p>
    <w:p>
      <w:pPr>
        <w:pStyle w:val="13"/>
        <w:rPr>
          <w:rFonts w:ascii="宋体" w:hAnsi="宋体" w:eastAsia="宋体" w:cs="宋体"/>
          <w:color w:val="000000"/>
        </w:rPr>
      </w:pPr>
      <w:r>
        <w:rPr>
          <w:rFonts w:ascii="宋体" w:hAnsi="宋体" w:eastAsia="宋体" w:cs="宋体"/>
          <w:color w:val="000000"/>
        </w:rPr>
        <w:t>2、</w:t>
      </w:r>
      <w:r>
        <w:rPr>
          <w:rFonts w:hint="eastAsia" w:ascii="宋体" w:hAnsi="宋体"/>
          <w:sz w:val="24"/>
        </w:rPr>
        <w:t>由企业法人或法人授权代表在凡规定签章处逐一签署及加盖单位的公章，未按要求加盖公章及法定代表人章的投标文件将被视为废标。</w:t>
      </w:r>
      <w:r>
        <w:rPr>
          <w:rFonts w:ascii="宋体" w:hAnsi="宋体" w:eastAsia="宋体" w:cs="宋体"/>
          <w:color w:val="0000FF"/>
        </w:rPr>
        <w:t xml:space="preserve"> </w:t>
      </w:r>
    </w:p>
    <w:p>
      <w:pPr>
        <w:pStyle w:val="13"/>
        <w:rPr>
          <w:rFonts w:ascii="宋体" w:hAnsi="宋体" w:eastAsia="宋体" w:cs="宋体"/>
          <w:color w:val="000000"/>
        </w:rPr>
      </w:pPr>
      <w:r>
        <w:rPr>
          <w:rFonts w:hint="eastAsia" w:ascii="宋体" w:hAnsi="宋体" w:eastAsia="宋体" w:cs="宋体"/>
          <w:color w:val="000000"/>
        </w:rPr>
        <w:t>（五）</w:t>
      </w:r>
      <w:r>
        <w:rPr>
          <w:rFonts w:ascii="宋体" w:hAnsi="宋体" w:eastAsia="宋体" w:cs="宋体"/>
          <w:color w:val="000000"/>
        </w:rPr>
        <w:t xml:space="preserve">竞标文件的递交 </w:t>
      </w:r>
    </w:p>
    <w:p>
      <w:pPr>
        <w:pStyle w:val="13"/>
        <w:rPr>
          <w:rFonts w:ascii="宋体" w:hAnsi="宋体" w:eastAsia="宋体" w:cs="宋体"/>
          <w:color w:val="000000"/>
        </w:rPr>
      </w:pPr>
      <w:r>
        <w:rPr>
          <w:rFonts w:ascii="宋体" w:hAnsi="宋体" w:eastAsia="宋体" w:cs="宋体"/>
          <w:color w:val="000000"/>
        </w:rPr>
        <w:t xml:space="preserve">1、竞标文件的密封与标记 </w:t>
      </w:r>
    </w:p>
    <w:p>
      <w:pPr>
        <w:pStyle w:val="13"/>
        <w:rPr>
          <w:rFonts w:ascii="宋体" w:hAnsi="宋体" w:eastAsia="宋体" w:cs="宋体"/>
          <w:color w:val="000000"/>
        </w:rPr>
      </w:pPr>
      <w:r>
        <w:rPr>
          <w:rFonts w:ascii="宋体" w:hAnsi="宋体" w:eastAsia="宋体" w:cs="宋体"/>
          <w:color w:val="000000"/>
        </w:rPr>
        <w:t xml:space="preserve">竞标文件的正本、副本均采用信封分别密封。信封上注明项目名称、磋商人名称和地址、“正本”、“副本”字样。信封封口处须用白封条加以覆盖密封并加盖企业公章或法人授权代表签字。 </w:t>
      </w:r>
    </w:p>
    <w:p>
      <w:pPr>
        <w:pStyle w:val="13"/>
        <w:rPr>
          <w:rFonts w:ascii="宋体" w:hAnsi="宋体" w:eastAsia="宋体" w:cs="宋体"/>
          <w:color w:val="000000"/>
        </w:rPr>
      </w:pPr>
      <w:r>
        <w:rPr>
          <w:rFonts w:ascii="宋体" w:hAnsi="宋体" w:eastAsia="宋体" w:cs="宋体"/>
          <w:color w:val="000000"/>
        </w:rPr>
        <w:t>2、竞标文件投递截止时间:参阅第一部分“竞争性磋商</w:t>
      </w:r>
      <w:r>
        <w:rPr>
          <w:rFonts w:hint="eastAsia" w:ascii="宋体" w:hAnsi="宋体" w:eastAsia="宋体" w:cs="宋体"/>
          <w:color w:val="000000"/>
          <w:lang w:val="en-US" w:eastAsia="zh-CN"/>
        </w:rPr>
        <w:t>公告</w:t>
      </w:r>
      <w:r>
        <w:rPr>
          <w:rFonts w:ascii="宋体" w:hAnsi="宋体" w:eastAsia="宋体" w:cs="宋体"/>
          <w:color w:val="000000"/>
        </w:rPr>
        <w:t xml:space="preserve">”。 </w:t>
      </w:r>
    </w:p>
    <w:p>
      <w:pPr>
        <w:pStyle w:val="13"/>
        <w:rPr>
          <w:rFonts w:ascii="宋体" w:hAnsi="宋体" w:eastAsia="宋体" w:cs="宋体"/>
          <w:color w:val="000000"/>
        </w:rPr>
      </w:pPr>
      <w:r>
        <w:rPr>
          <w:rFonts w:hint="eastAsia" w:ascii="宋体" w:hAnsi="宋体" w:eastAsia="宋体" w:cs="宋体"/>
          <w:color w:val="000000"/>
        </w:rPr>
        <w:t>（六）</w:t>
      </w:r>
      <w:r>
        <w:rPr>
          <w:rFonts w:ascii="宋体" w:hAnsi="宋体" w:eastAsia="宋体" w:cs="宋体"/>
          <w:color w:val="000000"/>
        </w:rPr>
        <w:t xml:space="preserve">竞标文件语言:简体中文 </w:t>
      </w:r>
    </w:p>
    <w:p>
      <w:pPr>
        <w:pStyle w:val="13"/>
        <w:rPr>
          <w:rFonts w:ascii="宋体" w:hAnsi="宋体" w:eastAsia="宋体" w:cs="宋体"/>
          <w:color w:val="000000"/>
        </w:rPr>
      </w:pPr>
      <w:r>
        <w:rPr>
          <w:rFonts w:hint="eastAsia" w:ascii="宋体" w:hAnsi="宋体" w:eastAsia="宋体" w:cs="宋体"/>
          <w:color w:val="000000"/>
        </w:rPr>
        <w:t>（七）</w:t>
      </w:r>
      <w:r>
        <w:rPr>
          <w:rFonts w:ascii="宋体" w:hAnsi="宋体" w:eastAsia="宋体" w:cs="宋体"/>
          <w:color w:val="000000"/>
        </w:rPr>
        <w:t>竞标</w:t>
      </w:r>
      <w:r>
        <w:rPr>
          <w:rFonts w:hint="eastAsia" w:ascii="宋体" w:hAnsi="宋体" w:eastAsia="宋体" w:cs="宋体"/>
          <w:color w:val="000000"/>
        </w:rPr>
        <w:t>单位</w:t>
      </w:r>
      <w:r>
        <w:rPr>
          <w:rFonts w:ascii="宋体" w:hAnsi="宋体" w:eastAsia="宋体" w:cs="宋体"/>
          <w:color w:val="000000"/>
        </w:rPr>
        <w:t xml:space="preserve">参与人员 </w:t>
      </w:r>
    </w:p>
    <w:p>
      <w:pPr>
        <w:pStyle w:val="13"/>
        <w:rPr>
          <w:rFonts w:ascii="宋体" w:hAnsi="宋体" w:eastAsia="宋体" w:cs="宋体"/>
          <w:color w:val="0C0C0C" w:themeColor="text1" w:themeTint="F2"/>
        </w:rPr>
      </w:pPr>
      <w:r>
        <w:rPr>
          <w:rFonts w:ascii="宋体" w:hAnsi="宋体" w:eastAsia="宋体" w:cs="宋体"/>
          <w:color w:val="0C0C0C" w:themeColor="text1" w:themeTint="F2"/>
        </w:rPr>
        <w:t xml:space="preserve">各个竞标人派1名代表参与磋商，至少1人应为法人代表或具有法人授权委托书的授权代表。 </w:t>
      </w:r>
    </w:p>
    <w:p>
      <w:pPr>
        <w:pStyle w:val="13"/>
        <w:rPr>
          <w:rFonts w:ascii="宋体" w:hAnsi="宋体" w:eastAsia="宋体" w:cs="宋体"/>
          <w:color w:val="000000"/>
        </w:rPr>
      </w:pPr>
      <w:r>
        <w:rPr>
          <w:rFonts w:hint="eastAsia" w:ascii="宋体" w:hAnsi="宋体" w:eastAsia="宋体" w:cs="宋体"/>
          <w:color w:val="000000"/>
        </w:rPr>
        <w:t>（八）</w:t>
      </w:r>
      <w:r>
        <w:rPr>
          <w:rFonts w:ascii="宋体" w:hAnsi="宋体" w:eastAsia="宋体" w:cs="宋体"/>
          <w:color w:val="000000"/>
        </w:rPr>
        <w:t xml:space="preserve">无效磋商 </w:t>
      </w:r>
    </w:p>
    <w:p>
      <w:pPr>
        <w:pStyle w:val="13"/>
        <w:rPr>
          <w:rFonts w:ascii="宋体" w:hAnsi="宋体" w:eastAsia="宋体" w:cs="宋体"/>
          <w:color w:val="000000"/>
        </w:rPr>
      </w:pPr>
      <w:r>
        <w:rPr>
          <w:rFonts w:ascii="宋体" w:hAnsi="宋体" w:eastAsia="宋体" w:cs="宋体"/>
          <w:color w:val="000000"/>
        </w:rPr>
        <w:t xml:space="preserve">竞标人发生以下条款情况之一者，视为无效磋商，其竞标文件将被拒绝: </w:t>
      </w:r>
    </w:p>
    <w:p>
      <w:pPr>
        <w:pStyle w:val="13"/>
        <w:rPr>
          <w:rFonts w:ascii="宋体" w:hAnsi="宋体" w:eastAsia="宋体" w:cs="宋体"/>
          <w:color w:val="000000"/>
        </w:rPr>
      </w:pPr>
      <w:r>
        <w:rPr>
          <w:rFonts w:ascii="宋体" w:hAnsi="宋体" w:eastAsia="宋体" w:cs="宋体"/>
          <w:color w:val="000000"/>
        </w:rPr>
        <w:t xml:space="preserve">1、法人代表或法人授权代表未参加磋商。 </w:t>
      </w:r>
    </w:p>
    <w:p>
      <w:pPr>
        <w:pStyle w:val="13"/>
        <w:rPr>
          <w:rFonts w:ascii="宋体" w:hAnsi="宋体" w:eastAsia="宋体" w:cs="宋体"/>
          <w:color w:val="000000"/>
        </w:rPr>
      </w:pPr>
      <w:r>
        <w:rPr>
          <w:rFonts w:ascii="宋体" w:hAnsi="宋体" w:eastAsia="宋体" w:cs="宋体"/>
          <w:color w:val="000000"/>
        </w:rPr>
        <w:t xml:space="preserve">2、无主要的有效资格证明文件或超出营业范围的竞标。 </w:t>
      </w:r>
    </w:p>
    <w:p>
      <w:pPr>
        <w:pStyle w:val="13"/>
        <w:rPr>
          <w:rFonts w:ascii="宋体" w:hAnsi="宋体" w:eastAsia="宋体" w:cs="宋体"/>
          <w:color w:val="000000"/>
        </w:rPr>
      </w:pPr>
      <w:r>
        <w:rPr>
          <w:rFonts w:ascii="宋体" w:hAnsi="宋体" w:eastAsia="宋体" w:cs="宋体"/>
          <w:color w:val="000000"/>
        </w:rPr>
        <w:t xml:space="preserve">3、竞标文件不按规定的格式、内容填写或不按规定签字、盖章。 </w:t>
      </w:r>
    </w:p>
    <w:p>
      <w:pPr>
        <w:pStyle w:val="13"/>
        <w:rPr>
          <w:rFonts w:ascii="宋体" w:hAnsi="宋体" w:eastAsia="宋体" w:cs="宋体"/>
          <w:color w:val="000000"/>
        </w:rPr>
      </w:pPr>
      <w:r>
        <w:rPr>
          <w:rFonts w:ascii="宋体" w:hAnsi="宋体" w:eastAsia="宋体" w:cs="宋体"/>
          <w:color w:val="000000"/>
        </w:rPr>
        <w:t xml:space="preserve">4、竞标文件的应答不满足商务条款要求。 </w:t>
      </w:r>
    </w:p>
    <w:p>
      <w:pPr>
        <w:pStyle w:val="13"/>
        <w:rPr>
          <w:rFonts w:ascii="宋体" w:hAnsi="宋体" w:eastAsia="宋体" w:cs="宋体"/>
          <w:color w:val="000000"/>
        </w:rPr>
      </w:pPr>
      <w:r>
        <w:rPr>
          <w:rFonts w:ascii="宋体" w:hAnsi="宋体" w:eastAsia="宋体" w:cs="宋体"/>
          <w:color w:val="000000"/>
        </w:rPr>
        <w:t xml:space="preserve">5、竞标人的最后报价超出规定的竞标限价。 </w:t>
      </w:r>
    </w:p>
    <w:p>
      <w:pPr>
        <w:pStyle w:val="13"/>
        <w:rPr>
          <w:rFonts w:ascii="宋体" w:hAnsi="宋体" w:eastAsia="宋体" w:cs="宋体"/>
          <w:color w:val="000000"/>
        </w:rPr>
      </w:pPr>
      <w:r>
        <w:rPr>
          <w:rFonts w:ascii="宋体" w:hAnsi="宋体" w:eastAsia="宋体" w:cs="宋体"/>
          <w:color w:val="000000"/>
        </w:rPr>
        <w:t xml:space="preserve">6、竞标人的资质不符合竞争性磋商文件第二部分第二条“竞标人资格要求”的内容。 </w:t>
      </w:r>
    </w:p>
    <w:p>
      <w:pPr>
        <w:pStyle w:val="13"/>
        <w:rPr>
          <w:rFonts w:ascii="宋体" w:hAnsi="宋体" w:eastAsia="宋体" w:cs="宋体"/>
          <w:color w:val="000000"/>
        </w:rPr>
      </w:pPr>
      <w:r>
        <w:rPr>
          <w:rFonts w:ascii="宋体" w:hAnsi="宋体" w:eastAsia="宋体" w:cs="宋体"/>
          <w:color w:val="000000"/>
        </w:rPr>
        <w:t xml:space="preserve">7、竞标人磋商文件内容有与国家现行法律法规相违背的内容，或附有采购人无法接受的条件。 </w:t>
      </w:r>
    </w:p>
    <w:p>
      <w:pPr>
        <w:pStyle w:val="13"/>
        <w:rPr>
          <w:rFonts w:ascii="宋体" w:hAnsi="宋体" w:eastAsia="宋体" w:cs="宋体"/>
          <w:color w:val="000000"/>
        </w:rPr>
      </w:pPr>
      <w:r>
        <w:rPr>
          <w:rFonts w:ascii="宋体" w:hAnsi="宋体" w:eastAsia="宋体" w:cs="宋体"/>
          <w:color w:val="000000"/>
        </w:rPr>
        <w:t xml:space="preserve">五、磋商程序 </w:t>
      </w:r>
    </w:p>
    <w:p>
      <w:pPr>
        <w:pStyle w:val="13"/>
        <w:rPr>
          <w:rFonts w:ascii="宋体" w:hAnsi="宋体" w:eastAsia="宋体" w:cs="宋体"/>
          <w:color w:val="0C0C0C" w:themeColor="text1" w:themeTint="F2"/>
        </w:rPr>
      </w:pPr>
      <w:r>
        <w:rPr>
          <w:rFonts w:hint="eastAsia" w:ascii="宋体" w:hAnsi="宋体" w:eastAsia="宋体" w:cs="宋体"/>
          <w:color w:val="000000"/>
        </w:rPr>
        <w:t>1</w:t>
      </w:r>
      <w:r>
        <w:rPr>
          <w:rFonts w:hint="eastAsia" w:ascii="宋体" w:hAnsi="宋体" w:eastAsia="宋体" w:cs="宋体"/>
          <w:color w:val="0C0C0C" w:themeColor="text1" w:themeTint="F2"/>
        </w:rPr>
        <w:t>、</w:t>
      </w:r>
      <w:r>
        <w:rPr>
          <w:rFonts w:ascii="宋体" w:hAnsi="宋体" w:eastAsia="宋体" w:cs="宋体"/>
          <w:color w:val="0C0C0C" w:themeColor="text1" w:themeTint="F2"/>
        </w:rPr>
        <w:t xml:space="preserve">磋商小组由5名专家组成，其中采购人代表1人，竞标人须有法人或法人授权代表参加并签到。 </w:t>
      </w:r>
      <w:r>
        <w:rPr>
          <w:rFonts w:hint="eastAsia" w:ascii="宋体" w:hAnsi="宋体" w:eastAsia="宋体" w:cs="宋体"/>
          <w:color w:val="0C0C0C" w:themeColor="text1" w:themeTint="F2"/>
        </w:rPr>
        <w:t>（如无采购人代表，则有监督部门依法补抽一名专家）</w:t>
      </w:r>
    </w:p>
    <w:p>
      <w:pPr>
        <w:pStyle w:val="13"/>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 xml:space="preserve">竞争性磋商以分类抽签的形式确定磋商顺序，由采购方组织的磋商小组分别与各竞标人进行磋商。 </w:t>
      </w:r>
    </w:p>
    <w:p>
      <w:pPr>
        <w:pStyle w:val="13"/>
        <w:rPr>
          <w:rFonts w:ascii="宋体" w:hAnsi="宋体" w:eastAsia="宋体" w:cs="宋体"/>
          <w:color w:val="000000"/>
        </w:rPr>
      </w:pPr>
      <w:r>
        <w:rPr>
          <w:rFonts w:hint="eastAsia" w:ascii="宋体" w:hAnsi="宋体" w:eastAsia="宋体" w:cs="宋体"/>
          <w:color w:val="000000"/>
        </w:rPr>
        <w:t>3、</w:t>
      </w:r>
      <w:r>
        <w:rPr>
          <w:rFonts w:ascii="宋体" w:hAnsi="宋体" w:eastAsia="宋体" w:cs="宋体"/>
          <w:color w:val="000000"/>
        </w:rPr>
        <w:t xml:space="preserve">在磋商过程中磋商的任何一方不得向他人透露与磋商有关的技术资料、价格或其他信息。 </w:t>
      </w:r>
    </w:p>
    <w:p>
      <w:pPr>
        <w:pStyle w:val="13"/>
        <w:rPr>
          <w:rFonts w:ascii="宋体" w:hAnsi="宋体" w:eastAsia="宋体" w:cs="宋体"/>
          <w:color w:val="000000"/>
        </w:rPr>
      </w:pPr>
      <w:r>
        <w:rPr>
          <w:rFonts w:hint="eastAsia" w:ascii="宋体" w:hAnsi="宋体" w:eastAsia="宋体" w:cs="宋体"/>
          <w:color w:val="000000"/>
        </w:rPr>
        <w:t>4、</w:t>
      </w:r>
      <w:r>
        <w:rPr>
          <w:rFonts w:ascii="宋体" w:hAnsi="宋体" w:eastAsia="宋体" w:cs="宋体"/>
          <w:color w:val="000000"/>
        </w:rPr>
        <w:t xml:space="preserve">初始磋商后，如磋商文件有实质性变动的，磋商小组须以书面形式通知所有参加磋商的竞标人。所有竞标人根据竞争性磋商文件或其补充文件在规定的时间里提出有关书面建议及作出相关的书面承诺，并报出最佳服务和最后报价。磋商小组在此基础上公平选定成交报价。 </w:t>
      </w:r>
    </w:p>
    <w:p>
      <w:pPr>
        <w:pStyle w:val="13"/>
        <w:rPr>
          <w:rFonts w:ascii="宋体" w:hAnsi="宋体" w:eastAsia="宋体" w:cs="宋体"/>
          <w:color w:val="000000"/>
        </w:rPr>
      </w:pPr>
      <w:r>
        <w:rPr>
          <w:rFonts w:hint="eastAsia" w:ascii="宋体" w:hAnsi="宋体" w:eastAsia="宋体" w:cs="宋体"/>
          <w:color w:val="000000"/>
        </w:rPr>
        <w:t>5、</w:t>
      </w:r>
      <w:r>
        <w:rPr>
          <w:rFonts w:ascii="宋体" w:hAnsi="宋体" w:eastAsia="宋体" w:cs="宋体"/>
          <w:color w:val="000000"/>
        </w:rPr>
        <w:t xml:space="preserve">所有竞标人在磋商时作出的所有书面承诺须由竞标人法人授权代表签字。 </w:t>
      </w:r>
    </w:p>
    <w:p>
      <w:pPr>
        <w:pStyle w:val="13"/>
        <w:rPr>
          <w:rFonts w:ascii="宋体" w:hAnsi="宋体" w:eastAsia="宋体" w:cs="宋体"/>
          <w:color w:val="000000"/>
        </w:rPr>
      </w:pPr>
      <w:r>
        <w:rPr>
          <w:rFonts w:hint="eastAsia" w:ascii="宋体" w:hAnsi="宋体" w:eastAsia="宋体" w:cs="宋体"/>
          <w:color w:val="000000"/>
        </w:rPr>
        <w:t>6、</w:t>
      </w:r>
      <w:r>
        <w:rPr>
          <w:rFonts w:ascii="宋体" w:hAnsi="宋体" w:eastAsia="宋体" w:cs="宋体"/>
          <w:color w:val="000000"/>
        </w:rPr>
        <w:t>磋商结束后，磋商小组要求所有参加磋商的竞标人在规定的时间内书面提出最后报价及有关承诺,填写《最后报价表》,，并据此确定成交单位。超出规定时间没有进行最后报价的竞标人，视为放弃最后报价，以其前一次报价为准。磋商小组可以视情况要求竞标人在规定时间进行多次报价，以竞标人最后的有效报价为准。</w:t>
      </w:r>
    </w:p>
    <w:p>
      <w:pPr>
        <w:pStyle w:val="13"/>
        <w:rPr>
          <w:rFonts w:ascii="宋体" w:hAnsi="宋体" w:eastAsia="宋体" w:cs="宋体"/>
          <w:color w:val="0000FF"/>
        </w:rPr>
      </w:pPr>
      <w:r>
        <w:rPr>
          <w:rFonts w:hint="eastAsia" w:ascii="宋体" w:hAnsi="宋体" w:eastAsia="宋体" w:cs="宋体"/>
          <w:color w:val="0C0C0C" w:themeColor="text1" w:themeTint="F2"/>
        </w:rPr>
        <w:t>最后由</w:t>
      </w:r>
      <w:r>
        <w:rPr>
          <w:rFonts w:hint="eastAsia" w:ascii="宋体" w:hAnsi="宋体" w:eastAsia="宋体" w:cs="宋体"/>
          <w:color w:val="0C0C0C" w:themeColor="text1" w:themeTint="F2"/>
          <w:lang w:val="en-US" w:eastAsia="zh-CN"/>
        </w:rPr>
        <w:t>磋商</w:t>
      </w:r>
      <w:r>
        <w:rPr>
          <w:rFonts w:hint="eastAsia" w:ascii="宋体" w:hAnsi="宋体" w:eastAsia="宋体" w:cs="宋体"/>
          <w:color w:val="0C0C0C" w:themeColor="text1" w:themeTint="F2"/>
        </w:rPr>
        <w:t>小组书写评标报告。</w:t>
      </w:r>
      <w:r>
        <w:rPr>
          <w:rFonts w:ascii="宋体" w:hAnsi="宋体" w:eastAsia="宋体" w:cs="宋体"/>
          <w:color w:val="0000FF"/>
        </w:rPr>
        <w:t xml:space="preserve"> </w:t>
      </w:r>
    </w:p>
    <w:p>
      <w:pPr>
        <w:pStyle w:val="13"/>
        <w:rPr>
          <w:rFonts w:ascii="宋体" w:hAnsi="宋体" w:eastAsia="宋体" w:cs="宋体"/>
          <w:color w:val="000000"/>
        </w:rPr>
      </w:pPr>
      <w:r>
        <w:rPr>
          <w:rFonts w:ascii="宋体" w:hAnsi="宋体" w:eastAsia="宋体" w:cs="宋体"/>
          <w:color w:val="000000"/>
        </w:rPr>
        <w:t xml:space="preserve">六、成交原则 </w:t>
      </w:r>
    </w:p>
    <w:p>
      <w:pPr>
        <w:pStyle w:val="13"/>
        <w:rPr>
          <w:rFonts w:ascii="宋体" w:hAnsi="宋体" w:eastAsia="宋体" w:cs="宋体"/>
          <w:color w:val="000000"/>
        </w:rPr>
      </w:pPr>
      <w:r>
        <w:rPr>
          <w:rFonts w:hint="eastAsia" w:ascii="宋体" w:hAnsi="宋体" w:eastAsia="宋体" w:cs="宋体"/>
          <w:color w:val="000000"/>
        </w:rPr>
        <w:t>1、本项目采用综合评</w:t>
      </w:r>
      <w:r>
        <w:rPr>
          <w:rFonts w:hint="eastAsia" w:ascii="宋体" w:hAnsi="宋体" w:eastAsia="宋体" w:cs="宋体"/>
          <w:color w:val="000000"/>
          <w:lang w:val="en-US" w:eastAsia="zh-CN"/>
        </w:rPr>
        <w:t>估</w:t>
      </w:r>
      <w:r>
        <w:rPr>
          <w:rFonts w:hint="eastAsia" w:ascii="宋体" w:hAnsi="宋体" w:eastAsia="宋体" w:cs="宋体"/>
          <w:color w:val="000000"/>
        </w:rPr>
        <w:t>法：经磋商确定最终采购需求和提交最后报价的</w:t>
      </w:r>
      <w:r>
        <w:rPr>
          <w:rFonts w:hint="eastAsia" w:ascii="宋体" w:hAnsi="宋体"/>
          <w:color w:val="0C0C0C" w:themeColor="text1" w:themeTint="F2"/>
          <w:szCs w:val="21"/>
          <w:lang w:val="en-US" w:eastAsia="zh-CN"/>
        </w:rPr>
        <w:t>投标单位</w:t>
      </w:r>
      <w:r>
        <w:rPr>
          <w:rFonts w:hint="eastAsia" w:ascii="宋体" w:hAnsi="宋体" w:eastAsia="宋体" w:cs="宋体"/>
          <w:color w:val="000000"/>
        </w:rPr>
        <w:t>后，由磋商小组采用综合评</w:t>
      </w:r>
      <w:r>
        <w:rPr>
          <w:rFonts w:hint="eastAsia" w:ascii="宋体" w:hAnsi="宋体" w:eastAsia="宋体" w:cs="宋体"/>
          <w:color w:val="000000"/>
          <w:lang w:val="en-US" w:eastAsia="zh-CN"/>
        </w:rPr>
        <w:t>估</w:t>
      </w:r>
      <w:r>
        <w:rPr>
          <w:rFonts w:hint="eastAsia" w:ascii="宋体" w:hAnsi="宋体" w:eastAsia="宋体" w:cs="宋体"/>
          <w:color w:val="000000"/>
        </w:rPr>
        <w:t>法对提交最后报价的</w:t>
      </w:r>
      <w:r>
        <w:rPr>
          <w:rFonts w:hint="eastAsia" w:ascii="宋体" w:hAnsi="宋体"/>
          <w:color w:val="0C0C0C" w:themeColor="text1" w:themeTint="F2"/>
          <w:szCs w:val="21"/>
          <w:lang w:val="en-US" w:eastAsia="zh-CN"/>
        </w:rPr>
        <w:t>投标单位</w:t>
      </w:r>
      <w:r>
        <w:rPr>
          <w:rFonts w:hint="eastAsia" w:ascii="宋体" w:hAnsi="宋体" w:eastAsia="宋体" w:cs="宋体"/>
          <w:color w:val="000000"/>
        </w:rPr>
        <w:t>的响应文件和最后报价进行综合评分。磋商文件中没有规定的评审标准不得作为评审依据。评审时，磋商小组各成员应当独立对每个有效响应的文件进行评价、打分，然后汇总每个</w:t>
      </w:r>
      <w:r>
        <w:rPr>
          <w:rFonts w:hint="eastAsia" w:ascii="宋体" w:hAnsi="宋体"/>
          <w:color w:val="0C0C0C" w:themeColor="text1" w:themeTint="F2"/>
          <w:szCs w:val="21"/>
          <w:lang w:val="en-US" w:eastAsia="zh-CN"/>
        </w:rPr>
        <w:t>投标单位</w:t>
      </w:r>
      <w:r>
        <w:rPr>
          <w:rFonts w:hint="eastAsia" w:ascii="宋体" w:hAnsi="宋体" w:eastAsia="宋体" w:cs="宋体"/>
          <w:color w:val="000000"/>
        </w:rPr>
        <w:t>每项评分因素的得分。</w:t>
      </w:r>
      <w:r>
        <w:rPr>
          <w:rFonts w:hint="eastAsia" w:ascii="宋体" w:hAnsi="宋体"/>
          <w:color w:val="0C0C0C" w:themeColor="text1" w:themeTint="F2"/>
          <w:szCs w:val="21"/>
          <w:lang w:val="en-US" w:eastAsia="zh-CN"/>
        </w:rPr>
        <w:t>投标单位</w:t>
      </w:r>
      <w:r>
        <w:rPr>
          <w:rFonts w:hint="eastAsia" w:ascii="宋体" w:hAnsi="宋体" w:eastAsia="宋体" w:cs="宋体"/>
          <w:color w:val="000000"/>
        </w:rPr>
        <w:t>的综合得分等于全体磋商小组打分的算术平均值</w:t>
      </w:r>
      <w:r>
        <w:rPr>
          <w:rFonts w:ascii="宋体" w:hAnsi="宋体" w:eastAsia="宋体" w:cs="宋体"/>
          <w:color w:val="000000"/>
        </w:rPr>
        <w:t>。</w:t>
      </w:r>
    </w:p>
    <w:p>
      <w:pPr>
        <w:pStyle w:val="13"/>
        <w:rPr>
          <w:rFonts w:hint="eastAsia" w:ascii="宋体" w:hAnsi="宋体"/>
          <w:b/>
          <w:bCs/>
        </w:rPr>
      </w:pPr>
      <w:r>
        <w:rPr>
          <w:rFonts w:hint="eastAsia" w:ascii="宋体" w:hAnsi="宋体"/>
          <w:b/>
          <w:bCs/>
        </w:rPr>
        <w:t>磋商小组应当根据综合评分情况，按照评审得分由高到低的顺序推荐3名成交候选</w:t>
      </w:r>
      <w:r>
        <w:rPr>
          <w:rFonts w:hint="eastAsia" w:ascii="宋体" w:hAnsi="宋体" w:cs="Times New Roman"/>
          <w:b/>
          <w:bCs/>
          <w:lang w:val="en-US" w:eastAsia="zh-CN"/>
        </w:rPr>
        <w:t>投标单位</w:t>
      </w:r>
      <w:r>
        <w:rPr>
          <w:rFonts w:hint="eastAsia" w:ascii="宋体" w:hAnsi="宋体" w:cs="Times New Roman"/>
          <w:b/>
          <w:bCs/>
        </w:rPr>
        <w:t>，</w:t>
      </w:r>
      <w:r>
        <w:rPr>
          <w:rFonts w:hint="eastAsia" w:ascii="宋体" w:hAnsi="宋体"/>
          <w:b/>
          <w:bCs/>
        </w:rPr>
        <w:t>并编写评审报告。评审得分相同的，按照最后报价由低到高的顺序推荐。评审得分且最后报价相同的，按照技术指标优劣顺序推荐</w:t>
      </w:r>
    </w:p>
    <w:p>
      <w:pPr>
        <w:pStyle w:val="13"/>
        <w:rPr>
          <w:rFonts w:hint="eastAsia" w:ascii="宋体" w:hAnsi="宋体"/>
          <w:b/>
          <w:bCs/>
        </w:rPr>
      </w:pPr>
    </w:p>
    <w:p>
      <w:pPr>
        <w:pStyle w:val="13"/>
        <w:rPr>
          <w:rFonts w:hint="eastAsia" w:ascii="宋体" w:hAnsi="宋体"/>
          <w:b/>
          <w:bCs/>
        </w:rPr>
      </w:pPr>
    </w:p>
    <w:p>
      <w:pPr>
        <w:spacing w:line="400" w:lineRule="exact"/>
        <w:ind w:firstLine="470" w:firstLineChars="196"/>
        <w:rPr>
          <w:rFonts w:ascii="宋体" w:hAnsi="宋体"/>
          <w:snapToGrid w:val="0"/>
        </w:rPr>
      </w:pPr>
      <w:r>
        <w:rPr>
          <w:rFonts w:hint="eastAsia" w:ascii="宋体" w:hAnsi="宋体"/>
          <w:snapToGrid w:val="0"/>
        </w:rPr>
        <w:t>评分细则：</w:t>
      </w:r>
    </w:p>
    <w:tbl>
      <w:tblPr>
        <w:tblStyle w:val="9"/>
        <w:tblW w:w="9397" w:type="dxa"/>
        <w:tblInd w:w="0" w:type="dxa"/>
        <w:tblLayout w:type="fixed"/>
        <w:tblCellMar>
          <w:top w:w="0" w:type="dxa"/>
          <w:left w:w="108" w:type="dxa"/>
          <w:bottom w:w="0" w:type="dxa"/>
          <w:right w:w="108" w:type="dxa"/>
        </w:tblCellMar>
      </w:tblPr>
      <w:tblGrid>
        <w:gridCol w:w="675"/>
        <w:gridCol w:w="1276"/>
        <w:gridCol w:w="1985"/>
        <w:gridCol w:w="5437"/>
        <w:gridCol w:w="24"/>
      </w:tblGrid>
      <w:tr>
        <w:tblPrEx>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bCs/>
              </w:rPr>
            </w:pPr>
            <w:r>
              <w:rPr>
                <w:rFonts w:hint="eastAsia" w:ascii="宋体" w:hAnsi="宋体" w:eastAsia="宋体" w:cs="宋体"/>
                <w:b/>
                <w:bCs/>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bCs/>
              </w:rPr>
            </w:pPr>
            <w:r>
              <w:rPr>
                <w:rFonts w:hint="eastAsia" w:ascii="宋体" w:hAnsi="宋体" w:eastAsia="宋体" w:cs="宋体"/>
                <w:b/>
                <w:bCs/>
              </w:rPr>
              <w:t>评分项目分类</w:t>
            </w: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bCs/>
              </w:rPr>
            </w:pPr>
            <w:r>
              <w:rPr>
                <w:rFonts w:hint="eastAsia" w:ascii="宋体" w:hAnsi="宋体" w:eastAsia="宋体" w:cs="宋体"/>
                <w:b/>
                <w:bCs/>
              </w:rPr>
              <w:t>评分项目</w:t>
            </w:r>
          </w:p>
        </w:tc>
        <w:tc>
          <w:tcPr>
            <w:tcW w:w="54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bCs/>
              </w:rPr>
            </w:pPr>
            <w:r>
              <w:rPr>
                <w:rFonts w:hint="eastAsia" w:ascii="宋体" w:hAnsi="宋体" w:eastAsia="宋体" w:cs="宋体"/>
                <w:b/>
                <w:bCs/>
              </w:rPr>
              <w:t>评分标准</w:t>
            </w:r>
          </w:p>
        </w:tc>
      </w:tr>
      <w:tr>
        <w:tblPrEx>
          <w:tblCellMar>
            <w:top w:w="0" w:type="dxa"/>
            <w:left w:w="108" w:type="dxa"/>
            <w:bottom w:w="0" w:type="dxa"/>
            <w:right w:w="108" w:type="dxa"/>
          </w:tblCellMar>
        </w:tblPrEx>
        <w:trPr>
          <w:trHeight w:val="20" w:hRule="atLeast"/>
        </w:trPr>
        <w:tc>
          <w:tcPr>
            <w:tcW w:w="675" w:type="dxa"/>
            <w:tcBorders>
              <w:top w:val="nil"/>
              <w:left w:val="single" w:color="auto" w:sz="4" w:space="0"/>
              <w:bottom w:val="single" w:color="auto" w:sz="4" w:space="0"/>
              <w:right w:val="single" w:color="auto" w:sz="4" w:space="0"/>
            </w:tcBorders>
            <w:vAlign w:val="center"/>
          </w:tcPr>
          <w:p>
            <w:pPr>
              <w:snapToGrid w:val="0"/>
              <w:jc w:val="center"/>
              <w:rPr>
                <w:rFonts w:ascii="宋体" w:hAnsi="宋体" w:eastAsia="宋体" w:cs="宋体"/>
              </w:rPr>
            </w:pPr>
            <w:r>
              <w:rPr>
                <w:rFonts w:hint="eastAsia" w:ascii="宋体" w:hAnsi="宋体" w:eastAsia="宋体" w:cs="宋体"/>
              </w:rPr>
              <w:t>1</w:t>
            </w:r>
          </w:p>
        </w:tc>
        <w:tc>
          <w:tcPr>
            <w:tcW w:w="1276" w:type="dxa"/>
            <w:tcBorders>
              <w:top w:val="nil"/>
              <w:left w:val="single" w:color="auto" w:sz="4" w:space="0"/>
              <w:bottom w:val="single" w:color="auto" w:sz="4" w:space="0"/>
              <w:right w:val="single" w:color="auto" w:sz="4" w:space="0"/>
            </w:tcBorders>
            <w:vAlign w:val="center"/>
          </w:tcPr>
          <w:p>
            <w:pPr>
              <w:snapToGrid w:val="0"/>
              <w:jc w:val="center"/>
              <w:rPr>
                <w:rFonts w:ascii="宋体" w:hAnsi="宋体" w:eastAsia="宋体" w:cs="宋体"/>
              </w:rPr>
            </w:pPr>
            <w:r>
              <w:rPr>
                <w:rFonts w:hint="eastAsia" w:ascii="宋体" w:hAnsi="宋体" w:eastAsia="宋体" w:cs="宋体"/>
              </w:rPr>
              <w:t>报价</w:t>
            </w:r>
          </w:p>
          <w:p>
            <w:pPr>
              <w:snapToGrid w:val="0"/>
              <w:jc w:val="center"/>
              <w:rPr>
                <w:rFonts w:ascii="宋体" w:hAnsi="宋体" w:eastAsia="宋体" w:cs="宋体"/>
              </w:rPr>
            </w:pPr>
            <w:r>
              <w:rPr>
                <w:rFonts w:hint="eastAsia" w:ascii="宋体" w:hAnsi="宋体" w:eastAsia="宋体" w:cs="宋体"/>
              </w:rPr>
              <w:t>部分</w:t>
            </w:r>
          </w:p>
          <w:p>
            <w:pPr>
              <w:snapToGrid w:val="0"/>
              <w:jc w:val="center"/>
              <w:rPr>
                <w:rFonts w:ascii="宋体" w:hAnsi="宋体" w:eastAsia="宋体" w:cs="宋体"/>
              </w:rPr>
            </w:pPr>
            <w:r>
              <w:rPr>
                <w:rFonts w:hint="eastAsia" w:ascii="宋体" w:hAnsi="宋体" w:eastAsia="宋体" w:cs="宋体"/>
              </w:rPr>
              <w:t>（</w:t>
            </w:r>
            <w:r>
              <w:rPr>
                <w:rFonts w:hint="eastAsia" w:ascii="宋体" w:hAnsi="宋体" w:cs="宋体"/>
              </w:rPr>
              <w:t>30</w:t>
            </w:r>
            <w:r>
              <w:rPr>
                <w:rFonts w:hint="eastAsia" w:ascii="宋体" w:hAnsi="宋体" w:eastAsia="宋体" w:cs="宋体"/>
              </w:rPr>
              <w:t>分）</w:t>
            </w:r>
          </w:p>
        </w:tc>
        <w:tc>
          <w:tcPr>
            <w:tcW w:w="1985" w:type="dxa"/>
            <w:tcBorders>
              <w:top w:val="nil"/>
              <w:left w:val="single" w:color="auto" w:sz="4" w:space="0"/>
              <w:bottom w:val="single" w:color="auto" w:sz="4" w:space="0"/>
              <w:right w:val="single" w:color="auto" w:sz="4" w:space="0"/>
            </w:tcBorders>
            <w:vAlign w:val="center"/>
          </w:tcPr>
          <w:p>
            <w:pPr>
              <w:snapToGrid w:val="0"/>
              <w:jc w:val="center"/>
              <w:rPr>
                <w:rFonts w:ascii="宋体" w:hAnsi="宋体" w:eastAsia="宋体" w:cs="宋体"/>
              </w:rPr>
            </w:pPr>
            <w:r>
              <w:rPr>
                <w:rFonts w:hint="eastAsia" w:ascii="宋体" w:hAnsi="宋体" w:eastAsia="宋体" w:cs="宋体"/>
              </w:rPr>
              <w:t>最后报价</w:t>
            </w:r>
          </w:p>
          <w:p>
            <w:pPr>
              <w:snapToGrid w:val="0"/>
              <w:jc w:val="center"/>
              <w:rPr>
                <w:rFonts w:ascii="宋体" w:hAnsi="宋体" w:eastAsia="宋体" w:cs="宋体"/>
              </w:rPr>
            </w:pPr>
            <w:r>
              <w:rPr>
                <w:rFonts w:hint="eastAsia" w:ascii="宋体" w:hAnsi="宋体" w:eastAsia="宋体" w:cs="宋体"/>
              </w:rPr>
              <w:t>（</w:t>
            </w:r>
            <w:r>
              <w:rPr>
                <w:rFonts w:hint="eastAsia" w:ascii="宋体" w:hAnsi="宋体" w:cs="宋体"/>
              </w:rPr>
              <w:t>30</w:t>
            </w:r>
            <w:r>
              <w:rPr>
                <w:rFonts w:hint="eastAsia" w:ascii="宋体" w:hAnsi="宋体" w:eastAsia="宋体" w:cs="宋体"/>
              </w:rPr>
              <w:t>分）</w:t>
            </w:r>
          </w:p>
          <w:p>
            <w:pPr>
              <w:snapToGrid w:val="0"/>
              <w:jc w:val="center"/>
              <w:rPr>
                <w:rFonts w:ascii="宋体" w:hAnsi="宋体" w:eastAsia="宋体" w:cs="宋体"/>
              </w:rPr>
            </w:pPr>
          </w:p>
        </w:tc>
        <w:tc>
          <w:tcPr>
            <w:tcW w:w="5461" w:type="dxa"/>
            <w:gridSpan w:val="2"/>
            <w:tcBorders>
              <w:top w:val="single" w:color="auto" w:sz="4" w:space="0"/>
              <w:left w:val="nil"/>
              <w:right w:val="single" w:color="auto" w:sz="4" w:space="0"/>
            </w:tcBorders>
            <w:vAlign w:val="center"/>
          </w:tcPr>
          <w:p>
            <w:pPr>
              <w:snapToGrid w:val="0"/>
              <w:rPr>
                <w:rFonts w:ascii="宋体" w:hAnsi="宋体" w:eastAsia="宋体" w:cs="宋体"/>
              </w:rPr>
            </w:pPr>
            <w:r>
              <w:rPr>
                <w:rFonts w:hint="eastAsia" w:ascii="宋体" w:hAnsi="宋体" w:eastAsia="宋体"/>
              </w:rPr>
              <w:t>报价得分采用低价优先法计算，</w:t>
            </w:r>
            <w:r>
              <w:rPr>
                <w:rFonts w:hint="eastAsia" w:ascii="宋体" w:hAnsi="宋体" w:eastAsia="宋体" w:cs="宋体"/>
              </w:rPr>
              <w:t>满足磋商文件要求且最后报价最低的</w:t>
            </w:r>
            <w:r>
              <w:rPr>
                <w:rFonts w:hint="eastAsia" w:ascii="宋体" w:hAnsi="宋体"/>
                <w:color w:val="0C0C0C" w:themeColor="text1" w:themeTint="F2"/>
                <w:szCs w:val="21"/>
                <w:lang w:val="en-US" w:eastAsia="zh-CN"/>
              </w:rPr>
              <w:t>投标单位</w:t>
            </w:r>
            <w:r>
              <w:rPr>
                <w:rFonts w:hint="eastAsia" w:ascii="宋体" w:hAnsi="宋体" w:eastAsia="宋体" w:cs="宋体"/>
              </w:rPr>
              <w:t>的价格为磋商基准价，其价格分为满分（</w:t>
            </w:r>
            <w:r>
              <w:rPr>
                <w:rFonts w:hint="eastAsia" w:ascii="宋体" w:hAnsi="宋体" w:cs="宋体"/>
              </w:rPr>
              <w:t>30</w:t>
            </w:r>
            <w:r>
              <w:rPr>
                <w:rFonts w:hint="eastAsia" w:ascii="宋体" w:hAnsi="宋体" w:eastAsia="宋体" w:cs="宋体"/>
              </w:rPr>
              <w:t>分）。其他</w:t>
            </w:r>
            <w:r>
              <w:rPr>
                <w:rFonts w:hint="eastAsia" w:ascii="宋体" w:hAnsi="宋体"/>
                <w:color w:val="0C0C0C" w:themeColor="text1" w:themeTint="F2"/>
                <w:szCs w:val="21"/>
                <w:lang w:val="en-US" w:eastAsia="zh-CN"/>
              </w:rPr>
              <w:t>投标单位</w:t>
            </w:r>
            <w:r>
              <w:rPr>
                <w:rFonts w:hint="eastAsia" w:ascii="宋体" w:hAnsi="宋体" w:eastAsia="宋体" w:cs="宋体"/>
              </w:rPr>
              <w:t>的价格分统一按照下列公式计算：</w:t>
            </w:r>
          </w:p>
          <w:p>
            <w:pPr>
              <w:snapToGrid w:val="0"/>
              <w:rPr>
                <w:rFonts w:ascii="宋体" w:hAnsi="宋体" w:eastAsia="宋体" w:cs="宋体"/>
              </w:rPr>
            </w:pPr>
            <w:r>
              <w:rPr>
                <w:rFonts w:hint="eastAsia" w:ascii="宋体" w:hAnsi="宋体" w:eastAsia="宋体" w:cs="宋体"/>
              </w:rPr>
              <w:t>磋商报价得分=（磋商基准价/最后磋商报价）×</w:t>
            </w:r>
            <w:r>
              <w:rPr>
                <w:rFonts w:hint="eastAsia" w:ascii="宋体" w:hAnsi="宋体" w:eastAsia="宋体" w:cs="宋体"/>
                <w:lang w:val="en-US" w:eastAsia="zh-CN"/>
              </w:rPr>
              <w:t>3</w:t>
            </w:r>
            <w:r>
              <w:rPr>
                <w:rFonts w:hint="eastAsia" w:ascii="宋体" w:hAnsi="宋体" w:eastAsia="宋体" w:cs="宋体"/>
              </w:rPr>
              <w:t>0%×100。</w:t>
            </w:r>
          </w:p>
          <w:p>
            <w:pPr>
              <w:snapToGrid w:val="0"/>
              <w:rPr>
                <w:rFonts w:ascii="宋体" w:hAnsi="宋体" w:eastAsia="宋体" w:cs="宋体"/>
              </w:rPr>
            </w:pPr>
            <w:r>
              <w:rPr>
                <w:rFonts w:hint="eastAsia" w:ascii="宋体" w:hAnsi="宋体" w:eastAsia="宋体"/>
              </w:rPr>
              <w:t>计算分数时四舍五入取小数点后两位。</w:t>
            </w:r>
          </w:p>
        </w:tc>
      </w:tr>
      <w:tr>
        <w:tblPrEx>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rPr>
            </w:pPr>
            <w:r>
              <w:rPr>
                <w:rFonts w:hint="eastAsia" w:ascii="宋体" w:hAnsi="宋体" w:eastAsia="宋体" w:cs="宋体"/>
              </w:rPr>
              <w:t>2</w:t>
            </w:r>
          </w:p>
          <w:p>
            <w:pPr>
              <w:snapToGrid w:val="0"/>
              <w:jc w:val="center"/>
              <w:rPr>
                <w:rFonts w:ascii="宋体" w:hAnsi="宋体" w:eastAsia="宋体" w:cs="宋体"/>
              </w:rPr>
            </w:pPr>
          </w:p>
        </w:tc>
        <w:tc>
          <w:tcPr>
            <w:tcW w:w="1276" w:type="dxa"/>
            <w:vMerge w:val="restart"/>
            <w:tcBorders>
              <w:top w:val="single" w:color="auto" w:sz="4" w:space="0"/>
              <w:left w:val="single" w:color="auto" w:sz="4" w:space="0"/>
              <w:right w:val="single" w:color="auto" w:sz="4" w:space="0"/>
            </w:tcBorders>
            <w:vAlign w:val="center"/>
          </w:tcPr>
          <w:p>
            <w:pPr>
              <w:snapToGrid w:val="0"/>
              <w:rPr>
                <w:rFonts w:hint="eastAsia" w:ascii="宋体" w:hAnsi="宋体" w:eastAsia="宋体" w:cs="宋体"/>
                <w:lang w:eastAsia="zh-CN"/>
              </w:rPr>
            </w:pPr>
            <w:r>
              <w:rPr>
                <w:rFonts w:hint="eastAsia" w:ascii="宋体" w:hAnsi="宋体" w:eastAsia="宋体" w:cs="宋体"/>
              </w:rPr>
              <w:t>技术</w:t>
            </w:r>
            <w:r>
              <w:rPr>
                <w:rFonts w:hint="eastAsia" w:ascii="宋体" w:hAnsi="宋体" w:eastAsia="宋体" w:cs="宋体"/>
                <w:lang w:eastAsia="zh-CN"/>
              </w:rPr>
              <w:t>、</w:t>
            </w:r>
          </w:p>
          <w:p>
            <w:pPr>
              <w:snapToGrid w:val="0"/>
              <w:jc w:val="center"/>
              <w:rPr>
                <w:rFonts w:ascii="宋体" w:hAnsi="宋体" w:eastAsia="宋体"/>
              </w:rPr>
            </w:pPr>
            <w:r>
              <w:rPr>
                <w:rFonts w:hint="eastAsia" w:ascii="宋体" w:hAnsi="宋体" w:eastAsia="宋体"/>
              </w:rPr>
              <w:t>商务部分</w:t>
            </w:r>
          </w:p>
          <w:p>
            <w:pPr>
              <w:snapToGrid w:val="0"/>
              <w:jc w:val="center"/>
              <w:rPr>
                <w:rFonts w:ascii="宋体" w:hAnsi="宋体" w:eastAsia="宋体" w:cs="宋体"/>
              </w:rPr>
            </w:pPr>
            <w:r>
              <w:rPr>
                <w:rFonts w:hint="eastAsia" w:ascii="宋体" w:hAnsi="宋体" w:eastAsia="宋体"/>
              </w:rPr>
              <w:t>（</w:t>
            </w:r>
            <w:r>
              <w:rPr>
                <w:rFonts w:hint="eastAsia" w:ascii="宋体" w:hAnsi="宋体" w:eastAsia="宋体"/>
                <w:lang w:val="en-US" w:eastAsia="zh-CN"/>
              </w:rPr>
              <w:t>7</w:t>
            </w:r>
            <w:r>
              <w:rPr>
                <w:rFonts w:hint="eastAsia" w:ascii="宋体" w:hAnsi="宋体" w:eastAsia="宋体"/>
              </w:rPr>
              <w:t>0分）</w:t>
            </w: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rPr>
            </w:pPr>
            <w:r>
              <w:rPr>
                <w:rFonts w:hint="eastAsia" w:ascii="宋体" w:hAnsi="宋体" w:eastAsia="宋体" w:cs="宋体"/>
              </w:rPr>
              <w:t>服务内容响应（</w:t>
            </w:r>
            <w:r>
              <w:rPr>
                <w:rFonts w:hint="eastAsia" w:ascii="宋体" w:hAnsi="宋体" w:cs="宋体"/>
              </w:rPr>
              <w:t>10</w:t>
            </w:r>
            <w:r>
              <w:rPr>
                <w:rFonts w:hint="eastAsia" w:ascii="宋体" w:hAnsi="宋体" w:eastAsia="宋体" w:cs="宋体"/>
              </w:rPr>
              <w:t>分）</w:t>
            </w:r>
          </w:p>
        </w:tc>
        <w:tc>
          <w:tcPr>
            <w:tcW w:w="5461"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cs="宋体"/>
              </w:rPr>
            </w:pPr>
            <w:r>
              <w:rPr>
                <w:rFonts w:hint="eastAsia" w:ascii="宋体" w:hAnsi="宋体" w:eastAsia="宋体" w:cs="宋体"/>
              </w:rPr>
              <w:t>符合磋商文件要求没有负偏离得</w:t>
            </w:r>
            <w:r>
              <w:rPr>
                <w:rFonts w:hint="eastAsia" w:ascii="宋体" w:hAnsi="宋体" w:eastAsia="宋体" w:cs="宋体"/>
                <w:lang w:val="en-US" w:eastAsia="zh-CN"/>
              </w:rPr>
              <w:t>6-10</w:t>
            </w:r>
            <w:r>
              <w:rPr>
                <w:rFonts w:hint="eastAsia" w:ascii="宋体" w:hAnsi="宋体" w:eastAsia="宋体" w:cs="宋体"/>
              </w:rPr>
              <w:t>分；与磋商文件要求有非实质性负偏离的，根据偏离情况及对使用需求的影响，由评委酌情打分</w:t>
            </w:r>
            <w:r>
              <w:rPr>
                <w:rFonts w:hint="eastAsia" w:ascii="宋体" w:hAnsi="宋体" w:eastAsia="宋体" w:cs="宋体"/>
                <w:lang w:val="en-US" w:eastAsia="zh-CN"/>
              </w:rPr>
              <w:t>5-10分</w:t>
            </w:r>
            <w:r>
              <w:rPr>
                <w:rFonts w:hint="eastAsia" w:ascii="宋体" w:hAnsi="宋体" w:eastAsia="宋体" w:cs="宋体"/>
              </w:rPr>
              <w:t>。</w:t>
            </w:r>
          </w:p>
        </w:tc>
      </w:tr>
      <w:tr>
        <w:tblPrEx>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snapToGrid w:val="0"/>
              <w:rPr>
                <w:rFonts w:ascii="宋体" w:hAnsi="宋体" w:cs="宋体"/>
              </w:rPr>
            </w:pPr>
          </w:p>
        </w:tc>
        <w:tc>
          <w:tcPr>
            <w:tcW w:w="1276" w:type="dxa"/>
            <w:vMerge w:val="continue"/>
            <w:tcBorders>
              <w:left w:val="single" w:color="auto" w:sz="4" w:space="0"/>
              <w:right w:val="single" w:color="auto" w:sz="4" w:space="0"/>
            </w:tcBorders>
            <w:vAlign w:val="center"/>
          </w:tcPr>
          <w:p>
            <w:pPr>
              <w:snapToGrid w:val="0"/>
              <w:rPr>
                <w:rFonts w:ascii="宋体" w:hAnsi="宋体" w:cs="宋体"/>
              </w:rPr>
            </w:pPr>
          </w:p>
        </w:tc>
        <w:tc>
          <w:tcPr>
            <w:tcW w:w="1985"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color w:val="0C0C0C" w:themeColor="text1" w:themeTint="F2"/>
              </w:rPr>
            </w:pPr>
            <w:r>
              <w:rPr>
                <w:rFonts w:hint="eastAsia" w:ascii="宋体" w:hAnsi="宋体" w:cs="宋体"/>
                <w:color w:val="0C0C0C" w:themeColor="text1" w:themeTint="F2"/>
              </w:rPr>
              <w:t>对项目的重点和难点认知度与分析度（10分）</w:t>
            </w:r>
          </w:p>
        </w:tc>
        <w:tc>
          <w:tcPr>
            <w:tcW w:w="5461" w:type="dxa"/>
            <w:gridSpan w:val="2"/>
            <w:tcBorders>
              <w:top w:val="single" w:color="auto" w:sz="4" w:space="0"/>
              <w:left w:val="nil"/>
              <w:bottom w:val="single" w:color="auto" w:sz="4" w:space="0"/>
              <w:right w:val="single" w:color="auto" w:sz="4" w:space="0"/>
            </w:tcBorders>
            <w:vAlign w:val="center"/>
          </w:tcPr>
          <w:p>
            <w:pPr>
              <w:snapToGrid w:val="0"/>
              <w:rPr>
                <w:rFonts w:ascii="宋体" w:hAnsi="宋体" w:cs="宋体"/>
                <w:color w:val="0C0C0C" w:themeColor="text1" w:themeTint="F2"/>
              </w:rPr>
            </w:pPr>
            <w:r>
              <w:rPr>
                <w:rFonts w:hint="eastAsia" w:ascii="宋体" w:hAnsi="宋体" w:cs="宋体"/>
                <w:color w:val="0C0C0C" w:themeColor="text1" w:themeTint="F2"/>
              </w:rPr>
              <w:t>重点明晰、分析透彻的得6-10分；重点和难点认识不够准确的得0-5分</w:t>
            </w:r>
            <w:r>
              <w:rPr>
                <w:rFonts w:hint="eastAsia" w:ascii="宋体" w:hAnsi="宋体" w:eastAsia="宋体" w:cs="宋体"/>
                <w:color w:val="0C0C0C" w:themeColor="text1" w:themeTint="F2"/>
              </w:rPr>
              <w:t>，由评委酌情打分</w:t>
            </w:r>
          </w:p>
        </w:tc>
      </w:tr>
      <w:tr>
        <w:tblPrEx>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snapToGrid w:val="0"/>
              <w:rPr>
                <w:rFonts w:ascii="宋体" w:hAnsi="宋体" w:cs="宋体"/>
              </w:rPr>
            </w:pPr>
          </w:p>
        </w:tc>
        <w:tc>
          <w:tcPr>
            <w:tcW w:w="1276" w:type="dxa"/>
            <w:vMerge w:val="continue"/>
            <w:tcBorders>
              <w:left w:val="single" w:color="auto" w:sz="4" w:space="0"/>
              <w:right w:val="single" w:color="auto" w:sz="4" w:space="0"/>
            </w:tcBorders>
            <w:vAlign w:val="center"/>
          </w:tcPr>
          <w:p>
            <w:pPr>
              <w:snapToGrid w:val="0"/>
              <w:rPr>
                <w:rFonts w:ascii="宋体" w:hAnsi="宋体" w:cs="宋体"/>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rPr>
            </w:pPr>
            <w:r>
              <w:rPr>
                <w:rFonts w:hint="eastAsia" w:ascii="宋体" w:hAnsi="宋体" w:eastAsia="宋体" w:cs="宋体"/>
              </w:rPr>
              <w:t>服务质量及承诺（</w:t>
            </w:r>
            <w:r>
              <w:rPr>
                <w:rFonts w:hint="eastAsia" w:ascii="宋体" w:hAnsi="宋体" w:eastAsia="宋体" w:cs="宋体"/>
                <w:lang w:val="en-US" w:eastAsia="zh-CN"/>
              </w:rPr>
              <w:t>10</w:t>
            </w:r>
            <w:r>
              <w:rPr>
                <w:rFonts w:hint="eastAsia" w:ascii="宋体" w:hAnsi="宋体" w:eastAsia="宋体" w:cs="宋体"/>
              </w:rPr>
              <w:t>分）</w:t>
            </w:r>
          </w:p>
        </w:tc>
        <w:tc>
          <w:tcPr>
            <w:tcW w:w="5461" w:type="dxa"/>
            <w:gridSpan w:val="2"/>
            <w:tcBorders>
              <w:top w:val="single" w:color="auto" w:sz="4" w:space="0"/>
              <w:left w:val="nil"/>
              <w:bottom w:val="single" w:color="auto" w:sz="4" w:space="0"/>
              <w:right w:val="single" w:color="auto" w:sz="4" w:space="0"/>
            </w:tcBorders>
            <w:vAlign w:val="center"/>
          </w:tcPr>
          <w:p>
            <w:pPr>
              <w:snapToGrid w:val="0"/>
              <w:rPr>
                <w:rFonts w:ascii="宋体" w:hAnsi="宋体"/>
                <w:bCs/>
              </w:rPr>
            </w:pPr>
            <w:r>
              <w:rPr>
                <w:rFonts w:hint="eastAsia" w:ascii="宋体" w:hAnsi="宋体" w:eastAsia="宋体" w:cs="宋体"/>
              </w:rPr>
              <w:t>根据各投标人提供的项目服务质量及服务承诺的详细性及全面性，由评委进行评议</w:t>
            </w:r>
            <w:r>
              <w:rPr>
                <w:rFonts w:hint="eastAsia" w:ascii="宋体" w:hAnsi="宋体" w:eastAsia="宋体"/>
                <w:bCs/>
              </w:rPr>
              <w:t>在0-</w:t>
            </w:r>
            <w:r>
              <w:rPr>
                <w:rFonts w:hint="eastAsia" w:ascii="宋体" w:hAnsi="宋体" w:eastAsia="宋体"/>
                <w:bCs/>
                <w:lang w:val="en-US" w:eastAsia="zh-CN"/>
              </w:rPr>
              <w:t>10</w:t>
            </w:r>
            <w:r>
              <w:rPr>
                <w:rFonts w:hint="eastAsia" w:ascii="宋体" w:hAnsi="宋体" w:eastAsia="宋体"/>
                <w:bCs/>
              </w:rPr>
              <w:t>分之间进行评分；</w:t>
            </w:r>
          </w:p>
        </w:tc>
      </w:tr>
      <w:tr>
        <w:tblPrEx>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snapToGrid w:val="0"/>
              <w:rPr>
                <w:rFonts w:ascii="宋体" w:hAnsi="宋体" w:cs="宋体"/>
              </w:rPr>
            </w:pPr>
          </w:p>
        </w:tc>
        <w:tc>
          <w:tcPr>
            <w:tcW w:w="1276" w:type="dxa"/>
            <w:vMerge w:val="continue"/>
            <w:tcBorders>
              <w:left w:val="single" w:color="auto" w:sz="4" w:space="0"/>
              <w:right w:val="single" w:color="auto" w:sz="4" w:space="0"/>
            </w:tcBorders>
            <w:vAlign w:val="center"/>
          </w:tcPr>
          <w:p>
            <w:pPr>
              <w:snapToGrid w:val="0"/>
              <w:rPr>
                <w:rFonts w:ascii="宋体" w:hAnsi="宋体" w:cs="宋体"/>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rPr>
            </w:pPr>
            <w:r>
              <w:rPr>
                <w:rFonts w:hint="eastAsia" w:ascii="宋体" w:hAnsi="宋体" w:eastAsia="宋体" w:cs="宋体"/>
              </w:rPr>
              <w:t>人员配置</w:t>
            </w:r>
          </w:p>
          <w:p>
            <w:pPr>
              <w:snapToGrid w:val="0"/>
              <w:jc w:val="center"/>
              <w:rPr>
                <w:rFonts w:ascii="宋体" w:hAnsi="宋体" w:cs="宋体"/>
              </w:rPr>
            </w:pPr>
            <w:r>
              <w:rPr>
                <w:rFonts w:hint="eastAsia" w:ascii="宋体" w:hAnsi="宋体" w:eastAsia="宋体" w:cs="宋体"/>
              </w:rPr>
              <w:t>（10分）</w:t>
            </w:r>
          </w:p>
        </w:tc>
        <w:tc>
          <w:tcPr>
            <w:tcW w:w="5461" w:type="dxa"/>
            <w:gridSpan w:val="2"/>
            <w:tcBorders>
              <w:top w:val="single" w:color="auto" w:sz="4" w:space="0"/>
              <w:left w:val="nil"/>
              <w:bottom w:val="single" w:color="auto" w:sz="4" w:space="0"/>
              <w:right w:val="single" w:color="auto" w:sz="4" w:space="0"/>
            </w:tcBorders>
            <w:vAlign w:val="center"/>
          </w:tcPr>
          <w:p>
            <w:pPr>
              <w:snapToGrid w:val="0"/>
              <w:rPr>
                <w:rFonts w:ascii="宋体" w:hAnsi="宋体" w:cs="宋体"/>
              </w:rPr>
            </w:pPr>
            <w:r>
              <w:rPr>
                <w:rFonts w:hint="eastAsia" w:ascii="宋体" w:hAnsi="宋体" w:eastAsia="宋体" w:cs="宋体"/>
              </w:rPr>
              <w:t xml:space="preserve">项目负责人经验较丰富，服务成果突出，相关人员配备较合理，得6-10分；项目负责人经验一般，服务成果一般，相关人员配备合理，得0-5分。 </w:t>
            </w:r>
          </w:p>
        </w:tc>
      </w:tr>
      <w:tr>
        <w:tblPrEx>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snapToGrid w:val="0"/>
              <w:jc w:val="center"/>
              <w:rPr>
                <w:rFonts w:ascii="宋体" w:hAnsi="宋体" w:eastAsia="宋体" w:cs="宋体"/>
              </w:rPr>
            </w:pPr>
          </w:p>
        </w:tc>
        <w:tc>
          <w:tcPr>
            <w:tcW w:w="1276" w:type="dxa"/>
            <w:vMerge w:val="continue"/>
            <w:tcBorders>
              <w:left w:val="single" w:color="auto" w:sz="4" w:space="0"/>
              <w:right w:val="single" w:color="auto" w:sz="4" w:space="0"/>
            </w:tcBorders>
            <w:vAlign w:val="center"/>
          </w:tcPr>
          <w:p>
            <w:pPr>
              <w:snapToGrid w:val="0"/>
              <w:jc w:val="center"/>
              <w:rPr>
                <w:rFonts w:ascii="宋体" w:hAnsi="宋体" w:eastAsia="宋体" w:cs="宋体"/>
              </w:rPr>
            </w:pPr>
          </w:p>
        </w:tc>
        <w:tc>
          <w:tcPr>
            <w:tcW w:w="1985" w:type="dxa"/>
            <w:tcBorders>
              <w:top w:val="nil"/>
              <w:left w:val="single" w:color="auto" w:sz="4" w:space="0"/>
              <w:bottom w:val="single" w:color="auto" w:sz="4" w:space="0"/>
              <w:right w:val="single" w:color="auto" w:sz="4" w:space="0"/>
            </w:tcBorders>
            <w:vAlign w:val="center"/>
          </w:tcPr>
          <w:p>
            <w:pPr>
              <w:snapToGrid w:val="0"/>
              <w:jc w:val="center"/>
              <w:rPr>
                <w:rFonts w:ascii="宋体" w:hAnsi="宋体" w:eastAsia="宋体" w:cs="宋体"/>
              </w:rPr>
            </w:pPr>
            <w:r>
              <w:rPr>
                <w:rFonts w:hint="eastAsia" w:ascii="宋体" w:hAnsi="宋体" w:eastAsia="宋体" w:cs="宋体"/>
              </w:rPr>
              <w:t>业绩</w:t>
            </w:r>
          </w:p>
          <w:p>
            <w:pPr>
              <w:snapToGrid w:val="0"/>
              <w:jc w:val="center"/>
              <w:rPr>
                <w:rFonts w:ascii="宋体" w:hAnsi="宋体" w:eastAsia="宋体" w:cs="宋体"/>
              </w:rPr>
            </w:pPr>
            <w:r>
              <w:rPr>
                <w:rFonts w:hint="eastAsia" w:ascii="宋体" w:hAnsi="宋体" w:eastAsia="宋体" w:cs="宋体"/>
              </w:rPr>
              <w:t>（10分）</w:t>
            </w:r>
          </w:p>
        </w:tc>
        <w:tc>
          <w:tcPr>
            <w:tcW w:w="5461" w:type="dxa"/>
            <w:gridSpan w:val="2"/>
            <w:tcBorders>
              <w:top w:val="single" w:color="auto" w:sz="4" w:space="0"/>
              <w:left w:val="nil"/>
              <w:bottom w:val="nil"/>
              <w:right w:val="single" w:color="auto" w:sz="4" w:space="0"/>
            </w:tcBorders>
            <w:vAlign w:val="center"/>
          </w:tcPr>
          <w:p>
            <w:pPr>
              <w:snapToGrid w:val="0"/>
              <w:rPr>
                <w:rFonts w:ascii="宋体" w:hAnsi="宋体" w:eastAsia="宋体" w:cs="宋体"/>
              </w:rPr>
            </w:pPr>
            <w:r>
              <w:rPr>
                <w:rFonts w:hint="eastAsia" w:ascii="宋体" w:hAnsi="宋体" w:eastAsia="宋体" w:cs="宋体"/>
              </w:rPr>
              <w:t>根据投标人提供的近三年内（</w:t>
            </w:r>
            <w:r>
              <w:rPr>
                <w:rFonts w:hint="eastAsia" w:ascii="宋体" w:hAnsi="宋体" w:cs="宋体"/>
                <w:color w:val="0C0C0C"/>
                <w:sz w:val="24"/>
                <w:lang w:eastAsia="zh-CN"/>
              </w:rPr>
              <w:t>（201</w:t>
            </w:r>
            <w:r>
              <w:rPr>
                <w:rFonts w:hint="eastAsia" w:ascii="宋体" w:hAnsi="宋体" w:cs="宋体"/>
                <w:color w:val="0C0C0C"/>
                <w:sz w:val="24"/>
                <w:lang w:val="en-US" w:eastAsia="zh-CN"/>
              </w:rPr>
              <w:t>9</w:t>
            </w:r>
            <w:r>
              <w:rPr>
                <w:rFonts w:hint="eastAsia" w:ascii="宋体" w:hAnsi="宋体" w:cs="宋体"/>
                <w:color w:val="0C0C0C"/>
                <w:sz w:val="24"/>
                <w:lang w:eastAsia="zh-CN"/>
              </w:rPr>
              <w:t>年1月1日-</w:t>
            </w:r>
            <w:r>
              <w:rPr>
                <w:rFonts w:hint="eastAsia" w:ascii="宋体" w:hAnsi="宋体" w:cs="宋体"/>
                <w:color w:val="0C0C0C"/>
                <w:sz w:val="24"/>
                <w:lang w:val="en-US" w:eastAsia="zh-CN"/>
              </w:rPr>
              <w:t>2021年12月31日</w:t>
            </w:r>
            <w:r>
              <w:rPr>
                <w:rFonts w:hint="eastAsia" w:ascii="宋体" w:hAnsi="宋体" w:cs="宋体"/>
                <w:color w:val="0C0C0C"/>
                <w:sz w:val="24"/>
                <w:lang w:eastAsia="zh-CN"/>
              </w:rPr>
              <w:t>）</w:t>
            </w:r>
            <w:r>
              <w:rPr>
                <w:rFonts w:hint="eastAsia" w:ascii="宋体" w:hAnsi="宋体" w:eastAsia="宋体" w:cs="宋体"/>
              </w:rPr>
              <w:t>类似业绩（</w:t>
            </w:r>
            <w:r>
              <w:rPr>
                <w:rFonts w:hint="eastAsia" w:ascii="宋体" w:hAnsi="宋体" w:eastAsia="宋体" w:cs="宋体"/>
                <w:lang w:val="en-US" w:eastAsia="zh-CN"/>
              </w:rPr>
              <w:t>5</w:t>
            </w:r>
            <w:r>
              <w:rPr>
                <w:rFonts w:hint="eastAsia" w:ascii="宋体" w:hAnsi="宋体" w:eastAsia="宋体" w:cs="宋体"/>
                <w:color w:val="0C0C0C" w:themeColor="text1" w:themeTint="F2"/>
                <w:lang w:val="en-US" w:eastAsia="zh-CN"/>
              </w:rPr>
              <w:t>0</w:t>
            </w:r>
            <w:r>
              <w:rPr>
                <w:rFonts w:hint="eastAsia" w:ascii="宋体" w:hAnsi="宋体" w:eastAsia="宋体" w:cs="宋体"/>
                <w:color w:val="0C0C0C" w:themeColor="text1" w:themeTint="F2"/>
              </w:rPr>
              <w:t>万以</w:t>
            </w:r>
            <w:r>
              <w:rPr>
                <w:rFonts w:hint="eastAsia" w:ascii="宋体" w:hAnsi="宋体" w:eastAsia="宋体" w:cs="宋体"/>
              </w:rPr>
              <w:t>上）每一项加2分，加满为止。（以合同</w:t>
            </w:r>
            <w:r>
              <w:rPr>
                <w:rFonts w:hint="eastAsia" w:ascii="宋体" w:hAnsi="宋体" w:eastAsia="宋体" w:cs="宋体"/>
                <w:lang w:val="en-US" w:eastAsia="zh-CN"/>
              </w:rPr>
              <w:t>或中标通知书</w:t>
            </w:r>
            <w:r>
              <w:rPr>
                <w:rFonts w:hint="eastAsia" w:ascii="宋体" w:hAnsi="宋体" w:eastAsia="宋体" w:cs="宋体"/>
              </w:rPr>
              <w:t>为准，否则不予计分。）</w:t>
            </w:r>
          </w:p>
        </w:tc>
      </w:tr>
      <w:tr>
        <w:tblPrEx>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snapToGrid w:val="0"/>
              <w:rPr>
                <w:rFonts w:ascii="宋体" w:hAnsi="宋体" w:cs="宋体"/>
              </w:rPr>
            </w:pPr>
          </w:p>
        </w:tc>
        <w:tc>
          <w:tcPr>
            <w:tcW w:w="1276" w:type="dxa"/>
            <w:vMerge w:val="continue"/>
            <w:tcBorders>
              <w:left w:val="single" w:color="auto" w:sz="4" w:space="0"/>
              <w:right w:val="single" w:color="auto" w:sz="4" w:space="0"/>
            </w:tcBorders>
            <w:vAlign w:val="center"/>
          </w:tcPr>
          <w:p>
            <w:pPr>
              <w:snapToGrid w:val="0"/>
              <w:rPr>
                <w:rFonts w:ascii="宋体" w:hAnsi="宋体" w:cs="宋体"/>
              </w:rPr>
            </w:pPr>
          </w:p>
        </w:tc>
        <w:tc>
          <w:tcPr>
            <w:tcW w:w="1985"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rPr>
            </w:pPr>
            <w:r>
              <w:rPr>
                <w:rFonts w:hint="eastAsia" w:ascii="宋体" w:hAnsi="宋体" w:eastAsia="宋体"/>
              </w:rPr>
              <w:t>近年财务报表（5分）</w:t>
            </w:r>
          </w:p>
        </w:tc>
        <w:tc>
          <w:tcPr>
            <w:tcW w:w="5461" w:type="dxa"/>
            <w:gridSpan w:val="2"/>
            <w:tcBorders>
              <w:top w:val="single" w:color="auto" w:sz="4" w:space="0"/>
              <w:left w:val="nil"/>
              <w:bottom w:val="nil"/>
              <w:right w:val="single" w:color="auto" w:sz="4" w:space="0"/>
            </w:tcBorders>
            <w:vAlign w:val="center"/>
          </w:tcPr>
          <w:p>
            <w:pPr>
              <w:shd w:val="clear" w:color="auto" w:fill="FFFFFF"/>
              <w:snapToGrid w:val="0"/>
              <w:spacing w:before="100" w:beforeAutospacing="1" w:after="100" w:afterAutospacing="1"/>
              <w:ind w:left="-59"/>
              <w:rPr>
                <w:rFonts w:ascii="宋体" w:hAnsi="宋体" w:cs="宋体"/>
              </w:rPr>
            </w:pPr>
            <w:r>
              <w:rPr>
                <w:rFonts w:hint="eastAsia" w:ascii="宋体" w:hAnsi="宋体" w:eastAsia="宋体"/>
              </w:rPr>
              <w:t>近两年财务状况良好得3-5分，近两年财务状况差或未提供财务报表得0-2分。</w:t>
            </w:r>
          </w:p>
        </w:tc>
      </w:tr>
      <w:tr>
        <w:tblPrEx>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snapToGrid w:val="0"/>
              <w:rPr>
                <w:rFonts w:ascii="宋体" w:hAnsi="宋体" w:cs="宋体"/>
              </w:rPr>
            </w:pPr>
          </w:p>
        </w:tc>
        <w:tc>
          <w:tcPr>
            <w:tcW w:w="1276" w:type="dxa"/>
            <w:vMerge w:val="continue"/>
            <w:tcBorders>
              <w:left w:val="single" w:color="auto" w:sz="4" w:space="0"/>
              <w:right w:val="single" w:color="auto" w:sz="4" w:space="0"/>
            </w:tcBorders>
            <w:vAlign w:val="center"/>
          </w:tcPr>
          <w:p>
            <w:pPr>
              <w:snapToGrid w:val="0"/>
              <w:rPr>
                <w:rFonts w:ascii="宋体" w:hAnsi="宋体" w:cs="宋体"/>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rPr>
            </w:pPr>
            <w:r>
              <w:rPr>
                <w:rFonts w:hint="eastAsia" w:ascii="宋体" w:hAnsi="宋体" w:eastAsia="宋体"/>
              </w:rPr>
              <w:t>优惠性条件、合理化建议（10分）</w:t>
            </w:r>
          </w:p>
        </w:tc>
        <w:tc>
          <w:tcPr>
            <w:tcW w:w="5461" w:type="dxa"/>
            <w:gridSpan w:val="2"/>
            <w:tcBorders>
              <w:top w:val="single" w:color="auto" w:sz="4" w:space="0"/>
              <w:left w:val="nil"/>
              <w:bottom w:val="single" w:color="auto" w:sz="4" w:space="0"/>
              <w:right w:val="single" w:color="auto" w:sz="4" w:space="0"/>
            </w:tcBorders>
            <w:vAlign w:val="center"/>
          </w:tcPr>
          <w:p>
            <w:pPr>
              <w:shd w:val="clear" w:color="auto" w:fill="FFFFFF"/>
              <w:snapToGrid w:val="0"/>
              <w:rPr>
                <w:rFonts w:ascii="宋体" w:hAnsi="宋体"/>
                <w:kern w:val="2"/>
              </w:rPr>
            </w:pPr>
            <w:r>
              <w:rPr>
                <w:rFonts w:hint="eastAsia" w:ascii="宋体" w:hAnsi="宋体" w:eastAsia="宋体"/>
              </w:rPr>
              <w:t>有非常满意的承诺和优惠条件，现场服务到位，对提高质量方面的建议合理得8-10分</w:t>
            </w:r>
            <w:r>
              <w:rPr>
                <w:rFonts w:hint="eastAsia" w:ascii="宋体" w:hAnsi="宋体" w:eastAsia="宋体"/>
                <w:color w:val="0C0C0C" w:themeColor="text1" w:themeTint="F2"/>
              </w:rPr>
              <w:t>；</w:t>
            </w:r>
            <w:r>
              <w:rPr>
                <w:rFonts w:hint="eastAsia" w:ascii="宋体" w:hAnsi="宋体" w:eastAsia="宋体"/>
              </w:rPr>
              <w:t>有较好的承诺和优惠条件，现场服务较到位，对提高质量方面的建议合理得2-8分；承诺较差、优惠条件一般，现场服务一般，对提高质量方面无合理建议得0-2分。</w:t>
            </w:r>
          </w:p>
        </w:tc>
      </w:tr>
      <w:tr>
        <w:tblPrEx>
          <w:tblCellMar>
            <w:top w:w="0" w:type="dxa"/>
            <w:left w:w="108" w:type="dxa"/>
            <w:bottom w:w="0" w:type="dxa"/>
            <w:right w:w="108" w:type="dxa"/>
          </w:tblCellMar>
        </w:tblPrEx>
        <w:trPr>
          <w:gridAfter w:val="1"/>
          <w:wAfter w:w="24" w:type="dxa"/>
          <w:trHeight w:val="20" w:hRule="atLeast"/>
        </w:trPr>
        <w:tc>
          <w:tcPr>
            <w:tcW w:w="675" w:type="dxa"/>
            <w:vMerge w:val="continue"/>
            <w:tcBorders>
              <w:left w:val="single" w:color="auto" w:sz="4" w:space="0"/>
              <w:bottom w:val="single" w:color="auto" w:sz="4" w:space="0"/>
              <w:right w:val="single" w:color="auto" w:sz="4" w:space="0"/>
            </w:tcBorders>
            <w:vAlign w:val="center"/>
          </w:tcPr>
          <w:p>
            <w:pPr>
              <w:snapToGrid w:val="0"/>
              <w:rPr>
                <w:rFonts w:ascii="宋体" w:hAnsi="宋体" w:eastAsia="宋体" w:cs="宋体"/>
              </w:rPr>
            </w:pPr>
          </w:p>
        </w:tc>
        <w:tc>
          <w:tcPr>
            <w:tcW w:w="1276"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eastAsia="宋体" w:cs="宋体"/>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rPr>
            </w:pPr>
            <w:r>
              <w:rPr>
                <w:rFonts w:hint="eastAsia" w:ascii="宋体" w:hAnsi="宋体" w:eastAsia="宋体" w:cs="宋体"/>
              </w:rPr>
              <w:t>响应文件制作</w:t>
            </w:r>
            <w:r>
              <w:rPr>
                <w:rFonts w:hint="eastAsia" w:ascii="宋体" w:hAnsi="宋体" w:eastAsia="宋体"/>
              </w:rPr>
              <w:t>（5分）</w:t>
            </w:r>
          </w:p>
        </w:tc>
        <w:tc>
          <w:tcPr>
            <w:tcW w:w="5437" w:type="dxa"/>
            <w:tcBorders>
              <w:top w:val="single" w:color="auto" w:sz="4" w:space="0"/>
              <w:left w:val="nil"/>
              <w:bottom w:val="single" w:color="auto" w:sz="4" w:space="0"/>
              <w:right w:val="single" w:color="auto" w:sz="4" w:space="0"/>
            </w:tcBorders>
            <w:vAlign w:val="center"/>
          </w:tcPr>
          <w:p>
            <w:pPr>
              <w:pStyle w:val="21"/>
              <w:snapToGrid w:val="0"/>
              <w:ind w:firstLine="0" w:firstLineChars="0"/>
              <w:rPr>
                <w:rFonts w:ascii="宋体" w:hAnsi="宋体"/>
                <w:kern w:val="2"/>
                <w:sz w:val="24"/>
                <w:szCs w:val="24"/>
              </w:rPr>
            </w:pPr>
            <w:r>
              <w:rPr>
                <w:rFonts w:hint="eastAsia" w:ascii="宋体" w:hAnsi="宋体" w:cs="宋体"/>
                <w:kern w:val="2"/>
                <w:sz w:val="24"/>
                <w:szCs w:val="24"/>
              </w:rPr>
              <w:t>响应文件编制规范，产品描述清晰准确，内容详尽，无错误，满分5分，否则酌情扣分。</w:t>
            </w:r>
          </w:p>
        </w:tc>
      </w:tr>
    </w:tbl>
    <w:p>
      <w:pPr>
        <w:tabs>
          <w:tab w:val="left" w:pos="0"/>
          <w:tab w:val="left" w:pos="180"/>
          <w:tab w:val="left" w:pos="360"/>
        </w:tabs>
        <w:spacing w:line="400" w:lineRule="exact"/>
        <w:rPr>
          <w:rFonts w:ascii="宋体" w:hAnsi="宋体"/>
          <w:b/>
        </w:rPr>
      </w:pPr>
      <w:r>
        <w:rPr>
          <w:rFonts w:hint="eastAsia" w:ascii="宋体" w:hAnsi="宋体"/>
          <w:b/>
        </w:rPr>
        <w:t>（1）参与打分的原件必须在响应文件中附相应复印件，否则不予计分。</w:t>
      </w:r>
    </w:p>
    <w:p>
      <w:pPr>
        <w:tabs>
          <w:tab w:val="left" w:pos="0"/>
          <w:tab w:val="left" w:pos="180"/>
          <w:tab w:val="left" w:pos="360"/>
        </w:tabs>
        <w:spacing w:line="400" w:lineRule="exact"/>
        <w:ind w:firstLine="482" w:firstLineChars="200"/>
        <w:rPr>
          <w:rFonts w:ascii="宋体" w:hAnsi="宋体"/>
          <w:b/>
        </w:rPr>
      </w:pPr>
      <w:r>
        <w:rPr>
          <w:rFonts w:hint="eastAsia" w:ascii="宋体" w:hAnsi="宋体"/>
          <w:b/>
        </w:rPr>
        <w:t>（2）评分过程中采用四舍五入法，并保留小数点后2位。</w:t>
      </w:r>
      <w:r>
        <w:rPr>
          <w:rFonts w:hint="eastAsia" w:ascii="宋体" w:hAnsi="宋体" w:cs="Times New Roman"/>
          <w:b/>
          <w:lang w:val="en-US" w:eastAsia="zh-CN"/>
        </w:rPr>
        <w:t>投标单位</w:t>
      </w:r>
      <w:r>
        <w:rPr>
          <w:rFonts w:hint="eastAsia" w:ascii="宋体" w:hAnsi="宋体" w:cs="Times New Roman"/>
          <w:b/>
        </w:rPr>
        <w:t>评审</w:t>
      </w:r>
      <w:r>
        <w:rPr>
          <w:rFonts w:hint="eastAsia" w:ascii="宋体" w:hAnsi="宋体"/>
          <w:b/>
        </w:rPr>
        <w:t>得分为磋商小组各</w:t>
      </w:r>
      <w:r>
        <w:rPr>
          <w:rFonts w:ascii="宋体" w:hAnsi="宋体"/>
          <w:b/>
        </w:rPr>
        <w:t>成员</w:t>
      </w:r>
      <w:r>
        <w:rPr>
          <w:rFonts w:hint="eastAsia" w:ascii="宋体" w:hAnsi="宋体"/>
          <w:b/>
        </w:rPr>
        <w:t>评审得分之和的平均分。</w:t>
      </w:r>
    </w:p>
    <w:p>
      <w:pPr>
        <w:adjustRightInd w:val="0"/>
        <w:snapToGrid w:val="0"/>
        <w:spacing w:line="450" w:lineRule="exact"/>
        <w:ind w:firstLine="482" w:firstLineChars="200"/>
        <w:rPr>
          <w:rFonts w:ascii="宋体" w:hAnsi="宋体"/>
        </w:rPr>
      </w:pPr>
      <w:r>
        <w:rPr>
          <w:rFonts w:hint="eastAsia" w:ascii="宋体" w:hAnsi="宋体"/>
          <w:b/>
          <w:bCs/>
        </w:rPr>
        <w:t>对于小型、微型企业，在报价的基础上进行价格折扣，按折扣后的评审价格进行评审，一旦成交须按报价签订合同。价格折扣计算如下：</w:t>
      </w:r>
    </w:p>
    <w:p>
      <w:pPr>
        <w:spacing w:line="450" w:lineRule="exact"/>
        <w:ind w:firstLine="480" w:firstLineChars="200"/>
        <w:rPr>
          <w:rFonts w:ascii="宋体" w:hAnsi="宋体"/>
        </w:rPr>
      </w:pPr>
      <w:r>
        <w:rPr>
          <w:rFonts w:hint="eastAsia" w:ascii="宋体" w:hAnsi="宋体"/>
        </w:rPr>
        <w:t>1）对小型、微型、监狱企业产品价格折扣：</w:t>
      </w:r>
    </w:p>
    <w:p>
      <w:pPr>
        <w:spacing w:line="450" w:lineRule="exact"/>
        <w:ind w:firstLine="480" w:firstLineChars="200"/>
        <w:rPr>
          <w:rFonts w:ascii="宋体" w:hAnsi="宋体"/>
        </w:rPr>
      </w:pPr>
      <w:r>
        <w:rPr>
          <w:rFonts w:hint="eastAsia" w:ascii="宋体" w:hAnsi="宋体"/>
        </w:rPr>
        <w:t>评审价格=总报价-（小型企业+微型企业的产品报价）×6%，以评审价格计算报价得分。</w:t>
      </w:r>
    </w:p>
    <w:p>
      <w:pPr>
        <w:spacing w:line="450" w:lineRule="exact"/>
        <w:ind w:firstLine="482" w:firstLineChars="200"/>
        <w:rPr>
          <w:rFonts w:ascii="宋体" w:hAnsi="宋体"/>
          <w:b/>
          <w:bCs/>
        </w:rPr>
      </w:pPr>
      <w:r>
        <w:rPr>
          <w:rFonts w:hint="eastAsia" w:ascii="宋体" w:hAnsi="宋体"/>
          <w:b/>
          <w:bCs/>
        </w:rPr>
        <w:t>说明：</w:t>
      </w:r>
      <w:r>
        <w:rPr>
          <w:rFonts w:hint="eastAsia" w:ascii="宋体" w:hAnsi="宋体" w:cs="Times New Roman"/>
          <w:b/>
          <w:lang w:val="en-US" w:eastAsia="zh-CN"/>
        </w:rPr>
        <w:t>投标单位需</w:t>
      </w:r>
      <w:r>
        <w:rPr>
          <w:rFonts w:hint="eastAsia" w:ascii="宋体" w:hAnsi="宋体"/>
          <w:b/>
          <w:bCs/>
        </w:rPr>
        <w:t>提供相关报价说明表（见附件）、中小企业声明函（见附件）、近两年财务报表，并由磋商小组进行确认。</w:t>
      </w:r>
    </w:p>
    <w:p>
      <w:pPr>
        <w:pStyle w:val="13"/>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 xml:space="preserve">评审依据: </w:t>
      </w:r>
    </w:p>
    <w:p>
      <w:pPr>
        <w:pStyle w:val="13"/>
        <w:rPr>
          <w:rFonts w:ascii="宋体" w:hAnsi="宋体" w:eastAsia="宋体" w:cs="宋体"/>
          <w:color w:val="000000"/>
        </w:rPr>
      </w:pPr>
      <w:r>
        <w:rPr>
          <w:rFonts w:ascii="宋体" w:hAnsi="宋体" w:eastAsia="宋体" w:cs="宋体"/>
          <w:color w:val="000000"/>
        </w:rPr>
        <w:t xml:space="preserve">评审的依据为竞标文件,含有效的补充文件,，磋商小组判断竞标文件对竞争性磋商文件的响应仅基于竞标文件本身而不靠外部证据。 </w:t>
      </w:r>
    </w:p>
    <w:p>
      <w:pPr>
        <w:pStyle w:val="13"/>
        <w:rPr>
          <w:rFonts w:ascii="宋体" w:hAnsi="宋体" w:eastAsia="宋体" w:cs="宋体"/>
          <w:color w:val="000000"/>
        </w:rPr>
      </w:pPr>
      <w:r>
        <w:rPr>
          <w:rFonts w:hint="eastAsia" w:ascii="宋体" w:hAnsi="宋体" w:eastAsia="宋体" w:cs="宋体"/>
          <w:color w:val="000000"/>
        </w:rPr>
        <w:t>3、</w:t>
      </w:r>
      <w:r>
        <w:rPr>
          <w:rFonts w:ascii="宋体" w:hAnsi="宋体" w:eastAsia="宋体" w:cs="宋体"/>
          <w:color w:val="000000"/>
        </w:rPr>
        <w:t xml:space="preserve">出现以下情况之一的，作为竞标失败处理，应重新组织: </w:t>
      </w:r>
    </w:p>
    <w:p>
      <w:pPr>
        <w:pStyle w:val="13"/>
        <w:rPr>
          <w:rFonts w:ascii="宋体" w:hAnsi="宋体" w:eastAsia="宋体" w:cs="宋体"/>
          <w:color w:val="000000"/>
        </w:rPr>
      </w:pPr>
      <w:r>
        <w:rPr>
          <w:rFonts w:hint="eastAsia" w:ascii="宋体" w:hAnsi="宋体" w:eastAsia="宋体" w:cs="宋体"/>
          <w:color w:val="000000"/>
        </w:rPr>
        <w:t>（1）</w:t>
      </w:r>
      <w:r>
        <w:rPr>
          <w:rFonts w:ascii="宋体" w:hAnsi="宋体" w:eastAsia="宋体" w:cs="宋体"/>
          <w:color w:val="000000"/>
        </w:rPr>
        <w:t xml:space="preserve">出现影响采购公正的违法、违规行为的, </w:t>
      </w:r>
    </w:p>
    <w:p>
      <w:pPr>
        <w:pStyle w:val="13"/>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 xml:space="preserve">竞标人的报价均超过了采购预算，采购人不能支付的, </w:t>
      </w:r>
    </w:p>
    <w:p>
      <w:pPr>
        <w:pStyle w:val="13"/>
        <w:rPr>
          <w:rFonts w:ascii="宋体" w:hAnsi="宋体" w:eastAsia="宋体" w:cs="宋体"/>
          <w:color w:val="000000"/>
        </w:rPr>
      </w:pPr>
      <w:r>
        <w:rPr>
          <w:rFonts w:hint="eastAsia" w:ascii="宋体" w:hAnsi="宋体" w:eastAsia="宋体" w:cs="宋体"/>
          <w:color w:val="000000"/>
        </w:rPr>
        <w:t>（3）</w:t>
      </w:r>
      <w:r>
        <w:rPr>
          <w:rFonts w:ascii="宋体" w:hAnsi="宋体" w:eastAsia="宋体" w:cs="宋体"/>
          <w:color w:val="000000"/>
        </w:rPr>
        <w:t xml:space="preserve">因不可抗力导致重大变故，采购任务取消的。 </w:t>
      </w:r>
    </w:p>
    <w:p>
      <w:pPr>
        <w:pStyle w:val="13"/>
        <w:rPr>
          <w:rFonts w:ascii="宋体" w:hAnsi="宋体" w:eastAsia="宋体" w:cs="宋体"/>
          <w:color w:val="000000"/>
        </w:rPr>
      </w:pPr>
      <w:r>
        <w:rPr>
          <w:rFonts w:ascii="宋体" w:hAnsi="宋体" w:eastAsia="宋体" w:cs="宋体"/>
          <w:color w:val="000000"/>
        </w:rPr>
        <w:t xml:space="preserve">七、成交通知 </w:t>
      </w:r>
    </w:p>
    <w:p>
      <w:pPr>
        <w:pStyle w:val="13"/>
        <w:rPr>
          <w:rFonts w:ascii="宋体" w:hAnsi="宋体" w:eastAsia="宋体" w:cs="宋体"/>
          <w:color w:val="000000"/>
        </w:rPr>
      </w:pPr>
      <w:r>
        <w:rPr>
          <w:rFonts w:hint="eastAsia" w:ascii="宋体" w:hAnsi="宋体" w:eastAsia="宋体" w:cs="宋体"/>
          <w:color w:val="000000"/>
        </w:rPr>
        <w:t>1、</w:t>
      </w:r>
      <w:r>
        <w:rPr>
          <w:rFonts w:ascii="宋体" w:hAnsi="宋体" w:eastAsia="宋体" w:cs="宋体"/>
          <w:color w:val="000000"/>
        </w:rPr>
        <w:t xml:space="preserve">磋商结束7日内，将以书面形式发出《中标通知书》。如果《中标通知书》不能在7日内发出，则发出时间不应超过磋商有效期。《中标通知书》一经发出即发生法律效力。 </w:t>
      </w:r>
    </w:p>
    <w:p>
      <w:pPr>
        <w:pStyle w:val="13"/>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 xml:space="preserve">在发出《中标通知书》的同时，应将成交结果通知未成交的竞标人。 </w:t>
      </w:r>
    </w:p>
    <w:p>
      <w:pPr>
        <w:pStyle w:val="13"/>
        <w:rPr>
          <w:rFonts w:ascii="宋体" w:hAnsi="宋体" w:eastAsia="宋体" w:cs="宋体"/>
          <w:color w:val="000000"/>
        </w:rPr>
      </w:pPr>
      <w:r>
        <w:rPr>
          <w:rFonts w:hint="eastAsia" w:ascii="宋体" w:hAnsi="宋体" w:eastAsia="宋体" w:cs="宋体"/>
          <w:color w:val="000000"/>
        </w:rPr>
        <w:t>3、</w:t>
      </w:r>
      <w:r>
        <w:rPr>
          <w:rFonts w:ascii="宋体" w:hAnsi="宋体" w:eastAsia="宋体" w:cs="宋体"/>
          <w:color w:val="000000"/>
        </w:rPr>
        <w:t xml:space="preserve">《中标通知书》将作为签订协议的依据。 </w:t>
      </w:r>
    </w:p>
    <w:p>
      <w:pPr>
        <w:pStyle w:val="13"/>
        <w:rPr>
          <w:rFonts w:ascii="宋体" w:hAnsi="宋体" w:eastAsia="宋体" w:cs="宋体"/>
          <w:color w:val="000000"/>
        </w:rPr>
      </w:pPr>
      <w:r>
        <w:rPr>
          <w:rFonts w:hint="eastAsia" w:ascii="宋体" w:hAnsi="宋体" w:eastAsia="宋体" w:cs="宋体"/>
          <w:color w:val="000000"/>
        </w:rPr>
        <w:t>4、</w:t>
      </w:r>
      <w:r>
        <w:rPr>
          <w:rFonts w:ascii="宋体" w:hAnsi="宋体" w:eastAsia="宋体" w:cs="宋体"/>
          <w:color w:val="000000"/>
        </w:rPr>
        <w:t xml:space="preserve">签订合同时，根据需要采购方有权提出对服务内容的变更和调整，但需经磋商成交双方共同认定。 </w:t>
      </w:r>
    </w:p>
    <w:p>
      <w:pPr>
        <w:pStyle w:val="13"/>
        <w:rPr>
          <w:rFonts w:ascii="宋体" w:hAnsi="宋体" w:eastAsia="宋体" w:cs="宋体"/>
          <w:color w:val="000000"/>
        </w:rPr>
      </w:pPr>
      <w:r>
        <w:rPr>
          <w:rFonts w:ascii="宋体" w:hAnsi="宋体" w:eastAsia="宋体" w:cs="宋体"/>
          <w:color w:val="000000"/>
        </w:rPr>
        <w:t xml:space="preserve">八、签订合同 </w:t>
      </w:r>
    </w:p>
    <w:p>
      <w:pPr>
        <w:pStyle w:val="13"/>
        <w:rPr>
          <w:rFonts w:ascii="宋体" w:hAnsi="宋体" w:eastAsia="宋体" w:cs="宋体"/>
          <w:color w:val="000000"/>
        </w:rPr>
      </w:pPr>
      <w:r>
        <w:rPr>
          <w:rFonts w:ascii="宋体" w:hAnsi="宋体" w:eastAsia="宋体" w:cs="宋体"/>
          <w:color w:val="000000"/>
        </w:rPr>
        <w:t xml:space="preserve">1、中标人按《中标通知书》指定时间、地点与采购人签订业合同书。 </w:t>
      </w:r>
    </w:p>
    <w:p>
      <w:pPr>
        <w:pStyle w:val="13"/>
        <w:rPr>
          <w:rFonts w:ascii="宋体" w:hAnsi="宋体" w:eastAsia="宋体" w:cs="宋体"/>
          <w:color w:val="000000"/>
        </w:rPr>
      </w:pPr>
      <w:r>
        <w:rPr>
          <w:rFonts w:ascii="宋体" w:hAnsi="宋体" w:eastAsia="宋体" w:cs="宋体"/>
          <w:color w:val="000000"/>
        </w:rPr>
        <w:t xml:space="preserve">2、竞争性磋商文件、中标人的报价文件及有效承诺文件等，均为签订合同的依据。 </w:t>
      </w:r>
    </w:p>
    <w:p>
      <w:pPr>
        <w:pStyle w:val="13"/>
        <w:rPr>
          <w:rFonts w:ascii="宋体" w:hAnsi="宋体" w:eastAsia="宋体" w:cs="宋体"/>
          <w:color w:val="000000"/>
        </w:rPr>
      </w:pPr>
      <w:r>
        <w:rPr>
          <w:rFonts w:ascii="宋体" w:hAnsi="宋体" w:eastAsia="宋体" w:cs="宋体"/>
          <w:color w:val="000000"/>
        </w:rPr>
        <w:t xml:space="preserve">3、如中标人放弃成交项目或在签订合同时擅自改变成交状态的，将取消其成交资格。 </w:t>
      </w:r>
    </w:p>
    <w:p>
      <w:pPr>
        <w:pStyle w:val="13"/>
        <w:jc w:val="center"/>
        <w:rPr>
          <w:rFonts w:ascii="宋体" w:hAnsi="宋体" w:eastAsia="宋体" w:cs="宋体"/>
          <w:b/>
          <w:bCs/>
          <w:color w:val="000000"/>
          <w:sz w:val="36"/>
          <w:szCs w:val="36"/>
        </w:rPr>
      </w:pPr>
      <w:r>
        <w:rPr>
          <w:rFonts w:ascii="宋体" w:hAnsi="宋体" w:eastAsia="宋体" w:cs="宋体"/>
          <w:b/>
          <w:bCs/>
          <w:color w:val="000000"/>
          <w:sz w:val="36"/>
          <w:szCs w:val="36"/>
        </w:rPr>
        <w:t>第三部分 磋商项目需求</w:t>
      </w:r>
    </w:p>
    <w:p>
      <w:pPr>
        <w:pStyle w:val="13"/>
        <w:rPr>
          <w:rFonts w:ascii="宋体" w:hAnsi="宋体" w:eastAsia="宋体" w:cs="宋体"/>
          <w:color w:val="000000"/>
        </w:rPr>
      </w:pPr>
      <w:r>
        <w:rPr>
          <w:rFonts w:hint="eastAsia" w:ascii="宋体" w:hAnsi="宋体" w:eastAsia="宋体" w:cs="宋体"/>
          <w:color w:val="000000"/>
          <w:lang w:val="en-US" w:eastAsia="zh-CN"/>
        </w:rPr>
        <w:t>一、</w:t>
      </w:r>
      <w:r>
        <w:rPr>
          <w:rFonts w:ascii="宋体" w:hAnsi="宋体" w:eastAsia="宋体" w:cs="宋体"/>
          <w:color w:val="000000"/>
        </w:rPr>
        <w:t xml:space="preserve">项目概况 </w:t>
      </w:r>
    </w:p>
    <w:p>
      <w:pPr>
        <w:pStyle w:val="13"/>
        <w:rPr>
          <w:rFonts w:hint="default" w:cs="宋体"/>
          <w:kern w:val="0"/>
          <w:sz w:val="24"/>
          <w:lang w:val="en-US" w:eastAsia="zh-CN"/>
        </w:rPr>
      </w:pPr>
      <w:r>
        <w:rPr>
          <w:rFonts w:hint="eastAsia" w:ascii="宋体" w:hAnsi="宋体" w:eastAsia="宋体" w:cs="宋体"/>
          <w:color w:val="000000"/>
          <w:lang w:val="en-US" w:eastAsia="zh-CN"/>
        </w:rPr>
        <w:t>现对</w:t>
      </w:r>
      <w:r>
        <w:rPr>
          <w:rFonts w:hint="eastAsia" w:ascii="Times New Roman" w:hAnsi="Times New Roman" w:eastAsia="宋体" w:cs="宋体"/>
          <w:kern w:val="0"/>
          <w:sz w:val="24"/>
        </w:rPr>
        <w:t>哈巴河县农村改革与试验区建设申报</w:t>
      </w:r>
      <w:r>
        <w:rPr>
          <w:rFonts w:hint="eastAsia" w:ascii="宋体" w:hAnsi="宋体" w:eastAsia="宋体" w:cs="宋体"/>
          <w:color w:val="000000"/>
          <w:lang w:val="en-US" w:eastAsia="zh-CN"/>
        </w:rPr>
        <w:t>。</w:t>
      </w:r>
      <w:r>
        <w:rPr>
          <w:rFonts w:hint="eastAsia" w:cs="宋体"/>
          <w:kern w:val="0"/>
          <w:sz w:val="24"/>
          <w:lang w:val="en-US" w:eastAsia="zh-CN"/>
        </w:rPr>
        <w:t>投资55万元。</w:t>
      </w:r>
    </w:p>
    <w:p>
      <w:pPr>
        <w:pStyle w:val="13"/>
        <w:rPr>
          <w:rFonts w:hint="eastAsia" w:cs="宋体"/>
          <w:kern w:val="0"/>
          <w:sz w:val="24"/>
          <w:lang w:val="en-US" w:eastAsia="zh-CN"/>
        </w:rPr>
      </w:pPr>
      <w:r>
        <w:rPr>
          <w:rFonts w:hint="eastAsia" w:cs="宋体"/>
          <w:kern w:val="0"/>
          <w:sz w:val="24"/>
          <w:lang w:val="en-US" w:eastAsia="zh-CN"/>
        </w:rPr>
        <w:t>本项目内容包括：</w:t>
      </w:r>
    </w:p>
    <w:p>
      <w:pPr>
        <w:pStyle w:val="13"/>
        <w:numPr>
          <w:ilvl w:val="0"/>
          <w:numId w:val="4"/>
        </w:numPr>
        <w:rPr>
          <w:rFonts w:hint="eastAsia" w:cs="宋体"/>
          <w:color w:val="0C0C0C" w:themeColor="text1" w:themeTint="F2"/>
          <w:kern w:val="0"/>
          <w:sz w:val="24"/>
          <w:lang w:val="en-US" w:eastAsia="zh-CN"/>
        </w:rPr>
      </w:pPr>
      <w:r>
        <w:rPr>
          <w:rFonts w:hint="eastAsia" w:cs="宋体"/>
          <w:color w:val="0C0C0C" w:themeColor="text1" w:themeTint="F2"/>
          <w:kern w:val="0"/>
          <w:sz w:val="24"/>
          <w:lang w:val="en-US" w:eastAsia="zh-CN"/>
        </w:rPr>
        <w:t>前往哈巴河调研农业农村工作；</w:t>
      </w:r>
    </w:p>
    <w:p>
      <w:pPr>
        <w:pStyle w:val="13"/>
        <w:numPr>
          <w:ilvl w:val="0"/>
          <w:numId w:val="4"/>
        </w:numPr>
        <w:rPr>
          <w:rFonts w:hint="eastAsia" w:cs="宋体"/>
          <w:color w:val="0C0C0C" w:themeColor="text1" w:themeTint="F2"/>
          <w:kern w:val="0"/>
          <w:sz w:val="24"/>
          <w:lang w:val="en-US" w:eastAsia="zh-CN"/>
        </w:rPr>
      </w:pPr>
      <w:r>
        <w:rPr>
          <w:rFonts w:hint="eastAsia" w:cs="宋体"/>
          <w:color w:val="0C0C0C" w:themeColor="text1" w:themeTint="F2"/>
          <w:kern w:val="0"/>
          <w:sz w:val="24"/>
          <w:lang w:val="en-US" w:eastAsia="zh-CN"/>
        </w:rPr>
        <w:t>与哈巴河方面共同梳理相关问题，并就农村改革试验区建设提出相关建设方案；</w:t>
      </w:r>
    </w:p>
    <w:p>
      <w:pPr>
        <w:pStyle w:val="13"/>
        <w:numPr>
          <w:ilvl w:val="0"/>
          <w:numId w:val="4"/>
        </w:numPr>
        <w:rPr>
          <w:rFonts w:hint="eastAsia" w:cs="宋体"/>
          <w:color w:val="0C0C0C" w:themeColor="text1" w:themeTint="F2"/>
          <w:kern w:val="0"/>
          <w:sz w:val="24"/>
          <w:lang w:val="en-US" w:eastAsia="zh-CN"/>
        </w:rPr>
      </w:pPr>
      <w:r>
        <w:rPr>
          <w:rFonts w:hint="eastAsia" w:cs="宋体"/>
          <w:color w:val="0C0C0C" w:themeColor="text1" w:themeTint="F2"/>
          <w:kern w:val="0"/>
          <w:sz w:val="24"/>
          <w:lang w:val="en-US" w:eastAsia="zh-CN"/>
        </w:rPr>
        <w:t>哈巴河县农村改革试验区建设文本写作工作；</w:t>
      </w:r>
    </w:p>
    <w:p>
      <w:pPr>
        <w:pStyle w:val="13"/>
        <w:numPr>
          <w:ilvl w:val="0"/>
          <w:numId w:val="4"/>
        </w:numPr>
        <w:rPr>
          <w:rFonts w:hint="eastAsia" w:cs="宋体"/>
          <w:color w:val="0C0C0C" w:themeColor="text1" w:themeTint="F2"/>
          <w:kern w:val="0"/>
          <w:sz w:val="24"/>
          <w:lang w:val="en-US" w:eastAsia="zh-CN"/>
        </w:rPr>
      </w:pPr>
      <w:r>
        <w:rPr>
          <w:rFonts w:hint="eastAsia" w:cs="宋体"/>
          <w:color w:val="0C0C0C" w:themeColor="text1" w:themeTint="F2"/>
          <w:kern w:val="0"/>
          <w:sz w:val="24"/>
          <w:lang w:val="en-US" w:eastAsia="zh-CN"/>
        </w:rPr>
        <w:t>哈巴河县农村改革试验区建设文本论证工作；</w:t>
      </w:r>
    </w:p>
    <w:p>
      <w:pPr>
        <w:pStyle w:val="13"/>
        <w:numPr>
          <w:ilvl w:val="0"/>
          <w:numId w:val="4"/>
        </w:numPr>
        <w:rPr>
          <w:rFonts w:hint="eastAsia" w:cs="宋体"/>
          <w:color w:val="0C0C0C" w:themeColor="text1" w:themeTint="F2"/>
          <w:kern w:val="0"/>
          <w:sz w:val="24"/>
          <w:lang w:val="en-US" w:eastAsia="zh-CN"/>
        </w:rPr>
      </w:pPr>
      <w:r>
        <w:rPr>
          <w:rFonts w:hint="eastAsia" w:cs="宋体"/>
          <w:color w:val="0C0C0C" w:themeColor="text1" w:themeTint="F2"/>
          <w:kern w:val="0"/>
          <w:sz w:val="24"/>
          <w:lang w:val="en-US" w:eastAsia="zh-CN"/>
        </w:rPr>
        <w:t>哈巴河县农村改革试验区建设补充调研工作；</w:t>
      </w:r>
    </w:p>
    <w:p>
      <w:pPr>
        <w:pStyle w:val="13"/>
        <w:numPr>
          <w:ilvl w:val="0"/>
          <w:numId w:val="4"/>
        </w:numPr>
        <w:rPr>
          <w:rFonts w:hint="eastAsia" w:cs="宋体"/>
          <w:color w:val="0C0C0C" w:themeColor="text1" w:themeTint="F2"/>
          <w:kern w:val="0"/>
          <w:sz w:val="24"/>
          <w:lang w:val="en-US" w:eastAsia="zh-CN"/>
        </w:rPr>
      </w:pPr>
      <w:r>
        <w:rPr>
          <w:rFonts w:hint="eastAsia" w:cs="宋体"/>
          <w:color w:val="0C0C0C" w:themeColor="text1" w:themeTint="F2"/>
          <w:kern w:val="0"/>
          <w:sz w:val="24"/>
          <w:lang w:val="en-US" w:eastAsia="zh-CN"/>
        </w:rPr>
        <w:t>农村改革试验区文本修改工作；</w:t>
      </w:r>
    </w:p>
    <w:p>
      <w:pPr>
        <w:pStyle w:val="13"/>
        <w:numPr>
          <w:ilvl w:val="0"/>
          <w:numId w:val="4"/>
        </w:numPr>
        <w:rPr>
          <w:rFonts w:hint="eastAsia" w:cs="宋体"/>
          <w:color w:val="0C0C0C" w:themeColor="text1" w:themeTint="F2"/>
          <w:kern w:val="0"/>
          <w:sz w:val="24"/>
          <w:lang w:val="en-US" w:eastAsia="zh-CN"/>
        </w:rPr>
      </w:pPr>
      <w:r>
        <w:rPr>
          <w:rFonts w:hint="eastAsia" w:cs="宋体"/>
          <w:color w:val="0C0C0C" w:themeColor="text1" w:themeTint="F2"/>
          <w:kern w:val="0"/>
          <w:sz w:val="24"/>
          <w:lang w:val="en-US" w:eastAsia="zh-CN"/>
        </w:rPr>
        <w:t>邀请农业农村部专家参与文本论语工作；</w:t>
      </w:r>
    </w:p>
    <w:p>
      <w:pPr>
        <w:pStyle w:val="13"/>
        <w:numPr>
          <w:ilvl w:val="0"/>
          <w:numId w:val="4"/>
        </w:numPr>
        <w:rPr>
          <w:rFonts w:hint="eastAsia" w:cs="宋体"/>
          <w:color w:val="0C0C0C" w:themeColor="text1" w:themeTint="F2"/>
          <w:kern w:val="0"/>
          <w:sz w:val="24"/>
          <w:lang w:val="en-US" w:eastAsia="zh-CN"/>
        </w:rPr>
      </w:pPr>
      <w:r>
        <w:rPr>
          <w:rFonts w:hint="eastAsia" w:cs="宋体"/>
          <w:color w:val="0C0C0C" w:themeColor="text1" w:themeTint="F2"/>
          <w:kern w:val="0"/>
          <w:sz w:val="24"/>
          <w:lang w:val="en-US" w:eastAsia="zh-CN"/>
        </w:rPr>
        <w:t>完成文本修改并报送自治区政府以及自治区农业农村厅；</w:t>
      </w:r>
    </w:p>
    <w:p>
      <w:pPr>
        <w:pStyle w:val="13"/>
        <w:numPr>
          <w:ilvl w:val="0"/>
          <w:numId w:val="4"/>
        </w:numPr>
        <w:rPr>
          <w:rFonts w:hint="eastAsia" w:cs="宋体"/>
          <w:color w:val="0C0C0C" w:themeColor="text1" w:themeTint="F2"/>
          <w:kern w:val="0"/>
          <w:sz w:val="24"/>
          <w:lang w:val="en-US" w:eastAsia="zh-CN"/>
        </w:rPr>
      </w:pPr>
      <w:r>
        <w:rPr>
          <w:rFonts w:hint="eastAsia" w:cs="宋体"/>
          <w:color w:val="0C0C0C" w:themeColor="text1" w:themeTint="F2"/>
          <w:kern w:val="0"/>
          <w:sz w:val="24"/>
          <w:lang w:val="en-US" w:eastAsia="zh-CN"/>
        </w:rPr>
        <w:t>协助试验区中期评估；</w:t>
      </w:r>
    </w:p>
    <w:p>
      <w:pPr>
        <w:pStyle w:val="13"/>
        <w:numPr>
          <w:ilvl w:val="0"/>
          <w:numId w:val="4"/>
        </w:numPr>
        <w:rPr>
          <w:rFonts w:hint="eastAsia" w:cs="宋体"/>
          <w:color w:val="0C0C0C" w:themeColor="text1" w:themeTint="F2"/>
          <w:kern w:val="0"/>
          <w:sz w:val="24"/>
          <w:lang w:val="en-US" w:eastAsia="zh-CN"/>
        </w:rPr>
      </w:pPr>
      <w:r>
        <w:rPr>
          <w:rFonts w:hint="eastAsia" w:cs="宋体"/>
          <w:color w:val="0C0C0C" w:themeColor="text1" w:themeTint="F2"/>
          <w:kern w:val="0"/>
          <w:sz w:val="24"/>
          <w:lang w:val="en-US" w:eastAsia="zh-CN"/>
        </w:rPr>
        <w:t>协助试验区自评材料；</w:t>
      </w:r>
    </w:p>
    <w:p>
      <w:pPr>
        <w:pStyle w:val="13"/>
        <w:numPr>
          <w:ilvl w:val="0"/>
          <w:numId w:val="4"/>
        </w:numPr>
        <w:rPr>
          <w:rFonts w:hint="eastAsia" w:cs="宋体"/>
          <w:color w:val="0C0C0C" w:themeColor="text1" w:themeTint="F2"/>
          <w:kern w:val="0"/>
          <w:sz w:val="24"/>
          <w:lang w:val="en-US" w:eastAsia="zh-CN"/>
        </w:rPr>
      </w:pPr>
      <w:r>
        <w:rPr>
          <w:rFonts w:hint="eastAsia" w:cs="宋体"/>
          <w:color w:val="0C0C0C" w:themeColor="text1" w:themeTint="F2"/>
          <w:kern w:val="0"/>
          <w:sz w:val="24"/>
          <w:lang w:val="en-US" w:eastAsia="zh-CN"/>
        </w:rPr>
        <w:t>协助试验区开展研讨会（研讨会费用单独协商设立）；</w:t>
      </w:r>
    </w:p>
    <w:p>
      <w:pPr>
        <w:pStyle w:val="13"/>
        <w:numPr>
          <w:ilvl w:val="0"/>
          <w:numId w:val="4"/>
        </w:numPr>
        <w:rPr>
          <w:rFonts w:hint="eastAsia" w:cs="宋体"/>
          <w:color w:val="0C0C0C" w:themeColor="text1" w:themeTint="F2"/>
          <w:kern w:val="0"/>
          <w:sz w:val="24"/>
          <w:lang w:val="en-US" w:eastAsia="zh-CN"/>
        </w:rPr>
      </w:pPr>
      <w:r>
        <w:rPr>
          <w:rFonts w:hint="eastAsia" w:cs="宋体"/>
          <w:color w:val="0C0C0C" w:themeColor="text1" w:themeTint="F2"/>
          <w:kern w:val="0"/>
          <w:sz w:val="24"/>
          <w:lang w:val="en-US" w:eastAsia="zh-CN"/>
        </w:rPr>
        <w:t>以内参、发表、媒体宣传等多种渠道推广哈巴河改革经验；</w:t>
      </w:r>
    </w:p>
    <w:p>
      <w:pPr>
        <w:pStyle w:val="13"/>
        <w:numPr>
          <w:ilvl w:val="0"/>
          <w:numId w:val="4"/>
        </w:numPr>
        <w:rPr>
          <w:rFonts w:hint="eastAsia" w:cs="宋体"/>
          <w:color w:val="0C0C0C" w:themeColor="text1" w:themeTint="F2"/>
          <w:kern w:val="0"/>
          <w:sz w:val="24"/>
          <w:lang w:val="en-US" w:eastAsia="zh-CN"/>
        </w:rPr>
      </w:pPr>
      <w:r>
        <w:rPr>
          <w:rFonts w:hint="eastAsia" w:cs="宋体"/>
          <w:color w:val="0C0C0C" w:themeColor="text1" w:themeTint="F2"/>
          <w:kern w:val="0"/>
          <w:sz w:val="24"/>
          <w:lang w:val="en-US" w:eastAsia="zh-CN"/>
        </w:rPr>
        <w:t>协助试验区总结评估。</w:t>
      </w:r>
    </w:p>
    <w:p>
      <w:pPr>
        <w:pStyle w:val="13"/>
        <w:numPr>
          <w:ilvl w:val="0"/>
          <w:numId w:val="4"/>
        </w:numPr>
        <w:rPr>
          <w:rFonts w:hint="eastAsia" w:cs="宋体"/>
          <w:color w:val="0C0C0C" w:themeColor="text1" w:themeTint="F2"/>
          <w:kern w:val="0"/>
          <w:sz w:val="24"/>
          <w:lang w:val="en-US" w:eastAsia="zh-CN"/>
        </w:rPr>
      </w:pPr>
      <w:r>
        <w:rPr>
          <w:rFonts w:hint="eastAsia" w:cs="宋体"/>
          <w:color w:val="0C0C0C" w:themeColor="text1" w:themeTint="F2"/>
          <w:kern w:val="0"/>
          <w:sz w:val="24"/>
          <w:lang w:val="en-US" w:eastAsia="zh-CN"/>
        </w:rPr>
        <w:t>甲方指定本项目其他相关工作。</w:t>
      </w:r>
    </w:p>
    <w:p>
      <w:pPr>
        <w:pStyle w:val="13"/>
        <w:rPr>
          <w:rFonts w:hint="eastAsia" w:ascii="宋体" w:hAnsi="宋体" w:eastAsia="宋体" w:cs="宋体"/>
          <w:color w:val="000000"/>
          <w:lang w:val="en-US" w:eastAsia="zh-CN"/>
        </w:rPr>
      </w:pPr>
      <w:r>
        <w:rPr>
          <w:rFonts w:hint="eastAsia" w:ascii="宋体" w:hAnsi="宋体" w:eastAsia="宋体" w:cs="宋体"/>
          <w:color w:val="000000"/>
          <w:lang w:val="en-US" w:eastAsia="zh-CN"/>
        </w:rPr>
        <w:t>二、服务的质量标准</w:t>
      </w:r>
    </w:p>
    <w:p>
      <w:pPr>
        <w:pStyle w:val="13"/>
        <w:rPr>
          <w:rFonts w:hint="eastAsia" w:ascii="宋体" w:hAnsi="宋体" w:eastAsia="宋体" w:cs="宋体"/>
          <w:color w:val="000000"/>
          <w:lang w:val="en-US" w:eastAsia="zh-CN"/>
        </w:rPr>
      </w:pPr>
      <w:r>
        <w:rPr>
          <w:rFonts w:hint="eastAsia" w:ascii="宋体" w:hAnsi="宋体" w:eastAsia="宋体" w:cs="宋体"/>
          <w:color w:val="000000"/>
          <w:lang w:val="en-US" w:eastAsia="zh-CN"/>
        </w:rPr>
        <w:t>1、</w:t>
      </w:r>
      <w:r>
        <w:rPr>
          <w:rFonts w:hint="eastAsia" w:ascii="宋体" w:hAnsi="宋体"/>
          <w:color w:val="0C0C0C" w:themeColor="text1" w:themeTint="F2"/>
          <w:szCs w:val="21"/>
          <w:lang w:val="en-US" w:eastAsia="zh-CN"/>
        </w:rPr>
        <w:t>投标单位</w:t>
      </w:r>
      <w:r>
        <w:rPr>
          <w:rFonts w:hint="eastAsia" w:ascii="宋体" w:hAnsi="宋体" w:eastAsia="宋体" w:cs="宋体"/>
          <w:color w:val="000000"/>
          <w:lang w:val="en-US" w:eastAsia="zh-CN"/>
        </w:rPr>
        <w:t>保证服务质量、规范及技术特征符合合同及相关规范规定的要求；</w:t>
      </w:r>
    </w:p>
    <w:p>
      <w:pPr>
        <w:pStyle w:val="13"/>
        <w:rPr>
          <w:rFonts w:hint="eastAsia" w:ascii="宋体" w:hAnsi="宋体" w:eastAsia="宋体" w:cs="宋体"/>
          <w:color w:val="000000"/>
          <w:lang w:val="en-US" w:eastAsia="zh-CN"/>
        </w:rPr>
      </w:pPr>
      <w:r>
        <w:rPr>
          <w:rFonts w:hint="eastAsia" w:ascii="宋体" w:hAnsi="宋体" w:eastAsia="宋体" w:cs="宋体"/>
          <w:color w:val="000000"/>
          <w:lang w:val="en-US" w:eastAsia="zh-CN"/>
        </w:rPr>
        <w:t>2、</w:t>
      </w:r>
      <w:r>
        <w:rPr>
          <w:rFonts w:hint="eastAsia" w:ascii="宋体" w:hAnsi="宋体"/>
          <w:color w:val="0C0C0C" w:themeColor="text1" w:themeTint="F2"/>
          <w:szCs w:val="21"/>
          <w:lang w:val="en-US" w:eastAsia="zh-CN"/>
        </w:rPr>
        <w:t>投标单位</w:t>
      </w:r>
      <w:r>
        <w:rPr>
          <w:rFonts w:hint="eastAsia" w:ascii="宋体" w:hAnsi="宋体" w:eastAsia="宋体" w:cs="宋体"/>
          <w:color w:val="000000"/>
          <w:lang w:val="en-US" w:eastAsia="zh-CN"/>
        </w:rPr>
        <w:t>保证合同项下提供的服务不侵犯任何第三方的专利或商标或版权。否则，</w:t>
      </w:r>
      <w:r>
        <w:rPr>
          <w:rFonts w:hint="eastAsia" w:ascii="宋体" w:hAnsi="宋体"/>
          <w:color w:val="0C0C0C" w:themeColor="text1" w:themeTint="F2"/>
          <w:szCs w:val="21"/>
          <w:lang w:val="en-US" w:eastAsia="zh-CN"/>
        </w:rPr>
        <w:t>投标单位</w:t>
      </w:r>
      <w:r>
        <w:rPr>
          <w:rFonts w:hint="eastAsia" w:ascii="宋体" w:hAnsi="宋体" w:eastAsia="宋体" w:cs="宋体"/>
          <w:color w:val="000000"/>
          <w:lang w:val="en-US" w:eastAsia="zh-CN"/>
        </w:rPr>
        <w:t>须承担对第三方的专利或版权的侵权责任并承担因此而发生的所有费用。</w:t>
      </w:r>
    </w:p>
    <w:p>
      <w:pPr>
        <w:pStyle w:val="13"/>
        <w:rPr>
          <w:rFonts w:hint="eastAsia" w:ascii="宋体" w:hAnsi="宋体" w:eastAsia="宋体" w:cs="宋体"/>
          <w:color w:val="000000"/>
          <w:lang w:val="en-US" w:eastAsia="zh-CN"/>
        </w:rPr>
      </w:pPr>
      <w:r>
        <w:rPr>
          <w:rFonts w:hint="eastAsia" w:ascii="宋体" w:hAnsi="宋体" w:eastAsia="宋体" w:cs="宋体"/>
          <w:color w:val="000000"/>
          <w:lang w:val="en-US" w:eastAsia="zh-CN"/>
        </w:rPr>
        <w:t>三、验收标准和方法</w:t>
      </w:r>
    </w:p>
    <w:p>
      <w:pPr>
        <w:pStyle w:val="13"/>
        <w:rPr>
          <w:rFonts w:hint="eastAsia" w:ascii="宋体" w:hAnsi="宋体" w:eastAsia="宋体" w:cs="宋体"/>
          <w:color w:val="000000"/>
          <w:lang w:val="en-US" w:eastAsia="zh-CN"/>
        </w:rPr>
      </w:pPr>
      <w:r>
        <w:rPr>
          <w:rFonts w:hint="eastAsia" w:ascii="宋体" w:hAnsi="宋体"/>
          <w:color w:val="0C0C0C" w:themeColor="text1" w:themeTint="F2"/>
          <w:szCs w:val="21"/>
          <w:lang w:val="en-US" w:eastAsia="zh-CN"/>
        </w:rPr>
        <w:t>投标单位</w:t>
      </w:r>
      <w:r>
        <w:rPr>
          <w:rFonts w:hint="eastAsia" w:ascii="宋体" w:hAnsi="宋体" w:eastAsia="宋体" w:cs="宋体"/>
          <w:color w:val="000000"/>
          <w:lang w:val="en-US" w:eastAsia="zh-CN"/>
        </w:rPr>
        <w:t>应在技术标中列出执行相应的标准以及标准的文本和验收方法</w:t>
      </w:r>
    </w:p>
    <w:p>
      <w:pPr>
        <w:pStyle w:val="13"/>
        <w:rPr>
          <w:rFonts w:hint="eastAsia" w:ascii="宋体" w:hAnsi="宋体" w:eastAsia="宋体" w:cs="宋体"/>
          <w:color w:val="000000"/>
          <w:lang w:val="en-US" w:eastAsia="zh-CN"/>
        </w:rPr>
      </w:pPr>
      <w:r>
        <w:rPr>
          <w:rFonts w:hint="eastAsia" w:ascii="宋体" w:hAnsi="宋体" w:eastAsia="宋体" w:cs="宋体"/>
          <w:color w:val="000000"/>
          <w:lang w:val="en-US" w:eastAsia="zh-CN"/>
        </w:rPr>
        <w:t>1、由采购人认可的其他国家的其他权威标准。这些标准应为最新标准，</w:t>
      </w:r>
      <w:r>
        <w:rPr>
          <w:rFonts w:hint="eastAsia" w:ascii="宋体" w:hAnsi="宋体"/>
          <w:color w:val="0C0C0C" w:themeColor="text1" w:themeTint="F2"/>
          <w:szCs w:val="21"/>
          <w:lang w:val="en-US" w:eastAsia="zh-CN"/>
        </w:rPr>
        <w:t>投标单位</w:t>
      </w:r>
      <w:r>
        <w:rPr>
          <w:rFonts w:hint="eastAsia" w:ascii="宋体" w:hAnsi="宋体" w:eastAsia="宋体" w:cs="宋体"/>
          <w:color w:val="000000"/>
          <w:lang w:val="en-US" w:eastAsia="zh-CN"/>
        </w:rPr>
        <w:t>应及时提供给采购人（国外标准应翻译成中文）</w:t>
      </w:r>
    </w:p>
    <w:p>
      <w:pPr>
        <w:pStyle w:val="13"/>
        <w:rPr>
          <w:rFonts w:hint="eastAsia" w:ascii="宋体" w:hAnsi="宋体" w:eastAsia="宋体" w:cs="宋体"/>
          <w:color w:val="000000"/>
          <w:lang w:val="en-US" w:eastAsia="zh-CN"/>
        </w:rPr>
      </w:pPr>
      <w:r>
        <w:rPr>
          <w:rFonts w:hint="eastAsia" w:ascii="宋体" w:hAnsi="宋体" w:eastAsia="宋体" w:cs="宋体"/>
          <w:color w:val="000000"/>
          <w:lang w:val="en-US" w:eastAsia="zh-CN"/>
        </w:rPr>
        <w:t>2、</w:t>
      </w:r>
      <w:r>
        <w:rPr>
          <w:rFonts w:hint="eastAsia" w:ascii="宋体" w:hAnsi="宋体"/>
          <w:color w:val="0C0C0C" w:themeColor="text1" w:themeTint="F2"/>
          <w:szCs w:val="21"/>
          <w:lang w:val="en-US" w:eastAsia="zh-CN"/>
        </w:rPr>
        <w:t>投标单位</w:t>
      </w:r>
      <w:r>
        <w:rPr>
          <w:rFonts w:hint="eastAsia" w:ascii="宋体" w:hAnsi="宋体" w:eastAsia="宋体" w:cs="宋体"/>
          <w:color w:val="000000"/>
          <w:lang w:val="en-US" w:eastAsia="zh-CN"/>
        </w:rPr>
        <w:t>遵守不仅限于此规格书中的标准时，要求及时解释清楚，获得采购人认可后，</w:t>
      </w:r>
      <w:r>
        <w:rPr>
          <w:rFonts w:hint="eastAsia" w:ascii="宋体" w:hAnsi="宋体"/>
          <w:color w:val="0C0C0C" w:themeColor="text1" w:themeTint="F2"/>
          <w:szCs w:val="21"/>
          <w:lang w:val="en-US" w:eastAsia="zh-CN"/>
        </w:rPr>
        <w:t>投标单位</w:t>
      </w:r>
      <w:r>
        <w:rPr>
          <w:rFonts w:hint="eastAsia" w:ascii="宋体" w:hAnsi="宋体" w:eastAsia="宋体" w:cs="宋体"/>
          <w:color w:val="000000"/>
          <w:lang w:val="en-US" w:eastAsia="zh-CN"/>
        </w:rPr>
        <w:t>推荐的标准和制造规范才能等效或适用于此技术规格书。</w:t>
      </w:r>
    </w:p>
    <w:p>
      <w:pPr>
        <w:pStyle w:val="13"/>
        <w:rPr>
          <w:rFonts w:hint="eastAsia" w:ascii="宋体" w:hAnsi="宋体" w:eastAsia="宋体" w:cs="宋体"/>
          <w:color w:val="000000"/>
          <w:lang w:val="en-US" w:eastAsia="zh-CN"/>
        </w:rPr>
      </w:pPr>
      <w:r>
        <w:rPr>
          <w:rFonts w:hint="eastAsia" w:ascii="宋体" w:hAnsi="宋体" w:eastAsia="宋体" w:cs="宋体"/>
          <w:color w:val="000000"/>
          <w:lang w:val="en-US" w:eastAsia="zh-CN"/>
        </w:rPr>
        <w:t>四、技术服务要求</w:t>
      </w:r>
    </w:p>
    <w:p>
      <w:pPr>
        <w:pStyle w:val="13"/>
        <w:rPr>
          <w:rFonts w:hint="eastAsia" w:ascii="宋体" w:hAnsi="宋体" w:eastAsia="宋体" w:cs="宋体"/>
          <w:color w:val="000000"/>
          <w:lang w:val="en-US" w:eastAsia="zh-CN"/>
        </w:rPr>
      </w:pPr>
      <w:r>
        <w:rPr>
          <w:rFonts w:hint="eastAsia" w:ascii="宋体" w:hAnsi="宋体" w:eastAsia="宋体" w:cs="宋体"/>
          <w:color w:val="000000"/>
          <w:lang w:val="en-US" w:eastAsia="zh-CN"/>
        </w:rPr>
        <w:t>1、</w:t>
      </w:r>
      <w:r>
        <w:rPr>
          <w:rFonts w:hint="eastAsia" w:ascii="宋体" w:hAnsi="宋体"/>
          <w:color w:val="0C0C0C" w:themeColor="text1" w:themeTint="F2"/>
          <w:szCs w:val="21"/>
          <w:lang w:val="en-US" w:eastAsia="zh-CN"/>
        </w:rPr>
        <w:t>投标单位</w:t>
      </w:r>
      <w:r>
        <w:rPr>
          <w:rFonts w:hint="eastAsia" w:ascii="宋体" w:hAnsi="宋体" w:eastAsia="宋体" w:cs="宋体"/>
          <w:color w:val="000000"/>
          <w:lang w:val="en-US" w:eastAsia="zh-CN"/>
        </w:rPr>
        <w:t>负责售后服务等工作内容，一切费用由成交的</w:t>
      </w:r>
      <w:r>
        <w:rPr>
          <w:rFonts w:hint="eastAsia" w:ascii="宋体" w:hAnsi="宋体"/>
          <w:color w:val="0C0C0C" w:themeColor="text1" w:themeTint="F2"/>
          <w:szCs w:val="21"/>
          <w:lang w:val="en-US" w:eastAsia="zh-CN"/>
        </w:rPr>
        <w:t>投标单位</w:t>
      </w:r>
      <w:r>
        <w:rPr>
          <w:rFonts w:hint="eastAsia" w:ascii="宋体" w:hAnsi="宋体" w:eastAsia="宋体" w:cs="宋体"/>
          <w:color w:val="000000"/>
          <w:lang w:val="en-US" w:eastAsia="zh-CN"/>
        </w:rPr>
        <w:t>负责。</w:t>
      </w:r>
    </w:p>
    <w:p>
      <w:pPr>
        <w:pStyle w:val="13"/>
        <w:rPr>
          <w:rFonts w:hint="eastAsia" w:ascii="宋体" w:hAnsi="宋体" w:eastAsia="宋体" w:cs="宋体"/>
          <w:color w:val="000000"/>
          <w:lang w:val="en-US" w:eastAsia="zh-CN"/>
        </w:rPr>
      </w:pPr>
      <w:r>
        <w:rPr>
          <w:rFonts w:hint="eastAsia" w:ascii="宋体" w:hAnsi="宋体" w:eastAsia="宋体" w:cs="宋体"/>
          <w:color w:val="000000"/>
          <w:lang w:val="en-US" w:eastAsia="zh-CN"/>
        </w:rPr>
        <w:t>五、售后服务的要求</w:t>
      </w:r>
    </w:p>
    <w:p>
      <w:pPr>
        <w:pStyle w:val="13"/>
        <w:rPr>
          <w:rFonts w:hint="default" w:ascii="宋体" w:hAnsi="宋体" w:eastAsia="宋体" w:cs="宋体"/>
          <w:color w:val="000000"/>
          <w:lang w:val="en-US" w:eastAsia="zh-CN"/>
        </w:rPr>
      </w:pPr>
      <w:r>
        <w:rPr>
          <w:rFonts w:hint="eastAsia" w:ascii="宋体" w:hAnsi="宋体" w:eastAsia="宋体" w:cs="宋体"/>
          <w:color w:val="000000"/>
          <w:lang w:val="en-US" w:eastAsia="zh-CN"/>
        </w:rPr>
        <w:t>1、初设需通过专家评审及项目委托方批复，如有问题需及时进行修改。</w:t>
      </w:r>
    </w:p>
    <w:p>
      <w:pPr>
        <w:pStyle w:val="13"/>
        <w:rPr>
          <w:rFonts w:hint="default" w:ascii="宋体" w:hAnsi="宋体" w:eastAsia="宋体" w:cs="宋体"/>
          <w:color w:val="000000"/>
          <w:lang w:val="en-US" w:eastAsia="zh-CN"/>
        </w:rPr>
      </w:pPr>
      <w:r>
        <w:rPr>
          <w:rFonts w:hint="eastAsia" w:ascii="宋体" w:hAnsi="宋体" w:eastAsia="宋体" w:cs="宋体"/>
          <w:color w:val="000000"/>
          <w:lang w:val="en-US" w:eastAsia="zh-CN"/>
        </w:rPr>
        <w:t>2、如后续初设及施工图需修改和变更，中标单位需按甲方及相关部门进行修改和变更，费用由中标单位自理。（除重大变更）</w:t>
      </w:r>
    </w:p>
    <w:p>
      <w:pPr>
        <w:pStyle w:val="13"/>
        <w:rPr>
          <w:rFonts w:hint="eastAsia" w:ascii="宋体" w:hAnsi="宋体" w:eastAsia="宋体" w:cs="宋体"/>
          <w:color w:val="000000"/>
          <w:lang w:val="en-US" w:eastAsia="zh-CN"/>
        </w:rPr>
      </w:pPr>
      <w:r>
        <w:rPr>
          <w:rFonts w:hint="eastAsia" w:ascii="宋体" w:hAnsi="宋体" w:eastAsia="宋体" w:cs="宋体"/>
          <w:color w:val="000000"/>
          <w:lang w:val="en-US" w:eastAsia="zh-CN"/>
        </w:rPr>
        <w:t>六、合同签订后须提交下列文件：</w:t>
      </w:r>
    </w:p>
    <w:p>
      <w:pPr>
        <w:pStyle w:val="13"/>
        <w:rPr>
          <w:rFonts w:hint="eastAsia" w:ascii="宋体" w:hAnsi="宋体" w:eastAsia="宋体" w:cs="宋体"/>
          <w:color w:val="000000"/>
          <w:lang w:val="en-US" w:eastAsia="zh-CN"/>
        </w:rPr>
      </w:pPr>
      <w:r>
        <w:rPr>
          <w:rFonts w:hint="eastAsia" w:ascii="宋体" w:hAnsi="宋体" w:eastAsia="宋体" w:cs="宋体"/>
          <w:color w:val="000000"/>
          <w:lang w:val="en-US" w:eastAsia="zh-CN"/>
        </w:rPr>
        <w:t>1、</w:t>
      </w:r>
      <w:r>
        <w:rPr>
          <w:rFonts w:hint="eastAsia" w:ascii="宋体" w:hAnsi="宋体"/>
          <w:color w:val="0C0C0C" w:themeColor="text1" w:themeTint="F2"/>
          <w:szCs w:val="21"/>
          <w:lang w:val="en-US" w:eastAsia="zh-CN"/>
        </w:rPr>
        <w:t>投标单位</w:t>
      </w:r>
      <w:r>
        <w:rPr>
          <w:rFonts w:hint="eastAsia" w:ascii="宋体" w:hAnsi="宋体" w:eastAsia="宋体" w:cs="宋体"/>
          <w:color w:val="000000"/>
          <w:lang w:val="en-US" w:eastAsia="zh-CN"/>
        </w:rPr>
        <w:t>须在合同签订后，制订出提交资料的进度表，此进度表应为采购人所认可，并应符合售后服务等工程建设进度的需要。</w:t>
      </w:r>
    </w:p>
    <w:p>
      <w:pPr>
        <w:pStyle w:val="13"/>
        <w:rPr>
          <w:rFonts w:hint="eastAsia" w:ascii="宋体" w:hAnsi="宋体" w:eastAsia="宋体" w:cs="宋体"/>
          <w:color w:val="000000"/>
          <w:lang w:val="en-US" w:eastAsia="zh-CN"/>
        </w:rPr>
      </w:pPr>
      <w:r>
        <w:rPr>
          <w:rFonts w:hint="eastAsia" w:ascii="宋体" w:hAnsi="宋体" w:eastAsia="宋体" w:cs="宋体"/>
          <w:color w:val="000000"/>
          <w:lang w:val="en-US" w:eastAsia="zh-CN"/>
        </w:rPr>
        <w:t>2、采购人与成交</w:t>
      </w:r>
      <w:r>
        <w:rPr>
          <w:rFonts w:hint="eastAsia" w:ascii="宋体" w:hAnsi="宋体"/>
          <w:color w:val="0C0C0C" w:themeColor="text1" w:themeTint="F2"/>
          <w:szCs w:val="21"/>
          <w:lang w:val="en-US" w:eastAsia="zh-CN"/>
        </w:rPr>
        <w:t>投标单位</w:t>
      </w:r>
      <w:r>
        <w:rPr>
          <w:rFonts w:hint="eastAsia" w:ascii="宋体" w:hAnsi="宋体" w:eastAsia="宋体" w:cs="宋体"/>
          <w:color w:val="000000"/>
          <w:lang w:val="en-US" w:eastAsia="zh-CN"/>
        </w:rPr>
        <w:t>签订合同后，</w:t>
      </w:r>
      <w:r>
        <w:rPr>
          <w:rFonts w:hint="eastAsia" w:ascii="宋体" w:hAnsi="宋体"/>
          <w:color w:val="0C0C0C" w:themeColor="text1" w:themeTint="F2"/>
          <w:szCs w:val="21"/>
          <w:lang w:val="en-US" w:eastAsia="zh-CN"/>
        </w:rPr>
        <w:t>投标单位</w:t>
      </w:r>
      <w:r>
        <w:rPr>
          <w:rFonts w:hint="eastAsia" w:ascii="宋体" w:hAnsi="宋体" w:eastAsia="宋体" w:cs="宋体"/>
          <w:color w:val="000000"/>
          <w:lang w:val="en-US" w:eastAsia="zh-CN"/>
        </w:rPr>
        <w:t>须提供下列资料：</w:t>
      </w:r>
    </w:p>
    <w:p>
      <w:pPr>
        <w:pStyle w:val="13"/>
        <w:rPr>
          <w:rFonts w:ascii="宋体" w:hAnsi="宋体" w:eastAsia="宋体" w:cs="宋体"/>
          <w:color w:val="000000"/>
        </w:rPr>
      </w:pPr>
      <w:r>
        <w:rPr>
          <w:rFonts w:hint="eastAsia" w:ascii="宋体" w:hAnsi="宋体" w:eastAsia="宋体" w:cs="宋体"/>
          <w:color w:val="000000"/>
          <w:lang w:val="en-US" w:eastAsia="zh-CN"/>
        </w:rPr>
        <w:t>（1）</w:t>
      </w:r>
      <w:r>
        <w:rPr>
          <w:rFonts w:hint="eastAsia" w:ascii="宋体" w:hAnsi="宋体"/>
          <w:color w:val="0C0C0C" w:themeColor="text1" w:themeTint="F2"/>
          <w:szCs w:val="21"/>
          <w:lang w:val="en-US" w:eastAsia="zh-CN"/>
        </w:rPr>
        <w:t>投标单位</w:t>
      </w:r>
      <w:r>
        <w:rPr>
          <w:rFonts w:hint="eastAsia" w:ascii="宋体" w:hAnsi="宋体" w:eastAsia="宋体" w:cs="宋体"/>
          <w:color w:val="000000"/>
          <w:lang w:val="en-US" w:eastAsia="zh-CN"/>
        </w:rPr>
        <w:t>认为有必要提供的其他文件和技术资料。</w:t>
      </w:r>
      <w:bookmarkStart w:id="0" w:name="_Toc257023023"/>
      <w:bookmarkEnd w:id="0"/>
    </w:p>
    <w:p>
      <w:pPr>
        <w:pStyle w:val="13"/>
        <w:rPr>
          <w:rFonts w:ascii="宋体" w:hAnsi="宋体" w:eastAsia="宋体" w:cs="宋体"/>
          <w:color w:val="000000"/>
        </w:rPr>
      </w:pPr>
      <w:r>
        <w:rPr>
          <w:rFonts w:hint="eastAsia" w:ascii="宋体" w:hAnsi="宋体" w:eastAsia="宋体" w:cs="宋体"/>
          <w:color w:val="000000"/>
          <w:lang w:val="en-US" w:eastAsia="zh-CN"/>
        </w:rPr>
        <w:t>七、</w:t>
      </w:r>
      <w:r>
        <w:rPr>
          <w:rFonts w:ascii="宋体" w:hAnsi="宋体" w:eastAsia="宋体" w:cs="宋体"/>
          <w:color w:val="000000"/>
        </w:rPr>
        <w:t xml:space="preserve">履约要求 </w:t>
      </w:r>
    </w:p>
    <w:p>
      <w:pPr>
        <w:pStyle w:val="13"/>
        <w:rPr>
          <w:rFonts w:ascii="宋体" w:hAnsi="宋体" w:eastAsia="宋体" w:cs="宋体"/>
          <w:color w:val="000000"/>
        </w:rPr>
      </w:pPr>
      <w:r>
        <w:rPr>
          <w:rFonts w:hint="eastAsia" w:ascii="宋体" w:hAnsi="宋体" w:eastAsia="宋体" w:cs="宋体"/>
          <w:color w:val="000000"/>
        </w:rPr>
        <w:t>甲乙双方自行协商</w:t>
      </w:r>
      <w:r>
        <w:rPr>
          <w:rFonts w:ascii="宋体" w:hAnsi="宋体" w:eastAsia="宋体" w:cs="宋体"/>
          <w:color w:val="000000"/>
        </w:rPr>
        <w:t xml:space="preserve"> </w:t>
      </w: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hint="default" w:ascii="宋体" w:hAnsi="宋体" w:eastAsia="宋体" w:cs="宋体"/>
          <w:color w:val="000000"/>
          <w:lang w:val="en-US" w:eastAsia="zh-CN"/>
        </w:rPr>
      </w:pPr>
    </w:p>
    <w:p>
      <w:pPr>
        <w:pStyle w:val="13"/>
        <w:jc w:val="center"/>
        <w:rPr>
          <w:rFonts w:ascii="宋体" w:hAnsi="宋体" w:eastAsia="宋体" w:cs="宋体"/>
          <w:b/>
          <w:bCs/>
          <w:color w:val="000000"/>
          <w:sz w:val="36"/>
          <w:szCs w:val="36"/>
          <w:lang w:val="en-US" w:eastAsia="zh-CN" w:bidi="ar-SA"/>
        </w:rPr>
      </w:pPr>
    </w:p>
    <w:p>
      <w:pPr>
        <w:pStyle w:val="13"/>
        <w:jc w:val="center"/>
        <w:rPr>
          <w:rFonts w:ascii="宋体" w:hAnsi="宋体" w:eastAsia="宋体" w:cs="宋体"/>
          <w:b/>
          <w:bCs/>
          <w:color w:val="000000"/>
          <w:sz w:val="36"/>
          <w:szCs w:val="36"/>
          <w:lang w:val="en-US" w:eastAsia="zh-CN" w:bidi="ar-SA"/>
        </w:rPr>
      </w:pPr>
    </w:p>
    <w:p>
      <w:pPr>
        <w:pStyle w:val="13"/>
        <w:jc w:val="center"/>
        <w:rPr>
          <w:rFonts w:ascii="宋体" w:hAnsi="宋体" w:eastAsia="宋体" w:cs="宋体"/>
          <w:b/>
          <w:bCs/>
          <w:color w:val="000000"/>
          <w:sz w:val="36"/>
          <w:szCs w:val="36"/>
          <w:lang w:val="en-US" w:eastAsia="zh-CN" w:bidi="ar-SA"/>
        </w:rPr>
      </w:pPr>
    </w:p>
    <w:p>
      <w:pPr>
        <w:pStyle w:val="13"/>
        <w:jc w:val="center"/>
        <w:rPr>
          <w:rFonts w:ascii="宋体" w:hAnsi="宋体" w:eastAsia="宋体" w:cs="宋体"/>
          <w:b/>
          <w:bCs/>
          <w:color w:val="000000"/>
          <w:sz w:val="36"/>
          <w:szCs w:val="36"/>
          <w:lang w:val="en-US" w:eastAsia="zh-CN" w:bidi="ar-SA"/>
        </w:rPr>
      </w:pPr>
    </w:p>
    <w:p>
      <w:pPr>
        <w:pStyle w:val="13"/>
        <w:jc w:val="center"/>
        <w:rPr>
          <w:rFonts w:ascii="宋体" w:hAnsi="宋体" w:eastAsia="宋体" w:cs="宋体"/>
          <w:b/>
          <w:bCs/>
          <w:color w:val="000000"/>
          <w:sz w:val="36"/>
          <w:szCs w:val="36"/>
          <w:lang w:val="en-US" w:eastAsia="zh-CN" w:bidi="ar-SA"/>
        </w:rPr>
      </w:pPr>
    </w:p>
    <w:p>
      <w:pPr>
        <w:pStyle w:val="13"/>
        <w:jc w:val="center"/>
        <w:rPr>
          <w:rFonts w:ascii="宋体" w:hAnsi="宋体" w:eastAsia="宋体" w:cs="宋体"/>
          <w:b/>
          <w:bCs/>
          <w:color w:val="000000"/>
          <w:sz w:val="36"/>
          <w:szCs w:val="36"/>
          <w:lang w:val="en-US" w:eastAsia="zh-CN" w:bidi="ar-SA"/>
        </w:rPr>
      </w:pPr>
      <w:r>
        <w:rPr>
          <w:rFonts w:ascii="宋体" w:hAnsi="宋体" w:eastAsia="宋体" w:cs="宋体"/>
          <w:b/>
          <w:bCs/>
          <w:color w:val="000000"/>
          <w:sz w:val="36"/>
          <w:szCs w:val="36"/>
          <w:lang w:val="en-US" w:eastAsia="zh-CN" w:bidi="ar-SA"/>
        </w:rPr>
        <w:t>第</w:t>
      </w:r>
      <w:r>
        <w:rPr>
          <w:rFonts w:hint="eastAsia" w:ascii="宋体" w:hAnsi="宋体" w:eastAsia="宋体" w:cs="宋体"/>
          <w:b/>
          <w:bCs/>
          <w:color w:val="000000"/>
          <w:sz w:val="36"/>
          <w:szCs w:val="36"/>
          <w:lang w:val="en-US" w:eastAsia="zh-CN" w:bidi="ar-SA"/>
        </w:rPr>
        <w:t>四</w:t>
      </w:r>
      <w:r>
        <w:rPr>
          <w:rFonts w:ascii="宋体" w:hAnsi="宋体" w:eastAsia="宋体" w:cs="宋体"/>
          <w:b/>
          <w:bCs/>
          <w:color w:val="000000"/>
          <w:sz w:val="36"/>
          <w:szCs w:val="36"/>
          <w:lang w:val="en-US" w:eastAsia="zh-CN" w:bidi="ar-SA"/>
        </w:rPr>
        <w:t>部分 竞标文件格式要求</w:t>
      </w:r>
    </w:p>
    <w:p>
      <w:pPr>
        <w:pStyle w:val="13"/>
        <w:jc w:val="center"/>
        <w:rPr>
          <w:rFonts w:ascii="宋体" w:hAnsi="宋体" w:eastAsia="宋体" w:cs="宋体"/>
          <w:b/>
          <w:bCs/>
          <w:color w:val="000000"/>
        </w:rPr>
      </w:pPr>
      <w:r>
        <w:rPr>
          <w:rFonts w:ascii="宋体" w:hAnsi="宋体" w:eastAsia="宋体" w:cs="宋体"/>
          <w:b/>
          <w:bCs/>
          <w:color w:val="000000"/>
        </w:rPr>
        <w:t>竞标承诺书</w:t>
      </w:r>
    </w:p>
    <w:p>
      <w:pPr>
        <w:pStyle w:val="13"/>
        <w:rPr>
          <w:rFonts w:ascii="宋体" w:hAnsi="宋体" w:eastAsia="宋体" w:cs="宋体"/>
          <w:color w:val="000000"/>
        </w:rPr>
      </w:pPr>
      <w:r>
        <w:rPr>
          <w:rFonts w:hint="eastAsia" w:ascii="宋体" w:hAnsi="宋体" w:eastAsia="宋体" w:cs="宋体"/>
          <w:color w:val="000000"/>
        </w:rPr>
        <w:t>XXXXXX</w:t>
      </w:r>
      <w:r>
        <w:rPr>
          <w:rFonts w:ascii="宋体" w:hAnsi="宋体" w:eastAsia="宋体" w:cs="宋体"/>
          <w:color w:val="000000"/>
        </w:rPr>
        <w:t xml:space="preserve">: </w:t>
      </w:r>
    </w:p>
    <w:p>
      <w:pPr>
        <w:pStyle w:val="13"/>
        <w:ind w:left="240" w:leftChars="50" w:hanging="120" w:hangingChars="50"/>
        <w:rPr>
          <w:rFonts w:ascii="宋体" w:hAnsi="宋体" w:eastAsia="宋体" w:cs="宋体"/>
          <w:color w:val="000000"/>
        </w:rPr>
      </w:pPr>
      <w:r>
        <w:rPr>
          <w:rFonts w:ascii="宋体" w:hAnsi="宋体" w:eastAsia="宋体" w:cs="宋体"/>
          <w:color w:val="0C0C0C" w:themeColor="text1" w:themeTint="F2"/>
        </w:rPr>
        <w:t>根据贵方为</w:t>
      </w:r>
      <w:r>
        <w:rPr>
          <w:rFonts w:ascii="宋体" w:hAnsi="宋体" w:eastAsia="宋体" w:cs="宋体"/>
          <w:color w:val="0C0C0C" w:themeColor="text1" w:themeTint="F2"/>
          <w:u w:val="single"/>
        </w:rPr>
        <w:t xml:space="preserve"> </w:t>
      </w:r>
      <w:r>
        <w:rPr>
          <w:rFonts w:hint="eastAsia" w:ascii="宋体" w:hAnsi="宋体" w:eastAsia="宋体" w:cs="宋体"/>
          <w:color w:val="0C0C0C" w:themeColor="text1" w:themeTint="F2"/>
          <w:u w:val="single"/>
        </w:rPr>
        <w:t xml:space="preserve">         </w:t>
      </w:r>
      <w:r>
        <w:rPr>
          <w:rFonts w:ascii="宋体" w:hAnsi="宋体" w:eastAsia="宋体" w:cs="宋体"/>
          <w:color w:val="0C0C0C" w:themeColor="text1" w:themeTint="F2"/>
        </w:rPr>
        <w:t>竞争性磋商文件</w:t>
      </w:r>
      <w:r>
        <w:rPr>
          <w:rFonts w:hint="eastAsia" w:ascii="宋体" w:hAnsi="宋体" w:eastAsia="宋体" w:cs="宋体"/>
          <w:color w:val="0C0C0C" w:themeColor="text1" w:themeTint="F2"/>
        </w:rPr>
        <w:t>,</w:t>
      </w:r>
      <w:r>
        <w:rPr>
          <w:rFonts w:ascii="宋体" w:hAnsi="宋体" w:eastAsia="宋体" w:cs="宋体"/>
          <w:color w:val="0C0C0C" w:themeColor="text1" w:themeTint="F2"/>
        </w:rPr>
        <w:t>我单位授权</w:t>
      </w:r>
      <w:r>
        <w:rPr>
          <w:rFonts w:ascii="宋体" w:hAnsi="宋体" w:eastAsia="宋体" w:cs="宋体"/>
          <w:color w:val="0C0C0C" w:themeColor="text1" w:themeTint="F2"/>
          <w:u w:val="single"/>
        </w:rPr>
        <w:t xml:space="preserve"> </w:t>
      </w:r>
      <w:r>
        <w:rPr>
          <w:rFonts w:hint="eastAsia" w:ascii="宋体" w:hAnsi="宋体" w:eastAsia="宋体" w:cs="宋体"/>
          <w:color w:val="0C0C0C" w:themeColor="text1" w:themeTint="F2"/>
          <w:u w:val="single"/>
        </w:rPr>
        <w:t xml:space="preserve">   </w:t>
      </w:r>
      <w:r>
        <w:rPr>
          <w:rFonts w:ascii="宋体" w:hAnsi="宋体" w:eastAsia="宋体" w:cs="宋体"/>
          <w:color w:val="0C0C0C" w:themeColor="text1" w:themeTint="F2"/>
        </w:rPr>
        <w:t>同志为全权代表</w:t>
      </w:r>
      <w:r>
        <w:rPr>
          <w:rFonts w:hint="eastAsia" w:ascii="宋体" w:hAnsi="宋体" w:eastAsia="宋体" w:cs="宋体"/>
          <w:color w:val="0C0C0C" w:themeColor="text1" w:themeTint="F2"/>
        </w:rPr>
        <w:t>,</w:t>
      </w:r>
      <w:r>
        <w:rPr>
          <w:rFonts w:ascii="宋体" w:hAnsi="宋体" w:eastAsia="宋体" w:cs="宋体"/>
          <w:color w:val="0C0C0C" w:themeColor="text1" w:themeTint="F2"/>
        </w:rPr>
        <w:t>参</w:t>
      </w:r>
      <w:r>
        <w:rPr>
          <w:rFonts w:ascii="宋体" w:hAnsi="宋体" w:eastAsia="宋体" w:cs="宋体"/>
          <w:color w:val="000000"/>
        </w:rPr>
        <w:t>加竞争性磋商活动</w:t>
      </w:r>
      <w:r>
        <w:rPr>
          <w:rFonts w:hint="eastAsia" w:ascii="宋体" w:hAnsi="宋体" w:eastAsia="宋体" w:cs="宋体"/>
          <w:color w:val="000000"/>
        </w:rPr>
        <w:t>。</w:t>
      </w:r>
      <w:r>
        <w:rPr>
          <w:rFonts w:ascii="宋体" w:hAnsi="宋体" w:eastAsia="宋体" w:cs="宋体"/>
          <w:color w:val="000000"/>
        </w:rPr>
        <w:t xml:space="preserve">提交下述文件正本壹份和副本贰份: </w:t>
      </w:r>
    </w:p>
    <w:p>
      <w:pPr>
        <w:pStyle w:val="13"/>
        <w:numPr>
          <w:ilvl w:val="0"/>
          <w:numId w:val="0"/>
        </w:numPr>
        <w:ind w:left="375" w:leftChars="0"/>
        <w:rPr>
          <w:rFonts w:ascii="宋体" w:hAnsi="宋体" w:eastAsia="宋体" w:cs="宋体"/>
          <w:color w:val="000000"/>
        </w:rPr>
      </w:pPr>
      <w:r>
        <w:rPr>
          <w:rFonts w:hint="eastAsia" w:ascii="宋体" w:hAnsi="宋体" w:eastAsia="宋体" w:cs="宋体"/>
          <w:color w:val="000000"/>
          <w:lang w:val="en-US" w:eastAsia="zh-CN"/>
        </w:rPr>
        <w:t>1、</w:t>
      </w:r>
      <w:r>
        <w:rPr>
          <w:rFonts w:ascii="宋体" w:hAnsi="宋体" w:eastAsia="宋体" w:cs="宋体"/>
          <w:color w:val="000000"/>
        </w:rPr>
        <w:t xml:space="preserve">竞标承诺书 </w:t>
      </w:r>
    </w:p>
    <w:p>
      <w:pPr>
        <w:pStyle w:val="13"/>
        <w:numPr>
          <w:ilvl w:val="0"/>
          <w:numId w:val="0"/>
        </w:numPr>
        <w:ind w:left="375" w:leftChars="0"/>
        <w:rPr>
          <w:rFonts w:ascii="宋体" w:hAnsi="宋体" w:eastAsia="宋体" w:cs="宋体"/>
          <w:color w:val="000000"/>
        </w:rPr>
      </w:pPr>
      <w:r>
        <w:rPr>
          <w:rFonts w:hint="eastAsia" w:ascii="宋体" w:hAnsi="宋体" w:eastAsia="宋体" w:cs="宋体"/>
          <w:color w:val="000000"/>
          <w:lang w:val="en-US" w:eastAsia="zh-CN"/>
        </w:rPr>
        <w:t>2、</w:t>
      </w:r>
      <w:r>
        <w:rPr>
          <w:rFonts w:ascii="宋体" w:hAnsi="宋体" w:eastAsia="宋体" w:cs="宋体"/>
          <w:color w:val="000000"/>
        </w:rPr>
        <w:t xml:space="preserve">单位基本情况 </w:t>
      </w:r>
    </w:p>
    <w:p>
      <w:pPr>
        <w:pStyle w:val="13"/>
        <w:numPr>
          <w:ilvl w:val="0"/>
          <w:numId w:val="0"/>
        </w:numPr>
        <w:ind w:left="375" w:leftChars="0"/>
        <w:rPr>
          <w:rFonts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投标函</w:t>
      </w:r>
    </w:p>
    <w:p>
      <w:pPr>
        <w:pStyle w:val="13"/>
        <w:rPr>
          <w:rFonts w:ascii="宋体" w:hAnsi="宋体" w:eastAsia="宋体" w:cs="宋体"/>
          <w:color w:val="000000"/>
        </w:rPr>
      </w:pPr>
      <w:r>
        <w:rPr>
          <w:rFonts w:hint="eastAsia" w:ascii="宋体" w:hAnsi="宋体" w:eastAsia="宋体" w:cs="宋体"/>
          <w:color w:val="000000"/>
        </w:rPr>
        <w:t>4</w:t>
      </w:r>
      <w:r>
        <w:rPr>
          <w:rFonts w:ascii="宋体" w:hAnsi="宋体" w:eastAsia="宋体" w:cs="宋体"/>
          <w:color w:val="000000"/>
        </w:rPr>
        <w:t xml:space="preserve">、法定代表人证明书 </w:t>
      </w:r>
    </w:p>
    <w:p>
      <w:pPr>
        <w:pStyle w:val="13"/>
        <w:rPr>
          <w:rFonts w:ascii="宋体" w:hAnsi="宋体" w:eastAsia="宋体" w:cs="宋体"/>
          <w:color w:val="000000"/>
        </w:rPr>
      </w:pPr>
      <w:r>
        <w:rPr>
          <w:rFonts w:hint="eastAsia" w:ascii="宋体" w:hAnsi="宋体" w:eastAsia="宋体" w:cs="宋体"/>
          <w:color w:val="000000"/>
        </w:rPr>
        <w:t>5</w:t>
      </w:r>
      <w:r>
        <w:rPr>
          <w:rFonts w:ascii="宋体" w:hAnsi="宋体" w:eastAsia="宋体" w:cs="宋体"/>
          <w:color w:val="000000"/>
        </w:rPr>
        <w:t xml:space="preserve">、授权委托书 </w:t>
      </w:r>
    </w:p>
    <w:p>
      <w:pPr>
        <w:pStyle w:val="13"/>
        <w:rPr>
          <w:rFonts w:ascii="宋体" w:hAnsi="宋体" w:eastAsia="宋体" w:cs="宋体"/>
          <w:color w:val="000000"/>
        </w:rPr>
      </w:pPr>
      <w:r>
        <w:rPr>
          <w:rFonts w:hint="eastAsia" w:ascii="宋体" w:hAnsi="宋体" w:eastAsia="宋体" w:cs="宋体"/>
          <w:color w:val="000000"/>
        </w:rPr>
        <w:t>6</w:t>
      </w:r>
      <w:r>
        <w:rPr>
          <w:rFonts w:ascii="宋体" w:hAnsi="宋体" w:eastAsia="宋体" w:cs="宋体"/>
          <w:color w:val="000000"/>
        </w:rPr>
        <w:t xml:space="preserve">、近三年业绩情况 </w:t>
      </w:r>
    </w:p>
    <w:p>
      <w:pPr>
        <w:pStyle w:val="13"/>
        <w:rPr>
          <w:rFonts w:ascii="宋体" w:hAnsi="宋体" w:eastAsia="宋体" w:cs="宋体"/>
          <w:color w:val="000000"/>
        </w:rPr>
      </w:pPr>
      <w:r>
        <w:rPr>
          <w:rFonts w:hint="eastAsia" w:ascii="宋体" w:hAnsi="宋体" w:eastAsia="宋体" w:cs="宋体"/>
          <w:color w:val="000000"/>
        </w:rPr>
        <w:t>7</w:t>
      </w:r>
      <w:r>
        <w:rPr>
          <w:rFonts w:ascii="宋体" w:hAnsi="宋体" w:eastAsia="宋体" w:cs="宋体"/>
          <w:color w:val="000000"/>
        </w:rPr>
        <w:t xml:space="preserve">、拟委任人员情况 </w:t>
      </w:r>
    </w:p>
    <w:p>
      <w:pPr>
        <w:pStyle w:val="13"/>
        <w:rPr>
          <w:rFonts w:ascii="宋体" w:hAnsi="宋体" w:eastAsia="宋体" w:cs="宋体"/>
          <w:color w:val="000000"/>
        </w:rPr>
      </w:pPr>
      <w:r>
        <w:rPr>
          <w:rFonts w:ascii="宋体" w:hAnsi="宋体" w:eastAsia="宋体" w:cs="宋体"/>
          <w:color w:val="000000"/>
        </w:rPr>
        <w:t xml:space="preserve">8、工作方案 </w:t>
      </w:r>
    </w:p>
    <w:p>
      <w:pPr>
        <w:pStyle w:val="13"/>
        <w:rPr>
          <w:rFonts w:ascii="宋体" w:hAnsi="宋体" w:eastAsia="宋体" w:cs="宋体"/>
          <w:color w:val="000000"/>
        </w:rPr>
      </w:pPr>
      <w:r>
        <w:rPr>
          <w:rFonts w:hint="eastAsia" w:ascii="宋体" w:hAnsi="宋体" w:eastAsia="宋体" w:cs="宋体"/>
          <w:color w:val="000000"/>
        </w:rPr>
        <w:t>9、其他</w:t>
      </w: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numPr>
          <w:ilvl w:val="0"/>
          <w:numId w:val="5"/>
        </w:numPr>
        <w:jc w:val="center"/>
        <w:rPr>
          <w:rFonts w:hint="eastAsia" w:ascii="宋体" w:hAnsi="宋体" w:eastAsia="宋体" w:cs="宋体"/>
          <w:b/>
          <w:bCs/>
          <w:color w:val="000000"/>
        </w:rPr>
      </w:pPr>
      <w:r>
        <w:rPr>
          <w:rFonts w:hint="eastAsia" w:ascii="宋体" w:hAnsi="宋体" w:eastAsia="宋体" w:cs="宋体"/>
          <w:b/>
          <w:bCs/>
          <w:color w:val="000000"/>
        </w:rPr>
        <w:t>承诺书</w:t>
      </w:r>
    </w:p>
    <w:p>
      <w:pPr>
        <w:pStyle w:val="13"/>
        <w:numPr>
          <w:ilvl w:val="0"/>
          <w:numId w:val="0"/>
        </w:numPr>
        <w:jc w:val="both"/>
        <w:rPr>
          <w:rFonts w:hint="eastAsia" w:ascii="宋体" w:hAnsi="宋体" w:eastAsia="宋体" w:cs="宋体"/>
          <w:b/>
          <w:bCs/>
          <w:color w:val="0000FF"/>
        </w:rPr>
      </w:pPr>
    </w:p>
    <w:p>
      <w:pPr>
        <w:widowControl/>
        <w:adjustRightInd w:val="0"/>
        <w:snapToGrid w:val="0"/>
        <w:spacing w:line="360" w:lineRule="auto"/>
        <w:ind w:firstLine="480" w:firstLineChars="200"/>
        <w:rPr>
          <w:rFonts w:hint="eastAsia" w:ascii="宋体" w:hAnsi="宋体"/>
          <w:szCs w:val="21"/>
        </w:rPr>
      </w:pPr>
      <w:r>
        <w:rPr>
          <w:rFonts w:hint="eastAsia" w:ascii="宋体" w:hAnsi="宋体"/>
          <w:color w:val="0C0C0C" w:themeColor="text1" w:themeTint="F2"/>
          <w:szCs w:val="21"/>
        </w:rPr>
        <w:t>我们，</w:t>
      </w:r>
      <w:r>
        <w:rPr>
          <w:rFonts w:hint="eastAsia" w:ascii="宋体" w:hAnsi="宋体"/>
          <w:color w:val="0C0C0C" w:themeColor="text1" w:themeTint="F2"/>
          <w:szCs w:val="21"/>
          <w:u w:val="single"/>
        </w:rPr>
        <w:t xml:space="preserve">                 </w:t>
      </w:r>
      <w:r>
        <w:rPr>
          <w:rFonts w:hint="eastAsia" w:ascii="宋体" w:hAnsi="宋体"/>
          <w:color w:val="0C0C0C" w:themeColor="text1" w:themeTint="F2"/>
          <w:szCs w:val="21"/>
        </w:rPr>
        <w:t>（</w:t>
      </w:r>
      <w:r>
        <w:rPr>
          <w:rFonts w:hint="eastAsia" w:ascii="宋体" w:hAnsi="宋体"/>
          <w:color w:val="0C0C0C" w:themeColor="text1" w:themeTint="F2"/>
          <w:szCs w:val="21"/>
          <w:lang w:val="en-US" w:eastAsia="zh-CN"/>
        </w:rPr>
        <w:t>投标单位</w:t>
      </w:r>
      <w:r>
        <w:rPr>
          <w:rFonts w:hint="eastAsia" w:ascii="宋体" w:hAnsi="宋体"/>
          <w:color w:val="0C0C0C" w:themeColor="text1" w:themeTint="F2"/>
          <w:szCs w:val="21"/>
        </w:rPr>
        <w:t>名称）已认真阅读</w:t>
      </w:r>
      <w:r>
        <w:rPr>
          <w:rFonts w:hint="eastAsia" w:ascii="宋体" w:hAnsi="宋体"/>
          <w:color w:val="0C0C0C" w:themeColor="text1" w:themeTint="F2"/>
          <w:kern w:val="0"/>
          <w:szCs w:val="21"/>
        </w:rPr>
        <w:t>《中华人民共和国政府采购法》、《中华人民共和国政府采购法实施条例》及</w:t>
      </w:r>
      <w:r>
        <w:rPr>
          <w:rFonts w:hint="eastAsia" w:ascii="宋体" w:hAnsi="宋体"/>
          <w:color w:val="0C0C0C" w:themeColor="text1" w:themeTint="F2"/>
          <w:kern w:val="0"/>
          <w:szCs w:val="21"/>
          <w:lang w:val="en-US" w:eastAsia="zh-CN"/>
        </w:rPr>
        <w:t>磋</w:t>
      </w:r>
      <w:r>
        <w:rPr>
          <w:rFonts w:hint="eastAsia" w:ascii="宋体" w:hAnsi="宋体"/>
          <w:color w:val="0C0C0C" w:themeColor="text1" w:themeTint="F2"/>
          <w:szCs w:val="21"/>
          <w:lang w:val="en-US" w:eastAsia="zh-CN"/>
        </w:rPr>
        <w:t>商</w:t>
      </w:r>
      <w:r>
        <w:rPr>
          <w:rFonts w:hint="eastAsia" w:ascii="宋体" w:hAnsi="宋体"/>
          <w:color w:val="0C0C0C" w:themeColor="text1" w:themeTint="F2"/>
          <w:kern w:val="0"/>
          <w:szCs w:val="21"/>
        </w:rPr>
        <w:t>文件[</w:t>
      </w:r>
      <w:r>
        <w:rPr>
          <w:rFonts w:hint="eastAsia" w:ascii="宋体" w:hAnsi="宋体"/>
          <w:color w:val="0C0C0C" w:themeColor="text1" w:themeTint="F2"/>
          <w:szCs w:val="21"/>
        </w:rPr>
        <w:t>（项目名称），</w:t>
      </w:r>
      <w:r>
        <w:rPr>
          <w:rFonts w:hint="eastAsia" w:ascii="宋体" w:hAnsi="宋体"/>
          <w:color w:val="0C0C0C" w:themeColor="text1" w:themeTint="F2"/>
          <w:szCs w:val="21"/>
          <w:lang w:val="en-US" w:eastAsia="zh-CN"/>
        </w:rPr>
        <w:t>项目</w:t>
      </w:r>
      <w:r>
        <w:rPr>
          <w:rFonts w:hint="eastAsia" w:ascii="宋体" w:hAnsi="宋体"/>
          <w:color w:val="0C0C0C" w:themeColor="text1" w:themeTint="F2"/>
          <w:szCs w:val="21"/>
        </w:rPr>
        <w:t>编号： ]相关</w:t>
      </w:r>
      <w:r>
        <w:rPr>
          <w:rFonts w:hint="eastAsia" w:ascii="宋体" w:hAnsi="宋体"/>
          <w:szCs w:val="21"/>
        </w:rPr>
        <w:t>内容，知悉</w:t>
      </w:r>
      <w:r>
        <w:rPr>
          <w:rFonts w:hint="eastAsia" w:ascii="宋体" w:hAnsi="宋体"/>
          <w:color w:val="0C0C0C" w:themeColor="text1" w:themeTint="F2"/>
          <w:szCs w:val="21"/>
          <w:lang w:val="en-US" w:eastAsia="zh-CN"/>
        </w:rPr>
        <w:t>投标单位</w:t>
      </w:r>
      <w:r>
        <w:rPr>
          <w:rFonts w:hint="eastAsia" w:ascii="宋体" w:hAnsi="宋体"/>
          <w:szCs w:val="21"/>
        </w:rPr>
        <w:t>参加政府采购活动应当具备的条件。此次按</w:t>
      </w:r>
      <w:r>
        <w:rPr>
          <w:rFonts w:hint="eastAsia" w:ascii="宋体" w:hAnsi="宋体"/>
          <w:szCs w:val="21"/>
          <w:lang w:val="en-US" w:eastAsia="zh-CN"/>
        </w:rPr>
        <w:t>磋商</w:t>
      </w:r>
      <w:r>
        <w:rPr>
          <w:rFonts w:hint="eastAsia" w:ascii="宋体" w:hAnsi="宋体"/>
          <w:szCs w:val="21"/>
        </w:rPr>
        <w:t>文件要求提交的</w:t>
      </w:r>
      <w:r>
        <w:rPr>
          <w:rFonts w:hint="eastAsia" w:ascii="宋体" w:hAnsi="宋体"/>
          <w:color w:val="0C0C0C" w:themeColor="text1" w:themeTint="F2"/>
          <w:szCs w:val="21"/>
          <w:lang w:val="en-US" w:eastAsia="zh-CN"/>
        </w:rPr>
        <w:t>投标单位</w:t>
      </w:r>
      <w:r>
        <w:rPr>
          <w:rFonts w:hint="eastAsia" w:ascii="宋体" w:hAnsi="宋体"/>
          <w:szCs w:val="21"/>
        </w:rPr>
        <w:t>资格证明材料，已经认真核对和检查，全部内容真实、合法、准确和完整，我们对此负责，并愿承担由此引起的法律责任。</w:t>
      </w:r>
    </w:p>
    <w:p>
      <w:pPr>
        <w:adjustRightInd w:val="0"/>
        <w:snapToGrid w:val="0"/>
        <w:spacing w:line="360" w:lineRule="auto"/>
        <w:ind w:firstLine="480" w:firstLineChars="200"/>
        <w:rPr>
          <w:rFonts w:hint="eastAsia" w:ascii="宋体" w:hAnsi="宋体"/>
          <w:szCs w:val="21"/>
        </w:rPr>
      </w:pPr>
      <w:r>
        <w:rPr>
          <w:rFonts w:hint="eastAsia" w:ascii="宋体" w:hAnsi="宋体"/>
          <w:szCs w:val="21"/>
        </w:rPr>
        <w:t xml:space="preserve">一、我方在此声明： </w:t>
      </w:r>
    </w:p>
    <w:p>
      <w:pPr>
        <w:adjustRightInd w:val="0"/>
        <w:snapToGrid w:val="0"/>
        <w:spacing w:line="360" w:lineRule="auto"/>
        <w:ind w:firstLine="480" w:firstLineChars="200"/>
        <w:rPr>
          <w:rFonts w:hint="eastAsia" w:ascii="宋体" w:hAnsi="宋体"/>
          <w:szCs w:val="21"/>
        </w:rPr>
      </w:pPr>
      <w:r>
        <w:rPr>
          <w:rFonts w:hint="eastAsia" w:ascii="宋体" w:hAnsi="宋体"/>
          <w:szCs w:val="21"/>
        </w:rPr>
        <w:t>（一）我方与采购人或代理机构不存在隶属关系或者其他利害关系。</w:t>
      </w:r>
    </w:p>
    <w:p>
      <w:pPr>
        <w:adjustRightInd w:val="0"/>
        <w:snapToGrid w:val="0"/>
        <w:spacing w:line="360" w:lineRule="auto"/>
        <w:ind w:firstLine="480" w:firstLineChars="200"/>
        <w:rPr>
          <w:rFonts w:hint="eastAsia" w:ascii="宋体" w:hAnsi="宋体"/>
          <w:szCs w:val="21"/>
        </w:rPr>
      </w:pPr>
      <w:r>
        <w:rPr>
          <w:rFonts w:hint="eastAsia" w:ascii="宋体" w:hAnsi="宋体"/>
          <w:szCs w:val="21"/>
        </w:rPr>
        <w:t>（二）我方与参加本项目的其他</w:t>
      </w:r>
      <w:r>
        <w:rPr>
          <w:rFonts w:hint="eastAsia" w:ascii="宋体" w:hAnsi="宋体"/>
          <w:color w:val="0C0C0C" w:themeColor="text1" w:themeTint="F2"/>
          <w:szCs w:val="21"/>
          <w:lang w:val="en-US" w:eastAsia="zh-CN"/>
        </w:rPr>
        <w:t>投标单位</w:t>
      </w:r>
      <w:r>
        <w:rPr>
          <w:rFonts w:hint="eastAsia" w:ascii="宋体" w:hAnsi="宋体"/>
          <w:szCs w:val="21"/>
        </w:rPr>
        <w:t>不存在控股、关联关系，或者与其他</w:t>
      </w:r>
      <w:r>
        <w:rPr>
          <w:rFonts w:hint="eastAsia" w:ascii="宋体" w:hAnsi="宋体"/>
          <w:color w:val="0C0C0C" w:themeColor="text1" w:themeTint="F2"/>
          <w:szCs w:val="21"/>
          <w:lang w:val="en-US" w:eastAsia="zh-CN"/>
        </w:rPr>
        <w:t>投标单位</w:t>
      </w:r>
      <w:r>
        <w:rPr>
          <w:rFonts w:hint="eastAsia" w:ascii="宋体" w:hAnsi="宋体"/>
          <w:szCs w:val="21"/>
        </w:rPr>
        <w:t>法定代表人（或者负责人）为同一人。</w:t>
      </w:r>
    </w:p>
    <w:p>
      <w:pPr>
        <w:adjustRightInd w:val="0"/>
        <w:snapToGrid w:val="0"/>
        <w:spacing w:line="360" w:lineRule="auto"/>
        <w:ind w:firstLine="480" w:firstLineChars="200"/>
        <w:rPr>
          <w:rFonts w:hint="eastAsia" w:ascii="宋体" w:hAnsi="宋体"/>
          <w:szCs w:val="21"/>
        </w:rPr>
      </w:pPr>
      <w:r>
        <w:rPr>
          <w:rFonts w:hint="eastAsia" w:ascii="宋体" w:hAnsi="宋体"/>
          <w:szCs w:val="21"/>
        </w:rPr>
        <w:t>（三）我方未为本项目前期准备提供咨询服务。</w:t>
      </w:r>
    </w:p>
    <w:p>
      <w:pPr>
        <w:adjustRightInd w:val="0"/>
        <w:snapToGrid w:val="0"/>
        <w:spacing w:line="360" w:lineRule="auto"/>
        <w:ind w:firstLine="480" w:firstLineChars="200"/>
        <w:rPr>
          <w:rFonts w:hint="eastAsia" w:ascii="宋体" w:hAnsi="宋体" w:cs="Courier New"/>
          <w:szCs w:val="21"/>
        </w:rPr>
      </w:pPr>
      <w:r>
        <w:rPr>
          <w:rFonts w:hint="eastAsia" w:ascii="宋体" w:hAnsi="宋体" w:cs="Courier New"/>
          <w:szCs w:val="21"/>
        </w:rPr>
        <w:t>二、我方承诺（承诺期：成立三年以上的，为提交首次</w:t>
      </w:r>
      <w:r>
        <w:rPr>
          <w:rFonts w:hint="eastAsia" w:ascii="宋体" w:hAnsi="宋体" w:cs="Courier New"/>
          <w:szCs w:val="21"/>
          <w:lang w:val="en-US" w:eastAsia="zh-CN"/>
        </w:rPr>
        <w:t>磋商</w:t>
      </w:r>
      <w:r>
        <w:rPr>
          <w:rFonts w:hint="eastAsia" w:ascii="宋体" w:hAnsi="宋体" w:cs="Courier New"/>
          <w:szCs w:val="21"/>
        </w:rPr>
        <w:t>响应文件截止时间前三年内；成立不足三年的，为实际时间）：</w:t>
      </w:r>
    </w:p>
    <w:p>
      <w:pPr>
        <w:adjustRightInd w:val="0"/>
        <w:snapToGrid w:val="0"/>
        <w:spacing w:line="360" w:lineRule="auto"/>
        <w:ind w:left="1" w:firstLine="480" w:firstLineChars="200"/>
        <w:rPr>
          <w:rFonts w:hint="eastAsia" w:ascii="宋体" w:hAnsi="宋体"/>
          <w:szCs w:val="21"/>
        </w:rPr>
      </w:pPr>
      <w:r>
        <w:rPr>
          <w:rFonts w:hint="eastAsia" w:ascii="宋体" w:hAnsi="宋体"/>
          <w:szCs w:val="21"/>
        </w:rPr>
        <w:t>（一）我方依法缴纳了各项税费，没有偷税、漏税及欠缴行为。</w:t>
      </w:r>
    </w:p>
    <w:p>
      <w:pPr>
        <w:adjustRightInd w:val="0"/>
        <w:snapToGrid w:val="0"/>
        <w:spacing w:line="360" w:lineRule="auto"/>
        <w:ind w:firstLine="480" w:firstLineChars="200"/>
        <w:rPr>
          <w:rFonts w:hint="eastAsia" w:ascii="宋体" w:hAnsi="宋体"/>
          <w:szCs w:val="21"/>
        </w:rPr>
      </w:pPr>
      <w:r>
        <w:rPr>
          <w:rFonts w:hint="eastAsia" w:ascii="宋体" w:hAnsi="宋体"/>
          <w:szCs w:val="21"/>
        </w:rPr>
        <w:t>（二）我方在经营活动中没有存在下列重大违法记录：</w:t>
      </w:r>
    </w:p>
    <w:p>
      <w:pPr>
        <w:adjustRightInd w:val="0"/>
        <w:snapToGrid w:val="0"/>
        <w:spacing w:line="360" w:lineRule="auto"/>
        <w:ind w:firstLine="480" w:firstLineChars="200"/>
        <w:rPr>
          <w:rFonts w:hint="eastAsia" w:ascii="宋体" w:hAnsi="宋体"/>
          <w:szCs w:val="21"/>
        </w:rPr>
      </w:pPr>
      <w:r>
        <w:rPr>
          <w:rFonts w:hint="eastAsia" w:ascii="宋体" w:hAnsi="宋体"/>
          <w:szCs w:val="21"/>
        </w:rPr>
        <w:t>1、受到刑事处罚；</w:t>
      </w:r>
    </w:p>
    <w:p>
      <w:pPr>
        <w:adjustRightInd w:val="0"/>
        <w:snapToGrid w:val="0"/>
        <w:spacing w:line="360" w:lineRule="auto"/>
        <w:ind w:firstLine="480" w:firstLineChars="200"/>
        <w:rPr>
          <w:rFonts w:hint="eastAsia" w:ascii="宋体" w:hAnsi="宋体"/>
          <w:szCs w:val="21"/>
        </w:rPr>
      </w:pPr>
      <w:r>
        <w:rPr>
          <w:rFonts w:hint="eastAsia" w:ascii="宋体" w:hAnsi="宋体"/>
          <w:szCs w:val="21"/>
        </w:rPr>
        <w:t>2、受到三万元以上的罚款、责令停产停业、在一至三年内禁止参加政府采购活动、暂扣或者吊销许可证、暂扣或者吊销执照的行政处罚。</w:t>
      </w: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numPr>
          <w:ilvl w:val="0"/>
          <w:numId w:val="5"/>
        </w:numPr>
        <w:ind w:left="0" w:leftChars="0" w:firstLine="375" w:firstLineChars="0"/>
        <w:jc w:val="center"/>
        <w:rPr>
          <w:rFonts w:hint="eastAsia" w:ascii="宋体" w:hAnsi="宋体" w:eastAsia="宋体" w:cs="宋体"/>
          <w:b/>
          <w:bCs/>
          <w:color w:val="000000"/>
        </w:rPr>
      </w:pPr>
      <w:r>
        <w:rPr>
          <w:rFonts w:hint="eastAsia" w:ascii="宋体" w:hAnsi="宋体" w:eastAsia="宋体" w:cs="宋体"/>
          <w:b/>
          <w:bCs/>
          <w:color w:val="000000"/>
        </w:rPr>
        <w:t>企业基本情况   格式自拟</w:t>
      </w:r>
    </w:p>
    <w:p>
      <w:pPr>
        <w:pStyle w:val="13"/>
        <w:numPr>
          <w:ilvl w:val="0"/>
          <w:numId w:val="0"/>
        </w:numPr>
        <w:ind w:left="375" w:leftChars="0"/>
        <w:jc w:val="both"/>
        <w:rPr>
          <w:rFonts w:hint="eastAsia" w:ascii="宋体" w:hAnsi="宋体" w:eastAsia="宋体" w:cs="宋体"/>
          <w:b/>
          <w:bCs/>
          <w:color w:val="000000"/>
        </w:rPr>
      </w:pPr>
    </w:p>
    <w:p>
      <w:pPr>
        <w:pStyle w:val="13"/>
        <w:rPr>
          <w:rFonts w:ascii="宋体" w:hAnsi="宋体" w:eastAsia="宋体" w:cs="宋体"/>
          <w:color w:val="000000"/>
        </w:rPr>
      </w:pPr>
      <w:r>
        <w:rPr>
          <w:rFonts w:ascii="宋体" w:hAnsi="宋体" w:eastAsia="宋体" w:cs="宋体"/>
          <w:color w:val="000000"/>
        </w:rPr>
        <w:t>注:1、本表后须附:营业执照副本复印件、组织机构代码证副本复印件、</w:t>
      </w:r>
      <w:r>
        <w:rPr>
          <w:rFonts w:hint="eastAsia" w:ascii="宋体" w:hAnsi="宋体" w:eastAsia="宋体" w:cs="宋体"/>
          <w:color w:val="000000"/>
          <w:lang w:val="en-US" w:eastAsia="zh-CN"/>
        </w:rPr>
        <w:t>开户许可证</w:t>
      </w:r>
      <w:r>
        <w:rPr>
          <w:rFonts w:ascii="宋体" w:hAnsi="宋体" w:eastAsia="宋体" w:cs="宋体"/>
          <w:color w:val="000000"/>
        </w:rPr>
        <w:t xml:space="preserve">。 </w:t>
      </w:r>
    </w:p>
    <w:p>
      <w:pPr>
        <w:pStyle w:val="13"/>
        <w:ind w:firstLine="614" w:firstLineChars="256"/>
        <w:rPr>
          <w:rFonts w:ascii="宋体" w:hAnsi="宋体" w:eastAsia="宋体" w:cs="宋体"/>
          <w:color w:val="000000"/>
        </w:rPr>
      </w:pPr>
      <w:r>
        <w:rPr>
          <w:rFonts w:ascii="宋体" w:hAnsi="宋体" w:eastAsia="宋体" w:cs="宋体"/>
          <w:color w:val="000000"/>
        </w:rPr>
        <w:t xml:space="preserve">2、本表及提交资料须加盖公章。 </w:t>
      </w: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pStyle w:val="13"/>
        <w:rPr>
          <w:rFonts w:ascii="宋体" w:hAnsi="宋体" w:eastAsia="宋体" w:cs="宋体"/>
          <w:color w:val="000000"/>
        </w:rPr>
      </w:pPr>
    </w:p>
    <w:p>
      <w:pPr>
        <w:ind w:right="420"/>
        <w:jc w:val="center"/>
        <w:rPr>
          <w:rFonts w:ascii="宋体" w:hAnsi="宋体"/>
          <w:bCs/>
          <w:szCs w:val="21"/>
        </w:rPr>
      </w:pPr>
      <w:r>
        <w:rPr>
          <w:rFonts w:hint="eastAsia" w:ascii="宋体" w:hAnsi="宋体" w:eastAsia="宋体" w:cs="宋体"/>
          <w:b/>
          <w:bCs/>
          <w:color w:val="000000"/>
          <w:sz w:val="24"/>
          <w:szCs w:val="24"/>
          <w:lang w:val="en-US" w:eastAsia="zh-CN" w:bidi="ar-SA"/>
        </w:rPr>
        <w:t>（三）投 标 函</w:t>
      </w:r>
    </w:p>
    <w:p>
      <w:pPr>
        <w:autoSpaceDE w:val="0"/>
        <w:autoSpaceDN w:val="0"/>
        <w:adjustRightInd w:val="0"/>
        <w:spacing w:line="240" w:lineRule="exact"/>
        <w:rPr>
          <w:rFonts w:ascii="宋体" w:hAnsi="宋体"/>
          <w:szCs w:val="21"/>
        </w:rPr>
      </w:pPr>
    </w:p>
    <w:p>
      <w:pPr>
        <w:autoSpaceDE w:val="0"/>
        <w:autoSpaceDN w:val="0"/>
        <w:adjustRightInd w:val="0"/>
        <w:spacing w:line="240" w:lineRule="exact"/>
        <w:rPr>
          <w:rFonts w:ascii="宋体" w:hAnsi="宋体"/>
          <w:szCs w:val="21"/>
        </w:rPr>
      </w:pPr>
    </w:p>
    <w:p>
      <w:pPr>
        <w:adjustRightInd w:val="0"/>
        <w:snapToGrid w:val="0"/>
        <w:spacing w:line="360" w:lineRule="auto"/>
        <w:rPr>
          <w:rFonts w:hint="eastAsia" w:ascii="宋体" w:hAnsi="宋体"/>
          <w:sz w:val="24"/>
        </w:rPr>
      </w:pPr>
      <w:r>
        <w:rPr>
          <w:rFonts w:hint="eastAsia" w:ascii="宋体" w:hAnsi="宋体"/>
          <w:sz w:val="24"/>
        </w:rPr>
        <w:t xml:space="preserve"> </w:t>
      </w:r>
    </w:p>
    <w:p>
      <w:pPr>
        <w:adjustRightInd w:val="0"/>
        <w:snapToGrid w:val="0"/>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(采购</w:t>
      </w:r>
      <w:r>
        <w:rPr>
          <w:rFonts w:hint="eastAsia" w:ascii="宋体" w:hAnsi="宋体"/>
          <w:szCs w:val="21"/>
          <w:lang w:eastAsia="zh-CN"/>
        </w:rPr>
        <w:t>单位</w:t>
      </w:r>
      <w:r>
        <w:rPr>
          <w:rFonts w:hint="eastAsia" w:ascii="宋体" w:hAnsi="宋体"/>
          <w:szCs w:val="21"/>
        </w:rPr>
        <w:t>)：</w:t>
      </w:r>
    </w:p>
    <w:p>
      <w:pPr>
        <w:adjustRightInd w:val="0"/>
        <w:snapToGrid w:val="0"/>
        <w:spacing w:line="360" w:lineRule="auto"/>
        <w:ind w:firstLine="480" w:firstLineChars="200"/>
        <w:rPr>
          <w:rFonts w:hint="eastAsia" w:ascii="宋体" w:hAnsi="宋体"/>
          <w:szCs w:val="21"/>
        </w:rPr>
      </w:pPr>
      <w:r>
        <w:rPr>
          <w:rFonts w:hint="eastAsia" w:ascii="宋体" w:hAnsi="宋体"/>
          <w:szCs w:val="21"/>
        </w:rPr>
        <w:t>我方己仔细研究了</w:t>
      </w:r>
      <w:r>
        <w:rPr>
          <w:rFonts w:hint="eastAsia" w:ascii="宋体" w:hAnsi="宋体"/>
          <w:szCs w:val="21"/>
          <w:u w:val="single"/>
        </w:rPr>
        <w:t xml:space="preserve">                 (</w:t>
      </w:r>
      <w:r>
        <w:rPr>
          <w:rFonts w:hint="eastAsia" w:ascii="宋体" w:hAnsi="宋体"/>
          <w:szCs w:val="21"/>
        </w:rPr>
        <w:t>项目名称)的</w:t>
      </w:r>
      <w:r>
        <w:rPr>
          <w:rFonts w:hint="eastAsia" w:ascii="宋体" w:hAnsi="宋体"/>
          <w:szCs w:val="21"/>
          <w:lang w:val="en-US" w:eastAsia="zh-CN"/>
        </w:rPr>
        <w:t>磋商</w:t>
      </w:r>
      <w:r>
        <w:rPr>
          <w:rFonts w:hint="eastAsia" w:ascii="宋体" w:hAnsi="宋体"/>
          <w:szCs w:val="21"/>
        </w:rPr>
        <w:t>文件（</w:t>
      </w:r>
      <w:r>
        <w:rPr>
          <w:rFonts w:hint="eastAsia" w:ascii="宋体" w:hAnsi="宋体"/>
          <w:szCs w:val="21"/>
          <w:lang w:val="en-US" w:eastAsia="zh-CN"/>
        </w:rPr>
        <w:t>磋商</w:t>
      </w:r>
      <w:r>
        <w:rPr>
          <w:rFonts w:hint="eastAsia" w:ascii="宋体" w:hAnsi="宋体"/>
          <w:szCs w:val="21"/>
        </w:rPr>
        <w:t>编号：</w:t>
      </w:r>
      <w:r>
        <w:rPr>
          <w:rFonts w:hint="eastAsia" w:ascii="宋体" w:hAnsi="宋体"/>
          <w:szCs w:val="21"/>
          <w:u w:val="single"/>
        </w:rPr>
        <w:t xml:space="preserve">           </w:t>
      </w:r>
      <w:r>
        <w:rPr>
          <w:rFonts w:hint="eastAsia" w:ascii="宋体" w:hAnsi="宋体"/>
          <w:szCs w:val="21"/>
        </w:rPr>
        <w:t>）的全部内容，知悉参加</w:t>
      </w:r>
      <w:r>
        <w:rPr>
          <w:rFonts w:hint="eastAsia" w:ascii="宋体" w:hAnsi="宋体"/>
          <w:szCs w:val="21"/>
          <w:lang w:val="en-US" w:eastAsia="zh-CN"/>
        </w:rPr>
        <w:t>磋商</w:t>
      </w:r>
      <w:r>
        <w:rPr>
          <w:rFonts w:hint="eastAsia" w:ascii="宋体" w:hAnsi="宋体"/>
          <w:szCs w:val="21"/>
        </w:rPr>
        <w:t>的风险，我方承诺接受</w:t>
      </w:r>
      <w:r>
        <w:rPr>
          <w:rFonts w:hint="eastAsia" w:ascii="宋体" w:hAnsi="宋体"/>
          <w:szCs w:val="21"/>
          <w:lang w:val="en-US" w:eastAsia="zh-CN"/>
        </w:rPr>
        <w:t>磋商</w:t>
      </w:r>
      <w:r>
        <w:rPr>
          <w:rFonts w:hint="eastAsia" w:ascii="宋体" w:hAnsi="宋体"/>
          <w:szCs w:val="21"/>
        </w:rPr>
        <w:t>文件的全部条款且无任何异议。</w:t>
      </w:r>
    </w:p>
    <w:p>
      <w:pPr>
        <w:adjustRightInd w:val="0"/>
        <w:snapToGrid w:val="0"/>
        <w:spacing w:line="360" w:lineRule="auto"/>
        <w:ind w:firstLine="480" w:firstLineChars="200"/>
        <w:rPr>
          <w:rFonts w:hint="eastAsia" w:ascii="宋体" w:hAnsi="宋体" w:cs="Courier New"/>
          <w:szCs w:val="21"/>
        </w:rPr>
      </w:pPr>
      <w:r>
        <w:rPr>
          <w:rFonts w:hint="eastAsia" w:ascii="宋体" w:hAnsi="宋体" w:cs="Courier New"/>
          <w:szCs w:val="21"/>
        </w:rPr>
        <w:t>一、我方同意在</w:t>
      </w:r>
      <w:r>
        <w:rPr>
          <w:rFonts w:hint="eastAsia" w:ascii="宋体" w:hAnsi="宋体" w:cs="Courier New"/>
          <w:szCs w:val="21"/>
          <w:lang w:val="en-US" w:eastAsia="zh-CN"/>
        </w:rPr>
        <w:t>磋商</w:t>
      </w:r>
      <w:r>
        <w:rPr>
          <w:rFonts w:hint="eastAsia" w:ascii="宋体" w:hAnsi="宋体" w:cs="Courier New"/>
          <w:szCs w:val="21"/>
        </w:rPr>
        <w:t>文件中规定的提交</w:t>
      </w:r>
      <w:r>
        <w:rPr>
          <w:rFonts w:hint="eastAsia" w:ascii="宋体" w:hAnsi="宋体" w:cs="Courier New"/>
          <w:szCs w:val="21"/>
          <w:lang w:val="en-US" w:eastAsia="zh-CN"/>
        </w:rPr>
        <w:t>磋商</w:t>
      </w:r>
      <w:r>
        <w:rPr>
          <w:rFonts w:hint="eastAsia" w:ascii="宋体" w:hAnsi="宋体" w:cs="Courier New"/>
          <w:szCs w:val="21"/>
        </w:rPr>
        <w:t>响应文件截止时间起</w:t>
      </w:r>
      <w:r>
        <w:rPr>
          <w:rFonts w:hint="eastAsia" w:ascii="宋体" w:hAnsi="宋体" w:cs="Courier New"/>
          <w:szCs w:val="21"/>
          <w:u w:val="single"/>
        </w:rPr>
        <w:t xml:space="preserve">    </w:t>
      </w:r>
      <w:r>
        <w:rPr>
          <w:rFonts w:hint="eastAsia" w:ascii="宋体" w:hAnsi="宋体" w:cs="Courier New"/>
          <w:szCs w:val="21"/>
        </w:rPr>
        <w:t>日内(</w:t>
      </w:r>
      <w:r>
        <w:rPr>
          <w:rFonts w:hint="eastAsia" w:ascii="宋体" w:hAnsi="宋体" w:cs="Courier New"/>
          <w:szCs w:val="21"/>
          <w:lang w:val="en-US" w:eastAsia="zh-CN"/>
        </w:rPr>
        <w:t>磋商</w:t>
      </w:r>
      <w:r>
        <w:rPr>
          <w:rFonts w:hint="eastAsia" w:ascii="宋体" w:hAnsi="宋体" w:cs="Courier New"/>
          <w:szCs w:val="21"/>
        </w:rPr>
        <w:t>响应文件有效期)遵守本</w:t>
      </w:r>
      <w:r>
        <w:rPr>
          <w:rFonts w:hint="eastAsia" w:ascii="宋体" w:hAnsi="宋体" w:cs="Courier New"/>
          <w:szCs w:val="21"/>
          <w:lang w:val="en-US" w:eastAsia="zh-CN"/>
        </w:rPr>
        <w:t>磋商</w:t>
      </w:r>
      <w:r>
        <w:rPr>
          <w:rFonts w:hint="eastAsia" w:ascii="宋体" w:hAnsi="宋体" w:cs="Courier New"/>
          <w:szCs w:val="21"/>
        </w:rPr>
        <w:t>响应文件中的承诺且在此期限期满之前均具有法律约束力。</w:t>
      </w:r>
    </w:p>
    <w:p>
      <w:pPr>
        <w:adjustRightInd w:val="0"/>
        <w:snapToGrid w:val="0"/>
        <w:spacing w:line="360" w:lineRule="auto"/>
        <w:ind w:firstLine="480" w:firstLineChars="200"/>
        <w:rPr>
          <w:rFonts w:hint="eastAsia" w:ascii="宋体" w:hAnsi="宋体" w:cs="Courier New"/>
          <w:szCs w:val="21"/>
        </w:rPr>
      </w:pPr>
      <w:r>
        <w:rPr>
          <w:rFonts w:hint="eastAsia" w:ascii="宋体" w:hAnsi="宋体" w:cs="Courier New"/>
          <w:szCs w:val="21"/>
        </w:rPr>
        <w:t>二、我方提交</w:t>
      </w:r>
      <w:r>
        <w:rPr>
          <w:rFonts w:hint="eastAsia" w:ascii="宋体" w:hAnsi="宋体" w:cs="Courier New"/>
          <w:szCs w:val="21"/>
          <w:lang w:val="en-US" w:eastAsia="zh-CN"/>
        </w:rPr>
        <w:t>磋商</w:t>
      </w:r>
      <w:r>
        <w:rPr>
          <w:rFonts w:hint="eastAsia" w:ascii="宋体" w:hAnsi="宋体" w:cs="Courier New"/>
          <w:szCs w:val="21"/>
        </w:rPr>
        <w:t>响应文件正本一份和副本</w:t>
      </w:r>
      <w:r>
        <w:rPr>
          <w:rFonts w:hint="eastAsia" w:ascii="宋体" w:hAnsi="宋体" w:cs="Courier New"/>
          <w:szCs w:val="21"/>
          <w:lang w:eastAsia="zh-CN"/>
        </w:rPr>
        <w:t>二</w:t>
      </w:r>
      <w:r>
        <w:rPr>
          <w:rFonts w:hint="eastAsia" w:ascii="宋体" w:hAnsi="宋体" w:cs="Courier New"/>
          <w:szCs w:val="21"/>
        </w:rPr>
        <w:t>份，电子版一份，并保证</w:t>
      </w:r>
      <w:r>
        <w:rPr>
          <w:rFonts w:hint="eastAsia" w:ascii="宋体" w:hAnsi="宋体" w:cs="Courier New"/>
          <w:szCs w:val="21"/>
          <w:lang w:val="en-US" w:eastAsia="zh-CN"/>
        </w:rPr>
        <w:t>磋商</w:t>
      </w:r>
      <w:r>
        <w:rPr>
          <w:rFonts w:hint="eastAsia" w:ascii="宋体" w:hAnsi="宋体" w:cs="Courier New"/>
          <w:szCs w:val="21"/>
        </w:rPr>
        <w:t>响应文件提供的数据和材料是真实、准确的。否则，愿承担《政府采购法》第七十七条规定的法律责任。</w:t>
      </w:r>
    </w:p>
    <w:p>
      <w:pPr>
        <w:adjustRightInd w:val="0"/>
        <w:snapToGrid w:val="0"/>
        <w:spacing w:line="360" w:lineRule="auto"/>
        <w:ind w:firstLine="480" w:firstLineChars="200"/>
        <w:rPr>
          <w:rFonts w:hint="eastAsia" w:ascii="宋体" w:hAnsi="宋体" w:cs="Courier New"/>
          <w:szCs w:val="21"/>
        </w:rPr>
      </w:pPr>
      <w:r>
        <w:rPr>
          <w:rFonts w:hint="eastAsia" w:ascii="宋体" w:hAnsi="宋体" w:cs="Courier New"/>
          <w:szCs w:val="21"/>
        </w:rPr>
        <w:t>三、我方愿意向贵方提供任何与本项采购有关的数据、情况和技术资料。若贵方需要，我方愿意提供我方作出的一切承诺的证明材料。</w:t>
      </w:r>
    </w:p>
    <w:p>
      <w:pPr>
        <w:adjustRightInd w:val="0"/>
        <w:snapToGrid w:val="0"/>
        <w:spacing w:line="360" w:lineRule="auto"/>
        <w:ind w:firstLine="480" w:firstLineChars="200"/>
        <w:rPr>
          <w:rFonts w:hint="eastAsia" w:ascii="宋体" w:hAnsi="宋体" w:cs="Courier New"/>
          <w:szCs w:val="21"/>
        </w:rPr>
      </w:pPr>
      <w:r>
        <w:rPr>
          <w:rFonts w:hint="eastAsia" w:ascii="宋体" w:hAnsi="宋体" w:cs="Courier New"/>
          <w:szCs w:val="21"/>
        </w:rPr>
        <w:t>四、我方承诺遵守《政府采购法》的有关规定，保证在获得成交资格后，按照</w:t>
      </w:r>
      <w:r>
        <w:rPr>
          <w:rFonts w:hint="eastAsia" w:ascii="宋体" w:hAnsi="宋体" w:cs="Courier New"/>
          <w:szCs w:val="21"/>
          <w:lang w:val="en-US" w:eastAsia="zh-CN"/>
        </w:rPr>
        <w:t>磋商</w:t>
      </w:r>
      <w:r>
        <w:rPr>
          <w:rFonts w:hint="eastAsia" w:ascii="宋体" w:hAnsi="宋体" w:cs="Courier New"/>
          <w:szCs w:val="21"/>
        </w:rPr>
        <w:t>文件确定的事项签订政府采购合同，履行双方所签订的合同，并承担合同规定的责任和义务。</w:t>
      </w:r>
    </w:p>
    <w:p>
      <w:pPr>
        <w:adjustRightInd w:val="0"/>
        <w:snapToGrid w:val="0"/>
        <w:spacing w:line="360" w:lineRule="auto"/>
        <w:ind w:firstLine="480" w:firstLineChars="200"/>
        <w:rPr>
          <w:rFonts w:hint="eastAsia" w:ascii="宋体" w:hAnsi="宋体" w:cs="Courier New"/>
          <w:szCs w:val="21"/>
        </w:rPr>
      </w:pPr>
      <w:r>
        <w:rPr>
          <w:rFonts w:hint="eastAsia" w:ascii="宋体" w:hAnsi="宋体" w:cs="Courier New"/>
          <w:szCs w:val="21"/>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附件1：法定代表人身份证明(法定代表人参加</w:t>
      </w:r>
      <w:r>
        <w:rPr>
          <w:rFonts w:hint="eastAsia" w:ascii="宋体" w:hAnsi="宋体"/>
          <w:szCs w:val="21"/>
          <w:lang w:val="en-US" w:eastAsia="zh-CN"/>
        </w:rPr>
        <w:t>磋商</w:t>
      </w:r>
      <w:r>
        <w:rPr>
          <w:rFonts w:hint="eastAsia" w:ascii="宋体" w:hAnsi="宋体"/>
          <w:szCs w:val="21"/>
        </w:rPr>
        <w:t>)</w:t>
      </w:r>
    </w:p>
    <w:p>
      <w:pPr>
        <w:adjustRightInd w:val="0"/>
        <w:snapToGrid w:val="0"/>
        <w:spacing w:line="360" w:lineRule="auto"/>
        <w:ind w:right="24"/>
        <w:rPr>
          <w:rFonts w:hint="eastAsia" w:ascii="宋体" w:hAnsi="宋体"/>
          <w:szCs w:val="21"/>
        </w:rPr>
      </w:pPr>
      <w:r>
        <w:rPr>
          <w:rFonts w:hint="eastAsia" w:ascii="宋体" w:hAnsi="宋体"/>
          <w:szCs w:val="21"/>
        </w:rPr>
        <w:t>附件2：法定代表人授权书(委托代理人参加</w:t>
      </w:r>
      <w:r>
        <w:rPr>
          <w:rFonts w:hint="eastAsia" w:ascii="宋体" w:hAnsi="宋体"/>
          <w:szCs w:val="21"/>
          <w:lang w:val="en-US" w:eastAsia="zh-CN"/>
        </w:rPr>
        <w:t>磋商</w:t>
      </w:r>
      <w:r>
        <w:rPr>
          <w:rFonts w:hint="eastAsia" w:ascii="宋体" w:hAnsi="宋体"/>
          <w:szCs w:val="21"/>
        </w:rPr>
        <w:t>)</w:t>
      </w:r>
    </w:p>
    <w:p>
      <w:pPr>
        <w:adjustRightInd w:val="0"/>
        <w:snapToGrid w:val="0"/>
        <w:spacing w:line="360" w:lineRule="auto"/>
        <w:rPr>
          <w:rFonts w:hint="default" w:ascii="宋体" w:hAnsi="宋体" w:cs="Courier New" w:eastAsiaTheme="minorEastAsia"/>
          <w:szCs w:val="21"/>
          <w:lang w:val="en-US" w:eastAsia="zh-CN"/>
        </w:rPr>
      </w:pPr>
      <w:r>
        <w:rPr>
          <w:rFonts w:hint="eastAsia" w:ascii="宋体" w:hAnsi="宋体" w:cs="Courier New"/>
          <w:szCs w:val="21"/>
          <w:lang w:val="en-US" w:eastAsia="zh-CN"/>
        </w:rPr>
        <w:t>附件3：报价表</w:t>
      </w:r>
    </w:p>
    <w:p>
      <w:pPr>
        <w:adjustRightInd w:val="0"/>
        <w:snapToGrid w:val="0"/>
        <w:spacing w:line="360" w:lineRule="auto"/>
        <w:rPr>
          <w:rFonts w:hint="eastAsia" w:ascii="宋体" w:hAnsi="宋体" w:cs="Courier New"/>
          <w:szCs w:val="21"/>
        </w:rPr>
      </w:pPr>
      <w:r>
        <w:rPr>
          <w:rFonts w:hint="eastAsia" w:ascii="宋体" w:hAnsi="宋体" w:cs="Courier New"/>
          <w:szCs w:val="21"/>
        </w:rPr>
        <w:t xml:space="preserve"> </w:t>
      </w:r>
    </w:p>
    <w:p>
      <w:pPr>
        <w:adjustRightInd w:val="0"/>
        <w:snapToGrid w:val="0"/>
        <w:spacing w:line="360" w:lineRule="auto"/>
        <w:rPr>
          <w:rFonts w:hint="eastAsia" w:ascii="宋体" w:hAnsi="宋体" w:cs="Courier New"/>
          <w:szCs w:val="21"/>
        </w:rPr>
      </w:pPr>
      <w:r>
        <w:rPr>
          <w:rFonts w:hint="eastAsia" w:ascii="宋体" w:hAnsi="宋体"/>
          <w:color w:val="0C0C0C" w:themeColor="text1" w:themeTint="F2"/>
          <w:szCs w:val="21"/>
          <w:lang w:val="en-US" w:eastAsia="zh-CN"/>
        </w:rPr>
        <w:t>投标单位</w:t>
      </w:r>
      <w:r>
        <w:rPr>
          <w:rFonts w:hint="eastAsia" w:ascii="宋体" w:hAnsi="宋体" w:cs="Courier New"/>
          <w:szCs w:val="21"/>
        </w:rPr>
        <w:t>名称(盖单位章)：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 (签字)：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ind w:right="420"/>
        <w:jc w:val="center"/>
        <w:rPr>
          <w:rFonts w:hint="eastAsia" w:ascii="宋体" w:hAnsi="宋体" w:eastAsia="宋体" w:cs="宋体"/>
          <w:b/>
          <w:bCs/>
          <w:color w:val="000000"/>
          <w:sz w:val="24"/>
          <w:szCs w:val="24"/>
          <w:lang w:val="en-US" w:eastAsia="zh-CN" w:bidi="ar-SA"/>
        </w:rPr>
      </w:pPr>
    </w:p>
    <w:p>
      <w:pPr>
        <w:ind w:right="420"/>
        <w:jc w:val="left"/>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 xml:space="preserve">附件1：                  </w:t>
      </w:r>
    </w:p>
    <w:p>
      <w:pPr>
        <w:ind w:right="420"/>
        <w:jc w:val="center"/>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法定代表人证明书</w:t>
      </w:r>
    </w:p>
    <w:p>
      <w:pPr>
        <w:snapToGrid w:val="0"/>
        <w:spacing w:line="480" w:lineRule="auto"/>
        <w:rPr>
          <w:rFonts w:hint="eastAsia" w:ascii="宋体" w:hAnsi="宋体"/>
          <w:szCs w:val="21"/>
        </w:rPr>
      </w:pPr>
      <w:r>
        <w:rPr>
          <w:rFonts w:hint="eastAsia" w:ascii="宋体" w:hAnsi="宋体"/>
          <w:szCs w:val="21"/>
        </w:rPr>
        <w:t xml:space="preserve"> </w:t>
      </w:r>
    </w:p>
    <w:p>
      <w:pPr>
        <w:autoSpaceDE w:val="0"/>
        <w:autoSpaceDN w:val="0"/>
        <w:adjustRightInd w:val="0"/>
        <w:snapToGrid w:val="0"/>
        <w:spacing w:before="156" w:beforeLines="50" w:line="360" w:lineRule="auto"/>
        <w:jc w:val="left"/>
        <w:rPr>
          <w:rFonts w:hint="eastAsia" w:ascii="宋体" w:hAnsi="宋体"/>
          <w:kern w:val="0"/>
          <w:szCs w:val="21"/>
        </w:rPr>
      </w:pPr>
      <w:r>
        <w:rPr>
          <w:rFonts w:hint="eastAsia" w:ascii="宋体" w:hAnsi="宋体"/>
          <w:color w:val="0C0C0C" w:themeColor="text1" w:themeTint="F2"/>
          <w:szCs w:val="21"/>
          <w:lang w:val="en-US" w:eastAsia="zh-CN"/>
        </w:rPr>
        <w:t>投标单位</w:t>
      </w:r>
      <w:r>
        <w:rPr>
          <w:rFonts w:hint="eastAsia" w:ascii="宋体" w:hAnsi="宋体"/>
          <w:kern w:val="0"/>
          <w:szCs w:val="21"/>
        </w:rPr>
        <w:t>名称：</w:t>
      </w:r>
      <w:r>
        <w:rPr>
          <w:rFonts w:hint="eastAsia" w:ascii="宋体" w:hAnsi="宋体"/>
          <w:kern w:val="0"/>
          <w:szCs w:val="21"/>
          <w:u w:val="single"/>
        </w:rPr>
        <w:t xml:space="preserve">                  </w:t>
      </w:r>
      <w:r>
        <w:rPr>
          <w:rFonts w:hint="eastAsia" w:ascii="宋体" w:hAnsi="宋体"/>
          <w:kern w:val="0"/>
          <w:szCs w:val="21"/>
        </w:rPr>
        <w:t xml:space="preserve"> </w:t>
      </w:r>
    </w:p>
    <w:p>
      <w:pPr>
        <w:autoSpaceDE w:val="0"/>
        <w:autoSpaceDN w:val="0"/>
        <w:adjustRightInd w:val="0"/>
        <w:snapToGrid w:val="0"/>
        <w:spacing w:before="156" w:beforeLines="50" w:line="360" w:lineRule="auto"/>
        <w:jc w:val="left"/>
        <w:rPr>
          <w:rFonts w:hint="eastAsia" w:ascii="宋体" w:hAnsi="宋体"/>
          <w:kern w:val="0"/>
          <w:szCs w:val="21"/>
        </w:rPr>
      </w:pPr>
      <w:r>
        <w:rPr>
          <w:rFonts w:hint="eastAsia" w:ascii="宋体" w:hAnsi="宋体"/>
          <w:kern w:val="0"/>
          <w:szCs w:val="21"/>
        </w:rPr>
        <w:t>注册号：</w:t>
      </w:r>
      <w:r>
        <w:rPr>
          <w:rFonts w:hint="eastAsia" w:ascii="宋体" w:hAnsi="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kern w:val="0"/>
          <w:szCs w:val="21"/>
        </w:rPr>
      </w:pPr>
      <w:r>
        <w:rPr>
          <w:rFonts w:hint="eastAsia" w:ascii="宋体" w:hAnsi="宋体"/>
          <w:kern w:val="0"/>
          <w:szCs w:val="21"/>
        </w:rPr>
        <w:t>注册地址：</w:t>
      </w:r>
      <w:r>
        <w:rPr>
          <w:rFonts w:hint="eastAsia" w:ascii="宋体" w:hAnsi="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kern w:val="0"/>
          <w:szCs w:val="21"/>
        </w:rPr>
      </w:pPr>
      <w:r>
        <w:rPr>
          <w:rFonts w:hint="eastAsia" w:ascii="宋体" w:hAnsi="宋体"/>
          <w:kern w:val="0"/>
          <w:szCs w:val="21"/>
        </w:rPr>
        <w:t xml:space="preserve">成立时间： </w:t>
      </w:r>
      <w:r>
        <w:rPr>
          <w:rFonts w:hint="eastAsia" w:ascii="宋体" w:hAnsi="宋体"/>
          <w:kern w:val="0"/>
          <w:szCs w:val="21"/>
          <w:u w:val="single"/>
        </w:rPr>
        <w:t xml:space="preserve">       </w:t>
      </w:r>
      <w:r>
        <w:rPr>
          <w:rFonts w:hint="eastAsia" w:ascii="宋体" w:hAnsi="宋体"/>
          <w:kern w:val="0"/>
          <w:szCs w:val="21"/>
        </w:rPr>
        <w:t xml:space="preserve">年 </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 xml:space="preserve"> 日</w:t>
      </w:r>
    </w:p>
    <w:p>
      <w:pPr>
        <w:autoSpaceDE w:val="0"/>
        <w:autoSpaceDN w:val="0"/>
        <w:adjustRightInd w:val="0"/>
        <w:snapToGrid w:val="0"/>
        <w:spacing w:before="156" w:beforeLines="50" w:line="360" w:lineRule="auto"/>
        <w:jc w:val="left"/>
        <w:rPr>
          <w:rFonts w:hint="eastAsia" w:ascii="宋体" w:hAnsi="宋体"/>
          <w:kern w:val="0"/>
          <w:szCs w:val="21"/>
          <w:u w:val="single"/>
        </w:rPr>
      </w:pPr>
      <w:r>
        <w:rPr>
          <w:rFonts w:hint="eastAsia" w:ascii="宋体" w:hAnsi="宋体"/>
          <w:kern w:val="0"/>
          <w:szCs w:val="21"/>
        </w:rPr>
        <w:t>经营期限：</w:t>
      </w:r>
      <w:r>
        <w:rPr>
          <w:rFonts w:hint="eastAsia" w:ascii="宋体" w:hAnsi="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kern w:val="0"/>
          <w:szCs w:val="21"/>
          <w:u w:val="single"/>
        </w:rPr>
      </w:pPr>
      <w:r>
        <w:rPr>
          <w:rFonts w:hint="eastAsia" w:ascii="宋体" w:hAnsi="宋体"/>
          <w:kern w:val="0"/>
          <w:szCs w:val="21"/>
        </w:rPr>
        <w:t>经营范围：主营：</w:t>
      </w:r>
      <w:r>
        <w:rPr>
          <w:rFonts w:hint="eastAsia" w:ascii="宋体" w:hAnsi="宋体"/>
          <w:kern w:val="0"/>
          <w:szCs w:val="21"/>
          <w:u w:val="single"/>
        </w:rPr>
        <w:t xml:space="preserve">              </w:t>
      </w:r>
      <w:r>
        <w:rPr>
          <w:rFonts w:hint="eastAsia" w:ascii="宋体" w:hAnsi="宋体"/>
          <w:kern w:val="0"/>
          <w:szCs w:val="21"/>
        </w:rPr>
        <w:t xml:space="preserve"> ；兼营：</w:t>
      </w:r>
      <w:r>
        <w:rPr>
          <w:rFonts w:hint="eastAsia" w:ascii="宋体" w:hAnsi="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kern w:val="0"/>
          <w:szCs w:val="21"/>
        </w:rPr>
      </w:pPr>
      <w:r>
        <w:rPr>
          <w:rFonts w:hint="eastAsia" w:ascii="宋体" w:hAnsi="宋体"/>
          <w:kern w:val="0"/>
          <w:szCs w:val="21"/>
        </w:rPr>
        <w:t>姓名：</w:t>
      </w:r>
      <w:r>
        <w:rPr>
          <w:rFonts w:hint="eastAsia" w:ascii="宋体" w:hAnsi="宋体"/>
          <w:kern w:val="0"/>
          <w:szCs w:val="21"/>
          <w:u w:val="single"/>
        </w:rPr>
        <w:t xml:space="preserve">         </w:t>
      </w:r>
      <w:r>
        <w:rPr>
          <w:rFonts w:hint="eastAsia" w:ascii="宋体" w:hAnsi="宋体"/>
          <w:kern w:val="0"/>
          <w:szCs w:val="21"/>
        </w:rPr>
        <w:t xml:space="preserve"> 性别：</w:t>
      </w:r>
      <w:r>
        <w:rPr>
          <w:rFonts w:hint="eastAsia" w:ascii="宋体" w:hAnsi="宋体"/>
          <w:kern w:val="0"/>
          <w:szCs w:val="21"/>
          <w:u w:val="single"/>
        </w:rPr>
        <w:t xml:space="preserve">      </w:t>
      </w:r>
      <w:r>
        <w:rPr>
          <w:rFonts w:hint="eastAsia" w:ascii="宋体" w:hAnsi="宋体"/>
          <w:kern w:val="0"/>
          <w:szCs w:val="21"/>
        </w:rPr>
        <w:t xml:space="preserve"> 年龄：</w:t>
      </w:r>
      <w:r>
        <w:rPr>
          <w:rFonts w:hint="eastAsia" w:ascii="宋体" w:hAnsi="宋体"/>
          <w:kern w:val="0"/>
          <w:szCs w:val="21"/>
          <w:u w:val="single"/>
        </w:rPr>
        <w:t xml:space="preserve">         </w:t>
      </w:r>
      <w:r>
        <w:rPr>
          <w:rFonts w:hint="eastAsia" w:ascii="宋体" w:hAnsi="宋体"/>
          <w:kern w:val="0"/>
          <w:szCs w:val="21"/>
        </w:rPr>
        <w:t xml:space="preserve"> 系</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color w:val="0C0C0C" w:themeColor="text1" w:themeTint="F2"/>
          <w:szCs w:val="21"/>
          <w:lang w:val="en-US" w:eastAsia="zh-CN"/>
        </w:rPr>
        <w:t>投标单位</w:t>
      </w:r>
      <w:r>
        <w:rPr>
          <w:rFonts w:hint="eastAsia" w:ascii="宋体" w:hAnsi="宋体"/>
          <w:kern w:val="0"/>
          <w:szCs w:val="21"/>
        </w:rPr>
        <w:t>名称）的法定代表人。</w:t>
      </w:r>
    </w:p>
    <w:p>
      <w:pPr>
        <w:autoSpaceDE w:val="0"/>
        <w:autoSpaceDN w:val="0"/>
        <w:adjustRightInd w:val="0"/>
        <w:snapToGrid w:val="0"/>
        <w:spacing w:before="156" w:beforeLines="50" w:line="360" w:lineRule="auto"/>
        <w:jc w:val="left"/>
        <w:rPr>
          <w:rFonts w:hint="eastAsia" w:ascii="宋体" w:hAnsi="宋体"/>
          <w:kern w:val="0"/>
          <w:szCs w:val="21"/>
        </w:rPr>
      </w:pPr>
      <w:r>
        <w:rPr>
          <w:rFonts w:hint="eastAsia" w:ascii="宋体" w:hAnsi="宋体"/>
          <w:kern w:val="0"/>
          <w:szCs w:val="21"/>
        </w:rPr>
        <w:t>特此证明。</w:t>
      </w:r>
    </w:p>
    <w:p>
      <w:pPr>
        <w:autoSpaceDE w:val="0"/>
        <w:autoSpaceDN w:val="0"/>
        <w:adjustRightInd w:val="0"/>
        <w:snapToGrid w:val="0"/>
        <w:spacing w:before="156" w:beforeLines="50" w:line="360" w:lineRule="auto"/>
        <w:jc w:val="left"/>
        <w:rPr>
          <w:rFonts w:hint="eastAsia" w:ascii="宋体" w:hAnsi="宋体"/>
          <w:kern w:val="0"/>
          <w:szCs w:val="21"/>
        </w:rPr>
      </w:pPr>
      <w:r>
        <w:rPr>
          <w:rFonts w:hint="eastAsia" w:ascii="宋体" w:hAnsi="宋体"/>
          <w:szCs w:val="21"/>
        </w:rPr>
        <w:t>附：法定代表人身份证复印件</w:t>
      </w:r>
    </w:p>
    <w:p>
      <w:pPr>
        <w:autoSpaceDE w:val="0"/>
        <w:autoSpaceDN w:val="0"/>
        <w:adjustRightInd w:val="0"/>
        <w:spacing w:line="331" w:lineRule="exact"/>
        <w:jc w:val="left"/>
        <w:rPr>
          <w:rFonts w:hint="eastAsia" w:ascii="宋体" w:hAnsi="宋体" w:cs="Courier New"/>
          <w:b/>
          <w:bCs/>
          <w:kern w:val="0"/>
          <w:sz w:val="27"/>
          <w:szCs w:val="27"/>
        </w:rPr>
      </w:pPr>
      <w:r>
        <w:rPr>
          <w:rFonts w:hint="eastAsia" w:ascii="宋体" w:hAnsi="宋体"/>
          <w:szCs w:val="21"/>
        </w:rPr>
        <w:t xml:space="preserve"> </w:t>
      </w:r>
    </w:p>
    <w:tbl>
      <w:tblPr>
        <w:tblStyle w:val="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3554" w:type="dxa"/>
            <w:noWrap w:val="0"/>
            <w:vAlign w:val="top"/>
          </w:tcPr>
          <w:p>
            <w:pPr>
              <w:autoSpaceDE w:val="0"/>
              <w:autoSpaceDN w:val="0"/>
              <w:adjustRightInd w:val="0"/>
              <w:spacing w:line="237" w:lineRule="exact"/>
              <w:jc w:val="left"/>
              <w:rPr>
                <w:rFonts w:hint="eastAsia" w:ascii="宋体" w:hAnsi="宋体" w:cs="Courier New"/>
                <w:kern w:val="0"/>
                <w:szCs w:val="21"/>
              </w:rPr>
            </w:pPr>
          </w:p>
          <w:p>
            <w:pPr>
              <w:autoSpaceDE w:val="0"/>
              <w:autoSpaceDN w:val="0"/>
              <w:adjustRightInd w:val="0"/>
              <w:spacing w:line="237" w:lineRule="exact"/>
              <w:jc w:val="left"/>
              <w:rPr>
                <w:rFonts w:hint="eastAsia" w:ascii="宋体" w:hAnsi="宋体" w:cs="Courier New"/>
                <w:kern w:val="0"/>
                <w:szCs w:val="21"/>
              </w:rPr>
            </w:pPr>
          </w:p>
          <w:p>
            <w:pPr>
              <w:autoSpaceDE w:val="0"/>
              <w:autoSpaceDN w:val="0"/>
              <w:adjustRightInd w:val="0"/>
              <w:spacing w:line="237" w:lineRule="exact"/>
              <w:jc w:val="left"/>
              <w:rPr>
                <w:rFonts w:hint="eastAsia" w:ascii="宋体" w:hAnsi="宋体" w:cs="Courier New"/>
                <w:kern w:val="0"/>
                <w:szCs w:val="21"/>
              </w:rPr>
            </w:pPr>
          </w:p>
          <w:p>
            <w:pPr>
              <w:autoSpaceDE w:val="0"/>
              <w:autoSpaceDN w:val="0"/>
              <w:adjustRightInd w:val="0"/>
              <w:spacing w:line="237" w:lineRule="exact"/>
              <w:ind w:firstLine="960" w:firstLineChars="400"/>
              <w:jc w:val="left"/>
              <w:rPr>
                <w:rFonts w:hint="eastAsia" w:ascii="宋体" w:hAnsi="宋体" w:cs="Courier New"/>
                <w:kern w:val="0"/>
                <w:szCs w:val="21"/>
              </w:rPr>
            </w:pPr>
            <w:r>
              <w:rPr>
                <w:rFonts w:hint="eastAsia" w:ascii="宋体" w:hAnsi="宋体" w:cs="Courier New"/>
                <w:kern w:val="0"/>
                <w:szCs w:val="21"/>
              </w:rPr>
              <w:t>法人身份证</w:t>
            </w:r>
            <w:r>
              <w:rPr>
                <w:rFonts w:hint="eastAsia" w:ascii="宋体" w:hAnsi="宋体" w:cs="Courier New"/>
                <w:kern w:val="0"/>
                <w:szCs w:val="21"/>
                <w:lang w:val="en-US" w:eastAsia="zh-CN"/>
              </w:rPr>
              <w:t>人像</w:t>
            </w:r>
            <w:r>
              <w:rPr>
                <w:rFonts w:hint="eastAsia" w:ascii="宋体" w:hAnsi="宋体" w:cs="Courier New"/>
                <w:kern w:val="0"/>
                <w:szCs w:val="21"/>
              </w:rPr>
              <w:t>面</w:t>
            </w:r>
          </w:p>
          <w:p>
            <w:pPr>
              <w:autoSpaceDE w:val="0"/>
              <w:autoSpaceDN w:val="0"/>
              <w:adjustRightInd w:val="0"/>
              <w:spacing w:line="237" w:lineRule="exact"/>
              <w:jc w:val="left"/>
              <w:rPr>
                <w:rFonts w:hint="eastAsia" w:ascii="宋体" w:hAnsi="宋体" w:cs="Courier New"/>
                <w:kern w:val="0"/>
                <w:szCs w:val="21"/>
              </w:rPr>
            </w:pPr>
          </w:p>
          <w:p>
            <w:pPr>
              <w:autoSpaceDE w:val="0"/>
              <w:autoSpaceDN w:val="0"/>
              <w:adjustRightInd w:val="0"/>
              <w:spacing w:line="237" w:lineRule="exact"/>
              <w:jc w:val="left"/>
              <w:rPr>
                <w:rFonts w:hint="eastAsia" w:ascii="宋体" w:hAnsi="宋体" w:cs="Courier New"/>
                <w:kern w:val="0"/>
                <w:szCs w:val="21"/>
              </w:rPr>
            </w:pPr>
          </w:p>
          <w:p>
            <w:pPr>
              <w:autoSpaceDE w:val="0"/>
              <w:autoSpaceDN w:val="0"/>
              <w:adjustRightInd w:val="0"/>
              <w:spacing w:line="237" w:lineRule="exact"/>
              <w:jc w:val="left"/>
              <w:rPr>
                <w:rFonts w:hint="eastAsia" w:ascii="宋体" w:hAnsi="宋体" w:cs="Courier New"/>
                <w:kern w:val="0"/>
                <w:szCs w:val="21"/>
              </w:rPr>
            </w:pPr>
          </w:p>
          <w:p>
            <w:pPr>
              <w:autoSpaceDE w:val="0"/>
              <w:autoSpaceDN w:val="0"/>
              <w:adjustRightInd w:val="0"/>
              <w:spacing w:line="237" w:lineRule="exact"/>
              <w:jc w:val="left"/>
              <w:rPr>
                <w:rFonts w:hint="eastAsia" w:ascii="宋体" w:hAnsi="宋体" w:cs="Courier New"/>
                <w:kern w:val="0"/>
                <w:szCs w:val="21"/>
              </w:rPr>
            </w:pPr>
          </w:p>
          <w:p>
            <w:pPr>
              <w:autoSpaceDE w:val="0"/>
              <w:autoSpaceDN w:val="0"/>
              <w:adjustRightInd w:val="0"/>
              <w:spacing w:line="237" w:lineRule="exact"/>
              <w:jc w:val="left"/>
              <w:rPr>
                <w:rFonts w:hint="eastAsia" w:ascii="宋体" w:hAnsi="宋体" w:cs="Courier New"/>
                <w:kern w:val="0"/>
                <w:szCs w:val="21"/>
              </w:rPr>
            </w:pPr>
          </w:p>
        </w:tc>
      </w:tr>
    </w:tbl>
    <w:tbl>
      <w:tblPr>
        <w:tblStyle w:val="9"/>
        <w:tblpPr w:leftFromText="180" w:rightFromText="180" w:vertAnchor="text" w:horzAnchor="page" w:tblpX="5603" w:tblpY="-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3517" w:type="dxa"/>
            <w:noWrap w:val="0"/>
            <w:vAlign w:val="top"/>
          </w:tcPr>
          <w:p>
            <w:pPr>
              <w:autoSpaceDE w:val="0"/>
              <w:autoSpaceDN w:val="0"/>
              <w:adjustRightInd w:val="0"/>
              <w:spacing w:line="237" w:lineRule="exact"/>
              <w:jc w:val="left"/>
              <w:rPr>
                <w:rFonts w:hint="eastAsia" w:ascii="宋体" w:hAnsi="宋体" w:cs="Courier New" w:eastAsiaTheme="minorEastAsia"/>
                <w:kern w:val="0"/>
                <w:szCs w:val="21"/>
                <w:lang w:eastAsia="zh-CN"/>
              </w:rPr>
            </w:pPr>
          </w:p>
          <w:p>
            <w:pPr>
              <w:pStyle w:val="2"/>
              <w:rPr>
                <w:rFonts w:hint="eastAsia"/>
                <w:lang w:eastAsia="zh-CN"/>
              </w:rPr>
            </w:pPr>
          </w:p>
          <w:p>
            <w:pPr>
              <w:autoSpaceDE w:val="0"/>
              <w:autoSpaceDN w:val="0"/>
              <w:adjustRightInd w:val="0"/>
              <w:spacing w:line="237" w:lineRule="exact"/>
              <w:jc w:val="left"/>
              <w:rPr>
                <w:rFonts w:hint="eastAsia" w:ascii="宋体" w:hAnsi="宋体" w:cs="Courier New"/>
                <w:kern w:val="0"/>
                <w:szCs w:val="21"/>
              </w:rPr>
            </w:pPr>
          </w:p>
          <w:p>
            <w:pPr>
              <w:autoSpaceDE w:val="0"/>
              <w:autoSpaceDN w:val="0"/>
              <w:adjustRightInd w:val="0"/>
              <w:spacing w:line="237" w:lineRule="exact"/>
              <w:ind w:firstLine="1080" w:firstLineChars="450"/>
              <w:jc w:val="left"/>
              <w:rPr>
                <w:rFonts w:hint="eastAsia" w:ascii="宋体" w:hAnsi="宋体" w:cs="Courier New"/>
                <w:kern w:val="0"/>
                <w:szCs w:val="21"/>
              </w:rPr>
            </w:pPr>
            <w:r>
              <w:rPr>
                <w:rFonts w:hint="eastAsia" w:ascii="宋体" w:hAnsi="宋体" w:cs="Courier New"/>
                <w:kern w:val="0"/>
                <w:szCs w:val="21"/>
              </w:rPr>
              <w:t>法人身份证</w:t>
            </w:r>
            <w:r>
              <w:rPr>
                <w:rFonts w:hint="eastAsia" w:ascii="宋体" w:hAnsi="宋体" w:cs="Courier New"/>
                <w:kern w:val="0"/>
                <w:szCs w:val="21"/>
                <w:lang w:val="en-US" w:eastAsia="zh-CN"/>
              </w:rPr>
              <w:t>国徽</w:t>
            </w:r>
            <w:r>
              <w:rPr>
                <w:rFonts w:hint="eastAsia" w:ascii="宋体" w:hAnsi="宋体" w:cs="Courier New"/>
                <w:kern w:val="0"/>
                <w:szCs w:val="21"/>
              </w:rPr>
              <w:t>面</w:t>
            </w:r>
          </w:p>
        </w:tc>
      </w:tr>
    </w:tbl>
    <w:p>
      <w:pPr>
        <w:snapToGrid w:val="0"/>
        <w:spacing w:line="480" w:lineRule="auto"/>
        <w:rPr>
          <w:rFonts w:hint="eastAsia" w:ascii="宋体" w:hAnsi="宋体"/>
          <w:szCs w:val="21"/>
        </w:rPr>
      </w:pPr>
    </w:p>
    <w:p>
      <w:pPr>
        <w:snapToGrid w:val="0"/>
        <w:rPr>
          <w:rFonts w:hint="eastAsia" w:ascii="宋体" w:hAnsi="宋体"/>
          <w:szCs w:val="21"/>
        </w:rPr>
      </w:pPr>
      <w:r>
        <w:rPr>
          <w:rFonts w:hint="eastAsia" w:ascii="宋体" w:hAnsi="宋体"/>
          <w:szCs w:val="21"/>
        </w:rPr>
        <w:t xml:space="preserve"> </w:t>
      </w:r>
    </w:p>
    <w:p>
      <w:pPr>
        <w:snapToGrid w:val="0"/>
        <w:rPr>
          <w:rFonts w:hint="eastAsia" w:ascii="宋体" w:hAnsi="宋体"/>
          <w:szCs w:val="21"/>
        </w:rPr>
      </w:pPr>
      <w:r>
        <w:rPr>
          <w:rFonts w:hint="eastAsia" w:ascii="宋体" w:hAnsi="宋体"/>
          <w:szCs w:val="21"/>
        </w:rPr>
        <w:t xml:space="preserve"> </w:t>
      </w:r>
    </w:p>
    <w:p>
      <w:pPr>
        <w:snapToGrid w:val="0"/>
        <w:rPr>
          <w:rFonts w:hint="eastAsia" w:ascii="宋体" w:hAnsi="宋体"/>
          <w:szCs w:val="21"/>
        </w:rPr>
      </w:pPr>
      <w:r>
        <w:rPr>
          <w:rFonts w:hint="eastAsia" w:ascii="宋体" w:hAnsi="宋体"/>
          <w:szCs w:val="21"/>
        </w:rPr>
        <w:t xml:space="preserve"> </w:t>
      </w:r>
    </w:p>
    <w:p>
      <w:pPr>
        <w:snapToGrid w:val="0"/>
        <w:rPr>
          <w:rFonts w:hint="eastAsia" w:ascii="宋体" w:hAnsi="宋体"/>
          <w:szCs w:val="21"/>
        </w:rPr>
      </w:pPr>
      <w:r>
        <w:rPr>
          <w:rFonts w:hint="eastAsia" w:ascii="宋体" w:hAnsi="宋体"/>
          <w:szCs w:val="21"/>
        </w:rPr>
        <w:t xml:space="preserve"> </w:t>
      </w:r>
    </w:p>
    <w:p>
      <w:pPr>
        <w:adjustRightInd w:val="0"/>
        <w:snapToGrid w:val="0"/>
        <w:spacing w:line="360" w:lineRule="auto"/>
        <w:rPr>
          <w:rFonts w:hint="eastAsia" w:ascii="宋体" w:hAnsi="宋体"/>
          <w:szCs w:val="21"/>
        </w:rPr>
      </w:pPr>
      <w:r>
        <w:rPr>
          <w:rFonts w:hint="eastAsia" w:ascii="宋体" w:hAnsi="宋体"/>
          <w:szCs w:val="21"/>
        </w:rPr>
        <w:t xml:space="preserve"> </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color w:val="0C0C0C" w:themeColor="text1" w:themeTint="F2"/>
          <w:szCs w:val="21"/>
          <w:lang w:val="en-US" w:eastAsia="zh-CN"/>
        </w:rPr>
        <w:t>投标单位</w:t>
      </w:r>
      <w:r>
        <w:rPr>
          <w:rFonts w:hint="eastAsia" w:ascii="宋体" w:hAnsi="宋体"/>
          <w:szCs w:val="21"/>
        </w:rPr>
        <w:t>名称（盖单位章）：</w:t>
      </w:r>
    </w:p>
    <w:p>
      <w:pPr>
        <w:adjustRightInd w:val="0"/>
        <w:snapToGrid w:val="0"/>
        <w:spacing w:line="360" w:lineRule="auto"/>
        <w:ind w:right="42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before="156" w:beforeLines="50" w:line="360" w:lineRule="auto"/>
        <w:rPr>
          <w:rFonts w:hint="eastAsia" w:ascii="宋体" w:hAnsi="宋体"/>
          <w:szCs w:val="21"/>
        </w:rPr>
      </w:pPr>
      <w:r>
        <w:rPr>
          <w:rFonts w:hint="eastAsia" w:ascii="宋体" w:hAnsi="宋体"/>
          <w:szCs w:val="21"/>
        </w:rPr>
        <w:t xml:space="preserve"> </w:t>
      </w:r>
    </w:p>
    <w:p>
      <w:pPr>
        <w:adjustRightInd w:val="0"/>
        <w:snapToGrid w:val="0"/>
        <w:spacing w:before="156" w:beforeLines="50" w:line="360" w:lineRule="auto"/>
        <w:rPr>
          <w:rFonts w:hint="eastAsia" w:ascii="宋体" w:hAnsi="宋体"/>
          <w:szCs w:val="21"/>
        </w:rPr>
      </w:pPr>
      <w:r>
        <w:rPr>
          <w:rFonts w:hint="eastAsia" w:ascii="宋体" w:hAnsi="宋体"/>
          <w:szCs w:val="21"/>
        </w:rPr>
        <w:t xml:space="preserve"> </w:t>
      </w:r>
    </w:p>
    <w:p>
      <w:pPr>
        <w:pStyle w:val="13"/>
        <w:rPr>
          <w:rFonts w:ascii="宋体" w:hAnsi="宋体" w:eastAsia="宋体" w:cs="宋体"/>
          <w:color w:val="000000"/>
        </w:rPr>
      </w:pPr>
      <w:r>
        <w:rPr>
          <w:rFonts w:hint="eastAsia" w:ascii="宋体" w:hAnsi="宋体"/>
          <w:szCs w:val="21"/>
        </w:rPr>
        <w:br w:type="page"/>
      </w:r>
    </w:p>
    <w:p>
      <w:pPr>
        <w:pStyle w:val="13"/>
        <w:rPr>
          <w:rFonts w:hint="default" w:ascii="宋体" w:hAnsi="宋体" w:eastAsia="宋体" w:cs="宋体"/>
          <w:color w:val="000000"/>
          <w:lang w:val="en-US" w:eastAsia="zh-CN"/>
        </w:rPr>
      </w:pPr>
      <w:r>
        <w:rPr>
          <w:rFonts w:hint="eastAsia" w:ascii="宋体" w:hAnsi="宋体" w:eastAsia="宋体" w:cs="宋体"/>
          <w:color w:val="000000"/>
          <w:lang w:val="en-US" w:eastAsia="zh-CN"/>
        </w:rPr>
        <w:t>附件2：</w:t>
      </w:r>
    </w:p>
    <w:p>
      <w:pPr>
        <w:spacing w:line="440" w:lineRule="exact"/>
        <w:jc w:val="center"/>
        <w:rPr>
          <w:rFonts w:ascii="宋体" w:hAnsi="宋体"/>
          <w:sz w:val="28"/>
          <w:szCs w:val="28"/>
        </w:rPr>
      </w:pPr>
      <w:r>
        <w:rPr>
          <w:rFonts w:ascii="宋体" w:hAnsi="宋体"/>
          <w:b/>
          <w:sz w:val="28"/>
          <w:szCs w:val="28"/>
        </w:rPr>
        <w:t>法人</w:t>
      </w:r>
      <w:r>
        <w:rPr>
          <w:rFonts w:hint="eastAsia" w:ascii="宋体" w:hAnsi="宋体"/>
          <w:b/>
          <w:sz w:val="28"/>
          <w:szCs w:val="28"/>
        </w:rPr>
        <w:t>代</w:t>
      </w:r>
      <w:r>
        <w:rPr>
          <w:rFonts w:ascii="宋体" w:hAnsi="宋体"/>
          <w:b/>
          <w:sz w:val="28"/>
          <w:szCs w:val="28"/>
        </w:rPr>
        <w:t>表授权书格式（</w:t>
      </w:r>
      <w:r>
        <w:rPr>
          <w:rFonts w:hint="eastAsia" w:ascii="宋体" w:hAnsi="宋体"/>
          <w:b/>
          <w:sz w:val="28"/>
          <w:szCs w:val="28"/>
          <w:lang w:val="en-US" w:eastAsia="zh-CN"/>
        </w:rPr>
        <w:t>另</w:t>
      </w:r>
      <w:r>
        <w:rPr>
          <w:rFonts w:ascii="宋体" w:hAnsi="宋体"/>
          <w:b/>
          <w:sz w:val="28"/>
          <w:szCs w:val="28"/>
        </w:rPr>
        <w:t>单独提交</w:t>
      </w:r>
      <w:r>
        <w:rPr>
          <w:rFonts w:hint="eastAsia" w:ascii="宋体" w:hAnsi="宋体"/>
          <w:b/>
          <w:sz w:val="28"/>
          <w:szCs w:val="28"/>
          <w:lang w:val="en-US" w:eastAsia="zh-CN"/>
        </w:rPr>
        <w:t>一份</w:t>
      </w:r>
      <w:r>
        <w:rPr>
          <w:rFonts w:ascii="宋体" w:hAnsi="宋体"/>
          <w:b/>
          <w:sz w:val="28"/>
          <w:szCs w:val="28"/>
        </w:rPr>
        <w:t>）</w:t>
      </w:r>
    </w:p>
    <w:p>
      <w:pPr>
        <w:autoSpaceDE w:val="0"/>
        <w:autoSpaceDN w:val="0"/>
        <w:adjustRightInd w:val="0"/>
        <w:spacing w:line="405" w:lineRule="exact"/>
        <w:rPr>
          <w:rFonts w:ascii="宋体" w:hAnsi="宋体"/>
        </w:rPr>
      </w:pPr>
    </w:p>
    <w:p>
      <w:pPr>
        <w:autoSpaceDE w:val="0"/>
        <w:autoSpaceDN w:val="0"/>
        <w:adjustRightInd w:val="0"/>
        <w:spacing w:line="500" w:lineRule="exact"/>
        <w:ind w:firstLine="600" w:firstLineChars="250"/>
        <w:rPr>
          <w:rFonts w:ascii="宋体" w:hAnsi="宋体" w:cs="Courier New"/>
          <w:b/>
          <w:bCs/>
          <w:sz w:val="27"/>
          <w:szCs w:val="27"/>
        </w:rPr>
      </w:pPr>
      <w:r>
        <w:rPr>
          <w:rFonts w:ascii="宋体" w:hAnsi="宋体"/>
          <w:szCs w:val="21"/>
        </w:rPr>
        <w:t>本授权书声明：注册于</w:t>
      </w:r>
      <w:r>
        <w:rPr>
          <w:rFonts w:ascii="宋体" w:hAnsi="宋体"/>
          <w:szCs w:val="21"/>
          <w:u w:val="single"/>
        </w:rPr>
        <w:t>（地区的名称</w:t>
      </w:r>
      <w:r>
        <w:rPr>
          <w:rFonts w:ascii="宋体" w:hAnsi="宋体"/>
          <w:szCs w:val="21"/>
        </w:rPr>
        <w:t>）的</w:t>
      </w:r>
      <w:r>
        <w:rPr>
          <w:rFonts w:ascii="宋体" w:hAnsi="宋体"/>
          <w:szCs w:val="21"/>
          <w:u w:val="single"/>
        </w:rPr>
        <w:t>（公司名称</w:t>
      </w:r>
      <w:r>
        <w:rPr>
          <w:rFonts w:ascii="宋体" w:hAnsi="宋体"/>
          <w:szCs w:val="21"/>
        </w:rPr>
        <w:t>），在下面签字的法人代表</w:t>
      </w:r>
      <w:r>
        <w:rPr>
          <w:rFonts w:ascii="宋体" w:hAnsi="宋体" w:cs="Courier New"/>
          <w:szCs w:val="21"/>
        </w:rPr>
        <w:t xml:space="preserve"> </w:t>
      </w:r>
      <w:r>
        <w:rPr>
          <w:rFonts w:ascii="宋体" w:hAnsi="宋体"/>
          <w:szCs w:val="21"/>
          <w:u w:val="single"/>
        </w:rPr>
        <w:t>（姓名、职务</w:t>
      </w:r>
      <w:r>
        <w:rPr>
          <w:rFonts w:ascii="宋体" w:hAnsi="宋体"/>
          <w:szCs w:val="21"/>
        </w:rPr>
        <w:t>），代表本公司授权在下面签字的</w:t>
      </w:r>
      <w:r>
        <w:rPr>
          <w:rFonts w:ascii="宋体" w:hAnsi="宋体"/>
          <w:szCs w:val="21"/>
          <w:u w:val="single"/>
        </w:rPr>
        <w:t>（被授权人的姓名、职务</w:t>
      </w:r>
      <w:r>
        <w:rPr>
          <w:rFonts w:ascii="宋体" w:hAnsi="宋体"/>
          <w:szCs w:val="21"/>
        </w:rPr>
        <w:t>）为本公司的合法代理人，就</w:t>
      </w:r>
      <w:r>
        <w:rPr>
          <w:rFonts w:ascii="宋体" w:hAnsi="宋体" w:cs="Courier New"/>
          <w:szCs w:val="21"/>
        </w:rPr>
        <w:t xml:space="preserve"> </w:t>
      </w:r>
      <w:r>
        <w:rPr>
          <w:rFonts w:ascii="宋体" w:hAnsi="宋体" w:cs="Courier New"/>
          <w:szCs w:val="21"/>
          <w:u w:val="single"/>
        </w:rPr>
        <w:t xml:space="preserve"> </w:t>
      </w:r>
      <w:r>
        <w:rPr>
          <w:rFonts w:ascii="宋体" w:hAnsi="宋体"/>
          <w:szCs w:val="21"/>
          <w:u w:val="single"/>
        </w:rPr>
        <w:t>（项目名称）</w:t>
      </w:r>
      <w:r>
        <w:rPr>
          <w:rFonts w:ascii="宋体" w:hAnsi="宋体" w:cs="Courier New"/>
          <w:szCs w:val="21"/>
        </w:rPr>
        <w:t xml:space="preserve"> </w:t>
      </w:r>
      <w:r>
        <w:rPr>
          <w:rFonts w:ascii="宋体" w:hAnsi="宋体" w:cs="Courier New"/>
          <w:szCs w:val="21"/>
          <w:u w:val="single"/>
        </w:rPr>
        <w:t xml:space="preserve"> </w:t>
      </w:r>
      <w:r>
        <w:rPr>
          <w:rFonts w:ascii="宋体" w:hAnsi="宋体"/>
          <w:szCs w:val="21"/>
        </w:rPr>
        <w:t>的投标，以本公司的名义处理一切与之有关的</w:t>
      </w:r>
      <w:r>
        <w:rPr>
          <w:rFonts w:hint="eastAsia" w:ascii="宋体" w:hAnsi="宋体"/>
          <w:szCs w:val="21"/>
        </w:rPr>
        <w:t>事物。</w:t>
      </w:r>
    </w:p>
    <w:p>
      <w:pPr>
        <w:autoSpaceDE w:val="0"/>
        <w:autoSpaceDN w:val="0"/>
        <w:adjustRightInd w:val="0"/>
        <w:spacing w:line="500" w:lineRule="exact"/>
        <w:ind w:firstLine="57"/>
        <w:rPr>
          <w:rFonts w:ascii="宋体" w:hAnsi="宋体" w:cs="Courier New"/>
          <w:szCs w:val="21"/>
        </w:rPr>
      </w:pPr>
      <w:r>
        <w:rPr>
          <w:rFonts w:ascii="宋体" w:hAnsi="宋体"/>
          <w:szCs w:val="21"/>
        </w:rPr>
        <w:t>本授权书于</w:t>
      </w:r>
      <w:r>
        <w:rPr>
          <w:rFonts w:hint="eastAsia" w:ascii="宋体" w:hAnsi="宋体"/>
          <w:szCs w:val="21"/>
        </w:rPr>
        <w:t xml:space="preserve">  </w:t>
      </w:r>
      <w:r>
        <w:rPr>
          <w:rFonts w:hint="eastAsia" w:ascii="宋体" w:hAnsi="宋体" w:cs="Courier New"/>
          <w:szCs w:val="21"/>
        </w:rPr>
        <w:t>年  月 日签字生效，特此声明！</w:t>
      </w:r>
    </w:p>
    <w:p>
      <w:pPr>
        <w:autoSpaceDE w:val="0"/>
        <w:autoSpaceDN w:val="0"/>
        <w:adjustRightInd w:val="0"/>
        <w:spacing w:line="500" w:lineRule="exact"/>
        <w:rPr>
          <w:rFonts w:ascii="宋体" w:hAnsi="宋体" w:cs="Courier New"/>
          <w:szCs w:val="21"/>
        </w:rPr>
      </w:pPr>
      <w:r>
        <w:rPr>
          <w:rFonts w:ascii="宋体" w:hAnsi="宋体" w:cs="Courier New"/>
          <w:szCs w:val="21"/>
        </w:rPr>
        <w:t xml:space="preserve"> </w:t>
      </w:r>
      <w:r>
        <w:rPr>
          <w:rFonts w:hint="eastAsia" w:ascii="宋体" w:hAnsi="宋体" w:cs="Courier New"/>
          <w:szCs w:val="21"/>
        </w:rPr>
        <w:t>法定代表人签字：</w:t>
      </w:r>
    </w:p>
    <w:p>
      <w:pPr>
        <w:autoSpaceDE w:val="0"/>
        <w:autoSpaceDN w:val="0"/>
        <w:adjustRightInd w:val="0"/>
        <w:spacing w:line="500" w:lineRule="exact"/>
        <w:ind w:firstLine="120" w:firstLineChars="50"/>
        <w:rPr>
          <w:rFonts w:ascii="宋体" w:hAnsi="宋体" w:cs="Courier New"/>
          <w:szCs w:val="21"/>
        </w:rPr>
      </w:pPr>
      <w:r>
        <w:rPr>
          <w:rFonts w:hint="eastAsia" w:ascii="宋体" w:hAnsi="宋体" w:cs="Courier New"/>
          <w:szCs w:val="21"/>
        </w:rPr>
        <w:t>被授权人签字：</w:t>
      </w:r>
    </w:p>
    <w:p>
      <w:pPr>
        <w:autoSpaceDE w:val="0"/>
        <w:autoSpaceDN w:val="0"/>
        <w:adjustRightInd w:val="0"/>
        <w:spacing w:line="500" w:lineRule="exact"/>
        <w:ind w:firstLine="120" w:firstLineChars="50"/>
        <w:rPr>
          <w:rFonts w:ascii="宋体" w:hAnsi="宋体" w:cs="Courier New"/>
          <w:szCs w:val="21"/>
        </w:rPr>
      </w:pPr>
      <w:r>
        <w:rPr>
          <w:rFonts w:hint="eastAsia" w:ascii="宋体" w:hAnsi="宋体" w:cs="Courier New"/>
          <w:szCs w:val="21"/>
        </w:rPr>
        <w:t>公        章：</w:t>
      </w:r>
    </w:p>
    <w:p>
      <w:pPr>
        <w:autoSpaceDE w:val="0"/>
        <w:autoSpaceDN w:val="0"/>
        <w:adjustRightInd w:val="0"/>
        <w:spacing w:line="331" w:lineRule="exact"/>
        <w:ind w:right="735"/>
        <w:jc w:val="right"/>
        <w:rPr>
          <w:rFonts w:ascii="宋体" w:hAnsi="宋体" w:cs="Courier New"/>
          <w:szCs w:val="21"/>
        </w:rPr>
      </w:pPr>
      <w:r>
        <w:rPr>
          <w:rFonts w:hint="eastAsia" w:ascii="宋体" w:hAnsi="宋体" w:cs="Courier New"/>
          <w:szCs w:val="21"/>
        </w:rPr>
        <w:t>授权日期：年 月 日</w:t>
      </w:r>
    </w:p>
    <w:p>
      <w:pPr>
        <w:autoSpaceDE w:val="0"/>
        <w:autoSpaceDN w:val="0"/>
        <w:adjustRightInd w:val="0"/>
        <w:spacing w:line="331" w:lineRule="exact"/>
        <w:rPr>
          <w:rFonts w:ascii="宋体" w:hAnsi="宋体" w:cs="Courier New"/>
          <w:b/>
          <w:bCs/>
          <w:sz w:val="27"/>
          <w:szCs w:val="27"/>
        </w:rPr>
      </w:pPr>
    </w:p>
    <w:tbl>
      <w:tblPr>
        <w:tblStyle w:val="9"/>
        <w:tblpPr w:leftFromText="180" w:rightFromText="180" w:vertAnchor="text" w:tblpY="1"/>
        <w:tblOverlap w:val="never"/>
        <w:tblW w:w="3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3554" w:type="dxa"/>
          </w:tcPr>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ind w:firstLine="960" w:firstLineChars="400"/>
              <w:rPr>
                <w:rFonts w:ascii="宋体" w:hAnsi="宋体" w:cs="Courier New"/>
                <w:color w:val="0C0C0C" w:themeColor="text1" w:themeTint="F2"/>
                <w:szCs w:val="21"/>
              </w:rPr>
            </w:pPr>
            <w:r>
              <w:rPr>
                <w:rFonts w:hint="eastAsia" w:ascii="宋体" w:hAnsi="宋体" w:cs="Courier New"/>
                <w:color w:val="0C0C0C" w:themeColor="text1" w:themeTint="F2"/>
                <w:szCs w:val="21"/>
              </w:rPr>
              <w:t>法人身份证</w:t>
            </w:r>
            <w:r>
              <w:rPr>
                <w:rFonts w:hint="eastAsia" w:ascii="宋体" w:hAnsi="宋体" w:cs="Courier New"/>
                <w:color w:val="0C0C0C" w:themeColor="text1" w:themeTint="F2"/>
                <w:szCs w:val="21"/>
                <w:lang w:val="en-US" w:eastAsia="zh-CN"/>
              </w:rPr>
              <w:t>人像</w:t>
            </w:r>
            <w:r>
              <w:rPr>
                <w:rFonts w:hint="eastAsia" w:ascii="宋体" w:hAnsi="宋体" w:cs="Courier New"/>
                <w:color w:val="0C0C0C" w:themeColor="text1" w:themeTint="F2"/>
                <w:szCs w:val="21"/>
              </w:rPr>
              <w:t>面</w:t>
            </w: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tc>
      </w:tr>
    </w:tbl>
    <w:tbl>
      <w:tblPr>
        <w:tblStyle w:val="9"/>
        <w:tblpPr w:leftFromText="180" w:rightFromText="180" w:vertAnchor="text" w:horzAnchor="page" w:tblpX="5603" w:tblpY="-9"/>
        <w:tblW w:w="3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3517" w:type="dxa"/>
          </w:tcPr>
          <w:p>
            <w:pPr>
              <w:autoSpaceDE w:val="0"/>
              <w:autoSpaceDN w:val="0"/>
              <w:adjustRightInd w:val="0"/>
              <w:spacing w:line="237" w:lineRule="exact"/>
              <w:rPr>
                <w:rFonts w:hint="eastAsia" w:ascii="宋体" w:hAnsi="宋体" w:cs="Courier New" w:eastAsiaTheme="minorEastAsia"/>
                <w:color w:val="0C0C0C" w:themeColor="text1" w:themeTint="F2"/>
                <w:szCs w:val="21"/>
                <w:lang w:eastAsia="zh-CN"/>
              </w:rPr>
            </w:pPr>
          </w:p>
          <w:p>
            <w:pPr>
              <w:pStyle w:val="2"/>
              <w:rPr>
                <w:rFonts w:hint="eastAsia"/>
                <w:color w:val="0C0C0C" w:themeColor="text1" w:themeTint="F2"/>
                <w:lang w:eastAsia="zh-CN"/>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ind w:firstLine="720" w:firstLineChars="300"/>
              <w:rPr>
                <w:rFonts w:ascii="宋体" w:hAnsi="宋体" w:cs="Courier New"/>
                <w:color w:val="0C0C0C" w:themeColor="text1" w:themeTint="F2"/>
                <w:szCs w:val="21"/>
              </w:rPr>
            </w:pPr>
            <w:r>
              <w:rPr>
                <w:rFonts w:hint="eastAsia" w:ascii="宋体" w:hAnsi="宋体" w:cs="Courier New"/>
                <w:color w:val="0C0C0C" w:themeColor="text1" w:themeTint="F2"/>
                <w:szCs w:val="21"/>
              </w:rPr>
              <w:t>法人身份证</w:t>
            </w:r>
            <w:r>
              <w:rPr>
                <w:rFonts w:hint="eastAsia" w:ascii="宋体" w:hAnsi="宋体" w:cs="Courier New"/>
                <w:color w:val="0C0C0C" w:themeColor="text1" w:themeTint="F2"/>
                <w:szCs w:val="21"/>
                <w:lang w:val="en-US" w:eastAsia="zh-CN"/>
              </w:rPr>
              <w:t>国徽</w:t>
            </w:r>
            <w:r>
              <w:rPr>
                <w:rFonts w:hint="eastAsia" w:ascii="宋体" w:hAnsi="宋体" w:cs="Courier New"/>
                <w:color w:val="0C0C0C" w:themeColor="text1" w:themeTint="F2"/>
                <w:szCs w:val="21"/>
              </w:rPr>
              <w:t>面</w:t>
            </w:r>
          </w:p>
        </w:tc>
      </w:tr>
    </w:tbl>
    <w:p>
      <w:pPr>
        <w:autoSpaceDE w:val="0"/>
        <w:autoSpaceDN w:val="0"/>
        <w:adjustRightInd w:val="0"/>
        <w:spacing w:line="237" w:lineRule="exact"/>
        <w:rPr>
          <w:rFonts w:ascii="宋体" w:hAnsi="宋体" w:cs="Courier New"/>
          <w:color w:val="0C0C0C" w:themeColor="text1" w:themeTint="F2"/>
          <w:szCs w:val="21"/>
        </w:rPr>
      </w:pPr>
      <w:r>
        <w:rPr>
          <w:rFonts w:hint="eastAsia" w:ascii="宋体" w:hAnsi="宋体" w:cs="Courier New"/>
          <w:color w:val="0C0C0C" w:themeColor="text1" w:themeTint="F2"/>
          <w:szCs w:val="21"/>
        </w:rPr>
        <w:t xml:space="preserve">        </w:t>
      </w: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tbl>
      <w:tblPr>
        <w:tblStyle w:val="9"/>
        <w:tblpPr w:leftFromText="180" w:rightFromText="180" w:vertAnchor="text" w:tblpY="1"/>
        <w:tblOverlap w:val="never"/>
        <w:tblW w:w="3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3533" w:type="dxa"/>
          </w:tcPr>
          <w:p>
            <w:pPr>
              <w:autoSpaceDE w:val="0"/>
              <w:autoSpaceDN w:val="0"/>
              <w:adjustRightInd w:val="0"/>
              <w:spacing w:line="237" w:lineRule="exact"/>
              <w:rPr>
                <w:rFonts w:ascii="宋体" w:hAnsi="宋体" w:cs="Courier New"/>
                <w:color w:val="0C0C0C" w:themeColor="text1" w:themeTint="F2"/>
                <w:szCs w:val="21"/>
              </w:rPr>
            </w:pPr>
            <w:r>
              <w:rPr>
                <w:rFonts w:hint="eastAsia" w:ascii="宋体" w:hAnsi="宋体" w:cs="Courier New"/>
                <w:color w:val="0C0C0C" w:themeColor="text1" w:themeTint="F2"/>
                <w:szCs w:val="21"/>
              </w:rPr>
              <w:t xml:space="preserve">    </w:t>
            </w: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ind w:firstLine="720" w:firstLineChars="300"/>
              <w:rPr>
                <w:rFonts w:ascii="宋体" w:hAnsi="宋体" w:cs="Courier New"/>
                <w:color w:val="0C0C0C" w:themeColor="text1" w:themeTint="F2"/>
                <w:szCs w:val="21"/>
              </w:rPr>
            </w:pPr>
            <w:r>
              <w:rPr>
                <w:rFonts w:hint="eastAsia" w:ascii="宋体" w:hAnsi="宋体" w:cs="Courier New"/>
                <w:color w:val="0C0C0C" w:themeColor="text1" w:themeTint="F2"/>
                <w:szCs w:val="21"/>
              </w:rPr>
              <w:t>被委托人身份证</w:t>
            </w:r>
            <w:r>
              <w:rPr>
                <w:rFonts w:hint="eastAsia" w:ascii="宋体" w:hAnsi="宋体" w:cs="Courier New"/>
                <w:color w:val="0C0C0C" w:themeColor="text1" w:themeTint="F2"/>
                <w:szCs w:val="21"/>
                <w:lang w:val="en-US" w:eastAsia="zh-CN"/>
              </w:rPr>
              <w:t>人像</w:t>
            </w:r>
            <w:r>
              <w:rPr>
                <w:rFonts w:hint="eastAsia" w:ascii="宋体" w:hAnsi="宋体" w:cs="Courier New"/>
                <w:color w:val="0C0C0C" w:themeColor="text1" w:themeTint="F2"/>
                <w:szCs w:val="21"/>
              </w:rPr>
              <w:t>面</w:t>
            </w: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tc>
      </w:tr>
    </w:tbl>
    <w:tbl>
      <w:tblPr>
        <w:tblStyle w:val="9"/>
        <w:tblpPr w:leftFromText="180" w:rightFromText="180" w:vertAnchor="text" w:horzAnchor="page" w:tblpX="5670" w:tblpY="-48"/>
        <w:tblW w:w="3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3567" w:type="dxa"/>
          </w:tcPr>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rPr>
                <w:rFonts w:ascii="宋体" w:hAnsi="宋体" w:cs="Courier New"/>
                <w:color w:val="0C0C0C" w:themeColor="text1" w:themeTint="F2"/>
                <w:szCs w:val="21"/>
              </w:rPr>
            </w:pPr>
          </w:p>
          <w:p>
            <w:pPr>
              <w:autoSpaceDE w:val="0"/>
              <w:autoSpaceDN w:val="0"/>
              <w:adjustRightInd w:val="0"/>
              <w:spacing w:line="237" w:lineRule="exact"/>
              <w:ind w:firstLine="480" w:firstLineChars="200"/>
              <w:rPr>
                <w:rFonts w:ascii="宋体" w:hAnsi="宋体" w:cs="Courier New"/>
                <w:color w:val="0C0C0C" w:themeColor="text1" w:themeTint="F2"/>
                <w:szCs w:val="21"/>
              </w:rPr>
            </w:pPr>
            <w:r>
              <w:rPr>
                <w:rFonts w:hint="eastAsia" w:ascii="宋体" w:hAnsi="宋体" w:cs="Courier New"/>
                <w:color w:val="0C0C0C" w:themeColor="text1" w:themeTint="F2"/>
                <w:szCs w:val="21"/>
              </w:rPr>
              <w:t>被委托人身份证</w:t>
            </w:r>
            <w:r>
              <w:rPr>
                <w:rFonts w:hint="eastAsia" w:ascii="宋体" w:hAnsi="宋体" w:cs="Courier New"/>
                <w:color w:val="0C0C0C" w:themeColor="text1" w:themeTint="F2"/>
                <w:szCs w:val="21"/>
                <w:lang w:val="en-US" w:eastAsia="zh-CN"/>
              </w:rPr>
              <w:t>国徽</w:t>
            </w:r>
            <w:r>
              <w:rPr>
                <w:rFonts w:hint="eastAsia" w:ascii="宋体" w:hAnsi="宋体" w:cs="Courier New"/>
                <w:color w:val="0C0C0C" w:themeColor="text1" w:themeTint="F2"/>
                <w:szCs w:val="21"/>
              </w:rPr>
              <w:t>面</w:t>
            </w:r>
          </w:p>
        </w:tc>
      </w:tr>
    </w:tbl>
    <w:p>
      <w:pPr>
        <w:autoSpaceDE w:val="0"/>
        <w:autoSpaceDN w:val="0"/>
        <w:adjustRightInd w:val="0"/>
        <w:spacing w:line="237" w:lineRule="exact"/>
        <w:rPr>
          <w:rFonts w:hint="eastAsia" w:ascii="宋体" w:hAnsi="宋体" w:cs="Courier New" w:eastAsiaTheme="minorEastAsia"/>
          <w:szCs w:val="21"/>
          <w:lang w:eastAsia="zh-CN"/>
        </w:rPr>
      </w:pPr>
      <w:r>
        <w:rPr>
          <w:rFonts w:hint="eastAsia" w:ascii="宋体" w:hAnsi="宋体" w:cs="Courier New"/>
          <w:szCs w:val="21"/>
        </w:rPr>
        <w:t xml:space="preserve">    </w:t>
      </w:r>
    </w:p>
    <w:p>
      <w:pPr>
        <w:autoSpaceDE w:val="0"/>
        <w:autoSpaceDN w:val="0"/>
        <w:adjustRightInd w:val="0"/>
        <w:spacing w:line="237" w:lineRule="exact"/>
        <w:rPr>
          <w:rFonts w:ascii="宋体" w:hAnsi="宋体" w:cs="Courier New"/>
          <w:szCs w:val="21"/>
        </w:rPr>
      </w:pPr>
      <w:r>
        <w:rPr>
          <w:rFonts w:hint="eastAsia" w:ascii="宋体" w:hAnsi="宋体" w:cs="Courier New"/>
          <w:szCs w:val="21"/>
        </w:rPr>
        <w:t xml:space="preserve">  </w:t>
      </w:r>
    </w:p>
    <w:p>
      <w:pPr>
        <w:pStyle w:val="13"/>
        <w:rPr>
          <w:rFonts w:ascii="宋体" w:hAnsi="宋体" w:eastAsia="宋体" w:cs="宋体"/>
          <w:color w:val="000000"/>
        </w:rPr>
      </w:pPr>
    </w:p>
    <w:p>
      <w:pPr>
        <w:pStyle w:val="13"/>
        <w:rPr>
          <w:rFonts w:ascii="宋体" w:hAnsi="宋体" w:eastAsia="宋体" w:cs="宋体"/>
          <w:color w:val="000000"/>
        </w:rPr>
      </w:pPr>
    </w:p>
    <w:p>
      <w:pPr>
        <w:pStyle w:val="13"/>
        <w:ind w:firstLine="0"/>
        <w:rPr>
          <w:rFonts w:ascii="宋体" w:hAnsi="宋体" w:eastAsia="宋体" w:cs="宋体"/>
          <w:color w:val="000000"/>
        </w:rPr>
      </w:pPr>
    </w:p>
    <w:p>
      <w:pPr>
        <w:pStyle w:val="13"/>
        <w:ind w:firstLine="0"/>
        <w:rPr>
          <w:rFonts w:ascii="宋体" w:hAnsi="宋体" w:eastAsia="宋体" w:cs="宋体"/>
          <w:color w:val="000000"/>
        </w:rPr>
      </w:pPr>
    </w:p>
    <w:p>
      <w:pPr>
        <w:pStyle w:val="13"/>
        <w:ind w:firstLine="0"/>
        <w:rPr>
          <w:rFonts w:ascii="宋体" w:hAnsi="宋体" w:eastAsia="宋体" w:cs="宋体"/>
          <w:color w:val="000000"/>
        </w:rPr>
      </w:pPr>
    </w:p>
    <w:p>
      <w:pPr>
        <w:pStyle w:val="13"/>
        <w:ind w:firstLine="0"/>
        <w:rPr>
          <w:rFonts w:ascii="宋体" w:hAnsi="宋体" w:eastAsia="宋体" w:cs="宋体"/>
          <w:color w:val="000000"/>
        </w:rPr>
      </w:pPr>
    </w:p>
    <w:p>
      <w:pPr>
        <w:pStyle w:val="13"/>
        <w:ind w:firstLine="0"/>
        <w:rPr>
          <w:rFonts w:ascii="宋体" w:hAnsi="宋体" w:eastAsia="宋体" w:cs="宋体"/>
          <w:color w:val="000000"/>
        </w:rPr>
      </w:pPr>
    </w:p>
    <w:p>
      <w:pPr>
        <w:adjustRightInd w:val="0"/>
        <w:snapToGrid w:val="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附3：</w:t>
      </w:r>
    </w:p>
    <w:p>
      <w:pPr>
        <w:adjustRightInd w:val="0"/>
        <w:snapToGrid w:val="0"/>
        <w:jc w:val="center"/>
        <w:rPr>
          <w:rFonts w:hint="eastAsia" w:ascii="宋体" w:hAnsi="宋体"/>
          <w:sz w:val="36"/>
          <w:szCs w:val="36"/>
        </w:rPr>
      </w:pPr>
      <w:r>
        <w:rPr>
          <w:rFonts w:hint="eastAsia" w:ascii="宋体" w:hAnsi="宋体"/>
          <w:sz w:val="36"/>
          <w:szCs w:val="36"/>
        </w:rPr>
        <w:t>报价表</w:t>
      </w:r>
    </w:p>
    <w:p>
      <w:pPr>
        <w:pStyle w:val="13"/>
        <w:rPr>
          <w:rFonts w:hint="eastAsia" w:ascii="宋体" w:hAnsi="宋体" w:eastAsia="宋体" w:cs="宋体"/>
          <w:color w:val="000000"/>
        </w:rPr>
      </w:pPr>
      <w:r>
        <w:rPr>
          <w:rFonts w:hint="eastAsia" w:ascii="宋体" w:hAnsi="宋体" w:eastAsia="宋体" w:cs="宋体"/>
          <w:color w:val="000000"/>
        </w:rPr>
        <w:t>项目名称：</w:t>
      </w:r>
    </w:p>
    <w:p>
      <w:pPr>
        <w:pStyle w:val="13"/>
        <w:rPr>
          <w:rFonts w:hint="eastAsia" w:ascii="宋体" w:hAnsi="宋体" w:eastAsia="宋体" w:cs="宋体"/>
          <w:color w:val="000000"/>
        </w:rPr>
      </w:pPr>
      <w:r>
        <w:rPr>
          <w:rFonts w:hint="eastAsia" w:ascii="宋体" w:hAnsi="宋体" w:eastAsia="宋体" w:cs="宋体"/>
          <w:color w:val="000000"/>
          <w:lang w:val="en-US" w:eastAsia="zh-CN"/>
        </w:rPr>
        <w:t>磋商</w:t>
      </w:r>
      <w:r>
        <w:rPr>
          <w:rFonts w:hint="eastAsia" w:ascii="宋体" w:hAnsi="宋体" w:eastAsia="宋体" w:cs="宋体"/>
          <w:color w:val="000000"/>
        </w:rPr>
        <w:t xml:space="preserve">内容：     </w:t>
      </w:r>
    </w:p>
    <w:tbl>
      <w:tblPr>
        <w:tblStyle w:val="9"/>
        <w:tblW w:w="0" w:type="auto"/>
        <w:tblInd w:w="108" w:type="dxa"/>
        <w:tblLayout w:type="fixed"/>
        <w:tblCellMar>
          <w:top w:w="0" w:type="dxa"/>
          <w:left w:w="108" w:type="dxa"/>
          <w:bottom w:w="0" w:type="dxa"/>
          <w:right w:w="108" w:type="dxa"/>
        </w:tblCellMar>
      </w:tblPr>
      <w:tblGrid>
        <w:gridCol w:w="720"/>
        <w:gridCol w:w="1440"/>
        <w:gridCol w:w="4928"/>
        <w:gridCol w:w="1134"/>
      </w:tblGrid>
      <w:tr>
        <w:tblPrEx>
          <w:tblCellMar>
            <w:top w:w="0" w:type="dxa"/>
            <w:left w:w="108" w:type="dxa"/>
            <w:bottom w:w="0" w:type="dxa"/>
            <w:right w:w="108" w:type="dxa"/>
          </w:tblCellMar>
        </w:tblPrEx>
        <w:trPr>
          <w:cantSplit/>
          <w:trHeight w:val="868" w:hRule="atLeast"/>
        </w:trPr>
        <w:tc>
          <w:tcPr>
            <w:tcW w:w="720" w:type="dxa"/>
            <w:tcBorders>
              <w:top w:val="double" w:color="auto" w:sz="2" w:space="0"/>
              <w:left w:val="double" w:color="auto" w:sz="2" w:space="0"/>
              <w:bottom w:val="single" w:color="auto" w:sz="6" w:space="0"/>
              <w:right w:val="single" w:color="auto" w:sz="6" w:space="0"/>
            </w:tcBorders>
            <w:noWrap w:val="0"/>
            <w:vAlign w:val="center"/>
          </w:tcPr>
          <w:p>
            <w:pPr>
              <w:pStyle w:val="13"/>
              <w:rPr>
                <w:rFonts w:ascii="宋体" w:hAnsi="宋体" w:eastAsia="宋体" w:cs="宋体"/>
                <w:color w:val="000000"/>
              </w:rPr>
            </w:pPr>
            <w:r>
              <w:rPr>
                <w:rFonts w:hint="eastAsia" w:ascii="宋体" w:hAnsi="宋体" w:eastAsia="宋体" w:cs="宋体"/>
                <w:color w:val="000000"/>
              </w:rPr>
              <w:t>序号</w:t>
            </w:r>
          </w:p>
        </w:tc>
        <w:tc>
          <w:tcPr>
            <w:tcW w:w="1440" w:type="dxa"/>
            <w:tcBorders>
              <w:top w:val="double" w:color="auto" w:sz="2" w:space="0"/>
              <w:left w:val="single" w:color="auto" w:sz="6" w:space="0"/>
              <w:bottom w:val="single" w:color="auto" w:sz="6" w:space="0"/>
              <w:right w:val="single" w:color="auto" w:sz="6" w:space="0"/>
            </w:tcBorders>
            <w:noWrap w:val="0"/>
            <w:vAlign w:val="center"/>
          </w:tcPr>
          <w:p>
            <w:pPr>
              <w:pStyle w:val="13"/>
              <w:rPr>
                <w:rFonts w:ascii="宋体" w:hAnsi="宋体" w:eastAsia="宋体" w:cs="宋体"/>
                <w:color w:val="000000"/>
              </w:rPr>
            </w:pPr>
            <w:r>
              <w:rPr>
                <w:rFonts w:hint="eastAsia" w:ascii="宋体" w:hAnsi="宋体" w:eastAsia="宋体" w:cs="宋体"/>
                <w:color w:val="000000"/>
              </w:rPr>
              <w:t>项目</w:t>
            </w:r>
          </w:p>
        </w:tc>
        <w:tc>
          <w:tcPr>
            <w:tcW w:w="4928" w:type="dxa"/>
            <w:tcBorders>
              <w:top w:val="double" w:color="auto" w:sz="2" w:space="0"/>
              <w:left w:val="single" w:color="auto" w:sz="6" w:space="0"/>
              <w:bottom w:val="single" w:color="auto" w:sz="6" w:space="0"/>
              <w:right w:val="single" w:color="auto" w:sz="6" w:space="0"/>
            </w:tcBorders>
            <w:noWrap w:val="0"/>
            <w:vAlign w:val="center"/>
          </w:tcPr>
          <w:p>
            <w:pPr>
              <w:pStyle w:val="13"/>
              <w:rPr>
                <w:rFonts w:ascii="宋体" w:hAnsi="宋体" w:eastAsia="宋体" w:cs="宋体"/>
                <w:color w:val="000000"/>
              </w:rPr>
            </w:pPr>
            <w:r>
              <w:rPr>
                <w:rFonts w:hint="eastAsia" w:ascii="宋体" w:hAnsi="宋体" w:eastAsia="宋体" w:cs="宋体"/>
                <w:color w:val="000000"/>
              </w:rPr>
              <w:t>内容</w:t>
            </w:r>
          </w:p>
        </w:tc>
        <w:tc>
          <w:tcPr>
            <w:tcW w:w="1134" w:type="dxa"/>
            <w:tcBorders>
              <w:top w:val="double" w:color="auto" w:sz="2" w:space="0"/>
              <w:left w:val="single" w:color="auto" w:sz="6" w:space="0"/>
              <w:bottom w:val="single" w:color="auto" w:sz="6" w:space="0"/>
              <w:right w:val="double" w:color="auto" w:sz="2" w:space="0"/>
            </w:tcBorders>
            <w:noWrap w:val="0"/>
            <w:vAlign w:val="center"/>
          </w:tcPr>
          <w:p>
            <w:pPr>
              <w:pStyle w:val="13"/>
              <w:rPr>
                <w:rFonts w:ascii="宋体" w:hAnsi="宋体" w:eastAsia="宋体" w:cs="宋体"/>
                <w:color w:val="000000"/>
              </w:rPr>
            </w:pPr>
            <w:r>
              <w:rPr>
                <w:rFonts w:hint="eastAsia" w:ascii="宋体" w:hAnsi="宋体" w:eastAsia="宋体" w:cs="宋体"/>
                <w:color w:val="000000"/>
              </w:rPr>
              <w:t>备注</w:t>
            </w:r>
          </w:p>
        </w:tc>
      </w:tr>
      <w:tr>
        <w:tblPrEx>
          <w:tblCellMar>
            <w:top w:w="0" w:type="dxa"/>
            <w:left w:w="108" w:type="dxa"/>
            <w:bottom w:w="0" w:type="dxa"/>
            <w:right w:w="108" w:type="dxa"/>
          </w:tblCellMar>
        </w:tblPrEx>
        <w:trPr>
          <w:trHeight w:val="1235" w:hRule="atLeast"/>
        </w:trPr>
        <w:tc>
          <w:tcPr>
            <w:tcW w:w="720" w:type="dxa"/>
            <w:tcBorders>
              <w:top w:val="single" w:color="auto" w:sz="6" w:space="0"/>
              <w:left w:val="double" w:color="auto" w:sz="2" w:space="0"/>
              <w:bottom w:val="single" w:color="auto" w:sz="6" w:space="0"/>
              <w:right w:val="single" w:color="auto" w:sz="6" w:space="0"/>
            </w:tcBorders>
            <w:noWrap w:val="0"/>
            <w:vAlign w:val="center"/>
          </w:tcPr>
          <w:p>
            <w:pPr>
              <w:pStyle w:val="13"/>
              <w:rPr>
                <w:rFonts w:ascii="宋体" w:hAnsi="宋体" w:eastAsia="宋体" w:cs="宋体"/>
                <w:color w:val="000000"/>
              </w:rPr>
            </w:pPr>
            <w:r>
              <w:rPr>
                <w:rFonts w:hint="eastAsia" w:ascii="宋体" w:hAnsi="宋体" w:eastAsia="宋体" w:cs="宋体"/>
                <w:color w:val="000000"/>
              </w:rPr>
              <w:t>1</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pStyle w:val="13"/>
              <w:ind w:left="0" w:leftChars="0" w:firstLine="0" w:firstLineChars="0"/>
              <w:rPr>
                <w:rFonts w:ascii="宋体" w:hAnsi="宋体" w:eastAsia="宋体" w:cs="宋体"/>
                <w:color w:val="000000"/>
              </w:rPr>
            </w:pPr>
            <w:r>
              <w:rPr>
                <w:rFonts w:hint="eastAsia" w:ascii="宋体" w:hAnsi="宋体" w:eastAsia="宋体" w:cs="宋体"/>
                <w:color w:val="000000"/>
                <w:lang w:val="en-US" w:eastAsia="zh-CN"/>
              </w:rPr>
              <w:t>磋商</w:t>
            </w:r>
            <w:r>
              <w:rPr>
                <w:rFonts w:hint="eastAsia" w:ascii="宋体" w:hAnsi="宋体" w:eastAsia="宋体" w:cs="宋体"/>
                <w:color w:val="000000"/>
              </w:rPr>
              <w:t>报价</w:t>
            </w:r>
          </w:p>
        </w:tc>
        <w:tc>
          <w:tcPr>
            <w:tcW w:w="4928" w:type="dxa"/>
            <w:tcBorders>
              <w:top w:val="single" w:color="auto" w:sz="6" w:space="0"/>
              <w:left w:val="single" w:color="auto" w:sz="6" w:space="0"/>
              <w:bottom w:val="single" w:color="auto" w:sz="6" w:space="0"/>
              <w:right w:val="single" w:color="auto" w:sz="6" w:space="0"/>
            </w:tcBorders>
            <w:noWrap w:val="0"/>
            <w:vAlign w:val="center"/>
          </w:tcPr>
          <w:p>
            <w:pPr>
              <w:pStyle w:val="13"/>
              <w:rPr>
                <w:rFonts w:ascii="宋体" w:hAnsi="宋体" w:eastAsia="宋体" w:cs="宋体"/>
                <w:color w:val="000000"/>
              </w:rPr>
            </w:pPr>
            <w:r>
              <w:rPr>
                <w:rFonts w:hint="eastAsia" w:ascii="宋体" w:hAnsi="宋体" w:eastAsia="宋体" w:cs="宋体"/>
                <w:color w:val="000000"/>
              </w:rPr>
              <w:t>大写：             元</w:t>
            </w:r>
          </w:p>
          <w:p>
            <w:pPr>
              <w:pStyle w:val="13"/>
              <w:rPr>
                <w:rFonts w:ascii="宋体" w:hAnsi="宋体" w:eastAsia="宋体" w:cs="宋体"/>
                <w:color w:val="000000"/>
              </w:rPr>
            </w:pPr>
            <w:r>
              <w:rPr>
                <w:rFonts w:hint="eastAsia" w:ascii="宋体" w:hAnsi="宋体" w:eastAsia="宋体" w:cs="宋体"/>
                <w:color w:val="000000"/>
              </w:rPr>
              <w:t>小写：             元</w:t>
            </w:r>
          </w:p>
        </w:tc>
        <w:tc>
          <w:tcPr>
            <w:tcW w:w="1134" w:type="dxa"/>
            <w:tcBorders>
              <w:top w:val="single" w:color="auto" w:sz="6" w:space="0"/>
              <w:left w:val="single" w:color="auto" w:sz="6" w:space="0"/>
              <w:bottom w:val="single" w:color="auto" w:sz="6" w:space="0"/>
              <w:right w:val="double" w:color="auto" w:sz="2" w:space="0"/>
            </w:tcBorders>
            <w:noWrap w:val="0"/>
            <w:vAlign w:val="center"/>
          </w:tcPr>
          <w:p>
            <w:pPr>
              <w:pStyle w:val="13"/>
              <w:rPr>
                <w:rFonts w:ascii="宋体" w:hAnsi="宋体" w:eastAsia="宋体" w:cs="宋体"/>
                <w:color w:val="000000"/>
              </w:rPr>
            </w:pPr>
          </w:p>
        </w:tc>
      </w:tr>
      <w:tr>
        <w:tblPrEx>
          <w:tblCellMar>
            <w:top w:w="0" w:type="dxa"/>
            <w:left w:w="108" w:type="dxa"/>
            <w:bottom w:w="0" w:type="dxa"/>
            <w:right w:w="108" w:type="dxa"/>
          </w:tblCellMar>
        </w:tblPrEx>
        <w:trPr>
          <w:trHeight w:val="1235" w:hRule="atLeast"/>
        </w:trPr>
        <w:tc>
          <w:tcPr>
            <w:tcW w:w="720" w:type="dxa"/>
            <w:tcBorders>
              <w:top w:val="single" w:color="auto" w:sz="6" w:space="0"/>
              <w:left w:val="double" w:color="auto" w:sz="2" w:space="0"/>
              <w:bottom w:val="single" w:color="auto" w:sz="6" w:space="0"/>
              <w:right w:val="single" w:color="auto" w:sz="6" w:space="0"/>
            </w:tcBorders>
            <w:noWrap w:val="0"/>
            <w:vAlign w:val="center"/>
          </w:tcPr>
          <w:p>
            <w:pPr>
              <w:pStyle w:val="13"/>
              <w:rPr>
                <w:rFonts w:ascii="宋体" w:hAnsi="宋体" w:eastAsia="宋体" w:cs="宋体"/>
                <w:color w:val="000000"/>
              </w:rPr>
            </w:pPr>
            <w:r>
              <w:rPr>
                <w:rFonts w:hint="eastAsia" w:ascii="宋体" w:hAnsi="宋体" w:eastAsia="宋体" w:cs="宋体"/>
                <w:color w:val="000000"/>
              </w:rPr>
              <w:t>2</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pStyle w:val="13"/>
              <w:ind w:left="0" w:leftChars="0" w:firstLine="0" w:firstLineChars="0"/>
              <w:rPr>
                <w:rFonts w:hint="default" w:ascii="宋体" w:hAnsi="宋体" w:eastAsia="宋体" w:cs="宋体"/>
                <w:color w:val="000000"/>
                <w:lang w:val="en-US" w:eastAsia="zh-CN"/>
              </w:rPr>
            </w:pPr>
            <w:r>
              <w:rPr>
                <w:rFonts w:hint="eastAsia" w:ascii="宋体" w:hAnsi="宋体" w:eastAsia="宋体" w:cs="宋体"/>
                <w:color w:val="000000"/>
                <w:lang w:val="en-US" w:eastAsia="zh-CN"/>
              </w:rPr>
              <w:t>服务周期</w:t>
            </w:r>
          </w:p>
        </w:tc>
        <w:tc>
          <w:tcPr>
            <w:tcW w:w="4928" w:type="dxa"/>
            <w:tcBorders>
              <w:top w:val="single" w:color="auto" w:sz="6" w:space="0"/>
              <w:left w:val="single" w:color="auto" w:sz="6" w:space="0"/>
              <w:bottom w:val="single" w:color="auto" w:sz="6" w:space="0"/>
              <w:right w:val="single" w:color="auto" w:sz="6" w:space="0"/>
            </w:tcBorders>
            <w:noWrap w:val="0"/>
            <w:vAlign w:val="center"/>
          </w:tcPr>
          <w:p>
            <w:pPr>
              <w:pStyle w:val="13"/>
              <w:rPr>
                <w:rFonts w:ascii="宋体" w:hAnsi="宋体" w:eastAsia="宋体" w:cs="宋体"/>
                <w:color w:val="000000"/>
              </w:rPr>
            </w:pPr>
          </w:p>
        </w:tc>
        <w:tc>
          <w:tcPr>
            <w:tcW w:w="1134" w:type="dxa"/>
            <w:tcBorders>
              <w:top w:val="single" w:color="auto" w:sz="6" w:space="0"/>
              <w:left w:val="single" w:color="auto" w:sz="6" w:space="0"/>
              <w:bottom w:val="single" w:color="auto" w:sz="6" w:space="0"/>
              <w:right w:val="double" w:color="auto" w:sz="2" w:space="0"/>
            </w:tcBorders>
            <w:noWrap w:val="0"/>
            <w:vAlign w:val="center"/>
          </w:tcPr>
          <w:p>
            <w:pPr>
              <w:pStyle w:val="13"/>
              <w:rPr>
                <w:rFonts w:ascii="宋体" w:hAnsi="宋体" w:eastAsia="宋体" w:cs="宋体"/>
                <w:color w:val="000000"/>
              </w:rPr>
            </w:pPr>
          </w:p>
        </w:tc>
      </w:tr>
    </w:tbl>
    <w:p>
      <w:pPr>
        <w:adjustRightInd w:val="0"/>
        <w:snapToGrid w:val="0"/>
        <w:spacing w:line="360" w:lineRule="auto"/>
        <w:rPr>
          <w:rFonts w:hint="eastAsia" w:ascii="宋体" w:hAnsi="宋体"/>
          <w:szCs w:val="21"/>
        </w:rPr>
      </w:pPr>
      <w:r>
        <w:rPr>
          <w:rFonts w:hint="eastAsia" w:ascii="宋体" w:hAnsi="宋体"/>
          <w:szCs w:val="21"/>
        </w:rPr>
        <w:t>注: 1、报价一经涂改，应在涂改处加盖单位公章或者由法定代表人或授权委托人签字或盖章，否则其谈判作无效处理。</w:t>
      </w:r>
    </w:p>
    <w:p>
      <w:pPr>
        <w:adjustRightInd w:val="0"/>
        <w:snapToGrid w:val="0"/>
        <w:spacing w:line="360" w:lineRule="auto"/>
        <w:ind w:firstLine="480" w:firstLineChars="200"/>
        <w:rPr>
          <w:rFonts w:hint="eastAsia" w:ascii="宋体" w:hAnsi="宋体"/>
          <w:szCs w:val="21"/>
        </w:rPr>
      </w:pPr>
      <w:r>
        <w:rPr>
          <w:rFonts w:hint="eastAsia" w:ascii="宋体" w:hAnsi="宋体"/>
          <w:szCs w:val="21"/>
        </w:rPr>
        <w:t>2、报价包括项目实施所需的设备费、人工费、服务费、税费及其他一切费用。</w:t>
      </w: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rPr>
        <w:t xml:space="preserve"> </w:t>
      </w:r>
    </w:p>
    <w:p>
      <w:pPr>
        <w:adjustRightInd w:val="0"/>
        <w:snapToGrid w:val="0"/>
        <w:spacing w:line="360" w:lineRule="auto"/>
        <w:rPr>
          <w:rFonts w:hint="eastAsia" w:ascii="宋体" w:hAnsi="宋体"/>
          <w:szCs w:val="21"/>
        </w:rPr>
      </w:pPr>
      <w:r>
        <w:rPr>
          <w:rFonts w:hint="eastAsia" w:ascii="宋体" w:hAnsi="宋体"/>
          <w:color w:val="0C0C0C" w:themeColor="text1" w:themeTint="F2"/>
          <w:szCs w:val="21"/>
          <w:lang w:val="en-US" w:eastAsia="zh-CN"/>
        </w:rPr>
        <w:t>投标单位</w:t>
      </w:r>
      <w:r>
        <w:rPr>
          <w:rFonts w:hint="eastAsia" w:ascii="宋体" w:hAnsi="宋体"/>
          <w:szCs w:val="21"/>
        </w:rPr>
        <w:t>（盖单位章）：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宋体" w:hAnsi="宋体" w:cs="宋体"/>
          <w:b/>
          <w:bCs/>
          <w:sz w:val="30"/>
          <w:szCs w:val="30"/>
        </w:rPr>
        <w:sectPr>
          <w:footerReference r:id="rId3" w:type="default"/>
          <w:pgSz w:w="11906" w:h="16838"/>
          <w:pgMar w:top="1440" w:right="1800" w:bottom="1440" w:left="1800" w:header="720" w:footer="720" w:gutter="0"/>
          <w:pgNumType w:fmt="decimal" w:start="1"/>
          <w:cols w:space="720" w:num="1"/>
          <w:docGrid w:type="lines" w:linePitch="312" w:charSpace="0"/>
        </w:sectPr>
      </w:pPr>
    </w:p>
    <w:p>
      <w:pPr>
        <w:pStyle w:val="13"/>
        <w:jc w:val="center"/>
        <w:rPr>
          <w:rFonts w:ascii="宋体" w:hAnsi="宋体" w:cs="Times New Roman" w:eastAsiaTheme="minorEastAsia"/>
          <w:b/>
          <w:sz w:val="28"/>
          <w:szCs w:val="28"/>
          <w:lang w:val="en-US" w:eastAsia="zh-CN" w:bidi="ar-SA"/>
        </w:rPr>
      </w:pPr>
      <w:r>
        <w:rPr>
          <w:rFonts w:hint="eastAsia" w:ascii="宋体" w:hAnsi="宋体" w:eastAsia="宋体" w:cs="宋体"/>
          <w:color w:val="000000"/>
        </w:rPr>
        <w:t>（</w:t>
      </w:r>
      <w:r>
        <w:rPr>
          <w:rFonts w:hint="eastAsia" w:ascii="宋体" w:hAnsi="宋体" w:cs="Times New Roman"/>
          <w:b/>
          <w:sz w:val="28"/>
          <w:szCs w:val="28"/>
          <w:lang w:val="en-US" w:eastAsia="zh-CN" w:bidi="ar-SA"/>
        </w:rPr>
        <w:t>四</w:t>
      </w:r>
      <w:r>
        <w:rPr>
          <w:rFonts w:hint="eastAsia" w:ascii="宋体" w:hAnsi="宋体" w:cs="Times New Roman" w:eastAsiaTheme="minorEastAsia"/>
          <w:b/>
          <w:sz w:val="28"/>
          <w:szCs w:val="28"/>
          <w:lang w:val="en-US" w:eastAsia="zh-CN" w:bidi="ar-SA"/>
        </w:rPr>
        <w:t>）</w:t>
      </w:r>
      <w:r>
        <w:rPr>
          <w:rFonts w:ascii="宋体" w:hAnsi="宋体" w:cs="Times New Roman" w:eastAsiaTheme="minorEastAsia"/>
          <w:b/>
          <w:sz w:val="28"/>
          <w:szCs w:val="28"/>
          <w:lang w:val="en-US" w:eastAsia="zh-CN" w:bidi="ar-SA"/>
        </w:rPr>
        <w:t>近三年业绩情况</w:t>
      </w:r>
    </w:p>
    <w:p>
      <w:pPr>
        <w:numPr>
          <w:ilvl w:val="0"/>
          <w:numId w:val="6"/>
        </w:numPr>
        <w:spacing w:line="360" w:lineRule="auto"/>
        <w:jc w:val="center"/>
        <w:rPr>
          <w:rFonts w:hint="eastAsia" w:ascii="宋体" w:hAnsi="宋体"/>
          <w:b/>
          <w:bCs/>
          <w:szCs w:val="21"/>
        </w:rPr>
      </w:pPr>
      <w:r>
        <w:rPr>
          <w:rFonts w:hint="eastAsia" w:ascii="宋体" w:hAnsi="宋体"/>
          <w:b/>
          <w:bCs/>
          <w:szCs w:val="21"/>
        </w:rPr>
        <w:t>已完成类似项目一览表</w:t>
      </w:r>
    </w:p>
    <w:p>
      <w:pPr>
        <w:spacing w:line="360" w:lineRule="auto"/>
        <w:rPr>
          <w:rFonts w:hint="eastAsia" w:ascii="宋体" w:hAnsi="宋体"/>
          <w:szCs w:val="21"/>
        </w:rPr>
      </w:pPr>
      <w:r>
        <w:rPr>
          <w:rFonts w:hint="eastAsia" w:ascii="宋体" w:hAnsi="宋体"/>
          <w:color w:val="0C0C0C" w:themeColor="text1" w:themeTint="F2"/>
          <w:szCs w:val="21"/>
          <w:lang w:val="en-US" w:eastAsia="zh-CN"/>
        </w:rPr>
        <w:t>投标单位</w:t>
      </w:r>
      <w:r>
        <w:rPr>
          <w:rFonts w:hint="eastAsia" w:ascii="宋体" w:hAnsi="宋体"/>
          <w:szCs w:val="21"/>
        </w:rPr>
        <w:t>名称：</w:t>
      </w:r>
      <w:r>
        <w:rPr>
          <w:rFonts w:hint="eastAsia" w:ascii="宋体" w:hAnsi="宋体"/>
          <w:szCs w:val="21"/>
          <w:u w:val="single"/>
        </w:rPr>
        <w:t xml:space="preserve">                          </w:t>
      </w:r>
      <w:r>
        <w:rPr>
          <w:rFonts w:hint="eastAsia" w:ascii="宋体" w:hAnsi="宋体"/>
          <w:szCs w:val="21"/>
        </w:rPr>
        <w:t xml:space="preserve">         </w:t>
      </w:r>
    </w:p>
    <w:tbl>
      <w:tblPr>
        <w:tblStyle w:val="9"/>
        <w:tblW w:w="8567" w:type="dxa"/>
        <w:tblInd w:w="1" w:type="dxa"/>
        <w:tblLayout w:type="fixed"/>
        <w:tblCellMar>
          <w:top w:w="0" w:type="dxa"/>
          <w:left w:w="108" w:type="dxa"/>
          <w:bottom w:w="0" w:type="dxa"/>
          <w:right w:w="108" w:type="dxa"/>
        </w:tblCellMar>
      </w:tblPr>
      <w:tblGrid>
        <w:gridCol w:w="1187"/>
        <w:gridCol w:w="1080"/>
        <w:gridCol w:w="1620"/>
        <w:gridCol w:w="900"/>
        <w:gridCol w:w="900"/>
        <w:gridCol w:w="720"/>
        <w:gridCol w:w="1080"/>
        <w:gridCol w:w="1080"/>
      </w:tblGrid>
      <w:tr>
        <w:tblPrEx>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0C0C0C" w:themeColor="text1" w:themeTint="F2"/>
                <w:szCs w:val="21"/>
              </w:rPr>
            </w:pPr>
            <w:r>
              <w:rPr>
                <w:rFonts w:hint="eastAsia" w:ascii="宋体" w:hAnsi="宋体"/>
                <w:color w:val="0C0C0C" w:themeColor="text1" w:themeTint="F2"/>
                <w:szCs w:val="21"/>
              </w:rPr>
              <w:t>项目名称</w:t>
            </w:r>
          </w:p>
        </w:tc>
        <w:tc>
          <w:tcPr>
            <w:tcW w:w="108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color w:val="0C0C0C" w:themeColor="text1" w:themeTint="F2"/>
                <w:szCs w:val="21"/>
              </w:rPr>
            </w:pPr>
            <w:r>
              <w:rPr>
                <w:rFonts w:hint="eastAsia" w:ascii="宋体" w:hAnsi="宋体"/>
                <w:color w:val="0C0C0C" w:themeColor="text1" w:themeTint="F2"/>
                <w:szCs w:val="21"/>
              </w:rPr>
              <w:t>采购人</w:t>
            </w:r>
          </w:p>
        </w:tc>
        <w:tc>
          <w:tcPr>
            <w:tcW w:w="162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color w:val="0C0C0C" w:themeColor="text1" w:themeTint="F2"/>
                <w:szCs w:val="21"/>
              </w:rPr>
            </w:pPr>
            <w:r>
              <w:rPr>
                <w:rFonts w:hint="eastAsia" w:ascii="宋体" w:hAnsi="宋体"/>
                <w:color w:val="0C0C0C" w:themeColor="text1" w:themeTint="F2"/>
                <w:szCs w:val="21"/>
              </w:rPr>
              <w:t>采购人联系人及联系电话</w:t>
            </w:r>
          </w:p>
        </w:tc>
        <w:tc>
          <w:tcPr>
            <w:tcW w:w="90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宋体" w:hAnsi="宋体" w:eastAsiaTheme="minorEastAsia"/>
                <w:color w:val="0C0C0C" w:themeColor="text1" w:themeTint="F2"/>
                <w:szCs w:val="21"/>
                <w:lang w:val="en-US" w:eastAsia="zh-CN"/>
              </w:rPr>
            </w:pPr>
            <w:r>
              <w:rPr>
                <w:rFonts w:hint="eastAsia" w:ascii="宋体" w:hAnsi="宋体"/>
                <w:color w:val="0C0C0C" w:themeColor="text1" w:themeTint="F2"/>
                <w:szCs w:val="21"/>
                <w:lang w:val="en-US" w:eastAsia="zh-CN"/>
              </w:rPr>
              <w:t>服务周期</w:t>
            </w:r>
          </w:p>
        </w:tc>
        <w:tc>
          <w:tcPr>
            <w:tcW w:w="90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color w:val="0C0C0C" w:themeColor="text1" w:themeTint="F2"/>
                <w:szCs w:val="21"/>
              </w:rPr>
            </w:pPr>
            <w:r>
              <w:rPr>
                <w:rFonts w:hint="eastAsia" w:ascii="宋体" w:hAnsi="宋体"/>
                <w:color w:val="0C0C0C" w:themeColor="text1" w:themeTint="F2"/>
                <w:szCs w:val="21"/>
              </w:rPr>
              <w:t>项目</w:t>
            </w:r>
          </w:p>
          <w:p>
            <w:pPr>
              <w:spacing w:line="400" w:lineRule="exact"/>
              <w:jc w:val="center"/>
              <w:rPr>
                <w:rFonts w:ascii="宋体" w:hAnsi="宋体"/>
                <w:color w:val="0C0C0C" w:themeColor="text1" w:themeTint="F2"/>
                <w:szCs w:val="21"/>
              </w:rPr>
            </w:pPr>
            <w:r>
              <w:rPr>
                <w:rFonts w:hint="eastAsia" w:ascii="宋体" w:hAnsi="宋体"/>
                <w:color w:val="0C0C0C" w:themeColor="text1" w:themeTint="F2"/>
                <w:szCs w:val="21"/>
              </w:rPr>
              <w:t>地点</w:t>
            </w:r>
          </w:p>
        </w:tc>
        <w:tc>
          <w:tcPr>
            <w:tcW w:w="72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color w:val="0C0C0C" w:themeColor="text1" w:themeTint="F2"/>
                <w:szCs w:val="21"/>
              </w:rPr>
            </w:pPr>
            <w:r>
              <w:rPr>
                <w:rFonts w:hint="eastAsia" w:ascii="宋体" w:hAnsi="宋体"/>
                <w:color w:val="0C0C0C" w:themeColor="text1" w:themeTint="F2"/>
                <w:szCs w:val="21"/>
              </w:rPr>
              <w:t>规模</w:t>
            </w:r>
          </w:p>
        </w:tc>
        <w:tc>
          <w:tcPr>
            <w:tcW w:w="108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color w:val="0C0C0C" w:themeColor="text1" w:themeTint="F2"/>
                <w:spacing w:val="-16"/>
                <w:szCs w:val="21"/>
              </w:rPr>
            </w:pPr>
            <w:r>
              <w:rPr>
                <w:rFonts w:hint="eastAsia" w:ascii="宋体" w:hAnsi="宋体"/>
                <w:color w:val="0C0C0C" w:themeColor="text1" w:themeTint="F2"/>
                <w:spacing w:val="-16"/>
                <w:szCs w:val="21"/>
              </w:rPr>
              <w:t>签约合同金额</w:t>
            </w:r>
          </w:p>
        </w:tc>
        <w:tc>
          <w:tcPr>
            <w:tcW w:w="108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eastAsia="宋体"/>
                <w:color w:val="0C0C0C" w:themeColor="text1" w:themeTint="F2"/>
                <w:spacing w:val="-16"/>
                <w:szCs w:val="21"/>
                <w:lang w:eastAsia="zh-CN"/>
              </w:rPr>
            </w:pPr>
            <w:r>
              <w:rPr>
                <w:rFonts w:hint="eastAsia" w:ascii="宋体" w:hAnsi="宋体"/>
                <w:color w:val="0C0C0C" w:themeColor="text1" w:themeTint="F2"/>
                <w:spacing w:val="-16"/>
                <w:szCs w:val="21"/>
                <w:lang w:val="en-US" w:eastAsia="zh-CN"/>
              </w:rPr>
              <w:t>服务类型</w:t>
            </w:r>
          </w:p>
        </w:tc>
      </w:tr>
      <w:tr>
        <w:tblPrEx>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Theme="minorEastAsia"/>
                <w:color w:val="0C0C0C" w:themeColor="text1" w:themeTint="F2"/>
                <w:sz w:val="20"/>
                <w:szCs w:val="16"/>
                <w:lang w:val="en-US" w:eastAsia="zh-CN"/>
              </w:rPr>
            </w:pPr>
          </w:p>
        </w:tc>
        <w:tc>
          <w:tcPr>
            <w:tcW w:w="108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eastAsiaTheme="minorEastAsia"/>
                <w:color w:val="0C0C0C" w:themeColor="text1" w:themeTint="F2"/>
                <w:sz w:val="20"/>
                <w:szCs w:val="16"/>
                <w:lang w:val="en-US" w:eastAsia="zh-CN"/>
              </w:rPr>
            </w:pPr>
          </w:p>
        </w:tc>
        <w:tc>
          <w:tcPr>
            <w:tcW w:w="162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宋体" w:hAnsi="宋体" w:eastAsiaTheme="minorEastAsia"/>
                <w:color w:val="0C0C0C" w:themeColor="text1" w:themeTint="F2"/>
                <w:sz w:val="20"/>
                <w:szCs w:val="16"/>
                <w:lang w:val="en-US" w:eastAsia="zh-CN"/>
              </w:rPr>
            </w:pPr>
          </w:p>
        </w:tc>
        <w:tc>
          <w:tcPr>
            <w:tcW w:w="90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宋体" w:hAnsi="宋体" w:eastAsiaTheme="minorEastAsia"/>
                <w:color w:val="0C0C0C" w:themeColor="text1" w:themeTint="F2"/>
                <w:sz w:val="20"/>
                <w:szCs w:val="16"/>
                <w:lang w:val="en-US" w:eastAsia="zh-CN"/>
              </w:rPr>
            </w:pPr>
          </w:p>
        </w:tc>
        <w:tc>
          <w:tcPr>
            <w:tcW w:w="90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eastAsiaTheme="minorEastAsia"/>
                <w:color w:val="0C0C0C" w:themeColor="text1" w:themeTint="F2"/>
                <w:sz w:val="20"/>
                <w:szCs w:val="16"/>
                <w:lang w:val="en-US" w:eastAsia="zh-CN"/>
              </w:rPr>
            </w:pPr>
          </w:p>
        </w:tc>
        <w:tc>
          <w:tcPr>
            <w:tcW w:w="72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eastAsiaTheme="minorEastAsia"/>
                <w:color w:val="0C0C0C" w:themeColor="text1" w:themeTint="F2"/>
                <w:sz w:val="20"/>
                <w:szCs w:val="16"/>
                <w:lang w:val="en-US" w:eastAsia="zh-CN"/>
              </w:rPr>
            </w:pPr>
          </w:p>
        </w:tc>
        <w:tc>
          <w:tcPr>
            <w:tcW w:w="108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宋体" w:hAnsi="宋体" w:eastAsiaTheme="minorEastAsia"/>
                <w:color w:val="0C0C0C" w:themeColor="text1" w:themeTint="F2"/>
                <w:sz w:val="20"/>
                <w:szCs w:val="16"/>
                <w:lang w:val="en-US" w:eastAsia="zh-CN"/>
              </w:rPr>
            </w:pPr>
          </w:p>
        </w:tc>
        <w:tc>
          <w:tcPr>
            <w:tcW w:w="108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宋体" w:hAnsi="宋体" w:eastAsiaTheme="minorEastAsia"/>
                <w:color w:val="0C0C0C" w:themeColor="text1" w:themeTint="F2"/>
                <w:sz w:val="20"/>
                <w:szCs w:val="16"/>
                <w:lang w:val="en-US" w:eastAsia="zh-CN"/>
              </w:rPr>
            </w:pPr>
          </w:p>
        </w:tc>
      </w:tr>
      <w:tr>
        <w:tblPrEx>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16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7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r>
      <w:tr>
        <w:tblPrEx>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16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7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r>
      <w:tr>
        <w:tblPrEx>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16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7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r>
      <w:tr>
        <w:tblPrEx>
          <w:tblCellMar>
            <w:top w:w="0" w:type="dxa"/>
            <w:left w:w="108" w:type="dxa"/>
            <w:bottom w:w="0" w:type="dxa"/>
            <w:right w:w="108" w:type="dxa"/>
          </w:tblCellMar>
        </w:tblPrEx>
        <w:trPr>
          <w:trHeight w:val="255" w:hRule="atLeast"/>
        </w:trPr>
        <w:tc>
          <w:tcPr>
            <w:tcW w:w="118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16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7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Cs w:val="21"/>
              </w:rPr>
            </w:pPr>
          </w:p>
        </w:tc>
      </w:tr>
      <w:tr>
        <w:tblPrEx>
          <w:tblCellMar>
            <w:top w:w="0" w:type="dxa"/>
            <w:left w:w="108" w:type="dxa"/>
            <w:bottom w:w="0" w:type="dxa"/>
            <w:right w:w="108" w:type="dxa"/>
          </w:tblCellMar>
        </w:tblPrEx>
        <w:trPr>
          <w:cantSplit/>
          <w:trHeight w:val="105" w:hRule="atLeast"/>
        </w:trPr>
        <w:tc>
          <w:tcPr>
            <w:tcW w:w="118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olor w:val="0C0C0C" w:themeColor="text1" w:themeTint="F2"/>
                <w:sz w:val="10"/>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 w:val="10"/>
                <w:szCs w:val="21"/>
              </w:rPr>
            </w:pPr>
          </w:p>
        </w:tc>
        <w:tc>
          <w:tcPr>
            <w:tcW w:w="16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 w:val="10"/>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 w:val="10"/>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 w:val="10"/>
                <w:szCs w:val="21"/>
              </w:rPr>
            </w:pPr>
          </w:p>
        </w:tc>
        <w:tc>
          <w:tcPr>
            <w:tcW w:w="7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 w:val="10"/>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 w:val="10"/>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color w:val="0C0C0C" w:themeColor="text1" w:themeTint="F2"/>
                <w:sz w:val="10"/>
                <w:szCs w:val="21"/>
              </w:rPr>
            </w:pPr>
          </w:p>
        </w:tc>
      </w:tr>
      <w:tr>
        <w:tblPrEx>
          <w:tblCellMar>
            <w:top w:w="0" w:type="dxa"/>
            <w:left w:w="108" w:type="dxa"/>
            <w:bottom w:w="0" w:type="dxa"/>
            <w:right w:w="108" w:type="dxa"/>
          </w:tblCellMar>
        </w:tblPrEx>
        <w:trPr>
          <w:cantSplit/>
          <w:trHeight w:val="105" w:hRule="atLeast"/>
        </w:trPr>
        <w:tc>
          <w:tcPr>
            <w:tcW w:w="8567" w:type="dxa"/>
            <w:gridSpan w:val="8"/>
            <w:tcBorders>
              <w:top w:val="single" w:color="auto" w:sz="4" w:space="0"/>
              <w:left w:val="single" w:color="auto" w:sz="4" w:space="0"/>
              <w:bottom w:val="single" w:color="auto" w:sz="4" w:space="0"/>
              <w:right w:val="single" w:color="auto" w:sz="4" w:space="0"/>
            </w:tcBorders>
            <w:noWrap w:val="0"/>
            <w:vAlign w:val="center"/>
          </w:tcPr>
          <w:p>
            <w:pPr>
              <w:spacing w:line="105" w:lineRule="atLeast"/>
              <w:rPr>
                <w:rFonts w:ascii="宋体" w:hAnsi="宋体"/>
                <w:color w:val="0C0C0C" w:themeColor="text1" w:themeTint="F2"/>
                <w:szCs w:val="21"/>
              </w:rPr>
            </w:pPr>
            <w:r>
              <w:rPr>
                <w:rFonts w:hint="eastAsia" w:ascii="宋体" w:hAnsi="宋体"/>
                <w:color w:val="0C0C0C" w:themeColor="text1" w:themeTint="F2"/>
                <w:szCs w:val="21"/>
              </w:rPr>
              <w:t>说明：后附证明材料。如成交通知书、合同等复印件</w:t>
            </w:r>
          </w:p>
        </w:tc>
      </w:tr>
    </w:tbl>
    <w:p>
      <w:pPr>
        <w:spacing w:line="360" w:lineRule="auto"/>
        <w:rPr>
          <w:rFonts w:hint="eastAsia" w:ascii="宋体" w:hAnsi="宋体"/>
          <w:color w:val="0C0C0C" w:themeColor="text1" w:themeTint="F2"/>
          <w:szCs w:val="21"/>
        </w:rPr>
      </w:pPr>
      <w:r>
        <w:rPr>
          <w:rFonts w:hint="eastAsia" w:ascii="宋体" w:hAnsi="宋体"/>
          <w:color w:val="0C0C0C" w:themeColor="text1" w:themeTint="F2"/>
          <w:szCs w:val="21"/>
        </w:rPr>
        <w:t xml:space="preserve"> </w:t>
      </w:r>
    </w:p>
    <w:p>
      <w:pPr>
        <w:spacing w:line="360" w:lineRule="auto"/>
        <w:jc w:val="center"/>
        <w:rPr>
          <w:rFonts w:hint="eastAsia" w:ascii="宋体" w:hAnsi="宋体"/>
          <w:color w:val="0C0C0C" w:themeColor="text1" w:themeTint="F2"/>
          <w:szCs w:val="21"/>
        </w:rPr>
      </w:pPr>
      <w:r>
        <w:rPr>
          <w:rFonts w:hint="eastAsia" w:ascii="宋体" w:hAnsi="宋体"/>
          <w:color w:val="0C0C0C" w:themeColor="text1" w:themeTint="F2"/>
          <w:szCs w:val="21"/>
        </w:rPr>
        <w:t>目前正在提供的服务项目一览表</w:t>
      </w:r>
    </w:p>
    <w:p>
      <w:pPr>
        <w:spacing w:line="360" w:lineRule="auto"/>
        <w:rPr>
          <w:rFonts w:hint="eastAsia" w:ascii="宋体" w:hAnsi="宋体"/>
          <w:color w:val="0C0C0C" w:themeColor="text1" w:themeTint="F2"/>
          <w:szCs w:val="21"/>
        </w:rPr>
      </w:pPr>
      <w:r>
        <w:rPr>
          <w:rFonts w:hint="eastAsia" w:ascii="宋体" w:hAnsi="宋体"/>
          <w:color w:val="0C0C0C" w:themeColor="text1" w:themeTint="F2"/>
          <w:szCs w:val="21"/>
          <w:lang w:val="en-US" w:eastAsia="zh-CN"/>
        </w:rPr>
        <w:t>投标单位</w:t>
      </w:r>
      <w:r>
        <w:rPr>
          <w:rFonts w:hint="eastAsia" w:ascii="宋体" w:hAnsi="宋体"/>
          <w:color w:val="0C0C0C" w:themeColor="text1" w:themeTint="F2"/>
          <w:szCs w:val="21"/>
        </w:rPr>
        <w:t>名称：</w:t>
      </w:r>
      <w:r>
        <w:rPr>
          <w:rFonts w:hint="eastAsia" w:ascii="宋体" w:hAnsi="宋体"/>
          <w:color w:val="0C0C0C" w:themeColor="text1" w:themeTint="F2"/>
          <w:szCs w:val="21"/>
          <w:u w:val="single"/>
        </w:rPr>
        <w:t xml:space="preserve">                          </w:t>
      </w:r>
      <w:r>
        <w:rPr>
          <w:rFonts w:hint="eastAsia" w:ascii="宋体" w:hAnsi="宋体"/>
          <w:color w:val="0C0C0C" w:themeColor="text1" w:themeTint="F2"/>
          <w:szCs w:val="21"/>
        </w:rPr>
        <w:t xml:space="preserve">         </w:t>
      </w:r>
    </w:p>
    <w:tbl>
      <w:tblPr>
        <w:tblStyle w:val="9"/>
        <w:tblW w:w="0" w:type="auto"/>
        <w:tblInd w:w="1" w:type="dxa"/>
        <w:tblLayout w:type="fixed"/>
        <w:tblCellMar>
          <w:top w:w="0" w:type="dxa"/>
          <w:left w:w="108" w:type="dxa"/>
          <w:bottom w:w="0" w:type="dxa"/>
          <w:right w:w="108" w:type="dxa"/>
        </w:tblCellMar>
      </w:tblPr>
      <w:tblGrid>
        <w:gridCol w:w="1187"/>
        <w:gridCol w:w="1080"/>
        <w:gridCol w:w="1620"/>
        <w:gridCol w:w="900"/>
        <w:gridCol w:w="900"/>
        <w:gridCol w:w="720"/>
        <w:gridCol w:w="1080"/>
        <w:gridCol w:w="1080"/>
      </w:tblGrid>
      <w:tr>
        <w:tblPrEx>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0C0C0C" w:themeColor="text1" w:themeTint="F2"/>
                <w:szCs w:val="21"/>
              </w:rPr>
            </w:pPr>
            <w:r>
              <w:rPr>
                <w:rFonts w:hint="eastAsia" w:ascii="宋体" w:hAnsi="宋体"/>
                <w:color w:val="0C0C0C" w:themeColor="text1" w:themeTint="F2"/>
                <w:szCs w:val="21"/>
              </w:rPr>
              <w:t>项目名称</w:t>
            </w:r>
          </w:p>
        </w:tc>
        <w:tc>
          <w:tcPr>
            <w:tcW w:w="108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color w:val="0C0C0C" w:themeColor="text1" w:themeTint="F2"/>
                <w:szCs w:val="21"/>
              </w:rPr>
            </w:pPr>
            <w:r>
              <w:rPr>
                <w:rFonts w:hint="eastAsia" w:ascii="宋体" w:hAnsi="宋体"/>
                <w:color w:val="0C0C0C" w:themeColor="text1" w:themeTint="F2"/>
                <w:szCs w:val="21"/>
              </w:rPr>
              <w:t>采购人</w:t>
            </w:r>
          </w:p>
        </w:tc>
        <w:tc>
          <w:tcPr>
            <w:tcW w:w="162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color w:val="0C0C0C" w:themeColor="text1" w:themeTint="F2"/>
                <w:szCs w:val="21"/>
              </w:rPr>
            </w:pPr>
            <w:r>
              <w:rPr>
                <w:rFonts w:hint="eastAsia" w:ascii="宋体" w:hAnsi="宋体"/>
                <w:color w:val="0C0C0C" w:themeColor="text1" w:themeTint="F2"/>
                <w:szCs w:val="21"/>
              </w:rPr>
              <w:t>采购人联系人及联系电话</w:t>
            </w:r>
          </w:p>
        </w:tc>
        <w:tc>
          <w:tcPr>
            <w:tcW w:w="90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color w:val="0C0C0C" w:themeColor="text1" w:themeTint="F2"/>
                <w:szCs w:val="21"/>
              </w:rPr>
            </w:pPr>
            <w:r>
              <w:rPr>
                <w:rFonts w:hint="eastAsia" w:ascii="宋体" w:hAnsi="宋体"/>
                <w:color w:val="0C0C0C" w:themeColor="text1" w:themeTint="F2"/>
                <w:szCs w:val="21"/>
                <w:lang w:val="en-US" w:eastAsia="zh-CN"/>
              </w:rPr>
              <w:t>服务周期</w:t>
            </w:r>
          </w:p>
        </w:tc>
        <w:tc>
          <w:tcPr>
            <w:tcW w:w="90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color w:val="0C0C0C" w:themeColor="text1" w:themeTint="F2"/>
                <w:szCs w:val="21"/>
              </w:rPr>
            </w:pPr>
            <w:r>
              <w:rPr>
                <w:rFonts w:hint="eastAsia" w:ascii="宋体" w:hAnsi="宋体"/>
                <w:color w:val="0C0C0C" w:themeColor="text1" w:themeTint="F2"/>
                <w:szCs w:val="21"/>
              </w:rPr>
              <w:t>项目</w:t>
            </w:r>
          </w:p>
          <w:p>
            <w:pPr>
              <w:spacing w:line="400" w:lineRule="exact"/>
              <w:jc w:val="center"/>
              <w:rPr>
                <w:rFonts w:ascii="宋体" w:hAnsi="宋体"/>
                <w:color w:val="0C0C0C" w:themeColor="text1" w:themeTint="F2"/>
                <w:szCs w:val="21"/>
              </w:rPr>
            </w:pPr>
            <w:r>
              <w:rPr>
                <w:rFonts w:hint="eastAsia" w:ascii="宋体" w:hAnsi="宋体"/>
                <w:color w:val="0C0C0C" w:themeColor="text1" w:themeTint="F2"/>
                <w:szCs w:val="21"/>
              </w:rPr>
              <w:t>地点</w:t>
            </w:r>
          </w:p>
        </w:tc>
        <w:tc>
          <w:tcPr>
            <w:tcW w:w="72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color w:val="0C0C0C" w:themeColor="text1" w:themeTint="F2"/>
                <w:szCs w:val="21"/>
              </w:rPr>
            </w:pPr>
            <w:r>
              <w:rPr>
                <w:rFonts w:hint="eastAsia" w:ascii="宋体" w:hAnsi="宋体"/>
                <w:color w:val="0C0C0C" w:themeColor="text1" w:themeTint="F2"/>
                <w:szCs w:val="21"/>
              </w:rPr>
              <w:t>规模</w:t>
            </w:r>
          </w:p>
        </w:tc>
        <w:tc>
          <w:tcPr>
            <w:tcW w:w="108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color w:val="0C0C0C" w:themeColor="text1" w:themeTint="F2"/>
                <w:spacing w:val="-16"/>
                <w:szCs w:val="21"/>
              </w:rPr>
            </w:pPr>
            <w:r>
              <w:rPr>
                <w:rFonts w:hint="eastAsia" w:ascii="宋体" w:hAnsi="宋体"/>
                <w:color w:val="0C0C0C" w:themeColor="text1" w:themeTint="F2"/>
                <w:spacing w:val="-16"/>
                <w:szCs w:val="21"/>
              </w:rPr>
              <w:t>签约合同金额</w:t>
            </w:r>
          </w:p>
        </w:tc>
        <w:tc>
          <w:tcPr>
            <w:tcW w:w="108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color w:val="0C0C0C" w:themeColor="text1" w:themeTint="F2"/>
                <w:spacing w:val="-16"/>
                <w:szCs w:val="21"/>
              </w:rPr>
            </w:pPr>
            <w:r>
              <w:rPr>
                <w:rFonts w:hint="eastAsia" w:ascii="宋体" w:hAnsi="宋体"/>
                <w:color w:val="0C0C0C" w:themeColor="text1" w:themeTint="F2"/>
                <w:spacing w:val="-16"/>
                <w:szCs w:val="21"/>
                <w:lang w:val="en-US" w:eastAsia="zh-CN"/>
              </w:rPr>
              <w:t>服务类型</w:t>
            </w:r>
          </w:p>
        </w:tc>
      </w:tr>
      <w:tr>
        <w:tblPrEx>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16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7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r>
      <w:tr>
        <w:tblPrEx>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16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7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r>
      <w:tr>
        <w:tc>
          <w:tcPr>
            <w:tcW w:w="118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16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7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r>
      <w:tr>
        <w:tblPrEx>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16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7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r>
      <w:tr>
        <w:tblPrEx>
          <w:tblCellMar>
            <w:top w:w="0" w:type="dxa"/>
            <w:left w:w="108" w:type="dxa"/>
            <w:bottom w:w="0" w:type="dxa"/>
            <w:right w:w="108" w:type="dxa"/>
          </w:tblCellMar>
        </w:tblPrEx>
        <w:trPr>
          <w:trHeight w:val="255" w:hRule="atLeast"/>
        </w:trPr>
        <w:tc>
          <w:tcPr>
            <w:tcW w:w="118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16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7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Cs w:val="21"/>
              </w:rPr>
            </w:pPr>
          </w:p>
        </w:tc>
      </w:tr>
      <w:tr>
        <w:tblPrEx>
          <w:tblCellMar>
            <w:top w:w="0" w:type="dxa"/>
            <w:left w:w="108" w:type="dxa"/>
            <w:bottom w:w="0" w:type="dxa"/>
            <w:right w:w="108" w:type="dxa"/>
          </w:tblCellMar>
        </w:tblPrEx>
        <w:trPr>
          <w:cantSplit/>
          <w:trHeight w:val="105" w:hRule="atLeast"/>
        </w:trPr>
        <w:tc>
          <w:tcPr>
            <w:tcW w:w="118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sz w:val="10"/>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 w:val="10"/>
                <w:szCs w:val="21"/>
              </w:rPr>
            </w:pPr>
          </w:p>
        </w:tc>
        <w:tc>
          <w:tcPr>
            <w:tcW w:w="16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 w:val="10"/>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 w:val="10"/>
                <w:szCs w:val="21"/>
              </w:rPr>
            </w:pPr>
          </w:p>
        </w:tc>
        <w:tc>
          <w:tcPr>
            <w:tcW w:w="90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 w:val="10"/>
                <w:szCs w:val="21"/>
              </w:rPr>
            </w:pPr>
          </w:p>
        </w:tc>
        <w:tc>
          <w:tcPr>
            <w:tcW w:w="72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 w:val="10"/>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 w:val="10"/>
                <w:szCs w:val="21"/>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ascii="宋体" w:hAnsi="宋体"/>
                <w:sz w:val="10"/>
                <w:szCs w:val="21"/>
              </w:rPr>
            </w:pPr>
          </w:p>
        </w:tc>
      </w:tr>
      <w:tr>
        <w:tblPrEx>
          <w:tblCellMar>
            <w:top w:w="0" w:type="dxa"/>
            <w:left w:w="108" w:type="dxa"/>
            <w:bottom w:w="0" w:type="dxa"/>
            <w:right w:w="108" w:type="dxa"/>
          </w:tblCellMar>
        </w:tblPrEx>
        <w:trPr>
          <w:cantSplit/>
          <w:trHeight w:val="105" w:hRule="atLeast"/>
        </w:trPr>
        <w:tc>
          <w:tcPr>
            <w:tcW w:w="8567" w:type="dxa"/>
            <w:gridSpan w:val="8"/>
            <w:tcBorders>
              <w:top w:val="single" w:color="auto" w:sz="4" w:space="0"/>
              <w:left w:val="single" w:color="auto" w:sz="4" w:space="0"/>
              <w:bottom w:val="single" w:color="auto" w:sz="4" w:space="0"/>
              <w:right w:val="single" w:color="auto" w:sz="4" w:space="0"/>
            </w:tcBorders>
            <w:noWrap w:val="0"/>
            <w:vAlign w:val="center"/>
          </w:tcPr>
          <w:p>
            <w:pPr>
              <w:spacing w:line="105" w:lineRule="atLeast"/>
              <w:rPr>
                <w:rFonts w:ascii="宋体" w:hAnsi="宋体"/>
                <w:szCs w:val="21"/>
              </w:rPr>
            </w:pPr>
            <w:r>
              <w:rPr>
                <w:rFonts w:hint="eastAsia" w:ascii="宋体" w:hAnsi="宋体"/>
                <w:szCs w:val="21"/>
              </w:rPr>
              <w:t>说明：后附证明材料。如成交通知书、合同等复印件</w:t>
            </w:r>
          </w:p>
        </w:tc>
      </w:tr>
    </w:tbl>
    <w:p>
      <w:pPr>
        <w:spacing w:line="360" w:lineRule="auto"/>
        <w:rPr>
          <w:rFonts w:hint="eastAsia" w:ascii="宋体" w:hAnsi="宋体"/>
          <w:szCs w:val="21"/>
        </w:rPr>
      </w:pPr>
      <w:r>
        <w:rPr>
          <w:rFonts w:hint="eastAsia" w:ascii="宋体" w:hAnsi="宋体"/>
          <w:szCs w:val="21"/>
        </w:rPr>
        <w:t xml:space="preserve"> </w:t>
      </w:r>
    </w:p>
    <w:p>
      <w:pPr>
        <w:spacing w:line="440" w:lineRule="exact"/>
        <w:jc w:val="right"/>
        <w:rPr>
          <w:rFonts w:hint="eastAsia" w:ascii="宋体" w:hAnsi="宋体"/>
          <w:szCs w:val="21"/>
        </w:rPr>
      </w:pPr>
      <w:r>
        <w:rPr>
          <w:rFonts w:hint="eastAsia" w:ascii="宋体" w:hAnsi="宋体"/>
          <w:szCs w:val="21"/>
        </w:rPr>
        <w:t xml:space="preserve"> </w:t>
      </w:r>
    </w:p>
    <w:p>
      <w:pPr>
        <w:spacing w:line="440" w:lineRule="exact"/>
        <w:jc w:val="right"/>
        <w:rPr>
          <w:rFonts w:hint="eastAsia" w:ascii="宋体" w:hAnsi="宋体"/>
          <w:szCs w:val="21"/>
        </w:rPr>
      </w:pPr>
      <w:r>
        <w:rPr>
          <w:rFonts w:hint="eastAsia" w:ascii="宋体" w:hAnsi="宋体"/>
          <w:szCs w:val="21"/>
        </w:rPr>
        <w:t xml:space="preserve"> </w:t>
      </w:r>
    </w:p>
    <w:p>
      <w:pPr>
        <w:adjustRightInd w:val="0"/>
        <w:snapToGrid w:val="0"/>
        <w:spacing w:line="360" w:lineRule="auto"/>
        <w:rPr>
          <w:rFonts w:hint="eastAsia" w:ascii="宋体" w:hAnsi="宋体"/>
          <w:szCs w:val="21"/>
        </w:rPr>
      </w:pPr>
      <w:r>
        <w:rPr>
          <w:rFonts w:hint="eastAsia" w:ascii="宋体" w:hAnsi="宋体"/>
          <w:color w:val="0C0C0C" w:themeColor="text1" w:themeTint="F2"/>
          <w:szCs w:val="21"/>
          <w:lang w:val="en-US" w:eastAsia="zh-CN"/>
        </w:rPr>
        <w:t>投标单位</w:t>
      </w:r>
      <w:r>
        <w:rPr>
          <w:rFonts w:hint="eastAsia" w:ascii="宋体" w:hAnsi="宋体"/>
          <w:szCs w:val="21"/>
        </w:rPr>
        <w:t>名称：</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pStyle w:val="2"/>
        <w:rPr>
          <w:rFonts w:hint="eastAsia" w:ascii="宋体" w:hAnsi="宋体"/>
          <w:szCs w:val="21"/>
        </w:rPr>
      </w:pPr>
    </w:p>
    <w:p>
      <w:pPr>
        <w:pStyle w:val="13"/>
        <w:numPr>
          <w:ilvl w:val="0"/>
          <w:numId w:val="0"/>
        </w:numPr>
        <w:jc w:val="center"/>
        <w:rPr>
          <w:rFonts w:ascii="宋体" w:hAnsi="宋体" w:cs="Times New Roman" w:eastAsiaTheme="minorEastAsia"/>
          <w:b/>
          <w:sz w:val="28"/>
          <w:szCs w:val="28"/>
          <w:lang w:val="en-US" w:eastAsia="zh-CN" w:bidi="ar-SA"/>
        </w:rPr>
      </w:pPr>
      <w:r>
        <w:rPr>
          <w:rFonts w:hint="eastAsia" w:ascii="宋体" w:hAnsi="宋体" w:cs="Times New Roman"/>
          <w:b/>
          <w:sz w:val="28"/>
          <w:szCs w:val="28"/>
          <w:lang w:val="en-US" w:eastAsia="zh-CN" w:bidi="ar-SA"/>
        </w:rPr>
        <w:t>（五）</w:t>
      </w:r>
      <w:r>
        <w:rPr>
          <w:rFonts w:ascii="宋体" w:hAnsi="宋体" w:cs="Times New Roman" w:eastAsiaTheme="minorEastAsia"/>
          <w:b/>
          <w:sz w:val="28"/>
          <w:szCs w:val="28"/>
          <w:lang w:val="en-US" w:eastAsia="zh-CN" w:bidi="ar-SA"/>
        </w:rPr>
        <w:t>拟委任人员情况</w:t>
      </w:r>
    </w:p>
    <w:p>
      <w:pPr>
        <w:pStyle w:val="13"/>
        <w:numPr>
          <w:ilvl w:val="0"/>
          <w:numId w:val="0"/>
        </w:numPr>
        <w:jc w:val="both"/>
        <w:rPr>
          <w:rFonts w:ascii="宋体" w:hAnsi="宋体" w:cs="Times New Roman" w:eastAsiaTheme="minorEastAsia"/>
          <w:b/>
          <w:sz w:val="28"/>
          <w:szCs w:val="28"/>
          <w:lang w:val="en-US" w:eastAsia="zh-CN" w:bidi="ar-SA"/>
        </w:rPr>
      </w:pPr>
    </w:p>
    <w:tbl>
      <w:tblPr>
        <w:tblStyle w:val="9"/>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425"/>
        <w:gridCol w:w="990"/>
        <w:gridCol w:w="1046"/>
        <w:gridCol w:w="783"/>
        <w:gridCol w:w="1441"/>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32" w:type="dxa"/>
            <w:noWrap w:val="0"/>
            <w:vAlign w:val="center"/>
          </w:tcPr>
          <w:p>
            <w:pPr>
              <w:spacing w:line="360" w:lineRule="auto"/>
              <w:jc w:val="center"/>
              <w:rPr>
                <w:rFonts w:hint="eastAsia" w:ascii="宋体" w:hAnsi="宋体"/>
                <w:sz w:val="24"/>
              </w:rPr>
            </w:pPr>
            <w:r>
              <w:rPr>
                <w:rFonts w:hint="eastAsia" w:ascii="宋体" w:hAnsi="宋体"/>
                <w:sz w:val="24"/>
              </w:rPr>
              <w:t>序号</w:t>
            </w:r>
          </w:p>
        </w:tc>
        <w:tc>
          <w:tcPr>
            <w:tcW w:w="1425" w:type="dxa"/>
            <w:noWrap w:val="0"/>
            <w:vAlign w:val="center"/>
          </w:tcPr>
          <w:p>
            <w:pPr>
              <w:spacing w:line="360" w:lineRule="auto"/>
              <w:jc w:val="center"/>
              <w:rPr>
                <w:rFonts w:hint="eastAsia" w:ascii="宋体" w:hAnsi="宋体"/>
                <w:sz w:val="24"/>
              </w:rPr>
            </w:pPr>
            <w:r>
              <w:rPr>
                <w:rFonts w:hint="eastAsia" w:ascii="宋体" w:hAnsi="宋体"/>
                <w:sz w:val="24"/>
              </w:rPr>
              <w:t>姓名</w:t>
            </w:r>
          </w:p>
        </w:tc>
        <w:tc>
          <w:tcPr>
            <w:tcW w:w="990" w:type="dxa"/>
            <w:noWrap w:val="0"/>
            <w:vAlign w:val="center"/>
          </w:tcPr>
          <w:p>
            <w:pPr>
              <w:spacing w:line="360" w:lineRule="auto"/>
              <w:jc w:val="center"/>
              <w:rPr>
                <w:rFonts w:hint="eastAsia" w:ascii="宋体" w:hAnsi="宋体"/>
                <w:sz w:val="24"/>
              </w:rPr>
            </w:pPr>
            <w:r>
              <w:rPr>
                <w:rFonts w:hint="eastAsia" w:ascii="宋体" w:hAnsi="宋体"/>
                <w:sz w:val="24"/>
              </w:rPr>
              <w:t>学历</w:t>
            </w:r>
          </w:p>
        </w:tc>
        <w:tc>
          <w:tcPr>
            <w:tcW w:w="1046" w:type="dxa"/>
            <w:noWrap w:val="0"/>
            <w:vAlign w:val="center"/>
          </w:tcPr>
          <w:p>
            <w:pPr>
              <w:spacing w:line="360" w:lineRule="auto"/>
              <w:jc w:val="center"/>
              <w:rPr>
                <w:rFonts w:hint="eastAsia" w:ascii="宋体" w:hAnsi="宋体"/>
                <w:sz w:val="24"/>
              </w:rPr>
            </w:pPr>
            <w:r>
              <w:rPr>
                <w:rFonts w:hint="eastAsia" w:ascii="宋体" w:hAnsi="宋体"/>
                <w:sz w:val="24"/>
              </w:rPr>
              <w:t>职称</w:t>
            </w:r>
          </w:p>
        </w:tc>
        <w:tc>
          <w:tcPr>
            <w:tcW w:w="783" w:type="dxa"/>
            <w:noWrap w:val="0"/>
            <w:vAlign w:val="center"/>
          </w:tcPr>
          <w:p>
            <w:pPr>
              <w:spacing w:line="360" w:lineRule="auto"/>
              <w:jc w:val="center"/>
              <w:rPr>
                <w:rFonts w:hint="eastAsia" w:ascii="宋体" w:hAnsi="宋体"/>
                <w:sz w:val="24"/>
              </w:rPr>
            </w:pPr>
            <w:r>
              <w:rPr>
                <w:rFonts w:hint="eastAsia" w:ascii="宋体" w:hAnsi="宋体"/>
                <w:sz w:val="24"/>
              </w:rPr>
              <w:t>专业</w:t>
            </w:r>
          </w:p>
        </w:tc>
        <w:tc>
          <w:tcPr>
            <w:tcW w:w="1441" w:type="dxa"/>
            <w:noWrap w:val="0"/>
            <w:vAlign w:val="center"/>
          </w:tcPr>
          <w:p>
            <w:pPr>
              <w:spacing w:line="360" w:lineRule="auto"/>
              <w:jc w:val="center"/>
              <w:rPr>
                <w:rFonts w:hint="eastAsia" w:ascii="宋体" w:hAnsi="宋体"/>
                <w:sz w:val="24"/>
              </w:rPr>
            </w:pPr>
            <w:r>
              <w:rPr>
                <w:rFonts w:hint="eastAsia" w:ascii="宋体" w:hAnsi="宋体"/>
                <w:sz w:val="24"/>
              </w:rPr>
              <w:t>经验</w:t>
            </w:r>
          </w:p>
          <w:p>
            <w:pPr>
              <w:spacing w:line="360" w:lineRule="auto"/>
              <w:jc w:val="center"/>
              <w:rPr>
                <w:rFonts w:hint="eastAsia" w:ascii="宋体" w:hAnsi="宋体"/>
                <w:sz w:val="24"/>
              </w:rPr>
            </w:pPr>
            <w:r>
              <w:rPr>
                <w:rFonts w:hint="eastAsia" w:ascii="宋体" w:hAnsi="宋体"/>
                <w:sz w:val="24"/>
              </w:rPr>
              <w:t>年限</w:t>
            </w:r>
          </w:p>
        </w:tc>
        <w:tc>
          <w:tcPr>
            <w:tcW w:w="1759" w:type="dxa"/>
            <w:noWrap w:val="0"/>
            <w:vAlign w:val="center"/>
          </w:tcPr>
          <w:p>
            <w:pPr>
              <w:spacing w:line="360" w:lineRule="auto"/>
              <w:jc w:val="center"/>
              <w:rPr>
                <w:rFonts w:hint="eastAsia" w:ascii="宋体" w:hAnsi="宋体"/>
                <w:sz w:val="24"/>
              </w:rPr>
            </w:pPr>
            <w:r>
              <w:rPr>
                <w:rFonts w:hint="eastAsia" w:ascii="宋体" w:hAnsi="宋体"/>
                <w:sz w:val="24"/>
              </w:rPr>
              <w:t>拟担任职务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32" w:type="dxa"/>
            <w:noWrap w:val="0"/>
            <w:vAlign w:val="center"/>
          </w:tcPr>
          <w:p>
            <w:pPr>
              <w:spacing w:line="360" w:lineRule="auto"/>
              <w:jc w:val="center"/>
              <w:rPr>
                <w:rFonts w:hint="eastAsia" w:ascii="宋体" w:hAnsi="宋体"/>
                <w:sz w:val="24"/>
              </w:rPr>
            </w:pPr>
          </w:p>
        </w:tc>
        <w:tc>
          <w:tcPr>
            <w:tcW w:w="1425" w:type="dxa"/>
            <w:noWrap w:val="0"/>
            <w:vAlign w:val="center"/>
          </w:tcPr>
          <w:p>
            <w:pPr>
              <w:spacing w:line="360" w:lineRule="auto"/>
              <w:jc w:val="center"/>
              <w:rPr>
                <w:rFonts w:hint="eastAsia" w:ascii="宋体" w:hAnsi="宋体"/>
                <w:sz w:val="24"/>
              </w:rPr>
            </w:pPr>
          </w:p>
        </w:tc>
        <w:tc>
          <w:tcPr>
            <w:tcW w:w="990" w:type="dxa"/>
            <w:noWrap w:val="0"/>
            <w:vAlign w:val="center"/>
          </w:tcPr>
          <w:p>
            <w:pPr>
              <w:spacing w:line="360" w:lineRule="auto"/>
              <w:jc w:val="center"/>
              <w:rPr>
                <w:rFonts w:hint="eastAsia" w:ascii="宋体" w:hAnsi="宋体"/>
                <w:sz w:val="24"/>
              </w:rPr>
            </w:pPr>
          </w:p>
        </w:tc>
        <w:tc>
          <w:tcPr>
            <w:tcW w:w="1046" w:type="dxa"/>
            <w:noWrap w:val="0"/>
            <w:vAlign w:val="center"/>
          </w:tcPr>
          <w:p>
            <w:pPr>
              <w:spacing w:line="360" w:lineRule="auto"/>
              <w:jc w:val="center"/>
              <w:rPr>
                <w:rFonts w:hint="eastAsia" w:ascii="宋体" w:hAnsi="宋体"/>
                <w:sz w:val="24"/>
              </w:rPr>
            </w:pPr>
          </w:p>
        </w:tc>
        <w:tc>
          <w:tcPr>
            <w:tcW w:w="783" w:type="dxa"/>
            <w:noWrap w:val="0"/>
            <w:vAlign w:val="center"/>
          </w:tcPr>
          <w:p>
            <w:pPr>
              <w:spacing w:line="360" w:lineRule="auto"/>
              <w:jc w:val="center"/>
              <w:rPr>
                <w:rFonts w:hint="eastAsia" w:ascii="宋体" w:hAnsi="宋体"/>
                <w:sz w:val="24"/>
              </w:rPr>
            </w:pPr>
          </w:p>
        </w:tc>
        <w:tc>
          <w:tcPr>
            <w:tcW w:w="1441" w:type="dxa"/>
            <w:noWrap w:val="0"/>
            <w:vAlign w:val="center"/>
          </w:tcPr>
          <w:p>
            <w:pPr>
              <w:spacing w:line="360" w:lineRule="auto"/>
              <w:jc w:val="center"/>
              <w:rPr>
                <w:rFonts w:hint="eastAsia" w:ascii="宋体" w:hAnsi="宋体"/>
                <w:sz w:val="24"/>
              </w:rPr>
            </w:pPr>
          </w:p>
        </w:tc>
        <w:tc>
          <w:tcPr>
            <w:tcW w:w="1759"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32" w:type="dxa"/>
            <w:noWrap w:val="0"/>
            <w:vAlign w:val="center"/>
          </w:tcPr>
          <w:p>
            <w:pPr>
              <w:spacing w:line="360" w:lineRule="auto"/>
              <w:jc w:val="center"/>
              <w:rPr>
                <w:rFonts w:hint="eastAsia" w:ascii="宋体" w:hAnsi="宋体"/>
                <w:sz w:val="24"/>
              </w:rPr>
            </w:pPr>
          </w:p>
        </w:tc>
        <w:tc>
          <w:tcPr>
            <w:tcW w:w="1425" w:type="dxa"/>
            <w:noWrap w:val="0"/>
            <w:vAlign w:val="center"/>
          </w:tcPr>
          <w:p>
            <w:pPr>
              <w:spacing w:line="360" w:lineRule="auto"/>
              <w:jc w:val="center"/>
              <w:rPr>
                <w:rFonts w:hint="eastAsia" w:ascii="宋体" w:hAnsi="宋体"/>
                <w:sz w:val="24"/>
              </w:rPr>
            </w:pPr>
          </w:p>
        </w:tc>
        <w:tc>
          <w:tcPr>
            <w:tcW w:w="990" w:type="dxa"/>
            <w:noWrap w:val="0"/>
            <w:vAlign w:val="center"/>
          </w:tcPr>
          <w:p>
            <w:pPr>
              <w:spacing w:line="360" w:lineRule="auto"/>
              <w:jc w:val="center"/>
              <w:rPr>
                <w:rFonts w:hint="eastAsia" w:ascii="宋体" w:hAnsi="宋体"/>
                <w:sz w:val="24"/>
              </w:rPr>
            </w:pPr>
          </w:p>
        </w:tc>
        <w:tc>
          <w:tcPr>
            <w:tcW w:w="1046" w:type="dxa"/>
            <w:noWrap w:val="0"/>
            <w:vAlign w:val="center"/>
          </w:tcPr>
          <w:p>
            <w:pPr>
              <w:spacing w:line="360" w:lineRule="auto"/>
              <w:jc w:val="center"/>
              <w:rPr>
                <w:rFonts w:hint="eastAsia" w:ascii="宋体" w:hAnsi="宋体"/>
                <w:sz w:val="24"/>
              </w:rPr>
            </w:pPr>
          </w:p>
        </w:tc>
        <w:tc>
          <w:tcPr>
            <w:tcW w:w="783" w:type="dxa"/>
            <w:noWrap w:val="0"/>
            <w:vAlign w:val="center"/>
          </w:tcPr>
          <w:p>
            <w:pPr>
              <w:spacing w:line="360" w:lineRule="auto"/>
              <w:jc w:val="center"/>
              <w:rPr>
                <w:rFonts w:hint="eastAsia" w:ascii="宋体" w:hAnsi="宋体"/>
                <w:sz w:val="24"/>
              </w:rPr>
            </w:pPr>
          </w:p>
        </w:tc>
        <w:tc>
          <w:tcPr>
            <w:tcW w:w="1441" w:type="dxa"/>
            <w:noWrap w:val="0"/>
            <w:vAlign w:val="center"/>
          </w:tcPr>
          <w:p>
            <w:pPr>
              <w:spacing w:line="360" w:lineRule="auto"/>
              <w:jc w:val="center"/>
              <w:rPr>
                <w:rFonts w:hint="eastAsia" w:ascii="宋体" w:hAnsi="宋体"/>
                <w:sz w:val="24"/>
              </w:rPr>
            </w:pPr>
          </w:p>
        </w:tc>
        <w:tc>
          <w:tcPr>
            <w:tcW w:w="1759"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32" w:type="dxa"/>
            <w:noWrap w:val="0"/>
            <w:vAlign w:val="center"/>
          </w:tcPr>
          <w:p>
            <w:pPr>
              <w:spacing w:line="360" w:lineRule="auto"/>
              <w:jc w:val="center"/>
              <w:rPr>
                <w:rFonts w:hint="eastAsia" w:ascii="宋体" w:hAnsi="宋体"/>
                <w:sz w:val="24"/>
              </w:rPr>
            </w:pPr>
          </w:p>
        </w:tc>
        <w:tc>
          <w:tcPr>
            <w:tcW w:w="1425" w:type="dxa"/>
            <w:noWrap w:val="0"/>
            <w:vAlign w:val="center"/>
          </w:tcPr>
          <w:p>
            <w:pPr>
              <w:spacing w:line="360" w:lineRule="auto"/>
              <w:jc w:val="center"/>
              <w:rPr>
                <w:rFonts w:hint="eastAsia" w:ascii="宋体" w:hAnsi="宋体"/>
                <w:sz w:val="24"/>
              </w:rPr>
            </w:pPr>
          </w:p>
        </w:tc>
        <w:tc>
          <w:tcPr>
            <w:tcW w:w="990" w:type="dxa"/>
            <w:noWrap w:val="0"/>
            <w:vAlign w:val="center"/>
          </w:tcPr>
          <w:p>
            <w:pPr>
              <w:spacing w:line="360" w:lineRule="auto"/>
              <w:jc w:val="center"/>
              <w:rPr>
                <w:rFonts w:hint="eastAsia" w:ascii="宋体" w:hAnsi="宋体"/>
                <w:sz w:val="24"/>
              </w:rPr>
            </w:pPr>
          </w:p>
        </w:tc>
        <w:tc>
          <w:tcPr>
            <w:tcW w:w="1046" w:type="dxa"/>
            <w:noWrap w:val="0"/>
            <w:vAlign w:val="center"/>
          </w:tcPr>
          <w:p>
            <w:pPr>
              <w:spacing w:line="360" w:lineRule="auto"/>
              <w:jc w:val="center"/>
              <w:rPr>
                <w:rFonts w:hint="eastAsia" w:ascii="宋体" w:hAnsi="宋体"/>
                <w:sz w:val="24"/>
              </w:rPr>
            </w:pPr>
          </w:p>
        </w:tc>
        <w:tc>
          <w:tcPr>
            <w:tcW w:w="783" w:type="dxa"/>
            <w:noWrap w:val="0"/>
            <w:vAlign w:val="center"/>
          </w:tcPr>
          <w:p>
            <w:pPr>
              <w:spacing w:line="360" w:lineRule="auto"/>
              <w:jc w:val="center"/>
              <w:rPr>
                <w:rFonts w:hint="eastAsia" w:ascii="宋体" w:hAnsi="宋体"/>
                <w:sz w:val="24"/>
              </w:rPr>
            </w:pPr>
          </w:p>
        </w:tc>
        <w:tc>
          <w:tcPr>
            <w:tcW w:w="1441" w:type="dxa"/>
            <w:noWrap w:val="0"/>
            <w:vAlign w:val="center"/>
          </w:tcPr>
          <w:p>
            <w:pPr>
              <w:spacing w:line="360" w:lineRule="auto"/>
              <w:jc w:val="center"/>
              <w:rPr>
                <w:rFonts w:hint="eastAsia" w:ascii="宋体" w:hAnsi="宋体"/>
                <w:sz w:val="24"/>
              </w:rPr>
            </w:pPr>
          </w:p>
        </w:tc>
        <w:tc>
          <w:tcPr>
            <w:tcW w:w="1759"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32" w:type="dxa"/>
            <w:noWrap w:val="0"/>
            <w:vAlign w:val="center"/>
          </w:tcPr>
          <w:p>
            <w:pPr>
              <w:spacing w:line="360" w:lineRule="auto"/>
              <w:jc w:val="center"/>
              <w:rPr>
                <w:rFonts w:hint="eastAsia" w:ascii="宋体" w:hAnsi="宋体"/>
                <w:sz w:val="24"/>
              </w:rPr>
            </w:pPr>
          </w:p>
        </w:tc>
        <w:tc>
          <w:tcPr>
            <w:tcW w:w="1425" w:type="dxa"/>
            <w:noWrap w:val="0"/>
            <w:vAlign w:val="center"/>
          </w:tcPr>
          <w:p>
            <w:pPr>
              <w:spacing w:line="360" w:lineRule="auto"/>
              <w:jc w:val="center"/>
              <w:rPr>
                <w:rFonts w:hint="eastAsia" w:ascii="宋体" w:hAnsi="宋体"/>
                <w:sz w:val="24"/>
              </w:rPr>
            </w:pPr>
          </w:p>
        </w:tc>
        <w:tc>
          <w:tcPr>
            <w:tcW w:w="990" w:type="dxa"/>
            <w:noWrap w:val="0"/>
            <w:vAlign w:val="center"/>
          </w:tcPr>
          <w:p>
            <w:pPr>
              <w:spacing w:line="360" w:lineRule="auto"/>
              <w:jc w:val="center"/>
              <w:rPr>
                <w:rFonts w:hint="eastAsia" w:ascii="宋体" w:hAnsi="宋体"/>
                <w:sz w:val="24"/>
              </w:rPr>
            </w:pPr>
          </w:p>
        </w:tc>
        <w:tc>
          <w:tcPr>
            <w:tcW w:w="1046" w:type="dxa"/>
            <w:noWrap w:val="0"/>
            <w:vAlign w:val="center"/>
          </w:tcPr>
          <w:p>
            <w:pPr>
              <w:spacing w:line="360" w:lineRule="auto"/>
              <w:jc w:val="center"/>
              <w:rPr>
                <w:rFonts w:hint="eastAsia" w:ascii="宋体" w:hAnsi="宋体"/>
                <w:sz w:val="24"/>
              </w:rPr>
            </w:pPr>
          </w:p>
        </w:tc>
        <w:tc>
          <w:tcPr>
            <w:tcW w:w="783" w:type="dxa"/>
            <w:noWrap w:val="0"/>
            <w:vAlign w:val="center"/>
          </w:tcPr>
          <w:p>
            <w:pPr>
              <w:spacing w:line="360" w:lineRule="auto"/>
              <w:jc w:val="center"/>
              <w:rPr>
                <w:rFonts w:hint="eastAsia" w:ascii="宋体" w:hAnsi="宋体"/>
                <w:sz w:val="24"/>
              </w:rPr>
            </w:pPr>
          </w:p>
        </w:tc>
        <w:tc>
          <w:tcPr>
            <w:tcW w:w="1441" w:type="dxa"/>
            <w:noWrap w:val="0"/>
            <w:vAlign w:val="center"/>
          </w:tcPr>
          <w:p>
            <w:pPr>
              <w:spacing w:line="360" w:lineRule="auto"/>
              <w:jc w:val="center"/>
              <w:rPr>
                <w:rFonts w:hint="eastAsia" w:ascii="宋体" w:hAnsi="宋体"/>
                <w:sz w:val="24"/>
              </w:rPr>
            </w:pPr>
          </w:p>
        </w:tc>
        <w:tc>
          <w:tcPr>
            <w:tcW w:w="1759"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32" w:type="dxa"/>
            <w:noWrap w:val="0"/>
            <w:vAlign w:val="center"/>
          </w:tcPr>
          <w:p>
            <w:pPr>
              <w:spacing w:line="360" w:lineRule="auto"/>
              <w:jc w:val="center"/>
              <w:rPr>
                <w:rFonts w:hint="eastAsia" w:ascii="宋体" w:hAnsi="宋体"/>
                <w:sz w:val="24"/>
              </w:rPr>
            </w:pPr>
          </w:p>
        </w:tc>
        <w:tc>
          <w:tcPr>
            <w:tcW w:w="1425" w:type="dxa"/>
            <w:noWrap w:val="0"/>
            <w:vAlign w:val="center"/>
          </w:tcPr>
          <w:p>
            <w:pPr>
              <w:spacing w:line="360" w:lineRule="auto"/>
              <w:jc w:val="center"/>
              <w:rPr>
                <w:rFonts w:hint="eastAsia" w:ascii="宋体" w:hAnsi="宋体"/>
                <w:sz w:val="24"/>
              </w:rPr>
            </w:pPr>
          </w:p>
        </w:tc>
        <w:tc>
          <w:tcPr>
            <w:tcW w:w="990" w:type="dxa"/>
            <w:noWrap w:val="0"/>
            <w:vAlign w:val="center"/>
          </w:tcPr>
          <w:p>
            <w:pPr>
              <w:spacing w:line="360" w:lineRule="auto"/>
              <w:jc w:val="center"/>
              <w:rPr>
                <w:rFonts w:hint="eastAsia" w:ascii="宋体" w:hAnsi="宋体"/>
                <w:sz w:val="24"/>
              </w:rPr>
            </w:pPr>
          </w:p>
        </w:tc>
        <w:tc>
          <w:tcPr>
            <w:tcW w:w="1046" w:type="dxa"/>
            <w:noWrap w:val="0"/>
            <w:vAlign w:val="center"/>
          </w:tcPr>
          <w:p>
            <w:pPr>
              <w:spacing w:line="360" w:lineRule="auto"/>
              <w:jc w:val="center"/>
              <w:rPr>
                <w:rFonts w:hint="eastAsia" w:ascii="宋体" w:hAnsi="宋体"/>
                <w:sz w:val="24"/>
              </w:rPr>
            </w:pPr>
          </w:p>
        </w:tc>
        <w:tc>
          <w:tcPr>
            <w:tcW w:w="783" w:type="dxa"/>
            <w:noWrap w:val="0"/>
            <w:vAlign w:val="center"/>
          </w:tcPr>
          <w:p>
            <w:pPr>
              <w:spacing w:line="360" w:lineRule="auto"/>
              <w:jc w:val="center"/>
              <w:rPr>
                <w:rFonts w:hint="eastAsia" w:ascii="宋体" w:hAnsi="宋体"/>
                <w:sz w:val="24"/>
              </w:rPr>
            </w:pPr>
          </w:p>
        </w:tc>
        <w:tc>
          <w:tcPr>
            <w:tcW w:w="1441" w:type="dxa"/>
            <w:noWrap w:val="0"/>
            <w:vAlign w:val="center"/>
          </w:tcPr>
          <w:p>
            <w:pPr>
              <w:spacing w:line="360" w:lineRule="auto"/>
              <w:jc w:val="center"/>
              <w:rPr>
                <w:rFonts w:hint="eastAsia" w:ascii="宋体" w:hAnsi="宋体"/>
                <w:sz w:val="24"/>
              </w:rPr>
            </w:pPr>
          </w:p>
        </w:tc>
        <w:tc>
          <w:tcPr>
            <w:tcW w:w="1759"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32" w:type="dxa"/>
            <w:noWrap w:val="0"/>
            <w:vAlign w:val="center"/>
          </w:tcPr>
          <w:p>
            <w:pPr>
              <w:spacing w:line="360" w:lineRule="auto"/>
              <w:jc w:val="center"/>
              <w:rPr>
                <w:rFonts w:hint="eastAsia" w:ascii="宋体" w:hAnsi="宋体"/>
                <w:sz w:val="24"/>
              </w:rPr>
            </w:pPr>
          </w:p>
        </w:tc>
        <w:tc>
          <w:tcPr>
            <w:tcW w:w="1425" w:type="dxa"/>
            <w:noWrap w:val="0"/>
            <w:vAlign w:val="center"/>
          </w:tcPr>
          <w:p>
            <w:pPr>
              <w:spacing w:line="360" w:lineRule="auto"/>
              <w:jc w:val="center"/>
              <w:rPr>
                <w:rFonts w:hint="eastAsia" w:ascii="宋体" w:hAnsi="宋体"/>
                <w:sz w:val="24"/>
              </w:rPr>
            </w:pPr>
          </w:p>
        </w:tc>
        <w:tc>
          <w:tcPr>
            <w:tcW w:w="990" w:type="dxa"/>
            <w:noWrap w:val="0"/>
            <w:vAlign w:val="center"/>
          </w:tcPr>
          <w:p>
            <w:pPr>
              <w:spacing w:line="360" w:lineRule="auto"/>
              <w:jc w:val="center"/>
              <w:rPr>
                <w:rFonts w:hint="eastAsia" w:ascii="宋体" w:hAnsi="宋体"/>
                <w:sz w:val="24"/>
              </w:rPr>
            </w:pPr>
          </w:p>
        </w:tc>
        <w:tc>
          <w:tcPr>
            <w:tcW w:w="1046" w:type="dxa"/>
            <w:noWrap w:val="0"/>
            <w:vAlign w:val="center"/>
          </w:tcPr>
          <w:p>
            <w:pPr>
              <w:spacing w:line="360" w:lineRule="auto"/>
              <w:jc w:val="center"/>
              <w:rPr>
                <w:rFonts w:hint="eastAsia" w:ascii="宋体" w:hAnsi="宋体"/>
                <w:sz w:val="24"/>
              </w:rPr>
            </w:pPr>
          </w:p>
        </w:tc>
        <w:tc>
          <w:tcPr>
            <w:tcW w:w="783" w:type="dxa"/>
            <w:noWrap w:val="0"/>
            <w:vAlign w:val="center"/>
          </w:tcPr>
          <w:p>
            <w:pPr>
              <w:spacing w:line="360" w:lineRule="auto"/>
              <w:jc w:val="center"/>
              <w:rPr>
                <w:rFonts w:hint="eastAsia" w:ascii="宋体" w:hAnsi="宋体"/>
                <w:sz w:val="24"/>
              </w:rPr>
            </w:pPr>
          </w:p>
        </w:tc>
        <w:tc>
          <w:tcPr>
            <w:tcW w:w="1441" w:type="dxa"/>
            <w:noWrap w:val="0"/>
            <w:vAlign w:val="center"/>
          </w:tcPr>
          <w:p>
            <w:pPr>
              <w:spacing w:line="360" w:lineRule="auto"/>
              <w:jc w:val="center"/>
              <w:rPr>
                <w:rFonts w:hint="eastAsia" w:ascii="宋体" w:hAnsi="宋体"/>
                <w:sz w:val="24"/>
              </w:rPr>
            </w:pPr>
          </w:p>
        </w:tc>
        <w:tc>
          <w:tcPr>
            <w:tcW w:w="1759"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32" w:type="dxa"/>
            <w:noWrap w:val="0"/>
            <w:vAlign w:val="center"/>
          </w:tcPr>
          <w:p>
            <w:pPr>
              <w:spacing w:line="360" w:lineRule="auto"/>
              <w:jc w:val="center"/>
              <w:rPr>
                <w:rFonts w:hint="eastAsia" w:ascii="宋体" w:hAnsi="宋体"/>
                <w:sz w:val="24"/>
              </w:rPr>
            </w:pPr>
          </w:p>
        </w:tc>
        <w:tc>
          <w:tcPr>
            <w:tcW w:w="1425" w:type="dxa"/>
            <w:noWrap w:val="0"/>
            <w:vAlign w:val="center"/>
          </w:tcPr>
          <w:p>
            <w:pPr>
              <w:spacing w:line="360" w:lineRule="auto"/>
              <w:jc w:val="center"/>
              <w:rPr>
                <w:rFonts w:hint="eastAsia" w:ascii="宋体" w:hAnsi="宋体"/>
                <w:sz w:val="24"/>
              </w:rPr>
            </w:pPr>
          </w:p>
        </w:tc>
        <w:tc>
          <w:tcPr>
            <w:tcW w:w="990" w:type="dxa"/>
            <w:noWrap w:val="0"/>
            <w:vAlign w:val="center"/>
          </w:tcPr>
          <w:p>
            <w:pPr>
              <w:spacing w:line="360" w:lineRule="auto"/>
              <w:jc w:val="center"/>
              <w:rPr>
                <w:rFonts w:hint="eastAsia" w:ascii="宋体" w:hAnsi="宋体"/>
                <w:sz w:val="24"/>
              </w:rPr>
            </w:pPr>
          </w:p>
        </w:tc>
        <w:tc>
          <w:tcPr>
            <w:tcW w:w="1046" w:type="dxa"/>
            <w:noWrap w:val="0"/>
            <w:vAlign w:val="center"/>
          </w:tcPr>
          <w:p>
            <w:pPr>
              <w:spacing w:line="360" w:lineRule="auto"/>
              <w:jc w:val="center"/>
              <w:rPr>
                <w:rFonts w:hint="eastAsia" w:ascii="宋体" w:hAnsi="宋体"/>
                <w:sz w:val="24"/>
              </w:rPr>
            </w:pPr>
          </w:p>
        </w:tc>
        <w:tc>
          <w:tcPr>
            <w:tcW w:w="783" w:type="dxa"/>
            <w:noWrap w:val="0"/>
            <w:vAlign w:val="center"/>
          </w:tcPr>
          <w:p>
            <w:pPr>
              <w:spacing w:line="360" w:lineRule="auto"/>
              <w:jc w:val="center"/>
              <w:rPr>
                <w:rFonts w:hint="eastAsia" w:ascii="宋体" w:hAnsi="宋体"/>
                <w:sz w:val="24"/>
              </w:rPr>
            </w:pPr>
          </w:p>
        </w:tc>
        <w:tc>
          <w:tcPr>
            <w:tcW w:w="1441" w:type="dxa"/>
            <w:noWrap w:val="0"/>
            <w:vAlign w:val="center"/>
          </w:tcPr>
          <w:p>
            <w:pPr>
              <w:spacing w:line="360" w:lineRule="auto"/>
              <w:jc w:val="center"/>
              <w:rPr>
                <w:rFonts w:hint="eastAsia" w:ascii="宋体" w:hAnsi="宋体"/>
                <w:sz w:val="24"/>
              </w:rPr>
            </w:pPr>
          </w:p>
        </w:tc>
        <w:tc>
          <w:tcPr>
            <w:tcW w:w="1759"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32" w:type="dxa"/>
            <w:noWrap w:val="0"/>
            <w:vAlign w:val="center"/>
          </w:tcPr>
          <w:p>
            <w:pPr>
              <w:spacing w:line="360" w:lineRule="auto"/>
              <w:jc w:val="center"/>
              <w:rPr>
                <w:rFonts w:hint="eastAsia" w:ascii="宋体" w:hAnsi="宋体"/>
                <w:sz w:val="24"/>
              </w:rPr>
            </w:pPr>
          </w:p>
        </w:tc>
        <w:tc>
          <w:tcPr>
            <w:tcW w:w="1425" w:type="dxa"/>
            <w:noWrap w:val="0"/>
            <w:vAlign w:val="center"/>
          </w:tcPr>
          <w:p>
            <w:pPr>
              <w:spacing w:line="360" w:lineRule="auto"/>
              <w:jc w:val="center"/>
              <w:rPr>
                <w:rFonts w:hint="eastAsia" w:ascii="宋体" w:hAnsi="宋体"/>
                <w:sz w:val="24"/>
              </w:rPr>
            </w:pPr>
          </w:p>
        </w:tc>
        <w:tc>
          <w:tcPr>
            <w:tcW w:w="990" w:type="dxa"/>
            <w:noWrap w:val="0"/>
            <w:vAlign w:val="center"/>
          </w:tcPr>
          <w:p>
            <w:pPr>
              <w:spacing w:line="360" w:lineRule="auto"/>
              <w:jc w:val="center"/>
              <w:rPr>
                <w:rFonts w:hint="eastAsia" w:ascii="宋体" w:hAnsi="宋体"/>
                <w:sz w:val="24"/>
              </w:rPr>
            </w:pPr>
          </w:p>
        </w:tc>
        <w:tc>
          <w:tcPr>
            <w:tcW w:w="1046" w:type="dxa"/>
            <w:noWrap w:val="0"/>
            <w:vAlign w:val="center"/>
          </w:tcPr>
          <w:p>
            <w:pPr>
              <w:spacing w:line="360" w:lineRule="auto"/>
              <w:jc w:val="center"/>
              <w:rPr>
                <w:rFonts w:hint="eastAsia" w:ascii="宋体" w:hAnsi="宋体"/>
                <w:sz w:val="24"/>
              </w:rPr>
            </w:pPr>
          </w:p>
        </w:tc>
        <w:tc>
          <w:tcPr>
            <w:tcW w:w="783" w:type="dxa"/>
            <w:noWrap w:val="0"/>
            <w:vAlign w:val="center"/>
          </w:tcPr>
          <w:p>
            <w:pPr>
              <w:spacing w:line="360" w:lineRule="auto"/>
              <w:jc w:val="center"/>
              <w:rPr>
                <w:rFonts w:hint="eastAsia" w:ascii="宋体" w:hAnsi="宋体"/>
                <w:sz w:val="24"/>
              </w:rPr>
            </w:pPr>
          </w:p>
        </w:tc>
        <w:tc>
          <w:tcPr>
            <w:tcW w:w="1441" w:type="dxa"/>
            <w:noWrap w:val="0"/>
            <w:vAlign w:val="center"/>
          </w:tcPr>
          <w:p>
            <w:pPr>
              <w:spacing w:line="360" w:lineRule="auto"/>
              <w:jc w:val="center"/>
              <w:rPr>
                <w:rFonts w:hint="eastAsia" w:ascii="宋体" w:hAnsi="宋体"/>
                <w:sz w:val="24"/>
              </w:rPr>
            </w:pPr>
          </w:p>
        </w:tc>
        <w:tc>
          <w:tcPr>
            <w:tcW w:w="1759" w:type="dxa"/>
            <w:noWrap w:val="0"/>
            <w:vAlign w:val="center"/>
          </w:tcPr>
          <w:p>
            <w:pPr>
              <w:spacing w:line="360" w:lineRule="auto"/>
              <w:jc w:val="center"/>
              <w:rPr>
                <w:rFonts w:hint="eastAsia" w:ascii="宋体" w:hAnsi="宋体"/>
                <w:sz w:val="24"/>
              </w:rPr>
            </w:pPr>
          </w:p>
        </w:tc>
      </w:tr>
    </w:tbl>
    <w:p>
      <w:pPr>
        <w:spacing w:line="360" w:lineRule="auto"/>
        <w:ind w:firstLine="480" w:firstLineChars="200"/>
        <w:rPr>
          <w:rFonts w:hint="eastAsia" w:ascii="宋体" w:hAnsi="宋体"/>
          <w:szCs w:val="21"/>
        </w:rPr>
      </w:pPr>
      <w:r>
        <w:rPr>
          <w:rFonts w:hint="eastAsia" w:ascii="宋体" w:hAnsi="宋体"/>
          <w:szCs w:val="21"/>
        </w:rPr>
        <w:t>注：1、上表中，“拟担任职务”指：项目负责人、主要技术人员、一般技术人员；项目负责人只能拟定1名，不得拟定多名。项目负责人和主要技术人员必须按照合同的约定，亲自承担或参与项目的相关技术活动。</w:t>
      </w:r>
    </w:p>
    <w:p>
      <w:pPr>
        <w:spacing w:line="360" w:lineRule="auto"/>
        <w:ind w:firstLine="480" w:firstLineChars="200"/>
        <w:rPr>
          <w:rFonts w:hint="eastAsia" w:ascii="宋体" w:hAnsi="宋体"/>
          <w:szCs w:val="21"/>
        </w:rPr>
      </w:pPr>
      <w:r>
        <w:rPr>
          <w:rFonts w:hint="eastAsia" w:ascii="宋体" w:hAnsi="宋体"/>
          <w:szCs w:val="21"/>
        </w:rPr>
        <w:t>2、投标单位须附上有关人员学历或职称等证明资料复印件。</w:t>
      </w: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13"/>
        <w:numPr>
          <w:ilvl w:val="0"/>
          <w:numId w:val="0"/>
        </w:numPr>
        <w:ind w:left="375" w:leftChars="0"/>
        <w:jc w:val="center"/>
        <w:rPr>
          <w:rFonts w:ascii="宋体" w:hAnsi="宋体" w:cs="Times New Roman" w:eastAsiaTheme="minorEastAsia"/>
          <w:b/>
          <w:sz w:val="28"/>
          <w:szCs w:val="28"/>
          <w:lang w:val="en-US" w:eastAsia="zh-CN" w:bidi="ar-SA"/>
        </w:rPr>
      </w:pPr>
      <w:r>
        <w:rPr>
          <w:rFonts w:hint="eastAsia" w:ascii="宋体" w:hAnsi="宋体" w:cs="Times New Roman"/>
          <w:b/>
          <w:sz w:val="28"/>
          <w:szCs w:val="28"/>
          <w:lang w:val="en-US" w:eastAsia="zh-CN" w:bidi="ar-SA"/>
        </w:rPr>
        <w:t>（六）</w:t>
      </w:r>
      <w:r>
        <w:rPr>
          <w:rFonts w:ascii="宋体" w:hAnsi="宋体" w:cs="Times New Roman" w:eastAsiaTheme="minorEastAsia"/>
          <w:b/>
          <w:sz w:val="28"/>
          <w:szCs w:val="28"/>
          <w:lang w:val="en-US" w:eastAsia="zh-CN" w:bidi="ar-SA"/>
        </w:rPr>
        <w:t>工作方案</w:t>
      </w:r>
    </w:p>
    <w:p>
      <w:pPr>
        <w:pStyle w:val="13"/>
        <w:numPr>
          <w:ilvl w:val="0"/>
          <w:numId w:val="0"/>
        </w:numPr>
        <w:jc w:val="both"/>
        <w:rPr>
          <w:rFonts w:ascii="宋体" w:hAnsi="宋体" w:cs="Times New Roman" w:eastAsiaTheme="minorEastAsia"/>
          <w:b/>
          <w:sz w:val="28"/>
          <w:szCs w:val="28"/>
          <w:lang w:val="en-US" w:eastAsia="zh-CN" w:bidi="ar-SA"/>
        </w:rPr>
      </w:pPr>
    </w:p>
    <w:p>
      <w:pPr>
        <w:pStyle w:val="13"/>
        <w:rPr>
          <w:rFonts w:ascii="宋体" w:hAnsi="宋体" w:eastAsia="宋体" w:cs="宋体"/>
          <w:color w:val="000000"/>
        </w:rPr>
      </w:pPr>
      <w:r>
        <w:rPr>
          <w:rFonts w:ascii="宋体" w:hAnsi="宋体" w:eastAsia="宋体" w:cs="宋体"/>
          <w:color w:val="000000"/>
        </w:rPr>
        <w:t xml:space="preserve"> 工作方案应包括但不限于以下内容: </w:t>
      </w:r>
    </w:p>
    <w:p>
      <w:pPr>
        <w:pStyle w:val="13"/>
        <w:numPr>
          <w:ilvl w:val="0"/>
          <w:numId w:val="0"/>
        </w:numPr>
        <w:ind w:left="375" w:leftChars="0"/>
        <w:rPr>
          <w:rFonts w:ascii="宋体" w:hAnsi="宋体" w:eastAsia="宋体" w:cs="宋体"/>
          <w:color w:val="000000"/>
        </w:rPr>
      </w:pPr>
      <w:r>
        <w:rPr>
          <w:rFonts w:hint="eastAsia" w:ascii="宋体" w:hAnsi="宋体" w:eastAsia="宋体" w:cs="宋体"/>
          <w:color w:val="000000"/>
          <w:lang w:val="en-US" w:eastAsia="zh-CN"/>
        </w:rPr>
        <w:t>一、</w:t>
      </w:r>
      <w:r>
        <w:rPr>
          <w:rFonts w:ascii="宋体" w:hAnsi="宋体" w:eastAsia="宋体" w:cs="宋体"/>
          <w:color w:val="000000"/>
        </w:rPr>
        <w:t>实施的主要工作内容</w:t>
      </w:r>
    </w:p>
    <w:p>
      <w:pPr>
        <w:pStyle w:val="13"/>
        <w:numPr>
          <w:ilvl w:val="0"/>
          <w:numId w:val="0"/>
        </w:numPr>
        <w:ind w:left="375" w:leftChars="0"/>
        <w:rPr>
          <w:rFonts w:ascii="宋体" w:hAnsi="宋体" w:eastAsia="宋体" w:cs="宋体"/>
          <w:color w:val="000000"/>
        </w:rPr>
      </w:pPr>
      <w:r>
        <w:rPr>
          <w:rFonts w:hint="eastAsia" w:ascii="宋体" w:hAnsi="宋体" w:eastAsia="宋体" w:cs="宋体"/>
          <w:color w:val="000000"/>
          <w:lang w:val="en-US" w:eastAsia="zh-CN"/>
        </w:rPr>
        <w:t>二、</w:t>
      </w:r>
      <w:r>
        <w:rPr>
          <w:rFonts w:hint="eastAsia" w:ascii="宋体" w:hAnsi="宋体" w:eastAsia="宋体" w:cs="宋体"/>
          <w:color w:val="000000"/>
        </w:rPr>
        <w:t>对项目重点、难点得认知度与分析</w:t>
      </w:r>
      <w:r>
        <w:rPr>
          <w:rFonts w:ascii="宋体" w:hAnsi="宋体" w:eastAsia="宋体" w:cs="宋体"/>
          <w:color w:val="000000"/>
        </w:rPr>
        <w:t xml:space="preserve"> </w:t>
      </w:r>
    </w:p>
    <w:p>
      <w:pPr>
        <w:pStyle w:val="13"/>
        <w:rPr>
          <w:rFonts w:ascii="宋体" w:hAnsi="宋体" w:eastAsia="宋体" w:cs="宋体"/>
          <w:color w:val="000000"/>
        </w:rPr>
      </w:pPr>
      <w:r>
        <w:rPr>
          <w:rFonts w:hint="eastAsia" w:ascii="宋体" w:hAnsi="宋体" w:eastAsia="宋体" w:cs="宋体"/>
          <w:color w:val="000000"/>
          <w:lang w:val="en-US" w:eastAsia="zh-CN"/>
        </w:rPr>
        <w:t>三</w:t>
      </w:r>
      <w:r>
        <w:rPr>
          <w:rFonts w:ascii="宋体" w:hAnsi="宋体" w:eastAsia="宋体" w:cs="宋体"/>
          <w:color w:val="000000"/>
        </w:rPr>
        <w:t>、工作质量保证措施</w:t>
      </w:r>
      <w:r>
        <w:rPr>
          <w:rFonts w:hint="eastAsia" w:ascii="宋体" w:hAnsi="宋体" w:eastAsia="宋体" w:cs="宋体"/>
          <w:color w:val="000000"/>
        </w:rPr>
        <w:t>及承诺</w:t>
      </w:r>
      <w:r>
        <w:rPr>
          <w:rFonts w:ascii="宋体" w:hAnsi="宋体" w:eastAsia="宋体" w:cs="宋体"/>
          <w:color w:val="000000"/>
        </w:rPr>
        <w:t xml:space="preserve"> </w:t>
      </w:r>
    </w:p>
    <w:p>
      <w:pPr>
        <w:pStyle w:val="13"/>
        <w:rPr>
          <w:rFonts w:ascii="宋体" w:hAnsi="宋体" w:eastAsia="宋体" w:cs="宋体"/>
          <w:color w:val="000000"/>
        </w:rPr>
      </w:pPr>
      <w:r>
        <w:rPr>
          <w:rFonts w:hint="eastAsia" w:ascii="宋体" w:hAnsi="宋体" w:eastAsia="宋体" w:cs="宋体"/>
          <w:color w:val="000000"/>
          <w:lang w:val="en-US" w:eastAsia="zh-CN"/>
        </w:rPr>
        <w:t>四</w:t>
      </w:r>
      <w:r>
        <w:rPr>
          <w:rFonts w:ascii="宋体" w:hAnsi="宋体" w:eastAsia="宋体" w:cs="宋体"/>
          <w:color w:val="000000"/>
        </w:rPr>
        <w:t xml:space="preserve">、在本项目中的优势 </w:t>
      </w:r>
    </w:p>
    <w:p>
      <w:pPr>
        <w:pStyle w:val="13"/>
        <w:numPr>
          <w:ilvl w:val="0"/>
          <w:numId w:val="7"/>
        </w:numPr>
        <w:ind w:left="0" w:leftChars="0" w:firstLine="375" w:firstLineChars="0"/>
        <w:jc w:val="center"/>
        <w:rPr>
          <w:rFonts w:hint="eastAsia" w:ascii="宋体" w:hAnsi="宋体" w:cs="Times New Roman" w:eastAsiaTheme="minorEastAsia"/>
          <w:b/>
          <w:sz w:val="28"/>
          <w:szCs w:val="28"/>
          <w:lang w:val="en-US" w:eastAsia="zh-CN" w:bidi="ar-SA"/>
        </w:rPr>
      </w:pPr>
      <w:r>
        <w:rPr>
          <w:rFonts w:hint="eastAsia" w:ascii="宋体" w:hAnsi="宋体" w:cs="Times New Roman" w:eastAsiaTheme="minorEastAsia"/>
          <w:b/>
          <w:sz w:val="28"/>
          <w:szCs w:val="28"/>
          <w:lang w:val="en-US" w:eastAsia="zh-CN" w:bidi="ar-SA"/>
        </w:rPr>
        <w:t>其他</w:t>
      </w:r>
    </w:p>
    <w:p>
      <w:pPr>
        <w:rPr>
          <w:rFonts w:ascii="宋体" w:hAnsi="宋体" w:eastAsia="宋体" w:cs="宋体"/>
          <w:color w:val="000000"/>
        </w:rPr>
      </w:pPr>
    </w:p>
    <w:p>
      <w:pPr>
        <w:pStyle w:val="13"/>
        <w:rPr>
          <w:rFonts w:hint="default" w:ascii="宋体" w:hAnsi="宋体" w:eastAsia="宋体" w:cs="宋体"/>
          <w:color w:val="000000"/>
          <w:lang w:val="en-US" w:eastAsia="zh-CN"/>
        </w:rPr>
      </w:pPr>
      <w:r>
        <w:rPr>
          <w:rFonts w:hint="eastAsia" w:ascii="宋体" w:hAnsi="宋体" w:eastAsia="宋体" w:cs="宋体"/>
          <w:color w:val="000000"/>
          <w:lang w:val="en-US" w:eastAsia="zh-CN"/>
        </w:rPr>
        <w:t>1、</w:t>
      </w:r>
      <w:r>
        <w:rPr>
          <w:rFonts w:hint="eastAsia" w:ascii="宋体" w:hAnsi="宋体" w:eastAsia="宋体" w:cs="宋体"/>
          <w:color w:val="000000"/>
        </w:rPr>
        <w:t>保证金收据</w:t>
      </w:r>
      <w:r>
        <w:rPr>
          <w:rFonts w:hint="eastAsia" w:ascii="宋体" w:hAnsi="宋体" w:eastAsia="宋体" w:cs="宋体"/>
          <w:color w:val="000000"/>
          <w:lang w:val="en-US" w:eastAsia="zh-CN"/>
        </w:rPr>
        <w:t>复印件</w:t>
      </w:r>
      <w:r>
        <w:rPr>
          <w:rFonts w:hint="eastAsia" w:ascii="宋体" w:hAnsi="宋体" w:eastAsia="宋体" w:cs="宋体"/>
          <w:color w:val="000000"/>
        </w:rPr>
        <w:t>及</w:t>
      </w:r>
      <w:r>
        <w:rPr>
          <w:rFonts w:hint="eastAsia" w:ascii="宋体" w:hAnsi="宋体" w:eastAsia="宋体" w:cs="宋体"/>
          <w:color w:val="000000"/>
          <w:lang w:val="en-US" w:eastAsia="zh-CN"/>
        </w:rPr>
        <w:t>银行</w:t>
      </w:r>
      <w:r>
        <w:rPr>
          <w:rFonts w:hint="eastAsia" w:ascii="宋体" w:hAnsi="宋体" w:eastAsia="宋体" w:cs="宋体"/>
          <w:color w:val="000000"/>
        </w:rPr>
        <w:t>打款回执单</w:t>
      </w:r>
      <w:r>
        <w:rPr>
          <w:rFonts w:hint="eastAsia" w:ascii="宋体" w:hAnsi="宋体" w:eastAsia="宋体" w:cs="宋体"/>
          <w:color w:val="000000"/>
          <w:lang w:val="en-US" w:eastAsia="zh-CN"/>
        </w:rPr>
        <w:t>复印件</w:t>
      </w:r>
    </w:p>
    <w:p>
      <w:pPr>
        <w:pStyle w:val="13"/>
        <w:rPr>
          <w:rFonts w:ascii="宋体" w:hAnsi="宋体" w:eastAsia="宋体" w:cs="宋体"/>
          <w:color w:val="000000"/>
        </w:rPr>
      </w:pPr>
      <w:r>
        <w:rPr>
          <w:rFonts w:hint="eastAsia" w:ascii="宋体" w:hAnsi="宋体" w:eastAsia="宋体" w:cs="宋体"/>
          <w:color w:val="000000"/>
        </w:rPr>
        <w:t>2、</w:t>
      </w:r>
      <w:r>
        <w:rPr>
          <w:rFonts w:hint="eastAsia" w:ascii="宋体" w:hAnsi="宋体"/>
          <w:color w:val="0C0C0C"/>
          <w:szCs w:val="21"/>
          <w:lang w:eastAsia="zh-CN"/>
        </w:rPr>
        <w:t>“</w:t>
      </w:r>
      <w:r>
        <w:rPr>
          <w:rFonts w:hint="eastAsia" w:ascii="宋体" w:hAnsi="宋体"/>
          <w:color w:val="0C0C0C"/>
          <w:szCs w:val="21"/>
          <w:lang w:val="en-US" w:eastAsia="zh-CN"/>
        </w:rPr>
        <w:t>信用中国”信息查询结果、“政府采购严重违法失信行为信息记录”查询结果</w:t>
      </w:r>
    </w:p>
    <w:p>
      <w:pPr>
        <w:pStyle w:val="13"/>
        <w:rPr>
          <w:rFonts w:hint="default" w:ascii="宋体" w:hAnsi="宋体" w:eastAsia="宋体" w:cs="宋体"/>
          <w:color w:val="000000"/>
          <w:lang w:val="en-US" w:eastAsia="zh-CN"/>
        </w:rPr>
      </w:pPr>
      <w:r>
        <w:rPr>
          <w:rFonts w:hint="eastAsia" w:ascii="宋体" w:hAnsi="宋体" w:eastAsia="宋体" w:cs="宋体"/>
          <w:color w:val="000000"/>
        </w:rPr>
        <w:t>3、经审计过的财务报告（近</w:t>
      </w:r>
      <w:r>
        <w:rPr>
          <w:rFonts w:hint="eastAsia" w:ascii="宋体" w:hAnsi="宋体" w:eastAsia="宋体" w:cs="宋体"/>
          <w:color w:val="000000"/>
          <w:lang w:val="en-US" w:eastAsia="zh-CN"/>
        </w:rPr>
        <w:t>二</w:t>
      </w:r>
      <w:r>
        <w:rPr>
          <w:rFonts w:hint="eastAsia" w:ascii="宋体" w:hAnsi="宋体" w:eastAsia="宋体" w:cs="宋体"/>
          <w:color w:val="000000"/>
        </w:rPr>
        <w:t>年）</w:t>
      </w:r>
      <w:r>
        <w:rPr>
          <w:rFonts w:hint="eastAsia" w:ascii="宋体" w:hAnsi="宋体" w:eastAsia="宋体" w:cs="宋体"/>
          <w:color w:val="000000"/>
          <w:lang w:eastAsia="zh-CN"/>
        </w:rPr>
        <w:t>（</w:t>
      </w:r>
      <w:r>
        <w:rPr>
          <w:rFonts w:hint="eastAsia" w:ascii="宋体" w:hAnsi="宋体" w:eastAsia="宋体" w:cs="宋体"/>
          <w:color w:val="000000"/>
          <w:lang w:val="en-US" w:eastAsia="zh-CN"/>
        </w:rPr>
        <w:t>此项不适用于新成立的公司及单位）</w:t>
      </w:r>
    </w:p>
    <w:p>
      <w:pPr>
        <w:pStyle w:val="13"/>
        <w:rPr>
          <w:rFonts w:hint="default" w:ascii="宋体" w:hAnsi="宋体" w:eastAsia="宋体" w:cs="宋体"/>
          <w:color w:val="000000"/>
          <w:lang w:val="en-US" w:eastAsia="zh-CN"/>
        </w:rPr>
      </w:pPr>
      <w:r>
        <w:rPr>
          <w:rFonts w:hint="eastAsia" w:ascii="宋体" w:hAnsi="宋体" w:eastAsia="宋体" w:cs="宋体"/>
          <w:color w:val="000000"/>
          <w:lang w:val="en-US" w:eastAsia="zh-CN"/>
        </w:rPr>
        <w:t>4、近三年业绩</w:t>
      </w:r>
      <w:r>
        <w:rPr>
          <w:rFonts w:hint="eastAsia" w:ascii="宋体" w:hAnsi="宋体" w:eastAsia="宋体" w:cs="宋体"/>
          <w:color w:val="000000"/>
          <w:lang w:eastAsia="zh-CN"/>
        </w:rPr>
        <w:t>（</w:t>
      </w:r>
      <w:r>
        <w:rPr>
          <w:rFonts w:hint="eastAsia" w:ascii="宋体" w:hAnsi="宋体" w:eastAsia="宋体" w:cs="宋体"/>
          <w:color w:val="000000"/>
          <w:lang w:val="en-US" w:eastAsia="zh-CN"/>
        </w:rPr>
        <w:t>此项不适用于新成立的公司及单位）</w:t>
      </w:r>
    </w:p>
    <w:p>
      <w:pPr>
        <w:pStyle w:val="13"/>
        <w:rPr>
          <w:rFonts w:hint="eastAsia" w:ascii="宋体" w:hAnsi="宋体" w:eastAsia="宋体" w:cs="宋体"/>
          <w:color w:val="000000"/>
          <w:lang w:val="en-US" w:eastAsia="zh-CN"/>
        </w:rPr>
      </w:pPr>
      <w:r>
        <w:rPr>
          <w:rFonts w:hint="eastAsia" w:ascii="宋体" w:hAnsi="宋体" w:eastAsia="宋体" w:cs="宋体"/>
          <w:color w:val="000000"/>
          <w:lang w:val="en-US" w:eastAsia="zh-CN"/>
        </w:rPr>
        <w:t>5、中小企业声明函（附后）</w:t>
      </w:r>
    </w:p>
    <w:p>
      <w:pPr>
        <w:pStyle w:val="25"/>
        <w:spacing w:line="360" w:lineRule="auto"/>
        <w:ind w:right="-97"/>
        <w:jc w:val="center"/>
        <w:rPr>
          <w:rFonts w:hint="eastAsia" w:ascii="宋体" w:hAnsi="宋体" w:cs="宋体"/>
          <w:b/>
          <w:sz w:val="24"/>
        </w:rPr>
      </w:pPr>
    </w:p>
    <w:p>
      <w:pPr>
        <w:pStyle w:val="25"/>
        <w:spacing w:line="360" w:lineRule="auto"/>
        <w:ind w:right="-97"/>
        <w:jc w:val="center"/>
        <w:rPr>
          <w:rFonts w:hint="eastAsia" w:ascii="宋体" w:hAnsi="宋体" w:cs="宋体"/>
          <w:b/>
          <w:sz w:val="24"/>
        </w:rPr>
      </w:pPr>
    </w:p>
    <w:p>
      <w:pPr>
        <w:pStyle w:val="25"/>
        <w:spacing w:line="360" w:lineRule="auto"/>
        <w:ind w:right="-97"/>
        <w:jc w:val="center"/>
        <w:rPr>
          <w:rFonts w:hint="eastAsia" w:ascii="宋体" w:hAnsi="宋体" w:cs="宋体"/>
          <w:b/>
          <w:sz w:val="24"/>
        </w:rPr>
      </w:pPr>
    </w:p>
    <w:p>
      <w:pPr>
        <w:pStyle w:val="25"/>
        <w:spacing w:line="360" w:lineRule="auto"/>
        <w:ind w:right="-97"/>
        <w:jc w:val="center"/>
        <w:rPr>
          <w:rFonts w:hint="eastAsia" w:ascii="宋体" w:hAnsi="宋体" w:cs="宋体"/>
          <w:b/>
          <w:sz w:val="24"/>
        </w:rPr>
      </w:pPr>
    </w:p>
    <w:p>
      <w:pPr>
        <w:pStyle w:val="25"/>
        <w:spacing w:line="360" w:lineRule="auto"/>
        <w:ind w:right="-97"/>
        <w:jc w:val="center"/>
        <w:rPr>
          <w:rFonts w:hint="eastAsia" w:ascii="宋体" w:hAnsi="宋体" w:cs="宋体"/>
          <w:b/>
          <w:sz w:val="24"/>
        </w:rPr>
      </w:pPr>
    </w:p>
    <w:p>
      <w:pPr>
        <w:pStyle w:val="25"/>
        <w:spacing w:line="360" w:lineRule="auto"/>
        <w:ind w:right="-97"/>
        <w:jc w:val="center"/>
        <w:rPr>
          <w:rFonts w:hint="eastAsia" w:ascii="宋体" w:hAnsi="宋体" w:cs="宋体"/>
          <w:b/>
          <w:sz w:val="24"/>
        </w:rPr>
      </w:pPr>
    </w:p>
    <w:p>
      <w:pPr>
        <w:pStyle w:val="25"/>
        <w:spacing w:line="360" w:lineRule="auto"/>
        <w:ind w:right="-97"/>
        <w:jc w:val="center"/>
        <w:rPr>
          <w:rFonts w:hint="eastAsia" w:ascii="宋体" w:hAnsi="宋体" w:cs="宋体"/>
          <w:b/>
          <w:sz w:val="24"/>
        </w:rPr>
      </w:pPr>
    </w:p>
    <w:p>
      <w:pPr>
        <w:pStyle w:val="25"/>
        <w:spacing w:line="360" w:lineRule="auto"/>
        <w:ind w:right="-97"/>
        <w:jc w:val="center"/>
        <w:rPr>
          <w:rFonts w:hint="eastAsia" w:ascii="宋体" w:hAnsi="宋体" w:cs="宋体"/>
          <w:b/>
          <w:sz w:val="24"/>
        </w:rPr>
      </w:pPr>
    </w:p>
    <w:p>
      <w:pPr>
        <w:pStyle w:val="25"/>
        <w:spacing w:line="360" w:lineRule="auto"/>
        <w:ind w:right="-97"/>
        <w:jc w:val="center"/>
        <w:rPr>
          <w:rFonts w:hint="eastAsia" w:ascii="宋体" w:hAnsi="宋体" w:cs="宋体"/>
          <w:b/>
          <w:sz w:val="24"/>
        </w:rPr>
      </w:pPr>
    </w:p>
    <w:p>
      <w:pPr>
        <w:pStyle w:val="25"/>
        <w:spacing w:line="360" w:lineRule="auto"/>
        <w:ind w:right="-97"/>
        <w:jc w:val="center"/>
        <w:rPr>
          <w:rFonts w:hint="eastAsia" w:ascii="宋体" w:hAnsi="宋体" w:cs="宋体"/>
          <w:b/>
          <w:sz w:val="24"/>
        </w:rPr>
      </w:pPr>
    </w:p>
    <w:p>
      <w:pPr>
        <w:pStyle w:val="25"/>
        <w:spacing w:line="360" w:lineRule="auto"/>
        <w:ind w:right="-97"/>
        <w:jc w:val="center"/>
        <w:rPr>
          <w:rFonts w:hint="eastAsia" w:ascii="宋体" w:hAnsi="宋体" w:cs="宋体"/>
          <w:b/>
          <w:sz w:val="24"/>
        </w:rPr>
      </w:pPr>
    </w:p>
    <w:p>
      <w:pPr>
        <w:pStyle w:val="25"/>
        <w:spacing w:line="360" w:lineRule="auto"/>
        <w:ind w:right="-97"/>
        <w:jc w:val="center"/>
        <w:rPr>
          <w:rFonts w:hint="eastAsia" w:ascii="宋体" w:hAnsi="宋体" w:cs="宋体"/>
          <w:b/>
          <w:sz w:val="24"/>
        </w:rPr>
      </w:pPr>
    </w:p>
    <w:p>
      <w:pPr>
        <w:pStyle w:val="25"/>
        <w:spacing w:line="360" w:lineRule="auto"/>
        <w:ind w:right="-97"/>
        <w:jc w:val="center"/>
        <w:rPr>
          <w:rFonts w:hint="eastAsia" w:ascii="宋体" w:hAnsi="宋体" w:cs="宋体"/>
          <w:b/>
          <w:sz w:val="24"/>
        </w:rPr>
      </w:pPr>
    </w:p>
    <w:p>
      <w:pPr>
        <w:pStyle w:val="25"/>
        <w:spacing w:line="360" w:lineRule="auto"/>
        <w:ind w:right="-97"/>
        <w:jc w:val="left"/>
        <w:rPr>
          <w:rFonts w:hint="eastAsia" w:ascii="宋体" w:hAnsi="宋体" w:eastAsia="宋体" w:cs="宋体"/>
          <w:b/>
          <w:sz w:val="24"/>
          <w:lang w:val="en-US" w:eastAsia="zh-CN"/>
        </w:rPr>
      </w:pPr>
      <w:r>
        <w:rPr>
          <w:rFonts w:hint="eastAsia" w:ascii="宋体" w:hAnsi="宋体" w:cs="宋体"/>
          <w:b/>
          <w:sz w:val="24"/>
          <w:lang w:val="en-US" w:eastAsia="zh-CN"/>
        </w:rPr>
        <w:t>附件：</w:t>
      </w:r>
    </w:p>
    <w:p>
      <w:pPr>
        <w:pStyle w:val="25"/>
        <w:spacing w:line="360" w:lineRule="auto"/>
        <w:ind w:right="-97"/>
        <w:jc w:val="center"/>
        <w:rPr>
          <w:rFonts w:hint="eastAsia" w:ascii="宋体" w:hAnsi="宋体" w:cs="宋体"/>
          <w:b/>
          <w:sz w:val="24"/>
        </w:rPr>
      </w:pPr>
      <w:r>
        <w:rPr>
          <w:rFonts w:hint="eastAsia" w:ascii="宋体" w:hAnsi="宋体" w:cs="宋体"/>
          <w:b/>
          <w:sz w:val="24"/>
        </w:rPr>
        <w:t>中小企业声明函</w:t>
      </w:r>
    </w:p>
    <w:p>
      <w:pPr>
        <w:pStyle w:val="4"/>
        <w:spacing w:after="0" w:line="360" w:lineRule="auto"/>
        <w:ind w:firstLine="480" w:firstLineChars="200"/>
        <w:rPr>
          <w:rFonts w:hint="eastAsia"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20"/>
        <w:tabs>
          <w:tab w:val="left" w:pos="1243"/>
        </w:tabs>
        <w:spacing w:line="360" w:lineRule="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w:t>
      </w:r>
    </w:p>
    <w:p>
      <w:pPr>
        <w:pStyle w:val="20"/>
        <w:tabs>
          <w:tab w:val="left" w:pos="1243"/>
        </w:tabs>
        <w:spacing w:line="360" w:lineRule="auto"/>
        <w:ind w:left="0" w:leftChars="0" w:firstLine="0" w:firstLineChars="0"/>
        <w:rPr>
          <w:rFonts w:hint="eastAsia" w:ascii="宋体" w:hAnsi="宋体" w:cs="宋体"/>
          <w:sz w:val="24"/>
          <w:szCs w:val="24"/>
        </w:rPr>
      </w:pPr>
      <w:r>
        <w:rPr>
          <w:rFonts w:hint="eastAsia" w:ascii="宋体" w:hAnsi="宋体" w:cs="宋体"/>
          <w:sz w:val="24"/>
          <w:szCs w:val="24"/>
        </w:rPr>
        <w:t>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w:t>
      </w:r>
      <w:r>
        <w:rPr>
          <w:rFonts w:hint="eastAsia" w:ascii="宋体" w:hAnsi="宋体" w:cs="宋体"/>
          <w:sz w:val="24"/>
          <w:szCs w:val="24"/>
          <w:vertAlign w:val="superscript"/>
        </w:rPr>
        <w:t>1</w:t>
      </w:r>
      <w:r>
        <w:rPr>
          <w:rFonts w:hint="eastAsia" w:ascii="宋体" w:hAnsi="宋体" w:cs="宋体"/>
          <w:sz w:val="24"/>
          <w:szCs w:val="24"/>
        </w:rPr>
        <w:t>，属于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pStyle w:val="20"/>
        <w:numPr>
          <w:ilvl w:val="0"/>
          <w:numId w:val="8"/>
        </w:numPr>
        <w:tabs>
          <w:tab w:val="left" w:pos="1243"/>
          <w:tab w:val="left" w:pos="1806"/>
          <w:tab w:val="left" w:pos="5005"/>
          <w:tab w:val="left" w:pos="7213"/>
          <w:tab w:val="clear" w:pos="312"/>
        </w:tabs>
        <w:spacing w:line="360" w:lineRule="auto"/>
        <w:rPr>
          <w:rFonts w:hint="eastAsia" w:ascii="宋体" w:hAnsi="宋体" w:cs="宋体"/>
          <w:sz w:val="24"/>
          <w:szCs w:val="24"/>
        </w:rPr>
      </w:pP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w:t>
      </w:r>
    </w:p>
    <w:p>
      <w:pPr>
        <w:pStyle w:val="20"/>
        <w:numPr>
          <w:ilvl w:val="0"/>
          <w:numId w:val="0"/>
        </w:numPr>
        <w:tabs>
          <w:tab w:val="left" w:pos="1243"/>
          <w:tab w:val="left" w:pos="1806"/>
          <w:tab w:val="left" w:pos="5005"/>
          <w:tab w:val="left" w:pos="7213"/>
        </w:tabs>
        <w:spacing w:line="360" w:lineRule="auto"/>
        <w:rPr>
          <w:rFonts w:hint="eastAsia" w:ascii="宋体" w:hAnsi="宋体" w:cs="宋体"/>
          <w:sz w:val="24"/>
          <w:szCs w:val="24"/>
        </w:rPr>
      </w:pPr>
      <w:r>
        <w:rPr>
          <w:rFonts w:hint="eastAsia" w:ascii="宋体" w:hAnsi="宋体" w:cs="宋体"/>
          <w:sz w:val="24"/>
          <w:szCs w:val="24"/>
        </w:rPr>
        <w:t>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pStyle w:val="4"/>
        <w:spacing w:after="0" w:line="360" w:lineRule="auto"/>
        <w:ind w:firstLine="480" w:firstLineChars="200"/>
        <w:rPr>
          <w:rFonts w:hint="eastAsia" w:ascii="宋体" w:hAnsi="宋体" w:cs="宋体"/>
          <w:sz w:val="24"/>
        </w:rPr>
      </w:pPr>
      <w:r>
        <w:rPr>
          <w:rFonts w:hint="eastAsia" w:ascii="宋体" w:hAnsi="宋体" w:cs="宋体"/>
          <w:sz w:val="24"/>
        </w:rPr>
        <w:t>……</w:t>
      </w:r>
    </w:p>
    <w:p>
      <w:pPr>
        <w:pStyle w:val="4"/>
        <w:spacing w:after="0" w:line="360" w:lineRule="auto"/>
        <w:ind w:firstLine="480" w:firstLineChars="200"/>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pStyle w:val="4"/>
        <w:spacing w:after="0" w:line="360" w:lineRule="auto"/>
        <w:ind w:firstLine="480" w:firstLineChars="200"/>
        <w:rPr>
          <w:rFonts w:hint="eastAsia" w:ascii="宋体" w:hAnsi="宋体" w:cs="宋体"/>
          <w:sz w:val="24"/>
        </w:rPr>
      </w:pPr>
      <w:r>
        <w:rPr>
          <w:rFonts w:hint="eastAsia" w:ascii="宋体" w:hAnsi="宋体" w:cs="宋体"/>
          <w:sz w:val="24"/>
        </w:rPr>
        <w:t>本企业对上述声明内容的真实性负责。如有虚假，将依法承担相应责任。</w:t>
      </w:r>
    </w:p>
    <w:p>
      <w:pPr>
        <w:pStyle w:val="4"/>
        <w:spacing w:after="0" w:line="360" w:lineRule="auto"/>
        <w:ind w:firstLine="5280" w:firstLineChars="2200"/>
        <w:rPr>
          <w:rFonts w:hint="eastAsia" w:ascii="宋体" w:hAnsi="宋体" w:cs="宋体"/>
          <w:sz w:val="24"/>
        </w:rPr>
      </w:pPr>
    </w:p>
    <w:p>
      <w:pPr>
        <w:pStyle w:val="4"/>
        <w:spacing w:after="0" w:line="360" w:lineRule="auto"/>
        <w:ind w:firstLine="5280" w:firstLineChars="2200"/>
        <w:rPr>
          <w:rFonts w:hint="eastAsia" w:ascii="宋体" w:hAnsi="宋体" w:cs="宋体"/>
          <w:sz w:val="24"/>
        </w:rPr>
      </w:pPr>
    </w:p>
    <w:p>
      <w:pPr>
        <w:pStyle w:val="4"/>
        <w:spacing w:after="0" w:line="360" w:lineRule="auto"/>
        <w:ind w:firstLine="5280" w:firstLineChars="2200"/>
        <w:rPr>
          <w:rFonts w:hint="eastAsia" w:ascii="宋体" w:hAnsi="宋体" w:cs="宋体"/>
          <w:sz w:val="24"/>
        </w:rPr>
      </w:pPr>
    </w:p>
    <w:p>
      <w:pPr>
        <w:pStyle w:val="4"/>
        <w:spacing w:after="0" w:line="360" w:lineRule="auto"/>
        <w:ind w:firstLine="5280" w:firstLineChars="2200"/>
        <w:rPr>
          <w:rFonts w:hint="eastAsia" w:ascii="宋体" w:hAnsi="宋体" w:cs="宋体"/>
          <w:sz w:val="24"/>
        </w:rPr>
      </w:pPr>
      <w:r>
        <w:rPr>
          <w:rFonts w:hint="eastAsia" w:ascii="宋体" w:hAnsi="宋体" w:cs="宋体"/>
          <w:sz w:val="24"/>
        </w:rPr>
        <w:t>企业名称（盖章）</w:t>
      </w:r>
    </w:p>
    <w:p>
      <w:pPr>
        <w:pStyle w:val="25"/>
        <w:spacing w:line="360" w:lineRule="auto"/>
        <w:ind w:firstLine="576" w:firstLineChars="200"/>
        <w:rPr>
          <w:rFonts w:hint="default" w:ascii="宋体" w:hAnsi="宋体" w:eastAsia="宋体" w:cs="宋体"/>
          <w:spacing w:val="24"/>
          <w:sz w:val="24"/>
          <w:lang w:val="en-US" w:eastAsia="zh-CN"/>
        </w:rPr>
      </w:pPr>
      <w:r>
        <w:rPr>
          <w:rFonts w:hint="eastAsia" w:ascii="宋体" w:hAnsi="宋体" w:cs="宋体"/>
          <w:spacing w:val="24"/>
          <w:sz w:val="24"/>
        </w:rPr>
        <w:t xml:space="preserve">                            日期：</w:t>
      </w:r>
      <w:r>
        <w:rPr>
          <w:rFonts w:hint="eastAsia" w:ascii="宋体" w:hAnsi="宋体" w:cs="宋体"/>
          <w:spacing w:val="24"/>
          <w:sz w:val="24"/>
          <w:lang w:val="en-US" w:eastAsia="zh-CN"/>
        </w:rPr>
        <w:t>20  年 月 日</w:t>
      </w:r>
    </w:p>
    <w:p>
      <w:pPr>
        <w:pStyle w:val="13"/>
        <w:rPr>
          <w:rFonts w:hint="default" w:ascii="宋体" w:hAnsi="宋体" w:eastAsia="宋体" w:cs="宋体"/>
          <w:color w:val="000000"/>
          <w:lang w:val="en-US" w:eastAsia="zh-CN"/>
        </w:rPr>
      </w:pPr>
    </w:p>
    <w:p>
      <w:pPr>
        <w:spacing w:line="480" w:lineRule="auto"/>
        <w:jc w:val="center"/>
        <w:rPr>
          <w:rFonts w:hint="eastAsia" w:ascii="楷体" w:hAnsi="楷体" w:eastAsia="楷体" w:cs="楷体"/>
          <w:b/>
          <w:color w:val="auto"/>
          <w:sz w:val="28"/>
          <w:szCs w:val="28"/>
        </w:rPr>
      </w:pPr>
    </w:p>
    <w:p>
      <w:pPr>
        <w:spacing w:line="480" w:lineRule="auto"/>
        <w:jc w:val="both"/>
        <w:rPr>
          <w:rFonts w:hint="eastAsia" w:ascii="楷体" w:hAnsi="楷体" w:eastAsia="楷体" w:cs="楷体"/>
          <w:b/>
          <w:color w:val="auto"/>
          <w:sz w:val="28"/>
          <w:szCs w:val="28"/>
        </w:rPr>
      </w:pPr>
    </w:p>
    <w:p>
      <w:pPr>
        <w:pStyle w:val="11"/>
        <w:rPr>
          <w:rFonts w:hint="eastAsia" w:ascii="楷体" w:hAnsi="楷体" w:eastAsia="楷体" w:cs="楷体"/>
          <w:b/>
          <w:color w:val="auto"/>
          <w:sz w:val="28"/>
          <w:szCs w:val="28"/>
        </w:rPr>
      </w:pPr>
    </w:p>
    <w:p>
      <w:pPr>
        <w:pStyle w:val="11"/>
        <w:rPr>
          <w:rFonts w:hint="eastAsia" w:ascii="楷体" w:hAnsi="楷体" w:eastAsia="楷体" w:cs="楷体"/>
          <w:b/>
          <w:color w:val="auto"/>
          <w:sz w:val="28"/>
          <w:szCs w:val="28"/>
        </w:rPr>
      </w:pPr>
    </w:p>
    <w:p>
      <w:pPr>
        <w:pStyle w:val="11"/>
        <w:rPr>
          <w:rFonts w:hint="eastAsia" w:ascii="楷体" w:hAnsi="楷体" w:eastAsia="楷体" w:cs="楷体"/>
          <w:b/>
          <w:color w:val="auto"/>
          <w:sz w:val="28"/>
          <w:szCs w:val="28"/>
        </w:rPr>
      </w:pPr>
    </w:p>
    <w:p>
      <w:pPr>
        <w:pStyle w:val="11"/>
        <w:rPr>
          <w:rFonts w:hint="eastAsia" w:ascii="楷体" w:hAnsi="楷体" w:eastAsia="楷体" w:cs="楷体"/>
          <w:b/>
          <w:color w:val="auto"/>
          <w:sz w:val="28"/>
          <w:szCs w:val="28"/>
        </w:rPr>
      </w:pPr>
    </w:p>
    <w:p>
      <w:pPr>
        <w:pStyle w:val="13"/>
        <w:numPr>
          <w:ilvl w:val="0"/>
          <w:numId w:val="0"/>
        </w:numPr>
        <w:ind w:left="375" w:leftChars="0"/>
        <w:jc w:val="center"/>
        <w:rPr>
          <w:rFonts w:hint="eastAsia" w:ascii="宋体" w:hAnsi="宋体" w:cs="Times New Roman" w:eastAsiaTheme="minorEastAsia"/>
          <w:b/>
          <w:sz w:val="44"/>
          <w:szCs w:val="44"/>
          <w:lang w:val="en-US" w:eastAsia="zh-CN" w:bidi="ar-SA"/>
        </w:rPr>
      </w:pPr>
      <w:r>
        <w:rPr>
          <w:rFonts w:hint="eastAsia" w:ascii="宋体" w:hAnsi="宋体" w:cs="Times New Roman" w:eastAsiaTheme="minorEastAsia"/>
          <w:b/>
          <w:sz w:val="44"/>
          <w:szCs w:val="44"/>
          <w:lang w:val="en-US" w:eastAsia="zh-CN" w:bidi="ar-SA"/>
        </w:rPr>
        <w:t>第</w:t>
      </w:r>
      <w:r>
        <w:rPr>
          <w:rFonts w:hint="eastAsia" w:ascii="宋体" w:hAnsi="宋体" w:cs="Times New Roman"/>
          <w:b/>
          <w:sz w:val="44"/>
          <w:szCs w:val="44"/>
          <w:lang w:val="en-US" w:eastAsia="zh-CN" w:bidi="ar-SA"/>
        </w:rPr>
        <w:t>五</w:t>
      </w:r>
      <w:r>
        <w:rPr>
          <w:rFonts w:hint="eastAsia" w:ascii="宋体" w:hAnsi="宋体" w:cs="Times New Roman" w:eastAsiaTheme="minorEastAsia"/>
          <w:b/>
          <w:sz w:val="44"/>
          <w:szCs w:val="44"/>
          <w:lang w:val="en-US" w:eastAsia="zh-CN" w:bidi="ar-SA"/>
        </w:rPr>
        <w:t>部分</w:t>
      </w:r>
      <w:bookmarkStart w:id="1" w:name="_Toc22355"/>
      <w:bookmarkStart w:id="2" w:name="_Toc19674"/>
    </w:p>
    <w:p>
      <w:pPr>
        <w:pStyle w:val="13"/>
        <w:numPr>
          <w:ilvl w:val="0"/>
          <w:numId w:val="0"/>
        </w:numPr>
        <w:jc w:val="both"/>
        <w:rPr>
          <w:rFonts w:hint="default" w:ascii="宋体" w:hAnsi="宋体" w:eastAsia="宋体"/>
          <w:b/>
          <w:bCs/>
          <w:sz w:val="28"/>
          <w:szCs w:val="28"/>
          <w:lang w:val="en-US" w:eastAsia="zh-CN"/>
        </w:rPr>
      </w:pPr>
      <w:r>
        <w:rPr>
          <w:rFonts w:hint="eastAsia" w:ascii="宋体" w:hAnsi="宋体"/>
          <w:b/>
          <w:bCs/>
          <w:sz w:val="28"/>
          <w:szCs w:val="28"/>
        </w:rPr>
        <w:t>政府采购合同通用条款</w:t>
      </w:r>
      <w:bookmarkEnd w:id="1"/>
      <w:bookmarkEnd w:id="2"/>
      <w:r>
        <w:rPr>
          <w:rFonts w:hint="eastAsia" w:ascii="宋体" w:hAnsi="宋体"/>
          <w:b/>
          <w:bCs/>
          <w:sz w:val="18"/>
          <w:szCs w:val="18"/>
          <w:lang w:eastAsia="zh-CN"/>
        </w:rPr>
        <w:t>（</w:t>
      </w:r>
      <w:r>
        <w:rPr>
          <w:rFonts w:hint="eastAsia" w:ascii="宋体" w:hAnsi="宋体"/>
          <w:b/>
          <w:bCs/>
          <w:sz w:val="18"/>
          <w:szCs w:val="18"/>
          <w:lang w:val="en-US" w:eastAsia="zh-CN"/>
        </w:rPr>
        <w:t>注：此合同经供参考）</w:t>
      </w:r>
    </w:p>
    <w:p>
      <w:pPr>
        <w:outlineLvl w:val="1"/>
        <w:rPr>
          <w:rFonts w:hint="eastAsia" w:ascii="宋体" w:hAnsi="宋体"/>
          <w:b/>
          <w:bCs/>
          <w:sz w:val="28"/>
          <w:szCs w:val="28"/>
        </w:rPr>
      </w:pPr>
    </w:p>
    <w:p>
      <w:pPr>
        <w:spacing w:line="480" w:lineRule="auto"/>
        <w:jc w:val="center"/>
        <w:rPr>
          <w:rFonts w:hint="eastAsia" w:ascii="楷体" w:hAnsi="楷体" w:eastAsia="楷体" w:cs="楷体"/>
          <w:b/>
          <w:color w:val="auto"/>
          <w:sz w:val="28"/>
          <w:szCs w:val="28"/>
        </w:rPr>
      </w:pPr>
    </w:p>
    <w:p>
      <w:pPr>
        <w:spacing w:line="480" w:lineRule="auto"/>
        <w:jc w:val="center"/>
        <w:rPr>
          <w:rFonts w:hint="eastAsia" w:ascii="楷体" w:hAnsi="楷体" w:eastAsia="楷体" w:cs="楷体"/>
          <w:b/>
          <w:color w:val="auto"/>
          <w:sz w:val="44"/>
          <w:szCs w:val="44"/>
        </w:rPr>
      </w:pPr>
      <w:r>
        <w:rPr>
          <w:rFonts w:hint="eastAsia" w:ascii="楷体" w:hAnsi="楷体" w:eastAsia="楷体" w:cs="楷体"/>
          <w:b/>
          <w:color w:val="auto"/>
          <w:sz w:val="44"/>
          <w:szCs w:val="44"/>
        </w:rPr>
        <w:t>政府采购合同参考范本</w:t>
      </w:r>
    </w:p>
    <w:p>
      <w:pPr>
        <w:spacing w:line="480" w:lineRule="auto"/>
        <w:jc w:val="center"/>
        <w:rPr>
          <w:rFonts w:hint="eastAsia" w:ascii="楷体" w:hAnsi="楷体" w:eastAsia="楷体" w:cs="楷体"/>
          <w:b/>
          <w:color w:val="auto"/>
          <w:sz w:val="24"/>
        </w:rPr>
      </w:pPr>
      <w:r>
        <w:rPr>
          <w:rFonts w:hint="eastAsia" w:ascii="楷体" w:hAnsi="楷体" w:eastAsia="楷体" w:cs="楷体"/>
          <w:b/>
          <w:color w:val="auto"/>
          <w:sz w:val="24"/>
        </w:rPr>
        <w:t>（服务类）</w:t>
      </w:r>
    </w:p>
    <w:p>
      <w:pPr>
        <w:pStyle w:val="22"/>
        <w:ind w:firstLine="0"/>
        <w:rPr>
          <w:rFonts w:hint="eastAsia" w:ascii="楷体" w:hAnsi="楷体" w:eastAsia="楷体" w:cs="楷体"/>
          <w:color w:val="auto"/>
          <w:szCs w:val="24"/>
        </w:rPr>
      </w:pPr>
    </w:p>
    <w:p>
      <w:pPr>
        <w:pStyle w:val="22"/>
        <w:ind w:firstLine="0"/>
        <w:rPr>
          <w:rFonts w:hint="eastAsia" w:ascii="楷体" w:hAnsi="楷体" w:eastAsia="楷体" w:cs="楷体"/>
          <w:color w:val="auto"/>
          <w:szCs w:val="24"/>
        </w:rPr>
      </w:pPr>
    </w:p>
    <w:p>
      <w:pPr>
        <w:pStyle w:val="22"/>
        <w:ind w:firstLine="0"/>
        <w:rPr>
          <w:rFonts w:hint="eastAsia" w:ascii="楷体" w:hAnsi="楷体" w:eastAsia="楷体" w:cs="楷体"/>
          <w:color w:val="auto"/>
          <w:szCs w:val="24"/>
        </w:rPr>
      </w:pPr>
    </w:p>
    <w:p>
      <w:pPr>
        <w:pStyle w:val="22"/>
        <w:ind w:firstLine="0"/>
        <w:jc w:val="center"/>
        <w:rPr>
          <w:rFonts w:hint="eastAsia" w:ascii="楷体" w:hAnsi="楷体" w:eastAsia="楷体" w:cs="楷体"/>
          <w:b/>
          <w:color w:val="auto"/>
          <w:szCs w:val="24"/>
        </w:rPr>
      </w:pPr>
      <w:r>
        <w:rPr>
          <w:rFonts w:hint="eastAsia" w:ascii="楷体" w:hAnsi="楷体" w:eastAsia="楷体" w:cs="楷体"/>
          <w:b/>
          <w:color w:val="auto"/>
          <w:szCs w:val="24"/>
        </w:rPr>
        <w:t>第一部分 合同书</w:t>
      </w:r>
    </w:p>
    <w:p>
      <w:pPr>
        <w:pStyle w:val="22"/>
        <w:ind w:firstLine="0"/>
        <w:rPr>
          <w:rFonts w:hint="eastAsia" w:ascii="楷体" w:hAnsi="楷体" w:eastAsia="楷体" w:cs="楷体"/>
          <w:color w:val="auto"/>
          <w:szCs w:val="24"/>
        </w:rPr>
      </w:pPr>
    </w:p>
    <w:p>
      <w:pPr>
        <w:pStyle w:val="22"/>
        <w:ind w:firstLine="0"/>
        <w:rPr>
          <w:rFonts w:hint="eastAsia" w:ascii="楷体" w:hAnsi="楷体" w:eastAsia="楷体" w:cs="楷体"/>
          <w:color w:val="auto"/>
          <w:szCs w:val="24"/>
        </w:rPr>
      </w:pPr>
    </w:p>
    <w:p>
      <w:pPr>
        <w:pStyle w:val="22"/>
        <w:ind w:firstLine="0"/>
        <w:rPr>
          <w:rFonts w:hint="eastAsia" w:ascii="楷体" w:hAnsi="楷体" w:eastAsia="楷体" w:cs="楷体"/>
          <w:color w:val="auto"/>
          <w:szCs w:val="24"/>
        </w:rPr>
      </w:pPr>
    </w:p>
    <w:p>
      <w:pPr>
        <w:spacing w:before="120" w:line="22" w:lineRule="atLeast"/>
        <w:rPr>
          <w:rFonts w:hint="eastAsia" w:ascii="楷体" w:hAnsi="楷体" w:eastAsia="楷体" w:cs="楷体"/>
          <w:color w:val="auto"/>
          <w:sz w:val="24"/>
        </w:rPr>
      </w:pPr>
    </w:p>
    <w:p>
      <w:pPr>
        <w:spacing w:before="120" w:line="22" w:lineRule="atLeast"/>
        <w:ind w:left="960"/>
        <w:rPr>
          <w:rFonts w:hint="eastAsia" w:ascii="楷体" w:hAnsi="楷体" w:eastAsia="楷体" w:cs="楷体"/>
          <w:color w:val="auto"/>
          <w:sz w:val="24"/>
          <w:szCs w:val="24"/>
        </w:rPr>
      </w:pPr>
    </w:p>
    <w:p>
      <w:pPr>
        <w:spacing w:before="120" w:line="22" w:lineRule="atLeast"/>
        <w:ind w:left="960"/>
        <w:rPr>
          <w:rFonts w:hint="eastAsia" w:ascii="楷体" w:hAnsi="楷体" w:eastAsia="楷体" w:cs="楷体"/>
          <w:color w:val="auto"/>
          <w:sz w:val="24"/>
          <w:szCs w:val="24"/>
        </w:rPr>
      </w:pPr>
    </w:p>
    <w:p>
      <w:pPr>
        <w:spacing w:before="120" w:line="22" w:lineRule="atLeast"/>
        <w:ind w:left="960"/>
        <w:rPr>
          <w:rFonts w:hint="eastAsia" w:ascii="楷体" w:hAnsi="楷体" w:eastAsia="楷体" w:cs="楷体"/>
          <w:color w:val="auto"/>
          <w:sz w:val="24"/>
          <w:szCs w:val="24"/>
        </w:rPr>
      </w:pPr>
    </w:p>
    <w:p>
      <w:pPr>
        <w:spacing w:before="120" w:line="22" w:lineRule="atLeast"/>
        <w:ind w:left="960"/>
        <w:rPr>
          <w:rFonts w:hint="eastAsia" w:ascii="楷体" w:hAnsi="楷体" w:eastAsia="楷体" w:cs="楷体"/>
          <w:color w:val="auto"/>
          <w:sz w:val="24"/>
          <w:szCs w:val="24"/>
        </w:rPr>
      </w:pPr>
    </w:p>
    <w:p>
      <w:pPr>
        <w:spacing w:before="120" w:line="22" w:lineRule="atLeast"/>
        <w:ind w:left="960"/>
        <w:rPr>
          <w:rFonts w:hint="eastAsia" w:ascii="楷体" w:hAnsi="楷体" w:eastAsia="楷体" w:cs="楷体"/>
          <w:color w:val="auto"/>
          <w:sz w:val="24"/>
          <w:szCs w:val="24"/>
        </w:rPr>
      </w:pPr>
    </w:p>
    <w:p>
      <w:pPr>
        <w:keepNext w:val="0"/>
        <w:keepLines w:val="0"/>
        <w:pageBreakBefore w:val="0"/>
        <w:numPr>
          <w:ilvl w:val="0"/>
          <w:numId w:val="0"/>
        </w:numPr>
        <w:kinsoku/>
        <w:wordWrap/>
        <w:overflowPunct/>
        <w:topLinePunct w:val="0"/>
        <w:bidi w:val="0"/>
        <w:snapToGrid/>
        <w:spacing w:line="400" w:lineRule="exact"/>
        <w:ind w:left="2160" w:leftChars="400" w:hanging="1200" w:hangingChars="500"/>
        <w:textAlignment w:val="auto"/>
        <w:rPr>
          <w:rFonts w:hint="eastAsia" w:ascii="楷体" w:hAnsi="楷体" w:eastAsia="楷体" w:cs="楷体"/>
          <w:color w:val="auto"/>
          <w:sz w:val="24"/>
          <w:szCs w:val="24"/>
          <w:u w:val="single"/>
        </w:rPr>
      </w:pPr>
      <w:r>
        <w:rPr>
          <w:rFonts w:hint="eastAsia" w:ascii="楷体" w:hAnsi="楷体" w:eastAsia="楷体" w:cs="楷体"/>
          <w:color w:val="auto"/>
          <w:sz w:val="24"/>
          <w:szCs w:val="24"/>
        </w:rPr>
        <w:t>项目名称：</w:t>
      </w:r>
    </w:p>
    <w:p>
      <w:pPr>
        <w:spacing w:before="120" w:line="22" w:lineRule="atLeast"/>
        <w:ind w:left="960"/>
        <w:rPr>
          <w:rFonts w:hint="eastAsia" w:ascii="楷体" w:hAnsi="楷体" w:eastAsia="楷体" w:cs="楷体"/>
          <w:color w:val="auto"/>
          <w:sz w:val="24"/>
          <w:szCs w:val="24"/>
        </w:rPr>
      </w:pP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u w:val="single"/>
        </w:rPr>
        <w:t xml:space="preserve">                               </w:t>
      </w:r>
    </w:p>
    <w:p>
      <w:pPr>
        <w:rPr>
          <w:rFonts w:hint="eastAsia" w:ascii="楷体" w:hAnsi="楷体" w:eastAsia="楷体" w:cs="楷体"/>
          <w:color w:val="auto"/>
          <w:sz w:val="24"/>
          <w:szCs w:val="24"/>
        </w:rPr>
      </w:pPr>
    </w:p>
    <w:p>
      <w:pPr>
        <w:spacing w:before="120" w:line="22" w:lineRule="atLeast"/>
        <w:ind w:left="960"/>
        <w:rPr>
          <w:rFonts w:hint="eastAsia" w:ascii="楷体" w:hAnsi="楷体" w:eastAsia="楷体" w:cs="楷体"/>
          <w:color w:val="auto"/>
          <w:sz w:val="24"/>
          <w:szCs w:val="24"/>
          <w:u w:val="single"/>
        </w:rPr>
      </w:pPr>
      <w:r>
        <w:rPr>
          <w:rFonts w:hint="eastAsia" w:ascii="楷体" w:hAnsi="楷体" w:eastAsia="楷体" w:cs="楷体"/>
          <w:color w:val="auto"/>
          <w:sz w:val="24"/>
          <w:szCs w:val="24"/>
        </w:rPr>
        <w:t>甲方：</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u w:val="single"/>
        </w:rPr>
        <w:t xml:space="preserve">                         </w:t>
      </w:r>
    </w:p>
    <w:p>
      <w:pPr>
        <w:spacing w:before="120" w:line="22" w:lineRule="atLeast"/>
        <w:rPr>
          <w:rFonts w:hint="eastAsia" w:ascii="楷体" w:hAnsi="楷体" w:eastAsia="楷体" w:cs="楷体"/>
          <w:color w:val="auto"/>
          <w:sz w:val="24"/>
          <w:szCs w:val="24"/>
        </w:rPr>
      </w:pPr>
    </w:p>
    <w:p>
      <w:pPr>
        <w:spacing w:before="120" w:line="22" w:lineRule="atLeast"/>
        <w:ind w:left="960"/>
        <w:rPr>
          <w:rFonts w:hint="eastAsia" w:ascii="楷体" w:hAnsi="楷体" w:eastAsia="楷体" w:cs="楷体"/>
          <w:color w:val="auto"/>
          <w:sz w:val="24"/>
          <w:szCs w:val="24"/>
          <w:u w:val="single"/>
        </w:rPr>
      </w:pPr>
      <w:r>
        <w:rPr>
          <w:rFonts w:hint="eastAsia" w:ascii="楷体" w:hAnsi="楷体" w:eastAsia="楷体" w:cs="楷体"/>
          <w:color w:val="auto"/>
          <w:sz w:val="24"/>
          <w:szCs w:val="24"/>
        </w:rPr>
        <w:t>乙方：</w:t>
      </w:r>
      <w:r>
        <w:rPr>
          <w:rFonts w:hint="eastAsia" w:ascii="楷体" w:hAnsi="楷体" w:eastAsia="楷体" w:cs="楷体"/>
          <w:color w:val="auto"/>
          <w:sz w:val="24"/>
          <w:szCs w:val="24"/>
          <w:u w:val="none"/>
        </w:rPr>
        <w:t xml:space="preserve"> </w:t>
      </w:r>
      <w:r>
        <w:rPr>
          <w:rFonts w:hint="eastAsia" w:ascii="楷体" w:hAnsi="楷体" w:eastAsia="楷体" w:cs="楷体"/>
          <w:color w:val="auto"/>
          <w:sz w:val="24"/>
          <w:szCs w:val="24"/>
          <w:u w:val="none"/>
          <w:lang w:val="en-US" w:eastAsia="zh-CN"/>
        </w:rPr>
        <w:t xml:space="preserve">     </w:t>
      </w:r>
      <w:r>
        <w:rPr>
          <w:rFonts w:hint="eastAsia" w:ascii="楷体" w:hAnsi="楷体" w:eastAsia="楷体" w:cs="楷体"/>
          <w:color w:val="auto"/>
          <w:sz w:val="24"/>
          <w:szCs w:val="24"/>
          <w:u w:val="none"/>
        </w:rPr>
        <w:t xml:space="preserve">  </w:t>
      </w:r>
      <w:r>
        <w:rPr>
          <w:rFonts w:hint="eastAsia" w:ascii="楷体" w:hAnsi="楷体" w:eastAsia="楷体" w:cs="楷体"/>
          <w:color w:val="auto"/>
          <w:sz w:val="24"/>
          <w:szCs w:val="24"/>
          <w:u w:val="none"/>
          <w:lang w:val="en-US" w:eastAsia="zh-CN"/>
        </w:rPr>
        <w:t xml:space="preserve">                   </w:t>
      </w:r>
      <w:r>
        <w:rPr>
          <w:rFonts w:hint="eastAsia" w:ascii="楷体" w:hAnsi="楷体" w:eastAsia="楷体" w:cs="楷体"/>
          <w:color w:val="auto"/>
          <w:sz w:val="24"/>
          <w:szCs w:val="24"/>
          <w:u w:val="none"/>
        </w:rPr>
        <w:t xml:space="preserve">    </w:t>
      </w:r>
      <w:r>
        <w:rPr>
          <w:rFonts w:hint="eastAsia" w:ascii="楷体" w:hAnsi="楷体" w:eastAsia="楷体" w:cs="楷体"/>
          <w:color w:val="auto"/>
          <w:sz w:val="24"/>
          <w:szCs w:val="24"/>
          <w:u w:val="single"/>
        </w:rPr>
        <w:t xml:space="preserve">                              </w:t>
      </w:r>
    </w:p>
    <w:p>
      <w:pPr>
        <w:spacing w:before="120" w:line="22" w:lineRule="atLeast"/>
        <w:rPr>
          <w:rFonts w:hint="eastAsia" w:ascii="楷体" w:hAnsi="楷体" w:eastAsia="楷体" w:cs="楷体"/>
          <w:color w:val="auto"/>
          <w:sz w:val="24"/>
          <w:szCs w:val="24"/>
        </w:rPr>
      </w:pPr>
    </w:p>
    <w:p>
      <w:pPr>
        <w:spacing w:before="120" w:line="22" w:lineRule="atLeast"/>
        <w:ind w:firstLine="960" w:firstLineChars="400"/>
        <w:rPr>
          <w:rFonts w:hint="eastAsia" w:ascii="楷体" w:hAnsi="楷体" w:eastAsia="楷体" w:cs="楷体"/>
          <w:color w:val="auto"/>
          <w:sz w:val="24"/>
          <w:szCs w:val="24"/>
          <w:u w:val="single"/>
        </w:rPr>
      </w:pPr>
      <w:r>
        <w:rPr>
          <w:rFonts w:hint="eastAsia" w:ascii="楷体" w:hAnsi="楷体" w:eastAsia="楷体" w:cs="楷体"/>
          <w:color w:val="auto"/>
          <w:sz w:val="24"/>
          <w:szCs w:val="24"/>
        </w:rPr>
        <w:t>签订地：</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u w:val="single"/>
        </w:rPr>
        <w:t xml:space="preserve">      </w:t>
      </w:r>
    </w:p>
    <w:p>
      <w:pPr>
        <w:spacing w:before="120" w:line="22" w:lineRule="atLeast"/>
        <w:rPr>
          <w:rFonts w:hint="eastAsia" w:ascii="楷体" w:hAnsi="楷体" w:eastAsia="楷体" w:cs="楷体"/>
          <w:color w:val="auto"/>
          <w:sz w:val="24"/>
          <w:szCs w:val="24"/>
        </w:rPr>
      </w:pPr>
    </w:p>
    <w:p>
      <w:pPr>
        <w:spacing w:before="120" w:line="22" w:lineRule="atLeast"/>
        <w:ind w:firstLine="960" w:firstLineChars="400"/>
        <w:rPr>
          <w:rFonts w:hint="eastAsia" w:ascii="楷体" w:hAnsi="楷体" w:eastAsia="楷体" w:cs="楷体"/>
          <w:color w:val="0C0C0C" w:themeColor="text1" w:themeTint="F2"/>
          <w:sz w:val="24"/>
          <w:szCs w:val="24"/>
          <w:u w:val="single"/>
        </w:rPr>
      </w:pPr>
      <w:r>
        <w:rPr>
          <w:rFonts w:hint="eastAsia" w:ascii="楷体" w:hAnsi="楷体" w:eastAsia="楷体" w:cs="楷体"/>
          <w:color w:val="auto"/>
          <w:sz w:val="24"/>
          <w:szCs w:val="24"/>
        </w:rPr>
        <w:t>签订日期：</w:t>
      </w:r>
      <w:r>
        <w:rPr>
          <w:rFonts w:hint="eastAsia" w:ascii="楷体" w:hAnsi="楷体" w:eastAsia="楷体" w:cs="楷体"/>
          <w:color w:val="0C0C0C" w:themeColor="text1" w:themeTint="F2"/>
          <w:sz w:val="24"/>
          <w:szCs w:val="24"/>
          <w:u w:val="single"/>
        </w:rPr>
        <w:t xml:space="preserve"> </w:t>
      </w:r>
      <w:r>
        <w:rPr>
          <w:rFonts w:hint="eastAsia" w:ascii="楷体" w:hAnsi="楷体" w:eastAsia="楷体" w:cs="楷体"/>
          <w:color w:val="0C0C0C" w:themeColor="text1" w:themeTint="F2"/>
          <w:sz w:val="24"/>
          <w:szCs w:val="24"/>
          <w:u w:val="single"/>
          <w:lang w:val="en-US" w:eastAsia="zh-CN"/>
        </w:rPr>
        <w:t xml:space="preserve">   </w:t>
      </w:r>
      <w:r>
        <w:rPr>
          <w:rFonts w:hint="eastAsia" w:ascii="楷体" w:hAnsi="楷体" w:eastAsia="楷体" w:cs="楷体"/>
          <w:color w:val="0C0C0C" w:themeColor="text1" w:themeTint="F2"/>
          <w:sz w:val="24"/>
          <w:szCs w:val="24"/>
          <w:u w:val="single"/>
        </w:rPr>
        <w:t xml:space="preserve"> </w:t>
      </w:r>
      <w:r>
        <w:rPr>
          <w:rFonts w:hint="eastAsia" w:ascii="楷体" w:hAnsi="楷体" w:eastAsia="楷体" w:cs="楷体"/>
          <w:color w:val="0C0C0C" w:themeColor="text1" w:themeTint="F2"/>
          <w:sz w:val="24"/>
          <w:szCs w:val="24"/>
        </w:rPr>
        <w:t>年</w:t>
      </w:r>
      <w:r>
        <w:rPr>
          <w:rFonts w:hint="eastAsia" w:ascii="楷体" w:hAnsi="楷体" w:eastAsia="楷体" w:cs="楷体"/>
          <w:color w:val="0C0C0C" w:themeColor="text1" w:themeTint="F2"/>
          <w:sz w:val="24"/>
          <w:szCs w:val="24"/>
          <w:u w:val="single"/>
        </w:rPr>
        <w:t xml:space="preserve"> </w:t>
      </w:r>
      <w:r>
        <w:rPr>
          <w:rFonts w:hint="eastAsia" w:ascii="楷体" w:hAnsi="楷体" w:eastAsia="楷体" w:cs="楷体"/>
          <w:color w:val="0C0C0C" w:themeColor="text1" w:themeTint="F2"/>
          <w:sz w:val="24"/>
          <w:szCs w:val="24"/>
          <w:u w:val="single"/>
          <w:lang w:val="en-US" w:eastAsia="zh-CN"/>
        </w:rPr>
        <w:t xml:space="preserve">   </w:t>
      </w:r>
      <w:r>
        <w:rPr>
          <w:rFonts w:hint="eastAsia" w:ascii="楷体" w:hAnsi="楷体" w:eastAsia="楷体" w:cs="楷体"/>
          <w:color w:val="0C0C0C" w:themeColor="text1" w:themeTint="F2"/>
          <w:sz w:val="24"/>
          <w:szCs w:val="24"/>
        </w:rPr>
        <w:t>月</w:t>
      </w:r>
      <w:r>
        <w:rPr>
          <w:rFonts w:hint="eastAsia" w:ascii="楷体" w:hAnsi="楷体" w:eastAsia="楷体" w:cs="楷体"/>
          <w:color w:val="0C0C0C" w:themeColor="text1" w:themeTint="F2"/>
          <w:sz w:val="24"/>
          <w:szCs w:val="24"/>
          <w:u w:val="single"/>
        </w:rPr>
        <w:t xml:space="preserve"> </w:t>
      </w:r>
      <w:r>
        <w:rPr>
          <w:rFonts w:hint="eastAsia" w:ascii="楷体" w:hAnsi="楷体" w:eastAsia="楷体" w:cs="楷体"/>
          <w:color w:val="0C0C0C" w:themeColor="text1" w:themeTint="F2"/>
          <w:sz w:val="24"/>
          <w:szCs w:val="24"/>
          <w:u w:val="single"/>
          <w:lang w:val="en-US" w:eastAsia="zh-CN"/>
        </w:rPr>
        <w:t xml:space="preserve">   </w:t>
      </w:r>
      <w:r>
        <w:rPr>
          <w:rFonts w:hint="eastAsia" w:ascii="楷体" w:hAnsi="楷体" w:eastAsia="楷体" w:cs="楷体"/>
          <w:color w:val="0C0C0C" w:themeColor="text1" w:themeTint="F2"/>
          <w:sz w:val="24"/>
          <w:szCs w:val="24"/>
          <w:u w:val="single"/>
        </w:rPr>
        <w:t xml:space="preserve"> </w:t>
      </w:r>
      <w:r>
        <w:rPr>
          <w:rFonts w:hint="eastAsia" w:ascii="楷体" w:hAnsi="楷体" w:eastAsia="楷体" w:cs="楷体"/>
          <w:color w:val="0C0C0C" w:themeColor="text1" w:themeTint="F2"/>
          <w:sz w:val="24"/>
          <w:szCs w:val="24"/>
        </w:rPr>
        <w:t>日</w:t>
      </w:r>
    </w:p>
    <w:p>
      <w:pPr>
        <w:autoSpaceDE w:val="0"/>
        <w:autoSpaceDN w:val="0"/>
        <w:adjustRightInd w:val="0"/>
        <w:spacing w:line="600" w:lineRule="exact"/>
        <w:ind w:firstLine="640"/>
        <w:jc w:val="center"/>
        <w:rPr>
          <w:rFonts w:hint="eastAsia" w:ascii="楷体" w:hAnsi="楷体" w:eastAsia="楷体" w:cs="楷体"/>
          <w:color w:val="0C0C0C" w:themeColor="text1" w:themeTint="F2"/>
          <w:sz w:val="24"/>
          <w:szCs w:val="24"/>
        </w:rPr>
        <w:sectPr>
          <w:headerReference r:id="rId4" w:type="default"/>
          <w:footerReference r:id="rId5" w:type="default"/>
          <w:pgSz w:w="11907" w:h="16840"/>
          <w:pgMar w:top="1474" w:right="1814" w:bottom="1474" w:left="1814" w:header="851" w:footer="851" w:gutter="0"/>
          <w:pgNumType w:fmt="decimal"/>
          <w:cols w:space="720" w:num="1"/>
          <w:docGrid w:linePitch="462" w:charSpace="0"/>
        </w:sectPr>
      </w:pPr>
    </w:p>
    <w:p>
      <w:pPr>
        <w:keepNext w:val="0"/>
        <w:keepLines w:val="0"/>
        <w:pageBreakBefore w:val="0"/>
        <w:numPr>
          <w:ilvl w:val="0"/>
          <w:numId w:val="0"/>
        </w:numPr>
        <w:kinsoku/>
        <w:wordWrap/>
        <w:overflowPunct/>
        <w:topLinePunct w:val="0"/>
        <w:bidi w:val="0"/>
        <w:snapToGrid/>
        <w:spacing w:line="400" w:lineRule="exact"/>
        <w:ind w:firstLine="720" w:firstLineChars="300"/>
        <w:textAlignment w:val="auto"/>
        <w:rPr>
          <w:rFonts w:hint="eastAsia" w:ascii="楷体" w:hAnsi="楷体" w:eastAsia="楷体" w:cs="楷体"/>
          <w:color w:val="auto"/>
          <w:sz w:val="24"/>
          <w:szCs w:val="24"/>
        </w:rPr>
      </w:pPr>
      <w:r>
        <w:rPr>
          <w:rFonts w:hint="eastAsia" w:ascii="楷体" w:hAnsi="楷体" w:eastAsia="楷体" w:cs="楷体"/>
          <w:color w:val="0C0C0C" w:themeColor="text1" w:themeTint="F2"/>
          <w:sz w:val="24"/>
          <w:szCs w:val="24"/>
          <w:u w:val="single"/>
          <w:lang w:val="zh-CN"/>
        </w:rPr>
        <w:t xml:space="preserve"> </w:t>
      </w:r>
      <w:r>
        <w:rPr>
          <w:rFonts w:hint="eastAsia" w:ascii="楷体" w:hAnsi="楷体" w:eastAsia="楷体" w:cs="楷体"/>
          <w:color w:val="0C0C0C" w:themeColor="text1" w:themeTint="F2"/>
          <w:sz w:val="24"/>
          <w:szCs w:val="24"/>
          <w:u w:val="single"/>
          <w:lang w:val="en-US" w:eastAsia="zh-CN"/>
        </w:rPr>
        <w:t xml:space="preserve">    </w:t>
      </w:r>
      <w:r>
        <w:rPr>
          <w:rFonts w:hint="eastAsia" w:ascii="楷体" w:hAnsi="楷体" w:eastAsia="楷体" w:cs="楷体"/>
          <w:color w:val="0C0C0C" w:themeColor="text1" w:themeTint="F2"/>
          <w:sz w:val="24"/>
          <w:szCs w:val="24"/>
          <w:u w:val="single"/>
          <w:lang w:val="zh-CN"/>
        </w:rPr>
        <w:t xml:space="preserve"> </w:t>
      </w:r>
      <w:r>
        <w:rPr>
          <w:rFonts w:hint="eastAsia" w:ascii="楷体" w:hAnsi="楷体" w:eastAsia="楷体" w:cs="楷体"/>
          <w:color w:val="0C0C0C" w:themeColor="text1" w:themeTint="F2"/>
          <w:sz w:val="24"/>
          <w:szCs w:val="24"/>
          <w:lang w:val="zh-CN"/>
        </w:rPr>
        <w:t>年</w:t>
      </w:r>
      <w:r>
        <w:rPr>
          <w:rFonts w:hint="eastAsia" w:ascii="楷体" w:hAnsi="楷体" w:eastAsia="楷体" w:cs="楷体"/>
          <w:color w:val="0C0C0C" w:themeColor="text1" w:themeTint="F2"/>
          <w:sz w:val="24"/>
          <w:szCs w:val="24"/>
          <w:u w:val="single"/>
          <w:lang w:val="zh-CN"/>
        </w:rPr>
        <w:t xml:space="preserve"> </w:t>
      </w:r>
      <w:r>
        <w:rPr>
          <w:rFonts w:hint="eastAsia" w:ascii="楷体" w:hAnsi="楷体" w:eastAsia="楷体" w:cs="楷体"/>
          <w:color w:val="0C0C0C" w:themeColor="text1" w:themeTint="F2"/>
          <w:sz w:val="24"/>
          <w:szCs w:val="24"/>
          <w:u w:val="single"/>
          <w:lang w:val="en-US" w:eastAsia="zh-CN"/>
        </w:rPr>
        <w:t xml:space="preserve">  </w:t>
      </w:r>
      <w:r>
        <w:rPr>
          <w:rFonts w:hint="eastAsia" w:ascii="楷体" w:hAnsi="楷体" w:eastAsia="楷体" w:cs="楷体"/>
          <w:color w:val="0C0C0C" w:themeColor="text1" w:themeTint="F2"/>
          <w:sz w:val="24"/>
          <w:szCs w:val="24"/>
          <w:u w:val="single"/>
          <w:lang w:val="zh-CN"/>
        </w:rPr>
        <w:t xml:space="preserve"> </w:t>
      </w:r>
      <w:r>
        <w:rPr>
          <w:rFonts w:hint="eastAsia" w:ascii="楷体" w:hAnsi="楷体" w:eastAsia="楷体" w:cs="楷体"/>
          <w:color w:val="0C0C0C" w:themeColor="text1" w:themeTint="F2"/>
          <w:sz w:val="24"/>
          <w:szCs w:val="24"/>
          <w:lang w:val="zh-CN"/>
        </w:rPr>
        <w:t>月</w:t>
      </w:r>
      <w:r>
        <w:rPr>
          <w:rFonts w:hint="eastAsia" w:ascii="楷体" w:hAnsi="楷体" w:eastAsia="楷体" w:cs="楷体"/>
          <w:color w:val="0C0C0C" w:themeColor="text1" w:themeTint="F2"/>
          <w:sz w:val="24"/>
          <w:szCs w:val="24"/>
          <w:u w:val="single"/>
          <w:lang w:val="zh-CN"/>
        </w:rPr>
        <w:t xml:space="preserve"> </w:t>
      </w:r>
      <w:r>
        <w:rPr>
          <w:rFonts w:hint="eastAsia" w:ascii="楷体" w:hAnsi="楷体" w:eastAsia="楷体" w:cs="楷体"/>
          <w:color w:val="0C0C0C" w:themeColor="text1" w:themeTint="F2"/>
          <w:sz w:val="24"/>
          <w:szCs w:val="24"/>
          <w:u w:val="single"/>
          <w:lang w:val="en-US" w:eastAsia="zh-CN"/>
        </w:rPr>
        <w:t xml:space="preserve">    </w:t>
      </w:r>
      <w:r>
        <w:rPr>
          <w:rFonts w:hint="eastAsia" w:ascii="楷体" w:hAnsi="楷体" w:eastAsia="楷体" w:cs="楷体"/>
          <w:color w:val="0C0C0C" w:themeColor="text1" w:themeTint="F2"/>
          <w:sz w:val="24"/>
          <w:szCs w:val="24"/>
          <w:lang w:val="zh-CN"/>
        </w:rPr>
        <w:t>日</w:t>
      </w:r>
      <w:r>
        <w:rPr>
          <w:rFonts w:hint="eastAsia" w:ascii="楷体" w:hAnsi="楷体" w:eastAsia="楷体" w:cs="楷体"/>
          <w:color w:val="auto"/>
          <w:sz w:val="24"/>
          <w:szCs w:val="24"/>
          <w:u w:val="single"/>
          <w:lang w:val="en-US" w:eastAsia="zh-CN"/>
        </w:rPr>
        <w:t xml:space="preserve">， 哈巴河县农业农村局 </w:t>
      </w:r>
      <w:r>
        <w:rPr>
          <w:rFonts w:hint="eastAsia" w:ascii="楷体" w:hAnsi="楷体" w:eastAsia="楷体" w:cs="楷体"/>
          <w:color w:val="auto"/>
          <w:sz w:val="24"/>
          <w:szCs w:val="24"/>
        </w:rPr>
        <w:t xml:space="preserve">以 </w:t>
      </w:r>
      <w:r>
        <w:rPr>
          <w:rFonts w:hint="eastAsia" w:ascii="楷体" w:hAnsi="楷体" w:eastAsia="楷体" w:cs="楷体"/>
          <w:color w:val="auto"/>
          <w:sz w:val="24"/>
          <w:szCs w:val="24"/>
          <w:u w:val="single"/>
          <w:lang w:val="en-US" w:eastAsia="zh-CN"/>
        </w:rPr>
        <w:t xml:space="preserve">竞争性磋商方式 </w:t>
      </w:r>
      <w:r>
        <w:rPr>
          <w:rFonts w:hint="eastAsia" w:ascii="楷体" w:hAnsi="楷体" w:eastAsia="楷体" w:cs="楷体"/>
          <w:color w:val="auto"/>
          <w:sz w:val="24"/>
          <w:szCs w:val="24"/>
        </w:rPr>
        <w:t xml:space="preserve"> 对  </w:t>
      </w:r>
      <w:r>
        <w:rPr>
          <w:rFonts w:hint="eastAsia" w:ascii="楷体" w:hAnsi="楷体" w:eastAsia="楷体" w:cs="楷体"/>
          <w:color w:val="auto"/>
          <w:sz w:val="24"/>
          <w:szCs w:val="24"/>
          <w:u w:val="single"/>
          <w:lang w:val="en-US" w:eastAsia="zh-CN"/>
        </w:rPr>
        <w:t>哈巴河县农村改革与试验区建设申报</w:t>
      </w:r>
      <w:r>
        <w:rPr>
          <w:rFonts w:hint="eastAsia" w:ascii="楷体" w:hAnsi="楷体" w:eastAsia="楷体" w:cs="楷体"/>
          <w:color w:val="auto"/>
          <w:sz w:val="24"/>
          <w:szCs w:val="24"/>
        </w:rPr>
        <w:t>进行了采购。经</w:t>
      </w:r>
      <w:r>
        <w:rPr>
          <w:rFonts w:hint="eastAsia" w:ascii="楷体" w:hAnsi="楷体" w:eastAsia="楷体" w:cs="楷体"/>
          <w:color w:val="auto"/>
          <w:sz w:val="24"/>
          <w:szCs w:val="24"/>
          <w:u w:val="single"/>
          <w:lang w:val="en-US" w:eastAsia="zh-CN"/>
        </w:rPr>
        <w:t>磋商小组成员综合</w:t>
      </w:r>
      <w:r>
        <w:rPr>
          <w:rFonts w:hint="eastAsia" w:ascii="楷体" w:hAnsi="楷体" w:eastAsia="楷体" w:cs="楷体"/>
          <w:color w:val="auto"/>
          <w:sz w:val="24"/>
          <w:szCs w:val="24"/>
        </w:rPr>
        <w:t>评定，</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rPr>
        <w:t>为该项目中标</w:t>
      </w:r>
      <w:r>
        <w:rPr>
          <w:rFonts w:hint="eastAsia" w:ascii="楷体" w:hAnsi="楷体" w:eastAsia="楷体" w:cs="楷体"/>
          <w:color w:val="auto"/>
          <w:sz w:val="24"/>
          <w:szCs w:val="24"/>
          <w:lang w:val="en-US" w:eastAsia="zh-CN"/>
        </w:rPr>
        <w:t>投标单位</w:t>
      </w:r>
      <w:r>
        <w:rPr>
          <w:rFonts w:hint="eastAsia" w:ascii="楷体" w:hAnsi="楷体" w:eastAsia="楷体" w:cs="楷体"/>
          <w:color w:val="auto"/>
          <w:sz w:val="24"/>
          <w:szCs w:val="24"/>
        </w:rPr>
        <w:t>。现于中标通知书发出之日起三十日内，按照采购文件确定的事项签订本合同。</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val="zh-CN"/>
        </w:rPr>
        <w:t>根据《中华人民共和国合同法》、《中华人民共和国政府采购法》等相关法律法规之规定，按照平等、自愿、公平和诚实信用的原则，经</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 xml:space="preserve">哈巴河县农业农村局  </w:t>
      </w:r>
      <w:r>
        <w:rPr>
          <w:rFonts w:hint="eastAsia" w:ascii="楷体" w:hAnsi="楷体" w:eastAsia="楷体" w:cs="楷体"/>
          <w:color w:val="auto"/>
          <w:sz w:val="24"/>
          <w:szCs w:val="24"/>
          <w:lang w:val="zh-CN"/>
        </w:rPr>
        <w:t>(以下简称：甲方)和</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lang w:val="zh-CN"/>
        </w:rPr>
        <w:t>(以下简称：乙方)协商一致，约定以下合同</w:t>
      </w:r>
      <w:r>
        <w:rPr>
          <w:rFonts w:hint="eastAsia" w:ascii="楷体" w:hAnsi="楷体" w:eastAsia="楷体" w:cs="楷体"/>
          <w:color w:val="auto"/>
          <w:sz w:val="24"/>
          <w:szCs w:val="24"/>
        </w:rPr>
        <w:t>条款，以兹共同遵守、全面履行。</w:t>
      </w:r>
    </w:p>
    <w:p>
      <w:pPr>
        <w:spacing w:line="560" w:lineRule="exact"/>
        <w:ind w:firstLine="482" w:firstLineChars="200"/>
        <w:outlineLvl w:val="0"/>
        <w:rPr>
          <w:rFonts w:hint="eastAsia" w:ascii="楷体" w:hAnsi="楷体" w:eastAsia="楷体" w:cs="楷体"/>
          <w:color w:val="auto"/>
          <w:sz w:val="24"/>
          <w:szCs w:val="24"/>
        </w:rPr>
      </w:pPr>
      <w:bookmarkStart w:id="3" w:name="_Toc28855"/>
      <w:bookmarkStart w:id="4" w:name="_Toc22967"/>
      <w:bookmarkStart w:id="5" w:name="_Toc15367"/>
      <w:bookmarkStart w:id="6" w:name="_Toc20421"/>
      <w:bookmarkStart w:id="7" w:name="_Toc19273"/>
      <w:r>
        <w:rPr>
          <w:rFonts w:hint="eastAsia" w:ascii="楷体" w:hAnsi="楷体" w:eastAsia="楷体" w:cs="楷体"/>
          <w:b/>
          <w:color w:val="auto"/>
          <w:sz w:val="24"/>
          <w:szCs w:val="24"/>
        </w:rPr>
        <w:t>1.1 合同组成部分</w:t>
      </w:r>
      <w:bookmarkEnd w:id="3"/>
      <w:bookmarkEnd w:id="4"/>
      <w:bookmarkEnd w:id="5"/>
      <w:bookmarkEnd w:id="6"/>
      <w:bookmarkEnd w:id="7"/>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1.1.1 本合同及其补充合同、变更协议；</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1.1.2 中标通知书；</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1.1.3 投标文件（含澄清或者说明文件）；</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1.1.4 招标文件（含澄清或者修改文件）；</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1.1.5 其他相关采购文件。</w:t>
      </w:r>
    </w:p>
    <w:p>
      <w:pPr>
        <w:spacing w:line="560" w:lineRule="exact"/>
        <w:ind w:firstLine="482" w:firstLineChars="200"/>
        <w:outlineLvl w:val="0"/>
        <w:rPr>
          <w:rFonts w:hint="eastAsia" w:ascii="楷体" w:hAnsi="楷体" w:eastAsia="楷体" w:cs="楷体"/>
          <w:b/>
          <w:color w:val="auto"/>
          <w:sz w:val="24"/>
          <w:szCs w:val="24"/>
        </w:rPr>
      </w:pPr>
      <w:bookmarkStart w:id="8" w:name="_Toc2918"/>
      <w:bookmarkStart w:id="9" w:name="_Toc6311"/>
      <w:bookmarkStart w:id="10" w:name="_Toc22185"/>
      <w:bookmarkStart w:id="11" w:name="_Toc18585"/>
      <w:bookmarkStart w:id="12" w:name="_Toc6773"/>
      <w:r>
        <w:rPr>
          <w:rFonts w:hint="eastAsia" w:ascii="楷体" w:hAnsi="楷体" w:eastAsia="楷体" w:cs="楷体"/>
          <w:b/>
          <w:color w:val="auto"/>
          <w:sz w:val="24"/>
          <w:szCs w:val="24"/>
        </w:rPr>
        <w:t>1.2 标的</w:t>
      </w:r>
      <w:bookmarkEnd w:id="8"/>
      <w:bookmarkEnd w:id="9"/>
      <w:bookmarkEnd w:id="10"/>
      <w:bookmarkEnd w:id="11"/>
      <w:bookmarkEnd w:id="12"/>
    </w:p>
    <w:p>
      <w:pPr>
        <w:keepNext w:val="0"/>
        <w:keepLines w:val="0"/>
        <w:pageBreakBefore w:val="0"/>
        <w:numPr>
          <w:ilvl w:val="0"/>
          <w:numId w:val="0"/>
        </w:numPr>
        <w:kinsoku/>
        <w:wordWrap/>
        <w:overflowPunct/>
        <w:topLinePunct w:val="0"/>
        <w:bidi w:val="0"/>
        <w:snapToGrid/>
        <w:spacing w:line="400" w:lineRule="exact"/>
        <w:ind w:left="240" w:leftChars="100" w:firstLine="240" w:firstLineChars="100"/>
        <w:textAlignment w:val="auto"/>
        <w:rPr>
          <w:rFonts w:hint="eastAsia" w:ascii="楷体" w:hAnsi="楷体" w:eastAsia="楷体" w:cs="楷体"/>
          <w:color w:val="auto"/>
          <w:sz w:val="24"/>
          <w:szCs w:val="24"/>
          <w:u w:val="single"/>
        </w:rPr>
      </w:pPr>
      <w:r>
        <w:rPr>
          <w:rFonts w:hint="eastAsia" w:ascii="楷体" w:hAnsi="楷体" w:eastAsia="楷体" w:cs="楷体"/>
          <w:color w:val="auto"/>
          <w:sz w:val="24"/>
          <w:szCs w:val="24"/>
        </w:rPr>
        <w:t>1.2.1 标的名称：</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rPr>
        <w:t>；</w:t>
      </w:r>
    </w:p>
    <w:p>
      <w:pPr>
        <w:spacing w:line="560" w:lineRule="exact"/>
        <w:ind w:firstLine="480" w:firstLineChars="200"/>
        <w:rPr>
          <w:rFonts w:hint="eastAsia" w:ascii="楷体" w:hAnsi="楷体" w:eastAsia="楷体" w:cs="楷体"/>
          <w:color w:val="auto"/>
          <w:sz w:val="24"/>
          <w:szCs w:val="24"/>
          <w:u w:val="single"/>
        </w:rPr>
      </w:pPr>
      <w:r>
        <w:rPr>
          <w:rFonts w:hint="eastAsia" w:ascii="楷体" w:hAnsi="楷体" w:eastAsia="楷体" w:cs="楷体"/>
          <w:color w:val="auto"/>
          <w:sz w:val="24"/>
          <w:szCs w:val="24"/>
        </w:rPr>
        <w:t>1.2.2 标的</w:t>
      </w:r>
      <w:r>
        <w:rPr>
          <w:rFonts w:hint="eastAsia" w:ascii="楷体" w:hAnsi="楷体" w:eastAsia="楷体" w:cs="楷体"/>
          <w:color w:val="auto"/>
          <w:sz w:val="24"/>
          <w:szCs w:val="24"/>
          <w:lang w:val="en-US" w:eastAsia="zh-CN"/>
        </w:rPr>
        <w:t>编号</w:t>
      </w:r>
      <w:r>
        <w:rPr>
          <w:rFonts w:hint="eastAsia" w:ascii="楷体" w:hAnsi="楷体" w:eastAsia="楷体" w:cs="楷体"/>
          <w:color w:val="auto"/>
          <w:sz w:val="24"/>
          <w:szCs w:val="24"/>
        </w:rPr>
        <w:t>：</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楷体" w:hAnsi="楷体" w:eastAsia="楷体" w:cs="楷体"/>
          <w:color w:val="auto"/>
          <w:sz w:val="24"/>
          <w:szCs w:val="24"/>
          <w:u w:val="single"/>
          <w:lang w:val="en-US" w:eastAsia="zh-CN"/>
        </w:rPr>
      </w:pPr>
      <w:r>
        <w:rPr>
          <w:rFonts w:hint="eastAsia" w:ascii="楷体" w:hAnsi="楷体" w:eastAsia="楷体" w:cs="楷体"/>
          <w:color w:val="auto"/>
          <w:sz w:val="24"/>
          <w:szCs w:val="24"/>
        </w:rPr>
        <w:t>1.2.3 标的</w:t>
      </w:r>
      <w:r>
        <w:rPr>
          <w:rFonts w:hint="eastAsia" w:ascii="楷体" w:hAnsi="楷体" w:eastAsia="楷体" w:cs="楷体"/>
          <w:color w:val="auto"/>
          <w:sz w:val="24"/>
          <w:szCs w:val="24"/>
          <w:lang w:val="en-US" w:eastAsia="zh-CN"/>
        </w:rPr>
        <w:t>内容</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 xml:space="preserve"> </w:t>
      </w:r>
    </w:p>
    <w:p>
      <w:pPr>
        <w:spacing w:line="560" w:lineRule="exact"/>
        <w:ind w:firstLine="482" w:firstLineChars="200"/>
        <w:outlineLvl w:val="0"/>
        <w:rPr>
          <w:rFonts w:hint="eastAsia" w:ascii="楷体" w:hAnsi="楷体" w:eastAsia="楷体" w:cs="楷体"/>
          <w:b/>
          <w:color w:val="auto"/>
          <w:sz w:val="24"/>
          <w:szCs w:val="24"/>
        </w:rPr>
      </w:pPr>
      <w:bookmarkStart w:id="13" w:name="_Toc13918"/>
      <w:bookmarkStart w:id="14" w:name="_Toc4929"/>
      <w:bookmarkStart w:id="15" w:name="_Toc21124"/>
      <w:bookmarkStart w:id="16" w:name="_Toc5635"/>
      <w:bookmarkStart w:id="17" w:name="_Toc1386"/>
      <w:r>
        <w:rPr>
          <w:rFonts w:hint="eastAsia" w:ascii="楷体" w:hAnsi="楷体" w:eastAsia="楷体" w:cs="楷体"/>
          <w:b/>
          <w:color w:val="auto"/>
          <w:sz w:val="24"/>
          <w:szCs w:val="24"/>
        </w:rPr>
        <w:t>1.3 价款</w:t>
      </w:r>
      <w:bookmarkEnd w:id="13"/>
      <w:bookmarkEnd w:id="14"/>
      <w:bookmarkEnd w:id="15"/>
      <w:bookmarkEnd w:id="16"/>
      <w:bookmarkEnd w:id="17"/>
    </w:p>
    <w:p>
      <w:pPr>
        <w:spacing w:line="560" w:lineRule="exact"/>
        <w:ind w:firstLine="480" w:firstLineChars="200"/>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本合同总价为</w:t>
      </w:r>
      <w:r>
        <w:rPr>
          <w:rFonts w:hint="eastAsia" w:ascii="楷体" w:hAnsi="楷体" w:eastAsia="楷体" w:cs="楷体"/>
          <w:color w:val="0C0C0C" w:themeColor="text1" w:themeTint="F2"/>
          <w:sz w:val="24"/>
          <w:szCs w:val="24"/>
        </w:rPr>
        <w:t>：￥</w:t>
      </w:r>
      <w:r>
        <w:rPr>
          <w:rFonts w:hint="eastAsia" w:ascii="楷体" w:hAnsi="楷体" w:eastAsia="楷体" w:cs="楷体"/>
          <w:color w:val="0C0C0C" w:themeColor="text1" w:themeTint="F2"/>
          <w:sz w:val="24"/>
          <w:szCs w:val="24"/>
          <w:u w:val="single"/>
          <w:lang w:val="en-US" w:eastAsia="zh-CN"/>
        </w:rPr>
        <w:t xml:space="preserve">           </w:t>
      </w:r>
      <w:r>
        <w:rPr>
          <w:rFonts w:hint="eastAsia" w:ascii="楷体" w:hAnsi="楷体" w:eastAsia="楷体" w:cs="楷体"/>
          <w:color w:val="0C0C0C" w:themeColor="text1" w:themeTint="F2"/>
          <w:sz w:val="24"/>
          <w:szCs w:val="24"/>
        </w:rPr>
        <w:t>元（大写：</w:t>
      </w:r>
      <w:r>
        <w:rPr>
          <w:rFonts w:hint="eastAsia" w:ascii="楷体" w:hAnsi="楷体" w:eastAsia="楷体" w:cs="楷体"/>
          <w:color w:val="0C0C0C" w:themeColor="text1" w:themeTint="F2"/>
          <w:sz w:val="24"/>
          <w:szCs w:val="24"/>
          <w:u w:val="single"/>
          <w:lang w:val="en-US" w:eastAsia="zh-CN"/>
        </w:rPr>
        <w:t xml:space="preserve">           </w:t>
      </w:r>
      <w:r>
        <w:rPr>
          <w:rFonts w:hint="eastAsia" w:ascii="楷体" w:hAnsi="楷体" w:eastAsia="楷体" w:cs="楷体"/>
          <w:color w:val="0C0C0C" w:themeColor="text1" w:themeTint="F2"/>
          <w:sz w:val="24"/>
          <w:szCs w:val="24"/>
        </w:rPr>
        <w:t>元人民币</w:t>
      </w:r>
      <w:r>
        <w:rPr>
          <w:rFonts w:hint="eastAsia" w:ascii="楷体" w:hAnsi="楷体" w:eastAsia="楷体" w:cs="楷体"/>
          <w:color w:val="0C0C0C" w:themeColor="text1" w:themeTint="F2"/>
          <w:sz w:val="24"/>
          <w:szCs w:val="24"/>
          <w:lang w:eastAsia="zh-CN"/>
        </w:rPr>
        <w:t>，含税，</w:t>
      </w:r>
      <w:r>
        <w:rPr>
          <w:rFonts w:hint="eastAsia" w:ascii="楷体" w:hAnsi="楷体" w:eastAsia="楷体" w:cs="楷体"/>
          <w:color w:val="0C0C0C" w:themeColor="text1" w:themeTint="F2"/>
          <w:sz w:val="24"/>
          <w:szCs w:val="24"/>
        </w:rPr>
        <w:t>报价包括项目实施所需的设备费、人工费、服务税费及其他一切费用）</w:t>
      </w:r>
      <w:r>
        <w:rPr>
          <w:rFonts w:hint="eastAsia" w:ascii="楷体" w:hAnsi="楷体" w:eastAsia="楷体" w:cs="楷体"/>
          <w:color w:val="0C0C0C" w:themeColor="text1" w:themeTint="F2"/>
          <w:sz w:val="24"/>
          <w:szCs w:val="24"/>
          <w:lang w:eastAsia="zh-CN"/>
        </w:rPr>
        <w:t>，</w:t>
      </w:r>
      <w:r>
        <w:rPr>
          <w:rFonts w:hint="eastAsia" w:ascii="楷体" w:hAnsi="楷体" w:eastAsia="楷体" w:cs="楷体"/>
          <w:color w:val="auto"/>
          <w:sz w:val="24"/>
          <w:szCs w:val="24"/>
          <w:lang w:eastAsia="zh-CN"/>
        </w:rPr>
        <w:t>乙方先开具符合约定的有效发票后，甲方在约定的期限内支付相应金额的款项。</w:t>
      </w:r>
    </w:p>
    <w:p>
      <w:pPr>
        <w:spacing w:line="560" w:lineRule="exact"/>
        <w:ind w:firstLine="482" w:firstLineChars="200"/>
        <w:outlineLvl w:val="0"/>
        <w:rPr>
          <w:rFonts w:hint="eastAsia" w:ascii="楷体" w:hAnsi="楷体" w:eastAsia="楷体" w:cs="楷体"/>
          <w:b/>
          <w:color w:val="auto"/>
          <w:sz w:val="24"/>
          <w:szCs w:val="24"/>
        </w:rPr>
      </w:pPr>
      <w:bookmarkStart w:id="18" w:name="_Toc26916"/>
      <w:bookmarkStart w:id="19" w:name="_Toc30158"/>
      <w:bookmarkStart w:id="20" w:name="_Toc3654"/>
      <w:bookmarkStart w:id="21" w:name="_Toc14993"/>
      <w:bookmarkStart w:id="22" w:name="_Toc30506"/>
      <w:r>
        <w:rPr>
          <w:rFonts w:hint="eastAsia" w:ascii="楷体" w:hAnsi="楷体" w:eastAsia="楷体" w:cs="楷体"/>
          <w:b/>
          <w:color w:val="auto"/>
          <w:sz w:val="24"/>
          <w:szCs w:val="24"/>
        </w:rPr>
        <w:t>1.4 付款方式和发票开具方式</w:t>
      </w:r>
      <w:bookmarkEnd w:id="18"/>
      <w:bookmarkEnd w:id="19"/>
      <w:bookmarkEnd w:id="20"/>
      <w:bookmarkEnd w:id="21"/>
      <w:bookmarkEnd w:id="22"/>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1.4.1付款方式：</w:t>
      </w:r>
      <w:r>
        <w:rPr>
          <w:rFonts w:hint="eastAsia" w:ascii="楷体" w:hAnsi="楷体" w:eastAsia="楷体" w:cs="楷体"/>
          <w:color w:val="0C0C0C" w:themeColor="text1" w:themeTint="F2"/>
          <w:sz w:val="24"/>
          <w:szCs w:val="24"/>
          <w:u w:val="single"/>
          <w:lang w:eastAsia="zh-CN"/>
        </w:rPr>
        <w:t>（</w:t>
      </w:r>
      <w:r>
        <w:rPr>
          <w:rFonts w:hint="eastAsia" w:ascii="楷体" w:hAnsi="楷体" w:eastAsia="楷体" w:cs="楷体"/>
          <w:color w:val="0C0C0C" w:themeColor="text1" w:themeTint="F2"/>
          <w:sz w:val="24"/>
          <w:szCs w:val="24"/>
          <w:u w:val="single"/>
          <w:lang w:val="en-US" w:eastAsia="zh-CN"/>
        </w:rPr>
        <w:t>试验区申报阶段付30%，试验区实施阶段付70%，如试验区未申报成功，甲方可支付申报阶段费用，双方另行协商进行工作内容调整）</w:t>
      </w:r>
      <w:r>
        <w:rPr>
          <w:rFonts w:hint="eastAsia" w:ascii="楷体" w:hAnsi="楷体" w:eastAsia="楷体" w:cs="楷体"/>
          <w:color w:val="auto"/>
          <w:sz w:val="24"/>
          <w:szCs w:val="24"/>
        </w:rPr>
        <w:t>1.4.2 发票开具方式：</w:t>
      </w:r>
      <w:r>
        <w:rPr>
          <w:rFonts w:hint="eastAsia" w:ascii="楷体" w:hAnsi="楷体" w:eastAsia="楷体" w:cs="楷体"/>
          <w:color w:val="auto"/>
          <w:sz w:val="24"/>
          <w:szCs w:val="24"/>
          <w:u w:val="single"/>
          <w:lang w:val="en-US" w:eastAsia="zh-CN"/>
        </w:rPr>
        <w:t>按甲方需要开具</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p>
    <w:p>
      <w:pPr>
        <w:spacing w:line="560" w:lineRule="exact"/>
        <w:ind w:firstLine="482" w:firstLineChars="200"/>
        <w:outlineLvl w:val="0"/>
        <w:rPr>
          <w:rFonts w:hint="eastAsia" w:ascii="楷体" w:hAnsi="楷体" w:eastAsia="楷体" w:cs="楷体"/>
          <w:b/>
          <w:color w:val="auto"/>
          <w:sz w:val="24"/>
          <w:szCs w:val="24"/>
        </w:rPr>
      </w:pPr>
      <w:bookmarkStart w:id="23" w:name="_Toc4760"/>
      <w:bookmarkStart w:id="24" w:name="_Toc3625"/>
      <w:bookmarkStart w:id="25" w:name="_Toc11108"/>
      <w:bookmarkStart w:id="26" w:name="_Toc31421"/>
      <w:bookmarkStart w:id="27" w:name="_Toc8772"/>
      <w:r>
        <w:rPr>
          <w:rFonts w:hint="eastAsia" w:ascii="楷体" w:hAnsi="楷体" w:eastAsia="楷体" w:cs="楷体"/>
          <w:b/>
          <w:color w:val="auto"/>
          <w:sz w:val="24"/>
          <w:szCs w:val="24"/>
        </w:rPr>
        <w:t>1.5 履行期限、地点和方式</w:t>
      </w:r>
      <w:bookmarkEnd w:id="23"/>
      <w:bookmarkEnd w:id="24"/>
      <w:bookmarkEnd w:id="25"/>
      <w:bookmarkEnd w:id="26"/>
      <w:bookmarkEnd w:id="27"/>
    </w:p>
    <w:p>
      <w:pPr>
        <w:spacing w:line="560" w:lineRule="exact"/>
        <w:ind w:firstLine="480" w:firstLineChars="200"/>
        <w:rPr>
          <w:rFonts w:hint="eastAsia" w:ascii="楷体" w:hAnsi="楷体" w:eastAsia="楷体" w:cs="楷体"/>
          <w:color w:val="auto"/>
          <w:sz w:val="24"/>
          <w:szCs w:val="24"/>
          <w:u w:val="single"/>
        </w:rPr>
      </w:pPr>
      <w:r>
        <w:rPr>
          <w:rFonts w:hint="eastAsia" w:ascii="楷体" w:hAnsi="楷体" w:eastAsia="楷体" w:cs="楷体"/>
          <w:color w:val="auto"/>
          <w:sz w:val="24"/>
          <w:szCs w:val="24"/>
        </w:rPr>
        <w:t>1.5.1 履行期限：</w:t>
      </w:r>
      <w:r>
        <w:rPr>
          <w:rFonts w:hint="eastAsia" w:ascii="楷体" w:hAnsi="楷体" w:eastAsia="楷体" w:cs="楷体"/>
          <w:color w:val="0C0C0C" w:themeColor="text1" w:themeTint="F2"/>
          <w:sz w:val="24"/>
          <w:szCs w:val="24"/>
          <w:u w:val="single"/>
        </w:rPr>
        <w:t>20</w:t>
      </w:r>
      <w:r>
        <w:rPr>
          <w:rFonts w:hint="eastAsia" w:ascii="楷体" w:hAnsi="楷体" w:eastAsia="楷体" w:cs="楷体"/>
          <w:color w:val="0C0C0C" w:themeColor="text1" w:themeTint="F2"/>
          <w:sz w:val="24"/>
          <w:szCs w:val="24"/>
          <w:u w:val="single"/>
          <w:lang w:val="en-US" w:eastAsia="zh-CN"/>
        </w:rPr>
        <w:t xml:space="preserve">   </w:t>
      </w:r>
      <w:r>
        <w:rPr>
          <w:rFonts w:hint="eastAsia" w:ascii="楷体" w:hAnsi="楷体" w:eastAsia="楷体" w:cs="楷体"/>
          <w:color w:val="0C0C0C" w:themeColor="text1" w:themeTint="F2"/>
          <w:sz w:val="24"/>
          <w:szCs w:val="24"/>
          <w:u w:val="single"/>
        </w:rPr>
        <w:t>年</w:t>
      </w:r>
      <w:r>
        <w:rPr>
          <w:rFonts w:hint="eastAsia" w:ascii="楷体" w:hAnsi="楷体" w:eastAsia="楷体" w:cs="楷体"/>
          <w:color w:val="0C0C0C" w:themeColor="text1" w:themeTint="F2"/>
          <w:sz w:val="24"/>
          <w:szCs w:val="24"/>
          <w:u w:val="single"/>
          <w:lang w:val="en-US" w:eastAsia="zh-CN"/>
        </w:rPr>
        <w:t xml:space="preserve">   </w:t>
      </w:r>
      <w:r>
        <w:rPr>
          <w:rFonts w:hint="eastAsia" w:ascii="楷体" w:hAnsi="楷体" w:eastAsia="楷体" w:cs="楷体"/>
          <w:color w:val="0C0C0C" w:themeColor="text1" w:themeTint="F2"/>
          <w:sz w:val="24"/>
          <w:szCs w:val="24"/>
          <w:u w:val="single"/>
        </w:rPr>
        <w:t>月</w:t>
      </w:r>
      <w:r>
        <w:rPr>
          <w:rFonts w:hint="eastAsia" w:ascii="楷体" w:hAnsi="楷体" w:eastAsia="楷体" w:cs="楷体"/>
          <w:color w:val="0C0C0C" w:themeColor="text1" w:themeTint="F2"/>
          <w:sz w:val="24"/>
          <w:szCs w:val="24"/>
          <w:u w:val="single"/>
          <w:lang w:val="en-US" w:eastAsia="zh-CN"/>
        </w:rPr>
        <w:t xml:space="preserve">  </w:t>
      </w:r>
      <w:r>
        <w:rPr>
          <w:rFonts w:hint="eastAsia" w:ascii="楷体" w:hAnsi="楷体" w:eastAsia="楷体" w:cs="楷体"/>
          <w:color w:val="0C0C0C" w:themeColor="text1" w:themeTint="F2"/>
          <w:sz w:val="24"/>
          <w:szCs w:val="24"/>
          <w:u w:val="single"/>
        </w:rPr>
        <w:t>日至20</w:t>
      </w:r>
      <w:r>
        <w:rPr>
          <w:rFonts w:hint="eastAsia" w:ascii="楷体" w:hAnsi="楷体" w:eastAsia="楷体" w:cs="楷体"/>
          <w:color w:val="0C0C0C" w:themeColor="text1" w:themeTint="F2"/>
          <w:sz w:val="24"/>
          <w:szCs w:val="24"/>
          <w:u w:val="single"/>
          <w:lang w:val="en-US" w:eastAsia="zh-CN"/>
        </w:rPr>
        <w:t xml:space="preserve">  </w:t>
      </w:r>
      <w:r>
        <w:rPr>
          <w:rFonts w:hint="eastAsia" w:ascii="楷体" w:hAnsi="楷体" w:eastAsia="楷体" w:cs="楷体"/>
          <w:color w:val="0C0C0C" w:themeColor="text1" w:themeTint="F2"/>
          <w:sz w:val="24"/>
          <w:szCs w:val="24"/>
          <w:u w:val="single"/>
        </w:rPr>
        <w:t>年</w:t>
      </w:r>
      <w:r>
        <w:rPr>
          <w:rFonts w:hint="eastAsia" w:ascii="楷体" w:hAnsi="楷体" w:eastAsia="楷体" w:cs="楷体"/>
          <w:color w:val="0C0C0C" w:themeColor="text1" w:themeTint="F2"/>
          <w:sz w:val="24"/>
          <w:szCs w:val="24"/>
          <w:u w:val="single"/>
          <w:lang w:val="en-US" w:eastAsia="zh-CN"/>
        </w:rPr>
        <w:t xml:space="preserve">  </w:t>
      </w:r>
      <w:r>
        <w:rPr>
          <w:rFonts w:hint="eastAsia" w:ascii="楷体" w:hAnsi="楷体" w:eastAsia="楷体" w:cs="楷体"/>
          <w:color w:val="0C0C0C" w:themeColor="text1" w:themeTint="F2"/>
          <w:sz w:val="24"/>
          <w:szCs w:val="24"/>
          <w:u w:val="single"/>
        </w:rPr>
        <w:t>月</w:t>
      </w:r>
      <w:r>
        <w:rPr>
          <w:rFonts w:hint="eastAsia" w:ascii="楷体" w:hAnsi="楷体" w:eastAsia="楷体" w:cs="楷体"/>
          <w:color w:val="0C0C0C" w:themeColor="text1" w:themeTint="F2"/>
          <w:sz w:val="24"/>
          <w:szCs w:val="24"/>
          <w:u w:val="single"/>
          <w:lang w:val="en-US" w:eastAsia="zh-CN"/>
        </w:rPr>
        <w:t xml:space="preserve">   </w:t>
      </w:r>
      <w:r>
        <w:rPr>
          <w:rFonts w:hint="eastAsia" w:ascii="楷体" w:hAnsi="楷体" w:eastAsia="楷体" w:cs="楷体"/>
          <w:color w:val="0C0C0C" w:themeColor="text1" w:themeTint="F2"/>
          <w:sz w:val="24"/>
          <w:szCs w:val="24"/>
          <w:u w:val="single"/>
        </w:rPr>
        <w:t>日</w:t>
      </w:r>
      <w:r>
        <w:rPr>
          <w:rFonts w:hint="eastAsia" w:ascii="楷体" w:hAnsi="楷体" w:eastAsia="楷体" w:cs="楷体"/>
          <w:color w:val="0C0C0C" w:themeColor="text1" w:themeTint="F2"/>
          <w:sz w:val="24"/>
          <w:szCs w:val="24"/>
          <w:u w:val="single"/>
          <w:lang w:val="en-US" w:eastAsia="zh-CN"/>
        </w:rPr>
        <w:t xml:space="preserve">    </w:t>
      </w:r>
      <w:r>
        <w:rPr>
          <w:rFonts w:hint="eastAsia" w:ascii="楷体" w:hAnsi="楷体" w:eastAsia="楷体" w:cs="楷体"/>
          <w:color w:val="FF0000"/>
          <w:sz w:val="24"/>
          <w:szCs w:val="24"/>
          <w:u w:val="single"/>
          <w:lang w:val="en-US" w:eastAsia="zh-CN"/>
        </w:rPr>
        <w:t xml:space="preserve">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p>
    <w:p>
      <w:pPr>
        <w:spacing w:line="560" w:lineRule="exact"/>
        <w:ind w:firstLine="480" w:firstLineChars="200"/>
        <w:rPr>
          <w:rFonts w:hint="eastAsia" w:ascii="楷体" w:hAnsi="楷体" w:eastAsia="楷体" w:cs="楷体"/>
          <w:color w:val="auto"/>
          <w:sz w:val="24"/>
          <w:szCs w:val="24"/>
          <w:u w:val="single"/>
          <w:lang w:val="en-US" w:eastAsia="zh-CN"/>
        </w:rPr>
      </w:pPr>
      <w:r>
        <w:rPr>
          <w:rFonts w:hint="eastAsia" w:ascii="楷体" w:hAnsi="楷体" w:eastAsia="楷体" w:cs="楷体"/>
          <w:color w:val="auto"/>
          <w:sz w:val="24"/>
          <w:szCs w:val="24"/>
        </w:rPr>
        <w:t>1.5.2 履行地点：</w:t>
      </w:r>
      <w:r>
        <w:rPr>
          <w:rFonts w:hint="eastAsia" w:ascii="楷体" w:hAnsi="楷体" w:eastAsia="楷体" w:cs="楷体"/>
          <w:color w:val="auto"/>
          <w:sz w:val="24"/>
          <w:szCs w:val="24"/>
          <w:u w:val="single"/>
          <w:lang w:val="en-US" w:eastAsia="zh-CN"/>
        </w:rPr>
        <w:t>哈巴河县              ；</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1.5.3 履行方式：</w:t>
      </w:r>
      <w:r>
        <w:rPr>
          <w:rFonts w:hint="eastAsia" w:ascii="楷体" w:hAnsi="楷体" w:eastAsia="楷体" w:cs="楷体"/>
          <w:color w:val="auto"/>
          <w:sz w:val="24"/>
          <w:szCs w:val="24"/>
          <w:u w:val="single"/>
        </w:rPr>
        <w:t>由甲方组织人员进行验收，以确认政府采购项目是否符合合同的要求</w:t>
      </w:r>
      <w:r>
        <w:rPr>
          <w:rFonts w:hint="eastAsia" w:ascii="楷体" w:hAnsi="楷体" w:eastAsia="楷体" w:cs="楷体"/>
          <w:color w:val="auto"/>
          <w:sz w:val="24"/>
          <w:szCs w:val="24"/>
          <w:u w:val="single"/>
          <w:lang w:eastAsia="zh-CN"/>
        </w:rPr>
        <w:t>和</w:t>
      </w:r>
      <w:r>
        <w:rPr>
          <w:rFonts w:hint="eastAsia" w:ascii="楷体" w:hAnsi="楷体" w:eastAsia="楷体" w:cs="楷体"/>
          <w:color w:val="auto"/>
          <w:sz w:val="24"/>
          <w:szCs w:val="24"/>
          <w:u w:val="single"/>
          <w:lang w:val="en-US" w:eastAsia="zh-CN"/>
        </w:rPr>
        <w:t>磋商文件</w:t>
      </w:r>
      <w:r>
        <w:rPr>
          <w:rFonts w:hint="eastAsia" w:ascii="楷体" w:hAnsi="楷体" w:eastAsia="楷体" w:cs="楷体"/>
          <w:color w:val="auto"/>
          <w:sz w:val="24"/>
          <w:szCs w:val="24"/>
          <w:u w:val="single"/>
          <w:lang w:eastAsia="zh-CN"/>
        </w:rPr>
        <w:t>需求</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p>
    <w:p>
      <w:pPr>
        <w:spacing w:line="560" w:lineRule="exact"/>
        <w:ind w:firstLine="482" w:firstLineChars="200"/>
        <w:outlineLvl w:val="0"/>
        <w:rPr>
          <w:rFonts w:hint="eastAsia" w:ascii="楷体" w:hAnsi="楷体" w:eastAsia="楷体" w:cs="楷体"/>
          <w:color w:val="auto"/>
          <w:sz w:val="24"/>
          <w:szCs w:val="24"/>
          <w:u w:val="single"/>
        </w:rPr>
      </w:pPr>
      <w:bookmarkStart w:id="28" w:name="_Toc5698"/>
      <w:bookmarkStart w:id="29" w:name="_Toc24662"/>
      <w:bookmarkStart w:id="30" w:name="_Toc2375"/>
      <w:bookmarkStart w:id="31" w:name="_Toc3079"/>
      <w:bookmarkStart w:id="32" w:name="_Toc8586"/>
      <w:r>
        <w:rPr>
          <w:rFonts w:hint="eastAsia" w:ascii="楷体" w:hAnsi="楷体" w:eastAsia="楷体" w:cs="楷体"/>
          <w:b/>
          <w:color w:val="auto"/>
          <w:sz w:val="24"/>
          <w:szCs w:val="24"/>
        </w:rPr>
        <w:t>1.6 违约责任</w:t>
      </w:r>
      <w:bookmarkEnd w:id="28"/>
      <w:bookmarkEnd w:id="29"/>
      <w:bookmarkEnd w:id="30"/>
      <w:bookmarkEnd w:id="31"/>
      <w:bookmarkEnd w:id="32"/>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1.6.1 除不可抗力外，如果乙方没有按照本合同约定的期限、地点和方式履行，那么甲方可要求乙方支付违约金，违约金按每迟延履行一日的应提供而未提供服务价格的</w:t>
      </w:r>
      <w:r>
        <w:rPr>
          <w:rFonts w:hint="eastAsia" w:ascii="楷体" w:hAnsi="楷体" w:eastAsia="楷体" w:cs="楷体"/>
          <w:color w:val="auto"/>
          <w:sz w:val="24"/>
          <w:szCs w:val="24"/>
          <w:u w:val="single"/>
          <w:lang w:val="en-US" w:eastAsia="zh-CN"/>
        </w:rPr>
        <w:t>0.1</w:t>
      </w:r>
      <w:r>
        <w:rPr>
          <w:rFonts w:hint="eastAsia" w:ascii="楷体" w:hAnsi="楷体" w:eastAsia="楷体" w:cs="楷体"/>
          <w:color w:val="auto"/>
          <w:sz w:val="24"/>
          <w:szCs w:val="24"/>
        </w:rPr>
        <w:t>%计算，最高限额为本合同总价的</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10</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1.6.2 除不可抗力外，如果甲方没有按照本合同约定的付款方式付款，那么乙方可要求甲方支付违约金，违约金按每迟延付款一日的应付而未付款的</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0.1</w:t>
      </w:r>
      <w:r>
        <w:rPr>
          <w:rFonts w:hint="eastAsia" w:ascii="楷体" w:hAnsi="楷体" w:eastAsia="楷体" w:cs="楷体"/>
          <w:color w:val="auto"/>
          <w:sz w:val="24"/>
          <w:szCs w:val="24"/>
        </w:rPr>
        <w:t>%计算，最高限额为本合同总价的</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10</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楷体" w:hAnsi="楷体" w:eastAsia="楷体" w:cs="楷体"/>
          <w:b/>
          <w:color w:val="auto"/>
          <w:sz w:val="24"/>
          <w:szCs w:val="24"/>
        </w:rPr>
      </w:pPr>
      <w:bookmarkStart w:id="33" w:name="_Toc32454"/>
      <w:bookmarkStart w:id="34" w:name="_Toc30329"/>
      <w:bookmarkStart w:id="35" w:name="_Toc18683"/>
      <w:bookmarkStart w:id="36" w:name="_Toc26807"/>
      <w:bookmarkStart w:id="37" w:name="_Toc9497"/>
      <w:r>
        <w:rPr>
          <w:rFonts w:hint="eastAsia" w:ascii="楷体" w:hAnsi="楷体" w:eastAsia="楷体" w:cs="楷体"/>
          <w:b/>
          <w:color w:val="auto"/>
          <w:sz w:val="24"/>
          <w:szCs w:val="24"/>
        </w:rPr>
        <w:t>1.7 合同争议的解决</w:t>
      </w:r>
      <w:bookmarkEnd w:id="33"/>
      <w:bookmarkEnd w:id="34"/>
      <w:bookmarkEnd w:id="35"/>
      <w:bookmarkEnd w:id="36"/>
      <w:bookmarkEnd w:id="37"/>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本合同履行过程中发生的任何争议，双方当事人均可通过和解或者调解解决；不愿和解、调解或者和解、调解不成的，可以选择下列第</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1.7.2</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种方式解决：</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1.7.1 将争议提交仲裁委员会依申请仲裁时其现行有效的仲裁规则裁决；</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1.7.2 向</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0C0C0C" w:themeColor="text1" w:themeTint="F2"/>
          <w:sz w:val="24"/>
          <w:szCs w:val="24"/>
          <w:u w:val="single"/>
          <w:lang w:val="en-US" w:eastAsia="zh-CN"/>
        </w:rPr>
        <w:t xml:space="preserve"> 项目所在地   </w:t>
      </w:r>
      <w:r>
        <w:rPr>
          <w:rFonts w:hint="eastAsia" w:ascii="楷体" w:hAnsi="楷体" w:eastAsia="楷体" w:cs="楷体"/>
          <w:color w:val="0C0C0C" w:themeColor="text1" w:themeTint="F2"/>
          <w:sz w:val="24"/>
          <w:szCs w:val="24"/>
          <w:u w:val="single"/>
        </w:rPr>
        <w:t xml:space="preserve"> </w:t>
      </w:r>
      <w:r>
        <w:rPr>
          <w:rFonts w:hint="eastAsia" w:ascii="楷体" w:hAnsi="楷体" w:eastAsia="楷体" w:cs="楷体"/>
          <w:color w:val="auto"/>
          <w:sz w:val="24"/>
          <w:szCs w:val="24"/>
        </w:rPr>
        <w:t>人民法院起诉。</w:t>
      </w:r>
    </w:p>
    <w:p>
      <w:pPr>
        <w:spacing w:line="560" w:lineRule="exact"/>
        <w:ind w:firstLine="482" w:firstLineChars="200"/>
        <w:outlineLvl w:val="0"/>
        <w:rPr>
          <w:rFonts w:hint="eastAsia" w:ascii="楷体" w:hAnsi="楷体" w:eastAsia="楷体" w:cs="楷体"/>
          <w:b/>
          <w:color w:val="auto"/>
          <w:sz w:val="24"/>
          <w:szCs w:val="24"/>
        </w:rPr>
      </w:pPr>
      <w:bookmarkStart w:id="38" w:name="_Toc16417"/>
      <w:bookmarkStart w:id="39" w:name="_Toc15827"/>
      <w:bookmarkStart w:id="40" w:name="_Toc26227"/>
      <w:bookmarkStart w:id="41" w:name="_Toc12273"/>
      <w:bookmarkStart w:id="42" w:name="_Toc23784"/>
      <w:r>
        <w:rPr>
          <w:rFonts w:hint="eastAsia" w:ascii="楷体" w:hAnsi="楷体" w:eastAsia="楷体" w:cs="楷体"/>
          <w:b/>
          <w:color w:val="auto"/>
          <w:sz w:val="24"/>
          <w:szCs w:val="24"/>
        </w:rPr>
        <w:t>1.8 合同生效</w:t>
      </w:r>
      <w:bookmarkEnd w:id="38"/>
      <w:bookmarkEnd w:id="39"/>
      <w:bookmarkEnd w:id="40"/>
      <w:bookmarkEnd w:id="41"/>
      <w:bookmarkEnd w:id="42"/>
    </w:p>
    <w:p>
      <w:pPr>
        <w:spacing w:line="560" w:lineRule="exact"/>
        <w:ind w:firstLine="480" w:firstLineChars="200"/>
        <w:rPr>
          <w:rFonts w:hint="eastAsia" w:ascii="楷体" w:hAnsi="楷体" w:eastAsia="楷体" w:cs="楷体"/>
          <w:color w:val="auto"/>
          <w:sz w:val="24"/>
          <w:szCs w:val="24"/>
          <w:lang w:val="zh-CN"/>
        </w:rPr>
      </w:pPr>
      <w:r>
        <w:rPr>
          <w:rFonts w:hint="eastAsia" w:ascii="楷体" w:hAnsi="楷体" w:eastAsia="楷体" w:cs="楷体"/>
          <w:color w:val="auto"/>
          <w:sz w:val="24"/>
          <w:szCs w:val="24"/>
        </w:rPr>
        <w:t>本合同自双方当事人盖章或者签字时生效。</w:t>
      </w:r>
    </w:p>
    <w:p>
      <w:pPr>
        <w:widowControl/>
        <w:tabs>
          <w:tab w:val="left" w:pos="0"/>
          <w:tab w:val="left" w:pos="900"/>
          <w:tab w:val="left" w:pos="1100"/>
        </w:tabs>
        <w:spacing w:line="360" w:lineRule="auto"/>
        <w:jc w:val="both"/>
        <w:rPr>
          <w:rFonts w:hint="eastAsia" w:ascii="宋体" w:hAnsi="宋体"/>
          <w:szCs w:val="21"/>
          <w:lang w:val="en-US" w:eastAsia="zh-CN"/>
        </w:rPr>
      </w:pPr>
    </w:p>
    <w:p>
      <w:pPr>
        <w:widowControl/>
        <w:tabs>
          <w:tab w:val="left" w:pos="0"/>
          <w:tab w:val="left" w:pos="900"/>
          <w:tab w:val="left" w:pos="1100"/>
        </w:tabs>
        <w:spacing w:line="360" w:lineRule="auto"/>
        <w:jc w:val="both"/>
        <w:rPr>
          <w:rFonts w:hint="eastAsia" w:ascii="宋体" w:hAnsi="宋体"/>
          <w:szCs w:val="21"/>
          <w:lang w:val="en-US" w:eastAsia="zh-CN"/>
        </w:rPr>
      </w:pPr>
    </w:p>
    <w:p>
      <w:pPr>
        <w:widowControl/>
        <w:tabs>
          <w:tab w:val="left" w:pos="0"/>
          <w:tab w:val="left" w:pos="900"/>
          <w:tab w:val="left" w:pos="1100"/>
        </w:tabs>
        <w:spacing w:line="360" w:lineRule="auto"/>
        <w:jc w:val="both"/>
        <w:rPr>
          <w:rFonts w:hint="eastAsia" w:ascii="宋体" w:hAnsi="宋体"/>
          <w:szCs w:val="21"/>
          <w:lang w:val="en-US" w:eastAsia="zh-CN"/>
        </w:rPr>
      </w:pPr>
    </w:p>
    <w:p>
      <w:pPr>
        <w:spacing w:line="560" w:lineRule="exact"/>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甲方：                                     乙      方：</w:t>
      </w:r>
    </w:p>
    <w:p>
      <w:pPr>
        <w:spacing w:line="560" w:lineRule="exact"/>
        <w:ind w:firstLine="480" w:firstLineChars="200"/>
        <w:rPr>
          <w:rFonts w:hint="eastAsia" w:ascii="楷体" w:hAnsi="楷体" w:eastAsia="楷体" w:cs="楷体"/>
          <w:color w:val="auto"/>
          <w:sz w:val="24"/>
          <w:szCs w:val="24"/>
          <w:lang w:val="en-US" w:eastAsia="zh-CN"/>
        </w:rPr>
      </w:pPr>
    </w:p>
    <w:p>
      <w:pPr>
        <w:spacing w:line="560" w:lineRule="exact"/>
        <w:ind w:firstLine="480" w:firstLineChars="200"/>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法定代表人：                               法定代表人：</w:t>
      </w:r>
    </w:p>
    <w:p>
      <w:pPr>
        <w:spacing w:line="560" w:lineRule="exact"/>
        <w:ind w:firstLine="480" w:firstLineChars="200"/>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 xml:space="preserve"> </w:t>
      </w:r>
    </w:p>
    <w:p>
      <w:pPr>
        <w:spacing w:line="560" w:lineRule="exact"/>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地  址：                                   地      址：</w:t>
      </w:r>
    </w:p>
    <w:p>
      <w:pPr>
        <w:spacing w:line="560" w:lineRule="exact"/>
        <w:ind w:firstLine="480" w:firstLineChars="200"/>
        <w:rPr>
          <w:rFonts w:hint="eastAsia" w:ascii="楷体" w:hAnsi="楷体" w:eastAsia="楷体" w:cs="楷体"/>
          <w:color w:val="auto"/>
          <w:sz w:val="24"/>
          <w:szCs w:val="24"/>
          <w:lang w:val="en-US" w:eastAsia="zh-CN"/>
        </w:rPr>
      </w:pPr>
    </w:p>
    <w:p>
      <w:pPr>
        <w:spacing w:line="560" w:lineRule="exact"/>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联系人：                                   联  系  人：</w:t>
      </w:r>
    </w:p>
    <w:p>
      <w:pPr>
        <w:spacing w:line="560" w:lineRule="exact"/>
        <w:ind w:firstLine="480" w:firstLineChars="200"/>
        <w:rPr>
          <w:rFonts w:hint="default" w:ascii="楷体" w:hAnsi="楷体" w:eastAsia="楷体" w:cs="楷体"/>
          <w:color w:val="auto"/>
          <w:sz w:val="24"/>
          <w:szCs w:val="24"/>
          <w:lang w:val="en-US" w:eastAsia="zh-CN"/>
        </w:rPr>
      </w:pPr>
    </w:p>
    <w:p>
      <w:pPr>
        <w:spacing w:line="560" w:lineRule="exact"/>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联系方式：                                 联系方式：</w:t>
      </w:r>
    </w:p>
    <w:p>
      <w:pPr>
        <w:spacing w:line="560" w:lineRule="exact"/>
        <w:ind w:firstLine="480" w:firstLineChars="200"/>
        <w:rPr>
          <w:rFonts w:hint="eastAsia" w:ascii="楷体" w:hAnsi="楷体" w:eastAsia="楷体" w:cs="楷体"/>
          <w:color w:val="auto"/>
          <w:sz w:val="24"/>
          <w:szCs w:val="24"/>
          <w:lang w:val="en-US" w:eastAsia="zh-CN"/>
        </w:rPr>
      </w:pPr>
    </w:p>
    <w:p>
      <w:pPr>
        <w:pStyle w:val="22"/>
        <w:spacing w:line="560" w:lineRule="exact"/>
        <w:ind w:firstLine="200"/>
        <w:jc w:val="center"/>
        <w:rPr>
          <w:rFonts w:hint="eastAsia" w:ascii="楷体" w:hAnsi="楷体" w:eastAsia="楷体" w:cs="楷体"/>
          <w:b/>
          <w:color w:val="auto"/>
          <w:sz w:val="24"/>
          <w:szCs w:val="24"/>
        </w:rPr>
      </w:pPr>
      <w:bookmarkStart w:id="43" w:name="_Toc331685783"/>
    </w:p>
    <w:p>
      <w:pPr>
        <w:pStyle w:val="22"/>
        <w:spacing w:line="560" w:lineRule="exact"/>
        <w:ind w:firstLine="200"/>
        <w:jc w:val="center"/>
        <w:rPr>
          <w:rFonts w:hint="eastAsia" w:ascii="楷体" w:hAnsi="楷体" w:eastAsia="楷体" w:cs="楷体"/>
          <w:b/>
          <w:color w:val="auto"/>
          <w:sz w:val="24"/>
          <w:szCs w:val="24"/>
        </w:rPr>
      </w:pPr>
    </w:p>
    <w:p>
      <w:pPr>
        <w:pStyle w:val="22"/>
        <w:spacing w:line="560" w:lineRule="exact"/>
        <w:ind w:firstLine="200"/>
        <w:jc w:val="center"/>
        <w:rPr>
          <w:rFonts w:hint="eastAsia" w:ascii="楷体" w:hAnsi="楷体" w:eastAsia="楷体" w:cs="楷体"/>
          <w:b/>
          <w:color w:val="auto"/>
          <w:sz w:val="24"/>
          <w:szCs w:val="24"/>
        </w:rPr>
      </w:pPr>
    </w:p>
    <w:p>
      <w:pPr>
        <w:pStyle w:val="22"/>
        <w:spacing w:line="560" w:lineRule="exact"/>
        <w:ind w:firstLine="200"/>
        <w:jc w:val="center"/>
        <w:rPr>
          <w:rFonts w:hint="eastAsia" w:ascii="楷体" w:hAnsi="楷体" w:eastAsia="楷体" w:cs="楷体"/>
          <w:b/>
          <w:color w:val="auto"/>
          <w:sz w:val="24"/>
          <w:szCs w:val="24"/>
        </w:rPr>
      </w:pPr>
    </w:p>
    <w:p>
      <w:pPr>
        <w:pStyle w:val="22"/>
        <w:spacing w:line="560" w:lineRule="exact"/>
        <w:ind w:firstLine="200"/>
        <w:jc w:val="center"/>
        <w:rPr>
          <w:rFonts w:hint="eastAsia" w:ascii="楷体" w:hAnsi="楷体" w:eastAsia="楷体" w:cs="楷体"/>
          <w:b/>
          <w:color w:val="auto"/>
          <w:sz w:val="24"/>
          <w:szCs w:val="24"/>
        </w:rPr>
      </w:pPr>
    </w:p>
    <w:p>
      <w:pPr>
        <w:pStyle w:val="22"/>
        <w:spacing w:line="560" w:lineRule="exact"/>
        <w:ind w:firstLine="200"/>
        <w:jc w:val="center"/>
        <w:rPr>
          <w:rFonts w:hint="eastAsia" w:ascii="楷体" w:hAnsi="楷体" w:eastAsia="楷体" w:cs="楷体"/>
          <w:b/>
          <w:color w:val="auto"/>
          <w:sz w:val="24"/>
          <w:szCs w:val="24"/>
        </w:rPr>
      </w:pPr>
    </w:p>
    <w:p>
      <w:pPr>
        <w:pStyle w:val="22"/>
        <w:spacing w:line="560" w:lineRule="exact"/>
        <w:ind w:firstLine="200"/>
        <w:jc w:val="center"/>
        <w:rPr>
          <w:rFonts w:hint="eastAsia" w:ascii="楷体" w:hAnsi="楷体" w:eastAsia="楷体" w:cs="楷体"/>
          <w:b/>
          <w:color w:val="auto"/>
          <w:sz w:val="24"/>
          <w:szCs w:val="24"/>
        </w:rPr>
      </w:pPr>
    </w:p>
    <w:p>
      <w:pPr>
        <w:pStyle w:val="22"/>
        <w:spacing w:line="560" w:lineRule="exact"/>
        <w:ind w:firstLine="200"/>
        <w:jc w:val="center"/>
        <w:rPr>
          <w:rFonts w:hint="eastAsia" w:ascii="楷体" w:hAnsi="楷体" w:eastAsia="楷体" w:cs="楷体"/>
          <w:b/>
          <w:color w:val="auto"/>
          <w:sz w:val="24"/>
          <w:szCs w:val="24"/>
        </w:rPr>
      </w:pPr>
    </w:p>
    <w:p>
      <w:pPr>
        <w:pStyle w:val="22"/>
        <w:spacing w:line="560" w:lineRule="exact"/>
        <w:ind w:firstLine="200"/>
        <w:jc w:val="center"/>
        <w:rPr>
          <w:rFonts w:hint="eastAsia" w:ascii="楷体" w:hAnsi="楷体" w:eastAsia="楷体" w:cs="楷体"/>
          <w:b/>
          <w:color w:val="auto"/>
          <w:sz w:val="24"/>
          <w:szCs w:val="24"/>
        </w:rPr>
      </w:pPr>
    </w:p>
    <w:p>
      <w:pPr>
        <w:pStyle w:val="22"/>
        <w:spacing w:line="560" w:lineRule="exact"/>
        <w:ind w:firstLine="200"/>
        <w:jc w:val="center"/>
        <w:rPr>
          <w:rFonts w:hint="eastAsia" w:ascii="楷体" w:hAnsi="楷体" w:eastAsia="楷体" w:cs="楷体"/>
          <w:b/>
          <w:color w:val="auto"/>
          <w:sz w:val="24"/>
          <w:szCs w:val="24"/>
        </w:rPr>
      </w:pPr>
    </w:p>
    <w:p>
      <w:pPr>
        <w:pStyle w:val="22"/>
        <w:spacing w:line="560" w:lineRule="exact"/>
        <w:ind w:firstLine="200"/>
        <w:jc w:val="center"/>
        <w:rPr>
          <w:rFonts w:hint="eastAsia" w:ascii="楷体" w:hAnsi="楷体" w:eastAsia="楷体" w:cs="楷体"/>
          <w:b/>
          <w:color w:val="auto"/>
          <w:sz w:val="24"/>
          <w:szCs w:val="24"/>
        </w:rPr>
      </w:pPr>
    </w:p>
    <w:p>
      <w:pPr>
        <w:pStyle w:val="22"/>
        <w:spacing w:line="560" w:lineRule="exact"/>
        <w:ind w:firstLine="200"/>
        <w:jc w:val="center"/>
        <w:rPr>
          <w:rFonts w:hint="eastAsia" w:ascii="楷体" w:hAnsi="楷体" w:eastAsia="楷体" w:cs="楷体"/>
          <w:b/>
          <w:color w:val="auto"/>
          <w:sz w:val="24"/>
          <w:szCs w:val="24"/>
        </w:rPr>
      </w:pPr>
      <w:r>
        <w:rPr>
          <w:rFonts w:hint="eastAsia" w:ascii="楷体" w:hAnsi="楷体" w:eastAsia="楷体" w:cs="楷体"/>
          <w:b/>
          <w:color w:val="auto"/>
          <w:sz w:val="24"/>
          <w:szCs w:val="24"/>
        </w:rPr>
        <w:t>第二部分 合同一般条款</w:t>
      </w:r>
    </w:p>
    <w:p>
      <w:pPr>
        <w:spacing w:line="560" w:lineRule="exact"/>
        <w:ind w:firstLine="482" w:firstLineChars="200"/>
        <w:outlineLvl w:val="0"/>
        <w:rPr>
          <w:rFonts w:hint="eastAsia" w:ascii="楷体" w:hAnsi="楷体" w:eastAsia="楷体" w:cs="楷体"/>
          <w:b/>
          <w:color w:val="auto"/>
          <w:sz w:val="24"/>
          <w:szCs w:val="24"/>
        </w:rPr>
      </w:pPr>
      <w:bookmarkStart w:id="44" w:name="_Toc279701240"/>
      <w:bookmarkStart w:id="45" w:name="_Ref467378404"/>
      <w:bookmarkStart w:id="46" w:name="_Ref467379225"/>
      <w:bookmarkStart w:id="47" w:name="_Ref467378499"/>
      <w:bookmarkStart w:id="48" w:name="_Ref467379195"/>
      <w:bookmarkStart w:id="49" w:name="_Ref467379094"/>
      <w:bookmarkStart w:id="50" w:name="_Toc487900349"/>
      <w:bookmarkStart w:id="51" w:name="_Toc31297"/>
      <w:bookmarkStart w:id="52" w:name="_Ref467379205"/>
      <w:bookmarkStart w:id="53" w:name="_Ref467378463"/>
      <w:bookmarkStart w:id="54" w:name="_Toc14021"/>
      <w:bookmarkStart w:id="55" w:name="_Ref467379214"/>
      <w:bookmarkStart w:id="56" w:name="_Ref467379109"/>
      <w:bookmarkStart w:id="57" w:name="_Toc25079"/>
      <w:bookmarkStart w:id="58" w:name="_Ref467379101"/>
      <w:bookmarkStart w:id="59" w:name="_Toc19680"/>
      <w:bookmarkStart w:id="60" w:name="_Toc259093669"/>
      <w:bookmarkStart w:id="61" w:name="_Toc5228"/>
      <w:r>
        <w:rPr>
          <w:rFonts w:hint="eastAsia" w:ascii="楷体" w:hAnsi="楷体" w:eastAsia="楷体" w:cs="楷体"/>
          <w:b/>
          <w:color w:val="auto"/>
          <w:sz w:val="24"/>
          <w:szCs w:val="24"/>
        </w:rPr>
        <w:t>2.1 定义</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本合同中的下列词语应按以下内容进行解释：</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2.1.1 “合同”系指采购人和中标</w:t>
      </w:r>
      <w:r>
        <w:rPr>
          <w:rFonts w:hint="eastAsia" w:ascii="楷体" w:hAnsi="楷体" w:eastAsia="楷体" w:cs="楷体"/>
          <w:color w:val="auto"/>
          <w:sz w:val="24"/>
          <w:szCs w:val="24"/>
          <w:lang w:val="en-US" w:eastAsia="zh-CN"/>
        </w:rPr>
        <w:t>投标单位</w:t>
      </w:r>
      <w:r>
        <w:rPr>
          <w:rFonts w:hint="eastAsia" w:ascii="楷体" w:hAnsi="楷体" w:eastAsia="楷体" w:cs="楷体"/>
          <w:color w:val="auto"/>
          <w:sz w:val="24"/>
          <w:szCs w:val="24"/>
        </w:rPr>
        <w:t>签订的载明双方当事人所达成的协议，并包括所有的附件、附录和构成合同的其他文件。</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2.1.2 “合同价”系指根据合同约定，中标</w:t>
      </w:r>
      <w:r>
        <w:rPr>
          <w:rFonts w:hint="eastAsia" w:ascii="楷体" w:hAnsi="楷体" w:eastAsia="楷体" w:cs="楷体"/>
          <w:color w:val="auto"/>
          <w:sz w:val="24"/>
          <w:szCs w:val="24"/>
          <w:lang w:val="en-US" w:eastAsia="zh-CN"/>
        </w:rPr>
        <w:t>投标单位</w:t>
      </w:r>
      <w:r>
        <w:rPr>
          <w:rFonts w:hint="eastAsia" w:ascii="楷体" w:hAnsi="楷体" w:eastAsia="楷体" w:cs="楷体"/>
          <w:color w:val="auto"/>
          <w:sz w:val="24"/>
          <w:szCs w:val="24"/>
        </w:rPr>
        <w:t>在完全履行合同义务后，采购人应支付给中标</w:t>
      </w:r>
      <w:r>
        <w:rPr>
          <w:rFonts w:hint="eastAsia" w:ascii="楷体" w:hAnsi="楷体" w:eastAsia="楷体" w:cs="楷体"/>
          <w:color w:val="auto"/>
          <w:sz w:val="24"/>
          <w:szCs w:val="24"/>
          <w:lang w:val="en-US" w:eastAsia="zh-CN"/>
        </w:rPr>
        <w:t>投标单位</w:t>
      </w:r>
      <w:r>
        <w:rPr>
          <w:rFonts w:hint="eastAsia" w:ascii="楷体" w:hAnsi="楷体" w:eastAsia="楷体" w:cs="楷体"/>
          <w:color w:val="auto"/>
          <w:sz w:val="24"/>
          <w:szCs w:val="24"/>
        </w:rPr>
        <w:t>的价格。</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2.1.3 “服务”系指中标</w:t>
      </w:r>
      <w:r>
        <w:rPr>
          <w:rFonts w:hint="eastAsia" w:ascii="楷体" w:hAnsi="楷体" w:eastAsia="楷体" w:cs="楷体"/>
          <w:color w:val="auto"/>
          <w:sz w:val="24"/>
          <w:szCs w:val="24"/>
          <w:lang w:val="en-US" w:eastAsia="zh-CN"/>
        </w:rPr>
        <w:t>投标单位</w:t>
      </w:r>
      <w:r>
        <w:rPr>
          <w:rFonts w:hint="eastAsia" w:ascii="楷体" w:hAnsi="楷体" w:eastAsia="楷体" w:cs="楷体"/>
          <w:color w:val="auto"/>
          <w:sz w:val="24"/>
          <w:szCs w:val="24"/>
        </w:rPr>
        <w:t>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楷体" w:hAnsi="楷体" w:eastAsia="楷体" w:cs="楷体"/>
          <w:color w:val="auto"/>
          <w:sz w:val="24"/>
          <w:szCs w:val="24"/>
        </w:rPr>
      </w:pPr>
      <w:bookmarkStart w:id="62" w:name="_Ref467378840"/>
      <w:r>
        <w:rPr>
          <w:rFonts w:hint="eastAsia" w:ascii="楷体" w:hAnsi="楷体" w:eastAsia="楷体" w:cs="楷体"/>
          <w:color w:val="auto"/>
          <w:sz w:val="24"/>
          <w:szCs w:val="24"/>
        </w:rPr>
        <w:t>2.1.4 “甲方”系指与中标</w:t>
      </w:r>
      <w:r>
        <w:rPr>
          <w:rFonts w:hint="eastAsia" w:ascii="楷体" w:hAnsi="楷体" w:eastAsia="楷体" w:cs="楷体"/>
          <w:color w:val="auto"/>
          <w:sz w:val="24"/>
          <w:szCs w:val="24"/>
          <w:lang w:val="en-US" w:eastAsia="zh-CN"/>
        </w:rPr>
        <w:t>投标单位</w:t>
      </w:r>
      <w:r>
        <w:rPr>
          <w:rFonts w:hint="eastAsia" w:ascii="楷体" w:hAnsi="楷体" w:eastAsia="楷体" w:cs="楷体"/>
          <w:color w:val="auto"/>
          <w:sz w:val="24"/>
          <w:szCs w:val="24"/>
        </w:rPr>
        <w:t>签署合同的采购人</w:t>
      </w:r>
      <w:bookmarkEnd w:id="62"/>
      <w:r>
        <w:rPr>
          <w:rFonts w:hint="eastAsia" w:ascii="楷体" w:hAnsi="楷体" w:eastAsia="楷体" w:cs="楷体"/>
          <w:color w:val="auto"/>
          <w:sz w:val="24"/>
          <w:szCs w:val="24"/>
        </w:rPr>
        <w:t>；采购人委托采购代理机构代表其与乙方签订合同的，采购人的授权委托书作为合同附件。</w:t>
      </w:r>
    </w:p>
    <w:p>
      <w:pPr>
        <w:spacing w:line="560" w:lineRule="exact"/>
        <w:ind w:firstLine="480" w:firstLineChars="200"/>
        <w:rPr>
          <w:rFonts w:hint="eastAsia" w:ascii="楷体" w:hAnsi="楷体" w:eastAsia="楷体" w:cs="楷体"/>
          <w:color w:val="auto"/>
          <w:sz w:val="24"/>
          <w:szCs w:val="24"/>
        </w:rPr>
      </w:pPr>
      <w:bookmarkStart w:id="63" w:name="_Ref467379400"/>
      <w:r>
        <w:rPr>
          <w:rFonts w:hint="eastAsia" w:ascii="楷体" w:hAnsi="楷体" w:eastAsia="楷体" w:cs="楷体"/>
          <w:color w:val="auto"/>
          <w:sz w:val="24"/>
          <w:szCs w:val="24"/>
        </w:rPr>
        <w:t>2.1.5 “乙方”系指根据合同约定提供服务的中标</w:t>
      </w:r>
      <w:bookmarkEnd w:id="63"/>
      <w:r>
        <w:rPr>
          <w:rFonts w:hint="eastAsia" w:ascii="楷体" w:hAnsi="楷体" w:eastAsia="楷体" w:cs="楷体"/>
          <w:color w:val="auto"/>
          <w:sz w:val="24"/>
          <w:szCs w:val="24"/>
          <w:lang w:val="en-US" w:eastAsia="zh-CN"/>
        </w:rPr>
        <w:t>投标单位</w:t>
      </w:r>
      <w:r>
        <w:rPr>
          <w:rFonts w:hint="eastAsia" w:ascii="楷体" w:hAnsi="楷体" w:eastAsia="楷体" w:cs="楷体"/>
          <w:color w:val="auto"/>
          <w:sz w:val="24"/>
          <w:szCs w:val="24"/>
        </w:rPr>
        <w:t>；两个以上的自然人、法人或者其他组织组成一个联合体，以一个</w:t>
      </w:r>
      <w:r>
        <w:rPr>
          <w:rFonts w:hint="eastAsia" w:ascii="楷体" w:hAnsi="楷体" w:eastAsia="楷体" w:cs="楷体"/>
          <w:color w:val="auto"/>
          <w:sz w:val="24"/>
          <w:szCs w:val="24"/>
          <w:lang w:val="en-US" w:eastAsia="zh-CN"/>
        </w:rPr>
        <w:t>投标单位</w:t>
      </w:r>
      <w:r>
        <w:rPr>
          <w:rFonts w:hint="eastAsia" w:ascii="楷体" w:hAnsi="楷体" w:eastAsia="楷体" w:cs="楷体"/>
          <w:color w:val="auto"/>
          <w:sz w:val="24"/>
          <w:szCs w:val="24"/>
        </w:rPr>
        <w:t>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楷体" w:hAnsi="楷体" w:eastAsia="楷体" w:cs="楷体"/>
          <w:color w:val="auto"/>
          <w:sz w:val="24"/>
          <w:szCs w:val="24"/>
        </w:rPr>
      </w:pPr>
      <w:bookmarkStart w:id="64" w:name="_Ref467379436"/>
      <w:r>
        <w:rPr>
          <w:rFonts w:hint="eastAsia" w:ascii="楷体" w:hAnsi="楷体" w:eastAsia="楷体" w:cs="楷体"/>
          <w:color w:val="auto"/>
          <w:sz w:val="24"/>
          <w:szCs w:val="24"/>
        </w:rPr>
        <w:t>2.1.6 “现场”系指合同约定提供服务的地点。</w:t>
      </w:r>
      <w:bookmarkEnd w:id="64"/>
    </w:p>
    <w:p>
      <w:pPr>
        <w:spacing w:line="560" w:lineRule="exact"/>
        <w:ind w:firstLine="482" w:firstLineChars="200"/>
        <w:outlineLvl w:val="0"/>
        <w:rPr>
          <w:rFonts w:hint="eastAsia" w:ascii="楷体" w:hAnsi="楷体" w:eastAsia="楷体" w:cs="楷体"/>
          <w:b/>
          <w:color w:val="auto"/>
          <w:sz w:val="24"/>
          <w:szCs w:val="24"/>
        </w:rPr>
      </w:pPr>
      <w:bookmarkStart w:id="65" w:name="_Toc487900350"/>
      <w:bookmarkStart w:id="66" w:name="_Toc259093670"/>
      <w:bookmarkStart w:id="67" w:name="_Toc16752"/>
      <w:bookmarkStart w:id="68" w:name="_Toc23289"/>
      <w:bookmarkStart w:id="69" w:name="_Toc279701241"/>
      <w:bookmarkStart w:id="70" w:name="_Toc31402"/>
      <w:bookmarkStart w:id="71" w:name="_Toc19539"/>
      <w:bookmarkStart w:id="72" w:name="_Toc3769"/>
      <w:r>
        <w:rPr>
          <w:rFonts w:hint="eastAsia" w:ascii="楷体" w:hAnsi="楷体" w:eastAsia="楷体" w:cs="楷体"/>
          <w:b/>
          <w:color w:val="auto"/>
          <w:sz w:val="24"/>
          <w:szCs w:val="24"/>
        </w:rPr>
        <w:t>2.2 技术规范</w:t>
      </w:r>
      <w:bookmarkEnd w:id="65"/>
      <w:bookmarkEnd w:id="66"/>
      <w:bookmarkEnd w:id="67"/>
      <w:bookmarkEnd w:id="68"/>
      <w:bookmarkEnd w:id="69"/>
      <w:bookmarkEnd w:id="70"/>
      <w:bookmarkEnd w:id="71"/>
      <w:bookmarkEnd w:id="72"/>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楷体" w:hAnsi="楷体" w:eastAsia="楷体" w:cs="楷体"/>
          <w:b/>
          <w:color w:val="auto"/>
          <w:sz w:val="24"/>
          <w:szCs w:val="24"/>
        </w:rPr>
      </w:pPr>
      <w:bookmarkStart w:id="73" w:name="_Toc9161"/>
      <w:bookmarkStart w:id="74" w:name="_Toc4133"/>
      <w:bookmarkStart w:id="75" w:name="_Toc12412"/>
      <w:bookmarkStart w:id="76" w:name="_Toc279701242"/>
      <w:bookmarkStart w:id="77" w:name="_Toc27945"/>
      <w:bookmarkStart w:id="78" w:name="_Toc13673"/>
      <w:bookmarkStart w:id="79" w:name="_Toc259093671"/>
      <w:bookmarkStart w:id="80" w:name="_Toc487900351"/>
      <w:r>
        <w:rPr>
          <w:rFonts w:hint="eastAsia" w:ascii="楷体" w:hAnsi="楷体" w:eastAsia="楷体" w:cs="楷体"/>
          <w:b/>
          <w:color w:val="auto"/>
          <w:sz w:val="24"/>
          <w:szCs w:val="24"/>
        </w:rPr>
        <w:t>2.3 知识产权</w:t>
      </w:r>
      <w:bookmarkEnd w:id="73"/>
      <w:bookmarkEnd w:id="74"/>
      <w:bookmarkEnd w:id="75"/>
      <w:bookmarkEnd w:id="76"/>
      <w:bookmarkEnd w:id="77"/>
      <w:bookmarkEnd w:id="78"/>
      <w:bookmarkEnd w:id="79"/>
      <w:bookmarkEnd w:id="80"/>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2.3.2 合同涉及技术成果的归属和收益的分成办法的，详见</w:t>
      </w:r>
      <w:r>
        <w:rPr>
          <w:rFonts w:hint="eastAsia" w:ascii="楷体" w:hAnsi="楷体" w:eastAsia="楷体" w:cs="楷体"/>
          <w:b/>
          <w:i/>
          <w:color w:val="auto"/>
          <w:sz w:val="24"/>
          <w:szCs w:val="24"/>
          <w:u w:val="single"/>
        </w:rPr>
        <w:t>合同专用条款</w:t>
      </w:r>
      <w:r>
        <w:rPr>
          <w:rFonts w:hint="eastAsia" w:ascii="楷体" w:hAnsi="楷体" w:eastAsia="楷体" w:cs="楷体"/>
          <w:color w:val="auto"/>
          <w:sz w:val="24"/>
          <w:szCs w:val="24"/>
        </w:rPr>
        <w:t>。</w:t>
      </w:r>
    </w:p>
    <w:p>
      <w:pPr>
        <w:spacing w:line="560" w:lineRule="exact"/>
        <w:ind w:firstLine="482" w:firstLineChars="200"/>
        <w:rPr>
          <w:rFonts w:hint="eastAsia" w:ascii="楷体" w:hAnsi="楷体" w:eastAsia="楷体" w:cs="楷体"/>
          <w:b/>
          <w:color w:val="auto"/>
          <w:sz w:val="24"/>
          <w:szCs w:val="24"/>
        </w:rPr>
      </w:pPr>
      <w:r>
        <w:rPr>
          <w:rFonts w:hint="eastAsia" w:ascii="楷体" w:hAnsi="楷体" w:eastAsia="楷体" w:cs="楷体"/>
          <w:b/>
          <w:color w:val="auto"/>
          <w:sz w:val="24"/>
          <w:szCs w:val="24"/>
        </w:rPr>
        <w:t>2.4 履约检查和问题反馈</w:t>
      </w:r>
    </w:p>
    <w:p>
      <w:pPr>
        <w:spacing w:line="560" w:lineRule="exact"/>
        <w:ind w:firstLine="480" w:firstLineChars="200"/>
        <w:rPr>
          <w:rFonts w:hint="eastAsia" w:ascii="楷体" w:hAnsi="楷体" w:eastAsia="楷体" w:cs="楷体"/>
          <w:color w:val="auto"/>
          <w:sz w:val="24"/>
          <w:szCs w:val="24"/>
        </w:rPr>
      </w:pPr>
      <w:bookmarkStart w:id="81" w:name="_Ref467379657"/>
      <w:r>
        <w:rPr>
          <w:rFonts w:hint="eastAsia" w:ascii="楷体" w:hAnsi="楷体" w:eastAsia="楷体" w:cs="楷体"/>
          <w:color w:val="auto"/>
          <w:sz w:val="24"/>
          <w:szCs w:val="24"/>
        </w:rPr>
        <w:t>2.4.1</w:t>
      </w:r>
      <w:bookmarkEnd w:id="81"/>
      <w:bookmarkStart w:id="82" w:name="_Toc186431854"/>
      <w:bookmarkStart w:id="83" w:name="_Toc259093676"/>
      <w:bookmarkStart w:id="84" w:name="_Toc487900357"/>
      <w:bookmarkStart w:id="85" w:name="_Toc279701247"/>
      <w:bookmarkStart w:id="86" w:name="_Ref467379807"/>
      <w:bookmarkStart w:id="87" w:name="_Ref467379793"/>
      <w:r>
        <w:rPr>
          <w:rFonts w:hint="eastAsia" w:ascii="楷体" w:hAnsi="楷体" w:eastAsia="楷体" w:cs="楷体"/>
          <w:color w:val="auto"/>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2.4.2 合同履行期间，甲方有权将履行过程中出现的问题反馈给乙方，双方当事人应以书面形式约定需要完善和改进的内容</w:t>
      </w:r>
      <w:bookmarkEnd w:id="82"/>
      <w:bookmarkStart w:id="88" w:name="_Toc186431855"/>
      <w:r>
        <w:rPr>
          <w:rFonts w:hint="eastAsia" w:ascii="楷体" w:hAnsi="楷体" w:eastAsia="楷体" w:cs="楷体"/>
          <w:color w:val="auto"/>
          <w:sz w:val="24"/>
          <w:szCs w:val="24"/>
        </w:rPr>
        <w:t>。</w:t>
      </w:r>
    </w:p>
    <w:bookmarkEnd w:id="88"/>
    <w:p>
      <w:pPr>
        <w:spacing w:line="560" w:lineRule="exact"/>
        <w:ind w:firstLine="482" w:firstLineChars="200"/>
        <w:outlineLvl w:val="0"/>
        <w:rPr>
          <w:rFonts w:hint="eastAsia" w:ascii="楷体" w:hAnsi="楷体" w:eastAsia="楷体" w:cs="楷体"/>
          <w:b/>
          <w:color w:val="auto"/>
          <w:sz w:val="24"/>
          <w:szCs w:val="24"/>
        </w:rPr>
      </w:pPr>
      <w:bookmarkStart w:id="89" w:name="_Toc22011"/>
      <w:bookmarkStart w:id="90" w:name="_Toc26555"/>
      <w:bookmarkStart w:id="91" w:name="_Toc31233"/>
      <w:bookmarkStart w:id="92" w:name="_Toc15447"/>
      <w:bookmarkStart w:id="93" w:name="_Toc32670"/>
      <w:r>
        <w:rPr>
          <w:rFonts w:hint="eastAsia" w:ascii="楷体" w:hAnsi="楷体" w:eastAsia="楷体" w:cs="楷体"/>
          <w:b/>
          <w:color w:val="auto"/>
          <w:sz w:val="24"/>
          <w:szCs w:val="24"/>
        </w:rPr>
        <w:t>2.5 结算方式和付款条件</w:t>
      </w:r>
      <w:bookmarkEnd w:id="83"/>
      <w:bookmarkEnd w:id="84"/>
      <w:bookmarkEnd w:id="85"/>
      <w:bookmarkEnd w:id="86"/>
      <w:bookmarkEnd w:id="87"/>
      <w:bookmarkEnd w:id="89"/>
      <w:bookmarkEnd w:id="90"/>
      <w:bookmarkEnd w:id="91"/>
      <w:bookmarkEnd w:id="92"/>
      <w:bookmarkEnd w:id="93"/>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详见</w:t>
      </w:r>
      <w:r>
        <w:rPr>
          <w:rFonts w:hint="eastAsia" w:ascii="楷体" w:hAnsi="楷体" w:eastAsia="楷体" w:cs="楷体"/>
          <w:b/>
          <w:i/>
          <w:color w:val="auto"/>
          <w:sz w:val="24"/>
          <w:szCs w:val="24"/>
          <w:u w:val="single"/>
        </w:rPr>
        <w:t>合同专用条款</w:t>
      </w:r>
      <w:r>
        <w:rPr>
          <w:rFonts w:hint="eastAsia" w:ascii="楷体" w:hAnsi="楷体" w:eastAsia="楷体" w:cs="楷体"/>
          <w:color w:val="auto"/>
          <w:sz w:val="24"/>
          <w:szCs w:val="24"/>
        </w:rPr>
        <w:t>。</w:t>
      </w:r>
    </w:p>
    <w:p>
      <w:pPr>
        <w:spacing w:line="560" w:lineRule="exact"/>
        <w:ind w:firstLine="482" w:firstLineChars="200"/>
        <w:outlineLvl w:val="0"/>
        <w:rPr>
          <w:rFonts w:hint="eastAsia" w:ascii="楷体" w:hAnsi="楷体" w:eastAsia="楷体" w:cs="楷体"/>
          <w:b/>
          <w:color w:val="auto"/>
          <w:sz w:val="24"/>
          <w:szCs w:val="24"/>
        </w:rPr>
      </w:pPr>
      <w:bookmarkStart w:id="94" w:name="_Ref467379923"/>
      <w:bookmarkStart w:id="95" w:name="_Ref467379863"/>
      <w:bookmarkStart w:id="96" w:name="_Toc279701248"/>
      <w:bookmarkStart w:id="97" w:name="_Toc487900358"/>
      <w:bookmarkStart w:id="98" w:name="_Toc259093677"/>
      <w:bookmarkStart w:id="99" w:name="_Ref467379852"/>
      <w:bookmarkStart w:id="100" w:name="_Toc13467"/>
      <w:bookmarkStart w:id="101" w:name="_Toc30507"/>
      <w:bookmarkStart w:id="102" w:name="_Toc16163"/>
      <w:bookmarkStart w:id="103" w:name="_Toc18990"/>
      <w:bookmarkStart w:id="104" w:name="_Toc13154"/>
      <w:r>
        <w:rPr>
          <w:rFonts w:hint="eastAsia" w:ascii="楷体" w:hAnsi="楷体" w:eastAsia="楷体" w:cs="楷体"/>
          <w:b/>
          <w:color w:val="auto"/>
          <w:sz w:val="24"/>
          <w:szCs w:val="24"/>
        </w:rPr>
        <w:t>2.6 技术资料</w:t>
      </w:r>
      <w:bookmarkEnd w:id="94"/>
      <w:bookmarkEnd w:id="95"/>
      <w:bookmarkEnd w:id="96"/>
      <w:bookmarkEnd w:id="97"/>
      <w:bookmarkEnd w:id="98"/>
      <w:bookmarkEnd w:id="99"/>
      <w:r>
        <w:rPr>
          <w:rFonts w:hint="eastAsia" w:ascii="楷体" w:hAnsi="楷体" w:eastAsia="楷体" w:cs="楷体"/>
          <w:b/>
          <w:color w:val="auto"/>
          <w:sz w:val="24"/>
          <w:szCs w:val="24"/>
        </w:rPr>
        <w:t>和保密义务</w:t>
      </w:r>
      <w:bookmarkEnd w:id="100"/>
      <w:bookmarkEnd w:id="101"/>
      <w:bookmarkEnd w:id="102"/>
      <w:bookmarkEnd w:id="103"/>
      <w:bookmarkEnd w:id="104"/>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2.6.1 乙方有权依据合同约定和项目需要，向甲方了解有关情况，调阅有关资料等，甲方应予积极配合；</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2.6.2 乙方有义务妥善保管和保护由甲方提供的前款信息和资料等；</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楷体" w:hAnsi="楷体" w:eastAsia="楷体" w:cs="楷体"/>
          <w:b/>
          <w:color w:val="auto"/>
          <w:sz w:val="24"/>
          <w:szCs w:val="24"/>
        </w:rPr>
      </w:pPr>
      <w:bookmarkStart w:id="105" w:name="_Toc19069"/>
      <w:bookmarkStart w:id="106" w:name="_Toc487900362"/>
      <w:bookmarkStart w:id="107" w:name="_Toc259093681"/>
      <w:bookmarkStart w:id="108" w:name="_Toc279701252"/>
      <w:r>
        <w:rPr>
          <w:rFonts w:hint="eastAsia" w:ascii="楷体" w:hAnsi="楷体" w:eastAsia="楷体" w:cs="楷体"/>
          <w:b/>
          <w:color w:val="auto"/>
          <w:sz w:val="24"/>
          <w:szCs w:val="24"/>
        </w:rPr>
        <w:t>2.7 质量保证</w:t>
      </w:r>
      <w:bookmarkEnd w:id="105"/>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2.7.1 乙方应建立和完善履行合同的内部质量保证体系，并提供相关内部规章制度给甲方，以便甲方进行监督检查；</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楷体" w:hAnsi="楷体" w:eastAsia="楷体" w:cs="楷体"/>
          <w:b/>
          <w:color w:val="auto"/>
          <w:sz w:val="24"/>
          <w:szCs w:val="24"/>
        </w:rPr>
      </w:pPr>
      <w:bookmarkStart w:id="109" w:name="_Toc22267"/>
      <w:r>
        <w:rPr>
          <w:rFonts w:hint="eastAsia" w:ascii="楷体" w:hAnsi="楷体" w:eastAsia="楷体" w:cs="楷体"/>
          <w:b/>
          <w:color w:val="auto"/>
          <w:sz w:val="24"/>
          <w:szCs w:val="24"/>
        </w:rPr>
        <w:t>2.8 延迟</w:t>
      </w:r>
      <w:bookmarkEnd w:id="106"/>
      <w:bookmarkEnd w:id="107"/>
      <w:bookmarkEnd w:id="108"/>
      <w:r>
        <w:rPr>
          <w:rFonts w:hint="eastAsia" w:ascii="楷体" w:hAnsi="楷体" w:eastAsia="楷体" w:cs="楷体"/>
          <w:b/>
          <w:color w:val="auto"/>
          <w:sz w:val="24"/>
          <w:szCs w:val="24"/>
        </w:rPr>
        <w:t>履行</w:t>
      </w:r>
      <w:bookmarkEnd w:id="109"/>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楷体" w:hAnsi="楷体" w:eastAsia="楷体" w:cs="楷体"/>
          <w:b/>
          <w:color w:val="auto"/>
          <w:sz w:val="24"/>
          <w:szCs w:val="24"/>
        </w:rPr>
      </w:pPr>
      <w:bookmarkStart w:id="110" w:name="_Toc10611"/>
      <w:bookmarkStart w:id="111" w:name="_Toc279701254"/>
      <w:bookmarkStart w:id="112" w:name="_Toc259093683"/>
      <w:bookmarkStart w:id="113" w:name="_Toc487900364"/>
      <w:bookmarkStart w:id="114" w:name="_Ref467378121"/>
      <w:r>
        <w:rPr>
          <w:rFonts w:hint="eastAsia" w:ascii="楷体" w:hAnsi="楷体" w:eastAsia="楷体" w:cs="楷体"/>
          <w:b/>
          <w:color w:val="auto"/>
          <w:sz w:val="24"/>
          <w:szCs w:val="24"/>
        </w:rPr>
        <w:t>2.9 合同变更</w:t>
      </w:r>
      <w:bookmarkEnd w:id="110"/>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2.9.2 合同继续履行将损害国家利益和社会公共利益的，双方当事人应当以书面形式变更合同。有过错的一方应当承担赔偿责任，双方当事人都有过错的，各自承担相应的责任。</w:t>
      </w:r>
      <w:bookmarkStart w:id="115" w:name="_Toc259093688"/>
      <w:bookmarkStart w:id="116" w:name="_Toc487900369"/>
      <w:bookmarkStart w:id="117" w:name="_Toc279701259"/>
    </w:p>
    <w:p>
      <w:pPr>
        <w:spacing w:line="560" w:lineRule="exact"/>
        <w:ind w:firstLine="482" w:firstLineChars="200"/>
        <w:outlineLvl w:val="0"/>
        <w:rPr>
          <w:rFonts w:hint="eastAsia" w:ascii="楷体" w:hAnsi="楷体" w:eastAsia="楷体" w:cs="楷体"/>
          <w:b/>
          <w:color w:val="auto"/>
          <w:sz w:val="24"/>
          <w:szCs w:val="24"/>
        </w:rPr>
      </w:pPr>
      <w:bookmarkStart w:id="118" w:name="_Toc10663"/>
      <w:bookmarkStart w:id="119" w:name="_Toc42"/>
      <w:bookmarkStart w:id="120" w:name="_Toc23368"/>
      <w:bookmarkStart w:id="121" w:name="_Toc26689"/>
      <w:bookmarkStart w:id="122" w:name="_Toc21830"/>
      <w:r>
        <w:rPr>
          <w:rFonts w:hint="eastAsia" w:ascii="楷体" w:hAnsi="楷体" w:eastAsia="楷体" w:cs="楷体"/>
          <w:b/>
          <w:color w:val="auto"/>
          <w:sz w:val="24"/>
          <w:szCs w:val="24"/>
        </w:rPr>
        <w:t>2.10 合同转让</w:t>
      </w:r>
      <w:bookmarkEnd w:id="115"/>
      <w:bookmarkEnd w:id="116"/>
      <w:bookmarkEnd w:id="117"/>
      <w:r>
        <w:rPr>
          <w:rFonts w:hint="eastAsia" w:ascii="楷体" w:hAnsi="楷体" w:eastAsia="楷体" w:cs="楷体"/>
          <w:b/>
          <w:color w:val="auto"/>
          <w:sz w:val="24"/>
          <w:szCs w:val="24"/>
        </w:rPr>
        <w:t>和分包</w:t>
      </w:r>
      <w:bookmarkEnd w:id="118"/>
      <w:bookmarkEnd w:id="119"/>
      <w:bookmarkEnd w:id="120"/>
      <w:bookmarkEnd w:id="121"/>
      <w:bookmarkEnd w:id="122"/>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楷体" w:hAnsi="楷体" w:eastAsia="楷体" w:cs="楷体"/>
          <w:color w:val="auto"/>
          <w:sz w:val="24"/>
          <w:szCs w:val="24"/>
          <w:lang w:val="en-US" w:eastAsia="zh-CN"/>
        </w:rPr>
        <w:t>投标单位</w:t>
      </w:r>
      <w:r>
        <w:rPr>
          <w:rFonts w:hint="eastAsia" w:ascii="楷体" w:hAnsi="楷体" w:eastAsia="楷体" w:cs="楷体"/>
          <w:color w:val="auto"/>
          <w:sz w:val="24"/>
          <w:szCs w:val="24"/>
        </w:rPr>
        <w:t>就分包项目向甲方承担连带责任。</w:t>
      </w:r>
    </w:p>
    <w:p>
      <w:pPr>
        <w:spacing w:line="560" w:lineRule="exact"/>
        <w:ind w:firstLine="482" w:firstLineChars="200"/>
        <w:outlineLvl w:val="0"/>
        <w:rPr>
          <w:rFonts w:hint="eastAsia" w:ascii="楷体" w:hAnsi="楷体" w:eastAsia="楷体" w:cs="楷体"/>
          <w:b/>
          <w:color w:val="auto"/>
          <w:sz w:val="24"/>
          <w:szCs w:val="24"/>
        </w:rPr>
      </w:pPr>
      <w:bookmarkStart w:id="123" w:name="_Toc26633"/>
      <w:bookmarkStart w:id="124" w:name="_Toc14371"/>
      <w:bookmarkStart w:id="125" w:name="_Toc25571"/>
      <w:bookmarkStart w:id="126" w:name="_Toc4720"/>
      <w:bookmarkStart w:id="127" w:name="_Toc32494"/>
      <w:r>
        <w:rPr>
          <w:rFonts w:hint="eastAsia" w:ascii="楷体" w:hAnsi="楷体" w:eastAsia="楷体" w:cs="楷体"/>
          <w:b/>
          <w:color w:val="auto"/>
          <w:sz w:val="24"/>
          <w:szCs w:val="24"/>
        </w:rPr>
        <w:t>2.11 不可抗力</w:t>
      </w:r>
      <w:bookmarkEnd w:id="123"/>
      <w:bookmarkEnd w:id="124"/>
      <w:bookmarkEnd w:id="125"/>
      <w:bookmarkEnd w:id="126"/>
      <w:bookmarkEnd w:id="127"/>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2.11.2 因不可抗力致使不能实现合同目的的，当事人可以解除合同；</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2.11.3 因不可抗力致使合同有变更必要的，双方当事人应在</w:t>
      </w:r>
      <w:r>
        <w:rPr>
          <w:rFonts w:hint="eastAsia" w:ascii="楷体" w:hAnsi="楷体" w:eastAsia="楷体" w:cs="楷体"/>
          <w:b/>
          <w:i/>
          <w:color w:val="auto"/>
          <w:sz w:val="24"/>
          <w:szCs w:val="24"/>
          <w:u w:val="single"/>
        </w:rPr>
        <w:t>合同专用条款</w:t>
      </w:r>
      <w:r>
        <w:rPr>
          <w:rFonts w:hint="eastAsia" w:ascii="楷体" w:hAnsi="楷体" w:eastAsia="楷体" w:cs="楷体"/>
          <w:color w:val="auto"/>
          <w:sz w:val="24"/>
          <w:szCs w:val="24"/>
        </w:rPr>
        <w:t>约定时间内以书面形式变更合同；</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2.11.4受不可抗力影响的一方在不可抗力发生后，应在</w:t>
      </w:r>
      <w:r>
        <w:rPr>
          <w:rFonts w:hint="eastAsia" w:ascii="楷体" w:hAnsi="楷体" w:eastAsia="楷体" w:cs="楷体"/>
          <w:b/>
          <w:i/>
          <w:color w:val="auto"/>
          <w:sz w:val="24"/>
          <w:szCs w:val="24"/>
          <w:u w:val="single"/>
        </w:rPr>
        <w:t>合同专用条款</w:t>
      </w:r>
      <w:r>
        <w:rPr>
          <w:rFonts w:hint="eastAsia" w:ascii="楷体" w:hAnsi="楷体" w:eastAsia="楷体" w:cs="楷体"/>
          <w:color w:val="auto"/>
          <w:sz w:val="24"/>
          <w:szCs w:val="24"/>
        </w:rPr>
        <w:t>约定时间内以书面形式通知对方当事人，并在</w:t>
      </w:r>
      <w:r>
        <w:rPr>
          <w:rFonts w:hint="eastAsia" w:ascii="楷体" w:hAnsi="楷体" w:eastAsia="楷体" w:cs="楷体"/>
          <w:b/>
          <w:i/>
          <w:color w:val="auto"/>
          <w:sz w:val="24"/>
          <w:szCs w:val="24"/>
          <w:u w:val="single"/>
        </w:rPr>
        <w:t>合同专用条款</w:t>
      </w:r>
      <w:r>
        <w:rPr>
          <w:rFonts w:hint="eastAsia" w:ascii="楷体" w:hAnsi="楷体" w:eastAsia="楷体" w:cs="楷体"/>
          <w:color w:val="auto"/>
          <w:sz w:val="24"/>
          <w:szCs w:val="24"/>
        </w:rPr>
        <w:t>约定时间内，将有关部门出具的证明文件送达对方当事人。</w:t>
      </w:r>
    </w:p>
    <w:p>
      <w:pPr>
        <w:spacing w:line="560" w:lineRule="exact"/>
        <w:ind w:firstLine="482" w:firstLineChars="200"/>
        <w:outlineLvl w:val="0"/>
        <w:rPr>
          <w:rFonts w:hint="eastAsia" w:ascii="楷体" w:hAnsi="楷体" w:eastAsia="楷体" w:cs="楷体"/>
          <w:b/>
          <w:color w:val="auto"/>
          <w:sz w:val="24"/>
          <w:szCs w:val="24"/>
        </w:rPr>
      </w:pPr>
      <w:bookmarkStart w:id="128" w:name="_Toc3638"/>
      <w:bookmarkStart w:id="129" w:name="_Toc25783"/>
      <w:bookmarkStart w:id="130" w:name="_Toc487900365"/>
      <w:bookmarkStart w:id="131" w:name="_Toc23854"/>
      <w:bookmarkStart w:id="132" w:name="_Toc14115"/>
      <w:bookmarkStart w:id="133" w:name="_Toc259093684"/>
      <w:bookmarkStart w:id="134" w:name="_Toc24465"/>
      <w:bookmarkStart w:id="135" w:name="_Toc279701255"/>
      <w:r>
        <w:rPr>
          <w:rFonts w:hint="eastAsia" w:ascii="楷体" w:hAnsi="楷体" w:eastAsia="楷体" w:cs="楷体"/>
          <w:b/>
          <w:color w:val="auto"/>
          <w:sz w:val="24"/>
          <w:szCs w:val="24"/>
        </w:rPr>
        <w:t>2.12 税费</w:t>
      </w:r>
      <w:bookmarkEnd w:id="128"/>
      <w:bookmarkEnd w:id="129"/>
      <w:bookmarkEnd w:id="130"/>
      <w:bookmarkEnd w:id="131"/>
      <w:bookmarkEnd w:id="132"/>
      <w:bookmarkEnd w:id="133"/>
      <w:bookmarkEnd w:id="134"/>
      <w:bookmarkEnd w:id="135"/>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与合同有关的一切税费，均按照中华人民共和国法律的相关规定缴纳。</w:t>
      </w:r>
    </w:p>
    <w:p>
      <w:pPr>
        <w:spacing w:line="560" w:lineRule="exact"/>
        <w:ind w:firstLine="482" w:firstLineChars="200"/>
        <w:outlineLvl w:val="0"/>
        <w:rPr>
          <w:rFonts w:hint="eastAsia" w:ascii="楷体" w:hAnsi="楷体" w:eastAsia="楷体" w:cs="楷体"/>
          <w:b/>
          <w:color w:val="auto"/>
          <w:sz w:val="24"/>
          <w:szCs w:val="24"/>
        </w:rPr>
      </w:pPr>
      <w:bookmarkStart w:id="136" w:name="_Toc26883"/>
      <w:bookmarkStart w:id="137" w:name="_Toc259093687"/>
      <w:bookmarkStart w:id="138" w:name="_Toc25525"/>
      <w:bookmarkStart w:id="139" w:name="_Toc30105"/>
      <w:bookmarkStart w:id="140" w:name="_Toc14814"/>
      <w:bookmarkStart w:id="141" w:name="_Toc279701258"/>
      <w:bookmarkStart w:id="142" w:name="_Toc487900368"/>
      <w:bookmarkStart w:id="143" w:name="_Toc7315"/>
      <w:r>
        <w:rPr>
          <w:rFonts w:hint="eastAsia" w:ascii="楷体" w:hAnsi="楷体" w:eastAsia="楷体" w:cs="楷体"/>
          <w:b/>
          <w:color w:val="auto"/>
          <w:sz w:val="24"/>
          <w:szCs w:val="24"/>
        </w:rPr>
        <w:t>2.13 乙方破产</w:t>
      </w:r>
      <w:bookmarkEnd w:id="136"/>
      <w:bookmarkEnd w:id="137"/>
      <w:bookmarkEnd w:id="138"/>
      <w:bookmarkEnd w:id="139"/>
      <w:bookmarkEnd w:id="140"/>
      <w:bookmarkEnd w:id="141"/>
      <w:bookmarkEnd w:id="142"/>
      <w:bookmarkEnd w:id="143"/>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楷体" w:hAnsi="楷体" w:eastAsia="楷体" w:cs="楷体"/>
          <w:b/>
          <w:color w:val="auto"/>
          <w:sz w:val="24"/>
          <w:szCs w:val="24"/>
        </w:rPr>
      </w:pPr>
      <w:bookmarkStart w:id="144" w:name="_Toc23323"/>
      <w:bookmarkStart w:id="145" w:name="_Toc2016"/>
      <w:bookmarkStart w:id="146" w:name="_Toc1123"/>
      <w:r>
        <w:rPr>
          <w:rFonts w:hint="eastAsia" w:ascii="楷体" w:hAnsi="楷体" w:eastAsia="楷体" w:cs="楷体"/>
          <w:b/>
          <w:color w:val="auto"/>
          <w:sz w:val="24"/>
          <w:szCs w:val="24"/>
        </w:rPr>
        <w:t>2.14 合同中止、终止</w:t>
      </w:r>
      <w:bookmarkEnd w:id="144"/>
      <w:bookmarkEnd w:id="145"/>
      <w:bookmarkEnd w:id="146"/>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2.14.1 双方当事人不得擅自中止或者终止合同；</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楷体" w:hAnsi="楷体" w:eastAsia="楷体" w:cs="楷体"/>
          <w:b/>
          <w:color w:val="auto"/>
          <w:sz w:val="24"/>
          <w:szCs w:val="24"/>
        </w:rPr>
      </w:pPr>
      <w:bookmarkStart w:id="147" w:name="_Toc17363"/>
      <w:bookmarkStart w:id="148" w:name="_Toc1969"/>
      <w:bookmarkStart w:id="149" w:name="_Toc14525"/>
      <w:r>
        <w:rPr>
          <w:rFonts w:hint="eastAsia" w:ascii="楷体" w:hAnsi="楷体" w:eastAsia="楷体" w:cs="楷体"/>
          <w:b/>
          <w:color w:val="auto"/>
          <w:sz w:val="24"/>
          <w:szCs w:val="24"/>
        </w:rPr>
        <w:t>2.15 检验和验收</w:t>
      </w:r>
      <w:bookmarkEnd w:id="147"/>
      <w:bookmarkEnd w:id="148"/>
      <w:bookmarkEnd w:id="149"/>
    </w:p>
    <w:p>
      <w:pPr>
        <w:tabs>
          <w:tab w:val="left" w:pos="360"/>
          <w:tab w:val="left" w:pos="540"/>
          <w:tab w:val="left" w:pos="1080"/>
        </w:tabs>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2.15.1 乙方按照</w:t>
      </w:r>
      <w:r>
        <w:rPr>
          <w:rFonts w:hint="eastAsia" w:ascii="楷体" w:hAnsi="楷体" w:eastAsia="楷体" w:cs="楷体"/>
          <w:b/>
          <w:i/>
          <w:color w:val="auto"/>
          <w:sz w:val="24"/>
          <w:szCs w:val="24"/>
          <w:u w:val="single"/>
        </w:rPr>
        <w:t>合同专用条款</w:t>
      </w:r>
      <w:r>
        <w:rPr>
          <w:rFonts w:hint="eastAsia" w:ascii="楷体" w:hAnsi="楷体" w:eastAsia="楷体" w:cs="楷体"/>
          <w:color w:val="auto"/>
          <w:sz w:val="24"/>
          <w:szCs w:val="24"/>
        </w:rPr>
        <w:t>的约定，定期提交服务报告，甲方按照</w:t>
      </w:r>
      <w:r>
        <w:rPr>
          <w:rFonts w:hint="eastAsia" w:ascii="楷体" w:hAnsi="楷体" w:eastAsia="楷体" w:cs="楷体"/>
          <w:b/>
          <w:i/>
          <w:color w:val="auto"/>
          <w:sz w:val="24"/>
          <w:szCs w:val="24"/>
          <w:u w:val="single"/>
        </w:rPr>
        <w:t>合同专用条款</w:t>
      </w:r>
      <w:r>
        <w:rPr>
          <w:rFonts w:hint="eastAsia" w:ascii="楷体" w:hAnsi="楷体" w:eastAsia="楷体" w:cs="楷体"/>
          <w:color w:val="auto"/>
          <w:sz w:val="24"/>
          <w:szCs w:val="24"/>
        </w:rPr>
        <w:t>的约定进行定期验收；</w:t>
      </w:r>
    </w:p>
    <w:p>
      <w:pPr>
        <w:tabs>
          <w:tab w:val="left" w:pos="360"/>
          <w:tab w:val="left" w:pos="540"/>
          <w:tab w:val="left" w:pos="1080"/>
        </w:tabs>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2.15.3 检验和验收标准、程序等具体内容以及前述验收书的效力详见</w:t>
      </w:r>
      <w:r>
        <w:rPr>
          <w:rFonts w:hint="eastAsia" w:ascii="楷体" w:hAnsi="楷体" w:eastAsia="楷体" w:cs="楷体"/>
          <w:b/>
          <w:i/>
          <w:color w:val="auto"/>
          <w:sz w:val="24"/>
          <w:szCs w:val="24"/>
          <w:u w:val="single"/>
        </w:rPr>
        <w:t>合同专用条款</w:t>
      </w:r>
      <w:r>
        <w:rPr>
          <w:rFonts w:hint="eastAsia" w:ascii="楷体" w:hAnsi="楷体" w:eastAsia="楷体" w:cs="楷体"/>
          <w:i/>
          <w:color w:val="auto"/>
          <w:sz w:val="24"/>
          <w:szCs w:val="24"/>
        </w:rPr>
        <w:t>。</w:t>
      </w:r>
    </w:p>
    <w:bookmarkEnd w:id="111"/>
    <w:bookmarkEnd w:id="112"/>
    <w:bookmarkEnd w:id="113"/>
    <w:bookmarkEnd w:id="114"/>
    <w:p>
      <w:pPr>
        <w:spacing w:line="560" w:lineRule="exact"/>
        <w:ind w:firstLine="482" w:firstLineChars="200"/>
        <w:outlineLvl w:val="0"/>
        <w:rPr>
          <w:rFonts w:hint="eastAsia" w:ascii="楷体" w:hAnsi="楷体" w:eastAsia="楷体" w:cs="楷体"/>
          <w:b/>
          <w:color w:val="auto"/>
          <w:sz w:val="24"/>
          <w:szCs w:val="24"/>
        </w:rPr>
      </w:pPr>
      <w:bookmarkStart w:id="150" w:name="_Toc487900371"/>
      <w:bookmarkStart w:id="151" w:name="_Toc259093690"/>
      <w:bookmarkStart w:id="152" w:name="_Toc279701261"/>
      <w:bookmarkStart w:id="153" w:name="_Toc9808"/>
      <w:bookmarkStart w:id="154" w:name="_Toc25198"/>
      <w:bookmarkStart w:id="155" w:name="_Toc12666"/>
      <w:bookmarkStart w:id="156" w:name="_Toc2308"/>
      <w:bookmarkStart w:id="157" w:name="_Toc31892"/>
      <w:r>
        <w:rPr>
          <w:rFonts w:hint="eastAsia" w:ascii="楷体" w:hAnsi="楷体" w:eastAsia="楷体" w:cs="楷体"/>
          <w:b/>
          <w:color w:val="auto"/>
          <w:sz w:val="24"/>
          <w:szCs w:val="24"/>
        </w:rPr>
        <w:t>2.16 通知</w:t>
      </w:r>
      <w:bookmarkEnd w:id="150"/>
      <w:bookmarkEnd w:id="151"/>
      <w:bookmarkEnd w:id="152"/>
      <w:r>
        <w:rPr>
          <w:rFonts w:hint="eastAsia" w:ascii="楷体" w:hAnsi="楷体" w:eastAsia="楷体" w:cs="楷体"/>
          <w:b/>
          <w:color w:val="auto"/>
          <w:sz w:val="24"/>
          <w:szCs w:val="24"/>
        </w:rPr>
        <w:t>和送达</w:t>
      </w:r>
      <w:bookmarkEnd w:id="153"/>
      <w:bookmarkEnd w:id="154"/>
      <w:bookmarkEnd w:id="155"/>
      <w:bookmarkEnd w:id="156"/>
      <w:bookmarkEnd w:id="157"/>
    </w:p>
    <w:p>
      <w:pPr>
        <w:spacing w:line="560" w:lineRule="exact"/>
        <w:ind w:firstLine="480" w:firstLineChars="200"/>
        <w:rPr>
          <w:rFonts w:hint="eastAsia" w:ascii="楷体" w:hAnsi="楷体" w:eastAsia="楷体" w:cs="楷体"/>
          <w:color w:val="auto"/>
          <w:sz w:val="24"/>
          <w:szCs w:val="24"/>
        </w:rPr>
      </w:pPr>
      <w:bookmarkStart w:id="158" w:name="_Toc7073"/>
      <w:bookmarkStart w:id="159" w:name="_Toc29220"/>
      <w:bookmarkStart w:id="160" w:name="_Toc259093691"/>
      <w:bookmarkStart w:id="161" w:name="_Toc279701262"/>
      <w:bookmarkStart w:id="162" w:name="_Toc487900372"/>
      <w:r>
        <w:rPr>
          <w:rFonts w:hint="eastAsia" w:ascii="楷体" w:hAnsi="楷体" w:eastAsia="楷体" w:cs="楷体"/>
          <w:color w:val="auto"/>
          <w:sz w:val="24"/>
          <w:szCs w:val="24"/>
        </w:rPr>
        <w:t>2.16.1 任何一方因履行合同而以合同所列明的</w:t>
      </w:r>
      <w:r>
        <w:rPr>
          <w:rFonts w:hint="eastAsia" w:ascii="楷体" w:hAnsi="楷体" w:eastAsia="楷体" w:cs="楷体"/>
          <w:color w:val="auto"/>
          <w:sz w:val="24"/>
          <w:szCs w:val="24"/>
          <w:u w:val="single"/>
          <w:lang w:val="en-US" w:eastAsia="zh-CN"/>
        </w:rPr>
        <w:t>纸质</w:t>
      </w:r>
      <w:r>
        <w:rPr>
          <w:rFonts w:hint="eastAsia" w:ascii="楷体" w:hAnsi="楷体" w:eastAsia="楷体" w:cs="楷体"/>
          <w:color w:val="auto"/>
          <w:sz w:val="24"/>
          <w:szCs w:val="24"/>
        </w:rPr>
        <w:t>发出的所有通知、文件、材料，均视为已向对方当事人送达；任何一方变更上述送达方式或者地址的，应于</w:t>
      </w:r>
      <w:r>
        <w:rPr>
          <w:rFonts w:hint="eastAsia" w:ascii="楷体" w:hAnsi="楷体" w:eastAsia="楷体" w:cs="楷体"/>
          <w:color w:val="auto"/>
          <w:sz w:val="24"/>
          <w:szCs w:val="24"/>
          <w:u w:val="single"/>
          <w:lang w:val="en-US" w:eastAsia="zh-CN"/>
        </w:rPr>
        <w:t>20</w:t>
      </w:r>
      <w:r>
        <w:rPr>
          <w:rFonts w:hint="eastAsia" w:ascii="楷体" w:hAnsi="楷体" w:eastAsia="楷体" w:cs="楷体"/>
          <w:color w:val="auto"/>
          <w:sz w:val="24"/>
          <w:szCs w:val="24"/>
        </w:rPr>
        <w:t>个工作日内书面通知对方当事人，在对方当事人收到有关变更通知之前，变更前的约定送达方式或者地址仍视为有效。</w:t>
      </w:r>
      <w:bookmarkEnd w:id="158"/>
      <w:bookmarkEnd w:id="159"/>
    </w:p>
    <w:p>
      <w:pPr>
        <w:spacing w:line="560" w:lineRule="exact"/>
        <w:ind w:firstLine="480" w:firstLineChars="200"/>
        <w:rPr>
          <w:rFonts w:hint="eastAsia" w:ascii="楷体" w:hAnsi="楷体" w:eastAsia="楷体" w:cs="楷体"/>
          <w:color w:val="auto"/>
          <w:sz w:val="24"/>
          <w:szCs w:val="24"/>
        </w:rPr>
      </w:pPr>
      <w:bookmarkStart w:id="163" w:name="_Toc27674"/>
      <w:bookmarkStart w:id="164" w:name="_Toc18401"/>
      <w:r>
        <w:rPr>
          <w:rFonts w:hint="eastAsia" w:ascii="楷体" w:hAnsi="楷体" w:eastAsia="楷体" w:cs="楷体"/>
          <w:color w:val="auto"/>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63"/>
      <w:bookmarkEnd w:id="164"/>
    </w:p>
    <w:bookmarkEnd w:id="160"/>
    <w:bookmarkEnd w:id="161"/>
    <w:bookmarkEnd w:id="162"/>
    <w:p>
      <w:pPr>
        <w:spacing w:line="560" w:lineRule="exact"/>
        <w:ind w:firstLine="482" w:firstLineChars="200"/>
        <w:outlineLvl w:val="0"/>
        <w:rPr>
          <w:rFonts w:hint="eastAsia" w:ascii="楷体" w:hAnsi="楷体" w:eastAsia="楷体" w:cs="楷体"/>
          <w:b/>
          <w:color w:val="auto"/>
          <w:sz w:val="24"/>
          <w:szCs w:val="24"/>
        </w:rPr>
      </w:pPr>
      <w:bookmarkStart w:id="165" w:name="_Toc20808"/>
      <w:bookmarkStart w:id="166" w:name="_Toc28906"/>
      <w:bookmarkStart w:id="167" w:name="_Toc12254"/>
      <w:bookmarkStart w:id="168" w:name="_Toc27644"/>
      <w:bookmarkStart w:id="169" w:name="_Toc279701263"/>
      <w:bookmarkStart w:id="170" w:name="_Toc259093692"/>
      <w:bookmarkStart w:id="171" w:name="_Toc487900373"/>
      <w:bookmarkStart w:id="172" w:name="_Toc5063"/>
      <w:r>
        <w:rPr>
          <w:rFonts w:hint="eastAsia" w:ascii="楷体" w:hAnsi="楷体" w:eastAsia="楷体" w:cs="楷体"/>
          <w:b/>
          <w:color w:val="auto"/>
          <w:sz w:val="24"/>
          <w:szCs w:val="24"/>
        </w:rPr>
        <w:t>2.17 合同使用的文字和适用的法律</w:t>
      </w:r>
      <w:bookmarkEnd w:id="165"/>
      <w:bookmarkEnd w:id="166"/>
      <w:bookmarkEnd w:id="167"/>
      <w:bookmarkEnd w:id="168"/>
      <w:bookmarkEnd w:id="169"/>
      <w:bookmarkEnd w:id="170"/>
      <w:bookmarkEnd w:id="171"/>
      <w:bookmarkEnd w:id="172"/>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2.17.1 合同使用汉语书就、变更和解释；</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2.17.2 合同适用中华人民共和国法律。</w:t>
      </w:r>
    </w:p>
    <w:p>
      <w:pPr>
        <w:spacing w:line="560" w:lineRule="exact"/>
        <w:ind w:firstLine="482" w:firstLineChars="200"/>
        <w:outlineLvl w:val="0"/>
        <w:rPr>
          <w:rFonts w:hint="eastAsia" w:ascii="楷体" w:hAnsi="楷体" w:eastAsia="楷体" w:cs="楷体"/>
          <w:b/>
          <w:color w:val="auto"/>
          <w:sz w:val="24"/>
          <w:szCs w:val="24"/>
        </w:rPr>
      </w:pPr>
      <w:bookmarkStart w:id="173" w:name="_Toc1492"/>
      <w:bookmarkStart w:id="174" w:name="_Toc30096"/>
      <w:bookmarkStart w:id="175" w:name="_Toc279701264"/>
      <w:bookmarkStart w:id="176" w:name="_Toc27403"/>
      <w:bookmarkStart w:id="177" w:name="_Toc259093693"/>
      <w:bookmarkStart w:id="178" w:name="_Toc27127"/>
      <w:bookmarkStart w:id="179" w:name="_Toc22266"/>
      <w:bookmarkStart w:id="180" w:name="_Toc487900374"/>
      <w:r>
        <w:rPr>
          <w:rFonts w:hint="eastAsia" w:ascii="楷体" w:hAnsi="楷体" w:eastAsia="楷体" w:cs="楷体"/>
          <w:b/>
          <w:color w:val="auto"/>
          <w:sz w:val="24"/>
          <w:szCs w:val="24"/>
        </w:rPr>
        <w:t>2.18 履约保证金</w:t>
      </w:r>
      <w:bookmarkEnd w:id="173"/>
      <w:bookmarkEnd w:id="174"/>
      <w:bookmarkEnd w:id="175"/>
      <w:bookmarkEnd w:id="176"/>
      <w:bookmarkEnd w:id="177"/>
      <w:bookmarkEnd w:id="178"/>
      <w:bookmarkEnd w:id="179"/>
    </w:p>
    <w:p>
      <w:pPr>
        <w:spacing w:line="560" w:lineRule="exact"/>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rPr>
        <w:t xml:space="preserve">2.18.1 </w:t>
      </w:r>
      <w:r>
        <w:rPr>
          <w:rFonts w:hint="eastAsia" w:ascii="楷体" w:hAnsi="楷体" w:eastAsia="楷体" w:cs="楷体"/>
          <w:color w:val="auto"/>
          <w:sz w:val="24"/>
          <w:szCs w:val="24"/>
          <w:lang w:val="en-US" w:eastAsia="zh-CN"/>
        </w:rPr>
        <w:t>甲乙双方自行协商</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2.18.2 履约保证金在</w:t>
      </w:r>
      <w:r>
        <w:rPr>
          <w:rFonts w:hint="eastAsia" w:ascii="楷体" w:hAnsi="楷体" w:eastAsia="楷体" w:cs="楷体"/>
          <w:b/>
          <w:i/>
          <w:color w:val="auto"/>
          <w:sz w:val="24"/>
          <w:szCs w:val="24"/>
          <w:u w:val="single"/>
        </w:rPr>
        <w:t>合同专用条款</w:t>
      </w:r>
      <w:r>
        <w:rPr>
          <w:rFonts w:hint="eastAsia" w:ascii="楷体" w:hAnsi="楷体" w:eastAsia="楷体" w:cs="楷体"/>
          <w:color w:val="auto"/>
          <w:sz w:val="24"/>
          <w:szCs w:val="24"/>
        </w:rPr>
        <w:t>约定期间内不予退还或者应完全有效，前述约定期间届满之日起</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10</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个工作日内，甲方应将履约保证金退还乙方；</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0"/>
    <w:p>
      <w:pPr>
        <w:spacing w:line="560" w:lineRule="exact"/>
        <w:ind w:firstLine="482" w:firstLineChars="200"/>
        <w:rPr>
          <w:rFonts w:hint="eastAsia" w:ascii="楷体" w:hAnsi="楷体" w:eastAsia="楷体" w:cs="楷体"/>
          <w:b/>
          <w:color w:val="auto"/>
          <w:sz w:val="24"/>
          <w:szCs w:val="24"/>
        </w:rPr>
      </w:pPr>
      <w:r>
        <w:rPr>
          <w:rFonts w:hint="eastAsia" w:ascii="楷体" w:hAnsi="楷体" w:eastAsia="楷体" w:cs="楷体"/>
          <w:b/>
          <w:color w:val="auto"/>
          <w:sz w:val="24"/>
          <w:szCs w:val="24"/>
        </w:rPr>
        <w:t>2.19 合同份数</w:t>
      </w:r>
    </w:p>
    <w:p>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合同份数按</w:t>
      </w:r>
      <w:r>
        <w:rPr>
          <w:rFonts w:hint="eastAsia" w:ascii="楷体" w:hAnsi="楷体" w:eastAsia="楷体" w:cs="楷体"/>
          <w:b/>
          <w:i/>
          <w:color w:val="auto"/>
          <w:sz w:val="24"/>
          <w:szCs w:val="24"/>
          <w:u w:val="single"/>
        </w:rPr>
        <w:t>合同专用条款</w:t>
      </w:r>
      <w:r>
        <w:rPr>
          <w:rFonts w:hint="eastAsia" w:ascii="楷体" w:hAnsi="楷体" w:eastAsia="楷体" w:cs="楷体"/>
          <w:color w:val="auto"/>
          <w:sz w:val="24"/>
          <w:szCs w:val="24"/>
        </w:rPr>
        <w:t>规定，每份均具有同等法律效力。</w:t>
      </w:r>
    </w:p>
    <w:p>
      <w:pPr>
        <w:pStyle w:val="24"/>
        <w:keepNext w:val="0"/>
        <w:keepLines w:val="0"/>
        <w:pageBreakBefore w:val="0"/>
        <w:widowControl w:val="0"/>
        <w:kinsoku/>
        <w:wordWrap/>
        <w:overflowPunct/>
        <w:topLinePunct w:val="0"/>
        <w:bidi w:val="0"/>
        <w:snapToGrid/>
        <w:spacing w:line="560" w:lineRule="exact"/>
        <w:ind w:firstLine="0" w:firstLineChars="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1、本项目产生的成果的知识产权归甲方所有。</w:t>
      </w:r>
    </w:p>
    <w:p>
      <w:pPr>
        <w:pStyle w:val="22"/>
        <w:keepNext w:val="0"/>
        <w:keepLines w:val="0"/>
        <w:pageBreakBefore w:val="0"/>
        <w:widowControl w:val="0"/>
        <w:kinsoku/>
        <w:wordWrap/>
        <w:overflowPunct/>
        <w:topLinePunct w:val="0"/>
        <w:bidi w:val="0"/>
        <w:snapToGrid/>
        <w:spacing w:line="560" w:lineRule="exact"/>
        <w:ind w:firstLine="0"/>
        <w:jc w:val="center"/>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2、乙方对前述知识产权信息负有保密义务，未经对方书面许可，不得向任意第三方透露，亦不得用于本合同所涉及的系统之外的任何其他用途。</w:t>
      </w:r>
      <w:bookmarkEnd w:id="43"/>
      <w:bookmarkStart w:id="181" w:name="_Toc331685784"/>
    </w:p>
    <w:p>
      <w:pPr>
        <w:pStyle w:val="22"/>
        <w:keepNext w:val="0"/>
        <w:keepLines w:val="0"/>
        <w:pageBreakBefore w:val="0"/>
        <w:widowControl w:val="0"/>
        <w:kinsoku/>
        <w:wordWrap/>
        <w:overflowPunct/>
        <w:topLinePunct w:val="0"/>
        <w:bidi w:val="0"/>
        <w:snapToGrid/>
        <w:spacing w:line="560" w:lineRule="exact"/>
        <w:ind w:firstLine="0"/>
        <w:jc w:val="center"/>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第三部分  合同专用条款</w:t>
      </w:r>
      <w:bookmarkEnd w:id="181"/>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9"/>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楷体" w:hAnsi="楷体" w:eastAsia="楷体" w:cs="楷体"/>
                <w:b/>
                <w:color w:val="auto"/>
                <w:sz w:val="24"/>
                <w:szCs w:val="24"/>
              </w:rPr>
            </w:pPr>
            <w:r>
              <w:rPr>
                <w:rFonts w:hint="eastAsia" w:ascii="楷体" w:hAnsi="楷体" w:eastAsia="楷体" w:cs="楷体"/>
                <w:b/>
                <w:color w:val="auto"/>
                <w:sz w:val="24"/>
                <w:szCs w:val="24"/>
              </w:rPr>
              <w:t>条款号</w:t>
            </w:r>
          </w:p>
        </w:tc>
        <w:tc>
          <w:tcPr>
            <w:tcW w:w="7633" w:type="dxa"/>
            <w:noWrap w:val="0"/>
            <w:vAlign w:val="center"/>
          </w:tcPr>
          <w:p>
            <w:pPr>
              <w:spacing w:line="560" w:lineRule="exact"/>
              <w:jc w:val="center"/>
              <w:rPr>
                <w:rFonts w:hint="eastAsia" w:ascii="楷体" w:hAnsi="楷体" w:eastAsia="楷体" w:cs="楷体"/>
                <w:b/>
                <w:color w:val="auto"/>
                <w:sz w:val="24"/>
                <w:szCs w:val="24"/>
              </w:rPr>
            </w:pPr>
            <w:r>
              <w:rPr>
                <w:rFonts w:hint="eastAsia" w:ascii="楷体" w:hAnsi="楷体" w:eastAsia="楷体" w:cs="楷体"/>
                <w:b/>
                <w:color w:val="auto"/>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801" w:type="dxa"/>
            <w:tcBorders>
              <w:left w:val="single" w:color="auto" w:sz="4" w:space="0"/>
            </w:tcBorders>
            <w:noWrap w:val="0"/>
            <w:vAlign w:val="center"/>
          </w:tcPr>
          <w:p>
            <w:pPr>
              <w:spacing w:line="56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2.3.2</w:t>
            </w:r>
          </w:p>
        </w:tc>
        <w:tc>
          <w:tcPr>
            <w:tcW w:w="7633" w:type="dxa"/>
            <w:noWrap w:val="0"/>
            <w:vAlign w:val="center"/>
          </w:tcPr>
          <w:p>
            <w:pPr>
              <w:spacing w:line="560" w:lineRule="exact"/>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本项目产生的成果的知识产权</w:t>
            </w:r>
            <w:r>
              <w:rPr>
                <w:rFonts w:hint="eastAsia" w:ascii="楷体" w:hAnsi="楷体" w:eastAsia="楷体" w:cs="楷体"/>
                <w:color w:val="auto"/>
                <w:sz w:val="24"/>
                <w:szCs w:val="24"/>
                <w:lang w:eastAsia="zh-CN"/>
              </w:rPr>
              <w:t>归甲、乙双方共同所有。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2.5</w:t>
            </w:r>
          </w:p>
        </w:tc>
        <w:tc>
          <w:tcPr>
            <w:tcW w:w="7633" w:type="dxa"/>
            <w:noWrap w:val="0"/>
            <w:vAlign w:val="center"/>
          </w:tcPr>
          <w:p>
            <w:pPr>
              <w:numPr>
                <w:ilvl w:val="0"/>
                <w:numId w:val="0"/>
              </w:numPr>
              <w:spacing w:line="560" w:lineRule="exact"/>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bidi="ar-SA"/>
              </w:rPr>
              <w:t>甲乙双方自行协商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04" w:hRule="atLeast"/>
        </w:trPr>
        <w:tc>
          <w:tcPr>
            <w:tcW w:w="801" w:type="dxa"/>
            <w:tcBorders>
              <w:left w:val="single" w:color="auto" w:sz="4" w:space="0"/>
            </w:tcBorders>
            <w:noWrap w:val="0"/>
            <w:vAlign w:val="center"/>
          </w:tcPr>
          <w:p>
            <w:pPr>
              <w:spacing w:line="360" w:lineRule="auto"/>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rPr>
              <w:t>2.11</w:t>
            </w:r>
          </w:p>
        </w:tc>
        <w:tc>
          <w:tcPr>
            <w:tcW w:w="7633" w:type="dxa"/>
            <w:noWrap w:val="0"/>
            <w:vAlign w:val="center"/>
          </w:tcPr>
          <w:p>
            <w:pPr>
              <w:pStyle w:val="24"/>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1、因不可抗力致使合同有变更必要的，双方当事人应在30日内以书面形式变更合同；</w:t>
            </w:r>
          </w:p>
          <w:p>
            <w:pPr>
              <w:pStyle w:val="24"/>
              <w:spacing w:line="360" w:lineRule="auto"/>
              <w:ind w:firstLine="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rPr>
              <w:t>2、受不可抗力影响的一方在不可抗力发生后，应在10日内以书面形式通知对方当事人，并在20日内，将有关部门出具的证明文件送达对方当事人。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360" w:lineRule="auto"/>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rPr>
              <w:t>2.15</w:t>
            </w:r>
          </w:p>
        </w:tc>
        <w:tc>
          <w:tcPr>
            <w:tcW w:w="7633" w:type="dxa"/>
            <w:noWrap w:val="0"/>
            <w:vAlign w:val="center"/>
          </w:tcPr>
          <w:p>
            <w:pPr>
              <w:pStyle w:val="24"/>
              <w:spacing w:line="360" w:lineRule="auto"/>
              <w:ind w:firstLine="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rPr>
              <w:t>项目达到验收条件后，由乙方向甲方提交成果，</w:t>
            </w:r>
            <w:r>
              <w:rPr>
                <w:rFonts w:hint="eastAsia" w:ascii="楷体" w:hAnsi="楷体" w:eastAsia="楷体" w:cs="楷体"/>
                <w:color w:val="auto"/>
                <w:sz w:val="24"/>
                <w:szCs w:val="24"/>
                <w:u w:val="single"/>
              </w:rPr>
              <w:t>甲方</w:t>
            </w:r>
            <w:r>
              <w:rPr>
                <w:rFonts w:hint="eastAsia" w:ascii="楷体" w:hAnsi="楷体" w:eastAsia="楷体" w:cs="楷体"/>
                <w:color w:val="auto"/>
                <w:sz w:val="24"/>
                <w:szCs w:val="24"/>
                <w:u w:val="single"/>
                <w:lang w:eastAsia="zh-CN"/>
              </w:rPr>
              <w:t>以专题汇</w:t>
            </w:r>
            <w:r>
              <w:rPr>
                <w:rFonts w:hint="eastAsia" w:ascii="楷体" w:hAnsi="楷体" w:eastAsia="楷体" w:cs="楷体"/>
                <w:color w:val="0C0C0C" w:themeColor="text1" w:themeTint="F2"/>
                <w:sz w:val="24"/>
                <w:szCs w:val="24"/>
                <w:u w:val="single"/>
                <w:lang w:eastAsia="zh-CN"/>
              </w:rPr>
              <w:t>报会或评审会的方式对成果</w:t>
            </w:r>
            <w:r>
              <w:rPr>
                <w:rFonts w:hint="eastAsia" w:ascii="楷体" w:hAnsi="楷体" w:eastAsia="楷体" w:cs="楷体"/>
                <w:color w:val="0C0C0C" w:themeColor="text1" w:themeTint="F2"/>
                <w:sz w:val="24"/>
                <w:szCs w:val="24"/>
                <w:u w:val="single"/>
              </w:rPr>
              <w:t>进行验收，</w:t>
            </w:r>
            <w:r>
              <w:rPr>
                <w:rFonts w:hint="eastAsia" w:ascii="楷体" w:hAnsi="楷体" w:eastAsia="楷体" w:cs="楷体"/>
                <w:color w:val="0C0C0C" w:themeColor="text1" w:themeTint="F2"/>
                <w:sz w:val="24"/>
                <w:szCs w:val="24"/>
                <w:u w:val="single"/>
                <w:lang w:eastAsia="zh-CN"/>
              </w:rPr>
              <w:t>专题汇报会或评审会原则同意，视为验收合格。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360" w:lineRule="auto"/>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rPr>
              <w:t>2.18</w:t>
            </w:r>
          </w:p>
        </w:tc>
        <w:tc>
          <w:tcPr>
            <w:tcW w:w="7633" w:type="dxa"/>
            <w:noWrap w:val="0"/>
            <w:vAlign w:val="center"/>
          </w:tcPr>
          <w:p>
            <w:pPr>
              <w:pStyle w:val="24"/>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1、履约保证金：</w:t>
            </w:r>
            <w:r>
              <w:rPr>
                <w:rFonts w:hint="eastAsia" w:ascii="楷体" w:hAnsi="楷体" w:eastAsia="楷体" w:cs="楷体"/>
                <w:color w:val="auto"/>
                <w:sz w:val="24"/>
                <w:szCs w:val="24"/>
                <w:lang w:val="en-US" w:eastAsia="zh-CN"/>
              </w:rPr>
              <w:t>甲乙双方自行协商</w:t>
            </w:r>
            <w:r>
              <w:rPr>
                <w:rFonts w:hint="eastAsia" w:ascii="楷体" w:hAnsi="楷体" w:eastAsia="楷体" w:cs="楷体"/>
                <w:color w:val="auto"/>
                <w:sz w:val="24"/>
                <w:szCs w:val="24"/>
              </w:rPr>
              <w:t>。</w:t>
            </w:r>
          </w:p>
          <w:p>
            <w:pPr>
              <w:pStyle w:val="24"/>
              <w:spacing w:line="360" w:lineRule="auto"/>
              <w:ind w:firstLine="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rPr>
              <w:t>2、</w:t>
            </w:r>
            <w:r>
              <w:rPr>
                <w:rFonts w:hint="eastAsia" w:ascii="楷体" w:hAnsi="楷体" w:eastAsia="楷体" w:cs="楷体"/>
                <w:color w:val="FF0000"/>
                <w:sz w:val="24"/>
                <w:szCs w:val="24"/>
              </w:rPr>
              <w:t>合同签订后</w:t>
            </w:r>
            <w:r>
              <w:rPr>
                <w:rFonts w:hint="eastAsia" w:ascii="楷体" w:hAnsi="楷体" w:eastAsia="楷体" w:cs="楷体"/>
                <w:color w:val="FF0000"/>
                <w:sz w:val="24"/>
                <w:szCs w:val="24"/>
                <w:lang w:val="en-US" w:eastAsia="zh-CN"/>
              </w:rPr>
              <w:t>3</w:t>
            </w:r>
            <w:r>
              <w:rPr>
                <w:rFonts w:hint="eastAsia" w:ascii="楷体" w:hAnsi="楷体" w:eastAsia="楷体" w:cs="楷体"/>
                <w:color w:val="FF0000"/>
                <w:sz w:val="24"/>
                <w:szCs w:val="24"/>
              </w:rPr>
              <w:t>0日内未对接甲方开展调研启动项目，履约保证金不予退还，项目按时提交送审稿后10日内，履约保证金退还</w:t>
            </w:r>
            <w:r>
              <w:rPr>
                <w:rFonts w:hint="eastAsia" w:ascii="楷体" w:hAnsi="楷体" w:eastAsia="楷体" w:cs="楷体"/>
                <w:color w:val="FF0000"/>
                <w:sz w:val="24"/>
                <w:szCs w:val="24"/>
                <w:lang w:eastAsia="zh-CN"/>
              </w:rPr>
              <w:t>乙</w:t>
            </w:r>
            <w:r>
              <w:rPr>
                <w:rFonts w:hint="eastAsia" w:ascii="楷体" w:hAnsi="楷体" w:eastAsia="楷体" w:cs="楷体"/>
                <w:color w:val="FF0000"/>
                <w:sz w:val="24"/>
                <w:szCs w:val="24"/>
              </w:rPr>
              <w:t>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2.19</w:t>
            </w:r>
          </w:p>
        </w:tc>
        <w:tc>
          <w:tcPr>
            <w:tcW w:w="7633" w:type="dxa"/>
            <w:noWrap w:val="0"/>
            <w:vAlign w:val="center"/>
          </w:tcPr>
          <w:p>
            <w:pPr>
              <w:spacing w:line="560" w:lineRule="exac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本合同一式 8份，甲方3份、乙方5份，具有同等法律效力。</w:t>
            </w:r>
          </w:p>
        </w:tc>
      </w:tr>
    </w:tbl>
    <w:p>
      <w:pPr>
        <w:rPr>
          <w:rFonts w:hint="eastAsia" w:ascii="楷体" w:hAnsi="楷体" w:eastAsia="楷体" w:cs="楷体"/>
          <w:color w:val="auto"/>
        </w:rPr>
      </w:pPr>
    </w:p>
    <w:p>
      <w:pPr>
        <w:rPr>
          <w:rFonts w:asciiTheme="majorEastAsia" w:hAnsiTheme="majorEastAsia" w:eastAsiaTheme="majorEastAsia"/>
          <w:color w:val="000000"/>
        </w:rPr>
      </w:pPr>
      <w:bookmarkStart w:id="182" w:name="_Toc420948020"/>
      <w:bookmarkEnd w:id="182"/>
    </w:p>
    <w:sectPr>
      <w:footerReference r:id="rId6" w:type="default"/>
      <w:pgSz w:w="12240" w:h="15840"/>
      <w:pgMar w:top="1440" w:right="1800" w:bottom="1440" w:left="1800"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shape id="文本框 4"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6&#10;uDoBtwEAAFQDAAAOAAAAAAAAAAEAIAAAAB4BAABkcnMvZTJvRG9jLnhtbFBLBQYAAAAABgAGAFkB&#10;AABHBQAAAAA=&#10;">
          <v:path/>
          <v:fill on="f" focussize="0,0"/>
          <v:stroke on="f"/>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5</w:t>
                </w:r>
                <w:r>
                  <w:rPr>
                    <w:lang w:val="zh-CN"/>
                  </w:rPr>
                  <w:fldChar w:fldCharType="end"/>
                </w:r>
              </w:p>
            </w:txbxContent>
          </v:textbox>
        </v:shape>
      </w:pict>
    </w:r>
  </w:p>
  <w:p>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3453835"/>
                  <w:docPartObj>
                    <w:docPartGallery w:val="autotext"/>
                  </w:docPartObj>
                </w:sdtPr>
                <w:sdtContent>
                  <w:p>
                    <w:pPr>
                      <w:pStyle w:val="7"/>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txbxContent>
          </v:textbox>
        </v:shape>
      </w:pic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1275"/>
    <w:multiLevelType w:val="singleLevel"/>
    <w:tmpl w:val="8C9D1275"/>
    <w:lvl w:ilvl="0" w:tentative="0">
      <w:start w:val="1"/>
      <w:numFmt w:val="chineseCounting"/>
      <w:suff w:val="space"/>
      <w:lvlText w:val="第%1部分"/>
      <w:lvlJc w:val="left"/>
      <w:rPr>
        <w:rFonts w:hint="eastAsia"/>
      </w:rPr>
    </w:lvl>
  </w:abstractNum>
  <w:abstractNum w:abstractNumId="1">
    <w:nsid w:val="93556320"/>
    <w:multiLevelType w:val="singleLevel"/>
    <w:tmpl w:val="93556320"/>
    <w:lvl w:ilvl="0" w:tentative="0">
      <w:start w:val="1"/>
      <w:numFmt w:val="chineseCounting"/>
      <w:suff w:val="nothing"/>
      <w:lvlText w:val="（%1）"/>
      <w:lvlJc w:val="left"/>
      <w:rPr>
        <w:rFonts w:hint="eastAsia"/>
      </w:rPr>
    </w:lvl>
  </w:abstractNum>
  <w:abstractNum w:abstractNumId="2">
    <w:nsid w:val="BA415187"/>
    <w:multiLevelType w:val="singleLevel"/>
    <w:tmpl w:val="BA415187"/>
    <w:lvl w:ilvl="0" w:tentative="0">
      <w:start w:val="1"/>
      <w:numFmt w:val="chineseCounting"/>
      <w:suff w:val="nothing"/>
      <w:lvlText w:val="%1、"/>
      <w:lvlJc w:val="left"/>
      <w:rPr>
        <w:rFonts w:hint="eastAsia"/>
      </w:rPr>
    </w:lvl>
  </w:abstractNum>
  <w:abstractNum w:abstractNumId="3">
    <w:nsid w:val="BF3745AB"/>
    <w:multiLevelType w:val="singleLevel"/>
    <w:tmpl w:val="BF3745AB"/>
    <w:lvl w:ilvl="0" w:tentative="0">
      <w:start w:val="2"/>
      <w:numFmt w:val="decimal"/>
      <w:lvlText w:val="%1."/>
      <w:lvlJc w:val="left"/>
      <w:pPr>
        <w:tabs>
          <w:tab w:val="left" w:pos="312"/>
        </w:tabs>
      </w:pPr>
    </w:lvl>
  </w:abstractNum>
  <w:abstractNum w:abstractNumId="4">
    <w:nsid w:val="C8888F19"/>
    <w:multiLevelType w:val="singleLevel"/>
    <w:tmpl w:val="C8888F19"/>
    <w:lvl w:ilvl="0" w:tentative="0">
      <w:start w:val="1"/>
      <w:numFmt w:val="decimal"/>
      <w:suff w:val="nothing"/>
      <w:lvlText w:val="%1、"/>
      <w:lvlJc w:val="left"/>
    </w:lvl>
  </w:abstractNum>
  <w:abstractNum w:abstractNumId="5">
    <w:nsid w:val="FA1D47C1"/>
    <w:multiLevelType w:val="singleLevel"/>
    <w:tmpl w:val="FA1D47C1"/>
    <w:lvl w:ilvl="0" w:tentative="0">
      <w:start w:val="1"/>
      <w:numFmt w:val="decimal"/>
      <w:lvlText w:val="%1)"/>
      <w:lvlJc w:val="left"/>
      <w:pPr>
        <w:tabs>
          <w:tab w:val="left" w:pos="312"/>
        </w:tabs>
      </w:pPr>
    </w:lvl>
  </w:abstractNum>
  <w:abstractNum w:abstractNumId="6">
    <w:nsid w:val="2130E6F5"/>
    <w:multiLevelType w:val="singleLevel"/>
    <w:tmpl w:val="2130E6F5"/>
    <w:lvl w:ilvl="0" w:tentative="0">
      <w:start w:val="7"/>
      <w:numFmt w:val="chineseCounting"/>
      <w:suff w:val="nothing"/>
      <w:lvlText w:val="（%1）"/>
      <w:lvlJc w:val="left"/>
      <w:rPr>
        <w:rFonts w:hint="eastAsia"/>
      </w:rPr>
    </w:lvl>
  </w:abstractNum>
  <w:abstractNum w:abstractNumId="7">
    <w:nsid w:val="7E526C32"/>
    <w:multiLevelType w:val="multilevel"/>
    <w:tmpl w:val="7E526C32"/>
    <w:lvl w:ilvl="0" w:tentative="0">
      <w:start w:val="1"/>
      <w:numFmt w:val="decimal"/>
      <w:lvlText w:val="（%1）"/>
      <w:lvlJc w:val="left"/>
      <w:pPr>
        <w:tabs>
          <w:tab w:val="left" w:pos="720"/>
        </w:tabs>
        <w:ind w:left="720" w:hanging="7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 w:numId="2">
    <w:abstractNumId w:val="2"/>
  </w:num>
  <w:num w:numId="3">
    <w:abstractNumId w:val="5"/>
  </w:num>
  <w:num w:numId="4">
    <w:abstractNumId w:val="4"/>
  </w:num>
  <w:num w:numId="5">
    <w:abstractNumId w:val="1"/>
  </w:num>
  <w:num w:numId="6">
    <w:abstractNumId w:val="7"/>
    <w:lvlOverride w:ilvl="0">
      <w:startOverride w:val="1"/>
    </w:lvlOverride>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GNhYzVjNzk2MWY4NmViNTA5MzBkZWNmMmM5YTQ1MTYifQ=="/>
  </w:docVars>
  <w:rsids>
    <w:rsidRoot w:val="00A77B3E"/>
    <w:rsid w:val="0000317B"/>
    <w:rsid w:val="00065BE3"/>
    <w:rsid w:val="000D00A1"/>
    <w:rsid w:val="000E6C65"/>
    <w:rsid w:val="00111F00"/>
    <w:rsid w:val="001238BB"/>
    <w:rsid w:val="00127438"/>
    <w:rsid w:val="00166B84"/>
    <w:rsid w:val="001A48A6"/>
    <w:rsid w:val="001A7679"/>
    <w:rsid w:val="001B3493"/>
    <w:rsid w:val="001C54E5"/>
    <w:rsid w:val="0021037C"/>
    <w:rsid w:val="00222D56"/>
    <w:rsid w:val="00244950"/>
    <w:rsid w:val="002C0A82"/>
    <w:rsid w:val="002D32A3"/>
    <w:rsid w:val="002F2979"/>
    <w:rsid w:val="00326CAB"/>
    <w:rsid w:val="00350C4D"/>
    <w:rsid w:val="00360808"/>
    <w:rsid w:val="00372912"/>
    <w:rsid w:val="003D4DB3"/>
    <w:rsid w:val="003E3D4B"/>
    <w:rsid w:val="00431D8E"/>
    <w:rsid w:val="004C22E2"/>
    <w:rsid w:val="004F199C"/>
    <w:rsid w:val="00524B56"/>
    <w:rsid w:val="0054246A"/>
    <w:rsid w:val="005A0182"/>
    <w:rsid w:val="005C424F"/>
    <w:rsid w:val="005C5B69"/>
    <w:rsid w:val="00624966"/>
    <w:rsid w:val="006862B9"/>
    <w:rsid w:val="006D44F2"/>
    <w:rsid w:val="00721C7C"/>
    <w:rsid w:val="007377C4"/>
    <w:rsid w:val="007474B6"/>
    <w:rsid w:val="00751605"/>
    <w:rsid w:val="007A1C9D"/>
    <w:rsid w:val="007B529B"/>
    <w:rsid w:val="007D619B"/>
    <w:rsid w:val="00804215"/>
    <w:rsid w:val="00827CE0"/>
    <w:rsid w:val="008750D6"/>
    <w:rsid w:val="008D0BEB"/>
    <w:rsid w:val="009452C7"/>
    <w:rsid w:val="00946AB2"/>
    <w:rsid w:val="009F615E"/>
    <w:rsid w:val="00A07629"/>
    <w:rsid w:val="00A60C45"/>
    <w:rsid w:val="00A776A2"/>
    <w:rsid w:val="00A77B3E"/>
    <w:rsid w:val="00A84A10"/>
    <w:rsid w:val="00AA0FDD"/>
    <w:rsid w:val="00AD51E3"/>
    <w:rsid w:val="00B254E3"/>
    <w:rsid w:val="00B67655"/>
    <w:rsid w:val="00B70F0D"/>
    <w:rsid w:val="00BA5DA9"/>
    <w:rsid w:val="00BE04EF"/>
    <w:rsid w:val="00C119D9"/>
    <w:rsid w:val="00C82924"/>
    <w:rsid w:val="00CC3763"/>
    <w:rsid w:val="00D04FB9"/>
    <w:rsid w:val="00D25099"/>
    <w:rsid w:val="00D32825"/>
    <w:rsid w:val="00D3323A"/>
    <w:rsid w:val="00D92BF0"/>
    <w:rsid w:val="00DB34F9"/>
    <w:rsid w:val="00E638F0"/>
    <w:rsid w:val="00EE7A3E"/>
    <w:rsid w:val="00F03CE7"/>
    <w:rsid w:val="00F07742"/>
    <w:rsid w:val="00F25075"/>
    <w:rsid w:val="00F34514"/>
    <w:rsid w:val="00F93834"/>
    <w:rsid w:val="00F95A0F"/>
    <w:rsid w:val="00FB0388"/>
    <w:rsid w:val="00FB1D38"/>
    <w:rsid w:val="00FD568F"/>
    <w:rsid w:val="00FF330A"/>
    <w:rsid w:val="00FF6816"/>
    <w:rsid w:val="02604C09"/>
    <w:rsid w:val="02987277"/>
    <w:rsid w:val="05467E96"/>
    <w:rsid w:val="063E6E05"/>
    <w:rsid w:val="075F5235"/>
    <w:rsid w:val="07D7607C"/>
    <w:rsid w:val="085E57A8"/>
    <w:rsid w:val="095B743C"/>
    <w:rsid w:val="0A3C4B50"/>
    <w:rsid w:val="0B69569A"/>
    <w:rsid w:val="0DF52517"/>
    <w:rsid w:val="0FEF0526"/>
    <w:rsid w:val="13DD6160"/>
    <w:rsid w:val="15EE7B9F"/>
    <w:rsid w:val="179021EC"/>
    <w:rsid w:val="1AC22B3A"/>
    <w:rsid w:val="1D7E0FA6"/>
    <w:rsid w:val="2E947567"/>
    <w:rsid w:val="33A82724"/>
    <w:rsid w:val="394748DB"/>
    <w:rsid w:val="39516D52"/>
    <w:rsid w:val="395340B6"/>
    <w:rsid w:val="3E057829"/>
    <w:rsid w:val="40806463"/>
    <w:rsid w:val="42D750B1"/>
    <w:rsid w:val="444C6835"/>
    <w:rsid w:val="456A7129"/>
    <w:rsid w:val="46E53778"/>
    <w:rsid w:val="474E7EE6"/>
    <w:rsid w:val="51182D2B"/>
    <w:rsid w:val="596C2C74"/>
    <w:rsid w:val="5D5B57B0"/>
    <w:rsid w:val="63D86A94"/>
    <w:rsid w:val="6541215E"/>
    <w:rsid w:val="66752C89"/>
    <w:rsid w:val="67AE6231"/>
    <w:rsid w:val="6CBC7677"/>
    <w:rsid w:val="6FB573A5"/>
    <w:rsid w:val="72CC4F76"/>
    <w:rsid w:val="75064D7D"/>
    <w:rsid w:val="76C37127"/>
    <w:rsid w:val="799B270E"/>
    <w:rsid w:val="7BD769B6"/>
    <w:rsid w:val="7C255D4D"/>
    <w:rsid w:val="7DBA22A6"/>
    <w:rsid w:val="7DDC7E56"/>
    <w:rsid w:val="7DE06FB4"/>
  </w:rsids>
  <m:mathPr>
    <m:mathFont m:val="Cambria Math"/>
    <m:brkBin m:val="before"/>
    <m:brkBinSub m:val="--"/>
    <m:smallFrac m:val="0"/>
    <m:dispDef/>
    <m:lMargin m:val="0"/>
    <m:rMargin m:val="0"/>
    <m:defJc m:val="centerGroup"/>
    <m:wrapRight m:val="1"/>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3">
    <w:name w:val="heading 2"/>
    <w:basedOn w:val="1"/>
    <w:next w:val="2"/>
    <w:qFormat/>
    <w:uiPriority w:val="0"/>
    <w:pPr>
      <w:keepNext/>
      <w:keepLines/>
      <w:spacing w:line="360" w:lineRule="auto"/>
      <w:outlineLvl w:val="1"/>
    </w:pPr>
    <w:rPr>
      <w:rFonts w:ascii="Arial" w:hAnsi="Arial" w:cs="Arial"/>
      <w:b/>
      <w:bCs/>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Body Text"/>
    <w:basedOn w:val="1"/>
    <w:next w:val="1"/>
    <w:link w:val="18"/>
    <w:qFormat/>
    <w:uiPriority w:val="1"/>
    <w:pPr>
      <w:widowControl w:val="0"/>
      <w:autoSpaceDE w:val="0"/>
      <w:autoSpaceDN w:val="0"/>
    </w:pPr>
    <w:rPr>
      <w:rFonts w:ascii="宋体" w:hAnsi="宋体" w:eastAsia="宋体" w:cs="宋体"/>
      <w:lang w:val="zh-CN" w:bidi="zh-CN"/>
    </w:rPr>
  </w:style>
  <w:style w:type="paragraph" w:styleId="5">
    <w:name w:val="Date"/>
    <w:basedOn w:val="1"/>
    <w:next w:val="1"/>
    <w:link w:val="16"/>
    <w:qFormat/>
    <w:uiPriority w:val="0"/>
    <w:pPr>
      <w:widowControl w:val="0"/>
      <w:ind w:left="100" w:leftChars="2500"/>
      <w:jc w:val="both"/>
    </w:pPr>
    <w:rPr>
      <w:rFonts w:eastAsia="宋体"/>
      <w:b/>
      <w:bCs/>
      <w:kern w:val="2"/>
      <w:sz w:val="36"/>
    </w:rPr>
  </w:style>
  <w:style w:type="paragraph" w:styleId="6">
    <w:name w:val="Balloon Text"/>
    <w:basedOn w:val="1"/>
    <w:link w:val="17"/>
    <w:qFormat/>
    <w:uiPriority w:val="0"/>
    <w:rPr>
      <w:sz w:val="18"/>
      <w:szCs w:val="18"/>
    </w:rPr>
  </w:style>
  <w:style w:type="paragraph" w:styleId="7">
    <w:name w:val="footer"/>
    <w:basedOn w:val="1"/>
    <w:link w:val="15"/>
    <w:qFormat/>
    <w:uiPriority w:val="99"/>
    <w:pPr>
      <w:tabs>
        <w:tab w:val="center" w:pos="4153"/>
        <w:tab w:val="right" w:pos="8306"/>
      </w:tabs>
      <w:snapToGrid w:val="0"/>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12">
    <w:name w:val="title"/>
    <w:basedOn w:val="1"/>
    <w:qFormat/>
    <w:uiPriority w:val="0"/>
    <w:pPr>
      <w:pBdr>
        <w:top w:val="none" w:color="auto" w:sz="0" w:space="11"/>
        <w:bottom w:val="none" w:color="auto" w:sz="0" w:space="11"/>
      </w:pBdr>
      <w:jc w:val="center"/>
    </w:pPr>
    <w:rPr>
      <w:b/>
      <w:bCs/>
      <w:sz w:val="32"/>
      <w:szCs w:val="32"/>
    </w:rPr>
  </w:style>
  <w:style w:type="paragraph" w:customStyle="1" w:styleId="13">
    <w:name w:val="p"/>
    <w:basedOn w:val="1"/>
    <w:qFormat/>
    <w:uiPriority w:val="0"/>
    <w:pPr>
      <w:spacing w:line="525" w:lineRule="atLeast"/>
      <w:ind w:firstLine="375"/>
    </w:pPr>
  </w:style>
  <w:style w:type="character" w:customStyle="1" w:styleId="14">
    <w:name w:val="页眉 Char"/>
    <w:basedOn w:val="10"/>
    <w:link w:val="8"/>
    <w:qFormat/>
    <w:uiPriority w:val="0"/>
    <w:rPr>
      <w:sz w:val="18"/>
      <w:szCs w:val="18"/>
    </w:rPr>
  </w:style>
  <w:style w:type="character" w:customStyle="1" w:styleId="15">
    <w:name w:val="页脚 Char"/>
    <w:basedOn w:val="10"/>
    <w:link w:val="7"/>
    <w:qFormat/>
    <w:uiPriority w:val="99"/>
    <w:rPr>
      <w:sz w:val="18"/>
      <w:szCs w:val="18"/>
    </w:rPr>
  </w:style>
  <w:style w:type="character" w:customStyle="1" w:styleId="16">
    <w:name w:val="日期 Char"/>
    <w:basedOn w:val="10"/>
    <w:link w:val="5"/>
    <w:qFormat/>
    <w:uiPriority w:val="0"/>
    <w:rPr>
      <w:rFonts w:eastAsia="宋体"/>
      <w:b/>
      <w:bCs/>
      <w:kern w:val="2"/>
      <w:sz w:val="36"/>
      <w:szCs w:val="24"/>
    </w:rPr>
  </w:style>
  <w:style w:type="character" w:customStyle="1" w:styleId="17">
    <w:name w:val="批注框文本 Char"/>
    <w:basedOn w:val="10"/>
    <w:link w:val="6"/>
    <w:qFormat/>
    <w:uiPriority w:val="0"/>
    <w:rPr>
      <w:sz w:val="18"/>
      <w:szCs w:val="18"/>
    </w:rPr>
  </w:style>
  <w:style w:type="character" w:customStyle="1" w:styleId="18">
    <w:name w:val="正文文本 Char"/>
    <w:basedOn w:val="10"/>
    <w:link w:val="4"/>
    <w:qFormat/>
    <w:uiPriority w:val="1"/>
    <w:rPr>
      <w:rFonts w:ascii="宋体" w:hAnsi="宋体" w:eastAsia="宋体" w:cs="宋体"/>
      <w:sz w:val="24"/>
      <w:szCs w:val="24"/>
      <w:lang w:val="zh-CN" w:bidi="zh-CN"/>
    </w:rPr>
  </w:style>
  <w:style w:type="paragraph" w:customStyle="1" w:styleId="19">
    <w:name w:val="Heading 6"/>
    <w:basedOn w:val="1"/>
    <w:qFormat/>
    <w:uiPriority w:val="1"/>
    <w:pPr>
      <w:widowControl w:val="0"/>
      <w:autoSpaceDE w:val="0"/>
      <w:autoSpaceDN w:val="0"/>
      <w:outlineLvl w:val="6"/>
    </w:pPr>
    <w:rPr>
      <w:rFonts w:ascii="宋体" w:hAnsi="宋体" w:eastAsia="宋体" w:cs="宋体"/>
      <w:b/>
      <w:bCs/>
      <w:lang w:val="zh-CN" w:bidi="zh-CN"/>
    </w:rPr>
  </w:style>
  <w:style w:type="paragraph" w:styleId="20">
    <w:name w:val="List Paragraph"/>
    <w:basedOn w:val="1"/>
    <w:qFormat/>
    <w:uiPriority w:val="1"/>
    <w:pPr>
      <w:widowControl w:val="0"/>
      <w:autoSpaceDE w:val="0"/>
      <w:autoSpaceDN w:val="0"/>
      <w:spacing w:before="158"/>
      <w:ind w:left="1314" w:hanging="602"/>
    </w:pPr>
    <w:rPr>
      <w:rFonts w:ascii="宋体" w:hAnsi="宋体" w:eastAsia="宋体" w:cs="宋体"/>
      <w:sz w:val="22"/>
      <w:szCs w:val="22"/>
      <w:lang w:val="zh-CN" w:bidi="zh-CN"/>
    </w:rPr>
  </w:style>
  <w:style w:type="paragraph" w:customStyle="1" w:styleId="21">
    <w:name w:val="列出段落1"/>
    <w:basedOn w:val="1"/>
    <w:qFormat/>
    <w:uiPriority w:val="0"/>
    <w:pPr>
      <w:ind w:firstLine="420" w:firstLineChars="200"/>
    </w:pPr>
    <w:rPr>
      <w:rFonts w:ascii="Calibri" w:hAnsi="Calibri" w:eastAsia="宋体"/>
      <w:sz w:val="21"/>
      <w:szCs w:val="22"/>
    </w:rPr>
  </w:style>
  <w:style w:type="paragraph" w:customStyle="1" w:styleId="22">
    <w:name w:val="正文缩进1"/>
    <w:basedOn w:val="1"/>
    <w:qFormat/>
    <w:uiPriority w:val="0"/>
    <w:pPr>
      <w:autoSpaceDE w:val="0"/>
      <w:autoSpaceDN w:val="0"/>
      <w:adjustRightInd w:val="0"/>
      <w:ind w:firstLine="420"/>
      <w:jc w:val="left"/>
    </w:pPr>
    <w:rPr>
      <w:rFonts w:ascii="宋体"/>
      <w:kern w:val="0"/>
      <w:sz w:val="24"/>
      <w:szCs w:val="20"/>
    </w:rPr>
  </w:style>
  <w:style w:type="paragraph" w:styleId="2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basedOn w:val="1"/>
    <w:qFormat/>
    <w:uiPriority w:val="0"/>
    <w:pPr>
      <w:ind w:firstLine="420" w:firstLineChars="200"/>
    </w:pPr>
    <w:rPr>
      <w:rFonts w:ascii="Calibri" w:hAnsi="Calibri"/>
      <w:szCs w:val="22"/>
    </w:rPr>
  </w:style>
  <w:style w:type="paragraph" w:customStyle="1" w:styleId="25">
    <w:name w:val="正文_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Info spid="_x0000_s4097"/>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14007</Words>
  <Characters>14777</Characters>
  <Lines>86</Lines>
  <Paragraphs>24</Paragraphs>
  <TotalTime>54</TotalTime>
  <ScaleCrop>false</ScaleCrop>
  <LinksUpToDate>false</LinksUpToDate>
  <CharactersWithSpaces>16401</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2019-05-22T10:20:00Z</dcterms:created>
  <dc:creator>Administrator</dc:creator>
  <cp:lastModifiedBy>NTKO</cp:lastModifiedBy>
  <cp:lastPrinted>2113-01-01T00:00:00Z</cp:lastPrinted>
  <dcterms:modified xsi:type="dcterms:W3CDTF">2022-05-17T09:19:58Z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3E1EBBA82DB3460AA09FA7C331F68D01</vt:lpwstr>
  </property>
</Properties>
</file>