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宋体" w:hAnsi="宋体" w:cs="宋体"/>
          <w:kern w:val="0"/>
          <w:sz w:val="24"/>
        </w:rPr>
      </w:pPr>
      <w:r>
        <w:rPr>
          <w:rFonts w:hint="eastAsia" w:ascii="宋体" w:hAnsi="宋体" w:cs="宋体"/>
        </w:rPr>
        <w:drawing>
          <wp:inline distT="0" distB="0" distL="0" distR="0">
            <wp:extent cx="750570" cy="457200"/>
            <wp:effectExtent l="19050" t="19050" r="0" b="0"/>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60000">
                      <a:off x="0" y="0"/>
                      <a:ext cx="750570" cy="457200"/>
                    </a:xfrm>
                    <a:prstGeom prst="rect">
                      <a:avLst/>
                    </a:prstGeom>
                    <a:noFill/>
                    <a:ln>
                      <a:noFill/>
                    </a:ln>
                  </pic:spPr>
                </pic:pic>
              </a:graphicData>
            </a:graphic>
          </wp:inline>
        </w:drawing>
      </w:r>
      <w:r>
        <w:rPr>
          <w:rFonts w:ascii="宋体" w:hAnsi="宋体" w:cs="宋体"/>
          <w:b/>
          <w:kern w:val="16"/>
        </w:rPr>
        <w:pict>
          <v:shape id="_x0000_i1025" o:spt="136" type="#_x0000_t136" style="height:19.25pt;width:182.5pt;" fillcolor="#FFCC99" filled="t" coordsize="21600,21600">
            <v:path/>
            <v:fill type="tile" on="t" o:title="weave" focussize="0,0" r:id="rId7"/>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pPr>
        <w:wordWrap w:val="0"/>
        <w:autoSpaceDE w:val="0"/>
        <w:autoSpaceDN w:val="0"/>
        <w:adjustRightInd w:val="0"/>
        <w:spacing w:line="360" w:lineRule="auto"/>
        <w:ind w:right="480"/>
        <w:jc w:val="right"/>
        <w:rPr>
          <w:rFonts w:ascii="宋体" w:hAnsi="宋体" w:cs="宋体"/>
          <w:kern w:val="0"/>
          <w:sz w:val="24"/>
        </w:rPr>
      </w:pPr>
      <w:r>
        <w:rPr>
          <w:rFonts w:hint="eastAsia" w:ascii="宋体" w:hAnsi="宋体" w:cs="宋体"/>
          <w:kern w:val="0"/>
          <w:sz w:val="24"/>
        </w:rPr>
        <w:t>项目编号：金采招字[2022]XJJZC-029</w:t>
      </w:r>
    </w:p>
    <w:p>
      <w:pPr>
        <w:autoSpaceDE w:val="0"/>
        <w:autoSpaceDN w:val="0"/>
        <w:adjustRightInd w:val="0"/>
        <w:spacing w:line="360" w:lineRule="auto"/>
        <w:jc w:val="right"/>
        <w:rPr>
          <w:rFonts w:ascii="宋体" w:hAnsi="宋体" w:cs="宋体"/>
          <w:kern w:val="0"/>
          <w:sz w:val="24"/>
        </w:rPr>
      </w:pPr>
    </w:p>
    <w:p>
      <w:pPr>
        <w:autoSpaceDE w:val="0"/>
        <w:autoSpaceDN w:val="0"/>
        <w:adjustRightInd w:val="0"/>
        <w:spacing w:line="360" w:lineRule="auto"/>
        <w:jc w:val="right"/>
        <w:rPr>
          <w:rFonts w:ascii="宋体" w:hAnsi="宋体" w:cs="宋体"/>
          <w:kern w:val="0"/>
          <w:sz w:val="24"/>
        </w:rPr>
      </w:pPr>
    </w:p>
    <w:p>
      <w:pPr>
        <w:autoSpaceDE w:val="0"/>
        <w:autoSpaceDN w:val="0"/>
        <w:adjustRightInd w:val="0"/>
        <w:spacing w:line="360" w:lineRule="auto"/>
        <w:jc w:val="right"/>
        <w:rPr>
          <w:rFonts w:ascii="宋体" w:hAnsi="宋体" w:cs="宋体"/>
          <w:kern w:val="0"/>
          <w:sz w:val="24"/>
        </w:rPr>
      </w:pPr>
    </w:p>
    <w:p>
      <w:pPr>
        <w:autoSpaceDE w:val="0"/>
        <w:autoSpaceDN w:val="0"/>
        <w:adjustRightInd w:val="0"/>
        <w:snapToGrid w:val="0"/>
        <w:spacing w:line="360" w:lineRule="auto"/>
        <w:jc w:val="center"/>
        <w:rPr>
          <w:rFonts w:ascii="宋体" w:hAnsi="宋体" w:cs="宋体"/>
          <w:b/>
          <w:sz w:val="36"/>
          <w:szCs w:val="36"/>
          <w:lang w:val="zh-CN"/>
        </w:rPr>
      </w:pPr>
      <w:r>
        <w:rPr>
          <w:rFonts w:hint="eastAsia" w:ascii="宋体" w:hAnsi="宋体" w:cs="宋体"/>
          <w:b/>
          <w:sz w:val="40"/>
          <w:szCs w:val="36"/>
          <w:lang w:val="zh-CN"/>
        </w:rPr>
        <w:t>《新疆机关党建》杂志印刷项目</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utoSpaceDE w:val="0"/>
        <w:autoSpaceDN w:val="0"/>
        <w:adjustRightInd w:val="0"/>
        <w:spacing w:line="360" w:lineRule="auto"/>
        <w:jc w:val="center"/>
        <w:rPr>
          <w:rFonts w:ascii="宋体" w:hAnsi="宋体" w:cs="宋体"/>
          <w:kern w:val="0"/>
          <w:sz w:val="44"/>
        </w:rPr>
      </w:pPr>
      <w:r>
        <w:rPr>
          <w:rFonts w:hint="eastAsia" w:ascii="宋体" w:hAnsi="宋体" w:cs="宋体"/>
          <w:kern w:val="0"/>
          <w:sz w:val="78"/>
        </w:rPr>
        <w:t>竞争性磋商文件</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采购人：中共新疆维吾尔自治区直属机关工作委员会党员干部现代远程教育管理中心</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招标代理机构：新疆金正建设工程管理有限公司</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招标代理资质：甲级    证书编号：甲F165000160</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造价咨询资质：甲级    证书编号：甲001465002892</w:t>
      </w:r>
    </w:p>
    <w:p>
      <w:pPr>
        <w:adjustRightInd w:val="0"/>
        <w:snapToGrid w:val="0"/>
        <w:spacing w:line="360" w:lineRule="auto"/>
        <w:ind w:left="372" w:leftChars="177"/>
        <w:rPr>
          <w:rFonts w:ascii="宋体" w:hAnsi="宋体" w:cs="宋体"/>
          <w:sz w:val="32"/>
          <w:szCs w:val="32"/>
        </w:rPr>
      </w:pPr>
      <w:r>
        <w:rPr>
          <w:rFonts w:hint="eastAsia" w:ascii="宋体" w:hAnsi="宋体" w:cs="宋体"/>
          <w:sz w:val="32"/>
          <w:szCs w:val="32"/>
        </w:rPr>
        <w:t xml:space="preserve">中央投资资质：乙级    证书编号：ZYTZ-B2012112      </w:t>
      </w:r>
    </w:p>
    <w:p>
      <w:pPr>
        <w:adjustRightInd w:val="0"/>
        <w:snapToGrid w:val="0"/>
        <w:spacing w:line="360" w:lineRule="auto"/>
        <w:jc w:val="center"/>
        <w:rPr>
          <w:rFonts w:ascii="宋体" w:hAnsi="宋体" w:cs="宋体"/>
          <w:sz w:val="32"/>
          <w:szCs w:val="32"/>
        </w:rPr>
      </w:pPr>
    </w:p>
    <w:p>
      <w:pPr>
        <w:adjustRightInd w:val="0"/>
        <w:snapToGrid w:val="0"/>
        <w:spacing w:line="360" w:lineRule="auto"/>
        <w:jc w:val="center"/>
        <w:rPr>
          <w:rFonts w:ascii="宋体" w:hAnsi="宋体" w:cs="宋体"/>
          <w:sz w:val="32"/>
          <w:szCs w:val="32"/>
        </w:rPr>
      </w:pPr>
      <w:r>
        <w:rPr>
          <w:rFonts w:hint="eastAsia" w:ascii="宋体" w:hAnsi="宋体" w:cs="宋体"/>
          <w:sz w:val="32"/>
          <w:szCs w:val="32"/>
        </w:rPr>
        <w:t>2022年05月</w:t>
      </w:r>
    </w:p>
    <w:p>
      <w:pPr>
        <w:adjustRightInd w:val="0"/>
        <w:snapToGrid w:val="0"/>
        <w:spacing w:line="360" w:lineRule="auto"/>
        <w:ind w:firstLine="1436" w:firstLineChars="449"/>
        <w:rPr>
          <w:rFonts w:ascii="宋体" w:hAnsi="宋体" w:cs="宋体"/>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pPr>
        <w:rPr>
          <w:rFonts w:ascii="宋体" w:hAnsi="宋体" w:cs="宋体"/>
        </w:rPr>
      </w:pPr>
    </w:p>
    <w:p>
      <w:pPr>
        <w:rPr>
          <w:rFonts w:ascii="宋体" w:hAnsi="宋体" w:cs="宋体"/>
        </w:rPr>
      </w:pPr>
    </w:p>
    <w:p>
      <w:pPr>
        <w:adjustRightInd w:val="0"/>
        <w:snapToGrid w:val="0"/>
        <w:spacing w:line="360" w:lineRule="auto"/>
        <w:jc w:val="center"/>
        <w:rPr>
          <w:rFonts w:ascii="宋体" w:hAnsi="宋体" w:cs="宋体"/>
          <w:b/>
          <w:bCs/>
          <w:sz w:val="84"/>
          <w:szCs w:val="84"/>
        </w:rPr>
      </w:pPr>
      <w:r>
        <w:rPr>
          <w:rFonts w:hint="eastAsia" w:ascii="宋体" w:hAnsi="宋体" w:cs="宋体"/>
          <w:b/>
          <w:bCs/>
          <w:sz w:val="84"/>
          <w:szCs w:val="84"/>
        </w:rPr>
        <w:t>竞争性磋商文件</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480" w:lineRule="auto"/>
        <w:ind w:left="1344" w:hanging="1344" w:hangingChars="392"/>
        <w:rPr>
          <w:rFonts w:ascii="宋体" w:hAnsi="宋体" w:cs="宋体"/>
          <w:b/>
          <w:sz w:val="24"/>
        </w:rPr>
      </w:pPr>
      <w:r>
        <w:rPr>
          <w:rFonts w:hint="eastAsia" w:ascii="宋体" w:hAnsi="宋体" w:cs="宋体"/>
          <w:b/>
          <w:spacing w:val="51"/>
          <w:kern w:val="0"/>
          <w:sz w:val="24"/>
          <w:fitText w:val="1266" w:id="-1805332992"/>
        </w:rPr>
        <w:t>项目名</w:t>
      </w:r>
      <w:r>
        <w:rPr>
          <w:rFonts w:hint="eastAsia" w:ascii="宋体" w:hAnsi="宋体" w:cs="宋体"/>
          <w:b/>
          <w:spacing w:val="0"/>
          <w:kern w:val="0"/>
          <w:sz w:val="24"/>
          <w:fitText w:val="1266" w:id="-1805332992"/>
        </w:rPr>
        <w:t>称</w:t>
      </w:r>
      <w:r>
        <w:rPr>
          <w:rFonts w:hint="eastAsia" w:ascii="宋体" w:hAnsi="宋体" w:cs="宋体"/>
          <w:b/>
          <w:sz w:val="24"/>
        </w:rPr>
        <w:t>：《新疆机关党建》杂志印刷项目</w:t>
      </w:r>
    </w:p>
    <w:p>
      <w:pPr>
        <w:spacing w:line="480" w:lineRule="auto"/>
        <w:rPr>
          <w:rFonts w:ascii="宋体" w:hAnsi="宋体" w:cs="宋体"/>
          <w:b/>
          <w:sz w:val="24"/>
        </w:rPr>
      </w:pPr>
      <w:r>
        <w:rPr>
          <w:rFonts w:hint="eastAsia" w:ascii="宋体" w:hAnsi="宋体" w:cs="宋体"/>
          <w:b/>
          <w:spacing w:val="121"/>
          <w:kern w:val="0"/>
          <w:sz w:val="24"/>
          <w:fitText w:val="1205" w:id="-1799664128"/>
        </w:rPr>
        <w:t>采购</w:t>
      </w:r>
      <w:r>
        <w:rPr>
          <w:rFonts w:hint="eastAsia" w:ascii="宋体" w:hAnsi="宋体" w:cs="宋体"/>
          <w:b/>
          <w:spacing w:val="0"/>
          <w:kern w:val="0"/>
          <w:sz w:val="24"/>
          <w:fitText w:val="1205" w:id="-1799664128"/>
        </w:rPr>
        <w:t>人</w:t>
      </w:r>
      <w:r>
        <w:rPr>
          <w:rFonts w:hint="eastAsia" w:ascii="宋体" w:hAnsi="宋体" w:cs="宋体"/>
          <w:b/>
          <w:sz w:val="24"/>
        </w:rPr>
        <w:t>（盖章）：中共新疆维吾尔自治区直属机关工作委员会党员干部现代远程教育管理中心</w:t>
      </w:r>
    </w:p>
    <w:p>
      <w:pPr>
        <w:spacing w:line="480" w:lineRule="auto"/>
        <w:rPr>
          <w:rFonts w:ascii="宋体" w:hAnsi="宋体" w:cs="宋体"/>
          <w:b/>
          <w:sz w:val="24"/>
        </w:rPr>
      </w:pPr>
      <w:r>
        <w:rPr>
          <w:rFonts w:hint="eastAsia" w:ascii="宋体" w:hAnsi="宋体" w:cs="宋体"/>
          <w:b/>
          <w:spacing w:val="8"/>
          <w:kern w:val="0"/>
          <w:sz w:val="24"/>
          <w:fitText w:val="1266" w:id="-1805332992"/>
        </w:rPr>
        <w:t>法定代表</w:t>
      </w:r>
      <w:r>
        <w:rPr>
          <w:rFonts w:hint="eastAsia" w:ascii="宋体" w:hAnsi="宋体" w:cs="宋体"/>
          <w:b/>
          <w:spacing w:val="1"/>
          <w:kern w:val="0"/>
          <w:sz w:val="24"/>
          <w:fitText w:val="1266" w:id="-1805332992"/>
        </w:rPr>
        <w:t>人</w:t>
      </w:r>
      <w:r>
        <w:rPr>
          <w:rFonts w:hint="eastAsia" w:ascii="宋体" w:hAnsi="宋体" w:cs="宋体"/>
          <w:b/>
          <w:sz w:val="24"/>
        </w:rPr>
        <w:t>（盖章）：</w:t>
      </w:r>
    </w:p>
    <w:p>
      <w:pPr>
        <w:spacing w:line="480" w:lineRule="auto"/>
        <w:rPr>
          <w:rFonts w:ascii="宋体" w:hAnsi="宋体" w:cs="宋体"/>
          <w:b/>
          <w:sz w:val="24"/>
        </w:rPr>
      </w:pPr>
      <w:r>
        <w:rPr>
          <w:rFonts w:hint="eastAsia" w:ascii="宋体" w:hAnsi="宋体" w:cs="宋体"/>
          <w:b/>
          <w:spacing w:val="171"/>
          <w:kern w:val="0"/>
          <w:sz w:val="24"/>
          <w:fitText w:val="1405" w:id="-1811108864"/>
        </w:rPr>
        <w:t>联系</w:t>
      </w:r>
      <w:r>
        <w:rPr>
          <w:rFonts w:hint="eastAsia" w:ascii="宋体" w:hAnsi="宋体" w:cs="宋体"/>
          <w:b/>
          <w:spacing w:val="0"/>
          <w:kern w:val="0"/>
          <w:sz w:val="24"/>
          <w:fitText w:val="1405" w:id="-1811108864"/>
        </w:rPr>
        <w:t>人</w:t>
      </w:r>
      <w:r>
        <w:rPr>
          <w:rFonts w:hint="eastAsia" w:ascii="宋体" w:hAnsi="宋体" w:cs="宋体"/>
          <w:b/>
          <w:sz w:val="24"/>
        </w:rPr>
        <w:t>：王悦</w:t>
      </w:r>
    </w:p>
    <w:p>
      <w:pPr>
        <w:spacing w:line="480" w:lineRule="auto"/>
        <w:rPr>
          <w:rFonts w:ascii="宋体" w:hAnsi="宋体" w:cs="宋体"/>
          <w:b/>
          <w:sz w:val="24"/>
        </w:rPr>
      </w:pPr>
      <w:r>
        <w:rPr>
          <w:rFonts w:hint="eastAsia" w:ascii="宋体" w:hAnsi="宋体" w:cs="宋体"/>
          <w:b/>
          <w:spacing w:val="462"/>
          <w:kern w:val="0"/>
          <w:sz w:val="24"/>
          <w:fitText w:val="1405" w:id="-1811108863"/>
        </w:rPr>
        <w:t>电</w:t>
      </w:r>
      <w:r>
        <w:rPr>
          <w:rFonts w:hint="eastAsia" w:ascii="宋体" w:hAnsi="宋体" w:cs="宋体"/>
          <w:b/>
          <w:spacing w:val="0"/>
          <w:kern w:val="0"/>
          <w:sz w:val="24"/>
          <w:fitText w:val="1405" w:id="-1811108863"/>
        </w:rPr>
        <w:t>话</w:t>
      </w:r>
      <w:r>
        <w:rPr>
          <w:rFonts w:hint="eastAsia" w:ascii="宋体" w:hAnsi="宋体" w:cs="宋体"/>
          <w:b/>
          <w:sz w:val="24"/>
        </w:rPr>
        <w:t>：13579837176</w:t>
      </w:r>
    </w:p>
    <w:p>
      <w:pPr>
        <w:spacing w:line="480" w:lineRule="auto"/>
        <w:rPr>
          <w:rFonts w:ascii="宋体" w:hAnsi="宋体" w:cs="宋体"/>
          <w:b/>
          <w:sz w:val="24"/>
        </w:rPr>
      </w:pPr>
      <w:r>
        <w:rPr>
          <w:rFonts w:hint="eastAsia" w:ascii="宋体" w:hAnsi="宋体" w:cs="宋体"/>
          <w:b/>
          <w:spacing w:val="74"/>
          <w:kern w:val="0"/>
          <w:sz w:val="24"/>
          <w:fitText w:val="1405" w:id="-1811108862"/>
        </w:rPr>
        <w:t>详细地</w:t>
      </w:r>
      <w:r>
        <w:rPr>
          <w:rFonts w:hint="eastAsia" w:ascii="宋体" w:hAnsi="宋体" w:cs="宋体"/>
          <w:b/>
          <w:spacing w:val="0"/>
          <w:kern w:val="0"/>
          <w:sz w:val="24"/>
          <w:fitText w:val="1405" w:id="-1811108862"/>
        </w:rPr>
        <w:t>址</w:t>
      </w:r>
      <w:r>
        <w:rPr>
          <w:rFonts w:hint="eastAsia" w:ascii="宋体" w:hAnsi="宋体" w:cs="宋体"/>
          <w:b/>
          <w:sz w:val="24"/>
        </w:rPr>
        <w:t>：乌鲁木齐天山区健康路二号</w:t>
      </w:r>
    </w:p>
    <w:p>
      <w:pPr>
        <w:spacing w:line="480" w:lineRule="auto"/>
        <w:rPr>
          <w:rFonts w:ascii="宋体" w:hAnsi="宋体" w:cs="宋体"/>
          <w:b/>
        </w:rPr>
      </w:pPr>
      <w:r>
        <w:rPr>
          <w:rFonts w:hint="eastAsia" w:ascii="宋体" w:hAnsi="宋体" w:cs="宋体"/>
          <w:b/>
          <w:sz w:val="32"/>
          <w:vertAlign w:val="subscript"/>
        </w:rPr>
        <w:t>———————————————————————————————————————————————————</w:t>
      </w:r>
    </w:p>
    <w:p>
      <w:pPr>
        <w:spacing w:line="480" w:lineRule="auto"/>
        <w:rPr>
          <w:rFonts w:ascii="宋体" w:hAnsi="宋体" w:cs="宋体"/>
          <w:b/>
          <w:sz w:val="24"/>
        </w:rPr>
      </w:pPr>
      <w:r>
        <w:rPr>
          <w:rFonts w:hint="eastAsia" w:ascii="宋体" w:hAnsi="宋体" w:cs="宋体"/>
          <w:b/>
          <w:sz w:val="24"/>
        </w:rPr>
        <w:t>招标代理机构（盖章）：新疆金正建设工程管理有限公司</w:t>
      </w:r>
    </w:p>
    <w:p>
      <w:pPr>
        <w:spacing w:line="480" w:lineRule="auto"/>
        <w:rPr>
          <w:rFonts w:ascii="宋体" w:hAnsi="宋体" w:cs="宋体"/>
          <w:b/>
          <w:sz w:val="24"/>
        </w:rPr>
      </w:pPr>
      <w:r>
        <w:rPr>
          <w:rFonts w:hint="eastAsia" w:ascii="宋体" w:hAnsi="宋体" w:cs="宋体"/>
          <w:b/>
          <w:spacing w:val="30"/>
          <w:kern w:val="0"/>
          <w:sz w:val="24"/>
          <w:fitText w:val="1446" w:id="-1805330176"/>
        </w:rPr>
        <w:t>法定代表</w:t>
      </w:r>
      <w:r>
        <w:rPr>
          <w:rFonts w:hint="eastAsia" w:ascii="宋体" w:hAnsi="宋体" w:cs="宋体"/>
          <w:b/>
          <w:spacing w:val="3"/>
          <w:kern w:val="0"/>
          <w:sz w:val="24"/>
          <w:fitText w:val="1446" w:id="-1805330176"/>
        </w:rPr>
        <w:t>人</w:t>
      </w:r>
      <w:r>
        <w:rPr>
          <w:rFonts w:hint="eastAsia" w:ascii="宋体" w:hAnsi="宋体" w:cs="宋体"/>
          <w:b/>
          <w:sz w:val="24"/>
        </w:rPr>
        <w:t>（盖章）：孟亚</w:t>
      </w:r>
    </w:p>
    <w:p>
      <w:pPr>
        <w:spacing w:line="480" w:lineRule="auto"/>
        <w:rPr>
          <w:rFonts w:ascii="宋体" w:hAnsi="宋体" w:cs="宋体"/>
          <w:b/>
          <w:sz w:val="24"/>
          <w:szCs w:val="24"/>
        </w:rPr>
      </w:pPr>
      <w:r>
        <w:rPr>
          <w:rFonts w:hint="eastAsia" w:ascii="宋体" w:hAnsi="宋体" w:cs="宋体"/>
          <w:b/>
          <w:spacing w:val="30"/>
          <w:kern w:val="0"/>
          <w:sz w:val="24"/>
          <w:szCs w:val="24"/>
          <w:fitText w:val="1446" w:id="-1805329920"/>
        </w:rPr>
        <w:t>文件编制</w:t>
      </w:r>
      <w:r>
        <w:rPr>
          <w:rFonts w:hint="eastAsia" w:ascii="宋体" w:hAnsi="宋体" w:cs="宋体"/>
          <w:b/>
          <w:spacing w:val="3"/>
          <w:kern w:val="0"/>
          <w:sz w:val="24"/>
          <w:szCs w:val="24"/>
          <w:fitText w:val="1446" w:id="-1805329920"/>
        </w:rPr>
        <w:t>人</w:t>
      </w:r>
      <w:r>
        <w:rPr>
          <w:rFonts w:hint="eastAsia" w:ascii="宋体" w:hAnsi="宋体" w:cs="宋体"/>
          <w:b/>
          <w:sz w:val="24"/>
          <w:szCs w:val="24"/>
        </w:rPr>
        <w:t>：牛晓娟</w:t>
      </w:r>
    </w:p>
    <w:p>
      <w:pPr>
        <w:spacing w:line="480" w:lineRule="auto"/>
        <w:rPr>
          <w:rFonts w:ascii="宋体" w:hAnsi="宋体" w:cs="宋体"/>
          <w:b/>
          <w:sz w:val="24"/>
          <w:szCs w:val="24"/>
        </w:rPr>
      </w:pPr>
      <w:r>
        <w:rPr>
          <w:rFonts w:hint="eastAsia" w:ascii="宋体" w:hAnsi="宋体" w:cs="宋体"/>
          <w:b/>
          <w:spacing w:val="30"/>
          <w:kern w:val="0"/>
          <w:sz w:val="24"/>
          <w:szCs w:val="24"/>
          <w:fitText w:val="1446" w:id="-1805329919"/>
        </w:rPr>
        <w:t>文件审核</w:t>
      </w:r>
      <w:r>
        <w:rPr>
          <w:rFonts w:hint="eastAsia" w:ascii="宋体" w:hAnsi="宋体" w:cs="宋体"/>
          <w:b/>
          <w:spacing w:val="3"/>
          <w:kern w:val="0"/>
          <w:sz w:val="24"/>
          <w:szCs w:val="24"/>
          <w:fitText w:val="1446" w:id="-1805329919"/>
        </w:rPr>
        <w:t>人</w:t>
      </w:r>
      <w:r>
        <w:rPr>
          <w:rFonts w:hint="eastAsia" w:ascii="宋体" w:hAnsi="宋体" w:cs="宋体"/>
          <w:b/>
          <w:sz w:val="24"/>
          <w:szCs w:val="24"/>
        </w:rPr>
        <w:t>：金枭宇</w:t>
      </w:r>
    </w:p>
    <w:p>
      <w:pPr>
        <w:spacing w:line="480" w:lineRule="auto"/>
        <w:rPr>
          <w:rFonts w:ascii="宋体" w:hAnsi="宋体" w:cs="宋体"/>
          <w:b/>
          <w:sz w:val="24"/>
        </w:rPr>
      </w:pPr>
      <w:r>
        <w:rPr>
          <w:rFonts w:hint="eastAsia" w:ascii="宋体" w:hAnsi="宋体" w:cs="宋体"/>
          <w:b/>
          <w:spacing w:val="462"/>
          <w:kern w:val="0"/>
          <w:sz w:val="24"/>
          <w:fitText w:val="1405" w:id="-1811108860"/>
        </w:rPr>
        <w:t>电</w:t>
      </w:r>
      <w:r>
        <w:rPr>
          <w:rFonts w:hint="eastAsia" w:ascii="宋体" w:hAnsi="宋体" w:cs="宋体"/>
          <w:b/>
          <w:spacing w:val="0"/>
          <w:kern w:val="0"/>
          <w:sz w:val="24"/>
          <w:fitText w:val="1405" w:id="-1811108860"/>
        </w:rPr>
        <w:t>话</w:t>
      </w:r>
      <w:r>
        <w:rPr>
          <w:rFonts w:hint="eastAsia" w:ascii="宋体" w:hAnsi="宋体" w:cs="宋体"/>
          <w:b/>
          <w:sz w:val="24"/>
        </w:rPr>
        <w:t>：0991-4508367，17699941693</w:t>
      </w:r>
    </w:p>
    <w:p>
      <w:pPr>
        <w:spacing w:line="480" w:lineRule="auto"/>
        <w:rPr>
          <w:rFonts w:ascii="宋体" w:hAnsi="宋体" w:cs="宋体"/>
          <w:b/>
          <w:sz w:val="24"/>
        </w:rPr>
      </w:pPr>
      <w:r>
        <w:rPr>
          <w:rFonts w:hint="eastAsia" w:ascii="宋体" w:hAnsi="宋体" w:cs="宋体"/>
          <w:b/>
          <w:spacing w:val="74"/>
          <w:kern w:val="0"/>
          <w:sz w:val="24"/>
          <w:fitText w:val="1405" w:id="-1811108859"/>
        </w:rPr>
        <w:t>详细地</w:t>
      </w:r>
      <w:r>
        <w:rPr>
          <w:rFonts w:hint="eastAsia" w:ascii="宋体" w:hAnsi="宋体" w:cs="宋体"/>
          <w:b/>
          <w:spacing w:val="0"/>
          <w:kern w:val="0"/>
          <w:sz w:val="24"/>
          <w:fitText w:val="1405" w:id="-1811108859"/>
        </w:rPr>
        <w:t>址</w:t>
      </w:r>
      <w:r>
        <w:rPr>
          <w:rFonts w:hint="eastAsia" w:ascii="宋体" w:hAnsi="宋体" w:cs="宋体"/>
          <w:b/>
          <w:sz w:val="24"/>
        </w:rPr>
        <w:t>：乌鲁木齐市水磨沟区南湖东路165号新疆国际大厦18楼</w:t>
      </w:r>
      <w:r>
        <w:rPr>
          <w:rFonts w:hint="eastAsia" w:ascii="宋体" w:hAnsi="宋体" w:cs="宋体"/>
          <w:b/>
          <w:spacing w:val="10"/>
          <w:szCs w:val="21"/>
        </w:rPr>
        <w:br w:type="page"/>
      </w:r>
    </w:p>
    <w:p>
      <w:pPr>
        <w:jc w:val="center"/>
        <w:rPr>
          <w:rFonts w:ascii="宋体" w:hAnsi="宋体" w:cs="宋体"/>
          <w:b/>
          <w:sz w:val="28"/>
        </w:rPr>
      </w:pPr>
      <w:bookmarkStart w:id="0" w:name="_Toc68253645"/>
      <w:bookmarkStart w:id="1" w:name="_Toc43715820"/>
      <w:r>
        <w:rPr>
          <w:rFonts w:hint="eastAsia" w:ascii="宋体" w:hAnsi="宋体" w:cs="宋体"/>
          <w:b/>
          <w:sz w:val="28"/>
        </w:rPr>
        <w:t>目录</w:t>
      </w:r>
      <w:bookmarkEnd w:id="0"/>
      <w:bookmarkEnd w:id="1"/>
    </w:p>
    <w:p>
      <w:pPr>
        <w:pStyle w:val="18"/>
        <w:tabs>
          <w:tab w:val="right" w:leader="dot" w:pos="8306"/>
        </w:tabs>
        <w:spacing w:line="360" w:lineRule="auto"/>
      </w:pPr>
      <w:r>
        <w:rPr>
          <w:rFonts w:hint="eastAsia" w:ascii="宋体" w:hAnsi="宋体" w:cs="宋体"/>
          <w:sz w:val="24"/>
          <w:szCs w:val="24"/>
        </w:rPr>
        <w:fldChar w:fldCharType="begin"/>
      </w:r>
      <w:r>
        <w:rPr>
          <w:rFonts w:hint="eastAsia" w:ascii="宋体" w:hAnsi="宋体" w:cs="宋体"/>
          <w:sz w:val="24"/>
          <w:szCs w:val="24"/>
        </w:rPr>
        <w:instrText xml:space="preserve"> TOC \o "1-3" \h \z \u </w:instrText>
      </w:r>
      <w:r>
        <w:rPr>
          <w:rFonts w:hint="eastAsia" w:ascii="宋体" w:hAnsi="宋体" w:cs="宋体"/>
          <w:sz w:val="24"/>
          <w:szCs w:val="24"/>
        </w:rPr>
        <w:fldChar w:fldCharType="separate"/>
      </w:r>
      <w:r>
        <w:fldChar w:fldCharType="begin"/>
      </w:r>
      <w:r>
        <w:instrText xml:space="preserve"> HYPERLINK \l "_Toc10147" </w:instrText>
      </w:r>
      <w:r>
        <w:fldChar w:fldCharType="separate"/>
      </w:r>
      <w:r>
        <w:rPr>
          <w:rFonts w:hint="eastAsia" w:ascii="宋体" w:hAnsi="宋体" w:cs="宋体"/>
        </w:rPr>
        <w:t>第一章 磋商公告</w:t>
      </w:r>
      <w:r>
        <w:tab/>
      </w:r>
      <w:r>
        <w:fldChar w:fldCharType="begin"/>
      </w:r>
      <w:r>
        <w:instrText xml:space="preserve"> PAGEREF _Toc10147 \h </w:instrText>
      </w:r>
      <w:r>
        <w:fldChar w:fldCharType="separate"/>
      </w:r>
      <w:r>
        <w:t>1</w:t>
      </w:r>
      <w:r>
        <w:fldChar w:fldCharType="end"/>
      </w:r>
      <w:r>
        <w:fldChar w:fldCharType="end"/>
      </w:r>
    </w:p>
    <w:p>
      <w:pPr>
        <w:pStyle w:val="18"/>
        <w:tabs>
          <w:tab w:val="right" w:leader="dot" w:pos="8306"/>
        </w:tabs>
        <w:spacing w:line="360" w:lineRule="auto"/>
      </w:pPr>
      <w:r>
        <w:fldChar w:fldCharType="begin"/>
      </w:r>
      <w:r>
        <w:instrText xml:space="preserve"> HYPERLINK \l "_Toc7344" </w:instrText>
      </w:r>
      <w:r>
        <w:fldChar w:fldCharType="separate"/>
      </w:r>
      <w:r>
        <w:rPr>
          <w:rFonts w:hint="eastAsia" w:ascii="宋体" w:hAnsi="宋体" w:cs="宋体"/>
        </w:rPr>
        <w:t>第二章  磋商须知</w:t>
      </w:r>
      <w:r>
        <w:tab/>
      </w:r>
      <w:r>
        <w:fldChar w:fldCharType="begin"/>
      </w:r>
      <w:r>
        <w:instrText xml:space="preserve"> PAGEREF _Toc7344 \h </w:instrText>
      </w:r>
      <w:r>
        <w:fldChar w:fldCharType="separate"/>
      </w:r>
      <w:r>
        <w:t>3</w:t>
      </w:r>
      <w:r>
        <w:fldChar w:fldCharType="end"/>
      </w:r>
      <w:r>
        <w:fldChar w:fldCharType="end"/>
      </w:r>
    </w:p>
    <w:p>
      <w:pPr>
        <w:pStyle w:val="19"/>
        <w:tabs>
          <w:tab w:val="right" w:leader="dot" w:pos="8306"/>
        </w:tabs>
        <w:spacing w:line="360" w:lineRule="auto"/>
      </w:pPr>
      <w:r>
        <w:fldChar w:fldCharType="begin"/>
      </w:r>
      <w:r>
        <w:instrText xml:space="preserve"> HYPERLINK \l "_Toc22082" </w:instrText>
      </w:r>
      <w:r>
        <w:fldChar w:fldCharType="separate"/>
      </w:r>
      <w:r>
        <w:rPr>
          <w:rFonts w:hint="eastAsia" w:ascii="宋体" w:hAnsi="宋体"/>
        </w:rPr>
        <w:t xml:space="preserve">(一) </w:t>
      </w:r>
      <w:r>
        <w:rPr>
          <w:rFonts w:hint="eastAsia"/>
        </w:rPr>
        <w:t>磋商须知前附表</w:t>
      </w:r>
      <w:r>
        <w:tab/>
      </w:r>
      <w:r>
        <w:fldChar w:fldCharType="begin"/>
      </w:r>
      <w:r>
        <w:instrText xml:space="preserve"> PAGEREF _Toc22082 \h </w:instrText>
      </w:r>
      <w:r>
        <w:fldChar w:fldCharType="separate"/>
      </w:r>
      <w:r>
        <w:t>3</w:t>
      </w:r>
      <w:r>
        <w:fldChar w:fldCharType="end"/>
      </w:r>
      <w:r>
        <w:fldChar w:fldCharType="end"/>
      </w:r>
    </w:p>
    <w:p>
      <w:pPr>
        <w:pStyle w:val="19"/>
        <w:tabs>
          <w:tab w:val="right" w:leader="dot" w:pos="8306"/>
        </w:tabs>
        <w:spacing w:line="360" w:lineRule="auto"/>
      </w:pPr>
      <w:r>
        <w:fldChar w:fldCharType="begin"/>
      </w:r>
      <w:r>
        <w:instrText xml:space="preserve"> HYPERLINK \l "_Toc26957" </w:instrText>
      </w:r>
      <w:r>
        <w:fldChar w:fldCharType="separate"/>
      </w:r>
      <w:r>
        <w:rPr>
          <w:rFonts w:hint="eastAsia" w:ascii="宋体" w:hAnsi="宋体"/>
        </w:rPr>
        <w:t xml:space="preserve">(二) </w:t>
      </w:r>
      <w:r>
        <w:rPr>
          <w:rFonts w:hint="eastAsia"/>
        </w:rPr>
        <w:t>磋商须知正文</w:t>
      </w:r>
      <w:r>
        <w:tab/>
      </w:r>
      <w:r>
        <w:fldChar w:fldCharType="begin"/>
      </w:r>
      <w:r>
        <w:instrText xml:space="preserve"> PAGEREF _Toc26957 \h </w:instrText>
      </w:r>
      <w:r>
        <w:fldChar w:fldCharType="separate"/>
      </w:r>
      <w:r>
        <w:t>8</w:t>
      </w:r>
      <w:r>
        <w:fldChar w:fldCharType="end"/>
      </w:r>
      <w:r>
        <w:fldChar w:fldCharType="end"/>
      </w:r>
    </w:p>
    <w:p>
      <w:pPr>
        <w:pStyle w:val="18"/>
        <w:tabs>
          <w:tab w:val="right" w:leader="dot" w:pos="8306"/>
        </w:tabs>
        <w:spacing w:line="360" w:lineRule="auto"/>
      </w:pPr>
      <w:r>
        <w:fldChar w:fldCharType="begin"/>
      </w:r>
      <w:r>
        <w:instrText xml:space="preserve"> HYPERLINK \l "_Toc4884" </w:instrText>
      </w:r>
      <w:r>
        <w:fldChar w:fldCharType="separate"/>
      </w:r>
      <w:r>
        <w:rPr>
          <w:rFonts w:hint="eastAsia" w:ascii="宋体" w:hAnsi="宋体" w:cs="宋体"/>
        </w:rPr>
        <w:t>第三章评审方法及标准</w:t>
      </w:r>
      <w:r>
        <w:tab/>
      </w:r>
      <w:r>
        <w:fldChar w:fldCharType="begin"/>
      </w:r>
      <w:r>
        <w:instrText xml:space="preserve"> PAGEREF _Toc4884 \h </w:instrText>
      </w:r>
      <w:r>
        <w:fldChar w:fldCharType="separate"/>
      </w:r>
      <w:r>
        <w:t>20</w:t>
      </w:r>
      <w:r>
        <w:fldChar w:fldCharType="end"/>
      </w:r>
      <w:r>
        <w:fldChar w:fldCharType="end"/>
      </w:r>
    </w:p>
    <w:p>
      <w:pPr>
        <w:pStyle w:val="19"/>
        <w:tabs>
          <w:tab w:val="right" w:leader="dot" w:pos="8306"/>
        </w:tabs>
        <w:spacing w:line="360" w:lineRule="auto"/>
      </w:pPr>
      <w:r>
        <w:fldChar w:fldCharType="begin"/>
      </w:r>
      <w:r>
        <w:instrText xml:space="preserve"> HYPERLINK \l "_Toc18041" </w:instrText>
      </w:r>
      <w:r>
        <w:fldChar w:fldCharType="separate"/>
      </w:r>
      <w:r>
        <w:rPr>
          <w:rFonts w:hint="eastAsia" w:ascii="宋体" w:hAnsi="宋体"/>
        </w:rPr>
        <w:t xml:space="preserve">(一) </w:t>
      </w:r>
      <w:r>
        <w:rPr>
          <w:rFonts w:hint="eastAsia" w:ascii="Arial" w:hAnsi="Arial"/>
        </w:rPr>
        <w:t>、资格审查、初步审查表</w:t>
      </w:r>
      <w:r>
        <w:tab/>
      </w:r>
      <w:r>
        <w:fldChar w:fldCharType="begin"/>
      </w:r>
      <w:r>
        <w:instrText xml:space="preserve"> PAGEREF _Toc18041 \h </w:instrText>
      </w:r>
      <w:r>
        <w:fldChar w:fldCharType="separate"/>
      </w:r>
      <w:r>
        <w:t>20</w:t>
      </w:r>
      <w:r>
        <w:fldChar w:fldCharType="end"/>
      </w:r>
      <w:r>
        <w:fldChar w:fldCharType="end"/>
      </w:r>
    </w:p>
    <w:p>
      <w:pPr>
        <w:pStyle w:val="19"/>
        <w:tabs>
          <w:tab w:val="right" w:leader="dot" w:pos="8306"/>
        </w:tabs>
        <w:spacing w:line="360" w:lineRule="auto"/>
      </w:pPr>
      <w:r>
        <w:fldChar w:fldCharType="begin"/>
      </w:r>
      <w:r>
        <w:instrText xml:space="preserve"> HYPERLINK \l "_Toc19918" </w:instrText>
      </w:r>
      <w:r>
        <w:fldChar w:fldCharType="separate"/>
      </w:r>
      <w:r>
        <w:rPr>
          <w:rFonts w:hint="eastAsia" w:ascii="宋体" w:hAnsi="宋体"/>
        </w:rPr>
        <w:t xml:space="preserve">(二) </w:t>
      </w:r>
      <w:r>
        <w:rPr>
          <w:rFonts w:hint="eastAsia" w:ascii="Arial" w:hAnsi="Arial"/>
        </w:rPr>
        <w:t>评分标准</w:t>
      </w:r>
      <w:r>
        <w:tab/>
      </w:r>
      <w:r>
        <w:fldChar w:fldCharType="begin"/>
      </w:r>
      <w:r>
        <w:instrText xml:space="preserve"> PAGEREF _Toc19918 \h </w:instrText>
      </w:r>
      <w:r>
        <w:fldChar w:fldCharType="separate"/>
      </w:r>
      <w:r>
        <w:t>22</w:t>
      </w:r>
      <w:r>
        <w:fldChar w:fldCharType="end"/>
      </w:r>
      <w:r>
        <w:fldChar w:fldCharType="end"/>
      </w:r>
    </w:p>
    <w:p>
      <w:pPr>
        <w:pStyle w:val="18"/>
        <w:tabs>
          <w:tab w:val="right" w:leader="dot" w:pos="8306"/>
        </w:tabs>
        <w:spacing w:line="360" w:lineRule="auto"/>
      </w:pPr>
      <w:r>
        <w:fldChar w:fldCharType="begin"/>
      </w:r>
      <w:r>
        <w:instrText xml:space="preserve"> HYPERLINK \l "_Toc30770" </w:instrText>
      </w:r>
      <w:r>
        <w:fldChar w:fldCharType="separate"/>
      </w:r>
      <w:r>
        <w:rPr>
          <w:rFonts w:hint="eastAsia" w:ascii="宋体" w:hAnsi="宋体" w:cs="宋体"/>
        </w:rPr>
        <w:t>第四章合同草案条款</w:t>
      </w:r>
      <w:r>
        <w:tab/>
      </w:r>
      <w:r>
        <w:fldChar w:fldCharType="begin"/>
      </w:r>
      <w:r>
        <w:instrText xml:space="preserve"> PAGEREF _Toc30770 \h </w:instrText>
      </w:r>
      <w:r>
        <w:fldChar w:fldCharType="separate"/>
      </w:r>
      <w:r>
        <w:t>24</w:t>
      </w:r>
      <w:r>
        <w:fldChar w:fldCharType="end"/>
      </w:r>
      <w:r>
        <w:fldChar w:fldCharType="end"/>
      </w:r>
    </w:p>
    <w:p>
      <w:pPr>
        <w:pStyle w:val="18"/>
        <w:tabs>
          <w:tab w:val="right" w:leader="dot" w:pos="8306"/>
        </w:tabs>
        <w:spacing w:line="360" w:lineRule="auto"/>
      </w:pPr>
      <w:r>
        <w:fldChar w:fldCharType="begin"/>
      </w:r>
      <w:r>
        <w:instrText xml:space="preserve"> HYPERLINK \l "_Toc2318" </w:instrText>
      </w:r>
      <w:r>
        <w:fldChar w:fldCharType="separate"/>
      </w:r>
      <w:r>
        <w:rPr>
          <w:rFonts w:hint="eastAsia" w:ascii="宋体" w:hAnsi="宋体" w:cs="宋体"/>
        </w:rPr>
        <w:t>第五章响应文件组成</w:t>
      </w:r>
      <w:r>
        <w:tab/>
      </w:r>
      <w:r>
        <w:fldChar w:fldCharType="begin"/>
      </w:r>
      <w:r>
        <w:instrText xml:space="preserve"> PAGEREF _Toc2318 \h </w:instrText>
      </w:r>
      <w:r>
        <w:fldChar w:fldCharType="separate"/>
      </w:r>
      <w:r>
        <w:t>26</w:t>
      </w:r>
      <w:r>
        <w:fldChar w:fldCharType="end"/>
      </w:r>
      <w:r>
        <w:fldChar w:fldCharType="end"/>
      </w:r>
    </w:p>
    <w:p>
      <w:pPr>
        <w:pStyle w:val="18"/>
        <w:tabs>
          <w:tab w:val="right" w:leader="dot" w:pos="8306"/>
        </w:tabs>
        <w:spacing w:line="360" w:lineRule="auto"/>
      </w:pPr>
      <w:r>
        <w:fldChar w:fldCharType="begin"/>
      </w:r>
      <w:r>
        <w:instrText xml:space="preserve"> HYPERLINK \l "_Toc29394" </w:instrText>
      </w:r>
      <w:r>
        <w:fldChar w:fldCharType="separate"/>
      </w:r>
      <w:r>
        <w:rPr>
          <w:rFonts w:hint="eastAsia" w:ascii="宋体" w:hAnsi="宋体" w:cs="宋体"/>
        </w:rPr>
        <w:t>第六章项目采购需求</w:t>
      </w:r>
      <w:r>
        <w:tab/>
      </w:r>
      <w:r>
        <w:fldChar w:fldCharType="begin"/>
      </w:r>
      <w:r>
        <w:instrText xml:space="preserve"> PAGEREF _Toc29394 \h </w:instrText>
      </w:r>
      <w:r>
        <w:fldChar w:fldCharType="separate"/>
      </w:r>
      <w:r>
        <w:t>51</w:t>
      </w:r>
      <w:r>
        <w:fldChar w:fldCharType="end"/>
      </w:r>
      <w:r>
        <w:fldChar w:fldCharType="end"/>
      </w:r>
    </w:p>
    <w:p>
      <w:pPr>
        <w:spacing w:line="360" w:lineRule="auto"/>
        <w:rPr>
          <w:rFonts w:ascii="宋体" w:hAnsi="宋体" w:cs="宋体"/>
        </w:rPr>
      </w:pPr>
      <w:r>
        <w:rPr>
          <w:rFonts w:hint="eastAsia" w:ascii="宋体" w:hAnsi="宋体" w:cs="宋体"/>
          <w:szCs w:val="24"/>
        </w:rPr>
        <w:fldChar w:fldCharType="end"/>
      </w:r>
    </w:p>
    <w:p>
      <w:pPr>
        <w:rPr>
          <w:rFonts w:ascii="宋体" w:hAnsi="宋体" w:cs="宋体"/>
        </w:rPr>
      </w:pPr>
    </w:p>
    <w:p>
      <w:pPr>
        <w:widowControl/>
        <w:jc w:val="left"/>
        <w:rPr>
          <w:rFonts w:ascii="宋体" w:hAnsi="宋体" w:cs="宋体"/>
        </w:rPr>
      </w:pPr>
    </w:p>
    <w:p>
      <w:pPr>
        <w:pStyle w:val="3"/>
        <w:spacing w:before="0" w:after="0"/>
        <w:jc w:val="center"/>
        <w:rPr>
          <w:rFonts w:ascii="宋体" w:hAnsi="宋体" w:cs="宋体"/>
          <w:sz w:val="28"/>
        </w:rPr>
        <w:sectPr>
          <w:footerReference r:id="rId4" w:type="default"/>
          <w:pgSz w:w="11906" w:h="16838"/>
          <w:pgMar w:top="1440" w:right="1800" w:bottom="1440" w:left="1800" w:header="851" w:footer="992" w:gutter="0"/>
          <w:pgNumType w:start="1"/>
          <w:cols w:space="720" w:num="1"/>
          <w:docGrid w:type="lines" w:linePitch="312" w:charSpace="0"/>
        </w:sectPr>
      </w:pPr>
      <w:bookmarkStart w:id="2" w:name="_Toc43715821"/>
    </w:p>
    <w:p>
      <w:pPr>
        <w:pStyle w:val="3"/>
        <w:spacing w:before="0" w:after="0"/>
        <w:jc w:val="center"/>
        <w:rPr>
          <w:rFonts w:ascii="宋体" w:hAnsi="宋体" w:cs="宋体"/>
          <w:sz w:val="28"/>
        </w:rPr>
      </w:pPr>
      <w:bookmarkStart w:id="3" w:name="_Toc10147"/>
      <w:r>
        <w:rPr>
          <w:rFonts w:hint="eastAsia" w:ascii="宋体" w:hAnsi="宋体" w:cs="宋体"/>
          <w:sz w:val="28"/>
        </w:rPr>
        <w:t>第一章 磋商</w:t>
      </w:r>
      <w:bookmarkEnd w:id="2"/>
      <w:r>
        <w:rPr>
          <w:rFonts w:hint="eastAsia" w:ascii="宋体" w:hAnsi="宋体" w:cs="宋体"/>
          <w:sz w:val="28"/>
        </w:rPr>
        <w:t>公告</w:t>
      </w:r>
      <w:bookmarkEnd w:id="3"/>
    </w:p>
    <w:p>
      <w:pPr>
        <w:autoSpaceDE w:val="0"/>
        <w:autoSpaceDN w:val="0"/>
        <w:adjustRightInd w:val="0"/>
        <w:snapToGrid w:val="0"/>
        <w:spacing w:line="540" w:lineRule="exact"/>
        <w:jc w:val="center"/>
        <w:rPr>
          <w:rFonts w:ascii="宋体" w:hAnsi="宋体" w:cs="宋体"/>
          <w:b/>
          <w:sz w:val="24"/>
          <w:szCs w:val="24"/>
        </w:rPr>
      </w:pPr>
      <w:r>
        <w:rPr>
          <w:rFonts w:hint="eastAsia" w:ascii="宋体" w:hAnsi="宋体" w:cs="宋体"/>
          <w:b/>
          <w:sz w:val="24"/>
          <w:szCs w:val="24"/>
        </w:rPr>
        <w:t>《新疆机关党建》杂志印刷项目竞争性磋商公告</w:t>
      </w:r>
    </w:p>
    <w:p>
      <w:pPr>
        <w:rPr>
          <w:rFonts w:ascii="宋体" w:hAnsi="宋体" w:cs="宋体"/>
          <w:kern w:val="0"/>
          <w:sz w:val="24"/>
          <w:szCs w:val="24"/>
        </w:rPr>
      </w:pPr>
      <w:r>
        <w:rPr>
          <w:rFonts w:hint="eastAsia" w:ascii="宋体" w:hAnsi="宋体" w:cs="宋体"/>
          <w:kern w:val="0"/>
          <w:sz w:val="24"/>
          <w:szCs w:val="24"/>
        </w:rPr>
        <w:t>项目概况</w:t>
      </w:r>
    </w:p>
    <w:p>
      <w:pPr>
        <w:ind w:firstLine="480" w:firstLineChars="200"/>
        <w:rPr>
          <w:rFonts w:ascii="宋体" w:hAnsi="宋体" w:cs="宋体"/>
          <w:kern w:val="0"/>
          <w:sz w:val="24"/>
          <w:szCs w:val="24"/>
        </w:rPr>
      </w:pPr>
      <w:r>
        <w:rPr>
          <w:rFonts w:hint="eastAsia" w:ascii="宋体" w:hAnsi="宋体" w:cs="宋体"/>
          <w:kern w:val="0"/>
          <w:sz w:val="24"/>
          <w:szCs w:val="24"/>
          <w:u w:val="single"/>
        </w:rPr>
        <w:t>《新疆机关党建》杂志印刷项目</w:t>
      </w:r>
      <w:r>
        <w:rPr>
          <w:rFonts w:hint="eastAsia" w:ascii="宋体" w:hAnsi="宋体" w:cs="宋体"/>
          <w:kern w:val="0"/>
          <w:sz w:val="24"/>
          <w:szCs w:val="24"/>
        </w:rPr>
        <w:t>采购项目的潜在供应商应在新疆金正建设工程管理有限公司（乌鲁木齐市水磨沟区南湖东路165号新疆国际大厦18楼）获取采购文件，并于2022年06月2日11:00（北京时间）前提交响应文件。</w:t>
      </w:r>
    </w:p>
    <w:p>
      <w:pPr>
        <w:ind w:firstLine="480" w:firstLineChars="200"/>
        <w:rPr>
          <w:rFonts w:ascii="宋体" w:hAnsi="宋体" w:cs="宋体"/>
          <w:kern w:val="0"/>
          <w:sz w:val="24"/>
          <w:szCs w:val="24"/>
        </w:rPr>
      </w:pPr>
    </w:p>
    <w:p>
      <w:pPr>
        <w:rPr>
          <w:rFonts w:ascii="宋体" w:hAnsi="宋体" w:cs="宋体"/>
          <w:b/>
          <w:bCs/>
          <w:kern w:val="0"/>
          <w:sz w:val="24"/>
          <w:szCs w:val="24"/>
        </w:rPr>
      </w:pPr>
      <w:r>
        <w:rPr>
          <w:rFonts w:hint="eastAsia" w:ascii="宋体" w:hAnsi="宋体" w:cs="宋体"/>
          <w:b/>
          <w:bCs/>
          <w:kern w:val="0"/>
          <w:sz w:val="24"/>
          <w:szCs w:val="24"/>
        </w:rPr>
        <w:t>一、项目基本情况</w:t>
      </w:r>
    </w:p>
    <w:p>
      <w:pPr>
        <w:ind w:firstLine="480" w:firstLineChars="200"/>
        <w:rPr>
          <w:rFonts w:ascii="宋体" w:hAnsi="宋体" w:cs="宋体"/>
          <w:kern w:val="0"/>
          <w:sz w:val="24"/>
          <w:szCs w:val="24"/>
        </w:rPr>
      </w:pPr>
      <w:r>
        <w:rPr>
          <w:rFonts w:hint="eastAsia" w:ascii="宋体" w:hAnsi="宋体" w:cs="宋体"/>
          <w:kern w:val="0"/>
          <w:sz w:val="24"/>
          <w:szCs w:val="24"/>
        </w:rPr>
        <w:t>项目编号：金采招字[2022]XJJZC-029</w:t>
      </w:r>
    </w:p>
    <w:p>
      <w:pPr>
        <w:ind w:firstLine="480" w:firstLineChars="200"/>
        <w:rPr>
          <w:rFonts w:ascii="宋体" w:hAnsi="宋体" w:cs="宋体"/>
          <w:kern w:val="0"/>
          <w:sz w:val="24"/>
          <w:szCs w:val="24"/>
        </w:rPr>
      </w:pPr>
      <w:r>
        <w:rPr>
          <w:rFonts w:hint="eastAsia" w:ascii="宋体" w:hAnsi="宋体" w:cs="宋体"/>
          <w:kern w:val="0"/>
          <w:sz w:val="24"/>
          <w:szCs w:val="24"/>
        </w:rPr>
        <w:t>项目名称：《新疆机关党建》杂志印刷项目</w:t>
      </w:r>
    </w:p>
    <w:p>
      <w:pPr>
        <w:ind w:firstLine="480" w:firstLineChars="200"/>
        <w:rPr>
          <w:rFonts w:ascii="宋体" w:hAnsi="宋体" w:cs="宋体"/>
          <w:kern w:val="0"/>
          <w:sz w:val="24"/>
          <w:szCs w:val="24"/>
        </w:rPr>
      </w:pPr>
      <w:r>
        <w:rPr>
          <w:rFonts w:hint="eastAsia" w:ascii="宋体" w:hAnsi="宋体" w:cs="宋体"/>
          <w:kern w:val="0"/>
          <w:sz w:val="24"/>
          <w:szCs w:val="24"/>
        </w:rPr>
        <w:t>采购方式：竞争性磋商</w:t>
      </w:r>
    </w:p>
    <w:p>
      <w:pPr>
        <w:ind w:firstLine="480" w:firstLineChars="200"/>
        <w:rPr>
          <w:rFonts w:ascii="宋体" w:hAnsi="宋体" w:cs="宋体"/>
          <w:kern w:val="0"/>
          <w:sz w:val="24"/>
          <w:szCs w:val="24"/>
        </w:rPr>
      </w:pPr>
      <w:r>
        <w:rPr>
          <w:rFonts w:hint="eastAsia" w:ascii="宋体" w:hAnsi="宋体" w:cs="宋体"/>
          <w:kern w:val="0"/>
          <w:sz w:val="24"/>
          <w:szCs w:val="24"/>
        </w:rPr>
        <w:t>预算金额（元）：280000.00</w:t>
      </w:r>
    </w:p>
    <w:p>
      <w:pPr>
        <w:ind w:firstLine="480" w:firstLineChars="200"/>
        <w:rPr>
          <w:rFonts w:ascii="宋体" w:hAnsi="宋体" w:cs="宋体"/>
          <w:kern w:val="0"/>
          <w:sz w:val="24"/>
          <w:szCs w:val="24"/>
        </w:rPr>
      </w:pPr>
      <w:r>
        <w:rPr>
          <w:rFonts w:hint="eastAsia" w:ascii="宋体" w:hAnsi="宋体" w:cs="宋体"/>
          <w:kern w:val="0"/>
          <w:sz w:val="24"/>
          <w:szCs w:val="24"/>
        </w:rPr>
        <w:t>最高限价（元）：280000.00</w:t>
      </w:r>
    </w:p>
    <w:p>
      <w:pPr>
        <w:ind w:firstLine="480" w:firstLineChars="200"/>
        <w:rPr>
          <w:rFonts w:ascii="宋体" w:hAnsi="宋体" w:cs="宋体"/>
          <w:kern w:val="0"/>
          <w:sz w:val="24"/>
          <w:szCs w:val="24"/>
        </w:rPr>
      </w:pPr>
      <w:r>
        <w:rPr>
          <w:rFonts w:hint="eastAsia" w:ascii="宋体" w:hAnsi="宋体" w:cs="宋体"/>
          <w:kern w:val="0"/>
          <w:sz w:val="24"/>
          <w:szCs w:val="24"/>
        </w:rPr>
        <w:t>采购需求：</w:t>
      </w:r>
    </w:p>
    <w:p>
      <w:pPr>
        <w:ind w:firstLine="480" w:firstLineChars="200"/>
        <w:rPr>
          <w:rFonts w:ascii="宋体" w:hAnsi="宋体" w:cs="宋体"/>
          <w:kern w:val="0"/>
          <w:sz w:val="24"/>
          <w:szCs w:val="24"/>
        </w:rPr>
      </w:pPr>
      <w:r>
        <w:rPr>
          <w:rFonts w:hint="eastAsia" w:ascii="宋体" w:hAnsi="宋体" w:cs="宋体"/>
          <w:kern w:val="0"/>
          <w:sz w:val="24"/>
          <w:szCs w:val="24"/>
        </w:rPr>
        <w:t xml:space="preserve">数量：1 </w:t>
      </w:r>
    </w:p>
    <w:p>
      <w:pPr>
        <w:ind w:firstLine="480" w:firstLineChars="200"/>
        <w:rPr>
          <w:rFonts w:ascii="宋体" w:hAnsi="宋体" w:cs="宋体"/>
          <w:kern w:val="0"/>
          <w:sz w:val="24"/>
          <w:szCs w:val="24"/>
        </w:rPr>
      </w:pPr>
      <w:r>
        <w:rPr>
          <w:rFonts w:hint="eastAsia" w:ascii="宋体" w:hAnsi="宋体" w:cs="宋体"/>
          <w:kern w:val="0"/>
          <w:sz w:val="24"/>
          <w:szCs w:val="24"/>
        </w:rPr>
        <w:t>概算金额（元）：280000.00</w:t>
      </w:r>
    </w:p>
    <w:p>
      <w:pPr>
        <w:ind w:firstLine="480" w:firstLineChars="200"/>
        <w:rPr>
          <w:rFonts w:ascii="宋体" w:hAnsi="宋体" w:cs="宋体"/>
          <w:kern w:val="0"/>
          <w:sz w:val="24"/>
          <w:szCs w:val="24"/>
        </w:rPr>
      </w:pPr>
      <w:r>
        <w:rPr>
          <w:rFonts w:hint="eastAsia" w:ascii="宋体" w:hAnsi="宋体" w:cs="宋体"/>
          <w:kern w:val="0"/>
          <w:sz w:val="24"/>
          <w:szCs w:val="24"/>
        </w:rPr>
        <w:t>单位：年</w:t>
      </w:r>
    </w:p>
    <w:p>
      <w:pPr>
        <w:ind w:firstLine="480" w:firstLineChars="200"/>
        <w:rPr>
          <w:rFonts w:ascii="宋体" w:hAnsi="宋体" w:cs="宋体"/>
          <w:kern w:val="0"/>
          <w:sz w:val="24"/>
          <w:szCs w:val="24"/>
        </w:rPr>
      </w:pPr>
      <w:r>
        <w:rPr>
          <w:rFonts w:hint="eastAsia" w:ascii="宋体" w:hAnsi="宋体" w:cs="宋体"/>
          <w:kern w:val="0"/>
          <w:sz w:val="24"/>
          <w:szCs w:val="24"/>
        </w:rPr>
        <w:t>简要规格描述：</w:t>
      </w:r>
      <w:r>
        <w:rPr>
          <w:rFonts w:hint="eastAsia" w:ascii="宋体" w:hAnsi="宋体" w:cs="宋体"/>
          <w:sz w:val="24"/>
          <w:szCs w:val="24"/>
        </w:rPr>
        <w:t>5期“新疆机关党建"杂志的出版发行</w:t>
      </w:r>
      <w:r>
        <w:rPr>
          <w:rFonts w:hint="eastAsia" w:ascii="宋体" w:hAnsi="宋体" w:cs="宋体"/>
          <w:kern w:val="0"/>
          <w:sz w:val="24"/>
          <w:szCs w:val="24"/>
        </w:rPr>
        <w:t>。（具体详见竞争性磋商文件）。</w:t>
      </w:r>
    </w:p>
    <w:p>
      <w:pPr>
        <w:ind w:firstLine="480" w:firstLineChars="200"/>
        <w:rPr>
          <w:rFonts w:ascii="宋体" w:hAnsi="宋体" w:cs="宋体"/>
          <w:kern w:val="0"/>
          <w:sz w:val="24"/>
          <w:szCs w:val="24"/>
        </w:rPr>
      </w:pPr>
      <w:r>
        <w:rPr>
          <w:rFonts w:hint="eastAsia" w:ascii="宋体" w:hAnsi="宋体" w:cs="宋体"/>
          <w:kern w:val="0"/>
          <w:sz w:val="24"/>
          <w:szCs w:val="24"/>
        </w:rPr>
        <w:t>合同履约期限：</w:t>
      </w:r>
      <w:r>
        <w:rPr>
          <w:rFonts w:hint="eastAsia" w:ascii="宋体" w:hAnsi="宋体" w:cs="宋体"/>
          <w:sz w:val="24"/>
          <w:szCs w:val="24"/>
          <w:highlight w:val="none"/>
        </w:rPr>
        <w:t>自签订合同之日起至2022年12月31日止。</w:t>
      </w:r>
    </w:p>
    <w:p>
      <w:pPr>
        <w:ind w:firstLine="480" w:firstLineChars="200"/>
        <w:rPr>
          <w:rFonts w:ascii="宋体" w:hAnsi="宋体" w:cs="宋体"/>
          <w:kern w:val="0"/>
          <w:sz w:val="24"/>
          <w:szCs w:val="24"/>
        </w:rPr>
      </w:pPr>
      <w:r>
        <w:rPr>
          <w:rFonts w:hint="eastAsia" w:ascii="宋体" w:hAnsi="宋体" w:cs="宋体"/>
          <w:kern w:val="0"/>
          <w:sz w:val="24"/>
          <w:szCs w:val="24"/>
        </w:rPr>
        <w:t>本项目不接受联合体投标。</w:t>
      </w:r>
    </w:p>
    <w:p>
      <w:pPr>
        <w:rPr>
          <w:rFonts w:ascii="宋体" w:hAnsi="宋体" w:cs="宋体"/>
          <w:b/>
          <w:bCs/>
          <w:kern w:val="0"/>
          <w:sz w:val="24"/>
          <w:szCs w:val="24"/>
        </w:rPr>
      </w:pPr>
      <w:r>
        <w:rPr>
          <w:rFonts w:hint="eastAsia" w:ascii="宋体" w:hAnsi="宋体" w:cs="宋体"/>
          <w:b/>
          <w:bCs/>
          <w:kern w:val="0"/>
          <w:sz w:val="24"/>
          <w:szCs w:val="24"/>
        </w:rPr>
        <w:t>二、申请人的资格要求：</w:t>
      </w:r>
    </w:p>
    <w:p>
      <w:pPr>
        <w:ind w:firstLine="480" w:firstLineChars="200"/>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pPr>
        <w:ind w:firstLine="480" w:firstLineChars="200"/>
        <w:rPr>
          <w:rFonts w:ascii="宋体" w:hAnsi="宋体" w:cs="宋体"/>
          <w:kern w:val="0"/>
          <w:sz w:val="24"/>
          <w:szCs w:val="24"/>
        </w:rPr>
      </w:pPr>
      <w:r>
        <w:rPr>
          <w:rFonts w:hint="eastAsia" w:ascii="宋体" w:hAnsi="宋体" w:cs="宋体"/>
          <w:kern w:val="0"/>
          <w:sz w:val="24"/>
          <w:szCs w:val="24"/>
        </w:rPr>
        <w:t>2.落实政府采购政策需满足的资格要求：符合政府采购优先（节约能源、保护环境）采购政策及促进中小企业（监狱企业、残疾人福利性单位）发展政策的，依据规定给予评审优惠。</w:t>
      </w:r>
    </w:p>
    <w:p>
      <w:pPr>
        <w:ind w:firstLine="480" w:firstLineChars="200"/>
        <w:rPr>
          <w:rFonts w:ascii="宋体" w:hAnsi="宋体" w:cs="宋体"/>
          <w:kern w:val="0"/>
          <w:sz w:val="24"/>
          <w:szCs w:val="24"/>
        </w:rPr>
      </w:pPr>
      <w:r>
        <w:rPr>
          <w:rFonts w:hint="eastAsia" w:ascii="宋体" w:hAnsi="宋体" w:cs="宋体"/>
          <w:kern w:val="0"/>
          <w:sz w:val="24"/>
          <w:szCs w:val="24"/>
        </w:rPr>
        <w:t>3.本项目的特定资格要求：</w:t>
      </w:r>
    </w:p>
    <w:p>
      <w:pPr>
        <w:ind w:firstLine="480" w:firstLineChars="200"/>
        <w:rPr>
          <w:rFonts w:ascii="宋体" w:hAnsi="宋体" w:cs="宋体"/>
          <w:kern w:val="0"/>
          <w:sz w:val="24"/>
          <w:szCs w:val="24"/>
        </w:rPr>
      </w:pPr>
      <w:r>
        <w:rPr>
          <w:rFonts w:hint="eastAsia" w:ascii="宋体" w:hAnsi="宋体" w:cs="宋体"/>
          <w:kern w:val="0"/>
          <w:sz w:val="24"/>
          <w:szCs w:val="24"/>
        </w:rPr>
        <w:t>3.1、在中华人民共和国境内注册，具有有效的营业执照，有能力提供本项目全部内容及服务能力的供应商；</w:t>
      </w:r>
    </w:p>
    <w:p>
      <w:pPr>
        <w:ind w:firstLine="480" w:firstLineChars="200"/>
        <w:rPr>
          <w:rFonts w:ascii="宋体" w:hAnsi="宋体" w:cs="宋体"/>
          <w:kern w:val="0"/>
          <w:sz w:val="24"/>
          <w:szCs w:val="24"/>
        </w:rPr>
      </w:pPr>
      <w:r>
        <w:rPr>
          <w:rFonts w:hint="eastAsia" w:ascii="宋体" w:hAnsi="宋体" w:cs="宋体"/>
          <w:kern w:val="0"/>
          <w:sz w:val="24"/>
          <w:szCs w:val="24"/>
        </w:rPr>
        <w:t>3.2、凡拟参加本次采购项目的供应商须具有良好的信誉，未在“中国执行信息公开网”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谈判活动；</w:t>
      </w:r>
    </w:p>
    <w:p>
      <w:pPr>
        <w:ind w:firstLine="480" w:firstLineChars="200"/>
        <w:rPr>
          <w:rFonts w:ascii="宋体" w:hAnsi="宋体" w:cs="宋体"/>
          <w:kern w:val="0"/>
          <w:sz w:val="24"/>
          <w:szCs w:val="24"/>
        </w:rPr>
      </w:pPr>
      <w:r>
        <w:rPr>
          <w:rFonts w:hint="eastAsia" w:ascii="宋体" w:hAnsi="宋体" w:cs="宋体"/>
          <w:kern w:val="0"/>
          <w:sz w:val="24"/>
          <w:szCs w:val="24"/>
          <w:highlight w:val="none"/>
        </w:rPr>
        <w:t>3.3、供应商须具备有效的印刷经营许可证；</w:t>
      </w:r>
    </w:p>
    <w:p>
      <w:pPr>
        <w:rPr>
          <w:rFonts w:ascii="宋体" w:hAnsi="宋体" w:cs="宋体"/>
          <w:b/>
          <w:bCs/>
          <w:kern w:val="0"/>
          <w:sz w:val="24"/>
          <w:szCs w:val="24"/>
        </w:rPr>
      </w:pPr>
      <w:r>
        <w:rPr>
          <w:rFonts w:hint="eastAsia" w:ascii="宋体" w:hAnsi="宋体" w:cs="宋体"/>
          <w:b/>
          <w:bCs/>
          <w:kern w:val="0"/>
          <w:sz w:val="24"/>
          <w:szCs w:val="24"/>
        </w:rPr>
        <w:t>三、获取采购文件</w:t>
      </w:r>
    </w:p>
    <w:p>
      <w:pPr>
        <w:ind w:firstLine="480" w:firstLineChars="200"/>
        <w:rPr>
          <w:rFonts w:ascii="宋体" w:hAnsi="宋体" w:cs="宋体"/>
          <w:kern w:val="0"/>
          <w:sz w:val="24"/>
          <w:szCs w:val="24"/>
        </w:rPr>
      </w:pPr>
      <w:r>
        <w:rPr>
          <w:rFonts w:hint="eastAsia" w:ascii="宋体" w:hAnsi="宋体" w:cs="宋体"/>
          <w:kern w:val="0"/>
          <w:sz w:val="24"/>
          <w:szCs w:val="24"/>
        </w:rPr>
        <w:t>获取采购文件时间：2022年05月23日至2022年05月30日，每天上午10:00至13:30，下午15:00至19:00（北京时间，法定节假日除外）</w:t>
      </w:r>
    </w:p>
    <w:p>
      <w:pPr>
        <w:ind w:firstLine="480" w:firstLineChars="200"/>
        <w:rPr>
          <w:rFonts w:ascii="宋体" w:hAnsi="宋体" w:cs="宋体"/>
          <w:kern w:val="0"/>
          <w:sz w:val="24"/>
          <w:szCs w:val="24"/>
        </w:rPr>
      </w:pPr>
      <w:r>
        <w:rPr>
          <w:rFonts w:hint="eastAsia" w:ascii="宋体" w:hAnsi="宋体" w:cs="宋体"/>
          <w:kern w:val="0"/>
          <w:sz w:val="24"/>
          <w:szCs w:val="24"/>
        </w:rPr>
        <w:t>获取采购文件地点：新疆金正建设工程管理有限公司（乌鲁木齐市水磨沟区南湖东路165号新疆国际大厦18楼）</w:t>
      </w:r>
    </w:p>
    <w:p>
      <w:pPr>
        <w:ind w:firstLine="480" w:firstLineChars="200"/>
        <w:rPr>
          <w:rFonts w:ascii="宋体" w:hAnsi="宋体" w:cs="宋体"/>
          <w:kern w:val="0"/>
          <w:sz w:val="24"/>
          <w:szCs w:val="24"/>
        </w:rPr>
      </w:pPr>
      <w:r>
        <w:rPr>
          <w:rFonts w:hint="eastAsia" w:ascii="宋体" w:hAnsi="宋体" w:cs="宋体"/>
          <w:kern w:val="0"/>
          <w:sz w:val="24"/>
          <w:szCs w:val="24"/>
        </w:rPr>
        <w:t>获取采购文件方式：现场购买（售后不退）</w:t>
      </w:r>
    </w:p>
    <w:p>
      <w:pPr>
        <w:ind w:firstLine="480" w:firstLineChars="200"/>
        <w:rPr>
          <w:rFonts w:ascii="宋体" w:hAnsi="宋体" w:cs="宋体"/>
          <w:kern w:val="0"/>
          <w:sz w:val="24"/>
          <w:szCs w:val="24"/>
        </w:rPr>
      </w:pPr>
      <w:r>
        <w:rPr>
          <w:rFonts w:hint="eastAsia" w:ascii="宋体" w:hAnsi="宋体" w:cs="宋体"/>
          <w:kern w:val="0"/>
          <w:sz w:val="24"/>
          <w:szCs w:val="24"/>
        </w:rPr>
        <w:t>采购文件售价（元）：200</w:t>
      </w:r>
    </w:p>
    <w:p>
      <w:pPr>
        <w:rPr>
          <w:rFonts w:ascii="宋体" w:hAnsi="宋体" w:cs="宋体"/>
          <w:b/>
          <w:bCs/>
          <w:kern w:val="0"/>
          <w:sz w:val="24"/>
          <w:szCs w:val="24"/>
        </w:rPr>
      </w:pPr>
      <w:r>
        <w:rPr>
          <w:rFonts w:hint="eastAsia" w:ascii="宋体" w:hAnsi="宋体" w:cs="宋体"/>
          <w:b/>
          <w:bCs/>
          <w:kern w:val="0"/>
          <w:sz w:val="24"/>
          <w:szCs w:val="24"/>
        </w:rPr>
        <w:t>四、响应文件提交</w:t>
      </w:r>
    </w:p>
    <w:p>
      <w:pPr>
        <w:ind w:firstLine="480" w:firstLineChars="200"/>
        <w:rPr>
          <w:rFonts w:ascii="宋体" w:hAnsi="宋体" w:cs="宋体"/>
          <w:kern w:val="0"/>
          <w:sz w:val="24"/>
          <w:szCs w:val="24"/>
        </w:rPr>
      </w:pPr>
      <w:r>
        <w:rPr>
          <w:rFonts w:hint="eastAsia" w:ascii="宋体" w:hAnsi="宋体" w:cs="宋体"/>
          <w:kern w:val="0"/>
          <w:sz w:val="24"/>
          <w:szCs w:val="24"/>
        </w:rPr>
        <w:t>截止时间：2022年06月02日11:00（北京时间）</w:t>
      </w:r>
    </w:p>
    <w:p>
      <w:pPr>
        <w:ind w:firstLine="480" w:firstLineChars="200"/>
        <w:rPr>
          <w:rFonts w:ascii="宋体" w:hAnsi="宋体" w:cs="宋体"/>
          <w:kern w:val="0"/>
          <w:sz w:val="24"/>
          <w:szCs w:val="24"/>
        </w:rPr>
      </w:pPr>
      <w:r>
        <w:rPr>
          <w:rFonts w:hint="eastAsia" w:ascii="宋体" w:hAnsi="宋体" w:cs="宋体"/>
          <w:kern w:val="0"/>
          <w:sz w:val="24"/>
          <w:szCs w:val="24"/>
        </w:rPr>
        <w:t>地点：新疆金正建设工程管理有限公司（乌鲁木齐市水磨沟区南湖东路165号新疆国际大厦18楼）</w:t>
      </w:r>
    </w:p>
    <w:p>
      <w:pPr>
        <w:rPr>
          <w:rFonts w:ascii="宋体" w:hAnsi="宋体" w:cs="宋体"/>
          <w:b/>
          <w:bCs/>
          <w:kern w:val="0"/>
          <w:sz w:val="24"/>
          <w:szCs w:val="24"/>
        </w:rPr>
      </w:pPr>
      <w:r>
        <w:rPr>
          <w:rFonts w:hint="eastAsia" w:ascii="宋体" w:hAnsi="宋体" w:cs="宋体"/>
          <w:b/>
          <w:bCs/>
          <w:kern w:val="0"/>
          <w:sz w:val="24"/>
          <w:szCs w:val="24"/>
        </w:rPr>
        <w:t>五、响应文件开启</w:t>
      </w:r>
    </w:p>
    <w:p>
      <w:pPr>
        <w:ind w:firstLine="480" w:firstLineChars="200"/>
        <w:rPr>
          <w:rFonts w:ascii="宋体" w:hAnsi="宋体" w:cs="宋体"/>
          <w:kern w:val="0"/>
          <w:sz w:val="24"/>
          <w:szCs w:val="24"/>
        </w:rPr>
      </w:pPr>
      <w:r>
        <w:rPr>
          <w:rFonts w:hint="eastAsia" w:ascii="宋体" w:hAnsi="宋体" w:cs="宋体"/>
          <w:kern w:val="0"/>
          <w:sz w:val="24"/>
          <w:szCs w:val="24"/>
        </w:rPr>
        <w:t>开启时间：2022年06月02日11:00（北京时间）</w:t>
      </w:r>
    </w:p>
    <w:p>
      <w:pPr>
        <w:ind w:firstLine="480" w:firstLineChars="200"/>
        <w:rPr>
          <w:rFonts w:ascii="宋体" w:hAnsi="宋体" w:cs="宋体"/>
          <w:kern w:val="0"/>
          <w:sz w:val="24"/>
          <w:szCs w:val="24"/>
        </w:rPr>
      </w:pPr>
      <w:r>
        <w:rPr>
          <w:rFonts w:hint="eastAsia" w:ascii="宋体" w:hAnsi="宋体" w:cs="宋体"/>
          <w:kern w:val="0"/>
          <w:sz w:val="24"/>
          <w:szCs w:val="24"/>
        </w:rPr>
        <w:t>地点：新疆金正建设工程管理有限公司（乌鲁木齐市水磨沟区南湖东路165号新疆国际大厦18楼）</w:t>
      </w:r>
    </w:p>
    <w:p>
      <w:pPr>
        <w:rPr>
          <w:rFonts w:ascii="宋体" w:hAnsi="宋体" w:cs="宋体"/>
          <w:b/>
          <w:bCs/>
          <w:kern w:val="0"/>
          <w:sz w:val="24"/>
          <w:szCs w:val="24"/>
        </w:rPr>
      </w:pPr>
      <w:r>
        <w:rPr>
          <w:rFonts w:hint="eastAsia" w:ascii="宋体" w:hAnsi="宋体" w:cs="宋体"/>
          <w:b/>
          <w:bCs/>
          <w:kern w:val="0"/>
          <w:sz w:val="24"/>
          <w:szCs w:val="24"/>
        </w:rPr>
        <w:t>六、公告期限</w:t>
      </w:r>
    </w:p>
    <w:p>
      <w:pPr>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rPr>
          <w:rFonts w:ascii="宋体" w:hAnsi="宋体" w:cs="宋体"/>
          <w:b/>
          <w:bCs/>
          <w:kern w:val="0"/>
          <w:sz w:val="24"/>
          <w:szCs w:val="24"/>
        </w:rPr>
      </w:pPr>
      <w:r>
        <w:rPr>
          <w:rFonts w:hint="eastAsia" w:ascii="宋体" w:hAnsi="宋体" w:cs="宋体"/>
          <w:b/>
          <w:bCs/>
          <w:kern w:val="0"/>
          <w:sz w:val="24"/>
          <w:szCs w:val="24"/>
        </w:rPr>
        <w:t>七、其他补充事宜</w:t>
      </w:r>
    </w:p>
    <w:p>
      <w:pPr>
        <w:ind w:firstLine="480" w:firstLineChars="200"/>
        <w:rPr>
          <w:rFonts w:ascii="宋体" w:hAnsi="宋体" w:cs="宋体"/>
          <w:kern w:val="0"/>
          <w:sz w:val="24"/>
          <w:szCs w:val="24"/>
        </w:rPr>
      </w:pPr>
      <w:r>
        <w:rPr>
          <w:rFonts w:hint="eastAsia" w:ascii="宋体" w:hAnsi="宋体" w:cs="宋体"/>
          <w:kern w:val="0"/>
          <w:sz w:val="24"/>
          <w:szCs w:val="24"/>
        </w:rPr>
        <w:t>法定代表人领取文件时，须提供：法定代表人身份证明书原件、法定代表人身份证。若委托代理人领取文件时，须提供：法定代表人授权委托书原件、委托代理人身份证，上述资料的原件及复印件贰套（复印件加盖单位公章），原件核对后退还，复印件留存。</w:t>
      </w:r>
    </w:p>
    <w:p>
      <w:pPr>
        <w:rPr>
          <w:rFonts w:ascii="宋体" w:hAnsi="宋体" w:cs="宋体"/>
          <w:b/>
          <w:bCs/>
          <w:kern w:val="0"/>
          <w:sz w:val="24"/>
          <w:szCs w:val="24"/>
        </w:rPr>
      </w:pPr>
      <w:r>
        <w:rPr>
          <w:rFonts w:hint="eastAsia" w:ascii="宋体" w:hAnsi="宋体" w:cs="宋体"/>
          <w:b/>
          <w:bCs/>
          <w:kern w:val="0"/>
          <w:sz w:val="24"/>
          <w:szCs w:val="24"/>
        </w:rPr>
        <w:t>八、凡对本次招标提出询问，请按以下方式联系</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1、采购人信息</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名称：中共新疆维吾尔自治区直属机关工作委员会党员干部现代远程教育管理中心</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地址：乌鲁木齐天山区健康路二号</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联系方式：13579837176</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2、采购代理机构信息</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名称：新疆金正建设工程管理有限公司</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地址：乌鲁木齐市水磨沟区南湖东路165号新疆国际大厦18楼</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联系方式：0991-4508367，17699941693</w:t>
      </w:r>
    </w:p>
    <w:p>
      <w:pPr>
        <w:pStyle w:val="14"/>
        <w:numPr>
          <w:ilvl w:val="0"/>
          <w:numId w:val="1"/>
        </w:numPr>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项目联系方式</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项目联系人：牛晓娟、金枭宇、肖甜甜、施霞</w:t>
      </w:r>
    </w:p>
    <w:p>
      <w:pPr>
        <w:pStyle w:val="14"/>
        <w:adjustRightInd w:val="0"/>
        <w:snapToGrid w:val="0"/>
        <w:spacing w:line="360" w:lineRule="auto"/>
        <w:ind w:firstLine="480" w:firstLineChars="200"/>
        <w:rPr>
          <w:rFonts w:hAnsi="宋体" w:cs="宋体"/>
          <w:kern w:val="0"/>
          <w:sz w:val="24"/>
          <w:szCs w:val="24"/>
        </w:rPr>
      </w:pPr>
      <w:r>
        <w:rPr>
          <w:rFonts w:hint="eastAsia" w:hAnsi="宋体" w:cs="宋体"/>
          <w:kern w:val="0"/>
          <w:sz w:val="24"/>
          <w:szCs w:val="24"/>
        </w:rPr>
        <w:t>电话：0991-4508367、17699941693、15299055508</w:t>
      </w:r>
    </w:p>
    <w:p>
      <w:pPr>
        <w:widowControl/>
        <w:jc w:val="left"/>
        <w:rPr>
          <w:rFonts w:ascii="宋体" w:hAnsi="宋体" w:cs="宋体"/>
          <w:color w:val="000000"/>
          <w:kern w:val="28"/>
          <w:sz w:val="24"/>
          <w:szCs w:val="24"/>
        </w:rPr>
      </w:pPr>
      <w:r>
        <w:rPr>
          <w:rFonts w:hint="eastAsia" w:ascii="宋体" w:hAnsi="宋体" w:cs="宋体"/>
          <w:color w:val="000000"/>
          <w:kern w:val="28"/>
          <w:sz w:val="24"/>
          <w:szCs w:val="24"/>
        </w:rPr>
        <w:br w:type="page"/>
      </w:r>
    </w:p>
    <w:p>
      <w:pPr>
        <w:pStyle w:val="3"/>
        <w:spacing w:before="0" w:after="0"/>
        <w:jc w:val="center"/>
        <w:rPr>
          <w:rFonts w:ascii="宋体" w:hAnsi="宋体" w:cs="宋体"/>
          <w:sz w:val="28"/>
        </w:rPr>
      </w:pPr>
      <w:bookmarkStart w:id="4" w:name="_Toc43715822"/>
      <w:bookmarkStart w:id="5" w:name="_Toc7344"/>
      <w:r>
        <w:rPr>
          <w:rFonts w:hint="eastAsia" w:ascii="宋体" w:hAnsi="宋体" w:cs="宋体"/>
          <w:sz w:val="28"/>
        </w:rPr>
        <w:t>第二章  磋商须知</w:t>
      </w:r>
      <w:bookmarkEnd w:id="4"/>
      <w:bookmarkEnd w:id="5"/>
    </w:p>
    <w:p>
      <w:pPr>
        <w:pStyle w:val="4"/>
        <w:numPr>
          <w:ilvl w:val="0"/>
          <w:numId w:val="2"/>
        </w:numPr>
        <w:spacing w:before="0" w:after="0" w:line="240" w:lineRule="auto"/>
        <w:jc w:val="center"/>
      </w:pPr>
      <w:bookmarkStart w:id="6" w:name="_Toc22082"/>
      <w:r>
        <w:rPr>
          <w:rFonts w:hint="eastAsia"/>
        </w:rPr>
        <w:t>磋商须知前附表</w:t>
      </w:r>
      <w:bookmarkEnd w:id="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987"/>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序号</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名称</w:t>
            </w:r>
          </w:p>
        </w:tc>
        <w:tc>
          <w:tcPr>
            <w:tcW w:w="3439" w:type="pct"/>
            <w:vAlign w:val="center"/>
          </w:tcPr>
          <w:p>
            <w:pPr>
              <w:pStyle w:val="14"/>
              <w:spacing w:line="276" w:lineRule="auto"/>
              <w:jc w:val="center"/>
              <w:rPr>
                <w:rFonts w:hAnsi="宋体" w:cs="宋体"/>
                <w:sz w:val="24"/>
                <w:szCs w:val="24"/>
              </w:rPr>
            </w:pPr>
            <w:r>
              <w:rPr>
                <w:rFonts w:hint="eastAsia" w:hAnsi="宋体" w:cs="宋体"/>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Merge w:val="restart"/>
            <w:vAlign w:val="center"/>
          </w:tcPr>
          <w:p>
            <w:pPr>
              <w:pStyle w:val="14"/>
              <w:spacing w:line="276" w:lineRule="auto"/>
              <w:jc w:val="center"/>
              <w:rPr>
                <w:rFonts w:hAnsi="宋体" w:cs="宋体"/>
                <w:sz w:val="24"/>
                <w:szCs w:val="24"/>
              </w:rPr>
            </w:pPr>
            <w:r>
              <w:rPr>
                <w:rFonts w:hint="eastAsia" w:hAnsi="宋体" w:cs="宋体"/>
                <w:sz w:val="24"/>
                <w:szCs w:val="24"/>
              </w:rPr>
              <w:t>1</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采购项目名称及编号</w:t>
            </w:r>
          </w:p>
        </w:tc>
        <w:tc>
          <w:tcPr>
            <w:tcW w:w="3439" w:type="pct"/>
            <w:vAlign w:val="center"/>
          </w:tcPr>
          <w:p>
            <w:pPr>
              <w:spacing w:line="276" w:lineRule="auto"/>
              <w:rPr>
                <w:rFonts w:ascii="宋体" w:hAnsi="宋体" w:cs="宋体"/>
                <w:sz w:val="24"/>
                <w:szCs w:val="24"/>
              </w:rPr>
            </w:pPr>
            <w:r>
              <w:rPr>
                <w:rFonts w:hint="eastAsia" w:ascii="宋体" w:hAnsi="宋体" w:cs="宋体"/>
                <w:sz w:val="24"/>
                <w:szCs w:val="24"/>
              </w:rPr>
              <w:t>项目名称：</w:t>
            </w:r>
            <w:r>
              <w:rPr>
                <w:rFonts w:hint="eastAsia" w:ascii="宋体" w:hAnsi="宋体" w:cs="宋体"/>
                <w:b/>
                <w:sz w:val="24"/>
                <w:szCs w:val="24"/>
              </w:rPr>
              <w:t>《新疆机关党建》杂志印刷项目</w:t>
            </w:r>
          </w:p>
          <w:p>
            <w:pPr>
              <w:pStyle w:val="14"/>
              <w:spacing w:line="276" w:lineRule="auto"/>
              <w:jc w:val="left"/>
              <w:rPr>
                <w:rFonts w:hAnsi="宋体" w:cs="宋体"/>
                <w:sz w:val="24"/>
                <w:szCs w:val="24"/>
                <w:u w:val="single"/>
              </w:rPr>
            </w:pPr>
            <w:r>
              <w:rPr>
                <w:rFonts w:hint="eastAsia" w:hAnsi="宋体" w:cs="宋体"/>
                <w:sz w:val="24"/>
                <w:szCs w:val="24"/>
              </w:rPr>
              <w:t>项目编号：金采招字[2022]XJJZC-029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Merge w:val="continue"/>
            <w:vAlign w:val="center"/>
          </w:tcPr>
          <w:p>
            <w:pPr>
              <w:pStyle w:val="14"/>
              <w:spacing w:line="276" w:lineRule="auto"/>
              <w:jc w:val="center"/>
              <w:rPr>
                <w:rFonts w:hAnsi="宋体" w:cs="宋体"/>
                <w:sz w:val="24"/>
                <w:szCs w:val="24"/>
              </w:rPr>
            </w:pP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采购预算</w:t>
            </w:r>
          </w:p>
        </w:tc>
        <w:tc>
          <w:tcPr>
            <w:tcW w:w="3439" w:type="pct"/>
            <w:vAlign w:val="center"/>
          </w:tcPr>
          <w:p>
            <w:pPr>
              <w:pStyle w:val="14"/>
              <w:spacing w:line="276" w:lineRule="auto"/>
              <w:jc w:val="left"/>
              <w:rPr>
                <w:rFonts w:hAnsi="宋体" w:cs="宋体"/>
                <w:sz w:val="24"/>
                <w:szCs w:val="24"/>
              </w:rPr>
            </w:pPr>
            <w:r>
              <w:rPr>
                <w:rFonts w:hint="eastAsia" w:hAnsi="宋体" w:cs="宋体"/>
                <w:b/>
                <w:bCs/>
                <w:sz w:val="24"/>
                <w:szCs w:val="24"/>
              </w:rPr>
              <w:t>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Merge w:val="continue"/>
            <w:vAlign w:val="center"/>
          </w:tcPr>
          <w:p>
            <w:pPr>
              <w:pStyle w:val="14"/>
              <w:spacing w:line="276" w:lineRule="auto"/>
              <w:jc w:val="center"/>
              <w:rPr>
                <w:rFonts w:hAnsi="宋体" w:cs="宋体"/>
                <w:sz w:val="24"/>
                <w:szCs w:val="24"/>
              </w:rPr>
            </w:pPr>
          </w:p>
        </w:tc>
        <w:tc>
          <w:tcPr>
            <w:tcW w:w="1166" w:type="pct"/>
            <w:vAlign w:val="center"/>
          </w:tcPr>
          <w:p>
            <w:pPr>
              <w:pStyle w:val="14"/>
              <w:spacing w:line="360" w:lineRule="auto"/>
              <w:jc w:val="center"/>
              <w:rPr>
                <w:rFonts w:hAnsi="宋体" w:cs="宋体"/>
                <w:sz w:val="24"/>
                <w:szCs w:val="24"/>
              </w:rPr>
            </w:pPr>
            <w:r>
              <w:rPr>
                <w:rFonts w:hint="eastAsia" w:hAnsi="宋体" w:cs="宋体"/>
                <w:sz w:val="24"/>
                <w:szCs w:val="24"/>
              </w:rPr>
              <w:t>公告媒体</w:t>
            </w:r>
          </w:p>
        </w:tc>
        <w:tc>
          <w:tcPr>
            <w:tcW w:w="3439" w:type="pct"/>
            <w:vAlign w:val="center"/>
          </w:tcPr>
          <w:p>
            <w:pPr>
              <w:pStyle w:val="14"/>
              <w:spacing w:line="360" w:lineRule="auto"/>
              <w:jc w:val="left"/>
              <w:rPr>
                <w:rFonts w:hAnsi="宋体" w:cs="宋体"/>
                <w:sz w:val="24"/>
                <w:szCs w:val="24"/>
              </w:rPr>
            </w:pPr>
            <w:r>
              <w:rPr>
                <w:rFonts w:hint="eastAsia" w:hAnsi="宋体" w:cs="宋体"/>
                <w:sz w:val="24"/>
                <w:szCs w:val="24"/>
              </w:rPr>
              <w:t>新疆维吾尔自治区政府采购网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2</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采购人</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t xml:space="preserve">名称：中共新疆维吾尔自治区直属机关工作委员会党员干部现代远程教育管理中心 </w:t>
            </w:r>
          </w:p>
          <w:p>
            <w:pPr>
              <w:pStyle w:val="14"/>
              <w:spacing w:line="276" w:lineRule="auto"/>
              <w:jc w:val="left"/>
              <w:rPr>
                <w:rFonts w:hAnsi="宋体" w:cs="宋体"/>
                <w:sz w:val="24"/>
                <w:szCs w:val="24"/>
              </w:rPr>
            </w:pPr>
            <w:r>
              <w:rPr>
                <w:rFonts w:hint="eastAsia" w:hAnsi="宋体" w:cs="宋体"/>
                <w:sz w:val="24"/>
                <w:szCs w:val="24"/>
              </w:rPr>
              <w:t>地址：乌鲁木齐天山区健康路二号</w:t>
            </w:r>
          </w:p>
          <w:p>
            <w:pPr>
              <w:pStyle w:val="14"/>
              <w:spacing w:line="276" w:lineRule="auto"/>
              <w:jc w:val="left"/>
              <w:rPr>
                <w:rFonts w:hAnsi="宋体" w:cs="宋体"/>
                <w:sz w:val="24"/>
                <w:szCs w:val="24"/>
              </w:rPr>
            </w:pPr>
            <w:r>
              <w:rPr>
                <w:rFonts w:hint="eastAsia" w:hAnsi="宋体" w:cs="宋体"/>
                <w:sz w:val="24"/>
                <w:szCs w:val="24"/>
              </w:rPr>
              <w:t>联系人：王悦</w:t>
            </w:r>
          </w:p>
          <w:p>
            <w:pPr>
              <w:pStyle w:val="14"/>
              <w:spacing w:line="276" w:lineRule="auto"/>
              <w:jc w:val="left"/>
              <w:rPr>
                <w:rFonts w:hAnsi="宋体" w:cs="宋体"/>
                <w:sz w:val="24"/>
                <w:szCs w:val="24"/>
              </w:rPr>
            </w:pPr>
            <w:r>
              <w:rPr>
                <w:rFonts w:hint="eastAsia" w:hAnsi="宋体" w:cs="宋体"/>
                <w:sz w:val="24"/>
                <w:szCs w:val="24"/>
              </w:rPr>
              <w:t>电话：</w:t>
            </w:r>
            <w:r>
              <w:rPr>
                <w:rFonts w:hint="eastAsia" w:hAnsi="宋体" w:cs="宋体"/>
                <w:sz w:val="24"/>
                <w:szCs w:val="24"/>
                <w:u w:val="single"/>
              </w:rPr>
              <w:t>13579837176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3</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采购代理机构</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t>名称：</w:t>
            </w:r>
            <w:r>
              <w:rPr>
                <w:rFonts w:hint="eastAsia" w:hAnsi="宋体" w:cs="宋体"/>
                <w:sz w:val="24"/>
                <w:szCs w:val="24"/>
                <w:u w:val="single"/>
              </w:rPr>
              <w:t>新疆金正建设工程管理有限公司</w:t>
            </w:r>
          </w:p>
          <w:p>
            <w:pPr>
              <w:pStyle w:val="14"/>
              <w:spacing w:line="276" w:lineRule="auto"/>
              <w:jc w:val="left"/>
              <w:rPr>
                <w:rFonts w:hAnsi="宋体" w:cs="宋体"/>
                <w:sz w:val="24"/>
                <w:szCs w:val="24"/>
              </w:rPr>
            </w:pPr>
            <w:r>
              <w:rPr>
                <w:rFonts w:hint="eastAsia" w:hAnsi="宋体" w:cs="宋体"/>
                <w:sz w:val="24"/>
                <w:szCs w:val="24"/>
              </w:rPr>
              <w:t>地址：</w:t>
            </w:r>
            <w:r>
              <w:rPr>
                <w:rFonts w:hint="eastAsia" w:hAnsi="宋体" w:cs="宋体"/>
                <w:sz w:val="24"/>
                <w:szCs w:val="24"/>
                <w:u w:val="single"/>
              </w:rPr>
              <w:t xml:space="preserve">乌鲁木齐水磨沟区南湖东路165号新疆国际大厦18楼 </w:t>
            </w:r>
          </w:p>
          <w:p>
            <w:pPr>
              <w:pStyle w:val="14"/>
              <w:spacing w:line="276" w:lineRule="auto"/>
              <w:jc w:val="left"/>
              <w:rPr>
                <w:rFonts w:hAnsi="宋体" w:cs="宋体"/>
                <w:sz w:val="24"/>
                <w:szCs w:val="24"/>
              </w:rPr>
            </w:pPr>
            <w:r>
              <w:rPr>
                <w:rFonts w:hint="eastAsia" w:hAnsi="宋体" w:cs="宋体"/>
                <w:sz w:val="24"/>
                <w:szCs w:val="24"/>
              </w:rPr>
              <w:t>联系人：</w:t>
            </w:r>
            <w:r>
              <w:rPr>
                <w:rFonts w:hint="eastAsia" w:hAnsi="宋体" w:cs="宋体"/>
                <w:sz w:val="24"/>
                <w:szCs w:val="24"/>
                <w:u w:val="single"/>
              </w:rPr>
              <w:t>牛晓娟、金枭宇</w:t>
            </w:r>
          </w:p>
          <w:p>
            <w:pPr>
              <w:pStyle w:val="14"/>
              <w:spacing w:line="276" w:lineRule="auto"/>
              <w:jc w:val="left"/>
              <w:rPr>
                <w:rFonts w:hAnsi="宋体" w:cs="宋体"/>
                <w:sz w:val="24"/>
                <w:szCs w:val="24"/>
                <w:u w:val="single"/>
              </w:rPr>
            </w:pPr>
            <w:r>
              <w:rPr>
                <w:rFonts w:hint="eastAsia" w:hAnsi="宋体" w:cs="宋体"/>
                <w:sz w:val="24"/>
                <w:szCs w:val="24"/>
              </w:rPr>
              <w:t>电话：</w:t>
            </w:r>
            <w:r>
              <w:rPr>
                <w:rFonts w:hint="eastAsia" w:hAnsi="宋体" w:cs="宋体"/>
                <w:sz w:val="24"/>
                <w:szCs w:val="24"/>
                <w:u w:val="single"/>
              </w:rPr>
              <w:t>0991-4508367,17699941693、15290055508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4</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供应商产生方法</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rPr>
              <w:fldChar w:fldCharType="end"/>
            </w:r>
            <w:r>
              <w:rPr>
                <w:rFonts w:hint="eastAsia" w:hAnsi="宋体" w:cs="宋体"/>
                <w:sz w:val="24"/>
                <w:szCs w:val="24"/>
              </w:rPr>
              <w:t>公告</w:t>
            </w:r>
          </w:p>
          <w:p>
            <w:pPr>
              <w:pStyle w:val="14"/>
              <w:spacing w:line="276" w:lineRule="auto"/>
              <w:jc w:val="left"/>
              <w:rPr>
                <w:rFonts w:hAnsi="宋体" w:cs="宋体"/>
                <w:sz w:val="24"/>
                <w:szCs w:val="24"/>
              </w:rPr>
            </w:pPr>
            <w:r>
              <w:rPr>
                <w:rFonts w:hint="eastAsia" w:hAnsi="宋体" w:cs="宋体"/>
                <w:sz w:val="24"/>
                <w:szCs w:val="24"/>
              </w:rPr>
              <w:t>□供应商库抽取</w:t>
            </w:r>
          </w:p>
          <w:p>
            <w:pPr>
              <w:pStyle w:val="14"/>
              <w:spacing w:line="276" w:lineRule="auto"/>
              <w:jc w:val="left"/>
              <w:rPr>
                <w:rFonts w:hAnsi="宋体" w:cs="宋体"/>
                <w:sz w:val="24"/>
                <w:szCs w:val="24"/>
              </w:rPr>
            </w:pPr>
            <w:r>
              <w:rPr>
                <w:rFonts w:hint="eastAsia" w:hAnsi="宋体" w:cs="宋体"/>
                <w:sz w:val="24"/>
                <w:szCs w:val="24"/>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5</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供应商资格条件</w:t>
            </w:r>
          </w:p>
        </w:tc>
        <w:tc>
          <w:tcPr>
            <w:tcW w:w="3439" w:type="pct"/>
            <w:vAlign w:val="center"/>
          </w:tcPr>
          <w:p>
            <w:pPr>
              <w:ind w:firstLine="480" w:firstLineChars="200"/>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pPr>
              <w:ind w:firstLine="480" w:firstLineChars="200"/>
              <w:rPr>
                <w:rFonts w:ascii="宋体" w:hAnsi="宋体" w:cs="宋体"/>
                <w:kern w:val="0"/>
                <w:sz w:val="24"/>
                <w:szCs w:val="24"/>
              </w:rPr>
            </w:pPr>
            <w:r>
              <w:rPr>
                <w:rFonts w:hint="eastAsia" w:ascii="宋体" w:hAnsi="宋体" w:cs="宋体"/>
                <w:kern w:val="0"/>
                <w:sz w:val="24"/>
                <w:szCs w:val="24"/>
              </w:rPr>
              <w:t>2.落实政府采购政策需满足的资格要求：符合政府采购优先（节约能源、保护环境）采购政策及促进中小企业（监狱企业、残疾人福利性单位）发展政策的，依据规定给予评审优惠。</w:t>
            </w:r>
          </w:p>
          <w:p>
            <w:pPr>
              <w:ind w:firstLine="480" w:firstLineChars="200"/>
              <w:rPr>
                <w:rFonts w:ascii="宋体" w:hAnsi="宋体" w:cs="宋体"/>
                <w:kern w:val="0"/>
                <w:sz w:val="24"/>
                <w:szCs w:val="24"/>
              </w:rPr>
            </w:pPr>
            <w:r>
              <w:rPr>
                <w:rFonts w:hint="eastAsia" w:ascii="宋体" w:hAnsi="宋体" w:cs="宋体"/>
                <w:kern w:val="0"/>
                <w:sz w:val="24"/>
                <w:szCs w:val="24"/>
              </w:rPr>
              <w:t>3.本项目的特定资格要求：</w:t>
            </w:r>
          </w:p>
          <w:p>
            <w:pPr>
              <w:ind w:firstLine="480" w:firstLineChars="200"/>
              <w:rPr>
                <w:rFonts w:ascii="宋体" w:hAnsi="宋体" w:cs="宋体"/>
                <w:kern w:val="0"/>
                <w:sz w:val="24"/>
                <w:szCs w:val="24"/>
              </w:rPr>
            </w:pPr>
            <w:r>
              <w:rPr>
                <w:rFonts w:hint="eastAsia" w:ascii="宋体" w:hAnsi="宋体" w:cs="宋体"/>
                <w:kern w:val="0"/>
                <w:sz w:val="24"/>
                <w:szCs w:val="24"/>
              </w:rPr>
              <w:t>3.1、在中华人民共和国境内注册，具有有效的营业执照，有能力提供本项目全部内容及服务能力的供应商；</w:t>
            </w:r>
          </w:p>
          <w:p>
            <w:pPr>
              <w:ind w:firstLine="480" w:firstLineChars="200"/>
              <w:rPr>
                <w:rFonts w:ascii="宋体" w:hAnsi="宋体" w:cs="宋体"/>
                <w:kern w:val="0"/>
                <w:sz w:val="24"/>
                <w:szCs w:val="24"/>
                <w:highlight w:val="none"/>
              </w:rPr>
            </w:pPr>
            <w:r>
              <w:rPr>
                <w:rFonts w:hint="eastAsia" w:ascii="宋体" w:hAnsi="宋体" w:cs="宋体"/>
                <w:kern w:val="0"/>
                <w:sz w:val="24"/>
                <w:szCs w:val="24"/>
              </w:rPr>
              <w:t>3.2、凡拟参加本次采购项目的供应商须具有良好的信誉，未在“中国执行信息公开网”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w:t>
            </w:r>
            <w:r>
              <w:rPr>
                <w:rFonts w:hint="eastAsia" w:ascii="宋体" w:hAnsi="宋体" w:cs="宋体"/>
                <w:kern w:val="0"/>
                <w:sz w:val="24"/>
                <w:szCs w:val="24"/>
                <w:highlight w:val="none"/>
              </w:rPr>
              <w:t>次谈判活动；</w:t>
            </w:r>
          </w:p>
          <w:p>
            <w:pPr>
              <w:ind w:firstLine="480" w:firstLineChars="200"/>
              <w:rPr>
                <w:rFonts w:ascii="宋体" w:hAnsi="宋体" w:cs="宋体"/>
                <w:sz w:val="24"/>
                <w:szCs w:val="24"/>
              </w:rPr>
            </w:pPr>
            <w:r>
              <w:rPr>
                <w:rFonts w:hint="eastAsia" w:ascii="宋体" w:hAnsi="宋体" w:cs="宋体"/>
                <w:kern w:val="0"/>
                <w:sz w:val="24"/>
                <w:szCs w:val="24"/>
                <w:highlight w:val="none"/>
              </w:rPr>
              <w:t>3.3、供应商须具备有效的印刷经营许可证；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6</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项目现场勘察</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rPr>
              <w:fldChar w:fldCharType="end"/>
            </w:r>
            <w:r>
              <w:rPr>
                <w:rFonts w:hint="eastAsia" w:hAnsi="宋体" w:cs="宋体"/>
                <w:sz w:val="24"/>
                <w:szCs w:val="24"/>
              </w:rPr>
              <w:t>不组织</w:t>
            </w:r>
          </w:p>
          <w:p>
            <w:pPr>
              <w:pStyle w:val="14"/>
              <w:spacing w:line="276" w:lineRule="auto"/>
              <w:jc w:val="left"/>
              <w:rPr>
                <w:rFonts w:hAnsi="宋体" w:cs="宋体"/>
                <w:sz w:val="24"/>
                <w:szCs w:val="24"/>
              </w:rPr>
            </w:pPr>
            <w:r>
              <w:rPr>
                <w:rFonts w:hint="eastAsia" w:hAnsi="宋体" w:cs="宋体"/>
                <w:sz w:val="24"/>
                <w:szCs w:val="24"/>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7</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联合体</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rPr>
              <w:fldChar w:fldCharType="end"/>
            </w:r>
            <w:r>
              <w:rPr>
                <w:rFonts w:hint="eastAsia" w:hAnsi="宋体" w:cs="宋体"/>
                <w:sz w:val="24"/>
                <w:szCs w:val="24"/>
              </w:rPr>
              <w:t>不接受</w:t>
            </w:r>
          </w:p>
          <w:p>
            <w:pPr>
              <w:pStyle w:val="14"/>
              <w:spacing w:line="276" w:lineRule="auto"/>
              <w:jc w:val="left"/>
              <w:rPr>
                <w:rFonts w:hAnsi="宋体" w:cs="宋体"/>
                <w:sz w:val="24"/>
                <w:szCs w:val="24"/>
              </w:rPr>
            </w:pPr>
            <w:r>
              <w:rPr>
                <w:rFonts w:hint="eastAsia"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8</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澄清或者修改时间</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9</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递交磋商响应文件的截止时间和地点</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t>时间：</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06</w:t>
            </w:r>
            <w:r>
              <w:rPr>
                <w:rFonts w:hint="eastAsia" w:hAnsi="宋体" w:cs="宋体"/>
                <w:sz w:val="24"/>
                <w:szCs w:val="24"/>
              </w:rPr>
              <w:t>月</w:t>
            </w:r>
            <w:r>
              <w:rPr>
                <w:rFonts w:hint="eastAsia" w:hAnsi="宋体" w:cs="宋体"/>
                <w:sz w:val="24"/>
                <w:szCs w:val="24"/>
                <w:u w:val="single"/>
              </w:rPr>
              <w:t>02</w:t>
            </w:r>
            <w:r>
              <w:rPr>
                <w:rFonts w:hint="eastAsia" w:hAnsi="宋体" w:cs="宋体"/>
                <w:sz w:val="24"/>
                <w:szCs w:val="24"/>
              </w:rPr>
              <w:t>日</w:t>
            </w:r>
            <w:r>
              <w:rPr>
                <w:rFonts w:hint="eastAsia" w:hAnsi="宋体" w:cs="宋体"/>
                <w:sz w:val="24"/>
                <w:szCs w:val="24"/>
                <w:u w:val="single"/>
              </w:rPr>
              <w:t>11</w:t>
            </w:r>
            <w:r>
              <w:rPr>
                <w:rFonts w:hint="eastAsia" w:hAnsi="宋体" w:cs="宋体"/>
                <w:sz w:val="24"/>
                <w:szCs w:val="24"/>
              </w:rPr>
              <w:t>时</w:t>
            </w:r>
            <w:r>
              <w:rPr>
                <w:rFonts w:hint="eastAsia" w:hAnsi="宋体" w:cs="宋体"/>
                <w:sz w:val="24"/>
                <w:szCs w:val="24"/>
                <w:u w:val="single"/>
              </w:rPr>
              <w:t>00</w:t>
            </w:r>
            <w:r>
              <w:rPr>
                <w:rFonts w:hint="eastAsia" w:hAnsi="宋体" w:cs="宋体"/>
                <w:sz w:val="24"/>
                <w:szCs w:val="24"/>
              </w:rPr>
              <w:t>分(北京时间)</w:t>
            </w:r>
          </w:p>
          <w:p>
            <w:pPr>
              <w:pStyle w:val="14"/>
              <w:spacing w:line="276" w:lineRule="auto"/>
              <w:jc w:val="left"/>
              <w:rPr>
                <w:rFonts w:hAnsi="宋体" w:cs="宋体"/>
                <w:sz w:val="24"/>
                <w:szCs w:val="24"/>
              </w:rPr>
            </w:pPr>
            <w:r>
              <w:rPr>
                <w:rFonts w:hint="eastAsia" w:hAnsi="宋体" w:cs="宋体"/>
                <w:sz w:val="24"/>
                <w:szCs w:val="24"/>
              </w:rPr>
              <w:t>地点：</w:t>
            </w:r>
            <w:r>
              <w:rPr>
                <w:rFonts w:hint="eastAsia" w:hAnsi="宋体" w:cs="宋体"/>
                <w:sz w:val="24"/>
                <w:szCs w:val="24"/>
                <w:u w:val="single"/>
              </w:rPr>
              <w:t>新疆金正建设工程管理有限公司开标厅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10</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磋商响应文件开启时间和地点</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t>时间：</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06</w:t>
            </w:r>
            <w:r>
              <w:rPr>
                <w:rFonts w:hint="eastAsia" w:hAnsi="宋体" w:cs="宋体"/>
                <w:sz w:val="24"/>
                <w:szCs w:val="24"/>
              </w:rPr>
              <w:t>月</w:t>
            </w:r>
            <w:r>
              <w:rPr>
                <w:rFonts w:hint="eastAsia" w:hAnsi="宋体" w:cs="宋体"/>
                <w:sz w:val="24"/>
                <w:szCs w:val="24"/>
                <w:u w:val="single"/>
              </w:rPr>
              <w:t>02</w:t>
            </w:r>
            <w:r>
              <w:rPr>
                <w:rFonts w:hint="eastAsia" w:hAnsi="宋体" w:cs="宋体"/>
                <w:sz w:val="24"/>
                <w:szCs w:val="24"/>
              </w:rPr>
              <w:t>日</w:t>
            </w:r>
            <w:r>
              <w:rPr>
                <w:rFonts w:hint="eastAsia" w:hAnsi="宋体" w:cs="宋体"/>
                <w:sz w:val="24"/>
                <w:szCs w:val="24"/>
                <w:u w:val="single"/>
              </w:rPr>
              <w:t>11</w:t>
            </w:r>
            <w:r>
              <w:rPr>
                <w:rFonts w:hint="eastAsia" w:hAnsi="宋体" w:cs="宋体"/>
                <w:sz w:val="24"/>
                <w:szCs w:val="24"/>
              </w:rPr>
              <w:t>时</w:t>
            </w:r>
            <w:r>
              <w:rPr>
                <w:rFonts w:hint="eastAsia" w:hAnsi="宋体" w:cs="宋体"/>
                <w:sz w:val="24"/>
                <w:szCs w:val="24"/>
                <w:u w:val="single"/>
              </w:rPr>
              <w:t>00</w:t>
            </w:r>
            <w:r>
              <w:rPr>
                <w:rFonts w:hint="eastAsia" w:hAnsi="宋体" w:cs="宋体"/>
                <w:sz w:val="24"/>
                <w:szCs w:val="24"/>
              </w:rPr>
              <w:t>分(北京时间)</w:t>
            </w:r>
          </w:p>
          <w:p>
            <w:pPr>
              <w:pStyle w:val="14"/>
              <w:spacing w:line="276" w:lineRule="auto"/>
              <w:jc w:val="left"/>
              <w:rPr>
                <w:rFonts w:hAnsi="宋体" w:cs="宋体"/>
                <w:sz w:val="24"/>
                <w:szCs w:val="24"/>
              </w:rPr>
            </w:pPr>
            <w:r>
              <w:rPr>
                <w:rFonts w:hint="eastAsia" w:hAnsi="宋体" w:cs="宋体"/>
                <w:sz w:val="24"/>
                <w:szCs w:val="24"/>
              </w:rPr>
              <w:t>地点：</w:t>
            </w:r>
            <w:r>
              <w:rPr>
                <w:rFonts w:hint="eastAsia" w:hAnsi="宋体" w:cs="宋体"/>
                <w:sz w:val="24"/>
                <w:szCs w:val="24"/>
                <w:u w:val="single"/>
              </w:rPr>
              <w:t>新疆金正建设工程管理有限公司开标厅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5" w:type="pct"/>
            <w:vMerge w:val="restart"/>
            <w:vAlign w:val="center"/>
          </w:tcPr>
          <w:p>
            <w:pPr>
              <w:pStyle w:val="14"/>
              <w:spacing w:line="276" w:lineRule="auto"/>
              <w:jc w:val="center"/>
              <w:rPr>
                <w:rFonts w:hAnsi="宋体" w:cs="宋体"/>
                <w:sz w:val="24"/>
                <w:szCs w:val="24"/>
              </w:rPr>
            </w:pPr>
            <w:r>
              <w:rPr>
                <w:rFonts w:hint="eastAsia" w:hAnsi="宋体" w:cs="宋体"/>
                <w:sz w:val="24"/>
                <w:szCs w:val="24"/>
              </w:rPr>
              <w:t>11</w:t>
            </w:r>
          </w:p>
        </w:tc>
        <w:tc>
          <w:tcPr>
            <w:tcW w:w="1166" w:type="pct"/>
            <w:vMerge w:val="restart"/>
            <w:vAlign w:val="center"/>
          </w:tcPr>
          <w:p>
            <w:pPr>
              <w:pStyle w:val="14"/>
              <w:spacing w:line="276" w:lineRule="auto"/>
              <w:jc w:val="center"/>
              <w:rPr>
                <w:rFonts w:hAnsi="宋体" w:cs="宋体"/>
                <w:sz w:val="24"/>
                <w:szCs w:val="24"/>
              </w:rPr>
            </w:pPr>
            <w:r>
              <w:rPr>
                <w:rFonts w:hint="eastAsia" w:hAnsi="宋体" w:cs="宋体"/>
                <w:sz w:val="24"/>
                <w:szCs w:val="24"/>
              </w:rPr>
              <w:t>磋商保证金</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395" w:type="pct"/>
            <w:vMerge w:val="continue"/>
            <w:vAlign w:val="center"/>
          </w:tcPr>
          <w:p>
            <w:pPr>
              <w:pStyle w:val="14"/>
              <w:spacing w:line="276" w:lineRule="auto"/>
              <w:jc w:val="center"/>
              <w:rPr>
                <w:rFonts w:hAnsi="宋体" w:cs="宋体"/>
                <w:sz w:val="24"/>
                <w:szCs w:val="24"/>
              </w:rPr>
            </w:pPr>
          </w:p>
        </w:tc>
        <w:tc>
          <w:tcPr>
            <w:tcW w:w="1166" w:type="pct"/>
            <w:vMerge w:val="continue"/>
            <w:vAlign w:val="center"/>
          </w:tcPr>
          <w:p>
            <w:pPr>
              <w:pStyle w:val="14"/>
              <w:spacing w:line="276" w:lineRule="auto"/>
              <w:jc w:val="center"/>
              <w:rPr>
                <w:rFonts w:hAnsi="宋体" w:cs="宋体"/>
                <w:sz w:val="24"/>
                <w:szCs w:val="24"/>
              </w:rPr>
            </w:pPr>
          </w:p>
        </w:tc>
        <w:tc>
          <w:tcPr>
            <w:tcW w:w="3439" w:type="pct"/>
            <w:vAlign w:val="center"/>
          </w:tcPr>
          <w:p>
            <w:pPr>
              <w:autoSpaceDE w:val="0"/>
              <w:autoSpaceDN w:val="0"/>
              <w:spacing w:line="276"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要求提供。</w:t>
            </w:r>
          </w:p>
          <w:p>
            <w:pPr>
              <w:autoSpaceDE w:val="0"/>
              <w:autoSpaceDN w:val="0"/>
              <w:spacing w:line="276" w:lineRule="auto"/>
              <w:rPr>
                <w:rFonts w:ascii="宋体" w:hAnsi="宋体" w:cs="宋体"/>
                <w:sz w:val="24"/>
                <w:szCs w:val="24"/>
              </w:rPr>
            </w:pPr>
            <w:r>
              <w:rPr>
                <w:rFonts w:hint="eastAsia" w:ascii="宋体" w:hAnsi="宋体" w:cs="宋体"/>
                <w:sz w:val="24"/>
                <w:szCs w:val="24"/>
              </w:rPr>
              <w:t>本项目的磋商保证金为人民币：5000.00元（大写：伍仟元整）</w:t>
            </w:r>
          </w:p>
          <w:p>
            <w:pPr>
              <w:autoSpaceDE w:val="0"/>
              <w:autoSpaceDN w:val="0"/>
              <w:spacing w:line="276" w:lineRule="auto"/>
              <w:rPr>
                <w:rFonts w:ascii="宋体" w:hAnsi="宋体" w:cs="宋体"/>
                <w:sz w:val="24"/>
                <w:szCs w:val="24"/>
              </w:rPr>
            </w:pPr>
            <w:r>
              <w:rPr>
                <w:rFonts w:hint="eastAsia" w:ascii="宋体" w:hAnsi="宋体" w:cs="宋体"/>
                <w:sz w:val="24"/>
                <w:szCs w:val="24"/>
              </w:rPr>
              <w:t>磋商保证金到账截止时间：磋商保证金于2022年06月02日11:00时（北京时间，以到账时间为准）</w:t>
            </w:r>
          </w:p>
          <w:p>
            <w:pPr>
              <w:autoSpaceDE w:val="0"/>
              <w:autoSpaceDN w:val="0"/>
              <w:spacing w:line="276" w:lineRule="auto"/>
              <w:rPr>
                <w:rFonts w:ascii="宋体" w:hAnsi="Courier New" w:cs="Courier New"/>
                <w:sz w:val="24"/>
                <w:szCs w:val="24"/>
              </w:rPr>
            </w:pPr>
            <w:r>
              <w:rPr>
                <w:rFonts w:hint="eastAsia" w:ascii="宋体" w:hAnsi="Courier New" w:cs="Courier New"/>
                <w:sz w:val="24"/>
                <w:szCs w:val="24"/>
              </w:rPr>
              <w:t>提交方式：从供应商基本账户以电汇、网银等非现金形式提交。（包含保函、担保等，须在磋商截止时间之前交至我单位，特别强调：</w:t>
            </w:r>
            <w:r>
              <w:rPr>
                <w:rFonts w:hint="eastAsia" w:ascii="宋体" w:hAnsi="Courier New" w:cs="Courier New"/>
                <w:b/>
                <w:sz w:val="24"/>
                <w:szCs w:val="24"/>
              </w:rPr>
              <w:t>保函及担保的有效期是否在响应文件截止时间后90日。</w:t>
            </w:r>
            <w:r>
              <w:rPr>
                <w:rFonts w:hint="eastAsia" w:ascii="宋体" w:hAnsi="Courier New" w:cs="Courier New"/>
                <w:sz w:val="24"/>
                <w:szCs w:val="24"/>
              </w:rPr>
              <w:t>）</w:t>
            </w:r>
          </w:p>
          <w:p>
            <w:pPr>
              <w:autoSpaceDE w:val="0"/>
              <w:autoSpaceDN w:val="0"/>
              <w:spacing w:line="276" w:lineRule="auto"/>
              <w:rPr>
                <w:rFonts w:ascii="宋体" w:hAnsi="宋体" w:cs="宋体"/>
                <w:sz w:val="24"/>
                <w:szCs w:val="24"/>
              </w:rPr>
            </w:pPr>
            <w:r>
              <w:rPr>
                <w:rFonts w:hint="eastAsia" w:ascii="宋体" w:hAnsi="宋体" w:cs="宋体"/>
                <w:sz w:val="24"/>
                <w:szCs w:val="24"/>
              </w:rPr>
              <w:t>账户信息：</w:t>
            </w:r>
          </w:p>
          <w:p>
            <w:pPr>
              <w:autoSpaceDE w:val="0"/>
              <w:autoSpaceDN w:val="0"/>
              <w:spacing w:line="276" w:lineRule="auto"/>
              <w:rPr>
                <w:rFonts w:ascii="宋体" w:hAnsi="宋体" w:cs="宋体"/>
                <w:sz w:val="24"/>
                <w:szCs w:val="24"/>
              </w:rPr>
            </w:pPr>
            <w:r>
              <w:rPr>
                <w:rFonts w:hint="eastAsia" w:ascii="宋体" w:hAnsi="宋体" w:cs="宋体"/>
                <w:sz w:val="24"/>
                <w:szCs w:val="24"/>
              </w:rPr>
              <w:t>开户单位名称：新疆金正建设工程管理有限公司</w:t>
            </w:r>
          </w:p>
          <w:p>
            <w:pPr>
              <w:autoSpaceDE w:val="0"/>
              <w:autoSpaceDN w:val="0"/>
              <w:spacing w:line="276" w:lineRule="auto"/>
              <w:rPr>
                <w:rFonts w:ascii="宋体" w:hAnsi="宋体" w:cs="宋体"/>
                <w:sz w:val="24"/>
                <w:szCs w:val="24"/>
              </w:rPr>
            </w:pPr>
            <w:r>
              <w:rPr>
                <w:rFonts w:hint="eastAsia" w:ascii="宋体" w:hAnsi="宋体" w:cs="宋体"/>
                <w:sz w:val="24"/>
                <w:szCs w:val="24"/>
              </w:rPr>
              <w:t>开 户 行：中行乌鲁木齐市友好南路支行</w:t>
            </w:r>
          </w:p>
          <w:p>
            <w:pPr>
              <w:autoSpaceDE w:val="0"/>
              <w:autoSpaceDN w:val="0"/>
              <w:spacing w:line="276" w:lineRule="auto"/>
              <w:rPr>
                <w:rFonts w:ascii="宋体" w:hAnsi="宋体" w:cs="宋体"/>
                <w:sz w:val="24"/>
                <w:szCs w:val="24"/>
              </w:rPr>
            </w:pPr>
            <w:r>
              <w:rPr>
                <w:rFonts w:hint="eastAsia" w:ascii="宋体" w:hAnsi="宋体" w:cs="宋体"/>
                <w:sz w:val="24"/>
                <w:szCs w:val="24"/>
              </w:rPr>
              <w:t>银行帐号：107601654453</w:t>
            </w:r>
          </w:p>
          <w:p>
            <w:pPr>
              <w:autoSpaceDE w:val="0"/>
              <w:autoSpaceDN w:val="0"/>
              <w:spacing w:line="276" w:lineRule="auto"/>
              <w:rPr>
                <w:rFonts w:ascii="宋体" w:hAnsi="宋体" w:cs="宋体"/>
                <w:sz w:val="24"/>
                <w:szCs w:val="24"/>
              </w:rPr>
            </w:pPr>
            <w:r>
              <w:rPr>
                <w:rFonts w:hint="eastAsia" w:ascii="宋体" w:hAnsi="宋体" w:cs="宋体"/>
                <w:sz w:val="24"/>
                <w:szCs w:val="24"/>
              </w:rPr>
              <w:t>行号：104881005062</w:t>
            </w:r>
          </w:p>
          <w:p>
            <w:pPr>
              <w:autoSpaceDE w:val="0"/>
              <w:autoSpaceDN w:val="0"/>
              <w:spacing w:line="276" w:lineRule="auto"/>
              <w:rPr>
                <w:rFonts w:ascii="宋体" w:hAnsi="宋体" w:cs="宋体"/>
                <w:sz w:val="24"/>
                <w:szCs w:val="24"/>
              </w:rPr>
            </w:pPr>
            <w:r>
              <w:rPr>
                <w:rFonts w:hint="eastAsia" w:ascii="宋体" w:hAnsi="宋体" w:cs="宋体"/>
                <w:sz w:val="24"/>
                <w:szCs w:val="24"/>
              </w:rPr>
              <w:t>联系人：杜香</w:t>
            </w:r>
          </w:p>
          <w:p>
            <w:pPr>
              <w:autoSpaceDE w:val="0"/>
              <w:autoSpaceDN w:val="0"/>
              <w:spacing w:line="276" w:lineRule="auto"/>
              <w:rPr>
                <w:rFonts w:ascii="宋体" w:hAnsi="宋体" w:cs="宋体"/>
                <w:sz w:val="24"/>
                <w:szCs w:val="24"/>
              </w:rPr>
            </w:pPr>
            <w:r>
              <w:rPr>
                <w:rFonts w:hint="eastAsia" w:ascii="宋体" w:hAnsi="宋体" w:cs="宋体"/>
                <w:sz w:val="24"/>
                <w:szCs w:val="24"/>
              </w:rPr>
              <w:t>联系电话：0991-4508736；</w:t>
            </w:r>
          </w:p>
          <w:p>
            <w:pPr>
              <w:autoSpaceDE w:val="0"/>
              <w:autoSpaceDN w:val="0"/>
              <w:spacing w:line="276" w:lineRule="auto"/>
              <w:rPr>
                <w:rFonts w:ascii="宋体" w:hAnsi="宋体" w:cs="宋体"/>
                <w:sz w:val="24"/>
                <w:szCs w:val="24"/>
              </w:rPr>
            </w:pPr>
            <w:r>
              <w:rPr>
                <w:rFonts w:hint="eastAsia" w:ascii="宋体" w:hAnsi="宋体" w:cs="宋体"/>
                <w:sz w:val="24"/>
                <w:szCs w:val="24"/>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95" w:type="pct"/>
            <w:vMerge w:val="continue"/>
            <w:vAlign w:val="center"/>
          </w:tcPr>
          <w:p>
            <w:pPr>
              <w:pStyle w:val="14"/>
              <w:spacing w:line="276" w:lineRule="auto"/>
              <w:jc w:val="center"/>
              <w:rPr>
                <w:rFonts w:hAnsi="宋体" w:cs="宋体"/>
                <w:sz w:val="24"/>
                <w:szCs w:val="24"/>
              </w:rPr>
            </w:pPr>
          </w:p>
        </w:tc>
        <w:tc>
          <w:tcPr>
            <w:tcW w:w="1166" w:type="pct"/>
            <w:vMerge w:val="continue"/>
            <w:vAlign w:val="center"/>
          </w:tcPr>
          <w:p>
            <w:pPr>
              <w:pStyle w:val="14"/>
              <w:spacing w:line="276" w:lineRule="auto"/>
              <w:jc w:val="center"/>
              <w:rPr>
                <w:rFonts w:hAnsi="宋体" w:cs="宋体"/>
                <w:sz w:val="24"/>
                <w:szCs w:val="24"/>
              </w:rPr>
            </w:pPr>
          </w:p>
        </w:tc>
        <w:tc>
          <w:tcPr>
            <w:tcW w:w="3439" w:type="pct"/>
            <w:vAlign w:val="center"/>
          </w:tcPr>
          <w:p>
            <w:pPr>
              <w:autoSpaceDE w:val="0"/>
              <w:autoSpaceDN w:val="0"/>
              <w:spacing w:line="276" w:lineRule="auto"/>
              <w:rPr>
                <w:rFonts w:ascii="宋体" w:hAnsi="宋体" w:cs="宋体"/>
                <w:b/>
                <w:sz w:val="24"/>
                <w:szCs w:val="24"/>
              </w:rPr>
            </w:pPr>
            <w:r>
              <w:rPr>
                <w:rFonts w:hint="eastAsia" w:ascii="宋体" w:hAnsi="宋体" w:cs="宋体"/>
                <w:b/>
                <w:sz w:val="24"/>
                <w:szCs w:val="24"/>
              </w:rPr>
              <w:t>注：以电汇方式递交磋商保证金须在电汇凭据附言栏中写明采购编号、采购项目简称及用途(磋商保证金)。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12</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磋商响应有效期</w:t>
            </w:r>
          </w:p>
        </w:tc>
        <w:tc>
          <w:tcPr>
            <w:tcW w:w="3439" w:type="pct"/>
            <w:vAlign w:val="center"/>
          </w:tcPr>
          <w:p>
            <w:pPr>
              <w:autoSpaceDE w:val="0"/>
              <w:autoSpaceDN w:val="0"/>
              <w:spacing w:line="276" w:lineRule="auto"/>
              <w:rPr>
                <w:rFonts w:ascii="宋体" w:hAnsi="宋体" w:cs="宋体"/>
                <w:sz w:val="24"/>
                <w:szCs w:val="24"/>
              </w:rPr>
            </w:pPr>
            <w:r>
              <w:rPr>
                <w:rFonts w:hint="eastAsia" w:ascii="宋体" w:hAnsi="宋体" w:cs="宋体"/>
                <w:sz w:val="24"/>
                <w:szCs w:val="24"/>
              </w:rPr>
              <w:t>自响应文件截止时间起</w:t>
            </w:r>
            <w:r>
              <w:rPr>
                <w:rFonts w:hint="eastAsia" w:ascii="宋体" w:hAnsi="宋体" w:cs="宋体"/>
                <w:sz w:val="24"/>
                <w:szCs w:val="24"/>
                <w:u w:val="single"/>
              </w:rPr>
              <w:t>90</w:t>
            </w:r>
            <w:r>
              <w:rPr>
                <w:rFonts w:hint="eastAsia" w:ascii="宋体" w:hAnsi="宋体" w:cs="宋体"/>
                <w:sz w:val="24"/>
                <w:szCs w:val="24"/>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13</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响应文件份数</w:t>
            </w:r>
          </w:p>
        </w:tc>
        <w:tc>
          <w:tcPr>
            <w:tcW w:w="3439" w:type="pct"/>
            <w:vAlign w:val="center"/>
          </w:tcPr>
          <w:p>
            <w:pPr>
              <w:autoSpaceDE w:val="0"/>
              <w:autoSpaceDN w:val="0"/>
              <w:spacing w:line="276" w:lineRule="auto"/>
              <w:rPr>
                <w:rFonts w:ascii="宋体" w:hAnsi="宋体" w:cs="宋体"/>
                <w:sz w:val="24"/>
                <w:szCs w:val="24"/>
              </w:rPr>
            </w:pPr>
            <w:r>
              <w:rPr>
                <w:rFonts w:hint="eastAsia" w:ascii="宋体" w:hAnsi="宋体" w:cs="宋体"/>
                <w:sz w:val="24"/>
                <w:szCs w:val="24"/>
              </w:rPr>
              <w:t>正本</w:t>
            </w:r>
            <w:r>
              <w:rPr>
                <w:rFonts w:hint="eastAsia" w:ascii="宋体" w:hAnsi="宋体" w:cs="宋体"/>
                <w:sz w:val="24"/>
                <w:szCs w:val="24"/>
                <w:u w:val="single"/>
              </w:rPr>
              <w:t xml:space="preserve"> 1 </w:t>
            </w:r>
            <w:r>
              <w:rPr>
                <w:rFonts w:hint="eastAsia" w:ascii="宋体" w:hAnsi="宋体" w:cs="宋体"/>
                <w:sz w:val="24"/>
                <w:szCs w:val="24"/>
              </w:rPr>
              <w:t>份，（单独密封），并标明“正本”字样。</w:t>
            </w:r>
          </w:p>
          <w:p>
            <w:pPr>
              <w:autoSpaceDE w:val="0"/>
              <w:autoSpaceDN w:val="0"/>
              <w:spacing w:line="276" w:lineRule="auto"/>
              <w:rPr>
                <w:rFonts w:ascii="宋体" w:hAnsi="宋体" w:cs="宋体"/>
                <w:sz w:val="24"/>
                <w:szCs w:val="24"/>
              </w:rPr>
            </w:pPr>
            <w:r>
              <w:rPr>
                <w:rFonts w:hint="eastAsia" w:ascii="宋体" w:hAnsi="宋体" w:cs="宋体"/>
                <w:sz w:val="24"/>
                <w:szCs w:val="24"/>
              </w:rPr>
              <w:t>副本</w:t>
            </w:r>
            <w:r>
              <w:rPr>
                <w:rFonts w:hint="eastAsia" w:ascii="宋体" w:hAnsi="宋体" w:cs="宋体"/>
                <w:sz w:val="24"/>
                <w:szCs w:val="24"/>
                <w:u w:val="single"/>
              </w:rPr>
              <w:t xml:space="preserve"> 2 _</w:t>
            </w:r>
            <w:r>
              <w:rPr>
                <w:rFonts w:hint="eastAsia" w:ascii="宋体" w:hAnsi="宋体" w:cs="宋体"/>
                <w:sz w:val="24"/>
                <w:szCs w:val="24"/>
              </w:rPr>
              <w:t>份，（所有副本密封在一起），并标明 “副本”字样</w:t>
            </w:r>
          </w:p>
          <w:p>
            <w:pPr>
              <w:autoSpaceDE w:val="0"/>
              <w:autoSpaceDN w:val="0"/>
              <w:spacing w:line="276" w:lineRule="auto"/>
              <w:rPr>
                <w:rFonts w:ascii="宋体" w:hAnsi="宋体" w:cs="宋体"/>
                <w:sz w:val="24"/>
                <w:szCs w:val="24"/>
              </w:rPr>
            </w:pPr>
            <w:r>
              <w:rPr>
                <w:rFonts w:hint="eastAsia" w:ascii="宋体" w:hAnsi="宋体" w:cs="宋体"/>
                <w:sz w:val="24"/>
                <w:szCs w:val="24"/>
              </w:rPr>
              <w:t>电子文件U盘_</w:t>
            </w:r>
            <w:r>
              <w:rPr>
                <w:rFonts w:hint="eastAsia" w:ascii="宋体" w:hAnsi="宋体" w:cs="宋体"/>
                <w:sz w:val="24"/>
                <w:szCs w:val="24"/>
                <w:u w:val="single"/>
              </w:rPr>
              <w:t>_1_</w:t>
            </w:r>
            <w:r>
              <w:rPr>
                <w:rFonts w:hint="eastAsia" w:ascii="宋体" w:hAnsi="宋体" w:cs="宋体"/>
                <w:sz w:val="24"/>
                <w:szCs w:val="24"/>
              </w:rPr>
              <w:t>份，（单独密封）(□扫描件，</w:t>
            </w: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 xml:space="preserve"> Word)</w:t>
            </w:r>
          </w:p>
          <w:p>
            <w:pPr>
              <w:autoSpaceDE w:val="0"/>
              <w:autoSpaceDN w:val="0"/>
              <w:spacing w:line="276" w:lineRule="auto"/>
              <w:rPr>
                <w:rFonts w:ascii="宋体" w:hAnsi="宋体" w:cs="宋体"/>
                <w:sz w:val="24"/>
                <w:szCs w:val="24"/>
              </w:rPr>
            </w:pPr>
            <w:r>
              <w:rPr>
                <w:rFonts w:hint="eastAsia" w:ascii="宋体" w:hAnsi="宋体" w:cs="宋体"/>
                <w:sz w:val="24"/>
                <w:szCs w:val="24"/>
              </w:rPr>
              <w:t>正、副本不得采用活页装订，需采用胶装形式，否则视为无效标处理，响应文件一律不退，未按照上述密封、封装的视为不响应磋商文件要求，投标将被拒绝。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14</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响应文件封套上应载明的信息</w:t>
            </w:r>
          </w:p>
        </w:tc>
        <w:tc>
          <w:tcPr>
            <w:tcW w:w="3439" w:type="pct"/>
            <w:vAlign w:val="center"/>
          </w:tcPr>
          <w:p>
            <w:pPr>
              <w:pStyle w:val="14"/>
              <w:spacing w:line="276" w:lineRule="auto"/>
              <w:jc w:val="left"/>
              <w:rPr>
                <w:rFonts w:hAnsi="宋体" w:cs="宋体"/>
                <w:sz w:val="24"/>
                <w:szCs w:val="24"/>
                <w:u w:val="single"/>
              </w:rPr>
            </w:pPr>
            <w:r>
              <w:rPr>
                <w:rFonts w:hint="eastAsia" w:hAnsi="宋体" w:cs="宋体"/>
                <w:sz w:val="24"/>
                <w:szCs w:val="24"/>
              </w:rPr>
              <w:t>项目名称：</w:t>
            </w:r>
            <w:r>
              <w:rPr>
                <w:rFonts w:hint="eastAsia" w:hAnsi="宋体" w:cs="宋体"/>
                <w:sz w:val="24"/>
                <w:szCs w:val="24"/>
                <w:u w:val="single"/>
              </w:rPr>
              <w:t xml:space="preserve">                      </w:t>
            </w:r>
          </w:p>
          <w:p>
            <w:pPr>
              <w:pStyle w:val="14"/>
              <w:spacing w:line="276" w:lineRule="auto"/>
              <w:jc w:val="left"/>
              <w:rPr>
                <w:rFonts w:hAnsi="宋体" w:cs="宋体"/>
                <w:sz w:val="24"/>
                <w:szCs w:val="24"/>
              </w:rPr>
            </w:pPr>
            <w:r>
              <w:rPr>
                <w:rFonts w:hint="eastAsia" w:hAnsi="宋体" w:cs="宋体"/>
                <w:sz w:val="24"/>
                <w:szCs w:val="24"/>
              </w:rPr>
              <w:t>项目编号：</w:t>
            </w:r>
            <w:r>
              <w:rPr>
                <w:rFonts w:hint="eastAsia" w:hAnsi="宋体" w:cs="宋体"/>
                <w:sz w:val="24"/>
                <w:szCs w:val="24"/>
                <w:u w:val="single"/>
              </w:rPr>
              <w:t xml:space="preserve">                      </w:t>
            </w:r>
          </w:p>
          <w:p>
            <w:pPr>
              <w:pStyle w:val="14"/>
              <w:spacing w:line="276" w:lineRule="auto"/>
              <w:jc w:val="left"/>
              <w:rPr>
                <w:rFonts w:hAnsi="宋体" w:cs="宋体"/>
                <w:sz w:val="24"/>
                <w:szCs w:val="24"/>
              </w:rPr>
            </w:pP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06</w:t>
            </w:r>
            <w:r>
              <w:rPr>
                <w:rFonts w:hint="eastAsia" w:hAnsi="宋体" w:cs="宋体"/>
                <w:sz w:val="24"/>
                <w:szCs w:val="24"/>
              </w:rPr>
              <w:t>月</w:t>
            </w:r>
            <w:r>
              <w:rPr>
                <w:rFonts w:hint="eastAsia" w:hAnsi="宋体" w:cs="宋体"/>
                <w:sz w:val="24"/>
                <w:szCs w:val="24"/>
                <w:u w:val="single"/>
              </w:rPr>
              <w:t>02</w:t>
            </w:r>
            <w:r>
              <w:rPr>
                <w:rFonts w:hint="eastAsia" w:hAnsi="宋体" w:cs="宋体"/>
                <w:sz w:val="24"/>
                <w:szCs w:val="24"/>
              </w:rPr>
              <w:t>日</w:t>
            </w:r>
            <w:r>
              <w:rPr>
                <w:rFonts w:hint="eastAsia" w:hAnsi="宋体" w:cs="宋体"/>
                <w:sz w:val="24"/>
                <w:szCs w:val="24"/>
                <w:u w:val="single"/>
              </w:rPr>
              <w:t>11</w:t>
            </w:r>
            <w:r>
              <w:rPr>
                <w:rFonts w:hint="eastAsia" w:hAnsi="宋体" w:cs="宋体"/>
                <w:sz w:val="24"/>
                <w:szCs w:val="24"/>
              </w:rPr>
              <w:t>时</w:t>
            </w:r>
            <w:r>
              <w:rPr>
                <w:rFonts w:hint="eastAsia" w:hAnsi="宋体" w:cs="宋体"/>
                <w:sz w:val="24"/>
                <w:szCs w:val="24"/>
                <w:u w:val="single"/>
              </w:rPr>
              <w:t>00</w:t>
            </w:r>
            <w:r>
              <w:rPr>
                <w:rFonts w:hint="eastAsia" w:hAnsi="宋体" w:cs="宋体"/>
                <w:sz w:val="24"/>
                <w:szCs w:val="24"/>
              </w:rPr>
              <w:t>分前不得拆封</w:t>
            </w:r>
          </w:p>
          <w:p>
            <w:pPr>
              <w:pStyle w:val="14"/>
              <w:spacing w:line="276" w:lineRule="auto"/>
              <w:jc w:val="left"/>
              <w:rPr>
                <w:rFonts w:hAnsi="宋体" w:cs="宋体"/>
                <w:sz w:val="24"/>
                <w:szCs w:val="24"/>
              </w:rPr>
            </w:pPr>
            <w:r>
              <w:rPr>
                <w:rFonts w:hint="eastAsia" w:hAnsi="宋体" w:cs="宋体"/>
                <w:sz w:val="24"/>
                <w:szCs w:val="24"/>
              </w:rPr>
              <w:t>供应商名称：____________________</w:t>
            </w:r>
          </w:p>
          <w:p>
            <w:pPr>
              <w:pStyle w:val="14"/>
              <w:spacing w:line="276" w:lineRule="auto"/>
              <w:jc w:val="left"/>
              <w:rPr>
                <w:rFonts w:hAnsi="宋体" w:cs="宋体"/>
                <w:sz w:val="24"/>
                <w:szCs w:val="24"/>
                <w:u w:val="single"/>
              </w:rPr>
            </w:pPr>
            <w:r>
              <w:rPr>
                <w:rFonts w:hint="eastAsia" w:hAnsi="宋体" w:cs="宋体"/>
                <w:sz w:val="24"/>
                <w:szCs w:val="24"/>
              </w:rPr>
              <w:t>其他</w:t>
            </w:r>
            <w:r>
              <w:rPr>
                <w:rFonts w:hint="eastAsia"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15</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信用查询</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rPr>
              <w:fldChar w:fldCharType="end"/>
            </w:r>
            <w:r>
              <w:rPr>
                <w:rFonts w:hint="eastAsia" w:hAnsi="宋体" w:cs="宋体"/>
                <w:sz w:val="24"/>
                <w:szCs w:val="24"/>
              </w:rPr>
              <w:t>采购人或采购代理机构将通过</w:t>
            </w:r>
            <w:r>
              <w:rPr>
                <w:rFonts w:hint="eastAsia" w:hAnsi="宋体" w:cs="宋体"/>
                <w:kern w:val="0"/>
                <w:sz w:val="24"/>
                <w:szCs w:val="24"/>
              </w:rPr>
              <w:t>“中国执行信息公开网”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w:t>
            </w:r>
            <w:r>
              <w:rPr>
                <w:rFonts w:hint="eastAsia" w:hAnsi="宋体" w:cs="宋体"/>
                <w:sz w:val="24"/>
                <w:szCs w:val="24"/>
              </w:rPr>
              <w:t>查询结果。</w:t>
            </w:r>
          </w:p>
          <w:p>
            <w:pPr>
              <w:pStyle w:val="14"/>
              <w:spacing w:line="276" w:lineRule="auto"/>
              <w:jc w:val="left"/>
              <w:rPr>
                <w:rFonts w:hAnsi="宋体" w:cs="宋体"/>
                <w:sz w:val="24"/>
                <w:szCs w:val="24"/>
              </w:rPr>
            </w:pPr>
            <w:r>
              <w:rPr>
                <w:rFonts w:hint="eastAsia" w:hAnsi="宋体" w:cs="宋体"/>
                <w:sz w:val="24"/>
                <w:szCs w:val="24"/>
              </w:rPr>
              <w:t>本项目信用记录查询截止时点为</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06</w:t>
            </w:r>
            <w:r>
              <w:rPr>
                <w:rFonts w:hint="eastAsia" w:hAnsi="宋体" w:cs="宋体"/>
                <w:sz w:val="24"/>
                <w:szCs w:val="24"/>
              </w:rPr>
              <w:t>月02日</w:t>
            </w:r>
            <w:r>
              <w:rPr>
                <w:rFonts w:hint="eastAsia" w:hAnsi="宋体" w:cs="宋体"/>
                <w:sz w:val="24"/>
                <w:szCs w:val="24"/>
                <w:u w:val="single"/>
              </w:rPr>
              <w:t>11</w:t>
            </w:r>
            <w:r>
              <w:rPr>
                <w:rFonts w:hint="eastAsia" w:hAnsi="宋体" w:cs="宋体"/>
                <w:sz w:val="24"/>
                <w:szCs w:val="24"/>
              </w:rPr>
              <w:t>时</w:t>
            </w:r>
            <w:r>
              <w:rPr>
                <w:rFonts w:hint="eastAsia" w:hAnsi="宋体" w:cs="宋体"/>
                <w:sz w:val="24"/>
                <w:szCs w:val="24"/>
                <w:u w:val="single"/>
              </w:rPr>
              <w:t>00</w:t>
            </w:r>
            <w:r>
              <w:rPr>
                <w:rFonts w:hint="eastAsia" w:hAnsi="宋体" w:cs="宋体"/>
                <w:sz w:val="24"/>
                <w:szCs w:val="24"/>
              </w:rPr>
              <w:t>分</w:t>
            </w:r>
          </w:p>
          <w:p>
            <w:pPr>
              <w:pStyle w:val="14"/>
              <w:spacing w:line="276" w:lineRule="auto"/>
              <w:jc w:val="left"/>
              <w:rPr>
                <w:rFonts w:hAnsi="宋体" w:cs="宋体"/>
                <w:sz w:val="24"/>
                <w:szCs w:val="24"/>
              </w:rPr>
            </w:pPr>
            <w:r>
              <w:rPr>
                <w:rFonts w:hint="eastAsia" w:hAnsi="宋体" w:cs="宋体"/>
                <w:sz w:val="24"/>
                <w:szCs w:val="24"/>
              </w:rPr>
              <w:t>□供应商自行查询通过</w:t>
            </w:r>
            <w:r>
              <w:rPr>
                <w:rFonts w:hint="eastAsia" w:hAnsi="宋体" w:cs="宋体"/>
                <w:kern w:val="0"/>
                <w:sz w:val="24"/>
                <w:szCs w:val="24"/>
              </w:rPr>
              <w:t>“中国执行信息公开网”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w:t>
            </w:r>
            <w:r>
              <w:rPr>
                <w:rFonts w:hint="eastAsia" w:hAnsi="宋体" w:cs="宋体"/>
                <w:sz w:val="24"/>
                <w:szCs w:val="24"/>
              </w:rPr>
              <w:t>查询结果。如实提供无不良信用记录承诺并加盖供应商公章。本项目信用记录查询截止时点为</w:t>
            </w:r>
            <w:r>
              <w:rPr>
                <w:rFonts w:hint="eastAsia" w:hAnsi="宋体" w:cs="宋体"/>
                <w:sz w:val="24"/>
                <w:szCs w:val="24"/>
                <w:u w:val="single"/>
              </w:rPr>
              <w:t>2022</w:t>
            </w:r>
            <w:r>
              <w:rPr>
                <w:rFonts w:hint="eastAsia" w:hAnsi="宋体" w:cs="宋体"/>
                <w:sz w:val="24"/>
                <w:szCs w:val="24"/>
              </w:rPr>
              <w:t>年</w:t>
            </w:r>
            <w:r>
              <w:rPr>
                <w:rFonts w:hint="eastAsia" w:hAnsi="宋体" w:cs="宋体"/>
                <w:sz w:val="24"/>
                <w:szCs w:val="24"/>
                <w:u w:val="single"/>
              </w:rPr>
              <w:t>06</w:t>
            </w:r>
            <w:r>
              <w:rPr>
                <w:rFonts w:hint="eastAsia" w:hAnsi="宋体" w:cs="宋体"/>
                <w:sz w:val="24"/>
                <w:szCs w:val="24"/>
              </w:rPr>
              <w:t>月</w:t>
            </w:r>
            <w:r>
              <w:rPr>
                <w:rFonts w:hint="eastAsia" w:hAnsi="宋体" w:cs="宋体"/>
                <w:sz w:val="24"/>
                <w:szCs w:val="24"/>
                <w:u w:val="single"/>
              </w:rPr>
              <w:t>02</w:t>
            </w:r>
            <w:r>
              <w:rPr>
                <w:rFonts w:hint="eastAsia" w:hAnsi="宋体" w:cs="宋体"/>
                <w:sz w:val="24"/>
                <w:szCs w:val="24"/>
              </w:rPr>
              <w:t>日</w:t>
            </w:r>
            <w:r>
              <w:rPr>
                <w:rFonts w:hint="eastAsia" w:hAnsi="宋体" w:cs="宋体"/>
                <w:sz w:val="24"/>
                <w:szCs w:val="24"/>
                <w:u w:val="single"/>
              </w:rPr>
              <w:t>11</w:t>
            </w:r>
            <w:r>
              <w:rPr>
                <w:rFonts w:hint="eastAsia" w:hAnsi="宋体" w:cs="宋体"/>
                <w:sz w:val="24"/>
                <w:szCs w:val="24"/>
              </w:rPr>
              <w:t>时</w:t>
            </w:r>
            <w:r>
              <w:rPr>
                <w:rFonts w:hint="eastAsia" w:hAnsi="宋体" w:cs="宋体"/>
                <w:sz w:val="24"/>
                <w:szCs w:val="24"/>
                <w:u w:val="single"/>
              </w:rPr>
              <w:t>00</w:t>
            </w:r>
            <w:r>
              <w:rPr>
                <w:rFonts w:hint="eastAsia"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16</w:t>
            </w:r>
          </w:p>
        </w:tc>
        <w:tc>
          <w:tcPr>
            <w:tcW w:w="1166" w:type="pct"/>
            <w:vAlign w:val="center"/>
          </w:tcPr>
          <w:p>
            <w:pPr>
              <w:pStyle w:val="14"/>
              <w:spacing w:line="276"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服务期限</w:t>
            </w:r>
          </w:p>
        </w:tc>
        <w:tc>
          <w:tcPr>
            <w:tcW w:w="3439" w:type="pct"/>
            <w:vAlign w:val="center"/>
          </w:tcPr>
          <w:p>
            <w:pP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z w:val="24"/>
                <w:szCs w:val="24"/>
                <w:highlight w:val="none"/>
              </w:rPr>
              <w:t>自签订合同之日起至2022年12月31日止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17</w:t>
            </w:r>
          </w:p>
        </w:tc>
        <w:tc>
          <w:tcPr>
            <w:tcW w:w="1166" w:type="pct"/>
            <w:vAlign w:val="center"/>
          </w:tcPr>
          <w:p>
            <w:pPr>
              <w:pStyle w:val="14"/>
              <w:spacing w:line="276"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交付地点</w:t>
            </w:r>
          </w:p>
        </w:tc>
        <w:tc>
          <w:tcPr>
            <w:tcW w:w="3439" w:type="pct"/>
            <w:vAlign w:val="center"/>
          </w:tcPr>
          <w:p>
            <w:pP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kern w:val="0"/>
                <w:sz w:val="24"/>
                <w:szCs w:val="24"/>
                <w:highlight w:val="none"/>
                <w:lang w:bidi="ar"/>
              </w:rPr>
              <w:t>按采购人要求在规定时间内交付至甲方办公楼和指定代发邮局指定地点。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18</w:t>
            </w:r>
          </w:p>
        </w:tc>
        <w:tc>
          <w:tcPr>
            <w:tcW w:w="1166" w:type="pct"/>
            <w:vAlign w:val="center"/>
          </w:tcPr>
          <w:p>
            <w:pPr>
              <w:pStyle w:val="14"/>
              <w:spacing w:line="276" w:lineRule="auto"/>
              <w:jc w:val="center"/>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采购资金的支付方式和时间</w:t>
            </w:r>
          </w:p>
        </w:tc>
        <w:tc>
          <w:tcPr>
            <w:tcW w:w="3439" w:type="pct"/>
            <w:vAlign w:val="center"/>
          </w:tcPr>
          <w:p>
            <w:pPr>
              <w:spacing w:line="276" w:lineRule="auto"/>
              <w:rPr>
                <w:rFonts w:ascii="宋体" w:hAnsi="宋体" w:cs="宋体"/>
                <w:sz w:val="24"/>
                <w:szCs w:val="24"/>
                <w:highlight w:val="none"/>
              </w:rPr>
            </w:pPr>
            <w:r>
              <w:rPr>
                <w:rFonts w:hint="eastAsia" w:ascii="宋体" w:hAnsi="宋体" w:cs="宋体"/>
                <w:sz w:val="24"/>
                <w:szCs w:val="24"/>
                <w:highlight w:val="none"/>
              </w:rPr>
              <w:t>按期支付，共五期杂志，一期一付。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19</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履约保证金</w:t>
            </w:r>
          </w:p>
        </w:tc>
        <w:tc>
          <w:tcPr>
            <w:tcW w:w="3439" w:type="pct"/>
            <w:vAlign w:val="center"/>
          </w:tcPr>
          <w:p>
            <w:pPr>
              <w:pStyle w:val="14"/>
              <w:spacing w:line="276" w:lineRule="auto"/>
              <w:jc w:val="left"/>
              <w:rPr>
                <w:rFonts w:hAnsi="宋体" w:cs="宋体"/>
                <w:sz w:val="24"/>
                <w:szCs w:val="24"/>
              </w:rPr>
            </w:pPr>
            <w:r>
              <w:rPr>
                <w:rFonts w:hint="eastAsia" w:hAnsi="宋体" w:cs="宋体"/>
                <w:sz w:val="24"/>
                <w:szCs w:val="24"/>
              </w:rPr>
              <w:fldChar w:fldCharType="begin"/>
            </w:r>
            <w:r>
              <w:rPr>
                <w:rFonts w:hint="eastAsia" w:hAnsi="宋体" w:cs="宋体"/>
                <w:sz w:val="24"/>
                <w:szCs w:val="24"/>
              </w:rPr>
              <w:instrText xml:space="preserve"> eq \o\ac(□,√)</w:instrText>
            </w:r>
            <w:r>
              <w:rPr>
                <w:rFonts w:hint="eastAsia" w:hAnsi="宋体" w:cs="宋体"/>
                <w:sz w:val="24"/>
                <w:szCs w:val="24"/>
              </w:rPr>
              <w:fldChar w:fldCharType="end"/>
            </w:r>
            <w:r>
              <w:rPr>
                <w:rFonts w:hint="eastAsia" w:hAnsi="宋体" w:cs="宋体"/>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20</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采购代理服务费</w:t>
            </w:r>
          </w:p>
        </w:tc>
        <w:tc>
          <w:tcPr>
            <w:tcW w:w="3439" w:type="pct"/>
            <w:vAlign w:val="center"/>
          </w:tcPr>
          <w:p>
            <w:pPr>
              <w:pStyle w:val="14"/>
              <w:spacing w:line="276" w:lineRule="auto"/>
              <w:jc w:val="left"/>
              <w:rPr>
                <w:rFonts w:hAnsi="宋体" w:cs="宋体"/>
                <w:sz w:val="24"/>
                <w:szCs w:val="24"/>
              </w:rPr>
            </w:pPr>
            <w:r>
              <w:rPr>
                <w:rFonts w:hint="eastAsia" w:asciiTheme="minorEastAsia" w:hAnsiTheme="minorEastAsia" w:eastAsiaTheme="minorEastAsia"/>
                <w:color w:val="000000"/>
                <w:sz w:val="24"/>
                <w:szCs w:val="24"/>
                <w:lang w:val="zh-CN"/>
              </w:rPr>
              <w:t>核发成交通知书时，由成交供应商向采购代理机构一次性支付，代理费根据发改价格[2011]534号及计价格[2002]1980号文件计算的招标代理服务收费标准。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1"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21</w:t>
            </w:r>
          </w:p>
        </w:tc>
        <w:tc>
          <w:tcPr>
            <w:tcW w:w="1166" w:type="pct"/>
            <w:vAlign w:val="center"/>
          </w:tcPr>
          <w:p>
            <w:pPr>
              <w:overflowPunct w:val="0"/>
              <w:spacing w:line="276" w:lineRule="auto"/>
              <w:jc w:val="center"/>
              <w:rPr>
                <w:rFonts w:ascii="宋体" w:hAnsi="宋体" w:cs="宋体"/>
                <w:sz w:val="24"/>
                <w:szCs w:val="24"/>
              </w:rPr>
            </w:pPr>
            <w:r>
              <w:rPr>
                <w:rFonts w:hint="eastAsia" w:ascii="宋体" w:hAnsi="宋体" w:cs="宋体"/>
                <w:sz w:val="24"/>
                <w:szCs w:val="24"/>
              </w:rPr>
              <w:t>低于成本价不正当竞争预防措施</w:t>
            </w:r>
          </w:p>
        </w:tc>
        <w:tc>
          <w:tcPr>
            <w:tcW w:w="3439" w:type="pct"/>
            <w:vAlign w:val="center"/>
          </w:tcPr>
          <w:p>
            <w:pPr>
              <w:spacing w:line="276" w:lineRule="auto"/>
              <w:rPr>
                <w:rFonts w:ascii="宋体" w:hAnsi="宋体" w:cs="宋体"/>
                <w:sz w:val="24"/>
                <w:szCs w:val="24"/>
              </w:rPr>
            </w:pPr>
            <w:r>
              <w:rPr>
                <w:rFonts w:hint="eastAsia" w:ascii="宋体" w:hAnsi="宋体" w:cs="宋体"/>
                <w:sz w:val="24"/>
                <w:szCs w:val="24"/>
              </w:rPr>
              <w:t>在评标过程中，供应商报价低于其他有效供应商报价算术平均价60%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276" w:lineRule="auto"/>
              <w:rPr>
                <w:rFonts w:ascii="宋体" w:hAnsi="宋体" w:cs="宋体"/>
                <w:sz w:val="24"/>
                <w:szCs w:val="24"/>
              </w:rPr>
            </w:pPr>
            <w:r>
              <w:rPr>
                <w:rFonts w:hint="eastAsia" w:ascii="宋体" w:hAnsi="宋体" w:cs="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4"/>
              <w:spacing w:line="276" w:lineRule="auto"/>
              <w:jc w:val="left"/>
              <w:rPr>
                <w:rFonts w:hAnsi="宋体" w:cs="宋体"/>
                <w:bCs/>
                <w:color w:val="000000"/>
                <w:sz w:val="24"/>
                <w:szCs w:val="24"/>
              </w:rPr>
            </w:pPr>
            <w:r>
              <w:rPr>
                <w:rFonts w:hint="eastAsia" w:hAnsi="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22</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政府采购政策支持</w:t>
            </w:r>
          </w:p>
        </w:tc>
        <w:tc>
          <w:tcPr>
            <w:tcW w:w="3439" w:type="pct"/>
            <w:vAlign w:val="center"/>
          </w:tcPr>
          <w:p>
            <w:pPr>
              <w:pStyle w:val="14"/>
              <w:spacing w:line="276" w:lineRule="auto"/>
              <w:jc w:val="left"/>
              <w:rPr>
                <w:rFonts w:hAnsi="宋体" w:cs="宋体"/>
                <w:bCs/>
                <w:color w:val="000000"/>
                <w:sz w:val="24"/>
                <w:szCs w:val="24"/>
              </w:rPr>
            </w:pPr>
            <w:r>
              <w:rPr>
                <w:rFonts w:hint="eastAsia" w:hAnsi="宋体" w:cs="宋体"/>
                <w:sz w:val="24"/>
                <w:szCs w:val="24"/>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5" w:type="pct"/>
            <w:vAlign w:val="center"/>
          </w:tcPr>
          <w:p>
            <w:pPr>
              <w:pStyle w:val="14"/>
              <w:spacing w:line="276" w:lineRule="auto"/>
              <w:jc w:val="center"/>
              <w:rPr>
                <w:rFonts w:hAnsi="宋体" w:cs="宋体"/>
                <w:sz w:val="24"/>
                <w:szCs w:val="24"/>
              </w:rPr>
            </w:pPr>
            <w:r>
              <w:rPr>
                <w:rFonts w:hint="eastAsia" w:hAnsi="宋体" w:cs="宋体"/>
                <w:sz w:val="24"/>
                <w:szCs w:val="24"/>
              </w:rPr>
              <w:t>23</w:t>
            </w:r>
          </w:p>
        </w:tc>
        <w:tc>
          <w:tcPr>
            <w:tcW w:w="1166" w:type="pct"/>
            <w:vAlign w:val="center"/>
          </w:tcPr>
          <w:p>
            <w:pPr>
              <w:pStyle w:val="14"/>
              <w:spacing w:line="276" w:lineRule="auto"/>
              <w:jc w:val="center"/>
              <w:rPr>
                <w:rFonts w:hAnsi="宋体" w:cs="宋体"/>
                <w:sz w:val="24"/>
                <w:szCs w:val="24"/>
              </w:rPr>
            </w:pPr>
            <w:r>
              <w:rPr>
                <w:rFonts w:hint="eastAsia" w:hAnsi="宋体" w:cs="宋体"/>
                <w:sz w:val="24"/>
                <w:szCs w:val="24"/>
              </w:rPr>
              <w:t>其他规定</w:t>
            </w:r>
          </w:p>
        </w:tc>
        <w:tc>
          <w:tcPr>
            <w:tcW w:w="3439" w:type="pct"/>
            <w:vAlign w:val="center"/>
          </w:tcPr>
          <w:p>
            <w:pPr>
              <w:pStyle w:val="14"/>
              <w:spacing w:line="276" w:lineRule="auto"/>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开标时须携带：</w:t>
            </w:r>
          </w:p>
          <w:p>
            <w:pPr>
              <w:pStyle w:val="14"/>
              <w:spacing w:line="276" w:lineRule="auto"/>
              <w:jc w:val="left"/>
              <w:rPr>
                <w:rFonts w:hAnsi="宋体" w:cs="宋体"/>
                <w:sz w:val="24"/>
                <w:szCs w:val="24"/>
              </w:rPr>
            </w:pPr>
            <w:r>
              <w:rPr>
                <w:rFonts w:hint="eastAsia" w:hAnsi="宋体" w:cs="宋体"/>
                <w:b/>
                <w:bCs/>
                <w:color w:val="000000" w:themeColor="text1"/>
                <w:sz w:val="24"/>
                <w:szCs w:val="24"/>
                <w14:textFill>
                  <w14:solidFill>
                    <w14:schemeClr w14:val="tx1"/>
                  </w14:solidFill>
                </w14:textFill>
              </w:rPr>
              <w:t>法定代表人亲自到场递交响应文件并参与开标会议的应携带有效的身份证原件；委托代理人到场递交响应文件并参与开标会议的应携带1份加盖企业公章的授权委托书及有效的身份证原件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95" w:type="pct"/>
            <w:vAlign w:val="center"/>
          </w:tcPr>
          <w:p>
            <w:pPr>
              <w:pStyle w:val="14"/>
              <w:spacing w:line="276" w:lineRule="auto"/>
              <w:jc w:val="center"/>
              <w:rPr>
                <w:rFonts w:hAnsi="宋体" w:cs="宋体"/>
                <w:color w:val="FF0000"/>
                <w:sz w:val="24"/>
                <w:szCs w:val="24"/>
              </w:rPr>
            </w:pPr>
          </w:p>
        </w:tc>
        <w:tc>
          <w:tcPr>
            <w:tcW w:w="4605" w:type="pct"/>
            <w:gridSpan w:val="2"/>
            <w:vAlign w:val="center"/>
          </w:tcPr>
          <w:p>
            <w:pPr>
              <w:pStyle w:val="14"/>
              <w:spacing w:line="276" w:lineRule="auto"/>
              <w:jc w:val="left"/>
              <w:rPr>
                <w:rFonts w:hAnsi="宋体" w:cs="宋体"/>
                <w:b/>
                <w:sz w:val="24"/>
                <w:szCs w:val="24"/>
              </w:rPr>
            </w:pPr>
            <w:r>
              <w:rPr>
                <w:rFonts w:hint="eastAsia" w:hAnsi="宋体" w:cs="宋体"/>
                <w:b/>
                <w:sz w:val="24"/>
                <w:szCs w:val="24"/>
              </w:rPr>
              <w:t>注：响应人的报价不得超过采购预算：28万元，否则，其响应文件将被拒绝。</w:t>
            </w:r>
          </w:p>
        </w:tc>
      </w:tr>
    </w:tbl>
    <w:p>
      <w:pPr>
        <w:pStyle w:val="4"/>
        <w:numPr>
          <w:ilvl w:val="0"/>
          <w:numId w:val="2"/>
        </w:numPr>
        <w:spacing w:before="0" w:after="0" w:line="240" w:lineRule="auto"/>
        <w:jc w:val="center"/>
      </w:pPr>
      <w:bookmarkStart w:id="7" w:name="_Toc26957"/>
      <w:r>
        <w:rPr>
          <w:rFonts w:hint="eastAsia"/>
        </w:rPr>
        <w:t>磋商须知正文</w:t>
      </w:r>
      <w:bookmarkEnd w:id="7"/>
    </w:p>
    <w:p>
      <w:pPr>
        <w:pStyle w:val="14"/>
        <w:spacing w:line="360" w:lineRule="auto"/>
        <w:ind w:firstLine="482" w:firstLineChars="200"/>
        <w:rPr>
          <w:rFonts w:hAnsi="宋体" w:cs="宋体"/>
          <w:b/>
          <w:sz w:val="24"/>
          <w:szCs w:val="24"/>
        </w:rPr>
      </w:pPr>
      <w:r>
        <w:rPr>
          <w:rFonts w:hint="eastAsia" w:hAnsi="宋体" w:cs="宋体"/>
          <w:b/>
          <w:sz w:val="24"/>
          <w:szCs w:val="24"/>
        </w:rPr>
        <w:t>一、总则</w:t>
      </w:r>
    </w:p>
    <w:p>
      <w:pPr>
        <w:pStyle w:val="14"/>
        <w:spacing w:line="360" w:lineRule="auto"/>
        <w:ind w:firstLine="480" w:firstLineChars="200"/>
        <w:rPr>
          <w:rFonts w:hAnsi="宋体" w:cs="宋体"/>
          <w:sz w:val="24"/>
          <w:szCs w:val="24"/>
        </w:rPr>
      </w:pPr>
      <w:r>
        <w:rPr>
          <w:rFonts w:hint="eastAsia" w:hAnsi="宋体" w:cs="宋体"/>
          <w:sz w:val="24"/>
          <w:szCs w:val="24"/>
        </w:rPr>
        <w:t>1.定义</w:t>
      </w:r>
    </w:p>
    <w:p>
      <w:pPr>
        <w:pStyle w:val="14"/>
        <w:spacing w:line="360" w:lineRule="auto"/>
        <w:ind w:firstLine="480" w:firstLineChars="200"/>
        <w:rPr>
          <w:rFonts w:hAnsi="宋体" w:cs="宋体"/>
          <w:sz w:val="24"/>
          <w:szCs w:val="24"/>
        </w:rPr>
      </w:pPr>
      <w:r>
        <w:rPr>
          <w:rFonts w:hint="eastAsia" w:hAnsi="宋体" w:cs="宋体"/>
          <w:sz w:val="24"/>
          <w:szCs w:val="24"/>
        </w:rPr>
        <w:t>1.1“采购人”是指依法进行政府采购的国家机关、事业单位、团体组织。本次政府采购的采购人名称、地址、电话、联系人见磋商须知前附表。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1.2“采购代理机构”是指接受采购人委托，代理采购项目的集中采购机构和其他采购代理机构。本次政府采购的采购代理机构名称、地址、电话、联系人见磋商须知前附表。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1.3“供应商”是指响应磋商文件要求、参加竞争性磋商采购的法人、其他组织或者自然人。本次政府采购项目邀请的供应商通过磋商须知前附表所述方式产生。</w:t>
      </w:r>
    </w:p>
    <w:p>
      <w:pPr>
        <w:pStyle w:val="14"/>
        <w:spacing w:line="360" w:lineRule="auto"/>
        <w:ind w:firstLine="480" w:firstLineChars="200"/>
        <w:rPr>
          <w:rFonts w:hAnsi="宋体" w:cs="宋体"/>
          <w:sz w:val="24"/>
          <w:szCs w:val="24"/>
        </w:rPr>
      </w:pPr>
      <w:r>
        <w:rPr>
          <w:rFonts w:hint="eastAsia" w:hAnsi="宋体" w:cs="宋体"/>
          <w:sz w:val="24"/>
          <w:szCs w:val="24"/>
        </w:rPr>
        <w:t>1.4“磋商小组”是依据《政府采购竞争性磋商采购方式管理暂行办法》有关规定组建，依法履行竞争性磋商采购活动职责的3人以上单数的磋商成员。</w:t>
      </w:r>
    </w:p>
    <w:p>
      <w:pPr>
        <w:pStyle w:val="14"/>
        <w:spacing w:line="360" w:lineRule="auto"/>
        <w:ind w:firstLine="480" w:firstLineChars="200"/>
        <w:rPr>
          <w:rFonts w:hAnsi="宋体" w:cs="宋体"/>
          <w:sz w:val="24"/>
          <w:szCs w:val="24"/>
        </w:rPr>
      </w:pPr>
      <w:r>
        <w:rPr>
          <w:rFonts w:hint="eastAsia" w:hAnsi="宋体" w:cs="宋体"/>
          <w:sz w:val="24"/>
          <w:szCs w:val="24"/>
        </w:rPr>
        <w:t>1.5“服务”是指除货物和工程以外的其他政府采购对象。</w:t>
      </w:r>
    </w:p>
    <w:p>
      <w:pPr>
        <w:pStyle w:val="14"/>
        <w:spacing w:line="360" w:lineRule="auto"/>
        <w:ind w:firstLine="480" w:firstLineChars="200"/>
        <w:rPr>
          <w:rFonts w:hAnsi="宋体" w:cs="宋体"/>
          <w:sz w:val="24"/>
          <w:szCs w:val="24"/>
        </w:rPr>
      </w:pPr>
      <w:r>
        <w:rPr>
          <w:rFonts w:hint="eastAsia" w:hAnsi="宋体" w:cs="宋体"/>
          <w:sz w:val="24"/>
          <w:szCs w:val="24"/>
        </w:rPr>
        <w:t>2.采购项目预算</w:t>
      </w:r>
    </w:p>
    <w:p>
      <w:pPr>
        <w:pStyle w:val="14"/>
        <w:spacing w:line="360" w:lineRule="auto"/>
        <w:ind w:firstLine="480" w:firstLineChars="200"/>
        <w:rPr>
          <w:rFonts w:hAnsi="宋体" w:cs="宋体"/>
          <w:sz w:val="24"/>
          <w:szCs w:val="24"/>
        </w:rPr>
      </w:pPr>
      <w:r>
        <w:rPr>
          <w:rFonts w:hint="eastAsia" w:hAnsi="宋体" w:cs="宋体"/>
          <w:sz w:val="24"/>
          <w:szCs w:val="24"/>
        </w:rPr>
        <w:t>2.1本项目采购资金已列入政府采购预算，预算金额见磋商须知前附表。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3.供应商的资格要求</w:t>
      </w:r>
    </w:p>
    <w:p>
      <w:pPr>
        <w:pStyle w:val="14"/>
        <w:spacing w:line="360" w:lineRule="auto"/>
        <w:ind w:firstLine="480" w:firstLineChars="200"/>
        <w:rPr>
          <w:rFonts w:hAnsi="宋体" w:cs="宋体"/>
          <w:sz w:val="24"/>
          <w:szCs w:val="24"/>
        </w:rPr>
      </w:pPr>
      <w:r>
        <w:rPr>
          <w:rFonts w:hint="eastAsia" w:hAnsi="宋体" w:cs="宋体"/>
          <w:sz w:val="24"/>
          <w:szCs w:val="24"/>
        </w:rPr>
        <w:t>3.1供应商应当符合磋商须知前附表中规定的下列资格条件要求：</w:t>
      </w:r>
    </w:p>
    <w:p>
      <w:pPr>
        <w:ind w:firstLine="480" w:firstLineChars="200"/>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pPr>
        <w:ind w:firstLine="480" w:firstLineChars="200"/>
        <w:rPr>
          <w:rFonts w:ascii="宋体" w:hAnsi="宋体" w:cs="宋体"/>
          <w:kern w:val="0"/>
          <w:sz w:val="24"/>
          <w:szCs w:val="24"/>
        </w:rPr>
      </w:pPr>
      <w:r>
        <w:rPr>
          <w:rFonts w:hint="eastAsia" w:ascii="宋体" w:hAnsi="宋体" w:cs="宋体"/>
          <w:kern w:val="0"/>
          <w:sz w:val="24"/>
          <w:szCs w:val="24"/>
        </w:rPr>
        <w:t>（2）、落实政府采购政策需满足的资格要求：符合政府采购优先（节约能源、保护环境）采购政策及促进中小企业（监狱企业、残疾人福利性单位）发展政策的，依据规定给予评审优惠。</w:t>
      </w:r>
    </w:p>
    <w:p>
      <w:pPr>
        <w:ind w:firstLine="480" w:firstLineChars="200"/>
        <w:rPr>
          <w:rFonts w:ascii="宋体" w:hAnsi="宋体" w:cs="宋体"/>
          <w:kern w:val="0"/>
          <w:sz w:val="24"/>
          <w:szCs w:val="24"/>
        </w:rPr>
      </w:pPr>
      <w:r>
        <w:rPr>
          <w:rFonts w:hint="eastAsia" w:ascii="宋体" w:hAnsi="宋体" w:cs="宋体"/>
          <w:kern w:val="0"/>
          <w:sz w:val="24"/>
          <w:szCs w:val="24"/>
        </w:rPr>
        <w:t>（3）、在中华人民共和国境内注册，具有有效的营业执照，有能力提供本项目全部内容及服务能力的供应商；</w:t>
      </w:r>
    </w:p>
    <w:p>
      <w:pPr>
        <w:ind w:firstLine="480" w:firstLineChars="200"/>
        <w:rPr>
          <w:rFonts w:ascii="宋体" w:hAnsi="宋体" w:cs="宋体"/>
          <w:kern w:val="0"/>
          <w:sz w:val="24"/>
          <w:szCs w:val="24"/>
        </w:rPr>
      </w:pPr>
      <w:r>
        <w:rPr>
          <w:rFonts w:hint="eastAsia" w:ascii="宋体" w:hAnsi="宋体" w:cs="宋体"/>
          <w:kern w:val="0"/>
          <w:sz w:val="24"/>
          <w:szCs w:val="24"/>
        </w:rPr>
        <w:t>（4）凡拟参加本次采购项目的供应商须具有良好的信誉，未在“中国执行信息公开网”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谈判活动；</w:t>
      </w:r>
    </w:p>
    <w:p>
      <w:pPr>
        <w:pStyle w:val="14"/>
        <w:spacing w:line="360" w:lineRule="auto"/>
        <w:ind w:firstLine="480" w:firstLineChars="200"/>
        <w:rPr>
          <w:rFonts w:hAnsi="宋体" w:cs="宋体"/>
          <w:sz w:val="24"/>
          <w:szCs w:val="24"/>
        </w:rPr>
      </w:pPr>
      <w:r>
        <w:rPr>
          <w:rFonts w:hint="eastAsia" w:hAnsi="宋体" w:cs="宋体"/>
          <w:kern w:val="0"/>
          <w:sz w:val="24"/>
          <w:szCs w:val="24"/>
        </w:rPr>
        <w:t>（5）供应商须具备有效的印刷经营许可证；</w:t>
      </w:r>
    </w:p>
    <w:p>
      <w:pPr>
        <w:pStyle w:val="14"/>
        <w:spacing w:line="360" w:lineRule="auto"/>
        <w:ind w:firstLine="480" w:firstLineChars="200"/>
        <w:rPr>
          <w:rFonts w:hAnsi="宋体" w:cs="宋体"/>
          <w:sz w:val="24"/>
          <w:szCs w:val="24"/>
        </w:rPr>
      </w:pPr>
      <w:r>
        <w:rPr>
          <w:rFonts w:hint="eastAsia" w:hAnsi="宋体" w:cs="宋体"/>
          <w:sz w:val="24"/>
          <w:szCs w:val="24"/>
        </w:rPr>
        <w:t>3.2供应商存在下列情形之一的不得参加竞争性磋商：</w:t>
      </w:r>
    </w:p>
    <w:p>
      <w:pPr>
        <w:pStyle w:val="14"/>
        <w:spacing w:line="360" w:lineRule="auto"/>
        <w:ind w:firstLine="480" w:firstLineChars="200"/>
        <w:rPr>
          <w:rFonts w:hAnsi="宋体" w:cs="宋体"/>
          <w:sz w:val="24"/>
          <w:szCs w:val="24"/>
        </w:rPr>
      </w:pPr>
      <w:r>
        <w:rPr>
          <w:rFonts w:hint="eastAsia" w:hAnsi="宋体" w:cs="宋体"/>
          <w:sz w:val="24"/>
          <w:szCs w:val="24"/>
        </w:rPr>
        <w:t>3.2.1单位负责人为同一人或者存在直接控股、管理关系的不同供应商，不得参加同一合同项下的政府采购活动。</w:t>
      </w:r>
    </w:p>
    <w:p>
      <w:pPr>
        <w:pStyle w:val="14"/>
        <w:spacing w:line="360" w:lineRule="auto"/>
        <w:ind w:firstLine="480" w:firstLineChars="200"/>
        <w:rPr>
          <w:rFonts w:hAnsi="宋体" w:cs="宋体"/>
          <w:sz w:val="24"/>
          <w:szCs w:val="24"/>
        </w:rPr>
      </w:pPr>
      <w:r>
        <w:rPr>
          <w:rFonts w:hint="eastAsia" w:hAnsi="宋体" w:cs="宋体"/>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4"/>
        <w:spacing w:line="360" w:lineRule="auto"/>
        <w:ind w:firstLine="480" w:firstLineChars="200"/>
        <w:rPr>
          <w:rFonts w:hAnsi="宋体" w:cs="宋体"/>
          <w:sz w:val="24"/>
          <w:szCs w:val="24"/>
        </w:rPr>
      </w:pPr>
      <w:r>
        <w:rPr>
          <w:rFonts w:hint="eastAsia" w:hAnsi="宋体" w:cs="宋体"/>
          <w:sz w:val="24"/>
          <w:szCs w:val="24"/>
        </w:rPr>
        <w:t>4.参与磋商的费用</w:t>
      </w:r>
    </w:p>
    <w:p>
      <w:pPr>
        <w:pStyle w:val="14"/>
        <w:spacing w:line="360" w:lineRule="auto"/>
        <w:ind w:firstLine="480" w:firstLineChars="200"/>
        <w:rPr>
          <w:rFonts w:hAnsi="宋体" w:cs="宋体"/>
          <w:sz w:val="24"/>
          <w:szCs w:val="24"/>
        </w:rPr>
      </w:pPr>
      <w:r>
        <w:rPr>
          <w:rFonts w:hint="eastAsia" w:hAnsi="宋体" w:cs="宋体"/>
          <w:sz w:val="24"/>
          <w:szCs w:val="24"/>
        </w:rPr>
        <w:t>4.1无论磋商的结果如何，供应商应自行承担所有与竞争性磋商采购活动有关的全部费用。</w:t>
      </w:r>
    </w:p>
    <w:p>
      <w:pPr>
        <w:pStyle w:val="14"/>
        <w:spacing w:line="360" w:lineRule="auto"/>
        <w:ind w:firstLine="480" w:firstLineChars="200"/>
        <w:rPr>
          <w:rFonts w:hAnsi="宋体" w:cs="宋体"/>
          <w:sz w:val="24"/>
          <w:szCs w:val="24"/>
        </w:rPr>
      </w:pPr>
      <w:r>
        <w:rPr>
          <w:rFonts w:hint="eastAsia" w:hAnsi="宋体" w:cs="宋体"/>
          <w:sz w:val="24"/>
          <w:szCs w:val="24"/>
        </w:rPr>
        <w:t>5.授权委托</w:t>
      </w:r>
    </w:p>
    <w:p>
      <w:pPr>
        <w:pStyle w:val="14"/>
        <w:spacing w:line="360" w:lineRule="auto"/>
        <w:ind w:firstLine="480" w:firstLineChars="200"/>
        <w:rPr>
          <w:rFonts w:hAnsi="宋体" w:cs="宋体"/>
          <w:b/>
          <w:sz w:val="24"/>
          <w:szCs w:val="24"/>
        </w:rPr>
      </w:pPr>
      <w:r>
        <w:rPr>
          <w:rFonts w:hint="eastAsia" w:hAnsi="宋体" w:cs="宋体"/>
          <w:sz w:val="24"/>
          <w:szCs w:val="24"/>
        </w:rPr>
        <w:t>5.1</w:t>
      </w:r>
      <w:r>
        <w:rPr>
          <w:rFonts w:hint="eastAsia" w:hAnsi="宋体" w:cs="宋体"/>
          <w:b/>
          <w:sz w:val="24"/>
          <w:szCs w:val="24"/>
        </w:rPr>
        <w:t>法定代表人亲自到场递交响应文件并参与开标会议的应携带有效的身份证原件；委托代理人到场递交响应文件并参与开标会议的应携带1份加盖企业公章的授权委托书及有效的身份证原件</w:t>
      </w:r>
    </w:p>
    <w:p>
      <w:pPr>
        <w:pStyle w:val="14"/>
        <w:spacing w:line="360" w:lineRule="auto"/>
        <w:ind w:firstLine="480" w:firstLineChars="200"/>
        <w:rPr>
          <w:rFonts w:hAnsi="宋体" w:cs="宋体"/>
          <w:sz w:val="24"/>
          <w:szCs w:val="24"/>
        </w:rPr>
      </w:pPr>
      <w:r>
        <w:rPr>
          <w:rFonts w:hint="eastAsia" w:hAnsi="宋体" w:cs="宋体"/>
          <w:sz w:val="24"/>
          <w:szCs w:val="24"/>
        </w:rPr>
        <w:t>6.项目现场勘察</w:t>
      </w:r>
    </w:p>
    <w:p>
      <w:pPr>
        <w:pStyle w:val="14"/>
        <w:spacing w:line="360" w:lineRule="auto"/>
        <w:ind w:firstLine="480" w:firstLineChars="200"/>
        <w:rPr>
          <w:rFonts w:hAnsi="宋体" w:cs="宋体"/>
          <w:sz w:val="24"/>
          <w:szCs w:val="24"/>
        </w:rPr>
      </w:pPr>
      <w:r>
        <w:rPr>
          <w:rFonts w:hint="eastAsia" w:hAnsi="宋体" w:cs="宋体"/>
          <w:sz w:val="24"/>
          <w:szCs w:val="24"/>
        </w:rPr>
        <w:t>6.1本项目是否组织现场勘察见磋商须知前附表。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6.2供应商应按磋商须知前附表中规定对采购项目现场和周围环境的现场考察。供应商未在指定时间进行勘察的，采购人不再另行组织。</w:t>
      </w:r>
    </w:p>
    <w:p>
      <w:pPr>
        <w:pStyle w:val="14"/>
        <w:spacing w:line="360" w:lineRule="auto"/>
        <w:ind w:firstLine="480" w:firstLineChars="200"/>
        <w:rPr>
          <w:rFonts w:hAnsi="宋体" w:cs="宋体"/>
          <w:sz w:val="24"/>
          <w:szCs w:val="24"/>
        </w:rPr>
      </w:pPr>
      <w:r>
        <w:rPr>
          <w:rFonts w:hint="eastAsia" w:hAnsi="宋体" w:cs="宋体"/>
          <w:sz w:val="24"/>
          <w:szCs w:val="24"/>
        </w:rPr>
        <w:t>6.3勘察现场的费用由供应商自己承担，勘察期间所发生的人身伤害及财产损失由供应商自己负责。</w:t>
      </w:r>
    </w:p>
    <w:p>
      <w:pPr>
        <w:pStyle w:val="14"/>
        <w:spacing w:line="360" w:lineRule="auto"/>
        <w:ind w:firstLine="480" w:firstLineChars="200"/>
        <w:rPr>
          <w:rFonts w:hAnsi="宋体" w:cs="宋体"/>
          <w:sz w:val="24"/>
          <w:szCs w:val="24"/>
        </w:rPr>
      </w:pPr>
      <w:r>
        <w:rPr>
          <w:rFonts w:hint="eastAsia" w:hAnsi="宋体" w:cs="宋体"/>
          <w:sz w:val="24"/>
          <w:szCs w:val="24"/>
        </w:rPr>
        <w:t>6.4采购人不对供应商据此而做出的推论、理解和结论负责。一旦成交，供应商不得以任何借口，提出额外补偿，或延长合同期限的要求。</w:t>
      </w:r>
    </w:p>
    <w:p>
      <w:pPr>
        <w:pStyle w:val="14"/>
        <w:spacing w:line="360" w:lineRule="auto"/>
        <w:ind w:firstLine="482" w:firstLineChars="200"/>
        <w:rPr>
          <w:rFonts w:hAnsi="宋体" w:cs="宋体"/>
          <w:b/>
          <w:sz w:val="24"/>
          <w:szCs w:val="24"/>
        </w:rPr>
      </w:pPr>
      <w:r>
        <w:rPr>
          <w:rFonts w:hint="eastAsia" w:hAnsi="宋体" w:cs="宋体"/>
          <w:b/>
          <w:sz w:val="24"/>
          <w:szCs w:val="24"/>
        </w:rPr>
        <w:t>二、磋商文件</w:t>
      </w:r>
    </w:p>
    <w:p>
      <w:pPr>
        <w:pStyle w:val="14"/>
        <w:spacing w:line="360" w:lineRule="auto"/>
        <w:ind w:firstLine="480" w:firstLineChars="200"/>
        <w:rPr>
          <w:rFonts w:hAnsi="宋体" w:cs="宋体"/>
          <w:sz w:val="24"/>
          <w:szCs w:val="24"/>
        </w:rPr>
      </w:pPr>
      <w:r>
        <w:rPr>
          <w:rFonts w:hint="eastAsia" w:hAnsi="宋体" w:cs="宋体"/>
          <w:sz w:val="24"/>
          <w:szCs w:val="24"/>
        </w:rPr>
        <w:t>7.磋商文件的组成</w:t>
      </w:r>
    </w:p>
    <w:p>
      <w:pPr>
        <w:pStyle w:val="14"/>
        <w:spacing w:line="360" w:lineRule="auto"/>
        <w:ind w:firstLine="480" w:firstLineChars="200"/>
        <w:rPr>
          <w:rFonts w:hAnsi="宋体" w:cs="宋体"/>
          <w:sz w:val="24"/>
          <w:szCs w:val="24"/>
        </w:rPr>
      </w:pPr>
      <w:r>
        <w:rPr>
          <w:rFonts w:hint="eastAsia" w:hAnsi="宋体" w:cs="宋体"/>
          <w:sz w:val="24"/>
          <w:szCs w:val="24"/>
        </w:rPr>
        <w:t>7.1磋商文件由下列文件组成：</w:t>
      </w:r>
    </w:p>
    <w:p>
      <w:pPr>
        <w:pStyle w:val="14"/>
        <w:spacing w:line="360" w:lineRule="auto"/>
        <w:ind w:firstLine="480" w:firstLineChars="200"/>
        <w:rPr>
          <w:rFonts w:hAnsi="宋体" w:cs="宋体"/>
          <w:sz w:val="24"/>
          <w:szCs w:val="24"/>
        </w:rPr>
      </w:pPr>
      <w:r>
        <w:rPr>
          <w:rFonts w:hint="eastAsia" w:hAnsi="宋体" w:cs="宋体"/>
          <w:sz w:val="24"/>
          <w:szCs w:val="24"/>
        </w:rPr>
        <w:t>第一部分  商务部分</w:t>
      </w:r>
    </w:p>
    <w:p>
      <w:pPr>
        <w:pStyle w:val="14"/>
        <w:spacing w:line="360" w:lineRule="auto"/>
        <w:ind w:firstLine="480" w:firstLineChars="200"/>
        <w:rPr>
          <w:rFonts w:hAnsi="宋体" w:cs="宋体"/>
          <w:sz w:val="24"/>
          <w:szCs w:val="24"/>
        </w:rPr>
      </w:pPr>
      <w:r>
        <w:rPr>
          <w:rFonts w:hint="eastAsia" w:hAnsi="宋体" w:cs="宋体"/>
          <w:sz w:val="24"/>
          <w:szCs w:val="24"/>
        </w:rPr>
        <w:t>第一章 磋商邀请</w:t>
      </w:r>
    </w:p>
    <w:p>
      <w:pPr>
        <w:pStyle w:val="14"/>
        <w:spacing w:line="360" w:lineRule="auto"/>
        <w:ind w:firstLine="480" w:firstLineChars="200"/>
        <w:rPr>
          <w:rFonts w:hAnsi="宋体" w:cs="宋体"/>
          <w:sz w:val="24"/>
          <w:szCs w:val="24"/>
        </w:rPr>
      </w:pPr>
      <w:r>
        <w:rPr>
          <w:rFonts w:hint="eastAsia" w:hAnsi="宋体" w:cs="宋体"/>
          <w:sz w:val="24"/>
          <w:szCs w:val="24"/>
        </w:rPr>
        <w:t>第二章 磋商须知</w:t>
      </w:r>
    </w:p>
    <w:p>
      <w:pPr>
        <w:pStyle w:val="14"/>
        <w:spacing w:line="360" w:lineRule="auto"/>
        <w:ind w:firstLine="480" w:firstLineChars="200"/>
        <w:rPr>
          <w:rFonts w:hAnsi="宋体" w:cs="宋体"/>
          <w:sz w:val="24"/>
          <w:szCs w:val="24"/>
        </w:rPr>
      </w:pPr>
      <w:r>
        <w:rPr>
          <w:rFonts w:hint="eastAsia" w:hAnsi="宋体" w:cs="宋体"/>
          <w:sz w:val="24"/>
          <w:szCs w:val="24"/>
        </w:rPr>
        <w:t>第三章 评审方法及标准</w:t>
      </w:r>
    </w:p>
    <w:p>
      <w:pPr>
        <w:pStyle w:val="14"/>
        <w:spacing w:line="360" w:lineRule="auto"/>
        <w:ind w:firstLine="480" w:firstLineChars="200"/>
        <w:rPr>
          <w:rFonts w:hAnsi="宋体" w:cs="宋体"/>
          <w:sz w:val="24"/>
          <w:szCs w:val="24"/>
        </w:rPr>
      </w:pPr>
      <w:r>
        <w:rPr>
          <w:rFonts w:hint="eastAsia" w:hAnsi="宋体" w:cs="宋体"/>
          <w:sz w:val="24"/>
          <w:szCs w:val="24"/>
        </w:rPr>
        <w:t>第四章 合同草案条款</w:t>
      </w:r>
    </w:p>
    <w:p>
      <w:pPr>
        <w:pStyle w:val="14"/>
        <w:spacing w:line="360" w:lineRule="auto"/>
        <w:ind w:firstLine="480" w:firstLineChars="200"/>
        <w:rPr>
          <w:rFonts w:hAnsi="宋体" w:cs="宋体"/>
          <w:sz w:val="24"/>
          <w:szCs w:val="24"/>
        </w:rPr>
      </w:pPr>
      <w:r>
        <w:rPr>
          <w:rFonts w:hint="eastAsia" w:hAnsi="宋体" w:cs="宋体"/>
          <w:sz w:val="24"/>
          <w:szCs w:val="24"/>
        </w:rPr>
        <w:t>第五章 响应文件组成</w:t>
      </w:r>
    </w:p>
    <w:p>
      <w:pPr>
        <w:pStyle w:val="14"/>
        <w:spacing w:line="360" w:lineRule="auto"/>
        <w:ind w:firstLine="480" w:firstLineChars="200"/>
        <w:rPr>
          <w:rFonts w:hAnsi="宋体" w:cs="宋体"/>
          <w:sz w:val="24"/>
          <w:szCs w:val="24"/>
        </w:rPr>
      </w:pPr>
      <w:r>
        <w:rPr>
          <w:rFonts w:hint="eastAsia" w:hAnsi="宋体" w:cs="宋体"/>
          <w:sz w:val="24"/>
          <w:szCs w:val="24"/>
        </w:rPr>
        <w:t>第二部分  技术部分</w:t>
      </w:r>
    </w:p>
    <w:p>
      <w:pPr>
        <w:pStyle w:val="14"/>
        <w:spacing w:line="360" w:lineRule="auto"/>
        <w:ind w:firstLine="480" w:firstLineChars="200"/>
        <w:rPr>
          <w:rFonts w:hAnsi="宋体" w:cs="宋体"/>
          <w:sz w:val="24"/>
          <w:szCs w:val="24"/>
        </w:rPr>
      </w:pPr>
      <w:r>
        <w:rPr>
          <w:rFonts w:hint="eastAsia" w:hAnsi="宋体" w:cs="宋体"/>
          <w:sz w:val="24"/>
          <w:szCs w:val="24"/>
        </w:rPr>
        <w:t>第六章  项目采购需求</w:t>
      </w:r>
    </w:p>
    <w:p>
      <w:pPr>
        <w:pStyle w:val="14"/>
        <w:spacing w:line="360" w:lineRule="auto"/>
        <w:ind w:firstLine="480" w:firstLineChars="200"/>
        <w:rPr>
          <w:rFonts w:hAnsi="宋体" w:cs="宋体"/>
          <w:sz w:val="24"/>
          <w:szCs w:val="24"/>
        </w:rPr>
      </w:pPr>
      <w:r>
        <w:rPr>
          <w:rFonts w:hint="eastAsia" w:hAnsi="宋体" w:cs="宋体"/>
          <w:sz w:val="24"/>
          <w:szCs w:val="24"/>
        </w:rPr>
        <w:t>7.2磋商须知前附表规定的提交首次响应文件截止时间前，对磋商文件进行澄清或者修改的内容，为磋商文件的组成部分。</w:t>
      </w:r>
    </w:p>
    <w:p>
      <w:pPr>
        <w:pStyle w:val="14"/>
        <w:spacing w:line="360" w:lineRule="auto"/>
        <w:ind w:firstLine="480" w:firstLineChars="200"/>
        <w:rPr>
          <w:rFonts w:hAnsi="宋体" w:cs="宋体"/>
          <w:sz w:val="24"/>
          <w:szCs w:val="24"/>
        </w:rPr>
      </w:pPr>
      <w:r>
        <w:rPr>
          <w:rFonts w:hint="eastAsia" w:hAnsi="宋体" w:cs="宋体"/>
          <w:sz w:val="24"/>
          <w:szCs w:val="24"/>
        </w:rPr>
        <w:t>7.3磋商小组根据与供应商磋商情况可能实质性变动的内容，包括采购需求中的技术、服务要求以及合同草案条款，对磋商文件作出的实质性变动是磋商文件的有效组成部分。</w:t>
      </w:r>
    </w:p>
    <w:p>
      <w:pPr>
        <w:pStyle w:val="14"/>
        <w:spacing w:line="360" w:lineRule="auto"/>
        <w:ind w:firstLine="480" w:firstLineChars="200"/>
        <w:rPr>
          <w:rFonts w:hAnsi="宋体" w:cs="宋体"/>
          <w:sz w:val="24"/>
          <w:szCs w:val="24"/>
        </w:rPr>
      </w:pPr>
      <w:r>
        <w:rPr>
          <w:rFonts w:hint="eastAsia" w:hAnsi="宋体" w:cs="宋体"/>
          <w:sz w:val="24"/>
          <w:szCs w:val="24"/>
        </w:rPr>
        <w:t>7.4供应商应仔细阅读磋商文件的全部内容，按照磋商文件要求编制响应文件。任何对磋商文件的忽略或误解不能作为响应文件存在缺陷或瑕疵的理由，其风险由供应商承担。</w:t>
      </w:r>
    </w:p>
    <w:p>
      <w:pPr>
        <w:pStyle w:val="14"/>
        <w:spacing w:line="360" w:lineRule="auto"/>
        <w:ind w:firstLine="480" w:firstLineChars="200"/>
        <w:rPr>
          <w:rFonts w:hAnsi="宋体" w:cs="宋体"/>
          <w:sz w:val="24"/>
          <w:szCs w:val="24"/>
        </w:rPr>
      </w:pPr>
      <w:r>
        <w:rPr>
          <w:rFonts w:hint="eastAsia" w:hAnsi="宋体" w:cs="宋体"/>
          <w:sz w:val="24"/>
          <w:szCs w:val="24"/>
        </w:rPr>
        <w:t>8.磋商文件的澄清或者修改</w:t>
      </w:r>
    </w:p>
    <w:p>
      <w:pPr>
        <w:pStyle w:val="14"/>
        <w:spacing w:line="360" w:lineRule="auto"/>
        <w:ind w:firstLine="480" w:firstLineChars="200"/>
        <w:rPr>
          <w:rFonts w:hAnsi="宋体" w:cs="宋体"/>
          <w:sz w:val="24"/>
          <w:szCs w:val="24"/>
        </w:rPr>
      </w:pPr>
      <w:r>
        <w:rPr>
          <w:rFonts w:hint="eastAsia" w:hAnsi="宋体" w:cs="宋体"/>
          <w:sz w:val="24"/>
          <w:szCs w:val="24"/>
        </w:rPr>
        <w:t>8.1在磋商须知前附表规定的提交首次响应文件截止之日前，采购人、采购代理机构或者磋商小组可以对已发出的磋商文件进行必要的澄清或者修改。</w:t>
      </w:r>
    </w:p>
    <w:p>
      <w:pPr>
        <w:pStyle w:val="14"/>
        <w:spacing w:line="360" w:lineRule="auto"/>
        <w:ind w:firstLine="480" w:firstLineChars="200"/>
        <w:rPr>
          <w:rFonts w:hAnsi="宋体" w:cs="宋体"/>
          <w:sz w:val="24"/>
          <w:szCs w:val="24"/>
        </w:rPr>
      </w:pPr>
      <w:r>
        <w:rPr>
          <w:rFonts w:hint="eastAsia" w:hAnsi="宋体" w:cs="宋体"/>
          <w:sz w:val="24"/>
          <w:szCs w:val="24"/>
        </w:rPr>
        <w:t>8.2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pStyle w:val="14"/>
        <w:spacing w:line="360" w:lineRule="auto"/>
        <w:ind w:firstLine="480" w:firstLineChars="200"/>
        <w:rPr>
          <w:rFonts w:hAnsi="宋体" w:cs="宋体"/>
          <w:sz w:val="24"/>
          <w:szCs w:val="24"/>
        </w:rPr>
      </w:pPr>
      <w:r>
        <w:rPr>
          <w:rFonts w:hint="eastAsia" w:hAnsi="宋体" w:cs="宋体"/>
          <w:sz w:val="24"/>
          <w:szCs w:val="24"/>
        </w:rPr>
        <w:t>9.偏离</w:t>
      </w:r>
    </w:p>
    <w:p>
      <w:pPr>
        <w:pStyle w:val="14"/>
        <w:spacing w:line="360" w:lineRule="auto"/>
        <w:ind w:firstLine="480" w:firstLineChars="200"/>
        <w:rPr>
          <w:rFonts w:hAnsi="宋体" w:cs="宋体"/>
          <w:sz w:val="24"/>
          <w:szCs w:val="24"/>
        </w:rPr>
      </w:pPr>
      <w:r>
        <w:rPr>
          <w:rFonts w:hint="eastAsia" w:hAnsi="宋体" w:cs="宋体"/>
          <w:sz w:val="24"/>
          <w:szCs w:val="24"/>
        </w:rPr>
        <w:t>9.1本条所称偏离为响应文件对磋商文件的偏离，即不满足或不响应磋商文件的要求。偏离分为实质性和非实质性要求条款偏离。</w:t>
      </w:r>
    </w:p>
    <w:p>
      <w:pPr>
        <w:pStyle w:val="14"/>
        <w:spacing w:line="360" w:lineRule="auto"/>
        <w:ind w:firstLine="480" w:firstLineChars="200"/>
        <w:rPr>
          <w:rFonts w:hAnsi="宋体" w:cs="宋体"/>
          <w:sz w:val="24"/>
          <w:szCs w:val="24"/>
        </w:rPr>
      </w:pPr>
      <w:r>
        <w:rPr>
          <w:rFonts w:hint="eastAsia" w:hAnsi="宋体" w:cs="宋体"/>
          <w:sz w:val="24"/>
          <w:szCs w:val="24"/>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4"/>
        <w:spacing w:line="360" w:lineRule="auto"/>
        <w:ind w:firstLine="482" w:firstLineChars="200"/>
        <w:rPr>
          <w:rFonts w:hAnsi="宋体" w:cs="宋体"/>
          <w:b/>
          <w:sz w:val="24"/>
          <w:szCs w:val="24"/>
        </w:rPr>
      </w:pPr>
      <w:r>
        <w:rPr>
          <w:rFonts w:hint="eastAsia" w:hAnsi="宋体" w:cs="宋体"/>
          <w:b/>
          <w:sz w:val="24"/>
          <w:szCs w:val="24"/>
        </w:rPr>
        <w:t>三、响应文件</w:t>
      </w:r>
    </w:p>
    <w:p>
      <w:pPr>
        <w:pStyle w:val="14"/>
        <w:spacing w:line="360" w:lineRule="auto"/>
        <w:ind w:firstLine="480" w:firstLineChars="200"/>
        <w:rPr>
          <w:rFonts w:hAnsi="宋体" w:cs="宋体"/>
          <w:sz w:val="24"/>
          <w:szCs w:val="24"/>
        </w:rPr>
      </w:pPr>
      <w:r>
        <w:rPr>
          <w:rFonts w:hint="eastAsia" w:hAnsi="宋体" w:cs="宋体"/>
          <w:sz w:val="24"/>
          <w:szCs w:val="24"/>
        </w:rPr>
        <w:t>10.一般要求</w:t>
      </w:r>
    </w:p>
    <w:p>
      <w:pPr>
        <w:pStyle w:val="14"/>
        <w:spacing w:line="360" w:lineRule="auto"/>
        <w:ind w:firstLine="480" w:firstLineChars="200"/>
        <w:rPr>
          <w:rFonts w:hAnsi="宋体" w:cs="宋体"/>
          <w:sz w:val="24"/>
          <w:szCs w:val="24"/>
        </w:rPr>
      </w:pPr>
      <w:r>
        <w:rPr>
          <w:rFonts w:hint="eastAsia" w:hAnsi="宋体" w:cs="宋体"/>
          <w:sz w:val="24"/>
          <w:szCs w:val="24"/>
        </w:rPr>
        <w:t>10.1供应商应仔细阅读磋商文件的所有内容，按磋商文件的要求编制响应文件，并保证所提供的全部资料的真实性，以使其响应文件对磋商文件做出实质性的响应。</w:t>
      </w:r>
    </w:p>
    <w:p>
      <w:pPr>
        <w:pStyle w:val="14"/>
        <w:spacing w:line="360" w:lineRule="auto"/>
        <w:ind w:firstLine="480" w:firstLineChars="200"/>
        <w:rPr>
          <w:rFonts w:hAnsi="宋体" w:cs="宋体"/>
          <w:sz w:val="24"/>
          <w:szCs w:val="24"/>
        </w:rPr>
      </w:pPr>
      <w:r>
        <w:rPr>
          <w:rFonts w:hint="eastAsia" w:hAnsi="宋体" w:cs="宋体"/>
          <w:sz w:val="24"/>
          <w:szCs w:val="24"/>
        </w:rPr>
        <w:t>10.2供应商提交的响应文件及供应商与采购人或采购代理机构、磋商小组就有关磋商的所有来往函电必须使用中文。供应商可以提交其他语言的资料，但应附中文注释，在有差异时以中文为准。</w:t>
      </w:r>
    </w:p>
    <w:p>
      <w:pPr>
        <w:pStyle w:val="14"/>
        <w:spacing w:line="360" w:lineRule="auto"/>
        <w:ind w:firstLine="480" w:firstLineChars="200"/>
        <w:rPr>
          <w:rFonts w:hAnsi="宋体" w:cs="宋体"/>
          <w:sz w:val="24"/>
          <w:szCs w:val="24"/>
        </w:rPr>
      </w:pPr>
      <w:r>
        <w:rPr>
          <w:rFonts w:hint="eastAsia" w:hAnsi="宋体" w:cs="宋体"/>
          <w:sz w:val="24"/>
          <w:szCs w:val="24"/>
        </w:rPr>
        <w:t>10.3除技术要求另有规定外，本文件所要求使用的计量单位均采用国家法定的度、量、衡标准单位计量。未列明时亦默认为我国法定计量单位。</w:t>
      </w:r>
    </w:p>
    <w:p>
      <w:pPr>
        <w:pStyle w:val="14"/>
        <w:spacing w:line="360" w:lineRule="auto"/>
        <w:ind w:firstLine="480" w:firstLineChars="200"/>
        <w:rPr>
          <w:rFonts w:hAnsi="宋体" w:cs="宋体"/>
          <w:sz w:val="24"/>
          <w:szCs w:val="24"/>
        </w:rPr>
      </w:pPr>
      <w:r>
        <w:rPr>
          <w:rFonts w:hint="eastAsia" w:hAnsi="宋体" w:cs="宋体"/>
          <w:sz w:val="24"/>
          <w:szCs w:val="24"/>
        </w:rPr>
        <w:t>10.4供应商应按磋商文件中提供的响应文件格式填写。</w:t>
      </w:r>
    </w:p>
    <w:p>
      <w:pPr>
        <w:pStyle w:val="14"/>
        <w:spacing w:line="360" w:lineRule="auto"/>
        <w:ind w:firstLine="480" w:firstLineChars="200"/>
        <w:rPr>
          <w:rFonts w:hAnsi="宋体" w:cs="宋体"/>
          <w:sz w:val="24"/>
          <w:szCs w:val="24"/>
        </w:rPr>
      </w:pPr>
      <w:r>
        <w:rPr>
          <w:rFonts w:hint="eastAsia" w:hAnsi="宋体" w:cs="宋体"/>
          <w:sz w:val="24"/>
          <w:szCs w:val="24"/>
        </w:rPr>
        <w:t>10.5磋商响应文件应采用书面形式，磋商文件中要求提供电子版的，必须按要求提供。</w:t>
      </w:r>
    </w:p>
    <w:p>
      <w:pPr>
        <w:pStyle w:val="14"/>
        <w:spacing w:line="360" w:lineRule="auto"/>
        <w:ind w:firstLine="480" w:firstLineChars="200"/>
        <w:rPr>
          <w:rFonts w:hAnsi="宋体" w:cs="宋体"/>
          <w:sz w:val="24"/>
          <w:szCs w:val="24"/>
        </w:rPr>
      </w:pPr>
      <w:r>
        <w:rPr>
          <w:rFonts w:hint="eastAsia" w:hAnsi="宋体" w:cs="宋体"/>
          <w:sz w:val="24"/>
          <w:szCs w:val="24"/>
        </w:rPr>
        <w:t>11.响应文件的组成(采购人可根据实际情况对以下项目标注★)</w:t>
      </w:r>
    </w:p>
    <w:p>
      <w:pPr>
        <w:pStyle w:val="14"/>
        <w:spacing w:line="360" w:lineRule="auto"/>
        <w:ind w:firstLine="480" w:firstLineChars="200"/>
        <w:rPr>
          <w:rFonts w:hAnsi="宋体" w:cs="宋体"/>
          <w:sz w:val="24"/>
          <w:szCs w:val="24"/>
        </w:rPr>
      </w:pPr>
      <w:r>
        <w:rPr>
          <w:rFonts w:hint="eastAsia" w:hAnsi="宋体" w:cs="宋体"/>
          <w:sz w:val="24"/>
          <w:szCs w:val="24"/>
        </w:rPr>
        <w:t>11.1响应文件应包括但不限于下列内容：</w:t>
      </w:r>
    </w:p>
    <w:p>
      <w:pPr>
        <w:pStyle w:val="14"/>
        <w:spacing w:line="360" w:lineRule="auto"/>
        <w:ind w:firstLine="480" w:firstLineChars="200"/>
        <w:rPr>
          <w:rFonts w:hAnsi="宋体" w:cs="宋体"/>
          <w:sz w:val="24"/>
          <w:szCs w:val="24"/>
        </w:rPr>
      </w:pPr>
      <w:r>
        <w:rPr>
          <w:rFonts w:hint="eastAsia" w:hAnsi="宋体" w:cs="宋体"/>
          <w:sz w:val="24"/>
          <w:szCs w:val="24"/>
        </w:rPr>
        <w:t>11.1.1商务部分</w:t>
      </w:r>
    </w:p>
    <w:p>
      <w:pPr>
        <w:pStyle w:val="14"/>
        <w:spacing w:line="360" w:lineRule="auto"/>
        <w:ind w:firstLine="480" w:firstLineChars="200"/>
        <w:rPr>
          <w:rFonts w:hAnsi="宋体" w:cs="宋体"/>
          <w:sz w:val="24"/>
          <w:szCs w:val="24"/>
        </w:rPr>
      </w:pPr>
      <w:r>
        <w:rPr>
          <w:rFonts w:hint="eastAsia" w:hAnsi="宋体" w:cs="宋体"/>
          <w:sz w:val="24"/>
          <w:szCs w:val="24"/>
        </w:rPr>
        <w:t>(1)磋商响应声明</w:t>
      </w:r>
    </w:p>
    <w:p>
      <w:pPr>
        <w:pStyle w:val="14"/>
        <w:spacing w:line="360" w:lineRule="auto"/>
        <w:ind w:firstLine="480" w:firstLineChars="200"/>
        <w:rPr>
          <w:rFonts w:hAnsi="宋体" w:cs="宋体"/>
          <w:sz w:val="24"/>
          <w:szCs w:val="24"/>
        </w:rPr>
      </w:pPr>
      <w:r>
        <w:rPr>
          <w:rFonts w:hint="eastAsia" w:hAnsi="宋体" w:cs="宋体"/>
          <w:sz w:val="24"/>
          <w:szCs w:val="24"/>
        </w:rPr>
        <w:t>(2)报价一览表及分项价格表</w:t>
      </w:r>
    </w:p>
    <w:p>
      <w:pPr>
        <w:pStyle w:val="14"/>
        <w:spacing w:line="360" w:lineRule="auto"/>
        <w:ind w:firstLine="480" w:firstLineChars="200"/>
        <w:rPr>
          <w:rFonts w:hAnsi="宋体" w:cs="宋体"/>
          <w:sz w:val="24"/>
          <w:szCs w:val="24"/>
        </w:rPr>
      </w:pPr>
      <w:r>
        <w:rPr>
          <w:rFonts w:hint="eastAsia" w:hAnsi="宋体" w:cs="宋体"/>
          <w:sz w:val="24"/>
          <w:szCs w:val="24"/>
        </w:rPr>
        <w:t>(3)商务条款偏离表</w:t>
      </w:r>
    </w:p>
    <w:p>
      <w:pPr>
        <w:pStyle w:val="14"/>
        <w:spacing w:line="360" w:lineRule="auto"/>
        <w:ind w:firstLine="480" w:firstLineChars="200"/>
        <w:rPr>
          <w:rFonts w:hAnsi="宋体" w:cs="宋体"/>
          <w:sz w:val="24"/>
          <w:szCs w:val="24"/>
        </w:rPr>
      </w:pPr>
      <w:r>
        <w:rPr>
          <w:rFonts w:hint="eastAsia" w:hAnsi="宋体" w:cs="宋体"/>
          <w:sz w:val="24"/>
          <w:szCs w:val="24"/>
        </w:rPr>
        <w:t>(4)磋商保证金</w:t>
      </w:r>
    </w:p>
    <w:p>
      <w:pPr>
        <w:pStyle w:val="14"/>
        <w:spacing w:line="360" w:lineRule="auto"/>
        <w:ind w:firstLine="480" w:firstLineChars="200"/>
        <w:rPr>
          <w:rFonts w:hAnsi="宋体" w:cs="宋体"/>
          <w:sz w:val="24"/>
          <w:szCs w:val="24"/>
        </w:rPr>
      </w:pPr>
      <w:r>
        <w:rPr>
          <w:rFonts w:hint="eastAsia" w:hAnsi="宋体" w:cs="宋体"/>
          <w:sz w:val="24"/>
          <w:szCs w:val="24"/>
        </w:rPr>
        <w:t>(5)供应商符合资格条件的证明文件</w:t>
      </w:r>
    </w:p>
    <w:p>
      <w:pPr>
        <w:pStyle w:val="14"/>
        <w:spacing w:line="360" w:lineRule="auto"/>
        <w:ind w:firstLine="360" w:firstLineChars="150"/>
        <w:rPr>
          <w:rFonts w:hAnsi="宋体" w:cs="宋体"/>
          <w:sz w:val="24"/>
          <w:szCs w:val="24"/>
        </w:rPr>
      </w:pPr>
      <w:r>
        <w:rPr>
          <w:rFonts w:hint="eastAsia" w:hAnsi="宋体" w:cs="宋体"/>
          <w:sz w:val="24"/>
          <w:szCs w:val="24"/>
        </w:rPr>
        <w:t xml:space="preserve"> (6)磋商须知前附表要求供应商须提供的其他资料</w:t>
      </w:r>
    </w:p>
    <w:p>
      <w:pPr>
        <w:pStyle w:val="14"/>
        <w:spacing w:line="360" w:lineRule="auto"/>
        <w:ind w:firstLine="360" w:firstLineChars="150"/>
        <w:rPr>
          <w:rFonts w:hAnsi="宋体" w:cs="宋体"/>
          <w:sz w:val="24"/>
          <w:szCs w:val="24"/>
        </w:rPr>
      </w:pPr>
      <w:r>
        <w:rPr>
          <w:rFonts w:hint="eastAsia" w:hAnsi="宋体" w:cs="宋体"/>
          <w:sz w:val="24"/>
          <w:szCs w:val="24"/>
        </w:rPr>
        <w:t>（7）供应商企业类型声明函</w:t>
      </w:r>
    </w:p>
    <w:p>
      <w:pPr>
        <w:pStyle w:val="14"/>
        <w:spacing w:line="360" w:lineRule="auto"/>
        <w:ind w:firstLine="360" w:firstLineChars="150"/>
        <w:rPr>
          <w:rFonts w:hAnsi="宋体" w:cs="宋体"/>
          <w:sz w:val="24"/>
          <w:szCs w:val="24"/>
        </w:rPr>
      </w:pPr>
      <w:r>
        <w:rPr>
          <w:rFonts w:hint="eastAsia" w:hAnsi="宋体" w:cs="宋体"/>
          <w:sz w:val="24"/>
          <w:szCs w:val="24"/>
        </w:rPr>
        <w:t>（8）中小企业声明函</w:t>
      </w:r>
    </w:p>
    <w:p>
      <w:pPr>
        <w:pStyle w:val="14"/>
        <w:spacing w:line="360" w:lineRule="auto"/>
        <w:ind w:firstLine="360" w:firstLineChars="150"/>
        <w:rPr>
          <w:rFonts w:hAnsi="宋体" w:cs="宋体"/>
          <w:sz w:val="24"/>
          <w:szCs w:val="24"/>
        </w:rPr>
      </w:pPr>
      <w:r>
        <w:rPr>
          <w:rFonts w:hint="eastAsia" w:hAnsi="宋体" w:cs="宋体"/>
          <w:sz w:val="24"/>
          <w:szCs w:val="24"/>
        </w:rPr>
        <w:t>（9）中小企业生产或销售的产品优惠明细表</w:t>
      </w:r>
    </w:p>
    <w:p>
      <w:pPr>
        <w:pStyle w:val="14"/>
        <w:spacing w:line="360" w:lineRule="auto"/>
        <w:ind w:firstLine="360" w:firstLineChars="150"/>
        <w:rPr>
          <w:rFonts w:hAnsi="宋体" w:cs="宋体"/>
          <w:sz w:val="24"/>
          <w:szCs w:val="24"/>
        </w:rPr>
      </w:pPr>
      <w:r>
        <w:rPr>
          <w:rFonts w:hint="eastAsia" w:hAnsi="宋体" w:cs="宋体"/>
          <w:sz w:val="24"/>
          <w:szCs w:val="24"/>
        </w:rPr>
        <w:t>（10）监狱企业声明函</w:t>
      </w:r>
    </w:p>
    <w:p>
      <w:pPr>
        <w:pStyle w:val="14"/>
        <w:spacing w:line="360" w:lineRule="auto"/>
        <w:ind w:firstLine="360" w:firstLineChars="150"/>
        <w:rPr>
          <w:rFonts w:hAnsi="宋体" w:cs="宋体"/>
          <w:sz w:val="24"/>
          <w:szCs w:val="24"/>
        </w:rPr>
      </w:pPr>
      <w:r>
        <w:rPr>
          <w:rFonts w:hint="eastAsia" w:hAnsi="宋体" w:cs="宋体"/>
          <w:sz w:val="24"/>
          <w:szCs w:val="24"/>
        </w:rPr>
        <w:t>（11）残疾人福利性单位声明函</w:t>
      </w:r>
    </w:p>
    <w:p>
      <w:pPr>
        <w:pStyle w:val="14"/>
        <w:spacing w:line="360" w:lineRule="auto"/>
        <w:ind w:firstLine="361" w:firstLineChars="150"/>
        <w:rPr>
          <w:rFonts w:hAnsi="宋体" w:cs="宋体"/>
          <w:sz w:val="24"/>
          <w:szCs w:val="24"/>
        </w:rPr>
      </w:pPr>
      <w:r>
        <w:rPr>
          <w:rFonts w:hint="eastAsia" w:hAnsi="宋体" w:cs="宋体"/>
          <w:b/>
          <w:bCs/>
          <w:sz w:val="24"/>
          <w:em w:val="dot"/>
        </w:rPr>
        <w:t>注：(7-11)项供应商根据情况自行选择，不享受相关政策的供应商无需提供。</w:t>
      </w:r>
    </w:p>
    <w:p>
      <w:pPr>
        <w:pStyle w:val="14"/>
        <w:spacing w:line="360" w:lineRule="auto"/>
        <w:ind w:firstLine="480" w:firstLineChars="200"/>
        <w:rPr>
          <w:rFonts w:hAnsi="宋体" w:cs="宋体"/>
          <w:sz w:val="24"/>
          <w:szCs w:val="24"/>
        </w:rPr>
      </w:pPr>
      <w:r>
        <w:rPr>
          <w:rFonts w:hint="eastAsia" w:hAnsi="宋体" w:cs="宋体"/>
          <w:sz w:val="24"/>
          <w:szCs w:val="24"/>
        </w:rPr>
        <w:t>11.1.2技术部分</w:t>
      </w:r>
    </w:p>
    <w:p>
      <w:pPr>
        <w:pStyle w:val="14"/>
        <w:spacing w:line="360" w:lineRule="auto"/>
        <w:ind w:firstLine="480" w:firstLineChars="200"/>
        <w:rPr>
          <w:rFonts w:hAnsi="宋体" w:cs="宋体"/>
          <w:color w:val="FF0000"/>
          <w:sz w:val="24"/>
          <w:szCs w:val="24"/>
        </w:rPr>
      </w:pPr>
      <w:r>
        <w:rPr>
          <w:rFonts w:hint="eastAsia" w:hAnsi="宋体" w:cs="宋体"/>
          <w:sz w:val="24"/>
          <w:szCs w:val="24"/>
        </w:rPr>
        <w:t>(1)项目总体方案</w:t>
      </w:r>
    </w:p>
    <w:p>
      <w:pPr>
        <w:pStyle w:val="14"/>
        <w:spacing w:line="360" w:lineRule="auto"/>
        <w:ind w:firstLine="480" w:firstLineChars="200"/>
        <w:rPr>
          <w:rFonts w:hAnsi="宋体" w:cs="宋体"/>
          <w:sz w:val="24"/>
          <w:szCs w:val="24"/>
        </w:rPr>
      </w:pPr>
      <w:r>
        <w:rPr>
          <w:rFonts w:hint="eastAsia" w:hAnsi="宋体" w:cs="宋体"/>
          <w:sz w:val="24"/>
          <w:szCs w:val="24"/>
        </w:rPr>
        <w:t>(2)技术响应与偏离表</w:t>
      </w:r>
    </w:p>
    <w:p>
      <w:pPr>
        <w:pStyle w:val="14"/>
        <w:spacing w:line="360" w:lineRule="auto"/>
        <w:ind w:firstLine="480" w:firstLineChars="200"/>
        <w:rPr>
          <w:rFonts w:hAnsi="宋体" w:cs="宋体"/>
          <w:sz w:val="24"/>
          <w:szCs w:val="24"/>
        </w:rPr>
      </w:pPr>
      <w:r>
        <w:rPr>
          <w:rFonts w:hint="eastAsia" w:hAnsi="宋体" w:cs="宋体"/>
          <w:sz w:val="24"/>
          <w:szCs w:val="24"/>
        </w:rPr>
        <w:t>(3)售后服务承诺</w:t>
      </w:r>
    </w:p>
    <w:p>
      <w:pPr>
        <w:pStyle w:val="14"/>
        <w:spacing w:line="360" w:lineRule="auto"/>
        <w:ind w:firstLine="480" w:firstLineChars="200"/>
        <w:rPr>
          <w:rFonts w:hAnsi="宋体" w:cs="宋体"/>
          <w:sz w:val="24"/>
          <w:szCs w:val="24"/>
        </w:rPr>
      </w:pPr>
      <w:r>
        <w:rPr>
          <w:rFonts w:hint="eastAsia" w:hAnsi="宋体" w:cs="宋体"/>
          <w:sz w:val="24"/>
          <w:szCs w:val="24"/>
        </w:rPr>
        <w:t>(4)用于本项目人员简历表及项目组成人员</w:t>
      </w:r>
    </w:p>
    <w:p>
      <w:pPr>
        <w:tabs>
          <w:tab w:val="left" w:pos="540"/>
          <w:tab w:val="left" w:pos="8610"/>
        </w:tabs>
        <w:spacing w:line="340" w:lineRule="exact"/>
        <w:ind w:firstLine="480" w:firstLineChars="200"/>
        <w:rPr>
          <w:rFonts w:ascii="宋体" w:hAnsi="宋体" w:cs="宋体"/>
          <w:sz w:val="22"/>
        </w:rPr>
      </w:pPr>
      <w:r>
        <w:rPr>
          <w:rFonts w:hint="eastAsia" w:ascii="宋体" w:hAnsi="宋体" w:cs="宋体"/>
          <w:sz w:val="24"/>
          <w:szCs w:val="24"/>
        </w:rPr>
        <w:t>（5）其它资料</w:t>
      </w:r>
    </w:p>
    <w:p>
      <w:pPr>
        <w:pStyle w:val="14"/>
        <w:spacing w:line="360" w:lineRule="auto"/>
        <w:ind w:firstLine="480" w:firstLineChars="200"/>
        <w:rPr>
          <w:rFonts w:hAnsi="宋体" w:cs="宋体"/>
          <w:sz w:val="24"/>
          <w:szCs w:val="24"/>
        </w:rPr>
      </w:pPr>
      <w:r>
        <w:rPr>
          <w:rFonts w:hint="eastAsia" w:hAnsi="宋体" w:cs="宋体"/>
          <w:sz w:val="24"/>
          <w:szCs w:val="24"/>
        </w:rPr>
        <w:t>11.2在磋商过程中，供应商根据磋商小组书面形式要求提交的最后报价(或者重新提交的响应文件和最后报价)是响应文件的有效组成部分。</w:t>
      </w:r>
    </w:p>
    <w:p>
      <w:pPr>
        <w:pStyle w:val="14"/>
        <w:spacing w:line="360" w:lineRule="auto"/>
        <w:ind w:firstLine="480" w:firstLineChars="200"/>
        <w:rPr>
          <w:rFonts w:hAnsi="宋体" w:cs="宋体"/>
          <w:sz w:val="24"/>
          <w:szCs w:val="24"/>
        </w:rPr>
      </w:pPr>
      <w:r>
        <w:rPr>
          <w:rFonts w:hint="eastAsia" w:hAnsi="宋体" w:cs="宋体"/>
          <w:sz w:val="24"/>
          <w:szCs w:val="24"/>
        </w:rPr>
        <w:t>11.3磋商文件规定可能发生实质性变动的，供应商应当在《技术/商务响应与偏离表》中的对应内容处注明。</w:t>
      </w:r>
    </w:p>
    <w:p>
      <w:pPr>
        <w:pStyle w:val="14"/>
        <w:spacing w:line="360" w:lineRule="auto"/>
        <w:ind w:firstLine="480" w:firstLineChars="200"/>
        <w:rPr>
          <w:rFonts w:hAnsi="宋体" w:cs="宋体"/>
          <w:sz w:val="24"/>
          <w:szCs w:val="24"/>
        </w:rPr>
      </w:pPr>
      <w:r>
        <w:rPr>
          <w:rFonts w:hint="eastAsia" w:hAnsi="宋体" w:cs="宋体"/>
          <w:sz w:val="24"/>
          <w:szCs w:val="24"/>
        </w:rPr>
        <w:t>11.4供应商无论成交与否，其响应文件不予退还。</w:t>
      </w:r>
    </w:p>
    <w:p>
      <w:pPr>
        <w:pStyle w:val="14"/>
        <w:spacing w:line="360" w:lineRule="auto"/>
        <w:ind w:firstLine="480" w:firstLineChars="200"/>
        <w:rPr>
          <w:rFonts w:hAnsi="宋体" w:cs="宋体"/>
          <w:sz w:val="24"/>
          <w:szCs w:val="24"/>
        </w:rPr>
      </w:pPr>
      <w:r>
        <w:rPr>
          <w:rFonts w:hint="eastAsia" w:hAnsi="宋体" w:cs="宋体"/>
          <w:sz w:val="24"/>
          <w:szCs w:val="24"/>
        </w:rPr>
        <w:t>12.报价</w:t>
      </w:r>
    </w:p>
    <w:p>
      <w:pPr>
        <w:pStyle w:val="14"/>
        <w:spacing w:line="360" w:lineRule="auto"/>
        <w:ind w:firstLine="480" w:firstLineChars="200"/>
        <w:rPr>
          <w:rFonts w:hAnsi="宋体" w:cs="宋体"/>
          <w:sz w:val="24"/>
          <w:szCs w:val="24"/>
        </w:rPr>
      </w:pPr>
      <w:r>
        <w:rPr>
          <w:rFonts w:hint="eastAsia" w:hAnsi="宋体" w:cs="宋体"/>
          <w:sz w:val="24"/>
          <w:szCs w:val="24"/>
        </w:rPr>
        <w:t>12.1供应商应按磋商文件规定的服务要求、责任范围和合同条件，以人民币进行报价。</w:t>
      </w:r>
    </w:p>
    <w:p>
      <w:pPr>
        <w:pStyle w:val="14"/>
        <w:spacing w:line="360" w:lineRule="auto"/>
        <w:ind w:firstLine="480" w:firstLineChars="200"/>
        <w:rPr>
          <w:rFonts w:hAnsi="宋体" w:cs="宋体"/>
          <w:sz w:val="24"/>
          <w:szCs w:val="24"/>
        </w:rPr>
      </w:pPr>
      <w:r>
        <w:rPr>
          <w:rFonts w:hint="eastAsia" w:hAnsi="宋体" w:cs="宋体"/>
          <w:sz w:val="24"/>
          <w:szCs w:val="24"/>
        </w:rPr>
        <w:t>12.2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pStyle w:val="14"/>
        <w:spacing w:line="360" w:lineRule="auto"/>
        <w:ind w:firstLine="480" w:firstLineChars="200"/>
        <w:rPr>
          <w:rFonts w:hAnsi="宋体" w:cs="宋体"/>
          <w:sz w:val="24"/>
          <w:szCs w:val="24"/>
        </w:rPr>
      </w:pPr>
      <w:r>
        <w:rPr>
          <w:rFonts w:hint="eastAsia" w:hAnsi="宋体" w:cs="宋体"/>
          <w:sz w:val="24"/>
          <w:szCs w:val="24"/>
        </w:rPr>
        <w:t>12.3供应商的最终报价不得超过采购项目预算。本次采购项目的预算见磋商须知前附表。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13.磋商保证金</w:t>
      </w:r>
    </w:p>
    <w:p>
      <w:pPr>
        <w:pStyle w:val="14"/>
        <w:spacing w:line="360" w:lineRule="auto"/>
        <w:ind w:firstLine="480" w:firstLineChars="200"/>
        <w:rPr>
          <w:rFonts w:hAnsi="宋体" w:cs="宋体"/>
          <w:sz w:val="24"/>
          <w:szCs w:val="24"/>
        </w:rPr>
      </w:pPr>
      <w:r>
        <w:rPr>
          <w:rFonts w:hint="eastAsia" w:hAnsi="宋体" w:cs="宋体"/>
          <w:sz w:val="24"/>
          <w:szCs w:val="24"/>
        </w:rPr>
        <w:t>13.1本项目是否交纳磋商保证金要求见磋商须知前附表。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13.2磋商须知前附表规定交纳磋商保证金的，应以电汇、网银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14"/>
        <w:spacing w:line="360" w:lineRule="auto"/>
        <w:ind w:firstLine="480" w:firstLineChars="200"/>
        <w:rPr>
          <w:rFonts w:hAnsi="宋体" w:cs="宋体"/>
          <w:sz w:val="24"/>
          <w:szCs w:val="24"/>
        </w:rPr>
      </w:pPr>
      <w:r>
        <w:rPr>
          <w:rFonts w:hint="eastAsia" w:hAnsi="宋体" w:cs="宋体"/>
          <w:sz w:val="24"/>
          <w:szCs w:val="24"/>
        </w:rPr>
        <w:t>13.3未成交供应商的保证金，在成交通知书发出后5个工作日内退还；成交供应商的保证金，在采购合同签订后5个工作日内退还，但因供应商自身原因导致无法及时退还的除外。</w:t>
      </w:r>
    </w:p>
    <w:p>
      <w:pPr>
        <w:pStyle w:val="14"/>
        <w:spacing w:line="360" w:lineRule="auto"/>
        <w:ind w:firstLine="480" w:firstLineChars="200"/>
        <w:rPr>
          <w:rFonts w:hAnsi="宋体" w:cs="宋体"/>
          <w:sz w:val="24"/>
          <w:szCs w:val="24"/>
        </w:rPr>
      </w:pPr>
      <w:r>
        <w:rPr>
          <w:rFonts w:hint="eastAsia" w:hAnsi="宋体" w:cs="宋体"/>
          <w:sz w:val="24"/>
          <w:szCs w:val="24"/>
        </w:rPr>
        <w:t>13.4有下列情形之一的，保证金不予退还：</w:t>
      </w:r>
    </w:p>
    <w:p>
      <w:pPr>
        <w:pStyle w:val="14"/>
        <w:spacing w:line="360" w:lineRule="auto"/>
        <w:ind w:firstLine="480" w:firstLineChars="200"/>
        <w:rPr>
          <w:rFonts w:hAnsi="宋体" w:cs="宋体"/>
          <w:sz w:val="24"/>
          <w:szCs w:val="24"/>
        </w:rPr>
      </w:pPr>
      <w:r>
        <w:rPr>
          <w:rFonts w:hint="eastAsia" w:hAnsi="宋体" w:cs="宋体"/>
          <w:sz w:val="24"/>
          <w:szCs w:val="24"/>
        </w:rPr>
        <w:t>(1)供应商在磋商须知前附表规定的提交首次响应文件截止时间后撤回响应文件的；</w:t>
      </w:r>
    </w:p>
    <w:p>
      <w:pPr>
        <w:pStyle w:val="14"/>
        <w:spacing w:line="360" w:lineRule="auto"/>
        <w:ind w:firstLine="480" w:firstLineChars="200"/>
        <w:rPr>
          <w:rFonts w:hAnsi="宋体" w:cs="宋体"/>
          <w:sz w:val="24"/>
          <w:szCs w:val="24"/>
        </w:rPr>
      </w:pPr>
      <w:r>
        <w:rPr>
          <w:rFonts w:hint="eastAsia" w:hAnsi="宋体" w:cs="宋体"/>
          <w:sz w:val="24"/>
          <w:szCs w:val="24"/>
        </w:rPr>
        <w:t>(2)供应商在响应文件中提供虚假材料的；</w:t>
      </w:r>
    </w:p>
    <w:p>
      <w:pPr>
        <w:pStyle w:val="14"/>
        <w:spacing w:line="360" w:lineRule="auto"/>
        <w:ind w:firstLine="480" w:firstLineChars="200"/>
        <w:rPr>
          <w:rFonts w:hAnsi="宋体" w:cs="宋体"/>
          <w:sz w:val="24"/>
          <w:szCs w:val="24"/>
        </w:rPr>
      </w:pPr>
      <w:r>
        <w:rPr>
          <w:rFonts w:hint="eastAsia" w:hAnsi="宋体" w:cs="宋体"/>
          <w:sz w:val="24"/>
          <w:szCs w:val="24"/>
        </w:rPr>
        <w:t>(3)除因不可抗力或磋商文件认可的情形以外，成交供应商不与采购人签订合同的；</w:t>
      </w:r>
    </w:p>
    <w:p>
      <w:pPr>
        <w:pStyle w:val="14"/>
        <w:spacing w:line="360" w:lineRule="auto"/>
        <w:ind w:firstLine="480" w:firstLineChars="200"/>
        <w:rPr>
          <w:rFonts w:hAnsi="宋体" w:cs="宋体"/>
          <w:sz w:val="24"/>
          <w:szCs w:val="24"/>
        </w:rPr>
      </w:pPr>
      <w:r>
        <w:rPr>
          <w:rFonts w:hint="eastAsia" w:hAnsi="宋体" w:cs="宋体"/>
          <w:sz w:val="24"/>
          <w:szCs w:val="24"/>
        </w:rPr>
        <w:t>(4)供应商与采购人、其他供应商或者采购代理机构恶意串通的；</w:t>
      </w:r>
    </w:p>
    <w:p>
      <w:pPr>
        <w:pStyle w:val="14"/>
        <w:spacing w:line="360" w:lineRule="auto"/>
        <w:ind w:firstLine="480" w:firstLineChars="200"/>
        <w:rPr>
          <w:rFonts w:hAnsi="宋体" w:cs="宋体"/>
          <w:sz w:val="24"/>
          <w:szCs w:val="24"/>
        </w:rPr>
      </w:pPr>
      <w:r>
        <w:rPr>
          <w:rFonts w:hint="eastAsia" w:hAnsi="宋体" w:cs="宋体"/>
          <w:sz w:val="24"/>
          <w:szCs w:val="24"/>
        </w:rPr>
        <w:t>(5)磋商文件规定的其他情形。</w:t>
      </w:r>
    </w:p>
    <w:p>
      <w:pPr>
        <w:pStyle w:val="14"/>
        <w:spacing w:line="360" w:lineRule="auto"/>
        <w:ind w:firstLine="480" w:firstLineChars="200"/>
        <w:rPr>
          <w:rFonts w:hAnsi="宋体" w:cs="宋体"/>
          <w:sz w:val="24"/>
          <w:szCs w:val="24"/>
        </w:rPr>
      </w:pPr>
      <w:r>
        <w:rPr>
          <w:rFonts w:hint="eastAsia" w:hAnsi="宋体" w:cs="宋体"/>
          <w:sz w:val="24"/>
          <w:szCs w:val="24"/>
        </w:rPr>
        <w:t>14.磋商响应有效期</w:t>
      </w:r>
    </w:p>
    <w:p>
      <w:pPr>
        <w:pStyle w:val="14"/>
        <w:spacing w:line="360" w:lineRule="auto"/>
        <w:ind w:firstLine="480" w:firstLineChars="200"/>
        <w:rPr>
          <w:rFonts w:hAnsi="宋体" w:cs="宋体"/>
          <w:sz w:val="24"/>
          <w:szCs w:val="24"/>
        </w:rPr>
      </w:pPr>
      <w:r>
        <w:rPr>
          <w:rFonts w:hint="eastAsia" w:hAnsi="宋体" w:cs="宋体"/>
          <w:sz w:val="24"/>
          <w:szCs w:val="24"/>
        </w:rPr>
        <w:t>14.1磋商响应有效期见磋商须知前附表，在此期间响应文件对供应商具有法律约束力。响应文件有效期从磋商须知前附表规定的提交首次响应文件截止时间之日起计算。磋商响应有效期不足的将被视为无效响应。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14"/>
        <w:spacing w:line="360" w:lineRule="auto"/>
        <w:ind w:firstLine="480" w:firstLineChars="200"/>
        <w:rPr>
          <w:rFonts w:hAnsi="宋体" w:cs="宋体"/>
          <w:sz w:val="24"/>
          <w:szCs w:val="24"/>
        </w:rPr>
      </w:pPr>
      <w:r>
        <w:rPr>
          <w:rFonts w:hint="eastAsia" w:hAnsi="宋体" w:cs="宋体"/>
          <w:sz w:val="24"/>
          <w:szCs w:val="24"/>
        </w:rPr>
        <w:t>15.响应文件的签署及规定</w:t>
      </w:r>
    </w:p>
    <w:p>
      <w:pPr>
        <w:pStyle w:val="14"/>
        <w:spacing w:line="360" w:lineRule="auto"/>
        <w:ind w:firstLine="480" w:firstLineChars="200"/>
        <w:rPr>
          <w:rFonts w:hAnsi="宋体" w:cs="宋体"/>
          <w:sz w:val="24"/>
          <w:szCs w:val="24"/>
        </w:rPr>
      </w:pPr>
      <w:r>
        <w:rPr>
          <w:rFonts w:hint="eastAsia" w:hAnsi="宋体" w:cs="宋体"/>
          <w:sz w:val="24"/>
          <w:szCs w:val="24"/>
        </w:rPr>
        <w:t>15.1供应商应根据磋商须知前附表规定提交响应文件。纸质文件的正本和副本应装订成册。正本和副本的封面上应标记“正本”或“副本”的字样，当正本和副本有差异时，以正本为准。</w:t>
      </w:r>
    </w:p>
    <w:p>
      <w:pPr>
        <w:pStyle w:val="14"/>
        <w:spacing w:line="360" w:lineRule="auto"/>
        <w:ind w:firstLine="480" w:firstLineChars="200"/>
        <w:rPr>
          <w:rFonts w:hAnsi="宋体" w:cs="宋体"/>
          <w:sz w:val="24"/>
          <w:szCs w:val="24"/>
        </w:rPr>
      </w:pPr>
      <w:r>
        <w:rPr>
          <w:rFonts w:hint="eastAsia" w:hAnsi="宋体" w:cs="宋体"/>
          <w:sz w:val="24"/>
          <w:szCs w:val="24"/>
        </w:rPr>
        <w:t>15.2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4"/>
        <w:spacing w:line="360" w:lineRule="auto"/>
        <w:ind w:firstLine="480" w:firstLineChars="200"/>
        <w:rPr>
          <w:rFonts w:hAnsi="宋体" w:cs="宋体"/>
          <w:sz w:val="24"/>
          <w:szCs w:val="24"/>
        </w:rPr>
      </w:pPr>
      <w:r>
        <w:rPr>
          <w:rFonts w:hint="eastAsia" w:hAnsi="宋体" w:cs="宋体"/>
          <w:sz w:val="24"/>
          <w:szCs w:val="24"/>
        </w:rPr>
        <w:t>15.3在磋商过程中，供应商按磋商文件规定和磋商小组要求重新提交的响应文件和最后报价，应打印或用不褪色墨水书写，并由法定代表人或其授权代表签字，加盖单位公章。否则，将导致响应文件无效。</w:t>
      </w:r>
    </w:p>
    <w:p>
      <w:pPr>
        <w:pStyle w:val="14"/>
        <w:spacing w:line="360" w:lineRule="auto"/>
        <w:ind w:firstLine="480" w:firstLineChars="200"/>
        <w:rPr>
          <w:rFonts w:hAnsi="宋体" w:cs="宋体"/>
          <w:sz w:val="24"/>
          <w:szCs w:val="24"/>
        </w:rPr>
      </w:pPr>
      <w:r>
        <w:rPr>
          <w:rFonts w:hint="eastAsia" w:hAnsi="宋体" w:cs="宋体"/>
          <w:sz w:val="24"/>
          <w:szCs w:val="24"/>
        </w:rPr>
        <w:t>16.响应文件的密封和标记</w:t>
      </w:r>
    </w:p>
    <w:p>
      <w:pPr>
        <w:pStyle w:val="14"/>
        <w:spacing w:line="360" w:lineRule="auto"/>
        <w:ind w:firstLine="480" w:firstLineChars="200"/>
        <w:rPr>
          <w:rFonts w:hAnsi="宋体" w:cs="宋体"/>
          <w:sz w:val="24"/>
          <w:szCs w:val="24"/>
        </w:rPr>
      </w:pPr>
      <w:r>
        <w:rPr>
          <w:rFonts w:hint="eastAsia" w:hAnsi="宋体" w:cs="宋体"/>
          <w:sz w:val="24"/>
          <w:szCs w:val="24"/>
        </w:rPr>
        <w:t>16.1响应文件正本</w:t>
      </w:r>
      <w:r>
        <w:rPr>
          <w:rFonts w:hint="eastAsia" w:hAnsi="宋体" w:cs="宋体"/>
          <w:sz w:val="24"/>
          <w:szCs w:val="24"/>
          <w:u w:val="single"/>
        </w:rPr>
        <w:t xml:space="preserve"> 1 </w:t>
      </w:r>
      <w:r>
        <w:rPr>
          <w:rFonts w:hint="eastAsia" w:hAnsi="宋体" w:cs="宋体"/>
          <w:sz w:val="24"/>
          <w:szCs w:val="24"/>
        </w:rPr>
        <w:t>份，（单独密封），并标明“正本”字样。副本</w:t>
      </w:r>
      <w:r>
        <w:rPr>
          <w:rFonts w:hint="eastAsia" w:hAnsi="宋体" w:cs="宋体"/>
          <w:sz w:val="24"/>
          <w:szCs w:val="24"/>
          <w:u w:val="single"/>
        </w:rPr>
        <w:t xml:space="preserve"> 2 </w:t>
      </w:r>
      <w:r>
        <w:rPr>
          <w:rFonts w:hint="eastAsia" w:hAnsi="宋体" w:cs="宋体"/>
          <w:sz w:val="24"/>
          <w:szCs w:val="24"/>
        </w:rPr>
        <w:t>份，（所有副本密封在一起），并标明 “副本”字样，电子文件U盘</w:t>
      </w:r>
      <w:r>
        <w:rPr>
          <w:rFonts w:hint="eastAsia" w:hAnsi="宋体" w:cs="宋体"/>
          <w:sz w:val="24"/>
          <w:szCs w:val="24"/>
          <w:u w:val="single"/>
        </w:rPr>
        <w:t xml:space="preserve"> 1 </w:t>
      </w:r>
      <w:r>
        <w:rPr>
          <w:rFonts w:hint="eastAsia" w:hAnsi="宋体" w:cs="宋体"/>
          <w:sz w:val="24"/>
          <w:szCs w:val="24"/>
        </w:rPr>
        <w:t>份，（单独密封），加贴封条，并在封套的封口处加盖供应商单位公章或由法定代表人或其授权代表签字。</w:t>
      </w:r>
    </w:p>
    <w:p>
      <w:pPr>
        <w:pStyle w:val="14"/>
        <w:spacing w:line="360" w:lineRule="auto"/>
        <w:ind w:firstLine="480" w:firstLineChars="200"/>
        <w:rPr>
          <w:rFonts w:hAnsi="宋体" w:cs="宋体"/>
          <w:sz w:val="24"/>
          <w:szCs w:val="24"/>
        </w:rPr>
      </w:pPr>
      <w:r>
        <w:rPr>
          <w:rFonts w:hint="eastAsia" w:hAnsi="宋体" w:cs="宋体"/>
          <w:sz w:val="24"/>
          <w:szCs w:val="24"/>
        </w:rPr>
        <w:t>16.2响应文件封套或外包装上应写明的内容见磋商须知前附表。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16.3响应文件如果未按上述规定密封和标记，采购人或采购代理机构应当拒绝接收。</w:t>
      </w:r>
    </w:p>
    <w:p>
      <w:pPr>
        <w:pStyle w:val="14"/>
        <w:spacing w:line="360" w:lineRule="auto"/>
        <w:ind w:firstLine="480" w:firstLineChars="200"/>
        <w:rPr>
          <w:rFonts w:hAnsi="宋体" w:cs="宋体"/>
          <w:sz w:val="24"/>
          <w:szCs w:val="24"/>
        </w:rPr>
      </w:pPr>
      <w:r>
        <w:rPr>
          <w:rFonts w:hint="eastAsia" w:hAnsi="宋体" w:cs="宋体"/>
          <w:sz w:val="24"/>
          <w:szCs w:val="24"/>
        </w:rPr>
        <w:t>17.响应文件的递交</w:t>
      </w:r>
    </w:p>
    <w:p>
      <w:pPr>
        <w:pStyle w:val="14"/>
        <w:spacing w:line="360" w:lineRule="auto"/>
        <w:ind w:firstLine="480" w:firstLineChars="200"/>
        <w:rPr>
          <w:rFonts w:hAnsi="宋体" w:cs="宋体"/>
          <w:sz w:val="24"/>
          <w:szCs w:val="24"/>
        </w:rPr>
      </w:pPr>
      <w:r>
        <w:rPr>
          <w:rFonts w:hint="eastAsia" w:hAnsi="宋体" w:cs="宋体"/>
          <w:sz w:val="24"/>
          <w:szCs w:val="24"/>
        </w:rPr>
        <w:t>17.1响应文件应在磋商须知前附表规定的提交时间和指定地点提交。</w:t>
      </w:r>
    </w:p>
    <w:p>
      <w:pPr>
        <w:pStyle w:val="14"/>
        <w:spacing w:line="360" w:lineRule="auto"/>
        <w:ind w:firstLine="480" w:firstLineChars="200"/>
        <w:rPr>
          <w:rFonts w:hAnsi="宋体" w:cs="宋体"/>
          <w:sz w:val="24"/>
          <w:szCs w:val="24"/>
        </w:rPr>
      </w:pPr>
      <w:r>
        <w:rPr>
          <w:rFonts w:hint="eastAsia" w:hAnsi="宋体" w:cs="宋体"/>
          <w:sz w:val="24"/>
          <w:szCs w:val="24"/>
        </w:rPr>
        <w:t>17.2在截止时间后送达的响应文件为无效文件，采购人、采购代理机构或磋商小组应当拒收。</w:t>
      </w:r>
    </w:p>
    <w:p>
      <w:pPr>
        <w:pStyle w:val="14"/>
        <w:spacing w:line="360" w:lineRule="auto"/>
        <w:ind w:firstLine="480" w:firstLineChars="200"/>
        <w:rPr>
          <w:rFonts w:hAnsi="宋体" w:cs="宋体"/>
          <w:sz w:val="24"/>
          <w:szCs w:val="24"/>
        </w:rPr>
      </w:pPr>
      <w:r>
        <w:rPr>
          <w:rFonts w:hint="eastAsia" w:hAnsi="宋体" w:cs="宋体"/>
          <w:sz w:val="24"/>
          <w:szCs w:val="24"/>
        </w:rPr>
        <w:t>18.响应文件的补充、修改或者撤回</w:t>
      </w:r>
    </w:p>
    <w:p>
      <w:pPr>
        <w:pStyle w:val="14"/>
        <w:spacing w:line="360" w:lineRule="auto"/>
        <w:ind w:firstLine="480" w:firstLineChars="200"/>
        <w:rPr>
          <w:rFonts w:hAnsi="宋体" w:cs="宋体"/>
          <w:sz w:val="24"/>
          <w:szCs w:val="24"/>
        </w:rPr>
      </w:pPr>
      <w:r>
        <w:rPr>
          <w:rFonts w:hint="eastAsia" w:hAnsi="宋体" w:cs="宋体"/>
          <w:sz w:val="24"/>
          <w:szCs w:val="24"/>
        </w:rPr>
        <w:t>18.1供应商在磋商须知前附表规定的提交首次响应文件截止时间前，可以对所提交的首次响应文件进行补充、修改或者撤回，并书面通知采购人或采购代理机构。该通知应有供应商法定代表人或其授权代表签字。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14"/>
        <w:spacing w:line="360" w:lineRule="auto"/>
        <w:ind w:firstLine="480" w:firstLineChars="200"/>
        <w:rPr>
          <w:rFonts w:hAnsi="宋体" w:cs="宋体"/>
          <w:sz w:val="24"/>
          <w:szCs w:val="24"/>
        </w:rPr>
      </w:pPr>
      <w:r>
        <w:rPr>
          <w:rFonts w:hint="eastAsia" w:hAnsi="宋体" w:cs="宋体"/>
          <w:sz w:val="24"/>
          <w:szCs w:val="24"/>
        </w:rPr>
        <w:t>18.2补充、修改的内容与响应文件不一致时，以补充、修改的内容为准。</w:t>
      </w:r>
    </w:p>
    <w:p>
      <w:pPr>
        <w:pStyle w:val="14"/>
        <w:spacing w:line="360" w:lineRule="auto"/>
        <w:ind w:firstLine="480" w:firstLineChars="200"/>
        <w:rPr>
          <w:rFonts w:hAnsi="宋体" w:cs="宋体"/>
          <w:sz w:val="24"/>
          <w:szCs w:val="24"/>
        </w:rPr>
      </w:pPr>
      <w:r>
        <w:rPr>
          <w:rFonts w:hint="eastAsia" w:hAnsi="宋体" w:cs="宋体"/>
          <w:sz w:val="24"/>
          <w:szCs w:val="24"/>
        </w:rPr>
        <w:t>四、磋商与评审</w:t>
      </w:r>
    </w:p>
    <w:p>
      <w:pPr>
        <w:pStyle w:val="14"/>
        <w:spacing w:line="360" w:lineRule="auto"/>
        <w:ind w:firstLine="480" w:firstLineChars="200"/>
        <w:rPr>
          <w:rFonts w:hAnsi="宋体" w:cs="宋体"/>
          <w:sz w:val="24"/>
          <w:szCs w:val="24"/>
        </w:rPr>
      </w:pPr>
      <w:r>
        <w:rPr>
          <w:rFonts w:hint="eastAsia" w:hAnsi="宋体" w:cs="宋体"/>
          <w:sz w:val="24"/>
          <w:szCs w:val="24"/>
        </w:rPr>
        <w:t>19.磋商小组</w:t>
      </w:r>
    </w:p>
    <w:p>
      <w:pPr>
        <w:pStyle w:val="14"/>
        <w:spacing w:line="360" w:lineRule="auto"/>
        <w:ind w:firstLine="480" w:firstLineChars="200"/>
        <w:rPr>
          <w:rFonts w:hAnsi="宋体" w:cs="宋体"/>
          <w:sz w:val="24"/>
          <w:szCs w:val="24"/>
        </w:rPr>
      </w:pPr>
      <w:r>
        <w:rPr>
          <w:rFonts w:hint="eastAsia" w:hAnsi="宋体" w:cs="宋体"/>
          <w:sz w:val="24"/>
          <w:szCs w:val="24"/>
        </w:rPr>
        <w:t>19.1磋商与评审由依法组建的磋商小组负责，磋商小组由采购人代表和评审专家组成。</w:t>
      </w:r>
    </w:p>
    <w:p>
      <w:pPr>
        <w:pStyle w:val="14"/>
        <w:spacing w:line="360" w:lineRule="auto"/>
        <w:ind w:firstLine="480" w:firstLineChars="200"/>
        <w:rPr>
          <w:rFonts w:hAnsi="宋体" w:cs="宋体"/>
          <w:sz w:val="24"/>
          <w:szCs w:val="24"/>
        </w:rPr>
      </w:pPr>
      <w:r>
        <w:rPr>
          <w:rFonts w:hint="eastAsia" w:hAnsi="宋体" w:cs="宋体"/>
          <w:sz w:val="24"/>
          <w:szCs w:val="24"/>
        </w:rPr>
        <w:t>20.初步审查</w:t>
      </w:r>
    </w:p>
    <w:p>
      <w:pPr>
        <w:pStyle w:val="14"/>
        <w:spacing w:line="360" w:lineRule="auto"/>
        <w:ind w:firstLine="480" w:firstLineChars="200"/>
        <w:rPr>
          <w:rFonts w:hAnsi="宋体" w:cs="宋体"/>
          <w:sz w:val="24"/>
          <w:szCs w:val="24"/>
        </w:rPr>
      </w:pPr>
      <w:r>
        <w:rPr>
          <w:rFonts w:hint="eastAsia" w:hAnsi="宋体" w:cs="宋体"/>
          <w:sz w:val="24"/>
          <w:szCs w:val="24"/>
        </w:rPr>
        <w:t>20.1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4"/>
        <w:spacing w:line="360" w:lineRule="auto"/>
        <w:ind w:firstLine="480" w:firstLineChars="200"/>
        <w:rPr>
          <w:rFonts w:hAnsi="宋体" w:cs="宋体"/>
          <w:sz w:val="24"/>
          <w:szCs w:val="24"/>
        </w:rPr>
      </w:pPr>
      <w:r>
        <w:rPr>
          <w:rFonts w:hint="eastAsia" w:hAnsi="宋体" w:cs="宋体"/>
          <w:sz w:val="24"/>
          <w:szCs w:val="24"/>
        </w:rPr>
        <w:t>（1）未按照磋商文件规定要求密封、签署、盖章的；</w:t>
      </w:r>
    </w:p>
    <w:p>
      <w:pPr>
        <w:pStyle w:val="14"/>
        <w:spacing w:line="360" w:lineRule="auto"/>
        <w:ind w:firstLine="480" w:firstLineChars="200"/>
        <w:rPr>
          <w:rFonts w:hAnsi="宋体" w:cs="宋体"/>
          <w:sz w:val="24"/>
          <w:szCs w:val="24"/>
        </w:rPr>
      </w:pPr>
      <w:r>
        <w:rPr>
          <w:rFonts w:hint="eastAsia" w:hAnsi="宋体" w:cs="宋体"/>
          <w:sz w:val="24"/>
          <w:szCs w:val="24"/>
        </w:rPr>
        <w:t>（2）法定代表人身份证明书必须按磋商文件规定格式完整提供，并要盖供应商章。</w:t>
      </w:r>
    </w:p>
    <w:p>
      <w:pPr>
        <w:pStyle w:val="14"/>
        <w:spacing w:line="360" w:lineRule="auto"/>
        <w:ind w:firstLine="480" w:firstLineChars="200"/>
        <w:rPr>
          <w:rFonts w:hAnsi="宋体" w:cs="宋体"/>
          <w:sz w:val="24"/>
          <w:szCs w:val="24"/>
        </w:rPr>
      </w:pPr>
      <w:r>
        <w:rPr>
          <w:rFonts w:hint="eastAsia" w:hAnsi="宋体" w:cs="宋体"/>
          <w:sz w:val="24"/>
          <w:szCs w:val="24"/>
        </w:rPr>
        <w:t>（3）法定代表人授权委托书必须按磋商文件规定格式完整提供，并要盖供应商章、法定代表人签字或盖章。</w:t>
      </w:r>
    </w:p>
    <w:p>
      <w:pPr>
        <w:pStyle w:val="14"/>
        <w:spacing w:line="360" w:lineRule="auto"/>
        <w:ind w:firstLine="480" w:firstLineChars="200"/>
        <w:rPr>
          <w:rFonts w:hAnsi="宋体" w:cs="宋体"/>
          <w:sz w:val="24"/>
          <w:szCs w:val="24"/>
        </w:rPr>
      </w:pPr>
      <w:r>
        <w:rPr>
          <w:rFonts w:hint="eastAsia" w:hAnsi="宋体" w:cs="宋体"/>
          <w:sz w:val="24"/>
          <w:szCs w:val="24"/>
        </w:rPr>
        <w:t>（4）磋商响应有效期不足的；</w:t>
      </w:r>
    </w:p>
    <w:p>
      <w:pPr>
        <w:pStyle w:val="14"/>
        <w:spacing w:line="360" w:lineRule="auto"/>
        <w:ind w:firstLine="480" w:firstLineChars="200"/>
        <w:rPr>
          <w:rFonts w:hAnsi="宋体" w:cs="宋体"/>
          <w:sz w:val="24"/>
          <w:szCs w:val="24"/>
        </w:rPr>
      </w:pPr>
      <w:r>
        <w:rPr>
          <w:rFonts w:hint="eastAsia" w:hAnsi="宋体" w:cs="宋体"/>
          <w:sz w:val="24"/>
          <w:szCs w:val="24"/>
        </w:rPr>
        <w:t>（5）服务要求不满足磋商文件要求的；</w:t>
      </w:r>
    </w:p>
    <w:p>
      <w:pPr>
        <w:pStyle w:val="14"/>
        <w:spacing w:line="360" w:lineRule="auto"/>
        <w:ind w:firstLine="480" w:firstLineChars="200"/>
        <w:rPr>
          <w:rFonts w:hAnsi="宋体" w:cs="宋体"/>
          <w:sz w:val="24"/>
          <w:szCs w:val="24"/>
        </w:rPr>
      </w:pPr>
      <w:r>
        <w:rPr>
          <w:rFonts w:hint="eastAsia" w:hAnsi="宋体" w:cs="宋体"/>
          <w:sz w:val="24"/>
          <w:szCs w:val="24"/>
        </w:rPr>
        <w:t>（6）服务期限不满足磋商文件规定的；</w:t>
      </w:r>
    </w:p>
    <w:p>
      <w:pPr>
        <w:pStyle w:val="14"/>
        <w:spacing w:line="360" w:lineRule="auto"/>
        <w:ind w:firstLine="480" w:firstLineChars="200"/>
        <w:rPr>
          <w:rFonts w:hAnsi="宋体" w:cs="宋体"/>
          <w:sz w:val="24"/>
          <w:szCs w:val="24"/>
        </w:rPr>
      </w:pPr>
      <w:r>
        <w:rPr>
          <w:rFonts w:hint="eastAsia" w:hAnsi="宋体" w:cs="宋体"/>
          <w:sz w:val="24"/>
          <w:szCs w:val="24"/>
        </w:rPr>
        <w:t>（7）报价超过磋商文件中规定的预算金额或者最高限价的；</w:t>
      </w:r>
    </w:p>
    <w:p>
      <w:pPr>
        <w:pStyle w:val="14"/>
        <w:spacing w:line="360" w:lineRule="auto"/>
        <w:ind w:firstLine="480" w:firstLineChars="200"/>
        <w:rPr>
          <w:rFonts w:hAnsi="宋体" w:cs="宋体"/>
          <w:sz w:val="24"/>
          <w:szCs w:val="24"/>
        </w:rPr>
      </w:pPr>
      <w:r>
        <w:rPr>
          <w:rFonts w:hint="eastAsia" w:hAnsi="宋体" w:cs="宋体"/>
          <w:sz w:val="24"/>
          <w:szCs w:val="24"/>
        </w:rPr>
        <w:t>（8）响应文件右上角必须注明“正本”或“副本”字样，份数是否符合谈判文件规定的正、副本份数要求。</w:t>
      </w:r>
    </w:p>
    <w:p>
      <w:pPr>
        <w:pStyle w:val="14"/>
        <w:spacing w:line="360" w:lineRule="auto"/>
        <w:ind w:firstLine="480" w:firstLineChars="200"/>
        <w:rPr>
          <w:rFonts w:hAnsi="宋体" w:cs="宋体"/>
          <w:sz w:val="24"/>
          <w:szCs w:val="24"/>
        </w:rPr>
      </w:pPr>
      <w:r>
        <w:rPr>
          <w:rFonts w:hint="eastAsia" w:hAnsi="宋体" w:cs="宋体"/>
          <w:sz w:val="24"/>
          <w:szCs w:val="24"/>
        </w:rPr>
        <w:t>（9）是否存在采购人不能接受的条件</w:t>
      </w:r>
    </w:p>
    <w:p>
      <w:pPr>
        <w:pStyle w:val="14"/>
        <w:spacing w:line="360" w:lineRule="auto"/>
        <w:ind w:firstLine="480" w:firstLineChars="200"/>
        <w:rPr>
          <w:rFonts w:hAnsi="宋体" w:cs="宋体"/>
          <w:sz w:val="24"/>
          <w:szCs w:val="24"/>
        </w:rPr>
      </w:pPr>
      <w:r>
        <w:rPr>
          <w:rFonts w:hint="eastAsia" w:hAnsi="宋体" w:cs="宋体"/>
          <w:sz w:val="24"/>
          <w:szCs w:val="24"/>
        </w:rPr>
        <w:t>（10）响应文件不满足与谈判文件要求的实质性条款、条件和规格的。响应文件是否实质性响应谈判文件，由谈判小组依据谈判文件规定、响应文件和谈判情况认定；</w:t>
      </w:r>
    </w:p>
    <w:p>
      <w:pPr>
        <w:pStyle w:val="14"/>
        <w:spacing w:line="360" w:lineRule="auto"/>
        <w:ind w:firstLine="480" w:firstLineChars="200"/>
        <w:rPr>
          <w:rFonts w:hAnsi="宋体" w:cs="宋体"/>
          <w:sz w:val="24"/>
          <w:szCs w:val="24"/>
        </w:rPr>
      </w:pPr>
      <w:r>
        <w:rPr>
          <w:rFonts w:hint="eastAsia" w:hAnsi="宋体" w:cs="宋体"/>
          <w:sz w:val="24"/>
          <w:szCs w:val="24"/>
        </w:rPr>
        <w:t>（11）其他不符合法律、规章、规范性文件和谈判文件规定的。</w:t>
      </w:r>
    </w:p>
    <w:p>
      <w:pPr>
        <w:pStyle w:val="14"/>
        <w:spacing w:line="360" w:lineRule="auto"/>
        <w:ind w:firstLine="480" w:firstLineChars="200"/>
        <w:rPr>
          <w:rFonts w:hAnsi="宋体" w:cs="宋体"/>
          <w:sz w:val="24"/>
          <w:szCs w:val="24"/>
        </w:rPr>
      </w:pPr>
      <w:r>
        <w:rPr>
          <w:rFonts w:hint="eastAsia" w:hAnsi="宋体" w:cs="宋体"/>
          <w:sz w:val="24"/>
          <w:szCs w:val="24"/>
        </w:rPr>
        <w:t>21.澄清</w:t>
      </w:r>
    </w:p>
    <w:p>
      <w:pPr>
        <w:pStyle w:val="14"/>
        <w:spacing w:line="360" w:lineRule="auto"/>
        <w:ind w:firstLine="480" w:firstLineChars="200"/>
        <w:rPr>
          <w:rFonts w:hAnsi="宋体" w:cs="宋体"/>
          <w:sz w:val="24"/>
          <w:szCs w:val="24"/>
        </w:rPr>
      </w:pPr>
      <w:r>
        <w:rPr>
          <w:rFonts w:hint="eastAsia" w:hAnsi="宋体" w:cs="宋体"/>
          <w:sz w:val="24"/>
          <w:szCs w:val="24"/>
        </w:rPr>
        <w:t>21.1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14"/>
        <w:spacing w:line="360" w:lineRule="auto"/>
        <w:ind w:firstLine="480" w:firstLineChars="200"/>
        <w:rPr>
          <w:rFonts w:hAnsi="宋体" w:cs="宋体"/>
          <w:sz w:val="24"/>
          <w:szCs w:val="24"/>
        </w:rPr>
      </w:pPr>
      <w:r>
        <w:rPr>
          <w:rFonts w:hint="eastAsia" w:hAnsi="宋体" w:cs="宋体"/>
          <w:sz w:val="24"/>
          <w:szCs w:val="24"/>
        </w:rPr>
        <w:t>22.磋商</w:t>
      </w:r>
    </w:p>
    <w:p>
      <w:pPr>
        <w:pStyle w:val="14"/>
        <w:spacing w:line="360" w:lineRule="auto"/>
        <w:ind w:firstLine="480" w:firstLineChars="200"/>
        <w:rPr>
          <w:rFonts w:hAnsi="宋体" w:cs="宋体"/>
          <w:sz w:val="24"/>
          <w:szCs w:val="24"/>
        </w:rPr>
      </w:pPr>
      <w:r>
        <w:rPr>
          <w:rFonts w:hint="eastAsia" w:hAnsi="宋体" w:cs="宋体"/>
          <w:sz w:val="24"/>
          <w:szCs w:val="24"/>
        </w:rPr>
        <w:t>22.1初审结束后，磋商小组所有成员集中与单一供应商分别进行磋商，并给予所有参加磋商的供应商平等的磋商机会。供应商应派其法定代表人或授权代表参加磋商。</w:t>
      </w:r>
    </w:p>
    <w:p>
      <w:pPr>
        <w:pStyle w:val="14"/>
        <w:spacing w:line="360" w:lineRule="auto"/>
        <w:ind w:firstLine="480" w:firstLineChars="200"/>
        <w:rPr>
          <w:rFonts w:hAnsi="宋体" w:cs="宋体"/>
          <w:sz w:val="24"/>
          <w:szCs w:val="24"/>
        </w:rPr>
      </w:pPr>
      <w:r>
        <w:rPr>
          <w:rFonts w:hint="eastAsia" w:hAnsi="宋体" w:cs="宋体"/>
          <w:sz w:val="24"/>
          <w:szCs w:val="24"/>
        </w:rPr>
        <w:t>22.2在磋商过程中，磋商小组可以根据磋商文件和磋商情况实质性变动采购需求中的技术、服务要求以及合同草案条款，但不得变动磋商文件中的其他内容。实质性变动的内容，须经采购人代表确认。</w:t>
      </w:r>
    </w:p>
    <w:p>
      <w:pPr>
        <w:pStyle w:val="14"/>
        <w:spacing w:line="360" w:lineRule="auto"/>
        <w:ind w:firstLine="480" w:firstLineChars="200"/>
        <w:rPr>
          <w:rFonts w:hAnsi="宋体" w:cs="宋体"/>
          <w:sz w:val="24"/>
          <w:szCs w:val="24"/>
        </w:rPr>
      </w:pPr>
      <w:r>
        <w:rPr>
          <w:rFonts w:hint="eastAsia" w:hAnsi="宋体" w:cs="宋体"/>
          <w:sz w:val="24"/>
          <w:szCs w:val="24"/>
        </w:rPr>
        <w:t>22.3对磋商文件作出的实质性变动是磋商文件的有效组成部分，磋商小组应当及时以书面形式同时通知所有参加磋商的供应商。</w:t>
      </w:r>
    </w:p>
    <w:p>
      <w:pPr>
        <w:pStyle w:val="14"/>
        <w:spacing w:line="360" w:lineRule="auto"/>
        <w:ind w:firstLine="480" w:firstLineChars="200"/>
        <w:rPr>
          <w:rFonts w:hAnsi="宋体" w:cs="宋体"/>
          <w:sz w:val="24"/>
          <w:szCs w:val="24"/>
        </w:rPr>
      </w:pPr>
      <w:r>
        <w:rPr>
          <w:rFonts w:hint="eastAsia" w:hAnsi="宋体" w:cs="宋体"/>
          <w:sz w:val="24"/>
          <w:szCs w:val="24"/>
        </w:rPr>
        <w:t>22.4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4"/>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22.5磋商文件不能详细列明采购标的技术、服务要求，需经磋商由供应商提供最终设计方案或解决方案的，磋商结束后，磋商小组应当按照少数服从多数的原则投票推荐3家以上供应商的设计方案或者解决方案。</w:t>
      </w:r>
    </w:p>
    <w:p>
      <w:pPr>
        <w:pStyle w:val="14"/>
        <w:spacing w:line="360" w:lineRule="auto"/>
        <w:ind w:firstLine="480" w:firstLineChars="200"/>
        <w:rPr>
          <w:rFonts w:hAnsi="宋体" w:cs="宋体"/>
          <w:sz w:val="24"/>
          <w:szCs w:val="24"/>
        </w:rPr>
      </w:pPr>
      <w:r>
        <w:rPr>
          <w:rFonts w:hint="eastAsia" w:hAnsi="宋体" w:cs="宋体"/>
          <w:sz w:val="24"/>
          <w:szCs w:val="24"/>
        </w:rPr>
        <w:t>22.6磋商小组应当根据实际情况与供应商进行磋商，磋商轮次原则上为两轮，具体由磋商小组视情况决定。</w:t>
      </w:r>
    </w:p>
    <w:p>
      <w:pPr>
        <w:pStyle w:val="14"/>
        <w:spacing w:line="360" w:lineRule="auto"/>
        <w:ind w:firstLine="480" w:firstLineChars="200"/>
        <w:rPr>
          <w:rFonts w:hAnsi="宋体" w:cs="宋体"/>
          <w:sz w:val="24"/>
          <w:szCs w:val="24"/>
        </w:rPr>
      </w:pPr>
      <w:r>
        <w:rPr>
          <w:rFonts w:hint="eastAsia" w:hAnsi="宋体" w:cs="宋体"/>
          <w:sz w:val="24"/>
          <w:szCs w:val="24"/>
        </w:rPr>
        <w:t>22.7已提交响应文件的供应商，在提交最后报价之前，可以根据磋商情况退出磋商。采购人或采购代理机构应当退还退出磋商的供应商的磋商保证金。</w:t>
      </w:r>
    </w:p>
    <w:p>
      <w:pPr>
        <w:pStyle w:val="14"/>
        <w:spacing w:line="360" w:lineRule="auto"/>
        <w:ind w:firstLine="480" w:firstLineChars="200"/>
        <w:rPr>
          <w:rFonts w:hAnsi="宋体" w:cs="宋体"/>
          <w:sz w:val="24"/>
          <w:szCs w:val="24"/>
        </w:rPr>
      </w:pPr>
      <w:r>
        <w:rPr>
          <w:rFonts w:hint="eastAsia" w:hAnsi="宋体" w:cs="宋体"/>
          <w:sz w:val="24"/>
          <w:szCs w:val="24"/>
        </w:rPr>
        <w:t>22.8磋商结束后，供应商按照磋商小组要求重新提交的响应文件，不满足磋商文件及变动后的技术、服务要求以及合同草案条款的实质性要求的，将视为无效响应文件。</w:t>
      </w:r>
    </w:p>
    <w:p>
      <w:pPr>
        <w:pStyle w:val="14"/>
        <w:spacing w:line="360" w:lineRule="auto"/>
        <w:ind w:firstLine="480" w:firstLineChars="200"/>
        <w:rPr>
          <w:rFonts w:hAnsi="宋体" w:cs="宋体"/>
          <w:sz w:val="24"/>
          <w:szCs w:val="24"/>
        </w:rPr>
      </w:pPr>
      <w:r>
        <w:rPr>
          <w:rFonts w:hint="eastAsia" w:hAnsi="宋体" w:cs="宋体"/>
          <w:sz w:val="24"/>
          <w:szCs w:val="24"/>
        </w:rPr>
        <w:t>23.最后报价</w:t>
      </w:r>
    </w:p>
    <w:p>
      <w:pPr>
        <w:pStyle w:val="14"/>
        <w:spacing w:line="360" w:lineRule="auto"/>
        <w:ind w:firstLine="480" w:firstLineChars="200"/>
        <w:rPr>
          <w:rFonts w:hAnsi="宋体" w:cs="宋体"/>
          <w:sz w:val="24"/>
          <w:szCs w:val="24"/>
        </w:rPr>
      </w:pPr>
      <w:r>
        <w:rPr>
          <w:rFonts w:hint="eastAsia" w:hAnsi="宋体" w:cs="宋体"/>
          <w:sz w:val="24"/>
          <w:szCs w:val="24"/>
        </w:rPr>
        <w:t>23.1磋商结束后，磋商小组应当要求所有实质性响应的供应商在规定时间内提交最后报价，提交最后报价的供应商不得少于3家。</w:t>
      </w:r>
    </w:p>
    <w:p>
      <w:pPr>
        <w:pStyle w:val="14"/>
        <w:spacing w:line="360" w:lineRule="auto"/>
        <w:ind w:firstLine="480" w:firstLineChars="200"/>
        <w:rPr>
          <w:rFonts w:hAnsi="宋体" w:cs="宋体"/>
          <w:sz w:val="24"/>
          <w:szCs w:val="24"/>
        </w:rPr>
      </w:pPr>
      <w:r>
        <w:rPr>
          <w:rFonts w:hint="eastAsia" w:hAnsi="宋体" w:cs="宋体"/>
          <w:sz w:val="24"/>
          <w:szCs w:val="24"/>
        </w:rPr>
        <w:t>23.2最后报价是供应商响应文件的有效组成部分。如磋商小组没有对磋商文件作实质性变动或增加新的需求，最后报价不得高于首轮报价。</w:t>
      </w:r>
    </w:p>
    <w:p>
      <w:pPr>
        <w:pStyle w:val="14"/>
        <w:spacing w:line="360" w:lineRule="auto"/>
        <w:ind w:firstLine="480" w:firstLineChars="200"/>
        <w:rPr>
          <w:rFonts w:hAnsi="宋体" w:cs="宋体"/>
          <w:sz w:val="24"/>
          <w:szCs w:val="24"/>
        </w:rPr>
      </w:pPr>
      <w:r>
        <w:rPr>
          <w:rFonts w:hint="eastAsia" w:hAnsi="宋体" w:cs="宋体"/>
          <w:sz w:val="24"/>
          <w:szCs w:val="24"/>
        </w:rPr>
        <w:t>24.最后报价评审</w:t>
      </w:r>
    </w:p>
    <w:p>
      <w:pPr>
        <w:pStyle w:val="14"/>
        <w:spacing w:line="360" w:lineRule="auto"/>
        <w:ind w:firstLine="480" w:firstLineChars="200"/>
        <w:rPr>
          <w:rFonts w:hAnsi="宋体" w:cs="宋体"/>
          <w:sz w:val="24"/>
          <w:szCs w:val="24"/>
        </w:rPr>
      </w:pPr>
      <w:r>
        <w:rPr>
          <w:rFonts w:hint="eastAsia" w:hAnsi="宋体" w:cs="宋体"/>
          <w:sz w:val="24"/>
          <w:szCs w:val="24"/>
        </w:rPr>
        <w:t>24.1最后报价计算错误修正的原则</w:t>
      </w:r>
    </w:p>
    <w:p>
      <w:pPr>
        <w:pStyle w:val="14"/>
        <w:spacing w:line="360" w:lineRule="auto"/>
        <w:ind w:firstLine="480" w:firstLineChars="200"/>
        <w:rPr>
          <w:rFonts w:hAnsi="宋体" w:cs="宋体"/>
          <w:sz w:val="24"/>
          <w:szCs w:val="24"/>
        </w:rPr>
      </w:pPr>
      <w:r>
        <w:rPr>
          <w:rFonts w:hint="eastAsia" w:hAnsi="宋体" w:cs="宋体"/>
          <w:sz w:val="24"/>
          <w:szCs w:val="24"/>
        </w:rPr>
        <w:t>(1)最后报价的大写金额和小写金额不一致的，以大写金额为准。</w:t>
      </w:r>
    </w:p>
    <w:p>
      <w:pPr>
        <w:pStyle w:val="14"/>
        <w:spacing w:line="360" w:lineRule="auto"/>
        <w:ind w:firstLine="480" w:firstLineChars="200"/>
        <w:rPr>
          <w:rFonts w:hAnsi="宋体" w:cs="宋体"/>
          <w:sz w:val="24"/>
          <w:szCs w:val="24"/>
        </w:rPr>
      </w:pPr>
      <w:r>
        <w:rPr>
          <w:rFonts w:hint="eastAsia" w:hAnsi="宋体" w:cs="宋体"/>
          <w:sz w:val="24"/>
          <w:szCs w:val="24"/>
        </w:rPr>
        <w:t>(2)总价金额与按分项报价汇总金额不一致的，以分项报价金额计算结果为准。</w:t>
      </w:r>
    </w:p>
    <w:p>
      <w:pPr>
        <w:pStyle w:val="14"/>
        <w:spacing w:line="360" w:lineRule="auto"/>
        <w:ind w:firstLine="480" w:firstLineChars="200"/>
        <w:rPr>
          <w:rFonts w:hAnsi="宋体" w:cs="宋体"/>
          <w:sz w:val="24"/>
          <w:szCs w:val="24"/>
        </w:rPr>
      </w:pPr>
      <w:r>
        <w:rPr>
          <w:rFonts w:hint="eastAsia" w:hAnsi="宋体" w:cs="宋体"/>
          <w:sz w:val="24"/>
          <w:szCs w:val="24"/>
        </w:rPr>
        <w:t>(3)分项报价金额小数点有明显错位的，应以总价为准，并修改分项报价。</w:t>
      </w:r>
    </w:p>
    <w:p>
      <w:pPr>
        <w:pStyle w:val="14"/>
        <w:spacing w:line="360" w:lineRule="auto"/>
        <w:ind w:firstLine="480" w:firstLineChars="200"/>
        <w:rPr>
          <w:rFonts w:hAnsi="宋体" w:cs="宋体"/>
          <w:sz w:val="24"/>
          <w:szCs w:val="24"/>
        </w:rPr>
      </w:pPr>
      <w:r>
        <w:rPr>
          <w:rFonts w:hint="eastAsia" w:hAnsi="宋体" w:cs="宋体"/>
          <w:sz w:val="24"/>
          <w:szCs w:val="24"/>
        </w:rPr>
        <w:t>(4)如果供应商不接受对其错误的更正，其最后报价将被视为无效报价或确定为无效响应。</w:t>
      </w:r>
    </w:p>
    <w:p>
      <w:pPr>
        <w:pStyle w:val="14"/>
        <w:spacing w:line="360" w:lineRule="auto"/>
        <w:ind w:firstLine="480" w:firstLineChars="200"/>
        <w:rPr>
          <w:rFonts w:hAnsi="宋体" w:cs="宋体"/>
          <w:sz w:val="24"/>
          <w:szCs w:val="24"/>
        </w:rPr>
      </w:pPr>
      <w:r>
        <w:rPr>
          <w:rFonts w:hint="eastAsia" w:hAnsi="宋体" w:cs="宋体"/>
          <w:sz w:val="24"/>
          <w:szCs w:val="24"/>
        </w:rPr>
        <w:t>24.2价格得分：以供应商的最后报价作为价格评分依据。价格评分统一采用低价优先法计算，即满足磋商文件要求且价格最低的评审价为评审基准价，其价格分为满分。其他供应商的价格分统一按照下列公式计算：</w:t>
      </w:r>
    </w:p>
    <w:p>
      <w:pPr>
        <w:pStyle w:val="14"/>
        <w:spacing w:line="360" w:lineRule="auto"/>
        <w:ind w:firstLine="480" w:firstLineChars="200"/>
        <w:rPr>
          <w:rFonts w:hAnsi="宋体" w:cs="宋体"/>
          <w:sz w:val="24"/>
          <w:szCs w:val="24"/>
        </w:rPr>
      </w:pPr>
      <w:r>
        <w:rPr>
          <w:rFonts w:hint="eastAsia" w:hAnsi="宋体" w:cs="宋体"/>
          <w:sz w:val="24"/>
          <w:szCs w:val="24"/>
        </w:rPr>
        <w:t>价格评分＝(评审基准价/评审价)×价格分</w:t>
      </w:r>
    </w:p>
    <w:p>
      <w:pPr>
        <w:pStyle w:val="14"/>
        <w:spacing w:line="360" w:lineRule="auto"/>
        <w:ind w:firstLine="480" w:firstLineChars="200"/>
        <w:rPr>
          <w:rFonts w:hAnsi="宋体" w:cs="宋体"/>
          <w:sz w:val="24"/>
          <w:szCs w:val="24"/>
        </w:rPr>
      </w:pPr>
      <w:r>
        <w:rPr>
          <w:rFonts w:hint="eastAsia" w:hAnsi="宋体" w:cs="宋体"/>
          <w:sz w:val="24"/>
          <w:szCs w:val="24"/>
        </w:rPr>
        <w:t>25.综合评审</w:t>
      </w:r>
    </w:p>
    <w:p>
      <w:pPr>
        <w:pStyle w:val="14"/>
        <w:spacing w:line="360" w:lineRule="auto"/>
        <w:ind w:firstLine="480" w:firstLineChars="200"/>
        <w:rPr>
          <w:rFonts w:hAnsi="宋体" w:cs="宋体"/>
          <w:sz w:val="24"/>
          <w:szCs w:val="24"/>
        </w:rPr>
      </w:pPr>
      <w:r>
        <w:rPr>
          <w:rFonts w:hint="eastAsia" w:hAnsi="宋体" w:cs="宋体"/>
          <w:sz w:val="24"/>
          <w:szCs w:val="24"/>
        </w:rPr>
        <w:t>25.1经磋商确定最终采购需求和提交最后报价的供应商后，由磋商小组采用综合评分法对提交最后报价的供应商的响应文件和最后报价进行综合评分。</w:t>
      </w:r>
    </w:p>
    <w:p>
      <w:pPr>
        <w:pStyle w:val="14"/>
        <w:spacing w:line="360" w:lineRule="auto"/>
        <w:ind w:firstLine="480" w:firstLineChars="200"/>
        <w:rPr>
          <w:rFonts w:hAnsi="宋体" w:cs="宋体"/>
          <w:sz w:val="24"/>
          <w:szCs w:val="24"/>
        </w:rPr>
      </w:pPr>
      <w:r>
        <w:rPr>
          <w:rFonts w:hint="eastAsia" w:hAnsi="宋体" w:cs="宋体"/>
          <w:sz w:val="24"/>
          <w:szCs w:val="24"/>
        </w:rPr>
        <w:t>25.2评审办法及标准见第三章。</w:t>
      </w:r>
    </w:p>
    <w:p>
      <w:pPr>
        <w:pStyle w:val="14"/>
        <w:spacing w:line="360" w:lineRule="auto"/>
        <w:ind w:firstLine="480" w:firstLineChars="200"/>
        <w:rPr>
          <w:rFonts w:hAnsi="宋体" w:cs="宋体"/>
          <w:sz w:val="24"/>
          <w:szCs w:val="24"/>
        </w:rPr>
      </w:pPr>
      <w:r>
        <w:rPr>
          <w:rFonts w:hint="eastAsia" w:hAnsi="宋体" w:cs="宋体"/>
          <w:sz w:val="24"/>
          <w:szCs w:val="24"/>
        </w:rPr>
        <w:t>25.3评审时，磋商小组成员应当独立对每个有效响应的文件进行评价、打分，然后汇总每个供应商每项评分因素的得分。</w:t>
      </w:r>
    </w:p>
    <w:p>
      <w:pPr>
        <w:pStyle w:val="14"/>
        <w:spacing w:line="360" w:lineRule="auto"/>
        <w:ind w:firstLine="480" w:firstLineChars="200"/>
        <w:rPr>
          <w:rFonts w:hAnsi="宋体" w:cs="宋体"/>
          <w:sz w:val="24"/>
          <w:szCs w:val="24"/>
        </w:rPr>
      </w:pPr>
      <w:r>
        <w:rPr>
          <w:rFonts w:hint="eastAsia" w:hAnsi="宋体" w:cs="宋体"/>
          <w:sz w:val="24"/>
          <w:szCs w:val="24"/>
        </w:rPr>
        <w:t>26.提出成交供应商</w:t>
      </w:r>
    </w:p>
    <w:p>
      <w:pPr>
        <w:pStyle w:val="14"/>
        <w:spacing w:line="360" w:lineRule="auto"/>
        <w:ind w:firstLine="480" w:firstLineChars="200"/>
        <w:rPr>
          <w:rFonts w:hAnsi="宋体" w:cs="宋体"/>
          <w:sz w:val="24"/>
          <w:szCs w:val="24"/>
        </w:rPr>
      </w:pPr>
      <w:r>
        <w:rPr>
          <w:rFonts w:hint="eastAsia" w:hAnsi="宋体" w:cs="宋体"/>
          <w:sz w:val="24"/>
          <w:szCs w:val="24"/>
        </w:rPr>
        <w:t>26.1磋商小组应当按照综合评分由高到低的顺序提出3名以上成交候选供应商，并编写评审报告。</w:t>
      </w:r>
    </w:p>
    <w:p>
      <w:pPr>
        <w:pStyle w:val="14"/>
        <w:spacing w:line="360" w:lineRule="auto"/>
        <w:ind w:firstLine="480" w:firstLineChars="200"/>
        <w:rPr>
          <w:rFonts w:hAnsi="宋体" w:cs="宋体"/>
          <w:sz w:val="24"/>
          <w:szCs w:val="24"/>
        </w:rPr>
      </w:pPr>
      <w:r>
        <w:rPr>
          <w:rFonts w:hint="eastAsia" w:hAnsi="宋体" w:cs="宋体"/>
          <w:sz w:val="24"/>
          <w:szCs w:val="24"/>
        </w:rPr>
        <w:t>26.2评审得分相同的，按照最后报价由低到高的顺序推荐。评审得分且最后报价相同的，按照技术指标优劣顺序推荐。</w:t>
      </w:r>
    </w:p>
    <w:p>
      <w:pPr>
        <w:pStyle w:val="14"/>
        <w:spacing w:line="360" w:lineRule="auto"/>
        <w:ind w:firstLine="480" w:firstLineChars="200"/>
        <w:rPr>
          <w:rFonts w:hAnsi="宋体" w:cs="宋体"/>
          <w:sz w:val="24"/>
          <w:szCs w:val="24"/>
        </w:rPr>
      </w:pPr>
      <w:r>
        <w:rPr>
          <w:rFonts w:hint="eastAsia" w:hAnsi="宋体" w:cs="宋体"/>
          <w:sz w:val="24"/>
          <w:szCs w:val="24"/>
        </w:rPr>
        <w:t>27.确定成交供应商</w:t>
      </w:r>
    </w:p>
    <w:p>
      <w:pPr>
        <w:pStyle w:val="14"/>
        <w:spacing w:line="360" w:lineRule="auto"/>
        <w:ind w:firstLine="480" w:firstLineChars="200"/>
        <w:rPr>
          <w:rFonts w:hAnsi="宋体" w:cs="宋体"/>
          <w:sz w:val="24"/>
          <w:szCs w:val="24"/>
        </w:rPr>
      </w:pPr>
      <w:r>
        <w:rPr>
          <w:rFonts w:hint="eastAsia" w:hAnsi="宋体" w:cs="宋体"/>
          <w:sz w:val="24"/>
          <w:szCs w:val="24"/>
        </w:rPr>
        <w:t>27.1采购代理机构应当在评审结束之日起2个工作日内将评审报告送采购人确认。</w:t>
      </w:r>
    </w:p>
    <w:p>
      <w:pPr>
        <w:pStyle w:val="14"/>
        <w:spacing w:line="360" w:lineRule="auto"/>
        <w:ind w:firstLine="480" w:firstLineChars="200"/>
        <w:rPr>
          <w:rFonts w:hAnsi="宋体" w:cs="宋体"/>
          <w:sz w:val="24"/>
          <w:szCs w:val="24"/>
        </w:rPr>
      </w:pPr>
      <w:r>
        <w:rPr>
          <w:rFonts w:hint="eastAsia" w:hAnsi="宋体" w:cs="宋体"/>
          <w:sz w:val="24"/>
          <w:szCs w:val="24"/>
        </w:rPr>
        <w:t>27.2采购人应当在收到评审报告之日起5个工作日内，从评审报告提出的成交候选供应商中，按照排序由高到低的原则确定成交供应商，最大程度满足磋商文件规定的各项综合评价标准即综合得分最高为成交供应商。</w:t>
      </w:r>
    </w:p>
    <w:p>
      <w:pPr>
        <w:pStyle w:val="14"/>
        <w:spacing w:line="360" w:lineRule="auto"/>
        <w:ind w:firstLine="480" w:firstLineChars="200"/>
        <w:rPr>
          <w:rFonts w:hAnsi="宋体" w:cs="宋体"/>
          <w:sz w:val="24"/>
          <w:szCs w:val="24"/>
        </w:rPr>
      </w:pPr>
      <w:r>
        <w:rPr>
          <w:rFonts w:hint="eastAsia" w:hAnsi="宋体" w:cs="宋体"/>
          <w:sz w:val="24"/>
          <w:szCs w:val="24"/>
        </w:rPr>
        <w:t>27.3采购人自行组织磋商的，应当在评审结束之日起5个工作日内确定成交供应商。</w:t>
      </w:r>
    </w:p>
    <w:p>
      <w:pPr>
        <w:pStyle w:val="14"/>
        <w:spacing w:line="360" w:lineRule="auto"/>
        <w:ind w:firstLine="480" w:firstLineChars="200"/>
        <w:rPr>
          <w:rFonts w:hAnsi="宋体" w:cs="宋体"/>
          <w:sz w:val="24"/>
          <w:szCs w:val="24"/>
        </w:rPr>
      </w:pPr>
      <w:r>
        <w:rPr>
          <w:rFonts w:hint="eastAsia" w:hAnsi="宋体" w:cs="宋体"/>
          <w:sz w:val="24"/>
          <w:szCs w:val="24"/>
        </w:rPr>
        <w:t>28.磋商终止</w:t>
      </w:r>
    </w:p>
    <w:p>
      <w:pPr>
        <w:pStyle w:val="14"/>
        <w:spacing w:line="360" w:lineRule="auto"/>
        <w:ind w:firstLine="480" w:firstLineChars="200"/>
        <w:rPr>
          <w:rFonts w:hAnsi="宋体" w:cs="宋体"/>
          <w:sz w:val="24"/>
          <w:szCs w:val="24"/>
        </w:rPr>
      </w:pPr>
      <w:r>
        <w:rPr>
          <w:rFonts w:hint="eastAsia" w:hAnsi="宋体" w:cs="宋体"/>
          <w:sz w:val="24"/>
          <w:szCs w:val="24"/>
        </w:rPr>
        <w:t>28.1出现下列情形之一的，采购人或者采购代理机构应当终止竞争性磋商采购活动，在财政部指定的媒体上发布项目终止公告并说明原因，重新开展采购活动：</w:t>
      </w:r>
    </w:p>
    <w:p>
      <w:pPr>
        <w:pStyle w:val="14"/>
        <w:spacing w:line="360" w:lineRule="auto"/>
        <w:ind w:firstLine="480" w:firstLineChars="200"/>
        <w:rPr>
          <w:rFonts w:hAnsi="宋体" w:cs="宋体"/>
          <w:sz w:val="24"/>
          <w:szCs w:val="24"/>
        </w:rPr>
      </w:pPr>
      <w:r>
        <w:rPr>
          <w:rFonts w:hint="eastAsia" w:hAnsi="宋体" w:cs="宋体"/>
          <w:sz w:val="24"/>
          <w:szCs w:val="24"/>
        </w:rPr>
        <w:t>(1)因情况变化，不再符合规定的竞争性磋商采购方式适用情形的；</w:t>
      </w:r>
    </w:p>
    <w:p>
      <w:pPr>
        <w:pStyle w:val="14"/>
        <w:spacing w:line="360" w:lineRule="auto"/>
        <w:ind w:firstLine="480" w:firstLineChars="200"/>
        <w:rPr>
          <w:rFonts w:hAnsi="宋体" w:cs="宋体"/>
          <w:sz w:val="24"/>
          <w:szCs w:val="24"/>
        </w:rPr>
      </w:pPr>
      <w:r>
        <w:rPr>
          <w:rFonts w:hint="eastAsia" w:hAnsi="宋体" w:cs="宋体"/>
          <w:sz w:val="24"/>
          <w:szCs w:val="24"/>
        </w:rPr>
        <w:t>(2)出现影响采购公正的违法、违规行为的；</w:t>
      </w:r>
    </w:p>
    <w:p>
      <w:pPr>
        <w:pStyle w:val="14"/>
        <w:spacing w:line="360" w:lineRule="auto"/>
        <w:ind w:firstLine="480" w:firstLineChars="200"/>
        <w:rPr>
          <w:rFonts w:hAnsi="宋体" w:cs="宋体"/>
          <w:sz w:val="24"/>
          <w:szCs w:val="24"/>
        </w:rPr>
      </w:pPr>
      <w:r>
        <w:rPr>
          <w:rFonts w:hint="eastAsia" w:hAnsi="宋体" w:cs="宋体"/>
          <w:sz w:val="24"/>
          <w:szCs w:val="24"/>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pStyle w:val="14"/>
        <w:spacing w:line="360" w:lineRule="auto"/>
        <w:ind w:firstLine="480" w:firstLineChars="200"/>
        <w:rPr>
          <w:rFonts w:hAnsi="宋体" w:cs="宋体"/>
          <w:sz w:val="24"/>
          <w:szCs w:val="24"/>
        </w:rPr>
      </w:pPr>
      <w:r>
        <w:rPr>
          <w:rFonts w:hint="eastAsia" w:hAnsi="宋体" w:cs="宋体"/>
          <w:sz w:val="24"/>
          <w:szCs w:val="24"/>
        </w:rPr>
        <w:t>(4)因重大变故，采购任务取消的。</w:t>
      </w:r>
    </w:p>
    <w:p>
      <w:pPr>
        <w:pStyle w:val="14"/>
        <w:spacing w:line="360" w:lineRule="auto"/>
        <w:ind w:firstLine="480" w:firstLineChars="200"/>
        <w:rPr>
          <w:rFonts w:hAnsi="宋体" w:cs="宋体"/>
          <w:sz w:val="24"/>
          <w:szCs w:val="24"/>
        </w:rPr>
      </w:pPr>
      <w:r>
        <w:rPr>
          <w:rFonts w:hint="eastAsia" w:hAnsi="宋体" w:cs="宋体"/>
          <w:sz w:val="24"/>
          <w:szCs w:val="24"/>
        </w:rPr>
        <w:t>29.重新评审</w:t>
      </w:r>
    </w:p>
    <w:p>
      <w:pPr>
        <w:pStyle w:val="14"/>
        <w:spacing w:line="360" w:lineRule="auto"/>
        <w:ind w:firstLine="480" w:firstLineChars="200"/>
        <w:rPr>
          <w:rFonts w:hAnsi="宋体" w:cs="宋体"/>
          <w:sz w:val="24"/>
          <w:szCs w:val="24"/>
        </w:rPr>
      </w:pPr>
      <w:r>
        <w:rPr>
          <w:rFonts w:hint="eastAsia" w:hAnsi="宋体" w:cs="宋体"/>
          <w:sz w:val="24"/>
          <w:szCs w:val="24"/>
        </w:rPr>
        <w:t>29.1除资格性检查认定错误、分值汇总计算错误、分项评分超出评分标准范围、客观分评分不一致、经磋商小组一致认定评分畸高、畸低的情形外，采购人或者采购代理机构不得以任何理由组织重新评审。</w:t>
      </w:r>
    </w:p>
    <w:p>
      <w:pPr>
        <w:pStyle w:val="14"/>
        <w:spacing w:line="360" w:lineRule="auto"/>
        <w:ind w:firstLine="480" w:firstLineChars="200"/>
        <w:rPr>
          <w:rFonts w:hAnsi="宋体" w:cs="宋体"/>
          <w:sz w:val="24"/>
          <w:szCs w:val="24"/>
        </w:rPr>
      </w:pPr>
      <w:r>
        <w:rPr>
          <w:rFonts w:hint="eastAsia" w:hAnsi="宋体" w:cs="宋体"/>
          <w:sz w:val="24"/>
          <w:szCs w:val="24"/>
        </w:rPr>
        <w:t>30.保密</w:t>
      </w:r>
    </w:p>
    <w:p>
      <w:pPr>
        <w:pStyle w:val="14"/>
        <w:spacing w:line="360" w:lineRule="auto"/>
        <w:ind w:firstLine="480" w:firstLineChars="200"/>
        <w:rPr>
          <w:rFonts w:hAnsi="宋体" w:cs="宋体"/>
          <w:sz w:val="24"/>
          <w:szCs w:val="24"/>
        </w:rPr>
      </w:pPr>
      <w:r>
        <w:rPr>
          <w:rFonts w:hint="eastAsia" w:hAnsi="宋体" w:cs="宋体"/>
          <w:sz w:val="24"/>
          <w:szCs w:val="24"/>
        </w:rPr>
        <w:t>30.1磋商小组成员以及与评审工作有关的人员不得泄露评审情况以及评审过程中获悉的国家秘密、商业秘密。</w:t>
      </w:r>
    </w:p>
    <w:p>
      <w:pPr>
        <w:pStyle w:val="14"/>
        <w:spacing w:line="360" w:lineRule="auto"/>
        <w:ind w:firstLine="480" w:firstLineChars="200"/>
        <w:rPr>
          <w:rFonts w:hAnsi="宋体" w:cs="宋体"/>
          <w:sz w:val="24"/>
          <w:szCs w:val="24"/>
        </w:rPr>
      </w:pPr>
      <w:r>
        <w:rPr>
          <w:rFonts w:hint="eastAsia" w:hAnsi="宋体" w:cs="宋体"/>
          <w:sz w:val="24"/>
          <w:szCs w:val="24"/>
        </w:rPr>
        <w:t>31.禁止行为</w:t>
      </w:r>
    </w:p>
    <w:p>
      <w:pPr>
        <w:pStyle w:val="14"/>
        <w:spacing w:line="360" w:lineRule="auto"/>
        <w:ind w:firstLine="480" w:firstLineChars="200"/>
        <w:rPr>
          <w:rFonts w:hAnsi="宋体" w:cs="宋体"/>
          <w:sz w:val="24"/>
          <w:szCs w:val="24"/>
        </w:rPr>
      </w:pPr>
      <w:r>
        <w:rPr>
          <w:rFonts w:hint="eastAsia" w:hAnsi="宋体" w:cs="宋体"/>
          <w:sz w:val="24"/>
          <w:szCs w:val="24"/>
        </w:rPr>
        <w:t>31.1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4"/>
        <w:spacing w:line="360" w:lineRule="auto"/>
        <w:ind w:firstLine="480" w:firstLineChars="200"/>
        <w:rPr>
          <w:rFonts w:hAnsi="宋体" w:cs="宋体"/>
          <w:sz w:val="24"/>
          <w:szCs w:val="24"/>
        </w:rPr>
      </w:pPr>
      <w:r>
        <w:rPr>
          <w:rFonts w:hint="eastAsia" w:hAnsi="宋体" w:cs="宋体"/>
          <w:sz w:val="24"/>
          <w:szCs w:val="24"/>
        </w:rPr>
        <w:t>五、成交结果信息公布与签订合同</w:t>
      </w:r>
    </w:p>
    <w:p>
      <w:pPr>
        <w:pStyle w:val="14"/>
        <w:spacing w:line="360" w:lineRule="auto"/>
        <w:ind w:firstLine="480" w:firstLineChars="200"/>
        <w:rPr>
          <w:rFonts w:hAnsi="宋体" w:cs="宋体"/>
          <w:sz w:val="24"/>
          <w:szCs w:val="24"/>
        </w:rPr>
      </w:pPr>
      <w:r>
        <w:rPr>
          <w:rFonts w:hint="eastAsia" w:hAnsi="宋体" w:cs="宋体"/>
          <w:sz w:val="24"/>
          <w:szCs w:val="24"/>
        </w:rPr>
        <w:t>32.成交信息的公布</w:t>
      </w:r>
    </w:p>
    <w:p>
      <w:pPr>
        <w:pStyle w:val="14"/>
        <w:spacing w:line="360" w:lineRule="auto"/>
        <w:ind w:firstLine="480" w:firstLineChars="200"/>
        <w:rPr>
          <w:rFonts w:hAnsi="宋体" w:cs="宋体"/>
          <w:sz w:val="24"/>
          <w:szCs w:val="24"/>
        </w:rPr>
      </w:pPr>
      <w:r>
        <w:rPr>
          <w:rFonts w:hint="eastAsia" w:hAnsi="宋体" w:cs="宋体"/>
          <w:sz w:val="24"/>
          <w:szCs w:val="24"/>
        </w:rPr>
        <w:t>32.1成交供应商确定之日起2个工作日内，采购人或者采购代理机构应在磋商须知前附表中规定的公告媒体上公布成交结果信息。</w:t>
      </w:r>
    </w:p>
    <w:p>
      <w:pPr>
        <w:pStyle w:val="14"/>
        <w:spacing w:line="360" w:lineRule="auto"/>
        <w:ind w:firstLine="480" w:firstLineChars="200"/>
        <w:rPr>
          <w:rFonts w:hAnsi="宋体" w:cs="宋体"/>
          <w:sz w:val="24"/>
          <w:szCs w:val="24"/>
        </w:rPr>
      </w:pPr>
      <w:r>
        <w:rPr>
          <w:rFonts w:hint="eastAsia" w:hAnsi="宋体" w:cs="宋体"/>
          <w:sz w:val="24"/>
          <w:szCs w:val="24"/>
        </w:rPr>
        <w:t>32.2磋商文件随成交结果同时公告。但成交结果公告前磋商文件已公告的，不再重复公告。</w:t>
      </w:r>
    </w:p>
    <w:p>
      <w:pPr>
        <w:pStyle w:val="14"/>
        <w:spacing w:line="360" w:lineRule="auto"/>
        <w:ind w:firstLine="480" w:firstLineChars="200"/>
        <w:rPr>
          <w:rFonts w:hAnsi="宋体" w:cs="宋体"/>
          <w:sz w:val="24"/>
          <w:szCs w:val="24"/>
        </w:rPr>
      </w:pPr>
      <w:r>
        <w:rPr>
          <w:rFonts w:hint="eastAsia" w:hAnsi="宋体" w:cs="宋体"/>
          <w:sz w:val="24"/>
          <w:szCs w:val="24"/>
        </w:rPr>
        <w:t>32.3采用书面推荐供应商参加采购活动的，在公告结果同时公告采购人和评审专家的推荐意见。</w:t>
      </w:r>
    </w:p>
    <w:p>
      <w:pPr>
        <w:pStyle w:val="14"/>
        <w:spacing w:line="360" w:lineRule="auto"/>
        <w:ind w:firstLine="480" w:firstLineChars="200"/>
        <w:rPr>
          <w:rFonts w:hAnsi="宋体" w:cs="宋体"/>
          <w:sz w:val="24"/>
          <w:szCs w:val="24"/>
        </w:rPr>
      </w:pPr>
      <w:r>
        <w:rPr>
          <w:rFonts w:hint="eastAsia" w:hAnsi="宋体" w:cs="宋体"/>
          <w:sz w:val="24"/>
          <w:szCs w:val="24"/>
        </w:rPr>
        <w:t>33.成交通知</w:t>
      </w:r>
    </w:p>
    <w:p>
      <w:pPr>
        <w:pStyle w:val="14"/>
        <w:spacing w:line="360" w:lineRule="auto"/>
        <w:ind w:firstLine="480" w:firstLineChars="200"/>
        <w:rPr>
          <w:rFonts w:hAnsi="宋体" w:cs="宋体"/>
          <w:sz w:val="24"/>
          <w:szCs w:val="24"/>
        </w:rPr>
      </w:pPr>
      <w:r>
        <w:rPr>
          <w:rFonts w:hint="eastAsia" w:hAnsi="宋体" w:cs="宋体"/>
          <w:sz w:val="24"/>
          <w:szCs w:val="24"/>
        </w:rPr>
        <w:t>33.1成交供应商确定后，采购人或采购代理机构在发布成交公告的同时以书面形式向成交供应商发出成交通知书。成交通知书对采购人和成交供应商具有同等法律效力。</w:t>
      </w:r>
    </w:p>
    <w:p>
      <w:pPr>
        <w:pStyle w:val="14"/>
        <w:spacing w:line="360" w:lineRule="auto"/>
        <w:ind w:firstLine="480" w:firstLineChars="200"/>
        <w:rPr>
          <w:rFonts w:hAnsi="宋体" w:cs="宋体"/>
          <w:sz w:val="24"/>
          <w:szCs w:val="24"/>
        </w:rPr>
      </w:pPr>
      <w:r>
        <w:rPr>
          <w:rFonts w:hint="eastAsia" w:hAnsi="宋体" w:cs="宋体"/>
          <w:sz w:val="24"/>
          <w:szCs w:val="24"/>
        </w:rPr>
        <w:t>34.履约保证金</w:t>
      </w:r>
    </w:p>
    <w:p>
      <w:pPr>
        <w:pStyle w:val="14"/>
        <w:spacing w:line="360" w:lineRule="auto"/>
        <w:ind w:firstLine="480" w:firstLineChars="200"/>
        <w:rPr>
          <w:rFonts w:hAnsi="宋体" w:cs="宋体"/>
          <w:sz w:val="24"/>
          <w:szCs w:val="24"/>
        </w:rPr>
      </w:pPr>
      <w:r>
        <w:rPr>
          <w:rFonts w:hint="eastAsia" w:hAnsi="宋体" w:cs="宋体"/>
          <w:sz w:val="24"/>
          <w:szCs w:val="24"/>
        </w:rPr>
        <w:t>34.1成交供应商按照磋商须知前附表的规定，在签订采购合同前，向采购人提交履约保证金。联合体成交的，履约保证金以联合体各方或联合体中牵头人的名义提交。</w:t>
      </w:r>
    </w:p>
    <w:p>
      <w:pPr>
        <w:pStyle w:val="14"/>
        <w:spacing w:line="360" w:lineRule="auto"/>
        <w:ind w:firstLine="480" w:firstLineChars="200"/>
        <w:rPr>
          <w:rFonts w:hAnsi="宋体" w:cs="宋体"/>
          <w:sz w:val="24"/>
          <w:szCs w:val="24"/>
        </w:rPr>
      </w:pPr>
      <w:r>
        <w:rPr>
          <w:rFonts w:hint="eastAsia" w:hAnsi="宋体" w:cs="宋体"/>
          <w:sz w:val="24"/>
          <w:szCs w:val="24"/>
        </w:rPr>
        <w:t>34.2成交供应商没有按照磋商须知前附表的规定提交履约保证金的，视为放弃成交资格，其磋商保证金不予退还。</w:t>
      </w:r>
    </w:p>
    <w:p>
      <w:pPr>
        <w:pStyle w:val="14"/>
        <w:spacing w:line="360" w:lineRule="auto"/>
        <w:ind w:firstLine="480" w:firstLineChars="200"/>
        <w:rPr>
          <w:rFonts w:hAnsi="宋体" w:cs="宋体"/>
          <w:sz w:val="24"/>
          <w:szCs w:val="24"/>
        </w:rPr>
      </w:pPr>
      <w:r>
        <w:rPr>
          <w:rFonts w:hint="eastAsia" w:hAnsi="宋体" w:cs="宋体"/>
          <w:sz w:val="24"/>
          <w:szCs w:val="24"/>
        </w:rPr>
        <w:t>35.签订合同</w:t>
      </w:r>
    </w:p>
    <w:p>
      <w:pPr>
        <w:pStyle w:val="14"/>
        <w:spacing w:line="360" w:lineRule="auto"/>
        <w:ind w:firstLine="480" w:firstLineChars="200"/>
        <w:rPr>
          <w:rFonts w:hAnsi="宋体" w:cs="宋体"/>
          <w:sz w:val="24"/>
          <w:szCs w:val="24"/>
        </w:rPr>
      </w:pPr>
      <w:r>
        <w:rPr>
          <w:rFonts w:hint="eastAsia" w:hAnsi="宋体" w:cs="宋体"/>
          <w:sz w:val="24"/>
          <w:szCs w:val="24"/>
        </w:rPr>
        <w:t>35.1磋商文件、成交供应商的响应文件及补充文件等均为签订政府采购合同的依据。</w:t>
      </w:r>
    </w:p>
    <w:p>
      <w:pPr>
        <w:pStyle w:val="14"/>
        <w:spacing w:line="360" w:lineRule="auto"/>
        <w:ind w:firstLine="480" w:firstLineChars="200"/>
        <w:rPr>
          <w:rFonts w:hAnsi="宋体" w:cs="宋体"/>
          <w:sz w:val="24"/>
          <w:szCs w:val="24"/>
        </w:rPr>
      </w:pPr>
      <w:r>
        <w:rPr>
          <w:rFonts w:hint="eastAsia" w:hAnsi="宋体" w:cs="宋体"/>
          <w:sz w:val="24"/>
          <w:szCs w:val="24"/>
        </w:rPr>
        <w:t>35.2成交供应商应当在成交通知书发出之日起30日内与采购人签订政府采购合同。</w:t>
      </w:r>
    </w:p>
    <w:p>
      <w:pPr>
        <w:pStyle w:val="14"/>
        <w:spacing w:line="360" w:lineRule="auto"/>
        <w:ind w:firstLine="480" w:firstLineChars="200"/>
        <w:rPr>
          <w:rFonts w:hAnsi="宋体" w:cs="宋体"/>
          <w:sz w:val="24"/>
          <w:szCs w:val="24"/>
        </w:rPr>
      </w:pPr>
      <w:r>
        <w:rPr>
          <w:rFonts w:hint="eastAsia" w:hAnsi="宋体" w:cs="宋体"/>
          <w:sz w:val="24"/>
          <w:szCs w:val="24"/>
        </w:rPr>
        <w:t>35.3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4"/>
        <w:spacing w:line="360" w:lineRule="auto"/>
        <w:ind w:firstLine="480" w:firstLineChars="200"/>
        <w:rPr>
          <w:rFonts w:hAnsi="宋体" w:cs="宋体"/>
          <w:sz w:val="24"/>
          <w:szCs w:val="24"/>
        </w:rPr>
      </w:pPr>
      <w:r>
        <w:rPr>
          <w:rFonts w:hint="eastAsia" w:hAnsi="宋体" w:cs="宋体"/>
          <w:sz w:val="24"/>
          <w:szCs w:val="24"/>
        </w:rPr>
        <w:t>35.4自政府采购合同签订之日起2个工作日内，本项目政府采购合同在磋商须知前附表规定的媒体上公告，但政府采购合同中涉及国家秘密、商业秘密的内容除外。</w:t>
      </w:r>
    </w:p>
    <w:p>
      <w:pPr>
        <w:pStyle w:val="14"/>
        <w:spacing w:line="360" w:lineRule="auto"/>
        <w:ind w:firstLine="480" w:firstLineChars="200"/>
        <w:rPr>
          <w:rFonts w:hAnsi="宋体" w:cs="宋体"/>
          <w:sz w:val="24"/>
          <w:szCs w:val="24"/>
        </w:rPr>
      </w:pPr>
      <w:r>
        <w:rPr>
          <w:rFonts w:hint="eastAsia" w:hAnsi="宋体" w:cs="宋体"/>
          <w:sz w:val="24"/>
          <w:szCs w:val="24"/>
        </w:rPr>
        <w:t>六、其他规定</w:t>
      </w:r>
    </w:p>
    <w:p>
      <w:pPr>
        <w:pStyle w:val="14"/>
        <w:spacing w:line="360" w:lineRule="auto"/>
        <w:ind w:firstLine="480" w:firstLineChars="200"/>
        <w:rPr>
          <w:rFonts w:hAnsi="宋体" w:cs="宋体"/>
          <w:sz w:val="24"/>
          <w:szCs w:val="24"/>
        </w:rPr>
      </w:pPr>
      <w:r>
        <w:rPr>
          <w:rFonts w:hint="eastAsia" w:hAnsi="宋体" w:cs="宋体"/>
          <w:sz w:val="24"/>
          <w:szCs w:val="24"/>
        </w:rPr>
        <w:t>36.采购代理服务费</w:t>
      </w:r>
    </w:p>
    <w:p>
      <w:pPr>
        <w:pStyle w:val="14"/>
        <w:spacing w:line="360" w:lineRule="auto"/>
        <w:ind w:firstLine="480" w:firstLineChars="200"/>
        <w:rPr>
          <w:rFonts w:hAnsi="宋体" w:cs="宋体"/>
          <w:sz w:val="24"/>
          <w:szCs w:val="24"/>
        </w:rPr>
      </w:pPr>
      <w:r>
        <w:rPr>
          <w:rFonts w:hint="eastAsia" w:hAnsi="宋体" w:cs="宋体"/>
          <w:sz w:val="24"/>
          <w:szCs w:val="24"/>
        </w:rPr>
        <w:t>36.1成交供应商是否交纳采购代理服务费及相关要求见磋商须知前附表。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37.询问、质疑、投诉</w:t>
      </w:r>
    </w:p>
    <w:p>
      <w:pPr>
        <w:pStyle w:val="14"/>
        <w:spacing w:line="360" w:lineRule="auto"/>
        <w:ind w:firstLine="480" w:firstLineChars="200"/>
        <w:rPr>
          <w:rFonts w:hAnsi="宋体" w:cs="宋体"/>
          <w:sz w:val="24"/>
          <w:szCs w:val="24"/>
        </w:rPr>
      </w:pPr>
      <w:r>
        <w:rPr>
          <w:rFonts w:hint="eastAsia" w:hAnsi="宋体" w:cs="宋体"/>
          <w:sz w:val="24"/>
          <w:szCs w:val="24"/>
        </w:rPr>
        <w:t>37.1供应商对政府采购活动事项有疑问的，可以向采购人提出询问，采购人应当及时作出答复，但答复的内容不得涉及商业秘密。</w:t>
      </w:r>
    </w:p>
    <w:p>
      <w:pPr>
        <w:pStyle w:val="14"/>
        <w:spacing w:line="360" w:lineRule="auto"/>
        <w:ind w:firstLine="480" w:firstLineChars="200"/>
        <w:rPr>
          <w:rFonts w:hAnsi="宋体" w:cs="宋体"/>
          <w:sz w:val="24"/>
          <w:szCs w:val="24"/>
        </w:rPr>
      </w:pPr>
      <w:r>
        <w:rPr>
          <w:rFonts w:hint="eastAsia" w:hAnsi="宋体" w:cs="宋体"/>
          <w:sz w:val="24"/>
          <w:szCs w:val="24"/>
        </w:rPr>
        <w:t>37.2供应商认为磋商文件、磋商过程和成交结果使自己的权益受到损害的，可以在知道或者应知其权益受到损害之日起7个工作日内，以书面形式向采购人提出质疑。</w:t>
      </w:r>
    </w:p>
    <w:p>
      <w:pPr>
        <w:pStyle w:val="14"/>
        <w:spacing w:line="360" w:lineRule="auto"/>
        <w:ind w:firstLine="480" w:firstLineChars="200"/>
        <w:rPr>
          <w:rFonts w:hAnsi="宋体" w:cs="宋体"/>
          <w:sz w:val="24"/>
          <w:szCs w:val="24"/>
        </w:rPr>
      </w:pPr>
      <w:r>
        <w:rPr>
          <w:rFonts w:hint="eastAsia" w:hAnsi="宋体" w:cs="宋体"/>
          <w:sz w:val="24"/>
          <w:szCs w:val="24"/>
        </w:rPr>
        <w:t>37.3供应商对采购人或采购代理机构的答复不满意，或采购人或采购代理机构未在规定的期限作出答复的，可在答复期满后15个工作日内，按政府采购法律法规规定及程序，向财政部提出投诉。</w:t>
      </w:r>
    </w:p>
    <w:p>
      <w:pPr>
        <w:pStyle w:val="14"/>
        <w:spacing w:line="360" w:lineRule="auto"/>
        <w:ind w:firstLine="480" w:firstLineChars="200"/>
        <w:rPr>
          <w:rFonts w:hAnsi="宋体" w:cs="宋体"/>
          <w:sz w:val="24"/>
          <w:szCs w:val="24"/>
        </w:rPr>
      </w:pPr>
      <w:r>
        <w:rPr>
          <w:rFonts w:hint="eastAsia" w:hAnsi="宋体" w:cs="宋体"/>
          <w:sz w:val="24"/>
          <w:szCs w:val="24"/>
        </w:rPr>
        <w:t>38.成交供应商有下列情形之一的，将被列入不良行为记录名单，在1～3年内禁止参加政府采购活动，并予以通报：</w:t>
      </w:r>
    </w:p>
    <w:p>
      <w:pPr>
        <w:pStyle w:val="14"/>
        <w:spacing w:line="360" w:lineRule="auto"/>
        <w:ind w:firstLine="480" w:firstLineChars="200"/>
        <w:rPr>
          <w:rFonts w:hAnsi="宋体" w:cs="宋体"/>
          <w:sz w:val="24"/>
          <w:szCs w:val="24"/>
        </w:rPr>
      </w:pPr>
      <w:r>
        <w:rPr>
          <w:rFonts w:hint="eastAsia" w:hAnsi="宋体" w:cs="宋体"/>
          <w:sz w:val="24"/>
          <w:szCs w:val="24"/>
        </w:rPr>
        <w:t>(1)成交后无正当理由不与采购人签订合同的；</w:t>
      </w:r>
    </w:p>
    <w:p>
      <w:pPr>
        <w:pStyle w:val="14"/>
        <w:spacing w:line="360" w:lineRule="auto"/>
        <w:ind w:firstLine="480" w:firstLineChars="200"/>
        <w:rPr>
          <w:rFonts w:hAnsi="宋体" w:cs="宋体"/>
          <w:sz w:val="24"/>
          <w:szCs w:val="24"/>
        </w:rPr>
      </w:pPr>
      <w:r>
        <w:rPr>
          <w:rFonts w:hint="eastAsia" w:hAnsi="宋体" w:cs="宋体"/>
          <w:sz w:val="24"/>
          <w:szCs w:val="24"/>
        </w:rPr>
        <w:t>(2)未按照采购文件确定的事项签订政府采购合同，或者与采购人另行订立背离合同实质性内容的协议的；</w:t>
      </w:r>
    </w:p>
    <w:p>
      <w:pPr>
        <w:pStyle w:val="14"/>
        <w:spacing w:line="360" w:lineRule="auto"/>
        <w:ind w:firstLine="480" w:firstLineChars="200"/>
        <w:rPr>
          <w:rFonts w:hAnsi="宋体" w:cs="宋体"/>
          <w:sz w:val="24"/>
          <w:szCs w:val="24"/>
        </w:rPr>
      </w:pPr>
      <w:r>
        <w:rPr>
          <w:rFonts w:hint="eastAsia" w:hAnsi="宋体" w:cs="宋体"/>
          <w:sz w:val="24"/>
          <w:szCs w:val="24"/>
        </w:rPr>
        <w:t>(3)拒绝履行合同义务的；</w:t>
      </w:r>
    </w:p>
    <w:p>
      <w:pPr>
        <w:pStyle w:val="14"/>
        <w:spacing w:line="360" w:lineRule="auto"/>
        <w:ind w:firstLine="480" w:firstLineChars="200"/>
        <w:rPr>
          <w:rFonts w:hAnsi="宋体" w:cs="宋体"/>
          <w:sz w:val="24"/>
          <w:szCs w:val="24"/>
        </w:rPr>
      </w:pPr>
      <w:r>
        <w:rPr>
          <w:rFonts w:hint="eastAsia" w:hAnsi="宋体" w:cs="宋体"/>
          <w:sz w:val="24"/>
          <w:szCs w:val="24"/>
        </w:rPr>
        <w:t>(4)《政府采购法》第七十七条和《政府采购法实施条例》第七十二条规定的其他情形；</w:t>
      </w:r>
    </w:p>
    <w:p>
      <w:pPr>
        <w:pStyle w:val="14"/>
        <w:spacing w:line="360" w:lineRule="auto"/>
        <w:ind w:firstLine="480" w:firstLineChars="200"/>
        <w:rPr>
          <w:rFonts w:hAnsi="宋体" w:cs="宋体"/>
          <w:sz w:val="24"/>
          <w:szCs w:val="24"/>
        </w:rPr>
      </w:pPr>
      <w:r>
        <w:rPr>
          <w:rFonts w:hint="eastAsia" w:hAnsi="宋体" w:cs="宋体"/>
          <w:sz w:val="24"/>
          <w:szCs w:val="24"/>
        </w:rPr>
        <w:t>(5)其他违反法律法规相关规定的情形。</w:t>
      </w:r>
    </w:p>
    <w:p>
      <w:pPr>
        <w:pStyle w:val="14"/>
        <w:spacing w:line="360" w:lineRule="auto"/>
        <w:ind w:firstLine="480" w:firstLineChars="200"/>
        <w:rPr>
          <w:rFonts w:hAnsi="宋体" w:cs="宋体"/>
          <w:sz w:val="24"/>
          <w:szCs w:val="24"/>
        </w:rPr>
      </w:pPr>
      <w:r>
        <w:rPr>
          <w:rFonts w:hint="eastAsia" w:hAnsi="宋体" w:cs="宋体"/>
          <w:sz w:val="24"/>
          <w:szCs w:val="24"/>
        </w:rPr>
        <w:t>39.其他规定</w:t>
      </w:r>
    </w:p>
    <w:p>
      <w:pPr>
        <w:pStyle w:val="14"/>
        <w:spacing w:line="360" w:lineRule="auto"/>
        <w:ind w:firstLine="480" w:firstLineChars="200"/>
        <w:rPr>
          <w:rFonts w:hAnsi="宋体" w:cs="宋体"/>
          <w:sz w:val="24"/>
          <w:szCs w:val="24"/>
        </w:rPr>
      </w:pPr>
      <w:r>
        <w:rPr>
          <w:rFonts w:hint="eastAsia" w:hAnsi="宋体" w:cs="宋体"/>
          <w:sz w:val="24"/>
          <w:szCs w:val="24"/>
        </w:rPr>
        <w:t>39.1磋商文件的其他规定见磋商须知前附表。</w:t>
      </w:r>
    </w:p>
    <w:p>
      <w:pPr>
        <w:pStyle w:val="14"/>
        <w:spacing w:line="360" w:lineRule="auto"/>
        <w:ind w:firstLine="480" w:firstLineChars="200"/>
        <w:rPr>
          <w:rFonts w:hAnsi="宋体" w:cs="宋体"/>
          <w:sz w:val="24"/>
          <w:szCs w:val="24"/>
        </w:rPr>
      </w:pPr>
      <w:r>
        <w:rPr>
          <w:rFonts w:hint="eastAsia" w:hAnsi="宋体" w:cs="宋体"/>
          <w:sz w:val="24"/>
          <w:szCs w:val="24"/>
        </w:rPr>
        <w:t>40.未尽事宜</w:t>
      </w:r>
    </w:p>
    <w:p>
      <w:pPr>
        <w:pStyle w:val="14"/>
        <w:spacing w:line="360" w:lineRule="auto"/>
        <w:ind w:firstLine="480" w:firstLineChars="200"/>
        <w:rPr>
          <w:rFonts w:hAnsi="宋体" w:cs="宋体"/>
          <w:sz w:val="24"/>
          <w:szCs w:val="24"/>
        </w:rPr>
      </w:pPr>
      <w:r>
        <w:rPr>
          <w:rFonts w:hint="eastAsia" w:hAnsi="宋体" w:cs="宋体"/>
          <w:sz w:val="24"/>
          <w:szCs w:val="24"/>
        </w:rPr>
        <w:t>40.1其他未尽事宜按政府采购法律法规的规定执行。</w:t>
      </w:r>
    </w:p>
    <w:p>
      <w:pPr>
        <w:pStyle w:val="14"/>
        <w:spacing w:line="360" w:lineRule="auto"/>
        <w:ind w:firstLine="480" w:firstLineChars="200"/>
        <w:rPr>
          <w:rFonts w:hAnsi="宋体" w:cs="宋体"/>
          <w:sz w:val="24"/>
          <w:szCs w:val="24"/>
        </w:rPr>
      </w:pPr>
      <w:r>
        <w:rPr>
          <w:rFonts w:hint="eastAsia" w:hAnsi="宋体" w:cs="宋体"/>
          <w:sz w:val="24"/>
          <w:szCs w:val="24"/>
        </w:rPr>
        <w:t>41.文件解释权</w:t>
      </w:r>
    </w:p>
    <w:p>
      <w:pPr>
        <w:pStyle w:val="14"/>
        <w:spacing w:line="360" w:lineRule="auto"/>
        <w:ind w:firstLine="480" w:firstLineChars="200"/>
        <w:rPr>
          <w:rFonts w:hAnsi="宋体" w:cs="宋体"/>
          <w:sz w:val="24"/>
          <w:szCs w:val="24"/>
        </w:rPr>
      </w:pPr>
      <w:r>
        <w:rPr>
          <w:rFonts w:hint="eastAsia" w:hAnsi="宋体" w:cs="宋体"/>
          <w:sz w:val="24"/>
          <w:szCs w:val="24"/>
        </w:rPr>
        <w:t>41.1本磋商文件的解释权归新疆金正建设工程管理有限公司所有。</w:t>
      </w:r>
    </w:p>
    <w:p>
      <w:pPr>
        <w:widowControl/>
        <w:jc w:val="left"/>
        <w:rPr>
          <w:rFonts w:ascii="宋体" w:hAnsi="宋体" w:cs="宋体"/>
          <w:sz w:val="24"/>
          <w:szCs w:val="24"/>
        </w:rPr>
      </w:pPr>
      <w:r>
        <w:rPr>
          <w:rFonts w:hint="eastAsia" w:ascii="宋体" w:hAnsi="宋体" w:cs="宋体"/>
          <w:sz w:val="24"/>
          <w:szCs w:val="24"/>
        </w:rPr>
        <w:br w:type="page"/>
      </w:r>
    </w:p>
    <w:p>
      <w:pPr>
        <w:pStyle w:val="3"/>
        <w:spacing w:before="0" w:after="0"/>
        <w:jc w:val="center"/>
        <w:rPr>
          <w:rFonts w:ascii="宋体" w:hAnsi="宋体" w:cs="宋体"/>
          <w:sz w:val="28"/>
        </w:rPr>
      </w:pPr>
      <w:bookmarkStart w:id="8" w:name="_Toc4884"/>
      <w:bookmarkStart w:id="9" w:name="_Toc43715823"/>
      <w:r>
        <w:rPr>
          <w:rFonts w:hint="eastAsia" w:ascii="宋体" w:hAnsi="宋体" w:cs="宋体"/>
          <w:sz w:val="28"/>
        </w:rPr>
        <w:t>第三章评审方法及标准</w:t>
      </w:r>
      <w:bookmarkEnd w:id="8"/>
      <w:bookmarkEnd w:id="9"/>
    </w:p>
    <w:p>
      <w:pPr>
        <w:pStyle w:val="4"/>
        <w:numPr>
          <w:ilvl w:val="0"/>
          <w:numId w:val="3"/>
        </w:numPr>
        <w:spacing w:before="0" w:after="0" w:line="240" w:lineRule="auto"/>
        <w:jc w:val="center"/>
      </w:pPr>
      <w:bookmarkStart w:id="10" w:name="_Toc43715824"/>
      <w:bookmarkStart w:id="11" w:name="_Toc18041"/>
      <w:r>
        <w:rPr>
          <w:rFonts w:hint="eastAsia"/>
        </w:rPr>
        <w:t>、资格审查、初步审查表</w:t>
      </w:r>
      <w:bookmarkEnd w:id="10"/>
      <w:bookmarkEnd w:id="11"/>
    </w:p>
    <w:p>
      <w:pPr>
        <w:numPr>
          <w:ilvl w:val="0"/>
          <w:numId w:val="4"/>
        </w:numPr>
      </w:pPr>
      <w:r>
        <w:rPr>
          <w:rFonts w:hint="eastAsia"/>
        </w:rPr>
        <w:t>资格审查</w:t>
      </w:r>
    </w:p>
    <w:tbl>
      <w:tblPr>
        <w:tblStyle w:val="22"/>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9"/>
        <w:gridCol w:w="2006"/>
        <w:gridCol w:w="5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744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c>
          <w:tcPr>
            <w:tcW w:w="74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jc w:val="center"/>
        </w:trPr>
        <w:tc>
          <w:tcPr>
            <w:tcW w:w="1079" w:type="dxa"/>
            <w:vMerge w:val="restart"/>
            <w:tcBorders>
              <w:top w:val="single" w:color="auto" w:sz="4" w:space="0"/>
              <w:left w:val="single" w:color="auto" w:sz="4" w:space="0"/>
              <w:right w:val="single" w:color="auto" w:sz="4" w:space="0"/>
            </w:tcBorders>
            <w:vAlign w:val="center"/>
          </w:tcPr>
          <w:p>
            <w:pPr>
              <w:widowControl/>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006" w:type="dxa"/>
            <w:vMerge w:val="restart"/>
            <w:tcBorders>
              <w:top w:val="single" w:color="auto" w:sz="4" w:space="0"/>
              <w:left w:val="single" w:color="auto" w:sz="4" w:space="0"/>
              <w:right w:val="single" w:color="auto" w:sz="4" w:space="0"/>
            </w:tcBorders>
            <w:vAlign w:val="center"/>
          </w:tcPr>
          <w:p>
            <w:pPr>
              <w:pStyle w:val="21"/>
              <w:spacing w:line="240" w:lineRule="auto"/>
              <w:ind w:firstLine="0" w:firstLineChars="0"/>
            </w:pPr>
            <w:r>
              <w:rPr>
                <w:rFonts w:hint="eastAsia" w:asciiTheme="minorEastAsia" w:hAnsiTheme="minorEastAsia" w:eastAsiaTheme="minorEastAsia"/>
              </w:rPr>
              <w:t>不</w:t>
            </w:r>
            <w:r>
              <w:rPr>
                <w:rFonts w:hint="eastAsia" w:cs="Courier New" w:asciiTheme="minorEastAsia" w:hAnsiTheme="minorEastAsia" w:eastAsiaTheme="minorEastAsia"/>
                <w:color w:val="000000" w:themeColor="text1"/>
                <w14:textFill>
                  <w14:solidFill>
                    <w14:schemeClr w14:val="tx1"/>
                  </w14:solidFill>
                </w14:textFill>
              </w:rPr>
              <w:t>满足《中华人民共和国政府采购法》第二十二条规定的：</w:t>
            </w:r>
          </w:p>
        </w:tc>
        <w:tc>
          <w:tcPr>
            <w:tcW w:w="54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rPr>
                <w:rFonts w:cs="Courier New" w:asciiTheme="minorEastAsia" w:hAnsiTheme="minorEastAsia" w:eastAsiaTheme="minorEastAsia"/>
                <w:bCs w:val="0"/>
                <w:color w:val="000000" w:themeColor="text1"/>
                <w:spacing w:val="0"/>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（一）具有独立承担民事责任的能力；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079" w:type="dxa"/>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c>
          <w:tcPr>
            <w:tcW w:w="2006" w:type="dxa"/>
            <w:vMerge w:val="continue"/>
            <w:tcBorders>
              <w:top w:val="single" w:color="auto" w:sz="4" w:space="0"/>
              <w:left w:val="single" w:color="auto" w:sz="4" w:space="0"/>
              <w:right w:val="single" w:color="auto" w:sz="4" w:space="0"/>
            </w:tcBorders>
            <w:vAlign w:val="center"/>
          </w:tcPr>
          <w:p>
            <w:pPr>
              <w:pStyle w:val="21"/>
              <w:spacing w:line="240" w:lineRule="auto"/>
              <w:ind w:firstLine="0" w:firstLineChars="0"/>
            </w:pPr>
          </w:p>
        </w:tc>
        <w:tc>
          <w:tcPr>
            <w:tcW w:w="54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rPr>
                <w:rFonts w:cs="Courier New" w:asciiTheme="minorEastAsia" w:hAnsiTheme="minorEastAsia" w:eastAsiaTheme="minorEastAsia"/>
                <w:bCs w:val="0"/>
                <w:color w:val="000000" w:themeColor="text1"/>
                <w:spacing w:val="0"/>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（二）具有良好的商业信誉和健全的财务会计制度；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5" w:hRule="atLeast"/>
          <w:jc w:val="center"/>
        </w:trPr>
        <w:tc>
          <w:tcPr>
            <w:tcW w:w="1079" w:type="dxa"/>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c>
          <w:tcPr>
            <w:tcW w:w="2006" w:type="dxa"/>
            <w:vMerge w:val="continue"/>
            <w:tcBorders>
              <w:top w:val="single" w:color="auto" w:sz="4" w:space="0"/>
              <w:left w:val="single" w:color="auto" w:sz="4" w:space="0"/>
              <w:right w:val="single" w:color="auto" w:sz="4" w:space="0"/>
            </w:tcBorders>
            <w:vAlign w:val="center"/>
          </w:tcPr>
          <w:p>
            <w:pPr>
              <w:pStyle w:val="21"/>
              <w:spacing w:line="240" w:lineRule="auto"/>
              <w:ind w:firstLine="0" w:firstLineChars="0"/>
            </w:pPr>
          </w:p>
        </w:tc>
        <w:tc>
          <w:tcPr>
            <w:tcW w:w="54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rPr>
                <w:rFonts w:cs="Courier New" w:asciiTheme="minorEastAsia" w:hAnsiTheme="minorEastAsia" w:eastAsiaTheme="minorEastAsia"/>
                <w:bCs w:val="0"/>
                <w:color w:val="000000" w:themeColor="text1"/>
                <w:spacing w:val="0"/>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1079" w:type="dxa"/>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c>
          <w:tcPr>
            <w:tcW w:w="2006" w:type="dxa"/>
            <w:vMerge w:val="continue"/>
            <w:tcBorders>
              <w:top w:val="single" w:color="auto" w:sz="4" w:space="0"/>
              <w:left w:val="single" w:color="auto" w:sz="4" w:space="0"/>
              <w:right w:val="single" w:color="auto" w:sz="4" w:space="0"/>
            </w:tcBorders>
            <w:vAlign w:val="center"/>
          </w:tcPr>
          <w:p>
            <w:pPr>
              <w:pStyle w:val="21"/>
              <w:spacing w:line="240" w:lineRule="auto"/>
              <w:ind w:firstLine="0" w:firstLineChars="0"/>
            </w:pPr>
          </w:p>
        </w:tc>
        <w:tc>
          <w:tcPr>
            <w:tcW w:w="54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rPr>
                <w:rFonts w:cs="Courier New" w:asciiTheme="minorEastAsia" w:hAnsiTheme="minorEastAsia" w:eastAsiaTheme="minorEastAsia"/>
                <w:bCs w:val="0"/>
                <w:color w:val="000000" w:themeColor="text1"/>
                <w:spacing w:val="0"/>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（四）有依法缴纳税收和社会保障资金的良好记录；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6" w:hRule="atLeast"/>
          <w:jc w:val="center"/>
        </w:trPr>
        <w:tc>
          <w:tcPr>
            <w:tcW w:w="1079" w:type="dxa"/>
            <w:vMerge w:val="continue"/>
            <w:tcBorders>
              <w:top w:val="single" w:color="auto" w:sz="4" w:space="0"/>
              <w:left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c>
          <w:tcPr>
            <w:tcW w:w="2006" w:type="dxa"/>
            <w:vMerge w:val="continue"/>
            <w:tcBorders>
              <w:top w:val="single" w:color="auto" w:sz="4" w:space="0"/>
              <w:left w:val="single" w:color="auto" w:sz="4" w:space="0"/>
              <w:right w:val="single" w:color="auto" w:sz="4" w:space="0"/>
            </w:tcBorders>
            <w:vAlign w:val="center"/>
          </w:tcPr>
          <w:p>
            <w:pPr>
              <w:pStyle w:val="21"/>
              <w:spacing w:line="240" w:lineRule="auto"/>
              <w:ind w:firstLine="0" w:firstLineChars="0"/>
            </w:pPr>
          </w:p>
        </w:tc>
        <w:tc>
          <w:tcPr>
            <w:tcW w:w="54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rPr>
                <w:rFonts w:cs="Courier New" w:asciiTheme="minorEastAsia" w:hAnsiTheme="minorEastAsia" w:eastAsiaTheme="minorEastAsia"/>
                <w:bCs w:val="0"/>
                <w:color w:val="000000" w:themeColor="text1"/>
                <w:spacing w:val="0"/>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079"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themeColor="text1"/>
                <w:sz w:val="24"/>
                <w:szCs w:val="24"/>
                <w14:textFill>
                  <w14:solidFill>
                    <w14:schemeClr w14:val="tx1"/>
                  </w14:solidFill>
                </w14:textFill>
              </w:rPr>
            </w:pPr>
          </w:p>
        </w:tc>
        <w:tc>
          <w:tcPr>
            <w:tcW w:w="2006" w:type="dxa"/>
            <w:vMerge w:val="continue"/>
            <w:tcBorders>
              <w:left w:val="single" w:color="auto" w:sz="4" w:space="0"/>
              <w:bottom w:val="single" w:color="auto" w:sz="4" w:space="0"/>
              <w:right w:val="single" w:color="auto" w:sz="4" w:space="0"/>
            </w:tcBorders>
            <w:vAlign w:val="center"/>
          </w:tcPr>
          <w:p>
            <w:pPr>
              <w:pStyle w:val="21"/>
              <w:spacing w:line="240" w:lineRule="auto"/>
              <w:ind w:firstLine="0" w:firstLineChars="0"/>
            </w:pPr>
          </w:p>
        </w:tc>
        <w:tc>
          <w:tcPr>
            <w:tcW w:w="5437" w:type="dxa"/>
            <w:tcBorders>
              <w:top w:val="single" w:color="auto" w:sz="4" w:space="0"/>
              <w:left w:val="single" w:color="auto" w:sz="4" w:space="0"/>
              <w:bottom w:val="single" w:color="auto" w:sz="4" w:space="0"/>
              <w:right w:val="single" w:color="auto" w:sz="4" w:space="0"/>
            </w:tcBorders>
            <w:vAlign w:val="center"/>
          </w:tcPr>
          <w:p>
            <w:pPr>
              <w:pStyle w:val="21"/>
              <w:spacing w:line="240" w:lineRule="auto"/>
              <w:ind w:firstLine="0" w:firstLineChars="0"/>
              <w:rPr>
                <w:rFonts w:cs="Courier New" w:asciiTheme="minorEastAsia" w:hAnsiTheme="minorEastAsia" w:eastAsiaTheme="minorEastAsia"/>
                <w:bCs w:val="0"/>
                <w:color w:val="000000" w:themeColor="text1"/>
                <w:spacing w:val="0"/>
                <w14:textFill>
                  <w14:solidFill>
                    <w14:schemeClr w14:val="tx1"/>
                  </w14:solidFill>
                </w14:textFill>
              </w:rPr>
            </w:pPr>
            <w:r>
              <w:rPr>
                <w:rFonts w:hint="eastAsia" w:cs="Courier New" w:asciiTheme="minorEastAsia" w:hAnsiTheme="minorEastAsia" w:eastAsiaTheme="minorEastAsia"/>
                <w:bCs w:val="0"/>
                <w:color w:val="000000" w:themeColor="text1"/>
                <w:spacing w:val="0"/>
                <w14:textFill>
                  <w14:solidFill>
                    <w14:schemeClr w14:val="tx1"/>
                  </w14:solidFill>
                </w14:textFill>
              </w:rPr>
              <w:t>（六）法律、行政法规规定的其他条件；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color w:val="000000" w:themeColor="text1"/>
                <w:sz w:val="24"/>
                <w:szCs w:val="24"/>
                <w14:textFill>
                  <w14:solidFill>
                    <w14:schemeClr w14:val="tx1"/>
                  </w14:solidFill>
                </w14:textFill>
              </w:rPr>
            </w:pPr>
            <w:r>
              <w:rPr>
                <w:rFonts w:hint="eastAsia" w:cs="Courier New" w:asciiTheme="minorEastAsia" w:hAnsiTheme="minorEastAsia" w:eastAsiaTheme="minorEastAsia"/>
                <w:color w:val="000000" w:themeColor="text1"/>
                <w:sz w:val="24"/>
                <w:szCs w:val="24"/>
                <w14:textFill>
                  <w14:solidFill>
                    <w14:schemeClr w14:val="tx1"/>
                  </w14:solidFill>
                </w14:textFill>
              </w:rPr>
              <w:t>供应商是否具备独立法人资格，且是否具有经营范围内有效的企业法人营业执照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rPr>
                <w:rFonts w:cs="Courier New" w:asciiTheme="minorEastAsia" w:hAnsiTheme="minorEastAsia" w:eastAsiaTheme="minorEastAsia"/>
                <w:color w:val="000000" w:themeColor="text1"/>
                <w:sz w:val="24"/>
                <w:szCs w:val="24"/>
                <w14:textFill>
                  <w14:solidFill>
                    <w14:schemeClr w14:val="tx1"/>
                  </w14:solidFill>
                </w14:textFill>
              </w:rPr>
            </w:pPr>
            <w:r>
              <w:rPr>
                <w:rFonts w:hint="eastAsia" w:cs="Courier New" w:asciiTheme="minorEastAsia" w:hAnsiTheme="minorEastAsia" w:eastAsiaTheme="minorEastAsia"/>
                <w:color w:val="000000" w:themeColor="text1"/>
                <w:sz w:val="24"/>
                <w:szCs w:val="24"/>
                <w14:textFill>
                  <w14:solidFill>
                    <w14:schemeClr w14:val="tx1"/>
                  </w14:solidFill>
                </w14:textFill>
              </w:rPr>
              <w:t>供应商存在失信记录的。</w:t>
            </w:r>
          </w:p>
          <w:p>
            <w:pPr>
              <w:widowControl/>
              <w:rPr>
                <w:rFonts w:asciiTheme="minorEastAsia" w:hAnsiTheme="minorEastAsia" w:eastAsiaTheme="minorEastAsia"/>
                <w:color w:val="000000" w:themeColor="text1"/>
                <w:sz w:val="24"/>
                <w:szCs w:val="24"/>
                <w14:textFill>
                  <w14:solidFill>
                    <w14:schemeClr w14:val="tx1"/>
                  </w14:solidFill>
                </w14:textFill>
              </w:rPr>
            </w:pPr>
            <w:r>
              <w:rPr>
                <w:rFonts w:hint="eastAsia" w:cs="Courier New" w:asciiTheme="minorEastAsia" w:hAnsiTheme="minorEastAsia" w:eastAsiaTheme="minorEastAsia"/>
                <w:color w:val="000000" w:themeColor="text1"/>
                <w:sz w:val="24"/>
                <w:szCs w:val="24"/>
                <w14:textFill>
                  <w14:solidFill>
                    <w14:schemeClr w14:val="tx1"/>
                  </w14:solidFill>
                </w14:textFill>
              </w:rPr>
              <w:t>失信记录是指，经查询</w:t>
            </w:r>
            <w:r>
              <w:rPr>
                <w:rFonts w:hint="eastAsia" w:cs="Arial" w:asciiTheme="minorEastAsia" w:hAnsiTheme="minorEastAsia" w:eastAsiaTheme="minorEastAsia"/>
                <w:kern w:val="0"/>
                <w:sz w:val="24"/>
                <w:szCs w:val="24"/>
              </w:rPr>
              <w:t>“中国执行信息公开网”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w:t>
            </w:r>
            <w:r>
              <w:rPr>
                <w:rFonts w:hint="eastAsia" w:cs="Courier New" w:asciiTheme="minorEastAsia" w:hAnsiTheme="minorEastAsia" w:eastAsiaTheme="minorEastAsia"/>
                <w:color w:val="000000" w:themeColor="text1"/>
                <w:sz w:val="24"/>
                <w:szCs w:val="24"/>
                <w14:textFill>
                  <w14:solidFill>
                    <w14:schemeClr w14:val="tx1"/>
                  </w14:solidFill>
                </w14:textFill>
              </w:rPr>
              <w:t>及其他不符合《政府采购法》第二十二条规定条件的情况。失信情况查询详见须知前附表；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Theme="minorEastAsia" w:hAnsiTheme="minorEastAsia" w:eastAsiaTheme="minorEastAsia"/>
                <w:color w:val="000000" w:themeColor="text1"/>
                <w:sz w:val="24"/>
                <w:szCs w:val="24"/>
                <w14:textFill>
                  <w14:solidFill>
                    <w14:schemeClr w14:val="tx1"/>
                  </w14:solidFill>
                </w14:textFill>
              </w:rPr>
            </w:pPr>
            <w:r>
              <w:rPr>
                <w:rFonts w:hint="eastAsia" w:cs="Courier New" w:asciiTheme="minorEastAsia" w:hAnsiTheme="minorEastAsia" w:eastAsiaTheme="minorEastAsia"/>
                <w:color w:val="000000" w:themeColor="text1"/>
                <w:sz w:val="24"/>
                <w:szCs w:val="24"/>
                <w14:textFill>
                  <w14:solidFill>
                    <w14:schemeClr w14:val="tx1"/>
                  </w14:solidFill>
                </w14:textFill>
              </w:rPr>
              <w:t>供应商未按照磋商文件规定提交磋商保证金的；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Courier New" w:asciiTheme="minorEastAsia" w:hAnsiTheme="minorEastAsia" w:eastAsiaTheme="minorEastAsia"/>
                <w:color w:val="000000" w:themeColor="text1"/>
                <w:sz w:val="24"/>
                <w:szCs w:val="24"/>
                <w14:textFill>
                  <w14:solidFill>
                    <w14:schemeClr w14:val="tx1"/>
                  </w14:solidFill>
                </w14:textFill>
              </w:rPr>
            </w:pPr>
            <w:r>
              <w:rPr>
                <w:rFonts w:hint="eastAsia" w:cs="Courier New" w:asciiTheme="minorEastAsia" w:hAnsiTheme="minorEastAsia" w:eastAsiaTheme="minorEastAsia"/>
                <w:color w:val="000000" w:themeColor="text1"/>
                <w:sz w:val="24"/>
                <w:szCs w:val="24"/>
                <w14:textFill>
                  <w14:solidFill>
                    <w14:schemeClr w14:val="tx1"/>
                  </w14:solidFill>
                </w14:textFill>
              </w:rPr>
              <w:t>供应商未提供有效的印刷经营许可证的；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8522" w:type="dxa"/>
            <w:gridSpan w:val="3"/>
            <w:tcBorders>
              <w:top w:val="single" w:color="auto" w:sz="4" w:space="0"/>
              <w:left w:val="single" w:color="auto" w:sz="4" w:space="0"/>
              <w:bottom w:val="single" w:color="auto" w:sz="4" w:space="0"/>
              <w:right w:val="single" w:color="auto" w:sz="4" w:space="0"/>
            </w:tcBorders>
            <w:vAlign w:val="center"/>
          </w:tcPr>
          <w:p>
            <w:pPr>
              <w:rPr>
                <w:rFonts w:cs="Courier New" w:asciiTheme="minorEastAsia" w:hAnsiTheme="minorEastAsia" w:eastAsiaTheme="minorEastAsia"/>
                <w:color w:val="000000" w:themeColor="text1"/>
                <w:sz w:val="24"/>
                <w:szCs w:val="24"/>
                <w14:textFill>
                  <w14:solidFill>
                    <w14:schemeClr w14:val="tx1"/>
                  </w14:solidFill>
                </w14:textFill>
              </w:rPr>
            </w:pPr>
            <w:r>
              <w:rPr>
                <w:rFonts w:hint="eastAsia" w:ascii="宋体" w:hAnsi="宋体"/>
                <w:b/>
                <w:bCs/>
                <w:sz w:val="24"/>
                <w:szCs w:val="24"/>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pPr>
        <w:jc w:val="center"/>
      </w:pPr>
    </w:p>
    <w:p>
      <w:r>
        <w:rPr>
          <w:rFonts w:hint="eastAsia"/>
        </w:rPr>
        <w:t>2、初步审查</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jc w:val="center"/>
              <w:rPr>
                <w:rFonts w:hAnsi="宋体" w:cs="宋体"/>
                <w:sz w:val="24"/>
                <w:szCs w:val="24"/>
              </w:rPr>
            </w:pPr>
            <w:r>
              <w:rPr>
                <w:rFonts w:hint="eastAsia" w:hAnsi="宋体" w:cs="宋体"/>
                <w:sz w:val="24"/>
                <w:szCs w:val="24"/>
              </w:rPr>
              <w:t>序号</w:t>
            </w:r>
          </w:p>
        </w:tc>
        <w:tc>
          <w:tcPr>
            <w:tcW w:w="7243" w:type="dxa"/>
            <w:vAlign w:val="center"/>
          </w:tcPr>
          <w:p>
            <w:pPr>
              <w:pStyle w:val="14"/>
              <w:jc w:val="center"/>
              <w:rPr>
                <w:rFonts w:hAnsi="宋体" w:cs="宋体"/>
                <w:sz w:val="24"/>
                <w:szCs w:val="24"/>
              </w:rPr>
            </w:pPr>
            <w:r>
              <w:rPr>
                <w:rFonts w:hint="eastAsia" w:hAnsi="宋体" w:cs="宋体"/>
                <w:color w:val="000000" w:themeColor="text1"/>
                <w:sz w:val="24"/>
                <w:szCs w:val="24"/>
                <w14:textFill>
                  <w14:solidFill>
                    <w14:schemeClr w14:val="tx1"/>
                  </w14:solidFill>
                </w14:textFill>
              </w:rPr>
              <w:t>评审项目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1</w:t>
            </w:r>
          </w:p>
        </w:tc>
        <w:tc>
          <w:tcPr>
            <w:tcW w:w="7243" w:type="dxa"/>
            <w:vAlign w:val="center"/>
          </w:tcPr>
          <w:p>
            <w:pPr>
              <w:pStyle w:val="14"/>
              <w:rPr>
                <w:rFonts w:hAnsi="宋体" w:cs="宋体"/>
                <w:sz w:val="24"/>
                <w:szCs w:val="24"/>
              </w:rPr>
            </w:pPr>
            <w:r>
              <w:rPr>
                <w:rFonts w:hint="eastAsia" w:hAnsi="宋体" w:cs="宋体"/>
                <w:sz w:val="24"/>
                <w:szCs w:val="24"/>
              </w:rPr>
              <w:t>未按照磋商文件规定要求密封、签署、盖章的；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2</w:t>
            </w:r>
          </w:p>
        </w:tc>
        <w:tc>
          <w:tcPr>
            <w:tcW w:w="7243" w:type="dxa"/>
            <w:vAlign w:val="center"/>
          </w:tcPr>
          <w:p>
            <w:pPr>
              <w:rPr>
                <w:rFonts w:ascii="宋体" w:hAnsi="宋体" w:cs="宋体"/>
                <w:bCs/>
                <w:sz w:val="24"/>
                <w:szCs w:val="24"/>
              </w:rPr>
            </w:pPr>
            <w:r>
              <w:rPr>
                <w:rFonts w:hint="eastAsia" w:ascii="宋体" w:hAnsi="宋体" w:cs="宋体"/>
                <w:bCs/>
                <w:sz w:val="24"/>
                <w:szCs w:val="24"/>
              </w:rPr>
              <w:t>法定代表人身份证明书必须按磋商文件规定格式完整提供，并要盖供应商章。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3</w:t>
            </w:r>
          </w:p>
        </w:tc>
        <w:tc>
          <w:tcPr>
            <w:tcW w:w="7243" w:type="dxa"/>
            <w:vAlign w:val="center"/>
          </w:tcPr>
          <w:p>
            <w:pPr>
              <w:rPr>
                <w:rFonts w:ascii="宋体" w:hAnsi="宋体" w:cs="宋体"/>
                <w:bCs/>
                <w:sz w:val="24"/>
                <w:szCs w:val="24"/>
              </w:rPr>
            </w:pPr>
            <w:r>
              <w:rPr>
                <w:rFonts w:hint="eastAsia" w:ascii="宋体" w:hAnsi="宋体" w:cs="宋体"/>
                <w:bCs/>
                <w:sz w:val="24"/>
                <w:szCs w:val="24"/>
              </w:rPr>
              <w:t>法定代表人授权委托书必须按磋商文件规定格式完整提供，并要盖供应商章、法定代表人签字或盖章。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4</w:t>
            </w:r>
          </w:p>
        </w:tc>
        <w:tc>
          <w:tcPr>
            <w:tcW w:w="7243" w:type="dxa"/>
            <w:vAlign w:val="center"/>
          </w:tcPr>
          <w:p>
            <w:pPr>
              <w:pStyle w:val="14"/>
              <w:rPr>
                <w:rFonts w:hAnsi="宋体" w:cs="宋体"/>
                <w:sz w:val="24"/>
                <w:szCs w:val="24"/>
              </w:rPr>
            </w:pPr>
            <w:r>
              <w:rPr>
                <w:rFonts w:hint="eastAsia" w:hAnsi="宋体" w:cs="宋体"/>
                <w:sz w:val="24"/>
                <w:szCs w:val="24"/>
              </w:rPr>
              <w:t>磋商响应有效期不足的；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5</w:t>
            </w:r>
          </w:p>
        </w:tc>
        <w:tc>
          <w:tcPr>
            <w:tcW w:w="7243" w:type="dxa"/>
            <w:vAlign w:val="center"/>
          </w:tcPr>
          <w:p>
            <w:pPr>
              <w:pStyle w:val="14"/>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服务要求不满足磋商文件要求的；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6</w:t>
            </w:r>
          </w:p>
        </w:tc>
        <w:tc>
          <w:tcPr>
            <w:tcW w:w="7243" w:type="dxa"/>
            <w:vAlign w:val="center"/>
          </w:tcPr>
          <w:p>
            <w:pPr>
              <w:pStyle w:val="14"/>
              <w:spacing w:line="360" w:lineRule="auto"/>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服务期限不满足磋商文件规定的；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7</w:t>
            </w:r>
          </w:p>
        </w:tc>
        <w:tc>
          <w:tcPr>
            <w:tcW w:w="7243" w:type="dxa"/>
            <w:vAlign w:val="center"/>
          </w:tcPr>
          <w:p>
            <w:pPr>
              <w:pStyle w:val="14"/>
              <w:rPr>
                <w:rFonts w:hAnsi="宋体" w:cs="宋体"/>
                <w:sz w:val="24"/>
                <w:szCs w:val="24"/>
              </w:rPr>
            </w:pPr>
            <w:r>
              <w:rPr>
                <w:rFonts w:hint="eastAsia" w:hAnsi="宋体" w:cs="宋体"/>
                <w:color w:val="000000" w:themeColor="text1"/>
                <w:sz w:val="24"/>
                <w:szCs w:val="24"/>
                <w14:textFill>
                  <w14:solidFill>
                    <w14:schemeClr w14:val="tx1"/>
                  </w14:solidFill>
                </w14:textFill>
              </w:rPr>
              <w:t>报价超过磋商文件中规定的预算金额或者最高限价的；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8</w:t>
            </w:r>
          </w:p>
        </w:tc>
        <w:tc>
          <w:tcPr>
            <w:tcW w:w="7243" w:type="dxa"/>
            <w:vAlign w:val="center"/>
          </w:tcPr>
          <w:p>
            <w:pPr>
              <w:pStyle w:val="14"/>
              <w:rPr>
                <w:rFonts w:hAnsi="宋体" w:cs="宋体"/>
                <w:color w:val="000000" w:themeColor="text1"/>
                <w:sz w:val="24"/>
                <w:szCs w:val="24"/>
                <w14:textFill>
                  <w14:solidFill>
                    <w14:schemeClr w14:val="tx1"/>
                  </w14:solidFill>
                </w14:textFill>
              </w:rPr>
            </w:pPr>
            <w:r>
              <w:rPr>
                <w:rFonts w:hint="eastAsia" w:hAnsi="宋体" w:cs="宋体"/>
                <w:sz w:val="24"/>
                <w:szCs w:val="24"/>
              </w:rPr>
              <w:t>响应文件右上角必须注明“正本”或“副本”字样，份数是否符合谈判文件规定的正、副本份数要求。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9</w:t>
            </w:r>
          </w:p>
        </w:tc>
        <w:tc>
          <w:tcPr>
            <w:tcW w:w="7243" w:type="dxa"/>
            <w:vAlign w:val="center"/>
          </w:tcPr>
          <w:p>
            <w:pPr>
              <w:rPr>
                <w:rFonts w:ascii="宋体" w:hAnsi="宋体" w:cs="宋体"/>
                <w:sz w:val="24"/>
                <w:szCs w:val="24"/>
              </w:rPr>
            </w:pPr>
            <w:r>
              <w:rPr>
                <w:rFonts w:hint="eastAsia" w:ascii="宋体" w:hAnsi="宋体" w:cs="宋体"/>
                <w:sz w:val="24"/>
                <w:szCs w:val="24"/>
              </w:rPr>
              <w:t>是否存在采购人不能接受的条件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10</w:t>
            </w:r>
          </w:p>
        </w:tc>
        <w:tc>
          <w:tcPr>
            <w:tcW w:w="7243" w:type="dxa"/>
            <w:vAlign w:val="center"/>
          </w:tcPr>
          <w:p>
            <w:pPr>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响应文件不满足与谈判文件要求的实质性条款、条件和规格的。响应文件是否实质性响应谈判文件，由谈判小组依据谈判文件规定、响应文件和谈判情况认定；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4"/>
              <w:rPr>
                <w:rFonts w:hAnsi="宋体" w:cs="宋体"/>
                <w:sz w:val="24"/>
                <w:szCs w:val="24"/>
              </w:rPr>
            </w:pPr>
            <w:r>
              <w:rPr>
                <w:rFonts w:hint="eastAsia" w:hAnsi="宋体" w:cs="宋体"/>
                <w:sz w:val="24"/>
                <w:szCs w:val="24"/>
              </w:rPr>
              <w:t>11</w:t>
            </w:r>
          </w:p>
        </w:tc>
        <w:tc>
          <w:tcPr>
            <w:tcW w:w="7243"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其他不符合法律、规章、规范性文件和谈判文件规定的。</w:t>
            </w:r>
          </w:p>
        </w:tc>
      </w:tr>
    </w:tbl>
    <w:p>
      <w:pPr>
        <w:pStyle w:val="14"/>
        <w:spacing w:line="360" w:lineRule="auto"/>
        <w:rPr>
          <w:rFonts w:hAnsi="宋体" w:cs="宋体"/>
          <w:sz w:val="24"/>
          <w:szCs w:val="24"/>
        </w:rPr>
      </w:pPr>
      <w:r>
        <w:rPr>
          <w:rFonts w:hint="eastAsia" w:hAnsi="宋体" w:cs="宋体"/>
          <w:sz w:val="24"/>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pStyle w:val="14"/>
        <w:spacing w:line="360" w:lineRule="auto"/>
        <w:ind w:firstLine="480" w:firstLineChars="200"/>
        <w:rPr>
          <w:rFonts w:hAnsi="宋体" w:cs="宋体"/>
          <w:sz w:val="24"/>
          <w:szCs w:val="24"/>
        </w:rPr>
      </w:pPr>
    </w:p>
    <w:p>
      <w:pPr>
        <w:snapToGrid w:val="0"/>
        <w:spacing w:line="360" w:lineRule="auto"/>
        <w:jc w:val="center"/>
        <w:rPr>
          <w:rFonts w:ascii="宋体" w:hAnsi="宋体" w:cs="宋体"/>
          <w:b/>
          <w:sz w:val="24"/>
        </w:rPr>
      </w:pPr>
    </w:p>
    <w:p>
      <w:pPr>
        <w:widowControl/>
        <w:jc w:val="left"/>
        <w:rPr>
          <w:rFonts w:ascii="宋体" w:hAnsi="宋体" w:cs="宋体"/>
          <w:sz w:val="24"/>
        </w:rPr>
      </w:pPr>
      <w:bookmarkStart w:id="12" w:name="_Toc43715825"/>
      <w:r>
        <w:rPr>
          <w:rFonts w:hint="eastAsia" w:ascii="宋体" w:hAnsi="宋体" w:cs="宋体"/>
          <w:b/>
          <w:sz w:val="24"/>
        </w:rPr>
        <w:br w:type="page"/>
      </w:r>
    </w:p>
    <w:p>
      <w:pPr>
        <w:pStyle w:val="4"/>
        <w:numPr>
          <w:ilvl w:val="0"/>
          <w:numId w:val="3"/>
        </w:numPr>
        <w:spacing w:before="0" w:after="0" w:line="240" w:lineRule="auto"/>
        <w:jc w:val="center"/>
      </w:pPr>
      <w:bookmarkStart w:id="13" w:name="_Toc19918"/>
      <w:r>
        <w:rPr>
          <w:rFonts w:hint="eastAsia"/>
        </w:rPr>
        <w:t>评分标准</w:t>
      </w:r>
      <w:bookmarkEnd w:id="12"/>
      <w:bookmarkEnd w:id="13"/>
    </w:p>
    <w:p>
      <w:pPr>
        <w:pStyle w:val="14"/>
        <w:spacing w:line="360" w:lineRule="auto"/>
        <w:ind w:firstLine="480" w:firstLineChars="200"/>
        <w:rPr>
          <w:rFonts w:hAnsi="宋体" w:cs="宋体"/>
          <w:sz w:val="24"/>
          <w:szCs w:val="24"/>
        </w:rPr>
      </w:pPr>
      <w:r>
        <w:rPr>
          <w:rFonts w:hint="eastAsia" w:hAnsi="宋体" w:cs="宋体"/>
          <w:sz w:val="24"/>
          <w:szCs w:val="24"/>
        </w:rPr>
        <w:t>1.评审方法：综合评分法，是指响应文件满足磋商文件全部实质性要求且按评审因素的量化指标评审得分最高的供应商为成交候选供应商的评审方法。</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84" w:type="dxa"/>
            <w:vAlign w:val="center"/>
          </w:tcPr>
          <w:p>
            <w:pPr>
              <w:pStyle w:val="45"/>
              <w:ind w:firstLine="422"/>
              <w:jc w:val="center"/>
              <w:rPr>
                <w:rFonts w:ascii="宋体" w:hAnsi="宋体" w:cs="仿宋"/>
                <w:b/>
                <w:bCs/>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项目</w:t>
            </w:r>
          </w:p>
        </w:tc>
        <w:tc>
          <w:tcPr>
            <w:tcW w:w="6095" w:type="dxa"/>
            <w:vAlign w:val="center"/>
          </w:tcPr>
          <w:p>
            <w:pPr>
              <w:pStyle w:val="45"/>
              <w:ind w:firstLine="422"/>
              <w:jc w:val="center"/>
              <w:rPr>
                <w:rFonts w:ascii="宋体" w:hAnsi="宋体" w:cs="仿宋"/>
                <w:b/>
                <w:bCs/>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评标内容</w:t>
            </w:r>
          </w:p>
        </w:tc>
        <w:tc>
          <w:tcPr>
            <w:tcW w:w="1418" w:type="dxa"/>
            <w:vAlign w:val="center"/>
          </w:tcPr>
          <w:p>
            <w:pPr>
              <w:pStyle w:val="45"/>
              <w:ind w:firstLine="422"/>
              <w:jc w:val="center"/>
              <w:rPr>
                <w:rFonts w:ascii="宋体" w:hAnsi="宋体" w:cs="仿宋"/>
                <w:b/>
                <w:bCs/>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897" w:type="dxa"/>
            <w:gridSpan w:val="3"/>
            <w:vAlign w:val="center"/>
          </w:tcPr>
          <w:p>
            <w:pPr>
              <w:pStyle w:val="45"/>
              <w:ind w:firstLine="422"/>
              <w:rPr>
                <w:rFonts w:ascii="宋体" w:hAnsi="宋体" w:cs="仿宋"/>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A：投标价格评分30分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384" w:type="dxa"/>
            <w:vAlign w:val="center"/>
          </w:tcPr>
          <w:p>
            <w:pPr>
              <w:pStyle w:val="45"/>
              <w:jc w:val="center"/>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价格</w:t>
            </w:r>
          </w:p>
        </w:tc>
        <w:tc>
          <w:tcPr>
            <w:tcW w:w="6095"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 xml:space="preserve">投标报价得分=（评标基准价／修正后投标报价）×30%×100 </w:t>
            </w:r>
          </w:p>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备注：</w:t>
            </w:r>
          </w:p>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1.投标价格评分采用低价优先法计算；</w:t>
            </w:r>
          </w:p>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2.评标基准价：满足磋商文件要求且经修正，依据政府采购政策进行价格扣除后的最低报价为评标基准价；</w:t>
            </w:r>
          </w:p>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3.修正后投标报价：评标委员会以开标一览表中投标报价为基础，对其进行修正，依据政府采购政策进行价格扣除后，作为投标报价计算的依据。</w:t>
            </w:r>
          </w:p>
        </w:tc>
        <w:tc>
          <w:tcPr>
            <w:tcW w:w="1418" w:type="dxa"/>
            <w:vAlign w:val="center"/>
          </w:tcPr>
          <w:p>
            <w:pPr>
              <w:pStyle w:val="45"/>
              <w:jc w:val="center"/>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897" w:type="dxa"/>
            <w:gridSpan w:val="3"/>
            <w:vAlign w:val="center"/>
          </w:tcPr>
          <w:p>
            <w:pPr>
              <w:pStyle w:val="45"/>
              <w:ind w:firstLine="422"/>
              <w:rPr>
                <w:rFonts w:ascii="宋体" w:hAnsi="宋体" w:cs="仿宋"/>
                <w:b/>
                <w:bCs/>
                <w:color w:val="000000" w:themeColor="text1"/>
                <w:sz w:val="21"/>
                <w:szCs w:val="21"/>
                <w14:textFill>
                  <w14:solidFill>
                    <w14:schemeClr w14:val="tx1"/>
                  </w14:solidFill>
                </w14:textFill>
              </w:rPr>
            </w:pPr>
            <w:r>
              <w:rPr>
                <w:rFonts w:hint="eastAsia" w:ascii="宋体" w:hAnsi="宋体" w:cs="仿宋"/>
                <w:b/>
                <w:bCs/>
                <w:color w:val="000000" w:themeColor="text1"/>
                <w:sz w:val="21"/>
                <w:szCs w:val="21"/>
                <w14:textFill>
                  <w14:solidFill>
                    <w14:schemeClr w14:val="tx1"/>
                  </w14:solidFill>
                </w14:textFill>
              </w:rPr>
              <w:t>B：商务技术部分评分70分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配备人员组织安排</w:t>
            </w:r>
          </w:p>
        </w:tc>
        <w:tc>
          <w:tcPr>
            <w:tcW w:w="6095"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根据响应文件提出的投入本项目专业技术力量、设计团队的配置，项目组织构架、项目技术支持体系、人员配备情况、职责分工等内容进行对比，配备人员齐全（7-10］分，一般（4-6］分，较差（1-3］分；</w:t>
            </w:r>
          </w:p>
        </w:tc>
        <w:tc>
          <w:tcPr>
            <w:tcW w:w="1418"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技术方案</w:t>
            </w:r>
          </w:p>
        </w:tc>
        <w:tc>
          <w:tcPr>
            <w:tcW w:w="6095" w:type="dxa"/>
            <w:vAlign w:val="center"/>
          </w:tcPr>
          <w:p>
            <w:pPr>
              <w:pStyle w:val="46"/>
              <w:widowControl/>
              <w:spacing w:before="55"/>
              <w:ind w:left="0" w:right="-15"/>
              <w:rPr>
                <w:rFonts w:hint="default"/>
                <w:sz w:val="21"/>
                <w:szCs w:val="21"/>
              </w:rPr>
            </w:pPr>
            <w:r>
              <w:rPr>
                <w:sz w:val="21"/>
                <w:szCs w:val="21"/>
              </w:rPr>
              <w:t>1、根据供应商技术方案综合评价，完整，条理清楚，切合实际，措施完善得5分。技术方案、措施较完善的得3分。技术方案无特点，措施较差和服务方案较差，不提供不得分。</w:t>
            </w:r>
          </w:p>
          <w:p>
            <w:pPr>
              <w:pStyle w:val="46"/>
              <w:widowControl/>
              <w:spacing w:before="55"/>
              <w:ind w:left="0" w:right="-15"/>
              <w:rPr>
                <w:rFonts w:hint="default" w:cs="仿宋"/>
                <w:color w:val="000000" w:themeColor="text1"/>
                <w:sz w:val="21"/>
                <w:szCs w:val="21"/>
                <w14:textFill>
                  <w14:solidFill>
                    <w14:schemeClr w14:val="tx1"/>
                  </w14:solidFill>
                </w14:textFill>
              </w:rPr>
            </w:pPr>
            <w:r>
              <w:rPr>
                <w:rFonts w:cs="宋体"/>
                <w:kern w:val="2"/>
                <w:sz w:val="21"/>
                <w:szCs w:val="21"/>
                <w:lang w:bidi="ar"/>
              </w:rPr>
              <w:t>2、根据供应商制定的运输、配送、交货、保密等技术方案，方案内容详细完整，能针对本采购项目要求且方案表述准确清晰、可操作性强的得5分；方案内容简单，没有能针对本采购项目要求且方案表述不清晰、可操作性不强的得3分；未提供技术方案的不得分。</w:t>
            </w:r>
          </w:p>
        </w:tc>
        <w:tc>
          <w:tcPr>
            <w:tcW w:w="1418"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售后服务</w:t>
            </w:r>
          </w:p>
        </w:tc>
        <w:tc>
          <w:tcPr>
            <w:tcW w:w="6095" w:type="dxa"/>
            <w:vAlign w:val="center"/>
          </w:tcPr>
          <w:p>
            <w:pPr>
              <w:pStyle w:val="45"/>
              <w:rPr>
                <w:rFonts w:ascii="宋体" w:hAnsi="宋体" w:eastAsia="宋体" w:cs="宋体"/>
                <w:kern w:val="2"/>
                <w:sz w:val="21"/>
                <w:szCs w:val="21"/>
                <w:lang w:bidi="ar"/>
              </w:rPr>
            </w:pPr>
            <w:r>
              <w:rPr>
                <w:rFonts w:hint="eastAsia" w:ascii="宋体" w:hAnsi="宋体" w:eastAsia="宋体" w:cs="宋体"/>
                <w:kern w:val="2"/>
                <w:sz w:val="21"/>
                <w:szCs w:val="21"/>
                <w:lang w:bidi="ar"/>
              </w:rPr>
              <w:t>根据供应商提供的售后服务实施方案（方案包含：售后服务响应等相关内容）进行评价，</w:t>
            </w:r>
          </w:p>
          <w:p>
            <w:pPr>
              <w:pStyle w:val="45"/>
              <w:rPr>
                <w:rFonts w:ascii="宋体" w:hAnsi="宋体" w:eastAsia="宋体" w:cs="宋体"/>
                <w:kern w:val="2"/>
                <w:sz w:val="21"/>
                <w:szCs w:val="21"/>
                <w:lang w:bidi="ar"/>
              </w:rPr>
            </w:pPr>
            <w:r>
              <w:rPr>
                <w:rFonts w:hint="eastAsia" w:ascii="宋体" w:hAnsi="宋体" w:eastAsia="宋体" w:cs="宋体"/>
                <w:kern w:val="2"/>
                <w:sz w:val="21"/>
                <w:szCs w:val="21"/>
                <w:lang w:bidi="ar"/>
              </w:rPr>
              <w:t>售后服务方案内容明确，符合用户实际需求的得</w:t>
            </w:r>
            <w:r>
              <w:rPr>
                <w:rFonts w:hint="eastAsia" w:ascii="宋体" w:hAnsi="宋体" w:cs="仿宋"/>
                <w:color w:val="000000" w:themeColor="text1"/>
                <w:sz w:val="21"/>
                <w:szCs w:val="21"/>
                <w14:textFill>
                  <w14:solidFill>
                    <w14:schemeClr w14:val="tx1"/>
                  </w14:solidFill>
                </w14:textFill>
              </w:rPr>
              <w:t>（10-15］</w:t>
            </w:r>
            <w:r>
              <w:rPr>
                <w:rFonts w:hint="eastAsia" w:ascii="宋体" w:hAnsi="宋体" w:eastAsia="宋体" w:cs="宋体"/>
                <w:kern w:val="2"/>
                <w:sz w:val="21"/>
                <w:szCs w:val="21"/>
                <w:lang w:bidi="ar"/>
              </w:rPr>
              <w:t>分；</w:t>
            </w:r>
          </w:p>
          <w:p>
            <w:pPr>
              <w:pStyle w:val="45"/>
              <w:rPr>
                <w:rFonts w:ascii="宋体" w:hAnsi="宋体" w:eastAsia="宋体" w:cs="宋体"/>
                <w:kern w:val="2"/>
                <w:sz w:val="21"/>
                <w:szCs w:val="21"/>
                <w:lang w:bidi="ar"/>
              </w:rPr>
            </w:pPr>
            <w:r>
              <w:rPr>
                <w:rFonts w:hint="eastAsia" w:ascii="宋体" w:hAnsi="宋体" w:eastAsia="宋体" w:cs="宋体"/>
                <w:kern w:val="2"/>
                <w:sz w:val="21"/>
                <w:szCs w:val="21"/>
                <w:lang w:bidi="ar"/>
              </w:rPr>
              <w:t>售后服务方案内容清晰，基本符合用户实际需求的得</w:t>
            </w:r>
            <w:r>
              <w:rPr>
                <w:rFonts w:hint="eastAsia" w:ascii="宋体" w:hAnsi="宋体" w:cs="仿宋"/>
                <w:color w:val="000000" w:themeColor="text1"/>
                <w:sz w:val="21"/>
                <w:szCs w:val="21"/>
                <w14:textFill>
                  <w14:solidFill>
                    <w14:schemeClr w14:val="tx1"/>
                  </w14:solidFill>
                </w14:textFill>
              </w:rPr>
              <w:t>（5-10］</w:t>
            </w:r>
            <w:r>
              <w:rPr>
                <w:rFonts w:hint="eastAsia" w:ascii="宋体" w:hAnsi="宋体" w:eastAsia="宋体" w:cs="宋体"/>
                <w:kern w:val="2"/>
                <w:sz w:val="21"/>
                <w:szCs w:val="21"/>
                <w:lang w:bidi="ar"/>
              </w:rPr>
              <w:t>分；</w:t>
            </w:r>
          </w:p>
          <w:p>
            <w:pPr>
              <w:pStyle w:val="45"/>
              <w:rPr>
                <w:rFonts w:ascii="宋体" w:hAnsi="宋体" w:eastAsia="宋体" w:cs="宋体"/>
                <w:kern w:val="2"/>
                <w:sz w:val="21"/>
                <w:szCs w:val="21"/>
                <w:lang w:bidi="ar"/>
              </w:rPr>
            </w:pPr>
            <w:r>
              <w:rPr>
                <w:rFonts w:hint="eastAsia" w:ascii="宋体" w:hAnsi="宋体" w:eastAsia="宋体" w:cs="宋体"/>
                <w:kern w:val="2"/>
                <w:sz w:val="21"/>
                <w:szCs w:val="21"/>
                <w:lang w:bidi="ar"/>
              </w:rPr>
              <w:t>售后服务方案内容不够明确的得</w:t>
            </w:r>
            <w:r>
              <w:rPr>
                <w:rFonts w:hint="eastAsia" w:ascii="宋体" w:hAnsi="宋体" w:cs="仿宋"/>
                <w:color w:val="000000" w:themeColor="text1"/>
                <w:sz w:val="21"/>
                <w:szCs w:val="21"/>
                <w14:textFill>
                  <w14:solidFill>
                    <w14:schemeClr w14:val="tx1"/>
                  </w14:solidFill>
                </w14:textFill>
              </w:rPr>
              <w:t>（1-5］</w:t>
            </w:r>
            <w:r>
              <w:rPr>
                <w:rFonts w:hint="eastAsia" w:ascii="宋体" w:hAnsi="宋体" w:eastAsia="宋体" w:cs="宋体"/>
                <w:kern w:val="2"/>
                <w:sz w:val="21"/>
                <w:szCs w:val="21"/>
                <w:lang w:bidi="ar"/>
              </w:rPr>
              <w:t>分；</w:t>
            </w:r>
          </w:p>
          <w:p>
            <w:pPr>
              <w:pStyle w:val="45"/>
              <w:rPr>
                <w:rFonts w:ascii="宋体" w:hAnsi="宋体" w:cs="仿宋"/>
                <w:color w:val="000000" w:themeColor="text1"/>
                <w:sz w:val="21"/>
                <w:szCs w:val="21"/>
                <w14:textFill>
                  <w14:solidFill>
                    <w14:schemeClr w14:val="tx1"/>
                  </w14:solidFill>
                </w14:textFill>
              </w:rPr>
            </w:pPr>
            <w:r>
              <w:rPr>
                <w:rFonts w:hint="eastAsia" w:ascii="宋体" w:hAnsi="宋体" w:eastAsia="宋体" w:cs="宋体"/>
                <w:kern w:val="2"/>
                <w:sz w:val="21"/>
                <w:szCs w:val="21"/>
                <w:lang w:bidi="ar"/>
              </w:rPr>
              <w:t>未提供实施方案或不符合用户实际需求的得 0 分。</w:t>
            </w:r>
          </w:p>
        </w:tc>
        <w:tc>
          <w:tcPr>
            <w:tcW w:w="1418"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spacing w:line="440" w:lineRule="exact"/>
              <w:rPr>
                <w:rFonts w:ascii="宋体" w:hAnsi="宋体" w:cs="仿宋"/>
                <w:color w:val="000000" w:themeColor="text1"/>
                <w:szCs w:val="21"/>
                <w14:textFill>
                  <w14:solidFill>
                    <w14:schemeClr w14:val="tx1"/>
                  </w14:solidFill>
                </w14:textFill>
              </w:rPr>
            </w:pPr>
            <w:r>
              <w:rPr>
                <w:rFonts w:hint="eastAsia" w:ascii="宋体" w:hAnsi="宋体" w:cs="宋体"/>
                <w:color w:val="000000"/>
                <w:szCs w:val="21"/>
                <w:lang w:bidi="ar"/>
              </w:rPr>
              <w:t>质量保证措施</w:t>
            </w:r>
          </w:p>
        </w:tc>
        <w:tc>
          <w:tcPr>
            <w:tcW w:w="6095" w:type="dxa"/>
            <w:vAlign w:val="center"/>
          </w:tcPr>
          <w:p>
            <w:pPr>
              <w:pStyle w:val="20"/>
              <w:spacing w:line="440" w:lineRule="exact"/>
              <w:rPr>
                <w:rFonts w:ascii="宋体" w:hAnsi="宋体" w:cs="宋体"/>
                <w:color w:val="000000"/>
                <w:kern w:val="0"/>
                <w:sz w:val="21"/>
                <w:szCs w:val="21"/>
                <w:lang w:bidi="ar"/>
              </w:rPr>
            </w:pPr>
            <w:r>
              <w:rPr>
                <w:rFonts w:hint="eastAsia" w:ascii="宋体" w:hAnsi="宋体" w:cs="宋体"/>
                <w:color w:val="000000"/>
                <w:kern w:val="0"/>
                <w:sz w:val="21"/>
                <w:szCs w:val="21"/>
                <w:lang w:bidi="ar"/>
              </w:rPr>
              <w:t>根据供应商提供的质量保证措施进行评价，</w:t>
            </w:r>
          </w:p>
          <w:p>
            <w:pPr>
              <w:pStyle w:val="20"/>
              <w:spacing w:line="440" w:lineRule="exact"/>
              <w:rPr>
                <w:rFonts w:ascii="宋体" w:hAnsi="宋体" w:cs="宋体"/>
                <w:color w:val="000000"/>
                <w:kern w:val="0"/>
                <w:sz w:val="21"/>
                <w:szCs w:val="21"/>
                <w:lang w:bidi="ar"/>
              </w:rPr>
            </w:pPr>
            <w:r>
              <w:rPr>
                <w:rFonts w:hint="eastAsia" w:ascii="宋体" w:hAnsi="宋体" w:cs="宋体"/>
                <w:color w:val="000000"/>
                <w:kern w:val="0"/>
                <w:sz w:val="21"/>
                <w:szCs w:val="21"/>
                <w:lang w:bidi="ar"/>
              </w:rPr>
              <w:t>质量控制内容全面、详细，措施合理、可行得（</w:t>
            </w:r>
            <w:r>
              <w:rPr>
                <w:rFonts w:hint="eastAsia" w:ascii="宋体" w:hAnsi="宋体" w:cs="宋体"/>
                <w:color w:val="000000"/>
                <w:kern w:val="0"/>
                <w:sz w:val="21"/>
                <w:szCs w:val="21"/>
                <w:lang w:val="en-US" w:eastAsia="zh-CN" w:bidi="ar"/>
              </w:rPr>
              <w:t>3</w:t>
            </w:r>
            <w:r>
              <w:rPr>
                <w:rFonts w:hint="eastAsia" w:ascii="宋体" w:hAnsi="宋体" w:cs="宋体"/>
                <w:color w:val="000000"/>
                <w:kern w:val="0"/>
                <w:sz w:val="21"/>
                <w:szCs w:val="21"/>
                <w:lang w:bidi="ar"/>
              </w:rPr>
              <w:t>-5]分；</w:t>
            </w:r>
          </w:p>
          <w:p>
            <w:pPr>
              <w:pStyle w:val="20"/>
              <w:spacing w:line="440" w:lineRule="exact"/>
              <w:rPr>
                <w:rFonts w:ascii="宋体" w:hAnsi="宋体" w:cs="宋体"/>
                <w:color w:val="000000"/>
                <w:kern w:val="0"/>
                <w:sz w:val="21"/>
                <w:szCs w:val="21"/>
                <w:lang w:bidi="ar"/>
              </w:rPr>
            </w:pPr>
            <w:r>
              <w:rPr>
                <w:rFonts w:hint="eastAsia" w:ascii="宋体" w:hAnsi="宋体" w:cs="宋体"/>
                <w:color w:val="000000"/>
                <w:kern w:val="0"/>
                <w:sz w:val="21"/>
                <w:szCs w:val="21"/>
                <w:lang w:bidi="ar"/>
              </w:rPr>
              <w:t>质量控制内容较为全面、较为详细，措施较合理、可行性较好的得（</w:t>
            </w:r>
            <w:r>
              <w:rPr>
                <w:rFonts w:hint="eastAsia" w:ascii="宋体" w:hAnsi="宋体" w:cs="宋体"/>
                <w:color w:val="000000"/>
                <w:kern w:val="0"/>
                <w:sz w:val="21"/>
                <w:szCs w:val="21"/>
                <w:lang w:val="en-US" w:eastAsia="zh-CN" w:bidi="ar"/>
              </w:rPr>
              <w:t>1</w:t>
            </w:r>
            <w:r>
              <w:rPr>
                <w:rFonts w:hint="eastAsia" w:ascii="宋体" w:hAnsi="宋体" w:cs="宋体"/>
                <w:color w:val="000000"/>
                <w:kern w:val="0"/>
                <w:sz w:val="21"/>
                <w:szCs w:val="21"/>
                <w:lang w:bidi="ar"/>
              </w:rPr>
              <w:t>-</w:t>
            </w:r>
            <w:r>
              <w:rPr>
                <w:rFonts w:hint="eastAsia" w:ascii="宋体" w:hAnsi="宋体" w:cs="宋体"/>
                <w:color w:val="000000"/>
                <w:kern w:val="0"/>
                <w:sz w:val="21"/>
                <w:szCs w:val="21"/>
                <w:lang w:val="en-US" w:eastAsia="zh-CN" w:bidi="ar"/>
              </w:rPr>
              <w:t>3</w:t>
            </w:r>
            <w:r>
              <w:rPr>
                <w:rFonts w:hint="eastAsia" w:ascii="宋体" w:hAnsi="宋体" w:cs="宋体"/>
                <w:color w:val="000000"/>
                <w:kern w:val="0"/>
                <w:sz w:val="21"/>
                <w:szCs w:val="21"/>
                <w:lang w:bidi="ar"/>
              </w:rPr>
              <w:t>]分，</w:t>
            </w:r>
          </w:p>
          <w:p>
            <w:pPr>
              <w:pStyle w:val="20"/>
              <w:spacing w:line="440" w:lineRule="exact"/>
              <w:rPr>
                <w:rFonts w:ascii="宋体" w:hAnsi="宋体" w:cs="仿宋"/>
                <w:color w:val="000000" w:themeColor="text1"/>
                <w:sz w:val="21"/>
                <w:szCs w:val="21"/>
                <w14:textFill>
                  <w14:solidFill>
                    <w14:schemeClr w14:val="tx1"/>
                  </w14:solidFill>
                </w14:textFill>
              </w:rPr>
            </w:pPr>
            <w:r>
              <w:rPr>
                <w:rFonts w:hint="eastAsia" w:ascii="宋体" w:hAnsi="宋体" w:cs="宋体"/>
                <w:color w:val="000000"/>
                <w:kern w:val="0"/>
                <w:sz w:val="21"/>
                <w:szCs w:val="21"/>
                <w:lang w:bidi="ar"/>
              </w:rPr>
              <w:t>质量控制内容不够全面、不够详细，措施不够合理、可行新较差的得[0-</w:t>
            </w:r>
            <w:r>
              <w:rPr>
                <w:rFonts w:hint="eastAsia" w:ascii="宋体" w:hAnsi="宋体" w:cs="宋体"/>
                <w:color w:val="000000"/>
                <w:kern w:val="0"/>
                <w:sz w:val="21"/>
                <w:szCs w:val="21"/>
                <w:lang w:val="en-US" w:eastAsia="zh-CN" w:bidi="ar"/>
              </w:rPr>
              <w:t>1</w:t>
            </w:r>
            <w:r>
              <w:rPr>
                <w:rFonts w:hint="eastAsia" w:ascii="宋体" w:hAnsi="宋体" w:cs="仿宋"/>
                <w:color w:val="000000" w:themeColor="text1"/>
                <w:sz w:val="21"/>
                <w:szCs w:val="21"/>
                <w14:textFill>
                  <w14:solidFill>
                    <w14:schemeClr w14:val="tx1"/>
                  </w14:solidFill>
                </w14:textFill>
              </w:rPr>
              <w:t>］</w:t>
            </w:r>
            <w:r>
              <w:rPr>
                <w:rFonts w:hint="eastAsia" w:ascii="宋体" w:hAnsi="宋体" w:cs="宋体"/>
                <w:color w:val="000000"/>
                <w:kern w:val="0"/>
                <w:sz w:val="21"/>
                <w:szCs w:val="21"/>
                <w:lang w:bidi="ar"/>
              </w:rPr>
              <w:t>分；</w:t>
            </w:r>
          </w:p>
        </w:tc>
        <w:tc>
          <w:tcPr>
            <w:tcW w:w="1418"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84" w:type="dxa"/>
            <w:vAlign w:val="center"/>
          </w:tcPr>
          <w:p>
            <w:pPr>
              <w:spacing w:line="440" w:lineRule="exact"/>
              <w:rPr>
                <w:rFonts w:ascii="宋体" w:hAnsi="宋体" w:cs="宋体"/>
                <w:color w:val="000000"/>
                <w:szCs w:val="21"/>
                <w:lang w:bidi="ar"/>
              </w:rPr>
            </w:pPr>
            <w:r>
              <w:rPr>
                <w:rFonts w:hint="eastAsia" w:ascii="宋体" w:hAnsi="宋体" w:cs="宋体"/>
                <w:color w:val="000000"/>
                <w:szCs w:val="21"/>
                <w:lang w:bidi="ar"/>
              </w:rPr>
              <w:t>样品</w:t>
            </w:r>
          </w:p>
        </w:tc>
        <w:tc>
          <w:tcPr>
            <w:tcW w:w="6095" w:type="dxa"/>
            <w:vAlign w:val="center"/>
          </w:tcPr>
          <w:p>
            <w:pPr>
              <w:pStyle w:val="20"/>
              <w:spacing w:line="440" w:lineRule="exact"/>
              <w:rPr>
                <w:rFonts w:ascii="宋体" w:hAnsi="宋体" w:cs="宋体"/>
                <w:color w:val="000000"/>
                <w:kern w:val="0"/>
                <w:sz w:val="21"/>
                <w:szCs w:val="21"/>
                <w:lang w:bidi="ar"/>
              </w:rPr>
            </w:pPr>
            <w:r>
              <w:rPr>
                <w:rFonts w:hint="eastAsia" w:ascii="Calibri" w:hAnsi="Calibri"/>
                <w:sz w:val="21"/>
                <w:szCs w:val="21"/>
                <w:lang w:bidi="ar"/>
              </w:rPr>
              <w:t>对样品的印刷质量、</w:t>
            </w:r>
            <w:r>
              <w:rPr>
                <w:rFonts w:hint="eastAsia" w:ascii="宋体" w:hAnsi="宋体"/>
                <w:bCs/>
                <w:color w:val="000000"/>
                <w:sz w:val="21"/>
                <w:szCs w:val="21"/>
                <w:lang w:bidi="ar"/>
              </w:rPr>
              <w:t>印刷技术及工艺、</w:t>
            </w:r>
            <w:r>
              <w:rPr>
                <w:rFonts w:hint="eastAsia" w:ascii="Calibri" w:hAnsi="Calibri"/>
                <w:sz w:val="21"/>
                <w:szCs w:val="21"/>
                <w:lang w:bidi="ar"/>
              </w:rPr>
              <w:t>成品整洁度、文字印刷清晰度、排版美观度、价格组成、性价比等进行评分，</w:t>
            </w:r>
            <w:r>
              <w:rPr>
                <w:rFonts w:hint="eastAsia" w:ascii="宋体" w:hAnsi="宋体" w:cs="宋体"/>
                <w:sz w:val="21"/>
                <w:szCs w:val="21"/>
                <w:lang w:bidi="ar"/>
              </w:rPr>
              <w:t>优得</w:t>
            </w:r>
            <w:r>
              <w:rPr>
                <w:rFonts w:hint="eastAsia" w:ascii="宋体" w:hAnsi="宋体" w:cs="宋体"/>
                <w:color w:val="000000"/>
                <w:kern w:val="0"/>
                <w:sz w:val="21"/>
                <w:szCs w:val="21"/>
                <w:lang w:bidi="ar"/>
              </w:rPr>
              <w:t>（7-10]</w:t>
            </w:r>
            <w:r>
              <w:rPr>
                <w:rFonts w:hint="eastAsia" w:ascii="宋体" w:hAnsi="宋体" w:cs="宋体"/>
                <w:sz w:val="21"/>
                <w:szCs w:val="21"/>
                <w:lang w:bidi="ar"/>
              </w:rPr>
              <w:t>分,良得</w:t>
            </w:r>
            <w:r>
              <w:rPr>
                <w:rFonts w:hint="eastAsia" w:ascii="宋体" w:hAnsi="宋体" w:cs="宋体"/>
                <w:color w:val="000000"/>
                <w:kern w:val="0"/>
                <w:sz w:val="21"/>
                <w:szCs w:val="21"/>
                <w:lang w:bidi="ar"/>
              </w:rPr>
              <w:t>（3-6]</w:t>
            </w:r>
            <w:r>
              <w:rPr>
                <w:rFonts w:hint="eastAsia" w:ascii="宋体" w:hAnsi="宋体" w:cs="宋体"/>
                <w:sz w:val="21"/>
                <w:szCs w:val="21"/>
                <w:lang w:bidi="ar"/>
              </w:rPr>
              <w:t>分,差得</w:t>
            </w:r>
            <w:r>
              <w:rPr>
                <w:rFonts w:hint="eastAsia" w:ascii="宋体" w:hAnsi="宋体" w:cs="宋体"/>
                <w:color w:val="000000"/>
                <w:kern w:val="0"/>
                <w:sz w:val="21"/>
                <w:szCs w:val="21"/>
                <w:lang w:bidi="ar"/>
              </w:rPr>
              <w:t>（0-3]</w:t>
            </w:r>
            <w:r>
              <w:rPr>
                <w:rFonts w:hint="eastAsia" w:ascii="宋体" w:hAnsi="宋体" w:cs="宋体"/>
                <w:sz w:val="21"/>
                <w:szCs w:val="21"/>
                <w:lang w:bidi="ar"/>
              </w:rPr>
              <w:t>分。</w:t>
            </w:r>
          </w:p>
        </w:tc>
        <w:tc>
          <w:tcPr>
            <w:tcW w:w="1418" w:type="dxa"/>
            <w:vAlign w:val="center"/>
          </w:tcPr>
          <w:p>
            <w:pPr>
              <w:pStyle w:val="45"/>
              <w:rPr>
                <w:rFonts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384" w:type="dxa"/>
            <w:vAlign w:val="center"/>
          </w:tcPr>
          <w:p>
            <w:pPr>
              <w:widowControl/>
              <w:spacing w:line="28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印刷工艺</w:t>
            </w:r>
          </w:p>
        </w:tc>
        <w:tc>
          <w:tcPr>
            <w:tcW w:w="6095" w:type="dxa"/>
            <w:vAlign w:val="center"/>
          </w:tcPr>
          <w:p>
            <w:pPr>
              <w:widowControl/>
              <w:spacing w:line="28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lang w:bidi="ar"/>
              </w:rPr>
              <w:t>针对本项目印装技术要求、质量要求、供货时间、发行配送制定详细的工艺管理流程、施工管理计划、质量要求标准，在印装质量控制、供货时间、发行配送的重点环节描述详细，并提供产品的图文资料说明部分。说明图文样式内容清晰详细，针对性强、完全使用项目需求得</w:t>
            </w:r>
            <w:r>
              <w:rPr>
                <w:rFonts w:hint="eastAsia" w:ascii="宋体" w:hAnsi="宋体" w:cs="宋体"/>
                <w:color w:val="000000"/>
                <w:kern w:val="0"/>
                <w:szCs w:val="21"/>
                <w:lang w:bidi="ar"/>
              </w:rPr>
              <w:t>（6-10]</w:t>
            </w:r>
            <w:r>
              <w:rPr>
                <w:rFonts w:hint="eastAsia" w:ascii="宋体" w:hAnsi="宋体" w:cs="宋体"/>
                <w:kern w:val="0"/>
                <w:szCs w:val="21"/>
                <w:lang w:bidi="ar"/>
              </w:rPr>
              <w:t>分；提供印刷工艺相关说明，但内容不够详细得</w:t>
            </w:r>
            <w:r>
              <w:rPr>
                <w:rFonts w:hint="eastAsia" w:ascii="宋体" w:hAnsi="宋体" w:cs="宋体"/>
                <w:color w:val="000000"/>
                <w:kern w:val="0"/>
                <w:szCs w:val="21"/>
                <w:lang w:bidi="ar"/>
              </w:rPr>
              <w:t>（3-6]</w:t>
            </w:r>
            <w:r>
              <w:rPr>
                <w:rFonts w:hint="eastAsia" w:ascii="宋体" w:hAnsi="宋体" w:cs="宋体"/>
                <w:kern w:val="0"/>
                <w:szCs w:val="21"/>
                <w:lang w:bidi="ar"/>
              </w:rPr>
              <w:t>分；内容不全得</w:t>
            </w:r>
            <w:r>
              <w:rPr>
                <w:rFonts w:hint="eastAsia" w:ascii="宋体" w:hAnsi="宋体" w:cs="宋体"/>
                <w:color w:val="000000"/>
                <w:kern w:val="0"/>
                <w:szCs w:val="21"/>
                <w:lang w:bidi="ar"/>
              </w:rPr>
              <w:t>[0-3]</w:t>
            </w:r>
            <w:r>
              <w:rPr>
                <w:rFonts w:hint="eastAsia" w:ascii="宋体" w:hAnsi="宋体" w:cs="宋体"/>
                <w:kern w:val="0"/>
                <w:szCs w:val="21"/>
                <w:lang w:bidi="ar"/>
              </w:rPr>
              <w:t>分；不提供不得分。</w:t>
            </w:r>
          </w:p>
        </w:tc>
        <w:tc>
          <w:tcPr>
            <w:tcW w:w="1418" w:type="dxa"/>
            <w:vAlign w:val="center"/>
          </w:tcPr>
          <w:p>
            <w:pPr>
              <w:spacing w:line="440" w:lineRule="exac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384" w:type="dxa"/>
            <w:vAlign w:val="center"/>
          </w:tcPr>
          <w:p>
            <w:pPr>
              <w:widowControl/>
              <w:spacing w:line="280" w:lineRule="exact"/>
              <w:jc w:val="left"/>
              <w:rPr>
                <w:rFonts w:ascii="宋体" w:hAnsi="宋体" w:cs="宋体"/>
                <w:kern w:val="0"/>
                <w:szCs w:val="21"/>
                <w:lang w:bidi="ar"/>
              </w:rPr>
            </w:pPr>
            <w:r>
              <w:rPr>
                <w:rFonts w:hint="eastAsia" w:ascii="宋体" w:hAnsi="宋体" w:cs="宋体"/>
                <w:kern w:val="0"/>
                <w:szCs w:val="21"/>
                <w:lang w:bidi="ar"/>
              </w:rPr>
              <w:t>设备情况</w:t>
            </w:r>
          </w:p>
        </w:tc>
        <w:tc>
          <w:tcPr>
            <w:tcW w:w="6095" w:type="dxa"/>
            <w:vAlign w:val="center"/>
          </w:tcPr>
          <w:p>
            <w:pPr>
              <w:widowControl/>
              <w:spacing w:line="280" w:lineRule="exact"/>
              <w:jc w:val="left"/>
              <w:rPr>
                <w:rFonts w:ascii="宋体" w:hAnsi="宋体" w:cs="宋体"/>
                <w:kern w:val="0"/>
                <w:szCs w:val="21"/>
                <w:lang w:bidi="ar"/>
              </w:rPr>
            </w:pPr>
            <w:r>
              <w:rPr>
                <w:rFonts w:hint="eastAsia" w:ascii="宋体" w:hAnsi="宋体" w:cs="宋体"/>
                <w:kern w:val="0"/>
                <w:szCs w:val="21"/>
                <w:lang w:val="ru" w:bidi="ar"/>
              </w:rPr>
              <w:t>拟投入的设施设备配置合理，满足本项目需求，提供设备清单、图片及证明材料（如购买设备的发票等）。</w:t>
            </w:r>
          </w:p>
        </w:tc>
        <w:tc>
          <w:tcPr>
            <w:tcW w:w="1418" w:type="dxa"/>
            <w:vAlign w:val="center"/>
          </w:tcPr>
          <w:p>
            <w:pPr>
              <w:widowControl/>
              <w:spacing w:line="280" w:lineRule="exact"/>
              <w:jc w:val="left"/>
              <w:rPr>
                <w:rFonts w:ascii="宋体" w:hAnsi="宋体" w:cs="宋体"/>
                <w:kern w:val="0"/>
                <w:szCs w:val="21"/>
                <w:lang w:bidi="ar"/>
              </w:rPr>
            </w:pPr>
            <w:r>
              <w:rPr>
                <w:rFonts w:hint="eastAsia" w:ascii="宋体" w:hAnsi="宋体" w:cs="宋体"/>
                <w:kern w:val="0"/>
                <w:szCs w:val="21"/>
                <w:lang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384" w:type="dxa"/>
            <w:vAlign w:val="center"/>
          </w:tcPr>
          <w:p>
            <w:pPr>
              <w:spacing w:line="440" w:lineRule="exac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相关项目业绩</w:t>
            </w:r>
          </w:p>
        </w:tc>
        <w:tc>
          <w:tcPr>
            <w:tcW w:w="6095" w:type="dxa"/>
            <w:vAlign w:val="center"/>
          </w:tcPr>
          <w:p>
            <w:pPr>
              <w:spacing w:line="440" w:lineRule="exac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根据供应商近三年类似项目业绩情况进行评定：</w:t>
            </w:r>
            <w:r>
              <w:rPr>
                <w:rFonts w:hint="eastAsia" w:ascii="宋体" w:hAnsi="宋体"/>
                <w:kern w:val="0"/>
                <w:szCs w:val="21"/>
              </w:rPr>
              <w:t>近三年（2019年</w:t>
            </w:r>
            <w:r>
              <w:rPr>
                <w:rFonts w:ascii="宋体" w:hAnsi="宋体" w:eastAsiaTheme="minorEastAsia"/>
                <w:kern w:val="0"/>
                <w:szCs w:val="21"/>
              </w:rPr>
              <w:t>1</w:t>
            </w:r>
            <w:r>
              <w:rPr>
                <w:rFonts w:hint="eastAsia" w:ascii="宋体" w:hAnsi="宋体"/>
                <w:kern w:val="0"/>
                <w:szCs w:val="21"/>
              </w:rPr>
              <w:t>月1日至今）类似项目（类型、金额）业绩，</w:t>
            </w:r>
            <w:r>
              <w:rPr>
                <w:rFonts w:hint="eastAsia" w:ascii="宋体" w:hAnsi="宋体"/>
                <w:szCs w:val="21"/>
              </w:rPr>
              <w:t>供应商须附合同协议书或中标</w:t>
            </w:r>
            <w:r>
              <w:rPr>
                <w:rFonts w:ascii="宋体" w:hAnsi="宋体"/>
                <w:szCs w:val="21"/>
              </w:rPr>
              <w:t>通知书</w:t>
            </w:r>
            <w:r>
              <w:rPr>
                <w:rFonts w:hint="eastAsia" w:ascii="宋体" w:hAnsi="宋体"/>
                <w:szCs w:val="21"/>
              </w:rPr>
              <w:t>复印件。提供一项得</w:t>
            </w:r>
            <w:r>
              <w:rPr>
                <w:rFonts w:ascii="宋体" w:hAnsi="宋体"/>
                <w:szCs w:val="21"/>
              </w:rPr>
              <w:t>1</w:t>
            </w:r>
            <w:r>
              <w:rPr>
                <w:rFonts w:hint="eastAsia" w:ascii="宋体" w:hAnsi="宋体"/>
                <w:szCs w:val="21"/>
              </w:rPr>
              <w:t>分，满分5分。</w:t>
            </w:r>
          </w:p>
        </w:tc>
        <w:tc>
          <w:tcPr>
            <w:tcW w:w="1418" w:type="dxa"/>
            <w:vAlign w:val="center"/>
          </w:tcPr>
          <w:p>
            <w:pPr>
              <w:spacing w:line="440" w:lineRule="exact"/>
              <w:rPr>
                <w:rFonts w:ascii="宋体" w:hAnsi="宋体" w:cs="仿宋"/>
                <w:color w:val="000000" w:themeColor="text1"/>
                <w:kern w:val="0"/>
                <w:szCs w:val="21"/>
                <w14:textFill>
                  <w14:solidFill>
                    <w14:schemeClr w14:val="tx1"/>
                  </w14:solidFill>
                </w14:textFill>
              </w:rPr>
            </w:pPr>
            <w:r>
              <w:rPr>
                <w:rFonts w:hint="eastAsia" w:ascii="宋体" w:hAnsi="宋体" w:cs="仿宋"/>
                <w:color w:val="000000" w:themeColor="text1"/>
                <w:kern w:val="0"/>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97" w:type="dxa"/>
            <w:gridSpan w:val="3"/>
            <w:vAlign w:val="center"/>
          </w:tcPr>
          <w:p>
            <w:pPr>
              <w:pStyle w:val="45"/>
              <w:ind w:firstLine="422"/>
              <w:rPr>
                <w:rFonts w:cs="仿宋" w:asciiTheme="minorEastAsia" w:hAnsiTheme="minorEastAsia"/>
                <w:color w:val="000000" w:themeColor="text1"/>
                <w:sz w:val="21"/>
                <w:szCs w:val="21"/>
                <w14:textFill>
                  <w14:solidFill>
                    <w14:schemeClr w14:val="tx1"/>
                  </w14:solidFill>
                </w14:textFill>
              </w:rPr>
            </w:pPr>
            <w:r>
              <w:rPr>
                <w:rFonts w:hint="eastAsia" w:cs="仿宋" w:asciiTheme="minorEastAsia" w:hAnsiTheme="minorEastAsia"/>
                <w:b/>
                <w:bCs/>
                <w:color w:val="000000" w:themeColor="text1"/>
                <w:sz w:val="21"/>
                <w:szCs w:val="21"/>
                <w14:textFill>
                  <w14:solidFill>
                    <w14:schemeClr w14:val="tx1"/>
                  </w14:solidFill>
                </w14:textFill>
              </w:rPr>
              <w:t>属于中小企业评标优惠内容及价格扣除幅度，本项目的价格扣除为6%。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97" w:type="dxa"/>
            <w:gridSpan w:val="3"/>
            <w:vAlign w:val="center"/>
          </w:tcPr>
          <w:p>
            <w:pPr>
              <w:pStyle w:val="45"/>
              <w:spacing w:line="300" w:lineRule="exact"/>
              <w:rPr>
                <w:rFonts w:cs="仿宋" w:asciiTheme="minorEastAsia" w:hAnsiTheme="minorEastAsia"/>
                <w:color w:val="000000" w:themeColor="text1"/>
                <w:sz w:val="21"/>
                <w:szCs w:val="21"/>
                <w14:textFill>
                  <w14:solidFill>
                    <w14:schemeClr w14:val="tx1"/>
                  </w14:solidFill>
                </w14:textFill>
              </w:rPr>
            </w:pPr>
            <w:r>
              <w:rPr>
                <w:rFonts w:hint="eastAsia" w:cs="仿宋" w:asciiTheme="minorEastAsia" w:hAnsiTheme="minorEastAsia"/>
                <w:color w:val="000000" w:themeColor="text1"/>
                <w:sz w:val="21"/>
                <w:szCs w:val="21"/>
                <w14:textFill>
                  <w14:solidFill>
                    <w14:schemeClr w14:val="tx1"/>
                  </w14:solidFill>
                </w14:textFill>
              </w:rPr>
              <w:t>根据中华人民共和国财政部、中华人民共和国工业和信息化部《政府采购促进中小企业发展管理办法》（财库[2020]46号）文件的规定，属于中小企业评标优惠内容及幅度如下：</w:t>
            </w:r>
          </w:p>
          <w:p>
            <w:pPr>
              <w:pStyle w:val="45"/>
              <w:spacing w:line="300" w:lineRule="exact"/>
              <w:rPr>
                <w:rFonts w:cs="仿宋" w:asciiTheme="minorEastAsia" w:hAnsiTheme="minorEastAsia"/>
                <w:color w:val="000000" w:themeColor="text1"/>
                <w:sz w:val="21"/>
                <w:szCs w:val="21"/>
                <w14:textFill>
                  <w14:solidFill>
                    <w14:schemeClr w14:val="tx1"/>
                  </w14:solidFill>
                </w14:textFill>
              </w:rPr>
            </w:pPr>
            <w:r>
              <w:rPr>
                <w:rFonts w:hint="eastAsia" w:cs="仿宋" w:asciiTheme="minorEastAsia" w:hAnsiTheme="minorEastAsia"/>
                <w:color w:val="000000" w:themeColor="text1"/>
                <w:sz w:val="21"/>
                <w:szCs w:val="21"/>
                <w14:textFill>
                  <w14:solidFill>
                    <w14:schemeClr w14:val="tx1"/>
                  </w14:solidFill>
                </w14:textFill>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pStyle w:val="45"/>
              <w:spacing w:line="300" w:lineRule="exact"/>
              <w:rPr>
                <w:rFonts w:cs="仿宋" w:asciiTheme="minorEastAsia" w:hAnsiTheme="minorEastAsia"/>
                <w:color w:val="000000" w:themeColor="text1"/>
                <w:sz w:val="21"/>
                <w:szCs w:val="21"/>
                <w14:textFill>
                  <w14:solidFill>
                    <w14:schemeClr w14:val="tx1"/>
                  </w14:solidFill>
                </w14:textFill>
              </w:rPr>
            </w:pPr>
            <w:r>
              <w:rPr>
                <w:rFonts w:hint="eastAsia" w:cs="仿宋" w:asciiTheme="minorEastAsia" w:hAnsiTheme="minorEastAsia"/>
                <w:color w:val="000000" w:themeColor="text1"/>
                <w:sz w:val="21"/>
                <w:szCs w:val="21"/>
                <w14:textFill>
                  <w14:solidFill>
                    <w14:schemeClr w14:val="tx1"/>
                  </w14:solidFill>
                </w14:textFill>
              </w:rPr>
              <w:t>产品符合促进中小企业（监狱企业、残疾人福利性单位）发展政策的，对小型和微型企业（监狱企业、残疾人福利性单位）产品的价格给予6%的扣除，用扣除后的价格参与评审打分。若供应商和小微企业的产品/服务制造商有一个符合小微企业条件，并且提供了《中小企业声明函》及加盖单位公章的声明函附件（须说明供应商和产品/服务制造商的从业人员、营业收入、资产总额、应纳税所得额等相关情况）的，则其评标价=供应商报价中属于小型和微型企业产品/服务的价格部分×（100%-6%）+供应商报价中不属于小型和微型企业产品/服务的价格部分；否则，其评标价=供应商报价。注:小型、微型企业提供中型（或大型）企业制造的货物的，视同为中型（或大型）企业，不享受本项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897" w:type="dxa"/>
            <w:gridSpan w:val="3"/>
            <w:vAlign w:val="center"/>
          </w:tcPr>
          <w:p>
            <w:pPr>
              <w:pStyle w:val="45"/>
              <w:ind w:firstLine="422"/>
              <w:rPr>
                <w:rFonts w:ascii="宋体" w:hAnsi="宋体" w:cs="仿宋"/>
                <w:color w:val="000000" w:themeColor="text1"/>
                <w:sz w:val="21"/>
                <w:szCs w:val="21"/>
                <w14:textFill>
                  <w14:solidFill>
                    <w14:schemeClr w14:val="tx1"/>
                  </w14:solidFill>
                </w14:textFill>
              </w:rPr>
            </w:pPr>
            <w:r>
              <w:rPr>
                <w:rFonts w:hint="eastAsia" w:cs="仿宋" w:asciiTheme="minorEastAsia" w:hAnsiTheme="minorEastAsia"/>
                <w:b/>
                <w:bCs/>
                <w:color w:val="000000" w:themeColor="text1"/>
                <w:sz w:val="21"/>
                <w:szCs w:val="21"/>
                <w14:textFill>
                  <w14:solidFill>
                    <w14:schemeClr w14:val="tx1"/>
                  </w14:solidFill>
                </w14:textFill>
              </w:rPr>
              <w:t>属于享受政府采购支持政策的残疾人福利性单位评标优惠内容及价格扣除幅度按小型、微型企业评标中价格扣除,残疾人福利性单位属于小型、微型企业的，不重复享受政策。本项目的价格扣除为6%。</w:t>
            </w:r>
          </w:p>
        </w:tc>
      </w:tr>
    </w:tbl>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rPr>
          <w:rFonts w:ascii="宋体" w:hAnsi="宋体" w:cs="宋体"/>
        </w:rPr>
      </w:pPr>
    </w:p>
    <w:p/>
    <w:p>
      <w:pPr>
        <w:widowControl/>
        <w:jc w:val="left"/>
        <w:rPr>
          <w:rFonts w:ascii="宋体" w:hAnsi="宋体" w:cs="宋体"/>
        </w:rPr>
      </w:pPr>
      <w:r>
        <w:rPr>
          <w:rFonts w:hint="eastAsia" w:ascii="宋体" w:hAnsi="宋体" w:cs="宋体"/>
        </w:rPr>
        <w:br w:type="page"/>
      </w:r>
    </w:p>
    <w:p>
      <w:pPr>
        <w:pStyle w:val="3"/>
        <w:jc w:val="center"/>
        <w:rPr>
          <w:rFonts w:ascii="宋体" w:hAnsi="宋体" w:cs="宋体"/>
          <w:sz w:val="28"/>
        </w:rPr>
      </w:pPr>
      <w:bookmarkStart w:id="14" w:name="_Toc43715826"/>
      <w:bookmarkStart w:id="15" w:name="_Toc30770"/>
      <w:r>
        <w:rPr>
          <w:rFonts w:hint="eastAsia" w:ascii="宋体" w:hAnsi="宋体" w:cs="宋体"/>
          <w:sz w:val="28"/>
        </w:rPr>
        <w:t>第四章合同草案条款</w:t>
      </w:r>
      <w:bookmarkEnd w:id="14"/>
      <w:bookmarkEnd w:id="15"/>
    </w:p>
    <w:p>
      <w:pPr>
        <w:spacing w:line="360" w:lineRule="auto"/>
        <w:ind w:left="120" w:leftChars="57" w:firstLine="482" w:firstLineChars="200"/>
        <w:rPr>
          <w:rFonts w:ascii="宋体" w:hAnsi="宋体" w:cs="宋体"/>
          <w:b/>
          <w:sz w:val="24"/>
          <w:szCs w:val="24"/>
          <w:u w:val="single"/>
        </w:rPr>
      </w:pPr>
      <w:r>
        <w:rPr>
          <w:rFonts w:hint="eastAsia" w:ascii="宋体" w:hAnsi="宋体" w:cs="宋体"/>
          <w:b/>
          <w:sz w:val="24"/>
          <w:szCs w:val="24"/>
        </w:rPr>
        <w:t>甲方（全称）：</w:t>
      </w:r>
      <w:r>
        <w:rPr>
          <w:rFonts w:hint="eastAsia" w:ascii="宋体" w:hAnsi="宋体" w:cs="宋体"/>
          <w:sz w:val="24"/>
          <w:szCs w:val="24"/>
          <w:u w:val="single"/>
        </w:rPr>
        <w:t xml:space="preserve">         </w:t>
      </w:r>
      <w:r>
        <w:rPr>
          <w:rFonts w:hint="eastAsia" w:ascii="宋体" w:hAnsi="宋体" w:cs="宋体"/>
          <w:b/>
          <w:sz w:val="24"/>
          <w:szCs w:val="24"/>
          <w:u w:val="single"/>
        </w:rPr>
        <w:t xml:space="preserve"> </w:t>
      </w:r>
    </w:p>
    <w:p>
      <w:pPr>
        <w:spacing w:line="360" w:lineRule="auto"/>
        <w:ind w:left="120" w:leftChars="57" w:firstLine="482" w:firstLineChars="200"/>
        <w:rPr>
          <w:rFonts w:ascii="宋体" w:hAnsi="宋体" w:cs="宋体"/>
          <w:b/>
          <w:sz w:val="24"/>
          <w:szCs w:val="24"/>
        </w:rPr>
      </w:pPr>
      <w:r>
        <w:rPr>
          <w:rFonts w:hint="eastAsia" w:ascii="宋体" w:hAnsi="宋体" w:cs="宋体"/>
          <w:b/>
          <w:sz w:val="24"/>
          <w:szCs w:val="24"/>
        </w:rPr>
        <w:t>乙方（全称）：</w:t>
      </w:r>
      <w:r>
        <w:rPr>
          <w:rFonts w:hint="eastAsia" w:ascii="宋体" w:hAnsi="宋体" w:cs="宋体"/>
          <w:b/>
          <w:sz w:val="24"/>
          <w:szCs w:val="24"/>
          <w:u w:val="single"/>
        </w:rPr>
        <w:t xml:space="preserve">          </w:t>
      </w:r>
    </w:p>
    <w:p>
      <w:pPr>
        <w:spacing w:line="360" w:lineRule="auto"/>
        <w:ind w:left="120" w:leftChars="57" w:firstLine="480" w:firstLineChars="200"/>
        <w:rPr>
          <w:rFonts w:ascii="宋体" w:hAnsi="宋体" w:cs="宋体"/>
          <w:b/>
          <w:sz w:val="24"/>
          <w:szCs w:val="24"/>
        </w:rPr>
      </w:pPr>
      <w:r>
        <w:rPr>
          <w:rFonts w:hint="eastAsia" w:ascii="宋体" w:hAnsi="宋体" w:cs="宋体"/>
          <w:sz w:val="24"/>
          <w:szCs w:val="24"/>
        </w:rPr>
        <w:t>依照 《中华人民共和国政府采购法》、《中华人民共和国民法典》及其他有关法律、行政法规，遵循平等、自愿、公平和诚实信用的原则，双方就本项目实施事项协商一致，订立本合同。</w:t>
      </w:r>
    </w:p>
    <w:p>
      <w:pPr>
        <w:spacing w:line="360" w:lineRule="auto"/>
        <w:ind w:left="105" w:leftChars="50" w:firstLine="482" w:firstLineChars="200"/>
        <w:rPr>
          <w:rFonts w:ascii="宋体" w:hAnsi="宋体" w:cs="宋体"/>
          <w:b/>
          <w:sz w:val="24"/>
          <w:szCs w:val="24"/>
        </w:rPr>
      </w:pPr>
      <w:r>
        <w:rPr>
          <w:rFonts w:hint="eastAsia" w:ascii="宋体" w:hAnsi="宋体" w:cs="宋体"/>
          <w:b/>
          <w:sz w:val="24"/>
          <w:szCs w:val="24"/>
        </w:rPr>
        <w:t>1.项目概况</w:t>
      </w:r>
    </w:p>
    <w:p>
      <w:pPr>
        <w:spacing w:line="360" w:lineRule="auto"/>
        <w:ind w:left="105" w:leftChars="50"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kern w:val="0"/>
          <w:sz w:val="24"/>
          <w:szCs w:val="24"/>
        </w:rPr>
        <w:t>《新疆机关党建》杂志印刷项目</w:t>
      </w:r>
    </w:p>
    <w:p>
      <w:pPr>
        <w:spacing w:line="360" w:lineRule="auto"/>
        <w:ind w:left="105" w:leftChars="50" w:firstLine="480" w:firstLineChars="200"/>
        <w:rPr>
          <w:rFonts w:ascii="宋体" w:hAnsi="宋体" w:cs="宋体"/>
          <w:sz w:val="24"/>
          <w:szCs w:val="24"/>
          <w:highlight w:val="none"/>
        </w:rPr>
      </w:pPr>
      <w:r>
        <w:rPr>
          <w:rFonts w:hint="eastAsia" w:ascii="宋体" w:hAnsi="宋体" w:cs="宋体"/>
          <w:sz w:val="24"/>
          <w:szCs w:val="24"/>
        </w:rPr>
        <w:t>服务期限</w:t>
      </w:r>
      <w:bookmarkStart w:id="21" w:name="_GoBack"/>
      <w:r>
        <w:rPr>
          <w:rFonts w:hint="eastAsia" w:ascii="宋体" w:hAnsi="宋体" w:cs="宋体"/>
          <w:sz w:val="24"/>
          <w:szCs w:val="24"/>
          <w:highlight w:val="none"/>
        </w:rPr>
        <w:t>：</w:t>
      </w:r>
      <w:bookmarkStart w:id="16" w:name="_Toc480373591"/>
      <w:r>
        <w:rPr>
          <w:rFonts w:hint="eastAsia" w:ascii="宋体" w:hAnsi="宋体" w:cs="宋体"/>
          <w:sz w:val="24"/>
          <w:szCs w:val="24"/>
          <w:highlight w:val="none"/>
        </w:rPr>
        <w:t>自签订合同之日起至2022年12月31日止</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2、服务项目：</w:t>
      </w:r>
      <w:bookmarkEnd w:id="16"/>
    </w:p>
    <w:bookmarkEnd w:id="21"/>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具体需求详见磋商文件第六章项目采购需求。</w:t>
      </w:r>
    </w:p>
    <w:p>
      <w:pPr>
        <w:spacing w:line="360" w:lineRule="auto"/>
        <w:ind w:firstLine="482" w:firstLineChars="200"/>
        <w:rPr>
          <w:rFonts w:ascii="宋体" w:hAnsi="宋体" w:cs="宋体"/>
          <w:b/>
          <w:bCs/>
          <w:sz w:val="24"/>
          <w:lang w:val="zh-CN"/>
        </w:rPr>
      </w:pPr>
      <w:r>
        <w:rPr>
          <w:rFonts w:hint="eastAsia" w:ascii="宋体" w:hAnsi="宋体" w:cs="宋体"/>
          <w:b/>
          <w:bCs/>
          <w:sz w:val="24"/>
          <w:lang w:val="zh-CN"/>
        </w:rPr>
        <w:t>特别说明：以上实施方案可自行制定。</w:t>
      </w:r>
    </w:p>
    <w:p>
      <w:pPr>
        <w:spacing w:line="360" w:lineRule="auto"/>
        <w:ind w:firstLine="482" w:firstLineChars="200"/>
        <w:rPr>
          <w:rFonts w:ascii="宋体" w:hAnsi="宋体" w:cs="宋体"/>
          <w:b/>
          <w:sz w:val="24"/>
          <w:szCs w:val="24"/>
        </w:rPr>
      </w:pPr>
      <w:r>
        <w:rPr>
          <w:rFonts w:hint="eastAsia" w:ascii="宋体" w:hAnsi="宋体" w:cs="宋体"/>
          <w:b/>
          <w:sz w:val="24"/>
          <w:szCs w:val="24"/>
        </w:rPr>
        <w:t>3.费用的支付：</w:t>
      </w:r>
    </w:p>
    <w:p>
      <w:pPr>
        <w:tabs>
          <w:tab w:val="left" w:pos="420"/>
          <w:tab w:val="left" w:pos="720"/>
          <w:tab w:val="left" w:pos="900"/>
        </w:tabs>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pPr>
        <w:tabs>
          <w:tab w:val="left" w:pos="420"/>
          <w:tab w:val="left" w:pos="720"/>
          <w:tab w:val="left" w:pos="900"/>
        </w:tabs>
        <w:spacing w:line="360" w:lineRule="auto"/>
        <w:ind w:firstLine="482" w:firstLineChars="200"/>
        <w:rPr>
          <w:rFonts w:ascii="宋体" w:hAnsi="宋体" w:cs="宋体"/>
          <w:b/>
          <w:sz w:val="24"/>
          <w:szCs w:val="24"/>
        </w:rPr>
      </w:pPr>
      <w:r>
        <w:rPr>
          <w:rFonts w:hint="eastAsia" w:ascii="宋体" w:hAnsi="宋体" w:cs="宋体"/>
          <w:b/>
          <w:sz w:val="24"/>
          <w:szCs w:val="24"/>
        </w:rPr>
        <w:t>4.争议</w:t>
      </w:r>
    </w:p>
    <w:p>
      <w:pPr>
        <w:spacing w:line="360" w:lineRule="auto"/>
        <w:ind w:right="11" w:firstLine="480" w:firstLineChars="200"/>
        <w:rPr>
          <w:rFonts w:ascii="宋体" w:hAnsi="宋体" w:cs="宋体"/>
          <w:sz w:val="24"/>
          <w:szCs w:val="24"/>
        </w:rPr>
      </w:pPr>
      <w:r>
        <w:rPr>
          <w:rFonts w:hint="eastAsia" w:ascii="宋体" w:hAnsi="宋体" w:cs="宋体"/>
          <w:sz w:val="24"/>
          <w:szCs w:val="24"/>
        </w:rPr>
        <w:t>4.1 因本合同或者履行本合同所产生的争议,甲、乙</w:t>
      </w:r>
      <w:r>
        <w:rPr>
          <w:rFonts w:hint="eastAsia" w:ascii="宋体" w:hAnsi="宋体" w:cs="宋体"/>
          <w:bCs/>
          <w:sz w:val="24"/>
          <w:szCs w:val="24"/>
        </w:rPr>
        <w:t>双方</w:t>
      </w:r>
      <w:r>
        <w:rPr>
          <w:rFonts w:hint="eastAsia" w:ascii="宋体" w:hAnsi="宋体" w:cs="宋体"/>
          <w:sz w:val="24"/>
          <w:szCs w:val="24"/>
        </w:rPr>
        <w:t>协商解决；协商不成的，由当地上级建设行政主管部门调解；调解不成的，任何一方均可向合同签署地人民法院起诉。</w:t>
      </w:r>
    </w:p>
    <w:p>
      <w:pPr>
        <w:spacing w:line="360" w:lineRule="auto"/>
        <w:ind w:firstLine="480" w:firstLineChars="200"/>
        <w:rPr>
          <w:rFonts w:ascii="宋体" w:hAnsi="宋体" w:cs="宋体"/>
          <w:sz w:val="24"/>
          <w:szCs w:val="24"/>
        </w:rPr>
      </w:pPr>
      <w:r>
        <w:rPr>
          <w:rFonts w:hint="eastAsia" w:ascii="宋体" w:hAnsi="宋体" w:cs="宋体"/>
          <w:sz w:val="24"/>
          <w:szCs w:val="24"/>
        </w:rPr>
        <w:t>4.2 乙方无条件承诺：争议发生后，乙方必须在做好现场证据保全后继续按照合同要求执行，不得以解决争议为由单方面停工，或者以争议解决需要时日为由拖延竣工。否则，甲方有权先行解除与乙方的合同，乙方必须在3天内撤场。但乙方的撤场不影响其另行解决争议和索赔的权利。</w:t>
      </w:r>
    </w:p>
    <w:p>
      <w:pPr>
        <w:spacing w:line="360" w:lineRule="auto"/>
        <w:ind w:firstLine="482" w:firstLineChars="200"/>
        <w:rPr>
          <w:rFonts w:ascii="宋体" w:hAnsi="宋体" w:cs="宋体"/>
          <w:sz w:val="24"/>
          <w:szCs w:val="24"/>
        </w:rPr>
      </w:pPr>
      <w:r>
        <w:rPr>
          <w:rFonts w:hint="eastAsia" w:ascii="宋体" w:hAnsi="宋体" w:cs="宋体"/>
          <w:b/>
          <w:bCs/>
          <w:sz w:val="24"/>
          <w:szCs w:val="24"/>
        </w:rPr>
        <w:t>5.</w:t>
      </w:r>
      <w:r>
        <w:rPr>
          <w:rFonts w:hint="eastAsia" w:ascii="宋体" w:hAnsi="宋体" w:cs="宋体"/>
          <w:b/>
          <w:sz w:val="24"/>
          <w:szCs w:val="24"/>
        </w:rPr>
        <w:t>其他</w:t>
      </w:r>
    </w:p>
    <w:p>
      <w:pPr>
        <w:spacing w:line="360" w:lineRule="auto"/>
        <w:ind w:firstLine="480" w:firstLineChars="200"/>
        <w:rPr>
          <w:rFonts w:ascii="宋体" w:hAnsi="宋体" w:cs="宋体"/>
          <w:b/>
          <w:sz w:val="24"/>
          <w:szCs w:val="24"/>
        </w:rPr>
      </w:pPr>
      <w:r>
        <w:rPr>
          <w:rFonts w:hint="eastAsia" w:ascii="宋体" w:hAnsi="宋体" w:cs="宋体"/>
          <w:sz w:val="24"/>
          <w:szCs w:val="24"/>
        </w:rPr>
        <w:t>5.1项目分包</w:t>
      </w:r>
    </w:p>
    <w:p>
      <w:pPr>
        <w:spacing w:line="360" w:lineRule="auto"/>
        <w:ind w:firstLine="480" w:firstLineChars="200"/>
        <w:rPr>
          <w:rFonts w:ascii="宋体" w:hAnsi="宋体" w:cs="宋体"/>
          <w:sz w:val="24"/>
          <w:szCs w:val="24"/>
        </w:rPr>
      </w:pPr>
      <w:r>
        <w:rPr>
          <w:rFonts w:hint="eastAsia" w:ascii="宋体" w:hAnsi="宋体" w:cs="宋体"/>
          <w:sz w:val="24"/>
          <w:szCs w:val="24"/>
        </w:rPr>
        <w:t>未经甲方书面同意前提下(合同约定的除外)乙方不得对该项目的任何部分进行转包或分包。否则，甲方有权单方面终止合同部分或全部工作，由此而造成的经济损失由乙方负责赔偿。</w:t>
      </w:r>
    </w:p>
    <w:p>
      <w:pPr>
        <w:spacing w:line="360" w:lineRule="auto"/>
        <w:ind w:firstLine="480" w:firstLineChars="200"/>
        <w:rPr>
          <w:rFonts w:ascii="宋体" w:hAnsi="宋体" w:cs="宋体"/>
          <w:sz w:val="24"/>
          <w:szCs w:val="24"/>
        </w:rPr>
      </w:pPr>
      <w:r>
        <w:rPr>
          <w:rFonts w:hint="eastAsia" w:ascii="宋体" w:hAnsi="宋体" w:cs="宋体"/>
          <w:sz w:val="24"/>
          <w:szCs w:val="24"/>
        </w:rPr>
        <w:t>5.2不可抗力</w:t>
      </w:r>
    </w:p>
    <w:p>
      <w:pPr>
        <w:spacing w:line="360" w:lineRule="auto"/>
        <w:ind w:firstLine="480" w:firstLineChars="200"/>
        <w:rPr>
          <w:rFonts w:ascii="宋体" w:hAnsi="宋体" w:cs="宋体"/>
          <w:sz w:val="24"/>
          <w:szCs w:val="24"/>
        </w:rPr>
      </w:pPr>
      <w:r>
        <w:rPr>
          <w:rFonts w:hint="eastAsia" w:ascii="宋体" w:hAnsi="宋体" w:cs="宋体"/>
          <w:sz w:val="24"/>
          <w:szCs w:val="24"/>
        </w:rPr>
        <w:t>5.2.1不可抗力，是指不能预见、不能避免并不能克服、对本项目的开展造成重大实质性影响的自然灾害和战争、动乱等事件。政府对本项目的政策变化、计划的调整，导致本项目不能如期进行，也属不可抗力的范围。</w:t>
      </w:r>
    </w:p>
    <w:p>
      <w:pPr>
        <w:spacing w:line="360" w:lineRule="auto"/>
        <w:ind w:firstLine="480" w:firstLineChars="200"/>
        <w:rPr>
          <w:rFonts w:ascii="宋体" w:hAnsi="宋体" w:cs="宋体"/>
          <w:sz w:val="24"/>
          <w:szCs w:val="24"/>
        </w:rPr>
      </w:pPr>
      <w:r>
        <w:rPr>
          <w:rFonts w:hint="eastAsia" w:ascii="宋体" w:hAnsi="宋体" w:cs="宋体"/>
          <w:sz w:val="24"/>
          <w:szCs w:val="24"/>
        </w:rPr>
        <w:t>5.2.2因不可抗力事件导致的费用损失，由甲、乙</w:t>
      </w:r>
      <w:r>
        <w:rPr>
          <w:rFonts w:hint="eastAsia" w:ascii="宋体" w:hAnsi="宋体" w:cs="宋体"/>
          <w:bCs/>
          <w:sz w:val="24"/>
          <w:szCs w:val="24"/>
        </w:rPr>
        <w:t>、丙双方</w:t>
      </w:r>
      <w:r>
        <w:rPr>
          <w:rFonts w:hint="eastAsia" w:ascii="宋体" w:hAnsi="宋体" w:cs="宋体"/>
          <w:sz w:val="24"/>
          <w:szCs w:val="24"/>
        </w:rPr>
        <w:t>各自承担自已的损失；对不可抗力事件导致的会期延误，否则会期不变。</w:t>
      </w:r>
    </w:p>
    <w:p>
      <w:pPr>
        <w:spacing w:line="360" w:lineRule="auto"/>
        <w:ind w:firstLine="482" w:firstLineChars="200"/>
        <w:rPr>
          <w:rFonts w:ascii="宋体" w:hAnsi="宋体" w:cs="宋体"/>
          <w:sz w:val="24"/>
          <w:szCs w:val="24"/>
        </w:rPr>
      </w:pPr>
      <w:r>
        <w:rPr>
          <w:rFonts w:hint="eastAsia" w:ascii="宋体" w:hAnsi="宋体" w:cs="宋体"/>
          <w:b/>
          <w:bCs/>
          <w:sz w:val="24"/>
          <w:szCs w:val="24"/>
        </w:rPr>
        <w:t>6.</w:t>
      </w:r>
      <w:r>
        <w:rPr>
          <w:rFonts w:hint="eastAsia" w:ascii="宋体" w:hAnsi="宋体" w:cs="宋体"/>
          <w:sz w:val="24"/>
          <w:szCs w:val="24"/>
        </w:rPr>
        <w:t>适用法律和法规</w:t>
      </w:r>
    </w:p>
    <w:p>
      <w:pPr>
        <w:spacing w:line="360" w:lineRule="auto"/>
        <w:ind w:firstLine="480" w:firstLineChars="200"/>
        <w:rPr>
          <w:rFonts w:ascii="宋体" w:hAnsi="宋体" w:cs="宋体"/>
          <w:sz w:val="24"/>
          <w:szCs w:val="24"/>
        </w:rPr>
      </w:pPr>
      <w:r>
        <w:rPr>
          <w:rFonts w:hint="eastAsia" w:ascii="宋体" w:hAnsi="宋体" w:cs="宋体"/>
          <w:sz w:val="24"/>
          <w:szCs w:val="24"/>
        </w:rPr>
        <w:t>需要明示的法律、行政法规：《中华人民共和国民法典》、《中华人民共和国政府采购法》、国务院颁发的《建设工程质量管理条例》、《建设工程施工发包与承包计价管理办法》等。</w:t>
      </w:r>
    </w:p>
    <w:p>
      <w:pPr>
        <w:spacing w:line="360" w:lineRule="auto"/>
        <w:ind w:firstLine="480" w:firstLineChars="200"/>
        <w:rPr>
          <w:rFonts w:ascii="宋体" w:hAnsi="宋体" w:cs="宋体"/>
          <w:sz w:val="24"/>
          <w:szCs w:val="24"/>
        </w:rPr>
      </w:pPr>
      <w:r>
        <w:rPr>
          <w:rFonts w:hint="eastAsia" w:ascii="宋体" w:hAnsi="宋体" w:cs="宋体"/>
          <w:sz w:val="24"/>
          <w:szCs w:val="24"/>
        </w:rPr>
        <w:t>合同</w:t>
      </w:r>
      <w:r>
        <w:rPr>
          <w:rFonts w:hint="eastAsia" w:ascii="宋体" w:hAnsi="宋体" w:cs="宋体"/>
          <w:sz w:val="24"/>
          <w:szCs w:val="24"/>
          <w:u w:val="single"/>
        </w:rPr>
        <w:t xml:space="preserve">     </w:t>
      </w:r>
      <w:r>
        <w:rPr>
          <w:rFonts w:hint="eastAsia" w:ascii="宋体" w:hAnsi="宋体" w:cs="宋体"/>
          <w:sz w:val="24"/>
          <w:szCs w:val="24"/>
        </w:rPr>
        <w:t>份，甲方、乙双方分别</w:t>
      </w:r>
      <w:r>
        <w:rPr>
          <w:rFonts w:hint="eastAsia" w:ascii="宋体" w:hAnsi="宋体" w:cs="宋体"/>
          <w:sz w:val="24"/>
          <w:szCs w:val="24"/>
          <w:u w:val="single"/>
        </w:rPr>
        <w:t xml:space="preserve">     </w:t>
      </w:r>
      <w:r>
        <w:rPr>
          <w:rFonts w:hint="eastAsia" w:ascii="宋体" w:hAnsi="宋体" w:cs="宋体"/>
          <w:sz w:val="24"/>
          <w:szCs w:val="24"/>
        </w:rPr>
        <w:t>份，代理机构</w:t>
      </w:r>
      <w:r>
        <w:rPr>
          <w:rFonts w:hint="eastAsia" w:ascii="宋体" w:hAnsi="宋体" w:cs="宋体"/>
          <w:sz w:val="24"/>
          <w:szCs w:val="24"/>
          <w:u w:val="single"/>
        </w:rPr>
        <w:t xml:space="preserve">     </w:t>
      </w:r>
      <w:r>
        <w:rPr>
          <w:rFonts w:hint="eastAsia" w:ascii="宋体" w:hAnsi="宋体" w:cs="宋体"/>
          <w:sz w:val="24"/>
          <w:szCs w:val="24"/>
        </w:rPr>
        <w:t>份。</w:t>
      </w:r>
    </w:p>
    <w:p>
      <w:pPr>
        <w:spacing w:line="360" w:lineRule="auto"/>
        <w:ind w:firstLine="482" w:firstLineChars="200"/>
        <w:rPr>
          <w:rFonts w:ascii="宋体" w:hAnsi="宋体" w:cs="宋体"/>
          <w:b/>
          <w:sz w:val="24"/>
          <w:szCs w:val="24"/>
        </w:rPr>
      </w:pPr>
    </w:p>
    <w:p>
      <w:pPr>
        <w:spacing w:line="360" w:lineRule="auto"/>
        <w:ind w:firstLine="482" w:firstLineChars="200"/>
        <w:rPr>
          <w:rFonts w:ascii="宋体" w:hAnsi="宋体" w:cs="宋体"/>
          <w:sz w:val="24"/>
          <w:szCs w:val="24"/>
        </w:rPr>
      </w:pPr>
      <w:r>
        <w:rPr>
          <w:rFonts w:hint="eastAsia" w:ascii="宋体" w:hAnsi="宋体" w:cs="宋体"/>
          <w:b/>
          <w:sz w:val="24"/>
          <w:szCs w:val="24"/>
        </w:rPr>
        <w:t>未尽事宜</w:t>
      </w:r>
      <w:r>
        <w:rPr>
          <w:rFonts w:hint="eastAsia" w:ascii="宋体" w:hAnsi="宋体" w:cs="宋体"/>
          <w:sz w:val="24"/>
          <w:szCs w:val="24"/>
        </w:rPr>
        <w:t>：</w:t>
      </w:r>
      <w:r>
        <w:rPr>
          <w:rFonts w:hint="eastAsia" w:ascii="宋体" w:hAnsi="宋体" w:cs="宋体"/>
          <w:bCs/>
          <w:sz w:val="24"/>
          <w:szCs w:val="24"/>
        </w:rPr>
        <w:t>其他未尽事宜另行协商确定。</w:t>
      </w:r>
    </w:p>
    <w:p>
      <w:pPr>
        <w:spacing w:line="520" w:lineRule="exact"/>
        <w:rPr>
          <w:rFonts w:ascii="宋体" w:hAnsi="宋体" w:cs="宋体"/>
          <w:sz w:val="24"/>
          <w:szCs w:val="24"/>
        </w:rPr>
      </w:pPr>
      <w:r>
        <w:rPr>
          <w:rFonts w:hint="eastAsia" w:ascii="宋体" w:hAnsi="宋体" w:cs="宋体"/>
          <w:sz w:val="24"/>
          <w:szCs w:val="24"/>
        </w:rPr>
        <w:t xml:space="preserve">发包人名称：                           承包人名称： </w:t>
      </w:r>
    </w:p>
    <w:p>
      <w:pPr>
        <w:spacing w:line="520" w:lineRule="exact"/>
        <w:rPr>
          <w:rFonts w:ascii="宋体" w:hAnsi="宋体" w:cs="宋体"/>
          <w:sz w:val="24"/>
          <w:szCs w:val="24"/>
        </w:rPr>
      </w:pPr>
      <w:r>
        <w:rPr>
          <w:rFonts w:hint="eastAsia" w:ascii="宋体" w:hAnsi="宋体" w:cs="宋体"/>
          <w:sz w:val="24"/>
          <w:szCs w:val="24"/>
        </w:rPr>
        <w:t>（盖章）                               （盖章）</w:t>
      </w:r>
    </w:p>
    <w:p>
      <w:pPr>
        <w:spacing w:line="520" w:lineRule="exact"/>
        <w:rPr>
          <w:rFonts w:ascii="宋体" w:hAnsi="宋体" w:cs="宋体"/>
          <w:sz w:val="24"/>
          <w:szCs w:val="24"/>
        </w:rPr>
      </w:pPr>
      <w:r>
        <w:rPr>
          <w:rFonts w:hint="eastAsia" w:ascii="宋体" w:hAnsi="宋体" w:cs="宋体"/>
          <w:sz w:val="24"/>
          <w:szCs w:val="24"/>
        </w:rPr>
        <w:t>法定代表人：（签字）                    法定代表人：（签字）</w:t>
      </w:r>
    </w:p>
    <w:p>
      <w:pPr>
        <w:spacing w:line="520" w:lineRule="exact"/>
        <w:rPr>
          <w:rFonts w:ascii="宋体" w:hAnsi="宋体" w:cs="宋体"/>
          <w:sz w:val="24"/>
          <w:szCs w:val="24"/>
        </w:rPr>
      </w:pPr>
      <w:r>
        <w:rPr>
          <w:rFonts w:hint="eastAsia" w:ascii="宋体" w:hAnsi="宋体" w:cs="宋体"/>
          <w:sz w:val="24"/>
          <w:szCs w:val="24"/>
        </w:rPr>
        <w:t>委托代理人：（签字）                    委托代理人：（签字）</w:t>
      </w:r>
    </w:p>
    <w:p>
      <w:pPr>
        <w:spacing w:line="520" w:lineRule="exact"/>
        <w:rPr>
          <w:rFonts w:ascii="宋体" w:hAnsi="宋体" w:cs="宋体"/>
          <w:sz w:val="24"/>
          <w:szCs w:val="24"/>
        </w:rPr>
      </w:pPr>
      <w:r>
        <w:rPr>
          <w:rFonts w:hint="eastAsia" w:ascii="宋体" w:hAnsi="宋体" w:cs="宋体"/>
          <w:sz w:val="24"/>
          <w:szCs w:val="24"/>
        </w:rPr>
        <w:t>日期：   年    月    日                日期：   年   月  日</w:t>
      </w:r>
    </w:p>
    <w:p>
      <w:pPr>
        <w:spacing w:line="520" w:lineRule="exact"/>
        <w:ind w:right="-319" w:rightChars="-152"/>
        <w:rPr>
          <w:rFonts w:ascii="宋体" w:hAnsi="宋体" w:cs="宋体"/>
          <w:sz w:val="24"/>
          <w:szCs w:val="24"/>
        </w:rPr>
      </w:pPr>
      <w:r>
        <w:rPr>
          <w:rFonts w:hint="eastAsia" w:ascii="宋体" w:hAnsi="宋体" w:cs="宋体"/>
          <w:sz w:val="24"/>
          <w:szCs w:val="24"/>
        </w:rPr>
        <w:t xml:space="preserve">住所：                                 住所： </w:t>
      </w:r>
    </w:p>
    <w:p>
      <w:pPr>
        <w:spacing w:line="520" w:lineRule="exact"/>
        <w:ind w:right="-319" w:rightChars="-152"/>
        <w:rPr>
          <w:rFonts w:ascii="宋体" w:hAnsi="宋体" w:cs="宋体"/>
          <w:sz w:val="24"/>
          <w:szCs w:val="24"/>
        </w:rPr>
      </w:pPr>
      <w:r>
        <w:rPr>
          <w:rFonts w:hint="eastAsia" w:ascii="宋体" w:hAnsi="宋体" w:cs="宋体"/>
          <w:sz w:val="24"/>
          <w:szCs w:val="24"/>
        </w:rPr>
        <w:t xml:space="preserve">邮政编码：                             邮政编码： </w:t>
      </w:r>
    </w:p>
    <w:p>
      <w:pPr>
        <w:spacing w:line="520" w:lineRule="exact"/>
        <w:ind w:right="-319" w:rightChars="-152"/>
        <w:rPr>
          <w:rFonts w:ascii="宋体" w:hAnsi="宋体" w:cs="宋体"/>
          <w:sz w:val="24"/>
          <w:szCs w:val="24"/>
        </w:rPr>
      </w:pPr>
      <w:r>
        <w:rPr>
          <w:rFonts w:hint="eastAsia" w:ascii="宋体" w:hAnsi="宋体" w:cs="宋体"/>
          <w:sz w:val="24"/>
          <w:szCs w:val="24"/>
        </w:rPr>
        <w:t xml:space="preserve">电话：                                电话： </w:t>
      </w:r>
    </w:p>
    <w:p>
      <w:pPr>
        <w:spacing w:line="520" w:lineRule="exact"/>
        <w:ind w:right="-319" w:rightChars="-152"/>
        <w:rPr>
          <w:rFonts w:ascii="宋体" w:hAnsi="宋体" w:cs="宋体"/>
          <w:sz w:val="24"/>
          <w:szCs w:val="24"/>
        </w:rPr>
      </w:pPr>
      <w:r>
        <w:rPr>
          <w:rFonts w:hint="eastAsia" w:ascii="宋体" w:hAnsi="宋体" w:cs="宋体"/>
          <w:sz w:val="24"/>
          <w:szCs w:val="24"/>
        </w:rPr>
        <w:t xml:space="preserve">传真：                                传真： </w:t>
      </w:r>
    </w:p>
    <w:p>
      <w:pPr>
        <w:spacing w:line="520" w:lineRule="exact"/>
        <w:ind w:right="-319" w:rightChars="-152"/>
        <w:rPr>
          <w:rFonts w:ascii="宋体" w:hAnsi="宋体" w:cs="宋体"/>
          <w:sz w:val="24"/>
          <w:szCs w:val="24"/>
        </w:rPr>
      </w:pPr>
      <w:r>
        <w:rPr>
          <w:rFonts w:hint="eastAsia" w:ascii="宋体" w:hAnsi="宋体" w:cs="宋体"/>
          <w:sz w:val="24"/>
          <w:szCs w:val="24"/>
        </w:rPr>
        <w:t xml:space="preserve">开户银行：                            开户银行： </w:t>
      </w:r>
    </w:p>
    <w:p>
      <w:pPr>
        <w:spacing w:line="520" w:lineRule="exact"/>
        <w:ind w:right="-319" w:rightChars="-152"/>
        <w:rPr>
          <w:rFonts w:ascii="宋体" w:hAnsi="宋体" w:cs="宋体"/>
          <w:sz w:val="24"/>
          <w:szCs w:val="24"/>
        </w:rPr>
      </w:pPr>
      <w:r>
        <w:rPr>
          <w:rFonts w:hint="eastAsia" w:ascii="宋体" w:hAnsi="宋体" w:cs="宋体"/>
          <w:sz w:val="24"/>
          <w:szCs w:val="24"/>
        </w:rPr>
        <w:t xml:space="preserve">银行帐号：                            银行帐号： </w:t>
      </w:r>
    </w:p>
    <w:p>
      <w:pPr>
        <w:rPr>
          <w:rFonts w:ascii="宋体" w:hAnsi="宋体" w:cs="宋体"/>
        </w:rPr>
      </w:pPr>
    </w:p>
    <w:p>
      <w:pPr>
        <w:rPr>
          <w:rFonts w:ascii="宋体" w:hAnsi="宋体" w:cs="宋体"/>
        </w:rPr>
      </w:pPr>
    </w:p>
    <w:p>
      <w:pPr>
        <w:rPr>
          <w:rFonts w:ascii="宋体" w:hAnsi="宋体" w:cs="宋体"/>
          <w:sz w:val="28"/>
        </w:rPr>
      </w:pPr>
      <w:bookmarkStart w:id="17" w:name="_Toc43715827"/>
      <w:r>
        <w:rPr>
          <w:rFonts w:hint="eastAsia" w:ascii="宋体" w:hAnsi="宋体" w:cs="宋体"/>
          <w:sz w:val="28"/>
        </w:rPr>
        <w:br w:type="page"/>
      </w:r>
    </w:p>
    <w:p>
      <w:pPr>
        <w:pStyle w:val="3"/>
        <w:jc w:val="center"/>
        <w:rPr>
          <w:rFonts w:ascii="宋体" w:hAnsi="宋体" w:cs="宋体"/>
          <w:sz w:val="28"/>
        </w:rPr>
      </w:pPr>
      <w:bookmarkStart w:id="18" w:name="_Toc2318"/>
      <w:r>
        <w:rPr>
          <w:rFonts w:hint="eastAsia" w:ascii="宋体" w:hAnsi="宋体" w:cs="宋体"/>
          <w:sz w:val="28"/>
        </w:rPr>
        <w:t>第五章响应文件组成</w:t>
      </w:r>
      <w:bookmarkEnd w:id="17"/>
      <w:bookmarkEnd w:id="18"/>
    </w:p>
    <w:p>
      <w:pPr>
        <w:pStyle w:val="14"/>
        <w:spacing w:line="360" w:lineRule="auto"/>
        <w:ind w:firstLine="480" w:firstLineChars="200"/>
        <w:jc w:val="center"/>
        <w:rPr>
          <w:rFonts w:hAnsi="宋体" w:cs="宋体"/>
          <w:sz w:val="24"/>
          <w:szCs w:val="24"/>
        </w:rPr>
      </w:pPr>
      <w:r>
        <w:rPr>
          <w:rFonts w:hint="eastAsia" w:hAnsi="宋体" w:cs="宋体"/>
          <w:sz w:val="24"/>
          <w:szCs w:val="24"/>
        </w:rPr>
        <w:t>第一部分商务部分</w:t>
      </w:r>
    </w:p>
    <w:p>
      <w:pPr>
        <w:pStyle w:val="14"/>
        <w:spacing w:line="360" w:lineRule="auto"/>
        <w:ind w:firstLine="480" w:firstLineChars="200"/>
        <w:rPr>
          <w:rFonts w:hAnsi="宋体" w:cs="宋体"/>
          <w:sz w:val="24"/>
          <w:szCs w:val="24"/>
        </w:rPr>
      </w:pPr>
      <w:r>
        <w:rPr>
          <w:rFonts w:hint="eastAsia" w:hAnsi="宋体" w:cs="宋体"/>
          <w:sz w:val="24"/>
          <w:szCs w:val="24"/>
        </w:rPr>
        <w:t>一、磋商响应声明</w:t>
      </w:r>
    </w:p>
    <w:p>
      <w:pPr>
        <w:pStyle w:val="14"/>
        <w:spacing w:line="360" w:lineRule="auto"/>
        <w:ind w:firstLine="480" w:firstLineChars="200"/>
        <w:rPr>
          <w:rFonts w:hAnsi="宋体" w:cs="宋体"/>
          <w:sz w:val="24"/>
          <w:szCs w:val="24"/>
        </w:rPr>
      </w:pPr>
      <w:r>
        <w:rPr>
          <w:rFonts w:hint="eastAsia" w:hAnsi="宋体" w:cs="宋体"/>
          <w:sz w:val="24"/>
          <w:szCs w:val="24"/>
        </w:rPr>
        <w:t>附件1－1法定代表人身份证明复印件(法定代表人参加磋商)</w:t>
      </w:r>
    </w:p>
    <w:p>
      <w:pPr>
        <w:pStyle w:val="14"/>
        <w:spacing w:line="360" w:lineRule="auto"/>
        <w:ind w:firstLine="480" w:firstLineChars="200"/>
        <w:rPr>
          <w:rFonts w:hAnsi="宋体" w:cs="宋体"/>
          <w:sz w:val="24"/>
          <w:szCs w:val="24"/>
        </w:rPr>
      </w:pPr>
      <w:r>
        <w:rPr>
          <w:rFonts w:hint="eastAsia" w:hAnsi="宋体" w:cs="宋体"/>
          <w:sz w:val="24"/>
          <w:szCs w:val="24"/>
        </w:rPr>
        <w:t>附件1－2法定代表人授权书(授权代表参加磋商)</w:t>
      </w:r>
    </w:p>
    <w:p>
      <w:pPr>
        <w:pStyle w:val="14"/>
        <w:spacing w:line="360" w:lineRule="auto"/>
        <w:ind w:firstLine="480" w:firstLineChars="200"/>
        <w:rPr>
          <w:rFonts w:hAnsi="宋体" w:cs="宋体"/>
          <w:sz w:val="24"/>
          <w:szCs w:val="24"/>
        </w:rPr>
      </w:pPr>
      <w:r>
        <w:rPr>
          <w:rFonts w:hint="eastAsia" w:hAnsi="宋体" w:cs="宋体"/>
          <w:sz w:val="24"/>
          <w:szCs w:val="24"/>
        </w:rPr>
        <w:t>附件1－3授权委托书(格式二)(适用于自然人委托磋商)</w:t>
      </w:r>
    </w:p>
    <w:p>
      <w:pPr>
        <w:pStyle w:val="14"/>
        <w:spacing w:line="360" w:lineRule="auto"/>
        <w:ind w:firstLine="480" w:firstLineChars="200"/>
        <w:rPr>
          <w:rFonts w:hAnsi="宋体" w:cs="宋体"/>
          <w:sz w:val="24"/>
          <w:szCs w:val="24"/>
        </w:rPr>
      </w:pPr>
      <w:r>
        <w:rPr>
          <w:rFonts w:hint="eastAsia" w:hAnsi="宋体" w:cs="宋体"/>
          <w:sz w:val="24"/>
          <w:szCs w:val="24"/>
        </w:rPr>
        <w:t>二、报价一览表、分项价格表</w:t>
      </w:r>
    </w:p>
    <w:p>
      <w:pPr>
        <w:pStyle w:val="14"/>
        <w:spacing w:line="360" w:lineRule="auto"/>
        <w:ind w:firstLine="480" w:firstLineChars="200"/>
        <w:rPr>
          <w:rFonts w:hAnsi="宋体" w:cs="宋体"/>
          <w:sz w:val="24"/>
          <w:szCs w:val="24"/>
        </w:rPr>
      </w:pPr>
      <w:r>
        <w:rPr>
          <w:rFonts w:hint="eastAsia" w:hAnsi="宋体" w:cs="宋体"/>
          <w:sz w:val="24"/>
          <w:szCs w:val="24"/>
        </w:rPr>
        <w:t>附件2－1报价一览表</w:t>
      </w:r>
    </w:p>
    <w:p>
      <w:pPr>
        <w:pStyle w:val="14"/>
        <w:spacing w:line="360" w:lineRule="auto"/>
        <w:ind w:firstLine="480" w:firstLineChars="200"/>
        <w:rPr>
          <w:rFonts w:hAnsi="宋体" w:cs="宋体"/>
          <w:sz w:val="24"/>
          <w:szCs w:val="24"/>
        </w:rPr>
      </w:pPr>
      <w:r>
        <w:rPr>
          <w:rFonts w:hint="eastAsia" w:hAnsi="宋体" w:cs="宋体"/>
          <w:sz w:val="24"/>
          <w:szCs w:val="24"/>
        </w:rPr>
        <w:t>附件2－2分项价格表</w:t>
      </w:r>
    </w:p>
    <w:p>
      <w:pPr>
        <w:pStyle w:val="14"/>
        <w:spacing w:line="360" w:lineRule="auto"/>
        <w:ind w:firstLine="480" w:firstLineChars="200"/>
        <w:rPr>
          <w:rFonts w:hAnsi="宋体" w:cs="宋体"/>
          <w:sz w:val="24"/>
          <w:szCs w:val="24"/>
        </w:rPr>
      </w:pPr>
      <w:r>
        <w:rPr>
          <w:rFonts w:hint="eastAsia" w:hAnsi="宋体" w:cs="宋体"/>
          <w:sz w:val="24"/>
          <w:szCs w:val="24"/>
        </w:rPr>
        <w:t>附件2－3最终报价承诺书</w:t>
      </w:r>
    </w:p>
    <w:p>
      <w:pPr>
        <w:pStyle w:val="14"/>
        <w:spacing w:line="360" w:lineRule="auto"/>
        <w:ind w:firstLine="480" w:firstLineChars="200"/>
        <w:rPr>
          <w:rFonts w:hAnsi="宋体" w:cs="宋体"/>
          <w:sz w:val="24"/>
          <w:szCs w:val="24"/>
        </w:rPr>
      </w:pPr>
      <w:r>
        <w:rPr>
          <w:rFonts w:hint="eastAsia" w:hAnsi="宋体" w:cs="宋体"/>
          <w:sz w:val="24"/>
          <w:szCs w:val="24"/>
        </w:rPr>
        <w:t>三、商务条款偏离表(格式附后)</w:t>
      </w:r>
    </w:p>
    <w:p>
      <w:pPr>
        <w:pStyle w:val="14"/>
        <w:spacing w:line="360" w:lineRule="auto"/>
        <w:ind w:firstLine="480" w:firstLineChars="200"/>
        <w:rPr>
          <w:rFonts w:hAnsi="宋体" w:cs="宋体"/>
          <w:sz w:val="24"/>
          <w:szCs w:val="24"/>
        </w:rPr>
      </w:pPr>
      <w:r>
        <w:rPr>
          <w:rFonts w:hint="eastAsia" w:hAnsi="宋体" w:cs="宋体"/>
          <w:sz w:val="24"/>
          <w:szCs w:val="24"/>
        </w:rPr>
        <w:t>四、磋商保证金</w:t>
      </w:r>
    </w:p>
    <w:p>
      <w:pPr>
        <w:pStyle w:val="14"/>
        <w:spacing w:line="360" w:lineRule="auto"/>
        <w:ind w:firstLine="480" w:firstLineChars="200"/>
        <w:rPr>
          <w:rFonts w:hAnsi="宋体" w:cs="宋体"/>
          <w:sz w:val="24"/>
          <w:szCs w:val="24"/>
        </w:rPr>
      </w:pPr>
      <w:r>
        <w:rPr>
          <w:rFonts w:hint="eastAsia" w:hAnsi="宋体" w:cs="宋体"/>
          <w:sz w:val="24"/>
          <w:szCs w:val="24"/>
        </w:rPr>
        <w:t>五、供应商的资格证明材料</w:t>
      </w:r>
    </w:p>
    <w:p>
      <w:pPr>
        <w:pStyle w:val="14"/>
        <w:spacing w:line="360" w:lineRule="auto"/>
        <w:ind w:firstLine="480" w:firstLineChars="200"/>
        <w:rPr>
          <w:rFonts w:hAnsi="宋体" w:cs="宋体"/>
          <w:sz w:val="24"/>
          <w:szCs w:val="24"/>
        </w:rPr>
      </w:pPr>
      <w:r>
        <w:rPr>
          <w:rFonts w:hint="eastAsia" w:hAnsi="宋体" w:cs="宋体"/>
          <w:sz w:val="24"/>
          <w:szCs w:val="24"/>
        </w:rPr>
        <w:t>(一)附件5－1供应商基本情况表(格式附后)</w:t>
      </w:r>
    </w:p>
    <w:p>
      <w:pPr>
        <w:pStyle w:val="14"/>
        <w:spacing w:line="360" w:lineRule="auto"/>
        <w:ind w:firstLine="420" w:firstLineChars="200"/>
        <w:rPr>
          <w:rFonts w:hAnsi="宋体" w:cs="宋体"/>
          <w:sz w:val="24"/>
          <w:szCs w:val="24"/>
        </w:rPr>
      </w:pPr>
      <w:r>
        <w:rPr>
          <w:rFonts w:hint="eastAsia" w:hAnsi="宋体" w:cs="宋体"/>
        </w:rPr>
        <w:t>（二）供应商近三年（2019年1月1日-至今）类似项目业绩(附件5－2)</w:t>
      </w:r>
    </w:p>
    <w:p>
      <w:pPr>
        <w:pStyle w:val="14"/>
        <w:spacing w:line="360" w:lineRule="auto"/>
        <w:ind w:firstLine="480" w:firstLineChars="200"/>
        <w:rPr>
          <w:rFonts w:hAnsi="宋体" w:cs="宋体"/>
          <w:sz w:val="24"/>
          <w:szCs w:val="24"/>
        </w:rPr>
      </w:pPr>
      <w:r>
        <w:rPr>
          <w:rFonts w:hint="eastAsia" w:hAnsi="宋体" w:cs="宋体"/>
          <w:sz w:val="24"/>
          <w:szCs w:val="24"/>
        </w:rPr>
        <w:t>(三)参加政府采购活动的供应商应当具备《政府采购法》第二十二条第一款规定的条件，提供下列材料：</w:t>
      </w:r>
    </w:p>
    <w:p>
      <w:pPr>
        <w:pStyle w:val="14"/>
        <w:spacing w:line="360" w:lineRule="auto"/>
        <w:ind w:firstLine="480" w:firstLineChars="200"/>
        <w:rPr>
          <w:rFonts w:hAnsi="宋体" w:cs="宋体"/>
          <w:sz w:val="24"/>
          <w:szCs w:val="24"/>
        </w:rPr>
      </w:pPr>
      <w:r>
        <w:rPr>
          <w:rFonts w:hint="eastAsia" w:hAnsi="宋体" w:cs="宋体"/>
          <w:sz w:val="24"/>
          <w:szCs w:val="24"/>
        </w:rPr>
        <w:t>附件5－2－1法人或者其他组织的营业执照副本复印件或自然人的身份证明复印件；</w:t>
      </w:r>
    </w:p>
    <w:p>
      <w:pPr>
        <w:pStyle w:val="14"/>
        <w:spacing w:line="360" w:lineRule="auto"/>
        <w:ind w:firstLine="480" w:firstLineChars="200"/>
        <w:rPr>
          <w:rFonts w:hAnsi="宋体" w:cs="宋体"/>
          <w:sz w:val="24"/>
          <w:szCs w:val="24"/>
        </w:rPr>
      </w:pPr>
      <w:r>
        <w:rPr>
          <w:rFonts w:hint="eastAsia" w:hAnsi="宋体" w:cs="宋体"/>
          <w:sz w:val="24"/>
          <w:szCs w:val="24"/>
        </w:rPr>
        <w:t>附件5－2－2法人或者其他组织的税务登记证副本复印件(按规定可不进行税务登记的不提供)；</w:t>
      </w:r>
    </w:p>
    <w:p>
      <w:pPr>
        <w:pStyle w:val="14"/>
        <w:spacing w:line="360" w:lineRule="auto"/>
        <w:ind w:firstLine="480" w:firstLineChars="200"/>
        <w:rPr>
          <w:rFonts w:hAnsi="宋体" w:cs="宋体"/>
          <w:sz w:val="24"/>
          <w:szCs w:val="24"/>
        </w:rPr>
      </w:pPr>
      <w:r>
        <w:rPr>
          <w:rFonts w:hint="eastAsia" w:hAnsi="宋体" w:cs="宋体"/>
          <w:sz w:val="24"/>
          <w:szCs w:val="24"/>
        </w:rPr>
        <w:t>附件5－2－3参加政府采购活动前三年内在经营活动中没有重大违法记录的书面声明；</w:t>
      </w:r>
    </w:p>
    <w:p>
      <w:pPr>
        <w:pStyle w:val="14"/>
        <w:spacing w:line="360" w:lineRule="auto"/>
        <w:ind w:firstLine="480" w:firstLineChars="200"/>
        <w:rPr>
          <w:rFonts w:hAnsi="宋体" w:cs="宋体"/>
          <w:sz w:val="24"/>
          <w:szCs w:val="24"/>
        </w:rPr>
      </w:pPr>
      <w:r>
        <w:rPr>
          <w:rFonts w:hint="eastAsia" w:hAnsi="宋体" w:cs="宋体"/>
          <w:sz w:val="24"/>
          <w:szCs w:val="24"/>
        </w:rPr>
        <w:t>附件5－2－4无不良信用记录承诺函(磋商文件要求由供应商自行查询信用记录的提供)。</w:t>
      </w:r>
    </w:p>
    <w:p>
      <w:pPr>
        <w:pStyle w:val="14"/>
        <w:spacing w:line="360" w:lineRule="auto"/>
        <w:ind w:firstLine="480" w:firstLineChars="200"/>
        <w:rPr>
          <w:rFonts w:hAnsi="宋体" w:cs="宋体"/>
          <w:sz w:val="24"/>
          <w:szCs w:val="24"/>
        </w:rPr>
      </w:pPr>
      <w:r>
        <w:rPr>
          <w:rFonts w:hint="eastAsia" w:hAnsi="宋体" w:cs="宋体"/>
          <w:sz w:val="24"/>
          <w:szCs w:val="24"/>
        </w:rPr>
        <w:t>六、供应商认为需提供的其他资料</w:t>
      </w:r>
    </w:p>
    <w:p>
      <w:pPr>
        <w:pStyle w:val="14"/>
        <w:spacing w:line="360" w:lineRule="auto"/>
        <w:ind w:firstLine="480" w:firstLineChars="200"/>
        <w:rPr>
          <w:rFonts w:hAnsi="宋体" w:cs="宋体"/>
          <w:sz w:val="24"/>
          <w:szCs w:val="24"/>
        </w:rPr>
      </w:pPr>
      <w:r>
        <w:rPr>
          <w:rFonts w:hint="eastAsia" w:hAnsi="宋体" w:cs="宋体"/>
          <w:sz w:val="24"/>
          <w:szCs w:val="24"/>
        </w:rPr>
        <w:t>七、供应商企业类型声明函</w:t>
      </w:r>
    </w:p>
    <w:p>
      <w:pPr>
        <w:pStyle w:val="14"/>
        <w:spacing w:line="360" w:lineRule="auto"/>
        <w:ind w:firstLine="480" w:firstLineChars="200"/>
        <w:rPr>
          <w:rFonts w:hAnsi="宋体" w:cs="宋体"/>
          <w:sz w:val="24"/>
          <w:szCs w:val="24"/>
        </w:rPr>
      </w:pPr>
      <w:r>
        <w:rPr>
          <w:rFonts w:hint="eastAsia" w:hAnsi="宋体" w:cs="宋体"/>
          <w:sz w:val="24"/>
          <w:szCs w:val="24"/>
        </w:rPr>
        <w:t>八、中小企业声明函</w:t>
      </w:r>
    </w:p>
    <w:p>
      <w:pPr>
        <w:pStyle w:val="14"/>
        <w:spacing w:line="360" w:lineRule="auto"/>
        <w:ind w:firstLine="480" w:firstLineChars="200"/>
        <w:rPr>
          <w:rFonts w:hAnsi="宋体" w:cs="宋体"/>
          <w:sz w:val="24"/>
          <w:szCs w:val="24"/>
        </w:rPr>
      </w:pPr>
      <w:r>
        <w:rPr>
          <w:rFonts w:hint="eastAsia" w:hAnsi="宋体" w:cs="宋体"/>
          <w:sz w:val="24"/>
          <w:szCs w:val="24"/>
        </w:rPr>
        <w:t>九、中小企业生产或销售的产品优惠明细表</w:t>
      </w:r>
    </w:p>
    <w:p>
      <w:pPr>
        <w:pStyle w:val="14"/>
        <w:spacing w:line="360" w:lineRule="auto"/>
        <w:ind w:firstLine="360" w:firstLineChars="150"/>
        <w:rPr>
          <w:rFonts w:hAnsi="宋体" w:cs="宋体"/>
          <w:sz w:val="24"/>
          <w:szCs w:val="24"/>
        </w:rPr>
      </w:pPr>
      <w:r>
        <w:rPr>
          <w:rFonts w:hint="eastAsia" w:hAnsi="宋体" w:cs="宋体"/>
          <w:sz w:val="24"/>
          <w:szCs w:val="24"/>
        </w:rPr>
        <w:t>十、监狱企业声明函</w:t>
      </w:r>
    </w:p>
    <w:p>
      <w:pPr>
        <w:pStyle w:val="14"/>
        <w:spacing w:line="360" w:lineRule="auto"/>
        <w:ind w:firstLine="360" w:firstLineChars="150"/>
        <w:rPr>
          <w:rFonts w:hAnsi="宋体" w:cs="宋体"/>
          <w:sz w:val="24"/>
          <w:szCs w:val="24"/>
        </w:rPr>
      </w:pPr>
      <w:r>
        <w:rPr>
          <w:rFonts w:hint="eastAsia" w:hAnsi="宋体" w:cs="宋体"/>
          <w:sz w:val="24"/>
          <w:szCs w:val="24"/>
        </w:rPr>
        <w:t>十一、残疾人福利性单位声明函</w:t>
      </w:r>
    </w:p>
    <w:p>
      <w:pPr>
        <w:pStyle w:val="14"/>
        <w:spacing w:line="360" w:lineRule="auto"/>
        <w:ind w:firstLine="361" w:firstLineChars="150"/>
        <w:rPr>
          <w:rFonts w:hAnsi="宋体" w:cs="宋体"/>
          <w:sz w:val="24"/>
          <w:szCs w:val="24"/>
        </w:rPr>
      </w:pPr>
      <w:r>
        <w:rPr>
          <w:rFonts w:hint="eastAsia" w:hAnsi="宋体" w:cs="宋体"/>
          <w:b/>
          <w:bCs/>
          <w:sz w:val="24"/>
          <w:em w:val="dot"/>
        </w:rPr>
        <w:t>注：(7-11)项供应商根据情况自行选择，不享受相关政策的供应商无需提供。</w:t>
      </w:r>
    </w:p>
    <w:p>
      <w:pPr>
        <w:pStyle w:val="14"/>
        <w:spacing w:line="360" w:lineRule="auto"/>
        <w:ind w:firstLine="480" w:firstLineChars="200"/>
        <w:rPr>
          <w:rFonts w:hAnsi="宋体" w:cs="宋体"/>
          <w:sz w:val="24"/>
          <w:szCs w:val="24"/>
        </w:rPr>
      </w:pPr>
    </w:p>
    <w:p>
      <w:pPr>
        <w:pStyle w:val="14"/>
        <w:spacing w:line="360" w:lineRule="auto"/>
        <w:ind w:firstLine="480" w:firstLineChars="200"/>
        <w:jc w:val="center"/>
        <w:rPr>
          <w:rFonts w:hAnsi="宋体" w:cs="宋体"/>
          <w:sz w:val="24"/>
          <w:szCs w:val="24"/>
        </w:rPr>
      </w:pPr>
    </w:p>
    <w:p>
      <w:pPr>
        <w:pStyle w:val="14"/>
        <w:spacing w:line="360" w:lineRule="auto"/>
        <w:ind w:firstLine="480" w:firstLineChars="200"/>
        <w:jc w:val="center"/>
        <w:rPr>
          <w:rFonts w:hAnsi="宋体" w:cs="宋体"/>
          <w:sz w:val="24"/>
          <w:szCs w:val="24"/>
        </w:rPr>
      </w:pPr>
    </w:p>
    <w:p>
      <w:pPr>
        <w:pStyle w:val="14"/>
        <w:spacing w:line="360" w:lineRule="auto"/>
        <w:ind w:firstLine="480" w:firstLineChars="200"/>
        <w:jc w:val="center"/>
        <w:rPr>
          <w:rFonts w:hAnsi="宋体" w:cs="宋体"/>
          <w:sz w:val="24"/>
          <w:szCs w:val="24"/>
        </w:rPr>
      </w:pPr>
    </w:p>
    <w:p>
      <w:pPr>
        <w:pStyle w:val="14"/>
        <w:spacing w:line="360" w:lineRule="auto"/>
        <w:ind w:firstLine="480" w:firstLineChars="200"/>
        <w:jc w:val="center"/>
        <w:rPr>
          <w:rFonts w:hAnsi="宋体" w:cs="宋体"/>
          <w:sz w:val="24"/>
          <w:szCs w:val="24"/>
        </w:rPr>
      </w:pPr>
      <w:r>
        <w:rPr>
          <w:rFonts w:hint="eastAsia" w:hAnsi="宋体" w:cs="宋体"/>
          <w:sz w:val="24"/>
          <w:szCs w:val="24"/>
        </w:rPr>
        <w:t>第二部分技术部分</w:t>
      </w:r>
    </w:p>
    <w:p>
      <w:pPr>
        <w:pStyle w:val="14"/>
        <w:spacing w:line="360" w:lineRule="auto"/>
        <w:ind w:firstLine="480" w:firstLineChars="200"/>
        <w:rPr>
          <w:rFonts w:hAnsi="宋体" w:cs="宋体"/>
          <w:sz w:val="24"/>
          <w:szCs w:val="24"/>
        </w:rPr>
      </w:pPr>
      <w:r>
        <w:rPr>
          <w:rFonts w:hint="eastAsia" w:hAnsi="宋体" w:cs="宋体"/>
          <w:sz w:val="24"/>
          <w:szCs w:val="24"/>
        </w:rPr>
        <w:t>一、项目总体方案</w:t>
      </w:r>
    </w:p>
    <w:p>
      <w:pPr>
        <w:pStyle w:val="14"/>
        <w:spacing w:line="360" w:lineRule="auto"/>
        <w:ind w:firstLine="480" w:firstLineChars="200"/>
        <w:rPr>
          <w:rFonts w:hAnsi="宋体" w:cs="宋体"/>
          <w:sz w:val="24"/>
          <w:szCs w:val="24"/>
        </w:rPr>
      </w:pPr>
      <w:r>
        <w:rPr>
          <w:rFonts w:hint="eastAsia" w:hAnsi="宋体" w:cs="宋体"/>
          <w:sz w:val="24"/>
          <w:szCs w:val="24"/>
        </w:rPr>
        <w:t>二、技术响应与偏离表</w:t>
      </w:r>
    </w:p>
    <w:p>
      <w:pPr>
        <w:pStyle w:val="14"/>
        <w:spacing w:line="360" w:lineRule="auto"/>
        <w:ind w:firstLine="480" w:firstLineChars="200"/>
        <w:rPr>
          <w:rFonts w:hAnsi="宋体" w:cs="宋体"/>
          <w:sz w:val="24"/>
          <w:szCs w:val="24"/>
        </w:rPr>
      </w:pPr>
      <w:r>
        <w:rPr>
          <w:rFonts w:hint="eastAsia" w:hAnsi="宋体" w:cs="宋体"/>
          <w:sz w:val="24"/>
          <w:szCs w:val="24"/>
        </w:rPr>
        <w:t>三、售后服务承诺</w:t>
      </w:r>
    </w:p>
    <w:p>
      <w:pPr>
        <w:pStyle w:val="14"/>
        <w:spacing w:line="360" w:lineRule="auto"/>
        <w:ind w:firstLine="480" w:firstLineChars="200"/>
        <w:rPr>
          <w:rFonts w:hAnsi="宋体" w:cs="宋体"/>
          <w:sz w:val="24"/>
          <w:szCs w:val="24"/>
        </w:rPr>
      </w:pPr>
      <w:r>
        <w:rPr>
          <w:rFonts w:hint="eastAsia" w:hAnsi="宋体" w:cs="宋体"/>
          <w:sz w:val="24"/>
          <w:szCs w:val="24"/>
        </w:rPr>
        <w:t>四、用于本项目人员简历表及项目组成人员</w:t>
      </w:r>
    </w:p>
    <w:p>
      <w:pPr>
        <w:tabs>
          <w:tab w:val="left" w:pos="540"/>
          <w:tab w:val="left" w:pos="8610"/>
        </w:tabs>
        <w:spacing w:line="340" w:lineRule="exact"/>
        <w:ind w:firstLine="480" w:firstLineChars="200"/>
        <w:rPr>
          <w:rFonts w:ascii="宋体" w:hAnsi="宋体" w:cs="宋体"/>
          <w:sz w:val="22"/>
        </w:rPr>
      </w:pPr>
      <w:r>
        <w:rPr>
          <w:rFonts w:hint="eastAsia" w:ascii="宋体" w:hAnsi="宋体" w:cs="宋体"/>
          <w:sz w:val="24"/>
          <w:szCs w:val="24"/>
        </w:rPr>
        <w:t>五、其它资料</w:t>
      </w:r>
    </w:p>
    <w:p>
      <w:pPr>
        <w:pStyle w:val="14"/>
        <w:spacing w:line="360" w:lineRule="auto"/>
        <w:ind w:firstLine="480" w:firstLineChars="200"/>
        <w:rPr>
          <w:rFonts w:hint="eastAsia" w:hAnsi="宋体" w:eastAsia="宋体" w:cs="宋体"/>
          <w:sz w:val="24"/>
          <w:szCs w:val="24"/>
          <w:lang w:eastAsia="zh-CN"/>
        </w:rPr>
      </w:pPr>
    </w:p>
    <w:p>
      <w:pPr>
        <w:pStyle w:val="14"/>
        <w:spacing w:line="360" w:lineRule="auto"/>
        <w:ind w:firstLine="480" w:firstLineChars="200"/>
        <w:rPr>
          <w:rFonts w:hAnsi="宋体" w:cs="宋体"/>
          <w:sz w:val="24"/>
          <w:szCs w:val="24"/>
        </w:rPr>
      </w:pPr>
    </w:p>
    <w:p>
      <w:pPr>
        <w:widowControl/>
        <w:jc w:val="left"/>
        <w:rPr>
          <w:rFonts w:ascii="宋体" w:hAnsi="宋体" w:cs="宋体"/>
          <w:sz w:val="24"/>
          <w:szCs w:val="24"/>
        </w:rPr>
      </w:pPr>
      <w:r>
        <w:rPr>
          <w:rFonts w:hint="eastAsia" w:ascii="宋体" w:hAnsi="宋体" w:cs="宋体"/>
          <w:sz w:val="24"/>
          <w:szCs w:val="24"/>
        </w:rPr>
        <w:br w:type="page"/>
      </w:r>
    </w:p>
    <w:p>
      <w:pPr>
        <w:pStyle w:val="14"/>
        <w:spacing w:line="360" w:lineRule="auto"/>
        <w:ind w:firstLine="482" w:firstLineChars="200"/>
        <w:jc w:val="center"/>
        <w:rPr>
          <w:rFonts w:hAnsi="宋体" w:cs="宋体"/>
          <w:b/>
          <w:sz w:val="24"/>
          <w:szCs w:val="24"/>
        </w:rPr>
      </w:pPr>
      <w:r>
        <w:rPr>
          <w:rFonts w:hint="eastAsia" w:hAnsi="宋体" w:cs="宋体"/>
          <w:b/>
          <w:sz w:val="24"/>
          <w:szCs w:val="24"/>
        </w:rPr>
        <w:t>第一部分商务部分</w:t>
      </w:r>
    </w:p>
    <w:p>
      <w:pPr>
        <w:pStyle w:val="14"/>
        <w:spacing w:line="360" w:lineRule="auto"/>
        <w:ind w:firstLine="482" w:firstLineChars="200"/>
        <w:rPr>
          <w:rFonts w:hAnsi="宋体" w:cs="宋体"/>
          <w:b/>
          <w:sz w:val="24"/>
          <w:szCs w:val="24"/>
        </w:rPr>
      </w:pPr>
      <w:r>
        <w:rPr>
          <w:rFonts w:hint="eastAsia" w:hAnsi="宋体" w:cs="宋体"/>
          <w:b/>
          <w:sz w:val="24"/>
          <w:szCs w:val="24"/>
        </w:rPr>
        <w:t>一、磋商响应声明</w:t>
      </w:r>
    </w:p>
    <w:p>
      <w:pPr>
        <w:jc w:val="center"/>
        <w:rPr>
          <w:rFonts w:ascii="宋体" w:hAnsi="宋体" w:cs="宋体"/>
          <w:sz w:val="28"/>
        </w:rPr>
      </w:pPr>
      <w:r>
        <w:rPr>
          <w:rFonts w:hint="eastAsia" w:ascii="宋体" w:hAnsi="宋体" w:cs="宋体"/>
          <w:sz w:val="28"/>
        </w:rPr>
        <w:t>磋商响应声明</w:t>
      </w:r>
    </w:p>
    <w:p>
      <w:pPr>
        <w:pStyle w:val="14"/>
        <w:spacing w:line="360" w:lineRule="auto"/>
        <w:rPr>
          <w:rFonts w:hAnsi="宋体" w:cs="宋体"/>
          <w:sz w:val="24"/>
          <w:szCs w:val="24"/>
        </w:rPr>
      </w:pPr>
      <w:r>
        <w:rPr>
          <w:rFonts w:hint="eastAsia" w:hAnsi="宋体" w:cs="宋体"/>
          <w:sz w:val="24"/>
          <w:szCs w:val="24"/>
        </w:rPr>
        <w:t>致____________(采购人或采购代理机构)：</w:t>
      </w:r>
    </w:p>
    <w:p>
      <w:pPr>
        <w:pStyle w:val="14"/>
        <w:spacing w:line="360" w:lineRule="auto"/>
        <w:ind w:firstLine="480" w:firstLineChars="200"/>
        <w:rPr>
          <w:rFonts w:hAnsi="宋体" w:cs="宋体"/>
          <w:sz w:val="24"/>
          <w:szCs w:val="24"/>
        </w:rPr>
      </w:pPr>
      <w:r>
        <w:rPr>
          <w:rFonts w:hint="eastAsia" w:hAnsi="宋体" w:cs="宋体"/>
          <w:sz w:val="24"/>
          <w:szCs w:val="24"/>
        </w:rPr>
        <w:t>我方已仔细研究了___________(项目名称)的竞争性磋商文件(项目编号：____________)的全部内容，知悉参加竞争性磋商的风险，我方承诺接受磋商文件的全部条款且无任何异议。</w:t>
      </w:r>
    </w:p>
    <w:p>
      <w:pPr>
        <w:pStyle w:val="14"/>
        <w:spacing w:line="360" w:lineRule="auto"/>
        <w:ind w:firstLine="480" w:firstLineChars="200"/>
        <w:rPr>
          <w:rFonts w:hAnsi="宋体" w:cs="宋体"/>
          <w:sz w:val="24"/>
          <w:szCs w:val="24"/>
        </w:rPr>
      </w:pPr>
      <w:r>
        <w:rPr>
          <w:rFonts w:hint="eastAsia" w:hAnsi="宋体" w:cs="宋体"/>
          <w:sz w:val="24"/>
          <w:szCs w:val="24"/>
        </w:rPr>
        <w:t>一、我方同意在磋商响应有效期内遵守本响应文件中的承诺，且在此期限期满之前均具有法律约束力。</w:t>
      </w:r>
    </w:p>
    <w:p>
      <w:pPr>
        <w:pStyle w:val="14"/>
        <w:spacing w:line="360" w:lineRule="auto"/>
        <w:ind w:firstLine="480" w:firstLineChars="200"/>
        <w:rPr>
          <w:rFonts w:hAnsi="宋体" w:cs="宋体"/>
          <w:sz w:val="24"/>
          <w:szCs w:val="24"/>
        </w:rPr>
      </w:pPr>
      <w:r>
        <w:rPr>
          <w:rFonts w:hint="eastAsia" w:hAnsi="宋体" w:cs="宋体"/>
          <w:sz w:val="24"/>
          <w:szCs w:val="24"/>
        </w:rPr>
        <w:t>二、我方提交纸质响应文件正本______份和副本______份，电子响应文件______套，并保证响应文件提供的数据和材料是真实、准确的。否则，愿承担《政府采购法》第七十七条规定的法律责任。</w:t>
      </w:r>
    </w:p>
    <w:p>
      <w:pPr>
        <w:pStyle w:val="14"/>
        <w:spacing w:line="360" w:lineRule="auto"/>
        <w:ind w:firstLine="480" w:firstLineChars="200"/>
        <w:rPr>
          <w:rFonts w:hAnsi="宋体" w:cs="宋体"/>
          <w:sz w:val="24"/>
          <w:szCs w:val="24"/>
        </w:rPr>
      </w:pPr>
      <w:r>
        <w:rPr>
          <w:rFonts w:hint="eastAsia" w:hAnsi="宋体" w:cs="宋体"/>
          <w:sz w:val="24"/>
          <w:szCs w:val="24"/>
        </w:rPr>
        <w:t>三、我方愿意向贵方提供任何与本项采购有关的数据、情况和技术资料。若贵方需要，我方愿意提供我方作出的一切承诺的证明材料。</w:t>
      </w:r>
    </w:p>
    <w:p>
      <w:pPr>
        <w:pStyle w:val="14"/>
        <w:spacing w:line="360" w:lineRule="auto"/>
        <w:ind w:firstLine="480" w:firstLineChars="200"/>
        <w:rPr>
          <w:rFonts w:hAnsi="宋体" w:cs="宋体"/>
          <w:sz w:val="24"/>
          <w:szCs w:val="24"/>
        </w:rPr>
      </w:pPr>
      <w:r>
        <w:rPr>
          <w:rFonts w:hint="eastAsia" w:hAnsi="宋体" w:cs="宋体"/>
          <w:sz w:val="24"/>
          <w:szCs w:val="24"/>
        </w:rPr>
        <w:t>四、我方愿意按磋商文件规定和磋商小组要求重新提交响应文件和最后报价。</w:t>
      </w:r>
    </w:p>
    <w:p>
      <w:pPr>
        <w:pStyle w:val="14"/>
        <w:spacing w:line="360" w:lineRule="auto"/>
        <w:ind w:firstLine="480" w:firstLineChars="200"/>
        <w:rPr>
          <w:rFonts w:hAnsi="宋体" w:cs="宋体"/>
          <w:sz w:val="24"/>
          <w:szCs w:val="24"/>
        </w:rPr>
      </w:pPr>
      <w:r>
        <w:rPr>
          <w:rFonts w:hint="eastAsia" w:hAnsi="宋体" w:cs="宋体"/>
          <w:sz w:val="24"/>
          <w:szCs w:val="24"/>
        </w:rPr>
        <w:t>五、我方承诺遵守《政府采购法》的有关规定，保证在获得成交资格后，按照磋商文件确定的事项签订政府采购合同，履行双方所签订的合同，并承担合同规定的责任和义务。</w:t>
      </w:r>
    </w:p>
    <w:p>
      <w:pPr>
        <w:pStyle w:val="14"/>
        <w:spacing w:line="360" w:lineRule="auto"/>
        <w:ind w:firstLine="480" w:firstLineChars="200"/>
        <w:rPr>
          <w:rFonts w:hAnsi="宋体" w:cs="宋体"/>
          <w:sz w:val="24"/>
          <w:szCs w:val="24"/>
        </w:rPr>
      </w:pPr>
      <w:r>
        <w:rPr>
          <w:rFonts w:hint="eastAsia" w:hAnsi="宋体" w:cs="宋体"/>
          <w:sz w:val="24"/>
          <w:szCs w:val="24"/>
        </w:rPr>
        <w:t>附件1－1：法定代表人身份证明复印件(法定代表人参加磋商)</w:t>
      </w:r>
    </w:p>
    <w:p>
      <w:pPr>
        <w:pStyle w:val="14"/>
        <w:spacing w:line="360" w:lineRule="auto"/>
        <w:ind w:firstLine="480" w:firstLineChars="200"/>
        <w:rPr>
          <w:rFonts w:hAnsi="宋体" w:cs="宋体"/>
          <w:sz w:val="24"/>
          <w:szCs w:val="24"/>
        </w:rPr>
      </w:pPr>
      <w:r>
        <w:rPr>
          <w:rFonts w:hint="eastAsia" w:hAnsi="宋体" w:cs="宋体"/>
          <w:sz w:val="24"/>
          <w:szCs w:val="24"/>
        </w:rPr>
        <w:t>附件1－2：法定代表人授权书(授权代表参加磋商)</w:t>
      </w:r>
    </w:p>
    <w:p>
      <w:pPr>
        <w:pStyle w:val="14"/>
        <w:spacing w:line="360" w:lineRule="auto"/>
        <w:ind w:firstLine="480" w:firstLineChars="200"/>
        <w:rPr>
          <w:rFonts w:hAnsi="宋体" w:cs="宋体"/>
          <w:sz w:val="24"/>
          <w:szCs w:val="24"/>
        </w:rPr>
      </w:pPr>
      <w:r>
        <w:rPr>
          <w:rFonts w:hint="eastAsia" w:hAnsi="宋体" w:cs="宋体"/>
          <w:sz w:val="24"/>
          <w:szCs w:val="24"/>
        </w:rPr>
        <w:t>附件1－3：授权委托书(自然人提供)</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附件1－1法定代表人身份证明复印件(法定代表人参加磋商)</w:t>
      </w:r>
    </w:p>
    <w:p>
      <w:pPr>
        <w:pStyle w:val="14"/>
        <w:spacing w:line="360" w:lineRule="auto"/>
        <w:ind w:firstLine="480" w:firstLineChars="200"/>
        <w:rPr>
          <w:rFonts w:hAnsi="宋体" w:cs="宋体"/>
          <w:sz w:val="24"/>
          <w:szCs w:val="24"/>
        </w:rPr>
      </w:pPr>
    </w:p>
    <w:tbl>
      <w:tblPr>
        <w:tblStyle w:val="22"/>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4"/>
              <w:spacing w:line="360" w:lineRule="auto"/>
              <w:jc w:val="center"/>
              <w:rPr>
                <w:rFonts w:hAnsi="宋体" w:cs="宋体"/>
                <w:sz w:val="24"/>
                <w:szCs w:val="24"/>
              </w:rPr>
            </w:pPr>
            <w:r>
              <w:rPr>
                <w:rFonts w:hint="eastAsia" w:hAnsi="宋体" w:cs="宋体"/>
                <w:sz w:val="24"/>
                <w:szCs w:val="24"/>
              </w:rPr>
              <w:t>法定代表人身份证明复印件</w:t>
            </w:r>
          </w:p>
        </w:tc>
      </w:tr>
    </w:tbl>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附件1－2</w:t>
      </w:r>
    </w:p>
    <w:p>
      <w:pPr>
        <w:pStyle w:val="14"/>
        <w:spacing w:line="360" w:lineRule="auto"/>
        <w:ind w:firstLine="480" w:firstLineChars="200"/>
        <w:rPr>
          <w:rFonts w:hAnsi="宋体" w:cs="宋体"/>
          <w:sz w:val="24"/>
          <w:szCs w:val="24"/>
        </w:rPr>
      </w:pPr>
    </w:p>
    <w:p>
      <w:pPr>
        <w:jc w:val="center"/>
        <w:rPr>
          <w:rFonts w:ascii="宋体" w:hAnsi="宋体" w:cs="宋体"/>
          <w:b/>
          <w:sz w:val="28"/>
        </w:rPr>
      </w:pPr>
      <w:r>
        <w:rPr>
          <w:rFonts w:hint="eastAsia" w:ascii="宋体" w:hAnsi="宋体" w:cs="宋体"/>
          <w:b/>
          <w:sz w:val="28"/>
        </w:rPr>
        <w:t>法定代表人授权委托书(授权代表参加磋商)</w:t>
      </w:r>
    </w:p>
    <w:p>
      <w:pPr>
        <w:pStyle w:val="14"/>
        <w:spacing w:line="360" w:lineRule="auto"/>
        <w:rPr>
          <w:rFonts w:hAnsi="宋体" w:cs="宋体"/>
          <w:sz w:val="24"/>
          <w:szCs w:val="24"/>
        </w:rPr>
      </w:pPr>
      <w:r>
        <w:rPr>
          <w:rFonts w:hint="eastAsia" w:hAnsi="宋体" w:cs="宋体"/>
          <w:sz w:val="24"/>
          <w:szCs w:val="24"/>
        </w:rPr>
        <w:t>致：____________(采购人或采购代理机构)</w:t>
      </w:r>
    </w:p>
    <w:p>
      <w:pPr>
        <w:pStyle w:val="14"/>
        <w:spacing w:line="360" w:lineRule="auto"/>
        <w:ind w:firstLine="480" w:firstLineChars="200"/>
        <w:rPr>
          <w:rFonts w:hAnsi="宋体" w:cs="宋体"/>
          <w:sz w:val="24"/>
          <w:szCs w:val="24"/>
        </w:rPr>
      </w:pPr>
      <w:r>
        <w:rPr>
          <w:rFonts w:hint="eastAsia" w:hAnsi="宋体" w:cs="宋体"/>
          <w:sz w:val="24"/>
          <w:szCs w:val="24"/>
        </w:rPr>
        <w:t>____________(供应商名称)的法定代表人(姓名、职务)授权____________(磋商代表姓名、职务)为本公司的磋商代表，就____________(项目名称)磋商及相关事务代表本公司处理与之有关的一切事务。</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委托期限：____________________。</w:t>
      </w:r>
    </w:p>
    <w:p>
      <w:pPr>
        <w:pStyle w:val="14"/>
        <w:spacing w:line="360" w:lineRule="auto"/>
        <w:ind w:firstLine="480" w:firstLineChars="200"/>
        <w:rPr>
          <w:rFonts w:hAnsi="宋体" w:cs="宋体"/>
          <w:sz w:val="24"/>
          <w:szCs w:val="24"/>
        </w:rPr>
      </w:pPr>
      <w:r>
        <w:rPr>
          <w:rFonts w:hint="eastAsia" w:hAnsi="宋体" w:cs="宋体"/>
          <w:sz w:val="24"/>
          <w:szCs w:val="24"/>
        </w:rPr>
        <w:t>代理人无转委托权。</w:t>
      </w:r>
    </w:p>
    <w:p>
      <w:pPr>
        <w:pStyle w:val="14"/>
        <w:spacing w:line="360" w:lineRule="auto"/>
        <w:ind w:firstLine="480" w:firstLineChars="200"/>
        <w:rPr>
          <w:rFonts w:hAnsi="宋体" w:cs="宋体"/>
          <w:sz w:val="24"/>
          <w:szCs w:val="24"/>
        </w:rPr>
      </w:pPr>
      <w:r>
        <w:rPr>
          <w:rFonts w:hint="eastAsia" w:hAnsi="宋体" w:cs="宋体"/>
          <w:sz w:val="24"/>
          <w:szCs w:val="24"/>
        </w:rPr>
        <w:t>本授权书于______年____月____日签字生效，特此声明。</w:t>
      </w:r>
    </w:p>
    <w:p>
      <w:pPr>
        <w:pStyle w:val="14"/>
        <w:spacing w:line="360" w:lineRule="auto"/>
        <w:ind w:firstLine="480" w:firstLineChars="200"/>
        <w:rPr>
          <w:rFonts w:hAnsi="宋体" w:cs="宋体"/>
          <w:sz w:val="24"/>
          <w:szCs w:val="24"/>
        </w:rPr>
      </w:pPr>
    </w:p>
    <w:tbl>
      <w:tblPr>
        <w:tblStyle w:val="22"/>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4"/>
              <w:spacing w:line="360" w:lineRule="auto"/>
              <w:jc w:val="center"/>
              <w:rPr>
                <w:rFonts w:hAnsi="宋体" w:cs="宋体"/>
                <w:sz w:val="24"/>
                <w:szCs w:val="24"/>
              </w:rPr>
            </w:pPr>
            <w:r>
              <w:rPr>
                <w:rFonts w:hint="eastAsia" w:hAnsi="宋体" w:cs="宋体"/>
                <w:sz w:val="24"/>
                <w:szCs w:val="24"/>
              </w:rPr>
              <w:t>授权代表身份证明复印件</w:t>
            </w:r>
          </w:p>
        </w:tc>
      </w:tr>
    </w:tbl>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授权代表(签字或签章)：____________</w:t>
      </w:r>
    </w:p>
    <w:p>
      <w:pPr>
        <w:pStyle w:val="14"/>
        <w:spacing w:line="360" w:lineRule="auto"/>
        <w:ind w:firstLine="480" w:firstLineChars="200"/>
        <w:rPr>
          <w:rFonts w:hAnsi="宋体" w:cs="宋体"/>
          <w:sz w:val="24"/>
          <w:szCs w:val="24"/>
        </w:rPr>
      </w:pPr>
    </w:p>
    <w:p>
      <w:pPr>
        <w:pStyle w:val="14"/>
        <w:spacing w:line="360" w:lineRule="auto"/>
        <w:ind w:firstLine="480" w:firstLineChars="200"/>
        <w:jc w:val="right"/>
        <w:rPr>
          <w:rFonts w:hAnsi="宋体" w:cs="宋体"/>
          <w:sz w:val="24"/>
          <w:szCs w:val="24"/>
        </w:rPr>
      </w:pPr>
      <w:r>
        <w:rPr>
          <w:rFonts w:hint="eastAsia" w:hAnsi="宋体" w:cs="宋体"/>
          <w:sz w:val="24"/>
          <w:szCs w:val="24"/>
        </w:rPr>
        <w:t>______年____月____日</w:t>
      </w:r>
    </w:p>
    <w:p>
      <w:pPr>
        <w:pStyle w:val="14"/>
        <w:spacing w:line="360" w:lineRule="auto"/>
        <w:ind w:firstLine="480" w:firstLineChars="200"/>
        <w:rPr>
          <w:rFonts w:hAnsi="宋体" w:cs="宋体"/>
          <w:sz w:val="24"/>
          <w:szCs w:val="24"/>
        </w:rPr>
      </w:pPr>
    </w:p>
    <w:p>
      <w:pPr>
        <w:pStyle w:val="14"/>
        <w:spacing w:line="360" w:lineRule="auto"/>
        <w:rPr>
          <w:rFonts w:hAnsi="宋体" w:cs="宋体"/>
          <w:sz w:val="24"/>
          <w:szCs w:val="24"/>
        </w:rPr>
      </w:pPr>
      <w:r>
        <w:rPr>
          <w:rFonts w:hint="eastAsia" w:hAnsi="宋体" w:cs="宋体"/>
          <w:sz w:val="24"/>
          <w:szCs w:val="24"/>
        </w:rPr>
        <w:t>附件1－3</w:t>
      </w:r>
    </w:p>
    <w:p>
      <w:pPr>
        <w:jc w:val="center"/>
        <w:rPr>
          <w:rFonts w:ascii="宋体" w:hAnsi="宋体" w:cs="宋体"/>
          <w:b/>
          <w:sz w:val="28"/>
        </w:rPr>
      </w:pPr>
      <w:r>
        <w:rPr>
          <w:rFonts w:hint="eastAsia" w:ascii="宋体" w:hAnsi="宋体" w:cs="宋体"/>
          <w:b/>
          <w:sz w:val="28"/>
        </w:rPr>
        <w:t>授权委托书(格式二)(适用于自然人磋商)</w:t>
      </w:r>
    </w:p>
    <w:p>
      <w:pPr>
        <w:pStyle w:val="14"/>
        <w:spacing w:line="360" w:lineRule="auto"/>
        <w:ind w:firstLine="480" w:firstLineChars="200"/>
        <w:rPr>
          <w:rFonts w:hAnsi="宋体" w:cs="宋体"/>
          <w:sz w:val="24"/>
          <w:szCs w:val="24"/>
        </w:rPr>
      </w:pPr>
      <w:r>
        <w:rPr>
          <w:rFonts w:hint="eastAsia" w:hAnsi="宋体" w:cs="宋体"/>
          <w:sz w:val="24"/>
          <w:szCs w:val="24"/>
        </w:rPr>
        <w:t>致：____________(采购人或采购代理机构)</w:t>
      </w:r>
    </w:p>
    <w:p>
      <w:pPr>
        <w:pStyle w:val="14"/>
        <w:spacing w:line="360" w:lineRule="auto"/>
        <w:ind w:firstLine="480" w:firstLineChars="200"/>
        <w:rPr>
          <w:rFonts w:hAnsi="宋体" w:cs="宋体"/>
          <w:sz w:val="24"/>
          <w:szCs w:val="24"/>
        </w:rPr>
      </w:pPr>
      <w:r>
        <w:rPr>
          <w:rFonts w:hint="eastAsia" w:hAnsi="宋体" w:cs="宋体"/>
          <w:sz w:val="24"/>
          <w:szCs w:val="24"/>
        </w:rPr>
        <w:t>我________(姓名)系自然人，现授权委托________(姓名)以本人名义参加____________(项目名称)的磋商活动，并代表本人全权办理针对上述项目的磋商、签约等具体事务和签署相关文件。</w:t>
      </w:r>
    </w:p>
    <w:p>
      <w:pPr>
        <w:pStyle w:val="14"/>
        <w:spacing w:line="360" w:lineRule="auto"/>
        <w:ind w:firstLine="480" w:firstLineChars="200"/>
        <w:rPr>
          <w:rFonts w:hAnsi="宋体" w:cs="宋体"/>
          <w:sz w:val="24"/>
          <w:szCs w:val="24"/>
        </w:rPr>
      </w:pPr>
      <w:r>
        <w:rPr>
          <w:rFonts w:hint="eastAsia" w:hAnsi="宋体" w:cs="宋体"/>
          <w:sz w:val="24"/>
          <w:szCs w:val="24"/>
        </w:rPr>
        <w:t>本人对被授权人的签字事项负全部责任。</w:t>
      </w:r>
    </w:p>
    <w:p>
      <w:pPr>
        <w:pStyle w:val="14"/>
        <w:spacing w:line="360" w:lineRule="auto"/>
        <w:ind w:firstLine="480" w:firstLineChars="200"/>
        <w:rPr>
          <w:rFonts w:hAnsi="宋体" w:cs="宋体"/>
          <w:sz w:val="24"/>
          <w:szCs w:val="24"/>
        </w:rPr>
      </w:pPr>
      <w:r>
        <w:rPr>
          <w:rFonts w:hint="eastAsia" w:hAnsi="宋体" w:cs="宋体"/>
          <w:sz w:val="24"/>
          <w:szCs w:val="24"/>
        </w:rPr>
        <w:t>授权委托代理期限：从  年   月   日起至   年  月   日止。</w:t>
      </w:r>
    </w:p>
    <w:p>
      <w:pPr>
        <w:pStyle w:val="14"/>
        <w:spacing w:line="360" w:lineRule="auto"/>
        <w:ind w:firstLine="480" w:firstLineChars="200"/>
        <w:rPr>
          <w:rFonts w:hAnsi="宋体" w:cs="宋体"/>
          <w:sz w:val="24"/>
          <w:szCs w:val="24"/>
        </w:rPr>
      </w:pPr>
      <w:r>
        <w:rPr>
          <w:rFonts w:hint="eastAsia" w:hAnsi="宋体" w:cs="宋体"/>
          <w:sz w:val="24"/>
          <w:szCs w:val="24"/>
        </w:rPr>
        <w:t>代理人无转委托权，特此委托。</w:t>
      </w:r>
    </w:p>
    <w:p>
      <w:pPr>
        <w:pStyle w:val="14"/>
        <w:spacing w:line="360" w:lineRule="auto"/>
        <w:ind w:firstLine="480" w:firstLineChars="200"/>
        <w:rPr>
          <w:rFonts w:hAnsi="宋体" w:cs="宋体"/>
          <w:sz w:val="24"/>
          <w:szCs w:val="24"/>
        </w:rPr>
      </w:pPr>
      <w:r>
        <w:rPr>
          <w:rFonts w:hint="eastAsia" w:hAnsi="宋体" w:cs="宋体"/>
          <w:sz w:val="24"/>
          <w:szCs w:val="24"/>
        </w:rPr>
        <w:t>我已在下面签字，以资证明。</w:t>
      </w:r>
    </w:p>
    <w:p>
      <w:pPr>
        <w:pStyle w:val="14"/>
        <w:spacing w:line="360" w:lineRule="auto"/>
        <w:ind w:firstLine="480" w:firstLineChars="200"/>
        <w:rPr>
          <w:rFonts w:hAnsi="宋体" w:cs="宋体"/>
          <w:sz w:val="24"/>
          <w:szCs w:val="24"/>
        </w:rPr>
      </w:pPr>
      <w:r>
        <w:rPr>
          <w:rFonts w:hint="eastAsia" w:hAnsi="宋体" w:cs="宋体"/>
          <w:sz w:val="24"/>
          <w:szCs w:val="24"/>
        </w:rPr>
        <w:t>自然人签字并在签名处加盖食指指印：   年  月   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widowControl/>
        <w:jc w:val="left"/>
        <w:rPr>
          <w:rFonts w:ascii="宋体" w:hAnsi="宋体" w:cs="宋体"/>
          <w:sz w:val="24"/>
          <w:szCs w:val="24"/>
        </w:rPr>
      </w:pPr>
      <w:r>
        <w:rPr>
          <w:rFonts w:hint="eastAsia" w:ascii="宋体" w:hAnsi="宋体" w:cs="宋体"/>
          <w:sz w:val="24"/>
          <w:szCs w:val="24"/>
        </w:rPr>
        <w:br w:type="page"/>
      </w:r>
    </w:p>
    <w:p>
      <w:pPr>
        <w:pStyle w:val="14"/>
        <w:spacing w:line="360" w:lineRule="auto"/>
        <w:ind w:firstLine="482" w:firstLineChars="200"/>
        <w:rPr>
          <w:rFonts w:hAnsi="宋体" w:cs="宋体"/>
          <w:b/>
          <w:sz w:val="24"/>
          <w:szCs w:val="24"/>
        </w:rPr>
      </w:pPr>
      <w:r>
        <w:rPr>
          <w:rFonts w:hint="eastAsia" w:hAnsi="宋体" w:cs="宋体"/>
          <w:b/>
          <w:sz w:val="24"/>
          <w:szCs w:val="24"/>
        </w:rPr>
        <w:t>二、报价一览表及分项价格表</w:t>
      </w:r>
    </w:p>
    <w:p>
      <w:pPr>
        <w:pStyle w:val="14"/>
        <w:spacing w:line="360" w:lineRule="auto"/>
        <w:ind w:firstLine="480" w:firstLineChars="200"/>
        <w:rPr>
          <w:rFonts w:hAnsi="宋体" w:cs="宋体"/>
          <w:sz w:val="24"/>
          <w:szCs w:val="24"/>
        </w:rPr>
      </w:pPr>
      <w:r>
        <w:rPr>
          <w:rFonts w:hint="eastAsia" w:hAnsi="宋体" w:cs="宋体"/>
          <w:sz w:val="24"/>
          <w:szCs w:val="24"/>
        </w:rPr>
        <w:t>附件2－1</w:t>
      </w:r>
    </w:p>
    <w:p>
      <w:pPr>
        <w:pStyle w:val="14"/>
        <w:spacing w:line="360" w:lineRule="auto"/>
        <w:ind w:firstLine="482" w:firstLineChars="200"/>
        <w:jc w:val="center"/>
        <w:rPr>
          <w:rFonts w:hAnsi="宋体" w:cs="宋体"/>
          <w:b/>
          <w:sz w:val="24"/>
          <w:szCs w:val="24"/>
        </w:rPr>
      </w:pPr>
      <w:r>
        <w:rPr>
          <w:rFonts w:hint="eastAsia" w:hAnsi="宋体" w:cs="宋体"/>
          <w:b/>
          <w:sz w:val="24"/>
          <w:szCs w:val="24"/>
        </w:rPr>
        <w:t>报价一览表</w:t>
      </w:r>
    </w:p>
    <w:tbl>
      <w:tblPr>
        <w:tblStyle w:val="2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1597" w:type="dxa"/>
            <w:vAlign w:val="center"/>
          </w:tcPr>
          <w:p>
            <w:pPr>
              <w:pStyle w:val="14"/>
              <w:spacing w:line="360" w:lineRule="auto"/>
              <w:jc w:val="center"/>
              <w:rPr>
                <w:rFonts w:hAnsi="宋体" w:cs="宋体"/>
                <w:sz w:val="24"/>
                <w:szCs w:val="24"/>
              </w:rPr>
            </w:pPr>
            <w:r>
              <w:rPr>
                <w:rFonts w:hint="eastAsia" w:hAnsi="宋体" w:cs="宋体"/>
                <w:sz w:val="24"/>
                <w:szCs w:val="24"/>
              </w:rPr>
              <w:t>项目名称</w:t>
            </w:r>
          </w:p>
        </w:tc>
        <w:tc>
          <w:tcPr>
            <w:tcW w:w="3185" w:type="dxa"/>
            <w:vAlign w:val="center"/>
          </w:tcPr>
          <w:p>
            <w:pPr>
              <w:pStyle w:val="14"/>
              <w:spacing w:line="360" w:lineRule="auto"/>
              <w:jc w:val="center"/>
              <w:rPr>
                <w:rFonts w:hAnsi="宋体" w:cs="宋体"/>
                <w:sz w:val="24"/>
                <w:szCs w:val="24"/>
              </w:rPr>
            </w:pPr>
          </w:p>
        </w:tc>
        <w:tc>
          <w:tcPr>
            <w:tcW w:w="1266" w:type="dxa"/>
            <w:vAlign w:val="center"/>
          </w:tcPr>
          <w:p>
            <w:pPr>
              <w:pStyle w:val="14"/>
              <w:spacing w:line="360" w:lineRule="auto"/>
              <w:jc w:val="center"/>
              <w:rPr>
                <w:rFonts w:hAnsi="宋体" w:cs="宋体"/>
                <w:sz w:val="24"/>
                <w:szCs w:val="24"/>
              </w:rPr>
            </w:pPr>
            <w:r>
              <w:rPr>
                <w:rFonts w:hint="eastAsia" w:hAnsi="宋体" w:cs="宋体"/>
                <w:sz w:val="24"/>
                <w:szCs w:val="24"/>
              </w:rPr>
              <w:t>项目编号</w:t>
            </w:r>
          </w:p>
        </w:tc>
        <w:tc>
          <w:tcPr>
            <w:tcW w:w="1767"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4"/>
              <w:spacing w:line="360" w:lineRule="auto"/>
              <w:jc w:val="center"/>
              <w:rPr>
                <w:rFonts w:hAnsi="宋体" w:cs="宋体"/>
                <w:sz w:val="24"/>
                <w:szCs w:val="24"/>
              </w:rPr>
            </w:pPr>
            <w:r>
              <w:rPr>
                <w:rFonts w:hint="eastAsia" w:hAnsi="宋体" w:cs="宋体"/>
                <w:sz w:val="24"/>
                <w:szCs w:val="24"/>
              </w:rPr>
              <w:t>1</w:t>
            </w:r>
          </w:p>
        </w:tc>
        <w:tc>
          <w:tcPr>
            <w:tcW w:w="1597" w:type="dxa"/>
            <w:vAlign w:val="center"/>
          </w:tcPr>
          <w:p>
            <w:pPr>
              <w:pStyle w:val="14"/>
              <w:spacing w:line="360" w:lineRule="auto"/>
              <w:jc w:val="center"/>
              <w:rPr>
                <w:rFonts w:hAnsi="宋体" w:cs="宋体"/>
                <w:sz w:val="24"/>
                <w:szCs w:val="24"/>
              </w:rPr>
            </w:pPr>
            <w:r>
              <w:rPr>
                <w:rFonts w:hint="eastAsia" w:hAnsi="宋体" w:cs="宋体"/>
                <w:sz w:val="24"/>
                <w:szCs w:val="24"/>
              </w:rPr>
              <w:t>报价</w:t>
            </w:r>
          </w:p>
        </w:tc>
        <w:tc>
          <w:tcPr>
            <w:tcW w:w="6218" w:type="dxa"/>
            <w:gridSpan w:val="3"/>
            <w:vAlign w:val="center"/>
          </w:tcPr>
          <w:p>
            <w:pPr>
              <w:pStyle w:val="14"/>
              <w:spacing w:line="360" w:lineRule="auto"/>
              <w:jc w:val="left"/>
              <w:rPr>
                <w:rFonts w:hAnsi="宋体" w:cs="宋体"/>
                <w:sz w:val="24"/>
                <w:szCs w:val="24"/>
              </w:rPr>
            </w:pPr>
            <w:r>
              <w:rPr>
                <w:rFonts w:hint="eastAsia" w:hAnsi="宋体" w:cs="宋体"/>
                <w:sz w:val="24"/>
                <w:szCs w:val="24"/>
              </w:rPr>
              <w:t>大写：人民币______元</w:t>
            </w:r>
          </w:p>
          <w:p>
            <w:pPr>
              <w:pStyle w:val="14"/>
              <w:spacing w:line="360" w:lineRule="auto"/>
              <w:jc w:val="left"/>
              <w:rPr>
                <w:rFonts w:hAnsi="宋体" w:cs="宋体"/>
                <w:sz w:val="24"/>
                <w:szCs w:val="24"/>
              </w:rPr>
            </w:pPr>
            <w:r>
              <w:rPr>
                <w:rFonts w:hint="eastAsia" w:hAnsi="宋体" w:cs="宋体"/>
                <w:sz w:val="24"/>
                <w:szCs w:val="24"/>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Ansi="宋体" w:cs="宋体"/>
                <w:sz w:val="24"/>
                <w:szCs w:val="24"/>
              </w:rPr>
            </w:pPr>
            <w:r>
              <w:rPr>
                <w:rFonts w:hint="eastAsia" w:hAnsi="宋体" w:cs="宋体"/>
                <w:sz w:val="24"/>
                <w:szCs w:val="24"/>
              </w:rPr>
              <w:t>2</w:t>
            </w:r>
          </w:p>
        </w:tc>
        <w:tc>
          <w:tcPr>
            <w:tcW w:w="1597" w:type="dxa"/>
            <w:vAlign w:val="center"/>
          </w:tcPr>
          <w:p>
            <w:pPr>
              <w:pStyle w:val="14"/>
              <w:spacing w:line="360" w:lineRule="auto"/>
              <w:jc w:val="center"/>
              <w:rPr>
                <w:rFonts w:hAnsi="宋体" w:cs="宋体"/>
                <w:sz w:val="24"/>
                <w:szCs w:val="24"/>
              </w:rPr>
            </w:pPr>
            <w:r>
              <w:rPr>
                <w:rFonts w:hint="eastAsia" w:hAnsi="宋体" w:cs="宋体"/>
                <w:sz w:val="24"/>
                <w:szCs w:val="24"/>
              </w:rPr>
              <w:t>服务期限</w:t>
            </w:r>
          </w:p>
        </w:tc>
        <w:tc>
          <w:tcPr>
            <w:tcW w:w="6218" w:type="dxa"/>
            <w:gridSpan w:val="3"/>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Ansi="宋体" w:cs="宋体"/>
                <w:sz w:val="24"/>
                <w:szCs w:val="24"/>
              </w:rPr>
            </w:pPr>
            <w:r>
              <w:rPr>
                <w:rFonts w:hint="eastAsia" w:hAnsi="宋体" w:cs="宋体"/>
                <w:sz w:val="24"/>
                <w:szCs w:val="24"/>
              </w:rPr>
              <w:t>3</w:t>
            </w:r>
          </w:p>
        </w:tc>
        <w:tc>
          <w:tcPr>
            <w:tcW w:w="1597" w:type="dxa"/>
            <w:vAlign w:val="center"/>
          </w:tcPr>
          <w:p>
            <w:pPr>
              <w:pStyle w:val="14"/>
              <w:spacing w:line="360" w:lineRule="auto"/>
              <w:jc w:val="center"/>
              <w:rPr>
                <w:rFonts w:hAnsi="宋体" w:cs="宋体"/>
                <w:sz w:val="24"/>
                <w:szCs w:val="24"/>
              </w:rPr>
            </w:pPr>
            <w:r>
              <w:rPr>
                <w:rFonts w:hint="eastAsia" w:hAnsi="宋体" w:cs="宋体"/>
                <w:sz w:val="24"/>
                <w:szCs w:val="24"/>
              </w:rPr>
              <w:t>交付地点</w:t>
            </w:r>
          </w:p>
        </w:tc>
        <w:tc>
          <w:tcPr>
            <w:tcW w:w="6218" w:type="dxa"/>
            <w:gridSpan w:val="3"/>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Ansi="宋体" w:cs="宋体"/>
                <w:sz w:val="24"/>
                <w:szCs w:val="24"/>
              </w:rPr>
            </w:pPr>
            <w:r>
              <w:rPr>
                <w:rFonts w:hint="eastAsia" w:hAnsi="宋体" w:cs="宋体"/>
                <w:sz w:val="24"/>
                <w:szCs w:val="24"/>
              </w:rPr>
              <w:t>4</w:t>
            </w:r>
          </w:p>
        </w:tc>
        <w:tc>
          <w:tcPr>
            <w:tcW w:w="1597" w:type="dxa"/>
            <w:vAlign w:val="center"/>
          </w:tcPr>
          <w:p>
            <w:pPr>
              <w:pStyle w:val="14"/>
              <w:spacing w:line="360" w:lineRule="auto"/>
              <w:jc w:val="center"/>
              <w:rPr>
                <w:rFonts w:hAnsi="宋体" w:cs="宋体"/>
                <w:sz w:val="24"/>
                <w:szCs w:val="24"/>
              </w:rPr>
            </w:pPr>
            <w:r>
              <w:rPr>
                <w:rFonts w:hint="eastAsia" w:hAnsi="宋体" w:cs="宋体"/>
                <w:sz w:val="24"/>
                <w:szCs w:val="24"/>
              </w:rPr>
              <w:t>响应有效期</w:t>
            </w:r>
          </w:p>
        </w:tc>
        <w:tc>
          <w:tcPr>
            <w:tcW w:w="6218" w:type="dxa"/>
            <w:gridSpan w:val="3"/>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4"/>
              <w:spacing w:line="360" w:lineRule="auto"/>
              <w:jc w:val="center"/>
              <w:rPr>
                <w:rFonts w:hAnsi="宋体" w:cs="宋体"/>
                <w:sz w:val="24"/>
                <w:szCs w:val="24"/>
              </w:rPr>
            </w:pPr>
          </w:p>
        </w:tc>
        <w:tc>
          <w:tcPr>
            <w:tcW w:w="1597" w:type="dxa"/>
            <w:vAlign w:val="center"/>
          </w:tcPr>
          <w:p>
            <w:pPr>
              <w:pStyle w:val="14"/>
              <w:spacing w:line="360" w:lineRule="auto"/>
              <w:jc w:val="center"/>
              <w:rPr>
                <w:rFonts w:hAnsi="宋体" w:cs="宋体"/>
                <w:sz w:val="24"/>
                <w:szCs w:val="24"/>
              </w:rPr>
            </w:pPr>
            <w:r>
              <w:rPr>
                <w:rFonts w:hint="eastAsia" w:hAnsi="宋体" w:cs="宋体"/>
                <w:sz w:val="24"/>
                <w:szCs w:val="24"/>
              </w:rPr>
              <w:t>备注</w:t>
            </w:r>
          </w:p>
        </w:tc>
        <w:tc>
          <w:tcPr>
            <w:tcW w:w="6218" w:type="dxa"/>
            <w:gridSpan w:val="3"/>
            <w:vAlign w:val="center"/>
          </w:tcPr>
          <w:p>
            <w:pPr>
              <w:pStyle w:val="14"/>
              <w:spacing w:line="360" w:lineRule="auto"/>
              <w:jc w:val="center"/>
              <w:rPr>
                <w:rFonts w:hAnsi="宋体" w:cs="宋体"/>
                <w:sz w:val="24"/>
                <w:szCs w:val="24"/>
              </w:rPr>
            </w:pPr>
          </w:p>
        </w:tc>
      </w:tr>
    </w:tbl>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附件2－2</w:t>
      </w:r>
    </w:p>
    <w:p>
      <w:pPr>
        <w:pStyle w:val="14"/>
        <w:spacing w:line="360" w:lineRule="auto"/>
        <w:ind w:firstLine="482" w:firstLineChars="200"/>
        <w:jc w:val="center"/>
        <w:rPr>
          <w:rFonts w:hAnsi="宋体" w:cs="宋体"/>
          <w:b/>
          <w:sz w:val="24"/>
          <w:szCs w:val="24"/>
        </w:rPr>
      </w:pPr>
      <w:r>
        <w:rPr>
          <w:rFonts w:hint="eastAsia" w:hAnsi="宋体" w:cs="宋体"/>
          <w:b/>
          <w:sz w:val="24"/>
          <w:szCs w:val="24"/>
        </w:rPr>
        <w:t>分项价格表</w:t>
      </w:r>
    </w:p>
    <w:p>
      <w:pPr>
        <w:pStyle w:val="14"/>
        <w:spacing w:line="360" w:lineRule="auto"/>
        <w:ind w:firstLine="480" w:firstLineChars="200"/>
        <w:rPr>
          <w:rFonts w:hAnsi="宋体" w:cs="宋体"/>
          <w:sz w:val="24"/>
          <w:szCs w:val="24"/>
        </w:rPr>
      </w:pPr>
      <w:r>
        <w:rPr>
          <w:rFonts w:hint="eastAsia" w:hAnsi="宋体" w:cs="宋体"/>
          <w:sz w:val="24"/>
          <w:szCs w:val="24"/>
        </w:rPr>
        <w:t>项目名称：</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项目编号：</w:t>
      </w:r>
    </w:p>
    <w:p>
      <w:pPr>
        <w:pStyle w:val="14"/>
        <w:spacing w:line="360" w:lineRule="auto"/>
        <w:ind w:firstLine="480" w:firstLineChars="200"/>
        <w:rPr>
          <w:rFonts w:hAnsi="宋体" w:cs="宋体"/>
          <w:sz w:val="24"/>
          <w:szCs w:val="24"/>
        </w:rPr>
      </w:pPr>
      <w:r>
        <w:rPr>
          <w:rFonts w:hint="eastAsia" w:hAnsi="宋体" w:cs="宋体"/>
          <w:sz w:val="24"/>
          <w:szCs w:val="24"/>
        </w:rPr>
        <w:t>包号：</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金额单位：元</w:t>
      </w:r>
    </w:p>
    <w:tbl>
      <w:tblPr>
        <w:tblStyle w:val="2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1843" w:type="dxa"/>
            <w:vAlign w:val="center"/>
          </w:tcPr>
          <w:p>
            <w:pPr>
              <w:pStyle w:val="14"/>
              <w:spacing w:line="360" w:lineRule="auto"/>
              <w:jc w:val="center"/>
              <w:rPr>
                <w:rFonts w:hAnsi="宋体" w:cs="宋体"/>
                <w:sz w:val="24"/>
                <w:szCs w:val="24"/>
              </w:rPr>
            </w:pPr>
            <w:r>
              <w:rPr>
                <w:rFonts w:hint="eastAsia" w:hAnsi="宋体" w:cs="宋体"/>
                <w:sz w:val="24"/>
                <w:szCs w:val="24"/>
              </w:rPr>
              <w:t>服务内容</w:t>
            </w:r>
          </w:p>
        </w:tc>
        <w:tc>
          <w:tcPr>
            <w:tcW w:w="2552" w:type="dxa"/>
            <w:vAlign w:val="center"/>
          </w:tcPr>
          <w:p>
            <w:pPr>
              <w:pStyle w:val="14"/>
              <w:spacing w:line="360" w:lineRule="auto"/>
              <w:jc w:val="center"/>
              <w:rPr>
                <w:rFonts w:hAnsi="宋体" w:cs="宋体"/>
                <w:sz w:val="24"/>
                <w:szCs w:val="24"/>
              </w:rPr>
            </w:pPr>
            <w:r>
              <w:rPr>
                <w:rFonts w:hint="eastAsia" w:hAnsi="宋体" w:cs="宋体"/>
                <w:sz w:val="24"/>
                <w:szCs w:val="24"/>
              </w:rPr>
              <w:t>报价</w:t>
            </w:r>
          </w:p>
        </w:tc>
        <w:tc>
          <w:tcPr>
            <w:tcW w:w="3546" w:type="dxa"/>
            <w:vAlign w:val="center"/>
          </w:tcPr>
          <w:p>
            <w:pPr>
              <w:pStyle w:val="14"/>
              <w:spacing w:line="360" w:lineRule="auto"/>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1</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2</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3</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4</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5</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6</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7</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r>
              <w:rPr>
                <w:rFonts w:hint="eastAsia" w:hAnsi="宋体" w:cs="宋体"/>
                <w:sz w:val="24"/>
                <w:szCs w:val="24"/>
              </w:rPr>
              <w:t>8</w:t>
            </w:r>
          </w:p>
        </w:tc>
        <w:tc>
          <w:tcPr>
            <w:tcW w:w="1843" w:type="dxa"/>
            <w:vAlign w:val="center"/>
          </w:tcPr>
          <w:p>
            <w:pPr>
              <w:pStyle w:val="14"/>
              <w:spacing w:line="360" w:lineRule="auto"/>
              <w:jc w:val="center"/>
              <w:rPr>
                <w:rFonts w:hAnsi="宋体" w:cs="宋体"/>
                <w:sz w:val="24"/>
                <w:szCs w:val="24"/>
              </w:rPr>
            </w:pP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4"/>
              <w:spacing w:line="360" w:lineRule="auto"/>
              <w:jc w:val="center"/>
              <w:rPr>
                <w:rFonts w:hAnsi="宋体" w:cs="宋体"/>
                <w:sz w:val="24"/>
                <w:szCs w:val="24"/>
              </w:rPr>
            </w:pPr>
          </w:p>
        </w:tc>
        <w:tc>
          <w:tcPr>
            <w:tcW w:w="1843" w:type="dxa"/>
            <w:vAlign w:val="center"/>
          </w:tcPr>
          <w:p>
            <w:pPr>
              <w:pStyle w:val="14"/>
              <w:spacing w:line="360" w:lineRule="auto"/>
              <w:jc w:val="center"/>
              <w:rPr>
                <w:rFonts w:hAnsi="宋体" w:cs="宋体"/>
                <w:sz w:val="24"/>
                <w:szCs w:val="24"/>
              </w:rPr>
            </w:pPr>
            <w:r>
              <w:rPr>
                <w:rFonts w:hint="eastAsia" w:hAnsi="宋体" w:cs="宋体"/>
                <w:sz w:val="24"/>
                <w:szCs w:val="24"/>
              </w:rPr>
              <w:t>………</w:t>
            </w:r>
          </w:p>
        </w:tc>
        <w:tc>
          <w:tcPr>
            <w:tcW w:w="2552" w:type="dxa"/>
            <w:vAlign w:val="center"/>
          </w:tcPr>
          <w:p>
            <w:pPr>
              <w:pStyle w:val="14"/>
              <w:spacing w:line="360" w:lineRule="auto"/>
              <w:jc w:val="center"/>
              <w:rPr>
                <w:rFonts w:hAnsi="宋体" w:cs="宋体"/>
                <w:sz w:val="24"/>
                <w:szCs w:val="24"/>
              </w:rPr>
            </w:pPr>
          </w:p>
        </w:tc>
        <w:tc>
          <w:tcPr>
            <w:tcW w:w="3546"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pPr>
              <w:pStyle w:val="14"/>
              <w:spacing w:line="360" w:lineRule="auto"/>
              <w:jc w:val="center"/>
              <w:rPr>
                <w:rFonts w:hAnsi="宋体" w:cs="宋体"/>
                <w:sz w:val="24"/>
                <w:szCs w:val="24"/>
              </w:rPr>
            </w:pPr>
            <w:r>
              <w:rPr>
                <w:rFonts w:hint="eastAsia" w:hAnsi="宋体" w:cs="宋体"/>
                <w:sz w:val="24"/>
                <w:szCs w:val="24"/>
              </w:rPr>
              <w:t>总计</w:t>
            </w:r>
          </w:p>
        </w:tc>
        <w:tc>
          <w:tcPr>
            <w:tcW w:w="6098" w:type="dxa"/>
            <w:gridSpan w:val="2"/>
            <w:vAlign w:val="center"/>
          </w:tcPr>
          <w:p>
            <w:pPr>
              <w:pStyle w:val="14"/>
              <w:spacing w:line="360" w:lineRule="auto"/>
              <w:jc w:val="left"/>
              <w:rPr>
                <w:rFonts w:hAnsi="宋体" w:cs="宋体"/>
                <w:sz w:val="24"/>
                <w:szCs w:val="24"/>
              </w:rPr>
            </w:pPr>
            <w:r>
              <w:rPr>
                <w:rFonts w:hint="eastAsia" w:hAnsi="宋体" w:cs="宋体"/>
                <w:sz w:val="24"/>
                <w:szCs w:val="24"/>
              </w:rPr>
              <w:t>大写：人民币____________________元</w:t>
            </w:r>
          </w:p>
          <w:p>
            <w:pPr>
              <w:pStyle w:val="14"/>
              <w:spacing w:line="360" w:lineRule="auto"/>
              <w:jc w:val="left"/>
              <w:rPr>
                <w:rFonts w:hAnsi="宋体" w:cs="宋体"/>
                <w:sz w:val="24"/>
                <w:szCs w:val="24"/>
              </w:rPr>
            </w:pPr>
            <w:r>
              <w:rPr>
                <w:rFonts w:hint="eastAsia" w:hAnsi="宋体" w:cs="宋体"/>
                <w:sz w:val="24"/>
                <w:szCs w:val="24"/>
              </w:rPr>
              <w:t>小写：￥____________________</w:t>
            </w:r>
          </w:p>
        </w:tc>
      </w:tr>
    </w:tbl>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br w:type="page"/>
      </w:r>
      <w:r>
        <w:rPr>
          <w:rFonts w:hint="eastAsia" w:hAnsi="宋体" w:cs="宋体"/>
          <w:sz w:val="24"/>
          <w:szCs w:val="24"/>
        </w:rPr>
        <w:t>附件2－3</w:t>
      </w:r>
    </w:p>
    <w:p>
      <w:pPr>
        <w:pStyle w:val="14"/>
        <w:spacing w:line="360" w:lineRule="auto"/>
        <w:ind w:firstLine="480" w:firstLineChars="200"/>
        <w:jc w:val="center"/>
        <w:rPr>
          <w:rFonts w:hAnsi="宋体" w:cs="宋体"/>
          <w:sz w:val="24"/>
          <w:szCs w:val="24"/>
        </w:rPr>
      </w:pPr>
      <w:r>
        <w:rPr>
          <w:rFonts w:hint="eastAsia" w:hAnsi="宋体" w:cs="宋体"/>
          <w:sz w:val="24"/>
          <w:szCs w:val="24"/>
        </w:rPr>
        <w:t>最终报价承诺书</w:t>
      </w:r>
    </w:p>
    <w:p>
      <w:pPr>
        <w:pStyle w:val="14"/>
        <w:spacing w:line="360" w:lineRule="auto"/>
        <w:ind w:firstLine="480" w:firstLineChars="200"/>
        <w:jc w:val="center"/>
        <w:rPr>
          <w:rFonts w:hAnsi="宋体" w:cs="宋体"/>
          <w:sz w:val="24"/>
          <w:szCs w:val="24"/>
        </w:rPr>
      </w:pPr>
      <w:r>
        <w:rPr>
          <w:rFonts w:hint="eastAsia" w:hAnsi="宋体" w:cs="宋体"/>
          <w:sz w:val="24"/>
          <w:szCs w:val="24"/>
        </w:rPr>
        <w:t>(第____次报价书)</w:t>
      </w:r>
    </w:p>
    <w:p>
      <w:pPr>
        <w:pStyle w:val="14"/>
        <w:spacing w:line="360" w:lineRule="auto"/>
        <w:ind w:firstLine="480" w:firstLineChars="200"/>
        <w:rPr>
          <w:rFonts w:hAnsi="宋体" w:cs="宋体"/>
          <w:sz w:val="24"/>
          <w:szCs w:val="24"/>
        </w:rPr>
      </w:pPr>
      <w:r>
        <w:rPr>
          <w:rFonts w:hint="eastAsia" w:hAnsi="宋体" w:cs="宋体"/>
          <w:sz w:val="24"/>
          <w:szCs w:val="24"/>
        </w:rPr>
        <w:t>项目名称：____________________</w:t>
      </w:r>
    </w:p>
    <w:p>
      <w:pPr>
        <w:pStyle w:val="14"/>
        <w:spacing w:line="360" w:lineRule="auto"/>
        <w:ind w:firstLine="480" w:firstLineChars="200"/>
        <w:rPr>
          <w:rFonts w:hAnsi="宋体" w:cs="宋体"/>
          <w:sz w:val="24"/>
          <w:szCs w:val="24"/>
        </w:rPr>
      </w:pPr>
      <w:r>
        <w:rPr>
          <w:rFonts w:hint="eastAsia" w:hAnsi="宋体" w:cs="宋体"/>
          <w:sz w:val="24"/>
          <w:szCs w:val="24"/>
        </w:rPr>
        <w:t>项目编号：____________________</w:t>
      </w:r>
    </w:p>
    <w:p>
      <w:pPr>
        <w:pStyle w:val="14"/>
        <w:spacing w:line="360" w:lineRule="auto"/>
        <w:ind w:firstLine="480" w:firstLineChars="200"/>
        <w:rPr>
          <w:rFonts w:hAnsi="宋体" w:cs="宋体"/>
          <w:sz w:val="24"/>
          <w:szCs w:val="24"/>
        </w:rPr>
      </w:pPr>
      <w:r>
        <w:rPr>
          <w:rFonts w:hint="eastAsia" w:hAnsi="宋体" w:cs="宋体"/>
          <w:sz w:val="24"/>
          <w:szCs w:val="24"/>
        </w:rPr>
        <w:t>项目包号：____________________</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4"/>
              <w:spacing w:line="360" w:lineRule="auto"/>
              <w:ind w:firstLine="360" w:firstLineChars="150"/>
              <w:rPr>
                <w:rFonts w:hAnsi="宋体" w:cs="宋体"/>
                <w:sz w:val="24"/>
                <w:szCs w:val="24"/>
              </w:rPr>
            </w:pPr>
            <w:r>
              <w:rPr>
                <w:rFonts w:hint="eastAsia" w:hAnsi="宋体" w:cs="宋体"/>
                <w:sz w:val="24"/>
                <w:szCs w:val="24"/>
              </w:rPr>
              <w:t>供应商名称</w:t>
            </w:r>
          </w:p>
        </w:tc>
        <w:tc>
          <w:tcPr>
            <w:tcW w:w="617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4"/>
              <w:spacing w:line="360" w:lineRule="auto"/>
              <w:jc w:val="center"/>
              <w:rPr>
                <w:rFonts w:hAnsi="宋体" w:cs="宋体"/>
                <w:sz w:val="24"/>
                <w:szCs w:val="24"/>
              </w:rPr>
            </w:pPr>
          </w:p>
          <w:p>
            <w:pPr>
              <w:pStyle w:val="14"/>
              <w:spacing w:line="360" w:lineRule="auto"/>
              <w:jc w:val="center"/>
              <w:rPr>
                <w:rFonts w:hAnsi="宋体" w:cs="宋体"/>
                <w:sz w:val="24"/>
                <w:szCs w:val="24"/>
              </w:rPr>
            </w:pPr>
            <w:r>
              <w:rPr>
                <w:rFonts w:hint="eastAsia" w:hAnsi="宋体" w:cs="宋体"/>
                <w:sz w:val="24"/>
                <w:szCs w:val="24"/>
              </w:rPr>
              <w:t>磋商范围</w:t>
            </w:r>
          </w:p>
          <w:p>
            <w:pPr>
              <w:pStyle w:val="14"/>
              <w:spacing w:line="360" w:lineRule="auto"/>
              <w:jc w:val="center"/>
              <w:rPr>
                <w:rFonts w:hAnsi="宋体" w:cs="宋体"/>
                <w:sz w:val="24"/>
                <w:szCs w:val="24"/>
              </w:rPr>
            </w:pPr>
          </w:p>
        </w:tc>
        <w:tc>
          <w:tcPr>
            <w:tcW w:w="6172" w:type="dxa"/>
            <w:vAlign w:val="center"/>
          </w:tcPr>
          <w:p>
            <w:pPr>
              <w:pStyle w:val="14"/>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4"/>
              <w:spacing w:line="360" w:lineRule="auto"/>
              <w:jc w:val="center"/>
              <w:rPr>
                <w:rFonts w:hAnsi="宋体" w:cs="宋体"/>
                <w:sz w:val="24"/>
                <w:szCs w:val="24"/>
              </w:rPr>
            </w:pPr>
          </w:p>
          <w:p>
            <w:pPr>
              <w:pStyle w:val="14"/>
              <w:spacing w:line="360" w:lineRule="auto"/>
              <w:jc w:val="center"/>
              <w:rPr>
                <w:rFonts w:hAnsi="宋体" w:cs="宋体"/>
                <w:sz w:val="24"/>
                <w:szCs w:val="24"/>
              </w:rPr>
            </w:pPr>
            <w:r>
              <w:rPr>
                <w:rFonts w:hint="eastAsia" w:hAnsi="宋体" w:cs="宋体"/>
                <w:sz w:val="24"/>
                <w:szCs w:val="24"/>
              </w:rPr>
              <w:t>最终报价</w:t>
            </w:r>
          </w:p>
          <w:p>
            <w:pPr>
              <w:pStyle w:val="14"/>
              <w:spacing w:line="360" w:lineRule="auto"/>
              <w:jc w:val="center"/>
              <w:rPr>
                <w:rFonts w:hAnsi="宋体" w:cs="宋体"/>
                <w:sz w:val="24"/>
                <w:szCs w:val="24"/>
              </w:rPr>
            </w:pPr>
            <w:r>
              <w:rPr>
                <w:rFonts w:hint="eastAsia" w:hAnsi="宋体" w:cs="宋体"/>
                <w:sz w:val="24"/>
                <w:szCs w:val="24"/>
              </w:rPr>
              <w:t>(详见备注说明)</w:t>
            </w:r>
          </w:p>
        </w:tc>
        <w:tc>
          <w:tcPr>
            <w:tcW w:w="6172" w:type="dxa"/>
            <w:vAlign w:val="center"/>
          </w:tcPr>
          <w:p>
            <w:pPr>
              <w:pStyle w:val="14"/>
              <w:spacing w:line="360" w:lineRule="auto"/>
              <w:jc w:val="left"/>
              <w:rPr>
                <w:rFonts w:hAnsi="宋体" w:cs="宋体"/>
                <w:sz w:val="24"/>
                <w:szCs w:val="24"/>
              </w:rPr>
            </w:pPr>
          </w:p>
          <w:p>
            <w:pPr>
              <w:pStyle w:val="14"/>
              <w:spacing w:line="360" w:lineRule="auto"/>
              <w:jc w:val="left"/>
              <w:rPr>
                <w:rFonts w:hAnsi="宋体" w:cs="宋体"/>
                <w:sz w:val="24"/>
                <w:szCs w:val="24"/>
              </w:rPr>
            </w:pPr>
            <w:r>
              <w:rPr>
                <w:rFonts w:hint="eastAsia" w:hAnsi="宋体" w:cs="宋体"/>
                <w:sz w:val="24"/>
                <w:szCs w:val="24"/>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4"/>
              <w:spacing w:line="360" w:lineRule="auto"/>
              <w:jc w:val="center"/>
              <w:rPr>
                <w:rFonts w:hAnsi="宋体" w:cs="宋体"/>
                <w:sz w:val="24"/>
                <w:szCs w:val="24"/>
              </w:rPr>
            </w:pPr>
          </w:p>
          <w:p>
            <w:pPr>
              <w:pStyle w:val="14"/>
              <w:spacing w:line="360" w:lineRule="auto"/>
              <w:rPr>
                <w:rFonts w:hAnsi="宋体" w:cs="宋体"/>
                <w:sz w:val="24"/>
                <w:szCs w:val="24"/>
              </w:rPr>
            </w:pPr>
          </w:p>
          <w:p>
            <w:pPr>
              <w:pStyle w:val="14"/>
              <w:spacing w:line="360" w:lineRule="auto"/>
              <w:jc w:val="center"/>
              <w:rPr>
                <w:rFonts w:hAnsi="宋体" w:cs="宋体"/>
                <w:sz w:val="24"/>
                <w:szCs w:val="24"/>
              </w:rPr>
            </w:pPr>
            <w:r>
              <w:rPr>
                <w:rFonts w:hint="eastAsia" w:hAnsi="宋体" w:cs="宋体"/>
                <w:sz w:val="24"/>
                <w:szCs w:val="24"/>
              </w:rPr>
              <w:t>备注说明</w:t>
            </w:r>
          </w:p>
          <w:p>
            <w:pPr>
              <w:pStyle w:val="14"/>
              <w:spacing w:line="360" w:lineRule="auto"/>
              <w:rPr>
                <w:rFonts w:hAnsi="宋体" w:cs="宋体"/>
                <w:sz w:val="24"/>
                <w:szCs w:val="24"/>
              </w:rPr>
            </w:pPr>
          </w:p>
          <w:p>
            <w:pPr>
              <w:pStyle w:val="14"/>
              <w:spacing w:line="360" w:lineRule="auto"/>
              <w:rPr>
                <w:rFonts w:hAnsi="宋体" w:cs="宋体"/>
                <w:sz w:val="24"/>
                <w:szCs w:val="24"/>
              </w:rPr>
            </w:pPr>
          </w:p>
        </w:tc>
        <w:tc>
          <w:tcPr>
            <w:tcW w:w="617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4"/>
              <w:spacing w:line="360" w:lineRule="auto"/>
              <w:rPr>
                <w:rFonts w:hAnsi="宋体" w:cs="宋体"/>
                <w:sz w:val="24"/>
                <w:szCs w:val="24"/>
              </w:rPr>
            </w:pPr>
            <w:r>
              <w:rPr>
                <w:rFonts w:hint="eastAsia" w:hAnsi="宋体" w:cs="宋体"/>
                <w:sz w:val="24"/>
                <w:szCs w:val="24"/>
              </w:rPr>
              <w:t>磋商小组签字</w:t>
            </w:r>
          </w:p>
        </w:tc>
        <w:tc>
          <w:tcPr>
            <w:tcW w:w="6172" w:type="dxa"/>
            <w:vAlign w:val="center"/>
          </w:tcPr>
          <w:p>
            <w:pPr>
              <w:pStyle w:val="14"/>
              <w:spacing w:line="360" w:lineRule="auto"/>
              <w:jc w:val="center"/>
              <w:rPr>
                <w:rFonts w:hAnsi="宋体" w:cs="宋体"/>
                <w:sz w:val="24"/>
                <w:szCs w:val="24"/>
              </w:rPr>
            </w:pPr>
          </w:p>
        </w:tc>
      </w:tr>
    </w:tbl>
    <w:p>
      <w:pPr>
        <w:pStyle w:val="14"/>
        <w:spacing w:line="360" w:lineRule="auto"/>
        <w:ind w:firstLine="480" w:firstLineChars="200"/>
        <w:jc w:val="right"/>
        <w:rPr>
          <w:rFonts w:hAnsi="宋体" w:cs="宋体"/>
          <w:sz w:val="24"/>
          <w:szCs w:val="24"/>
        </w:rPr>
      </w:pPr>
    </w:p>
    <w:p>
      <w:pPr>
        <w:pStyle w:val="14"/>
        <w:spacing w:line="360" w:lineRule="auto"/>
        <w:ind w:firstLine="480" w:firstLineChars="200"/>
        <w:jc w:val="right"/>
        <w:rPr>
          <w:rFonts w:hAnsi="宋体" w:cs="宋体"/>
          <w:sz w:val="24"/>
          <w:szCs w:val="24"/>
        </w:rPr>
      </w:pPr>
      <w:r>
        <w:rPr>
          <w:rFonts w:hint="eastAsia" w:hAnsi="宋体" w:cs="宋体"/>
          <w:sz w:val="24"/>
          <w:szCs w:val="24"/>
        </w:rPr>
        <w:t>供应商公章或授权代表签字：</w:t>
      </w:r>
      <w:r>
        <w:rPr>
          <w:rFonts w:hint="eastAsia" w:hAnsi="宋体" w:cs="宋体"/>
          <w:sz w:val="24"/>
          <w:szCs w:val="24"/>
        </w:rPr>
        <w:tab/>
      </w:r>
      <w:r>
        <w:rPr>
          <w:rFonts w:hint="eastAsia" w:hAnsi="宋体" w:cs="宋体"/>
          <w:sz w:val="24"/>
          <w:szCs w:val="24"/>
        </w:rPr>
        <w:tab/>
      </w:r>
    </w:p>
    <w:p>
      <w:pPr>
        <w:pStyle w:val="14"/>
        <w:spacing w:line="360" w:lineRule="auto"/>
        <w:ind w:firstLine="480" w:firstLineChars="200"/>
        <w:jc w:val="right"/>
        <w:rPr>
          <w:rFonts w:hAnsi="宋体" w:cs="宋体"/>
          <w:sz w:val="24"/>
          <w:szCs w:val="24"/>
        </w:rPr>
      </w:pPr>
      <w:r>
        <w:rPr>
          <w:rFonts w:hint="eastAsia" w:hAnsi="宋体" w:cs="宋体"/>
          <w:sz w:val="24"/>
          <w:szCs w:val="24"/>
        </w:rPr>
        <w:t>年月日</w:t>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pStyle w:val="14"/>
        <w:spacing w:line="360" w:lineRule="auto"/>
        <w:rPr>
          <w:rFonts w:hAnsi="宋体" w:cs="宋体"/>
          <w:b/>
          <w:sz w:val="24"/>
          <w:szCs w:val="24"/>
        </w:rPr>
      </w:pPr>
      <w:r>
        <w:rPr>
          <w:rFonts w:hint="eastAsia" w:hAnsi="宋体" w:cs="宋体"/>
          <w:b/>
          <w:sz w:val="24"/>
          <w:szCs w:val="24"/>
        </w:rPr>
        <w:t>注：本页《报价表》由供应商在磋商现场依磋商情况填写，请加盖公章后带至磋商现场备填(不需装订在响应文件内)。</w:t>
      </w:r>
    </w:p>
    <w:p>
      <w:pPr>
        <w:pStyle w:val="14"/>
        <w:spacing w:line="360" w:lineRule="auto"/>
        <w:ind w:firstLine="480" w:firstLineChars="200"/>
        <w:rPr>
          <w:rFonts w:hAnsi="宋体" w:cs="宋体"/>
          <w:b/>
          <w:sz w:val="24"/>
          <w:szCs w:val="24"/>
        </w:rPr>
      </w:pPr>
      <w:r>
        <w:rPr>
          <w:rFonts w:hint="eastAsia" w:hAnsi="宋体" w:cs="宋体"/>
          <w:sz w:val="24"/>
          <w:szCs w:val="24"/>
        </w:rPr>
        <w:br w:type="page"/>
      </w:r>
      <w:r>
        <w:rPr>
          <w:rFonts w:hint="eastAsia" w:hAnsi="宋体" w:cs="宋体"/>
          <w:b/>
          <w:sz w:val="24"/>
          <w:szCs w:val="24"/>
        </w:rPr>
        <w:t>三、商务条款偏离表</w:t>
      </w:r>
    </w:p>
    <w:p>
      <w:pPr>
        <w:pStyle w:val="14"/>
        <w:spacing w:line="360" w:lineRule="auto"/>
        <w:ind w:firstLine="482" w:firstLineChars="200"/>
        <w:jc w:val="center"/>
        <w:rPr>
          <w:rFonts w:hAnsi="宋体" w:cs="宋体"/>
          <w:b/>
          <w:sz w:val="24"/>
          <w:szCs w:val="24"/>
        </w:rPr>
      </w:pPr>
      <w:r>
        <w:rPr>
          <w:rFonts w:hint="eastAsia" w:hAnsi="宋体" w:cs="宋体"/>
          <w:b/>
          <w:sz w:val="24"/>
          <w:szCs w:val="24"/>
        </w:rPr>
        <w:t>商务条款偏离表</w:t>
      </w:r>
    </w:p>
    <w:p>
      <w:pPr>
        <w:pStyle w:val="14"/>
        <w:spacing w:line="360" w:lineRule="auto"/>
        <w:ind w:firstLine="480" w:firstLineChars="200"/>
        <w:rPr>
          <w:rFonts w:hAnsi="宋体" w:cs="宋体"/>
          <w:sz w:val="24"/>
          <w:szCs w:val="24"/>
        </w:rPr>
      </w:pPr>
      <w:r>
        <w:rPr>
          <w:rFonts w:hint="eastAsia" w:hAnsi="宋体" w:cs="宋体"/>
          <w:sz w:val="24"/>
          <w:szCs w:val="24"/>
        </w:rPr>
        <w:t>项目名称：</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项目编号：</w:t>
      </w:r>
    </w:p>
    <w:p>
      <w:pPr>
        <w:pStyle w:val="14"/>
        <w:spacing w:line="360" w:lineRule="auto"/>
        <w:ind w:firstLine="480" w:firstLineChars="200"/>
        <w:rPr>
          <w:rFonts w:hAnsi="宋体" w:cs="宋体"/>
          <w:sz w:val="24"/>
          <w:szCs w:val="24"/>
        </w:rPr>
      </w:pPr>
      <w:r>
        <w:rPr>
          <w:rFonts w:hint="eastAsia" w:hAnsi="宋体" w:cs="宋体"/>
          <w:sz w:val="24"/>
          <w:szCs w:val="24"/>
        </w:rPr>
        <w:t>包号：</w:t>
      </w:r>
    </w:p>
    <w:tbl>
      <w:tblPr>
        <w:tblStyle w:val="22"/>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2463" w:type="dxa"/>
            <w:vAlign w:val="center"/>
          </w:tcPr>
          <w:p>
            <w:pPr>
              <w:pStyle w:val="14"/>
              <w:spacing w:line="360" w:lineRule="auto"/>
              <w:jc w:val="center"/>
              <w:rPr>
                <w:rFonts w:hAnsi="宋体" w:cs="宋体"/>
                <w:sz w:val="24"/>
                <w:szCs w:val="24"/>
              </w:rPr>
            </w:pPr>
            <w:r>
              <w:rPr>
                <w:rFonts w:hint="eastAsia" w:hAnsi="宋体" w:cs="宋体"/>
                <w:sz w:val="24"/>
                <w:szCs w:val="24"/>
              </w:rPr>
              <w:t>磋商文件内容</w:t>
            </w:r>
          </w:p>
        </w:tc>
        <w:tc>
          <w:tcPr>
            <w:tcW w:w="2127" w:type="dxa"/>
            <w:vAlign w:val="center"/>
          </w:tcPr>
          <w:p>
            <w:pPr>
              <w:pStyle w:val="14"/>
              <w:spacing w:line="360" w:lineRule="auto"/>
              <w:jc w:val="center"/>
              <w:rPr>
                <w:rFonts w:hAnsi="宋体" w:cs="宋体"/>
                <w:sz w:val="24"/>
                <w:szCs w:val="24"/>
              </w:rPr>
            </w:pPr>
            <w:r>
              <w:rPr>
                <w:rFonts w:hint="eastAsia" w:hAnsi="宋体" w:cs="宋体"/>
                <w:sz w:val="24"/>
                <w:szCs w:val="24"/>
              </w:rPr>
              <w:t>响应文件的内容</w:t>
            </w:r>
          </w:p>
        </w:tc>
        <w:tc>
          <w:tcPr>
            <w:tcW w:w="1735" w:type="dxa"/>
            <w:vAlign w:val="center"/>
          </w:tcPr>
          <w:p>
            <w:pPr>
              <w:pStyle w:val="14"/>
              <w:spacing w:line="360" w:lineRule="auto"/>
              <w:jc w:val="center"/>
              <w:rPr>
                <w:rFonts w:hAnsi="宋体" w:cs="宋体"/>
                <w:sz w:val="24"/>
                <w:szCs w:val="24"/>
              </w:rPr>
            </w:pPr>
            <w:r>
              <w:rPr>
                <w:rFonts w:hint="eastAsia" w:hAnsi="宋体" w:cs="宋体"/>
                <w:sz w:val="24"/>
                <w:szCs w:val="24"/>
              </w:rPr>
              <w:t>偏离内容</w:t>
            </w:r>
          </w:p>
        </w:tc>
        <w:tc>
          <w:tcPr>
            <w:tcW w:w="1701" w:type="dxa"/>
            <w:vAlign w:val="center"/>
          </w:tcPr>
          <w:p>
            <w:pPr>
              <w:pStyle w:val="14"/>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Ansi="宋体" w:cs="宋体"/>
                <w:sz w:val="24"/>
                <w:szCs w:val="24"/>
              </w:rPr>
            </w:pPr>
          </w:p>
        </w:tc>
        <w:tc>
          <w:tcPr>
            <w:tcW w:w="2463" w:type="dxa"/>
            <w:vAlign w:val="center"/>
          </w:tcPr>
          <w:p>
            <w:pPr>
              <w:pStyle w:val="14"/>
              <w:spacing w:line="360" w:lineRule="auto"/>
              <w:jc w:val="center"/>
              <w:rPr>
                <w:rFonts w:hAnsi="宋体" w:cs="宋体"/>
                <w:sz w:val="24"/>
                <w:szCs w:val="24"/>
              </w:rPr>
            </w:pPr>
          </w:p>
        </w:tc>
        <w:tc>
          <w:tcPr>
            <w:tcW w:w="2127" w:type="dxa"/>
            <w:vAlign w:val="center"/>
          </w:tcPr>
          <w:p>
            <w:pPr>
              <w:pStyle w:val="14"/>
              <w:spacing w:line="360" w:lineRule="auto"/>
              <w:jc w:val="center"/>
              <w:rPr>
                <w:rFonts w:hAnsi="宋体" w:cs="宋体"/>
                <w:sz w:val="24"/>
                <w:szCs w:val="24"/>
              </w:rPr>
            </w:pPr>
          </w:p>
        </w:tc>
        <w:tc>
          <w:tcPr>
            <w:tcW w:w="1735" w:type="dxa"/>
            <w:vAlign w:val="center"/>
          </w:tcPr>
          <w:p>
            <w:pPr>
              <w:pStyle w:val="14"/>
              <w:spacing w:line="360" w:lineRule="auto"/>
              <w:jc w:val="center"/>
              <w:rPr>
                <w:rFonts w:hAnsi="宋体" w:cs="宋体"/>
                <w:sz w:val="24"/>
                <w:szCs w:val="24"/>
              </w:rPr>
            </w:pPr>
          </w:p>
        </w:tc>
        <w:tc>
          <w:tcPr>
            <w:tcW w:w="1701"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Ansi="宋体" w:cs="宋体"/>
                <w:sz w:val="24"/>
                <w:szCs w:val="24"/>
              </w:rPr>
            </w:pPr>
          </w:p>
        </w:tc>
        <w:tc>
          <w:tcPr>
            <w:tcW w:w="2463" w:type="dxa"/>
            <w:vAlign w:val="center"/>
          </w:tcPr>
          <w:p>
            <w:pPr>
              <w:pStyle w:val="14"/>
              <w:spacing w:line="360" w:lineRule="auto"/>
              <w:jc w:val="center"/>
              <w:rPr>
                <w:rFonts w:hAnsi="宋体" w:cs="宋体"/>
                <w:sz w:val="24"/>
                <w:szCs w:val="24"/>
              </w:rPr>
            </w:pPr>
          </w:p>
        </w:tc>
        <w:tc>
          <w:tcPr>
            <w:tcW w:w="2127" w:type="dxa"/>
            <w:vAlign w:val="center"/>
          </w:tcPr>
          <w:p>
            <w:pPr>
              <w:pStyle w:val="14"/>
              <w:spacing w:line="360" w:lineRule="auto"/>
              <w:jc w:val="center"/>
              <w:rPr>
                <w:rFonts w:hAnsi="宋体" w:cs="宋体"/>
                <w:sz w:val="24"/>
                <w:szCs w:val="24"/>
              </w:rPr>
            </w:pPr>
          </w:p>
        </w:tc>
        <w:tc>
          <w:tcPr>
            <w:tcW w:w="1735" w:type="dxa"/>
            <w:vAlign w:val="center"/>
          </w:tcPr>
          <w:p>
            <w:pPr>
              <w:pStyle w:val="14"/>
              <w:spacing w:line="360" w:lineRule="auto"/>
              <w:jc w:val="center"/>
              <w:rPr>
                <w:rFonts w:hAnsi="宋体" w:cs="宋体"/>
                <w:sz w:val="24"/>
                <w:szCs w:val="24"/>
              </w:rPr>
            </w:pPr>
          </w:p>
        </w:tc>
        <w:tc>
          <w:tcPr>
            <w:tcW w:w="1701"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dxa"/>
            <w:vAlign w:val="center"/>
          </w:tcPr>
          <w:p>
            <w:pPr>
              <w:pStyle w:val="14"/>
              <w:spacing w:line="360" w:lineRule="auto"/>
              <w:jc w:val="center"/>
              <w:rPr>
                <w:rFonts w:hAnsi="宋体" w:cs="宋体"/>
                <w:sz w:val="24"/>
                <w:szCs w:val="24"/>
              </w:rPr>
            </w:pPr>
          </w:p>
        </w:tc>
        <w:tc>
          <w:tcPr>
            <w:tcW w:w="2463" w:type="dxa"/>
            <w:vAlign w:val="center"/>
          </w:tcPr>
          <w:p>
            <w:pPr>
              <w:pStyle w:val="14"/>
              <w:spacing w:line="360" w:lineRule="auto"/>
              <w:jc w:val="center"/>
              <w:rPr>
                <w:rFonts w:hAnsi="宋体" w:cs="宋体"/>
                <w:sz w:val="24"/>
                <w:szCs w:val="24"/>
              </w:rPr>
            </w:pPr>
          </w:p>
        </w:tc>
        <w:tc>
          <w:tcPr>
            <w:tcW w:w="2127" w:type="dxa"/>
            <w:vAlign w:val="center"/>
          </w:tcPr>
          <w:p>
            <w:pPr>
              <w:pStyle w:val="14"/>
              <w:spacing w:line="360" w:lineRule="auto"/>
              <w:jc w:val="center"/>
              <w:rPr>
                <w:rFonts w:hAnsi="宋体" w:cs="宋体"/>
                <w:sz w:val="24"/>
                <w:szCs w:val="24"/>
              </w:rPr>
            </w:pPr>
          </w:p>
        </w:tc>
        <w:tc>
          <w:tcPr>
            <w:tcW w:w="1735" w:type="dxa"/>
            <w:vAlign w:val="center"/>
          </w:tcPr>
          <w:p>
            <w:pPr>
              <w:pStyle w:val="14"/>
              <w:spacing w:line="360" w:lineRule="auto"/>
              <w:jc w:val="center"/>
              <w:rPr>
                <w:rFonts w:hAnsi="宋体" w:cs="宋体"/>
                <w:sz w:val="24"/>
                <w:szCs w:val="24"/>
              </w:rPr>
            </w:pPr>
          </w:p>
        </w:tc>
        <w:tc>
          <w:tcPr>
            <w:tcW w:w="1701"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Ansi="宋体" w:cs="宋体"/>
                <w:sz w:val="24"/>
                <w:szCs w:val="24"/>
              </w:rPr>
            </w:pPr>
          </w:p>
        </w:tc>
        <w:tc>
          <w:tcPr>
            <w:tcW w:w="2463" w:type="dxa"/>
            <w:vAlign w:val="center"/>
          </w:tcPr>
          <w:p>
            <w:pPr>
              <w:pStyle w:val="14"/>
              <w:spacing w:line="360" w:lineRule="auto"/>
              <w:jc w:val="center"/>
              <w:rPr>
                <w:rFonts w:hAnsi="宋体" w:cs="宋体"/>
                <w:sz w:val="24"/>
                <w:szCs w:val="24"/>
              </w:rPr>
            </w:pPr>
          </w:p>
        </w:tc>
        <w:tc>
          <w:tcPr>
            <w:tcW w:w="2127" w:type="dxa"/>
            <w:vAlign w:val="center"/>
          </w:tcPr>
          <w:p>
            <w:pPr>
              <w:pStyle w:val="14"/>
              <w:spacing w:line="360" w:lineRule="auto"/>
              <w:jc w:val="center"/>
              <w:rPr>
                <w:rFonts w:hAnsi="宋体" w:cs="宋体"/>
                <w:sz w:val="24"/>
                <w:szCs w:val="24"/>
              </w:rPr>
            </w:pPr>
          </w:p>
        </w:tc>
        <w:tc>
          <w:tcPr>
            <w:tcW w:w="1735" w:type="dxa"/>
            <w:vAlign w:val="center"/>
          </w:tcPr>
          <w:p>
            <w:pPr>
              <w:pStyle w:val="14"/>
              <w:spacing w:line="360" w:lineRule="auto"/>
              <w:jc w:val="center"/>
              <w:rPr>
                <w:rFonts w:hAnsi="宋体" w:cs="宋体"/>
                <w:sz w:val="24"/>
                <w:szCs w:val="24"/>
              </w:rPr>
            </w:pPr>
          </w:p>
        </w:tc>
        <w:tc>
          <w:tcPr>
            <w:tcW w:w="1701"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4"/>
              <w:spacing w:line="360" w:lineRule="auto"/>
              <w:jc w:val="center"/>
              <w:rPr>
                <w:rFonts w:hAnsi="宋体" w:cs="宋体"/>
                <w:sz w:val="24"/>
                <w:szCs w:val="24"/>
              </w:rPr>
            </w:pPr>
          </w:p>
        </w:tc>
        <w:tc>
          <w:tcPr>
            <w:tcW w:w="2463" w:type="dxa"/>
            <w:vAlign w:val="center"/>
          </w:tcPr>
          <w:p>
            <w:pPr>
              <w:pStyle w:val="14"/>
              <w:spacing w:line="360" w:lineRule="auto"/>
              <w:jc w:val="center"/>
              <w:rPr>
                <w:rFonts w:hAnsi="宋体" w:cs="宋体"/>
                <w:sz w:val="24"/>
                <w:szCs w:val="24"/>
              </w:rPr>
            </w:pPr>
          </w:p>
        </w:tc>
        <w:tc>
          <w:tcPr>
            <w:tcW w:w="2127" w:type="dxa"/>
            <w:vAlign w:val="center"/>
          </w:tcPr>
          <w:p>
            <w:pPr>
              <w:pStyle w:val="14"/>
              <w:spacing w:line="360" w:lineRule="auto"/>
              <w:jc w:val="center"/>
              <w:rPr>
                <w:rFonts w:hAnsi="宋体" w:cs="宋体"/>
                <w:sz w:val="24"/>
                <w:szCs w:val="24"/>
              </w:rPr>
            </w:pPr>
          </w:p>
        </w:tc>
        <w:tc>
          <w:tcPr>
            <w:tcW w:w="1735" w:type="dxa"/>
            <w:vAlign w:val="center"/>
          </w:tcPr>
          <w:p>
            <w:pPr>
              <w:pStyle w:val="14"/>
              <w:spacing w:line="360" w:lineRule="auto"/>
              <w:jc w:val="center"/>
              <w:rPr>
                <w:rFonts w:hAnsi="宋体" w:cs="宋体"/>
                <w:sz w:val="24"/>
                <w:szCs w:val="24"/>
              </w:rPr>
            </w:pPr>
          </w:p>
        </w:tc>
        <w:tc>
          <w:tcPr>
            <w:tcW w:w="1701" w:type="dxa"/>
            <w:vAlign w:val="center"/>
          </w:tcPr>
          <w:p>
            <w:pPr>
              <w:pStyle w:val="14"/>
              <w:spacing w:line="360" w:lineRule="auto"/>
              <w:jc w:val="center"/>
              <w:rPr>
                <w:rFonts w:hAnsi="宋体" w:cs="宋体"/>
                <w:sz w:val="24"/>
                <w:szCs w:val="24"/>
              </w:rPr>
            </w:pPr>
          </w:p>
        </w:tc>
      </w:tr>
    </w:tbl>
    <w:p>
      <w:pPr>
        <w:pStyle w:val="14"/>
        <w:spacing w:line="360" w:lineRule="auto"/>
        <w:ind w:firstLine="480" w:firstLineChars="200"/>
        <w:rPr>
          <w:rFonts w:hAnsi="宋体" w:cs="宋体"/>
          <w:sz w:val="24"/>
          <w:szCs w:val="24"/>
        </w:rPr>
      </w:pPr>
    </w:p>
    <w:p>
      <w:pPr>
        <w:pStyle w:val="14"/>
        <w:spacing w:line="360" w:lineRule="auto"/>
        <w:rPr>
          <w:rFonts w:hAnsi="宋体" w:cs="宋体"/>
          <w:sz w:val="24"/>
          <w:szCs w:val="24"/>
        </w:rPr>
      </w:pPr>
      <w:r>
        <w:rPr>
          <w:rFonts w:hint="eastAsia" w:hAnsi="宋体" w:cs="宋体"/>
          <w:sz w:val="24"/>
          <w:szCs w:val="24"/>
        </w:rPr>
        <w:t>说明：如有偏离，则必须注明“偏离”；未注明偏离的，视为完全响应。</w:t>
      </w:r>
    </w:p>
    <w:p>
      <w:pPr>
        <w:spacing w:line="360" w:lineRule="auto"/>
        <w:rPr>
          <w:rFonts w:ascii="宋体" w:hAnsi="宋体" w:cs="宋体"/>
          <w:sz w:val="24"/>
          <w:szCs w:val="24"/>
        </w:rPr>
      </w:pPr>
      <w:r>
        <w:rPr>
          <w:rFonts w:hint="eastAsia" w:ascii="宋体" w:hAnsi="宋体" w:cs="宋体"/>
          <w:sz w:val="24"/>
          <w:szCs w:val="24"/>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法定代表人或授权代表(签字或盖章)：________________________</w:t>
      </w:r>
    </w:p>
    <w:p>
      <w:pPr>
        <w:pStyle w:val="14"/>
        <w:spacing w:line="360" w:lineRule="auto"/>
        <w:ind w:firstLine="480" w:firstLineChars="200"/>
        <w:jc w:val="right"/>
        <w:rPr>
          <w:rFonts w:hAnsi="宋体" w:cs="宋体"/>
          <w:sz w:val="24"/>
          <w:szCs w:val="24"/>
        </w:rPr>
      </w:pPr>
      <w:r>
        <w:rPr>
          <w:rFonts w:hint="eastAsia" w:hAnsi="宋体" w:cs="宋体"/>
          <w:sz w:val="24"/>
          <w:szCs w:val="24"/>
        </w:rPr>
        <w:t>______年____月____日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2" w:firstLineChars="200"/>
        <w:rPr>
          <w:rFonts w:hAnsi="宋体" w:cs="宋体"/>
          <w:b/>
          <w:sz w:val="24"/>
          <w:szCs w:val="24"/>
        </w:rPr>
      </w:pPr>
      <w:r>
        <w:rPr>
          <w:rFonts w:hint="eastAsia" w:hAnsi="宋体" w:cs="宋体"/>
          <w:b/>
          <w:sz w:val="24"/>
          <w:szCs w:val="24"/>
        </w:rPr>
        <w:t>四、磋商保证金</w:t>
      </w:r>
    </w:p>
    <w:p>
      <w:pPr>
        <w:pStyle w:val="14"/>
        <w:spacing w:line="360" w:lineRule="auto"/>
        <w:ind w:firstLine="480" w:firstLineChars="200"/>
        <w:rPr>
          <w:rFonts w:hAnsi="宋体" w:cs="宋体"/>
          <w:sz w:val="24"/>
          <w:szCs w:val="24"/>
        </w:rPr>
      </w:pPr>
      <w:r>
        <w:rPr>
          <w:rFonts w:hint="eastAsia" w:hAnsi="宋体" w:cs="宋体"/>
          <w:sz w:val="24"/>
          <w:szCs w:val="24"/>
        </w:rPr>
        <w:t>说明：可提供付款凭证或金融机构、担保机构出具的保函原件。</w:t>
      </w:r>
    </w:p>
    <w:p>
      <w:pPr>
        <w:jc w:val="center"/>
        <w:rPr>
          <w:rFonts w:ascii="宋体" w:hAnsi="宋体" w:cs="宋体"/>
          <w:b/>
          <w:sz w:val="28"/>
        </w:rPr>
      </w:pPr>
      <w:r>
        <w:rPr>
          <w:rFonts w:hint="eastAsia" w:ascii="宋体" w:hAnsi="宋体" w:cs="宋体"/>
          <w:b/>
          <w:sz w:val="28"/>
        </w:rPr>
        <w:t>保证金汇款声明函(适用银行转账)</w:t>
      </w:r>
    </w:p>
    <w:p>
      <w:pPr>
        <w:pStyle w:val="14"/>
        <w:spacing w:line="360" w:lineRule="auto"/>
        <w:rPr>
          <w:rFonts w:hAnsi="宋体" w:cs="宋体"/>
          <w:sz w:val="24"/>
          <w:szCs w:val="24"/>
        </w:rPr>
      </w:pPr>
      <w:r>
        <w:rPr>
          <w:rFonts w:hint="eastAsia" w:hAnsi="宋体" w:cs="宋体"/>
          <w:sz w:val="24"/>
          <w:szCs w:val="24"/>
        </w:rPr>
        <w:t>致：</w:t>
      </w:r>
      <w:r>
        <w:rPr>
          <w:rFonts w:hint="eastAsia" w:hAnsi="宋体" w:cs="宋体"/>
          <w:sz w:val="24"/>
          <w:szCs w:val="24"/>
          <w:u w:val="single"/>
        </w:rPr>
        <w:t>采购人或采购代理机构</w:t>
      </w:r>
    </w:p>
    <w:p>
      <w:pPr>
        <w:pStyle w:val="14"/>
        <w:spacing w:line="360" w:lineRule="auto"/>
        <w:ind w:firstLine="480" w:firstLineChars="200"/>
        <w:rPr>
          <w:rFonts w:hAnsi="宋体" w:cs="宋体"/>
          <w:sz w:val="24"/>
          <w:szCs w:val="24"/>
        </w:rPr>
      </w:pPr>
      <w:r>
        <w:rPr>
          <w:rFonts w:hint="eastAsia" w:hAnsi="宋体" w:cs="宋体"/>
          <w:sz w:val="24"/>
          <w:szCs w:val="24"/>
        </w:rPr>
        <w:t>我方为____________(项目名称)(项目编号：________)递交保证金人民币________元(大写人民币______元)已于______年____月____日以银行主动划账方式划入你方账户。</w:t>
      </w:r>
    </w:p>
    <w:p>
      <w:pPr>
        <w:pStyle w:val="14"/>
        <w:spacing w:line="360" w:lineRule="auto"/>
        <w:ind w:firstLine="480" w:firstLineChars="200"/>
        <w:rPr>
          <w:rFonts w:hAnsi="宋体" w:cs="宋体"/>
          <w:sz w:val="24"/>
          <w:szCs w:val="24"/>
        </w:rPr>
      </w:pPr>
      <w:r>
        <w:rPr>
          <w:rFonts w:hint="eastAsia" w:hAnsi="宋体" w:cs="宋体"/>
          <w:sz w:val="24"/>
          <w:szCs w:val="24"/>
        </w:rPr>
        <w:t>详见附件：银行出具的汇款单或转账凭证复印件。</w:t>
      </w:r>
    </w:p>
    <w:p>
      <w:pPr>
        <w:pStyle w:val="14"/>
        <w:spacing w:line="360" w:lineRule="auto"/>
        <w:ind w:firstLine="480" w:firstLineChars="200"/>
        <w:rPr>
          <w:rFonts w:hAnsi="宋体" w:cs="宋体"/>
          <w:sz w:val="24"/>
          <w:szCs w:val="24"/>
        </w:rPr>
      </w:pPr>
      <w:r>
        <w:rPr>
          <w:rFonts w:hint="eastAsia" w:hAnsi="宋体" w:cs="宋体"/>
          <w:sz w:val="24"/>
          <w:szCs w:val="24"/>
        </w:rPr>
        <w:t>退还保证金时请按以下内容划入我方账户。若因内容不全、错误、字迹潦草模糊导致该项目保证金未能及时退还或退还过程中发生错误，我方将承担全部责任和损失。</w:t>
      </w:r>
    </w:p>
    <w:p>
      <w:pPr>
        <w:pStyle w:val="14"/>
        <w:spacing w:line="360" w:lineRule="auto"/>
        <w:ind w:firstLine="480" w:firstLineChars="200"/>
        <w:rPr>
          <w:rFonts w:hAnsi="宋体" w:cs="宋体"/>
          <w:sz w:val="24"/>
          <w:szCs w:val="24"/>
        </w:rPr>
      </w:pPr>
      <w:r>
        <w:rPr>
          <w:rFonts w:hint="eastAsia" w:hAnsi="宋体" w:cs="宋体"/>
          <w:sz w:val="24"/>
          <w:szCs w:val="24"/>
        </w:rPr>
        <w:t>单位全称：</w:t>
      </w:r>
    </w:p>
    <w:p>
      <w:pPr>
        <w:pStyle w:val="14"/>
        <w:spacing w:line="360" w:lineRule="auto"/>
        <w:ind w:firstLine="480" w:firstLineChars="200"/>
        <w:rPr>
          <w:rFonts w:hAnsi="宋体" w:cs="宋体"/>
          <w:sz w:val="24"/>
          <w:szCs w:val="24"/>
        </w:rPr>
      </w:pPr>
      <w:r>
        <w:rPr>
          <w:rFonts w:hint="eastAsia" w:hAnsi="宋体" w:cs="宋体"/>
          <w:sz w:val="24"/>
          <w:szCs w:val="24"/>
        </w:rPr>
        <w:t>开户银行：</w:t>
      </w:r>
    </w:p>
    <w:p>
      <w:pPr>
        <w:pStyle w:val="14"/>
        <w:spacing w:line="360" w:lineRule="auto"/>
        <w:ind w:firstLine="480" w:firstLineChars="200"/>
        <w:rPr>
          <w:rFonts w:hAnsi="宋体" w:cs="宋体"/>
          <w:sz w:val="24"/>
          <w:szCs w:val="24"/>
        </w:rPr>
      </w:pPr>
      <w:r>
        <w:rPr>
          <w:rFonts w:hint="eastAsia" w:hAnsi="宋体" w:cs="宋体"/>
          <w:sz w:val="24"/>
          <w:szCs w:val="24"/>
        </w:rPr>
        <w:t>开户账号：</w:t>
      </w:r>
    </w:p>
    <w:p>
      <w:pPr>
        <w:pStyle w:val="14"/>
        <w:spacing w:line="360" w:lineRule="auto"/>
        <w:ind w:firstLine="480" w:firstLineChars="200"/>
        <w:jc w:val="right"/>
        <w:rPr>
          <w:rFonts w:hAnsi="宋体" w:cs="宋体"/>
          <w:sz w:val="24"/>
          <w:szCs w:val="24"/>
        </w:rPr>
      </w:pPr>
      <w:r>
        <w:rPr>
          <w:rFonts w:hint="eastAsia" w:hAnsi="宋体" w:cs="宋体"/>
          <w:sz w:val="24"/>
          <w:szCs w:val="24"/>
        </w:rPr>
        <w:t>供应商(公章)：</w:t>
      </w:r>
      <w:r>
        <w:rPr>
          <w:rFonts w:hint="eastAsia" w:hAnsi="宋体" w:cs="宋体"/>
          <w:sz w:val="24"/>
          <w:szCs w:val="24"/>
        </w:rPr>
        <w:tab/>
      </w:r>
    </w:p>
    <w:p>
      <w:pPr>
        <w:pStyle w:val="14"/>
        <w:spacing w:line="360" w:lineRule="auto"/>
        <w:ind w:firstLine="480" w:firstLineChars="200"/>
        <w:jc w:val="right"/>
        <w:rPr>
          <w:rFonts w:hAnsi="宋体" w:cs="宋体"/>
          <w:sz w:val="24"/>
          <w:szCs w:val="24"/>
        </w:rPr>
      </w:pPr>
      <w:r>
        <w:rPr>
          <w:rFonts w:hint="eastAsia" w:hAnsi="宋体" w:cs="宋体"/>
          <w:sz w:val="24"/>
          <w:szCs w:val="24"/>
        </w:rPr>
        <w:t>地址：</w:t>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pStyle w:val="14"/>
        <w:spacing w:line="360" w:lineRule="auto"/>
        <w:ind w:firstLine="480" w:firstLineChars="200"/>
        <w:jc w:val="right"/>
        <w:rPr>
          <w:rFonts w:hAnsi="宋体" w:cs="宋体"/>
          <w:sz w:val="24"/>
          <w:szCs w:val="24"/>
        </w:rPr>
      </w:pPr>
      <w:r>
        <w:rPr>
          <w:rFonts w:hint="eastAsia" w:hAnsi="宋体" w:cs="宋体"/>
          <w:sz w:val="24"/>
          <w:szCs w:val="24"/>
        </w:rPr>
        <w:t>项目联系人：</w:t>
      </w:r>
      <w:r>
        <w:rPr>
          <w:rFonts w:hint="eastAsia" w:hAnsi="宋体" w:cs="宋体"/>
          <w:sz w:val="24"/>
          <w:szCs w:val="24"/>
        </w:rPr>
        <w:tab/>
      </w:r>
      <w:r>
        <w:rPr>
          <w:rFonts w:hint="eastAsia" w:hAnsi="宋体" w:cs="宋体"/>
          <w:sz w:val="24"/>
          <w:szCs w:val="24"/>
        </w:rPr>
        <w:tab/>
      </w:r>
    </w:p>
    <w:p>
      <w:pPr>
        <w:pStyle w:val="14"/>
        <w:spacing w:line="360" w:lineRule="auto"/>
        <w:ind w:firstLine="480" w:firstLineChars="200"/>
        <w:jc w:val="right"/>
        <w:rPr>
          <w:rFonts w:hAnsi="宋体" w:cs="宋体"/>
          <w:sz w:val="24"/>
          <w:szCs w:val="24"/>
        </w:rPr>
      </w:pPr>
      <w:r>
        <w:rPr>
          <w:rFonts w:hint="eastAsia" w:hAnsi="宋体" w:cs="宋体"/>
          <w:sz w:val="24"/>
          <w:szCs w:val="24"/>
        </w:rPr>
        <w:t>电话(手机)：</w:t>
      </w:r>
      <w:r>
        <w:rPr>
          <w:rFonts w:hint="eastAsia" w:hAnsi="宋体" w:cs="宋体"/>
          <w:sz w:val="24"/>
          <w:szCs w:val="24"/>
        </w:rPr>
        <w:tab/>
      </w:r>
      <w:r>
        <w:rPr>
          <w:rFonts w:hint="eastAsia" w:hAnsi="宋体" w:cs="宋体"/>
          <w:sz w:val="24"/>
          <w:szCs w:val="24"/>
        </w:rPr>
        <w:tab/>
      </w:r>
    </w:p>
    <w:p>
      <w:pPr>
        <w:pStyle w:val="14"/>
        <w:spacing w:line="360" w:lineRule="auto"/>
        <w:ind w:firstLine="480" w:firstLineChars="200"/>
        <w:rPr>
          <w:rFonts w:hAnsi="宋体" w:cs="宋体"/>
          <w:sz w:val="24"/>
          <w:szCs w:val="24"/>
        </w:rPr>
      </w:pPr>
    </w:p>
    <w:tbl>
      <w:tblPr>
        <w:tblStyle w:val="22"/>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pStyle w:val="14"/>
              <w:spacing w:line="360" w:lineRule="auto"/>
              <w:jc w:val="center"/>
              <w:rPr>
                <w:rFonts w:hAnsi="宋体" w:cs="宋体"/>
                <w:sz w:val="24"/>
                <w:szCs w:val="24"/>
              </w:rPr>
            </w:pPr>
            <w:r>
              <w:rPr>
                <w:rFonts w:hint="eastAsia" w:hAnsi="宋体" w:cs="宋体"/>
                <w:sz w:val="24"/>
                <w:szCs w:val="24"/>
              </w:rPr>
              <w:t>汇款单或转账凭证复印件</w:t>
            </w:r>
          </w:p>
        </w:tc>
      </w:tr>
    </w:tbl>
    <w:p>
      <w:pPr>
        <w:pStyle w:val="14"/>
        <w:spacing w:line="360" w:lineRule="auto"/>
        <w:ind w:firstLine="480" w:firstLineChars="200"/>
        <w:rPr>
          <w:rFonts w:hAnsi="宋体" w:cs="宋体"/>
          <w:b/>
          <w:sz w:val="24"/>
          <w:szCs w:val="24"/>
        </w:rPr>
      </w:pPr>
      <w:r>
        <w:rPr>
          <w:rFonts w:hint="eastAsia" w:hAnsi="宋体" w:cs="宋体"/>
          <w:sz w:val="24"/>
          <w:szCs w:val="24"/>
        </w:rPr>
        <w:br w:type="page"/>
      </w:r>
      <w:r>
        <w:rPr>
          <w:rFonts w:hint="eastAsia" w:hAnsi="宋体" w:cs="宋体"/>
          <w:b/>
          <w:sz w:val="24"/>
          <w:szCs w:val="24"/>
        </w:rPr>
        <w:t>五、供应商的资格证明材料</w:t>
      </w:r>
    </w:p>
    <w:p>
      <w:pPr>
        <w:pStyle w:val="14"/>
        <w:spacing w:line="360" w:lineRule="auto"/>
        <w:ind w:firstLine="480" w:firstLineChars="200"/>
        <w:rPr>
          <w:rFonts w:hAnsi="宋体" w:cs="宋体"/>
          <w:sz w:val="24"/>
          <w:szCs w:val="24"/>
        </w:rPr>
      </w:pPr>
      <w:r>
        <w:rPr>
          <w:rFonts w:hint="eastAsia" w:hAnsi="宋体" w:cs="宋体"/>
          <w:sz w:val="24"/>
          <w:szCs w:val="24"/>
        </w:rPr>
        <w:t>附件5－1</w:t>
      </w:r>
    </w:p>
    <w:p>
      <w:pPr>
        <w:pStyle w:val="14"/>
        <w:spacing w:line="360" w:lineRule="auto"/>
        <w:ind w:firstLine="480" w:firstLineChars="200"/>
        <w:rPr>
          <w:rFonts w:hAnsi="宋体" w:cs="宋体"/>
          <w:sz w:val="24"/>
          <w:szCs w:val="24"/>
        </w:rPr>
      </w:pPr>
    </w:p>
    <w:p>
      <w:pPr>
        <w:pStyle w:val="14"/>
        <w:spacing w:line="360" w:lineRule="auto"/>
        <w:ind w:firstLine="482" w:firstLineChars="200"/>
        <w:jc w:val="center"/>
        <w:rPr>
          <w:rFonts w:hAnsi="宋体" w:cs="宋体"/>
          <w:b/>
          <w:sz w:val="24"/>
          <w:szCs w:val="24"/>
        </w:rPr>
      </w:pPr>
      <w:r>
        <w:rPr>
          <w:rFonts w:hint="eastAsia" w:hAnsi="宋体" w:cs="宋体"/>
          <w:b/>
          <w:sz w:val="24"/>
          <w:szCs w:val="24"/>
        </w:rPr>
        <w:t>供应商基本情况表</w:t>
      </w:r>
    </w:p>
    <w:p>
      <w:pPr>
        <w:pStyle w:val="14"/>
        <w:spacing w:line="360" w:lineRule="auto"/>
        <w:ind w:firstLine="480" w:firstLineChars="200"/>
        <w:rPr>
          <w:rFonts w:hAnsi="宋体" w:cs="宋体"/>
          <w:sz w:val="24"/>
          <w:szCs w:val="24"/>
        </w:rPr>
      </w:pPr>
      <w:r>
        <w:rPr>
          <w:rFonts w:hint="eastAsia" w:hAnsi="宋体" w:cs="宋体"/>
          <w:sz w:val="24"/>
          <w:szCs w:val="24"/>
        </w:rPr>
        <w:t>供应商：(公章)</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Ansi="宋体" w:cs="宋体"/>
                <w:sz w:val="24"/>
                <w:szCs w:val="24"/>
              </w:rPr>
            </w:pPr>
            <w:r>
              <w:rPr>
                <w:rFonts w:hint="eastAsia" w:hAnsi="宋体" w:cs="宋体"/>
                <w:sz w:val="24"/>
                <w:szCs w:val="24"/>
              </w:rPr>
              <w:t>供应商名称</w:t>
            </w:r>
          </w:p>
        </w:tc>
        <w:tc>
          <w:tcPr>
            <w:tcW w:w="2530" w:type="dxa"/>
            <w:gridSpan w:val="2"/>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r>
              <w:rPr>
                <w:rFonts w:hint="eastAsia" w:hAnsi="宋体" w:cs="宋体"/>
                <w:sz w:val="24"/>
                <w:szCs w:val="24"/>
              </w:rPr>
              <w:t>法定代表人</w:t>
            </w: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Ansi="宋体" w:cs="宋体"/>
                <w:sz w:val="24"/>
                <w:szCs w:val="24"/>
              </w:rPr>
            </w:pPr>
            <w:r>
              <w:rPr>
                <w:rFonts w:hint="eastAsia" w:hAnsi="宋体" w:cs="宋体"/>
                <w:sz w:val="24"/>
                <w:szCs w:val="24"/>
              </w:rPr>
              <w:t>统一社会信用代码</w:t>
            </w:r>
          </w:p>
        </w:tc>
        <w:tc>
          <w:tcPr>
            <w:tcW w:w="2530" w:type="dxa"/>
            <w:gridSpan w:val="2"/>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r>
              <w:rPr>
                <w:rFonts w:hint="eastAsia" w:hAnsi="宋体" w:cs="宋体"/>
                <w:sz w:val="24"/>
                <w:szCs w:val="24"/>
              </w:rPr>
              <w:t>邮政编码</w:t>
            </w: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Ansi="宋体" w:cs="宋体"/>
                <w:sz w:val="24"/>
                <w:szCs w:val="24"/>
              </w:rPr>
            </w:pPr>
            <w:r>
              <w:rPr>
                <w:rFonts w:hint="eastAsia" w:hAnsi="宋体" w:cs="宋体"/>
                <w:sz w:val="24"/>
                <w:szCs w:val="24"/>
              </w:rPr>
              <w:t>授权代表</w:t>
            </w:r>
          </w:p>
        </w:tc>
        <w:tc>
          <w:tcPr>
            <w:tcW w:w="2530" w:type="dxa"/>
            <w:gridSpan w:val="2"/>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r>
              <w:rPr>
                <w:rFonts w:hint="eastAsia" w:hAnsi="宋体" w:cs="宋体"/>
                <w:sz w:val="24"/>
                <w:szCs w:val="24"/>
              </w:rPr>
              <w:t>联系电话</w:t>
            </w: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9" w:type="dxa"/>
            <w:vAlign w:val="center"/>
          </w:tcPr>
          <w:p>
            <w:pPr>
              <w:pStyle w:val="14"/>
              <w:spacing w:line="360" w:lineRule="auto"/>
              <w:jc w:val="center"/>
              <w:rPr>
                <w:rFonts w:hAnsi="宋体" w:cs="宋体"/>
                <w:sz w:val="24"/>
                <w:szCs w:val="24"/>
              </w:rPr>
            </w:pPr>
            <w:r>
              <w:rPr>
                <w:rFonts w:hint="eastAsia" w:hAnsi="宋体" w:cs="宋体"/>
                <w:sz w:val="24"/>
                <w:szCs w:val="24"/>
              </w:rPr>
              <w:t>电子邮箱</w:t>
            </w:r>
          </w:p>
        </w:tc>
        <w:tc>
          <w:tcPr>
            <w:tcW w:w="2530" w:type="dxa"/>
            <w:gridSpan w:val="2"/>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r>
              <w:rPr>
                <w:rFonts w:hint="eastAsia" w:hAnsi="宋体" w:cs="宋体"/>
                <w:sz w:val="24"/>
                <w:szCs w:val="24"/>
              </w:rPr>
              <w:t>传真</w:t>
            </w: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Ansi="宋体" w:cs="宋体"/>
                <w:sz w:val="24"/>
                <w:szCs w:val="24"/>
              </w:rPr>
            </w:pPr>
            <w:r>
              <w:rPr>
                <w:rFonts w:hint="eastAsia" w:hAnsi="宋体" w:cs="宋体"/>
                <w:sz w:val="24"/>
                <w:szCs w:val="24"/>
              </w:rPr>
              <w:t>上年营业收入</w:t>
            </w:r>
          </w:p>
        </w:tc>
        <w:tc>
          <w:tcPr>
            <w:tcW w:w="2530" w:type="dxa"/>
            <w:gridSpan w:val="2"/>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r>
              <w:rPr>
                <w:rFonts w:hint="eastAsia" w:hAnsi="宋体" w:cs="宋体"/>
                <w:sz w:val="24"/>
                <w:szCs w:val="24"/>
              </w:rPr>
              <w:t>员工总人数</w:t>
            </w: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Ansi="宋体" w:cs="宋体"/>
                <w:sz w:val="24"/>
                <w:szCs w:val="24"/>
              </w:rPr>
            </w:pPr>
            <w:r>
              <w:rPr>
                <w:rFonts w:hint="eastAsia" w:hAnsi="宋体" w:cs="宋体"/>
                <w:sz w:val="24"/>
                <w:szCs w:val="24"/>
              </w:rPr>
              <w:t>基本账户开户行及账号</w:t>
            </w:r>
          </w:p>
        </w:tc>
        <w:tc>
          <w:tcPr>
            <w:tcW w:w="5472" w:type="dxa"/>
            <w:gridSpan w:val="3"/>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Ansi="宋体" w:cs="宋体"/>
                <w:sz w:val="24"/>
                <w:szCs w:val="24"/>
              </w:rPr>
            </w:pPr>
            <w:r>
              <w:rPr>
                <w:rFonts w:hint="eastAsia" w:hAnsi="宋体" w:cs="宋体"/>
                <w:sz w:val="24"/>
                <w:szCs w:val="24"/>
              </w:rPr>
              <w:t>税务登记机关</w:t>
            </w:r>
          </w:p>
        </w:tc>
        <w:tc>
          <w:tcPr>
            <w:tcW w:w="5472" w:type="dxa"/>
            <w:gridSpan w:val="3"/>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50" w:type="dxa"/>
            <w:gridSpan w:val="2"/>
            <w:vAlign w:val="center"/>
          </w:tcPr>
          <w:p>
            <w:pPr>
              <w:pStyle w:val="14"/>
              <w:spacing w:line="360" w:lineRule="auto"/>
              <w:jc w:val="center"/>
              <w:rPr>
                <w:rFonts w:hAnsi="宋体" w:cs="宋体"/>
                <w:sz w:val="24"/>
                <w:szCs w:val="24"/>
              </w:rPr>
            </w:pPr>
            <w:r>
              <w:rPr>
                <w:rFonts w:hint="eastAsia" w:hAnsi="宋体" w:cs="宋体"/>
                <w:sz w:val="24"/>
                <w:szCs w:val="24"/>
              </w:rPr>
              <w:t>资质名称</w:t>
            </w:r>
          </w:p>
        </w:tc>
        <w:tc>
          <w:tcPr>
            <w:tcW w:w="1829" w:type="dxa"/>
            <w:vAlign w:val="center"/>
          </w:tcPr>
          <w:p>
            <w:pPr>
              <w:pStyle w:val="14"/>
              <w:spacing w:line="360" w:lineRule="auto"/>
              <w:jc w:val="center"/>
              <w:rPr>
                <w:rFonts w:hAnsi="宋体" w:cs="宋体"/>
                <w:sz w:val="24"/>
                <w:szCs w:val="24"/>
              </w:rPr>
            </w:pPr>
            <w:r>
              <w:rPr>
                <w:rFonts w:hint="eastAsia" w:hAnsi="宋体" w:cs="宋体"/>
                <w:sz w:val="24"/>
                <w:szCs w:val="24"/>
              </w:rPr>
              <w:t>等级</w:t>
            </w:r>
          </w:p>
        </w:tc>
        <w:tc>
          <w:tcPr>
            <w:tcW w:w="2131" w:type="dxa"/>
            <w:vAlign w:val="center"/>
          </w:tcPr>
          <w:p>
            <w:pPr>
              <w:pStyle w:val="14"/>
              <w:spacing w:line="360" w:lineRule="auto"/>
              <w:jc w:val="center"/>
              <w:rPr>
                <w:rFonts w:hAnsi="宋体" w:cs="宋体"/>
                <w:sz w:val="24"/>
                <w:szCs w:val="24"/>
              </w:rPr>
            </w:pPr>
            <w:r>
              <w:rPr>
                <w:rFonts w:hint="eastAsia" w:hAnsi="宋体" w:cs="宋体"/>
                <w:sz w:val="24"/>
                <w:szCs w:val="24"/>
              </w:rPr>
              <w:t>发证机关</w:t>
            </w:r>
          </w:p>
        </w:tc>
        <w:tc>
          <w:tcPr>
            <w:tcW w:w="1512" w:type="dxa"/>
            <w:vAlign w:val="center"/>
          </w:tcPr>
          <w:p>
            <w:pPr>
              <w:pStyle w:val="14"/>
              <w:spacing w:line="360" w:lineRule="auto"/>
              <w:jc w:val="center"/>
              <w:rPr>
                <w:rFonts w:hAnsi="宋体" w:cs="宋体"/>
                <w:sz w:val="24"/>
                <w:szCs w:val="24"/>
              </w:rPr>
            </w:pPr>
            <w:r>
              <w:rPr>
                <w:rFonts w:hint="eastAsia" w:hAnsi="宋体" w:cs="宋体"/>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Ansi="宋体" w:cs="宋体"/>
                <w:sz w:val="24"/>
                <w:szCs w:val="24"/>
              </w:rPr>
            </w:pPr>
          </w:p>
        </w:tc>
        <w:tc>
          <w:tcPr>
            <w:tcW w:w="1829" w:type="dxa"/>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4"/>
              <w:spacing w:line="360" w:lineRule="auto"/>
              <w:jc w:val="center"/>
              <w:rPr>
                <w:rFonts w:hAnsi="宋体" w:cs="宋体"/>
                <w:sz w:val="24"/>
                <w:szCs w:val="24"/>
              </w:rPr>
            </w:pPr>
          </w:p>
        </w:tc>
        <w:tc>
          <w:tcPr>
            <w:tcW w:w="1829" w:type="dxa"/>
            <w:vAlign w:val="center"/>
          </w:tcPr>
          <w:p>
            <w:pPr>
              <w:pStyle w:val="14"/>
              <w:spacing w:line="360" w:lineRule="auto"/>
              <w:jc w:val="center"/>
              <w:rPr>
                <w:rFonts w:hAnsi="宋体" w:cs="宋体"/>
                <w:sz w:val="24"/>
                <w:szCs w:val="24"/>
              </w:rPr>
            </w:pPr>
          </w:p>
        </w:tc>
        <w:tc>
          <w:tcPr>
            <w:tcW w:w="2131" w:type="dxa"/>
            <w:vAlign w:val="center"/>
          </w:tcPr>
          <w:p>
            <w:pPr>
              <w:pStyle w:val="14"/>
              <w:spacing w:line="360" w:lineRule="auto"/>
              <w:jc w:val="center"/>
              <w:rPr>
                <w:rFonts w:hAnsi="宋体" w:cs="宋体"/>
                <w:sz w:val="24"/>
                <w:szCs w:val="24"/>
              </w:rPr>
            </w:pPr>
          </w:p>
        </w:tc>
        <w:tc>
          <w:tcPr>
            <w:tcW w:w="1512"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4"/>
              <w:spacing w:line="360" w:lineRule="auto"/>
              <w:jc w:val="center"/>
              <w:rPr>
                <w:rFonts w:hAnsi="宋体" w:cs="宋体"/>
                <w:sz w:val="24"/>
                <w:szCs w:val="24"/>
              </w:rPr>
            </w:pPr>
            <w:r>
              <w:rPr>
                <w:rFonts w:hint="eastAsia" w:hAnsi="宋体" w:cs="宋体"/>
                <w:sz w:val="24"/>
                <w:szCs w:val="24"/>
              </w:rPr>
              <w:t>备注</w:t>
            </w:r>
          </w:p>
        </w:tc>
        <w:tc>
          <w:tcPr>
            <w:tcW w:w="6173" w:type="dxa"/>
            <w:gridSpan w:val="4"/>
            <w:vAlign w:val="center"/>
          </w:tcPr>
          <w:p>
            <w:pPr>
              <w:pStyle w:val="14"/>
              <w:spacing w:line="360" w:lineRule="auto"/>
              <w:jc w:val="center"/>
              <w:rPr>
                <w:rFonts w:hAnsi="宋体" w:cs="宋体"/>
                <w:sz w:val="24"/>
                <w:szCs w:val="24"/>
              </w:rPr>
            </w:pPr>
          </w:p>
        </w:tc>
      </w:tr>
    </w:tbl>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注：请提供营业执照等相关证书复印件。</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附件5－2</w:t>
      </w:r>
    </w:p>
    <w:p>
      <w:pPr>
        <w:jc w:val="center"/>
        <w:rPr>
          <w:rFonts w:ascii="宋体" w:hAnsi="宋体" w:cs="宋体"/>
          <w:b/>
          <w:sz w:val="28"/>
        </w:rPr>
      </w:pPr>
      <w:r>
        <w:rPr>
          <w:rFonts w:hint="eastAsia" w:ascii="宋体" w:hAnsi="宋体" w:cs="宋体"/>
          <w:b/>
          <w:sz w:val="28"/>
        </w:rPr>
        <w:t>供应商近三年（2019年1月1日-至今）类似项目业绩</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项目名称</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项目所在地</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采购人名称</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采购人地址</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ascii="宋体" w:hAnsi="宋体" w:cs="宋体"/>
                <w:sz w:val="24"/>
                <w:szCs w:val="24"/>
              </w:rPr>
            </w:pPr>
            <w:r>
              <w:rPr>
                <w:rFonts w:hint="eastAsia" w:ascii="宋体" w:hAnsi="宋体" w:cs="宋体"/>
                <w:sz w:val="24"/>
                <w:szCs w:val="24"/>
              </w:rPr>
              <w:t>采购人联系人及电话</w:t>
            </w:r>
          </w:p>
        </w:tc>
        <w:tc>
          <w:tcPr>
            <w:tcW w:w="6343" w:type="dxa"/>
            <w:vAlign w:val="center"/>
          </w:tcPr>
          <w:p>
            <w:pPr>
              <w:tabs>
                <w:tab w:val="left" w:pos="1660"/>
                <w:tab w:val="left" w:pos="9453"/>
              </w:tabs>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合同价格</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完成时间</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项目描述</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sz w:val="24"/>
                <w:szCs w:val="24"/>
              </w:rPr>
            </w:pPr>
            <w:r>
              <w:rPr>
                <w:rFonts w:hint="eastAsia" w:ascii="宋体" w:hAnsi="宋体" w:cs="宋体"/>
                <w:sz w:val="24"/>
                <w:szCs w:val="24"/>
              </w:rPr>
              <w:t>备注</w:t>
            </w:r>
          </w:p>
        </w:tc>
        <w:tc>
          <w:tcPr>
            <w:tcW w:w="6343" w:type="dxa"/>
            <w:vAlign w:val="center"/>
          </w:tcPr>
          <w:p>
            <w:pPr>
              <w:tabs>
                <w:tab w:val="left" w:pos="1660"/>
                <w:tab w:val="left" w:pos="9453"/>
              </w:tabs>
              <w:spacing w:line="360" w:lineRule="auto"/>
              <w:ind w:left="2610" w:hanging="2089"/>
              <w:rPr>
                <w:rFonts w:ascii="宋体" w:hAnsi="宋体" w:cs="宋体"/>
                <w:sz w:val="24"/>
                <w:szCs w:val="24"/>
              </w:rPr>
            </w:pPr>
          </w:p>
        </w:tc>
      </w:tr>
    </w:tbl>
    <w:p>
      <w:pPr>
        <w:pStyle w:val="14"/>
        <w:spacing w:line="360" w:lineRule="auto"/>
        <w:ind w:left="720" w:hanging="720" w:hangingChars="300"/>
        <w:rPr>
          <w:rFonts w:hAnsi="宋体" w:cs="宋体"/>
          <w:sz w:val="24"/>
          <w:szCs w:val="24"/>
        </w:rPr>
      </w:pPr>
      <w:r>
        <w:rPr>
          <w:rFonts w:hint="eastAsia" w:hAnsi="宋体" w:cs="宋体"/>
          <w:sz w:val="24"/>
          <w:szCs w:val="24"/>
        </w:rPr>
        <w:t>备注：1、类似项目业绩为：2019年1月1日-至今类似业绩，以合同签订时间为准。</w:t>
      </w:r>
    </w:p>
    <w:p>
      <w:pPr>
        <w:pStyle w:val="14"/>
        <w:spacing w:line="360" w:lineRule="auto"/>
        <w:ind w:left="735" w:leftChars="350"/>
        <w:rPr>
          <w:rFonts w:hAnsi="宋体" w:cs="宋体"/>
          <w:sz w:val="24"/>
          <w:szCs w:val="24"/>
        </w:rPr>
      </w:pPr>
      <w:r>
        <w:rPr>
          <w:rFonts w:hint="eastAsia" w:hAnsi="宋体" w:cs="宋体"/>
          <w:sz w:val="24"/>
          <w:szCs w:val="24"/>
        </w:rPr>
        <w:t>2、本表后附合同或中标通知书等其他有效证明材料复印件。每张表格只填写一个项目，并标明序号。</w:t>
      </w:r>
    </w:p>
    <w:p>
      <w:pPr>
        <w:pStyle w:val="14"/>
        <w:ind w:firstLine="422" w:firstLineChars="200"/>
        <w:rPr>
          <w:rFonts w:hAnsi="宋体" w:cs="宋体"/>
          <w:b/>
          <w:bCs/>
          <w:szCs w:val="22"/>
        </w:rPr>
      </w:pPr>
    </w:p>
    <w:p>
      <w:pPr>
        <w:pStyle w:val="14"/>
        <w:ind w:firstLine="422" w:firstLineChars="200"/>
        <w:rPr>
          <w:rFonts w:hAnsi="宋体" w:cs="宋体"/>
          <w:b/>
          <w:bCs/>
          <w:szCs w:val="22"/>
        </w:rPr>
      </w:pPr>
    </w:p>
    <w:p>
      <w:pPr>
        <w:pStyle w:val="14"/>
        <w:spacing w:line="360" w:lineRule="auto"/>
        <w:ind w:firstLine="480" w:firstLineChars="200"/>
        <w:rPr>
          <w:rFonts w:hAnsi="宋体" w:cs="宋体"/>
          <w:sz w:val="24"/>
          <w:szCs w:val="24"/>
        </w:rPr>
      </w:pPr>
      <w:r>
        <w:rPr>
          <w:rFonts w:hint="eastAsia" w:hAnsi="宋体" w:cs="宋体"/>
          <w:sz w:val="24"/>
          <w:szCs w:val="24"/>
        </w:rPr>
        <w:t>供应商(公章)：____________________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附件5－2－1法人或者其他组织的营业执照副本复印件或自然人的身份证明复印件</w:t>
      </w:r>
    </w:p>
    <w:p>
      <w:pPr>
        <w:pStyle w:val="14"/>
        <w:spacing w:line="360" w:lineRule="auto"/>
        <w:ind w:firstLine="480" w:firstLineChars="200"/>
        <w:rPr>
          <w:rFonts w:hAnsi="宋体" w:cs="宋体"/>
          <w:sz w:val="24"/>
          <w:szCs w:val="24"/>
        </w:rPr>
      </w:pPr>
      <w:r>
        <w:rPr>
          <w:rFonts w:hint="eastAsia" w:hAnsi="宋体" w:cs="宋体"/>
          <w:sz w:val="24"/>
          <w:szCs w:val="24"/>
        </w:rPr>
        <w:t>(示例略)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附件5－2－2法人或者其他组织的税务登记证副本复印件(按规定可不进行税务登记的不提供)</w:t>
      </w:r>
    </w:p>
    <w:p>
      <w:pPr>
        <w:pStyle w:val="14"/>
        <w:spacing w:line="360" w:lineRule="auto"/>
        <w:ind w:firstLine="480" w:firstLineChars="200"/>
        <w:rPr>
          <w:rFonts w:hAnsi="宋体" w:cs="宋体"/>
          <w:sz w:val="24"/>
          <w:szCs w:val="24"/>
        </w:rPr>
      </w:pPr>
      <w:r>
        <w:rPr>
          <w:rFonts w:hint="eastAsia" w:hAnsi="宋体" w:cs="宋体"/>
          <w:sz w:val="24"/>
          <w:szCs w:val="24"/>
        </w:rPr>
        <w:t>(示例略)</w:t>
      </w:r>
    </w:p>
    <w:p>
      <w:pPr>
        <w:pStyle w:val="14"/>
        <w:spacing w:line="360" w:lineRule="auto"/>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br w:type="page"/>
      </w:r>
      <w:r>
        <w:rPr>
          <w:rFonts w:hint="eastAsia" w:hAnsi="宋体" w:cs="宋体"/>
          <w:sz w:val="24"/>
          <w:szCs w:val="24"/>
        </w:rPr>
        <w:t>附件5－2－3</w:t>
      </w:r>
    </w:p>
    <w:p>
      <w:pPr>
        <w:pStyle w:val="14"/>
        <w:spacing w:line="360" w:lineRule="auto"/>
        <w:ind w:firstLine="482" w:firstLineChars="200"/>
        <w:jc w:val="center"/>
        <w:rPr>
          <w:rFonts w:hAnsi="宋体" w:cs="宋体"/>
          <w:b/>
          <w:sz w:val="24"/>
          <w:szCs w:val="24"/>
        </w:rPr>
      </w:pPr>
      <w:r>
        <w:rPr>
          <w:rFonts w:hint="eastAsia" w:hAnsi="宋体" w:cs="宋体"/>
          <w:b/>
          <w:sz w:val="24"/>
          <w:szCs w:val="24"/>
        </w:rPr>
        <w:t>参加政府采购活动前三年内在经营活动中</w:t>
      </w:r>
    </w:p>
    <w:p>
      <w:pPr>
        <w:pStyle w:val="14"/>
        <w:spacing w:line="360" w:lineRule="auto"/>
        <w:ind w:firstLine="482" w:firstLineChars="200"/>
        <w:jc w:val="center"/>
        <w:rPr>
          <w:rFonts w:hAnsi="宋体" w:cs="宋体"/>
          <w:b/>
          <w:sz w:val="24"/>
          <w:szCs w:val="24"/>
        </w:rPr>
      </w:pPr>
      <w:r>
        <w:rPr>
          <w:rFonts w:hint="eastAsia" w:hAnsi="宋体" w:cs="宋体"/>
          <w:b/>
          <w:sz w:val="24"/>
          <w:szCs w:val="24"/>
        </w:rPr>
        <w:t>没有重大违法记录的书面声明</w:t>
      </w:r>
    </w:p>
    <w:p>
      <w:pPr>
        <w:pStyle w:val="14"/>
        <w:spacing w:line="360" w:lineRule="auto"/>
        <w:ind w:firstLine="480" w:firstLineChars="200"/>
        <w:rPr>
          <w:rFonts w:hAnsi="宋体" w:cs="宋体"/>
          <w:sz w:val="24"/>
          <w:szCs w:val="24"/>
        </w:rPr>
      </w:pPr>
      <w:r>
        <w:rPr>
          <w:rFonts w:hint="eastAsia" w:hAnsi="宋体" w:cs="宋体"/>
          <w:sz w:val="24"/>
          <w:szCs w:val="24"/>
        </w:rPr>
        <w:t>本单位郑重声明：</w:t>
      </w:r>
    </w:p>
    <w:p>
      <w:pPr>
        <w:pStyle w:val="14"/>
        <w:spacing w:line="360" w:lineRule="auto"/>
        <w:ind w:firstLine="480" w:firstLineChars="200"/>
        <w:rPr>
          <w:rFonts w:hAnsi="宋体" w:cs="宋体"/>
          <w:sz w:val="24"/>
          <w:szCs w:val="24"/>
        </w:rPr>
      </w:pPr>
      <w:r>
        <w:rPr>
          <w:rFonts w:hint="eastAsia" w:hAnsi="宋体" w:cs="宋体"/>
          <w:sz w:val="24"/>
          <w:szCs w:val="24"/>
        </w:rPr>
        <w:t>我单位在参加采购活动前三年内在经营活动中没有《政府采购法》第二十二条第一款第(五)项所称重大违法记录，包括：</w:t>
      </w:r>
    </w:p>
    <w:p>
      <w:pPr>
        <w:pStyle w:val="14"/>
        <w:spacing w:line="360" w:lineRule="auto"/>
        <w:ind w:firstLine="480" w:firstLineChars="200"/>
        <w:rPr>
          <w:rFonts w:hAnsi="宋体" w:cs="宋体"/>
          <w:sz w:val="24"/>
          <w:szCs w:val="24"/>
        </w:rPr>
      </w:pPr>
      <w:r>
        <w:rPr>
          <w:rFonts w:hint="eastAsia" w:hAnsi="宋体" w:cs="宋体"/>
          <w:sz w:val="24"/>
          <w:szCs w:val="24"/>
        </w:rPr>
        <w:t>我单位或者其法定代表人、董事、监事、高级管理人员未因经营活动中的违法行为受到刑事处罚或者责令停产停业、吊销许可证或者执照、较大数额罚款等行政处罚。</w:t>
      </w:r>
    </w:p>
    <w:p>
      <w:pPr>
        <w:pStyle w:val="14"/>
        <w:spacing w:line="360" w:lineRule="auto"/>
        <w:ind w:firstLine="480" w:firstLineChars="200"/>
        <w:rPr>
          <w:rFonts w:hAnsi="宋体" w:cs="宋体"/>
          <w:sz w:val="24"/>
          <w:szCs w:val="24"/>
        </w:rPr>
      </w:pPr>
      <w:r>
        <w:rPr>
          <w:rFonts w:hint="eastAsia" w:hAnsi="宋体" w:cs="宋体"/>
          <w:sz w:val="24"/>
          <w:szCs w:val="24"/>
        </w:rPr>
        <w:t>特此声明！</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r>
        <w:rPr>
          <w:rFonts w:hint="eastAsia" w:hAnsi="宋体" w:cs="宋体"/>
          <w:sz w:val="24"/>
          <w:szCs w:val="24"/>
        </w:rPr>
        <w:br w:type="page"/>
      </w:r>
      <w:r>
        <w:rPr>
          <w:rFonts w:hint="eastAsia" w:hAnsi="宋体" w:cs="宋体"/>
          <w:sz w:val="24"/>
          <w:szCs w:val="24"/>
        </w:rPr>
        <w:t>附件5－2－4</w:t>
      </w:r>
    </w:p>
    <w:p>
      <w:pPr>
        <w:jc w:val="center"/>
        <w:rPr>
          <w:rFonts w:ascii="宋体" w:hAnsi="宋体" w:cs="宋体"/>
          <w:b/>
          <w:sz w:val="28"/>
        </w:rPr>
      </w:pPr>
      <w:r>
        <w:rPr>
          <w:rFonts w:hint="eastAsia" w:ascii="宋体" w:hAnsi="宋体" w:cs="宋体"/>
          <w:b/>
          <w:sz w:val="28"/>
        </w:rPr>
        <w:t>无不良信用记录承诺函(供应商自行查询适用)</w:t>
      </w:r>
    </w:p>
    <w:p>
      <w:pPr>
        <w:pStyle w:val="14"/>
        <w:spacing w:line="360" w:lineRule="auto"/>
        <w:rPr>
          <w:rFonts w:hAnsi="宋体" w:cs="宋体"/>
          <w:sz w:val="24"/>
          <w:szCs w:val="24"/>
        </w:rPr>
      </w:pPr>
      <w:r>
        <w:rPr>
          <w:rFonts w:hint="eastAsia" w:hAnsi="宋体" w:cs="宋体"/>
          <w:sz w:val="24"/>
          <w:szCs w:val="24"/>
        </w:rPr>
        <w:t>致______(采购人或采购代理机构)：</w:t>
      </w:r>
    </w:p>
    <w:p>
      <w:pPr>
        <w:pStyle w:val="14"/>
        <w:spacing w:line="360" w:lineRule="auto"/>
        <w:ind w:firstLine="480" w:firstLineChars="200"/>
        <w:rPr>
          <w:rFonts w:hAnsi="宋体" w:cs="宋体"/>
          <w:sz w:val="24"/>
          <w:szCs w:val="24"/>
        </w:rPr>
      </w:pPr>
      <w:r>
        <w:rPr>
          <w:rFonts w:hint="eastAsia" w:hAnsi="宋体" w:cs="宋体"/>
          <w:sz w:val="24"/>
          <w:szCs w:val="24"/>
        </w:rPr>
        <w:t>本单位郑重承诺，我单位无以下不良信用记录情形：</w:t>
      </w:r>
    </w:p>
    <w:p>
      <w:pPr>
        <w:pStyle w:val="14"/>
        <w:spacing w:line="360" w:lineRule="auto"/>
        <w:ind w:firstLine="480" w:firstLineChars="200"/>
        <w:rPr>
          <w:rFonts w:hAnsi="宋体" w:cs="宋体"/>
          <w:sz w:val="24"/>
          <w:szCs w:val="24"/>
        </w:rPr>
      </w:pPr>
      <w:r>
        <w:rPr>
          <w:rFonts w:hint="eastAsia" w:hAnsi="宋体" w:cs="宋体"/>
          <w:sz w:val="24"/>
          <w:szCs w:val="24"/>
        </w:rPr>
        <w:t>1.被人民法院列入失信被执行人；</w:t>
      </w:r>
    </w:p>
    <w:p>
      <w:pPr>
        <w:pStyle w:val="14"/>
        <w:spacing w:line="360" w:lineRule="auto"/>
        <w:ind w:firstLine="480" w:firstLineChars="200"/>
        <w:rPr>
          <w:rFonts w:hAnsi="宋体" w:cs="宋体"/>
          <w:sz w:val="24"/>
          <w:szCs w:val="24"/>
        </w:rPr>
      </w:pPr>
      <w:r>
        <w:rPr>
          <w:rFonts w:hint="eastAsia" w:hAnsi="宋体" w:cs="宋体"/>
          <w:sz w:val="24"/>
          <w:szCs w:val="24"/>
        </w:rPr>
        <w:t>2.被税务部门列入重大税收违法案件当事人名单；</w:t>
      </w:r>
    </w:p>
    <w:p>
      <w:pPr>
        <w:pStyle w:val="14"/>
        <w:spacing w:line="360" w:lineRule="auto"/>
        <w:ind w:firstLine="480" w:firstLineChars="200"/>
        <w:rPr>
          <w:rFonts w:hAnsi="宋体" w:cs="宋体"/>
          <w:sz w:val="24"/>
          <w:szCs w:val="24"/>
        </w:rPr>
      </w:pPr>
      <w:r>
        <w:rPr>
          <w:rFonts w:hint="eastAsia" w:hAnsi="宋体" w:cs="宋体"/>
          <w:sz w:val="24"/>
          <w:szCs w:val="24"/>
        </w:rPr>
        <w:t>3.被政府采购监管部门列入政府采购严重违法失信行为记录名单；</w:t>
      </w:r>
    </w:p>
    <w:p>
      <w:pPr>
        <w:pStyle w:val="14"/>
        <w:spacing w:line="360" w:lineRule="auto"/>
        <w:ind w:firstLine="480" w:firstLineChars="200"/>
        <w:rPr>
          <w:rFonts w:hAnsi="宋体" w:cs="宋体"/>
          <w:sz w:val="24"/>
          <w:szCs w:val="24"/>
        </w:rPr>
      </w:pPr>
      <w:r>
        <w:rPr>
          <w:rFonts w:hint="eastAsia" w:hAnsi="宋体" w:cs="宋体"/>
          <w:sz w:val="24"/>
          <w:szCs w:val="24"/>
        </w:rPr>
        <w:t>4.不符合《政府采购法》第二十二条规定的条件。</w:t>
      </w:r>
    </w:p>
    <w:p>
      <w:pPr>
        <w:pStyle w:val="14"/>
        <w:spacing w:line="360" w:lineRule="auto"/>
        <w:ind w:firstLine="480" w:firstLineChars="200"/>
        <w:rPr>
          <w:rFonts w:hAnsi="宋体" w:cs="宋体"/>
          <w:sz w:val="24"/>
          <w:szCs w:val="24"/>
        </w:rPr>
      </w:pPr>
      <w:r>
        <w:rPr>
          <w:rFonts w:hint="eastAsia" w:hAnsi="宋体" w:cs="宋体"/>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供应商名称(盖公章)：____________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br w:type="page"/>
      </w:r>
    </w:p>
    <w:p>
      <w:pPr>
        <w:pStyle w:val="14"/>
        <w:spacing w:line="360" w:lineRule="auto"/>
        <w:ind w:firstLine="482" w:firstLineChars="200"/>
        <w:rPr>
          <w:rFonts w:hAnsi="宋体" w:cs="宋体"/>
          <w:sz w:val="24"/>
          <w:szCs w:val="24"/>
        </w:rPr>
      </w:pPr>
      <w:r>
        <w:rPr>
          <w:rFonts w:hint="eastAsia" w:hAnsi="宋体" w:cs="宋体"/>
          <w:b/>
          <w:sz w:val="24"/>
          <w:szCs w:val="24"/>
        </w:rPr>
        <w:t>六、供应商认为需提供的其他资料</w:t>
      </w:r>
    </w:p>
    <w:p>
      <w:pPr>
        <w:pStyle w:val="14"/>
        <w:spacing w:line="360" w:lineRule="auto"/>
        <w:ind w:firstLine="480" w:firstLineChars="200"/>
        <w:rPr>
          <w:rFonts w:hAnsi="宋体" w:cs="宋体"/>
          <w:sz w:val="24"/>
          <w:szCs w:val="24"/>
        </w:rPr>
      </w:pPr>
      <w:r>
        <w:rPr>
          <w:rFonts w:hint="eastAsia" w:hAnsi="宋体" w:cs="宋体"/>
          <w:sz w:val="24"/>
          <w:szCs w:val="24"/>
        </w:rPr>
        <w:t>供应商须具有良好的信誉，未在“中国执行信息公开网” （http://zxgk.court.gov.cn/）未被列入失信被执行人、“信用中国”网站（www.creditchina.gov.cn）被列入税收违法黑名单、政府采购严重违法失信名单的（尚在处罚期内的）、中国政府采购网（www.ccgp.gov.cn）被列入政府采购严重违法失信行为记录名单（尚在处罚期内的），</w:t>
      </w:r>
      <w:r>
        <w:rPr>
          <w:rFonts w:hint="eastAsia" w:hAnsi="宋体" w:cs="宋体"/>
          <w:kern w:val="0"/>
          <w:sz w:val="24"/>
          <w:szCs w:val="24"/>
        </w:rPr>
        <w:t>以及未被列入新疆税务局失信惩戒企业名单。近三年政府采购合同履约过程中及其他经营活动履约过程中因围标串标、偷税漏税、制售假冒伪劣商品等行为被有关行政部门处罚（处理）记录的</w:t>
      </w:r>
      <w:r>
        <w:rPr>
          <w:rFonts w:hint="eastAsia" w:hAnsi="宋体" w:cs="宋体"/>
          <w:sz w:val="24"/>
          <w:szCs w:val="24"/>
        </w:rPr>
        <w:t>查询结果（打印件并加盖公章），查询时间必须在公告期内；</w:t>
      </w:r>
    </w:p>
    <w:p>
      <w:pPr>
        <w:pStyle w:val="14"/>
        <w:spacing w:line="360" w:lineRule="auto"/>
        <w:ind w:firstLine="480" w:firstLineChars="200"/>
        <w:rPr>
          <w:rFonts w:hAnsi="宋体" w:cs="宋体"/>
          <w:sz w:val="24"/>
          <w:szCs w:val="24"/>
        </w:rPr>
      </w:pPr>
      <w:r>
        <w:rPr>
          <w:rFonts w:hint="eastAsia" w:hAnsi="宋体" w:cs="宋体"/>
          <w:sz w:val="24"/>
          <w:szCs w:val="24"/>
        </w:rPr>
        <w:t>其它(示例略)</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361" w:firstLineChars="150"/>
        <w:rPr>
          <w:rFonts w:ascii="宋体" w:hAnsi="宋体" w:cs="宋体"/>
          <w:b/>
          <w:sz w:val="24"/>
          <w:szCs w:val="24"/>
        </w:rPr>
      </w:pPr>
      <w:r>
        <w:rPr>
          <w:rFonts w:hint="eastAsia" w:ascii="宋体" w:hAnsi="宋体" w:cs="宋体"/>
          <w:b/>
          <w:sz w:val="24"/>
          <w:szCs w:val="24"/>
        </w:rPr>
        <w:t>七、供应商企业类型声明函</w:t>
      </w:r>
    </w:p>
    <w:p>
      <w:pPr>
        <w:pStyle w:val="14"/>
        <w:spacing w:line="360" w:lineRule="auto"/>
        <w:ind w:firstLine="480" w:firstLineChars="200"/>
        <w:rPr>
          <w:rFonts w:hAnsi="宋体" w:cs="宋体"/>
          <w:sz w:val="24"/>
          <w:szCs w:val="24"/>
        </w:rPr>
      </w:pPr>
      <w:r>
        <w:rPr>
          <w:rFonts w:hint="eastAsia" w:hAnsi="宋体" w:cs="宋体"/>
          <w:sz w:val="24"/>
          <w:szCs w:val="24"/>
        </w:rPr>
        <w:t>(示例略)</w:t>
      </w: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spacing w:line="440" w:lineRule="exact"/>
        <w:ind w:firstLine="120" w:firstLineChars="50"/>
        <w:rPr>
          <w:rFonts w:ascii="宋体" w:hAnsi="宋体" w:cs="宋体"/>
          <w:b/>
          <w:sz w:val="24"/>
          <w:szCs w:val="24"/>
        </w:rPr>
      </w:pPr>
    </w:p>
    <w:p>
      <w:pPr>
        <w:widowControl/>
        <w:jc w:val="left"/>
        <w:rPr>
          <w:rFonts w:ascii="宋体" w:hAnsi="宋体" w:cs="宋体"/>
          <w:b/>
          <w:sz w:val="24"/>
          <w:szCs w:val="24"/>
        </w:rPr>
      </w:pPr>
      <w:r>
        <w:rPr>
          <w:rFonts w:hint="eastAsia" w:ascii="宋体" w:hAnsi="宋体" w:cs="宋体"/>
          <w:b/>
          <w:sz w:val="24"/>
          <w:szCs w:val="24"/>
        </w:rPr>
        <w:br w:type="page"/>
      </w:r>
    </w:p>
    <w:p>
      <w:pPr>
        <w:spacing w:line="440" w:lineRule="exact"/>
        <w:rPr>
          <w:rFonts w:ascii="宋体" w:hAnsi="宋体" w:cs="宋体"/>
          <w:b/>
          <w:sz w:val="24"/>
          <w:szCs w:val="24"/>
        </w:rPr>
      </w:pPr>
      <w:r>
        <w:rPr>
          <w:rFonts w:hint="eastAsia" w:ascii="宋体" w:hAnsi="宋体" w:cs="宋体"/>
          <w:b/>
          <w:sz w:val="24"/>
          <w:szCs w:val="24"/>
        </w:rPr>
        <w:t>八、中小企业声明函</w:t>
      </w:r>
    </w:p>
    <w:p>
      <w:pPr>
        <w:rPr>
          <w:rFonts w:ascii="宋体" w:hAnsi="宋体" w:cs="宋体"/>
          <w:kern w:val="0"/>
          <w:sz w:val="24"/>
        </w:rPr>
      </w:pPr>
    </w:p>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中小企业声明函（工程、服务）</w:t>
      </w:r>
    </w:p>
    <w:p>
      <w:pPr>
        <w:spacing w:line="360" w:lineRule="auto"/>
        <w:ind w:firstLine="480" w:firstLineChars="200"/>
        <w:rPr>
          <w:rFonts w:ascii="宋体" w:hAnsi="宋体" w:cs="宋体"/>
        </w:rPr>
      </w:pPr>
      <w:r>
        <w:rPr>
          <w:rFonts w:hint="eastAsia" w:ascii="宋体" w:hAnsi="宋体" w:cs="宋体"/>
          <w:color w:val="000000" w:themeColor="text1"/>
          <w:kern w:val="0"/>
          <w:sz w:val="24"/>
          <w14:textFill>
            <w14:solidFill>
              <w14:schemeClr w14:val="tx1"/>
            </w14:solidFill>
          </w14:textFill>
        </w:rPr>
        <w:t>本公司（联合体）郑重声明，根据《政府采购促进中小企业发展管理办法》（财库[2020]46号）的规定，</w:t>
      </w:r>
      <w:r>
        <w:rPr>
          <w:rFonts w:hint="eastAsia" w:ascii="宋体" w:hAnsi="宋体" w:cs="宋体"/>
        </w:rPr>
        <w:t>本公司（联合体）参加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（项目名称）</w:t>
      </w:r>
      <w:r>
        <w:rPr>
          <w:rFonts w:hint="eastAsia" w:ascii="宋体" w:hAnsi="宋体" w:cs="宋体"/>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u w:val="single"/>
        </w:rPr>
        <w:t>（标的名称）</w:t>
      </w:r>
      <w:r>
        <w:rPr>
          <w:rFonts w:hint="eastAsia" w:ascii="宋体" w:hAnsi="宋体" w:cs="宋体"/>
        </w:rPr>
        <w:t>，属于</w:t>
      </w:r>
      <w:r>
        <w:rPr>
          <w:rFonts w:hint="eastAsia" w:ascii="宋体" w:hAnsi="宋体" w:cs="宋体"/>
          <w:u w:val="single"/>
        </w:rPr>
        <w:t>（采购文件中明确的所属行业）</w:t>
      </w:r>
      <w:r>
        <w:rPr>
          <w:rFonts w:hint="eastAsia" w:ascii="宋体" w:hAnsi="宋体" w:cs="宋体"/>
        </w:rPr>
        <w:t>；承建（承接）企业为</w:t>
      </w:r>
      <w:r>
        <w:rPr>
          <w:rFonts w:hint="eastAsia" w:ascii="宋体" w:hAnsi="宋体" w:cs="宋体"/>
          <w:u w:val="single"/>
        </w:rPr>
        <w:t>（企业名称）</w:t>
      </w:r>
      <w:r>
        <w:rPr>
          <w:rFonts w:hint="eastAsia" w:ascii="宋体" w:hAnsi="宋体" w:cs="宋体"/>
        </w:rPr>
        <w:t>，从业人员人，营业收入为万元，资产总额为万元，属于（中型企业、小型企业、微型企业）；</w:t>
      </w:r>
    </w:p>
    <w:p>
      <w:pPr>
        <w:spacing w:line="360" w:lineRule="auto"/>
        <w:ind w:firstLine="420" w:firstLineChars="200"/>
        <w:rPr>
          <w:rFonts w:ascii="宋体" w:hAnsi="宋体" w:cs="宋体"/>
        </w:rPr>
      </w:pPr>
      <w:r>
        <w:rPr>
          <w:rFonts w:hint="eastAsia" w:ascii="宋体" w:hAnsi="宋体" w:cs="宋体"/>
        </w:rPr>
        <w:t>2.</w:t>
      </w:r>
      <w:r>
        <w:rPr>
          <w:rFonts w:hint="eastAsia" w:ascii="宋体" w:hAnsi="宋体" w:cs="宋体"/>
          <w:u w:val="single"/>
        </w:rPr>
        <w:t>（标的名称）</w:t>
      </w:r>
      <w:r>
        <w:rPr>
          <w:rFonts w:hint="eastAsia" w:ascii="宋体" w:hAnsi="宋体" w:cs="宋体"/>
        </w:rPr>
        <w:t>，属于</w:t>
      </w:r>
      <w:r>
        <w:rPr>
          <w:rFonts w:hint="eastAsia" w:ascii="宋体" w:hAnsi="宋体" w:cs="宋体"/>
          <w:u w:val="single"/>
        </w:rPr>
        <w:t>（采购文件中明确的所属行业）</w:t>
      </w:r>
      <w:r>
        <w:rPr>
          <w:rFonts w:hint="eastAsia" w:ascii="宋体" w:hAnsi="宋体" w:cs="宋体"/>
        </w:rPr>
        <w:t>；承建（承接）企业为（企业名称），从业人员人，营业收入为万元，资产总额为万元，属于（中型企业、小型企业、微型企业）；</w:t>
      </w:r>
    </w:p>
    <w:p>
      <w:pPr>
        <w:spacing w:line="360" w:lineRule="auto"/>
        <w:ind w:firstLine="420" w:firstLineChars="200"/>
        <w:rPr>
          <w:rFonts w:ascii="宋体" w:hAnsi="宋体" w:cs="宋体"/>
        </w:rPr>
      </w:pP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宋体"/>
        </w:rPr>
      </w:pPr>
      <w:r>
        <w:rPr>
          <w:rFonts w:hint="eastAsia" w:ascii="宋体" w:hAnsi="宋体" w:cs="宋体"/>
        </w:rPr>
        <w:t>本企业对上述声明内容的真实性负责。如有虚假，将依法承担相应责任。</w:t>
      </w:r>
    </w:p>
    <w:p>
      <w:pPr>
        <w:spacing w:line="360" w:lineRule="auto"/>
        <w:ind w:right="840" w:firstLine="420" w:firstLineChars="200"/>
        <w:jc w:val="center"/>
        <w:rPr>
          <w:rFonts w:ascii="宋体" w:hAnsi="宋体" w:cs="宋体"/>
        </w:rPr>
      </w:pPr>
      <w:r>
        <w:rPr>
          <w:rFonts w:hint="eastAsia" w:ascii="宋体" w:hAnsi="宋体" w:cs="宋体"/>
        </w:rPr>
        <w:t>企业名称（盖章）：</w:t>
      </w:r>
    </w:p>
    <w:p>
      <w:pPr>
        <w:spacing w:line="360" w:lineRule="auto"/>
        <w:ind w:right="840" w:firstLine="420" w:firstLineChars="200"/>
        <w:jc w:val="center"/>
        <w:rPr>
          <w:rFonts w:ascii="宋体" w:hAnsi="宋体" w:cs="宋体"/>
          <w:color w:val="000000" w:themeColor="text1"/>
          <w:sz w:val="24"/>
          <w:szCs w:val="24"/>
          <w14:textFill>
            <w14:solidFill>
              <w14:schemeClr w14:val="tx1"/>
            </w14:solidFill>
          </w14:textFill>
        </w:rPr>
      </w:pPr>
      <w:r>
        <w:rPr>
          <w:rFonts w:hint="eastAsia" w:ascii="宋体" w:hAnsi="宋体" w:cs="宋体"/>
        </w:rPr>
        <w:t>日期：</w:t>
      </w:r>
    </w:p>
    <w:p>
      <w:pPr>
        <w:rPr>
          <w:rFonts w:ascii="宋体" w:hAnsi="宋体" w:cs="宋体"/>
          <w:b/>
          <w:sz w:val="24"/>
          <w:szCs w:val="24"/>
        </w:rPr>
      </w:pPr>
    </w:p>
    <w:p>
      <w:pPr>
        <w:widowControl/>
        <w:jc w:val="left"/>
        <w:rPr>
          <w:rFonts w:ascii="宋体" w:hAnsi="宋体" w:cs="宋体"/>
          <w:b/>
          <w:sz w:val="24"/>
          <w:szCs w:val="24"/>
        </w:rPr>
      </w:pPr>
      <w:r>
        <w:rPr>
          <w:rFonts w:hint="eastAsia" w:ascii="宋体" w:hAnsi="宋体" w:cs="宋体"/>
          <w:b/>
          <w:sz w:val="24"/>
          <w:szCs w:val="24"/>
        </w:rPr>
        <w:br w:type="page"/>
      </w:r>
    </w:p>
    <w:p>
      <w:pPr>
        <w:spacing w:line="440" w:lineRule="exact"/>
        <w:ind w:firstLine="120" w:firstLineChars="50"/>
        <w:rPr>
          <w:rFonts w:ascii="宋体" w:hAnsi="宋体" w:cs="宋体"/>
          <w:b/>
          <w:color w:val="000000" w:themeColor="text1"/>
          <w:sz w:val="24"/>
          <w:szCs w:val="24"/>
          <w14:textFill>
            <w14:solidFill>
              <w14:schemeClr w14:val="tx1"/>
            </w14:solidFill>
          </w14:textFill>
        </w:rPr>
      </w:pPr>
      <w:r>
        <w:rPr>
          <w:rFonts w:hint="eastAsia" w:ascii="宋体" w:hAnsi="宋体" w:cs="宋体"/>
          <w:b/>
          <w:sz w:val="24"/>
          <w:szCs w:val="24"/>
        </w:rPr>
        <w:t>九、</w:t>
      </w:r>
      <w:r>
        <w:rPr>
          <w:rFonts w:hint="eastAsia" w:ascii="宋体" w:hAnsi="宋体" w:cs="宋体"/>
          <w:b/>
          <w:color w:val="000000" w:themeColor="text1"/>
          <w:sz w:val="24"/>
          <w:szCs w:val="24"/>
          <w14:textFill>
            <w14:solidFill>
              <w14:schemeClr w14:val="tx1"/>
            </w14:solidFill>
          </w14:textFill>
        </w:rPr>
        <w:t>中小企业生产或销售的产品优惠明细表</w:t>
      </w:r>
    </w:p>
    <w:p>
      <w:pPr>
        <w:rPr>
          <w:rFonts w:ascii="宋体" w:hAnsi="宋体" w:cs="宋体"/>
          <w:b/>
          <w:bCs/>
          <w:color w:val="000000" w:themeColor="text1"/>
          <w:sz w:val="24"/>
          <w14:textFill>
            <w14:solidFill>
              <w14:schemeClr w14:val="tx1"/>
            </w14:solidFill>
          </w14:textFill>
        </w:rPr>
      </w:pP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（若有，请如实填写）</w:t>
      </w:r>
    </w:p>
    <w:p>
      <w:pPr>
        <w:pStyle w:val="40"/>
        <w:spacing w:line="440" w:lineRule="exact"/>
        <w:ind w:left="1680" w:leftChars="800" w:firstLine="4320" w:firstLineChars="1800"/>
        <w:rPr>
          <w:rFonts w:cs="宋体"/>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报价货币种类：</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012"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标段（包）</w:t>
            </w:r>
          </w:p>
        </w:tc>
        <w:tc>
          <w:tcPr>
            <w:tcW w:w="2012"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小型和微型企业产品名称</w:t>
            </w: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报价（元）</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价格评审扣除金额（元）</w:t>
            </w: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品牌型号规格</w:t>
            </w: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w:t>
            </w:r>
          </w:p>
          <w:p>
            <w:pPr>
              <w:tabs>
                <w:tab w:val="left" w:pos="5355"/>
              </w:tabs>
              <w:spacing w:line="38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2012" w:type="dxa"/>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2012" w:type="dxa"/>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123"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050"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348"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1766" w:type="dxa"/>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8647" w:type="dxa"/>
            <w:gridSpan w:val="6"/>
            <w:vAlign w:val="center"/>
          </w:tcPr>
          <w:p>
            <w:pPr>
              <w:tabs>
                <w:tab w:val="left" w:pos="5355"/>
              </w:tabs>
              <w:spacing w:line="38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s="宋体"/>
                <w:color w:val="000000" w:themeColor="text1"/>
                <w:sz w:val="24"/>
                <w14:textFill>
                  <w14:solidFill>
                    <w14:schemeClr w14:val="tx1"/>
                  </w14:solidFill>
                </w14:textFill>
              </w:rPr>
            </w:pPr>
          </w:p>
        </w:tc>
        <w:tc>
          <w:tcPr>
            <w:tcW w:w="8647" w:type="dxa"/>
            <w:gridSpan w:val="6"/>
            <w:vAlign w:val="center"/>
          </w:tcPr>
          <w:p>
            <w:pPr>
              <w:tabs>
                <w:tab w:val="left" w:pos="5355"/>
              </w:tabs>
              <w:spacing w:line="38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本标段（包）价格评审扣除金额总计：（元）</w:t>
            </w:r>
          </w:p>
        </w:tc>
      </w:tr>
    </w:tbl>
    <w:p>
      <w:pPr>
        <w:pStyle w:val="40"/>
        <w:spacing w:line="440" w:lineRule="exact"/>
        <w:ind w:left="420" w:firstLine="0"/>
        <w:rPr>
          <w:rFonts w:cs="宋体"/>
          <w:bCs/>
          <w:color w:val="000000" w:themeColor="text1"/>
          <w:sz w:val="24"/>
          <w:szCs w:val="24"/>
          <w14:textFill>
            <w14:solidFill>
              <w14:schemeClr w14:val="tx1"/>
            </w14:solidFill>
          </w14:textFill>
        </w:rPr>
      </w:pPr>
    </w:p>
    <w:p>
      <w:pPr>
        <w:tabs>
          <w:tab w:val="left" w:pos="13000"/>
        </w:tabs>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1、当一个标段（包）内有多个属于小型和微型企业的产品时，服务商应按序号详细填写。</w:t>
      </w:r>
    </w:p>
    <w:p>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2、栏目5=栏目4×磋商文件规定的价格扣除比率的优惠幅度。</w:t>
      </w:r>
    </w:p>
    <w:p>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3、若所供应的产品不具备此类评审优惠条件，本“中小价格扣除明细表”不必填写。</w:t>
      </w:r>
    </w:p>
    <w:p>
      <w:pPr>
        <w:spacing w:line="440" w:lineRule="exact"/>
        <w:ind w:firstLine="600"/>
        <w:rPr>
          <w:rFonts w:ascii="宋体" w:hAnsi="宋体" w:cs="宋体"/>
          <w:color w:val="000000" w:themeColor="text1"/>
          <w:sz w:val="24"/>
          <w14:textFill>
            <w14:solidFill>
              <w14:schemeClr w14:val="tx1"/>
            </w14:solidFill>
          </w14:textFill>
        </w:rPr>
      </w:pPr>
    </w:p>
    <w:p>
      <w:pPr>
        <w:adjustRightInd w:val="0"/>
        <w:snapToGrid w:val="0"/>
        <w:spacing w:line="360" w:lineRule="auto"/>
        <w:ind w:right="480" w:firstLine="2760" w:firstLineChars="1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供应商（盖公章）：</w:t>
      </w:r>
    </w:p>
    <w:p>
      <w:pPr>
        <w:pStyle w:val="14"/>
        <w:spacing w:line="360" w:lineRule="auto"/>
        <w:ind w:firstLine="2640" w:firstLineChars="11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法定代表人或其授权代表(签字或盖章)：____________</w:t>
      </w:r>
    </w:p>
    <w:p>
      <w:pPr>
        <w:adjustRightInd w:val="0"/>
        <w:snapToGrid w:val="0"/>
        <w:spacing w:line="360" w:lineRule="auto"/>
        <w:jc w:val="right"/>
        <w:rPr>
          <w:rFonts w:ascii="宋体" w:hAnsi="宋体" w:cs="宋体"/>
          <w:color w:val="000000" w:themeColor="text1"/>
          <w:sz w:val="24"/>
          <w14:textFill>
            <w14:solidFill>
              <w14:schemeClr w14:val="tx1"/>
            </w14:solidFill>
          </w14:textFill>
        </w:rPr>
      </w:pPr>
    </w:p>
    <w:p>
      <w:pPr>
        <w:adjustRightInd w:val="0"/>
        <w:snapToGrid w:val="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widowControl/>
        <w:jc w:val="left"/>
        <w:rPr>
          <w:rFonts w:ascii="宋体" w:hAnsi="宋体" w:cs="宋体"/>
          <w:b/>
          <w:sz w:val="24"/>
          <w:szCs w:val="24"/>
        </w:rPr>
      </w:pPr>
      <w:r>
        <w:rPr>
          <w:rFonts w:hint="eastAsia" w:ascii="宋体" w:hAnsi="宋体" w:cs="宋体"/>
          <w:b/>
          <w:sz w:val="24"/>
          <w:szCs w:val="24"/>
        </w:rPr>
        <w:br w:type="page"/>
      </w:r>
    </w:p>
    <w:p>
      <w:pPr>
        <w:spacing w:line="440" w:lineRule="exact"/>
        <w:ind w:firstLine="120" w:firstLineChars="50"/>
        <w:rPr>
          <w:rFonts w:ascii="宋体" w:hAnsi="宋体" w:cs="宋体"/>
          <w:b/>
          <w:sz w:val="24"/>
          <w:szCs w:val="24"/>
        </w:rPr>
      </w:pPr>
      <w:r>
        <w:rPr>
          <w:rFonts w:hint="eastAsia" w:ascii="宋体" w:hAnsi="宋体" w:cs="宋体"/>
          <w:b/>
          <w:sz w:val="24"/>
          <w:szCs w:val="24"/>
        </w:rPr>
        <w:t>十、监狱企业声明函</w:t>
      </w:r>
    </w:p>
    <w:p>
      <w:pPr>
        <w:spacing w:line="360" w:lineRule="auto"/>
        <w:jc w:val="center"/>
        <w:rPr>
          <w:rFonts w:ascii="宋体" w:hAnsi="宋体" w:cs="宋体"/>
          <w:spacing w:val="6"/>
          <w:kern w:val="0"/>
          <w:sz w:val="24"/>
        </w:rPr>
      </w:pPr>
      <w:r>
        <w:rPr>
          <w:rFonts w:hint="eastAsia" w:ascii="宋体" w:hAnsi="宋体" w:cs="宋体"/>
          <w:spacing w:val="6"/>
          <w:kern w:val="0"/>
          <w:sz w:val="24"/>
        </w:rPr>
        <w:t>（监狱企业适用）</w:t>
      </w:r>
    </w:p>
    <w:p>
      <w:pPr>
        <w:spacing w:line="360" w:lineRule="auto"/>
        <w:ind w:firstLine="567" w:firstLineChars="225"/>
        <w:rPr>
          <w:rFonts w:ascii="宋体" w:hAnsi="宋体" w:cs="宋体"/>
          <w:spacing w:val="6"/>
          <w:kern w:val="0"/>
          <w:sz w:val="24"/>
        </w:rPr>
      </w:pPr>
      <w:r>
        <w:rPr>
          <w:rFonts w:hint="eastAsia" w:ascii="宋体" w:hAnsi="宋体" w:cs="宋体"/>
          <w:spacing w:val="6"/>
          <w:kern w:val="0"/>
          <w:sz w:val="24"/>
        </w:rPr>
        <w:t>本公司郑重声明，根据《关于政府采购支持监狱企业发展有关问题的通知》（财库[2014]68号）的规定，本公司为监狱企业。</w:t>
      </w:r>
    </w:p>
    <w:p>
      <w:pPr>
        <w:spacing w:line="360" w:lineRule="auto"/>
        <w:ind w:firstLine="567" w:firstLineChars="225"/>
        <w:rPr>
          <w:rFonts w:ascii="宋体" w:hAnsi="宋体" w:cs="宋体"/>
          <w:spacing w:val="6"/>
          <w:kern w:val="0"/>
          <w:sz w:val="24"/>
        </w:rPr>
      </w:pPr>
      <w:r>
        <w:rPr>
          <w:rFonts w:hint="eastAsia" w:ascii="宋体" w:hAnsi="宋体" w:cs="宋体"/>
          <w:spacing w:val="6"/>
          <w:kern w:val="0"/>
          <w:sz w:val="24"/>
        </w:rPr>
        <w:t>本公司参加______单位的______项目采购活动，采购活动提供本企业（填写制造的货物，由本企业承担工程、提供服务）。</w:t>
      </w:r>
    </w:p>
    <w:p>
      <w:pPr>
        <w:spacing w:line="360" w:lineRule="auto"/>
        <w:ind w:firstLine="567" w:firstLineChars="225"/>
        <w:rPr>
          <w:rFonts w:ascii="宋体" w:hAnsi="宋体" w:cs="宋体"/>
          <w:spacing w:val="6"/>
          <w:kern w:val="0"/>
          <w:sz w:val="24"/>
        </w:rPr>
      </w:pPr>
      <w:r>
        <w:rPr>
          <w:rFonts w:hint="eastAsia" w:ascii="宋体" w:hAnsi="宋体" w:cs="宋体"/>
          <w:spacing w:val="6"/>
          <w:kern w:val="0"/>
          <w:sz w:val="24"/>
        </w:rPr>
        <w:t>本条所称货物不包括使用大型企业注册商标的货物和服务。</w:t>
      </w:r>
    </w:p>
    <w:p>
      <w:pPr>
        <w:spacing w:line="360" w:lineRule="auto"/>
        <w:ind w:firstLine="567" w:firstLineChars="225"/>
        <w:rPr>
          <w:rFonts w:ascii="宋体" w:hAnsi="宋体" w:cs="宋体"/>
          <w:spacing w:val="6"/>
          <w:kern w:val="0"/>
          <w:sz w:val="24"/>
        </w:rPr>
      </w:pPr>
      <w:r>
        <w:rPr>
          <w:rFonts w:hint="eastAsia" w:ascii="宋体" w:hAnsi="宋体" w:cs="宋体"/>
          <w:spacing w:val="6"/>
          <w:kern w:val="0"/>
          <w:sz w:val="24"/>
        </w:rPr>
        <w:t>本公司对上述声明的真实性负责。如有虚假，将依法承担相应责任。</w:t>
      </w:r>
    </w:p>
    <w:p>
      <w:pPr>
        <w:spacing w:line="360" w:lineRule="auto"/>
        <w:ind w:firstLine="5103" w:firstLineChars="2025"/>
        <w:rPr>
          <w:rFonts w:ascii="宋体" w:hAnsi="宋体" w:cs="宋体"/>
          <w:spacing w:val="6"/>
          <w:kern w:val="0"/>
          <w:sz w:val="24"/>
        </w:rPr>
      </w:pPr>
    </w:p>
    <w:p>
      <w:pPr>
        <w:spacing w:line="360" w:lineRule="auto"/>
        <w:ind w:firstLine="3780" w:firstLineChars="1500"/>
        <w:rPr>
          <w:rFonts w:ascii="宋体" w:hAnsi="宋体" w:cs="宋体"/>
          <w:spacing w:val="6"/>
          <w:kern w:val="0"/>
          <w:sz w:val="24"/>
        </w:rPr>
      </w:pPr>
      <w:r>
        <w:rPr>
          <w:rFonts w:hint="eastAsia" w:ascii="宋体" w:hAnsi="宋体" w:cs="宋体"/>
          <w:spacing w:val="6"/>
          <w:kern w:val="0"/>
          <w:sz w:val="24"/>
        </w:rPr>
        <w:t>供应商（盖公章）：</w:t>
      </w:r>
    </w:p>
    <w:p>
      <w:pPr>
        <w:pStyle w:val="14"/>
        <w:spacing w:line="360" w:lineRule="auto"/>
        <w:ind w:firstLine="2640" w:firstLineChars="1100"/>
        <w:rPr>
          <w:rFonts w:hAnsi="宋体" w:cs="宋体"/>
          <w:sz w:val="24"/>
          <w:szCs w:val="24"/>
        </w:rPr>
      </w:pPr>
      <w:r>
        <w:rPr>
          <w:rFonts w:hint="eastAsia" w:hAnsi="宋体" w:cs="宋体"/>
          <w:sz w:val="24"/>
          <w:szCs w:val="24"/>
        </w:rPr>
        <w:t>法定代表人或其授权代表(签字或盖章)：____________</w:t>
      </w:r>
    </w:p>
    <w:p>
      <w:pPr>
        <w:spacing w:line="360" w:lineRule="auto"/>
        <w:ind w:firstLine="1260" w:firstLineChars="500"/>
        <w:rPr>
          <w:rFonts w:ascii="宋体" w:hAnsi="宋体" w:cs="宋体"/>
          <w:spacing w:val="6"/>
          <w:kern w:val="0"/>
          <w:sz w:val="24"/>
        </w:rPr>
      </w:pPr>
    </w:p>
    <w:p>
      <w:pPr>
        <w:tabs>
          <w:tab w:val="left" w:pos="2880"/>
        </w:tabs>
        <w:spacing w:line="460" w:lineRule="atLeast"/>
        <w:ind w:firstLine="5040" w:firstLineChars="2000"/>
        <w:rPr>
          <w:rFonts w:ascii="宋体" w:hAnsi="宋体" w:cs="宋体"/>
          <w:spacing w:val="6"/>
          <w:kern w:val="0"/>
          <w:sz w:val="24"/>
        </w:rPr>
      </w:pPr>
      <w:r>
        <w:rPr>
          <w:rFonts w:hint="eastAsia" w:ascii="宋体" w:hAnsi="宋体" w:cs="宋体"/>
          <w:spacing w:val="6"/>
          <w:kern w:val="0"/>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jc w:val="left"/>
        <w:rPr>
          <w:rFonts w:ascii="宋体" w:hAnsi="宋体" w:cs="宋体"/>
          <w:b/>
          <w:sz w:val="24"/>
          <w:szCs w:val="24"/>
        </w:rPr>
      </w:pPr>
      <w:r>
        <w:rPr>
          <w:rFonts w:hint="eastAsia" w:ascii="宋体" w:hAnsi="宋体" w:cs="宋体"/>
          <w:b/>
          <w:sz w:val="24"/>
          <w:szCs w:val="24"/>
        </w:rPr>
        <w:br w:type="page"/>
      </w:r>
    </w:p>
    <w:p>
      <w:pPr>
        <w:spacing w:line="440" w:lineRule="exact"/>
        <w:ind w:firstLine="120" w:firstLineChars="50"/>
        <w:rPr>
          <w:rFonts w:ascii="宋体" w:hAnsi="宋体" w:cs="宋体"/>
          <w:b/>
          <w:sz w:val="24"/>
          <w:szCs w:val="24"/>
        </w:rPr>
      </w:pPr>
      <w:r>
        <w:rPr>
          <w:rFonts w:hint="eastAsia" w:ascii="宋体" w:hAnsi="宋体" w:cs="宋体"/>
          <w:b/>
          <w:sz w:val="24"/>
          <w:szCs w:val="24"/>
        </w:rPr>
        <w:t>十一、残疾人福利性单位声明函</w:t>
      </w:r>
    </w:p>
    <w:p>
      <w:pPr>
        <w:autoSpaceDE w:val="0"/>
        <w:autoSpaceDN w:val="0"/>
        <w:adjustRightInd w:val="0"/>
        <w:spacing w:line="440" w:lineRule="exact"/>
        <w:rPr>
          <w:rFonts w:ascii="宋体" w:hAnsi="宋体" w:cs="宋体"/>
          <w:b/>
          <w:bCs/>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544" w:firstLineChars="2200"/>
        <w:jc w:val="left"/>
        <w:rPr>
          <w:rFonts w:ascii="宋体" w:hAnsi="宋体" w:cs="宋体"/>
          <w:spacing w:val="6"/>
          <w:kern w:val="0"/>
          <w:sz w:val="24"/>
        </w:rPr>
      </w:pPr>
      <w:r>
        <w:rPr>
          <w:rFonts w:hint="eastAsia" w:ascii="宋体" w:hAnsi="宋体" w:cs="宋体"/>
          <w:spacing w:val="6"/>
          <w:kern w:val="0"/>
          <w:sz w:val="24"/>
        </w:rPr>
        <w:t>单位名称（盖章）：</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 xml:space="preserve">                                      日  期：</w:t>
      </w:r>
    </w:p>
    <w:p>
      <w:pPr>
        <w:pStyle w:val="14"/>
        <w:spacing w:line="360" w:lineRule="auto"/>
        <w:ind w:firstLine="361" w:firstLineChars="150"/>
        <w:rPr>
          <w:rFonts w:hAnsi="宋体" w:cs="宋体"/>
          <w:sz w:val="24"/>
          <w:szCs w:val="24"/>
        </w:rPr>
      </w:pPr>
      <w:r>
        <w:rPr>
          <w:rFonts w:hint="eastAsia" w:hAnsi="宋体" w:cs="宋体"/>
          <w:b/>
          <w:bCs/>
          <w:sz w:val="24"/>
          <w:em w:val="dot"/>
        </w:rPr>
        <w:t>注：附件七至十一供应商根据情况自行选择，不享受相关政策的供应商无需提供。注：(7-11)项供应商根据情况自行选择，不享受相关政策的供应商无需提供。</w:t>
      </w:r>
    </w:p>
    <w:p>
      <w:pPr>
        <w:pStyle w:val="14"/>
        <w:spacing w:line="360" w:lineRule="auto"/>
        <w:ind w:firstLine="480" w:firstLineChars="200"/>
        <w:jc w:val="center"/>
        <w:rPr>
          <w:rFonts w:hAnsi="宋体" w:cs="宋体"/>
          <w:b/>
          <w:sz w:val="24"/>
          <w:szCs w:val="24"/>
        </w:rPr>
      </w:pPr>
      <w:r>
        <w:rPr>
          <w:rFonts w:hint="eastAsia" w:hAnsi="宋体" w:cs="宋体"/>
          <w:sz w:val="24"/>
          <w:szCs w:val="24"/>
        </w:rPr>
        <w:br w:type="page"/>
      </w:r>
      <w:r>
        <w:rPr>
          <w:rFonts w:hint="eastAsia" w:hAnsi="宋体" w:cs="宋体"/>
          <w:b/>
          <w:sz w:val="24"/>
          <w:szCs w:val="24"/>
        </w:rPr>
        <w:t>第二部分技术部分</w:t>
      </w:r>
    </w:p>
    <w:p>
      <w:pPr>
        <w:pStyle w:val="14"/>
        <w:spacing w:line="360" w:lineRule="auto"/>
        <w:ind w:firstLine="482" w:firstLineChars="200"/>
        <w:jc w:val="center"/>
        <w:rPr>
          <w:rFonts w:hAnsi="宋体" w:cs="宋体"/>
          <w:b/>
          <w:sz w:val="24"/>
          <w:szCs w:val="24"/>
        </w:rPr>
      </w:pPr>
    </w:p>
    <w:p>
      <w:pPr>
        <w:pStyle w:val="14"/>
        <w:numPr>
          <w:ilvl w:val="0"/>
          <w:numId w:val="5"/>
        </w:numPr>
        <w:spacing w:line="360" w:lineRule="auto"/>
        <w:rPr>
          <w:rFonts w:hAnsi="宋体" w:cs="宋体"/>
          <w:b/>
          <w:sz w:val="24"/>
          <w:szCs w:val="24"/>
        </w:rPr>
      </w:pPr>
      <w:r>
        <w:rPr>
          <w:rFonts w:hint="eastAsia" w:hAnsi="宋体" w:cs="宋体"/>
          <w:b/>
          <w:sz w:val="24"/>
          <w:szCs w:val="24"/>
        </w:rPr>
        <w:t>项目总体方案</w:t>
      </w:r>
    </w:p>
    <w:p>
      <w:pPr>
        <w:pStyle w:val="14"/>
        <w:spacing w:line="360" w:lineRule="auto"/>
        <w:ind w:firstLine="720" w:firstLineChars="300"/>
        <w:rPr>
          <w:rFonts w:hAnsi="宋体" w:cs="宋体"/>
          <w:sz w:val="24"/>
          <w:szCs w:val="24"/>
        </w:rPr>
      </w:pPr>
      <w:r>
        <w:rPr>
          <w:rFonts w:hint="eastAsia" w:hAnsi="宋体" w:cs="宋体"/>
          <w:sz w:val="24"/>
          <w:szCs w:val="24"/>
        </w:rPr>
        <w:t>（根据技术需求编制详细可行的项目总体方案）</w:t>
      </w: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p>
    <w:p>
      <w:pPr>
        <w:pStyle w:val="14"/>
        <w:spacing w:line="360" w:lineRule="auto"/>
        <w:ind w:firstLine="723" w:firstLineChars="300"/>
        <w:rPr>
          <w:rFonts w:hAnsi="宋体" w:cs="宋体"/>
          <w:b/>
          <w:sz w:val="24"/>
          <w:szCs w:val="24"/>
        </w:rPr>
      </w:pPr>
      <w:r>
        <w:rPr>
          <w:rFonts w:hint="eastAsia" w:hAnsi="宋体" w:cs="宋体"/>
          <w:b/>
          <w:sz w:val="24"/>
          <w:szCs w:val="24"/>
        </w:rPr>
        <w:t>二、技术响应与偏离表</w:t>
      </w:r>
    </w:p>
    <w:p>
      <w:pPr>
        <w:pStyle w:val="14"/>
        <w:spacing w:line="360" w:lineRule="auto"/>
        <w:ind w:firstLine="480" w:firstLineChars="200"/>
        <w:jc w:val="center"/>
        <w:rPr>
          <w:rFonts w:hAnsi="宋体" w:cs="宋体"/>
          <w:sz w:val="24"/>
          <w:szCs w:val="24"/>
        </w:rPr>
      </w:pPr>
      <w:r>
        <w:rPr>
          <w:rFonts w:hint="eastAsia" w:hAnsi="宋体" w:cs="宋体"/>
          <w:sz w:val="24"/>
          <w:szCs w:val="24"/>
        </w:rPr>
        <w:t>技术响应与偏离表</w:t>
      </w:r>
    </w:p>
    <w:p>
      <w:pPr>
        <w:pStyle w:val="14"/>
        <w:spacing w:line="360" w:lineRule="auto"/>
        <w:ind w:firstLine="480" w:firstLineChars="200"/>
        <w:rPr>
          <w:rFonts w:hAnsi="宋体" w:cs="宋体"/>
          <w:sz w:val="24"/>
          <w:szCs w:val="24"/>
        </w:rPr>
      </w:pPr>
      <w:r>
        <w:rPr>
          <w:rFonts w:hint="eastAsia" w:hAnsi="宋体" w:cs="宋体"/>
          <w:sz w:val="24"/>
          <w:szCs w:val="24"/>
        </w:rPr>
        <w:t>项目名称：</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项目编号：</w:t>
      </w:r>
    </w:p>
    <w:p>
      <w:pPr>
        <w:pStyle w:val="14"/>
        <w:spacing w:line="360" w:lineRule="auto"/>
        <w:ind w:firstLine="480" w:firstLineChars="200"/>
        <w:rPr>
          <w:rFonts w:hAnsi="宋体" w:cs="宋体"/>
          <w:sz w:val="24"/>
          <w:szCs w:val="24"/>
        </w:rPr>
      </w:pPr>
      <w:r>
        <w:rPr>
          <w:rFonts w:hint="eastAsia" w:hAnsi="宋体" w:cs="宋体"/>
          <w:sz w:val="24"/>
          <w:szCs w:val="24"/>
        </w:rPr>
        <w:t>包号：</w:t>
      </w:r>
    </w:p>
    <w:tbl>
      <w:tblPr>
        <w:tblStyle w:val="22"/>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2454" w:type="dxa"/>
            <w:vAlign w:val="center"/>
          </w:tcPr>
          <w:p>
            <w:pPr>
              <w:pStyle w:val="14"/>
              <w:spacing w:line="360" w:lineRule="auto"/>
              <w:jc w:val="center"/>
              <w:rPr>
                <w:rFonts w:hAnsi="宋体" w:cs="宋体"/>
                <w:sz w:val="24"/>
                <w:szCs w:val="24"/>
              </w:rPr>
            </w:pPr>
            <w:r>
              <w:rPr>
                <w:rFonts w:hint="eastAsia" w:hAnsi="宋体" w:cs="宋体"/>
                <w:sz w:val="24"/>
                <w:szCs w:val="24"/>
              </w:rPr>
              <w:t>磋商文件内容</w:t>
            </w:r>
          </w:p>
        </w:tc>
        <w:tc>
          <w:tcPr>
            <w:tcW w:w="2079" w:type="dxa"/>
            <w:vAlign w:val="center"/>
          </w:tcPr>
          <w:p>
            <w:pPr>
              <w:pStyle w:val="14"/>
              <w:spacing w:line="360" w:lineRule="auto"/>
              <w:jc w:val="center"/>
              <w:rPr>
                <w:rFonts w:hAnsi="宋体" w:cs="宋体"/>
                <w:sz w:val="24"/>
                <w:szCs w:val="24"/>
              </w:rPr>
            </w:pPr>
            <w:r>
              <w:rPr>
                <w:rFonts w:hint="eastAsia" w:hAnsi="宋体" w:cs="宋体"/>
                <w:sz w:val="24"/>
                <w:szCs w:val="24"/>
              </w:rPr>
              <w:t>响应文件内容</w:t>
            </w:r>
          </w:p>
        </w:tc>
        <w:tc>
          <w:tcPr>
            <w:tcW w:w="1634" w:type="dxa"/>
            <w:vAlign w:val="center"/>
          </w:tcPr>
          <w:p>
            <w:pPr>
              <w:pStyle w:val="14"/>
              <w:spacing w:line="360" w:lineRule="auto"/>
              <w:jc w:val="center"/>
              <w:rPr>
                <w:rFonts w:hAnsi="宋体" w:cs="宋体"/>
                <w:sz w:val="24"/>
                <w:szCs w:val="24"/>
              </w:rPr>
            </w:pPr>
            <w:r>
              <w:rPr>
                <w:rFonts w:hint="eastAsia" w:hAnsi="宋体" w:cs="宋体"/>
                <w:sz w:val="24"/>
                <w:szCs w:val="24"/>
              </w:rPr>
              <w:t>偏离内容</w:t>
            </w:r>
          </w:p>
        </w:tc>
        <w:tc>
          <w:tcPr>
            <w:tcW w:w="1655" w:type="dxa"/>
            <w:vAlign w:val="center"/>
          </w:tcPr>
          <w:p>
            <w:pPr>
              <w:pStyle w:val="14"/>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Ansi="宋体" w:cs="宋体"/>
                <w:sz w:val="24"/>
                <w:szCs w:val="24"/>
              </w:rPr>
            </w:pPr>
          </w:p>
        </w:tc>
        <w:tc>
          <w:tcPr>
            <w:tcW w:w="2454" w:type="dxa"/>
            <w:vAlign w:val="center"/>
          </w:tcPr>
          <w:p>
            <w:pPr>
              <w:pStyle w:val="14"/>
              <w:spacing w:line="360" w:lineRule="auto"/>
              <w:jc w:val="center"/>
              <w:rPr>
                <w:rFonts w:hAnsi="宋体" w:cs="宋体"/>
                <w:sz w:val="24"/>
                <w:szCs w:val="24"/>
              </w:rPr>
            </w:pPr>
          </w:p>
        </w:tc>
        <w:tc>
          <w:tcPr>
            <w:tcW w:w="2079" w:type="dxa"/>
            <w:vAlign w:val="center"/>
          </w:tcPr>
          <w:p>
            <w:pPr>
              <w:pStyle w:val="14"/>
              <w:spacing w:line="360" w:lineRule="auto"/>
              <w:jc w:val="center"/>
              <w:rPr>
                <w:rFonts w:hAnsi="宋体" w:cs="宋体"/>
                <w:sz w:val="24"/>
                <w:szCs w:val="24"/>
              </w:rPr>
            </w:pPr>
          </w:p>
        </w:tc>
        <w:tc>
          <w:tcPr>
            <w:tcW w:w="1634" w:type="dxa"/>
            <w:vAlign w:val="center"/>
          </w:tcPr>
          <w:p>
            <w:pPr>
              <w:pStyle w:val="14"/>
              <w:spacing w:line="360" w:lineRule="auto"/>
              <w:jc w:val="center"/>
              <w:rPr>
                <w:rFonts w:hAnsi="宋体" w:cs="宋体"/>
                <w:sz w:val="24"/>
                <w:szCs w:val="24"/>
              </w:rPr>
            </w:pPr>
          </w:p>
        </w:tc>
        <w:tc>
          <w:tcPr>
            <w:tcW w:w="1655"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Ansi="宋体" w:cs="宋体"/>
                <w:sz w:val="24"/>
                <w:szCs w:val="24"/>
              </w:rPr>
            </w:pPr>
          </w:p>
        </w:tc>
        <w:tc>
          <w:tcPr>
            <w:tcW w:w="2454" w:type="dxa"/>
            <w:vAlign w:val="center"/>
          </w:tcPr>
          <w:p>
            <w:pPr>
              <w:pStyle w:val="14"/>
              <w:spacing w:line="360" w:lineRule="auto"/>
              <w:jc w:val="center"/>
              <w:rPr>
                <w:rFonts w:hAnsi="宋体" w:cs="宋体"/>
                <w:sz w:val="24"/>
                <w:szCs w:val="24"/>
              </w:rPr>
            </w:pPr>
          </w:p>
        </w:tc>
        <w:tc>
          <w:tcPr>
            <w:tcW w:w="2079" w:type="dxa"/>
            <w:vAlign w:val="center"/>
          </w:tcPr>
          <w:p>
            <w:pPr>
              <w:pStyle w:val="14"/>
              <w:spacing w:line="360" w:lineRule="auto"/>
              <w:jc w:val="center"/>
              <w:rPr>
                <w:rFonts w:hAnsi="宋体" w:cs="宋体"/>
                <w:sz w:val="24"/>
                <w:szCs w:val="24"/>
              </w:rPr>
            </w:pPr>
          </w:p>
        </w:tc>
        <w:tc>
          <w:tcPr>
            <w:tcW w:w="1634" w:type="dxa"/>
            <w:vAlign w:val="center"/>
          </w:tcPr>
          <w:p>
            <w:pPr>
              <w:pStyle w:val="14"/>
              <w:spacing w:line="360" w:lineRule="auto"/>
              <w:jc w:val="center"/>
              <w:rPr>
                <w:rFonts w:hAnsi="宋体" w:cs="宋体"/>
                <w:sz w:val="24"/>
                <w:szCs w:val="24"/>
              </w:rPr>
            </w:pPr>
          </w:p>
        </w:tc>
        <w:tc>
          <w:tcPr>
            <w:tcW w:w="1655"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4"/>
              <w:spacing w:line="360" w:lineRule="auto"/>
              <w:jc w:val="center"/>
              <w:rPr>
                <w:rFonts w:hAnsi="宋体" w:cs="宋体"/>
                <w:sz w:val="24"/>
                <w:szCs w:val="24"/>
              </w:rPr>
            </w:pPr>
          </w:p>
        </w:tc>
        <w:tc>
          <w:tcPr>
            <w:tcW w:w="2454" w:type="dxa"/>
            <w:vAlign w:val="center"/>
          </w:tcPr>
          <w:p>
            <w:pPr>
              <w:pStyle w:val="14"/>
              <w:spacing w:line="360" w:lineRule="auto"/>
              <w:jc w:val="center"/>
              <w:rPr>
                <w:rFonts w:hAnsi="宋体" w:cs="宋体"/>
                <w:sz w:val="24"/>
                <w:szCs w:val="24"/>
              </w:rPr>
            </w:pPr>
          </w:p>
        </w:tc>
        <w:tc>
          <w:tcPr>
            <w:tcW w:w="2079" w:type="dxa"/>
            <w:vAlign w:val="center"/>
          </w:tcPr>
          <w:p>
            <w:pPr>
              <w:pStyle w:val="14"/>
              <w:spacing w:line="360" w:lineRule="auto"/>
              <w:jc w:val="center"/>
              <w:rPr>
                <w:rFonts w:hAnsi="宋体" w:cs="宋体"/>
                <w:sz w:val="24"/>
                <w:szCs w:val="24"/>
              </w:rPr>
            </w:pPr>
          </w:p>
        </w:tc>
        <w:tc>
          <w:tcPr>
            <w:tcW w:w="1634" w:type="dxa"/>
            <w:vAlign w:val="center"/>
          </w:tcPr>
          <w:p>
            <w:pPr>
              <w:pStyle w:val="14"/>
              <w:spacing w:line="360" w:lineRule="auto"/>
              <w:jc w:val="center"/>
              <w:rPr>
                <w:rFonts w:hAnsi="宋体" w:cs="宋体"/>
                <w:sz w:val="24"/>
                <w:szCs w:val="24"/>
              </w:rPr>
            </w:pPr>
          </w:p>
        </w:tc>
        <w:tc>
          <w:tcPr>
            <w:tcW w:w="1655"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Ansi="宋体" w:cs="宋体"/>
                <w:sz w:val="24"/>
                <w:szCs w:val="24"/>
              </w:rPr>
            </w:pPr>
          </w:p>
        </w:tc>
        <w:tc>
          <w:tcPr>
            <w:tcW w:w="2454" w:type="dxa"/>
            <w:vAlign w:val="center"/>
          </w:tcPr>
          <w:p>
            <w:pPr>
              <w:pStyle w:val="14"/>
              <w:spacing w:line="360" w:lineRule="auto"/>
              <w:jc w:val="center"/>
              <w:rPr>
                <w:rFonts w:hAnsi="宋体" w:cs="宋体"/>
                <w:sz w:val="24"/>
                <w:szCs w:val="24"/>
              </w:rPr>
            </w:pPr>
          </w:p>
        </w:tc>
        <w:tc>
          <w:tcPr>
            <w:tcW w:w="2079" w:type="dxa"/>
            <w:vAlign w:val="center"/>
          </w:tcPr>
          <w:p>
            <w:pPr>
              <w:pStyle w:val="14"/>
              <w:spacing w:line="360" w:lineRule="auto"/>
              <w:jc w:val="center"/>
              <w:rPr>
                <w:rFonts w:hAnsi="宋体" w:cs="宋体"/>
                <w:sz w:val="24"/>
                <w:szCs w:val="24"/>
              </w:rPr>
            </w:pPr>
          </w:p>
        </w:tc>
        <w:tc>
          <w:tcPr>
            <w:tcW w:w="1634" w:type="dxa"/>
            <w:vAlign w:val="center"/>
          </w:tcPr>
          <w:p>
            <w:pPr>
              <w:pStyle w:val="14"/>
              <w:spacing w:line="360" w:lineRule="auto"/>
              <w:jc w:val="center"/>
              <w:rPr>
                <w:rFonts w:hAnsi="宋体" w:cs="宋体"/>
                <w:sz w:val="24"/>
                <w:szCs w:val="24"/>
              </w:rPr>
            </w:pPr>
          </w:p>
        </w:tc>
        <w:tc>
          <w:tcPr>
            <w:tcW w:w="1655"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4"/>
              <w:spacing w:line="360" w:lineRule="auto"/>
              <w:jc w:val="center"/>
              <w:rPr>
                <w:rFonts w:hAnsi="宋体" w:cs="宋体"/>
                <w:sz w:val="24"/>
                <w:szCs w:val="24"/>
              </w:rPr>
            </w:pPr>
          </w:p>
        </w:tc>
        <w:tc>
          <w:tcPr>
            <w:tcW w:w="2454" w:type="dxa"/>
            <w:vAlign w:val="center"/>
          </w:tcPr>
          <w:p>
            <w:pPr>
              <w:pStyle w:val="14"/>
              <w:spacing w:line="360" w:lineRule="auto"/>
              <w:jc w:val="center"/>
              <w:rPr>
                <w:rFonts w:hAnsi="宋体" w:cs="宋体"/>
                <w:sz w:val="24"/>
                <w:szCs w:val="24"/>
              </w:rPr>
            </w:pPr>
          </w:p>
        </w:tc>
        <w:tc>
          <w:tcPr>
            <w:tcW w:w="2079" w:type="dxa"/>
            <w:vAlign w:val="center"/>
          </w:tcPr>
          <w:p>
            <w:pPr>
              <w:pStyle w:val="14"/>
              <w:spacing w:line="360" w:lineRule="auto"/>
              <w:jc w:val="center"/>
              <w:rPr>
                <w:rFonts w:hAnsi="宋体" w:cs="宋体"/>
                <w:sz w:val="24"/>
                <w:szCs w:val="24"/>
              </w:rPr>
            </w:pPr>
          </w:p>
        </w:tc>
        <w:tc>
          <w:tcPr>
            <w:tcW w:w="1634" w:type="dxa"/>
            <w:vAlign w:val="center"/>
          </w:tcPr>
          <w:p>
            <w:pPr>
              <w:pStyle w:val="14"/>
              <w:spacing w:line="360" w:lineRule="auto"/>
              <w:jc w:val="center"/>
              <w:rPr>
                <w:rFonts w:hAnsi="宋体" w:cs="宋体"/>
                <w:sz w:val="24"/>
                <w:szCs w:val="24"/>
              </w:rPr>
            </w:pPr>
          </w:p>
        </w:tc>
        <w:tc>
          <w:tcPr>
            <w:tcW w:w="1655"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4"/>
              <w:spacing w:line="360" w:lineRule="auto"/>
              <w:jc w:val="center"/>
              <w:rPr>
                <w:rFonts w:hAnsi="宋体" w:cs="宋体"/>
                <w:sz w:val="24"/>
                <w:szCs w:val="24"/>
              </w:rPr>
            </w:pPr>
          </w:p>
        </w:tc>
        <w:tc>
          <w:tcPr>
            <w:tcW w:w="2454" w:type="dxa"/>
            <w:vAlign w:val="center"/>
          </w:tcPr>
          <w:p>
            <w:pPr>
              <w:pStyle w:val="14"/>
              <w:spacing w:line="360" w:lineRule="auto"/>
              <w:jc w:val="center"/>
              <w:rPr>
                <w:rFonts w:hAnsi="宋体" w:cs="宋体"/>
                <w:sz w:val="24"/>
                <w:szCs w:val="24"/>
              </w:rPr>
            </w:pPr>
          </w:p>
        </w:tc>
        <w:tc>
          <w:tcPr>
            <w:tcW w:w="2079" w:type="dxa"/>
            <w:vAlign w:val="center"/>
          </w:tcPr>
          <w:p>
            <w:pPr>
              <w:pStyle w:val="14"/>
              <w:spacing w:line="360" w:lineRule="auto"/>
              <w:jc w:val="center"/>
              <w:rPr>
                <w:rFonts w:hAnsi="宋体" w:cs="宋体"/>
                <w:sz w:val="24"/>
                <w:szCs w:val="24"/>
              </w:rPr>
            </w:pPr>
          </w:p>
        </w:tc>
        <w:tc>
          <w:tcPr>
            <w:tcW w:w="1634" w:type="dxa"/>
            <w:vAlign w:val="center"/>
          </w:tcPr>
          <w:p>
            <w:pPr>
              <w:pStyle w:val="14"/>
              <w:spacing w:line="360" w:lineRule="auto"/>
              <w:jc w:val="center"/>
              <w:rPr>
                <w:rFonts w:hAnsi="宋体" w:cs="宋体"/>
                <w:sz w:val="24"/>
                <w:szCs w:val="24"/>
              </w:rPr>
            </w:pPr>
          </w:p>
        </w:tc>
        <w:tc>
          <w:tcPr>
            <w:tcW w:w="1655" w:type="dxa"/>
            <w:vAlign w:val="center"/>
          </w:tcPr>
          <w:p>
            <w:pPr>
              <w:pStyle w:val="14"/>
              <w:spacing w:line="360" w:lineRule="auto"/>
              <w:jc w:val="center"/>
              <w:rPr>
                <w:rFonts w:hAnsi="宋体" w:cs="宋体"/>
                <w:sz w:val="24"/>
                <w:szCs w:val="24"/>
              </w:rPr>
            </w:pPr>
          </w:p>
        </w:tc>
      </w:tr>
    </w:tbl>
    <w:p>
      <w:pPr>
        <w:pStyle w:val="14"/>
        <w:spacing w:line="360" w:lineRule="auto"/>
        <w:rPr>
          <w:rFonts w:hAnsi="宋体" w:cs="宋体"/>
          <w:sz w:val="24"/>
          <w:szCs w:val="24"/>
        </w:rPr>
      </w:pPr>
      <w:r>
        <w:rPr>
          <w:rFonts w:hint="eastAsia" w:hAnsi="宋体" w:cs="宋体"/>
          <w:sz w:val="24"/>
          <w:szCs w:val="24"/>
        </w:rPr>
        <w:t>说明：在偏离项必须注明正偏离、负偏离或无偏离。</w:t>
      </w:r>
    </w:p>
    <w:p>
      <w:pPr>
        <w:spacing w:line="360" w:lineRule="auto"/>
        <w:rPr>
          <w:rFonts w:ascii="宋体" w:hAnsi="宋体" w:cs="宋体"/>
          <w:sz w:val="24"/>
        </w:rPr>
      </w:pPr>
      <w:r>
        <w:rPr>
          <w:rFonts w:hint="eastAsia" w:ascii="宋体" w:hAnsi="宋体" w:cs="宋体"/>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4"/>
        <w:spacing w:line="360" w:lineRule="auto"/>
        <w:ind w:firstLine="480" w:firstLineChars="200"/>
        <w:rPr>
          <w:rFonts w:hAnsi="宋体" w:cs="宋体"/>
          <w:sz w:val="24"/>
          <w:szCs w:val="24"/>
        </w:rPr>
      </w:pPr>
    </w:p>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法定代表人或其授权代表(签字或盖章)：____________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ind w:firstLine="480" w:firstLineChars="200"/>
        <w:rPr>
          <w:rFonts w:hAnsi="宋体" w:cs="宋体"/>
          <w:sz w:val="24"/>
          <w:szCs w:val="24"/>
        </w:rPr>
      </w:pPr>
    </w:p>
    <w:p>
      <w:pPr>
        <w:pStyle w:val="14"/>
        <w:spacing w:line="360" w:lineRule="auto"/>
        <w:ind w:firstLine="482" w:firstLineChars="200"/>
        <w:rPr>
          <w:rFonts w:hAnsi="宋体" w:cs="宋体"/>
          <w:b/>
          <w:sz w:val="24"/>
          <w:szCs w:val="24"/>
        </w:rPr>
      </w:pPr>
      <w:r>
        <w:rPr>
          <w:rFonts w:hint="eastAsia" w:hAnsi="宋体" w:cs="宋体"/>
          <w:b/>
          <w:sz w:val="24"/>
          <w:szCs w:val="24"/>
        </w:rPr>
        <w:t>三、服务承诺</w:t>
      </w:r>
    </w:p>
    <w:p>
      <w:pPr>
        <w:pStyle w:val="14"/>
        <w:spacing w:line="360" w:lineRule="auto"/>
        <w:ind w:firstLine="480" w:firstLineChars="200"/>
        <w:rPr>
          <w:rFonts w:hAnsi="宋体" w:cs="宋体"/>
          <w:sz w:val="24"/>
          <w:szCs w:val="24"/>
        </w:rPr>
      </w:pPr>
      <w:r>
        <w:rPr>
          <w:rFonts w:hint="eastAsia" w:hAnsi="宋体" w:cs="宋体"/>
          <w:sz w:val="24"/>
          <w:szCs w:val="24"/>
        </w:rPr>
        <w:t>(示例略)</w:t>
      </w:r>
    </w:p>
    <w:p>
      <w:pPr>
        <w:pStyle w:val="14"/>
        <w:spacing w:line="360" w:lineRule="auto"/>
        <w:ind w:firstLine="480" w:firstLineChars="200"/>
        <w:rPr>
          <w:rFonts w:hAnsi="宋体" w:cs="宋体"/>
          <w:b/>
          <w:sz w:val="24"/>
          <w:szCs w:val="24"/>
        </w:rPr>
      </w:pPr>
      <w:r>
        <w:rPr>
          <w:rFonts w:hint="eastAsia" w:hAnsi="宋体" w:cs="宋体"/>
          <w:sz w:val="24"/>
          <w:szCs w:val="24"/>
        </w:rPr>
        <w:br w:type="page"/>
      </w:r>
      <w:r>
        <w:rPr>
          <w:rFonts w:hint="eastAsia" w:hAnsi="宋体" w:cs="宋体"/>
          <w:b/>
          <w:sz w:val="24"/>
          <w:szCs w:val="24"/>
        </w:rPr>
        <w:t>四、用于本项目人员简历表及项目组成人员</w:t>
      </w:r>
    </w:p>
    <w:p>
      <w:pPr>
        <w:pStyle w:val="14"/>
        <w:spacing w:line="360" w:lineRule="auto"/>
        <w:rPr>
          <w:rFonts w:hAnsi="宋体" w:cs="宋体"/>
          <w:sz w:val="24"/>
          <w:szCs w:val="24"/>
        </w:rPr>
      </w:pPr>
      <w:r>
        <w:rPr>
          <w:rFonts w:hint="eastAsia" w:hAnsi="宋体" w:cs="宋体"/>
          <w:sz w:val="24"/>
          <w:szCs w:val="24"/>
        </w:rPr>
        <w:t>附件4-1</w:t>
      </w:r>
    </w:p>
    <w:p>
      <w:pPr>
        <w:pStyle w:val="14"/>
        <w:spacing w:line="360" w:lineRule="auto"/>
        <w:ind w:firstLine="480" w:firstLineChars="200"/>
        <w:jc w:val="center"/>
        <w:rPr>
          <w:rFonts w:hAnsi="宋体" w:cs="宋体"/>
          <w:sz w:val="24"/>
          <w:szCs w:val="24"/>
        </w:rPr>
      </w:pPr>
      <w:r>
        <w:rPr>
          <w:rFonts w:hint="eastAsia" w:hAnsi="宋体" w:cs="宋体"/>
          <w:sz w:val="24"/>
          <w:szCs w:val="24"/>
        </w:rPr>
        <w:t>用于本项目人员简历表</w:t>
      </w:r>
    </w:p>
    <w:p>
      <w:pPr>
        <w:pStyle w:val="14"/>
        <w:spacing w:line="360" w:lineRule="auto"/>
        <w:ind w:firstLine="480" w:firstLineChars="200"/>
        <w:rPr>
          <w:rFonts w:hAnsi="宋体" w:cs="宋体"/>
          <w:sz w:val="24"/>
          <w:szCs w:val="24"/>
        </w:rPr>
      </w:pPr>
    </w:p>
    <w:tbl>
      <w:tblPr>
        <w:tblStyle w:val="22"/>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r>
              <w:rPr>
                <w:rFonts w:hint="eastAsia" w:hAnsi="宋体" w:cs="宋体"/>
                <w:sz w:val="24"/>
                <w:szCs w:val="24"/>
              </w:rPr>
              <w:t>姓名</w:t>
            </w: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r>
              <w:rPr>
                <w:rFonts w:hint="eastAsia" w:hAnsi="宋体" w:cs="宋体"/>
                <w:sz w:val="24"/>
                <w:szCs w:val="24"/>
              </w:rPr>
              <w:t>性别</w:t>
            </w: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r>
              <w:rPr>
                <w:rFonts w:hint="eastAsia" w:hAnsi="宋体" w:cs="宋体"/>
                <w:sz w:val="24"/>
                <w:szCs w:val="24"/>
              </w:rPr>
              <w:t>职务</w:t>
            </w: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r>
              <w:rPr>
                <w:rFonts w:hint="eastAsia" w:hAnsi="宋体" w:cs="宋体"/>
                <w:sz w:val="24"/>
                <w:szCs w:val="24"/>
              </w:rPr>
              <w:t>职称</w:t>
            </w: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r>
              <w:rPr>
                <w:rFonts w:hint="eastAsia" w:hAnsi="宋体" w:cs="宋体"/>
                <w:sz w:val="24"/>
                <w:szCs w:val="24"/>
              </w:rPr>
              <w:t>毕业学校、专业</w:t>
            </w:r>
          </w:p>
        </w:tc>
        <w:tc>
          <w:tcPr>
            <w:tcW w:w="5808" w:type="dxa"/>
            <w:gridSpan w:val="3"/>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14"/>
              <w:spacing w:line="360" w:lineRule="auto"/>
              <w:jc w:val="center"/>
              <w:rPr>
                <w:rFonts w:hAnsi="宋体" w:cs="宋体"/>
                <w:sz w:val="24"/>
                <w:szCs w:val="24"/>
              </w:rPr>
            </w:pPr>
            <w:r>
              <w:rPr>
                <w:rFonts w:hint="eastAsia" w:hAnsi="宋体" w:cs="宋体"/>
                <w:sz w:val="24"/>
                <w:szCs w:val="24"/>
              </w:rPr>
              <w:t>身份证号</w:t>
            </w: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r>
              <w:rPr>
                <w:rFonts w:hint="eastAsia" w:hAnsi="宋体" w:cs="宋体"/>
                <w:sz w:val="24"/>
                <w:szCs w:val="24"/>
              </w:rPr>
              <w:t>拟在本项目任职</w:t>
            </w: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4"/>
              <w:spacing w:line="360" w:lineRule="auto"/>
              <w:jc w:val="center"/>
              <w:rPr>
                <w:rFonts w:hAnsi="宋体" w:cs="宋体"/>
                <w:sz w:val="24"/>
                <w:szCs w:val="24"/>
              </w:rPr>
            </w:pPr>
            <w:r>
              <w:rPr>
                <w:rFonts w:hint="eastAsia" w:hAnsi="宋体" w:cs="宋体"/>
                <w:sz w:val="24"/>
                <w:szCs w:val="24"/>
              </w:rPr>
              <w:t>执业资格证</w:t>
            </w: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r>
              <w:rPr>
                <w:rFonts w:hint="eastAsia" w:hAnsi="宋体" w:cs="宋体"/>
                <w:sz w:val="24"/>
                <w:szCs w:val="24"/>
              </w:rPr>
              <w:t>执业资格证书号</w:t>
            </w: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4"/>
              <w:spacing w:line="360" w:lineRule="auto"/>
              <w:jc w:val="left"/>
              <w:rPr>
                <w:rFonts w:hAnsi="宋体" w:cs="宋体"/>
                <w:sz w:val="24"/>
                <w:szCs w:val="24"/>
              </w:rPr>
            </w:pPr>
            <w:r>
              <w:rPr>
                <w:rFonts w:hint="eastAsia" w:hAnsi="宋体" w:cs="宋体"/>
                <w:sz w:val="24"/>
                <w:szCs w:val="24"/>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4"/>
              <w:spacing w:line="360" w:lineRule="auto"/>
              <w:jc w:val="center"/>
              <w:rPr>
                <w:rFonts w:hAnsi="宋体" w:cs="宋体"/>
                <w:sz w:val="24"/>
                <w:szCs w:val="24"/>
              </w:rPr>
            </w:pPr>
            <w:r>
              <w:rPr>
                <w:rFonts w:hint="eastAsia" w:hAnsi="宋体" w:cs="宋体"/>
                <w:sz w:val="24"/>
                <w:szCs w:val="24"/>
              </w:rPr>
              <w:t>时间</w:t>
            </w:r>
          </w:p>
        </w:tc>
        <w:tc>
          <w:tcPr>
            <w:tcW w:w="1656" w:type="dxa"/>
            <w:vAlign w:val="center"/>
          </w:tcPr>
          <w:p>
            <w:pPr>
              <w:pStyle w:val="14"/>
              <w:spacing w:line="360" w:lineRule="auto"/>
              <w:jc w:val="center"/>
              <w:rPr>
                <w:rFonts w:hAnsi="宋体" w:cs="宋体"/>
                <w:sz w:val="24"/>
                <w:szCs w:val="24"/>
              </w:rPr>
            </w:pPr>
            <w:r>
              <w:rPr>
                <w:rFonts w:hint="eastAsia" w:hAnsi="宋体" w:cs="宋体"/>
                <w:sz w:val="24"/>
                <w:szCs w:val="24"/>
              </w:rPr>
              <w:t>类似项目名称</w:t>
            </w:r>
          </w:p>
        </w:tc>
        <w:tc>
          <w:tcPr>
            <w:tcW w:w="2084" w:type="dxa"/>
            <w:vAlign w:val="center"/>
          </w:tcPr>
          <w:p>
            <w:pPr>
              <w:pStyle w:val="14"/>
              <w:spacing w:line="360" w:lineRule="auto"/>
              <w:jc w:val="center"/>
              <w:rPr>
                <w:rFonts w:hAnsi="宋体" w:cs="宋体"/>
                <w:sz w:val="24"/>
                <w:szCs w:val="24"/>
              </w:rPr>
            </w:pPr>
            <w:r>
              <w:rPr>
                <w:rFonts w:hint="eastAsia" w:hAnsi="宋体" w:cs="宋体"/>
                <w:sz w:val="24"/>
                <w:szCs w:val="24"/>
              </w:rPr>
              <w:t>担任职务</w:t>
            </w:r>
          </w:p>
        </w:tc>
        <w:tc>
          <w:tcPr>
            <w:tcW w:w="2068" w:type="dxa"/>
            <w:vAlign w:val="center"/>
          </w:tcPr>
          <w:p>
            <w:pPr>
              <w:pStyle w:val="14"/>
              <w:spacing w:line="360" w:lineRule="auto"/>
              <w:jc w:val="center"/>
              <w:rPr>
                <w:rFonts w:hAnsi="宋体" w:cs="宋体"/>
                <w:sz w:val="24"/>
                <w:szCs w:val="24"/>
              </w:rPr>
            </w:pPr>
            <w:r>
              <w:rPr>
                <w:rFonts w:hint="eastAsia" w:hAnsi="宋体" w:cs="宋体"/>
                <w:sz w:val="24"/>
                <w:szCs w:val="24"/>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4"/>
              <w:spacing w:line="360" w:lineRule="auto"/>
              <w:jc w:val="center"/>
              <w:rPr>
                <w:rFonts w:hAnsi="宋体" w:cs="宋体"/>
                <w:sz w:val="24"/>
                <w:szCs w:val="24"/>
              </w:rPr>
            </w:pPr>
          </w:p>
        </w:tc>
        <w:tc>
          <w:tcPr>
            <w:tcW w:w="1656" w:type="dxa"/>
            <w:vAlign w:val="center"/>
          </w:tcPr>
          <w:p>
            <w:pPr>
              <w:pStyle w:val="14"/>
              <w:spacing w:line="360" w:lineRule="auto"/>
              <w:jc w:val="center"/>
              <w:rPr>
                <w:rFonts w:hAnsi="宋体" w:cs="宋体"/>
                <w:sz w:val="24"/>
                <w:szCs w:val="24"/>
              </w:rPr>
            </w:pPr>
          </w:p>
        </w:tc>
        <w:tc>
          <w:tcPr>
            <w:tcW w:w="2084" w:type="dxa"/>
            <w:vAlign w:val="center"/>
          </w:tcPr>
          <w:p>
            <w:pPr>
              <w:pStyle w:val="14"/>
              <w:spacing w:line="360" w:lineRule="auto"/>
              <w:jc w:val="center"/>
              <w:rPr>
                <w:rFonts w:hAnsi="宋体" w:cs="宋体"/>
                <w:sz w:val="24"/>
                <w:szCs w:val="24"/>
              </w:rPr>
            </w:pPr>
          </w:p>
        </w:tc>
        <w:tc>
          <w:tcPr>
            <w:tcW w:w="2068" w:type="dxa"/>
            <w:vAlign w:val="center"/>
          </w:tcPr>
          <w:p>
            <w:pPr>
              <w:pStyle w:val="14"/>
              <w:spacing w:line="360" w:lineRule="auto"/>
              <w:jc w:val="center"/>
              <w:rPr>
                <w:rFonts w:hAnsi="宋体" w:cs="宋体"/>
                <w:sz w:val="24"/>
                <w:szCs w:val="24"/>
              </w:rPr>
            </w:pPr>
          </w:p>
        </w:tc>
      </w:tr>
    </w:tbl>
    <w:p>
      <w:pPr>
        <w:pStyle w:val="14"/>
        <w:spacing w:line="360" w:lineRule="auto"/>
        <w:ind w:firstLine="480" w:firstLineChars="200"/>
        <w:rPr>
          <w:rFonts w:hAnsi="宋体" w:cs="宋体"/>
          <w:sz w:val="24"/>
          <w:szCs w:val="24"/>
        </w:rPr>
      </w:pPr>
      <w:r>
        <w:rPr>
          <w:rFonts w:hint="eastAsia" w:hAnsi="宋体" w:cs="宋体"/>
          <w:sz w:val="24"/>
          <w:szCs w:val="24"/>
        </w:rPr>
        <w:t>供应商名称(公章)：____________</w:t>
      </w:r>
    </w:p>
    <w:p>
      <w:pPr>
        <w:pStyle w:val="14"/>
        <w:spacing w:line="360" w:lineRule="auto"/>
        <w:ind w:firstLine="480" w:firstLineChars="200"/>
        <w:rPr>
          <w:rFonts w:hAnsi="宋体" w:cs="宋体"/>
          <w:sz w:val="24"/>
          <w:szCs w:val="24"/>
        </w:rPr>
      </w:pPr>
      <w:r>
        <w:rPr>
          <w:rFonts w:hint="eastAsia" w:hAnsi="宋体" w:cs="宋体"/>
          <w:sz w:val="24"/>
          <w:szCs w:val="24"/>
        </w:rPr>
        <w:t>法定代表人或授权代表(签字或盖章)：____________</w:t>
      </w:r>
    </w:p>
    <w:p>
      <w:pPr>
        <w:pStyle w:val="14"/>
        <w:spacing w:line="360" w:lineRule="auto"/>
        <w:ind w:firstLine="480" w:firstLineChars="200"/>
        <w:rPr>
          <w:rFonts w:hAnsi="宋体" w:cs="宋体"/>
          <w:sz w:val="24"/>
          <w:szCs w:val="24"/>
        </w:rPr>
      </w:pPr>
      <w:r>
        <w:rPr>
          <w:rFonts w:hint="eastAsia" w:hAnsi="宋体" w:cs="宋体"/>
          <w:sz w:val="24"/>
          <w:szCs w:val="24"/>
        </w:rPr>
        <w:t>日期：______年____月____日</w:t>
      </w:r>
    </w:p>
    <w:p>
      <w:pPr>
        <w:pStyle w:val="14"/>
        <w:spacing w:line="360" w:lineRule="auto"/>
        <w:rPr>
          <w:rFonts w:hAnsi="宋体" w:cs="宋体"/>
          <w:sz w:val="24"/>
          <w:szCs w:val="24"/>
        </w:rPr>
      </w:pPr>
      <w:r>
        <w:rPr>
          <w:rFonts w:hint="eastAsia" w:hAnsi="宋体" w:cs="宋体"/>
          <w:sz w:val="24"/>
          <w:szCs w:val="24"/>
        </w:rPr>
        <w:t>注：后附项目人员职称证等相关证件。</w:t>
      </w:r>
    </w:p>
    <w:p>
      <w:pPr>
        <w:pStyle w:val="14"/>
        <w:spacing w:line="360" w:lineRule="auto"/>
        <w:rPr>
          <w:rFonts w:hAnsi="宋体" w:cs="宋体"/>
          <w:sz w:val="24"/>
          <w:szCs w:val="24"/>
        </w:rPr>
      </w:pPr>
    </w:p>
    <w:p>
      <w:pPr>
        <w:pStyle w:val="14"/>
        <w:spacing w:line="360" w:lineRule="auto"/>
        <w:rPr>
          <w:rFonts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rPr>
          <w:rFonts w:ascii="宋体" w:hAnsi="宋体" w:cs="宋体"/>
          <w:b/>
          <w:sz w:val="24"/>
          <w:szCs w:val="24"/>
        </w:rPr>
      </w:pPr>
      <w:r>
        <w:rPr>
          <w:rFonts w:hint="eastAsia" w:ascii="宋体" w:hAnsi="宋体" w:cs="宋体"/>
          <w:sz w:val="24"/>
          <w:szCs w:val="24"/>
        </w:rPr>
        <w:t xml:space="preserve">附件4-2                     </w:t>
      </w:r>
      <w:r>
        <w:rPr>
          <w:rFonts w:hint="eastAsia" w:ascii="宋体" w:hAnsi="宋体" w:cs="宋体"/>
          <w:b/>
          <w:sz w:val="24"/>
          <w:szCs w:val="24"/>
        </w:rPr>
        <w:t>项目组成人员</w:t>
      </w:r>
    </w:p>
    <w:p>
      <w:pPr>
        <w:jc w:val="center"/>
        <w:rPr>
          <w:rFonts w:ascii="宋体" w:hAnsi="宋体" w:cs="宋体"/>
          <w:b/>
          <w:sz w:val="24"/>
          <w:szCs w:val="24"/>
        </w:rPr>
      </w:pPr>
    </w:p>
    <w:p>
      <w:pPr>
        <w:adjustRightInd w:val="0"/>
        <w:snapToGrid w:val="0"/>
        <w:rPr>
          <w:rFonts w:ascii="宋体" w:hAnsi="宋体" w:cs="宋体"/>
          <w:sz w:val="24"/>
          <w:szCs w:val="24"/>
        </w:rPr>
      </w:pPr>
      <w:r>
        <w:rPr>
          <w:rFonts w:hint="eastAsia" w:ascii="宋体" w:hAnsi="宋体" w:cs="宋体"/>
          <w:sz w:val="24"/>
          <w:szCs w:val="24"/>
        </w:rPr>
        <w:t>1、项目组成人员应包括：项目负责人认为需要配备的其他人员。</w:t>
      </w:r>
    </w:p>
    <w:p>
      <w:pPr>
        <w:adjustRightInd w:val="0"/>
        <w:snapToGrid w:val="0"/>
        <w:rPr>
          <w:rFonts w:ascii="宋体" w:hAnsi="宋体" w:cs="宋体"/>
          <w:sz w:val="24"/>
          <w:szCs w:val="24"/>
        </w:rPr>
      </w:pPr>
      <w:r>
        <w:rPr>
          <w:rFonts w:hint="eastAsia" w:ascii="宋体" w:hAnsi="宋体" w:cs="宋体"/>
          <w:sz w:val="24"/>
          <w:szCs w:val="24"/>
        </w:rPr>
        <w:t>2、上述人员介绍应包括姓名、职称、主要资历等基本信息。</w:t>
      </w:r>
    </w:p>
    <w:p>
      <w:pPr>
        <w:adjustRightInd w:val="0"/>
        <w:snapToGrid w:val="0"/>
        <w:rPr>
          <w:rFonts w:ascii="宋体" w:hAnsi="宋体" w:cs="宋体"/>
          <w:sz w:val="24"/>
          <w:szCs w:val="24"/>
        </w:rPr>
      </w:pPr>
      <w:r>
        <w:rPr>
          <w:rFonts w:hint="eastAsia" w:ascii="宋体" w:hAnsi="宋体" w:cs="宋体"/>
          <w:sz w:val="24"/>
          <w:szCs w:val="24"/>
        </w:rPr>
        <w:t>3、项目组成人员应附职称证书复印件。</w:t>
      </w:r>
    </w:p>
    <w:tbl>
      <w:tblPr>
        <w:tblStyle w:val="22"/>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ascii="宋体" w:hAnsi="宋体" w:cs="宋体"/>
                <w:sz w:val="24"/>
                <w:szCs w:val="24"/>
              </w:rPr>
            </w:pPr>
            <w:r>
              <w:rPr>
                <w:rFonts w:hint="eastAsia" w:ascii="宋体" w:hAnsi="宋体" w:cs="宋体"/>
                <w:sz w:val="24"/>
                <w:szCs w:val="24"/>
              </w:rPr>
              <w:t>姓名</w:t>
            </w:r>
          </w:p>
        </w:tc>
        <w:tc>
          <w:tcPr>
            <w:tcW w:w="1218" w:type="dxa"/>
            <w:vAlign w:val="center"/>
          </w:tcPr>
          <w:p>
            <w:pPr>
              <w:jc w:val="center"/>
              <w:rPr>
                <w:rFonts w:ascii="宋体" w:hAnsi="宋体" w:cs="宋体"/>
                <w:sz w:val="24"/>
                <w:szCs w:val="24"/>
              </w:rPr>
            </w:pPr>
            <w:r>
              <w:rPr>
                <w:rFonts w:hint="eastAsia" w:ascii="宋体" w:hAnsi="宋体" w:cs="宋体"/>
                <w:sz w:val="24"/>
                <w:szCs w:val="24"/>
              </w:rPr>
              <w:t>身份证号码</w:t>
            </w:r>
          </w:p>
        </w:tc>
        <w:tc>
          <w:tcPr>
            <w:tcW w:w="1189" w:type="dxa"/>
            <w:vAlign w:val="center"/>
          </w:tcPr>
          <w:p>
            <w:pPr>
              <w:jc w:val="center"/>
              <w:rPr>
                <w:rFonts w:ascii="宋体" w:hAnsi="宋体" w:cs="宋体"/>
                <w:sz w:val="24"/>
                <w:szCs w:val="24"/>
              </w:rPr>
            </w:pPr>
            <w:r>
              <w:rPr>
                <w:rFonts w:hint="eastAsia" w:ascii="宋体" w:hAnsi="宋体" w:cs="宋体"/>
                <w:sz w:val="24"/>
                <w:szCs w:val="24"/>
              </w:rPr>
              <w:t>性别</w:t>
            </w:r>
          </w:p>
        </w:tc>
        <w:tc>
          <w:tcPr>
            <w:tcW w:w="1219" w:type="dxa"/>
            <w:vAlign w:val="center"/>
          </w:tcPr>
          <w:p>
            <w:pPr>
              <w:jc w:val="center"/>
              <w:rPr>
                <w:rFonts w:ascii="宋体" w:hAnsi="宋体" w:cs="宋体"/>
                <w:sz w:val="24"/>
                <w:szCs w:val="24"/>
              </w:rPr>
            </w:pPr>
            <w:r>
              <w:rPr>
                <w:rFonts w:hint="eastAsia" w:ascii="宋体" w:hAnsi="宋体" w:cs="宋体"/>
                <w:sz w:val="24"/>
                <w:szCs w:val="24"/>
              </w:rPr>
              <w:t>职称</w:t>
            </w:r>
          </w:p>
        </w:tc>
        <w:tc>
          <w:tcPr>
            <w:tcW w:w="1219" w:type="dxa"/>
            <w:vAlign w:val="center"/>
          </w:tcPr>
          <w:p>
            <w:pPr>
              <w:jc w:val="center"/>
              <w:rPr>
                <w:rFonts w:ascii="宋体" w:hAnsi="宋体" w:cs="宋体"/>
                <w:sz w:val="24"/>
                <w:szCs w:val="24"/>
              </w:rPr>
            </w:pPr>
            <w:r>
              <w:rPr>
                <w:rFonts w:hint="eastAsia" w:ascii="宋体" w:hAnsi="宋体" w:cs="宋体"/>
                <w:sz w:val="24"/>
                <w:szCs w:val="24"/>
              </w:rPr>
              <w:t>学历</w:t>
            </w:r>
          </w:p>
        </w:tc>
        <w:tc>
          <w:tcPr>
            <w:tcW w:w="1192" w:type="dxa"/>
            <w:vAlign w:val="center"/>
          </w:tcPr>
          <w:p>
            <w:pPr>
              <w:jc w:val="center"/>
              <w:rPr>
                <w:rFonts w:ascii="宋体" w:hAnsi="宋体" w:cs="宋体"/>
                <w:sz w:val="24"/>
                <w:szCs w:val="24"/>
              </w:rPr>
            </w:pPr>
            <w:r>
              <w:rPr>
                <w:rFonts w:hint="eastAsia" w:ascii="宋体" w:hAnsi="宋体" w:cs="宋体"/>
                <w:sz w:val="24"/>
                <w:szCs w:val="24"/>
              </w:rPr>
              <w:t>专业</w:t>
            </w:r>
          </w:p>
        </w:tc>
        <w:tc>
          <w:tcPr>
            <w:tcW w:w="1219" w:type="dxa"/>
            <w:vAlign w:val="center"/>
          </w:tcPr>
          <w:p>
            <w:pPr>
              <w:jc w:val="center"/>
              <w:rPr>
                <w:rFonts w:ascii="宋体" w:hAnsi="宋体" w:cs="宋体"/>
                <w:sz w:val="24"/>
                <w:szCs w:val="24"/>
              </w:rPr>
            </w:pPr>
            <w:r>
              <w:rPr>
                <w:rFonts w:hint="eastAsia" w:ascii="宋体" w:hAnsi="宋体" w:cs="宋体"/>
                <w:sz w:val="24"/>
                <w:szCs w:val="24"/>
              </w:rPr>
              <w:t>从事工作年限</w:t>
            </w:r>
          </w:p>
        </w:tc>
        <w:tc>
          <w:tcPr>
            <w:tcW w:w="1185" w:type="dxa"/>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ascii="宋体" w:hAnsi="宋体" w:cs="宋体"/>
                <w:sz w:val="24"/>
                <w:szCs w:val="24"/>
              </w:rPr>
            </w:pPr>
          </w:p>
        </w:tc>
        <w:tc>
          <w:tcPr>
            <w:tcW w:w="1218" w:type="dxa"/>
          </w:tcPr>
          <w:p>
            <w:pPr>
              <w:rPr>
                <w:rFonts w:ascii="宋体" w:hAnsi="宋体" w:cs="宋体"/>
                <w:sz w:val="24"/>
                <w:szCs w:val="24"/>
              </w:rPr>
            </w:pPr>
          </w:p>
        </w:tc>
        <w:tc>
          <w:tcPr>
            <w:tcW w:w="1189" w:type="dxa"/>
          </w:tcPr>
          <w:p>
            <w:pPr>
              <w:rPr>
                <w:rFonts w:ascii="宋体" w:hAnsi="宋体" w:cs="宋体"/>
                <w:sz w:val="24"/>
                <w:szCs w:val="24"/>
              </w:rPr>
            </w:pPr>
          </w:p>
        </w:tc>
        <w:tc>
          <w:tcPr>
            <w:tcW w:w="1219" w:type="dxa"/>
          </w:tcPr>
          <w:p>
            <w:pPr>
              <w:rPr>
                <w:rFonts w:ascii="宋体" w:hAnsi="宋体" w:cs="宋体"/>
                <w:sz w:val="24"/>
                <w:szCs w:val="24"/>
              </w:rPr>
            </w:pPr>
          </w:p>
        </w:tc>
        <w:tc>
          <w:tcPr>
            <w:tcW w:w="1219" w:type="dxa"/>
          </w:tcPr>
          <w:p>
            <w:pPr>
              <w:rPr>
                <w:rFonts w:ascii="宋体" w:hAnsi="宋体" w:cs="宋体"/>
                <w:sz w:val="24"/>
                <w:szCs w:val="24"/>
              </w:rPr>
            </w:pPr>
          </w:p>
        </w:tc>
        <w:tc>
          <w:tcPr>
            <w:tcW w:w="1192" w:type="dxa"/>
          </w:tcPr>
          <w:p>
            <w:pPr>
              <w:rPr>
                <w:rFonts w:ascii="宋体" w:hAnsi="宋体" w:cs="宋体"/>
                <w:sz w:val="24"/>
                <w:szCs w:val="24"/>
              </w:rPr>
            </w:pPr>
          </w:p>
        </w:tc>
        <w:tc>
          <w:tcPr>
            <w:tcW w:w="1219" w:type="dxa"/>
          </w:tcPr>
          <w:p>
            <w:pPr>
              <w:rPr>
                <w:rFonts w:ascii="宋体" w:hAnsi="宋体" w:cs="宋体"/>
                <w:sz w:val="24"/>
                <w:szCs w:val="24"/>
              </w:rPr>
            </w:pPr>
          </w:p>
        </w:tc>
        <w:tc>
          <w:tcPr>
            <w:tcW w:w="1185" w:type="dxa"/>
          </w:tcPr>
          <w:p>
            <w:pPr>
              <w:rPr>
                <w:rFonts w:ascii="宋体" w:hAnsi="宋体" w:cs="宋体"/>
                <w:sz w:val="24"/>
                <w:szCs w:val="24"/>
              </w:rPr>
            </w:pPr>
          </w:p>
        </w:tc>
      </w:tr>
    </w:tbl>
    <w:p>
      <w:pPr>
        <w:pStyle w:val="14"/>
        <w:spacing w:line="360" w:lineRule="auto"/>
        <w:rPr>
          <w:rFonts w:hAnsi="宋体" w:cs="宋体"/>
          <w:sz w:val="24"/>
          <w:szCs w:val="24"/>
        </w:rPr>
      </w:pPr>
    </w:p>
    <w:p>
      <w:pPr>
        <w:rPr>
          <w:rFonts w:ascii="宋体" w:hAnsi="宋体" w:cs="宋体"/>
          <w:b/>
          <w:sz w:val="24"/>
          <w:szCs w:val="24"/>
        </w:rPr>
      </w:pPr>
      <w:r>
        <w:rPr>
          <w:rFonts w:hint="eastAsia" w:ascii="宋体" w:hAnsi="宋体" w:cs="宋体"/>
          <w:b/>
          <w:sz w:val="24"/>
          <w:szCs w:val="24"/>
        </w:rPr>
        <w:br w:type="page"/>
      </w:r>
    </w:p>
    <w:p>
      <w:pPr>
        <w:pStyle w:val="14"/>
        <w:spacing w:line="360" w:lineRule="auto"/>
        <w:jc w:val="center"/>
        <w:rPr>
          <w:rFonts w:hAnsi="宋体" w:cs="宋体"/>
          <w:b/>
          <w:sz w:val="24"/>
          <w:szCs w:val="24"/>
        </w:rPr>
      </w:pPr>
      <w:r>
        <w:rPr>
          <w:rFonts w:hint="eastAsia" w:hAnsi="宋体" w:cs="宋体"/>
          <w:b/>
          <w:sz w:val="24"/>
          <w:szCs w:val="24"/>
        </w:rPr>
        <w:t>五、其它资料</w:t>
      </w:r>
    </w:p>
    <w:p>
      <w:pPr>
        <w:pStyle w:val="14"/>
        <w:spacing w:line="360" w:lineRule="auto"/>
        <w:jc w:val="center"/>
        <w:rPr>
          <w:rFonts w:hint="eastAsia" w:hAnsi="宋体" w:eastAsia="宋体" w:cs="宋体"/>
          <w:b/>
          <w:sz w:val="24"/>
          <w:szCs w:val="24"/>
          <w:lang w:eastAsia="zh-CN"/>
        </w:rPr>
      </w:pPr>
    </w:p>
    <w:p>
      <w:pPr>
        <w:pStyle w:val="14"/>
        <w:spacing w:line="360" w:lineRule="auto"/>
        <w:jc w:val="center"/>
        <w:rPr>
          <w:rFonts w:hAnsi="宋体" w:cs="宋体"/>
          <w:b/>
          <w:sz w:val="24"/>
          <w:szCs w:val="24"/>
        </w:rPr>
      </w:pPr>
    </w:p>
    <w:p>
      <w:pPr>
        <w:pStyle w:val="14"/>
        <w:spacing w:line="360" w:lineRule="auto"/>
        <w:jc w:val="center"/>
        <w:rPr>
          <w:rFonts w:hAnsi="宋体" w:cs="宋体"/>
          <w:b/>
          <w:sz w:val="24"/>
          <w:szCs w:val="24"/>
        </w:rPr>
      </w:pPr>
    </w:p>
    <w:p>
      <w:pPr>
        <w:pStyle w:val="14"/>
        <w:spacing w:line="360" w:lineRule="auto"/>
        <w:jc w:val="center"/>
        <w:rPr>
          <w:rFonts w:hAnsi="宋体" w:cs="宋体"/>
          <w:b/>
          <w:sz w:val="24"/>
          <w:szCs w:val="24"/>
        </w:rPr>
      </w:pPr>
    </w:p>
    <w:p>
      <w:pPr>
        <w:pStyle w:val="14"/>
        <w:spacing w:line="360" w:lineRule="auto"/>
        <w:jc w:val="center"/>
        <w:rPr>
          <w:rFonts w:hAnsi="宋体" w:cs="宋体"/>
          <w:b/>
          <w:sz w:val="24"/>
          <w:szCs w:val="24"/>
        </w:rPr>
      </w:pPr>
    </w:p>
    <w:p>
      <w:pPr>
        <w:pStyle w:val="14"/>
        <w:spacing w:line="360" w:lineRule="auto"/>
        <w:jc w:val="center"/>
        <w:rPr>
          <w:rFonts w:hAnsi="宋体" w:cs="宋体"/>
          <w:b/>
          <w:sz w:val="24"/>
          <w:szCs w:val="24"/>
        </w:rPr>
      </w:pPr>
    </w:p>
    <w:p>
      <w:pPr>
        <w:pStyle w:val="14"/>
        <w:spacing w:line="360" w:lineRule="auto"/>
        <w:jc w:val="center"/>
        <w:rPr>
          <w:rFonts w:hAnsi="宋体" w:cs="宋体"/>
          <w:b/>
          <w:sz w:val="24"/>
          <w:szCs w:val="24"/>
        </w:rPr>
      </w:pPr>
    </w:p>
    <w:p>
      <w:pPr>
        <w:pStyle w:val="14"/>
        <w:spacing w:line="360" w:lineRule="auto"/>
        <w:jc w:val="center"/>
        <w:rPr>
          <w:rFonts w:hAnsi="宋体" w:cs="宋体"/>
          <w:b/>
          <w:sz w:val="24"/>
          <w:szCs w:val="24"/>
        </w:rPr>
      </w:pPr>
    </w:p>
    <w:p>
      <w:pPr>
        <w:rPr>
          <w:rFonts w:ascii="宋体" w:hAnsi="宋体" w:cs="宋体"/>
        </w:rPr>
      </w:pPr>
    </w:p>
    <w:p>
      <w:pPr>
        <w:rPr>
          <w:rFonts w:ascii="宋体" w:hAnsi="宋体" w:cs="宋体"/>
          <w:sz w:val="28"/>
        </w:rPr>
      </w:pPr>
      <w:bookmarkStart w:id="19" w:name="_Toc43715828"/>
      <w:r>
        <w:rPr>
          <w:rFonts w:hint="eastAsia" w:ascii="宋体" w:hAnsi="宋体" w:cs="宋体"/>
          <w:sz w:val="28"/>
        </w:rPr>
        <w:br w:type="page"/>
      </w:r>
    </w:p>
    <w:p>
      <w:pPr>
        <w:pStyle w:val="3"/>
        <w:spacing w:before="0" w:after="0"/>
        <w:jc w:val="center"/>
        <w:rPr>
          <w:rFonts w:ascii="宋体" w:hAnsi="宋体" w:cs="宋体"/>
          <w:sz w:val="28"/>
        </w:rPr>
      </w:pPr>
      <w:bookmarkStart w:id="20" w:name="_Toc29394"/>
      <w:r>
        <w:rPr>
          <w:rFonts w:hint="eastAsia" w:ascii="宋体" w:hAnsi="宋体" w:cs="宋体"/>
          <w:sz w:val="28"/>
        </w:rPr>
        <w:t>第六章项目采购需求</w:t>
      </w:r>
      <w:bookmarkEnd w:id="19"/>
      <w:bookmarkEnd w:id="20"/>
    </w:p>
    <w:p>
      <w:pPr>
        <w:autoSpaceDE w:val="0"/>
        <w:autoSpaceDN w:val="0"/>
        <w:adjustRightInd w:val="0"/>
        <w:snapToGrid w:val="0"/>
        <w:spacing w:line="540" w:lineRule="exact"/>
        <w:jc w:val="center"/>
        <w:rPr>
          <w:rFonts w:ascii="宋体" w:hAnsi="宋体" w:cs="宋体"/>
          <w:b/>
          <w:sz w:val="24"/>
          <w:szCs w:val="24"/>
        </w:rPr>
      </w:pPr>
      <w:r>
        <w:rPr>
          <w:rFonts w:hint="eastAsia" w:ascii="宋体" w:hAnsi="宋体" w:cs="宋体"/>
          <w:b/>
          <w:sz w:val="24"/>
          <w:szCs w:val="24"/>
        </w:rPr>
        <w:t>《新疆机关党建》杂志印刷项目</w:t>
      </w:r>
    </w:p>
    <w:p>
      <w:pPr>
        <w:jc w:val="center"/>
        <w:rPr>
          <w:rFonts w:ascii="宋体" w:hAnsi="宋体" w:cs="宋体"/>
          <w:b/>
          <w:sz w:val="24"/>
          <w:szCs w:val="24"/>
        </w:rPr>
      </w:pPr>
      <w:r>
        <w:rPr>
          <w:rFonts w:hint="eastAsia" w:ascii="宋体" w:hAnsi="宋体" w:cs="宋体"/>
          <w:b/>
          <w:sz w:val="24"/>
          <w:szCs w:val="24"/>
          <w:lang w:bidi="ar"/>
        </w:rPr>
        <w:t>项目采购需求</w:t>
      </w:r>
    </w:p>
    <w:p>
      <w:pPr>
        <w:spacing w:line="360" w:lineRule="auto"/>
        <w:rPr>
          <w:rFonts w:ascii="宋体" w:hAnsi="宋体" w:cs="宋体"/>
          <w:b/>
          <w:bCs/>
          <w:sz w:val="24"/>
          <w:szCs w:val="24"/>
        </w:rPr>
      </w:pPr>
      <w:r>
        <w:rPr>
          <w:rFonts w:hint="eastAsia" w:ascii="宋体" w:hAnsi="宋体" w:cs="宋体"/>
          <w:b/>
          <w:bCs/>
          <w:sz w:val="24"/>
          <w:szCs w:val="24"/>
          <w:lang w:bidi="ar"/>
        </w:rPr>
        <w:t>一、《新疆机关党建》的编辑、审校及美化：</w:t>
      </w:r>
    </w:p>
    <w:p>
      <w:pPr>
        <w:numPr>
          <w:ilvl w:val="0"/>
          <w:numId w:val="6"/>
        </w:numPr>
        <w:spacing w:line="360" w:lineRule="auto"/>
        <w:ind w:firstLine="640"/>
        <w:jc w:val="left"/>
        <w:rPr>
          <w:rFonts w:ascii="宋体" w:hAnsi="宋体" w:cs="宋体"/>
          <w:sz w:val="24"/>
          <w:szCs w:val="24"/>
        </w:rPr>
      </w:pPr>
      <w:r>
        <w:rPr>
          <w:rFonts w:hint="eastAsia" w:ascii="宋体" w:hAnsi="宋体" w:cs="宋体"/>
          <w:sz w:val="24"/>
          <w:szCs w:val="24"/>
          <w:lang w:bidi="ar"/>
        </w:rPr>
        <w:t>供应商应聘请有党报党刊工作经验、具备中级以上职称且有策划能力的老师对杂志进行编辑、审校，把好政治关；</w:t>
      </w:r>
    </w:p>
    <w:p>
      <w:pPr>
        <w:numPr>
          <w:ilvl w:val="0"/>
          <w:numId w:val="6"/>
        </w:numPr>
        <w:spacing w:line="360" w:lineRule="auto"/>
        <w:ind w:firstLine="640"/>
        <w:jc w:val="left"/>
        <w:rPr>
          <w:rFonts w:ascii="宋体" w:hAnsi="宋体" w:cs="宋体"/>
          <w:sz w:val="24"/>
          <w:szCs w:val="24"/>
        </w:rPr>
      </w:pPr>
      <w:r>
        <w:rPr>
          <w:rFonts w:hint="eastAsia" w:ascii="宋体" w:hAnsi="宋体" w:cs="宋体"/>
          <w:sz w:val="24"/>
          <w:szCs w:val="24"/>
          <w:lang w:bidi="ar"/>
        </w:rPr>
        <w:t>供应商应聘请具备党报党刊工作经验的美术编辑，按照采购人意见对杂志四封、内容进行美化包装设计，确保形式美；</w:t>
      </w:r>
    </w:p>
    <w:p>
      <w:pPr>
        <w:numPr>
          <w:ilvl w:val="0"/>
          <w:numId w:val="6"/>
        </w:numPr>
        <w:spacing w:line="360" w:lineRule="auto"/>
        <w:ind w:firstLine="640"/>
        <w:jc w:val="left"/>
        <w:rPr>
          <w:rFonts w:ascii="宋体" w:hAnsi="宋体" w:cs="宋体"/>
          <w:sz w:val="24"/>
          <w:szCs w:val="24"/>
        </w:rPr>
      </w:pPr>
      <w:r>
        <w:rPr>
          <w:rFonts w:hint="eastAsia" w:ascii="宋体" w:hAnsi="宋体" w:cs="宋体"/>
          <w:sz w:val="24"/>
          <w:szCs w:val="24"/>
          <w:lang w:bidi="ar"/>
        </w:rPr>
        <w:t>供应商接到采购代理机构稿件后，须在1天内完成基础灌版工作，并配合采购人完成杂志出版前三审三校中的编辑修改工作；在完成第二次稿件修改工作后，需按采购人要求，安排美编、审校介入，并在四个工作日内完成杂志的美化工作，三个工作日内完成杂志的审校工作。</w:t>
      </w:r>
    </w:p>
    <w:p>
      <w:pPr>
        <w:spacing w:line="360" w:lineRule="auto"/>
        <w:rPr>
          <w:rFonts w:ascii="宋体" w:hAnsi="宋体" w:cs="宋体"/>
          <w:b/>
          <w:bCs/>
          <w:sz w:val="24"/>
          <w:szCs w:val="24"/>
        </w:rPr>
      </w:pPr>
      <w:r>
        <w:rPr>
          <w:rFonts w:hint="eastAsia" w:ascii="宋体" w:hAnsi="宋体" w:cs="宋体"/>
          <w:b/>
          <w:bCs/>
          <w:sz w:val="24"/>
          <w:szCs w:val="24"/>
          <w:lang w:bidi="ar"/>
        </w:rPr>
        <w:t>二、质量要求</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bidi="ar"/>
        </w:rPr>
        <w:t>1、供应商全面负责版面的检验校对，负责初校和最终稿件的点校，必须保证无错版、无漏页，装订整齐美观。</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bidi="ar"/>
        </w:rPr>
        <w:t>2、样稿与纯平显示器色差不超过10%,印刷时按样稿追色，成品应与出样大体一致。</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bidi="ar"/>
        </w:rPr>
        <w:t>3、文字清秀，版心左右居中，天头略大于地脚，正反版面套正、上下、左右误差不超过2mm。</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bidi="ar"/>
        </w:rPr>
        <w:t>4、彩页颜色还原自然，墨色饱和适中，色相纯正，不偏色，网点清晰、光洁，角度准确无重影。</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bidi="ar"/>
        </w:rPr>
        <w:t>5、不允许封皮缩页、露色、露白，不允许书芯缩页；若有覆膜，应不出膜、无皱折、起泡及明显卷曲。书壳平整，包边坚实、牢固，压槽深、宽适度，封皮自然平展。</w:t>
      </w:r>
    </w:p>
    <w:p>
      <w:pPr>
        <w:spacing w:line="360" w:lineRule="auto"/>
        <w:rPr>
          <w:rFonts w:ascii="宋体" w:hAnsi="宋体" w:cs="宋体"/>
          <w:b/>
          <w:bCs/>
          <w:sz w:val="24"/>
          <w:szCs w:val="24"/>
        </w:rPr>
      </w:pPr>
      <w:r>
        <w:rPr>
          <w:rFonts w:hint="eastAsia" w:ascii="宋体" w:hAnsi="宋体" w:cs="宋体"/>
          <w:b/>
          <w:bCs/>
          <w:sz w:val="24"/>
          <w:szCs w:val="24"/>
          <w:lang w:bidi="ar"/>
        </w:rPr>
        <w:t>三、印刷</w:t>
      </w:r>
    </w:p>
    <w:p>
      <w:pPr>
        <w:pStyle w:val="10"/>
        <w:widowControl/>
        <w:spacing w:line="360" w:lineRule="auto"/>
        <w:ind w:left="0" w:leftChars="0" w:firstLine="480" w:firstLineChars="200"/>
        <w:rPr>
          <w:rFonts w:ascii="宋体" w:hAnsi="宋体" w:cs="宋体"/>
          <w:sz w:val="24"/>
        </w:rPr>
      </w:pPr>
      <w:r>
        <w:rPr>
          <w:rFonts w:hint="eastAsia" w:ascii="宋体" w:hAnsi="宋体" w:cs="宋体"/>
          <w:sz w:val="24"/>
        </w:rPr>
        <w:t>1.基本要求：有党政机关刊物印制经验的专业团队及印刷厂，把好编印质量关。</w:t>
      </w:r>
    </w:p>
    <w:p>
      <w:pPr>
        <w:pStyle w:val="10"/>
        <w:widowControl/>
        <w:spacing w:line="360" w:lineRule="auto"/>
        <w:ind w:left="0" w:leftChars="0" w:firstLine="480" w:firstLineChars="200"/>
        <w:rPr>
          <w:rFonts w:ascii="宋体" w:hAnsi="宋体" w:cs="宋体"/>
          <w:sz w:val="24"/>
          <w:lang w:bidi="ar"/>
        </w:rPr>
      </w:pPr>
      <w:r>
        <w:rPr>
          <w:rFonts w:hint="eastAsia" w:ascii="宋体" w:hAnsi="宋体" w:cs="宋体"/>
          <w:sz w:val="24"/>
          <w:lang w:bidi="ar"/>
        </w:rPr>
        <w:t>2.内部资料规格：大度16开，尺寸大小为210*285mm。出版周期为双月刊，2022年4月—12月共五期。</w:t>
      </w:r>
    </w:p>
    <w:p>
      <w:pPr>
        <w:pStyle w:val="10"/>
        <w:widowControl/>
        <w:spacing w:line="360" w:lineRule="auto"/>
        <w:ind w:left="0" w:leftChars="0" w:firstLine="480" w:firstLineChars="200"/>
        <w:rPr>
          <w:rFonts w:ascii="宋体" w:hAnsi="宋体" w:cs="宋体"/>
          <w:sz w:val="24"/>
        </w:rPr>
      </w:pPr>
      <w:r>
        <w:rPr>
          <w:rFonts w:hint="eastAsia" w:ascii="宋体" w:hAnsi="宋体" w:cs="宋体"/>
          <w:sz w:val="24"/>
        </w:rPr>
        <w:t>3.数量：每期7200册，5期共计36000册。</w:t>
      </w:r>
    </w:p>
    <w:p>
      <w:pPr>
        <w:spacing w:line="360" w:lineRule="auto"/>
        <w:ind w:firstLine="480" w:firstLineChars="200"/>
        <w:rPr>
          <w:rFonts w:ascii="宋体" w:hAnsi="宋体" w:cs="宋体"/>
          <w:sz w:val="24"/>
          <w:szCs w:val="24"/>
          <w:lang w:bidi="ar"/>
        </w:rPr>
      </w:pPr>
      <w:r>
        <w:rPr>
          <w:rFonts w:hint="eastAsia" w:ascii="宋体" w:hAnsi="宋体" w:cs="宋体"/>
          <w:sz w:val="24"/>
          <w:szCs w:val="24"/>
          <w:lang w:bidi="ar"/>
        </w:rPr>
        <w:t>4.四封：200g铜版纸，过哑光膜,4C+4C印刷。</w:t>
      </w:r>
    </w:p>
    <w:p>
      <w:pPr>
        <w:pStyle w:val="10"/>
        <w:widowControl/>
        <w:spacing w:line="360" w:lineRule="auto"/>
        <w:ind w:left="0" w:leftChars="0" w:firstLine="480" w:firstLineChars="200"/>
        <w:rPr>
          <w:rFonts w:ascii="宋体" w:hAnsi="宋体" w:cs="宋体"/>
          <w:sz w:val="24"/>
          <w:lang w:bidi="ar"/>
        </w:rPr>
      </w:pPr>
      <w:r>
        <w:rPr>
          <w:rFonts w:hint="eastAsia" w:ascii="宋体" w:hAnsi="宋体" w:cs="宋体"/>
          <w:sz w:val="24"/>
          <w:lang w:bidi="ar"/>
        </w:rPr>
        <w:t>5.内文：48页，80g特种纸彩色印刷，4C+4C印刷。</w:t>
      </w:r>
    </w:p>
    <w:p>
      <w:pPr>
        <w:pStyle w:val="20"/>
        <w:spacing w:line="360" w:lineRule="auto"/>
        <w:ind w:firstLine="480" w:firstLineChars="200"/>
        <w:jc w:val="left"/>
        <w:rPr>
          <w:rFonts w:ascii="宋体" w:hAnsi="宋体" w:cs="宋体"/>
        </w:rPr>
      </w:pPr>
      <w:r>
        <w:rPr>
          <w:rFonts w:hint="eastAsia" w:ascii="宋体" w:hAnsi="宋体" w:cs="宋体"/>
          <w:kern w:val="0"/>
          <w:lang w:bidi="ar"/>
        </w:rPr>
        <w:t>6.装订：骑马钉。</w:t>
      </w:r>
    </w:p>
    <w:p>
      <w:pPr>
        <w:pStyle w:val="10"/>
        <w:widowControl/>
        <w:spacing w:line="360" w:lineRule="auto"/>
        <w:ind w:left="0" w:leftChars="0" w:firstLine="480" w:firstLineChars="200"/>
        <w:rPr>
          <w:rFonts w:ascii="宋体" w:hAnsi="宋体" w:cs="宋体"/>
          <w:sz w:val="24"/>
        </w:rPr>
      </w:pPr>
      <w:r>
        <w:rPr>
          <w:rFonts w:hint="eastAsia" w:ascii="宋体" w:hAnsi="宋体" w:cs="宋体"/>
          <w:sz w:val="24"/>
        </w:rPr>
        <w:t>7.包装：</w:t>
      </w:r>
      <w:r>
        <w:rPr>
          <w:rFonts w:hint="eastAsia" w:ascii="宋体" w:hAnsi="宋体" w:cs="宋体"/>
          <w:kern w:val="0"/>
          <w:sz w:val="24"/>
        </w:rPr>
        <w:t>纸包，按采购人要求分装，加贴邮寄标签。</w:t>
      </w:r>
    </w:p>
    <w:p>
      <w:pPr>
        <w:pStyle w:val="20"/>
        <w:spacing w:line="360" w:lineRule="auto"/>
        <w:ind w:firstLine="480" w:firstLineChars="200"/>
        <w:jc w:val="left"/>
        <w:rPr>
          <w:rFonts w:ascii="宋体" w:hAnsi="宋体" w:cs="宋体"/>
        </w:rPr>
      </w:pPr>
      <w:r>
        <w:rPr>
          <w:rFonts w:hint="eastAsia" w:ascii="宋体" w:hAnsi="宋体" w:cs="宋体"/>
          <w:kern w:val="0"/>
          <w:lang w:bidi="ar"/>
        </w:rPr>
        <w:t>8.交付：按采购人要求在规定时间内交付至甲方办公楼和指定代发邮局指定地点。</w:t>
      </w:r>
    </w:p>
    <w:p>
      <w:pPr>
        <w:pStyle w:val="20"/>
        <w:spacing w:line="360" w:lineRule="auto"/>
        <w:ind w:firstLine="480" w:firstLineChars="200"/>
        <w:jc w:val="left"/>
        <w:rPr>
          <w:rFonts w:ascii="宋体" w:hAnsi="宋体" w:cs="宋体"/>
        </w:rPr>
      </w:pPr>
    </w:p>
    <w:p>
      <w:pPr>
        <w:pStyle w:val="20"/>
        <w:spacing w:line="360" w:lineRule="auto"/>
        <w:ind w:firstLine="480" w:firstLineChars="200"/>
        <w:jc w:val="left"/>
        <w:rPr>
          <w:rFonts w:ascii="宋体" w:hAnsi="宋体" w:cs="宋体"/>
        </w:rPr>
      </w:pPr>
    </w:p>
    <w:p>
      <w:pPr>
        <w:autoSpaceDE w:val="0"/>
        <w:autoSpaceDN w:val="0"/>
        <w:adjustRightInd w:val="0"/>
        <w:snapToGrid w:val="0"/>
        <w:spacing w:line="540" w:lineRule="exact"/>
        <w:rPr>
          <w:rFonts w:ascii="宋体" w:hAnsi="宋体" w:cs="宋体"/>
          <w:b/>
          <w:color w:val="000000"/>
          <w:kern w:val="0"/>
          <w:sz w:val="24"/>
          <w:szCs w:val="24"/>
        </w:rPr>
      </w:pPr>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624420"/>
    </w:sdtPr>
    <w:sdtEndPr>
      <w:rPr>
        <w:rFonts w:ascii="宋体" w:hAnsi="宋体"/>
        <w:sz w:val="22"/>
      </w:rPr>
    </w:sdtEndPr>
    <w:sdtContent>
      <w:p>
        <w:pPr>
          <w:pStyle w:val="16"/>
          <w:jc w:val="center"/>
          <w:rPr>
            <w:rFonts w:ascii="宋体" w:hAnsi="宋体"/>
            <w:sz w:val="22"/>
          </w:rPr>
        </w:pPr>
        <w:r>
          <w:rPr>
            <w:rFonts w:hint="eastAsia" w:ascii="宋体" w:hAnsi="宋体"/>
            <w:sz w:val="22"/>
          </w:rPr>
          <w:t>-</w:t>
        </w:r>
        <w:r>
          <w:rPr>
            <w:rFonts w:ascii="宋体" w:hAnsi="宋体"/>
            <w:sz w:val="22"/>
          </w:rPr>
          <w:fldChar w:fldCharType="begin"/>
        </w:r>
        <w:r>
          <w:rPr>
            <w:rFonts w:ascii="宋体" w:hAnsi="宋体"/>
            <w:sz w:val="22"/>
          </w:rPr>
          <w:instrText xml:space="preserve">PAGE   \* MERGEFORMAT</w:instrText>
        </w:r>
        <w:r>
          <w:rPr>
            <w:rFonts w:ascii="宋体" w:hAnsi="宋体"/>
            <w:sz w:val="22"/>
          </w:rPr>
          <w:fldChar w:fldCharType="separate"/>
        </w:r>
        <w:r>
          <w:rPr>
            <w:rFonts w:ascii="宋体" w:hAnsi="宋体"/>
            <w:sz w:val="22"/>
            <w:lang w:val="zh-CN"/>
          </w:rPr>
          <w:t>51</w:t>
        </w:r>
        <w:r>
          <w:rPr>
            <w:rFonts w:ascii="宋体" w:hAnsi="宋体"/>
            <w:sz w:val="22"/>
          </w:rPr>
          <w:fldChar w:fldCharType="end"/>
        </w:r>
        <w:r>
          <w:rPr>
            <w:rFonts w:hint="eastAsia" w:ascii="宋体" w:hAnsi="宋体"/>
            <w:sz w:val="22"/>
          </w:rPr>
          <w:t>-</w:t>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0321D"/>
    <w:multiLevelType w:val="multilevel"/>
    <w:tmpl w:val="CAA0321D"/>
    <w:lvl w:ilvl="0" w:tentative="0">
      <w:start w:val="1"/>
      <w:numFmt w:val="decimal"/>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3DC5EC9"/>
    <w:multiLevelType w:val="singleLevel"/>
    <w:tmpl w:val="D3DC5EC9"/>
    <w:lvl w:ilvl="0" w:tentative="0">
      <w:start w:val="1"/>
      <w:numFmt w:val="decimal"/>
      <w:suff w:val="nothing"/>
      <w:lvlText w:val="%1、"/>
      <w:lvlJc w:val="left"/>
    </w:lvl>
  </w:abstractNum>
  <w:abstractNum w:abstractNumId="2">
    <w:nsid w:val="DDA0B033"/>
    <w:multiLevelType w:val="multilevel"/>
    <w:tmpl w:val="DDA0B033"/>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99009DB"/>
    <w:multiLevelType w:val="singleLevel"/>
    <w:tmpl w:val="F99009DB"/>
    <w:lvl w:ilvl="0" w:tentative="0">
      <w:start w:val="3"/>
      <w:numFmt w:val="decimal"/>
      <w:suff w:val="nothing"/>
      <w:lvlText w:val="%1、"/>
      <w:lvlJc w:val="left"/>
    </w:lvl>
  </w:abstractNum>
  <w:abstractNum w:abstractNumId="4">
    <w:nsid w:val="077702D0"/>
    <w:multiLevelType w:val="multilevel"/>
    <w:tmpl w:val="077702D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E756DC"/>
    <w:multiLevelType w:val="multilevel"/>
    <w:tmpl w:val="2CE756DC"/>
    <w:lvl w:ilvl="0" w:tentative="0">
      <w:start w:val="1"/>
      <w:numFmt w:val="japaneseCounting"/>
      <w:lvlText w:val="%1、"/>
      <w:lvlJc w:val="left"/>
      <w:pPr>
        <w:ind w:left="3370" w:hanging="720"/>
      </w:pPr>
      <w:rPr>
        <w:rFonts w:hint="default"/>
      </w:rPr>
    </w:lvl>
    <w:lvl w:ilvl="1" w:tentative="0">
      <w:start w:val="1"/>
      <w:numFmt w:val="lowerLetter"/>
      <w:lvlText w:val="%2)"/>
      <w:lvlJc w:val="left"/>
      <w:pPr>
        <w:ind w:left="3490" w:hanging="420"/>
      </w:pPr>
    </w:lvl>
    <w:lvl w:ilvl="2" w:tentative="0">
      <w:start w:val="1"/>
      <w:numFmt w:val="lowerRoman"/>
      <w:lvlText w:val="%3."/>
      <w:lvlJc w:val="right"/>
      <w:pPr>
        <w:ind w:left="3910" w:hanging="420"/>
      </w:pPr>
    </w:lvl>
    <w:lvl w:ilvl="3" w:tentative="0">
      <w:start w:val="1"/>
      <w:numFmt w:val="decimal"/>
      <w:lvlText w:val="%4."/>
      <w:lvlJc w:val="left"/>
      <w:pPr>
        <w:ind w:left="4330" w:hanging="420"/>
      </w:pPr>
    </w:lvl>
    <w:lvl w:ilvl="4" w:tentative="0">
      <w:start w:val="1"/>
      <w:numFmt w:val="lowerLetter"/>
      <w:lvlText w:val="%5)"/>
      <w:lvlJc w:val="left"/>
      <w:pPr>
        <w:ind w:left="4750" w:hanging="420"/>
      </w:pPr>
    </w:lvl>
    <w:lvl w:ilvl="5" w:tentative="0">
      <w:start w:val="1"/>
      <w:numFmt w:val="lowerRoman"/>
      <w:lvlText w:val="%6."/>
      <w:lvlJc w:val="right"/>
      <w:pPr>
        <w:ind w:left="5170" w:hanging="420"/>
      </w:pPr>
    </w:lvl>
    <w:lvl w:ilvl="6" w:tentative="0">
      <w:start w:val="1"/>
      <w:numFmt w:val="decimal"/>
      <w:lvlText w:val="%7."/>
      <w:lvlJc w:val="left"/>
      <w:pPr>
        <w:ind w:left="5590" w:hanging="420"/>
      </w:pPr>
    </w:lvl>
    <w:lvl w:ilvl="7" w:tentative="0">
      <w:start w:val="1"/>
      <w:numFmt w:val="lowerLetter"/>
      <w:lvlText w:val="%8)"/>
      <w:lvlJc w:val="left"/>
      <w:pPr>
        <w:ind w:left="6010" w:hanging="420"/>
      </w:pPr>
    </w:lvl>
    <w:lvl w:ilvl="8" w:tentative="0">
      <w:start w:val="1"/>
      <w:numFmt w:val="lowerRoman"/>
      <w:lvlText w:val="%9."/>
      <w:lvlJc w:val="right"/>
      <w:pPr>
        <w:ind w:left="6430" w:hanging="42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WYwNzVkZmY0N2MyOTYyZTA3ZjgzYTk4NGNiMTcifQ=="/>
  </w:docVars>
  <w:rsids>
    <w:rsidRoot w:val="001C261C"/>
    <w:rsid w:val="00012349"/>
    <w:rsid w:val="00016CFF"/>
    <w:rsid w:val="00021BD8"/>
    <w:rsid w:val="0002334E"/>
    <w:rsid w:val="000251DC"/>
    <w:rsid w:val="00027180"/>
    <w:rsid w:val="0003123B"/>
    <w:rsid w:val="00044424"/>
    <w:rsid w:val="00047D69"/>
    <w:rsid w:val="000525E5"/>
    <w:rsid w:val="00056B62"/>
    <w:rsid w:val="00057F60"/>
    <w:rsid w:val="00060206"/>
    <w:rsid w:val="00061B42"/>
    <w:rsid w:val="00063E78"/>
    <w:rsid w:val="00073B0F"/>
    <w:rsid w:val="00081D3A"/>
    <w:rsid w:val="00082FB8"/>
    <w:rsid w:val="0008723A"/>
    <w:rsid w:val="0009571E"/>
    <w:rsid w:val="000A1B40"/>
    <w:rsid w:val="000A2660"/>
    <w:rsid w:val="000A2FE8"/>
    <w:rsid w:val="000A68D2"/>
    <w:rsid w:val="000A7F36"/>
    <w:rsid w:val="000B206C"/>
    <w:rsid w:val="000D06E4"/>
    <w:rsid w:val="000D7BF0"/>
    <w:rsid w:val="000E1296"/>
    <w:rsid w:val="000E7C65"/>
    <w:rsid w:val="000F1877"/>
    <w:rsid w:val="000F3DD2"/>
    <w:rsid w:val="000F5127"/>
    <w:rsid w:val="00103ED7"/>
    <w:rsid w:val="0010401A"/>
    <w:rsid w:val="00105493"/>
    <w:rsid w:val="00115661"/>
    <w:rsid w:val="001166EE"/>
    <w:rsid w:val="00121CB9"/>
    <w:rsid w:val="00126911"/>
    <w:rsid w:val="00136DED"/>
    <w:rsid w:val="001407E5"/>
    <w:rsid w:val="00142181"/>
    <w:rsid w:val="001462A7"/>
    <w:rsid w:val="00155662"/>
    <w:rsid w:val="0016005C"/>
    <w:rsid w:val="00171AFB"/>
    <w:rsid w:val="0017485A"/>
    <w:rsid w:val="00182DBD"/>
    <w:rsid w:val="001866A6"/>
    <w:rsid w:val="001915AB"/>
    <w:rsid w:val="00192ACA"/>
    <w:rsid w:val="001A1214"/>
    <w:rsid w:val="001A4117"/>
    <w:rsid w:val="001A5A37"/>
    <w:rsid w:val="001B422B"/>
    <w:rsid w:val="001B4879"/>
    <w:rsid w:val="001B5591"/>
    <w:rsid w:val="001B76FF"/>
    <w:rsid w:val="001C261C"/>
    <w:rsid w:val="001C4BD9"/>
    <w:rsid w:val="001C5EC0"/>
    <w:rsid w:val="001D34C7"/>
    <w:rsid w:val="001D54F9"/>
    <w:rsid w:val="001D5C82"/>
    <w:rsid w:val="001E0444"/>
    <w:rsid w:val="001E72C9"/>
    <w:rsid w:val="001F03D1"/>
    <w:rsid w:val="001F29C2"/>
    <w:rsid w:val="001F4C5E"/>
    <w:rsid w:val="00205E9F"/>
    <w:rsid w:val="002141A4"/>
    <w:rsid w:val="002152B4"/>
    <w:rsid w:val="0021532D"/>
    <w:rsid w:val="00217349"/>
    <w:rsid w:val="0021792B"/>
    <w:rsid w:val="0022035A"/>
    <w:rsid w:val="00222071"/>
    <w:rsid w:val="00225D58"/>
    <w:rsid w:val="002273E8"/>
    <w:rsid w:val="002275DE"/>
    <w:rsid w:val="002413B4"/>
    <w:rsid w:val="00244A06"/>
    <w:rsid w:val="00244AC0"/>
    <w:rsid w:val="00247D49"/>
    <w:rsid w:val="00250181"/>
    <w:rsid w:val="00267F64"/>
    <w:rsid w:val="00274E82"/>
    <w:rsid w:val="00276539"/>
    <w:rsid w:val="00284276"/>
    <w:rsid w:val="0028476D"/>
    <w:rsid w:val="00293059"/>
    <w:rsid w:val="002930FA"/>
    <w:rsid w:val="00295876"/>
    <w:rsid w:val="002A03EF"/>
    <w:rsid w:val="002A3DF8"/>
    <w:rsid w:val="002B141E"/>
    <w:rsid w:val="002C640C"/>
    <w:rsid w:val="002D3071"/>
    <w:rsid w:val="002D633A"/>
    <w:rsid w:val="002E326B"/>
    <w:rsid w:val="002E5095"/>
    <w:rsid w:val="002F54F7"/>
    <w:rsid w:val="00301124"/>
    <w:rsid w:val="003136A3"/>
    <w:rsid w:val="003235FE"/>
    <w:rsid w:val="00325169"/>
    <w:rsid w:val="00332AED"/>
    <w:rsid w:val="003352CB"/>
    <w:rsid w:val="00354855"/>
    <w:rsid w:val="003605B5"/>
    <w:rsid w:val="0036120C"/>
    <w:rsid w:val="00361DC2"/>
    <w:rsid w:val="003654DE"/>
    <w:rsid w:val="003668A6"/>
    <w:rsid w:val="0037375C"/>
    <w:rsid w:val="00376403"/>
    <w:rsid w:val="00384DE8"/>
    <w:rsid w:val="00385632"/>
    <w:rsid w:val="00391D90"/>
    <w:rsid w:val="00395669"/>
    <w:rsid w:val="003973AC"/>
    <w:rsid w:val="003A2347"/>
    <w:rsid w:val="003A4975"/>
    <w:rsid w:val="003B105B"/>
    <w:rsid w:val="003C572C"/>
    <w:rsid w:val="003E2A44"/>
    <w:rsid w:val="003F16E0"/>
    <w:rsid w:val="003F2828"/>
    <w:rsid w:val="00403D7B"/>
    <w:rsid w:val="00406018"/>
    <w:rsid w:val="00407E1B"/>
    <w:rsid w:val="00410E2D"/>
    <w:rsid w:val="00413E9C"/>
    <w:rsid w:val="0042351F"/>
    <w:rsid w:val="004236C1"/>
    <w:rsid w:val="00427C6E"/>
    <w:rsid w:val="004312E4"/>
    <w:rsid w:val="00437F85"/>
    <w:rsid w:val="004411C3"/>
    <w:rsid w:val="00445BFE"/>
    <w:rsid w:val="004460B7"/>
    <w:rsid w:val="00450046"/>
    <w:rsid w:val="00453872"/>
    <w:rsid w:val="00455713"/>
    <w:rsid w:val="00455834"/>
    <w:rsid w:val="00473C42"/>
    <w:rsid w:val="00474A15"/>
    <w:rsid w:val="004928EC"/>
    <w:rsid w:val="00493A2D"/>
    <w:rsid w:val="004A2523"/>
    <w:rsid w:val="004A2F8F"/>
    <w:rsid w:val="004A579F"/>
    <w:rsid w:val="004A60F0"/>
    <w:rsid w:val="004A61B8"/>
    <w:rsid w:val="004A642E"/>
    <w:rsid w:val="004B24D2"/>
    <w:rsid w:val="004C02B5"/>
    <w:rsid w:val="004C2B5B"/>
    <w:rsid w:val="004C4654"/>
    <w:rsid w:val="004C54D1"/>
    <w:rsid w:val="004D2C7D"/>
    <w:rsid w:val="004D2EAB"/>
    <w:rsid w:val="004E1A1D"/>
    <w:rsid w:val="004E2403"/>
    <w:rsid w:val="004F1E55"/>
    <w:rsid w:val="004F2B6A"/>
    <w:rsid w:val="004F2FEC"/>
    <w:rsid w:val="004F338A"/>
    <w:rsid w:val="004F3B5E"/>
    <w:rsid w:val="004F426A"/>
    <w:rsid w:val="004F6484"/>
    <w:rsid w:val="0051461F"/>
    <w:rsid w:val="0051760E"/>
    <w:rsid w:val="005179F1"/>
    <w:rsid w:val="00517A33"/>
    <w:rsid w:val="00521CE8"/>
    <w:rsid w:val="00527E1E"/>
    <w:rsid w:val="00534F6F"/>
    <w:rsid w:val="005442E4"/>
    <w:rsid w:val="00544583"/>
    <w:rsid w:val="005514FD"/>
    <w:rsid w:val="00557F97"/>
    <w:rsid w:val="00565E5B"/>
    <w:rsid w:val="005731A3"/>
    <w:rsid w:val="00574978"/>
    <w:rsid w:val="00584CA1"/>
    <w:rsid w:val="005932C0"/>
    <w:rsid w:val="005A0F82"/>
    <w:rsid w:val="005B4E7B"/>
    <w:rsid w:val="005B7BFB"/>
    <w:rsid w:val="005C5670"/>
    <w:rsid w:val="005D5B5C"/>
    <w:rsid w:val="005D7E68"/>
    <w:rsid w:val="005E1A45"/>
    <w:rsid w:val="005E7460"/>
    <w:rsid w:val="005F6247"/>
    <w:rsid w:val="0060251A"/>
    <w:rsid w:val="006060DF"/>
    <w:rsid w:val="00607A85"/>
    <w:rsid w:val="00611735"/>
    <w:rsid w:val="00627EB7"/>
    <w:rsid w:val="00631C53"/>
    <w:rsid w:val="006427BD"/>
    <w:rsid w:val="0065010D"/>
    <w:rsid w:val="00650C26"/>
    <w:rsid w:val="00657ABB"/>
    <w:rsid w:val="006641F1"/>
    <w:rsid w:val="006679AF"/>
    <w:rsid w:val="006712B9"/>
    <w:rsid w:val="006712D4"/>
    <w:rsid w:val="006756A1"/>
    <w:rsid w:val="00680CB0"/>
    <w:rsid w:val="0068491F"/>
    <w:rsid w:val="00685DCB"/>
    <w:rsid w:val="0069127C"/>
    <w:rsid w:val="006A373F"/>
    <w:rsid w:val="006A6FD8"/>
    <w:rsid w:val="006A7C7C"/>
    <w:rsid w:val="006C2EF9"/>
    <w:rsid w:val="006C7988"/>
    <w:rsid w:val="006E3902"/>
    <w:rsid w:val="006F0285"/>
    <w:rsid w:val="006F1A47"/>
    <w:rsid w:val="006F377A"/>
    <w:rsid w:val="006F3A92"/>
    <w:rsid w:val="006F7FB8"/>
    <w:rsid w:val="007141C8"/>
    <w:rsid w:val="007148CF"/>
    <w:rsid w:val="00715F4F"/>
    <w:rsid w:val="00716608"/>
    <w:rsid w:val="007172FB"/>
    <w:rsid w:val="00721BAE"/>
    <w:rsid w:val="00730DCD"/>
    <w:rsid w:val="007405EC"/>
    <w:rsid w:val="00747518"/>
    <w:rsid w:val="0075523C"/>
    <w:rsid w:val="0075642C"/>
    <w:rsid w:val="007569E4"/>
    <w:rsid w:val="0076105A"/>
    <w:rsid w:val="0076710D"/>
    <w:rsid w:val="00775D4F"/>
    <w:rsid w:val="007870A4"/>
    <w:rsid w:val="00791750"/>
    <w:rsid w:val="00791A45"/>
    <w:rsid w:val="00793D41"/>
    <w:rsid w:val="007943AA"/>
    <w:rsid w:val="007A3CD1"/>
    <w:rsid w:val="007B70A2"/>
    <w:rsid w:val="007C2D15"/>
    <w:rsid w:val="007C5B53"/>
    <w:rsid w:val="007D53D8"/>
    <w:rsid w:val="007D729A"/>
    <w:rsid w:val="007E5996"/>
    <w:rsid w:val="007E6C9E"/>
    <w:rsid w:val="007E7DCA"/>
    <w:rsid w:val="007F330E"/>
    <w:rsid w:val="00800F2B"/>
    <w:rsid w:val="008279AE"/>
    <w:rsid w:val="008319AF"/>
    <w:rsid w:val="008327A2"/>
    <w:rsid w:val="00835352"/>
    <w:rsid w:val="0084097C"/>
    <w:rsid w:val="0084204D"/>
    <w:rsid w:val="008424E1"/>
    <w:rsid w:val="00850397"/>
    <w:rsid w:val="008504BF"/>
    <w:rsid w:val="0086407A"/>
    <w:rsid w:val="00866E0A"/>
    <w:rsid w:val="00870BB8"/>
    <w:rsid w:val="00871F6B"/>
    <w:rsid w:val="00876865"/>
    <w:rsid w:val="00880A87"/>
    <w:rsid w:val="00885946"/>
    <w:rsid w:val="0088795F"/>
    <w:rsid w:val="008939F1"/>
    <w:rsid w:val="0089478F"/>
    <w:rsid w:val="00897A54"/>
    <w:rsid w:val="008A45B8"/>
    <w:rsid w:val="008A6463"/>
    <w:rsid w:val="008B28E4"/>
    <w:rsid w:val="008B6795"/>
    <w:rsid w:val="008D175F"/>
    <w:rsid w:val="008D6434"/>
    <w:rsid w:val="008D69E3"/>
    <w:rsid w:val="008E4E57"/>
    <w:rsid w:val="008F13BF"/>
    <w:rsid w:val="008F1EEA"/>
    <w:rsid w:val="008F4DDB"/>
    <w:rsid w:val="00900D0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7DAA"/>
    <w:rsid w:val="009A254F"/>
    <w:rsid w:val="009C3E91"/>
    <w:rsid w:val="009C47EF"/>
    <w:rsid w:val="009C7184"/>
    <w:rsid w:val="009D7BB1"/>
    <w:rsid w:val="009E0C04"/>
    <w:rsid w:val="009E0F82"/>
    <w:rsid w:val="009E352C"/>
    <w:rsid w:val="009E54AC"/>
    <w:rsid w:val="009F5CC1"/>
    <w:rsid w:val="00A13939"/>
    <w:rsid w:val="00A208CF"/>
    <w:rsid w:val="00A22FCF"/>
    <w:rsid w:val="00A3062D"/>
    <w:rsid w:val="00A32C3C"/>
    <w:rsid w:val="00A3525C"/>
    <w:rsid w:val="00A37246"/>
    <w:rsid w:val="00A466D6"/>
    <w:rsid w:val="00A513B7"/>
    <w:rsid w:val="00A63657"/>
    <w:rsid w:val="00A70907"/>
    <w:rsid w:val="00A73FFE"/>
    <w:rsid w:val="00A77540"/>
    <w:rsid w:val="00A82DB3"/>
    <w:rsid w:val="00A87814"/>
    <w:rsid w:val="00A96D9A"/>
    <w:rsid w:val="00AA22AD"/>
    <w:rsid w:val="00AA404A"/>
    <w:rsid w:val="00AA4E91"/>
    <w:rsid w:val="00AB5E25"/>
    <w:rsid w:val="00AB5E2C"/>
    <w:rsid w:val="00AB7E60"/>
    <w:rsid w:val="00AB7ECA"/>
    <w:rsid w:val="00AC1637"/>
    <w:rsid w:val="00AC4FD9"/>
    <w:rsid w:val="00AE0391"/>
    <w:rsid w:val="00AE4C1C"/>
    <w:rsid w:val="00AF148B"/>
    <w:rsid w:val="00B025E5"/>
    <w:rsid w:val="00B0387E"/>
    <w:rsid w:val="00B04270"/>
    <w:rsid w:val="00B15BFD"/>
    <w:rsid w:val="00B21E45"/>
    <w:rsid w:val="00B24E0A"/>
    <w:rsid w:val="00B253A2"/>
    <w:rsid w:val="00B33E32"/>
    <w:rsid w:val="00B350CE"/>
    <w:rsid w:val="00B36697"/>
    <w:rsid w:val="00B42568"/>
    <w:rsid w:val="00B505EF"/>
    <w:rsid w:val="00B51111"/>
    <w:rsid w:val="00B84480"/>
    <w:rsid w:val="00B85325"/>
    <w:rsid w:val="00B87211"/>
    <w:rsid w:val="00B879F9"/>
    <w:rsid w:val="00BA11A7"/>
    <w:rsid w:val="00BB3D0F"/>
    <w:rsid w:val="00BC635A"/>
    <w:rsid w:val="00BD4FE2"/>
    <w:rsid w:val="00BD5C64"/>
    <w:rsid w:val="00BD773B"/>
    <w:rsid w:val="00BD7751"/>
    <w:rsid w:val="00BE78DF"/>
    <w:rsid w:val="00BF3A28"/>
    <w:rsid w:val="00C011C6"/>
    <w:rsid w:val="00C02DF3"/>
    <w:rsid w:val="00C13D48"/>
    <w:rsid w:val="00C334D9"/>
    <w:rsid w:val="00C3678B"/>
    <w:rsid w:val="00C4096E"/>
    <w:rsid w:val="00C41B18"/>
    <w:rsid w:val="00C54D02"/>
    <w:rsid w:val="00C56A0A"/>
    <w:rsid w:val="00C61FBE"/>
    <w:rsid w:val="00C80810"/>
    <w:rsid w:val="00C81AFB"/>
    <w:rsid w:val="00C82617"/>
    <w:rsid w:val="00C84528"/>
    <w:rsid w:val="00C86882"/>
    <w:rsid w:val="00C90C6E"/>
    <w:rsid w:val="00C922CE"/>
    <w:rsid w:val="00C931A1"/>
    <w:rsid w:val="00C953BD"/>
    <w:rsid w:val="00CA15FD"/>
    <w:rsid w:val="00CA7C13"/>
    <w:rsid w:val="00CB020D"/>
    <w:rsid w:val="00CB0BDC"/>
    <w:rsid w:val="00CB6088"/>
    <w:rsid w:val="00CB6B28"/>
    <w:rsid w:val="00CC04AB"/>
    <w:rsid w:val="00CC6943"/>
    <w:rsid w:val="00CD359E"/>
    <w:rsid w:val="00CE4D61"/>
    <w:rsid w:val="00CE5832"/>
    <w:rsid w:val="00CF2A0B"/>
    <w:rsid w:val="00D150B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B1D77"/>
    <w:rsid w:val="00DC127F"/>
    <w:rsid w:val="00DD2308"/>
    <w:rsid w:val="00DD466D"/>
    <w:rsid w:val="00DE735A"/>
    <w:rsid w:val="00DF050F"/>
    <w:rsid w:val="00DF0CC3"/>
    <w:rsid w:val="00DF2113"/>
    <w:rsid w:val="00DF77B3"/>
    <w:rsid w:val="00E00958"/>
    <w:rsid w:val="00E05985"/>
    <w:rsid w:val="00E076B9"/>
    <w:rsid w:val="00E11403"/>
    <w:rsid w:val="00E206F4"/>
    <w:rsid w:val="00E21C71"/>
    <w:rsid w:val="00E24EC4"/>
    <w:rsid w:val="00E2556C"/>
    <w:rsid w:val="00E340C0"/>
    <w:rsid w:val="00E37885"/>
    <w:rsid w:val="00E740A6"/>
    <w:rsid w:val="00E742F0"/>
    <w:rsid w:val="00E81E57"/>
    <w:rsid w:val="00E83185"/>
    <w:rsid w:val="00E91930"/>
    <w:rsid w:val="00E956AB"/>
    <w:rsid w:val="00EB3629"/>
    <w:rsid w:val="00EC2237"/>
    <w:rsid w:val="00EE3C63"/>
    <w:rsid w:val="00EE4D76"/>
    <w:rsid w:val="00EE5645"/>
    <w:rsid w:val="00EE5957"/>
    <w:rsid w:val="00EE6DDC"/>
    <w:rsid w:val="00EE7DBE"/>
    <w:rsid w:val="00EF78F5"/>
    <w:rsid w:val="00F02112"/>
    <w:rsid w:val="00F041D6"/>
    <w:rsid w:val="00F062F8"/>
    <w:rsid w:val="00F33212"/>
    <w:rsid w:val="00F40042"/>
    <w:rsid w:val="00F43363"/>
    <w:rsid w:val="00F469DF"/>
    <w:rsid w:val="00F6730A"/>
    <w:rsid w:val="00F721A7"/>
    <w:rsid w:val="00F74B97"/>
    <w:rsid w:val="00F7618F"/>
    <w:rsid w:val="00F942B3"/>
    <w:rsid w:val="00FA62F8"/>
    <w:rsid w:val="00FA7E5F"/>
    <w:rsid w:val="00FB3C01"/>
    <w:rsid w:val="00FC7C42"/>
    <w:rsid w:val="00FD1F26"/>
    <w:rsid w:val="00FD225B"/>
    <w:rsid w:val="00FD699E"/>
    <w:rsid w:val="00FE1D94"/>
    <w:rsid w:val="00FE733A"/>
    <w:rsid w:val="03FC3858"/>
    <w:rsid w:val="122537FA"/>
    <w:rsid w:val="16F7468C"/>
    <w:rsid w:val="1C09031B"/>
    <w:rsid w:val="23791477"/>
    <w:rsid w:val="2604187A"/>
    <w:rsid w:val="30007611"/>
    <w:rsid w:val="328E7420"/>
    <w:rsid w:val="33656EE4"/>
    <w:rsid w:val="36394BEF"/>
    <w:rsid w:val="36AE37C2"/>
    <w:rsid w:val="37524D79"/>
    <w:rsid w:val="39E9296C"/>
    <w:rsid w:val="3D897E55"/>
    <w:rsid w:val="433E322A"/>
    <w:rsid w:val="48D903AC"/>
    <w:rsid w:val="4B613A78"/>
    <w:rsid w:val="4C084113"/>
    <w:rsid w:val="51317D65"/>
    <w:rsid w:val="55777228"/>
    <w:rsid w:val="68631316"/>
    <w:rsid w:val="69B51878"/>
    <w:rsid w:val="70626151"/>
    <w:rsid w:val="70655D67"/>
    <w:rsid w:val="71BE1F20"/>
    <w:rsid w:val="727C574D"/>
    <w:rsid w:val="751F57A9"/>
    <w:rsid w:val="76E21589"/>
    <w:rsid w:val="76E70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1"/>
    <w:qFormat/>
    <w:uiPriority w:val="0"/>
    <w:pPr>
      <w:keepNext/>
      <w:keepLines/>
      <w:spacing w:line="413" w:lineRule="auto"/>
      <w:outlineLvl w:val="2"/>
    </w:pPr>
    <w:rPr>
      <w:b/>
    </w:rPr>
  </w:style>
  <w:style w:type="paragraph" w:styleId="2">
    <w:name w:val="heading 4"/>
    <w:basedOn w:val="1"/>
    <w:next w:val="1"/>
    <w:link w:val="32"/>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33"/>
    <w:qFormat/>
    <w:uiPriority w:val="99"/>
    <w:pPr>
      <w:keepNext/>
      <w:keepLines/>
      <w:spacing w:before="280" w:after="290" w:line="376" w:lineRule="auto"/>
      <w:outlineLvl w:val="4"/>
    </w:pPr>
    <w:rPr>
      <w:b/>
      <w:bCs/>
      <w:sz w:val="28"/>
      <w:szCs w:val="28"/>
    </w:rPr>
  </w:style>
  <w:style w:type="paragraph" w:styleId="7">
    <w:name w:val="heading 6"/>
    <w:basedOn w:val="1"/>
    <w:next w:val="1"/>
    <w:link w:val="34"/>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35"/>
    <w:qFormat/>
    <w:uiPriority w:val="99"/>
    <w:pPr>
      <w:keepNext/>
      <w:keepLines/>
      <w:spacing w:before="240" w:after="64" w:line="320" w:lineRule="auto"/>
      <w:outlineLvl w:val="6"/>
    </w:pPr>
    <w:rPr>
      <w:b/>
      <w:bCs/>
      <w:sz w:val="24"/>
      <w:szCs w:val="24"/>
    </w:rPr>
  </w:style>
  <w:style w:type="paragraph" w:styleId="9">
    <w:name w:val="heading 8"/>
    <w:basedOn w:val="1"/>
    <w:next w:val="1"/>
    <w:link w:val="36"/>
    <w:qFormat/>
    <w:uiPriority w:val="99"/>
    <w:pPr>
      <w:keepNext/>
      <w:keepLines/>
      <w:spacing w:before="240" w:after="64" w:line="320" w:lineRule="auto"/>
      <w:outlineLvl w:val="7"/>
    </w:pPr>
    <w:rPr>
      <w:rFonts w:ascii="Calibri Light" w:hAnsi="Calibri Light"/>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semiHidden/>
    <w:unhideWhenUsed/>
    <w:qFormat/>
    <w:uiPriority w:val="99"/>
    <w:pPr>
      <w:ind w:left="420" w:leftChars="200"/>
    </w:pPr>
    <w:rPr>
      <w:szCs w:val="24"/>
    </w:rPr>
  </w:style>
  <w:style w:type="paragraph" w:styleId="11">
    <w:name w:val="Body Text"/>
    <w:basedOn w:val="1"/>
    <w:link w:val="43"/>
    <w:qFormat/>
    <w:uiPriority w:val="1"/>
    <w:pPr>
      <w:spacing w:before="13"/>
    </w:pPr>
    <w:rPr>
      <w:rFonts w:ascii="宋体" w:hAnsi="宋体" w:cs="宋体"/>
      <w:sz w:val="28"/>
      <w:szCs w:val="28"/>
      <w:lang w:val="zh-CN" w:bidi="zh-CN"/>
    </w:rPr>
  </w:style>
  <w:style w:type="paragraph" w:styleId="12">
    <w:name w:val="Body Text Indent"/>
    <w:basedOn w:val="1"/>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13">
    <w:name w:val="toc 3"/>
    <w:basedOn w:val="1"/>
    <w:next w:val="1"/>
    <w:unhideWhenUsed/>
    <w:qFormat/>
    <w:uiPriority w:val="39"/>
    <w:pPr>
      <w:ind w:left="840" w:leftChars="400"/>
    </w:pPr>
  </w:style>
  <w:style w:type="paragraph" w:styleId="14">
    <w:name w:val="Plain Text"/>
    <w:basedOn w:val="1"/>
    <w:link w:val="37"/>
    <w:qFormat/>
    <w:uiPriority w:val="99"/>
    <w:rPr>
      <w:rFonts w:ascii="宋体" w:hAnsi="Courier New" w:cs="Courier New"/>
      <w:szCs w:val="21"/>
    </w:rPr>
  </w:style>
  <w:style w:type="paragraph" w:styleId="15">
    <w:name w:val="Balloon Text"/>
    <w:basedOn w:val="1"/>
    <w:link w:val="41"/>
    <w:unhideWhenUsed/>
    <w:qFormat/>
    <w:uiPriority w:val="0"/>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qFormat/>
    <w:uiPriority w:val="0"/>
    <w:rPr>
      <w:rFonts w:ascii="Times New Roman" w:hAnsi="Times New Roman"/>
      <w:sz w:val="24"/>
      <w:szCs w:val="24"/>
    </w:rPr>
  </w:style>
  <w:style w:type="paragraph" w:styleId="21">
    <w:name w:val="Body Text First Indent 2"/>
    <w:basedOn w:val="12"/>
    <w:qFormat/>
    <w:uiPriority w:val="0"/>
    <w:pPr>
      <w:ind w:firstLine="420" w:firstLineChars="200"/>
    </w:pPr>
  </w:style>
  <w:style w:type="table" w:styleId="23">
    <w:name w:val="Table Grid"/>
    <w:basedOn w:val="22"/>
    <w:qFormat/>
    <w:uiPriority w:val="3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标题 2 Char"/>
    <w:basedOn w:val="24"/>
    <w:link w:val="4"/>
    <w:qFormat/>
    <w:uiPriority w:val="99"/>
    <w:rPr>
      <w:rFonts w:ascii="Arial" w:hAnsi="Arial" w:eastAsia="黑体" w:cs="Times New Roman"/>
      <w:b/>
      <w:sz w:val="32"/>
    </w:rPr>
  </w:style>
  <w:style w:type="character" w:customStyle="1" w:styleId="28">
    <w:name w:val="页眉 Char"/>
    <w:basedOn w:val="24"/>
    <w:link w:val="17"/>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9"/>
    <w:rPr>
      <w:rFonts w:ascii="Calibri" w:hAnsi="Calibri" w:eastAsia="宋体" w:cs="Times New Roman"/>
      <w:b/>
      <w:bCs/>
      <w:kern w:val="44"/>
      <w:sz w:val="44"/>
      <w:szCs w:val="44"/>
    </w:rPr>
  </w:style>
  <w:style w:type="character" w:customStyle="1" w:styleId="31">
    <w:name w:val="标题 3 Char"/>
    <w:basedOn w:val="24"/>
    <w:link w:val="5"/>
    <w:qFormat/>
    <w:uiPriority w:val="0"/>
    <w:rPr>
      <w:rFonts w:ascii="Calibri" w:hAnsi="Calibri" w:eastAsia="宋体" w:cs="Times New Roman"/>
      <w:b/>
      <w:kern w:val="2"/>
      <w:sz w:val="21"/>
      <w:szCs w:val="22"/>
    </w:rPr>
  </w:style>
  <w:style w:type="character" w:customStyle="1" w:styleId="32">
    <w:name w:val="标题 4 Char"/>
    <w:basedOn w:val="24"/>
    <w:link w:val="2"/>
    <w:qFormat/>
    <w:uiPriority w:val="99"/>
    <w:rPr>
      <w:rFonts w:ascii="Calibri Light" w:hAnsi="Calibri Light" w:eastAsia="宋体" w:cs="Times New Roman"/>
      <w:b/>
      <w:bCs/>
      <w:sz w:val="28"/>
      <w:szCs w:val="28"/>
    </w:rPr>
  </w:style>
  <w:style w:type="character" w:customStyle="1" w:styleId="33">
    <w:name w:val="标题 5 Char"/>
    <w:basedOn w:val="24"/>
    <w:link w:val="6"/>
    <w:qFormat/>
    <w:uiPriority w:val="99"/>
    <w:rPr>
      <w:rFonts w:ascii="Calibri" w:hAnsi="Calibri" w:eastAsia="宋体" w:cs="Times New Roman"/>
      <w:b/>
      <w:bCs/>
      <w:sz w:val="28"/>
      <w:szCs w:val="28"/>
    </w:rPr>
  </w:style>
  <w:style w:type="character" w:customStyle="1" w:styleId="34">
    <w:name w:val="标题 6 Char"/>
    <w:basedOn w:val="24"/>
    <w:link w:val="7"/>
    <w:qFormat/>
    <w:uiPriority w:val="99"/>
    <w:rPr>
      <w:rFonts w:ascii="Calibri Light" w:hAnsi="Calibri Light" w:eastAsia="宋体" w:cs="Times New Roman"/>
      <w:b/>
      <w:bCs/>
      <w:sz w:val="24"/>
      <w:szCs w:val="24"/>
    </w:rPr>
  </w:style>
  <w:style w:type="character" w:customStyle="1" w:styleId="35">
    <w:name w:val="标题 7 Char"/>
    <w:basedOn w:val="24"/>
    <w:link w:val="8"/>
    <w:qFormat/>
    <w:uiPriority w:val="99"/>
    <w:rPr>
      <w:rFonts w:ascii="Calibri" w:hAnsi="Calibri" w:eastAsia="宋体" w:cs="Times New Roman"/>
      <w:b/>
      <w:bCs/>
      <w:sz w:val="24"/>
      <w:szCs w:val="24"/>
    </w:rPr>
  </w:style>
  <w:style w:type="character" w:customStyle="1" w:styleId="36">
    <w:name w:val="标题 8 Char"/>
    <w:basedOn w:val="24"/>
    <w:link w:val="9"/>
    <w:qFormat/>
    <w:uiPriority w:val="99"/>
    <w:rPr>
      <w:rFonts w:ascii="Calibri Light" w:hAnsi="Calibri Light" w:eastAsia="宋体" w:cs="Times New Roman"/>
      <w:sz w:val="24"/>
      <w:szCs w:val="24"/>
    </w:rPr>
  </w:style>
  <w:style w:type="character" w:customStyle="1" w:styleId="37">
    <w:name w:val="纯文本 Char"/>
    <w:basedOn w:val="24"/>
    <w:link w:val="14"/>
    <w:qFormat/>
    <w:uiPriority w:val="99"/>
    <w:rPr>
      <w:rFonts w:ascii="宋体" w:hAnsi="Courier New" w:eastAsia="宋体" w:cs="Courier New"/>
      <w:szCs w:val="21"/>
    </w:rPr>
  </w:style>
  <w:style w:type="paragraph" w:styleId="38">
    <w:name w:val="List Paragraph"/>
    <w:basedOn w:val="1"/>
    <w:unhideWhenUsed/>
    <w:qFormat/>
    <w:uiPriority w:val="99"/>
    <w:pPr>
      <w:ind w:firstLine="420" w:firstLineChars="200"/>
    </w:pPr>
  </w:style>
  <w:style w:type="paragraph" w:customStyle="1" w:styleId="39">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40">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1">
    <w:name w:val="批注框文本 Char"/>
    <w:basedOn w:val="24"/>
    <w:link w:val="15"/>
    <w:qFormat/>
    <w:uiPriority w:val="0"/>
    <w:rPr>
      <w:rFonts w:ascii="Calibri" w:hAnsi="Calibri" w:eastAsia="宋体" w:cs="Times New Roman"/>
      <w:kern w:val="2"/>
      <w:sz w:val="18"/>
      <w:szCs w:val="18"/>
    </w:rPr>
  </w:style>
  <w:style w:type="paragraph" w:customStyle="1" w:styleId="42">
    <w:name w:val="列出段落1"/>
    <w:basedOn w:val="1"/>
    <w:qFormat/>
    <w:uiPriority w:val="0"/>
    <w:pPr>
      <w:ind w:firstLine="420" w:firstLineChars="200"/>
    </w:pPr>
  </w:style>
  <w:style w:type="character" w:customStyle="1" w:styleId="43">
    <w:name w:val="正文文本 Char"/>
    <w:basedOn w:val="24"/>
    <w:link w:val="11"/>
    <w:qFormat/>
    <w:uiPriority w:val="1"/>
    <w:rPr>
      <w:rFonts w:ascii="宋体" w:hAnsi="宋体" w:eastAsia="宋体" w:cs="宋体"/>
      <w:kern w:val="2"/>
      <w:sz w:val="28"/>
      <w:szCs w:val="28"/>
      <w:lang w:val="zh-CN" w:bidi="zh-CN"/>
    </w:rPr>
  </w:style>
  <w:style w:type="character" w:customStyle="1" w:styleId="44">
    <w:name w:val="纯文本 Char1"/>
    <w:basedOn w:val="24"/>
    <w:qFormat/>
    <w:uiPriority w:val="0"/>
    <w:rPr>
      <w:rFonts w:hint="eastAsia" w:ascii="宋体" w:hAnsi="Courier New" w:eastAsia="宋体" w:cs="宋体"/>
      <w:szCs w:val="21"/>
    </w:rPr>
  </w:style>
  <w:style w:type="paragraph" w:customStyle="1" w:styleId="45">
    <w:name w:val="Default Text"/>
    <w:qFormat/>
    <w:uiPriority w:val="0"/>
    <w:pPr>
      <w:widowControl w:val="0"/>
      <w:autoSpaceDE w:val="0"/>
      <w:autoSpaceDN w:val="0"/>
      <w:adjustRightInd w:val="0"/>
    </w:pPr>
    <w:rPr>
      <w:rFonts w:asciiTheme="minorHAnsi" w:hAnsiTheme="minorHAnsi" w:eastAsiaTheme="minorEastAsia" w:cstheme="minorBidi"/>
      <w:color w:val="000000"/>
      <w:sz w:val="24"/>
      <w:lang w:val="en-US" w:eastAsia="zh-CN" w:bidi="ar-SA"/>
    </w:rPr>
  </w:style>
  <w:style w:type="paragraph" w:customStyle="1" w:styleId="46">
    <w:name w:val="Table Paragraph"/>
    <w:basedOn w:val="1"/>
    <w:qFormat/>
    <w:uiPriority w:val="0"/>
    <w:pPr>
      <w:autoSpaceDE w:val="0"/>
      <w:autoSpaceDN w:val="0"/>
      <w:ind w:left="108"/>
      <w:jc w:val="left"/>
    </w:pPr>
    <w:rPr>
      <w:rFonts w:hint="eastAsia" w:ascii="宋体" w:hAnsi="宋体"/>
      <w:kern w:val="0"/>
      <w:sz w:val="22"/>
    </w:rPr>
  </w:style>
  <w:style w:type="character" w:customStyle="1" w:styleId="47">
    <w:name w:val="15"/>
    <w:basedOn w:val="24"/>
    <w:qFormat/>
    <w:uiPriority w:val="0"/>
    <w:rPr>
      <w:rFonts w:hint="default" w:ascii="Tahoma" w:hAnsi="Tahoma" w:eastAsia="Tahoma" w:cs="Tahoma"/>
      <w:sz w:val="24"/>
      <w:szCs w:val="24"/>
    </w:rPr>
  </w:style>
  <w:style w:type="paragraph" w:customStyle="1" w:styleId="48">
    <w:name w:val="样式 首行缩进:  2 字符"/>
    <w:basedOn w:val="1"/>
    <w:qFormat/>
    <w:uiPriority w:val="0"/>
    <w:pPr>
      <w:spacing w:beforeLines="50"/>
      <w:ind w:firstLine="200" w:firstLineChars="200"/>
    </w:pPr>
    <w:rPr>
      <w:rFonts w:eastAsia="仿宋"/>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4F2BF-74FA-474C-904C-953280AD49D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22018</Words>
  <Characters>24355</Characters>
  <Lines>193</Lines>
  <Paragraphs>54</Paragraphs>
  <TotalTime>3</TotalTime>
  <ScaleCrop>false</ScaleCrop>
  <LinksUpToDate>false</LinksUpToDate>
  <CharactersWithSpaces>25106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2021-04-15T07:39:00Z</dcterms:created>
  <dc:creator>lenovo</dc:creator>
  <cp:lastModifiedBy>呼啦呼啦</cp:lastModifiedBy>
  <cp:lastPrinted>2020-06-23T05:24:00Z</cp:lastPrinted>
  <dcterms:modified xsi:type="dcterms:W3CDTF">2022-05-23T02:23:39Z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68826521FC7C43B6AB0474D463D037B9</vt:lpwstr>
  </property>
</Properties>
</file>