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新疆兴禹建设工程有限公司乌苏市棚户区改造建设住房项目（一期）（二期）EPC（设计-采购-施工）总承包电力工程采购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竞争性磋商公告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项目基本情况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项目编号：HHBT202205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18-01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项目名称：新疆兴禹建设工程有限公司乌苏市棚户区改造建设住房项目（一期）（二期）EPC（设计-采购-施工）总承包电力工程采购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采购方式：竞争性磋商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预算金额（元）：2003527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/>
          <w:color w:val="auto"/>
          <w:sz w:val="24"/>
          <w:szCs w:val="32"/>
          <w:highlight w:val="none"/>
        </w:rPr>
        <w:t>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最高限价（元）：2003527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/>
          <w:color w:val="auto"/>
          <w:sz w:val="24"/>
          <w:szCs w:val="32"/>
          <w:highlight w:val="none"/>
        </w:rPr>
        <w:t>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标项名称：新疆兴禹建设工程有限公司乌苏市棚户区改造建设住房项目（一期）（二期）EPC（设计-采购-施工）总承包电力工程采购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数量：1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预算金额（元）：2003527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.</w:t>
      </w:r>
      <w:r>
        <w:rPr>
          <w:rFonts w:hint="eastAsia"/>
          <w:color w:val="auto"/>
          <w:sz w:val="24"/>
          <w:szCs w:val="32"/>
          <w:highlight w:val="none"/>
        </w:rPr>
        <w:t>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单位：批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 简要规格描述：（具体详见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采购需求</w:t>
      </w:r>
      <w:r>
        <w:rPr>
          <w:rFonts w:hint="eastAsia"/>
          <w:color w:val="auto"/>
          <w:sz w:val="24"/>
          <w:szCs w:val="32"/>
          <w:highlight w:val="none"/>
        </w:rPr>
        <w:t>工程量清单）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合同履约期限：标项 1，按甲方要求以实际工期为准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本项目（否）接受联合体投标。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二、申请人的资格要求：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2.落实政府采购政策需满足的资格要求：无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3.本项目的特定资格要求：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标项1：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79" w:leftChars="228" w:firstLine="0" w:firstLineChars="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1.1、具有建设行政主管部门核发的有效期内的【电力工程施工总承包叁级及以上】或具有【输变电工程专业承包叁级及以上】资质；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79" w:leftChars="228" w:firstLine="0" w:firstLineChars="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 xml:space="preserve">1.2、拟派项目负责人应为：机电工程二级及以上注册建造师；且不得担任其他建设工程项目的项目负责人，须在本单位注册（不接受临时执业注册建造师）；具备有效的安全生产考核合格证书； 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79" w:leftChars="228" w:firstLine="0" w:firstLineChars="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1.3、在人员、设备、资金等方面具备相应的履约能力，没有处于被责令停业、投标资格被取消或暂停、财产被接管、冻结、破产状态；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79" w:leftChars="228" w:firstLine="0" w:firstLineChars="0"/>
        <w:jc w:val="left"/>
        <w:textAlignment w:val="auto"/>
        <w:rPr>
          <w:rFonts w:hint="eastAsia" w:eastAsia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/>
          <w:color w:val="auto"/>
          <w:sz w:val="24"/>
          <w:szCs w:val="32"/>
          <w:highlight w:val="none"/>
        </w:rPr>
        <w:t>2、未被“信用中国”（www.creditchina.gov.cn）、中国政府采购网（www.ccgp.gov.cn）列入失信被执行人、重大税收违法案件当事人名单、政府采购严重违法失信行为记录名单</w:t>
      </w:r>
      <w:r>
        <w:rPr>
          <w:rFonts w:hint="eastAsia"/>
          <w:color w:val="auto"/>
          <w:sz w:val="24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三、获取采购文件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时间：2022年05月1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8</w:t>
      </w:r>
      <w:r>
        <w:rPr>
          <w:rFonts w:hint="eastAsia"/>
          <w:color w:val="auto"/>
          <w:sz w:val="24"/>
          <w:szCs w:val="32"/>
          <w:highlight w:val="none"/>
        </w:rPr>
        <w:t>日至2022年05月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26</w:t>
      </w:r>
      <w:r>
        <w:rPr>
          <w:rFonts w:hint="eastAsia"/>
          <w:color w:val="auto"/>
          <w:sz w:val="24"/>
          <w:szCs w:val="32"/>
          <w:highlight w:val="none"/>
        </w:rPr>
        <w:t>日，每天上午10:00至14:00，下午16:00至20:00（北京时间，法定节假日除外）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地点：新疆汇恒百泰工程项目管理有限公司（新疆塔城地区乌苏市福升华国际建材城 2-206 二层）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0000FF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方式：现场报名获取，报名需携带：</w:t>
      </w:r>
      <w:r>
        <w:rPr>
          <w:rFonts w:hint="eastAsia"/>
          <w:color w:val="0000FF"/>
          <w:sz w:val="24"/>
          <w:szCs w:val="32"/>
          <w:highlight w:val="none"/>
        </w:rPr>
        <w:t>企业法人营业执照、资质证书、安全生产许可证、建造师注册证书、施工员，质量检查员，安全检查员，资料员岗位证书；三类人员安全生产考核证（法定代表人（A 证）、项目负责人（B 证）、专职安全员（C 证））法定代表人身份证原件或法人授权委托书及委托人身份证、疆外企业需提供进疆报送册（以上证件提供原件及复印件三份）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四、响应文件提交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截止时间：2022年05月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31</w:t>
      </w:r>
      <w:r>
        <w:rPr>
          <w:rFonts w:hint="eastAsia"/>
          <w:color w:val="auto"/>
          <w:sz w:val="24"/>
          <w:szCs w:val="32"/>
          <w:highlight w:val="none"/>
        </w:rPr>
        <w:t>日 16:30（北京时间）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地点：新疆汇恒百泰工程项目管理有限公司（新疆塔城地区乌苏市福升华国际建材城 2-206 二层）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五、响应文件开启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开启时间：2022年05月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31</w:t>
      </w:r>
      <w:r>
        <w:rPr>
          <w:rFonts w:hint="eastAsia"/>
          <w:color w:val="auto"/>
          <w:sz w:val="24"/>
          <w:szCs w:val="32"/>
          <w:highlight w:val="none"/>
        </w:rPr>
        <w:t>日 16:30 （北京时间）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地点：新疆汇恒百泰工程项目管理有限公司（新疆塔城地区乌苏市福升华国际建材城 2-206 二层）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六、公告期限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自本公告发布之日起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3</w:t>
      </w:r>
      <w:r>
        <w:rPr>
          <w:rFonts w:hint="eastAsia"/>
          <w:color w:val="auto"/>
          <w:sz w:val="24"/>
          <w:szCs w:val="32"/>
          <w:highlight w:val="none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七、其他补充事宜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八、凡对本次招标提出询问，请按以下方式联系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名 称：新疆兴禹建设工程有限公司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地 址：乌苏市重庆路300号农商行8楼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联系</w:t>
      </w:r>
      <w:r>
        <w:rPr>
          <w:rFonts w:hint="eastAsia"/>
          <w:color w:val="auto"/>
          <w:sz w:val="24"/>
          <w:szCs w:val="32"/>
          <w:highlight w:val="none"/>
          <w:lang w:eastAsia="zh-CN"/>
        </w:rPr>
        <w:t>人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及</w:t>
      </w:r>
      <w:r>
        <w:rPr>
          <w:rFonts w:hint="eastAsia"/>
          <w:color w:val="auto"/>
          <w:sz w:val="24"/>
          <w:szCs w:val="32"/>
          <w:highlight w:val="none"/>
        </w:rPr>
        <w:t>方式：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杨军  </w:t>
      </w:r>
      <w:r>
        <w:rPr>
          <w:rFonts w:hint="eastAsia"/>
          <w:color w:val="auto"/>
          <w:sz w:val="24"/>
          <w:szCs w:val="32"/>
          <w:highlight w:val="none"/>
        </w:rPr>
        <w:t>0992-7350488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名 称：新疆汇恒百泰工程项目管理有限公司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地 址：新疆汇恒百泰工程项目管理有限公司（新疆塔城地区乌苏市福升华国际建材城 2-206 二层）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联系方式：0992-7268876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eastAsia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/>
          <w:color w:val="auto"/>
          <w:sz w:val="24"/>
          <w:szCs w:val="32"/>
          <w:highlight w:val="none"/>
        </w:rPr>
        <w:t>项目联系人：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顾慧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/>
          <w:color w:val="auto"/>
          <w:sz w:val="24"/>
          <w:szCs w:val="32"/>
          <w:highlight w:val="none"/>
        </w:rPr>
      </w:pPr>
      <w:r>
        <w:rPr>
          <w:rFonts w:hint="eastAsia"/>
          <w:color w:val="auto"/>
          <w:sz w:val="24"/>
          <w:szCs w:val="32"/>
          <w:highlight w:val="none"/>
        </w:rPr>
        <w:t>电 话：0992-7268876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D47B6"/>
    <w:multiLevelType w:val="singleLevel"/>
    <w:tmpl w:val="811D47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D1930"/>
    <w:rsid w:val="11CD1930"/>
    <w:rsid w:val="65E5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qFormat/>
    <w:uiPriority w:val="0"/>
    <w:pPr>
      <w:keepNext/>
      <w:keepLines/>
      <w:spacing w:before="60" w:after="6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widowControl/>
      <w:ind w:firstLine="420"/>
      <w:jc w:val="left"/>
    </w:pPr>
    <w:rPr>
      <w:rFonts w:ascii="Calibri" w:hAnsi="Calibri" w:eastAsia="宋体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2022-05-18T03:16:00Z</dcterms:created>
  <dc:creator>言若</dc:creator>
  <cp:lastModifiedBy>言若</cp:lastModifiedBy>
  <dcterms:modified xsi:type="dcterms:W3CDTF">2022-05-18T03:32:38Z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5AF8B00C27E94662984734B3212265A7</vt:lpwstr>
  </property>
</Properties>
</file>