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ZFCGK-ZHZB2022133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喀纳斯景区铁热克提乡0.4万亩高标准农田建设项目一标段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吉木乃县金世宝农业节水科技有限责任公司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新疆阿勒泰地区吉木乃县边合区办公楼二楼207室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60.8万元（陆拾万捌仟元整）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060" w:type="dxa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：喀纳斯景区铁热克提乡0.4万亩高标准农田建设项目一标段</w:t>
            </w:r>
          </w:p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采购范围：采购土壤改良有机肥402.8吨，增施颗粒状有机肥（精制矿源腐殖酸有机肥）并运送至铁热克提乡铁热克提村、齐巴尔希力克村，有机肥标准：精制旷源植酸有机肥，腐殖酸含量HA≥40%，总养分（N+P205+K20）≥5%，有机质≥80%。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要求：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符合国家相关行业质量标准</w:t>
            </w:r>
          </w:p>
          <w:p>
            <w:pPr>
              <w:rPr>
                <w:rFonts w:hint="default" w:ascii="仿宋" w:hAnsi="仿宋" w:eastAsia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供货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30日历日  质保期：一年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标准：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符合国家相关行业质量标准</w:t>
            </w:r>
          </w:p>
        </w:tc>
      </w:tr>
    </w:tbl>
    <w:p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</w:p>
    <w:p>
      <w:pPr>
        <w:pStyle w:val="2"/>
        <w:rPr>
          <w:rFonts w:hint="default" w:ascii="仿宋" w:hAnsi="仿宋" w:eastAsia="仿宋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lang w:val="en-US" w:eastAsia="zh-CN" w:bidi="ar-SA"/>
        </w:rPr>
        <w:t>李志强、张立、周钦荣、赵春晖、高元景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按照国家标准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计算。代理费：9120元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  <w:bookmarkStart w:id="16" w:name="_GoBack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无</w:t>
      </w:r>
    </w:p>
    <w:p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left="-67" w:leftChars="-32" w:firstLine="560" w:firstLineChars="200"/>
        <w:rPr>
          <w:rFonts w:hint="eastAsia" w:ascii="黑体" w:hAnsi="黑体" w:cs="宋体"/>
          <w:b w:val="0"/>
          <w:bCs/>
          <w:sz w:val="28"/>
          <w:szCs w:val="28"/>
        </w:rPr>
      </w:pPr>
      <w:bookmarkStart w:id="2" w:name="_Toc35393818"/>
      <w:bookmarkStart w:id="3" w:name="_Toc35393649"/>
      <w:bookmarkStart w:id="4" w:name="_Toc28359107"/>
      <w:bookmarkStart w:id="5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名 称：喀纳斯景区管理委员会农牧水利局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地址：喀纳斯景区　　　　　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　　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联系方式：18997521808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31"/>
      <w:bookmarkStart w:id="7" w:name="_Toc28359108"/>
      <w:bookmarkStart w:id="8" w:name="_Toc35393819"/>
      <w:bookmarkStart w:id="9" w:name="_Toc35393650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6"/>
      <w:bookmarkEnd w:id="7"/>
      <w:bookmarkEnd w:id="8"/>
      <w:bookmarkEnd w:id="9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bookmarkStart w:id="10" w:name="_Toc28359032"/>
      <w:bookmarkStart w:id="11" w:name="_Toc28359109"/>
      <w:bookmarkStart w:id="12" w:name="_Toc35393651"/>
      <w:bookmarkStart w:id="13" w:name="_Toc35393820"/>
      <w:r>
        <w:rPr>
          <w:rFonts w:hint="eastAsia" w:ascii="仿宋" w:hAnsi="仿宋" w:eastAsia="仿宋" w:cs="仿宋"/>
          <w:sz w:val="28"/>
          <w:szCs w:val="28"/>
          <w:u w:val="none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新疆鑫诚正昊项目咨询有限公司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　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838" w:leftChars="399" w:firstLine="0" w:firstLineChars="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新疆阿勒泰地区阿勒泰市东风路2区将军城三期1栋</w:t>
      </w:r>
      <w:r>
        <w:rPr>
          <w:rFonts w:hint="eastAsia" w:ascii="仿宋" w:hAnsi="仿宋" w:eastAsia="仿宋" w:cs="仿宋"/>
          <w:sz w:val="28"/>
          <w:szCs w:val="28"/>
          <w:u w:val="non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838" w:leftChars="399" w:firstLine="0" w:firstLineChars="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0906-6265016                                </w:t>
      </w: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bookmarkStart w:id="14" w:name="_Toc35393821"/>
      <w:bookmarkStart w:id="15" w:name="_Toc35393652"/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马冰蕾                                     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 w:cs="仿宋"/>
          <w:b/>
          <w:bCs/>
          <w:kern w:val="44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电　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13209065234                                  </w:t>
      </w:r>
    </w:p>
    <w:bookmarkEnd w:id="14"/>
    <w:bookmarkEnd w:id="1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4840D"/>
    <w:multiLevelType w:val="singleLevel"/>
    <w:tmpl w:val="814484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609A5"/>
    <w:multiLevelType w:val="multilevel"/>
    <w:tmpl w:val="7AA609A5"/>
    <w:lvl w:ilvl="0" w:tentative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lvlRestart w:val="0"/>
      <w:lvlText w:val="%2、"/>
      <w:lvlJc w:val="left"/>
      <w:pPr>
        <w:ind w:left="425" w:hanging="425"/>
      </w:pPr>
      <w:rPr>
        <w:rFonts w:hint="eastAsia"/>
      </w:rPr>
    </w:lvl>
    <w:lvl w:ilvl="2" w:tentative="0">
      <w:start w:val="1"/>
      <w:numFmt w:val="chineseCountingThousand"/>
      <w:pStyle w:val="5"/>
      <w:lvlText w:val="%3）、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Restart w:val="0"/>
      <w:isLgl/>
      <w:lvlText w:val="%4、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DZmOTI0MzUzOGY3OWRlYTRhYjQ0NTM3ZmFiZWUifQ=="/>
  </w:docVars>
  <w:rsids>
    <w:rsidRoot w:val="5AB0284C"/>
    <w:rsid w:val="1F2E17B4"/>
    <w:rsid w:val="36E5668E"/>
    <w:rsid w:val="4A905894"/>
    <w:rsid w:val="531A2421"/>
    <w:rsid w:val="5AB0284C"/>
    <w:rsid w:val="6E624856"/>
    <w:rsid w:val="6E9A6711"/>
    <w:rsid w:val="78315D5F"/>
    <w:rsid w:val="7AE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641</Characters>
  <Lines>0</Lines>
  <Paragraphs>0</Paragraphs>
  <TotalTime>5</TotalTime>
  <ScaleCrop>false</ScaleCrop>
  <LinksUpToDate>false</LinksUpToDate>
  <CharactersWithSpaces>840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2022-02-16T05:04:00Z</dcterms:created>
  <dc:creator>马冰蕾</dc:creator>
  <cp:lastModifiedBy>卍</cp:lastModifiedBy>
  <cp:lastPrinted>2022-06-01T04:58:00Z</cp:lastPrinted>
  <dcterms:modified xsi:type="dcterms:W3CDTF">2022-06-02T11:10:30Z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C431570C1F25447B9E3A125C38ACE8AC</vt:lpwstr>
  </property>
</Properties>
</file>