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新疆社保业务档案一体化实施项目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服务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的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成交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中标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)结果公告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HCCJ2022CG052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新疆社保业务档案一体化实施项目 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三、成交(中标)信息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1.成交结果： 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</w:t>
      </w:r>
    </w:p>
    <w:tbl>
      <w:tblPr>
        <w:tblStyle w:val="3"/>
        <w:tblW w:w="58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845"/>
        <w:gridCol w:w="1438"/>
        <w:gridCol w:w="829"/>
        <w:gridCol w:w="1069"/>
        <w:gridCol w:w="1069"/>
        <w:gridCol w:w="1069"/>
        <w:gridCol w:w="1084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0" w:hRule="atLeast"/>
          <w:jc w:val="center"/>
        </w:trPr>
        <w:tc>
          <w:tcPr>
            <w:tcW w:w="26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4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成交供应商名称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成交供应商地址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成交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0" w:hRule="atLeast"/>
          <w:jc w:val="center"/>
        </w:trPr>
        <w:tc>
          <w:tcPr>
            <w:tcW w:w="26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完成档案九大类64个属类类型个性化匹配对照确认；完成组织架构与权限配置；完成与业务系统要件类型、组织架构、机构代码等对照数据确认与存储；配置影像数据获取接口服务适配调整；配置档案数据上载与数据同步中心适配调整；配置原数据结构调整；配置原流程功能节点合并与调整；完成新业务流程与系统管理培训；完成系统测试与部署；做好上线的技术支持与维护（具体详见磋商文件）。</w:t>
            </w:r>
            <w:bookmarkStart w:id="0" w:name="_GoBack"/>
            <w:bookmarkEnd w:id="0"/>
          </w:p>
        </w:tc>
        <w:tc>
          <w:tcPr>
            <w:tcW w:w="7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档案九大类64个属类类型个性化匹配对照确认；完成组织架构与权限配置；完成与业务系统要件类型、组织架构、机构代码等对照数据确认与存储；配置影像数据获取接口服务适配调整；配置档案数据上载与数据同步中心适配调整；配置原数据结构调整；配置原流程功能节点合并与调整；完成新业务流程与系统管理培训；完成系统测试与部署；做好上线的技术支持与维护（具体详见磋商文件）。</w:t>
            </w:r>
          </w:p>
        </w:tc>
        <w:tc>
          <w:tcPr>
            <w:tcW w:w="4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最终报价:43580(元)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上海夏尔软件有限公司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上海市青浦区汇联路33号C幢1层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91310115743796871X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服务类主要标的信息：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959"/>
        <w:gridCol w:w="942"/>
        <w:gridCol w:w="1886"/>
        <w:gridCol w:w="1813"/>
        <w:gridCol w:w="980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5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54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0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10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5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8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新疆社保业务档案一体化实施项目</w:t>
            </w:r>
          </w:p>
        </w:tc>
        <w:tc>
          <w:tcPr>
            <w:tcW w:w="54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新疆社保业务档案一体化实施项目</w:t>
            </w:r>
          </w:p>
        </w:tc>
        <w:tc>
          <w:tcPr>
            <w:tcW w:w="10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档案九大类64个属类类型个性化匹配对照确认；完成组织架构与权限配置；完成与业务系统要件类型、组织架构、机构代码等对照数据确认与存储；配置影像数据获取接口服务适配调整；配置档案数据上载与数据同步中心适配调整；配置原数据结构调整；配置原流程功能节点合并与调整；完成新业务流程与系统管理培训；完成系统测试与部署；做好上线的技术支持与维护（具体详见磋商文件）。</w:t>
            </w:r>
          </w:p>
        </w:tc>
        <w:tc>
          <w:tcPr>
            <w:tcW w:w="10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档案九大类64个属类类型个性化匹配对照确认；完成组织架构与权限配置；完成与业务系统要件类型、组织架构、机构代码等对照数据确认与存储；配置影像数据获取接口服务适配调整；配置档案数据上载与数据同步中心适配调整；配置原数据结构调整；配置原流程功能节点合并与调整；完成新业务流程与系统管理培训；完成系统测试与部署；做好上线的技术支持与维护（具体详见磋商文件）。</w:t>
            </w:r>
          </w:p>
        </w:tc>
        <w:tc>
          <w:tcPr>
            <w:tcW w:w="5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在两个自然月上线该项目，随后技术支持维护一年。</w:t>
            </w:r>
          </w:p>
        </w:tc>
        <w:tc>
          <w:tcPr>
            <w:tcW w:w="8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档案九大类64个属类类型个性化匹配对照确认；完成组织架构与权限配置；完成与业务系统要件类型、组织架构、机构代码等对照数据确认与存储；配置影像数据获取接口服务适配调整；配置档案数据上载与数据同步中心适配调整；配置原数据结构调整；配置原流程功能节点合并与调整；完成新业务流程与系统管理培训；完成系统测试与部署；做好上线的技术支持与维护（具体详见磋商文件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</w:rPr>
      </w:pP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五、评审专家名单：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张建成,陈勇(采购人代表),张效卫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1.代理服务收费标准：本项目服务费以成交金额为计费基数，参照原《招标代理服务收费管理暂行办法》（计价格[2002]1980号）、发改办价格[2003]857号的标准执行，根据成交金额差额定率累进法计算。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2.代理服务收费金额（元）：653.00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/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称：新疆维吾尔自治区社会保险管理局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乌鲁木齐市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联系方式：0991-3689816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称：华诚博远工程咨询有限公司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址：乌鲁木齐市水磨沟区南湖南路133号新疆城建大厦11楼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联系方式：0991-4630007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刘桐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0991-4630007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YjgwY2U1YmJkZTM0NTRkNTJlOTIwYzBlMzEzYTgifQ=="/>
  </w:docVars>
  <w:rsids>
    <w:rsidRoot w:val="00000000"/>
    <w:rsid w:val="227F52AD"/>
    <w:rsid w:val="32E9298B"/>
    <w:rsid w:val="3B51262E"/>
    <w:rsid w:val="4CF323D4"/>
    <w:rsid w:val="4FA22ECE"/>
    <w:rsid w:val="51712E1B"/>
    <w:rsid w:val="7427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1441</Words>
  <Characters>1547</Characters>
  <Lines>0</Lines>
  <Paragraphs>0</Paragraphs>
  <TotalTime>8</TotalTime>
  <ScaleCrop>false</ScaleCrop>
  <LinksUpToDate>false</LinksUpToDate>
  <CharactersWithSpaces>1856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2022-05-30T08:02:00Z</dcterms:created>
  <dc:creator>asus</dc:creator>
  <cp:lastModifiedBy>清樾</cp:lastModifiedBy>
  <dcterms:modified xsi:type="dcterms:W3CDTF">2022-06-07T04:24:28Z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EC87DE6F5A3C4D55A2DBBAEA9D4D77FA</vt:lpwstr>
  </property>
</Properties>
</file>