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bookmarkStart w:id="0" w:name="_Toc43715822"/>
      <w:bookmarkStart w:id="1" w:name="_Toc73710333"/>
      <w:r>
        <w:rPr>
          <w:color w:val="auto"/>
          <w:highlight w:val="none"/>
        </w:rPr>
        <w:drawing>
          <wp:anchor distT="0" distB="0" distL="114300" distR="114300" simplePos="0" relativeHeight="251661312" behindDoc="1" locked="0" layoutInCell="1" allowOverlap="1">
            <wp:simplePos x="0" y="0"/>
            <wp:positionH relativeFrom="column">
              <wp:posOffset>2693035</wp:posOffset>
            </wp:positionH>
            <wp:positionV relativeFrom="paragraph">
              <wp:posOffset>-169545</wp:posOffset>
            </wp:positionV>
            <wp:extent cx="731520" cy="906780"/>
            <wp:effectExtent l="0" t="0" r="11430" b="7620"/>
            <wp:wrapNone/>
            <wp:docPr id="199" name="图片 33" descr="图标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33" descr="图标001jpg"/>
                    <pic:cNvPicPr>
                      <a:picLocks noChangeAspect="1"/>
                    </pic:cNvPicPr>
                  </pic:nvPicPr>
                  <pic:blipFill>
                    <a:blip r:embed="rId7">
                      <a:lum bright="6000"/>
                    </a:blip>
                    <a:stretch>
                      <a:fillRect/>
                    </a:stretch>
                  </pic:blipFill>
                  <pic:spPr>
                    <a:xfrm>
                      <a:off x="0" y="0"/>
                      <a:ext cx="731520" cy="906780"/>
                    </a:xfrm>
                    <a:prstGeom prst="rect">
                      <a:avLst/>
                    </a:prstGeom>
                    <a:noFill/>
                    <a:ln>
                      <a:noFill/>
                    </a:ln>
                  </pic:spPr>
                </pic:pic>
              </a:graphicData>
            </a:graphic>
          </wp:anchor>
        </w:drawing>
      </w:r>
      <w:r>
        <w:rPr>
          <w:rFonts w:ascii="仿宋_GB2312" w:hAnsi="仿宋" w:eastAsia="仿宋_GB2312"/>
          <w:b/>
          <w:color w:val="auto"/>
          <w:kern w:val="16"/>
          <w:highlight w:val="none"/>
        </w:rPr>
        <w:pict>
          <v:shape id="_x0000_s2051" o:spid="_x0000_s2051" o:spt="136" alt="water" type="#_x0000_t136" style="position:absolute;left:0pt;margin-left:272.5pt;margin-top:9.15pt;height:23.9pt;width:207.85pt;mso-wrap-distance-left:9pt;mso-wrap-distance-right:9pt;z-index:-251656192;mso-width-relative:page;mso-height-relative:page;" filled="f" stroked="t" coordsize="21600,21600" wrapcoords="9604 0 9611 160 3754 162 3742 436 3732 536 367 538 402 1374 427 2152 444 2874 444 3537 120 3539 174 4360 590 4362 588 4449 259 4451 268 4631 241 4633 273 5461 299 6203 299 6207 299 6209 313 6598 319 6876 331 7464 337 7784 366 8041 369 8117 372 8193 374 8466 72 8468 126 9289 404 9291 435 9914 437 12196 126 12198 229 12745 437 12747 437 13838 271 13840 385 14935 337 15300 316 15583 229 15585 180 17169 126 18595 97 19247 84 20043 355 20045 372 20134 388 20368 400 20613 407 20869 409 21137 613 21139 614 21229 626 21502 1167 21504 9634 21600 9650 21600 15882 21504 17140 21502 17175 21342 21208 21340 21240 21136 21268 20889 21291 20599 21310 20267 21325 19892 21334 19473 21340 19013 21340 18509 21340 2708 21389 2160 21286 972 19385 970 19370 356 16164 354 16121 64 14653 62 9620 0 9604 0" adj="10800">
            <v:path/>
            <v:fill on="f" focussize="0,0"/>
            <v:stroke weight="1.5pt" color="#558ED5"/>
            <v:imagedata o:title=""/>
            <o:lock v:ext="edit" aspectratio="f"/>
            <v:textpath on="t" fitshape="t" fitpath="t" trim="t" xscale="f" string="新疆守正项目管理咨询有限公司" style="font-family:宋体;font-size:36pt;v-text-align:center;"/>
            <v:shadow on="t" obscured="f" color="#990000" opacity="65536f" offset="2pt,2pt" offset2="-2pt,-2pt" origin="0f,0f" matrix="65536f,0f,0f,65536f,0,0"/>
            <w10:wrap type="tight"/>
          </v:shape>
        </w:pict>
      </w:r>
    </w:p>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7"/>
        <w:adjustRightInd w:val="0"/>
        <w:snapToGrid w:val="0"/>
        <w:spacing w:line="360" w:lineRule="auto"/>
        <w:jc w:val="center"/>
        <w:rPr>
          <w:rFonts w:hint="eastAsia" w:ascii="宋体" w:hAnsi="宋体" w:eastAsia="宋体" w:cs="宋体"/>
          <w:b/>
          <w:color w:val="auto"/>
          <w:sz w:val="56"/>
          <w:szCs w:val="72"/>
          <w:highlight w:val="none"/>
        </w:rPr>
      </w:pPr>
      <w:r>
        <w:rPr>
          <w:rFonts w:hint="eastAsia" w:ascii="宋体" w:hAnsi="宋体" w:eastAsia="宋体" w:cs="宋体"/>
          <w:b/>
          <w:color w:val="auto"/>
          <w:sz w:val="56"/>
          <w:szCs w:val="72"/>
          <w:highlight w:val="none"/>
          <w:lang w:val="en-US" w:eastAsia="zh-CN"/>
        </w:rPr>
        <w:t>竞争性磋商</w:t>
      </w:r>
      <w:r>
        <w:rPr>
          <w:rFonts w:hint="eastAsia" w:ascii="宋体" w:hAnsi="宋体" w:eastAsia="宋体" w:cs="宋体"/>
          <w:b/>
          <w:color w:val="auto"/>
          <w:sz w:val="56"/>
          <w:szCs w:val="72"/>
          <w:highlight w:val="none"/>
        </w:rPr>
        <w:t>文件</w:t>
      </w:r>
    </w:p>
    <w:p>
      <w:pPr>
        <w:pStyle w:val="17"/>
        <w:adjustRightInd w:val="0"/>
        <w:snapToGrid w:val="0"/>
        <w:spacing w:line="360" w:lineRule="auto"/>
        <w:rPr>
          <w:rFonts w:hint="eastAsia" w:ascii="宋体" w:hAnsi="宋体" w:eastAsia="宋体" w:cs="宋体"/>
          <w:b/>
          <w:color w:val="auto"/>
          <w:sz w:val="28"/>
          <w:szCs w:val="28"/>
          <w:highlight w:val="none"/>
        </w:rPr>
      </w:pPr>
    </w:p>
    <w:p>
      <w:pPr>
        <w:pStyle w:val="17"/>
        <w:adjustRightInd w:val="0"/>
        <w:snapToGrid w:val="0"/>
        <w:spacing w:line="360" w:lineRule="auto"/>
        <w:rPr>
          <w:rFonts w:hint="eastAsia" w:ascii="宋体" w:hAnsi="宋体" w:eastAsia="宋体" w:cs="宋体"/>
          <w:b/>
          <w:color w:val="auto"/>
          <w:sz w:val="28"/>
          <w:szCs w:val="28"/>
          <w:highlight w:val="none"/>
        </w:rPr>
      </w:pPr>
    </w:p>
    <w:p>
      <w:pPr>
        <w:pStyle w:val="17"/>
        <w:adjustRightInd w:val="0"/>
        <w:snapToGrid w:val="0"/>
        <w:spacing w:line="360" w:lineRule="auto"/>
        <w:rPr>
          <w:rFonts w:hint="eastAsia" w:ascii="宋体" w:hAnsi="宋体" w:eastAsia="宋体" w:cs="宋体"/>
          <w:b/>
          <w:color w:val="auto"/>
          <w:sz w:val="28"/>
          <w:szCs w:val="28"/>
          <w:highlight w:val="none"/>
        </w:rPr>
      </w:pP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rPr>
      </w:pP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项目名称：</w:t>
      </w:r>
      <w:r>
        <w:rPr>
          <w:rFonts w:hint="eastAsia" w:hAnsi="宋体" w:cs="宋体"/>
          <w:b/>
          <w:color w:val="auto"/>
          <w:sz w:val="28"/>
          <w:szCs w:val="28"/>
          <w:highlight w:val="none"/>
          <w:lang w:val="en-US" w:eastAsia="zh-CN"/>
        </w:rPr>
        <w:t>新疆财经大学新建学生宿舍楼一层浴室设备采购安装项目</w:t>
      </w: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hAnsi="宋体" w:cs="宋体"/>
          <w:b/>
          <w:color w:val="auto"/>
          <w:sz w:val="28"/>
          <w:szCs w:val="28"/>
          <w:highlight w:val="none"/>
          <w:lang w:eastAsia="zh-CN"/>
        </w:rPr>
        <w:t>XJSZG2022-40</w:t>
      </w:r>
    </w:p>
    <w:p>
      <w:pPr>
        <w:pStyle w:val="17"/>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hAnsi="宋体" w:cs="宋体"/>
          <w:b/>
          <w:color w:val="auto"/>
          <w:sz w:val="28"/>
          <w:szCs w:val="28"/>
          <w:highlight w:val="none"/>
          <w:lang w:eastAsia="zh-CN"/>
        </w:rPr>
        <w:t>新疆财经大学（</w:t>
      </w:r>
      <w:r>
        <w:rPr>
          <w:rFonts w:hint="eastAsia" w:hAnsi="宋体" w:cs="宋体"/>
          <w:b/>
          <w:color w:val="auto"/>
          <w:sz w:val="28"/>
          <w:szCs w:val="28"/>
          <w:highlight w:val="none"/>
          <w:lang w:val="en-US" w:eastAsia="zh-CN"/>
        </w:rPr>
        <w:t>盖章</w:t>
      </w:r>
      <w:r>
        <w:rPr>
          <w:rFonts w:hint="eastAsia" w:hAnsi="宋体" w:cs="宋体"/>
          <w:b/>
          <w:color w:val="auto"/>
          <w:sz w:val="28"/>
          <w:szCs w:val="28"/>
          <w:highlight w:val="none"/>
          <w:lang w:eastAsia="zh-CN"/>
        </w:rPr>
        <w:t>）</w:t>
      </w: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联系人：</w:t>
      </w:r>
      <w:r>
        <w:rPr>
          <w:rFonts w:hint="eastAsia" w:hAnsi="宋体" w:cs="宋体"/>
          <w:b/>
          <w:color w:val="auto"/>
          <w:sz w:val="28"/>
          <w:szCs w:val="28"/>
          <w:highlight w:val="none"/>
          <w:lang w:val="en-US" w:eastAsia="zh-CN"/>
        </w:rPr>
        <w:t>罗老师</w:t>
      </w: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联系方式：0991-7843541</w:t>
      </w:r>
    </w:p>
    <w:p>
      <w:pPr>
        <w:pStyle w:val="17"/>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采购代理机构：新疆守正项目管理咨询有限公司</w:t>
      </w:r>
      <w:r>
        <w:rPr>
          <w:rFonts w:hint="eastAsia" w:hAnsi="宋体" w:cs="宋体"/>
          <w:b/>
          <w:color w:val="auto"/>
          <w:sz w:val="28"/>
          <w:szCs w:val="28"/>
          <w:highlight w:val="none"/>
          <w:lang w:eastAsia="zh-CN"/>
        </w:rPr>
        <w:t>（</w:t>
      </w:r>
      <w:r>
        <w:rPr>
          <w:rFonts w:hint="eastAsia" w:hAnsi="宋体" w:cs="宋体"/>
          <w:b/>
          <w:color w:val="auto"/>
          <w:sz w:val="28"/>
          <w:szCs w:val="28"/>
          <w:highlight w:val="none"/>
          <w:lang w:val="en-US" w:eastAsia="zh-CN"/>
        </w:rPr>
        <w:t>盖章</w:t>
      </w:r>
      <w:r>
        <w:rPr>
          <w:rFonts w:hint="eastAsia" w:hAnsi="宋体" w:cs="宋体"/>
          <w:b/>
          <w:color w:val="auto"/>
          <w:sz w:val="28"/>
          <w:szCs w:val="28"/>
          <w:highlight w:val="none"/>
          <w:lang w:eastAsia="zh-CN"/>
        </w:rPr>
        <w:t>）</w:t>
      </w: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r>
        <w:rPr>
          <w:rFonts w:hint="eastAsia" w:ascii="宋体" w:hAnsi="宋体" w:eastAsia="宋体" w:cs="宋体"/>
          <w:b/>
          <w:color w:val="auto"/>
          <w:sz w:val="28"/>
          <w:szCs w:val="28"/>
          <w:highlight w:val="none"/>
          <w:lang w:eastAsia="zh-CN"/>
        </w:rPr>
        <w:t>卢妍琴</w:t>
      </w:r>
    </w:p>
    <w:p>
      <w:pPr>
        <w:pStyle w:val="17"/>
        <w:adjustRightInd w:val="0"/>
        <w:snapToGrid w:val="0"/>
        <w:spacing w:line="360" w:lineRule="auto"/>
        <w:ind w:firstLine="281" w:firstLineChars="100"/>
        <w:rPr>
          <w:rFonts w:hint="eastAsia" w:ascii="宋体" w:hAnsi="宋体" w:eastAsia="宋体" w:cs="宋体"/>
          <w:b/>
          <w:color w:val="auto"/>
          <w:sz w:val="32"/>
          <w:szCs w:val="32"/>
          <w:highlight w:val="none"/>
          <w:lang w:val="en-US"/>
        </w:rPr>
      </w:pPr>
      <w:r>
        <w:rPr>
          <w:rFonts w:hint="eastAsia" w:ascii="宋体" w:hAnsi="宋体" w:eastAsia="宋体" w:cs="宋体"/>
          <w:b/>
          <w:color w:val="auto"/>
          <w:sz w:val="28"/>
          <w:szCs w:val="28"/>
          <w:highlight w:val="none"/>
        </w:rPr>
        <w:t>联系方式：</w:t>
      </w:r>
      <w:r>
        <w:rPr>
          <w:rFonts w:hint="eastAsia" w:ascii="宋体" w:hAnsi="宋体" w:eastAsia="宋体" w:cs="宋体"/>
          <w:b/>
          <w:color w:val="auto"/>
          <w:sz w:val="28"/>
          <w:szCs w:val="28"/>
          <w:highlight w:val="none"/>
          <w:lang w:val="en-US" w:eastAsia="zh-CN"/>
        </w:rPr>
        <w:t>17699918685</w:t>
      </w:r>
    </w:p>
    <w:p>
      <w:pPr>
        <w:jc w:val="center"/>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pStyle w:val="34"/>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ascii="宋体" w:hAnsi="宋体" w:eastAsia="宋体" w:cs="Times New Roman"/>
          <w:b/>
          <w:bCs/>
          <w:color w:val="auto"/>
          <w:kern w:val="2"/>
          <w:sz w:val="36"/>
          <w:szCs w:val="36"/>
          <w:highlight w:val="none"/>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36"/>
              <w:highlight w:val="none"/>
            </w:rPr>
          </w:pPr>
        </w:p>
        <w:p>
          <w:pPr>
            <w:pStyle w:val="53"/>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highlight w:val="none"/>
            </w:rPr>
          </w:pPr>
          <w:r>
            <w:rPr>
              <w:rStyle w:val="33"/>
              <w:rFonts w:hint="eastAsia" w:ascii="宋体" w:hAnsi="宋体" w:eastAsia="宋体" w:cs="宋体"/>
              <w:b/>
              <w:bCs/>
              <w:caps/>
              <w:color w:val="auto"/>
              <w:kern w:val="2"/>
              <w:sz w:val="36"/>
              <w:szCs w:val="36"/>
              <w:highlight w:val="none"/>
              <w:lang w:val="en-US" w:eastAsia="zh-CN" w:bidi="ar-SA"/>
            </w:rPr>
            <w:fldChar w:fldCharType="begin"/>
          </w:r>
          <w:r>
            <w:rPr>
              <w:rStyle w:val="33"/>
              <w:rFonts w:hint="eastAsia" w:ascii="宋体" w:hAnsi="宋体" w:eastAsia="宋体" w:cs="宋体"/>
              <w:b/>
              <w:bCs/>
              <w:caps/>
              <w:color w:val="auto"/>
              <w:kern w:val="2"/>
              <w:sz w:val="36"/>
              <w:szCs w:val="36"/>
              <w:highlight w:val="none"/>
              <w:lang w:val="en-US" w:eastAsia="zh-CN" w:bidi="ar-SA"/>
            </w:rPr>
            <w:instrText xml:space="preserve">TOC \o "1-1" \h \u </w:instrText>
          </w:r>
          <w:r>
            <w:rPr>
              <w:rStyle w:val="33"/>
              <w:rFonts w:hint="eastAsia" w:ascii="宋体" w:hAnsi="宋体" w:eastAsia="宋体" w:cs="宋体"/>
              <w:b/>
              <w:bCs/>
              <w:caps/>
              <w:color w:val="auto"/>
              <w:kern w:val="2"/>
              <w:sz w:val="36"/>
              <w:szCs w:val="36"/>
              <w:highlight w:val="none"/>
              <w:lang w:val="en-US" w:eastAsia="zh-CN" w:bidi="ar-SA"/>
            </w:rPr>
            <w:fldChar w:fldCharType="separate"/>
          </w: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_Toc20854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rPr>
            <w:t>第一章 竞争性磋商公告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_Toc20854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3"/>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_Toc20568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第二章  磋商须知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_Toc20568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3"/>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_Toc4926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第三章评审方法及标准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_Toc4926 \h </w:instrText>
          </w:r>
          <w:r>
            <w:rPr>
              <w:b/>
              <w:bCs/>
              <w:color w:val="auto"/>
              <w:sz w:val="28"/>
              <w:szCs w:val="28"/>
              <w:highlight w:val="none"/>
            </w:rPr>
            <w:fldChar w:fldCharType="separate"/>
          </w:r>
          <w:r>
            <w:rPr>
              <w:b/>
              <w:bCs/>
              <w:color w:val="auto"/>
              <w:sz w:val="28"/>
              <w:szCs w:val="28"/>
              <w:highlight w:val="none"/>
            </w:rPr>
            <w:t>23</w:t>
          </w:r>
          <w:r>
            <w:rPr>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3"/>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_Toc26713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第四章合同草案条款</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_Toc26713 \h </w:instrText>
          </w:r>
          <w:r>
            <w:rPr>
              <w:b/>
              <w:bCs/>
              <w:color w:val="auto"/>
              <w:sz w:val="28"/>
              <w:szCs w:val="28"/>
              <w:highlight w:val="none"/>
            </w:rPr>
            <w:fldChar w:fldCharType="separate"/>
          </w:r>
          <w:r>
            <w:rPr>
              <w:b/>
              <w:bCs/>
              <w:color w:val="auto"/>
              <w:sz w:val="28"/>
              <w:szCs w:val="28"/>
              <w:highlight w:val="none"/>
            </w:rPr>
            <w:t>26</w:t>
          </w:r>
          <w:r>
            <w:rPr>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3"/>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_Toc14935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第五章响应文件组成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_Toc14935 \h </w:instrText>
          </w:r>
          <w:r>
            <w:rPr>
              <w:b/>
              <w:bCs/>
              <w:color w:val="auto"/>
              <w:sz w:val="28"/>
              <w:szCs w:val="28"/>
              <w:highlight w:val="none"/>
            </w:rPr>
            <w:fldChar w:fldCharType="separate"/>
          </w:r>
          <w:r>
            <w:rPr>
              <w:b/>
              <w:bCs/>
              <w:color w:val="auto"/>
              <w:sz w:val="28"/>
              <w:szCs w:val="28"/>
              <w:highlight w:val="none"/>
            </w:rPr>
            <w:t>27</w:t>
          </w:r>
          <w:r>
            <w:rPr>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3"/>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_Toc4192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第六章项目采购需求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_Toc4192 \h </w:instrText>
          </w:r>
          <w:r>
            <w:rPr>
              <w:b/>
              <w:bCs/>
              <w:color w:val="auto"/>
              <w:sz w:val="28"/>
              <w:szCs w:val="28"/>
              <w:highlight w:val="none"/>
            </w:rPr>
            <w:fldChar w:fldCharType="separate"/>
          </w:r>
          <w:r>
            <w:rPr>
              <w:b/>
              <w:bCs/>
              <w:color w:val="auto"/>
              <w:sz w:val="28"/>
              <w:szCs w:val="28"/>
              <w:highlight w:val="none"/>
            </w:rPr>
            <w:t>53</w:t>
          </w:r>
          <w:r>
            <w:rPr>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33"/>
              <w:rFonts w:hint="eastAsia" w:ascii="宋体" w:hAnsi="宋体" w:eastAsia="宋体" w:cs="宋体"/>
              <w:b/>
              <w:bCs/>
              <w:caps/>
              <w:color w:val="auto"/>
              <w:kern w:val="2"/>
              <w:sz w:val="36"/>
              <w:szCs w:val="36"/>
              <w:highlight w:val="none"/>
              <w:lang w:val="en-US" w:eastAsia="zh-CN" w:bidi="ar-SA"/>
            </w:rPr>
          </w:pPr>
          <w:r>
            <w:rPr>
              <w:rFonts w:hint="eastAsia" w:ascii="宋体" w:hAnsi="宋体" w:eastAsia="宋体" w:cs="宋体"/>
              <w:b/>
              <w:bCs/>
              <w:caps/>
              <w:color w:val="auto"/>
              <w:kern w:val="2"/>
              <w:sz w:val="36"/>
              <w:szCs w:val="36"/>
              <w:highlight w:val="none"/>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3" w:type="default"/>
          <w:footerReference r:id="rId4" w:type="default"/>
          <w:pgSz w:w="11906" w:h="16838"/>
          <w:pgMar w:top="1134" w:right="1134" w:bottom="1134" w:left="1134"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bookmarkStart w:id="2" w:name="_Toc20854"/>
      <w:r>
        <w:rPr>
          <w:rFonts w:hint="eastAsia" w:ascii="宋体" w:hAnsi="宋体" w:eastAsia="宋体" w:cs="宋体"/>
          <w:b/>
          <w:color w:val="auto"/>
          <w:sz w:val="28"/>
          <w:szCs w:val="28"/>
          <w:highlight w:val="none"/>
          <w:lang w:val="en-US" w:eastAsia="zh-CN"/>
        </w:rPr>
        <w:t>竞争性磋商公告</w:t>
      </w:r>
      <w:bookmarkEnd w:id="2"/>
    </w:p>
    <w:p>
      <w:pPr>
        <w:pStyle w:val="13"/>
        <w:numPr>
          <w:ilvl w:val="0"/>
          <w:numId w:val="0"/>
        </w:numPr>
        <w:rPr>
          <w:rFonts w:hint="eastAsia" w:ascii="宋体" w:hAnsi="宋体" w:eastAsia="宋体" w:cs="宋体"/>
          <w:color w:val="auto"/>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31"/>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lang w:eastAsia="zh-CN"/>
        </w:rPr>
        <w:t>新疆财经大学新建学生宿舍楼一层浴室设备采购安装项目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highlight w:val="none"/>
          <w:u w:val="single"/>
          <w:lang w:val="en-US" w:eastAsia="zh-CN"/>
        </w:rPr>
        <w:t>新疆乌鲁木齐经济技术开发区（头屯河区）高铁北六路99号丝绸之路经济带旅游集散中心11层1107室</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下</w:t>
      </w:r>
      <w:r>
        <w:rPr>
          <w:rFonts w:hint="eastAsia" w:ascii="宋体" w:hAnsi="宋体" w:eastAsia="宋体" w:cs="宋体"/>
          <w:bCs/>
          <w:color w:val="auto"/>
          <w:sz w:val="24"/>
          <w:szCs w:val="24"/>
          <w:highlight w:val="none"/>
          <w:u w:val="single"/>
          <w:lang w:val="en-US" w:eastAsia="zh-CN"/>
        </w:rPr>
        <w:t>午1</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 xml:space="preserve"> 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highlight w:val="none"/>
        </w:rPr>
        <w:t>北京时间）前</w:t>
      </w:r>
      <w:r>
        <w:rPr>
          <w:rFonts w:hint="eastAsia" w:ascii="宋体" w:hAnsi="宋体" w:eastAsia="宋体" w:cs="宋体"/>
          <w:bCs/>
          <w:color w:val="auto"/>
          <w:sz w:val="24"/>
          <w:szCs w:val="24"/>
          <w:highlight w:val="none"/>
          <w:lang w:val="en-US" w:eastAsia="zh-CN"/>
        </w:rPr>
        <w:t>提交响应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bookmarkStart w:id="3" w:name="_Toc28359002"/>
      <w:bookmarkStart w:id="4" w:name="_Toc35393621"/>
      <w:bookmarkStart w:id="5" w:name="_Toc28359079"/>
      <w:bookmarkStart w:id="6" w:name="_Toc35393790"/>
      <w:bookmarkStart w:id="7" w:name="_Hlk24379207"/>
      <w:r>
        <w:rPr>
          <w:rFonts w:hint="eastAsia" w:ascii="宋体" w:hAnsi="宋体" w:eastAsia="宋体" w:cs="宋体"/>
          <w:b/>
          <w:bCs w:val="0"/>
          <w:color w:val="auto"/>
          <w:sz w:val="28"/>
          <w:szCs w:val="28"/>
          <w:highlight w:val="none"/>
        </w:rPr>
        <w:t>一、项目基本情况</w:t>
      </w:r>
      <w:bookmarkEnd w:id="3"/>
      <w:bookmarkEnd w:id="4"/>
      <w:bookmarkEnd w:id="5"/>
      <w:bookmarkEnd w:id="6"/>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XJSZG2022-40</w:t>
      </w:r>
    </w:p>
    <w:p>
      <w:pPr>
        <w:pageBreakBefore w:val="0"/>
        <w:kinsoku/>
        <w:wordWrap/>
        <w:overflowPunct/>
        <w:topLinePunct w:val="0"/>
        <w:autoSpaceDE/>
        <w:autoSpaceDN/>
        <w:bidi w:val="0"/>
        <w:adjustRightInd/>
        <w:snapToGrid/>
        <w:spacing w:line="522" w:lineRule="exact"/>
        <w:ind w:firstLine="228"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cs="宋体"/>
          <w:color w:val="auto"/>
          <w:spacing w:val="-6"/>
          <w:sz w:val="24"/>
          <w:szCs w:val="24"/>
          <w:highlight w:val="none"/>
          <w:lang w:eastAsia="zh-CN"/>
        </w:rPr>
        <w:t>新疆财经大学新建学生宿舍楼一层浴室设备采购安装项目</w:t>
      </w:r>
    </w:p>
    <w:bookmarkEnd w:id="7"/>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139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347326万元</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139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347326万元</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采购需求：浴室空气源设备</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eastAsia="宋体" w:cs="宋体"/>
          <w:b w:val="0"/>
          <w:bCs w:val="0"/>
          <w:color w:val="auto"/>
          <w:sz w:val="24"/>
          <w:szCs w:val="24"/>
          <w:highlight w:val="none"/>
        </w:rPr>
        <w:t>履行期限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自中标之日起50个工作日（含调试运行）</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i w:val="0"/>
          <w:iCs/>
          <w:color w:val="auto"/>
          <w:sz w:val="24"/>
          <w:szCs w:val="24"/>
          <w:highlight w:val="none"/>
        </w:rPr>
        <w:t>否</w:t>
      </w:r>
      <w:r>
        <w:rPr>
          <w:rFonts w:hint="eastAsia" w:ascii="宋体" w:hAnsi="宋体" w:eastAsia="宋体" w:cs="宋体"/>
          <w:color w:val="auto"/>
          <w:sz w:val="24"/>
          <w:szCs w:val="24"/>
          <w:highlight w:val="none"/>
        </w:rPr>
        <w:t>）接受联合体投标。</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bookmarkStart w:id="8" w:name="_Toc35393791"/>
      <w:bookmarkStart w:id="9" w:name="_Toc28359003"/>
      <w:bookmarkStart w:id="10" w:name="_Toc28359080"/>
      <w:bookmarkStart w:id="11" w:name="_Toc35393622"/>
      <w:r>
        <w:rPr>
          <w:rFonts w:hint="eastAsia" w:ascii="宋体" w:hAnsi="宋体" w:eastAsia="宋体" w:cs="宋体"/>
          <w:b/>
          <w:bCs w:val="0"/>
          <w:color w:val="auto"/>
          <w:sz w:val="28"/>
          <w:szCs w:val="28"/>
          <w:highlight w:val="none"/>
        </w:rPr>
        <w:t>二、申请人的资格要求</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44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pStyle w:val="13"/>
        <w:spacing w:line="360" w:lineRule="auto"/>
        <w:ind w:left="420" w:leftChars="20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3.1、具有独立承担民事责任的能力，有效的营业执照；</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lang w:val="en-US" w:eastAsia="zh-CN"/>
        </w:rPr>
        <w:t>在中国裁判文书网有行贿犯罪记录的（尚在处罚期内的），将拒绝本次政府采购活动。</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在“信用中国”网站被列入失信被执行人、</w:t>
      </w:r>
      <w:r>
        <w:rPr>
          <w:rFonts w:hint="eastAsia" w:ascii="宋体" w:hAnsi="宋体" w:cs="宋体"/>
          <w:color w:val="auto"/>
          <w:sz w:val="24"/>
          <w:szCs w:val="24"/>
          <w:highlight w:val="none"/>
          <w:lang w:val="en-US" w:eastAsia="zh-CN"/>
        </w:rPr>
        <w:t>税收违法黑名单</w:t>
      </w:r>
      <w:r>
        <w:rPr>
          <w:rFonts w:hint="eastAsia" w:ascii="宋体" w:hAnsi="宋体" w:eastAsia="宋体" w:cs="宋体"/>
          <w:color w:val="auto"/>
          <w:sz w:val="24"/>
          <w:szCs w:val="24"/>
          <w:highlight w:val="none"/>
          <w:lang w:val="en-US" w:eastAsia="zh-CN"/>
        </w:rPr>
        <w:t>，将拒绝本次政府采购活动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在中国政府采购网被列入政府采购严重违法失信行为记录名单的（尚在处罚期内的），将拒绝本次政府采购活动。</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3.4供应商</w:t>
      </w:r>
      <w:r>
        <w:rPr>
          <w:rFonts w:hint="eastAsia" w:ascii="宋体" w:hAnsi="宋体" w:eastAsia="宋体" w:cs="宋体"/>
          <w:color w:val="auto"/>
          <w:sz w:val="24"/>
          <w:szCs w:val="24"/>
          <w:highlight w:val="none"/>
          <w:lang w:val="en-US" w:eastAsia="zh-CN"/>
        </w:rPr>
        <w:t>不得被工商行政管理机关在国家企业信用信息公示系统中列入行政处罚信息、严重违法失信企业名单；</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3.6本项目不接受联合体投标。</w:t>
      </w:r>
      <w:r>
        <w:rPr>
          <w:rFonts w:hint="eastAsia" w:ascii="宋体" w:hAnsi="宋体" w:eastAsia="宋体" w:cs="宋体"/>
          <w:color w:val="auto"/>
          <w:sz w:val="24"/>
          <w:szCs w:val="24"/>
          <w:highlight w:val="none"/>
          <w:lang w:val="en-US" w:eastAsia="zh-CN"/>
        </w:rPr>
        <w:t xml:space="preserve"> </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bookmarkStart w:id="12" w:name="_Toc35393623"/>
      <w:bookmarkStart w:id="13" w:name="_Toc28359004"/>
      <w:bookmarkStart w:id="14" w:name="_Toc35393792"/>
      <w:bookmarkStart w:id="15" w:name="_Toc28359081"/>
      <w:r>
        <w:rPr>
          <w:rFonts w:hint="eastAsia" w:ascii="宋体" w:hAnsi="宋体" w:eastAsia="宋体" w:cs="宋体"/>
          <w:b/>
          <w:bCs w:val="0"/>
          <w:color w:val="auto"/>
          <w:sz w:val="28"/>
          <w:szCs w:val="28"/>
          <w:highlight w:val="none"/>
        </w:rPr>
        <w:t>三、获取</w:t>
      </w:r>
      <w:r>
        <w:rPr>
          <w:rFonts w:hint="eastAsia" w:ascii="宋体" w:hAnsi="宋体" w:eastAsia="宋体" w:cs="宋体"/>
          <w:b/>
          <w:bCs w:val="0"/>
          <w:color w:val="auto"/>
          <w:sz w:val="28"/>
          <w:szCs w:val="28"/>
          <w:highlight w:val="none"/>
          <w:lang w:val="en-US" w:eastAsia="zh-CN"/>
        </w:rPr>
        <w:t>采购</w:t>
      </w:r>
      <w:r>
        <w:rPr>
          <w:rFonts w:hint="eastAsia" w:ascii="宋体" w:hAnsi="宋体" w:eastAsia="宋体" w:cs="宋体"/>
          <w:b/>
          <w:bCs w:val="0"/>
          <w:color w:val="auto"/>
          <w:sz w:val="28"/>
          <w:szCs w:val="28"/>
          <w:highlight w:val="none"/>
        </w:rPr>
        <w:t>文件</w:t>
      </w:r>
      <w:bookmarkEnd w:id="12"/>
      <w:bookmarkEnd w:id="13"/>
      <w:bookmarkEnd w:id="14"/>
      <w:bookmarkEnd w:id="15"/>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13:30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15:30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18:30</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val="en-US" w:eastAsia="zh-CN"/>
        </w:rPr>
        <w:t>周末、</w:t>
      </w:r>
      <w:r>
        <w:rPr>
          <w:rFonts w:hint="eastAsia" w:ascii="宋体" w:hAnsi="宋体" w:eastAsia="宋体" w:cs="宋体"/>
          <w:color w:val="auto"/>
          <w:sz w:val="24"/>
          <w:szCs w:val="24"/>
          <w:highlight w:val="none"/>
        </w:rPr>
        <w:t>法定节假日除外）</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新疆守正项目管理咨询有限公司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新疆乌鲁木齐经济技术开发区（头屯河区）高铁北六路99号丝绸之路经济带旅游集散中心11层1107室</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lang w:val="en-US" w:eastAsia="zh-CN"/>
        </w:rPr>
        <w:t>获取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现金</w:t>
      </w:r>
      <w:r>
        <w:rPr>
          <w:rFonts w:hint="eastAsia" w:ascii="宋体" w:hAnsi="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300/份（逾期不售，售后不退）</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eastAsia="zh-CN"/>
        </w:rPr>
      </w:pPr>
      <w:bookmarkStart w:id="16" w:name="_Toc28359082"/>
      <w:bookmarkStart w:id="17" w:name="_Toc35393793"/>
      <w:bookmarkStart w:id="18" w:name="_Toc28359005"/>
      <w:bookmarkStart w:id="19" w:name="_Toc35393624"/>
      <w:r>
        <w:rPr>
          <w:rFonts w:hint="eastAsia" w:ascii="宋体" w:hAnsi="宋体" w:eastAsia="宋体" w:cs="宋体"/>
          <w:b/>
          <w:bCs w:val="0"/>
          <w:color w:val="auto"/>
          <w:sz w:val="28"/>
          <w:szCs w:val="28"/>
          <w:highlight w:val="none"/>
        </w:rPr>
        <w:t>四、</w:t>
      </w:r>
      <w:r>
        <w:rPr>
          <w:rFonts w:hint="eastAsia" w:ascii="宋体" w:hAnsi="宋体" w:eastAsia="宋体" w:cs="宋体"/>
          <w:b/>
          <w:bCs w:val="0"/>
          <w:color w:val="auto"/>
          <w:sz w:val="28"/>
          <w:szCs w:val="28"/>
          <w:highlight w:val="none"/>
          <w:lang w:val="en-US" w:eastAsia="zh-CN"/>
        </w:rPr>
        <w:t>响应</w:t>
      </w:r>
      <w:r>
        <w:rPr>
          <w:rFonts w:hint="eastAsia" w:ascii="宋体" w:hAnsi="宋体" w:eastAsia="宋体" w:cs="宋体"/>
          <w:b/>
          <w:bCs w:val="0"/>
          <w:color w:val="auto"/>
          <w:sz w:val="28"/>
          <w:szCs w:val="28"/>
          <w:highlight w:val="none"/>
        </w:rPr>
        <w:t>文件</w:t>
      </w:r>
      <w:bookmarkEnd w:id="16"/>
      <w:bookmarkEnd w:id="17"/>
      <w:bookmarkEnd w:id="18"/>
      <w:bookmarkEnd w:id="19"/>
      <w:r>
        <w:rPr>
          <w:rFonts w:hint="eastAsia" w:ascii="宋体" w:hAnsi="宋体" w:eastAsia="宋体" w:cs="宋体"/>
          <w:b/>
          <w:bCs w:val="0"/>
          <w:color w:val="auto"/>
          <w:sz w:val="28"/>
          <w:szCs w:val="28"/>
          <w:highlight w:val="none"/>
          <w:lang w:val="en-US" w:eastAsia="zh-CN"/>
        </w:rPr>
        <w:t>提交</w:t>
      </w:r>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截止时间：</w:t>
      </w:r>
      <w:r>
        <w:rPr>
          <w:rFonts w:hint="eastAsia" w:ascii="宋体" w:hAnsi="宋体" w:eastAsia="宋体" w:cs="宋体"/>
          <w:bCs/>
          <w:color w:val="auto"/>
          <w:sz w:val="24"/>
          <w:szCs w:val="24"/>
          <w:highlight w:val="none"/>
          <w:u w:val="single"/>
          <w:lang w:val="en-US" w:eastAsia="zh-CN"/>
        </w:rPr>
        <w:t>2022</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下</w:t>
      </w:r>
      <w:r>
        <w:rPr>
          <w:rFonts w:hint="eastAsia" w:ascii="宋体" w:hAnsi="宋体" w:eastAsia="宋体" w:cs="宋体"/>
          <w:bCs/>
          <w:color w:val="auto"/>
          <w:sz w:val="24"/>
          <w:szCs w:val="24"/>
          <w:highlight w:val="none"/>
          <w:u w:val="single"/>
          <w:lang w:val="en-US" w:eastAsia="zh-CN"/>
        </w:rPr>
        <w:t>午1</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 xml:space="preserve">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highlight w:val="none"/>
        </w:rPr>
        <w:t>（北京时间）</w:t>
      </w:r>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新疆乌鲁木齐经济技术开发区（头屯河区）高铁北六路99号丝绸之路经济带旅游集散中心11层1107室</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bookmarkStart w:id="20" w:name="_Toc35393625"/>
      <w:bookmarkStart w:id="21" w:name="_Toc35393794"/>
      <w:bookmarkStart w:id="22" w:name="_Toc28359084"/>
      <w:bookmarkStart w:id="23" w:name="_Toc28359007"/>
      <w:r>
        <w:rPr>
          <w:rFonts w:hint="eastAsia" w:ascii="宋体" w:hAnsi="宋体" w:eastAsia="宋体" w:cs="宋体"/>
          <w:b/>
          <w:bCs w:val="0"/>
          <w:color w:val="auto"/>
          <w:sz w:val="28"/>
          <w:szCs w:val="28"/>
          <w:highlight w:val="none"/>
          <w:lang w:val="en-US" w:eastAsia="zh-CN"/>
        </w:rPr>
        <w:t>五、开启</w:t>
      </w:r>
    </w:p>
    <w:p>
      <w:pPr>
        <w:pageBreakBefore w:val="0"/>
        <w:kinsoku/>
        <w:wordWrap/>
        <w:overflowPunct/>
        <w:topLinePunct w:val="0"/>
        <w:autoSpaceDE/>
        <w:autoSpaceDN/>
        <w:bidi w:val="0"/>
        <w:adjustRightInd/>
        <w:snapToGrid/>
        <w:spacing w:line="522" w:lineRule="exact"/>
        <w:ind w:firstLine="40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0"/>
          <w:szCs w:val="22"/>
          <w:highlight w:val="none"/>
          <w:lang w:val="en-US" w:eastAsia="zh-CN"/>
        </w:rPr>
        <w:t xml:space="preserve"> </w:t>
      </w:r>
      <w:r>
        <w:rPr>
          <w:rFonts w:hint="eastAsia" w:ascii="宋体" w:hAnsi="宋体" w:eastAsia="宋体" w:cs="宋体"/>
          <w:color w:val="auto"/>
          <w:sz w:val="24"/>
          <w:szCs w:val="24"/>
          <w:highlight w:val="none"/>
          <w:lang w:val="en-US" w:eastAsia="zh-CN"/>
        </w:rPr>
        <w:t>时间：</w:t>
      </w:r>
      <w:r>
        <w:rPr>
          <w:rFonts w:hint="eastAsia" w:ascii="宋体" w:hAnsi="宋体" w:eastAsia="宋体" w:cs="宋体"/>
          <w:bCs/>
          <w:color w:val="auto"/>
          <w:sz w:val="24"/>
          <w:szCs w:val="24"/>
          <w:highlight w:val="none"/>
          <w:u w:val="single"/>
          <w:lang w:val="en-US" w:eastAsia="zh-CN"/>
        </w:rPr>
        <w:t>2022</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下</w:t>
      </w:r>
      <w:r>
        <w:rPr>
          <w:rFonts w:hint="eastAsia" w:ascii="宋体" w:hAnsi="宋体" w:eastAsia="宋体" w:cs="宋体"/>
          <w:bCs/>
          <w:color w:val="auto"/>
          <w:sz w:val="24"/>
          <w:szCs w:val="24"/>
          <w:highlight w:val="none"/>
          <w:u w:val="single"/>
          <w:lang w:val="en-US" w:eastAsia="zh-CN"/>
        </w:rPr>
        <w:t>午1</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 xml:space="preserve">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highlight w:val="none"/>
        </w:rPr>
        <w:t>（北京时间）</w:t>
      </w:r>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新疆乌鲁木齐经济技术开发区（头屯河区）高铁北六路99号丝绸之路经济带旅游集散中心11层1107室</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六、公告期限</w:t>
      </w:r>
      <w:bookmarkEnd w:id="20"/>
      <w:bookmarkEnd w:id="21"/>
      <w:bookmarkEnd w:id="22"/>
      <w:bookmarkEnd w:id="23"/>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bookmarkStart w:id="24" w:name="_Toc35393795"/>
      <w:bookmarkStart w:id="25" w:name="_Toc35393626"/>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七、其他补充事宜</w:t>
      </w:r>
      <w:bookmarkEnd w:id="24"/>
      <w:bookmarkEnd w:id="25"/>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highlight w:val="none"/>
          <w:lang w:val="en-US" w:eastAsia="zh-CN"/>
        </w:rPr>
      </w:pPr>
      <w:bookmarkStart w:id="26" w:name="_Toc28359085"/>
      <w:bookmarkStart w:id="27" w:name="_Toc35393796"/>
      <w:bookmarkStart w:id="28" w:name="_Toc35393627"/>
      <w:bookmarkStart w:id="29" w:name="_Toc28359008"/>
      <w:r>
        <w:rPr>
          <w:rFonts w:hint="eastAsia" w:ascii="宋体" w:hAnsi="宋体" w:eastAsia="宋体" w:cs="宋体"/>
          <w:color w:val="auto"/>
          <w:sz w:val="24"/>
          <w:szCs w:val="24"/>
          <w:highlight w:val="none"/>
          <w:lang w:val="en-US" w:eastAsia="zh-CN"/>
        </w:rPr>
        <w:t>所有投标人购买磋商文件时请携带以下资料逐页加盖企业公章的复印件一套。</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（1）法定代表人身份证明书及法定代表人身份证原件或法定代表人授权委托书原件及被授权人的身份证原件；（2）营业执照复印件。</w:t>
      </w:r>
    </w:p>
    <w:p>
      <w:pPr>
        <w:pStyle w:val="6"/>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八、凡对本次采购提出询问，请按以下方式联系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u w:val="single"/>
          <w:lang w:val="en-US" w:eastAsia="zh-CN"/>
        </w:rPr>
        <w:t>新疆财经大学</w:t>
      </w:r>
      <w:r>
        <w:rPr>
          <w:rFonts w:hint="eastAsia" w:ascii="宋体" w:hAnsi="宋体" w:eastAsia="宋体" w:cs="宋体"/>
          <w:color w:val="auto"/>
          <w:sz w:val="24"/>
          <w:szCs w:val="24"/>
          <w:highlight w:val="none"/>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联系方式：</w:t>
      </w:r>
      <w:bookmarkStart w:id="30" w:name="_Toc28359009"/>
      <w:bookmarkStart w:id="31" w:name="_Toc28359086"/>
      <w:r>
        <w:rPr>
          <w:rFonts w:hint="eastAsia" w:ascii="宋体" w:hAnsi="宋体" w:eastAsia="宋体" w:cs="宋体"/>
          <w:color w:val="auto"/>
          <w:sz w:val="24"/>
          <w:szCs w:val="24"/>
          <w:highlight w:val="none"/>
          <w:u w:val="single"/>
          <w:lang w:val="en-US" w:eastAsia="zh-CN"/>
        </w:rPr>
        <w:t>0991-7843541</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0"/>
      <w:bookmarkEnd w:id="31"/>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新疆守正项目管理咨询有限公司</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lang w:val="en-US" w:eastAsia="zh-CN"/>
        </w:rPr>
        <w:t>新疆乌鲁木齐经济技术开发区（头屯河区）高铁北六路99号丝绸之路经济带旅游集散中心11层1107室</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rPr>
      </w:pPr>
      <w:bookmarkStart w:id="32" w:name="_Toc28359087"/>
      <w:bookmarkStart w:id="33" w:name="_Toc28359010"/>
      <w:r>
        <w:rPr>
          <w:rFonts w:hint="eastAsia" w:ascii="宋体" w:hAnsi="宋体" w:eastAsia="宋体" w:cs="宋体"/>
          <w:color w:val="auto"/>
          <w:sz w:val="24"/>
          <w:szCs w:val="24"/>
          <w:highlight w:val="none"/>
        </w:rPr>
        <w:t>3.项目联系方式</w:t>
      </w:r>
      <w:bookmarkEnd w:id="32"/>
      <w:bookmarkEnd w:id="33"/>
    </w:p>
    <w:p>
      <w:pPr>
        <w:pStyle w:val="17"/>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卢妍琴   </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0"/>
          <w:szCs w:val="22"/>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17699918685</w:t>
      </w:r>
      <w:r>
        <w:rPr>
          <w:rFonts w:hint="eastAsia" w:ascii="宋体" w:hAnsi="宋体" w:eastAsia="宋体" w:cs="宋体"/>
          <w:color w:val="auto"/>
          <w:sz w:val="24"/>
          <w:szCs w:val="24"/>
          <w:highlight w:val="none"/>
          <w:u w:val="single"/>
        </w:rPr>
        <w:t>　</w:t>
      </w: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bookmarkStart w:id="55" w:name="_GoBack"/>
      <w:bookmarkEnd w:id="55"/>
    </w:p>
    <w:p>
      <w:pPr>
        <w:pStyle w:val="5"/>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bookmarkStart w:id="34" w:name="_Toc20568"/>
      <w:r>
        <w:rPr>
          <w:rFonts w:hint="eastAsia" w:ascii="宋体" w:hAnsi="宋体" w:eastAsia="宋体" w:cs="宋体"/>
          <w:color w:val="auto"/>
          <w:sz w:val="28"/>
          <w:highlight w:val="none"/>
        </w:rPr>
        <w:t>第二章  磋商须知</w:t>
      </w:r>
      <w:bookmarkEnd w:id="0"/>
      <w:bookmarkEnd w:id="1"/>
      <w:bookmarkEnd w:id="34"/>
    </w:p>
    <w:p>
      <w:pPr>
        <w:pStyle w:val="7"/>
        <w:numPr>
          <w:ilvl w:val="0"/>
          <w:numId w:val="2"/>
        </w:numPr>
        <w:jc w:val="center"/>
        <w:rPr>
          <w:rFonts w:hint="eastAsia" w:ascii="宋体" w:hAnsi="宋体" w:eastAsia="宋体" w:cs="宋体"/>
          <w:color w:val="auto"/>
          <w:sz w:val="24"/>
          <w:szCs w:val="28"/>
          <w:highlight w:val="none"/>
        </w:rPr>
      </w:pPr>
      <w:bookmarkStart w:id="35" w:name="_Toc73710334"/>
      <w:r>
        <w:rPr>
          <w:rFonts w:hint="eastAsia" w:ascii="宋体" w:hAnsi="宋体" w:eastAsia="宋体" w:cs="宋体"/>
          <w:color w:val="auto"/>
          <w:sz w:val="24"/>
          <w:szCs w:val="28"/>
          <w:highlight w:val="none"/>
        </w:rPr>
        <w:t>磋商须知前附表</w:t>
      </w:r>
      <w:bookmarkEnd w:id="35"/>
    </w:p>
    <w:tbl>
      <w:tblPr>
        <w:tblStyle w:val="28"/>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914"/>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542"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vMerge w:val="restar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采购项目名称及</w:t>
            </w:r>
          </w:p>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542" w:type="pct"/>
            <w:vAlign w:val="center"/>
          </w:tcPr>
          <w:p>
            <w:pPr>
              <w:pStyle w:val="17"/>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w:t>
            </w:r>
            <w:r>
              <w:rPr>
                <w:rFonts w:hint="eastAsia" w:hAnsi="宋体" w:cs="宋体"/>
                <w:color w:val="auto"/>
                <w:kern w:val="2"/>
                <w:sz w:val="21"/>
                <w:szCs w:val="21"/>
                <w:highlight w:val="none"/>
                <w:lang w:val="en-US" w:eastAsia="zh-CN"/>
              </w:rPr>
              <w:t>新疆财经大学新建学生宿舍楼一层浴室设备采购安装项目</w:t>
            </w:r>
          </w:p>
          <w:p>
            <w:pPr>
              <w:pStyle w:val="17"/>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w:t>
            </w:r>
            <w:r>
              <w:rPr>
                <w:rFonts w:hint="eastAsia" w:hAnsi="宋体" w:cs="宋体"/>
                <w:color w:val="auto"/>
                <w:kern w:val="2"/>
                <w:sz w:val="21"/>
                <w:szCs w:val="21"/>
                <w:highlight w:val="none"/>
                <w:lang w:val="en-US" w:eastAsia="zh-CN"/>
              </w:rPr>
              <w:t>XJSZG2022-40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3542" w:type="pct"/>
            <w:vAlign w:val="center"/>
          </w:tcPr>
          <w:p>
            <w:pPr>
              <w:pStyle w:val="17"/>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139.347326</w:t>
            </w:r>
            <w:r>
              <w:rPr>
                <w:rFonts w:hint="eastAsia" w:hAnsi="宋体" w:cs="宋体"/>
                <w:color w:val="auto"/>
                <w:sz w:val="21"/>
                <w:szCs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6"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542" w:type="pct"/>
            <w:vAlign w:val="center"/>
          </w:tcPr>
          <w:p>
            <w:pPr>
              <w:pStyle w:val="17"/>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46" w:type="pct"/>
            <w:vMerge w:val="restar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11" w:type="pct"/>
            <w:vAlign w:val="center"/>
          </w:tcPr>
          <w:p>
            <w:pPr>
              <w:pStyle w:val="17"/>
              <w:spacing w:line="276"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交货期</w:t>
            </w:r>
          </w:p>
        </w:tc>
        <w:tc>
          <w:tcPr>
            <w:tcW w:w="3542" w:type="pct"/>
            <w:vAlign w:val="center"/>
          </w:tcPr>
          <w:p>
            <w:pPr>
              <w:pStyle w:val="17"/>
              <w:spacing w:line="276"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自中标之日起50个工作日（含调试运行）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111" w:type="pct"/>
            <w:vAlign w:val="center"/>
          </w:tcPr>
          <w:p>
            <w:pPr>
              <w:pStyle w:val="54"/>
              <w:spacing w:before="18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质保期</w:t>
            </w:r>
          </w:p>
        </w:tc>
        <w:tc>
          <w:tcPr>
            <w:tcW w:w="3542" w:type="pct"/>
            <w:vAlign w:val="center"/>
          </w:tcPr>
          <w:p>
            <w:pPr>
              <w:pStyle w:val="54"/>
              <w:spacing w:before="39" w:line="304" w:lineRule="auto"/>
              <w:ind w:right="99" w:firstLine="88" w:firstLineChars="42"/>
              <w:jc w:val="left"/>
              <w:rPr>
                <w:rFonts w:hint="default" w:ascii="宋体" w:hAnsi="宋体" w:eastAsia="宋体" w:cs="宋体"/>
                <w:bCs/>
                <w:color w:val="auto"/>
                <w:kern w:val="2"/>
                <w:sz w:val="21"/>
                <w:szCs w:val="21"/>
                <w:highlight w:val="none"/>
                <w:u w:val="single"/>
                <w:lang w:val="en-US" w:eastAsia="zh-CN" w:bidi="ar-SA"/>
              </w:rPr>
            </w:pPr>
            <w:r>
              <w:rPr>
                <w:rFonts w:hint="default" w:ascii="宋体" w:hAnsi="宋体" w:eastAsia="宋体" w:cs="宋体"/>
                <w:bCs/>
                <w:color w:val="auto"/>
                <w:kern w:val="2"/>
                <w:sz w:val="21"/>
                <w:szCs w:val="21"/>
                <w:highlight w:val="none"/>
                <w:u w:val="none"/>
                <w:lang w:val="en-US" w:eastAsia="zh-CN" w:bidi="ar-SA"/>
              </w:rPr>
              <w:t>自验收合格之日起2年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46"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浴室空气源设备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542" w:type="pct"/>
            <w:vAlign w:val="center"/>
          </w:tcPr>
          <w:p>
            <w:pPr>
              <w:pStyle w:val="17"/>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hAnsi="宋体" w:cs="宋体"/>
                <w:color w:val="auto"/>
                <w:sz w:val="21"/>
                <w:szCs w:val="21"/>
                <w:highlight w:val="none"/>
                <w:lang w:val="en-US" w:eastAsia="zh-CN"/>
              </w:rPr>
              <w:t>新疆财经大学</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 xml:space="preserve">罗老师  </w:t>
            </w:r>
            <w:r>
              <w:rPr>
                <w:rFonts w:hint="eastAsia" w:ascii="宋体" w:hAnsi="宋体" w:eastAsia="宋体" w:cs="宋体"/>
                <w:color w:val="auto"/>
                <w:sz w:val="21"/>
                <w:szCs w:val="21"/>
                <w:highlight w:val="none"/>
                <w:lang w:val="en-US" w:eastAsia="zh-CN"/>
              </w:rPr>
              <w:t xml:space="preserve">  联系方式：0991-7843541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542" w:type="pct"/>
            <w:vAlign w:val="center"/>
          </w:tcPr>
          <w:p>
            <w:pPr>
              <w:pStyle w:val="17"/>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称：新疆守正项目管理咨询有限公司</w:t>
            </w:r>
          </w:p>
          <w:p>
            <w:pPr>
              <w:pStyle w:val="17"/>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联系人：卢妍琴             </w:t>
            </w:r>
          </w:p>
          <w:p>
            <w:pPr>
              <w:pStyle w:val="17"/>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联系电话：17699918685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投标人产生方法</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□投标人库抽取</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投标报价的要求</w:t>
            </w:r>
          </w:p>
        </w:tc>
        <w:tc>
          <w:tcPr>
            <w:tcW w:w="3542" w:type="pct"/>
            <w:vAlign w:val="center"/>
          </w:tcPr>
          <w:p>
            <w:pPr>
              <w:pStyle w:val="17"/>
              <w:spacing w:line="276"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本项目最高限价为139.347326万元，各投标人投标报价均不得超过此限价，否则按废标处理。</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投标报价方式：直接填报金额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w:t>
            </w:r>
          </w:p>
        </w:tc>
        <w:tc>
          <w:tcPr>
            <w:tcW w:w="3542" w:type="pct"/>
            <w:vAlign w:val="center"/>
          </w:tcPr>
          <w:p>
            <w:pPr>
              <w:pStyle w:val="13"/>
              <w:spacing w:line="360" w:lineRule="auto"/>
              <w:ind w:left="0" w:leftChars="0" w:firstLine="0" w:firstLineChars="0"/>
              <w:rPr>
                <w:rFonts w:hint="eastAsia"/>
                <w:color w:val="auto"/>
                <w:highlight w:val="none"/>
              </w:rPr>
            </w:pPr>
            <w:r>
              <w:rPr>
                <w:rFonts w:hint="eastAsia"/>
                <w:color w:val="auto"/>
                <w:highlight w:val="none"/>
              </w:rPr>
              <w:t>1.满足《中华人民共和国政府采购法》第二十二条规定；</w:t>
            </w:r>
          </w:p>
          <w:p>
            <w:pPr>
              <w:pStyle w:val="13"/>
              <w:spacing w:line="360" w:lineRule="auto"/>
              <w:ind w:left="0" w:leftChars="0" w:firstLine="0" w:firstLineChars="0"/>
              <w:rPr>
                <w:rFonts w:hint="eastAsia"/>
                <w:color w:val="auto"/>
                <w:highlight w:val="none"/>
              </w:rPr>
            </w:pPr>
            <w:r>
              <w:rPr>
                <w:rFonts w:hint="eastAsia"/>
                <w:color w:val="auto"/>
                <w:highlight w:val="none"/>
              </w:rPr>
              <w:t>2.落实政府采购政策需满足的资格要求：</w:t>
            </w:r>
          </w:p>
          <w:p>
            <w:pPr>
              <w:pStyle w:val="1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3.本项目的特定资格要求：</w:t>
            </w:r>
          </w:p>
          <w:p>
            <w:pPr>
              <w:pStyle w:val="1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3.1、具有独立承担民事责任的能力，有效的营业执照；</w:t>
            </w:r>
          </w:p>
          <w:p>
            <w:pPr>
              <w:pStyle w:val="1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3.2在中国裁判文书网有行贿犯罪记录的（尚在处罚期内的），将拒绝本次政府采购活动。</w:t>
            </w:r>
          </w:p>
          <w:p>
            <w:pPr>
              <w:pStyle w:val="1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3.3在“信用中国”网站被列入失信被执行人、税收违法黑名单，将拒绝本次政府采购活动；在中国政府采购网被列入政府采购严重违法失信行为记录名单的（尚在处罚期内的），将拒绝本次政府采购活动。</w:t>
            </w:r>
          </w:p>
          <w:p>
            <w:pPr>
              <w:pStyle w:val="1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3.4供应商不得被工商行政管理机关在国家企业信用信息公示系统中列入行政处罚信息、严重违法失信企业名单；</w:t>
            </w:r>
          </w:p>
          <w:p>
            <w:pPr>
              <w:pStyle w:val="1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3.5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rPr>
                <w:rFonts w:hint="eastAsia"/>
                <w:color w:val="auto"/>
                <w:highlight w:val="none"/>
              </w:rPr>
            </w:pPr>
            <w:r>
              <w:rPr>
                <w:rFonts w:hint="eastAsia"/>
                <w:color w:val="auto"/>
                <w:highlight w:val="none"/>
                <w:lang w:val="en-US" w:eastAsia="zh-CN"/>
              </w:rPr>
              <w:t xml:space="preserve">3.6本项目不接受联合体投标。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542" w:type="pct"/>
            <w:vAlign w:val="center"/>
          </w:tcPr>
          <w:p>
            <w:pPr>
              <w:pStyle w:val="17"/>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分(北京时间)</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hAnsi="宋体" w:cs="宋体"/>
                <w:color w:val="auto"/>
                <w:kern w:val="2"/>
                <w:sz w:val="21"/>
                <w:szCs w:val="21"/>
                <w:highlight w:val="none"/>
                <w:u w:val="single"/>
                <w:lang w:val="en-US" w:eastAsia="zh-CN" w:bidi="ar-SA"/>
              </w:rPr>
              <w:t>新疆乌鲁木齐经济技术开发区（头屯河区）高铁北六路99号丝绸之路经济带旅游集散中心11层1107室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6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分(北京时间)</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hAnsi="宋体" w:cs="宋体"/>
                <w:color w:val="auto"/>
                <w:kern w:val="2"/>
                <w:sz w:val="21"/>
                <w:szCs w:val="21"/>
                <w:highlight w:val="none"/>
                <w:u w:val="single"/>
                <w:lang w:val="en-US" w:eastAsia="zh-CN" w:bidi="ar-SA"/>
              </w:rPr>
              <w:t>新疆乌鲁木齐经济技术开发区（头屯河区）高铁北六路99号丝绸之路经济带旅游集散中心11层1107室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46" w:type="pct"/>
            <w:vMerge w:val="restar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11" w:type="pct"/>
            <w:vMerge w:val="restar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346"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111"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3542"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eastAsia="zh-CN"/>
              </w:rPr>
              <w:t>保证金金额：</w:t>
            </w:r>
            <w:r>
              <w:rPr>
                <w:rFonts w:hint="eastAsia" w:ascii="宋体" w:hAnsi="宋体" w:cs="宋体"/>
                <w:color w:val="auto"/>
                <w:sz w:val="21"/>
                <w:szCs w:val="21"/>
                <w:highlight w:val="none"/>
                <w:lang w:val="en-US" w:eastAsia="zh-CN"/>
              </w:rPr>
              <w:t>壹万叁仟玖佰</w:t>
            </w:r>
            <w:r>
              <w:rPr>
                <w:rFonts w:hint="eastAsia" w:ascii="宋体" w:hAnsi="宋体" w:eastAsia="宋体" w:cs="宋体"/>
                <w:color w:val="auto"/>
                <w:sz w:val="21"/>
                <w:szCs w:val="21"/>
                <w:highlight w:val="none"/>
                <w:lang w:val="zh-CN" w:eastAsia="zh-CN"/>
              </w:rPr>
              <w:t>元整（¥</w:t>
            </w:r>
            <w:r>
              <w:rPr>
                <w:rFonts w:hint="eastAsia" w:ascii="宋体" w:hAnsi="宋体" w:cs="宋体"/>
                <w:color w:val="auto"/>
                <w:sz w:val="21"/>
                <w:szCs w:val="21"/>
                <w:highlight w:val="none"/>
                <w:lang w:val="en-US" w:eastAsia="zh-CN"/>
              </w:rPr>
              <w:t>13900</w:t>
            </w:r>
            <w:r>
              <w:rPr>
                <w:rFonts w:hint="eastAsia" w:ascii="宋体" w:hAnsi="宋体" w:eastAsia="宋体" w:cs="宋体"/>
                <w:color w:val="auto"/>
                <w:sz w:val="21"/>
                <w:szCs w:val="21"/>
                <w:highlight w:val="none"/>
                <w:lang w:val="zh-CN" w:eastAsia="zh-CN"/>
              </w:rPr>
              <w:t>元）</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2、形式：必须从投标供应商基本账号以电汇、转账形式； </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3、递交时间：在投标截止时间前递交（以到账时间为准）；</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4、账户信息：</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收款单位全称：新疆守正项目管理咨询有限公司</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开户银行：中国建设银行股份有限公司乌鲁木齐南湖路支行</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行    号：105881000575</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银行账号：65050161604100001075</w:t>
            </w:r>
          </w:p>
          <w:p>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注：打款时备注项目名称及用途。</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退保证金须知：</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(一)退还方式：</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1.为了方便投标人办理退还保证金的手续，可在投标文件递交截止时间当天准备好所需材料，由本项目的项目负责人代为收取办理。</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投标保证金退还为公对公账户电汇业务，我单位不退还现金。</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（二）退还保证金所需资料：</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1.退还保证金对开收据一份（原件）；</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退还时，请携带投标单位收到退还保证金收据一份，收据请按以下模板填写：</w:t>
            </w:r>
          </w:p>
          <w:p>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drawing>
                <wp:inline distT="0" distB="0" distL="114300" distR="114300">
                  <wp:extent cx="3733800" cy="1666875"/>
                  <wp:effectExtent l="0" t="0" r="0" b="9525"/>
                  <wp:docPr id="2" name="图片 1" descr="a8d0bece5bd17864f2d22dce8e77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8d0bece5bd17864f2d22dce8e773e1"/>
                          <pic:cNvPicPr>
                            <a:picLocks noChangeAspect="1"/>
                          </pic:cNvPicPr>
                        </pic:nvPicPr>
                        <pic:blipFill>
                          <a:blip r:embed="rId8"/>
                          <a:stretch>
                            <a:fillRect/>
                          </a:stretch>
                        </pic:blipFill>
                        <pic:spPr>
                          <a:xfrm>
                            <a:off x="0" y="0"/>
                            <a:ext cx="3733800" cy="16668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2.投标单位开户许可证复印件一份。</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lang w:val="zh-CN"/>
              </w:rPr>
              <w:t>若投标人未按照上述规定缴纳投标保证金,投标文件将被拒绝评审。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542"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3542"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u w:val="single"/>
              </w:rPr>
              <w:t>_1_</w:t>
            </w:r>
            <w:r>
              <w:rPr>
                <w:rFonts w:hint="eastAsia" w:ascii="宋体" w:hAnsi="宋体" w:eastAsia="宋体" w:cs="宋体"/>
                <w:color w:val="auto"/>
                <w:sz w:val="21"/>
                <w:szCs w:val="21"/>
                <w:highlight w:val="none"/>
              </w:rPr>
              <w:t>份，（单独密封），并标明“正本”字样。</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副本</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份，（所有副本密封在一起），并标明 “副本”字样</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电子U盘文件</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份，（单独密封）(□扫描件，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Word)</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正、副本不得采用活页装订，需采用胶装形式，否则视为无效标处理，响应文件一律不退，未按照上述密封、封装的视为不响应</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w:t>
            </w:r>
            <w:r>
              <w:rPr>
                <w:rFonts w:hint="eastAsia" w:ascii="宋体" w:hAnsi="宋体" w:eastAsia="宋体" w:cs="宋体"/>
                <w:color w:val="auto"/>
                <w:sz w:val="21"/>
                <w:szCs w:val="21"/>
                <w:highlight w:val="none"/>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响应文件封套上应载明的信息</w:t>
            </w:r>
          </w:p>
        </w:tc>
        <w:tc>
          <w:tcPr>
            <w:tcW w:w="3542" w:type="pct"/>
            <w:vAlign w:val="center"/>
          </w:tcPr>
          <w:p>
            <w:pPr>
              <w:pStyle w:val="17"/>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hAnsi="宋体" w:cs="宋体"/>
                <w:color w:val="auto"/>
                <w:sz w:val="21"/>
                <w:szCs w:val="21"/>
                <w:highlight w:val="none"/>
                <w:lang w:val="en-US" w:eastAsia="zh-CN"/>
              </w:rPr>
              <w:t>新疆财经大学新建学生宿舍楼一层浴室设备采购安装项目</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hAnsi="宋体" w:cs="宋体"/>
                <w:color w:val="auto"/>
                <w:sz w:val="21"/>
                <w:szCs w:val="21"/>
                <w:highlight w:val="none"/>
                <w:lang w:val="en-US" w:eastAsia="zh-CN"/>
              </w:rPr>
              <w:t>XJSZG2022-40</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hAnsi="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分前不得拆封</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w:t>
            </w:r>
            <w:r>
              <w:rPr>
                <w:rFonts w:hint="eastAsia" w:hAnsi="宋体" w:cs="宋体"/>
                <w:color w:val="auto"/>
                <w:sz w:val="21"/>
                <w:szCs w:val="21"/>
                <w:highlight w:val="none"/>
                <w:lang w:eastAsia="zh-CN"/>
              </w:rPr>
              <w:t>税收违法黑名单</w:t>
            </w:r>
            <w:r>
              <w:rPr>
                <w:rFonts w:hint="eastAsia" w:ascii="宋体" w:hAnsi="宋体" w:eastAsia="宋体" w:cs="宋体"/>
                <w:color w:val="auto"/>
                <w:sz w:val="21"/>
                <w:szCs w:val="21"/>
                <w:highlight w:val="none"/>
              </w:rPr>
              <w:t>、政府采购严重违法失信行为记录名单的（尚在处罚期内的），投标人近三年无因投标申请人违约或不恰当履约引起的合同终止、纠纷、争议、仲裁和公诉记录，在中国裁判文书网（http://wenshu.court.gov.cn）中的查询结果。本次查询的信用记录打印的网页版将留存在评标报告中。本项目信用记录查询截止时点为</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□投标人自行查询通过“信用中国”网站（www.creditchina.gov.cn）、中国政府采购网（www.ccgp.gov.cn）被列入失信被执行人、</w:t>
            </w:r>
            <w:r>
              <w:rPr>
                <w:rFonts w:hint="eastAsia" w:hAnsi="宋体" w:cs="宋体"/>
                <w:color w:val="auto"/>
                <w:sz w:val="21"/>
                <w:szCs w:val="21"/>
                <w:highlight w:val="none"/>
                <w:lang w:eastAsia="zh-CN"/>
              </w:rPr>
              <w:t>税收违法黑名单</w:t>
            </w:r>
            <w:r>
              <w:rPr>
                <w:rFonts w:hint="eastAsia" w:ascii="宋体" w:hAnsi="宋体" w:eastAsia="宋体" w:cs="宋体"/>
                <w:color w:val="auto"/>
                <w:sz w:val="21"/>
                <w:szCs w:val="21"/>
                <w:highlight w:val="none"/>
              </w:rPr>
              <w:t>、政府采购严重违法失信行为记录名单的（尚在处罚期内的），投标人近三年无因投标申请人违约或不恰当履约引起的合同终止、纠纷、争议、仲裁和公诉记录，在中国裁判文书网（http://wenshu.court.gov.cn）中的查询结果，如实提供无不良信用记录承诺并加盖投标人公章。本项目信用记录查询截止时点为</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采购资金的支付方式和时间</w:t>
            </w:r>
          </w:p>
        </w:tc>
        <w:tc>
          <w:tcPr>
            <w:tcW w:w="3542" w:type="pct"/>
            <w:vAlign w:val="center"/>
          </w:tcPr>
          <w:p>
            <w:pPr>
              <w:tabs>
                <w:tab w:val="left" w:pos="420"/>
                <w:tab w:val="left" w:pos="720"/>
                <w:tab w:val="left" w:pos="90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1、付款币种：</w:t>
            </w:r>
          </w:p>
          <w:p>
            <w:pPr>
              <w:tabs>
                <w:tab w:val="left" w:pos="420"/>
                <w:tab w:val="left" w:pos="720"/>
                <w:tab w:val="left" w:pos="90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本次招标所述的项目资金均以人民币支付。</w:t>
            </w:r>
          </w:p>
          <w:p>
            <w:pPr>
              <w:tabs>
                <w:tab w:val="left" w:pos="420"/>
                <w:tab w:val="left" w:pos="720"/>
                <w:tab w:val="left" w:pos="900"/>
              </w:tabs>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合同签订后，支付至合同价的30%作为预付款，货到现场支付至合同价款的60%。所有设备安装和调试以及内装、刷卡系统完成，待甲方验收合格出具报告后，支付至合同总金额（扣除暂列金）的90%。待审计结束后支付至结算价97%，预留合同</w:t>
            </w:r>
            <w:r>
              <w:rPr>
                <w:rFonts w:hint="eastAsia" w:ascii="宋体" w:hAnsi="宋体" w:cs="宋体"/>
                <w:color w:val="auto"/>
                <w:sz w:val="21"/>
                <w:szCs w:val="21"/>
                <w:highlight w:val="none"/>
                <w:lang w:val="en-US" w:eastAsia="zh-CN"/>
              </w:rPr>
              <w:t>结算价款</w:t>
            </w:r>
            <w:r>
              <w:rPr>
                <w:rFonts w:hint="eastAsia" w:ascii="宋体" w:hAnsi="宋体" w:eastAsia="宋体" w:cs="宋体"/>
                <w:color w:val="auto"/>
                <w:sz w:val="21"/>
                <w:szCs w:val="21"/>
                <w:highlight w:val="none"/>
                <w:lang w:val="en-US"/>
              </w:rPr>
              <w:t>的3%作为产品质量保证金，质保期满2年，一次性支付3%的质量保证金。</w:t>
            </w:r>
          </w:p>
          <w:p>
            <w:pPr>
              <w:tabs>
                <w:tab w:val="left" w:pos="420"/>
                <w:tab w:val="left" w:pos="720"/>
                <w:tab w:val="left" w:pos="900"/>
              </w:tabs>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备注：最终付款方式以和甲方单位签订合同为主。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不要求提供</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提供，履约保证金的金额：签约合同价10%；中标人在领取中标通知书10日内，以银行保函方式，向采购人缴纳后30日内双方签订合同。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3542"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下浮30%后</w:t>
            </w:r>
            <w:r>
              <w:rPr>
                <w:rFonts w:hint="eastAsia" w:ascii="宋体" w:hAnsi="宋体" w:eastAsia="宋体" w:cs="宋体"/>
                <w:color w:val="auto"/>
                <w:sz w:val="21"/>
                <w:szCs w:val="21"/>
                <w:highlight w:val="none"/>
              </w:rPr>
              <w:t>收取代理服务费；</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pc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核心产品</w:t>
            </w:r>
          </w:p>
        </w:tc>
        <w:tc>
          <w:tcPr>
            <w:tcW w:w="3542" w:type="pct"/>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保证本项目产品质量，良好的售后服务；最低报价不作为成交的唯一依据。供应商提供相同品牌产品且通过资格审查、符合性审查的不同供应商参加同一合同项下响应的，按一家供应商计算，评审后得分最高的同品牌供应商获得成交人推荐资格；评审得分相同的，采取随机抽取方式确定，其他同品牌投标人不作为成交候选人。</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非单一产品采购项目，采购人应当根据采购项目技术构成、产品价格比重等合理确定核心产品，并在磋商文件中载明。多家供应商提供核心产品品牌相同的，按上款规定执行。</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该项目核心产品为：超低温空气源热泵、热水供水泵、热水循环泵、控制柜1、控制柜2、电控装置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pct"/>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环境标志、节能产品的约定</w:t>
            </w:r>
          </w:p>
        </w:tc>
        <w:tc>
          <w:tcPr>
            <w:tcW w:w="3542" w:type="pct"/>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6"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pct"/>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政府采购政策功能</w:t>
            </w:r>
          </w:p>
        </w:tc>
        <w:tc>
          <w:tcPr>
            <w:tcW w:w="3542" w:type="pct"/>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促进中小企业发展政策：根据《政府采购促进中小企业发展暂行办法》规定，本项目供应商为小型或微型企业且报价产品为小型或微型企业生产的，将对该报价产品的评审报价给予6%的扣除。供应商和制造商应出具竞争性采购文件要求的《中小企业声明函》，否则磋商时不予认可。供应商和制造商应对提交的中小企业声明函的真实性负责，提交的中小企业声明函不真实的，应承担相应的法律责任。</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狱企业扶持政策：供应商如为监狱企业将视同小型或微型企业，且报价产品为小型或微型企业生产的，将对该产品的评审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6" w:type="pct"/>
            <w:vAlign w:val="center"/>
          </w:tcPr>
          <w:p>
            <w:pPr>
              <w:pStyle w:val="17"/>
              <w:spacing w:line="276"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1111"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其他规定</w:t>
            </w:r>
          </w:p>
        </w:tc>
        <w:tc>
          <w:tcPr>
            <w:tcW w:w="3542" w:type="pct"/>
            <w:vAlign w:val="center"/>
          </w:tcPr>
          <w:p>
            <w:pPr>
              <w:pStyle w:val="17"/>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开标时须携带：1.营业执照复印件。2.法定代表人身份证明书原件及身份证原件或法定代表人授权委托书和委托代理人的身份证原件（附法人身份证及委托人身份证正反面）</w:t>
            </w:r>
            <w:r>
              <w:rPr>
                <w:rFonts w:hint="eastAsia" w:ascii="宋体" w:hAnsi="宋体" w:eastAsia="宋体" w:cs="宋体"/>
                <w:b/>
                <w:bCs/>
                <w:color w:val="auto"/>
                <w:sz w:val="21"/>
                <w:szCs w:val="21"/>
                <w:highlight w:val="none"/>
                <w:lang w:eastAsia="zh-CN"/>
              </w:rPr>
              <w:t>。</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numPr>
          <w:ilvl w:val="0"/>
          <w:numId w:val="2"/>
        </w:numPr>
        <w:jc w:val="center"/>
        <w:rPr>
          <w:rFonts w:hint="eastAsia" w:ascii="宋体" w:hAnsi="宋体" w:eastAsia="宋体" w:cs="宋体"/>
          <w:color w:val="auto"/>
          <w:sz w:val="24"/>
          <w:szCs w:val="24"/>
          <w:highlight w:val="none"/>
        </w:rPr>
      </w:pPr>
      <w:bookmarkStart w:id="36" w:name="_Toc73710335"/>
      <w:r>
        <w:rPr>
          <w:rFonts w:hint="eastAsia" w:ascii="宋体" w:hAnsi="宋体" w:eastAsia="宋体" w:cs="宋体"/>
          <w:color w:val="auto"/>
          <w:sz w:val="24"/>
          <w:szCs w:val="24"/>
          <w:highlight w:val="none"/>
        </w:rPr>
        <w:t>磋商须知正文</w:t>
      </w:r>
      <w:bookmarkEnd w:id="36"/>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1.3“投标人”是指响应磋商文件要求、参加竞争性磋商采购的法人、其他组织或者自然人。本次政府采购项目邀请的投标人通过磋商须知前附表所述方式产生。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3.投标人的资格要求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3.1投标人应当符合磋商须知前附表中规定的下列资格条件要求：</w:t>
      </w:r>
    </w:p>
    <w:p>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的相关规定；具有独立承担民事责任的能力且经营范围包含本次项目采购内容；具有良好的商业信誉和健全的财务会计制度；具有履行合同所必需的产品和专业技术能力；有依法缴纳税收和社会保障资金的良好记录；参加政府采购活动前三年内，在经营活动中没有重大违法记录；法律、行政法规规定的其他条件；</w:t>
      </w:r>
    </w:p>
    <w:p>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2）投标人必须具有完善的售后服务机构和售后服务体系须附售后服务承诺函，应能提供本地化技术服务相关的证明材料。</w:t>
      </w:r>
    </w:p>
    <w:p>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3）有依法缴纳税收和社会保障资金的良好记录。</w:t>
      </w:r>
    </w:p>
    <w:p>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4）投标人须具有良好的信誉，未在“信用中国”网站（www.creditchina.gov.cn）、中国政府采购网（www.ccgp.gov.cn）被列入失信被执行人、</w:t>
      </w:r>
      <w:r>
        <w:rPr>
          <w:rFonts w:hint="eastAsia" w:hAnsi="宋体" w:cs="宋体"/>
          <w:color w:val="auto"/>
          <w:sz w:val="24"/>
          <w:szCs w:val="24"/>
          <w:highlight w:val="none"/>
          <w:lang w:eastAsia="zh-CN"/>
        </w:rPr>
        <w:t>税收违法黑名单</w:t>
      </w:r>
      <w:r>
        <w:rPr>
          <w:rFonts w:hint="eastAsia" w:ascii="宋体" w:hAnsi="宋体" w:eastAsia="宋体" w:cs="宋体"/>
          <w:color w:val="auto"/>
          <w:sz w:val="24"/>
          <w:szCs w:val="24"/>
          <w:highlight w:val="none"/>
        </w:rPr>
        <w:t>、政府采购严重违法失信行为记录名单的（尚在处罚期内的），投标人近三年无因投标申请人违约或不恰当履约引起的合同终止、纠纷、争议、仲裁和公诉记录，在中国裁判文书网（http://wenshu.court.gov.cn）中的查询结果（打印件并加盖公章），查询时间必须在公告期内；</w:t>
      </w:r>
    </w:p>
    <w:p>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5）本项目不接受联合体投标。</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6）与采购人存在利害关系可能影响招标公正性的法人、其他组织或个人，不得参加投标。单位负责人为同一人或存在控股、管理关系的不同单位不得同时参加投标。</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3.2投标人存在下列情形之一的不得参加竞争性磋商：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3.2.1单位负责人为同一人或者存在直接控股、管理关系的不同投标人，不得参加同一合同项下的政府采购活动。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4.1无论磋商的结果如何，投标人应自行承担所有与竞争性磋商采购活动有关的全部费用。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5.1投标人代表为投标人法定代表人的，应持有法定代表人身份证明。投标人代表不是投标人法定代表人的，应持有法定代表人授权书，并附授权代表的身份证明。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6.项目现场勘察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6.1本项目是否组织现场勘察见磋商须知前附表。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6.2投标人应按磋商须知前附表中规定对采购项目现场和周围环境的现场考察。投标人未在指定时间进行勘察的，采购人不再另行组织。</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6.3勘察现场的费用由投标人自己承担，勘察期间所发生的人身伤害及财产损失由投标人自己负责。</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6.4采购人不对投标人据此而做出的推论、理解和结论负责。一旦成交，投标人不得以任何借口，提出额外补偿，或延长合同期限的要求。</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7.1磋商文件由下列文件组成：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磋商邀请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磋商须知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评审方法及标准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合同草案条款</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技术部分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项目采购需求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7.2磋商须知前附表规定的提交首次响应文件截止时间前，对磋商文件进行澄清或者修改的内容，为磋商文件的组成部分。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7.3磋商小组根据与投标人磋商情况可能实质性变动的内容，包括采购需求中的技术、服务要求以及合同草案条款，对磋商文件作出的实质性变动是磋商文件的有效组成部分。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7.4投标人应仔细阅读磋商文件的全部内容，按照磋商文件要求编制响应文件。任何对磋商文件的忽略或误解不能作为响应文件存在缺陷或瑕疵的理由，其风险由投标人承担。</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8.磋商文件的澄清或者修改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8.1在磋商须知前附表规定的提交首次响应文件截止之日前，采购人、采购代理机构或者磋商小组可以对已发出的磋商文件进行必要的澄清或者修改。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澄清或者修改的内容可能影响响应文件编制的，采购人、采购代理机构应当在磋商须知前附表规定的提交首次响应文件截止之日5日前，以书面形式通知所有接收磋商文件的投标人，不足5日的，顺延投标人提交首次响应文件截止时间。</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9.1本条所称偏离为响应文件对磋商文件的偏离，即不满足或不响应磋商文件的要求。偏离分为实质性和非实质性要求条款偏离。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10.一般要求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10.1投标人应仔细阅读磋商文件的所有内容，按磋商文件的要求编制响应文件，并保证所提供的全部资料的真实性，以使其响应文件对磋商文件做出实质性的响应。</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10.2投标人提交的响应文件及投标人与采购人或采购代理机构、磋商小组就有关磋商的所有来往函电必须使用中文。投标人可以提交其他语言的资料，但应附中文注释，在有差异时以中文为准。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10.3除技术要求另有规定外，本文件所要求使用的计量单位均采用国家法定的度、量、衡标准单位计量。未列明时亦默认为我国法定计量单位。</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10.4投标人应按磋商文件中提供的响应文件格式填写。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10.5磋商响应文件应采用书面形式，磋商文件中要求提供电子版的，必须按要求提供。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11.响应文件的组成(采购人可根据实际情况对以下项目标注★)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11.1响应文件应包括但不限于下列内容：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11.1.1商务部分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(2)报价一览表及分项价格表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(5)投标人符合资格条件的证明文件</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(6)磋商须知前附表要求投标人须提供的其他资料</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（7）投标人企业类型声明函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（8）中小企业声明函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（9）中小企业生产或销售的产品优惠明细表</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（10）监狱企业声明函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（11）残疾人福利性单位声明函</w:t>
      </w:r>
    </w:p>
    <w:p>
      <w:pPr>
        <w:pStyle w:val="17"/>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注：(7-11)项投标人根据情况自行选择，不享受相关政策的投标人无需提供。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11.1.2技术部分</w:t>
      </w:r>
    </w:p>
    <w:p>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w:t>
      </w:r>
      <w:r>
        <w:rPr>
          <w:rFonts w:hint="eastAsia"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r>
        <w:rPr>
          <w:rFonts w:hint="eastAsia" w:hAnsi="宋体" w:cs="宋体"/>
          <w:color w:val="auto"/>
          <w:sz w:val="24"/>
          <w:szCs w:val="24"/>
          <w:highlight w:val="none"/>
          <w:lang w:eastAsia="zh-CN"/>
        </w:rPr>
        <w:t>（格式自定）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（2）技术响应与偏离表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eastAsia="zh-CN"/>
        </w:rPr>
        <w:t>服务承诺及管理措施</w:t>
      </w:r>
      <w:r>
        <w:rPr>
          <w:rFonts w:hint="eastAsia" w:ascii="宋体" w:hAnsi="宋体" w:eastAsia="宋体" w:cs="宋体"/>
          <w:color w:val="auto"/>
          <w:sz w:val="24"/>
          <w:szCs w:val="24"/>
          <w:highlight w:val="none"/>
        </w:rPr>
        <w:t>（格式自定）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（4）拟投入本项目的人员及设备一览表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其它资料</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11.2</w:t>
      </w:r>
      <w:r>
        <w:rPr>
          <w:rFonts w:hint="eastAsia" w:ascii="宋体" w:hAnsi="宋体" w:eastAsia="宋体" w:cs="宋体"/>
          <w:b/>
          <w:bCs/>
          <w:color w:val="auto"/>
          <w:kern w:val="2"/>
          <w:sz w:val="24"/>
          <w:szCs w:val="24"/>
          <w:highlight w:val="none"/>
          <w:lang w:val="en-US" w:eastAsia="zh-CN" w:bidi="ar-SA"/>
        </w:rPr>
        <w:t>证明货物的合格性和符合磋商文件规定的文件</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11.2</w:t>
      </w:r>
      <w:r>
        <w:rPr>
          <w:rFonts w:hint="eastAsia" w:ascii="宋体" w:hAnsi="宋体" w:eastAsia="宋体" w:cs="宋体"/>
          <w:color w:val="auto"/>
          <w:kern w:val="2"/>
          <w:sz w:val="24"/>
          <w:szCs w:val="24"/>
          <w:highlight w:val="none"/>
          <w:lang w:val="en-US" w:eastAsia="zh-CN" w:bidi="ar-SA"/>
        </w:rPr>
        <w:t>.1供应商应提交证明文件，证明其拟供的合同项下的货物和服务的合格性符合磋商文件规定。该证明文件是响应文件的一部分。</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11.2.2</w:t>
      </w:r>
      <w:r>
        <w:rPr>
          <w:rFonts w:hint="eastAsia" w:ascii="宋体" w:hAnsi="宋体" w:eastAsia="宋体" w:cs="宋体"/>
          <w:b w:val="0"/>
          <w:bCs w:val="0"/>
          <w:color w:val="auto"/>
          <w:kern w:val="2"/>
          <w:sz w:val="24"/>
          <w:szCs w:val="24"/>
          <w:highlight w:val="none"/>
          <w:lang w:val="en-US" w:eastAsia="zh-CN" w:bidi="ar-SA"/>
        </w:rPr>
        <w:t>上款所述的文件，可以是文字资料、图纸和数据，它包括：</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（1）货物主要技术指标和性能的详细说明。</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（2）货物从采购人或使用单位开始使用至磋商文件规定的保质期内正常、连续地使用所必须的备件和专用工具清单，包括备件和专用工具的货源及现行价格。</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（3）对照磋商文件技术规格，逐条说明所提供货物和服务已对磋商文件的技术规格做出了实质性的响应，或申明与技术规格条文的偏差和例外。</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（4）根据项目需求和特点，还应包含项目实施整体方案、项目进度计划、项目人员配备、售后服务承诺等有关内容。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供应商应注意采购单位在技术规格中指出设备的标准，以及参照的牌号或分类号仅起说明作用，并没有任何限制性。供应商在响应文件中可以选用替代标准、牌号或分类号，但这些替代要实质上相当于或优于技术规格的要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在磋商过程中，投标人根据磋商小组书面形式要求提交的最后报价(或者重新提交的响应文件和最后报价)是响应文件的有效组成部分。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磋商文件规定可能发生实质性变动的，投标人应当在《技术/商务响应与偏离表》中的对应内容处注明。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投标人无论成交与否，其响应文件不予退还。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12.1投标人应按磋商文件规定的服务要求、责任范围和合同条件，以人民币进行报价。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必须按报价一览表和分项价格表的内容和格式要求填写各项服务的分项价格和总价。投标人在磋商须知前附表规定的提交首次响应文件截止之日前修改报价一览表中的报价的，应同时修改其分项价格表中的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12.3投标人的最终报价不得超过采购项目预算。本次采购项目的预算见磋商须知前附表。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13.1本项目是否交纳磋商保证金要求见磋商须知前附表。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磋商须知前附表规定交纳磋商保证金的，应以电汇、网银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投标人的响应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13.3未成交投标人的保证金，在成交通知书发出后5个工作日内退还；成交投标人的保证金，在采购合同签订后5个工作日内退还，但因投标人自身原因导致无法及时退还的除外。</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13.4有下列情形之一的，保证金不予退还：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(1)投标人在磋商须知前附表规定的提交首次响应文件截止时间后撤回响应文件的；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(2)投标人在响应文件中提供虚假材料的；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(3)除因不可抗力或磋商文件认可的情形以外，成交投标人不与采购人签订合同的；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(4)投标人与采购人、其他投标人或者采购代理机构恶意串通的；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(5)磋商文件规定的其他情形。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14.磋商响应有效期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14.1磋商响应有效期见磋商须知前附表，在此期间响应文件对投标人具有法律约束力。响应文件有效期从磋商须知前附表规定的提交首次响应文件截止时间之日起计算。磋商响应有效期不足的将被视为无效响应。</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15.响应文件的签署及规定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15.1投标人应根据磋商须知前附表规定提交响应文件。纸质文件的正本和副本应装订成册。正本和副本的封面上应标记“正本”或“副本”的字样，当正本和副本有差异时，以正本为准。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15.3在磋商过程中，投标人按磋商文件规定和磋商小组要求重新提交的响应文件和最后报价，应打印或用不褪色墨水书写，并由法定代表人或其授权代表签字，加盖单位公章。否则，将导致响应文件无效。</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16.响应文件的密封和标记</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16.1响应文件正本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份，（单独密封），并标明“正本”字样。副本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份，（所有副本密封在一起），并标明 “副本”字样，电子U盘文件</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份，（单独密封），加贴封条，并在封套的封口处加盖投标人单位公章或由法定代表人或其授权代表签字。</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16.2响应文件封套或外包装上应写明的内容见磋商须知前附表。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16.3响应文件如果未按上述规定密封和标记，采购人或采购代理机构应当拒绝接收。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17.响应文件的递交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17.1响应文件应在磋商须知前附表规定的提交时间和指定地点提交。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17.2在截止时间后送达的响应文件为无效文件，采购人、采购代理机构或磋商小组应当拒收。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18.响应文件的补充、修改或者撤回</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18.1投标人在磋商须知前附表规定的提交首次响应文件截止时间前，可以对所提交的首次响应文件进行补充、修改或者撤回，并书面通知采购人或采购代理机构。该通知应有投标人法定代表人或其授权代表签字。</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18.2补充、修改的内容与响应文件不一致时，以补充、修改的内容为准。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四、磋商与评审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19.磋商小组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19.1磋商与评审由依法组建的磋商小组负责，磋商小组由采购人代表和评审专家组成。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20.初步审查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磋商小组应当对投标人提交的首次响应文件进行初步审查，包括响应文件的有效性、完整性、符合性。除可变动的技术、服务要求以及合同草案条款外，首次提交的响应文件有下列情况之一，其响应文件无效，磋商小组应当告知有关投标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(1)投标人未按照磋商文件规定提交磋商保证金的；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(4)投标人不满足磋商文件投标人资格条件或未按照磋商文件规定提供资格证明材料的；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(5)响应文件不满足磋商文件实质性条款的。响应文件是否实质性响应磋商文件，由磋商小组依据磋商文件规定、投标人响应文件及磋商情况认定；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(6)其他不符合法律、规章、规范性文件和磋商文件规定的。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20.2、完备性及符合性审查标准</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评标委员会将对通过《初步审查标准》的投标人递交的响应文件按《完备性及符合性审查标准》进行审查。如果响应文件中有一项未通过审查标准，评标委员会将认定该响应文件不响应</w:t>
      </w:r>
      <w:r>
        <w:rPr>
          <w:rFonts w:hint="eastAsia" w:ascii="宋体" w:hAnsi="宋体" w:eastAsia="宋体" w:cs="宋体"/>
          <w:color w:val="auto"/>
          <w:sz w:val="24"/>
          <w:szCs w:val="21"/>
          <w:highlight w:val="none"/>
          <w:lang w:val="en-US" w:eastAsia="zh-CN"/>
        </w:rPr>
        <w:t>磋商</w:t>
      </w:r>
      <w:r>
        <w:rPr>
          <w:rFonts w:hint="eastAsia" w:ascii="宋体" w:hAnsi="宋体" w:eastAsia="宋体" w:cs="宋体"/>
          <w:color w:val="auto"/>
          <w:sz w:val="24"/>
          <w:szCs w:val="21"/>
          <w:highlight w:val="none"/>
        </w:rPr>
        <w:t>文件而予以废标，并且不允许投标人通过修改或撤销其不符合要求的差异或保留，使之成为具有响应性的投标。</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如果响应文件初步评审符合要求的供应商只有2家时，竞争性磋商采购活动可以继续进行，若符合要求的供应商只有1家时，评标委员会应认定本次招标的投标人数量没有竞争力，宣布本次招标失败。业主将重新组织招标活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21.澄清</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在对响应文件(包括首次响应文件、重新提交的响应文件)的有效性、完整性和对磋商文件的响应程度进行审查时，可以要求投标人对响应文件中含义不明确、同类问题表述不一致或者有明显文字和计算错误的内容等作出必要的澄清、说明或者更正。该要求应当以书面形式作出。投标人的澄清、说明或者更正应当采用书面形式，由其法定代表人或其授权代表签字，投标人的澄清、说明或者更正不得超出磋商文件的范围或者改变响应文件的实质性内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22.1初审结束后，磋商小组所有成员集中与单一投标人分别进行磋商，并给予所有参加磋商的投标人平等的磋商机会。投标人应派其法定代表人或授权代表参加磋商。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22.2在磋商过程中，磋商小组可以根据磋商文件和磋商情况实质性变动采购需求中的技术、服务要求以及合同草案条款，但不得变动磋商文件中的其他内容。实质性变动的内容，须经采购人代表确认。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22.3对磋商文件作出的实质性变动是磋商文件的有效组成部分，磋商小组应当及时以书面形式同时通知所有参加磋商的投标人。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22.5磋商文件不能详细列明采购标的技术、服务要求，需经磋商由投标人提供最终设计方案或解决方案的，磋商结束后，磋商小组应当按照少数服从多数的原则投票推荐3家以上投标人的设计方案或者解决方案。</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22.6磋商小组应当根据实际情况与投标人进行磋商，磋商轮次原则上为两轮，具体由磋商小组视情况决定。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22.7已提交响应文件的投标人，在提交最后报价之前，可以根据磋商情况退出磋商。采购人或采购代理机构应当退还退出磋商的投标人的磋商保证金。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22.8磋商结束后，投标人按照磋商小组要求重新提交的响应文件，不满足磋商文件及变动后的技术、服务要求以及合同草案条款的实质性要求的，将视为无效响应文件。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23.最后报价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23.1磋商结束后，磋商小组应当要求所有实质性响应的投标人在规定时间内提交最后报价，提交最后报价的投标人不得少于2家。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23.2最后报价是投标人响应文件的有效组成部分。如磋商小组没有对磋商文件作实质性变动或增加新的需求，最后报价不得高于首轮报价。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24.最后报价评审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24.1最后报价计算错误修正的原则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(4)如果投标人不接受对其错误的更正，其最后报价将被视为无效报价或确定为无效响应。</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价格得分：以投标人的最后报价作为价格评分依据。价格评分统一采用低价优先法计算，即满足磋商文件要求且价格最低的评审价为评审基准价，其价格分为满分。其他投标人的价格分统一按照下列公式计算：</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价格评分＝(评审基准价/评审价)×价格分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25.综合评审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25.1经磋商确定最终采购需求和提交最后报价的投标人后，由磋商小组采用综合评分法对提交最后报价的投标人的响应文件和最后报价进行综合评分。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25.2评审办法及标准见第三章。</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25.3评审时，磋商小组成员应当独立对每个有效响应的文件进行评价、打分，然后汇总每个投标人每项评分因素的得分。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26.提出成交投标人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26.1磋商小组应当按照综合评分由高到低的顺序提出3名以上成交候选投标人，并编写评审报告。</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26.2评审得分相同的，按照最后报价由低到高的顺序推荐。评审得分且最后报价相同的，按照技术指标优劣顺序推荐。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27.确定成交投标人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27.1采购代理机构应当在评审结束之日起2个工作日内将评审报告送采购人确认。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采购人应当在收到评审报告之日起5个工作日内，从评审报告提出的成交候选投标人中，按照排序由高到低的原则确定成交投标人，最大程度满足磋商文件规定的各项综合评价标准即综合得分最高为成交投标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27.3采购人自行组织磋商的，应当在评审结束之日起5个工作日内确定成交投标人。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28.磋商终止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28.1出现下列情形之一的，采购人或者采购代理机构应当终止竞争性磋商采购活动，在财政部指定的媒体上发布项目终止公告并说明原因，重新开展采购活动：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(3)采购过程中符合要求的供应商（社会资本）只有1家的；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29.重新评审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29.1除资格性检查认定错误、分值汇总计算错误、分项评分超出评分标准范围、客观分评分不一致、经磋商小组一致认定评分畸高、畸低的情形外，采购人或者采购代理机构不得以任何理由组织重新评审。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30.保密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30.1磋商小组成员以及与评审工作有关的人员不得泄露评审情况以及评审过程中获悉的国家秘密、商业秘密。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31.禁止行为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不得与采购人、采购代理机构、其他投标人恶意串通；不得向采购人、采购代理机构或者磋商小组成员行贿或者提供其他不正当利益；不得提供虚假材料谋取成交；不得以任何方式干扰、影响采购工作。</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五、成交结果信息公布与签订合同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32.成交信息的公布</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32.1成交投标人确定之日起2个工作日内，采购人或者采购代理机构应在磋商须知前附表中规定的公告媒体上公布成交结果信息。</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32.2磋商文件随成交结果同时公告。但成交结果公告前磋商文件已公告的，不再重复公告。</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32.3采用书面推荐投标人参加采购活动的，在公告结果同时公告采购人和评审专家的推荐意见。</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33.成交通知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33.1成交投标人确定后，采购人或采购代理机构在发布成交公告的同时以书面形式向成交投标人发出成交通知书。成交通知书对采购人和成交投标人具有同等法律效力。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34.履约保证金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34.1成交投标人按照磋商须知前附表的规定，在签订采购合同前，向采购人提交履约保证金。联合体成交的，履约保证金以联合体各方或联合体中牵头人的名义提交。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34.2成交投标人没有按照磋商须知前附表的规定提交履约保证金的，视为放弃成交资格，其磋商保证金不予退还。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35.签订合同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35.1磋商文件、成交投标人的响应文件、补充文件、履约包含等均为签订政府采购合同的依据。</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35.2成交投标人应当在成交通知书发出之日起30日内与采购人签订政府采购合同。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采购人不得向成交投标人提出超出磋商文件以外的任何要求作为签订合同的条件，不得与成交投标人订立背离磋商文件确定的合同文本以及采购标的、规格型号、采购金额、采购数量、技术和服务要求等实质性内容的协议。</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35.4自政府采购合同签订之日起2个工作日内，本项目政府采购合同在磋商须知前附表规定的媒体上公告，但政府采购合同中涉及国家秘密、商业秘密的内容除外。</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36.采购代理服务费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36.1成交投标人是否交纳采购代理服务费及相关要求见磋商须知前附表。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37.询问、质疑、投诉</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37.1投标人对政府采购活动事项有疑问的，可以向采购人提出询问，采购人应当及时作出答复，但答复的内容不得涉及商业秘密。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37.2投标人认为磋商文件、磋商过程和成交结果使自己的权益受到损害的，可以在知道或者应知其权益受到损害之日起7个工作日内，以书面形式向采购人提出质疑。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37.3投标人对采购人或采购代理机构的答复不满意，或采购人或采购代理机构未在规定的期限作出答复的，可在答复期满后15个工作日内，按政府采购法律法规规定及程序，向财政部提出投诉。</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38.成交投标人有下列情形之一的，将被列入不良行为记录名单，在1～3年内禁止参加政府采购活动，并予以通报：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(4)《政府采购法》第七十七条和《政府采购法实施条例》第七十二条规定的其他情形；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(5)其他违反法律法规相关规定的情形。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39.其他规定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39.1磋商文件的其他规定见磋商须知前附表。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40.未尽事宜</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40.1其他未尽事宜按政府采购法律法规的规定执行。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41.文件解释权</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41.1本磋商文件的解释权归</w:t>
      </w:r>
      <w:r>
        <w:rPr>
          <w:rFonts w:hint="eastAsia" w:ascii="宋体" w:hAnsi="宋体" w:eastAsia="宋体" w:cs="宋体"/>
          <w:color w:val="auto"/>
          <w:sz w:val="24"/>
          <w:szCs w:val="24"/>
          <w:highlight w:val="none"/>
          <w:lang w:eastAsia="zh-CN"/>
        </w:rPr>
        <w:t>新疆守正项目管理咨询有限公司</w:t>
      </w:r>
      <w:r>
        <w:rPr>
          <w:rFonts w:hint="eastAsia" w:ascii="宋体" w:hAnsi="宋体" w:eastAsia="宋体" w:cs="宋体"/>
          <w:color w:val="auto"/>
          <w:sz w:val="24"/>
          <w:szCs w:val="24"/>
          <w:highlight w:val="none"/>
        </w:rPr>
        <w:t>所有。</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spacing w:before="0" w:after="0"/>
        <w:jc w:val="center"/>
        <w:rPr>
          <w:rFonts w:hint="eastAsia" w:ascii="宋体" w:hAnsi="宋体" w:eastAsia="宋体" w:cs="宋体"/>
          <w:color w:val="auto"/>
          <w:sz w:val="28"/>
          <w:highlight w:val="none"/>
        </w:rPr>
      </w:pPr>
      <w:bookmarkStart w:id="37" w:name="_Toc43715823"/>
      <w:bookmarkStart w:id="38" w:name="_Toc4926"/>
      <w:bookmarkStart w:id="39" w:name="_Toc73710336"/>
      <w:r>
        <w:rPr>
          <w:rFonts w:hint="eastAsia" w:ascii="宋体" w:hAnsi="宋体" w:eastAsia="宋体" w:cs="宋体"/>
          <w:color w:val="auto"/>
          <w:sz w:val="28"/>
          <w:highlight w:val="none"/>
        </w:rPr>
        <w:t>第三章评审方法及标准</w:t>
      </w:r>
      <w:bookmarkEnd w:id="37"/>
      <w:bookmarkEnd w:id="38"/>
      <w:bookmarkEnd w:id="39"/>
    </w:p>
    <w:p>
      <w:pPr>
        <w:pStyle w:val="6"/>
        <w:spacing w:before="0" w:after="0"/>
        <w:jc w:val="center"/>
        <w:rPr>
          <w:rFonts w:hint="eastAsia" w:ascii="宋体" w:hAnsi="宋体" w:eastAsia="宋体" w:cs="宋体"/>
          <w:bCs/>
          <w:color w:val="auto"/>
          <w:sz w:val="24"/>
          <w:highlight w:val="none"/>
        </w:rPr>
      </w:pPr>
      <w:bookmarkStart w:id="40" w:name="_Toc73710337"/>
      <w:bookmarkStart w:id="41" w:name="_Toc73709878"/>
      <w:bookmarkStart w:id="42" w:name="_Toc43715824"/>
      <w:r>
        <w:rPr>
          <w:rFonts w:hint="eastAsia" w:ascii="宋体" w:hAnsi="宋体" w:eastAsia="宋体" w:cs="宋体"/>
          <w:bCs/>
          <w:color w:val="auto"/>
          <w:sz w:val="24"/>
          <w:highlight w:val="none"/>
        </w:rPr>
        <w:t>（一）、资格审查标准</w:t>
      </w:r>
      <w:bookmarkEnd w:id="40"/>
      <w:bookmarkEnd w:id="41"/>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7"/>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序号</w:t>
            </w:r>
          </w:p>
        </w:tc>
        <w:tc>
          <w:tcPr>
            <w:tcW w:w="4436" w:type="pct"/>
            <w:vAlign w:val="center"/>
          </w:tcPr>
          <w:p>
            <w:pPr>
              <w:pStyle w:val="17"/>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7"/>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436" w:type="pct"/>
            <w:vAlign w:val="center"/>
          </w:tcPr>
          <w:p>
            <w:pPr>
              <w:pStyle w:val="17"/>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供应商具备有效营业执照复印件。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7"/>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436" w:type="pct"/>
            <w:vAlign w:val="center"/>
          </w:tcPr>
          <w:p>
            <w:pPr>
              <w:pStyle w:val="17"/>
              <w:spacing w:line="276"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法定代表人身份证明书原件及身份证原件或法定代表人授权委托书和委托代理人的身份证原件（附法人身份证及委托人身份证正反面）</w:t>
            </w:r>
            <w:r>
              <w:rPr>
                <w:rFonts w:hint="eastAsia" w:ascii="宋体" w:hAnsi="宋体" w:eastAsia="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00" w:type="pct"/>
            <w:gridSpan w:val="2"/>
            <w:vAlign w:val="center"/>
          </w:tcPr>
          <w:p>
            <w:pPr>
              <w:pStyle w:val="17"/>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注：1、以上审查项目中，凡要求提交原件或复印件审查的，资格审查时以原件或复印件为准。</w:t>
            </w:r>
          </w:p>
          <w:p>
            <w:pPr>
              <w:pStyle w:val="17"/>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2、如果资格评审中有一项不满足审查标准的，监督人将认定该投标人不通过资格审查，不得进入下一阶段评审。并且不允许投标人通过修改或撤销其不符合要求的差异或保留，使之成为具有响应性的投标。</w:t>
            </w:r>
          </w:p>
        </w:tc>
      </w:tr>
    </w:tbl>
    <w:p>
      <w:pPr>
        <w:pStyle w:val="6"/>
        <w:spacing w:before="0" w:after="0"/>
        <w:jc w:val="center"/>
        <w:rPr>
          <w:rFonts w:hint="eastAsia" w:ascii="宋体" w:hAnsi="宋体" w:eastAsia="宋体" w:cs="宋体"/>
          <w:b/>
          <w:color w:val="auto"/>
          <w:sz w:val="24"/>
          <w:highlight w:val="none"/>
          <w:lang w:eastAsia="zh-CN"/>
        </w:rPr>
      </w:pPr>
    </w:p>
    <w:p>
      <w:pPr>
        <w:rPr>
          <w:rFonts w:hint="eastAsia"/>
          <w:color w:val="auto"/>
          <w:highlight w:val="none"/>
          <w:lang w:eastAsia="zh-CN"/>
        </w:rPr>
      </w:pPr>
    </w:p>
    <w:p>
      <w:pPr>
        <w:pStyle w:val="6"/>
        <w:spacing w:before="0" w:after="0"/>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（二）、初步审查表</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完备性及符合性审查标准</w:t>
      </w:r>
      <w:r>
        <w:rPr>
          <w:rFonts w:hint="eastAsia" w:ascii="宋体" w:hAnsi="宋体" w:eastAsia="宋体" w:cs="宋体"/>
          <w:bCs/>
          <w:color w:val="auto"/>
          <w:sz w:val="24"/>
          <w:highlight w:val="none"/>
          <w:lang w:eastAsia="zh-CN"/>
        </w:rPr>
        <w:t>）</w:t>
      </w:r>
    </w:p>
    <w:tbl>
      <w:tblPr>
        <w:tblStyle w:val="28"/>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6"/>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restart"/>
            <w:vAlign w:val="center"/>
          </w:tcPr>
          <w:p>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审查</w:t>
            </w:r>
            <w:r>
              <w:rPr>
                <w:rFonts w:hint="eastAsia" w:ascii="宋体" w:hAnsi="宋体" w:cs="宋体"/>
                <w:color w:val="auto"/>
                <w:sz w:val="22"/>
                <w:szCs w:val="22"/>
                <w:highlight w:val="none"/>
                <w:lang w:val="en-US" w:eastAsia="zh-CN"/>
              </w:rPr>
              <w:t>内容</w:t>
            </w:r>
          </w:p>
        </w:tc>
        <w:tc>
          <w:tcPr>
            <w:tcW w:w="406"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447" w:type="dxa"/>
            <w:vAlign w:val="center"/>
          </w:tcPr>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磋商响应声明</w:t>
            </w:r>
            <w:r>
              <w:rPr>
                <w:rFonts w:hint="eastAsia" w:hAnsi="宋体" w:cs="宋体"/>
                <w:color w:val="auto"/>
                <w:sz w:val="22"/>
                <w:szCs w:val="22"/>
                <w:highlight w:val="none"/>
                <w:lang w:val="en-US" w:eastAsia="zh-CN"/>
              </w:rPr>
              <w:t>是否</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文件规定格式完整提供，并要盖投标人章、法定代表人章或授权代理人章。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szCs w:val="22"/>
                <w:highlight w:val="none"/>
              </w:rPr>
            </w:pPr>
          </w:p>
        </w:tc>
        <w:tc>
          <w:tcPr>
            <w:tcW w:w="406"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6447" w:type="dxa"/>
            <w:vAlign w:val="center"/>
          </w:tcPr>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法定代表人身份证明书</w:t>
            </w:r>
            <w:r>
              <w:rPr>
                <w:rFonts w:hint="eastAsia" w:hAnsi="宋体" w:cs="宋体"/>
                <w:color w:val="auto"/>
                <w:sz w:val="22"/>
                <w:szCs w:val="22"/>
                <w:highlight w:val="none"/>
                <w:lang w:val="en-US" w:eastAsia="zh-CN"/>
              </w:rPr>
              <w:t>是否</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szCs w:val="22"/>
                <w:highlight w:val="none"/>
              </w:rPr>
            </w:pPr>
          </w:p>
        </w:tc>
        <w:tc>
          <w:tcPr>
            <w:tcW w:w="406"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447" w:type="dxa"/>
            <w:vAlign w:val="center"/>
          </w:tcPr>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法定代表人授权委托书</w:t>
            </w:r>
            <w:r>
              <w:rPr>
                <w:rFonts w:hint="eastAsia" w:hAnsi="宋体" w:cs="宋体"/>
                <w:color w:val="auto"/>
                <w:sz w:val="22"/>
                <w:szCs w:val="22"/>
                <w:highlight w:val="none"/>
                <w:lang w:val="en-US" w:eastAsia="zh-CN"/>
              </w:rPr>
              <w:t>是否</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szCs w:val="22"/>
                <w:highlight w:val="none"/>
              </w:rPr>
            </w:pPr>
          </w:p>
        </w:tc>
        <w:tc>
          <w:tcPr>
            <w:tcW w:w="406"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6447"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响应文件封面右上角</w:t>
            </w:r>
            <w:r>
              <w:rPr>
                <w:rFonts w:hint="eastAsia" w:hAnsi="宋体" w:cs="宋体"/>
                <w:color w:val="auto"/>
                <w:sz w:val="22"/>
                <w:szCs w:val="22"/>
                <w:highlight w:val="none"/>
                <w:lang w:val="en-US" w:eastAsia="zh-CN"/>
              </w:rPr>
              <w:t>是否</w:t>
            </w:r>
            <w:r>
              <w:rPr>
                <w:rFonts w:hint="eastAsia" w:ascii="宋体" w:hAnsi="宋体" w:eastAsia="宋体" w:cs="宋体"/>
                <w:color w:val="auto"/>
                <w:sz w:val="22"/>
                <w:szCs w:val="22"/>
                <w:highlight w:val="none"/>
              </w:rPr>
              <w:t>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szCs w:val="22"/>
                <w:highlight w:val="none"/>
              </w:rPr>
            </w:pPr>
          </w:p>
        </w:tc>
        <w:tc>
          <w:tcPr>
            <w:tcW w:w="406"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6447" w:type="dxa"/>
            <w:vAlign w:val="center"/>
          </w:tcPr>
          <w:p>
            <w:pPr>
              <w:pStyle w:val="17"/>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投标人</w:t>
            </w:r>
            <w:r>
              <w:rPr>
                <w:rFonts w:hint="eastAsia" w:hAnsi="宋体" w:cs="宋体"/>
                <w:color w:val="auto"/>
                <w:sz w:val="22"/>
                <w:szCs w:val="22"/>
                <w:highlight w:val="none"/>
                <w:lang w:val="en-US" w:eastAsia="zh-CN"/>
              </w:rPr>
              <w:t>是否</w:t>
            </w:r>
            <w:r>
              <w:rPr>
                <w:rFonts w:hint="eastAsia" w:ascii="宋体" w:hAnsi="宋体" w:eastAsia="宋体" w:cs="宋体"/>
                <w:color w:val="auto"/>
                <w:sz w:val="22"/>
                <w:szCs w:val="22"/>
                <w:highlight w:val="none"/>
              </w:rPr>
              <w:t>按照磋商文件规定提交磋商保证金</w:t>
            </w:r>
            <w:r>
              <w:rPr>
                <w:rFonts w:hint="eastAsia" w:hAnsi="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szCs w:val="22"/>
                <w:highlight w:val="none"/>
              </w:rPr>
            </w:pPr>
          </w:p>
        </w:tc>
        <w:tc>
          <w:tcPr>
            <w:tcW w:w="406" w:type="dxa"/>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447" w:type="dxa"/>
            <w:vAlign w:val="center"/>
          </w:tcPr>
          <w:p>
            <w:pPr>
              <w:pStyle w:val="17"/>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实施</w:t>
            </w:r>
            <w:r>
              <w:rPr>
                <w:rFonts w:hint="eastAsia" w:ascii="宋体" w:hAnsi="宋体" w:eastAsia="宋体" w:cs="宋体"/>
                <w:color w:val="auto"/>
                <w:sz w:val="22"/>
                <w:szCs w:val="22"/>
                <w:highlight w:val="none"/>
              </w:rPr>
              <w:t>方案</w:t>
            </w:r>
            <w:r>
              <w:rPr>
                <w:rFonts w:hint="eastAsia" w:hAnsi="宋体" w:cs="宋体"/>
                <w:color w:val="auto"/>
                <w:sz w:val="22"/>
                <w:szCs w:val="22"/>
                <w:highlight w:val="none"/>
                <w:lang w:eastAsia="zh-CN"/>
              </w:rPr>
              <w:t>、服务承诺及管理措施</w:t>
            </w:r>
            <w:r>
              <w:rPr>
                <w:rFonts w:hint="eastAsia" w:hAnsi="宋体" w:cs="宋体"/>
                <w:color w:val="auto"/>
                <w:sz w:val="22"/>
                <w:szCs w:val="22"/>
                <w:highlight w:val="none"/>
                <w:lang w:val="en-US" w:eastAsia="zh-CN"/>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271" w:type="dxa"/>
            <w:gridSpan w:val="3"/>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如果投标人提供的响应文件中初步审查有一项未通过上述审查标准，磋商小组将认定整个响应文件不响应竞争性磋商文件而予以废标，并且不允许投标人通过修改或撤销其不符合要求的差异或保留，使之成为具有响应性的竞标。</w:t>
            </w:r>
          </w:p>
          <w:p>
            <w:pPr>
              <w:widowControl/>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如果响应文件初步评审造成投标人不足二家的，评标委员会应认定本次招标的投标人数量没有竞争力，宣布本次招标失败。业主将重新组织招标活动。</w:t>
            </w:r>
          </w:p>
        </w:tc>
      </w:tr>
      <w:bookmarkEnd w:id="42"/>
    </w:tbl>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pPr>
        <w:pStyle w:val="6"/>
        <w:numPr>
          <w:ilvl w:val="0"/>
          <w:numId w:val="3"/>
        </w:numPr>
        <w:jc w:val="center"/>
        <w:rPr>
          <w:rFonts w:hint="eastAsia" w:ascii="宋体" w:hAnsi="宋体" w:eastAsia="宋体" w:cs="宋体"/>
          <w:bCs/>
          <w:color w:val="auto"/>
          <w:sz w:val="24"/>
          <w:highlight w:val="none"/>
        </w:rPr>
      </w:pPr>
      <w:bookmarkStart w:id="43" w:name="_Toc73710340"/>
      <w:bookmarkStart w:id="44" w:name="_Toc43715825"/>
      <w:r>
        <w:rPr>
          <w:rFonts w:hint="eastAsia" w:ascii="宋体" w:hAnsi="宋体" w:eastAsia="宋体" w:cs="宋体"/>
          <w:bCs/>
          <w:color w:val="auto"/>
          <w:sz w:val="24"/>
          <w:highlight w:val="none"/>
        </w:rPr>
        <w:t>、评分标准</w:t>
      </w:r>
      <w:bookmarkEnd w:id="43"/>
      <w:bookmarkEnd w:id="44"/>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评审方法：综合评分法，是指响应文件满足磋商文件全部实质性要求且按评审因素的量化指标评审得分最高的投标人为成交候选投标人的评审方法。</w:t>
      </w:r>
    </w:p>
    <w:p>
      <w:pPr>
        <w:rPr>
          <w:rFonts w:hint="eastAsia" w:ascii="宋体" w:hAnsi="宋体" w:eastAsia="宋体" w:cs="宋体"/>
          <w:color w:val="auto"/>
          <w:highlight w:val="none"/>
        </w:rPr>
      </w:pPr>
    </w:p>
    <w:tbl>
      <w:tblPr>
        <w:tblStyle w:val="28"/>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14"/>
        <w:gridCol w:w="143"/>
        <w:gridCol w:w="627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0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w:t>
            </w:r>
          </w:p>
        </w:tc>
        <w:tc>
          <w:tcPr>
            <w:tcW w:w="6413" w:type="dxa"/>
            <w:gridSpan w:val="2"/>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评审标准</w:t>
            </w:r>
          </w:p>
        </w:tc>
        <w:tc>
          <w:tcPr>
            <w:tcW w:w="859"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10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一、价格部分（</w:t>
            </w: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价格分</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0</w:t>
            </w:r>
            <w:r>
              <w:rPr>
                <w:rFonts w:hint="eastAsia" w:ascii="宋体" w:hAnsi="宋体" w:cs="宋体"/>
                <w:color w:val="auto"/>
                <w:kern w:val="0"/>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10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二、商务</w:t>
            </w:r>
            <w:r>
              <w:rPr>
                <w:rFonts w:hint="eastAsia" w:ascii="宋体" w:hAnsi="宋体" w:cs="宋体"/>
                <w:b/>
                <w:bCs/>
                <w:color w:val="auto"/>
                <w:kern w:val="0"/>
                <w:sz w:val="22"/>
                <w:szCs w:val="22"/>
                <w:highlight w:val="none"/>
                <w:lang w:val="en-US" w:eastAsia="zh-CN"/>
              </w:rPr>
              <w:t>技术</w:t>
            </w:r>
            <w:r>
              <w:rPr>
                <w:rFonts w:hint="eastAsia" w:ascii="宋体" w:hAnsi="宋体" w:eastAsia="宋体" w:cs="宋体"/>
                <w:b/>
                <w:bCs/>
                <w:color w:val="auto"/>
                <w:kern w:val="0"/>
                <w:sz w:val="22"/>
                <w:szCs w:val="22"/>
                <w:highlight w:val="none"/>
              </w:rPr>
              <w:t>部分（</w:t>
            </w:r>
            <w:r>
              <w:rPr>
                <w:rFonts w:hint="eastAsia" w:ascii="宋体" w:hAnsi="宋体" w:cs="宋体"/>
                <w:b/>
                <w:bCs/>
                <w:color w:val="auto"/>
                <w:kern w:val="0"/>
                <w:sz w:val="22"/>
                <w:szCs w:val="22"/>
                <w:highlight w:val="none"/>
                <w:lang w:val="en-US" w:eastAsia="zh-CN"/>
              </w:rPr>
              <w:t>7</w:t>
            </w:r>
            <w:r>
              <w:rPr>
                <w:rFonts w:hint="eastAsia" w:ascii="宋体" w:hAnsi="宋体" w:eastAsia="宋体" w:cs="宋体"/>
                <w:b/>
                <w:bCs/>
                <w:color w:val="auto"/>
                <w:kern w:val="0"/>
                <w:sz w:val="22"/>
                <w:szCs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1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157" w:type="dxa"/>
            <w:gridSpan w:val="2"/>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近三年</w:t>
            </w:r>
          </w:p>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企业</w:t>
            </w:r>
            <w:r>
              <w:rPr>
                <w:rFonts w:hint="eastAsia" w:ascii="宋体" w:hAnsi="宋体" w:eastAsia="宋体" w:cs="宋体"/>
                <w:color w:val="auto"/>
                <w:kern w:val="0"/>
                <w:sz w:val="22"/>
                <w:szCs w:val="22"/>
                <w:highlight w:val="none"/>
              </w:rPr>
              <w:t>业绩</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投标人承接同类项目，每提供一项得2分，最高10分。（同类</w:t>
            </w:r>
            <w:r>
              <w:rPr>
                <w:rFonts w:hint="eastAsia" w:ascii="宋体" w:hAnsi="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lang w:val="en-US" w:eastAsia="zh-CN"/>
              </w:rPr>
              <w:t>指：合同范围内包含与本次采购货物相同或相近的</w:t>
            </w:r>
            <w:r>
              <w:rPr>
                <w:rFonts w:hint="eastAsia" w:ascii="宋体" w:hAnsi="宋体" w:cs="宋体"/>
                <w:color w:val="auto"/>
                <w:kern w:val="0"/>
                <w:sz w:val="22"/>
                <w:szCs w:val="22"/>
                <w:highlight w:val="none"/>
                <w:lang w:val="en-US" w:eastAsia="zh-CN"/>
              </w:rPr>
              <w:t>（要求能满足-25℃— -35℃低温使用环境），</w:t>
            </w:r>
            <w:r>
              <w:rPr>
                <w:rFonts w:hint="eastAsia" w:ascii="宋体" w:hAnsi="宋体" w:eastAsia="宋体" w:cs="宋体"/>
                <w:color w:val="auto"/>
                <w:kern w:val="0"/>
                <w:sz w:val="22"/>
                <w:szCs w:val="22"/>
                <w:highlight w:val="none"/>
                <w:lang w:val="en-US" w:eastAsia="zh-CN"/>
              </w:rPr>
              <w:t>提供</w:t>
            </w:r>
            <w:r>
              <w:rPr>
                <w:rFonts w:hint="default" w:ascii="宋体" w:hAnsi="宋体" w:eastAsia="宋体" w:cs="宋体"/>
                <w:color w:val="auto"/>
                <w:kern w:val="0"/>
                <w:sz w:val="22"/>
                <w:szCs w:val="22"/>
                <w:highlight w:val="none"/>
                <w:lang w:val="en-US" w:eastAsia="zh-CN"/>
              </w:rPr>
              <w:t>供货合同</w:t>
            </w:r>
            <w:r>
              <w:rPr>
                <w:rFonts w:hint="eastAsia" w:ascii="宋体" w:hAnsi="宋体" w:eastAsia="宋体" w:cs="宋体"/>
                <w:color w:val="auto"/>
                <w:kern w:val="0"/>
                <w:sz w:val="22"/>
                <w:szCs w:val="22"/>
                <w:highlight w:val="none"/>
                <w:lang w:val="en-US" w:eastAsia="zh-CN"/>
              </w:rPr>
              <w:t>和</w:t>
            </w:r>
            <w:r>
              <w:rPr>
                <w:rFonts w:hint="default" w:ascii="宋体" w:hAnsi="宋体" w:eastAsia="宋体" w:cs="宋体"/>
                <w:color w:val="auto"/>
                <w:kern w:val="0"/>
                <w:sz w:val="22"/>
                <w:szCs w:val="22"/>
                <w:highlight w:val="none"/>
                <w:lang w:val="en-US" w:eastAsia="zh-CN"/>
              </w:rPr>
              <w:t>中标通知书复印件并加盖供应商公章</w:t>
            </w:r>
            <w:r>
              <w:rPr>
                <w:rFonts w:hint="eastAsia" w:ascii="宋体" w:hAnsi="宋体" w:cs="宋体"/>
                <w:color w:val="auto"/>
                <w:kern w:val="0"/>
                <w:sz w:val="22"/>
                <w:szCs w:val="22"/>
                <w:highlight w:val="none"/>
                <w:lang w:val="en-US" w:eastAsia="zh-CN"/>
              </w:rPr>
              <w:t>，没有提供的不得分</w:t>
            </w:r>
            <w:r>
              <w:rPr>
                <w:rFonts w:hint="eastAsia" w:ascii="宋体" w:hAnsi="宋体" w:eastAsia="宋体" w:cs="宋体"/>
                <w:color w:val="auto"/>
                <w:kern w:val="0"/>
                <w:sz w:val="22"/>
                <w:szCs w:val="22"/>
                <w:highlight w:val="none"/>
                <w:lang w:val="en-US" w:eastAsia="zh-CN"/>
              </w:rPr>
              <w:t>）</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17" w:type="dxa"/>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157" w:type="dxa"/>
            <w:gridSpan w:val="2"/>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人员</w:t>
            </w:r>
          </w:p>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配备</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default" w:eastAsia="宋体"/>
                <w:color w:val="auto"/>
                <w:highlight w:val="none"/>
                <w:lang w:val="en-US" w:eastAsia="zh-CN"/>
              </w:rPr>
            </w:pPr>
            <w:r>
              <w:rPr>
                <w:rFonts w:hint="eastAsia"/>
                <w:color w:val="auto"/>
                <w:highlight w:val="none"/>
                <w:lang w:val="en-US" w:eastAsia="zh-CN"/>
              </w:rPr>
              <w:t>采购、配送及安装服务人员配备齐全，用于本项目服务的人员4人（含）以上者得1分，每增加1人加0.5分，上限得3分。提供递交投标文件截止时间前半年内任意一个月的本单位缴纳个人社保证明，否则不予认定。</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17" w:type="dxa"/>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157" w:type="dxa"/>
            <w:gridSpan w:val="2"/>
            <w:tcBorders>
              <w:left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项目负责人业绩</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both"/>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项目负责人类似业绩（</w:t>
            </w:r>
            <w:r>
              <w:rPr>
                <w:rFonts w:hint="eastAsia" w:ascii="宋体" w:hAnsi="宋体" w:cs="宋体"/>
                <w:color w:val="auto"/>
                <w:kern w:val="0"/>
                <w:sz w:val="22"/>
                <w:szCs w:val="22"/>
                <w:highlight w:val="none"/>
                <w:lang w:val="en-US" w:eastAsia="zh-CN"/>
              </w:rPr>
              <w:t>要求能满足-25℃— -35℃低温使用环境，</w:t>
            </w:r>
            <w:r>
              <w:rPr>
                <w:rFonts w:hint="default" w:ascii="宋体" w:hAnsi="宋体" w:eastAsia="宋体" w:cs="宋体"/>
                <w:color w:val="auto"/>
                <w:kern w:val="0"/>
                <w:sz w:val="22"/>
                <w:szCs w:val="22"/>
                <w:highlight w:val="none"/>
                <w:lang w:val="en-US" w:eastAsia="zh-CN"/>
              </w:rPr>
              <w:t>需提供供货合同或中标通知书复印件并加盖供应商公章，类似业绩须体现项目负责人姓名），类似业绩年限：（2019年1月1日-至今）。</w:t>
            </w:r>
            <w:r>
              <w:rPr>
                <w:rFonts w:hint="eastAsia" w:ascii="宋体" w:hAnsi="宋体" w:eastAsia="宋体" w:cs="宋体"/>
                <w:color w:val="auto"/>
                <w:kern w:val="0"/>
                <w:sz w:val="22"/>
                <w:szCs w:val="22"/>
                <w:highlight w:val="none"/>
                <w:lang w:val="en-US" w:eastAsia="zh-CN"/>
              </w:rPr>
              <w:t>每提供一项得2分，最高10分</w:t>
            </w:r>
            <w:r>
              <w:rPr>
                <w:rFonts w:hint="default" w:ascii="宋体" w:hAnsi="宋体" w:eastAsia="宋体" w:cs="宋体"/>
                <w:color w:val="auto"/>
                <w:kern w:val="0"/>
                <w:sz w:val="22"/>
                <w:szCs w:val="22"/>
                <w:highlight w:val="none"/>
                <w:lang w:val="en-US" w:eastAsia="zh-CN"/>
              </w:rPr>
              <w:t>。</w:t>
            </w:r>
            <w:r>
              <w:rPr>
                <w:rFonts w:hint="eastAsia" w:ascii="宋体" w:hAnsi="宋体" w:cs="宋体"/>
                <w:b/>
                <w:bCs/>
                <w:color w:val="auto"/>
                <w:kern w:val="0"/>
                <w:sz w:val="22"/>
                <w:szCs w:val="22"/>
                <w:highlight w:val="none"/>
                <w:lang w:val="en-US" w:eastAsia="zh-CN"/>
              </w:rPr>
              <w:t>备注：项目</w:t>
            </w:r>
            <w:r>
              <w:rPr>
                <w:rFonts w:hint="default" w:ascii="宋体" w:hAnsi="宋体" w:eastAsia="宋体" w:cs="宋体"/>
                <w:b/>
                <w:bCs/>
                <w:color w:val="auto"/>
                <w:kern w:val="0"/>
                <w:sz w:val="22"/>
                <w:szCs w:val="22"/>
                <w:highlight w:val="none"/>
                <w:lang w:val="en-US" w:eastAsia="zh-CN"/>
              </w:rPr>
              <w:t>负责人</w:t>
            </w:r>
            <w:r>
              <w:rPr>
                <w:rFonts w:hint="eastAsia" w:ascii="宋体" w:hAnsi="宋体" w:cs="宋体"/>
                <w:b/>
                <w:bCs/>
                <w:color w:val="auto"/>
                <w:kern w:val="0"/>
                <w:sz w:val="22"/>
                <w:szCs w:val="22"/>
                <w:highlight w:val="none"/>
                <w:lang w:val="en-US" w:eastAsia="zh-CN"/>
              </w:rPr>
              <w:t>业绩不得与企业业绩重复</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pStyle w:val="17"/>
              <w:snapToGrid w:val="0"/>
              <w:spacing w:line="4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标函质量</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投标文件编制内容完整、工整，目录清晰，投标文件编制中有个别漏项，较不完整的予以扣分。</w:t>
            </w:r>
          </w:p>
        </w:tc>
        <w:tc>
          <w:tcPr>
            <w:tcW w:w="859" w:type="dxa"/>
            <w:tcBorders>
              <w:top w:val="single" w:color="auto" w:sz="4" w:space="0"/>
              <w:left w:val="single" w:color="auto" w:sz="4" w:space="0"/>
              <w:bottom w:val="single" w:color="auto" w:sz="4" w:space="0"/>
              <w:right w:val="single" w:color="auto" w:sz="4" w:space="0"/>
            </w:tcBorders>
            <w:noWrap w:val="0"/>
            <w:vAlign w:val="center"/>
          </w:tcPr>
          <w:p>
            <w:pPr>
              <w:pStyle w:val="17"/>
              <w:snapToGrid w:val="0"/>
              <w:spacing w:line="40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服务承诺及管理措施</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包含了技术服务队伍、服务承诺等，满足项目需求，提供服务保障体系，响应时间优于</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w:t>
            </w:r>
            <w:r>
              <w:rPr>
                <w:rFonts w:hint="eastAsia" w:ascii="宋体" w:hAnsi="宋体" w:eastAsia="宋体" w:cs="宋体"/>
                <w:color w:val="auto"/>
                <w:kern w:val="0"/>
                <w:sz w:val="22"/>
                <w:szCs w:val="22"/>
                <w:highlight w:val="none"/>
                <w:lang w:val="en-US" w:eastAsia="zh-CN"/>
              </w:rPr>
              <w:t>要求，提供服务流程（包括故障处理、上门维护、紧急维护、重要服务、电话维护、主动巡检等），产品的售后服务机构，提供应急预案，提供技术服务表单（包括客户服务报告、客户服务质量考核评估、服务满意度调查单、电话回访记录单等）整体方案优于用户需求，可行性高</w:t>
            </w:r>
            <w:r>
              <w:rPr>
                <w:rFonts w:hint="eastAsia" w:ascii="宋体" w:hAnsi="宋体" w:cs="宋体"/>
                <w:color w:val="auto"/>
                <w:kern w:val="0"/>
                <w:sz w:val="22"/>
                <w:szCs w:val="22"/>
                <w:highlight w:val="none"/>
                <w:lang w:val="en-US" w:eastAsia="zh-CN"/>
              </w:rPr>
              <w:t>（5分）；包含了技术服务队伍、服务承诺等，满足项目需求，提供服务保障体系，响应时间优于</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w:t>
            </w:r>
            <w:r>
              <w:rPr>
                <w:rFonts w:hint="eastAsia" w:ascii="宋体" w:hAnsi="宋体" w:cs="宋体"/>
                <w:color w:val="auto"/>
                <w:kern w:val="0"/>
                <w:sz w:val="22"/>
                <w:szCs w:val="22"/>
                <w:highlight w:val="none"/>
                <w:lang w:val="en-US" w:eastAsia="zh-CN"/>
              </w:rPr>
              <w:t>要求，提供服务流程（包括故障处理、上门维护、紧急维护、重要服务、电话维护、主动巡检等），提供应急预案，提供技术服务表单（包括客户服务报告、客户服务质量考核评估、服务满意度调查单、电话回访记录单等）整体方案符合用户需求，可行性较高（3分）；包含了技术服务队伍、服务承诺等，满足项目需求，提供服务保障体系，响应时间优于</w:t>
            </w:r>
            <w:r>
              <w:rPr>
                <w:rFonts w:hint="eastAsia" w:ascii="宋体" w:hAnsi="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w:t>
            </w:r>
            <w:r>
              <w:rPr>
                <w:rFonts w:hint="eastAsia" w:ascii="宋体" w:hAnsi="宋体" w:cs="宋体"/>
                <w:color w:val="auto"/>
                <w:kern w:val="0"/>
                <w:sz w:val="22"/>
                <w:szCs w:val="22"/>
                <w:highlight w:val="none"/>
                <w:lang w:val="en-US" w:eastAsia="zh-CN"/>
              </w:rPr>
              <w:t xml:space="preserve">要求（2分）；包含了技术服务队伍、响应时间、服务承诺等，满足项目需求（1分）； </w:t>
            </w:r>
            <w:r>
              <w:rPr>
                <w:rFonts w:hint="eastAsia" w:ascii="宋体" w:hAnsi="宋体" w:eastAsia="宋体" w:cs="宋体"/>
                <w:color w:val="auto"/>
                <w:kern w:val="0"/>
                <w:sz w:val="22"/>
                <w:szCs w:val="22"/>
                <w:highlight w:val="none"/>
                <w:lang w:val="en-US" w:eastAsia="zh-CN"/>
              </w:rPr>
              <w:t>无或其他得0分。</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lang w:val="en-US" w:eastAsia="zh-Hans"/>
              </w:rPr>
            </w:pPr>
            <w:r>
              <w:rPr>
                <w:rFonts w:hint="eastAsia" w:ascii="宋体" w:hAnsi="宋体" w:eastAsia="宋体" w:cs="宋体"/>
                <w:color w:val="auto"/>
                <w:kern w:val="0"/>
                <w:sz w:val="22"/>
                <w:szCs w:val="22"/>
                <w:highlight w:val="none"/>
                <w:lang w:val="en-US" w:eastAsia="zh-CN"/>
              </w:rPr>
              <w:t>技术参数指标响应程度</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投标人在应标过程中应充分考虑用户需求，在产品选型过程中，提供的投标产品应是功能、质量、产品配置、性能优良，并满足用户对产品功能、质量、使用、操作等方面满足项目采购需求程度：完全满足的得15分；采购需求中的技术参数每有一项负偏离或缺漏项扣5分（需提供与投标产品型号及技术参数相关的佐证材料，如产品检测报告、鉴定证书、技术白皮书、说明书、产品彩页等）；</w:t>
            </w:r>
          </w:p>
          <w:p>
            <w:pPr>
              <w:widowControl/>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主要产品技术指标和性能高于基本招标要求、或经评审比较：比其他本次同类投标产品的相关技术参数、配置、质量和性能更优的，每优于一项加3分,最多加15分；</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Hans"/>
              </w:rPr>
            </w:pPr>
            <w:r>
              <w:rPr>
                <w:rFonts w:hint="eastAsia" w:ascii="宋体" w:hAnsi="宋体" w:eastAsia="宋体" w:cs="宋体"/>
                <w:color w:val="auto"/>
                <w:kern w:val="0"/>
                <w:sz w:val="22"/>
                <w:szCs w:val="22"/>
                <w:highlight w:val="none"/>
                <w:lang w:val="en-US" w:eastAsia="zh-Hans"/>
              </w:rPr>
              <w:t>项目实施方案</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方案详细全面完善，包含管理措施、具体实施流程、进度安排、质量保证措施、供货及安装方案、培训方案、风险防范措施，整体方案针对性较强，可行性较高。 不提供方案不得分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lang w:val="en-US" w:eastAsia="zh-CN"/>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方案详细完善，包含管理措施、具体实施流程、进度安排、质量保证措施、供货及安装方案、风险防范措施，整体方案针对性强，可行性高（</w:t>
            </w:r>
            <w:r>
              <w:rPr>
                <w:rFonts w:hint="eastAsia" w:ascii="宋体" w:hAnsi="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方案较详细，包含管理措施、具体实施流程、进度安排、质量保证措施等，整体方案符合实际情况的（</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方案简单，基本可行（</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；不提供方案不得分。</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lang w:val="en-US" w:eastAsia="zh-CN"/>
              </w:rPr>
              <w:t>分</w:t>
            </w:r>
          </w:p>
        </w:tc>
      </w:tr>
    </w:tbl>
    <w:p>
      <w:pPr>
        <w:widowControl/>
        <w:jc w:val="left"/>
        <w:rPr>
          <w:rFonts w:hint="eastAsia" w:ascii="宋体" w:hAnsi="宋体" w:eastAsia="宋体" w:cs="宋体"/>
          <w:color w:val="auto"/>
          <w:highlight w:val="none"/>
        </w:rPr>
      </w:pPr>
    </w:p>
    <w:p>
      <w:pPr>
        <w:rPr>
          <w:rFonts w:hint="eastAsia" w:ascii="宋体" w:hAnsi="宋体" w:eastAsia="宋体" w:cs="宋体"/>
          <w:color w:val="auto"/>
          <w:sz w:val="28"/>
          <w:highlight w:val="none"/>
        </w:rPr>
      </w:pPr>
      <w:bookmarkStart w:id="45" w:name="_Toc43715826"/>
      <w:bookmarkStart w:id="46" w:name="_Toc73710341"/>
      <w:r>
        <w:rPr>
          <w:rFonts w:hint="eastAsia" w:ascii="宋体" w:hAnsi="宋体" w:eastAsia="宋体" w:cs="宋体"/>
          <w:color w:val="auto"/>
          <w:sz w:val="28"/>
          <w:highlight w:val="none"/>
        </w:rPr>
        <w:br w:type="page"/>
      </w:r>
    </w:p>
    <w:p>
      <w:pPr>
        <w:pStyle w:val="5"/>
        <w:jc w:val="center"/>
        <w:rPr>
          <w:rFonts w:hint="eastAsia" w:ascii="宋体" w:hAnsi="宋体" w:eastAsia="宋体" w:cs="宋体"/>
          <w:color w:val="auto"/>
          <w:sz w:val="28"/>
          <w:highlight w:val="none"/>
        </w:rPr>
      </w:pPr>
      <w:bookmarkStart w:id="47" w:name="_Toc26713"/>
      <w:r>
        <w:rPr>
          <w:rFonts w:hint="eastAsia" w:ascii="宋体" w:hAnsi="宋体" w:eastAsia="宋体" w:cs="宋体"/>
          <w:color w:val="auto"/>
          <w:sz w:val="28"/>
          <w:highlight w:val="none"/>
        </w:rPr>
        <w:t>第四章合同草案条款</w:t>
      </w:r>
      <w:bookmarkEnd w:id="45"/>
      <w:bookmarkEnd w:id="46"/>
      <w:bookmarkEnd w:id="47"/>
    </w:p>
    <w:p>
      <w:pPr>
        <w:ind w:firstLine="640"/>
        <w:jc w:val="center"/>
        <w:rPr>
          <w:rFonts w:hint="eastAsia" w:ascii="宋体" w:hAnsi="宋体" w:eastAsia="宋体" w:cs="宋体"/>
          <w:b/>
          <w:bCs/>
          <w:color w:val="auto"/>
          <w:sz w:val="36"/>
          <w:szCs w:val="36"/>
          <w:highlight w:val="none"/>
        </w:rPr>
      </w:pPr>
      <w:bookmarkStart w:id="48" w:name="_Toc73710342"/>
      <w:bookmarkStart w:id="49" w:name="_Toc43715827"/>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b/>
          <w:bCs/>
          <w:color w:val="auto"/>
          <w:sz w:val="36"/>
          <w:szCs w:val="36"/>
          <w:highlight w:val="none"/>
        </w:rPr>
        <w:t>合同</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lang w:val="en-US" w:eastAsia="zh-CN"/>
        </w:rPr>
        <w:t>新疆财经大学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   方：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根据《中华人民共和国民法典》的规定，按照公平、公正、平等自愿和诚实信用、协商一致的原则，甲、乙双方授权代表就所供设备的购销、安装、调试和售后服务等事宜达成如下条款。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设备名称、型号、数量及价格</w:t>
      </w:r>
    </w:p>
    <w:tbl>
      <w:tblPr>
        <w:tblStyle w:val="28"/>
        <w:tblW w:w="4997" w:type="pct"/>
        <w:tblInd w:w="0" w:type="dxa"/>
        <w:tblLayout w:type="autofit"/>
        <w:tblCellMar>
          <w:top w:w="0" w:type="dxa"/>
          <w:left w:w="108" w:type="dxa"/>
          <w:bottom w:w="0" w:type="dxa"/>
          <w:right w:w="108" w:type="dxa"/>
        </w:tblCellMar>
      </w:tblPr>
      <w:tblGrid>
        <w:gridCol w:w="1029"/>
        <w:gridCol w:w="1473"/>
        <w:gridCol w:w="1877"/>
        <w:gridCol w:w="1376"/>
        <w:gridCol w:w="748"/>
        <w:gridCol w:w="998"/>
        <w:gridCol w:w="1016"/>
      </w:tblGrid>
      <w:tr>
        <w:trPr>
          <w:trHeight w:val="743" w:hRule="exact"/>
        </w:trPr>
        <w:tc>
          <w:tcPr>
            <w:tcW w:w="604" w:type="pct"/>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5" w:type="pct"/>
            <w:tcBorders>
              <w:top w:val="single" w:color="auto" w:sz="4" w:space="0"/>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02" w:type="pct"/>
            <w:tcBorders>
              <w:top w:val="single" w:color="auto" w:sz="4" w:space="0"/>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808" w:type="pct"/>
            <w:tcBorders>
              <w:top w:val="single" w:color="auto" w:sz="4" w:space="0"/>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39" w:type="pct"/>
            <w:tcBorders>
              <w:top w:val="single" w:color="auto" w:sz="4" w:space="0"/>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86" w:type="pct"/>
            <w:tcBorders>
              <w:top w:val="single" w:color="auto" w:sz="4" w:space="0"/>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 w:type="pct"/>
            <w:tcBorders>
              <w:top w:val="single" w:color="auto" w:sz="4" w:space="0"/>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58" w:hRule="exact"/>
        </w:trPr>
        <w:tc>
          <w:tcPr>
            <w:tcW w:w="604" w:type="pct"/>
            <w:tcBorders>
              <w:top w:val="nil"/>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5" w:type="pct"/>
            <w:tcBorders>
              <w:top w:val="nil"/>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02" w:type="pct"/>
            <w:tcBorders>
              <w:top w:val="nil"/>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808" w:type="pct"/>
            <w:tcBorders>
              <w:top w:val="nil"/>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39" w:type="pct"/>
            <w:tcBorders>
              <w:top w:val="nil"/>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86" w:type="pct"/>
            <w:tcBorders>
              <w:top w:val="nil"/>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 w:type="pct"/>
            <w:tcBorders>
              <w:top w:val="nil"/>
              <w:left w:val="nil"/>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296" w:hRule="exac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总计：大写人民币       元整，小写¥     元（包括但不限于运输费、保险费及所配套的土建、吊装就位，培训、安装、调试等所有相关费用）</w:t>
            </w:r>
          </w:p>
        </w:tc>
      </w:tr>
    </w:tbl>
    <w:p>
      <w:pPr>
        <w:keepNext w:val="0"/>
        <w:keepLines w:val="0"/>
        <w:pageBreakBefore w:val="0"/>
        <w:widowControl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二、报价币种、合同总价</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1、本合同总金额为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元整</w:t>
      </w:r>
      <w:r>
        <w:rPr>
          <w:rFonts w:hint="eastAsia" w:ascii="宋体" w:hAnsi="宋体" w:eastAsia="宋体" w:cs="宋体"/>
          <w:color w:val="auto"/>
          <w:sz w:val="24"/>
          <w:szCs w:val="24"/>
          <w:highlight w:val="none"/>
        </w:rPr>
        <w:t>，含税及运费、安装、调试等所有相关费用。</w:t>
      </w:r>
    </w:p>
    <w:p>
      <w:pPr>
        <w:keepNext w:val="0"/>
        <w:keepLines w:val="0"/>
        <w:pageBreakBefore w:val="0"/>
        <w:widowControl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三、付款方式</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Cs/>
          <w:color w:val="auto"/>
          <w:kern w:val="2"/>
          <w:sz w:val="24"/>
          <w:szCs w:val="24"/>
          <w:highlight w:val="none"/>
          <w:u w:val="single"/>
          <w:lang w:val="en-US" w:eastAsia="zh-CN"/>
        </w:rPr>
      </w:pPr>
      <w:r>
        <w:rPr>
          <w:rFonts w:hint="eastAsia" w:ascii="宋体" w:hAnsi="宋体" w:eastAsia="宋体" w:cs="宋体"/>
          <w:bCs/>
          <w:color w:val="auto"/>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乙方账户信息如下：</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账    号：</w:t>
      </w:r>
      <w:r>
        <w:rPr>
          <w:rFonts w:hint="eastAsia" w:ascii="宋体" w:hAnsi="宋体" w:eastAsia="宋体" w:cs="宋体"/>
          <w:b/>
          <w:bCs/>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开 户 行：</w:t>
      </w:r>
      <w:r>
        <w:rPr>
          <w:rFonts w:hint="eastAsia" w:ascii="宋体" w:hAnsi="宋体" w:eastAsia="宋体" w:cs="宋体"/>
          <w:b/>
          <w:bCs/>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本合同约定价款为含税价，乙方应在甲方付款前提供符合甲方财务做账需求的等额增值税专用发票，否则甲方有权拒付款项且不承担违约责任。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四、交货地点、时间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甲方指定的地点：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（学院/部门名称：    ）；具体以甲方通知时指定交货地点为准。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交货时间：自中标之日起50个工作日（含调试运行）</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五、产品质量保证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1、乙方保证提供的合同内全部产品为全新的产品。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2、乙方所提供的合同内全部产品的型号、数量、规格及技术、质量标准、售后服务必须满足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3、乙方保证提供的合同内全部产品设备按国家标准要求制作，质量完全满足用户的要求并能满足甲方的使用需求。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六、质量保证期</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1、合同内设备质保期至少为   年，具体质保期以相关产品生产厂家提供的质保期为准。生产厂家提供的质保期少于   年的，以   年为准；生产厂家提供的质保期长于   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内到场进行维修。乙方接到甲方通知后未依照约定时间到场的，甲方有权另行聘请专业人员进行维修，产生的合理费用在质保金中予以扣除，不足部分，乙方应予以补足。</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七、技术资料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乙方需向甲方提供下述资料：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所供设备的型号、规格、数量及生产厂家的产品检验证书、出厂检验报告、使用说明书等。</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八、包装及验收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1、所提供设备必须进行包装，免收包装费，包装物不回收。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2、因包装原因造成合同标的物在运输过程中丢失的、损坏的，乙方承担全部责任。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4、验收期限：甲方需在乙方交货、安装调试完毕后    日内完成验收，如遇特殊情况，双方应另行协商确定验收时间。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5、设备风险自通过甲方书面验收并交付甲方之后转移。</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九、甲、乙双方的权利及义务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1、若甲方对订购的设备有任何更改，包括设备的型号、品种、规格、数量、颜色、交货期等事宜，应书面通知乙方，交货期从变更之日起顺延。若乙方接到通知后不予更改，由此造成的甲方损失，由乙方承担。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2、若乙方在交货时，由于甲方的原因或要求，不能及时将设备送达指定地点和验收时，则乙方可按甲方要求延期交货，甲方向乙方出具书面确认书。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3、若甲方在验收后的质量保证期内，发现设备内有部分出现质量问题，应及时通知乙方，若需要更换时，乙方应在接到通知后10天内给予更换。</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4、乙方须按合同要求提供质量合格的设备，如期交付至甲方指定的交货地点。合同标的物需安装调试的，乙方提供免费的安装调试。</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5、乙方对售予甲方的设备提供的质量保证期的质量保证范围，不包括意外事件、不可抗力原因及甲方的违规使用。</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十、合同变更、违约及其它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2、乙方必须在本合同规定的时间内按时交货，否则由乙方负责承担全部责任。乙方逾期交货的，按日承担合同总额千分之五的违约金；逾期交货超过【 15 】天的，甲方有权单方解除合同，乙方除退还货款外还应当另行承担合同总额【 20】%的违约金。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违约金数额不得超过应付未付金额的10%。</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5、合同文本不得涂改，如需修改应在合同附件中注明。经甲、乙双方协商达成一致修改意见，需经甲、乙双方代表共同签署此附件，方能生效。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文件、投标文件、询价文件、报价文件及谈判会议上的答疑记录等均作为合同的附件，是本合同不可分割的组成部分，均与本合同具有同等法律效力，本合同未述及和不详之处，以附件为准。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7、合同经甲、乙双方法定代表人或授权代理人签字（盖章）并加盖单位公章后立即生效。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8、甲、乙双方发生争议时，应先协商解决，经协商不能达成协议时，任何一方均可向甲方所在地人民法院提起诉讼。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9、合同一式陆份，甲方执叁份，乙方执叁份。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10、乙方向甲方提供专业的售后服务工程师并提供专人长期驻扎甲方（发生的所有相关费用均由乙方自行承担），保证第一时间解决问题。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11、一方违约，还应赔偿守约方因此遭受的其他损失，包括为主张权益所支付的律师费、交通费、公证费、鉴定费、评估费等全部费用。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12、乙方违约的，甲方有权将相应违约金从应给乙方支付的货款中直接予以扣除。</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13、本合同尾部载明的双方地址、电话等信息，系双方有效联系方式，如发生变更，应提前书面通知另一方，否则依该联系方式送达相关文书的，视为送达成功。</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15、未经另外一方的事先书面同意，任何一方均不得向第三方或其关联企业转让本协议项下的权利义务。</w:t>
      </w:r>
    </w:p>
    <w:p>
      <w:pPr>
        <w:pStyle w:val="7"/>
        <w:numPr>
          <w:ilvl w:val="0"/>
          <w:numId w:val="0"/>
        </w:numPr>
        <w:tabs>
          <w:tab w:val="left" w:pos="900"/>
        </w:tabs>
        <w:rPr>
          <w:rFonts w:hint="eastAsia" w:ascii="宋体" w:hAnsi="宋体" w:eastAsia="宋体" w:cs="宋体"/>
          <w:color w:val="auto"/>
          <w:sz w:val="24"/>
          <w:szCs w:val="24"/>
          <w:highlight w:val="none"/>
        </w:rPr>
      </w:pPr>
    </w:p>
    <w:tbl>
      <w:tblPr>
        <w:tblStyle w:val="28"/>
        <w:tblW w:w="9984" w:type="dxa"/>
        <w:jc w:val="center"/>
        <w:tblLayout w:type="fixed"/>
        <w:tblCellMar>
          <w:top w:w="0" w:type="dxa"/>
          <w:left w:w="108" w:type="dxa"/>
          <w:bottom w:w="0" w:type="dxa"/>
          <w:right w:w="108" w:type="dxa"/>
        </w:tblCellMar>
      </w:tblPr>
      <w:tblGrid>
        <w:gridCol w:w="1431"/>
        <w:gridCol w:w="3397"/>
        <w:gridCol w:w="1374"/>
        <w:gridCol w:w="3782"/>
      </w:tblGrid>
      <w:tr>
        <w:tblPrEx>
          <w:tblCellMar>
            <w:top w:w="0" w:type="dxa"/>
            <w:left w:w="108" w:type="dxa"/>
            <w:bottom w:w="0" w:type="dxa"/>
            <w:right w:w="108" w:type="dxa"/>
          </w:tblCellMar>
        </w:tblPrEx>
        <w:trPr>
          <w:trHeight w:val="590" w:hRule="atLeast"/>
          <w:jc w:val="center"/>
        </w:trPr>
        <w:tc>
          <w:tcPr>
            <w:tcW w:w="1431" w:type="dxa"/>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3397" w:type="dxa"/>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74" w:type="dxa"/>
            <w:noWrap w:val="0"/>
            <w:vAlign w:val="center"/>
          </w:tcPr>
          <w:p>
            <w:pPr>
              <w:pStyle w:val="56"/>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w:t>
            </w:r>
          </w:p>
        </w:tc>
        <w:tc>
          <w:tcPr>
            <w:tcW w:w="3782" w:type="dxa"/>
            <w:noWrap w:val="0"/>
            <w:vAlign w:val="center"/>
          </w:tcPr>
          <w:p>
            <w:pPr>
              <w:pStyle w:val="56"/>
              <w:spacing w:line="52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431" w:type="dxa"/>
            <w:noWrap w:val="0"/>
            <w:vAlign w:val="center"/>
          </w:tcPr>
          <w:p>
            <w:pPr>
              <w:pStyle w:val="56"/>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397" w:type="dxa"/>
            <w:noWrap w:val="0"/>
            <w:vAlign w:val="center"/>
          </w:tcPr>
          <w:p>
            <w:pPr>
              <w:pStyle w:val="56"/>
              <w:spacing w:line="520" w:lineRule="exact"/>
              <w:ind w:right="-260" w:rightChars="-124"/>
              <w:rPr>
                <w:rFonts w:hint="eastAsia" w:ascii="宋体" w:hAnsi="宋体" w:eastAsia="宋体" w:cs="宋体"/>
                <w:color w:val="auto"/>
                <w:sz w:val="24"/>
                <w:szCs w:val="24"/>
                <w:highlight w:val="none"/>
              </w:rPr>
            </w:pPr>
          </w:p>
        </w:tc>
        <w:tc>
          <w:tcPr>
            <w:tcW w:w="1374" w:type="dxa"/>
            <w:noWrap w:val="0"/>
            <w:vAlign w:val="center"/>
          </w:tcPr>
          <w:p>
            <w:pPr>
              <w:pStyle w:val="56"/>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单位名称: </w:t>
            </w:r>
          </w:p>
        </w:tc>
        <w:tc>
          <w:tcPr>
            <w:tcW w:w="3782" w:type="dxa"/>
            <w:noWrap w:val="0"/>
            <w:vAlign w:val="center"/>
          </w:tcPr>
          <w:p>
            <w:pPr>
              <w:pStyle w:val="56"/>
              <w:spacing w:line="520" w:lineRule="exact"/>
              <w:ind w:right="-260" w:rightChars="-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jc w:val="center"/>
        </w:trPr>
        <w:tc>
          <w:tcPr>
            <w:tcW w:w="1431" w:type="dxa"/>
            <w:noWrap w:val="0"/>
            <w:vAlign w:val="center"/>
          </w:tcPr>
          <w:p>
            <w:pPr>
              <w:pStyle w:val="56"/>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c>
          <w:tcPr>
            <w:tcW w:w="3397" w:type="dxa"/>
            <w:noWrap w:val="0"/>
            <w:vAlign w:val="center"/>
          </w:tcPr>
          <w:p>
            <w:pPr>
              <w:pStyle w:val="56"/>
              <w:spacing w:line="520" w:lineRule="exact"/>
              <w:rPr>
                <w:rFonts w:hint="eastAsia" w:ascii="宋体" w:hAnsi="宋体" w:eastAsia="宋体" w:cs="宋体"/>
                <w:color w:val="auto"/>
                <w:sz w:val="24"/>
                <w:szCs w:val="24"/>
                <w:highlight w:val="none"/>
              </w:rPr>
            </w:pPr>
          </w:p>
        </w:tc>
        <w:tc>
          <w:tcPr>
            <w:tcW w:w="1374" w:type="dxa"/>
            <w:noWrap w:val="0"/>
            <w:vAlign w:val="center"/>
          </w:tcPr>
          <w:p>
            <w:pPr>
              <w:pStyle w:val="56"/>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c>
          <w:tcPr>
            <w:tcW w:w="3782" w:type="dxa"/>
            <w:noWrap w:val="0"/>
            <w:vAlign w:val="center"/>
          </w:tcPr>
          <w:p>
            <w:pPr>
              <w:pStyle w:val="56"/>
              <w:spacing w:line="52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4828" w:type="dxa"/>
            <w:gridSpan w:val="2"/>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法定代表人或授权代理人签字：</w:t>
            </w:r>
          </w:p>
        </w:tc>
        <w:tc>
          <w:tcPr>
            <w:tcW w:w="5156" w:type="dxa"/>
            <w:gridSpan w:val="2"/>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法定代表人或授权代理人签字：    </w:t>
            </w:r>
          </w:p>
        </w:tc>
      </w:tr>
      <w:tr>
        <w:tblPrEx>
          <w:tblCellMar>
            <w:top w:w="0" w:type="dxa"/>
            <w:left w:w="108" w:type="dxa"/>
            <w:bottom w:w="0" w:type="dxa"/>
            <w:right w:w="108" w:type="dxa"/>
          </w:tblCellMar>
        </w:tblPrEx>
        <w:trPr>
          <w:jc w:val="center"/>
        </w:trPr>
        <w:tc>
          <w:tcPr>
            <w:tcW w:w="1431"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3397" w:type="dxa"/>
            <w:noWrap w:val="0"/>
            <w:vAlign w:val="center"/>
          </w:tcPr>
          <w:p>
            <w:pPr>
              <w:pStyle w:val="34"/>
              <w:spacing w:line="520" w:lineRule="exact"/>
              <w:rPr>
                <w:rFonts w:hint="eastAsia" w:ascii="宋体" w:hAnsi="宋体" w:eastAsia="宋体" w:cs="宋体"/>
                <w:color w:val="auto"/>
                <w:sz w:val="24"/>
                <w:szCs w:val="24"/>
                <w:highlight w:val="none"/>
              </w:rPr>
            </w:pPr>
          </w:p>
        </w:tc>
        <w:tc>
          <w:tcPr>
            <w:tcW w:w="1374"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3782" w:type="dxa"/>
            <w:noWrap w:val="0"/>
            <w:vAlign w:val="top"/>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jc w:val="center"/>
        </w:trPr>
        <w:tc>
          <w:tcPr>
            <w:tcW w:w="1431"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397" w:type="dxa"/>
            <w:noWrap w:val="0"/>
            <w:vAlign w:val="center"/>
          </w:tcPr>
          <w:p>
            <w:pPr>
              <w:pStyle w:val="34"/>
              <w:spacing w:line="520" w:lineRule="exact"/>
              <w:rPr>
                <w:rFonts w:hint="eastAsia" w:ascii="宋体" w:hAnsi="宋体" w:eastAsia="宋体" w:cs="宋体"/>
                <w:color w:val="auto"/>
                <w:sz w:val="24"/>
                <w:szCs w:val="24"/>
                <w:highlight w:val="none"/>
              </w:rPr>
            </w:pPr>
          </w:p>
        </w:tc>
        <w:tc>
          <w:tcPr>
            <w:tcW w:w="1374"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782" w:type="dxa"/>
            <w:noWrap w:val="0"/>
            <w:vAlign w:val="top"/>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jc w:val="center"/>
        </w:trPr>
        <w:tc>
          <w:tcPr>
            <w:tcW w:w="1431"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397" w:type="dxa"/>
            <w:noWrap w:val="0"/>
            <w:vAlign w:val="center"/>
          </w:tcPr>
          <w:p>
            <w:pPr>
              <w:pStyle w:val="34"/>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74"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tc>
        <w:tc>
          <w:tcPr>
            <w:tcW w:w="3782" w:type="dxa"/>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jc w:val="center"/>
        </w:trPr>
        <w:tc>
          <w:tcPr>
            <w:tcW w:w="1431" w:type="dxa"/>
            <w:noWrap w:val="0"/>
            <w:vAlign w:val="center"/>
          </w:tcPr>
          <w:p>
            <w:pPr>
              <w:pStyle w:val="34"/>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通讯地址:    </w:t>
            </w:r>
          </w:p>
        </w:tc>
        <w:tc>
          <w:tcPr>
            <w:tcW w:w="3397" w:type="dxa"/>
            <w:noWrap w:val="0"/>
            <w:vAlign w:val="center"/>
          </w:tcPr>
          <w:p>
            <w:pPr>
              <w:pStyle w:val="56"/>
              <w:spacing w:line="520" w:lineRule="exact"/>
              <w:rPr>
                <w:rFonts w:hint="eastAsia" w:ascii="宋体" w:hAnsi="宋体" w:eastAsia="宋体" w:cs="宋体"/>
                <w:color w:val="auto"/>
                <w:sz w:val="24"/>
                <w:szCs w:val="24"/>
                <w:highlight w:val="none"/>
              </w:rPr>
            </w:pPr>
          </w:p>
        </w:tc>
        <w:tc>
          <w:tcPr>
            <w:tcW w:w="1374" w:type="dxa"/>
            <w:noWrap w:val="0"/>
            <w:vAlign w:val="center"/>
          </w:tcPr>
          <w:p>
            <w:pPr>
              <w:pStyle w:val="34"/>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3782" w:type="dxa"/>
            <w:noWrap w:val="0"/>
            <w:vAlign w:val="top"/>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jc w:val="center"/>
        </w:trPr>
        <w:tc>
          <w:tcPr>
            <w:tcW w:w="1431"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c>
          <w:tcPr>
            <w:tcW w:w="3397" w:type="dxa"/>
            <w:noWrap w:val="0"/>
            <w:vAlign w:val="center"/>
          </w:tcPr>
          <w:p>
            <w:pPr>
              <w:pStyle w:val="56"/>
              <w:spacing w:line="520" w:lineRule="exact"/>
              <w:rPr>
                <w:rFonts w:hint="eastAsia" w:ascii="宋体" w:hAnsi="宋体" w:eastAsia="宋体" w:cs="宋体"/>
                <w:color w:val="auto"/>
                <w:sz w:val="24"/>
                <w:szCs w:val="24"/>
                <w:highlight w:val="none"/>
              </w:rPr>
            </w:pPr>
          </w:p>
        </w:tc>
        <w:tc>
          <w:tcPr>
            <w:tcW w:w="1374" w:type="dxa"/>
            <w:noWrap w:val="0"/>
            <w:vAlign w:val="center"/>
          </w:tcPr>
          <w:p>
            <w:pPr>
              <w:pStyle w:val="34"/>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782" w:type="dxa"/>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jc w:val="center"/>
        </w:trPr>
        <w:tc>
          <w:tcPr>
            <w:tcW w:w="1431" w:type="dxa"/>
            <w:noWrap w:val="0"/>
            <w:vAlign w:val="center"/>
          </w:tcPr>
          <w:p>
            <w:pPr>
              <w:pStyle w:val="34"/>
              <w:spacing w:line="520" w:lineRule="exact"/>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号：            </w:t>
            </w:r>
          </w:p>
        </w:tc>
        <w:tc>
          <w:tcPr>
            <w:tcW w:w="3397" w:type="dxa"/>
            <w:noWrap w:val="0"/>
            <w:vAlign w:val="center"/>
          </w:tcPr>
          <w:p>
            <w:pPr>
              <w:pStyle w:val="56"/>
              <w:spacing w:line="520" w:lineRule="exact"/>
              <w:rPr>
                <w:rFonts w:hint="eastAsia" w:ascii="宋体" w:hAnsi="宋体" w:eastAsia="宋体" w:cs="宋体"/>
                <w:color w:val="auto"/>
                <w:sz w:val="24"/>
                <w:szCs w:val="24"/>
                <w:highlight w:val="none"/>
              </w:rPr>
            </w:pPr>
          </w:p>
        </w:tc>
        <w:tc>
          <w:tcPr>
            <w:tcW w:w="1374" w:type="dxa"/>
            <w:noWrap w:val="0"/>
            <w:vAlign w:val="center"/>
          </w:tcPr>
          <w:p>
            <w:pPr>
              <w:pStyle w:val="34"/>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tc>
        <w:tc>
          <w:tcPr>
            <w:tcW w:w="3782" w:type="dxa"/>
            <w:noWrap w:val="0"/>
            <w:vAlign w:val="center"/>
          </w:tcPr>
          <w:p>
            <w:pPr>
              <w:pStyle w:val="56"/>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56"/>
        <w:spacing w:line="52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right="-105"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    日</w:t>
      </w:r>
    </w:p>
    <w:p>
      <w:pPr>
        <w:ind w:firstLine="480"/>
        <w:rPr>
          <w:rFonts w:hint="eastAsia" w:ascii="宋体" w:hAnsi="宋体" w:eastAsia="宋体" w:cs="宋体"/>
          <w:color w:val="auto"/>
          <w:sz w:val="24"/>
          <w:szCs w:val="24"/>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b/>
          <w:bCs/>
          <w:color w:val="auto"/>
          <w:sz w:val="24"/>
          <w:szCs w:val="24"/>
          <w:highlight w:val="none"/>
        </w:rPr>
        <w:t>合同签订地点：</w:t>
      </w:r>
    </w:p>
    <w:p>
      <w:pPr>
        <w:jc w:val="center"/>
        <w:rPr>
          <w:rFonts w:hint="eastAsia" w:ascii="宋体" w:hAnsi="宋体" w:eastAsia="宋体" w:cs="宋体"/>
          <w:b/>
          <w:color w:val="auto"/>
          <w:kern w:val="0"/>
          <w:sz w:val="24"/>
          <w:szCs w:val="28"/>
          <w:highlight w:val="none"/>
        </w:rPr>
      </w:pPr>
    </w:p>
    <w:p>
      <w:pPr>
        <w:jc w:val="center"/>
        <w:rPr>
          <w:rFonts w:hint="eastAsia" w:ascii="宋体" w:hAnsi="宋体" w:eastAsia="宋体" w:cs="宋体"/>
          <w:b/>
          <w:color w:val="auto"/>
          <w:kern w:val="0"/>
          <w:sz w:val="24"/>
          <w:szCs w:val="28"/>
          <w:highlight w:val="none"/>
        </w:rPr>
      </w:pP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（具体以实际签订合同为准）</w:t>
      </w:r>
    </w:p>
    <w:p>
      <w:pPr>
        <w:rPr>
          <w:rFonts w:hint="eastAsia" w:ascii="宋体" w:hAnsi="宋体" w:eastAsia="宋体" w:cs="宋体"/>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pPr>
        <w:pStyle w:val="5"/>
        <w:jc w:val="center"/>
        <w:rPr>
          <w:rFonts w:hint="eastAsia" w:ascii="宋体" w:hAnsi="宋体" w:eastAsia="宋体" w:cs="宋体"/>
          <w:color w:val="auto"/>
          <w:sz w:val="28"/>
          <w:highlight w:val="none"/>
        </w:rPr>
      </w:pPr>
      <w:bookmarkStart w:id="50" w:name="_Toc14935"/>
      <w:r>
        <w:rPr>
          <w:rFonts w:hint="eastAsia" w:ascii="宋体" w:hAnsi="宋体" w:eastAsia="宋体" w:cs="宋体"/>
          <w:color w:val="auto"/>
          <w:sz w:val="28"/>
          <w:highlight w:val="none"/>
        </w:rPr>
        <w:t>第五章响应文件组成</w:t>
      </w:r>
      <w:bookmarkEnd w:id="48"/>
      <w:bookmarkEnd w:id="49"/>
      <w:bookmarkEnd w:id="50"/>
    </w:p>
    <w:p>
      <w:pPr>
        <w:pStyle w:val="17"/>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第一部分商务部分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附件1－3授权委托书(格式二)(适用于自然人委托磋商)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二、报价一览表、分项价格表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附件2－1报价一览表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附件2－2分项价格表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附件2－3最终报价承诺书</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三、商务条款偏离表(格式附后)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五、投标人的资格证明材料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(一)附件5－1投标人基本情况表(格式附后)</w:t>
      </w:r>
    </w:p>
    <w:p>
      <w:pPr>
        <w:pStyle w:val="17"/>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二）投标人近三年（2019年1月1日-至今）类似项目业绩(附件5－2)</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(三)参加政府采购活动的投标人应当具备《政府采购法》第二十二条第一款规定的条件，提供下列材料：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附件5－2－1法人或者其他组织的营业执照副本复印件或自然人的身份证明复印件；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附件5－2－2法人或者其他组织的税务登记证副本复印件(按规定可不进行税务登记的不提供)；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附件5－2－3参加政府采购活动前三年内在经营活动中没有重大违法记录的书面声明；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附件5－2－4无不良信用记录承诺函(磋商文件要求由投标人自行查询信用记录的提供)。</w:t>
      </w:r>
    </w:p>
    <w:p>
      <w:pPr>
        <w:pStyle w:val="17"/>
        <w:numPr>
          <w:ilvl w:val="0"/>
          <w:numId w:val="5"/>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投标人认为需提供的其他资料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七、投标人企业类型声明函</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八、中小企业声明函</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九、中小企业生产或销售的产品优惠明细表</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十、监狱企业声明函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十一、残疾人福利性单位声明函</w:t>
      </w:r>
    </w:p>
    <w:p>
      <w:pPr>
        <w:pStyle w:val="17"/>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注：(7-11)项投标人根据情况自行选择，不享受相关政策的投标人无需提供。</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jc w:val="center"/>
        <w:rPr>
          <w:rFonts w:hint="eastAsia" w:ascii="宋体" w:hAnsi="宋体" w:eastAsia="宋体" w:cs="宋体"/>
          <w:color w:val="auto"/>
          <w:sz w:val="24"/>
          <w:szCs w:val="24"/>
          <w:highlight w:val="none"/>
        </w:rPr>
      </w:pPr>
    </w:p>
    <w:p>
      <w:pPr>
        <w:pStyle w:val="17"/>
        <w:spacing w:line="360" w:lineRule="auto"/>
        <w:ind w:firstLine="480" w:firstLineChars="200"/>
        <w:jc w:val="center"/>
        <w:rPr>
          <w:rFonts w:hint="eastAsia" w:ascii="宋体" w:hAnsi="宋体" w:eastAsia="宋体" w:cs="宋体"/>
          <w:color w:val="auto"/>
          <w:sz w:val="24"/>
          <w:szCs w:val="24"/>
          <w:highlight w:val="none"/>
        </w:rPr>
      </w:pPr>
    </w:p>
    <w:p>
      <w:pPr>
        <w:pStyle w:val="17"/>
        <w:spacing w:line="360" w:lineRule="auto"/>
        <w:ind w:firstLine="480" w:firstLineChars="200"/>
        <w:jc w:val="center"/>
        <w:rPr>
          <w:rFonts w:hint="eastAsia" w:ascii="宋体" w:hAnsi="宋体" w:eastAsia="宋体" w:cs="宋体"/>
          <w:color w:val="auto"/>
          <w:sz w:val="24"/>
          <w:szCs w:val="24"/>
          <w:highlight w:val="none"/>
        </w:rPr>
      </w:pPr>
    </w:p>
    <w:p>
      <w:pPr>
        <w:pStyle w:val="17"/>
        <w:pageBreakBefore/>
        <w:spacing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第二部分技术部分</w:t>
      </w:r>
    </w:p>
    <w:p>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一、项目</w:t>
      </w:r>
      <w:r>
        <w:rPr>
          <w:rFonts w:hint="eastAsia"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二、技术响应与偏离表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服务承诺及管理措施</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四、拟投入本项目的人员及设备一览表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rPr>
        <w:t>其它资料</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第一部分商务部分</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一、磋商响应声明</w:t>
      </w:r>
    </w:p>
    <w:p>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磋商响应声明</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我方已仔细研究了___________(项目名称)的竞争性磋商文件(项目编号：____________)的全部内容，知悉参加竞争性磋商的风险，我方承诺接受磋商文件的全部条款且无任何异议。</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一、我方同意在磋商响应有效期内遵守本响应文件中的承诺，且在此期限期满之前均具有法律约束力。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二、我方提交纸质响应文件正本______份和副本______份，电子响应文件______套，并保证响应文件提供的数据和材料是真实、准确的。否则，愿承担《政府采购法》第七十七条规定的法律责任。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四、我方愿意按磋商文件规定和磋商小组要求重新提交响应文件和最后报价。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7"/>
        <w:spacing w:line="360" w:lineRule="auto"/>
        <w:ind w:firstLine="480" w:firstLineChars="200"/>
        <w:rPr>
          <w:rFonts w:hint="eastAsia" w:ascii="宋体" w:hAnsi="宋体" w:eastAsia="宋体" w:cs="宋体"/>
          <w:color w:val="auto"/>
          <w:sz w:val="24"/>
          <w:szCs w:val="24"/>
          <w:highlight w:val="none"/>
        </w:rPr>
      </w:pPr>
    </w:p>
    <w:tbl>
      <w:tblPr>
        <w:tblStyle w:val="28"/>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11" w:hRule="atLeast"/>
          <w:jc w:val="center"/>
        </w:trPr>
        <w:tc>
          <w:tcPr>
            <w:tcW w:w="4983" w:type="dxa"/>
            <w:tcBorders>
              <w:top w:val="single" w:color="auto" w:sz="4" w:space="0"/>
              <w:bottom w:val="single" w:color="auto" w:sz="4" w:space="0"/>
            </w:tcBorders>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pageBreakBefor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pStyle w:val="17"/>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法定代表人授权委托书(授权代表参加磋商)</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____________(投标人名称)的法定代表人(姓名、职务)授权____________(磋商代表姓名、职务)为本公司的磋商代表，就____________(项目名称)磋商及相关事务代表本公司处理与之有关的一切事务。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7"/>
        <w:spacing w:line="360" w:lineRule="auto"/>
        <w:ind w:firstLine="480" w:firstLineChars="200"/>
        <w:rPr>
          <w:rFonts w:hint="eastAsia" w:ascii="宋体" w:hAnsi="宋体" w:eastAsia="宋体" w:cs="宋体"/>
          <w:color w:val="auto"/>
          <w:sz w:val="24"/>
          <w:szCs w:val="24"/>
          <w:highlight w:val="none"/>
        </w:rPr>
      </w:pPr>
    </w:p>
    <w:tbl>
      <w:tblPr>
        <w:tblStyle w:val="28"/>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7"/>
        <w:spacing w:line="360" w:lineRule="auto"/>
        <w:ind w:firstLine="480" w:firstLineChars="200"/>
        <w:rPr>
          <w:rFonts w:hint="eastAsia" w:ascii="宋体" w:hAnsi="宋体" w:eastAsia="宋体" w:cs="宋体"/>
          <w:color w:val="auto"/>
          <w:sz w:val="24"/>
          <w:szCs w:val="24"/>
          <w:highlight w:val="none"/>
        </w:rPr>
      </w:pPr>
    </w:p>
    <w:tbl>
      <w:tblPr>
        <w:tblStyle w:val="28"/>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授权代表(签字或签章)：____________</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pageBreakBefore/>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授权委托书(格式二)(适用于自然人磋商)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授权委托代理期限：从年月日起至年月日止。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自然人签字并在签名处加盖食指指印：年月日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二、报价一览表及分项价格表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附件2－1</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报价一览表</w:t>
      </w:r>
    </w:p>
    <w:tbl>
      <w:tblPr>
        <w:tblStyle w:val="28"/>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18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266"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767"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218" w:type="dxa"/>
            <w:gridSpan w:val="3"/>
            <w:vAlign w:val="center"/>
          </w:tcPr>
          <w:p>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大写：人民币______元</w:t>
            </w:r>
          </w:p>
          <w:p>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597" w:type="dxa"/>
            <w:vAlign w:val="center"/>
          </w:tcPr>
          <w:p>
            <w:pPr>
              <w:pStyle w:val="17"/>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交货期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59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int="eastAsia" w:ascii="宋体" w:hAnsi="宋体" w:eastAsia="宋体" w:cs="宋体"/>
                <w:color w:val="auto"/>
                <w:sz w:val="24"/>
                <w:szCs w:val="24"/>
                <w:highlight w:val="none"/>
              </w:rPr>
            </w:pPr>
          </w:p>
        </w:tc>
        <w:tc>
          <w:tcPr>
            <w:tcW w:w="159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18" w:type="dxa"/>
            <w:gridSpan w:val="3"/>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附件2－2</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分项价格表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金额单位：元</w:t>
      </w:r>
    </w:p>
    <w:tbl>
      <w:tblPr>
        <w:tblStyle w:val="28"/>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60"/>
        <w:gridCol w:w="1060"/>
        <w:gridCol w:w="1776"/>
        <w:gridCol w:w="1399"/>
        <w:gridCol w:w="188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3"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776"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型号和规格</w:t>
            </w:r>
          </w:p>
        </w:tc>
        <w:tc>
          <w:tcPr>
            <w:tcW w:w="1399"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原产地</w:t>
            </w:r>
          </w:p>
        </w:tc>
        <w:tc>
          <w:tcPr>
            <w:tcW w:w="1880"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制造商名称</w:t>
            </w:r>
          </w:p>
        </w:tc>
        <w:tc>
          <w:tcPr>
            <w:tcW w:w="1157"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93"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060" w:type="dxa"/>
            <w:noWrap w:val="0"/>
            <w:vAlign w:val="top"/>
          </w:tcPr>
          <w:p>
            <w:pPr>
              <w:pStyle w:val="17"/>
              <w:spacing w:line="360" w:lineRule="auto"/>
              <w:jc w:val="center"/>
              <w:rPr>
                <w:rFonts w:hint="eastAsia" w:ascii="宋体" w:hAnsi="宋体" w:eastAsia="宋体" w:cs="宋体"/>
                <w:color w:val="auto"/>
                <w:sz w:val="24"/>
                <w:szCs w:val="24"/>
                <w:highlight w:val="none"/>
              </w:rPr>
            </w:pPr>
          </w:p>
        </w:tc>
        <w:tc>
          <w:tcPr>
            <w:tcW w:w="1776"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399"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88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157" w:type="dxa"/>
            <w:noWrap w:val="0"/>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3"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060" w:type="dxa"/>
            <w:noWrap w:val="0"/>
            <w:vAlign w:val="top"/>
          </w:tcPr>
          <w:p>
            <w:pPr>
              <w:pStyle w:val="17"/>
              <w:spacing w:line="360" w:lineRule="auto"/>
              <w:jc w:val="center"/>
              <w:rPr>
                <w:rFonts w:hint="eastAsia" w:ascii="宋体" w:hAnsi="宋体" w:eastAsia="宋体" w:cs="宋体"/>
                <w:color w:val="auto"/>
                <w:sz w:val="24"/>
                <w:szCs w:val="24"/>
                <w:highlight w:val="none"/>
              </w:rPr>
            </w:pPr>
          </w:p>
        </w:tc>
        <w:tc>
          <w:tcPr>
            <w:tcW w:w="1776"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399"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88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157" w:type="dxa"/>
            <w:noWrap w:val="0"/>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3"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060" w:type="dxa"/>
            <w:noWrap w:val="0"/>
            <w:vAlign w:val="top"/>
          </w:tcPr>
          <w:p>
            <w:pPr>
              <w:pStyle w:val="17"/>
              <w:spacing w:line="360" w:lineRule="auto"/>
              <w:jc w:val="center"/>
              <w:rPr>
                <w:rFonts w:hint="eastAsia" w:ascii="宋体" w:hAnsi="宋体" w:eastAsia="宋体" w:cs="宋体"/>
                <w:color w:val="auto"/>
                <w:sz w:val="24"/>
                <w:szCs w:val="24"/>
                <w:highlight w:val="none"/>
              </w:rPr>
            </w:pPr>
          </w:p>
        </w:tc>
        <w:tc>
          <w:tcPr>
            <w:tcW w:w="1776"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399"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88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157" w:type="dxa"/>
            <w:noWrap w:val="0"/>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3" w:type="dxa"/>
            <w:noWrap w:val="0"/>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060" w:type="dxa"/>
            <w:noWrap w:val="0"/>
            <w:vAlign w:val="top"/>
          </w:tcPr>
          <w:p>
            <w:pPr>
              <w:pStyle w:val="17"/>
              <w:spacing w:line="360" w:lineRule="auto"/>
              <w:jc w:val="center"/>
              <w:rPr>
                <w:rFonts w:hint="eastAsia" w:ascii="宋体" w:hAnsi="宋体" w:eastAsia="宋体" w:cs="宋体"/>
                <w:color w:val="auto"/>
                <w:sz w:val="24"/>
                <w:szCs w:val="24"/>
                <w:highlight w:val="none"/>
              </w:rPr>
            </w:pPr>
          </w:p>
        </w:tc>
        <w:tc>
          <w:tcPr>
            <w:tcW w:w="1776"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399"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88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157" w:type="dxa"/>
            <w:noWrap w:val="0"/>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3" w:type="dxa"/>
            <w:noWrap w:val="0"/>
            <w:vAlign w:val="center"/>
          </w:tcPr>
          <w:p>
            <w:pPr>
              <w:pStyle w:val="17"/>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p>
        </w:tc>
        <w:tc>
          <w:tcPr>
            <w:tcW w:w="106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060" w:type="dxa"/>
            <w:noWrap w:val="0"/>
            <w:vAlign w:val="top"/>
          </w:tcPr>
          <w:p>
            <w:pPr>
              <w:pStyle w:val="17"/>
              <w:spacing w:line="360" w:lineRule="auto"/>
              <w:jc w:val="center"/>
              <w:rPr>
                <w:rFonts w:hint="eastAsia" w:ascii="宋体" w:hAnsi="宋体" w:eastAsia="宋体" w:cs="宋体"/>
                <w:color w:val="auto"/>
                <w:sz w:val="24"/>
                <w:szCs w:val="24"/>
                <w:highlight w:val="none"/>
              </w:rPr>
            </w:pPr>
          </w:p>
        </w:tc>
        <w:tc>
          <w:tcPr>
            <w:tcW w:w="1776"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399"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880" w:type="dxa"/>
            <w:noWrap w:val="0"/>
            <w:vAlign w:val="center"/>
          </w:tcPr>
          <w:p>
            <w:pPr>
              <w:pStyle w:val="17"/>
              <w:spacing w:line="360" w:lineRule="auto"/>
              <w:jc w:val="center"/>
              <w:rPr>
                <w:rFonts w:hint="eastAsia" w:ascii="宋体" w:hAnsi="宋体" w:eastAsia="宋体" w:cs="宋体"/>
                <w:color w:val="auto"/>
                <w:sz w:val="24"/>
                <w:szCs w:val="24"/>
                <w:highlight w:val="none"/>
              </w:rPr>
            </w:pPr>
          </w:p>
        </w:tc>
        <w:tc>
          <w:tcPr>
            <w:tcW w:w="1157" w:type="dxa"/>
            <w:noWrap w:val="0"/>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25" w:type="dxa"/>
            <w:gridSpan w:val="7"/>
            <w:noWrap w:val="0"/>
            <w:vAlign w:val="top"/>
          </w:tcPr>
          <w:p>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附件2－3</w:t>
      </w:r>
    </w:p>
    <w:p>
      <w:pPr>
        <w:pStyle w:val="17"/>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最终报价承诺书</w:t>
      </w:r>
    </w:p>
    <w:p>
      <w:pPr>
        <w:pStyle w:val="17"/>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(第____次报价书)</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项目编号：____________________</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17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7"/>
              <w:spacing w:line="360" w:lineRule="auto"/>
              <w:jc w:val="center"/>
              <w:rPr>
                <w:rFonts w:hint="eastAsia" w:ascii="宋体" w:hAnsi="宋体" w:eastAsia="宋体" w:cs="宋体"/>
                <w:color w:val="auto"/>
                <w:sz w:val="24"/>
                <w:szCs w:val="24"/>
                <w:highlight w:val="none"/>
              </w:rPr>
            </w:pPr>
          </w:p>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磋商范围</w:t>
            </w:r>
          </w:p>
          <w:p>
            <w:pPr>
              <w:pStyle w:val="17"/>
              <w:spacing w:line="360" w:lineRule="auto"/>
              <w:jc w:val="center"/>
              <w:rPr>
                <w:rFonts w:hint="eastAsia" w:ascii="宋体" w:hAnsi="宋体" w:eastAsia="宋体" w:cs="宋体"/>
                <w:color w:val="auto"/>
                <w:sz w:val="24"/>
                <w:szCs w:val="24"/>
                <w:highlight w:val="none"/>
              </w:rPr>
            </w:pPr>
          </w:p>
        </w:tc>
        <w:tc>
          <w:tcPr>
            <w:tcW w:w="6172" w:type="dxa"/>
            <w:vAlign w:val="center"/>
          </w:tcPr>
          <w:p>
            <w:pPr>
              <w:pStyle w:val="17"/>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7"/>
              <w:spacing w:line="360" w:lineRule="auto"/>
              <w:jc w:val="center"/>
              <w:rPr>
                <w:rFonts w:hint="eastAsia" w:ascii="宋体" w:hAnsi="宋体" w:eastAsia="宋体" w:cs="宋体"/>
                <w:color w:val="auto"/>
                <w:sz w:val="24"/>
                <w:szCs w:val="24"/>
                <w:highlight w:val="none"/>
              </w:rPr>
            </w:pPr>
          </w:p>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最终报价</w:t>
            </w:r>
          </w:p>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(详见备注说明)</w:t>
            </w:r>
          </w:p>
        </w:tc>
        <w:tc>
          <w:tcPr>
            <w:tcW w:w="6172" w:type="dxa"/>
            <w:vAlign w:val="center"/>
          </w:tcPr>
          <w:p>
            <w:pPr>
              <w:pStyle w:val="17"/>
              <w:spacing w:line="360" w:lineRule="auto"/>
              <w:jc w:val="left"/>
              <w:rPr>
                <w:rFonts w:hint="eastAsia" w:ascii="宋体" w:hAnsi="宋体" w:eastAsia="宋体" w:cs="宋体"/>
                <w:color w:val="auto"/>
                <w:sz w:val="24"/>
                <w:szCs w:val="24"/>
                <w:highlight w:val="none"/>
              </w:rPr>
            </w:pPr>
          </w:p>
          <w:p>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7"/>
              <w:spacing w:line="360" w:lineRule="auto"/>
              <w:jc w:val="center"/>
              <w:rPr>
                <w:rFonts w:hint="eastAsia" w:ascii="宋体" w:hAnsi="宋体" w:eastAsia="宋体" w:cs="宋体"/>
                <w:color w:val="auto"/>
                <w:sz w:val="24"/>
                <w:szCs w:val="24"/>
                <w:highlight w:val="none"/>
              </w:rPr>
            </w:pPr>
          </w:p>
          <w:p>
            <w:pPr>
              <w:pStyle w:val="17"/>
              <w:spacing w:line="360" w:lineRule="auto"/>
              <w:rPr>
                <w:rFonts w:hint="eastAsia" w:ascii="宋体" w:hAnsi="宋体" w:eastAsia="宋体" w:cs="宋体"/>
                <w:color w:val="auto"/>
                <w:sz w:val="24"/>
                <w:szCs w:val="24"/>
                <w:highlight w:val="none"/>
              </w:rPr>
            </w:pPr>
          </w:p>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pPr>
              <w:pStyle w:val="17"/>
              <w:spacing w:line="360" w:lineRule="auto"/>
              <w:rPr>
                <w:rFonts w:hint="eastAsia" w:ascii="宋体" w:hAnsi="宋体" w:eastAsia="宋体" w:cs="宋体"/>
                <w:color w:val="auto"/>
                <w:sz w:val="24"/>
                <w:szCs w:val="24"/>
                <w:highlight w:val="none"/>
              </w:rPr>
            </w:pPr>
          </w:p>
          <w:p>
            <w:pPr>
              <w:pStyle w:val="17"/>
              <w:spacing w:line="360" w:lineRule="auto"/>
              <w:rPr>
                <w:rFonts w:hint="eastAsia" w:ascii="宋体" w:hAnsi="宋体" w:eastAsia="宋体" w:cs="宋体"/>
                <w:color w:val="auto"/>
                <w:sz w:val="24"/>
                <w:szCs w:val="24"/>
                <w:highlight w:val="none"/>
              </w:rPr>
            </w:pPr>
          </w:p>
        </w:tc>
        <w:tc>
          <w:tcPr>
            <w:tcW w:w="617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磋商小组签字</w:t>
            </w:r>
          </w:p>
        </w:tc>
        <w:tc>
          <w:tcPr>
            <w:tcW w:w="6172" w:type="dxa"/>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ind w:firstLine="480" w:firstLineChars="200"/>
        <w:jc w:val="right"/>
        <w:rPr>
          <w:rFonts w:hint="eastAsia" w:ascii="宋体" w:hAnsi="宋体" w:eastAsia="宋体" w:cs="宋体"/>
          <w:color w:val="auto"/>
          <w:sz w:val="24"/>
          <w:szCs w:val="24"/>
          <w:highlight w:val="none"/>
        </w:rPr>
      </w:pPr>
    </w:p>
    <w:p>
      <w:pPr>
        <w:pStyle w:val="17"/>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投标人公章或授权代表签字：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pStyle w:val="17"/>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pStyle w:val="17"/>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注：本页《报价表》由投标人在磋商现场依磋商情况填写，请加盖公章后带至磋商现场备填(不需装订在响应文件内)。</w:t>
      </w:r>
    </w:p>
    <w:p>
      <w:pPr>
        <w:pStyle w:val="17"/>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三、商务条款偏离表</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tbl>
      <w:tblPr>
        <w:tblStyle w:val="28"/>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响应文件的内容</w:t>
            </w: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说明：如有偏离，则必须注明“偏离”；未注明偏离的，视为完全响应。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法定代表人或授权代表(签字或盖章)：________________________</w:t>
      </w:r>
    </w:p>
    <w:p>
      <w:pPr>
        <w:pStyle w:val="17"/>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四、磋商保证金</w:t>
      </w:r>
    </w:p>
    <w:p>
      <w:pPr>
        <w:spacing w:line="480" w:lineRule="exact"/>
        <w:jc w:val="center"/>
        <w:rPr>
          <w:rFonts w:hint="eastAsia" w:ascii="宋体" w:hAnsi="宋体"/>
          <w:b/>
          <w:bCs/>
          <w:color w:val="auto"/>
          <w:sz w:val="24"/>
          <w:highlight w:val="none"/>
        </w:rPr>
      </w:pPr>
      <w:r>
        <w:rPr>
          <w:rFonts w:hint="eastAsia" w:ascii="宋体" w:hAnsi="宋体"/>
          <w:b/>
          <w:bCs/>
          <w:color w:val="auto"/>
          <w:sz w:val="24"/>
          <w:highlight w:val="none"/>
          <w:lang w:val="en-US" w:eastAsia="zh-CN"/>
        </w:rPr>
        <w:t>提供</w:t>
      </w:r>
      <w:r>
        <w:rPr>
          <w:rFonts w:hint="eastAsia" w:ascii="宋体" w:hAnsi="宋体"/>
          <w:b/>
          <w:bCs/>
          <w:color w:val="auto"/>
          <w:sz w:val="24"/>
          <w:highlight w:val="none"/>
        </w:rPr>
        <w:t>磋商保证金缴纳凭证</w:t>
      </w:r>
    </w:p>
    <w:p>
      <w:pPr>
        <w:pStyle w:val="17"/>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五、投标人的资格证明材料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附件5－1</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投标人基本情况表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253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53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53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53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53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472" w:type="dxa"/>
            <w:gridSpan w:val="3"/>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472" w:type="dxa"/>
            <w:gridSpan w:val="3"/>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82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7"/>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73" w:type="dxa"/>
            <w:gridSpan w:val="4"/>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注：请提供营业执照等相关证书复印件。</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投标人近三年（2019年1月1日-至今）类似项目业绩</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bl>
    <w:p>
      <w:pPr>
        <w:pStyle w:val="17"/>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备注：1、类似项目业绩为：2019年1月1日-至今类似业绩，以合同签订时间为准。</w:t>
      </w:r>
      <w:r>
        <w:rPr>
          <w:rFonts w:hint="eastAsia" w:ascii="宋体" w:hAnsi="宋体" w:eastAsia="宋体" w:cs="宋体"/>
          <w:b/>
          <w:bCs/>
          <w:color w:val="auto"/>
          <w:sz w:val="24"/>
          <w:szCs w:val="24"/>
          <w:highlight w:val="none"/>
          <w:lang w:val="en-US" w:eastAsia="zh-CN"/>
        </w:rPr>
        <w:t>要求</w:t>
      </w:r>
      <w:r>
        <w:rPr>
          <w:rFonts w:hint="eastAsia" w:ascii="宋体" w:hAnsi="宋体" w:cs="宋体"/>
          <w:b/>
          <w:bCs/>
          <w:color w:val="auto"/>
          <w:sz w:val="24"/>
          <w:szCs w:val="24"/>
          <w:highlight w:val="none"/>
          <w:lang w:val="en-US" w:eastAsia="zh-CN"/>
        </w:rPr>
        <w:t>明确是否能够满足用于</w:t>
      </w:r>
      <w:r>
        <w:rPr>
          <w:rFonts w:hint="eastAsia" w:ascii="宋体" w:hAnsi="宋体" w:eastAsia="宋体" w:cs="宋体"/>
          <w:b/>
          <w:bCs/>
          <w:color w:val="auto"/>
          <w:sz w:val="24"/>
          <w:szCs w:val="24"/>
          <w:highlight w:val="none"/>
          <w:lang w:val="en-US" w:eastAsia="zh-CN"/>
        </w:rPr>
        <w:t>-25℃— -35℃低温使用环境</w:t>
      </w:r>
      <w:r>
        <w:rPr>
          <w:rFonts w:hint="eastAsia" w:hAnsi="宋体" w:cs="宋体"/>
          <w:b/>
          <w:bCs/>
          <w:color w:val="auto"/>
          <w:sz w:val="24"/>
          <w:szCs w:val="24"/>
          <w:highlight w:val="none"/>
          <w:lang w:val="en-US" w:eastAsia="zh-CN"/>
        </w:rPr>
        <w:t>，否则视为无效业绩。</w:t>
      </w:r>
    </w:p>
    <w:p>
      <w:pPr>
        <w:pStyle w:val="17"/>
        <w:spacing w:line="360" w:lineRule="auto"/>
        <w:ind w:left="735" w:left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2、本表后附合同或中标通知书等其他有效证明材料复印件。每张表格只填写一个项目，并标明序号。</w:t>
      </w:r>
    </w:p>
    <w:p>
      <w:pPr>
        <w:pStyle w:val="17"/>
        <w:ind w:firstLine="422" w:firstLineChars="200"/>
        <w:rPr>
          <w:rFonts w:hint="eastAsia" w:ascii="宋体" w:hAnsi="宋体" w:eastAsia="宋体" w:cs="宋体"/>
          <w:b/>
          <w:bCs/>
          <w:color w:val="auto"/>
          <w:szCs w:val="22"/>
          <w:highlight w:val="none"/>
        </w:rPr>
      </w:pPr>
    </w:p>
    <w:p>
      <w:pPr>
        <w:pStyle w:val="17"/>
        <w:ind w:firstLine="422" w:firstLineChars="200"/>
        <w:rPr>
          <w:rFonts w:hint="eastAsia" w:ascii="宋体" w:hAnsi="宋体" w:eastAsia="宋体" w:cs="宋体"/>
          <w:b/>
          <w:bCs/>
          <w:color w:val="auto"/>
          <w:szCs w:val="22"/>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附件5－2－1法人或者其他组织的营业执照副本复印件或自然人的身份证明复印件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附件5－2－2法人或者其他组织的税务登记证副本复印件(按规定可不进行税务登记的不提供)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7"/>
        <w:spacing w:line="360" w:lineRule="auto"/>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附件5－2－3</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附件5－2－4</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无不良信用记录承诺函(投标人自行查询适用)</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w:t>
      </w:r>
      <w:r>
        <w:rPr>
          <w:rFonts w:hint="eastAsia" w:hAnsi="宋体" w:cs="宋体"/>
          <w:color w:val="auto"/>
          <w:sz w:val="24"/>
          <w:szCs w:val="24"/>
          <w:highlight w:val="none"/>
          <w:lang w:eastAsia="zh-CN"/>
        </w:rPr>
        <w:t>税收违法黑名单</w:t>
      </w:r>
      <w:r>
        <w:rPr>
          <w:rFonts w:hint="eastAsia" w:ascii="宋体" w:hAnsi="宋体" w:eastAsia="宋体" w:cs="宋体"/>
          <w:color w:val="auto"/>
          <w:sz w:val="24"/>
          <w:szCs w:val="24"/>
          <w:highlight w:val="none"/>
        </w:rPr>
        <w:t>；</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4.不符合《政府采购法》第二十二条规定的条件。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六、投标人认为需提供的其他资料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投标人须具有良好的信誉，未在“信用中国”网站（www.creditchina.gov.cn）、中国政府采购网（www.ccgp.gov.cn）被列入失信被执行人、</w:t>
      </w:r>
      <w:r>
        <w:rPr>
          <w:rFonts w:hint="eastAsia" w:hAnsi="宋体" w:cs="宋体"/>
          <w:color w:val="auto"/>
          <w:sz w:val="24"/>
          <w:szCs w:val="24"/>
          <w:highlight w:val="none"/>
          <w:lang w:eastAsia="zh-CN"/>
        </w:rPr>
        <w:t>税收违法黑名单</w:t>
      </w:r>
      <w:r>
        <w:rPr>
          <w:rFonts w:hint="eastAsia" w:ascii="宋体" w:hAnsi="宋体" w:eastAsia="宋体" w:cs="宋体"/>
          <w:color w:val="auto"/>
          <w:sz w:val="24"/>
          <w:szCs w:val="24"/>
          <w:highlight w:val="none"/>
        </w:rPr>
        <w:t>、政府采购严重违法失信行为记录名单的（尚在处罚期内的），投标人近三年无因投标申请人违约或不恰当履约引起的合同终止、纠纷、争议、仲裁和公诉记录，在中国裁判文书网（http://wenshu.court.gov.cn）中的查询结果（打印件并加盖公章），查询时间必须在公告期内；</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供应商不得被工商行政管理机关在国家企业信用信息公示系统中列入行政处罚信息、严重违法失信企业名单；</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其它(示例略)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七、投标人企业类型声明函</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八、中小企业声明函</w:t>
      </w:r>
    </w:p>
    <w:p>
      <w:pPr>
        <w:tabs>
          <w:tab w:val="left" w:pos="3600"/>
        </w:tabs>
        <w:adjustRightInd w:val="0"/>
        <w:snapToGrid w:val="0"/>
        <w:jc w:val="center"/>
        <w:rPr>
          <w:rFonts w:hint="eastAsia" w:ascii="宋体" w:hAnsi="宋体" w:cs="宋体"/>
          <w:color w:val="auto"/>
          <w:spacing w:val="6"/>
          <w:kern w:val="0"/>
          <w:szCs w:val="21"/>
          <w:highlight w:val="none"/>
        </w:rPr>
      </w:pPr>
      <w:r>
        <w:rPr>
          <w:rFonts w:hint="eastAsia" w:ascii="宋体" w:hAnsi="宋体" w:cs="宋体"/>
          <w:b/>
          <w:bCs/>
          <w:color w:val="auto"/>
          <w:spacing w:val="6"/>
          <w:kern w:val="0"/>
          <w:sz w:val="24"/>
          <w:highlight w:val="none"/>
        </w:rPr>
        <w:t>中小企业声明函</w:t>
      </w:r>
    </w:p>
    <w:p>
      <w:pPr>
        <w:pStyle w:val="3"/>
        <w:spacing w:line="360" w:lineRule="auto"/>
        <w:ind w:right="142" w:firstLine="64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w:t>
      </w:r>
      <w:r>
        <w:rPr>
          <w:rFonts w:hint="eastAsia" w:ascii="宋体" w:hAnsi="宋体" w:eastAsia="宋体" w:cs="宋体"/>
          <w:i w:val="0"/>
          <w:iCs w:val="0"/>
          <w:color w:val="auto"/>
          <w:sz w:val="24"/>
          <w:szCs w:val="24"/>
          <w:highlight w:val="none"/>
        </w:rPr>
        <w:t>》（财库﹝2020﹞46 号）的规定，本公司（联合体）参加</w:t>
      </w:r>
      <w:r>
        <w:rPr>
          <w:rFonts w:hint="eastAsia" w:ascii="宋体" w:hAnsi="宋体" w:eastAsia="宋体" w:cs="宋体"/>
          <w:i w:val="0"/>
          <w:iCs w:val="0"/>
          <w:color w:val="auto"/>
          <w:sz w:val="24"/>
          <w:szCs w:val="24"/>
          <w:highlight w:val="none"/>
          <w:u w:val="single" w:color="000000"/>
        </w:rPr>
        <w:t>（单位名称）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color="000000"/>
        </w:rPr>
        <w:t>（项目名称）</w:t>
      </w:r>
      <w:r>
        <w:rPr>
          <w:rFonts w:hint="eastAsia" w:ascii="宋体" w:hAnsi="宋体" w:eastAsia="宋体" w:cs="宋体"/>
          <w:i w:val="0"/>
          <w:iCs w:val="0"/>
          <w:color w:val="auto"/>
          <w:sz w:val="24"/>
          <w:szCs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before="13" w:line="360" w:lineRule="auto"/>
        <w:ind w:left="105" w:right="142"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u w:val="single" w:color="000000"/>
        </w:rPr>
        <w:t>（标的名称）</w:t>
      </w:r>
      <w:r>
        <w:rPr>
          <w:rFonts w:hint="eastAsia" w:ascii="宋体" w:hAnsi="宋体" w:eastAsia="宋体" w:cs="宋体"/>
          <w:i w:val="0"/>
          <w:iCs w:val="0"/>
          <w:color w:val="auto"/>
          <w:sz w:val="24"/>
          <w:szCs w:val="24"/>
          <w:highlight w:val="none"/>
        </w:rPr>
        <w:t xml:space="preserve"> ，属于</w:t>
      </w:r>
      <w:r>
        <w:rPr>
          <w:rFonts w:hint="eastAsia" w:ascii="宋体" w:hAnsi="宋体" w:eastAsia="宋体" w:cs="宋体"/>
          <w:i w:val="0"/>
          <w:iCs w:val="0"/>
          <w:color w:val="auto"/>
          <w:sz w:val="24"/>
          <w:szCs w:val="24"/>
          <w:highlight w:val="none"/>
          <w:u w:val="single" w:color="000000"/>
        </w:rPr>
        <w:t>（采购文件中明确的所属行业）行业</w:t>
      </w:r>
      <w:r>
        <w:rPr>
          <w:rFonts w:hint="eastAsia" w:ascii="宋体" w:hAnsi="宋体" w:eastAsia="宋体" w:cs="宋体"/>
          <w:i w:val="0"/>
          <w:iCs w:val="0"/>
          <w:color w:val="auto"/>
          <w:sz w:val="24"/>
          <w:szCs w:val="24"/>
          <w:highlight w:val="none"/>
        </w:rPr>
        <w:t>；制造商为</w:t>
      </w:r>
      <w:r>
        <w:rPr>
          <w:rFonts w:hint="eastAsia" w:ascii="宋体" w:hAnsi="宋体" w:eastAsia="宋体" w:cs="宋体"/>
          <w:i w:val="0"/>
          <w:iCs w:val="0"/>
          <w:color w:val="auto"/>
          <w:sz w:val="24"/>
          <w:szCs w:val="24"/>
          <w:highlight w:val="none"/>
          <w:u w:val="single" w:color="000000"/>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color="000000"/>
        </w:rPr>
        <w:t xml:space="preserve"> </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color="000000"/>
        </w:rPr>
        <w:t xml:space="preserve"> </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color="000000"/>
        </w:rPr>
        <w:t xml:space="preserve"> </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sz w:val="24"/>
          <w:szCs w:val="24"/>
          <w:highlight w:val="none"/>
        </w:rPr>
        <w:t>万元，属于</w:t>
      </w:r>
      <w:r>
        <w:rPr>
          <w:rFonts w:hint="eastAsia" w:ascii="宋体" w:hAnsi="宋体" w:eastAsia="宋体" w:cs="宋体"/>
          <w:i w:val="0"/>
          <w:iCs w:val="0"/>
          <w:color w:val="auto"/>
          <w:sz w:val="24"/>
          <w:szCs w:val="24"/>
          <w:highlight w:val="none"/>
          <w:u w:val="single" w:color="000000"/>
        </w:rPr>
        <w:t>（中型企业、小型企业、微型企业）</w:t>
      </w:r>
      <w:r>
        <w:rPr>
          <w:rFonts w:hint="eastAsia" w:ascii="宋体" w:hAnsi="宋体" w:eastAsia="宋体" w:cs="宋体"/>
          <w:i w:val="0"/>
          <w:iCs w:val="0"/>
          <w:color w:val="auto"/>
          <w:sz w:val="24"/>
          <w:szCs w:val="24"/>
          <w:highlight w:val="none"/>
        </w:rPr>
        <w:t>；</w:t>
      </w:r>
    </w:p>
    <w:p>
      <w:pPr>
        <w:tabs>
          <w:tab w:val="left" w:pos="1065"/>
          <w:tab w:val="left" w:pos="4262"/>
          <w:tab w:val="left" w:pos="6477"/>
        </w:tabs>
        <w:spacing w:before="20" w:line="360" w:lineRule="auto"/>
        <w:ind w:left="105" w:right="142"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 </w:t>
      </w:r>
      <w:r>
        <w:rPr>
          <w:rFonts w:hint="eastAsia" w:ascii="宋体" w:hAnsi="宋体" w:eastAsia="宋体" w:cs="宋体"/>
          <w:i w:val="0"/>
          <w:iCs w:val="0"/>
          <w:color w:val="auto"/>
          <w:sz w:val="24"/>
          <w:szCs w:val="24"/>
          <w:highlight w:val="none"/>
          <w:u w:val="single" w:color="000000"/>
        </w:rPr>
        <w:t xml:space="preserve">（标的名称）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color="000000"/>
        </w:rPr>
        <w:t>（采购文件中明确的所属行业）行业</w:t>
      </w:r>
      <w:r>
        <w:rPr>
          <w:rFonts w:hint="eastAsia" w:ascii="宋体" w:hAnsi="宋体" w:eastAsia="宋体" w:cs="宋体"/>
          <w:i w:val="0"/>
          <w:iCs w:val="0"/>
          <w:color w:val="auto"/>
          <w:sz w:val="24"/>
          <w:szCs w:val="24"/>
          <w:highlight w:val="none"/>
        </w:rPr>
        <w:t>；制造商为</w:t>
      </w:r>
      <w:r>
        <w:rPr>
          <w:rFonts w:hint="eastAsia" w:ascii="宋体" w:hAnsi="宋体" w:eastAsia="宋体" w:cs="宋体"/>
          <w:i w:val="0"/>
          <w:iCs w:val="0"/>
          <w:color w:val="auto"/>
          <w:sz w:val="24"/>
          <w:szCs w:val="24"/>
          <w:highlight w:val="none"/>
          <w:u w:val="single" w:color="000000"/>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sz w:val="24"/>
          <w:szCs w:val="24"/>
          <w:highlight w:val="none"/>
        </w:rPr>
        <w:t>万元，属于</w:t>
      </w:r>
      <w:r>
        <w:rPr>
          <w:rFonts w:hint="eastAsia" w:ascii="宋体" w:hAnsi="宋体" w:eastAsia="宋体" w:cs="宋体"/>
          <w:i w:val="0"/>
          <w:iCs w:val="0"/>
          <w:color w:val="auto"/>
          <w:sz w:val="24"/>
          <w:szCs w:val="24"/>
          <w:highlight w:val="none"/>
          <w:u w:val="single" w:color="000000"/>
        </w:rPr>
        <w:t>（中型企业、小型企业、微型企业）</w:t>
      </w:r>
      <w:r>
        <w:rPr>
          <w:rFonts w:hint="eastAsia" w:ascii="宋体" w:hAnsi="宋体" w:eastAsia="宋体" w:cs="宋体"/>
          <w:i w:val="0"/>
          <w:iCs w:val="0"/>
          <w:color w:val="auto"/>
          <w:sz w:val="24"/>
          <w:szCs w:val="24"/>
          <w:highlight w:val="none"/>
        </w:rPr>
        <w:t>；</w:t>
      </w:r>
    </w:p>
    <w:p>
      <w:pPr>
        <w:pStyle w:val="3"/>
        <w:spacing w:line="360" w:lineRule="auto"/>
        <w:ind w:right="142" w:firstLine="6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以上企业，不属于大企业的分支机构，不存在控股股东为大企业的情形，也不存在与大企业的负责人为同一人的情形。</w:t>
      </w:r>
    </w:p>
    <w:p>
      <w:pPr>
        <w:pStyle w:val="3"/>
        <w:spacing w:before="25" w:line="360" w:lineRule="auto"/>
        <w:ind w:right="142" w:firstLine="6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本企业对上述声明内容的真实性负责。如有虚假，将依法承担相应责任。</w:t>
      </w:r>
    </w:p>
    <w:p>
      <w:pPr>
        <w:pStyle w:val="3"/>
        <w:spacing w:before="56" w:line="360" w:lineRule="auto"/>
        <w:ind w:left="3960" w:right="180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企业名称（</w:t>
      </w:r>
      <w:r>
        <w:rPr>
          <w:rFonts w:hint="eastAsia" w:ascii="宋体" w:hAnsi="宋体" w:eastAsia="宋体" w:cs="宋体"/>
          <w:i w:val="0"/>
          <w:iCs w:val="0"/>
          <w:color w:val="auto"/>
          <w:kern w:val="0"/>
          <w:sz w:val="24"/>
          <w:szCs w:val="24"/>
          <w:highlight w:val="none"/>
          <w:lang w:eastAsia="zh-CN"/>
        </w:rPr>
        <w:t>盖章</w:t>
      </w:r>
      <w:r>
        <w:rPr>
          <w:rFonts w:hint="eastAsia" w:ascii="宋体" w:hAnsi="宋体" w:eastAsia="宋体" w:cs="宋体"/>
          <w:i w:val="0"/>
          <w:iCs w:val="0"/>
          <w:color w:val="auto"/>
          <w:sz w:val="24"/>
          <w:szCs w:val="24"/>
          <w:highlight w:val="none"/>
        </w:rPr>
        <w:t xml:space="preserve">）： </w:t>
      </w:r>
    </w:p>
    <w:p>
      <w:pPr>
        <w:pStyle w:val="3"/>
        <w:spacing w:before="56" w:line="360" w:lineRule="auto"/>
        <w:ind w:left="3960" w:right="1808"/>
        <w:rPr>
          <w:rFonts w:hint="eastAsia" w:ascii="宋体" w:hAnsi="宋体" w:eastAsia="宋体" w:cs="宋体"/>
          <w:b/>
          <w:color w:val="auto"/>
          <w:kern w:val="0"/>
          <w:sz w:val="24"/>
          <w:highlight w:val="none"/>
        </w:rPr>
      </w:pPr>
      <w:r>
        <w:rPr>
          <w:rFonts w:hint="eastAsia" w:ascii="宋体" w:hAnsi="宋体" w:eastAsia="宋体" w:cs="宋体"/>
          <w:i w:val="0"/>
          <w:iCs w:val="0"/>
          <w:color w:val="auto"/>
          <w:sz w:val="24"/>
          <w:szCs w:val="24"/>
          <w:highlight w:val="none"/>
        </w:rPr>
        <w:t>日 期：</w:t>
      </w:r>
    </w:p>
    <w:p>
      <w:pPr>
        <w:adjustRightInd w:val="0"/>
        <w:snapToGrid w:val="0"/>
        <w:spacing w:line="360" w:lineRule="auto"/>
        <w:ind w:right="24"/>
        <w:rPr>
          <w:rFonts w:hint="eastAsia" w:ascii="宋体" w:hAnsi="宋体" w:eastAsia="宋体" w:cs="宋体"/>
          <w:color w:val="auto"/>
          <w:szCs w:val="21"/>
          <w:highlight w:val="none"/>
        </w:rPr>
      </w:pPr>
    </w:p>
    <w:p>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2、如未按上述要求提供、填写，评审时造成的资格审查不通过或价格评审时的价格扣除不予认定等后果，由供应商自行承担。</w:t>
      </w:r>
      <w:r>
        <w:rPr>
          <w:rFonts w:hint="eastAsia" w:ascii="宋体" w:hAnsi="宋体" w:eastAsia="宋体" w:cs="宋体"/>
          <w:color w:val="auto"/>
          <w:kern w:val="0"/>
          <w:sz w:val="24"/>
          <w:highlight w:val="none"/>
        </w:rPr>
        <w:t xml:space="preserve"> </w:t>
      </w:r>
      <w:r>
        <w:rPr>
          <w:rFonts w:hint="eastAsia" w:ascii="宋体" w:hAnsi="宋体" w:eastAsia="宋体" w:cs="宋体"/>
          <w:b/>
          <w:color w:val="auto"/>
          <w:kern w:val="0"/>
          <w:sz w:val="24"/>
          <w:szCs w:val="20"/>
          <w:highlight w:val="none"/>
        </w:rPr>
        <w:t>　</w:t>
      </w:r>
    </w:p>
    <w:p>
      <w:pPr>
        <w:spacing w:line="360" w:lineRule="auto"/>
        <w:ind w:firstLine="3240" w:firstLineChars="1350"/>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九、中小企业生产或销售的产品优惠明细表</w:t>
      </w:r>
    </w:p>
    <w:p>
      <w:pPr>
        <w:rPr>
          <w:rFonts w:hint="eastAsia" w:ascii="宋体" w:hAnsi="宋体" w:eastAsia="宋体" w:cs="宋体"/>
          <w:b/>
          <w:bCs/>
          <w:color w:val="auto"/>
          <w:sz w:val="24"/>
          <w:highlight w:val="none"/>
        </w:rPr>
      </w:pPr>
    </w:p>
    <w:p>
      <w:pPr>
        <w:jc w:val="center"/>
        <w:rPr>
          <w:rFonts w:hint="eastAsia" w:ascii="宋体" w:hAnsi="宋体" w:eastAsia="宋体" w:cs="宋体"/>
          <w:b/>
          <w:bCs/>
          <w:color w:val="auto"/>
          <w:sz w:val="24"/>
          <w:highlight w:val="none"/>
        </w:rPr>
      </w:pPr>
      <w:bookmarkStart w:id="51" w:name="_Toc439149569"/>
      <w:r>
        <w:rPr>
          <w:rFonts w:hint="eastAsia" w:ascii="宋体" w:hAnsi="宋体" w:eastAsia="宋体" w:cs="宋体"/>
          <w:b/>
          <w:bCs/>
          <w:color w:val="auto"/>
          <w:sz w:val="24"/>
          <w:highlight w:val="none"/>
        </w:rPr>
        <w:t>（若有，请如实填写）</w:t>
      </w:r>
      <w:bookmarkEnd w:id="51"/>
    </w:p>
    <w:p>
      <w:pPr>
        <w:pStyle w:val="47"/>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本标段（包）价格评审扣除金额总计：（元）</w:t>
            </w:r>
          </w:p>
        </w:tc>
      </w:tr>
    </w:tbl>
    <w:p>
      <w:pPr>
        <w:pStyle w:val="47"/>
        <w:spacing w:line="440" w:lineRule="exact"/>
        <w:ind w:left="42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highlight w:val="none"/>
        </w:rPr>
      </w:pPr>
    </w:p>
    <w:p>
      <w:pPr>
        <w:adjustRightInd w:val="0"/>
        <w:snapToGrid w:val="0"/>
        <w:spacing w:line="360" w:lineRule="auto"/>
        <w:ind w:right="480" w:firstLine="2760" w:firstLineChars="11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投标人（盖公章）：</w:t>
      </w:r>
    </w:p>
    <w:p>
      <w:pPr>
        <w:pStyle w:val="17"/>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adjustRightInd w:val="0"/>
        <w:snapToGrid w:val="0"/>
        <w:spacing w:line="360" w:lineRule="auto"/>
        <w:jc w:val="right"/>
        <w:rPr>
          <w:rFonts w:hint="eastAsia" w:ascii="宋体" w:hAnsi="宋体" w:eastAsia="宋体" w:cs="宋体"/>
          <w:color w:val="auto"/>
          <w:sz w:val="24"/>
          <w:highlight w:val="none"/>
        </w:rPr>
      </w:pP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十、监狱企业声明函</w:t>
      </w:r>
    </w:p>
    <w:p>
      <w:pPr>
        <w:spacing w:line="360" w:lineRule="auto"/>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highlight w:val="none"/>
        </w:rPr>
      </w:pPr>
    </w:p>
    <w:p>
      <w:pPr>
        <w:spacing w:line="360" w:lineRule="auto"/>
        <w:ind w:firstLine="3780" w:firstLineChars="15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投标人（盖公章）：</w:t>
      </w:r>
    </w:p>
    <w:p>
      <w:pPr>
        <w:pStyle w:val="17"/>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highlight w:val="none"/>
        </w:rPr>
      </w:pPr>
    </w:p>
    <w:p>
      <w:pPr>
        <w:tabs>
          <w:tab w:val="left" w:pos="2880"/>
        </w:tabs>
        <w:spacing w:line="460" w:lineRule="atLeast"/>
        <w:ind w:firstLine="5040" w:firstLineChars="20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rPr>
        <w:t>年月日</w:t>
      </w: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pStyle w:val="17"/>
        <w:spacing w:line="360" w:lineRule="auto"/>
        <w:ind w:firstLine="361" w:firstLineChars="150"/>
        <w:rPr>
          <w:rFonts w:hint="eastAsia" w:ascii="宋体" w:hAnsi="宋体" w:eastAsia="宋体" w:cs="宋体"/>
          <w:b/>
          <w:bCs/>
          <w:color w:val="auto"/>
          <w:sz w:val="24"/>
          <w:highlight w:val="none"/>
          <w:em w:val="dot"/>
        </w:rPr>
      </w:pP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注：附件八至十一投标人根据情况自行选择，不享受相关政策的投标人无需提供。</w:t>
      </w:r>
    </w:p>
    <w:p>
      <w:pPr>
        <w:pStyle w:val="17"/>
        <w:spacing w:line="360" w:lineRule="auto"/>
        <w:ind w:firstLine="480" w:firstLineChars="20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第二部分技术部分</w:t>
      </w: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numPr>
          <w:ilvl w:val="0"/>
          <w:numId w:val="0"/>
        </w:numPr>
        <w:spacing w:line="360" w:lineRule="auto"/>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w:t>
      </w:r>
      <w:r>
        <w:rPr>
          <w:rFonts w:hint="eastAsia" w:hAnsi="宋体" w:cs="宋体"/>
          <w:b/>
          <w:color w:val="auto"/>
          <w:sz w:val="24"/>
          <w:szCs w:val="24"/>
          <w:highlight w:val="none"/>
          <w:lang w:val="en-US" w:eastAsia="zh-CN"/>
        </w:rPr>
        <w:t>实施</w:t>
      </w:r>
      <w:r>
        <w:rPr>
          <w:rFonts w:hint="eastAsia" w:ascii="宋体" w:hAnsi="宋体" w:eastAsia="宋体" w:cs="宋体"/>
          <w:b/>
          <w:color w:val="auto"/>
          <w:sz w:val="24"/>
          <w:szCs w:val="24"/>
          <w:highlight w:val="none"/>
        </w:rPr>
        <w:t>方案</w:t>
      </w:r>
    </w:p>
    <w:p>
      <w:pPr>
        <w:pStyle w:val="17"/>
        <w:spacing w:line="360" w:lineRule="auto"/>
        <w:rPr>
          <w:rFonts w:hint="eastAsia" w:ascii="宋体" w:hAnsi="宋体" w:eastAsia="宋体" w:cs="宋体"/>
          <w:b/>
          <w:color w:val="auto"/>
          <w:sz w:val="24"/>
          <w:szCs w:val="24"/>
          <w:highlight w:val="none"/>
        </w:rPr>
      </w:pPr>
    </w:p>
    <w:p>
      <w:pPr>
        <w:spacing w:line="360" w:lineRule="auto"/>
        <w:ind w:leftChars="200"/>
        <w:rPr>
          <w:rFonts w:hint="eastAsia" w:ascii="宋体" w:hAnsi="宋体"/>
          <w:b/>
          <w:color w:val="auto"/>
          <w:sz w:val="24"/>
          <w:szCs w:val="24"/>
          <w:highlight w:val="none"/>
        </w:rPr>
      </w:pPr>
      <w:r>
        <w:rPr>
          <w:rFonts w:hint="eastAsia" w:ascii="宋体" w:hAnsi="宋体"/>
          <w:b/>
          <w:color w:val="auto"/>
          <w:sz w:val="24"/>
          <w:szCs w:val="24"/>
          <w:highlight w:val="none"/>
        </w:rPr>
        <w:t>包括</w:t>
      </w:r>
      <w:r>
        <w:rPr>
          <w:rFonts w:hint="eastAsia" w:ascii="宋体" w:hAnsi="宋体"/>
          <w:b/>
          <w:color w:val="auto"/>
          <w:sz w:val="24"/>
          <w:szCs w:val="24"/>
          <w:highlight w:val="none"/>
          <w:lang w:val="en-US" w:eastAsia="zh-CN"/>
        </w:rPr>
        <w:t>但不限于</w:t>
      </w:r>
      <w:r>
        <w:rPr>
          <w:rFonts w:hint="eastAsia" w:ascii="宋体" w:hAnsi="宋体"/>
          <w:b/>
          <w:color w:val="auto"/>
          <w:sz w:val="24"/>
          <w:szCs w:val="24"/>
          <w:highlight w:val="none"/>
        </w:rPr>
        <w:t>：</w:t>
      </w:r>
    </w:p>
    <w:p>
      <w:pPr>
        <w:adjustRightInd w:val="0"/>
        <w:snapToGrid w:val="0"/>
        <w:spacing w:line="360" w:lineRule="auto"/>
        <w:ind w:left="332" w:leftChars="158" w:firstLine="240" w:firstLineChars="100"/>
        <w:rPr>
          <w:rFonts w:hint="eastAsia" w:ascii="宋体" w:hAnsi="宋体"/>
          <w:color w:val="auto"/>
          <w:sz w:val="24"/>
          <w:szCs w:val="24"/>
          <w:highlight w:val="none"/>
        </w:rPr>
      </w:pPr>
    </w:p>
    <w:p>
      <w:pPr>
        <w:topLinePunct/>
        <w:spacing w:line="440" w:lineRule="exact"/>
        <w:ind w:leftChars="200"/>
        <w:rPr>
          <w:rFonts w:hint="eastAsia" w:ascii="宋体" w:hAnsi="宋体"/>
          <w:color w:val="auto"/>
          <w:sz w:val="24"/>
          <w:szCs w:val="24"/>
          <w:highlight w:val="none"/>
        </w:rPr>
      </w:pPr>
      <w:r>
        <w:rPr>
          <w:rFonts w:hint="eastAsia" w:ascii="宋体" w:hAnsi="宋体"/>
          <w:color w:val="auto"/>
          <w:sz w:val="24"/>
          <w:szCs w:val="24"/>
          <w:highlight w:val="none"/>
        </w:rPr>
        <w:t>（1）供货配送方案，供货进度计划及保证措施</w:t>
      </w:r>
    </w:p>
    <w:p>
      <w:pPr>
        <w:topLinePunct/>
        <w:spacing w:line="440" w:lineRule="exact"/>
        <w:ind w:leftChars="200"/>
        <w:rPr>
          <w:rFonts w:ascii="宋体" w:hAnsi="宋体"/>
          <w:color w:val="auto"/>
          <w:sz w:val="24"/>
          <w:szCs w:val="24"/>
          <w:highlight w:val="none"/>
        </w:rPr>
      </w:pPr>
      <w:r>
        <w:rPr>
          <w:rFonts w:hint="eastAsia" w:ascii="宋体" w:hAnsi="宋体"/>
          <w:color w:val="auto"/>
          <w:sz w:val="24"/>
          <w:szCs w:val="24"/>
          <w:highlight w:val="none"/>
        </w:rPr>
        <w:t>（2）安装实施方案</w:t>
      </w:r>
    </w:p>
    <w:p>
      <w:pPr>
        <w:topLinePunct/>
        <w:spacing w:line="440" w:lineRule="exact"/>
        <w:ind w:leftChars="200"/>
        <w:rPr>
          <w:rFonts w:hint="eastAsia" w:ascii="宋体" w:hAnsi="宋体"/>
          <w:color w:val="auto"/>
          <w:sz w:val="24"/>
          <w:szCs w:val="24"/>
          <w:highlight w:val="none"/>
        </w:rPr>
      </w:pPr>
      <w:r>
        <w:rPr>
          <w:rFonts w:hint="eastAsia" w:ascii="宋体" w:hAnsi="宋体"/>
          <w:color w:val="auto"/>
          <w:sz w:val="24"/>
          <w:szCs w:val="24"/>
          <w:highlight w:val="none"/>
        </w:rPr>
        <w:t>（3）质量保证措施</w:t>
      </w:r>
    </w:p>
    <w:p>
      <w:pPr>
        <w:topLinePunct/>
        <w:spacing w:line="440" w:lineRule="exact"/>
        <w:ind w:left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）人员（包括人员数量及专业）、设备投入计划及措施</w:t>
      </w:r>
    </w:p>
    <w:p>
      <w:pPr>
        <w:topLinePunct/>
        <w:spacing w:line="440" w:lineRule="exact"/>
        <w:ind w:left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）验收方案</w:t>
      </w:r>
    </w:p>
    <w:p>
      <w:pPr>
        <w:topLinePunct/>
        <w:spacing w:line="440" w:lineRule="exact"/>
        <w:ind w:left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）售后服务说明，应急处理等售后计划措施</w:t>
      </w:r>
    </w:p>
    <w:p>
      <w:pPr>
        <w:topLinePunct/>
        <w:spacing w:line="440" w:lineRule="exact"/>
        <w:ind w:left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）其他售后服务承诺</w:t>
      </w: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格式自拟</w:t>
      </w:r>
      <w:r>
        <w:rPr>
          <w:rFonts w:hint="eastAsia" w:hAnsi="宋体" w:cs="宋体"/>
          <w:b/>
          <w:color w:val="auto"/>
          <w:sz w:val="24"/>
          <w:szCs w:val="24"/>
          <w:highlight w:val="none"/>
          <w:lang w:eastAsia="zh-CN"/>
        </w:rPr>
        <w:t>）</w:t>
      </w: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rPr>
          <w:rFonts w:hint="eastAsia" w:ascii="宋体" w:hAnsi="宋体" w:eastAsia="宋体" w:cs="宋体"/>
          <w:b/>
          <w:color w:val="auto"/>
          <w:sz w:val="24"/>
          <w:szCs w:val="24"/>
          <w:highlight w:val="none"/>
        </w:rPr>
      </w:pPr>
    </w:p>
    <w:p>
      <w:pPr>
        <w:pStyle w:val="17"/>
        <w:spacing w:line="360" w:lineRule="auto"/>
        <w:ind w:firstLine="723" w:firstLineChars="3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二、技术响应与偏离表</w:t>
      </w:r>
    </w:p>
    <w:p>
      <w:pPr>
        <w:pStyle w:val="17"/>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技术响应与偏离表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bl>
      <w:tblPr>
        <w:tblStyle w:val="28"/>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54" w:type="dxa"/>
            <w:vAlign w:val="center"/>
          </w:tcPr>
          <w:p>
            <w:pPr>
              <w:pStyle w:val="17"/>
              <w:spacing w:line="360" w:lineRule="auto"/>
              <w:jc w:val="center"/>
              <w:rPr>
                <w:rFonts w:hint="eastAsia" w:ascii="宋体" w:hAnsi="宋体" w:eastAsia="宋体" w:cs="宋体"/>
                <w:color w:val="auto"/>
                <w:sz w:val="24"/>
                <w:szCs w:val="24"/>
                <w:highlight w:val="none"/>
              </w:rPr>
            </w:pPr>
          </w:p>
        </w:tc>
        <w:tc>
          <w:tcPr>
            <w:tcW w:w="2079"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34" w:type="dxa"/>
            <w:vAlign w:val="center"/>
          </w:tcPr>
          <w:p>
            <w:pPr>
              <w:pStyle w:val="17"/>
              <w:spacing w:line="360" w:lineRule="auto"/>
              <w:jc w:val="center"/>
              <w:rPr>
                <w:rFonts w:hint="eastAsia" w:ascii="宋体" w:hAnsi="宋体" w:eastAsia="宋体" w:cs="宋体"/>
                <w:color w:val="auto"/>
                <w:sz w:val="24"/>
                <w:szCs w:val="24"/>
                <w:highlight w:val="none"/>
              </w:rPr>
            </w:pPr>
          </w:p>
        </w:tc>
        <w:tc>
          <w:tcPr>
            <w:tcW w:w="1655" w:type="dxa"/>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说明：在偏离项必须注明正偏离、负偏离或无偏离。</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三、服务承诺及管理措施</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一、售后服务</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为保证产品的正常安全使用，响应文件中须提供具体的售后服务计划和措施，包括但不限于：</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（1）服务体系；</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（2）产品保质期内的服务承诺；</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（3）使用中出现质量问题的处理方案。</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（4）提供最近的售后服务地址、联系电话和工作人员名单。</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（5）质保期为响应文件中承诺的质保期，且与产品使用说明书相一致。</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二、服务措施：</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故障响应时间：要求供应商有指定服务热线，质保期内接到甲方维修电话后，2小时内到达现场，24小时内排除故障，恢复正常运行。</w:t>
      </w:r>
    </w:p>
    <w:p>
      <w:pPr>
        <w:spacing w:line="420" w:lineRule="exact"/>
        <w:jc w:val="center"/>
        <w:rPr>
          <w:rFonts w:hint="eastAsia" w:ascii="宋体" w:hAnsi="宋体"/>
          <w:b/>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四、</w:t>
      </w:r>
      <w:r>
        <w:rPr>
          <w:rFonts w:hint="eastAsia" w:ascii="宋体" w:hAnsi="宋体"/>
          <w:b/>
          <w:color w:val="auto"/>
          <w:sz w:val="24"/>
          <w:highlight w:val="none"/>
        </w:rPr>
        <w:t>拟投入本项目的人员及设备一览表</w:t>
      </w:r>
    </w:p>
    <w:p>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exact"/>
          <w:jc w:val="center"/>
        </w:trPr>
        <w:tc>
          <w:tcPr>
            <w:tcW w:w="12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职责分工</w:t>
            </w:r>
          </w:p>
        </w:tc>
        <w:tc>
          <w:tcPr>
            <w:tcW w:w="118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35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在本项目中担任的岗位</w:t>
            </w:r>
          </w:p>
        </w:tc>
        <w:tc>
          <w:tcPr>
            <w:tcW w:w="1470" w:type="dxa"/>
            <w:noWrap w:val="0"/>
            <w:vAlign w:val="center"/>
          </w:tcPr>
          <w:p>
            <w:pPr>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从事类似工作年限</w:t>
            </w:r>
          </w:p>
        </w:tc>
        <w:tc>
          <w:tcPr>
            <w:tcW w:w="1142" w:type="dxa"/>
            <w:noWrap w:val="0"/>
            <w:vAlign w:val="center"/>
          </w:tcPr>
          <w:p>
            <w:pPr>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83" w:type="dxa"/>
            <w:noWrap w:val="0"/>
            <w:vAlign w:val="center"/>
          </w:tcPr>
          <w:p>
            <w:pPr>
              <w:jc w:val="center"/>
              <w:rPr>
                <w:rFonts w:hint="eastAsia" w:ascii="宋体" w:hAnsi="宋体" w:eastAsia="宋体" w:cs="宋体"/>
                <w:color w:val="auto"/>
                <w:sz w:val="24"/>
                <w:szCs w:val="24"/>
                <w:highlight w:val="none"/>
              </w:rPr>
            </w:pPr>
          </w:p>
        </w:tc>
        <w:tc>
          <w:tcPr>
            <w:tcW w:w="945" w:type="dxa"/>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pStyle w:val="55"/>
              <w:keepNext w:val="0"/>
              <w:adjustRightInd/>
              <w:spacing w:before="0" w:after="0" w:line="240" w:lineRule="auto"/>
              <w:textAlignment w:val="auto"/>
              <w:rPr>
                <w:rFonts w:hint="eastAsia" w:ascii="宋体" w:hAnsi="宋体" w:eastAsia="宋体" w:cs="宋体"/>
                <w:snapToGrid/>
                <w:color w:val="auto"/>
                <w:spacing w:val="0"/>
                <w:kern w:val="2"/>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ind w:firstLine="12"/>
              <w:jc w:val="center"/>
              <w:rPr>
                <w:rFonts w:hint="eastAsia" w:ascii="宋体" w:hAnsi="宋体" w:eastAsia="宋体" w:cs="宋体"/>
                <w:color w:val="auto"/>
                <w:sz w:val="24"/>
                <w:szCs w:val="24"/>
                <w:highlight w:val="none"/>
              </w:rPr>
            </w:pPr>
          </w:p>
        </w:tc>
        <w:tc>
          <w:tcPr>
            <w:tcW w:w="1142" w:type="dxa"/>
            <w:noWrap w:val="0"/>
            <w:vAlign w:val="center"/>
          </w:tcPr>
          <w:p>
            <w:pPr>
              <w:ind w:firstLine="12"/>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183" w:type="dxa"/>
            <w:noWrap w:val="0"/>
            <w:vAlign w:val="center"/>
          </w:tcPr>
          <w:p>
            <w:pPr>
              <w:jc w:val="center"/>
              <w:rPr>
                <w:rFonts w:hint="eastAsia" w:ascii="宋体" w:hAnsi="宋体" w:eastAsia="宋体" w:cs="宋体"/>
                <w:color w:val="auto"/>
                <w:sz w:val="24"/>
                <w:szCs w:val="24"/>
                <w:highlight w:val="none"/>
              </w:rPr>
            </w:pPr>
          </w:p>
        </w:tc>
        <w:tc>
          <w:tcPr>
            <w:tcW w:w="945" w:type="dxa"/>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183" w:type="dxa"/>
            <w:noWrap w:val="0"/>
            <w:vAlign w:val="center"/>
          </w:tcPr>
          <w:p>
            <w:pPr>
              <w:jc w:val="center"/>
              <w:rPr>
                <w:rFonts w:hint="eastAsia" w:ascii="宋体" w:hAnsi="宋体" w:eastAsia="宋体" w:cs="宋体"/>
                <w:color w:val="auto"/>
                <w:sz w:val="24"/>
                <w:szCs w:val="24"/>
                <w:highlight w:val="none"/>
              </w:rPr>
            </w:pPr>
          </w:p>
        </w:tc>
        <w:tc>
          <w:tcPr>
            <w:tcW w:w="945" w:type="dxa"/>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83" w:type="dxa"/>
            <w:tcBorders>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945" w:type="dxa"/>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11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35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47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4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7" w:type="dxa"/>
            <w:noWrap w:val="0"/>
            <w:vAlign w:val="center"/>
          </w:tcPr>
          <w:p>
            <w:pPr>
              <w:jc w:val="center"/>
              <w:rPr>
                <w:rFonts w:hint="eastAsia" w:ascii="宋体" w:hAnsi="宋体" w:eastAsia="宋体" w:cs="宋体"/>
                <w:color w:val="auto"/>
                <w:sz w:val="24"/>
                <w:szCs w:val="24"/>
                <w:highlight w:val="none"/>
              </w:rPr>
            </w:pPr>
          </w:p>
        </w:tc>
        <w:tc>
          <w:tcPr>
            <w:tcW w:w="1359" w:type="dxa"/>
            <w:noWrap w:val="0"/>
            <w:vAlign w:val="center"/>
          </w:tcPr>
          <w:p>
            <w:pPr>
              <w:jc w:val="center"/>
              <w:rPr>
                <w:rFonts w:hint="eastAsia" w:ascii="宋体" w:hAnsi="宋体" w:eastAsia="宋体" w:cs="宋体"/>
                <w:color w:val="auto"/>
                <w:sz w:val="24"/>
                <w:szCs w:val="24"/>
                <w:highlight w:val="none"/>
              </w:rPr>
            </w:pPr>
          </w:p>
        </w:tc>
        <w:tc>
          <w:tcPr>
            <w:tcW w:w="1470" w:type="dxa"/>
            <w:noWrap w:val="0"/>
            <w:vAlign w:val="center"/>
          </w:tcPr>
          <w:p>
            <w:pPr>
              <w:jc w:val="center"/>
              <w:rPr>
                <w:rFonts w:hint="eastAsia" w:ascii="宋体" w:hAnsi="宋体" w:eastAsia="宋体" w:cs="宋体"/>
                <w:color w:val="auto"/>
                <w:sz w:val="24"/>
                <w:szCs w:val="24"/>
                <w:highlight w:val="none"/>
              </w:rPr>
            </w:pPr>
          </w:p>
        </w:tc>
        <w:tc>
          <w:tcPr>
            <w:tcW w:w="1142" w:type="dxa"/>
            <w:noWrap w:val="0"/>
            <w:vAlign w:val="center"/>
          </w:tcPr>
          <w:p>
            <w:pPr>
              <w:jc w:val="center"/>
              <w:rPr>
                <w:rFonts w:hint="eastAsia" w:ascii="宋体" w:hAnsi="宋体" w:eastAsia="宋体" w:cs="宋体"/>
                <w:color w:val="auto"/>
                <w:sz w:val="24"/>
                <w:szCs w:val="24"/>
                <w:highlight w:val="none"/>
              </w:rPr>
            </w:pPr>
          </w:p>
        </w:tc>
      </w:tr>
    </w:tbl>
    <w:p>
      <w:pPr>
        <w:spacing w:line="400" w:lineRule="exact"/>
        <w:rPr>
          <w:rFonts w:hint="eastAsia" w:ascii="宋体" w:hAnsi="宋体"/>
          <w:color w:val="auto"/>
          <w:highlight w:val="none"/>
        </w:rPr>
      </w:pP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说明：1、包括项目实施人员及售后服务人员。</w:t>
      </w:r>
    </w:p>
    <w:p>
      <w:pPr>
        <w:numPr>
          <w:ilvl w:val="0"/>
          <w:numId w:val="6"/>
        </w:num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人员须提供资格证件（如有）、身份证及开标前半年内任意一个月的本单位缴纳个人社保证明。</w:t>
      </w:r>
    </w:p>
    <w:p>
      <w:pPr>
        <w:numPr>
          <w:ilvl w:val="0"/>
          <w:numId w:val="6"/>
        </w:numPr>
        <w:spacing w:line="400" w:lineRule="exact"/>
        <w:ind w:firstLine="720" w:firstLineChars="300"/>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rPr>
        <w:t>项目负责人类似业绩（需提供供货合同或中标通知书复印件并加盖供应商公章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类似业绩须体现项目负责人姓名</w:t>
      </w:r>
      <w:r>
        <w:rPr>
          <w:rFonts w:hint="eastAsia" w:ascii="宋体" w:hAnsi="宋体" w:cs="宋体"/>
          <w:color w:val="auto"/>
          <w:sz w:val="24"/>
          <w:szCs w:val="24"/>
          <w:highlight w:val="none"/>
        </w:rPr>
        <w:t>），类似业绩年限：（2019年1月1日-至今）</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要求</w:t>
      </w:r>
      <w:r>
        <w:rPr>
          <w:rFonts w:hint="eastAsia" w:ascii="宋体" w:hAnsi="宋体" w:cs="宋体"/>
          <w:b/>
          <w:bCs/>
          <w:color w:val="auto"/>
          <w:sz w:val="24"/>
          <w:szCs w:val="24"/>
          <w:highlight w:val="none"/>
          <w:lang w:val="en-US" w:eastAsia="zh-CN"/>
        </w:rPr>
        <w:t>明确是否能够满足用于</w:t>
      </w:r>
      <w:r>
        <w:rPr>
          <w:rFonts w:hint="eastAsia" w:ascii="宋体" w:hAnsi="宋体" w:eastAsia="宋体" w:cs="宋体"/>
          <w:b/>
          <w:bCs/>
          <w:color w:val="auto"/>
          <w:sz w:val="24"/>
          <w:szCs w:val="24"/>
          <w:highlight w:val="none"/>
          <w:lang w:val="en-US" w:eastAsia="zh-CN"/>
        </w:rPr>
        <w:t>-25℃— -35℃低温使用环境</w:t>
      </w:r>
      <w:r>
        <w:rPr>
          <w:rFonts w:hint="eastAsia" w:hAnsi="宋体" w:cs="宋体"/>
          <w:b/>
          <w:bCs/>
          <w:color w:val="auto"/>
          <w:sz w:val="24"/>
          <w:szCs w:val="24"/>
          <w:highlight w:val="none"/>
          <w:lang w:val="en-US" w:eastAsia="zh-CN"/>
        </w:rPr>
        <w:t>，否则视为无效业绩。</w:t>
      </w:r>
    </w:p>
    <w:p>
      <w:pPr>
        <w:spacing w:line="400" w:lineRule="exact"/>
        <w:rPr>
          <w:rFonts w:hint="eastAsia" w:ascii="宋体" w:hAnsi="宋体"/>
          <w:color w:val="auto"/>
          <w:sz w:val="24"/>
          <w:szCs w:val="24"/>
          <w:highlight w:val="none"/>
        </w:rPr>
      </w:pPr>
    </w:p>
    <w:p>
      <w:pPr>
        <w:spacing w:line="400" w:lineRule="exact"/>
        <w:rPr>
          <w:rFonts w:hint="eastAsia" w:ascii="宋体" w:hAnsi="宋体"/>
          <w:color w:val="auto"/>
          <w:sz w:val="24"/>
          <w:szCs w:val="24"/>
          <w:highlight w:val="none"/>
        </w:rPr>
      </w:pPr>
    </w:p>
    <w:p>
      <w:pPr>
        <w:tabs>
          <w:tab w:val="left" w:pos="5370"/>
        </w:tabs>
        <w:spacing w:line="360" w:lineRule="auto"/>
        <w:ind w:left="1080" w:leftChars="257" w:hanging="540"/>
        <w:rPr>
          <w:rFonts w:hint="eastAsia" w:ascii="宋体" w:hAnsi="宋体"/>
          <w:color w:val="auto"/>
          <w:sz w:val="24"/>
          <w:szCs w:val="24"/>
          <w:highlight w:val="none"/>
          <w:u w:val="single"/>
        </w:rPr>
      </w:pPr>
      <w:r>
        <w:rPr>
          <w:rFonts w:hint="eastAsia" w:ascii="宋体" w:hAnsi="宋体"/>
          <w:color w:val="auto"/>
          <w:sz w:val="24"/>
          <w:szCs w:val="24"/>
          <w:highlight w:val="none"/>
        </w:rPr>
        <w:t>供应商名称(盖公章):</w:t>
      </w:r>
      <w:r>
        <w:rPr>
          <w:rFonts w:ascii="宋体" w:hAnsi="宋体"/>
          <w:color w:val="auto"/>
          <w:sz w:val="24"/>
          <w:szCs w:val="24"/>
          <w:highlight w:val="none"/>
          <w:u w:val="single"/>
        </w:rPr>
        <w:tab/>
      </w:r>
    </w:p>
    <w:p>
      <w:pPr>
        <w:spacing w:line="360" w:lineRule="auto"/>
        <w:ind w:left="1080" w:leftChars="257" w:hanging="540"/>
        <w:rPr>
          <w:rFonts w:ascii="宋体" w:hAnsi="宋体"/>
          <w:color w:val="auto"/>
          <w:sz w:val="24"/>
          <w:szCs w:val="24"/>
          <w:highlight w:val="none"/>
          <w:u w:val="single"/>
        </w:rPr>
      </w:pPr>
      <w:r>
        <w:rPr>
          <w:rFonts w:hint="eastAsia" w:ascii="宋体" w:hAnsi="宋体"/>
          <w:color w:val="auto"/>
          <w:sz w:val="24"/>
          <w:szCs w:val="24"/>
          <w:highlight w:val="none"/>
        </w:rPr>
        <w:t>法定代表人或委托代理人（签字或签章）:</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p>
    <w:p>
      <w:pPr>
        <w:spacing w:line="360" w:lineRule="auto"/>
        <w:ind w:left="1080" w:leftChars="257" w:hanging="54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pStyle w:val="17"/>
        <w:spacing w:line="360" w:lineRule="auto"/>
        <w:jc w:val="center"/>
        <w:rPr>
          <w:rFonts w:hint="eastAsia" w:hAnsi="宋体" w:cs="宋体"/>
          <w:b/>
          <w:color w:val="auto"/>
          <w:sz w:val="24"/>
          <w:szCs w:val="24"/>
          <w:highlight w:val="none"/>
          <w:lang w:val="en-US" w:eastAsia="zh-CN"/>
        </w:rPr>
      </w:pPr>
    </w:p>
    <w:p>
      <w:pPr>
        <w:pStyle w:val="17"/>
        <w:spacing w:line="360" w:lineRule="auto"/>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其它资料</w:t>
      </w:r>
    </w:p>
    <w:p>
      <w:pPr>
        <w:tabs>
          <w:tab w:val="left" w:pos="540"/>
          <w:tab w:val="left" w:pos="8610"/>
        </w:tabs>
        <w:spacing w:line="340" w:lineRule="exact"/>
        <w:ind w:firstLine="480" w:firstLineChars="200"/>
        <w:rPr>
          <w:rFonts w:hint="eastAsia" w:ascii="宋体" w:hAnsi="宋体" w:eastAsia="宋体" w:cs="宋体"/>
          <w:color w:val="auto"/>
          <w:sz w:val="24"/>
          <w:szCs w:val="24"/>
          <w:highlight w:val="none"/>
        </w:rPr>
      </w:pPr>
    </w:p>
    <w:p>
      <w:pPr>
        <w:pStyle w:val="6"/>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货物说明</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货物说明包括：</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一、技术参数、标准</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（1）货物技术参数（指标）、功能等性能描述</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（2）货物的规范等描述（要求提供复印件）</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（3）货物优势介绍</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（4）供应商认为有必要提供的其他说明材料</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二、合格的货物证明材料</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（1）产品检测报告、质量检验合格证、产品说明书、彩图等</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（2）所投产品获得的奖项、荣誉等</w:t>
      </w:r>
    </w:p>
    <w:p>
      <w:pPr>
        <w:adjustRightInd w:val="0"/>
        <w:snapToGrid w:val="0"/>
        <w:spacing w:line="360" w:lineRule="auto"/>
        <w:ind w:left="-88" w:leftChars="-42" w:firstLine="240" w:firstLineChars="1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（3）其他（采购需求中要求的各项证书等）</w:t>
      </w: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r>
        <w:rPr>
          <w:rFonts w:hint="eastAsia" w:ascii="宋体" w:hAnsi="宋体"/>
          <w:b/>
          <w:bCs/>
          <w:color w:val="auto"/>
          <w:sz w:val="28"/>
          <w:szCs w:val="28"/>
          <w:highlight w:val="none"/>
        </w:rPr>
        <w:t>供应商认为需要提供的其它资料</w:t>
      </w: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rPr>
          <w:rFonts w:hint="default" w:ascii="宋体" w:hAnsi="宋体" w:eastAsia="宋体" w:cs="宋体"/>
          <w:b/>
          <w:color w:val="auto"/>
          <w:kern w:val="0"/>
          <w:sz w:val="24"/>
          <w:szCs w:val="24"/>
          <w:highlight w:val="none"/>
          <w:lang w:val="en-US" w:eastAsia="zh-CN"/>
        </w:rPr>
        <w:sectPr>
          <w:pgSz w:w="11906" w:h="16838"/>
          <w:pgMar w:top="1440" w:right="1800" w:bottom="1440" w:left="1800" w:header="851" w:footer="992" w:gutter="0"/>
          <w:cols w:space="720" w:num="1"/>
          <w:docGrid w:type="lines" w:linePitch="312" w:charSpace="0"/>
        </w:sectPr>
      </w:pPr>
    </w:p>
    <w:p>
      <w:pPr>
        <w:pStyle w:val="17"/>
        <w:spacing w:line="360" w:lineRule="auto"/>
        <w:jc w:val="center"/>
        <w:rPr>
          <w:rFonts w:hint="eastAsia" w:ascii="宋体" w:hAnsi="宋体" w:eastAsia="宋体" w:cs="宋体"/>
          <w:b/>
          <w:color w:val="auto"/>
          <w:sz w:val="24"/>
          <w:szCs w:val="24"/>
          <w:highlight w:val="none"/>
          <w:lang w:val="en-US" w:eastAsia="zh-CN"/>
        </w:rPr>
      </w:pPr>
      <w:bookmarkStart w:id="52" w:name="_Toc43715828"/>
      <w:bookmarkStart w:id="53" w:name="_Toc4192"/>
      <w:bookmarkStart w:id="54" w:name="_Toc73710343"/>
      <w:r>
        <w:rPr>
          <w:rFonts w:hint="eastAsia" w:ascii="宋体" w:hAnsi="宋体" w:eastAsia="宋体" w:cs="宋体"/>
          <w:b/>
          <w:color w:val="auto"/>
          <w:sz w:val="24"/>
          <w:szCs w:val="24"/>
          <w:highlight w:val="none"/>
          <w:lang w:val="en-US" w:eastAsia="zh-CN"/>
        </w:rPr>
        <w:t>第六章项目采购需求</w:t>
      </w:r>
      <w:bookmarkEnd w:id="52"/>
      <w:bookmarkEnd w:id="53"/>
      <w:bookmarkEnd w:id="54"/>
    </w:p>
    <w:tbl>
      <w:tblPr>
        <w:tblStyle w:val="57"/>
        <w:tblW w:w="14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276"/>
        <w:gridCol w:w="8374"/>
        <w:gridCol w:w="607"/>
        <w:gridCol w:w="795"/>
        <w:gridCol w:w="882"/>
        <w:gridCol w:w="962"/>
        <w:gridCol w:w="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8"/>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8"/>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28"/>
              <w:jc w:val="center"/>
              <w:textAlignment w:val="baseline"/>
              <w:rPr>
                <w:rFonts w:hint="eastAsia" w:ascii="宋体" w:hAnsi="宋体" w:eastAsia="宋体" w:cs="宋体"/>
                <w:color w:val="auto"/>
                <w:sz w:val="14"/>
                <w:szCs w:val="14"/>
                <w:highlight w:val="none"/>
                <w:lang w:val="en-US" w:eastAsia="zh-CN"/>
              </w:rPr>
            </w:pPr>
            <w:r>
              <w:rPr>
                <w:rFonts w:hint="eastAsia" w:ascii="宋体" w:hAnsi="宋体" w:eastAsia="宋体" w:cs="宋体"/>
                <w:color w:val="auto"/>
                <w:sz w:val="14"/>
                <w:szCs w:val="14"/>
                <w:highlight w:val="none"/>
              </w:rPr>
              <w:t>单位</w:t>
            </w:r>
          </w:p>
        </w:tc>
        <w:tc>
          <w:tcPr>
            <w:tcW w:w="795" w:type="dxa"/>
            <w:vMerge w:val="restart"/>
            <w:tcBorders>
              <w:bottom w:val="nil"/>
            </w:tcBorders>
            <w:vAlign w:val="center"/>
          </w:tcPr>
          <w:p>
            <w:pPr>
              <w:spacing w:before="280" w:line="229" w:lineRule="auto"/>
              <w:ind w:firstLine="148" w:firstLineChars="100"/>
              <w:jc w:val="both"/>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44" w:type="dxa"/>
            <w:gridSpan w:val="2"/>
            <w:tcBorders>
              <w:right w:val="single" w:color="auto" w:sz="4" w:space="0"/>
            </w:tcBorders>
            <w:vAlign w:val="top"/>
          </w:tcPr>
          <w:p>
            <w:pPr>
              <w:spacing w:before="98" w:line="228" w:lineRule="auto"/>
              <w:ind w:firstLine="599"/>
              <w:rPr>
                <w:rFonts w:ascii="宋体" w:hAnsi="宋体" w:eastAsia="宋体" w:cs="宋体"/>
                <w:color w:val="auto"/>
                <w:spacing w:val="4"/>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89" w:type="dxa"/>
            <w:vMerge w:val="restart"/>
            <w:tcBorders>
              <w:left w:val="single" w:color="auto" w:sz="4" w:space="0"/>
            </w:tcBorders>
            <w:vAlign w:val="center"/>
          </w:tcPr>
          <w:p>
            <w:pPr>
              <w:spacing w:before="98" w:line="228" w:lineRule="auto"/>
              <w:jc w:val="center"/>
              <w:rPr>
                <w:rFonts w:hint="eastAsia"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95" w:type="dxa"/>
            <w:vMerge w:val="continue"/>
            <w:tcBorders>
              <w:top w:val="nil"/>
            </w:tcBorders>
            <w:vAlign w:val="top"/>
          </w:tcPr>
          <w:p>
            <w:pPr>
              <w:rPr>
                <w:rFonts w:ascii="Arial"/>
                <w:color w:val="auto"/>
                <w:sz w:val="21"/>
                <w:highlight w:val="none"/>
              </w:rPr>
            </w:pPr>
          </w:p>
        </w:tc>
        <w:tc>
          <w:tcPr>
            <w:tcW w:w="882"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62" w:type="dxa"/>
            <w:tcBorders>
              <w:right w:val="single" w:color="auto" w:sz="4" w:space="0"/>
            </w:tcBorders>
            <w:vAlign w:val="center"/>
          </w:tcPr>
          <w:p>
            <w:pPr>
              <w:spacing w:before="115" w:line="227" w:lineRule="auto"/>
              <w:jc w:val="center"/>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89"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478" w:type="dxa"/>
            <w:gridSpan w:val="8"/>
            <w:vAlign w:val="top"/>
          </w:tcPr>
          <w:p>
            <w:pPr>
              <w:spacing w:before="218" w:line="240" w:lineRule="exact"/>
              <w:ind w:firstLine="36"/>
              <w:rPr>
                <w:rFonts w:ascii="宋体" w:hAnsi="宋体" w:eastAsia="宋体" w:cs="宋体"/>
                <w:color w:val="auto"/>
                <w:spacing w:val="5"/>
                <w:position w:val="1"/>
                <w:sz w:val="14"/>
                <w:szCs w:val="14"/>
                <w:highlight w:val="none"/>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spacing w:line="441" w:lineRule="auto"/>
              <w:jc w:val="both"/>
              <w:rPr>
                <w:rFonts w:ascii="Arial"/>
                <w:color w:val="auto"/>
                <w:sz w:val="21"/>
                <w:highlight w:val="none"/>
              </w:rPr>
            </w:pPr>
          </w:p>
          <w:p>
            <w:pPr>
              <w:spacing w:before="39" w:line="191" w:lineRule="auto"/>
              <w:ind w:firstLine="330"/>
              <w:jc w:val="both"/>
              <w:rPr>
                <w:rFonts w:ascii="宋体" w:hAnsi="宋体" w:eastAsia="宋体" w:cs="宋体"/>
                <w:color w:val="auto"/>
                <w:sz w:val="12"/>
                <w:szCs w:val="12"/>
                <w:highlight w:val="none"/>
              </w:rPr>
            </w:pPr>
            <w:r>
              <w:rPr>
                <w:rFonts w:ascii="宋体" w:hAnsi="宋体" w:eastAsia="宋体" w:cs="宋体"/>
                <w:color w:val="auto"/>
                <w:sz w:val="12"/>
                <w:szCs w:val="12"/>
                <w:highlight w:val="none"/>
              </w:rPr>
              <w:t>1</w:t>
            </w:r>
          </w:p>
        </w:tc>
        <w:tc>
          <w:tcPr>
            <w:tcW w:w="1276" w:type="dxa"/>
            <w:vAlign w:val="center"/>
          </w:tcPr>
          <w:p>
            <w:pPr>
              <w:spacing w:before="39" w:line="227" w:lineRule="auto"/>
              <w:ind w:firstLine="391"/>
              <w:jc w:val="center"/>
              <w:rPr>
                <w:rFonts w:ascii="宋体" w:hAnsi="宋体" w:eastAsia="宋体" w:cs="宋体"/>
                <w:color w:val="auto"/>
                <w:sz w:val="12"/>
                <w:szCs w:val="12"/>
                <w:highlight w:val="none"/>
              </w:rPr>
            </w:pPr>
            <w:r>
              <w:rPr>
                <w:rFonts w:hint="eastAsia" w:ascii="宋体" w:hAnsi="宋体" w:eastAsia="宋体" w:cs="宋体"/>
                <w:color w:val="auto"/>
                <w:sz w:val="12"/>
                <w:szCs w:val="12"/>
                <w:highlight w:val="none"/>
              </w:rPr>
              <w:t>控制柜1（包含：全智能自动控制系统、匹配远程控制系统）</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1.名称:控制柜1（包含：全智能自动控制系统、匹配远程控制系统）</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2.型号:详设计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3.规格:国标优质、1500*600*300mm、需同时满足与远程系统相匹配以及智能化系统运转的要求</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4.元气配件要求:空开1个（630A）、空开8个（63A），具体数量由甲方进行确定并满足实际使用要求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 :满足该系统正常运转要求为准，参数及其具体要求详设计及甲方要求为准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spacing w:line="239" w:lineRule="auto"/>
              <w:ind w:firstLine="21"/>
              <w:jc w:val="both"/>
              <w:rPr>
                <w:rFonts w:hint="default" w:ascii="宋体" w:hAnsi="宋体" w:eastAsia="宋体" w:cs="宋体"/>
                <w:color w:val="auto"/>
                <w:spacing w:val="4"/>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line="162" w:lineRule="exact"/>
              <w:ind w:firstLine="198"/>
              <w:jc w:val="both"/>
              <w:textAlignment w:val="baseline"/>
              <w:rPr>
                <w:rFonts w:ascii="宋体" w:hAnsi="宋体" w:eastAsia="宋体" w:cs="宋体"/>
                <w:color w:val="auto"/>
                <w:sz w:val="12"/>
                <w:szCs w:val="12"/>
                <w:highlight w:val="none"/>
              </w:rPr>
            </w:pPr>
            <w:r>
              <w:rPr>
                <w:rFonts w:hint="eastAsia" w:ascii="宋体" w:hAnsi="宋体" w:eastAsia="宋体" w:cs="宋体"/>
                <w:color w:val="auto"/>
                <w:spacing w:val="2"/>
                <w:position w:val="1"/>
                <w:sz w:val="12"/>
                <w:szCs w:val="12"/>
                <w:highlight w:val="none"/>
                <w:lang w:eastAsia="zh-CN"/>
              </w:rPr>
              <w:t>台</w:t>
            </w:r>
          </w:p>
        </w:tc>
        <w:tc>
          <w:tcPr>
            <w:tcW w:w="795" w:type="dxa"/>
            <w:vAlign w:val="center"/>
          </w:tcPr>
          <w:p>
            <w:pPr>
              <w:spacing w:before="39" w:line="190" w:lineRule="auto"/>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1.00</w:t>
            </w:r>
          </w:p>
        </w:tc>
        <w:tc>
          <w:tcPr>
            <w:tcW w:w="882" w:type="dxa"/>
            <w:vAlign w:val="center"/>
          </w:tcPr>
          <w:p>
            <w:pPr>
              <w:jc w:val="center"/>
              <w:rPr>
                <w:rFonts w:ascii="Arial"/>
                <w:color w:val="auto"/>
                <w:sz w:val="21"/>
                <w:highlight w:val="none"/>
              </w:rPr>
            </w:pPr>
          </w:p>
        </w:tc>
        <w:tc>
          <w:tcPr>
            <w:tcW w:w="962" w:type="dxa"/>
            <w:tcBorders>
              <w:right w:val="single" w:color="auto" w:sz="4" w:space="0"/>
            </w:tcBorders>
            <w:vAlign w:val="center"/>
          </w:tcPr>
          <w:p>
            <w:pPr>
              <w:jc w:val="center"/>
              <w:rPr>
                <w:rFonts w:ascii="Arial"/>
                <w:color w:val="auto"/>
                <w:sz w:val="21"/>
                <w:highlight w:val="none"/>
              </w:rPr>
            </w:pPr>
          </w:p>
        </w:tc>
        <w:tc>
          <w:tcPr>
            <w:tcW w:w="889" w:type="dxa"/>
            <w:tcBorders>
              <w:left w:val="single" w:color="auto" w:sz="4" w:space="0"/>
            </w:tcBorders>
            <w:vAlign w:val="center"/>
          </w:tcPr>
          <w:p>
            <w:pPr>
              <w:jc w:val="cente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spacing w:line="441" w:lineRule="auto"/>
              <w:rPr>
                <w:rFonts w:ascii="Arial"/>
                <w:color w:val="auto"/>
                <w:sz w:val="21"/>
                <w:highlight w:val="none"/>
              </w:rPr>
            </w:pPr>
          </w:p>
          <w:p>
            <w:pPr>
              <w:spacing w:before="39" w:line="191" w:lineRule="auto"/>
              <w:ind w:firstLine="330" w:firstLineChars="0"/>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val="en-US" w:eastAsia="zh-CN"/>
              </w:rPr>
              <w:t>2</w:t>
            </w:r>
          </w:p>
        </w:tc>
        <w:tc>
          <w:tcPr>
            <w:tcW w:w="1276" w:type="dxa"/>
            <w:vAlign w:val="center"/>
          </w:tcPr>
          <w:p>
            <w:pPr>
              <w:spacing w:before="39" w:line="227" w:lineRule="auto"/>
              <w:ind w:firstLine="391" w:firstLineChars="0"/>
              <w:jc w:val="center"/>
              <w:rPr>
                <w:rFonts w:ascii="宋体" w:hAnsi="宋体" w:eastAsia="宋体" w:cs="宋体"/>
                <w:color w:val="auto"/>
                <w:sz w:val="12"/>
                <w:szCs w:val="12"/>
                <w:highlight w:val="none"/>
              </w:rPr>
            </w:pPr>
            <w:r>
              <w:rPr>
                <w:rFonts w:hint="eastAsia" w:ascii="宋体" w:hAnsi="宋体" w:eastAsia="宋体" w:cs="宋体"/>
                <w:color w:val="auto"/>
                <w:sz w:val="12"/>
                <w:szCs w:val="12"/>
                <w:highlight w:val="none"/>
              </w:rPr>
              <w:t>控制柜2（包含：全智能自动控制系统、匹配远程控制系统）</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1.名称:控制柜2（包含：全智能自动控制系统、匹配远程控制系统）</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2.型号:详设计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3.规格:国标优质、1500*600*300mm、需同时满足与远程系统相匹配以及智能化系统运转的要求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4.元气配件要求:无线远程控制模块1台、变频器1个、交流接触器4个（10A）、空开1个（26A）、空开4个（10A），具体数量由甲方进行确定并满足实际使用要求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spacing w:line="239" w:lineRule="auto"/>
              <w:ind w:firstLine="21"/>
              <w:jc w:val="both"/>
              <w:rPr>
                <w:rFonts w:hint="eastAsia" w:ascii="宋体" w:hAnsi="宋体" w:eastAsia="宋体" w:cs="宋体"/>
                <w:color w:val="auto"/>
                <w:spacing w:val="2"/>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line="162" w:lineRule="exact"/>
              <w:ind w:firstLine="198" w:firstLineChars="0"/>
              <w:jc w:val="both"/>
              <w:textAlignment w:val="baseline"/>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台</w:t>
            </w:r>
          </w:p>
        </w:tc>
        <w:tc>
          <w:tcPr>
            <w:tcW w:w="795" w:type="dxa"/>
            <w:vAlign w:val="center"/>
          </w:tcPr>
          <w:p>
            <w:pPr>
              <w:spacing w:before="39" w:line="190" w:lineRule="auto"/>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1.00</w:t>
            </w:r>
          </w:p>
        </w:tc>
        <w:tc>
          <w:tcPr>
            <w:tcW w:w="882" w:type="dxa"/>
            <w:vAlign w:val="top"/>
          </w:tcPr>
          <w:p>
            <w:pPr>
              <w:rPr>
                <w:rFonts w:ascii="Arial"/>
                <w:color w:val="auto"/>
                <w:sz w:val="21"/>
                <w:highlight w:val="none"/>
              </w:rPr>
            </w:pPr>
          </w:p>
        </w:tc>
        <w:tc>
          <w:tcPr>
            <w:tcW w:w="962" w:type="dxa"/>
            <w:tcBorders>
              <w:right w:val="single" w:color="auto" w:sz="4" w:space="0"/>
            </w:tcBorders>
            <w:vAlign w:val="top"/>
          </w:tcPr>
          <w:p>
            <w:pPr>
              <w:rPr>
                <w:rFonts w:ascii="Arial"/>
                <w:color w:val="auto"/>
                <w:sz w:val="21"/>
                <w:highlight w:val="none"/>
              </w:rPr>
            </w:pPr>
          </w:p>
        </w:tc>
        <w:tc>
          <w:tcPr>
            <w:tcW w:w="889"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spacing w:line="443" w:lineRule="auto"/>
              <w:rPr>
                <w:rFonts w:ascii="Arial"/>
                <w:color w:val="auto"/>
                <w:sz w:val="21"/>
                <w:highlight w:val="none"/>
              </w:rPr>
            </w:pPr>
          </w:p>
          <w:p>
            <w:pPr>
              <w:spacing w:before="39" w:line="189" w:lineRule="auto"/>
              <w:ind w:firstLine="323" w:firstLineChars="0"/>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val="en-US" w:eastAsia="zh-CN"/>
              </w:rPr>
              <w:t>3</w:t>
            </w:r>
          </w:p>
        </w:tc>
        <w:tc>
          <w:tcPr>
            <w:tcW w:w="1276" w:type="dxa"/>
            <w:vAlign w:val="center"/>
          </w:tcPr>
          <w:p>
            <w:pPr>
              <w:spacing w:before="39" w:line="227" w:lineRule="auto"/>
              <w:ind w:firstLine="398" w:firstLineChars="332"/>
              <w:jc w:val="both"/>
              <w:rPr>
                <w:rFonts w:ascii="宋体" w:hAnsi="宋体" w:eastAsia="宋体" w:cs="宋体"/>
                <w:color w:val="auto"/>
                <w:sz w:val="12"/>
                <w:szCs w:val="12"/>
                <w:highlight w:val="none"/>
              </w:rPr>
            </w:pPr>
            <w:r>
              <w:rPr>
                <w:rFonts w:hint="eastAsia" w:ascii="宋体" w:hAnsi="宋体" w:eastAsia="宋体" w:cs="宋体"/>
                <w:color w:val="auto"/>
                <w:sz w:val="12"/>
                <w:szCs w:val="12"/>
                <w:highlight w:val="none"/>
                <w:lang w:eastAsia="zh-CN"/>
              </w:rPr>
              <w:t>电控装置</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1.名称:电控装置</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2.型号:ZP15T</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3.规格:国标优质、30*40mm，1个空气开关，1个指示灯，具体数量由甲方进行确定并满足实际使用要求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spacing w:before="39" w:line="162" w:lineRule="exact"/>
              <w:ind w:firstLine="200" w:firstLineChars="0"/>
              <w:jc w:val="both"/>
              <w:rPr>
                <w:rFonts w:ascii="宋体" w:hAnsi="宋体" w:eastAsia="宋体" w:cs="宋体"/>
                <w:color w:val="auto"/>
                <w:sz w:val="12"/>
                <w:szCs w:val="12"/>
                <w:highlight w:val="none"/>
              </w:rPr>
            </w:pPr>
            <w:r>
              <w:rPr>
                <w:rFonts w:hint="eastAsia" w:ascii="宋体" w:hAnsi="宋体" w:eastAsia="宋体" w:cs="宋体"/>
                <w:color w:val="auto"/>
                <w:spacing w:val="2"/>
                <w:position w:val="1"/>
                <w:sz w:val="12"/>
                <w:szCs w:val="12"/>
                <w:highlight w:val="none"/>
                <w:lang w:eastAsia="zh-CN"/>
              </w:rPr>
              <w:t>套</w:t>
            </w:r>
          </w:p>
        </w:tc>
        <w:tc>
          <w:tcPr>
            <w:tcW w:w="795" w:type="dxa"/>
            <w:vAlign w:val="center"/>
          </w:tcPr>
          <w:p>
            <w:pPr>
              <w:spacing w:before="39" w:line="189" w:lineRule="auto"/>
              <w:jc w:val="center"/>
              <w:rPr>
                <w:rFonts w:ascii="宋体" w:hAnsi="宋体" w:eastAsia="宋体" w:cs="宋体"/>
                <w:color w:val="auto"/>
                <w:sz w:val="12"/>
                <w:szCs w:val="12"/>
                <w:highlight w:val="none"/>
              </w:rPr>
            </w:pPr>
            <w:r>
              <w:rPr>
                <w:rFonts w:hint="eastAsia" w:ascii="宋体" w:hAnsi="宋体" w:eastAsia="宋体" w:cs="宋体"/>
                <w:color w:val="auto"/>
                <w:sz w:val="12"/>
                <w:szCs w:val="12"/>
                <w:highlight w:val="none"/>
                <w:lang w:val="en-US" w:eastAsia="zh-CN"/>
              </w:rPr>
              <w:t>1.00</w:t>
            </w:r>
          </w:p>
        </w:tc>
        <w:tc>
          <w:tcPr>
            <w:tcW w:w="882" w:type="dxa"/>
            <w:vAlign w:val="top"/>
          </w:tcPr>
          <w:p>
            <w:pPr>
              <w:rPr>
                <w:rFonts w:ascii="Arial"/>
                <w:color w:val="auto"/>
                <w:sz w:val="21"/>
                <w:highlight w:val="none"/>
              </w:rPr>
            </w:pPr>
          </w:p>
        </w:tc>
        <w:tc>
          <w:tcPr>
            <w:tcW w:w="962" w:type="dxa"/>
            <w:tcBorders>
              <w:right w:val="single" w:color="auto" w:sz="4" w:space="0"/>
            </w:tcBorders>
            <w:vAlign w:val="top"/>
          </w:tcPr>
          <w:p>
            <w:pPr>
              <w:rPr>
                <w:rFonts w:ascii="Arial"/>
                <w:color w:val="auto"/>
                <w:sz w:val="21"/>
                <w:highlight w:val="none"/>
              </w:rPr>
            </w:pPr>
          </w:p>
        </w:tc>
        <w:tc>
          <w:tcPr>
            <w:tcW w:w="889"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spacing w:line="443" w:lineRule="auto"/>
              <w:rPr>
                <w:rFonts w:ascii="Arial"/>
                <w:color w:val="auto"/>
                <w:sz w:val="21"/>
                <w:highlight w:val="none"/>
              </w:rPr>
            </w:pPr>
          </w:p>
          <w:p>
            <w:pPr>
              <w:spacing w:before="39" w:line="191" w:lineRule="auto"/>
              <w:ind w:firstLine="320" w:firstLineChars="0"/>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val="en-US" w:eastAsia="zh-CN"/>
              </w:rPr>
              <w:t>4</w:t>
            </w:r>
          </w:p>
        </w:tc>
        <w:tc>
          <w:tcPr>
            <w:tcW w:w="1276" w:type="dxa"/>
            <w:vAlign w:val="center"/>
          </w:tcPr>
          <w:p>
            <w:pPr>
              <w:spacing w:before="39" w:line="248" w:lineRule="auto"/>
              <w:ind w:left="579" w:leftChars="0" w:right="73" w:rightChars="0" w:hanging="485" w:firstLineChars="0"/>
              <w:jc w:val="center"/>
              <w:rPr>
                <w:rFonts w:ascii="宋体" w:hAnsi="宋体" w:eastAsia="宋体" w:cs="宋体"/>
                <w:color w:val="auto"/>
                <w:sz w:val="12"/>
                <w:szCs w:val="12"/>
                <w:highlight w:val="none"/>
              </w:rPr>
            </w:pPr>
            <w:r>
              <w:rPr>
                <w:rFonts w:hint="eastAsia" w:ascii="宋体" w:hAnsi="宋体" w:eastAsia="宋体" w:cs="宋体"/>
                <w:snapToGrid w:val="0"/>
                <w:color w:val="auto"/>
                <w:kern w:val="0"/>
                <w:sz w:val="12"/>
                <w:szCs w:val="12"/>
                <w:highlight w:val="none"/>
                <w:lang w:eastAsia="zh-CN"/>
              </w:rPr>
              <w:t>热水循环泵</w:t>
            </w:r>
          </w:p>
        </w:tc>
        <w:tc>
          <w:tcPr>
            <w:tcW w:w="8374" w:type="dxa"/>
            <w:vAlign w:val="center"/>
          </w:tcPr>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1.名称:热水循环泵</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2.型号:国标优质、流量:75m3/h 扬程:20m 功率:10KW</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3.备注:一备一用</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spacing w:before="39" w:line="162" w:lineRule="exact"/>
              <w:ind w:firstLine="231" w:firstLineChars="0"/>
              <w:jc w:val="both"/>
              <w:rPr>
                <w:rFonts w:ascii="宋体" w:hAnsi="宋体" w:eastAsia="宋体" w:cs="宋体"/>
                <w:color w:val="auto"/>
                <w:sz w:val="12"/>
                <w:szCs w:val="12"/>
                <w:highlight w:val="none"/>
              </w:rPr>
            </w:pPr>
            <w:r>
              <w:rPr>
                <w:rFonts w:hint="eastAsia" w:ascii="宋体" w:hAnsi="宋体" w:eastAsia="宋体" w:cs="宋体"/>
                <w:color w:val="auto"/>
                <w:spacing w:val="2"/>
                <w:position w:val="1"/>
                <w:sz w:val="12"/>
                <w:szCs w:val="12"/>
                <w:highlight w:val="none"/>
                <w:lang w:eastAsia="zh-CN"/>
              </w:rPr>
              <w:t>台</w:t>
            </w:r>
          </w:p>
        </w:tc>
        <w:tc>
          <w:tcPr>
            <w:tcW w:w="795" w:type="dxa"/>
            <w:vAlign w:val="center"/>
          </w:tcPr>
          <w:p>
            <w:pPr>
              <w:spacing w:before="39" w:line="189" w:lineRule="auto"/>
              <w:jc w:val="center"/>
              <w:rPr>
                <w:rFonts w:hint="eastAsia"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2.00</w:t>
            </w:r>
          </w:p>
        </w:tc>
        <w:tc>
          <w:tcPr>
            <w:tcW w:w="882" w:type="dxa"/>
            <w:vAlign w:val="top"/>
          </w:tcPr>
          <w:p>
            <w:pPr>
              <w:rPr>
                <w:rFonts w:ascii="Arial"/>
                <w:color w:val="auto"/>
                <w:sz w:val="21"/>
                <w:highlight w:val="none"/>
              </w:rPr>
            </w:pPr>
          </w:p>
        </w:tc>
        <w:tc>
          <w:tcPr>
            <w:tcW w:w="962" w:type="dxa"/>
            <w:tcBorders>
              <w:right w:val="single" w:color="auto" w:sz="4" w:space="0"/>
            </w:tcBorders>
            <w:vAlign w:val="top"/>
          </w:tcPr>
          <w:p>
            <w:pPr>
              <w:rPr>
                <w:rFonts w:ascii="Arial"/>
                <w:color w:val="auto"/>
                <w:sz w:val="21"/>
                <w:highlight w:val="none"/>
              </w:rPr>
            </w:pPr>
          </w:p>
        </w:tc>
        <w:tc>
          <w:tcPr>
            <w:tcW w:w="889"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693" w:type="dxa"/>
            <w:vAlign w:val="top"/>
          </w:tcPr>
          <w:p>
            <w:pPr>
              <w:spacing w:line="443" w:lineRule="auto"/>
              <w:rPr>
                <w:rFonts w:ascii="Arial"/>
                <w:color w:val="auto"/>
                <w:sz w:val="21"/>
                <w:highlight w:val="none"/>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5</w:t>
            </w:r>
          </w:p>
        </w:tc>
        <w:tc>
          <w:tcPr>
            <w:tcW w:w="1276" w:type="dxa"/>
            <w:vAlign w:val="center"/>
          </w:tcPr>
          <w:p>
            <w:pPr>
              <w:spacing w:before="39" w:line="227" w:lineRule="auto"/>
              <w:ind w:firstLine="360" w:firstLineChars="300"/>
              <w:jc w:val="both"/>
              <w:rPr>
                <w:rFonts w:ascii="宋体" w:hAnsi="宋体" w:eastAsia="宋体" w:cs="宋体"/>
                <w:color w:val="auto"/>
                <w:sz w:val="12"/>
                <w:szCs w:val="12"/>
                <w:highlight w:val="none"/>
              </w:rPr>
            </w:pPr>
            <w:r>
              <w:rPr>
                <w:rFonts w:hint="eastAsia" w:ascii="宋体" w:hAnsi="宋体" w:eastAsia="宋体" w:cs="宋体"/>
                <w:snapToGrid w:val="0"/>
                <w:color w:val="auto"/>
                <w:kern w:val="0"/>
                <w:sz w:val="12"/>
                <w:szCs w:val="12"/>
                <w:highlight w:val="none"/>
              </w:rPr>
              <w:t>热水供水泵</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1.名称:热水供水泵</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2.型号:国标优质、流量：23.4m3/h 扬程：28m 功率：4KW</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3.备注:一备一用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宋体" w:hAnsi="宋体" w:eastAsia="宋体" w:cs="宋体"/>
                <w:color w:val="auto"/>
                <w:sz w:val="12"/>
                <w:szCs w:val="12"/>
                <w:highlight w:val="none"/>
              </w:rPr>
            </w:pPr>
            <w:r>
              <w:rPr>
                <w:rFonts w:hint="eastAsia" w:ascii="宋体" w:hAnsi="宋体" w:eastAsia="宋体" w:cs="宋体"/>
                <w:color w:val="auto"/>
                <w:spacing w:val="2"/>
                <w:position w:val="1"/>
                <w:sz w:val="12"/>
                <w:szCs w:val="12"/>
                <w:highlight w:val="none"/>
                <w:lang w:eastAsia="zh-CN"/>
              </w:rPr>
              <w:t>台</w:t>
            </w:r>
          </w:p>
        </w:tc>
        <w:tc>
          <w:tcPr>
            <w:tcW w:w="795" w:type="dxa"/>
            <w:vAlign w:val="center"/>
          </w:tcPr>
          <w:p>
            <w:pPr>
              <w:jc w:val="center"/>
              <w:rPr>
                <w:rFonts w:ascii="宋体" w:hAnsi="宋体" w:eastAsia="宋体" w:cs="宋体"/>
                <w:color w:val="auto"/>
                <w:sz w:val="12"/>
                <w:szCs w:val="12"/>
                <w:highlight w:val="none"/>
              </w:rPr>
            </w:pPr>
            <w:r>
              <w:rPr>
                <w:rFonts w:hint="eastAsia" w:ascii="宋体" w:hAnsi="宋体" w:eastAsia="宋体" w:cs="宋体"/>
                <w:color w:val="auto"/>
                <w:sz w:val="12"/>
                <w:szCs w:val="12"/>
                <w:highlight w:val="none"/>
                <w:lang w:val="en-US" w:eastAsia="zh-CN"/>
              </w:rPr>
              <w:t>2.00</w:t>
            </w:r>
          </w:p>
        </w:tc>
        <w:tc>
          <w:tcPr>
            <w:tcW w:w="882" w:type="dxa"/>
            <w:vAlign w:val="top"/>
          </w:tcPr>
          <w:p>
            <w:pPr>
              <w:rPr>
                <w:rFonts w:ascii="Arial"/>
                <w:color w:val="auto"/>
                <w:sz w:val="21"/>
                <w:highlight w:val="none"/>
              </w:rPr>
            </w:pPr>
          </w:p>
        </w:tc>
        <w:tc>
          <w:tcPr>
            <w:tcW w:w="962" w:type="dxa"/>
            <w:tcBorders>
              <w:right w:val="single" w:color="auto" w:sz="4" w:space="0"/>
            </w:tcBorders>
            <w:vAlign w:val="top"/>
          </w:tcPr>
          <w:p>
            <w:pPr>
              <w:rPr>
                <w:rFonts w:ascii="Arial"/>
                <w:color w:val="auto"/>
                <w:sz w:val="21"/>
                <w:highlight w:val="none"/>
              </w:rPr>
            </w:pPr>
          </w:p>
        </w:tc>
        <w:tc>
          <w:tcPr>
            <w:tcW w:w="889"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693" w:type="dxa"/>
            <w:vAlign w:val="top"/>
          </w:tcPr>
          <w:p>
            <w:pPr>
              <w:spacing w:line="443" w:lineRule="auto"/>
              <w:jc w:val="center"/>
              <w:rPr>
                <w:rFonts w:ascii="Arial"/>
                <w:color w:val="auto"/>
                <w:sz w:val="21"/>
                <w:highlight w:val="none"/>
              </w:rPr>
            </w:pPr>
          </w:p>
          <w:p>
            <w:pPr>
              <w:jc w:val="center"/>
              <w:rPr>
                <w:rFonts w:ascii="Arial"/>
                <w:color w:val="auto"/>
                <w:sz w:val="21"/>
                <w:highlight w:val="none"/>
              </w:rPr>
            </w:pPr>
            <w:r>
              <w:rPr>
                <w:rFonts w:hint="eastAsia" w:ascii="宋体" w:hAnsi="宋体" w:eastAsia="宋体" w:cs="宋体"/>
                <w:color w:val="auto"/>
                <w:sz w:val="12"/>
                <w:szCs w:val="12"/>
                <w:highlight w:val="none"/>
                <w:lang w:val="en-US" w:eastAsia="zh-CN"/>
              </w:rPr>
              <w:t>6</w:t>
            </w:r>
          </w:p>
        </w:tc>
        <w:tc>
          <w:tcPr>
            <w:tcW w:w="1276" w:type="dxa"/>
            <w:vAlign w:val="center"/>
          </w:tcPr>
          <w:p>
            <w:pPr>
              <w:spacing w:before="39" w:line="227" w:lineRule="auto"/>
              <w:jc w:val="center"/>
              <w:rPr>
                <w:rFonts w:ascii="宋体" w:hAnsi="宋体" w:eastAsia="宋体" w:cs="宋体"/>
                <w:color w:val="auto"/>
                <w:sz w:val="12"/>
                <w:szCs w:val="12"/>
                <w:highlight w:val="none"/>
              </w:rPr>
            </w:pPr>
            <w:r>
              <w:rPr>
                <w:rFonts w:hint="eastAsia" w:ascii="宋体" w:hAnsi="宋体" w:eastAsia="宋体" w:cs="宋体"/>
                <w:snapToGrid w:val="0"/>
                <w:color w:val="auto"/>
                <w:kern w:val="0"/>
                <w:sz w:val="12"/>
                <w:szCs w:val="12"/>
                <w:highlight w:val="none"/>
              </w:rPr>
              <w:t>超低温空气源热泵</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1.名称:超低温空气源热泵</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 xml:space="preserve">2.规格型号:国标优质、DKFXRS-60II；制热量：61kw、制冷剂：R410a、消耗功率：16kw、水流量：12.5m³、产水量：1570L/H、净重：750Kg、外形尺寸：2300*1100*2080（mm）    </w:t>
            </w:r>
          </w:p>
          <w:p>
            <w:pPr>
              <w:jc w:val="both"/>
              <w:rPr>
                <w:rFonts w:hint="eastAsia" w:ascii="宋体" w:hAnsi="宋体" w:eastAsia="宋体" w:cs="宋体"/>
                <w:snapToGrid w:val="0"/>
                <w:color w:val="auto"/>
                <w:spacing w:val="3"/>
                <w:kern w:val="0"/>
                <w:sz w:val="10"/>
                <w:szCs w:val="10"/>
                <w:highlight w:val="none"/>
                <w:lang w:val="en-US" w:eastAsia="zh-CN"/>
              </w:rPr>
            </w:pP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3.其他:（1）适用环境温度30~45℃；（2）基础为混凝土结构,表面平整。如机组与基础之间放置20mm以上的减震橡胶垫。</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4.基础高度500mm。</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hint="default" w:ascii="Arial" w:eastAsia="宋体"/>
                <w:color w:val="auto"/>
                <w:sz w:val="21"/>
                <w:highlight w:val="none"/>
                <w:lang w:val="en-US" w:eastAsia="zh-CN"/>
              </w:rPr>
            </w:pPr>
            <w:r>
              <w:rPr>
                <w:rFonts w:hint="eastAsia" w:ascii="宋体" w:hAnsi="宋体" w:eastAsia="宋体" w:cs="宋体"/>
                <w:color w:val="auto"/>
                <w:spacing w:val="2"/>
                <w:position w:val="1"/>
                <w:sz w:val="12"/>
                <w:szCs w:val="12"/>
                <w:highlight w:val="none"/>
                <w:lang w:eastAsia="zh-CN"/>
              </w:rPr>
              <w:t>台</w:t>
            </w:r>
          </w:p>
        </w:tc>
        <w:tc>
          <w:tcPr>
            <w:tcW w:w="795" w:type="dxa"/>
            <w:vAlign w:val="center"/>
          </w:tcPr>
          <w:p>
            <w:pPr>
              <w:jc w:val="center"/>
              <w:rPr>
                <w:rFonts w:ascii="Arial"/>
                <w:color w:val="auto"/>
                <w:sz w:val="21"/>
                <w:highlight w:val="none"/>
              </w:rPr>
            </w:pPr>
            <w:r>
              <w:rPr>
                <w:rFonts w:hint="eastAsia" w:ascii="宋体" w:hAnsi="宋体" w:eastAsia="宋体" w:cs="宋体"/>
                <w:color w:val="auto"/>
                <w:sz w:val="12"/>
                <w:szCs w:val="12"/>
                <w:highlight w:val="none"/>
                <w:lang w:val="en-US" w:eastAsia="zh-CN"/>
              </w:rPr>
              <w:t>5.00</w:t>
            </w:r>
          </w:p>
        </w:tc>
        <w:tc>
          <w:tcPr>
            <w:tcW w:w="882" w:type="dxa"/>
            <w:vAlign w:val="top"/>
          </w:tcPr>
          <w:p>
            <w:pPr>
              <w:rPr>
                <w:rFonts w:ascii="Arial"/>
                <w:color w:val="auto"/>
                <w:sz w:val="21"/>
                <w:highlight w:val="none"/>
              </w:rPr>
            </w:pPr>
          </w:p>
        </w:tc>
        <w:tc>
          <w:tcPr>
            <w:tcW w:w="962" w:type="dxa"/>
            <w:tcBorders>
              <w:right w:val="single" w:color="auto" w:sz="4" w:space="0"/>
            </w:tcBorders>
            <w:vAlign w:val="top"/>
          </w:tcPr>
          <w:p>
            <w:pPr>
              <w:rPr>
                <w:rFonts w:ascii="Arial"/>
                <w:color w:val="auto"/>
                <w:sz w:val="21"/>
                <w:highlight w:val="none"/>
              </w:rPr>
            </w:pPr>
          </w:p>
        </w:tc>
        <w:tc>
          <w:tcPr>
            <w:tcW w:w="889"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7</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snapToGrid w:val="0"/>
                <w:color w:val="auto"/>
                <w:kern w:val="0"/>
                <w:sz w:val="12"/>
                <w:szCs w:val="12"/>
                <w:highlight w:val="none"/>
              </w:rPr>
              <w:t>安装调试</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1.名称:安装调试</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2.型号:详设计</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3.容量(kW):详设计</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hint="eastAsia" w:ascii="宋体" w:hAnsi="宋体" w:eastAsia="宋体" w:cs="宋体"/>
                <w:color w:val="auto"/>
                <w:spacing w:val="2"/>
                <w:position w:val="1"/>
                <w:sz w:val="12"/>
                <w:szCs w:val="12"/>
                <w:highlight w:val="none"/>
                <w:lang w:val="en-US" w:eastAsia="zh-CN"/>
              </w:rPr>
            </w:pPr>
            <w:r>
              <w:rPr>
                <w:rFonts w:hint="eastAsia" w:ascii="宋体" w:hAnsi="宋体" w:eastAsia="宋体" w:cs="宋体"/>
                <w:color w:val="auto"/>
                <w:spacing w:val="2"/>
                <w:position w:val="1"/>
                <w:sz w:val="12"/>
                <w:szCs w:val="12"/>
                <w:highlight w:val="none"/>
                <w:lang w:eastAsia="zh-CN"/>
              </w:rPr>
              <w:t>台</w:t>
            </w:r>
          </w:p>
        </w:tc>
        <w:tc>
          <w:tcPr>
            <w:tcW w:w="795" w:type="dxa"/>
            <w:vAlign w:val="center"/>
          </w:tcPr>
          <w:p>
            <w:pPr>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lang w:val="en-US" w:eastAsia="zh-CN"/>
              </w:rPr>
              <w:t>5.00</w:t>
            </w:r>
          </w:p>
        </w:tc>
        <w:tc>
          <w:tcPr>
            <w:tcW w:w="882" w:type="dxa"/>
            <w:vAlign w:val="top"/>
          </w:tcPr>
          <w:p>
            <w:pPr>
              <w:rPr>
                <w:rFonts w:ascii="Arial"/>
                <w:color w:val="auto"/>
                <w:sz w:val="21"/>
                <w:highlight w:val="none"/>
              </w:rPr>
            </w:pPr>
          </w:p>
        </w:tc>
        <w:tc>
          <w:tcPr>
            <w:tcW w:w="962" w:type="dxa"/>
            <w:tcBorders>
              <w:right w:val="single" w:color="auto" w:sz="4" w:space="0"/>
            </w:tcBorders>
            <w:vAlign w:val="top"/>
          </w:tcPr>
          <w:p>
            <w:pPr>
              <w:rPr>
                <w:rFonts w:ascii="Arial"/>
                <w:color w:val="auto"/>
                <w:sz w:val="21"/>
                <w:highlight w:val="none"/>
              </w:rPr>
            </w:pPr>
          </w:p>
        </w:tc>
        <w:tc>
          <w:tcPr>
            <w:tcW w:w="889" w:type="dxa"/>
            <w:tcBorders>
              <w:left w:val="single" w:color="auto" w:sz="4" w:space="0"/>
            </w:tcBorders>
            <w:vAlign w:val="top"/>
          </w:tcPr>
          <w:p>
            <w:pPr>
              <w:rPr>
                <w:rFonts w:ascii="Arial"/>
                <w:color w:val="auto"/>
                <w:sz w:val="21"/>
                <w:highlight w:val="none"/>
              </w:rPr>
            </w:pPr>
          </w:p>
        </w:tc>
      </w:tr>
    </w:tbl>
    <w:p>
      <w:pPr>
        <w:rPr>
          <w:color w:val="auto"/>
          <w:highlight w:val="none"/>
        </w:rPr>
      </w:pPr>
    </w:p>
    <w:tbl>
      <w:tblPr>
        <w:tblStyle w:val="57"/>
        <w:tblW w:w="14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276"/>
        <w:gridCol w:w="8374"/>
        <w:gridCol w:w="607"/>
        <w:gridCol w:w="788"/>
        <w:gridCol w:w="889"/>
        <w:gridCol w:w="969"/>
        <w:gridCol w:w="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4478" w:type="dxa"/>
            <w:gridSpan w:val="8"/>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8"/>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before="40" w:line="251" w:lineRule="auto"/>
              <w:ind w:left="194" w:right="29" w:hanging="146"/>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148" w:firstLineChars="100"/>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58" w:type="dxa"/>
            <w:gridSpan w:val="2"/>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82" w:type="dxa"/>
            <w:vMerge w:val="restart"/>
            <w:tcBorders>
              <w:left w:val="single" w:color="auto" w:sz="4" w:space="0"/>
            </w:tcBorders>
            <w:vAlign w:val="center"/>
          </w:tcPr>
          <w:p>
            <w:pPr>
              <w:spacing w:before="98" w:line="228" w:lineRule="auto"/>
              <w:jc w:val="center"/>
              <w:rPr>
                <w:rFonts w:hint="eastAsia"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69" w:type="dxa"/>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82"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8"/>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8</w:t>
            </w:r>
          </w:p>
          <w:p>
            <w:pPr>
              <w:jc w:val="center"/>
              <w:rPr>
                <w:rFonts w:hint="eastAsia" w:ascii="宋体" w:hAnsi="宋体" w:eastAsia="宋体" w:cs="宋体"/>
                <w:color w:val="auto"/>
                <w:sz w:val="12"/>
                <w:szCs w:val="12"/>
                <w:highlight w:val="none"/>
                <w:lang w:val="en-US" w:eastAsia="zh-CN"/>
              </w:rPr>
            </w:pPr>
          </w:p>
          <w:p>
            <w:pPr>
              <w:jc w:val="center"/>
              <w:rPr>
                <w:rFonts w:ascii="宋体" w:hAnsi="宋体" w:eastAsia="宋体" w:cs="宋体"/>
                <w:color w:val="auto"/>
                <w:sz w:val="12"/>
                <w:szCs w:val="12"/>
                <w:highlight w:val="none"/>
              </w:rPr>
            </w:pPr>
          </w:p>
        </w:tc>
        <w:tc>
          <w:tcPr>
            <w:tcW w:w="1276" w:type="dxa"/>
            <w:vAlign w:val="center"/>
          </w:tcPr>
          <w:p>
            <w:pPr>
              <w:spacing w:before="39" w:line="227" w:lineRule="auto"/>
              <w:ind w:firstLine="392" w:firstLineChars="0"/>
              <w:jc w:val="both"/>
              <w:rPr>
                <w:rFonts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玻璃钢罐</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1.名称:玻璃钢罐</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2.构造形式:详设计施工图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3.规格:国标优质、3672(900*1800mm)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4.压力试验设计要求:详设计施工图及现行规范要求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5.清洗地、脱脂、钝化设计要求:详设计施工图及现行规范要求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2"/>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9</w:t>
            </w:r>
          </w:p>
        </w:tc>
        <w:tc>
          <w:tcPr>
            <w:tcW w:w="1276" w:type="dxa"/>
            <w:vAlign w:val="center"/>
          </w:tcPr>
          <w:p>
            <w:pPr>
              <w:spacing w:before="39" w:line="227" w:lineRule="auto"/>
              <w:ind w:firstLine="392" w:firstLineChars="0"/>
              <w:jc w:val="both"/>
              <w:rPr>
                <w:rFonts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PE圆盐箱</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1.名称:PE圆盐箱</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2.构造形式:详设计施工图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3.规格:国标优质、容积1300L以上，直径1m以上，高度不低于1.3m，必须满足系统需求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4.压力试验设计要求:详设计施工图及现行规范要求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5.清洗地、脱脂、钝化设计要求:详设计施工图及现行规范要求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宋体" w:hAnsi="宋体" w:eastAsia="宋体" w:cs="宋体"/>
                <w:snapToGrid w:val="0"/>
                <w:color w:val="auto"/>
                <w:kern w:val="0"/>
                <w:sz w:val="12"/>
                <w:szCs w:val="12"/>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10</w:t>
            </w:r>
          </w:p>
        </w:tc>
        <w:tc>
          <w:tcPr>
            <w:tcW w:w="1276" w:type="dxa"/>
            <w:vAlign w:val="center"/>
          </w:tcPr>
          <w:p>
            <w:pPr>
              <w:spacing w:before="39" w:line="227" w:lineRule="auto"/>
              <w:jc w:val="center"/>
              <w:rPr>
                <w:rFonts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全自动流量软化阀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1.名称:全自动流量软化阀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2.型号:N74A3</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宋体" w:hAnsi="宋体" w:eastAsia="宋体" w:cs="宋体"/>
                <w:snapToGrid w:val="0"/>
                <w:color w:val="auto"/>
                <w:kern w:val="0"/>
                <w:sz w:val="12"/>
                <w:szCs w:val="12"/>
                <w:highlight w:val="none"/>
              </w:rPr>
            </w:pPr>
            <w:r>
              <w:rPr>
                <w:rFonts w:hint="eastAsia" w:ascii="宋体" w:hAnsi="宋体" w:eastAsia="宋体" w:cs="宋体"/>
                <w:color w:val="auto"/>
                <w:spacing w:val="2"/>
                <w:position w:val="1"/>
                <w:sz w:val="12"/>
                <w:szCs w:val="12"/>
                <w:highlight w:val="none"/>
                <w:lang w:eastAsia="zh-CN"/>
              </w:rPr>
              <w:t>台</w:t>
            </w:r>
          </w:p>
        </w:tc>
        <w:tc>
          <w:tcPr>
            <w:tcW w:w="788"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11</w:t>
            </w:r>
          </w:p>
        </w:tc>
        <w:tc>
          <w:tcPr>
            <w:tcW w:w="1276" w:type="dxa"/>
            <w:vAlign w:val="center"/>
          </w:tcPr>
          <w:p>
            <w:pPr>
              <w:spacing w:before="39" w:line="227" w:lineRule="auto"/>
              <w:jc w:val="center"/>
              <w:rPr>
                <w:rFonts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lang w:eastAsia="zh-CN"/>
              </w:rPr>
              <w:t>电力电缆</w:t>
            </w:r>
          </w:p>
        </w:tc>
        <w:tc>
          <w:tcPr>
            <w:tcW w:w="8374" w:type="dxa"/>
            <w:vAlign w:val="center"/>
          </w:tcPr>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1.名称:电力电缆</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2.规格:国标优质、YJV-3*16+2*10</w:t>
            </w:r>
            <w:r>
              <w:rPr>
                <w:rFonts w:hint="eastAsia" w:ascii="宋体" w:hAnsi="宋体" w:eastAsia="宋体" w:cs="宋体"/>
                <w:snapToGrid w:val="0"/>
                <w:color w:val="auto"/>
                <w:spacing w:val="3"/>
                <w:kern w:val="0"/>
                <w:sz w:val="10"/>
                <w:szCs w:val="10"/>
                <w:highlight w:val="none"/>
                <w:lang w:val="en-US" w:eastAsia="zh-CN"/>
              </w:rPr>
              <w:t xml:space="preserve"> </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3.材质:铜芯</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4.备注:未尽事宜详见图纸设计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宋体" w:hAnsi="宋体" w:eastAsia="宋体" w:cs="宋体"/>
                <w:snapToGrid w:val="0"/>
                <w:color w:val="auto"/>
                <w:kern w:val="0"/>
                <w:sz w:val="12"/>
                <w:szCs w:val="12"/>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95.00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12</w:t>
            </w:r>
          </w:p>
        </w:tc>
        <w:tc>
          <w:tcPr>
            <w:tcW w:w="1276" w:type="dxa"/>
            <w:vAlign w:val="center"/>
          </w:tcPr>
          <w:p>
            <w:pPr>
              <w:spacing w:before="39" w:line="227" w:lineRule="auto"/>
              <w:ind w:firstLine="392" w:firstLineChars="0"/>
              <w:jc w:val="both"/>
              <w:rPr>
                <w:rFonts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桥架</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1.名称:桥架50*40</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 xml:space="preserve">2.材质:详设计施工图 </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3.支架:含支架制作安装</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4.备注:国标优质、未尽事宜详见图纸设计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kern w:val="0"/>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m</w:t>
            </w:r>
          </w:p>
        </w:tc>
        <w:tc>
          <w:tcPr>
            <w:tcW w:w="788"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z w:val="12"/>
                <w:szCs w:val="12"/>
                <w:highlight w:val="none"/>
                <w:lang w:val="en-US" w:eastAsia="zh-CN"/>
              </w:rPr>
              <w:t>40.00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rPr>
            </w:pPr>
            <w:r>
              <w:rPr>
                <w:rFonts w:hint="eastAsia" w:ascii="宋体" w:hAnsi="宋体" w:eastAsia="宋体" w:cs="宋体"/>
                <w:color w:val="auto"/>
                <w:sz w:val="12"/>
                <w:szCs w:val="12"/>
                <w:highlight w:val="none"/>
                <w:lang w:val="en-US" w:eastAsia="zh-CN"/>
              </w:rPr>
              <w:t>13</w:t>
            </w:r>
          </w:p>
        </w:tc>
        <w:tc>
          <w:tcPr>
            <w:tcW w:w="1276" w:type="dxa"/>
            <w:vAlign w:val="center"/>
          </w:tcPr>
          <w:p>
            <w:pPr>
              <w:spacing w:before="39" w:line="227" w:lineRule="auto"/>
              <w:ind w:firstLine="360" w:firstLineChars="300"/>
              <w:jc w:val="both"/>
              <w:rPr>
                <w:rFonts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加热线缆</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1.名称:加热线缆</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2.规格:国标优质、DXW/DWK，包含保温棉，满足其使用功能要求</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3.材质:详设计施工图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4"/>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pacing w:val="2"/>
                <w:position w:val="1"/>
                <w:sz w:val="12"/>
                <w:szCs w:val="12"/>
                <w:highlight w:val="none"/>
                <w:lang w:val="en-US" w:eastAsia="zh-CN"/>
              </w:rPr>
              <w:t>m</w:t>
            </w:r>
          </w:p>
        </w:tc>
        <w:tc>
          <w:tcPr>
            <w:tcW w:w="788" w:type="dxa"/>
            <w:vAlign w:val="center"/>
          </w:tcPr>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300.00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14</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6寸法兰上布水器</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1.名称:6寸法兰上布水器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 xml:space="preserve">2.型号、规格:国标优质、6寸、SSLK-300F </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3.连接形式:详设计施工图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eastAsia="zh-CN"/>
              </w:rPr>
              <w:t>套</w:t>
            </w:r>
          </w:p>
        </w:tc>
        <w:tc>
          <w:tcPr>
            <w:tcW w:w="788" w:type="dxa"/>
            <w:vAlign w:val="center"/>
          </w:tcPr>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tcBorders>
              <w:left w:val="single" w:color="auto" w:sz="4" w:space="0"/>
            </w:tcBorders>
            <w:vAlign w:val="top"/>
          </w:tcPr>
          <w:p>
            <w:pPr>
              <w:rPr>
                <w:rFonts w:ascii="Arial" w:hAnsi="Arial" w:eastAsia="Arial" w:cs="Arial"/>
                <w:snapToGrid w:val="0"/>
                <w:color w:val="auto"/>
                <w:kern w:val="0"/>
                <w:sz w:val="21"/>
                <w:szCs w:val="21"/>
                <w:highlight w:val="none"/>
              </w:rPr>
            </w:pPr>
          </w:p>
        </w:tc>
      </w:tr>
    </w:tbl>
    <w:p>
      <w:pPr>
        <w:rPr>
          <w:color w:val="auto"/>
          <w:highlight w:val="none"/>
        </w:rPr>
      </w:pPr>
    </w:p>
    <w:tbl>
      <w:tblPr>
        <w:tblStyle w:val="57"/>
        <w:tblW w:w="14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276"/>
        <w:gridCol w:w="8374"/>
        <w:gridCol w:w="607"/>
        <w:gridCol w:w="788"/>
        <w:gridCol w:w="889"/>
        <w:gridCol w:w="969"/>
        <w:gridCol w:w="7"/>
        <w:gridCol w:w="2"/>
        <w:gridCol w:w="108"/>
        <w:gridCol w:w="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58" w:type="dxa"/>
            <w:gridSpan w:val="2"/>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82" w:type="dxa"/>
            <w:gridSpan w:val="4"/>
            <w:vMerge w:val="restart"/>
            <w:tcBorders>
              <w:left w:val="single" w:color="auto" w:sz="4" w:space="0"/>
            </w:tcBorders>
            <w:vAlign w:val="center"/>
          </w:tcPr>
          <w:p>
            <w:pPr>
              <w:spacing w:before="98" w:line="228" w:lineRule="auto"/>
              <w:jc w:val="center"/>
              <w:rPr>
                <w:rFonts w:hint="default"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69" w:type="dxa"/>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82" w:type="dxa"/>
            <w:gridSpan w:val="4"/>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15</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6寸法兰下布水器</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1.名称:6寸法兰下布水器</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2.型号、规格:国标优质、6寸、SSLK-8445-1X</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3.连接形式:详设计施工图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套</w:t>
            </w:r>
          </w:p>
        </w:tc>
        <w:tc>
          <w:tcPr>
            <w:tcW w:w="788" w:type="dxa"/>
            <w:vAlign w:val="center"/>
          </w:tcPr>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16</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001*7国标树脂罐</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1.名称:001*7国标树脂罐</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2.构造形式:详设计施工图</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 xml:space="preserve">3.规格:国标优质、19L </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4.压力试验设计要求:详设计施工图及现行规范要求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5.清洗地、脱脂、钝化设计要求:详设计施工图及现行规范要求</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台</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17</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闸阀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1.名称:闸阀</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 xml:space="preserve">2.材质:详设计施工图 </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 xml:space="preserve">3.型号、规格:国标优质、DN125 </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4.连接形式:法兰连接</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8.00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18</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闸阀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1.名称:闸阀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2.材质:详设计施工图</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3.型号、规格:国标优质、DN100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4.连接形式:法兰连接</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16.00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19</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闸阀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1.名称:闸阀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2.材质:详设计施工图</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3.型号、规格:国标优质、DN65</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4.连接形式:法兰连接</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20</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闸阀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1.名称:闸阀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2.材质:详设计施工图</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3.型号、规格:国标优质、DN50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4.连接形式:法兰连接</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hint="eastAsia" w:ascii="Arial" w:hAnsi="Arial" w:eastAsia="宋体" w:cs="Arial"/>
                <w:snapToGrid w:val="0"/>
                <w:color w:val="auto"/>
                <w:kern w:val="0"/>
                <w:sz w:val="21"/>
                <w:szCs w:val="21"/>
                <w:highlight w:val="none"/>
                <w:lang w:eastAsia="zh-CN"/>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both"/>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16.00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21</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阀门</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1.名称:阀门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3.型号、规格:国标优质、DN40</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4.连接形式:详设计施工图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eastAsia"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148" w:firstLineChars="100"/>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58" w:type="dxa"/>
            <w:gridSpan w:val="2"/>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82" w:type="dxa"/>
            <w:gridSpan w:val="4"/>
            <w:vMerge w:val="restart"/>
            <w:tcBorders>
              <w:left w:val="single" w:color="auto" w:sz="4" w:space="0"/>
            </w:tcBorders>
            <w:vAlign w:val="center"/>
          </w:tcPr>
          <w:p>
            <w:pPr>
              <w:spacing w:before="98" w:line="228" w:lineRule="auto"/>
              <w:jc w:val="center"/>
              <w:rPr>
                <w:rFonts w:hint="default"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69" w:type="dxa"/>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82" w:type="dxa"/>
            <w:gridSpan w:val="4"/>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ascii="宋体" w:hAnsi="宋体" w:eastAsia="宋体" w:cs="宋体"/>
                <w:color w:val="auto"/>
                <w:spacing w:val="5"/>
                <w:position w:val="1"/>
                <w:sz w:val="14"/>
                <w:szCs w:val="14"/>
                <w:highlight w:val="none"/>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22</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止回阀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1.名称:止回阀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3.型号、规格:国标优质、DN125</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ascii="Arial"/>
                <w:color w:val="auto"/>
                <w:sz w:val="21"/>
                <w:highlight w:val="none"/>
              </w:rPr>
            </w:pPr>
            <w:r>
              <w:rPr>
                <w:rFonts w:hint="eastAsia" w:ascii="宋体" w:hAnsi="宋体" w:eastAsia="宋体" w:cs="宋体"/>
                <w:color w:val="auto"/>
                <w:sz w:val="12"/>
                <w:szCs w:val="12"/>
                <w:highlight w:val="none"/>
                <w:lang w:val="en-US" w:eastAsia="zh-CN"/>
              </w:rPr>
              <w:t>6.00</w:t>
            </w:r>
          </w:p>
        </w:tc>
        <w:tc>
          <w:tcPr>
            <w:tcW w:w="889" w:type="dxa"/>
            <w:vAlign w:val="top"/>
          </w:tcPr>
          <w:p>
            <w:pPr>
              <w:rPr>
                <w:rFonts w:ascii="Arial"/>
                <w:color w:val="auto"/>
                <w:sz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23</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止回阀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1.名称:止回阀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3.型号、规格:国标优质、DN100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both"/>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6.00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eastAsia"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24</w:t>
            </w:r>
          </w:p>
        </w:tc>
        <w:tc>
          <w:tcPr>
            <w:tcW w:w="1276" w:type="dxa"/>
            <w:vAlign w:val="center"/>
          </w:tcPr>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Y型过滤器</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1.名称:Y型过滤器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3.型号、规格:国标优质、DN125</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eastAsia"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6.00</w:t>
            </w:r>
          </w:p>
        </w:tc>
        <w:tc>
          <w:tcPr>
            <w:tcW w:w="889" w:type="dxa"/>
            <w:vAlign w:val="top"/>
          </w:tcPr>
          <w:p>
            <w:pPr>
              <w:jc w:val="right"/>
              <w:rPr>
                <w:rFonts w:hint="default" w:ascii="Arial" w:eastAsia="宋体"/>
                <w:color w:val="auto"/>
                <w:sz w:val="21"/>
                <w:highlight w:val="none"/>
                <w:lang w:val="en-US" w:eastAsia="zh-CN"/>
              </w:rPr>
            </w:pPr>
          </w:p>
        </w:tc>
        <w:tc>
          <w:tcPr>
            <w:tcW w:w="969" w:type="dxa"/>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882" w:type="dxa"/>
            <w:gridSpan w:val="4"/>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25</w:t>
            </w:r>
          </w:p>
        </w:tc>
        <w:tc>
          <w:tcPr>
            <w:tcW w:w="1276" w:type="dxa"/>
            <w:vAlign w:val="center"/>
          </w:tcPr>
          <w:p>
            <w:pPr>
              <w:spacing w:before="39" w:line="227" w:lineRule="auto"/>
              <w:ind w:firstLine="392" w:firstLineChars="0"/>
              <w:jc w:val="both"/>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lang w:eastAsia="zh-CN"/>
              </w:rPr>
              <w:t>Y型过滤器</w:t>
            </w:r>
          </w:p>
        </w:tc>
        <w:tc>
          <w:tcPr>
            <w:tcW w:w="8374" w:type="dxa"/>
            <w:vAlign w:val="center"/>
          </w:tcPr>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1.名称:Y型过滤器</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2.材质:详设计施工图</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3.型号、规格:国标优质、DN100</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4.连接形式:详设计施工图</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5.备注:满足该系统正常运转要求为准，参数及其具体要求详设计及甲方要求为准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6.00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26</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三通</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1.名称:三通</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2.材质:钢制</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3.规格:国标优质、DN125</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4.连接方式:详设计施工图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30.00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27</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三通</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1.名称:三通</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2.材质:钢制</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3.规格:国标优质、DN100</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4.连接方式:详设计施工图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15.00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693"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28</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三通</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1.名称:三通</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2.材质:钢制</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3.规格:国标优质、DN50</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4.连接方式:详设计施工图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20.00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148" w:firstLineChars="100"/>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67" w:type="dxa"/>
            <w:gridSpan w:val="4"/>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73" w:type="dxa"/>
            <w:gridSpan w:val="2"/>
            <w:vMerge w:val="restart"/>
            <w:tcBorders>
              <w:left w:val="single" w:color="auto" w:sz="4" w:space="0"/>
            </w:tcBorders>
            <w:vAlign w:val="center"/>
          </w:tcPr>
          <w:p>
            <w:pPr>
              <w:spacing w:before="98" w:line="228" w:lineRule="auto"/>
              <w:jc w:val="center"/>
              <w:rPr>
                <w:rFonts w:hint="default"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78" w:type="dxa"/>
            <w:gridSpan w:val="3"/>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73" w:type="dxa"/>
            <w:gridSpan w:val="2"/>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29</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弯头</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1.名称:弯头</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2.材质:钢制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3.规格:国标优质、DN125</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4.连接方式:详设计施工图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rPr>
            </w:pPr>
            <w:r>
              <w:rPr>
                <w:rFonts w:hint="eastAsia" w:ascii="宋体" w:hAnsi="宋体" w:eastAsia="宋体" w:cs="宋体"/>
                <w:color w:val="auto"/>
                <w:sz w:val="12"/>
                <w:szCs w:val="12"/>
                <w:highlight w:val="none"/>
                <w:lang w:val="en-US" w:eastAsia="zh-CN"/>
              </w:rPr>
              <w:t>20.00</w:t>
            </w:r>
          </w:p>
        </w:tc>
        <w:tc>
          <w:tcPr>
            <w:tcW w:w="889" w:type="dxa"/>
            <w:vAlign w:val="top"/>
          </w:tcPr>
          <w:p>
            <w:pPr>
              <w:rPr>
                <w:rFonts w:ascii="Arial"/>
                <w:color w:val="auto"/>
                <w:sz w:val="21"/>
                <w:highlight w:val="none"/>
              </w:rPr>
            </w:pPr>
          </w:p>
        </w:tc>
        <w:tc>
          <w:tcPr>
            <w:tcW w:w="978" w:type="dxa"/>
            <w:gridSpan w:val="3"/>
            <w:tcBorders>
              <w:right w:val="single" w:color="auto" w:sz="4" w:space="0"/>
            </w:tcBorders>
            <w:vAlign w:val="top"/>
          </w:tcPr>
          <w:p>
            <w:pPr>
              <w:rPr>
                <w:rFonts w:ascii="Arial"/>
                <w:color w:val="auto"/>
                <w:sz w:val="21"/>
                <w:highlight w:val="none"/>
              </w:rPr>
            </w:pPr>
          </w:p>
        </w:tc>
        <w:tc>
          <w:tcPr>
            <w:tcW w:w="873" w:type="dxa"/>
            <w:gridSpan w:val="2"/>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30</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弯头</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1.名称:弯头</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2.材质:钢制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3.规格:国标优质、DN100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4.连接方式:详设计施工图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30.00</w:t>
            </w:r>
          </w:p>
        </w:tc>
        <w:tc>
          <w:tcPr>
            <w:tcW w:w="889" w:type="dxa"/>
            <w:vAlign w:val="top"/>
          </w:tcPr>
          <w:p>
            <w:pPr>
              <w:rPr>
                <w:rFonts w:ascii="Arial"/>
                <w:color w:val="auto"/>
                <w:sz w:val="21"/>
                <w:highlight w:val="none"/>
              </w:rPr>
            </w:pPr>
          </w:p>
        </w:tc>
        <w:tc>
          <w:tcPr>
            <w:tcW w:w="978" w:type="dxa"/>
            <w:gridSpan w:val="3"/>
            <w:tcBorders>
              <w:right w:val="single" w:color="auto" w:sz="4" w:space="0"/>
            </w:tcBorders>
            <w:vAlign w:val="top"/>
          </w:tcPr>
          <w:p>
            <w:pPr>
              <w:rPr>
                <w:rFonts w:ascii="Arial"/>
                <w:color w:val="auto"/>
                <w:sz w:val="21"/>
                <w:highlight w:val="none"/>
              </w:rPr>
            </w:pPr>
          </w:p>
        </w:tc>
        <w:tc>
          <w:tcPr>
            <w:tcW w:w="873" w:type="dxa"/>
            <w:gridSpan w:val="2"/>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31</w:t>
            </w:r>
          </w:p>
        </w:tc>
        <w:tc>
          <w:tcPr>
            <w:tcW w:w="1276" w:type="dxa"/>
            <w:vAlign w:val="center"/>
          </w:tcPr>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rPr>
              <w:t>弯头</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1.名称:弯头</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2.材质:钢制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3.规格:国标优质、DN80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4.连接方式:详设计施工图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26.00</w:t>
            </w:r>
          </w:p>
        </w:tc>
        <w:tc>
          <w:tcPr>
            <w:tcW w:w="889" w:type="dxa"/>
            <w:vAlign w:val="top"/>
          </w:tcPr>
          <w:p>
            <w:pPr>
              <w:jc w:val="right"/>
              <w:rPr>
                <w:rFonts w:hint="default" w:ascii="Arial" w:eastAsia="宋体"/>
                <w:color w:val="auto"/>
                <w:sz w:val="21"/>
                <w:highlight w:val="none"/>
                <w:lang w:val="en-US" w:eastAsia="zh-CN"/>
              </w:rPr>
            </w:pPr>
          </w:p>
        </w:tc>
        <w:tc>
          <w:tcPr>
            <w:tcW w:w="978" w:type="dxa"/>
            <w:gridSpan w:val="3"/>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873" w:type="dxa"/>
            <w:gridSpan w:val="2"/>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32</w:t>
            </w:r>
          </w:p>
        </w:tc>
        <w:tc>
          <w:tcPr>
            <w:tcW w:w="1276" w:type="dxa"/>
            <w:vAlign w:val="center"/>
          </w:tcPr>
          <w:p>
            <w:pPr>
              <w:spacing w:before="39" w:line="227" w:lineRule="auto"/>
              <w:ind w:firstLine="480" w:firstLineChars="400"/>
              <w:jc w:val="both"/>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弯头</w:t>
            </w:r>
          </w:p>
        </w:tc>
        <w:tc>
          <w:tcPr>
            <w:tcW w:w="8374" w:type="dxa"/>
            <w:vAlign w:val="center"/>
          </w:tcPr>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1.名称:弯头</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2.材质:钢制</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3.规格:国标优质、DN50</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4.连接方式:详设计施工图</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25.00</w:t>
            </w:r>
          </w:p>
        </w:tc>
        <w:tc>
          <w:tcPr>
            <w:tcW w:w="889" w:type="dxa"/>
            <w:vAlign w:val="top"/>
          </w:tcPr>
          <w:p>
            <w:pPr>
              <w:rPr>
                <w:rFonts w:ascii="Arial" w:hAnsi="Arial" w:eastAsia="Arial" w:cs="Arial"/>
                <w:snapToGrid w:val="0"/>
                <w:color w:val="auto"/>
                <w:kern w:val="0"/>
                <w:sz w:val="21"/>
                <w:szCs w:val="21"/>
                <w:highlight w:val="none"/>
              </w:rPr>
            </w:pPr>
          </w:p>
        </w:tc>
        <w:tc>
          <w:tcPr>
            <w:tcW w:w="978" w:type="dxa"/>
            <w:gridSpan w:val="3"/>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3" w:type="dxa"/>
            <w:gridSpan w:val="2"/>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33</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橡胶软接头</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1.名称:橡胶软接头</w:t>
            </w:r>
          </w:p>
          <w:p>
            <w:pPr>
              <w:numPr>
                <w:ilvl w:val="0"/>
                <w:numId w:val="0"/>
              </w:num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2.材质:橡胶</w:t>
            </w:r>
          </w:p>
          <w:p>
            <w:pPr>
              <w:numPr>
                <w:ilvl w:val="0"/>
                <w:numId w:val="0"/>
              </w:num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3.规格:国标优质、DN125</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4.连接方式:详设计施工图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p>
            <w:pPr>
              <w:jc w:val="both"/>
              <w:rPr>
                <w:rFonts w:hint="eastAsia" w:ascii="宋体" w:hAnsi="宋体" w:eastAsia="宋体" w:cs="宋体"/>
                <w:snapToGrid w:val="0"/>
                <w:color w:val="auto"/>
                <w:spacing w:val="3"/>
                <w:kern w:val="0"/>
                <w:sz w:val="10"/>
                <w:szCs w:val="10"/>
                <w:highlight w:val="none"/>
                <w:lang w:val="en-US" w:eastAsia="zh-CN"/>
              </w:rPr>
            </w:pP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6.00</w:t>
            </w:r>
          </w:p>
        </w:tc>
        <w:tc>
          <w:tcPr>
            <w:tcW w:w="889" w:type="dxa"/>
            <w:vAlign w:val="top"/>
          </w:tcPr>
          <w:p>
            <w:pPr>
              <w:rPr>
                <w:rFonts w:ascii="Arial" w:hAnsi="Arial" w:eastAsia="Arial" w:cs="Arial"/>
                <w:snapToGrid w:val="0"/>
                <w:color w:val="auto"/>
                <w:kern w:val="0"/>
                <w:sz w:val="21"/>
                <w:szCs w:val="21"/>
                <w:highlight w:val="none"/>
              </w:rPr>
            </w:pPr>
          </w:p>
        </w:tc>
        <w:tc>
          <w:tcPr>
            <w:tcW w:w="978" w:type="dxa"/>
            <w:gridSpan w:val="3"/>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3" w:type="dxa"/>
            <w:gridSpan w:val="2"/>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34</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橡胶软接头</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1.名称:橡胶软接头</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2.材质:橡胶</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3.规格:国标优质、DN100</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4.连接方式:详设计施工图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6.00</w:t>
            </w:r>
          </w:p>
        </w:tc>
        <w:tc>
          <w:tcPr>
            <w:tcW w:w="889" w:type="dxa"/>
            <w:vAlign w:val="top"/>
          </w:tcPr>
          <w:p>
            <w:pPr>
              <w:jc w:val="right"/>
              <w:rPr>
                <w:rFonts w:hint="eastAsia" w:ascii="宋体" w:hAnsi="宋体" w:eastAsia="宋体" w:cs="宋体"/>
                <w:color w:val="auto"/>
                <w:sz w:val="12"/>
                <w:szCs w:val="12"/>
                <w:highlight w:val="none"/>
                <w:lang w:val="en-US" w:eastAsia="zh-CN"/>
              </w:rPr>
            </w:pPr>
          </w:p>
        </w:tc>
        <w:tc>
          <w:tcPr>
            <w:tcW w:w="978" w:type="dxa"/>
            <w:gridSpan w:val="3"/>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3" w:type="dxa"/>
            <w:gridSpan w:val="2"/>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35</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橡胶软接头</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1.名称:橡胶软接头</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2.材质:橡胶</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3.规格:国标优质、DN50</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4.连接方式:详设计施工图</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5.备注:未尽事宜详见图纸设计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20.00</w:t>
            </w:r>
          </w:p>
        </w:tc>
        <w:tc>
          <w:tcPr>
            <w:tcW w:w="889" w:type="dxa"/>
            <w:vAlign w:val="top"/>
          </w:tcPr>
          <w:p>
            <w:pPr>
              <w:rPr>
                <w:rFonts w:ascii="Arial" w:hAnsi="Arial" w:eastAsia="Arial" w:cs="Arial"/>
                <w:snapToGrid w:val="0"/>
                <w:color w:val="auto"/>
                <w:kern w:val="0"/>
                <w:sz w:val="21"/>
                <w:szCs w:val="21"/>
                <w:highlight w:val="none"/>
              </w:rPr>
            </w:pPr>
          </w:p>
        </w:tc>
        <w:tc>
          <w:tcPr>
            <w:tcW w:w="978" w:type="dxa"/>
            <w:gridSpan w:val="3"/>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3" w:type="dxa"/>
            <w:gridSpan w:val="2"/>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148" w:firstLineChars="100"/>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65" w:type="dxa"/>
            <w:gridSpan w:val="3"/>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75" w:type="dxa"/>
            <w:gridSpan w:val="3"/>
            <w:vMerge w:val="restart"/>
            <w:tcBorders>
              <w:left w:val="single" w:color="auto" w:sz="4" w:space="0"/>
            </w:tcBorders>
            <w:vAlign w:val="center"/>
          </w:tcPr>
          <w:p>
            <w:pPr>
              <w:spacing w:before="98" w:line="228" w:lineRule="auto"/>
              <w:jc w:val="center"/>
              <w:rPr>
                <w:rFonts w:hint="eastAsia"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76" w:type="dxa"/>
            <w:gridSpan w:val="2"/>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75" w:type="dxa"/>
            <w:gridSpan w:val="3"/>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36</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远程压力表</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1.名称:远程压力表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eastAsia" w:ascii="Arial" w:hAnsi="Arial" w:eastAsia="Arial" w:cs="Arial"/>
                <w:snapToGrid w:val="0"/>
                <w:color w:val="auto"/>
                <w:kern w:val="0"/>
                <w:sz w:val="21"/>
                <w:szCs w:val="21"/>
                <w:highlight w:val="none"/>
                <w:lang w:eastAsia="zh-CN"/>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rPr>
            </w:pPr>
            <w:r>
              <w:rPr>
                <w:rFonts w:hint="eastAsia" w:ascii="宋体" w:hAnsi="宋体" w:eastAsia="宋体" w:cs="宋体"/>
                <w:color w:val="auto"/>
                <w:sz w:val="12"/>
                <w:szCs w:val="12"/>
                <w:highlight w:val="none"/>
                <w:lang w:val="en-US" w:eastAsia="zh-CN"/>
              </w:rPr>
              <w:t>10.00</w:t>
            </w:r>
          </w:p>
        </w:tc>
        <w:tc>
          <w:tcPr>
            <w:tcW w:w="889" w:type="dxa"/>
            <w:vAlign w:val="top"/>
          </w:tcPr>
          <w:p>
            <w:pPr>
              <w:rPr>
                <w:rFonts w:ascii="Arial"/>
                <w:color w:val="auto"/>
                <w:sz w:val="21"/>
                <w:highlight w:val="none"/>
              </w:rPr>
            </w:pPr>
          </w:p>
        </w:tc>
        <w:tc>
          <w:tcPr>
            <w:tcW w:w="976" w:type="dxa"/>
            <w:gridSpan w:val="2"/>
            <w:tcBorders>
              <w:right w:val="single" w:color="auto" w:sz="4" w:space="0"/>
            </w:tcBorders>
            <w:vAlign w:val="top"/>
          </w:tcPr>
          <w:p>
            <w:pPr>
              <w:rPr>
                <w:rFonts w:ascii="Arial"/>
                <w:color w:val="auto"/>
                <w:sz w:val="21"/>
                <w:highlight w:val="none"/>
              </w:rPr>
            </w:pPr>
          </w:p>
        </w:tc>
        <w:tc>
          <w:tcPr>
            <w:tcW w:w="875" w:type="dxa"/>
            <w:gridSpan w:val="3"/>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37</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温度计</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1.名称:温度计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eastAsia" w:ascii="Arial" w:hAnsi="Arial" w:eastAsia="宋体" w:cs="Arial"/>
                <w:snapToGrid w:val="0"/>
                <w:color w:val="auto"/>
                <w:kern w:val="0"/>
                <w:sz w:val="21"/>
                <w:szCs w:val="21"/>
                <w:highlight w:val="none"/>
                <w:lang w:eastAsia="zh-CN"/>
              </w:rPr>
            </w:pPr>
            <w:r>
              <w:rPr>
                <w:rFonts w:hint="eastAsia" w:ascii="宋体" w:hAnsi="宋体" w:eastAsia="宋体" w:cs="宋体"/>
                <w:color w:val="auto"/>
                <w:spacing w:val="2"/>
                <w:position w:val="1"/>
                <w:sz w:val="12"/>
                <w:szCs w:val="12"/>
                <w:highlight w:val="none"/>
                <w:lang w:eastAsia="zh-CN"/>
              </w:rPr>
              <w:t>支</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10.00</w:t>
            </w:r>
          </w:p>
        </w:tc>
        <w:tc>
          <w:tcPr>
            <w:tcW w:w="889" w:type="dxa"/>
            <w:vAlign w:val="top"/>
          </w:tcPr>
          <w:p>
            <w:pPr>
              <w:rPr>
                <w:rFonts w:ascii="Arial"/>
                <w:color w:val="auto"/>
                <w:sz w:val="21"/>
                <w:highlight w:val="none"/>
              </w:rPr>
            </w:pPr>
          </w:p>
        </w:tc>
        <w:tc>
          <w:tcPr>
            <w:tcW w:w="976" w:type="dxa"/>
            <w:gridSpan w:val="2"/>
            <w:tcBorders>
              <w:right w:val="single" w:color="auto" w:sz="4" w:space="0"/>
            </w:tcBorders>
            <w:vAlign w:val="top"/>
          </w:tcPr>
          <w:p>
            <w:pPr>
              <w:rPr>
                <w:rFonts w:ascii="Arial"/>
                <w:color w:val="auto"/>
                <w:sz w:val="21"/>
                <w:highlight w:val="none"/>
              </w:rPr>
            </w:pPr>
          </w:p>
        </w:tc>
        <w:tc>
          <w:tcPr>
            <w:tcW w:w="875" w:type="dxa"/>
            <w:gridSpan w:val="3"/>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38</w:t>
            </w:r>
          </w:p>
        </w:tc>
        <w:tc>
          <w:tcPr>
            <w:tcW w:w="1276" w:type="dxa"/>
            <w:vAlign w:val="center"/>
          </w:tcPr>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热水供、回水管</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1.名称:热水供、回水管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2.材质:镀锌钢管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3.规格:国标优质、DN125</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4.连接形式、焊接方法:详设计施工图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5.压力试验、吹扫与清洗设计要求:压力试验及消毒冲洗</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60.00</w:t>
            </w:r>
          </w:p>
        </w:tc>
        <w:tc>
          <w:tcPr>
            <w:tcW w:w="889" w:type="dxa"/>
            <w:vAlign w:val="top"/>
          </w:tcPr>
          <w:p>
            <w:pPr>
              <w:jc w:val="right"/>
              <w:rPr>
                <w:rFonts w:hint="default" w:ascii="Arial" w:eastAsia="宋体"/>
                <w:color w:val="auto"/>
                <w:sz w:val="21"/>
                <w:highlight w:val="none"/>
                <w:lang w:val="en-US" w:eastAsia="zh-CN"/>
              </w:rPr>
            </w:pPr>
          </w:p>
        </w:tc>
        <w:tc>
          <w:tcPr>
            <w:tcW w:w="976" w:type="dxa"/>
            <w:gridSpan w:val="2"/>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875" w:type="dxa"/>
            <w:gridSpan w:val="3"/>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39</w:t>
            </w:r>
          </w:p>
        </w:tc>
        <w:tc>
          <w:tcPr>
            <w:tcW w:w="1276" w:type="dxa"/>
            <w:vAlign w:val="center"/>
          </w:tcPr>
          <w:p>
            <w:pPr>
              <w:spacing w:before="39" w:line="227" w:lineRule="auto"/>
              <w:ind w:firstLine="240" w:firstLineChars="200"/>
              <w:jc w:val="both"/>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lang w:eastAsia="zh-CN"/>
              </w:rPr>
              <w:t>热水供、回水管</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1.名称:热水供、回水管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2.材质:镀锌钢管</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3.规格:国标优质、DN100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4.连接形式、焊接方法:详设计施工图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5.压力试验、吹扫与清洗设计要求:压力试验及消毒冲洗</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40.00</w:t>
            </w: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976" w:type="dxa"/>
            <w:gridSpan w:val="2"/>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5" w:type="dxa"/>
            <w:gridSpan w:val="3"/>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40</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热水供、回水管</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1.名称:热水供、回水管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2.材质:镀锌钢管</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3.规格:国标优质、DN80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4.连接形式、焊接方法:详设计施工图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5.压力试验、吹扫与清洗设计要求:压力试验及消毒冲洗</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30.00</w:t>
            </w:r>
          </w:p>
        </w:tc>
        <w:tc>
          <w:tcPr>
            <w:tcW w:w="889" w:type="dxa"/>
            <w:vAlign w:val="top"/>
          </w:tcPr>
          <w:p>
            <w:pPr>
              <w:rPr>
                <w:rFonts w:ascii="Arial" w:hAnsi="Arial" w:eastAsia="Arial" w:cs="Arial"/>
                <w:snapToGrid w:val="0"/>
                <w:color w:val="auto"/>
                <w:kern w:val="0"/>
                <w:sz w:val="21"/>
                <w:szCs w:val="21"/>
                <w:highlight w:val="none"/>
              </w:rPr>
            </w:pPr>
          </w:p>
        </w:tc>
        <w:tc>
          <w:tcPr>
            <w:tcW w:w="976" w:type="dxa"/>
            <w:gridSpan w:val="2"/>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5" w:type="dxa"/>
            <w:gridSpan w:val="3"/>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41</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热水供、回水管</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1.名称:热水供、回水管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2.材质:镀锌钢管</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3.规格:国标优质、DN50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4.连接形式、焊接方法:详设计施工图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5.压力试验、吹扫与清洗设计要求:压力试验及消毒冲洗</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30.0</w:t>
            </w:r>
          </w:p>
        </w:tc>
        <w:tc>
          <w:tcPr>
            <w:tcW w:w="889" w:type="dxa"/>
            <w:vAlign w:val="top"/>
          </w:tcPr>
          <w:p>
            <w:pPr>
              <w:rPr>
                <w:rFonts w:ascii="Arial" w:hAnsi="Arial" w:eastAsia="Arial" w:cs="Arial"/>
                <w:snapToGrid w:val="0"/>
                <w:color w:val="auto"/>
                <w:kern w:val="0"/>
                <w:sz w:val="21"/>
                <w:szCs w:val="21"/>
                <w:highlight w:val="none"/>
              </w:rPr>
            </w:pPr>
          </w:p>
        </w:tc>
        <w:tc>
          <w:tcPr>
            <w:tcW w:w="976" w:type="dxa"/>
            <w:gridSpan w:val="2"/>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5" w:type="dxa"/>
            <w:gridSpan w:val="3"/>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42</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管道</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1.名称:管道</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2.材质:PPR</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3.规格:国标优质、DN40</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4.连接形式:详设计施工图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5.压力试验、吹扫设计要求:压力试验及消毒冲洗</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9</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20.00</w:t>
            </w:r>
          </w:p>
        </w:tc>
        <w:tc>
          <w:tcPr>
            <w:tcW w:w="889"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976" w:type="dxa"/>
            <w:gridSpan w:val="2"/>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75" w:type="dxa"/>
            <w:gridSpan w:val="3"/>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148" w:firstLineChars="100"/>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858" w:type="dxa"/>
            <w:gridSpan w:val="2"/>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882" w:type="dxa"/>
            <w:gridSpan w:val="4"/>
            <w:vMerge w:val="restart"/>
            <w:tcBorders>
              <w:left w:val="single" w:color="auto" w:sz="4" w:space="0"/>
            </w:tcBorders>
            <w:vAlign w:val="center"/>
          </w:tcPr>
          <w:p>
            <w:pPr>
              <w:spacing w:before="98" w:line="228" w:lineRule="auto"/>
              <w:jc w:val="center"/>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969" w:type="dxa"/>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882" w:type="dxa"/>
            <w:gridSpan w:val="4"/>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43</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管架制作安装</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1.名称:管道支架，用于镀锌钢管支架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2.材质:国标优质、钢制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3.管架形式:非保温管架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val="en-US" w:eastAsia="zh-CN"/>
              </w:rPr>
              <w:t>kg</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133.33</w:t>
            </w:r>
          </w:p>
        </w:tc>
        <w:tc>
          <w:tcPr>
            <w:tcW w:w="889"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44</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rPr>
              <w:t>管道支架刷漆</w:t>
            </w:r>
          </w:p>
        </w:tc>
        <w:tc>
          <w:tcPr>
            <w:tcW w:w="8374" w:type="dxa"/>
            <w:vAlign w:val="center"/>
          </w:tcPr>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1.名称:管道支架刷漆</w:t>
            </w:r>
          </w:p>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2.油漆品种:除锈，后刷防锈漆二道，调和漆二道</w:t>
            </w:r>
          </w:p>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val="en-US" w:eastAsia="zh-CN"/>
              </w:rPr>
              <w:t>kg</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133.33</w:t>
            </w:r>
          </w:p>
        </w:tc>
        <w:tc>
          <w:tcPr>
            <w:tcW w:w="889"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969" w:type="dxa"/>
            <w:tcBorders>
              <w:right w:val="single" w:color="auto" w:sz="4" w:space="0"/>
            </w:tcBorders>
            <w:vAlign w:val="top"/>
          </w:tcPr>
          <w:p>
            <w:pPr>
              <w:rPr>
                <w:rFonts w:ascii="Arial"/>
                <w:color w:val="auto"/>
                <w:sz w:val="21"/>
                <w:highlight w:val="none"/>
              </w:rPr>
            </w:pPr>
          </w:p>
        </w:tc>
        <w:tc>
          <w:tcPr>
            <w:tcW w:w="882" w:type="dxa"/>
            <w:gridSpan w:val="4"/>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45</w:t>
            </w:r>
          </w:p>
        </w:tc>
        <w:tc>
          <w:tcPr>
            <w:tcW w:w="1276" w:type="dxa"/>
            <w:vAlign w:val="center"/>
          </w:tcPr>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管道绝热</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1.绝热材料品种:橡塑保温棉</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2.绝热厚度:30mm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3.管道外径:DN125以下</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4.备注:国标优质、未尽事宜详见图纸设计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val="en-US" w:eastAsia="zh-CN"/>
              </w:rPr>
              <w:t>m³</w:t>
            </w:r>
          </w:p>
        </w:tc>
        <w:tc>
          <w:tcPr>
            <w:tcW w:w="788" w:type="dxa"/>
            <w:vAlign w:val="center"/>
          </w:tcPr>
          <w:p>
            <w:pPr>
              <w:jc w:val="center"/>
              <w:rPr>
                <w:rFonts w:hint="eastAsia"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2.00</w:t>
            </w:r>
          </w:p>
        </w:tc>
        <w:tc>
          <w:tcPr>
            <w:tcW w:w="889" w:type="dxa"/>
            <w:vAlign w:val="top"/>
          </w:tcPr>
          <w:p>
            <w:pPr>
              <w:jc w:val="right"/>
              <w:rPr>
                <w:rFonts w:hint="default" w:ascii="Arial" w:eastAsia="宋体"/>
                <w:color w:val="auto"/>
                <w:sz w:val="21"/>
                <w:highlight w:val="none"/>
                <w:lang w:val="en-US" w:eastAsia="zh-CN"/>
              </w:rPr>
            </w:pPr>
          </w:p>
        </w:tc>
        <w:tc>
          <w:tcPr>
            <w:tcW w:w="969" w:type="dxa"/>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882" w:type="dxa"/>
            <w:gridSpan w:val="4"/>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46</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lang w:eastAsia="zh-CN"/>
              </w:rPr>
              <w:t>管道绝热</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1.绝热材料品种:橡塑保温棉</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2.绝热厚度:30mm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3.管道外径:DN80以下</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4.备注:国标优质、未尽事宜详见图纸设计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m³</w:t>
            </w:r>
          </w:p>
        </w:tc>
        <w:tc>
          <w:tcPr>
            <w:tcW w:w="788" w:type="dxa"/>
            <w:vAlign w:val="center"/>
          </w:tcPr>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0.47</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47</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管道绝热</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1.绝热材料品种:橡塑保温棉</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2.绝热厚度:30mm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3.管道外径:DN50以下</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4.备注:国标优质、未尽事宜详见图纸设计</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val="en-US" w:eastAsia="zh-CN"/>
              </w:rPr>
              <w:t>m³</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0.36</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48</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墙面、楼板打洞</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1.名称:墙面、楼板打洞</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2.规格:管径DN40~DN100</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3.备注:按实际需求打洞，满足业主使用要求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20.00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49</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lang w:eastAsia="zh-CN"/>
              </w:rPr>
              <w:t>管道及设备标识牌</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1.名称:管道及设备标识牌</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2.规格:国标优质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3.备注:满足现场需要和业主使用要求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center"/>
          </w:tcPr>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项</w:t>
            </w:r>
          </w:p>
        </w:tc>
        <w:tc>
          <w:tcPr>
            <w:tcW w:w="788"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969" w:type="dxa"/>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882" w:type="dxa"/>
            <w:gridSpan w:val="4"/>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jc w:val="center"/>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第一部分</w:t>
            </w:r>
            <w:r>
              <w:rPr>
                <w:rFonts w:hint="eastAsia" w:ascii="宋体" w:hAnsi="宋体" w:eastAsia="宋体" w:cs="宋体"/>
                <w:color w:val="auto"/>
                <w:spacing w:val="6"/>
                <w:position w:val="1"/>
                <w:sz w:val="14"/>
                <w:szCs w:val="14"/>
                <w:highlight w:val="none"/>
                <w:lang w:eastAsia="zh-CN"/>
              </w:rPr>
              <w:t>：</w:t>
            </w:r>
            <w:r>
              <w:rPr>
                <w:rFonts w:hint="eastAsia" w:ascii="宋体" w:hAnsi="宋体" w:eastAsia="宋体" w:cs="宋体"/>
                <w:color w:val="auto"/>
                <w:spacing w:val="5"/>
                <w:position w:val="1"/>
                <w:sz w:val="14"/>
                <w:szCs w:val="14"/>
                <w:highlight w:val="none"/>
              </w:rPr>
              <w:t>空气源热泵设备系统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50</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z w:val="12"/>
                <w:szCs w:val="12"/>
                <w:highlight w:val="none"/>
                <w:lang w:eastAsia="zh-CN"/>
              </w:rPr>
              <w:t>暂列金</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说明：该部分暂列金（50000元）仅用于施工过程中发生的变更、签证、以及必要发生的增加部分。该部分暂列金额（50000元）为固定值，承包单位在投标报价的过程中不得擅自更改该金额的数值。</w:t>
            </w:r>
          </w:p>
        </w:tc>
        <w:tc>
          <w:tcPr>
            <w:tcW w:w="607"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eastAsia="zh-CN"/>
              </w:rPr>
              <w:t>项</w:t>
            </w:r>
          </w:p>
        </w:tc>
        <w:tc>
          <w:tcPr>
            <w:tcW w:w="788" w:type="dxa"/>
            <w:vAlign w:val="center"/>
          </w:tcPr>
          <w:p>
            <w:pPr>
              <w:jc w:val="center"/>
              <w:rPr>
                <w:rFonts w:hint="default" w:ascii="Arial"/>
                <w:color w:val="auto"/>
                <w:sz w:val="21"/>
                <w:highlight w:val="none"/>
                <w:lang w:val="en-US"/>
              </w:rPr>
            </w:pPr>
            <w:r>
              <w:rPr>
                <w:rFonts w:hint="eastAsia" w:ascii="宋体" w:hAnsi="宋体" w:eastAsia="宋体" w:cs="宋体"/>
                <w:color w:val="auto"/>
                <w:spacing w:val="2"/>
                <w:position w:val="1"/>
                <w:sz w:val="12"/>
                <w:szCs w:val="12"/>
                <w:highlight w:val="none"/>
                <w:lang w:val="en-US" w:eastAsia="zh-CN"/>
              </w:rPr>
              <w:t>1</w:t>
            </w:r>
          </w:p>
        </w:tc>
        <w:tc>
          <w:tcPr>
            <w:tcW w:w="889" w:type="dxa"/>
            <w:vAlign w:val="center"/>
          </w:tcPr>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val="en-US" w:eastAsia="zh-CN"/>
              </w:rPr>
              <w:t>50000.00</w:t>
            </w: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51</w:t>
            </w:r>
          </w:p>
        </w:tc>
        <w:tc>
          <w:tcPr>
            <w:tcW w:w="1276" w:type="dxa"/>
            <w:vAlign w:val="center"/>
          </w:tcPr>
          <w:p>
            <w:pPr>
              <w:spacing w:before="39" w:line="227" w:lineRule="auto"/>
              <w:jc w:val="center"/>
              <w:rPr>
                <w:rFonts w:hint="default" w:ascii="宋体" w:hAnsi="宋体" w:eastAsia="宋体" w:cs="宋体"/>
                <w:color w:val="auto"/>
                <w:sz w:val="12"/>
                <w:szCs w:val="12"/>
                <w:highlight w:val="none"/>
                <w:lang w:val="en-US"/>
              </w:rPr>
            </w:pPr>
            <w:r>
              <w:rPr>
                <w:rFonts w:hint="eastAsia" w:ascii="宋体" w:hAnsi="宋体" w:eastAsia="宋体" w:cs="宋体"/>
                <w:color w:val="auto"/>
                <w:sz w:val="12"/>
                <w:szCs w:val="12"/>
                <w:highlight w:val="none"/>
                <w:lang w:val="en-US" w:eastAsia="zh-CN"/>
              </w:rPr>
              <w:t>第一部分</w:t>
            </w:r>
            <w:r>
              <w:rPr>
                <w:rFonts w:hint="eastAsia" w:ascii="宋体" w:hAnsi="宋体" w:eastAsia="宋体" w:cs="宋体"/>
                <w:color w:val="auto"/>
                <w:sz w:val="12"/>
                <w:szCs w:val="12"/>
                <w:highlight w:val="none"/>
                <w:lang w:eastAsia="zh-CN"/>
              </w:rPr>
              <w:t>金额小计</w:t>
            </w:r>
            <w:r>
              <w:rPr>
                <w:rFonts w:hint="eastAsia" w:ascii="宋体" w:hAnsi="宋体" w:eastAsia="宋体" w:cs="宋体"/>
                <w:color w:val="auto"/>
                <w:sz w:val="12"/>
                <w:szCs w:val="12"/>
                <w:highlight w:val="none"/>
                <w:lang w:val="en-US" w:eastAsia="zh-CN"/>
              </w:rPr>
              <w:t xml:space="preserve">    </w:t>
            </w:r>
            <w:r>
              <w:rPr>
                <w:rFonts w:hint="eastAsia" w:ascii="宋体" w:hAnsi="宋体" w:eastAsia="宋体" w:cs="宋体"/>
                <w:color w:val="auto"/>
                <w:sz w:val="12"/>
                <w:szCs w:val="12"/>
                <w:highlight w:val="none"/>
                <w:lang w:eastAsia="zh-CN"/>
              </w:rPr>
              <w:t>（</w:t>
            </w:r>
            <w:r>
              <w:rPr>
                <w:rFonts w:hint="eastAsia" w:ascii="宋体" w:hAnsi="宋体" w:eastAsia="宋体" w:cs="宋体"/>
                <w:color w:val="auto"/>
                <w:sz w:val="12"/>
                <w:szCs w:val="12"/>
                <w:highlight w:val="none"/>
                <w:lang w:val="en-US" w:eastAsia="zh-CN"/>
              </w:rPr>
              <w:t>含暂列金）：</w:t>
            </w:r>
          </w:p>
        </w:tc>
        <w:tc>
          <w:tcPr>
            <w:tcW w:w="8374" w:type="dxa"/>
            <w:vAlign w:val="top"/>
          </w:tcPr>
          <w:p>
            <w:pPr>
              <w:rPr>
                <w:rFonts w:hint="eastAsia" w:ascii="宋体" w:hAnsi="宋体" w:eastAsia="宋体" w:cs="宋体"/>
                <w:color w:val="auto"/>
                <w:spacing w:val="3"/>
                <w:sz w:val="10"/>
                <w:szCs w:val="10"/>
                <w:highlight w:val="none"/>
                <w:lang w:val="en-US" w:eastAsia="zh-CN"/>
              </w:rPr>
            </w:pPr>
          </w:p>
        </w:tc>
        <w:tc>
          <w:tcPr>
            <w:tcW w:w="607" w:type="dxa"/>
            <w:vAlign w:val="top"/>
          </w:tcPr>
          <w:p>
            <w:pPr>
              <w:jc w:val="center"/>
              <w:rPr>
                <w:rFonts w:ascii="Arial"/>
                <w:color w:val="auto"/>
                <w:sz w:val="21"/>
                <w:highlight w:val="none"/>
              </w:rPr>
            </w:pPr>
          </w:p>
        </w:tc>
        <w:tc>
          <w:tcPr>
            <w:tcW w:w="788" w:type="dxa"/>
            <w:vAlign w:val="top"/>
          </w:tcPr>
          <w:p>
            <w:pPr>
              <w:jc w:val="right"/>
              <w:rPr>
                <w:rFonts w:hint="default" w:ascii="Arial" w:eastAsia="宋体"/>
                <w:color w:val="auto"/>
                <w:sz w:val="21"/>
                <w:highlight w:val="none"/>
                <w:lang w:val="en-US" w:eastAsia="zh-CN"/>
              </w:rPr>
            </w:pP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tc>
        <w:tc>
          <w:tcPr>
            <w:tcW w:w="8374" w:type="dxa"/>
            <w:vAlign w:val="top"/>
          </w:tcPr>
          <w:p>
            <w:pPr>
              <w:rPr>
                <w:rFonts w:hint="eastAsia" w:ascii="宋体" w:hAnsi="宋体" w:eastAsia="宋体" w:cs="宋体"/>
                <w:color w:val="auto"/>
                <w:spacing w:val="3"/>
                <w:sz w:val="10"/>
                <w:szCs w:val="10"/>
                <w:highlight w:val="none"/>
                <w:lang w:val="en-US" w:eastAsia="zh-CN"/>
              </w:rPr>
            </w:pPr>
          </w:p>
        </w:tc>
        <w:tc>
          <w:tcPr>
            <w:tcW w:w="607" w:type="dxa"/>
            <w:vAlign w:val="top"/>
          </w:tcPr>
          <w:p>
            <w:pPr>
              <w:jc w:val="center"/>
              <w:rPr>
                <w:rFonts w:ascii="Arial"/>
                <w:color w:val="auto"/>
                <w:sz w:val="21"/>
                <w:highlight w:val="none"/>
              </w:rPr>
            </w:pPr>
          </w:p>
        </w:tc>
        <w:tc>
          <w:tcPr>
            <w:tcW w:w="788" w:type="dxa"/>
            <w:vAlign w:val="top"/>
          </w:tcPr>
          <w:p>
            <w:pPr>
              <w:jc w:val="right"/>
              <w:rPr>
                <w:rFonts w:hint="default" w:ascii="Arial" w:eastAsia="宋体"/>
                <w:color w:val="auto"/>
                <w:sz w:val="21"/>
                <w:highlight w:val="none"/>
                <w:lang w:val="en-US" w:eastAsia="zh-CN"/>
              </w:rPr>
            </w:pPr>
          </w:p>
        </w:tc>
        <w:tc>
          <w:tcPr>
            <w:tcW w:w="889" w:type="dxa"/>
            <w:vAlign w:val="top"/>
          </w:tcPr>
          <w:p>
            <w:pPr>
              <w:jc w:val="right"/>
              <w:rPr>
                <w:rFonts w:hint="default" w:ascii="Arial" w:eastAsia="宋体"/>
                <w:color w:val="auto"/>
                <w:sz w:val="21"/>
                <w:highlight w:val="none"/>
                <w:lang w:val="en-US" w:eastAsia="zh-CN"/>
              </w:rPr>
            </w:pPr>
          </w:p>
        </w:tc>
        <w:tc>
          <w:tcPr>
            <w:tcW w:w="1086" w:type="dxa"/>
            <w:gridSpan w:val="4"/>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lang w:eastAsia="zh-CN"/>
              </w:rPr>
            </w:pPr>
          </w:p>
        </w:tc>
        <w:tc>
          <w:tcPr>
            <w:tcW w:w="8374" w:type="dxa"/>
            <w:vAlign w:val="top"/>
          </w:tcPr>
          <w:p>
            <w:pPr>
              <w:rPr>
                <w:rFonts w:hint="default"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Arial"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default"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693" w:type="dxa"/>
            <w:vAlign w:val="top"/>
          </w:tcPr>
          <w:p>
            <w:pPr>
              <w:jc w:val="center"/>
              <w:rPr>
                <w:rFonts w:hint="default"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ind w:firstLine="444" w:firstLineChars="300"/>
              <w:jc w:val="both"/>
              <w:rPr>
                <w:rFonts w:hint="eastAsia" w:ascii="宋体" w:hAnsi="宋体" w:eastAsia="宋体" w:cs="宋体"/>
                <w:color w:val="auto"/>
                <w:spacing w:val="4"/>
                <w:sz w:val="14"/>
                <w:szCs w:val="14"/>
                <w:highlight w:val="none"/>
                <w:lang w:val="en-US" w:eastAsia="zh-CN"/>
              </w:rPr>
            </w:pPr>
            <w:r>
              <w:rPr>
                <w:rFonts w:hint="eastAsia" w:ascii="宋体" w:hAnsi="宋体" w:eastAsia="宋体" w:cs="宋体"/>
                <w:color w:val="auto"/>
                <w:spacing w:val="4"/>
                <w:sz w:val="14"/>
                <w:szCs w:val="1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eastAsia="zh-CN"/>
              </w:rPr>
            </w:pPr>
            <w:r>
              <w:rPr>
                <w:rFonts w:hint="eastAsia" w:ascii="宋体" w:hAnsi="宋体" w:eastAsia="宋体" w:cs="宋体"/>
                <w:color w:val="auto"/>
                <w:spacing w:val="5"/>
                <w:position w:val="1"/>
                <w:sz w:val="14"/>
                <w:szCs w:val="14"/>
                <w:highlight w:val="none"/>
                <w:lang w:val="en-US" w:eastAsia="zh-CN"/>
              </w:rPr>
              <w:t>第二部分：</w:t>
            </w:r>
            <w:r>
              <w:rPr>
                <w:rFonts w:ascii="宋体" w:hAnsi="宋体" w:eastAsia="宋体" w:cs="宋体"/>
                <w:color w:val="auto"/>
                <w:spacing w:val="5"/>
                <w:position w:val="1"/>
                <w:sz w:val="14"/>
                <w:szCs w:val="14"/>
                <w:highlight w:val="none"/>
              </w:rPr>
              <w:t>装饰装</w:t>
            </w:r>
            <w:r>
              <w:rPr>
                <w:rFonts w:ascii="宋体" w:hAnsi="宋体" w:eastAsia="宋体" w:cs="宋体"/>
                <w:color w:val="auto"/>
                <w:spacing w:val="4"/>
                <w:position w:val="1"/>
                <w:sz w:val="14"/>
                <w:szCs w:val="14"/>
                <w:highlight w:val="none"/>
              </w:rPr>
              <w:t>修</w:t>
            </w:r>
            <w:r>
              <w:rPr>
                <w:rFonts w:hint="eastAsia" w:ascii="宋体" w:hAnsi="宋体" w:eastAsia="宋体" w:cs="宋体"/>
                <w:color w:val="auto"/>
                <w:spacing w:val="4"/>
                <w:position w:val="1"/>
                <w:sz w:val="14"/>
                <w:szCs w:val="14"/>
                <w:highlight w:val="none"/>
                <w:lang w:val="en-US" w:eastAsia="zh-CN"/>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w:t>
            </w:r>
          </w:p>
        </w:tc>
        <w:tc>
          <w:tcPr>
            <w:tcW w:w="1276" w:type="dxa"/>
            <w:vAlign w:val="center"/>
          </w:tcPr>
          <w:p>
            <w:pPr>
              <w:pStyle w:val="25"/>
              <w:keepNext w:val="0"/>
              <w:keepLines w:val="0"/>
              <w:widowControl/>
              <w:suppressLineNumbers w:val="0"/>
              <w:spacing w:before="0" w:beforeAutospacing="0" w:after="0" w:afterAutospacing="0"/>
              <w:ind w:left="0" w:right="0" w:firstLine="0"/>
              <w:jc w:val="center"/>
              <w:rPr>
                <w:rFonts w:hint="eastAsia" w:ascii="宋体" w:hAnsi="宋体" w:eastAsia="宋体" w:cs="宋体"/>
                <w:snapToGrid w:val="0"/>
                <w:color w:val="auto"/>
                <w:spacing w:val="4"/>
                <w:kern w:val="0"/>
                <w:sz w:val="12"/>
                <w:szCs w:val="12"/>
                <w:highlight w:val="none"/>
              </w:rPr>
            </w:pPr>
            <w:r>
              <w:rPr>
                <w:rFonts w:hint="eastAsia" w:ascii="宋体" w:hAnsi="宋体" w:eastAsia="宋体" w:cs="宋体"/>
                <w:snapToGrid w:val="0"/>
                <w:color w:val="auto"/>
                <w:spacing w:val="4"/>
                <w:kern w:val="0"/>
                <w:sz w:val="12"/>
                <w:szCs w:val="12"/>
                <w:highlight w:val="none"/>
              </w:rPr>
              <w:t>塑钢隔断</w:t>
            </w:r>
          </w:p>
          <w:p>
            <w:pPr>
              <w:spacing w:before="39" w:line="227" w:lineRule="auto"/>
              <w:jc w:val="center"/>
              <w:rPr>
                <w:rFonts w:hint="eastAsia" w:ascii="宋体" w:hAnsi="宋体" w:eastAsia="宋体" w:cs="宋体"/>
                <w:color w:val="auto"/>
                <w:sz w:val="12"/>
                <w:szCs w:val="12"/>
                <w:highlight w:val="none"/>
              </w:rPr>
            </w:pPr>
          </w:p>
        </w:tc>
        <w:tc>
          <w:tcPr>
            <w:tcW w:w="8374" w:type="dxa"/>
            <w:vAlign w:val="center"/>
          </w:tcPr>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1.名称:塑钢隔断</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2.隔板材料品种、规格、颜色:国标优质、塑钢</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3.附件:五金配件等</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4.备注:具体款式样式及规格由甲方进行确定，并满足实际使用要求</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5.包含所有设备、材料、辅材的采购费、运杂费及安装等相关费用，投标报价时综合考虑</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6.包含所有设备、材料安装时必要的措施费用及其他相关的安全文明措施费用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4"/>
                <w:sz w:val="10"/>
                <w:szCs w:val="10"/>
                <w:highlight w:val="none"/>
                <w:lang w:val="en-US" w:eastAsia="zh-CN"/>
              </w:rPr>
              <w:t>7.此项报价时综合考虑施工期间内的规费、管理费、利润、税金</w:t>
            </w:r>
          </w:p>
        </w:tc>
        <w:tc>
          <w:tcPr>
            <w:tcW w:w="607" w:type="dxa"/>
            <w:vAlign w:val="top"/>
          </w:tcPr>
          <w:p>
            <w:pPr>
              <w:spacing w:line="421"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39" w:line="162" w:lineRule="exact"/>
              <w:ind w:firstLine="198" w:firstLineChars="0"/>
              <w:textAlignment w:val="baseline"/>
              <w:rPr>
                <w:rFonts w:ascii="宋体" w:hAnsi="宋体" w:eastAsia="宋体" w:cs="宋体"/>
                <w:snapToGrid w:val="0"/>
                <w:color w:val="auto"/>
                <w:kern w:val="0"/>
                <w:sz w:val="12"/>
                <w:szCs w:val="12"/>
                <w:highlight w:val="none"/>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top"/>
          </w:tcPr>
          <w:p>
            <w:pPr>
              <w:spacing w:line="440" w:lineRule="auto"/>
              <w:rPr>
                <w:rFonts w:ascii="Arial"/>
                <w:color w:val="auto"/>
                <w:sz w:val="21"/>
                <w:highlight w:val="none"/>
              </w:rPr>
            </w:pPr>
          </w:p>
          <w:p>
            <w:pPr>
              <w:spacing w:before="39" w:line="190" w:lineRule="auto"/>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pacing w:val="-1"/>
                <w:sz w:val="12"/>
                <w:szCs w:val="12"/>
                <w:highlight w:val="none"/>
                <w:lang w:val="en-US" w:eastAsia="zh-CN"/>
              </w:rPr>
              <w:t>102.86</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w:t>
            </w:r>
          </w:p>
        </w:tc>
        <w:tc>
          <w:tcPr>
            <w:tcW w:w="1276" w:type="dxa"/>
            <w:vAlign w:val="center"/>
          </w:tcPr>
          <w:p>
            <w:pPr>
              <w:spacing w:before="39" w:line="227" w:lineRule="auto"/>
              <w:jc w:val="center"/>
              <w:rPr>
                <w:rFonts w:hint="eastAsia" w:ascii="宋体" w:hAnsi="宋体" w:eastAsia="宋体" w:cs="宋体"/>
                <w:color w:val="auto"/>
                <w:sz w:val="12"/>
                <w:szCs w:val="12"/>
                <w:highlight w:val="none"/>
              </w:rPr>
            </w:pPr>
            <w:r>
              <w:rPr>
                <w:rFonts w:hint="eastAsia" w:ascii="宋体" w:hAnsi="宋体" w:eastAsia="宋体" w:cs="宋体"/>
                <w:color w:val="auto"/>
                <w:spacing w:val="4"/>
                <w:sz w:val="12"/>
                <w:szCs w:val="12"/>
                <w:highlight w:val="none"/>
              </w:rPr>
              <w:t>吊顶天棚</w:t>
            </w:r>
          </w:p>
        </w:tc>
        <w:tc>
          <w:tcPr>
            <w:tcW w:w="8374" w:type="dxa"/>
            <w:vAlign w:val="center"/>
          </w:tcPr>
          <w:p>
            <w:pPr>
              <w:spacing w:line="239" w:lineRule="auto"/>
              <w:ind w:firstLine="21"/>
              <w:jc w:val="both"/>
              <w:rPr>
                <w:rFonts w:hint="eastAsia" w:ascii="宋体" w:hAnsi="宋体" w:eastAsia="宋体" w:cs="宋体"/>
                <w:color w:val="auto"/>
                <w:spacing w:val="2"/>
                <w:sz w:val="10"/>
                <w:szCs w:val="10"/>
                <w:highlight w:val="none"/>
                <w:lang w:val="en-US" w:eastAsia="zh-CN"/>
              </w:rPr>
            </w:pPr>
            <w:r>
              <w:rPr>
                <w:rFonts w:hint="eastAsia" w:ascii="宋体" w:hAnsi="宋体" w:eastAsia="宋体" w:cs="宋体"/>
                <w:color w:val="auto"/>
                <w:spacing w:val="2"/>
                <w:sz w:val="10"/>
                <w:szCs w:val="10"/>
                <w:highlight w:val="none"/>
                <w:lang w:val="en-US" w:eastAsia="zh-CN"/>
              </w:rPr>
              <w:t>1.名称:吊顶天棚</w:t>
            </w:r>
          </w:p>
          <w:p>
            <w:pPr>
              <w:spacing w:line="239" w:lineRule="auto"/>
              <w:ind w:firstLine="21"/>
              <w:jc w:val="both"/>
              <w:rPr>
                <w:rFonts w:hint="eastAsia" w:ascii="宋体" w:hAnsi="宋体" w:eastAsia="宋体" w:cs="宋体"/>
                <w:color w:val="auto"/>
                <w:spacing w:val="2"/>
                <w:sz w:val="10"/>
                <w:szCs w:val="10"/>
                <w:highlight w:val="none"/>
                <w:lang w:val="en-US" w:eastAsia="zh-CN"/>
              </w:rPr>
            </w:pPr>
            <w:r>
              <w:rPr>
                <w:rFonts w:hint="eastAsia" w:ascii="宋体" w:hAnsi="宋体" w:eastAsia="宋体" w:cs="宋体"/>
                <w:color w:val="auto"/>
                <w:spacing w:val="2"/>
                <w:sz w:val="10"/>
                <w:szCs w:val="10"/>
                <w:highlight w:val="none"/>
                <w:lang w:val="en-US" w:eastAsia="zh-CN"/>
              </w:rPr>
              <w:t>2.吊顶形式、吊杆规格、高度:铝扣板600*600mm</w:t>
            </w:r>
          </w:p>
          <w:p>
            <w:pPr>
              <w:spacing w:line="239" w:lineRule="auto"/>
              <w:ind w:firstLine="21"/>
              <w:jc w:val="both"/>
              <w:rPr>
                <w:rFonts w:hint="eastAsia" w:ascii="宋体" w:hAnsi="宋体" w:eastAsia="宋体" w:cs="宋体"/>
                <w:color w:val="auto"/>
                <w:spacing w:val="2"/>
                <w:sz w:val="10"/>
                <w:szCs w:val="10"/>
                <w:highlight w:val="none"/>
                <w:lang w:val="en-US" w:eastAsia="zh-CN"/>
              </w:rPr>
            </w:pPr>
            <w:r>
              <w:rPr>
                <w:rFonts w:hint="eastAsia" w:ascii="宋体" w:hAnsi="宋体" w:eastAsia="宋体" w:cs="宋体"/>
                <w:color w:val="auto"/>
                <w:spacing w:val="2"/>
                <w:sz w:val="10"/>
                <w:szCs w:val="10"/>
                <w:highlight w:val="none"/>
                <w:lang w:val="en-US" w:eastAsia="zh-CN"/>
              </w:rPr>
              <w:t>3.龙骨材料种类、规格、中距:铝合金龙骨</w:t>
            </w:r>
          </w:p>
          <w:p>
            <w:pPr>
              <w:spacing w:line="239" w:lineRule="auto"/>
              <w:ind w:firstLine="21"/>
              <w:jc w:val="both"/>
              <w:rPr>
                <w:rFonts w:hint="eastAsia" w:ascii="宋体" w:hAnsi="宋体" w:eastAsia="宋体" w:cs="宋体"/>
                <w:color w:val="auto"/>
                <w:spacing w:val="2"/>
                <w:sz w:val="10"/>
                <w:szCs w:val="10"/>
                <w:highlight w:val="none"/>
                <w:lang w:val="en-US" w:eastAsia="zh-CN"/>
              </w:rPr>
            </w:pPr>
            <w:r>
              <w:rPr>
                <w:rFonts w:hint="eastAsia" w:ascii="宋体" w:hAnsi="宋体" w:eastAsia="宋体" w:cs="宋体"/>
                <w:color w:val="auto"/>
                <w:spacing w:val="2"/>
                <w:sz w:val="10"/>
                <w:szCs w:val="10"/>
                <w:highlight w:val="none"/>
                <w:lang w:val="en-US" w:eastAsia="zh-CN"/>
              </w:rPr>
              <w:t>4.备注:国标优质、具体款式样式及规格由甲方进行确定，并满足实际使用要求</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5.包含所有设备、材料、辅材的采购费、运杂费及安装等相关费用，投标报价时综合考虑</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6.包含所有设备、材料安装时必要的措施费用及其他相关的安全文明措施费用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4"/>
                <w:sz w:val="10"/>
                <w:szCs w:val="10"/>
                <w:highlight w:val="none"/>
                <w:lang w:val="en-US" w:eastAsia="zh-CN"/>
              </w:rPr>
              <w:t>7.此项报价时综合考虑施工期间内的规费、管理费、利润、税金</w:t>
            </w:r>
          </w:p>
        </w:tc>
        <w:tc>
          <w:tcPr>
            <w:tcW w:w="607" w:type="dxa"/>
            <w:vAlign w:val="top"/>
          </w:tcPr>
          <w:p>
            <w:pPr>
              <w:spacing w:line="421"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39" w:line="162" w:lineRule="exact"/>
              <w:ind w:firstLine="198" w:firstLineChars="0"/>
              <w:textAlignment w:val="baseline"/>
              <w:rPr>
                <w:rFonts w:ascii="Arial" w:hAnsi="Arial" w:eastAsia="Arial" w:cs="Arial"/>
                <w:snapToGrid w:val="0"/>
                <w:color w:val="auto"/>
                <w:kern w:val="0"/>
                <w:sz w:val="21"/>
                <w:szCs w:val="21"/>
                <w:highlight w:val="none"/>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top"/>
          </w:tcPr>
          <w:p>
            <w:pPr>
              <w:spacing w:line="440" w:lineRule="auto"/>
              <w:rPr>
                <w:rFonts w:ascii="Arial"/>
                <w:color w:val="auto"/>
                <w:sz w:val="21"/>
                <w:highlight w:val="none"/>
              </w:rPr>
            </w:pPr>
          </w:p>
          <w:p>
            <w:pPr>
              <w:spacing w:before="39" w:line="190" w:lineRule="auto"/>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pacing w:val="-1"/>
                <w:sz w:val="12"/>
                <w:szCs w:val="12"/>
                <w:highlight w:val="none"/>
                <w:lang w:val="en-US" w:eastAsia="zh-CN"/>
              </w:rPr>
              <w:t>213.70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3</w:t>
            </w:r>
          </w:p>
        </w:tc>
        <w:tc>
          <w:tcPr>
            <w:tcW w:w="1276" w:type="dxa"/>
            <w:vAlign w:val="top"/>
          </w:tcPr>
          <w:p>
            <w:pPr>
              <w:spacing w:line="423" w:lineRule="auto"/>
              <w:rPr>
                <w:rFonts w:ascii="Arial"/>
                <w:color w:val="auto"/>
                <w:sz w:val="21"/>
                <w:highlight w:val="none"/>
              </w:rPr>
            </w:pPr>
          </w:p>
          <w:p>
            <w:pPr>
              <w:spacing w:before="39" w:line="227" w:lineRule="auto"/>
              <w:ind w:firstLine="411" w:firstLineChars="332"/>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pacing w:val="2"/>
                <w:sz w:val="12"/>
                <w:szCs w:val="12"/>
                <w:highlight w:val="none"/>
              </w:rPr>
              <w:t>防水窗帘</w:t>
            </w:r>
          </w:p>
        </w:tc>
        <w:tc>
          <w:tcPr>
            <w:tcW w:w="8374" w:type="dxa"/>
            <w:vAlign w:val="center"/>
          </w:tcPr>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1.名称:防水窗帘</w:t>
            </w:r>
          </w:p>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2.规格参数:国标优质、折光率90%，褶皱1.5倍</w:t>
            </w:r>
          </w:p>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3.其他:该项工程量已包含褶皱系数</w:t>
            </w:r>
          </w:p>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4.备注:具体款式样式及规格由甲方进行确定，并满足实际使用要求</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5.包含所有设备、材料、辅材的采购费、运杂费及安装等相关费用，投标报价时综合考虑</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6.包含所有设备、材料安装时必要的措施费用及其他相关的安全文明措施费用</w:t>
            </w:r>
          </w:p>
          <w:p>
            <w:pPr>
              <w:spacing w:line="133" w:lineRule="exact"/>
              <w:ind w:firstLine="21" w:firstLineChars="0"/>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4"/>
                <w:sz w:val="10"/>
                <w:szCs w:val="10"/>
                <w:highlight w:val="none"/>
                <w:lang w:val="en-US" w:eastAsia="zh-CN"/>
              </w:rPr>
              <w:t>7.此项报价时综合考虑施工期间内的规费、管理费、利润、税金</w:t>
            </w:r>
          </w:p>
        </w:tc>
        <w:tc>
          <w:tcPr>
            <w:tcW w:w="607" w:type="dxa"/>
            <w:vAlign w:val="top"/>
          </w:tcPr>
          <w:p>
            <w:pPr>
              <w:spacing w:line="423" w:lineRule="auto"/>
              <w:rPr>
                <w:rFonts w:ascii="Arial"/>
                <w:color w:val="auto"/>
                <w:sz w:val="21"/>
                <w:highlight w:val="none"/>
              </w:rPr>
            </w:pPr>
          </w:p>
          <w:p>
            <w:pPr>
              <w:spacing w:before="39" w:line="162" w:lineRule="exact"/>
              <w:ind w:firstLine="200" w:firstLineChars="0"/>
              <w:rPr>
                <w:rFonts w:ascii="宋体" w:hAnsi="宋体" w:eastAsia="宋体" w:cs="宋体"/>
                <w:snapToGrid w:val="0"/>
                <w:color w:val="auto"/>
                <w:kern w:val="0"/>
                <w:sz w:val="12"/>
                <w:szCs w:val="12"/>
                <w:highlight w:val="none"/>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top"/>
          </w:tcPr>
          <w:p>
            <w:pPr>
              <w:spacing w:line="443" w:lineRule="auto"/>
              <w:rPr>
                <w:rFonts w:ascii="Arial"/>
                <w:color w:val="auto"/>
                <w:sz w:val="21"/>
                <w:highlight w:val="none"/>
              </w:rPr>
            </w:pPr>
          </w:p>
          <w:p>
            <w:pPr>
              <w:spacing w:before="39" w:line="189" w:lineRule="auto"/>
              <w:ind w:firstLine="248" w:firstLineChars="200"/>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pacing w:val="2"/>
                <w:sz w:val="12"/>
                <w:szCs w:val="12"/>
                <w:highlight w:val="none"/>
              </w:rPr>
              <w:t>42.57</w:t>
            </w:r>
          </w:p>
        </w:tc>
        <w:tc>
          <w:tcPr>
            <w:tcW w:w="889" w:type="dxa"/>
            <w:vAlign w:val="top"/>
          </w:tcPr>
          <w:p>
            <w:pPr>
              <w:jc w:val="right"/>
              <w:rPr>
                <w:rFonts w:hint="default" w:ascii="Arial" w:eastAsia="宋体"/>
                <w:color w:val="auto"/>
                <w:sz w:val="21"/>
                <w:highlight w:val="none"/>
                <w:lang w:val="en-US" w:eastAsia="zh-CN"/>
              </w:rPr>
            </w:pPr>
          </w:p>
        </w:tc>
        <w:tc>
          <w:tcPr>
            <w:tcW w:w="1086" w:type="dxa"/>
            <w:gridSpan w:val="4"/>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4</w:t>
            </w:r>
          </w:p>
        </w:tc>
        <w:tc>
          <w:tcPr>
            <w:tcW w:w="1276" w:type="dxa"/>
            <w:vAlign w:val="top"/>
          </w:tcPr>
          <w:p>
            <w:pPr>
              <w:spacing w:line="350" w:lineRule="auto"/>
              <w:rPr>
                <w:rFonts w:ascii="Arial"/>
                <w:color w:val="auto"/>
                <w:sz w:val="21"/>
                <w:highlight w:val="none"/>
              </w:rPr>
            </w:pPr>
          </w:p>
          <w:p>
            <w:pPr>
              <w:spacing w:before="39" w:line="248" w:lineRule="auto"/>
              <w:ind w:left="579" w:leftChars="0" w:right="73" w:rightChars="0" w:hanging="485" w:firstLineChars="0"/>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pacing w:val="3"/>
                <w:sz w:val="12"/>
                <w:szCs w:val="12"/>
                <w:highlight w:val="none"/>
              </w:rPr>
              <w:t>防水窗帘罗马杆</w:t>
            </w:r>
          </w:p>
        </w:tc>
        <w:tc>
          <w:tcPr>
            <w:tcW w:w="8374" w:type="dxa"/>
            <w:vAlign w:val="center"/>
          </w:tcPr>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1.名称:防水窗帘罗马杆</w:t>
            </w:r>
          </w:p>
          <w:p>
            <w:pPr>
              <w:spacing w:line="133" w:lineRule="exact"/>
              <w:ind w:firstLine="21" w:firstLineChars="0"/>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2.备注:国标优质、具体款式样式及规格由甲方进行确定，并满足实际使用要求</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3.包含所有设备、材料、辅材的采购费、运杂费及安装等相关费用，投标报价时综合考虑</w:t>
            </w:r>
          </w:p>
          <w:p>
            <w:pPr>
              <w:spacing w:line="239" w:lineRule="auto"/>
              <w:ind w:firstLine="21"/>
              <w:jc w:val="both"/>
              <w:rPr>
                <w:rFonts w:hint="eastAsia" w:ascii="宋体" w:hAnsi="宋体" w:eastAsia="宋体" w:cs="宋体"/>
                <w:color w:val="auto"/>
                <w:spacing w:val="4"/>
                <w:sz w:val="10"/>
                <w:szCs w:val="10"/>
                <w:highlight w:val="none"/>
                <w:lang w:val="en-US" w:eastAsia="zh-CN"/>
              </w:rPr>
            </w:pPr>
            <w:r>
              <w:rPr>
                <w:rFonts w:hint="eastAsia" w:ascii="宋体" w:hAnsi="宋体" w:eastAsia="宋体" w:cs="宋体"/>
                <w:color w:val="auto"/>
                <w:spacing w:val="4"/>
                <w:sz w:val="10"/>
                <w:szCs w:val="10"/>
                <w:highlight w:val="none"/>
                <w:lang w:val="en-US" w:eastAsia="zh-CN"/>
              </w:rPr>
              <w:t>4.包含所有设备、材料安装时必要的措施费用及其他相关的安全文明措施费用</w:t>
            </w:r>
          </w:p>
          <w:p>
            <w:pPr>
              <w:spacing w:line="133" w:lineRule="exact"/>
              <w:ind w:firstLine="21" w:firstLineChars="0"/>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4"/>
                <w:sz w:val="10"/>
                <w:szCs w:val="10"/>
                <w:highlight w:val="none"/>
                <w:lang w:val="en-US" w:eastAsia="zh-CN"/>
              </w:rPr>
              <w:t>5.此项报价时综合考虑施工期间内的规费、管理费、利润、税金</w:t>
            </w:r>
          </w:p>
        </w:tc>
        <w:tc>
          <w:tcPr>
            <w:tcW w:w="607" w:type="dxa"/>
            <w:vAlign w:val="top"/>
          </w:tcPr>
          <w:p>
            <w:pPr>
              <w:spacing w:line="423" w:lineRule="auto"/>
              <w:rPr>
                <w:rFonts w:ascii="Arial"/>
                <w:color w:val="auto"/>
                <w:sz w:val="21"/>
                <w:highlight w:val="none"/>
              </w:rPr>
            </w:pPr>
          </w:p>
          <w:p>
            <w:pPr>
              <w:spacing w:before="39" w:line="162" w:lineRule="exact"/>
              <w:ind w:firstLine="231" w:firstLineChars="0"/>
              <w:rPr>
                <w:rFonts w:ascii="宋体" w:hAnsi="宋体" w:eastAsia="宋体" w:cs="宋体"/>
                <w:snapToGrid w:val="0"/>
                <w:color w:val="auto"/>
                <w:kern w:val="0"/>
                <w:sz w:val="12"/>
                <w:szCs w:val="12"/>
                <w:highlight w:val="none"/>
              </w:rPr>
            </w:pPr>
            <w:r>
              <w:rPr>
                <w:rFonts w:ascii="宋体" w:hAnsi="宋体" w:eastAsia="宋体" w:cs="宋体"/>
                <w:color w:val="auto"/>
                <w:position w:val="2"/>
                <w:sz w:val="12"/>
                <w:szCs w:val="12"/>
                <w:highlight w:val="none"/>
              </w:rPr>
              <w:t>m</w:t>
            </w:r>
          </w:p>
        </w:tc>
        <w:tc>
          <w:tcPr>
            <w:tcW w:w="788" w:type="dxa"/>
            <w:vAlign w:val="top"/>
          </w:tcPr>
          <w:p>
            <w:pPr>
              <w:spacing w:line="443" w:lineRule="auto"/>
              <w:rPr>
                <w:rFonts w:ascii="Arial"/>
                <w:color w:val="auto"/>
                <w:sz w:val="21"/>
                <w:highlight w:val="none"/>
              </w:rPr>
            </w:pPr>
          </w:p>
          <w:p>
            <w:pPr>
              <w:spacing w:before="39" w:line="189" w:lineRule="auto"/>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rPr>
              <w:t>10.8</w:t>
            </w:r>
            <w:r>
              <w:rPr>
                <w:rFonts w:hint="eastAsia" w:ascii="宋体" w:hAnsi="宋体" w:eastAsia="宋体" w:cs="宋体"/>
                <w:color w:val="auto"/>
                <w:sz w:val="12"/>
                <w:szCs w:val="12"/>
                <w:highlight w:val="none"/>
                <w:lang w:val="en-US" w:eastAsia="zh-CN"/>
              </w:rPr>
              <w:t>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5</w:t>
            </w:r>
          </w:p>
        </w:tc>
        <w:tc>
          <w:tcPr>
            <w:tcW w:w="1276" w:type="dxa"/>
            <w:vAlign w:val="top"/>
          </w:tcPr>
          <w:p>
            <w:pPr>
              <w:spacing w:line="437" w:lineRule="auto"/>
              <w:rPr>
                <w:rFonts w:ascii="Arial"/>
                <w:color w:val="auto"/>
                <w:sz w:val="21"/>
                <w:highlight w:val="none"/>
              </w:rPr>
            </w:pPr>
          </w:p>
          <w:p>
            <w:pPr>
              <w:spacing w:before="39" w:line="227" w:lineRule="auto"/>
              <w:ind w:firstLine="392" w:firstLineChars="0"/>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窗户贴膜</w:t>
            </w:r>
          </w:p>
        </w:tc>
        <w:tc>
          <w:tcPr>
            <w:tcW w:w="8374" w:type="dxa"/>
            <w:vAlign w:val="center"/>
          </w:tcPr>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1.名称:窗户贴膜</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2.规格参数:国标优质、</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rPr>
              <w:t>3.备注:具体款式样式及规格由甲方进行确定，并满足实际使用要求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ascii="宋体" w:hAnsi="宋体" w:eastAsia="宋体" w:cs="宋体"/>
                <w:snapToGrid w:val="0"/>
                <w:color w:val="auto"/>
                <w:kern w:val="0"/>
                <w:sz w:val="12"/>
                <w:szCs w:val="12"/>
                <w:highlight w:val="none"/>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top"/>
          </w:tcPr>
          <w:p>
            <w:pPr>
              <w:jc w:val="right"/>
              <w:rPr>
                <w:rFonts w:hint="eastAsia" w:ascii="宋体" w:hAnsi="宋体" w:eastAsia="宋体" w:cs="宋体"/>
                <w:color w:val="auto"/>
                <w:sz w:val="12"/>
                <w:szCs w:val="12"/>
                <w:highlight w:val="none"/>
              </w:rPr>
            </w:pPr>
          </w:p>
          <w:p>
            <w:pPr>
              <w:jc w:val="right"/>
              <w:rPr>
                <w:rFonts w:hint="eastAsia" w:ascii="宋体" w:hAnsi="宋体" w:eastAsia="宋体" w:cs="宋体"/>
                <w:color w:val="auto"/>
                <w:sz w:val="12"/>
                <w:szCs w:val="12"/>
                <w:highlight w:val="none"/>
              </w:rPr>
            </w:pPr>
          </w:p>
          <w:p>
            <w:pPr>
              <w:jc w:val="right"/>
              <w:rPr>
                <w:rFonts w:hint="eastAsia" w:ascii="宋体" w:hAnsi="宋体" w:eastAsia="宋体" w:cs="宋体"/>
                <w:color w:val="auto"/>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rPr>
              <w:t>17.82</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6</w:t>
            </w:r>
          </w:p>
        </w:tc>
        <w:tc>
          <w:tcPr>
            <w:tcW w:w="1276" w:type="dxa"/>
            <w:vAlign w:val="top"/>
          </w:tcPr>
          <w:p>
            <w:pPr>
              <w:spacing w:before="39" w:line="227" w:lineRule="auto"/>
              <w:ind w:firstLine="392"/>
              <w:rPr>
                <w:rFonts w:hint="eastAsia" w:ascii="宋体" w:hAnsi="宋体" w:eastAsia="宋体" w:cs="宋体"/>
                <w:color w:val="auto"/>
                <w:sz w:val="12"/>
                <w:szCs w:val="12"/>
                <w:highlight w:val="none"/>
              </w:rPr>
            </w:pPr>
          </w:p>
          <w:p>
            <w:pPr>
              <w:spacing w:before="39" w:line="227" w:lineRule="auto"/>
              <w:ind w:firstLine="392"/>
              <w:rPr>
                <w:rFonts w:hint="eastAsia"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 xml:space="preserve"> </w:t>
            </w:r>
          </w:p>
          <w:p>
            <w:pPr>
              <w:spacing w:before="39" w:line="227" w:lineRule="auto"/>
              <w:ind w:firstLine="480" w:firstLineChars="400"/>
              <w:jc w:val="left"/>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浴帘</w:t>
            </w:r>
          </w:p>
        </w:tc>
        <w:tc>
          <w:tcPr>
            <w:tcW w:w="8374" w:type="dxa"/>
            <w:vAlign w:val="center"/>
          </w:tcPr>
          <w:p>
            <w:pPr>
              <w:jc w:val="both"/>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1.名称:浴帘</w:t>
            </w:r>
          </w:p>
          <w:p>
            <w:pPr>
              <w:jc w:val="both"/>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2.其他:包含浴帘罗马杆</w:t>
            </w:r>
          </w:p>
          <w:p>
            <w:pPr>
              <w:jc w:val="both"/>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3.备注:国标优质、具体款式样式及规格由甲方进行确定，并满足实际使用要求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right"/>
              <w:rPr>
                <w:rFonts w:hint="eastAsia" w:ascii="宋体" w:hAnsi="宋体" w:eastAsia="宋体" w:cs="宋体"/>
                <w:color w:val="auto"/>
                <w:sz w:val="12"/>
                <w:szCs w:val="12"/>
                <w:highlight w:val="none"/>
              </w:rPr>
            </w:pPr>
          </w:p>
          <w:p>
            <w:pPr>
              <w:jc w:val="right"/>
              <w:rPr>
                <w:rFonts w:hint="eastAsia" w:ascii="宋体" w:hAnsi="宋体" w:eastAsia="宋体" w:cs="宋体"/>
                <w:color w:val="auto"/>
                <w:sz w:val="12"/>
                <w:szCs w:val="12"/>
                <w:highlight w:val="none"/>
              </w:rPr>
            </w:pPr>
          </w:p>
          <w:p>
            <w:pPr>
              <w:jc w:val="right"/>
              <w:rPr>
                <w:rFonts w:hint="eastAsia" w:ascii="宋体" w:hAnsi="宋体" w:eastAsia="宋体" w:cs="宋体"/>
                <w:color w:val="auto"/>
                <w:sz w:val="12"/>
                <w:szCs w:val="12"/>
                <w:highlight w:val="none"/>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rPr>
              <w:t>52.25</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7</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480" w:firstLineChars="400"/>
              <w:jc w:val="both"/>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化妆镜</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1.名称:化妆镜</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2.框材质、断面尺寸:带边框</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3.备注:国标优质、具体数量及分割方式由甲方进行确定并满足实际使用要求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hint="eastAsia" w:ascii="宋体" w:hAnsi="宋体" w:eastAsia="宋体" w:cs="宋体"/>
                <w:snapToGrid w:val="0"/>
                <w:color w:val="auto"/>
                <w:spacing w:val="2"/>
                <w:kern w:val="0"/>
                <w:position w:val="1"/>
                <w:sz w:val="12"/>
                <w:szCs w:val="12"/>
                <w:highlight w:val="none"/>
                <w:lang w:val="en-US" w:eastAsia="zh-CN"/>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top"/>
          </w:tcPr>
          <w:p>
            <w:pPr>
              <w:jc w:val="right"/>
              <w:rPr>
                <w:rFonts w:hint="eastAsia" w:ascii="宋体" w:hAnsi="宋体" w:eastAsia="宋体" w:cs="宋体"/>
                <w:color w:val="auto"/>
                <w:sz w:val="12"/>
                <w:szCs w:val="12"/>
                <w:highlight w:val="none"/>
              </w:rPr>
            </w:pPr>
          </w:p>
          <w:p>
            <w:pPr>
              <w:jc w:val="right"/>
              <w:rPr>
                <w:rFonts w:hint="eastAsia" w:ascii="宋体" w:hAnsi="宋体" w:eastAsia="宋体" w:cs="宋体"/>
                <w:color w:val="auto"/>
                <w:sz w:val="12"/>
                <w:szCs w:val="12"/>
                <w:highlight w:val="none"/>
              </w:rPr>
            </w:pPr>
          </w:p>
          <w:p>
            <w:pPr>
              <w:jc w:val="right"/>
              <w:rPr>
                <w:rFonts w:hint="eastAsia" w:ascii="宋体" w:hAnsi="宋体" w:eastAsia="宋体" w:cs="宋体"/>
                <w:color w:val="auto"/>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rPr>
              <w:t>20</w:t>
            </w:r>
            <w:r>
              <w:rPr>
                <w:rFonts w:hint="eastAsia" w:ascii="宋体" w:hAnsi="宋体" w:eastAsia="宋体" w:cs="宋体"/>
                <w:color w:val="auto"/>
                <w:sz w:val="12"/>
                <w:szCs w:val="12"/>
                <w:highlight w:val="none"/>
                <w:lang w:val="en-US" w:eastAsia="zh-CN"/>
              </w:rPr>
              <w:t>.00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ind w:firstLine="296" w:firstLineChars="200"/>
              <w:jc w:val="both"/>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第二部分：</w:t>
            </w:r>
            <w:r>
              <w:rPr>
                <w:rFonts w:ascii="宋体" w:hAnsi="宋体" w:eastAsia="宋体" w:cs="宋体"/>
                <w:color w:val="auto"/>
                <w:spacing w:val="5"/>
                <w:position w:val="1"/>
                <w:sz w:val="14"/>
                <w:szCs w:val="14"/>
                <w:highlight w:val="none"/>
              </w:rPr>
              <w:t>装饰装</w:t>
            </w:r>
            <w:r>
              <w:rPr>
                <w:rFonts w:ascii="宋体" w:hAnsi="宋体" w:eastAsia="宋体" w:cs="宋体"/>
                <w:color w:val="auto"/>
                <w:spacing w:val="4"/>
                <w:position w:val="1"/>
                <w:sz w:val="14"/>
                <w:szCs w:val="14"/>
                <w:highlight w:val="none"/>
              </w:rPr>
              <w:t>修</w:t>
            </w:r>
            <w:r>
              <w:rPr>
                <w:rFonts w:hint="eastAsia" w:ascii="宋体" w:hAnsi="宋体" w:eastAsia="宋体" w:cs="宋体"/>
                <w:color w:val="auto"/>
                <w:spacing w:val="4"/>
                <w:position w:val="1"/>
                <w:sz w:val="14"/>
                <w:szCs w:val="14"/>
                <w:highlight w:val="none"/>
                <w:lang w:val="en-US" w:eastAsia="zh-CN"/>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8</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firstLineChars="0"/>
              <w:jc w:val="left"/>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浴室坐凳</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1.名称:浴室坐凳</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2.材料种类:PEVA复合防水保暖材料</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3.规格:国标优质、长2.53m，宽0.425m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4.备注:具体款式样式及尺寸由甲方确定，满足实际使用要求，以上尺寸仅供参考</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2"/>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套</w:t>
            </w:r>
          </w:p>
        </w:tc>
        <w:tc>
          <w:tcPr>
            <w:tcW w:w="788" w:type="dxa"/>
            <w:vAlign w:val="top"/>
          </w:tcPr>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rPr>
              <w:t>4</w:t>
            </w:r>
            <w:r>
              <w:rPr>
                <w:rFonts w:hint="eastAsia" w:ascii="宋体" w:hAnsi="宋体" w:eastAsia="宋体" w:cs="宋体"/>
                <w:color w:val="auto"/>
                <w:sz w:val="12"/>
                <w:szCs w:val="12"/>
                <w:highlight w:val="none"/>
                <w:lang w:val="en-US" w:eastAsia="zh-CN"/>
              </w:rPr>
              <w:t>.00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9</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firstLineChars="0"/>
              <w:jc w:val="left"/>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浴室存物柜</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1.名称:浴室存物柜</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2.规格:国标优质、双柜，宽1.2m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3.材料种类、规格:金属柜体</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4.五金种类、规格:含五金</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5.备注:具体款式样式及尺寸由甲方确定，满足实际使用要求，以上尺寸仅供参考</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8</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46.00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10</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center"/>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双层置物架</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1.名称:双层置物架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2.材料种类、规格:不锈钢</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3.五金种类、规格:国标优质、下部带挂钩</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宋体" w:hAnsi="宋体" w:eastAsia="宋体" w:cs="宋体"/>
                <w:snapToGrid w:val="0"/>
                <w:color w:val="auto"/>
                <w:kern w:val="0"/>
                <w:sz w:val="12"/>
                <w:szCs w:val="12"/>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56.00</w:t>
            </w:r>
          </w:p>
        </w:tc>
        <w:tc>
          <w:tcPr>
            <w:tcW w:w="889" w:type="dxa"/>
            <w:vAlign w:val="top"/>
          </w:tcPr>
          <w:p>
            <w:pPr>
              <w:jc w:val="right"/>
              <w:rPr>
                <w:rFonts w:hint="default" w:ascii="Arial" w:eastAsia="宋体"/>
                <w:color w:val="auto"/>
                <w:sz w:val="21"/>
                <w:highlight w:val="none"/>
                <w:lang w:val="en-US" w:eastAsia="zh-CN"/>
              </w:rPr>
            </w:pPr>
          </w:p>
        </w:tc>
        <w:tc>
          <w:tcPr>
            <w:tcW w:w="1086" w:type="dxa"/>
            <w:gridSpan w:val="4"/>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11</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挂钩</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1.名称:挂钩</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2.服务区域:浴室隔断</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3.备注:国标优质、具体款式样式及规格由甲方进行确定，并满足实际使用要求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宋体" w:hAnsi="宋体" w:eastAsia="宋体" w:cs="宋体"/>
                <w:snapToGrid w:val="0"/>
                <w:color w:val="auto"/>
                <w:kern w:val="0"/>
                <w:sz w:val="12"/>
                <w:szCs w:val="12"/>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112.00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12</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firstLineChars="0"/>
              <w:jc w:val="left"/>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声屏障</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1.名称:声屏障</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2.隔音材料:24kg吸音棉，50mm厚度</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3.规格:国标优质、1960*500*80mm/块，含固定基础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4.备注:具体款式样式及尺寸由甲方确定，满足实际使用要求，以上尺寸仅供参考</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spacing w:line="423" w:lineRule="auto"/>
              <w:rPr>
                <w:rFonts w:ascii="Arial"/>
                <w:color w:val="auto"/>
                <w:sz w:val="21"/>
                <w:highlight w:val="none"/>
              </w:rPr>
            </w:pPr>
          </w:p>
          <w:p>
            <w:pPr>
              <w:jc w:val="center"/>
              <w:rPr>
                <w:rFonts w:hint="default" w:ascii="Arial" w:hAnsi="Arial" w:eastAsia="宋体" w:cs="Arial"/>
                <w:snapToGrid w:val="0"/>
                <w:color w:val="auto"/>
                <w:kern w:val="0"/>
                <w:sz w:val="21"/>
                <w:szCs w:val="21"/>
                <w:highlight w:val="none"/>
                <w:lang w:val="en-US" w:eastAsia="zh-CN"/>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top"/>
          </w:tcPr>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80.00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13</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声屏障立柱</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1.名称:声屏障立柱</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2.材料、种类、规格:国标优质、镀锌材质、100*100*4000mm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3.备注:具体款式样式及尺寸由甲方确定，满足实际使用要求，以上尺寸仅供参考</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4"/>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rPr>
            </w:pPr>
          </w:p>
          <w:p>
            <w:pPr>
              <w:rPr>
                <w:rFonts w:hint="eastAsia" w:ascii="宋体" w:hAnsi="宋体" w:eastAsia="宋体" w:cs="宋体"/>
                <w:color w:val="auto"/>
                <w:spacing w:val="2"/>
                <w:position w:val="1"/>
                <w:sz w:val="12"/>
                <w:szCs w:val="12"/>
                <w:highlight w:val="none"/>
              </w:rPr>
            </w:pPr>
          </w:p>
          <w:p>
            <w:pPr>
              <w:rPr>
                <w:rFonts w:hint="eastAsia" w:ascii="宋体" w:hAnsi="宋体" w:eastAsia="宋体" w:cs="宋体"/>
                <w:color w:val="auto"/>
                <w:spacing w:val="2"/>
                <w:position w:val="1"/>
                <w:sz w:val="12"/>
                <w:szCs w:val="12"/>
                <w:highlight w:val="none"/>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pacing w:val="2"/>
                <w:position w:val="1"/>
                <w:sz w:val="12"/>
                <w:szCs w:val="12"/>
                <w:highlight w:val="none"/>
              </w:rPr>
              <w:t>根</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5.00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14</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firstLineChars="0"/>
              <w:jc w:val="left"/>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顶喷花洒</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1.名称:顶喷花洒</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2.管道安装:详见 新12S1-77页</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3.附件名称、数量:详设计施工图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4.备注:国标优质、具体款式样式及规格由甲方进行确定，并满足实际使用要求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eastAsia="zh-CN"/>
              </w:rPr>
              <w:t>套</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56.00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jc w:val="center"/>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第二部分：</w:t>
            </w:r>
            <w:r>
              <w:rPr>
                <w:rFonts w:ascii="宋体" w:hAnsi="宋体" w:eastAsia="宋体" w:cs="宋体"/>
                <w:color w:val="auto"/>
                <w:spacing w:val="5"/>
                <w:position w:val="1"/>
                <w:sz w:val="14"/>
                <w:szCs w:val="14"/>
                <w:highlight w:val="none"/>
              </w:rPr>
              <w:t>装饰装</w:t>
            </w:r>
            <w:r>
              <w:rPr>
                <w:rFonts w:ascii="宋体" w:hAnsi="宋体" w:eastAsia="宋体" w:cs="宋体"/>
                <w:color w:val="auto"/>
                <w:spacing w:val="4"/>
                <w:position w:val="1"/>
                <w:sz w:val="14"/>
                <w:szCs w:val="14"/>
                <w:highlight w:val="none"/>
              </w:rPr>
              <w:t>修</w:t>
            </w:r>
            <w:r>
              <w:rPr>
                <w:rFonts w:hint="eastAsia" w:ascii="宋体" w:hAnsi="宋体" w:eastAsia="宋体" w:cs="宋体"/>
                <w:color w:val="auto"/>
                <w:spacing w:val="4"/>
                <w:position w:val="1"/>
                <w:sz w:val="14"/>
                <w:szCs w:val="14"/>
                <w:highlight w:val="none"/>
                <w:lang w:val="en-US" w:eastAsia="zh-CN"/>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15</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firstLineChars="0"/>
              <w:jc w:val="left"/>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混水阀</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1.名称:混水阀</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2.规格、压力等级:国标优质、与淋浴器配套</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3.连接形式:详设计施工图</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Arial" w:cs="Arial"/>
                <w:snapToGrid w:val="0"/>
                <w:color w:val="auto"/>
                <w:kern w:val="0"/>
                <w:sz w:val="21"/>
                <w:szCs w:val="21"/>
                <w:highlight w:val="none"/>
                <w:lang w:val="en-US"/>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56.00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16</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LED平板灯</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1.名称:LED平板灯</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2.规格:国标优质、24W</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套</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19.00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17</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三防灯（带防爆灯罩）</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1.名称:三防灯（带防爆灯罩）</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2.规格:国标优质、24W~36W</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3.灯具直径:35cm~45cm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Arial" w:cs="Arial"/>
                <w:snapToGrid w:val="0"/>
                <w:color w:val="auto"/>
                <w:kern w:val="0"/>
                <w:sz w:val="21"/>
                <w:szCs w:val="21"/>
                <w:highlight w:val="none"/>
                <w:lang w:val="en-US"/>
              </w:rPr>
            </w:pPr>
            <w:r>
              <w:rPr>
                <w:rFonts w:hint="eastAsia" w:ascii="宋体" w:hAnsi="宋体" w:eastAsia="宋体" w:cs="宋体"/>
                <w:color w:val="auto"/>
                <w:spacing w:val="2"/>
                <w:position w:val="1"/>
                <w:sz w:val="12"/>
                <w:szCs w:val="12"/>
                <w:highlight w:val="none"/>
                <w:lang w:eastAsia="zh-CN"/>
              </w:rPr>
              <w:t>套</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20.00</w:t>
            </w:r>
          </w:p>
        </w:tc>
        <w:tc>
          <w:tcPr>
            <w:tcW w:w="889" w:type="dxa"/>
            <w:vAlign w:val="top"/>
          </w:tcPr>
          <w:p>
            <w:pPr>
              <w:jc w:val="right"/>
              <w:rPr>
                <w:rFonts w:hint="default" w:ascii="Arial" w:eastAsia="宋体"/>
                <w:color w:val="auto"/>
                <w:sz w:val="21"/>
                <w:highlight w:val="none"/>
                <w:lang w:val="en-US" w:eastAsia="zh-CN"/>
              </w:rPr>
            </w:pPr>
          </w:p>
        </w:tc>
        <w:tc>
          <w:tcPr>
            <w:tcW w:w="1086" w:type="dxa"/>
            <w:gridSpan w:val="4"/>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18</w:t>
            </w:r>
          </w:p>
        </w:tc>
        <w:tc>
          <w:tcPr>
            <w:tcW w:w="1276" w:type="dxa"/>
            <w:vAlign w:val="top"/>
          </w:tcPr>
          <w:p>
            <w:pPr>
              <w:spacing w:before="39" w:line="227" w:lineRule="auto"/>
              <w:ind w:firstLine="392"/>
              <w:jc w:val="left"/>
              <w:rPr>
                <w:rFonts w:hint="eastAsia" w:ascii="宋体" w:hAnsi="宋体" w:eastAsia="宋体" w:cs="宋体"/>
                <w:color w:val="auto"/>
                <w:sz w:val="12"/>
                <w:szCs w:val="12"/>
                <w:highlight w:val="none"/>
              </w:rPr>
            </w:pPr>
          </w:p>
          <w:p>
            <w:pPr>
              <w:spacing w:before="39" w:line="227" w:lineRule="auto"/>
              <w:jc w:val="both"/>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单控双联开关</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1.名称:单控双联开关</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2.备注:国标优质、具体款式样式及规格由甲方进行确定，并满足实际使用要求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3</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17.00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19</w:t>
            </w:r>
          </w:p>
        </w:tc>
        <w:tc>
          <w:tcPr>
            <w:tcW w:w="1276" w:type="dxa"/>
            <w:vAlign w:val="top"/>
          </w:tcPr>
          <w:p>
            <w:pPr>
              <w:spacing w:before="39" w:line="227" w:lineRule="auto"/>
              <w:jc w:val="left"/>
              <w:rPr>
                <w:rFonts w:hint="eastAsia" w:ascii="宋体" w:hAnsi="宋体" w:eastAsia="宋体" w:cs="宋体"/>
                <w:color w:val="auto"/>
                <w:sz w:val="12"/>
                <w:szCs w:val="12"/>
                <w:highlight w:val="none"/>
              </w:rPr>
            </w:pPr>
          </w:p>
          <w:p>
            <w:pPr>
              <w:spacing w:before="39" w:line="227" w:lineRule="auto"/>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86接线盒</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1.名称:86接线盒</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2.备注:国标优质、满足该系统正常运转要求为准，参数及其具体要求详设计及甲方要求为准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3</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56.00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20</w:t>
            </w:r>
          </w:p>
        </w:tc>
        <w:tc>
          <w:tcPr>
            <w:tcW w:w="1276" w:type="dxa"/>
            <w:vAlign w:val="top"/>
          </w:tcPr>
          <w:p>
            <w:pPr>
              <w:spacing w:before="39" w:line="227" w:lineRule="auto"/>
              <w:jc w:val="left"/>
              <w:rPr>
                <w:rFonts w:hint="eastAsia" w:ascii="宋体" w:hAnsi="宋体" w:eastAsia="宋体" w:cs="宋体"/>
                <w:color w:val="auto"/>
                <w:sz w:val="12"/>
                <w:szCs w:val="12"/>
                <w:highlight w:val="none"/>
              </w:rPr>
            </w:pPr>
          </w:p>
          <w:p>
            <w:pPr>
              <w:spacing w:before="39" w:line="227" w:lineRule="auto"/>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color w:val="auto"/>
                <w:sz w:val="12"/>
                <w:szCs w:val="12"/>
                <w:highlight w:val="none"/>
              </w:rPr>
              <w:t>地面标志标识及房间铭牌</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1.名称:地面标志标识及房间铭牌</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2.规格:国标优质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3.备注:满足现场需要和业主使用要求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eastAsia" w:ascii="Arial" w:hAnsi="Arial" w:eastAsia="宋体" w:cs="Arial"/>
                <w:snapToGrid w:val="0"/>
                <w:color w:val="auto"/>
                <w:kern w:val="0"/>
                <w:sz w:val="21"/>
                <w:szCs w:val="21"/>
                <w:highlight w:val="none"/>
                <w:lang w:eastAsia="zh-CN"/>
              </w:rPr>
            </w:pPr>
            <w:r>
              <w:rPr>
                <w:rFonts w:hint="eastAsia" w:ascii="宋体" w:hAnsi="宋体" w:eastAsia="宋体" w:cs="宋体"/>
                <w:color w:val="auto"/>
                <w:spacing w:val="2"/>
                <w:position w:val="1"/>
                <w:sz w:val="12"/>
                <w:szCs w:val="12"/>
                <w:highlight w:val="none"/>
                <w:lang w:eastAsia="zh-CN"/>
              </w:rPr>
              <w:t>项</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21</w:t>
            </w:r>
          </w:p>
        </w:tc>
        <w:tc>
          <w:tcPr>
            <w:tcW w:w="1276" w:type="dxa"/>
            <w:vAlign w:val="top"/>
          </w:tcPr>
          <w:p>
            <w:pPr>
              <w:spacing w:before="39" w:line="227" w:lineRule="auto"/>
              <w:jc w:val="left"/>
              <w:rPr>
                <w:rFonts w:hint="eastAsia" w:ascii="宋体" w:hAnsi="宋体" w:eastAsia="宋体" w:cs="宋体"/>
                <w:color w:val="auto"/>
                <w:sz w:val="12"/>
                <w:szCs w:val="12"/>
                <w:highlight w:val="none"/>
              </w:rPr>
            </w:pPr>
          </w:p>
          <w:p>
            <w:pPr>
              <w:spacing w:before="39" w:line="227" w:lineRule="auto"/>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整体浴室地漏下水疏通</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1.名称:整体浴室地漏下水疏通</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2.备注:国标优质、满足现场需要和业主使用要求</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3</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项</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ind w:firstLine="444" w:firstLineChars="300"/>
              <w:jc w:val="both"/>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eastAsia="zh-CN"/>
              </w:rPr>
            </w:pPr>
            <w:r>
              <w:rPr>
                <w:rFonts w:hint="eastAsia" w:ascii="宋体" w:hAnsi="宋体" w:eastAsia="宋体" w:cs="宋体"/>
                <w:color w:val="auto"/>
                <w:spacing w:val="5"/>
                <w:position w:val="1"/>
                <w:sz w:val="14"/>
                <w:szCs w:val="14"/>
                <w:highlight w:val="none"/>
                <w:lang w:val="en-US" w:eastAsia="zh-CN"/>
              </w:rPr>
              <w:t>第二部分：</w:t>
            </w:r>
            <w:r>
              <w:rPr>
                <w:rFonts w:ascii="宋体" w:hAnsi="宋体" w:eastAsia="宋体" w:cs="宋体"/>
                <w:color w:val="auto"/>
                <w:spacing w:val="5"/>
                <w:position w:val="1"/>
                <w:sz w:val="14"/>
                <w:szCs w:val="14"/>
                <w:highlight w:val="none"/>
              </w:rPr>
              <w:t>装饰装</w:t>
            </w:r>
            <w:r>
              <w:rPr>
                <w:rFonts w:ascii="宋体" w:hAnsi="宋体" w:eastAsia="宋体" w:cs="宋体"/>
                <w:color w:val="auto"/>
                <w:spacing w:val="4"/>
                <w:position w:val="1"/>
                <w:sz w:val="14"/>
                <w:szCs w:val="14"/>
                <w:highlight w:val="none"/>
              </w:rPr>
              <w:t>修</w:t>
            </w:r>
            <w:r>
              <w:rPr>
                <w:rFonts w:hint="eastAsia" w:ascii="宋体" w:hAnsi="宋体" w:eastAsia="宋体" w:cs="宋体"/>
                <w:color w:val="auto"/>
                <w:spacing w:val="4"/>
                <w:position w:val="1"/>
                <w:sz w:val="14"/>
                <w:szCs w:val="14"/>
                <w:highlight w:val="none"/>
                <w:lang w:val="en-US" w:eastAsia="zh-CN"/>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22</w:t>
            </w:r>
          </w:p>
        </w:tc>
        <w:tc>
          <w:tcPr>
            <w:tcW w:w="1276" w:type="dxa"/>
            <w:vAlign w:val="top"/>
          </w:tcPr>
          <w:p>
            <w:pPr>
              <w:spacing w:before="39" w:line="227" w:lineRule="auto"/>
              <w:jc w:val="left"/>
              <w:rPr>
                <w:rFonts w:hint="eastAsia" w:ascii="宋体" w:hAnsi="宋体" w:eastAsia="宋体" w:cs="宋体"/>
                <w:color w:val="auto"/>
                <w:sz w:val="12"/>
                <w:szCs w:val="12"/>
                <w:highlight w:val="none"/>
              </w:rPr>
            </w:pPr>
          </w:p>
          <w:p>
            <w:pPr>
              <w:spacing w:before="39" w:line="227" w:lineRule="auto"/>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rPr>
              <w:t>图纸深化设计费用</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1.名称:图纸深化设计费用</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2.备注:具体要求由甲方后续确定</w:t>
            </w:r>
          </w:p>
          <w:p>
            <w:pPr>
              <w:jc w:val="both"/>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项</w:t>
            </w:r>
          </w:p>
        </w:tc>
        <w:tc>
          <w:tcPr>
            <w:tcW w:w="788" w:type="dxa"/>
            <w:vAlign w:val="center"/>
          </w:tcPr>
          <w:p>
            <w:pPr>
              <w:jc w:val="center"/>
              <w:rPr>
                <w:rFonts w:hint="eastAsia"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bidi w:val="0"/>
              <w:ind w:firstLine="333" w:firstLineChars="0"/>
              <w:jc w:val="right"/>
              <w:rPr>
                <w:rFonts w:hint="default" w:eastAsia="宋体"/>
                <w:color w:val="auto"/>
                <w:highlight w:val="none"/>
                <w:lang w:val="en-US" w:eastAsia="zh-CN"/>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23</w:t>
            </w:r>
          </w:p>
        </w:tc>
        <w:tc>
          <w:tcPr>
            <w:tcW w:w="1276" w:type="dxa"/>
            <w:vAlign w:val="top"/>
          </w:tcPr>
          <w:p>
            <w:pPr>
              <w:spacing w:before="39" w:line="227" w:lineRule="auto"/>
              <w:jc w:val="left"/>
              <w:rPr>
                <w:rFonts w:hint="eastAsia" w:ascii="宋体" w:hAnsi="宋体" w:eastAsia="宋体" w:cs="宋体"/>
                <w:color w:val="auto"/>
                <w:sz w:val="12"/>
                <w:szCs w:val="12"/>
                <w:highlight w:val="none"/>
              </w:rPr>
            </w:pPr>
          </w:p>
          <w:p>
            <w:pPr>
              <w:spacing w:before="39" w:line="227" w:lineRule="auto"/>
              <w:jc w:val="left"/>
              <w:rPr>
                <w:rFonts w:hint="eastAsia" w:ascii="宋体" w:hAnsi="宋体" w:eastAsia="宋体" w:cs="宋体"/>
                <w:color w:val="auto"/>
                <w:sz w:val="12"/>
                <w:szCs w:val="12"/>
                <w:highlight w:val="none"/>
              </w:rPr>
            </w:pPr>
          </w:p>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rPr>
              <w:t>装饰装修脚手架</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1.搭设方式:装饰装修脚手架 满堂脚手架</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2.脚手架材质:根据工程实际情况按照国家现行标准《建筑施工扣件式钢管脚手架安全技术规范》JGJ130、《建筑施工附着升降脚手架管理暂行规定》（建建[2000]230号）等规范自行确定</w:t>
            </w:r>
          </w:p>
          <w:p>
            <w:pPr>
              <w:jc w:val="both"/>
              <w:rPr>
                <w:rFonts w:hint="eastAsia" w:ascii="宋体" w:hAnsi="宋体" w:eastAsia="宋体" w:cs="宋体"/>
                <w:color w:val="auto"/>
                <w:spacing w:val="3"/>
                <w:sz w:val="10"/>
                <w:szCs w:val="10"/>
                <w:highlight w:val="none"/>
                <w:lang w:val="en-US" w:eastAsia="zh-CN"/>
              </w:rPr>
            </w:pPr>
          </w:p>
        </w:tc>
        <w:tc>
          <w:tcPr>
            <w:tcW w:w="607" w:type="dxa"/>
            <w:vAlign w:val="top"/>
          </w:tcPr>
          <w:p>
            <w:pPr>
              <w:spacing w:line="423" w:lineRule="auto"/>
              <w:rPr>
                <w:rFonts w:ascii="Arial"/>
                <w:color w:val="auto"/>
                <w:sz w:val="21"/>
                <w:highlight w:val="none"/>
              </w:rPr>
            </w:pPr>
          </w:p>
          <w:p>
            <w:pPr>
              <w:jc w:val="center"/>
              <w:rPr>
                <w:rFonts w:ascii="Arial"/>
                <w:color w:val="auto"/>
                <w:sz w:val="21"/>
                <w:highlight w:val="none"/>
              </w:rPr>
            </w:pPr>
            <w:r>
              <w:rPr>
                <w:rFonts w:ascii="宋体" w:hAnsi="宋体" w:eastAsia="宋体" w:cs="宋体"/>
                <w:color w:val="auto"/>
                <w:spacing w:val="2"/>
                <w:position w:val="1"/>
                <w:sz w:val="12"/>
                <w:szCs w:val="12"/>
                <w:highlight w:val="none"/>
              </w:rPr>
              <w:t>m</w:t>
            </w:r>
            <w:r>
              <w:rPr>
                <w:rFonts w:ascii="宋体" w:hAnsi="宋体" w:eastAsia="宋体" w:cs="宋体"/>
                <w:color w:val="auto"/>
                <w:spacing w:val="1"/>
                <w:position w:val="1"/>
                <w:sz w:val="12"/>
                <w:szCs w:val="12"/>
                <w:highlight w:val="none"/>
              </w:rPr>
              <w:t>2</w:t>
            </w:r>
          </w:p>
        </w:tc>
        <w:tc>
          <w:tcPr>
            <w:tcW w:w="788" w:type="dxa"/>
            <w:vAlign w:val="center"/>
          </w:tcPr>
          <w:p>
            <w:pPr>
              <w:jc w:val="center"/>
              <w:rPr>
                <w:rFonts w:hint="default"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213.70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693" w:type="dxa"/>
            <w:vAlign w:val="center"/>
          </w:tcPr>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24</w:t>
            </w:r>
          </w:p>
        </w:tc>
        <w:tc>
          <w:tcPr>
            <w:tcW w:w="1276" w:type="dxa"/>
            <w:vAlign w:val="top"/>
          </w:tcPr>
          <w:p>
            <w:pPr>
              <w:spacing w:before="39" w:line="227" w:lineRule="auto"/>
              <w:jc w:val="left"/>
              <w:rPr>
                <w:rFonts w:hint="eastAsia" w:ascii="宋体" w:hAnsi="宋体" w:eastAsia="宋体" w:cs="宋体"/>
                <w:color w:val="auto"/>
                <w:sz w:val="12"/>
                <w:szCs w:val="12"/>
                <w:highlight w:val="none"/>
                <w:lang w:eastAsia="zh-CN"/>
              </w:rPr>
            </w:pPr>
          </w:p>
          <w:p>
            <w:pPr>
              <w:spacing w:before="39" w:line="227" w:lineRule="auto"/>
              <w:jc w:val="left"/>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lang w:eastAsia="zh-CN"/>
              </w:rPr>
              <w:t>暂列金</w:t>
            </w:r>
          </w:p>
        </w:tc>
        <w:tc>
          <w:tcPr>
            <w:tcW w:w="8374" w:type="dxa"/>
            <w:vAlign w:val="center"/>
          </w:tcPr>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说明：该部分暂列金（50000元）仅用于施工过程中发生的变更、签证、以及必要发生的增加部分。该部分暂列金额（50000元）为固定值，承包单位在投标报价的过程中不得擅自更改该金额的数值。</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ascii="Arial" w:hAnsi="Arial" w:eastAsia="Arial" w:cs="Arial"/>
                <w:snapToGrid w:val="0"/>
                <w:color w:val="auto"/>
                <w:kern w:val="0"/>
                <w:sz w:val="21"/>
                <w:szCs w:val="21"/>
                <w:highlight w:val="none"/>
              </w:rPr>
            </w:pPr>
            <w:r>
              <w:rPr>
                <w:rFonts w:hint="eastAsia" w:ascii="宋体" w:hAnsi="宋体" w:eastAsia="宋体" w:cs="宋体"/>
                <w:color w:val="auto"/>
                <w:spacing w:val="2"/>
                <w:position w:val="1"/>
                <w:sz w:val="12"/>
                <w:szCs w:val="12"/>
                <w:highlight w:val="none"/>
                <w:lang w:eastAsia="zh-CN"/>
              </w:rPr>
              <w:t>项</w:t>
            </w:r>
          </w:p>
        </w:tc>
        <w:tc>
          <w:tcPr>
            <w:tcW w:w="788" w:type="dxa"/>
            <w:vAlign w:val="center"/>
          </w:tcPr>
          <w:p>
            <w:pPr>
              <w:jc w:val="center"/>
              <w:rPr>
                <w:rFonts w:hint="eastAsia"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1</w:t>
            </w:r>
          </w:p>
        </w:tc>
        <w:tc>
          <w:tcPr>
            <w:tcW w:w="889" w:type="dxa"/>
            <w:vAlign w:val="center"/>
          </w:tcPr>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50000.00</w:t>
            </w:r>
          </w:p>
        </w:tc>
        <w:tc>
          <w:tcPr>
            <w:tcW w:w="1086" w:type="dxa"/>
            <w:gridSpan w:val="4"/>
            <w:tcBorders>
              <w:right w:val="single" w:color="auto" w:sz="4" w:space="0"/>
            </w:tcBorders>
            <w:vAlign w:val="top"/>
          </w:tcPr>
          <w:p>
            <w:pPr>
              <w:jc w:val="right"/>
              <w:rPr>
                <w:rFonts w:hint="eastAsia" w:ascii="宋体" w:hAnsi="宋体" w:eastAsia="宋体" w:cs="宋体"/>
                <w:snapToGrid w:val="0"/>
                <w:color w:val="auto"/>
                <w:kern w:val="0"/>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snapToGrid w:val="0"/>
                <w:color w:val="auto"/>
                <w:kern w:val="0"/>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snapToGrid w:val="0"/>
                <w:color w:val="auto"/>
                <w:kern w:val="0"/>
                <w:sz w:val="12"/>
                <w:szCs w:val="12"/>
                <w:highlight w:val="none"/>
                <w:lang w:val="en-US" w:eastAsia="zh-CN"/>
              </w:rPr>
              <w:t>25</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lang w:val="en-US" w:eastAsia="zh-CN"/>
              </w:rPr>
              <w:t>第二部分</w:t>
            </w:r>
            <w:r>
              <w:rPr>
                <w:rFonts w:hint="eastAsia" w:ascii="宋体" w:hAnsi="宋体" w:eastAsia="宋体" w:cs="宋体"/>
                <w:color w:val="auto"/>
                <w:sz w:val="12"/>
                <w:szCs w:val="12"/>
                <w:highlight w:val="none"/>
                <w:lang w:eastAsia="zh-CN"/>
              </w:rPr>
              <w:t>金额小计</w:t>
            </w:r>
            <w:r>
              <w:rPr>
                <w:rFonts w:hint="eastAsia" w:ascii="宋体" w:hAnsi="宋体" w:eastAsia="宋体" w:cs="宋体"/>
                <w:color w:val="auto"/>
                <w:sz w:val="12"/>
                <w:szCs w:val="12"/>
                <w:highlight w:val="none"/>
                <w:lang w:val="en-US" w:eastAsia="zh-CN"/>
              </w:rPr>
              <w:t xml:space="preserve">    </w:t>
            </w:r>
            <w:r>
              <w:rPr>
                <w:rFonts w:hint="eastAsia" w:ascii="宋体" w:hAnsi="宋体" w:eastAsia="宋体" w:cs="宋体"/>
                <w:color w:val="auto"/>
                <w:sz w:val="12"/>
                <w:szCs w:val="12"/>
                <w:highlight w:val="none"/>
                <w:lang w:eastAsia="zh-CN"/>
              </w:rPr>
              <w:t>（</w:t>
            </w:r>
            <w:r>
              <w:rPr>
                <w:rFonts w:hint="eastAsia" w:ascii="宋体" w:hAnsi="宋体" w:eastAsia="宋体" w:cs="宋体"/>
                <w:color w:val="auto"/>
                <w:sz w:val="12"/>
                <w:szCs w:val="12"/>
                <w:highlight w:val="none"/>
                <w:lang w:val="en-US" w:eastAsia="zh-CN"/>
              </w:rPr>
              <w:t>含暂列金）：</w:t>
            </w:r>
          </w:p>
        </w:tc>
        <w:tc>
          <w:tcPr>
            <w:tcW w:w="8374" w:type="dxa"/>
            <w:vAlign w:val="top"/>
          </w:tcPr>
          <w:p>
            <w:pPr>
              <w:rPr>
                <w:rFonts w:hint="default"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Arial"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tc>
        <w:tc>
          <w:tcPr>
            <w:tcW w:w="8374" w:type="dxa"/>
            <w:vAlign w:val="top"/>
          </w:tcPr>
          <w:p>
            <w:pPr>
              <w:rPr>
                <w:rFonts w:hint="eastAsia" w:ascii="宋体" w:hAnsi="宋体" w:eastAsia="宋体" w:cs="宋体"/>
                <w:color w:val="auto"/>
                <w:spacing w:val="3"/>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ind w:firstLine="444" w:firstLineChars="300"/>
              <w:jc w:val="both"/>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第三部分：</w:t>
            </w:r>
            <w:r>
              <w:rPr>
                <w:rFonts w:hint="eastAsia" w:ascii="宋体" w:hAnsi="宋体" w:eastAsia="宋体" w:cs="宋体"/>
                <w:color w:val="auto"/>
                <w:spacing w:val="5"/>
                <w:position w:val="1"/>
                <w:sz w:val="14"/>
                <w:szCs w:val="14"/>
                <w:highlight w:val="none"/>
              </w:rPr>
              <w:t>淋浴智能刷卡系统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1</w:t>
            </w: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水控管理机</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1.名称:水控管理机</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2.型号:国标优质、WG-928</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3.其他:含调试费用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eastAsia"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eastAsia="zh-CN"/>
              </w:rPr>
              <w:t>台</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bidi w:val="0"/>
              <w:ind w:firstLine="333" w:firstLineChars="0"/>
              <w:jc w:val="right"/>
              <w:rPr>
                <w:rFonts w:hint="default" w:eastAsia="宋体"/>
                <w:color w:val="auto"/>
                <w:highlight w:val="none"/>
                <w:lang w:val="en-US" w:eastAsia="zh-CN"/>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2</w:t>
            </w: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级联器</w:t>
            </w:r>
          </w:p>
        </w:tc>
        <w:tc>
          <w:tcPr>
            <w:tcW w:w="8374" w:type="dxa"/>
            <w:vAlign w:val="center"/>
          </w:tcPr>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1.名称:级联器</w:t>
            </w:r>
          </w:p>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2.其他:含调试费用</w:t>
            </w:r>
          </w:p>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3.备注:国标优质、满足该系统正常运转要求为准，参数及其具体要求详设计及甲方要求为准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numPr>
                <w:ilvl w:val="0"/>
                <w:numId w:val="0"/>
              </w:num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5.00</w:t>
            </w: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3</w:t>
            </w: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置号卡</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1.名称:置号卡</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2.备注:国标优质、满足该系统正常运转要求为准，参数及其具体要求详设计及甲方要求为准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3</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eastAsia"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套</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jc w:val="right"/>
              <w:rPr>
                <w:rFonts w:hint="default" w:ascii="Arial" w:eastAsia="宋体"/>
                <w:color w:val="auto"/>
                <w:sz w:val="21"/>
                <w:highlight w:val="none"/>
                <w:lang w:val="en-US" w:eastAsia="zh-CN"/>
              </w:rPr>
            </w:pPr>
          </w:p>
        </w:tc>
        <w:tc>
          <w:tcPr>
            <w:tcW w:w="1086" w:type="dxa"/>
            <w:gridSpan w:val="4"/>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4</w:t>
            </w: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lang w:eastAsia="zh-CN"/>
              </w:rPr>
            </w:pPr>
          </w:p>
          <w:p>
            <w:pPr>
              <w:spacing w:before="39" w:line="227" w:lineRule="auto"/>
              <w:jc w:val="center"/>
              <w:rPr>
                <w:rFonts w:hint="eastAsia" w:ascii="宋体" w:hAnsi="宋体" w:eastAsia="宋体" w:cs="宋体"/>
                <w:snapToGrid w:val="0"/>
                <w:color w:val="auto"/>
                <w:kern w:val="0"/>
                <w:sz w:val="12"/>
                <w:szCs w:val="12"/>
                <w:highlight w:val="none"/>
                <w:lang w:eastAsia="zh-CN"/>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snapToGrid w:val="0"/>
                <w:color w:val="auto"/>
                <w:kern w:val="0"/>
                <w:sz w:val="12"/>
                <w:szCs w:val="12"/>
                <w:highlight w:val="none"/>
                <w:lang w:eastAsia="zh-CN"/>
              </w:rPr>
              <w:t>控水器、电磁阀</w:t>
            </w:r>
          </w:p>
        </w:tc>
        <w:tc>
          <w:tcPr>
            <w:tcW w:w="8374" w:type="dxa"/>
            <w:vAlign w:val="center"/>
          </w:tcPr>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1.名称:控水器、电磁阀</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2.型号:国标优质、QYKS-2SG</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3.其他:含调试费用</w:t>
            </w:r>
          </w:p>
          <w:p>
            <w:pPr>
              <w:jc w:val="both"/>
              <w:rPr>
                <w:rFonts w:hint="default" w:ascii="宋体" w:hAnsi="宋体" w:eastAsia="宋体" w:cs="宋体"/>
                <w:snapToGrid w:val="0"/>
                <w:color w:val="auto"/>
                <w:spacing w:val="3"/>
                <w:kern w:val="0"/>
                <w:sz w:val="10"/>
                <w:szCs w:val="10"/>
                <w:highlight w:val="none"/>
                <w:lang w:val="en-US" w:eastAsia="zh-CN"/>
              </w:rPr>
            </w:pPr>
            <w:r>
              <w:rPr>
                <w:rFonts w:hint="default" w:ascii="宋体" w:hAnsi="宋体" w:eastAsia="宋体" w:cs="宋体"/>
                <w:snapToGrid w:val="0"/>
                <w:color w:val="auto"/>
                <w:spacing w:val="3"/>
                <w:kern w:val="0"/>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eastAsia="zh-CN"/>
              </w:rPr>
              <w:t>台</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Arial"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56.00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5</w:t>
            </w: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86接线盒</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1.名称:86接线盒</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2.备注:国标优质、满足该系统正常运转要求为准，参数及其具体要求详设计及甲方要求为准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3</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个</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120.00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6</w:t>
            </w: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p>
          <w:p>
            <w:pPr>
              <w:spacing w:before="39" w:line="227" w:lineRule="auto"/>
              <w:jc w:val="center"/>
              <w:rPr>
                <w:rFonts w:hint="eastAsia" w:ascii="宋体" w:hAnsi="宋体" w:eastAsia="宋体" w:cs="宋体"/>
                <w:snapToGrid w:val="0"/>
                <w:color w:val="auto"/>
                <w:kern w:val="0"/>
                <w:sz w:val="12"/>
                <w:szCs w:val="12"/>
                <w:highlight w:val="none"/>
              </w:rPr>
            </w:pPr>
            <w:r>
              <w:rPr>
                <w:rFonts w:hint="eastAsia" w:ascii="宋体" w:hAnsi="宋体" w:eastAsia="宋体" w:cs="宋体"/>
                <w:snapToGrid w:val="0"/>
                <w:color w:val="auto"/>
                <w:kern w:val="0"/>
                <w:sz w:val="12"/>
                <w:szCs w:val="12"/>
                <w:highlight w:val="none"/>
              </w:rPr>
              <w:t>辅材及配件</w:t>
            </w:r>
          </w:p>
        </w:tc>
        <w:tc>
          <w:tcPr>
            <w:tcW w:w="8374" w:type="dxa"/>
            <w:vAlign w:val="center"/>
          </w:tcPr>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1.名称:辅材及配件</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snapToGrid w:val="0"/>
                <w:color w:val="auto"/>
                <w:spacing w:val="3"/>
                <w:kern w:val="0"/>
                <w:sz w:val="10"/>
                <w:szCs w:val="10"/>
                <w:highlight w:val="none"/>
                <w:lang w:val="en-US" w:eastAsia="zh-CN"/>
              </w:rPr>
              <w:t>2.备注:国标优质、满足该系统正常运转要求为准，参数及其具体要求详设计及甲方要求为准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3</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4</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snapToGrid w:val="0"/>
                <w:color w:val="auto"/>
                <w:spacing w:val="3"/>
                <w:kern w:val="0"/>
                <w:sz w:val="10"/>
                <w:szCs w:val="10"/>
                <w:highlight w:val="none"/>
                <w:lang w:val="en-US" w:eastAsia="zh-CN"/>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批</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1.00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r>
              <w:rPr>
                <w:rFonts w:hint="eastAsia" w:ascii="宋体" w:hAnsi="宋体" w:eastAsia="宋体" w:cs="宋体"/>
                <w:color w:val="auto"/>
                <w:sz w:val="12"/>
                <w:szCs w:val="12"/>
                <w:highlight w:val="none"/>
                <w:lang w:val="en-US" w:eastAsia="zh-CN"/>
              </w:rPr>
              <w:t>7</w:t>
            </w: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配线</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1.名称:配线</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2.使用部位:浴室</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3.型号:国标优质、RVVP-3*1.0mm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default"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default"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2"/>
                <w:szCs w:val="12"/>
                <w:highlight w:val="none"/>
                <w:lang w:val="en-US" w:eastAsia="zh-CN"/>
              </w:rPr>
              <w:t>350.00</w:t>
            </w: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478" w:type="dxa"/>
            <w:gridSpan w:val="11"/>
            <w:vAlign w:val="top"/>
          </w:tcPr>
          <w:p>
            <w:pPr>
              <w:spacing w:line="268" w:lineRule="auto"/>
              <w:rPr>
                <w:rFonts w:ascii="Arial"/>
                <w:color w:val="auto"/>
                <w:sz w:val="21"/>
                <w:highlight w:val="none"/>
              </w:rPr>
            </w:pPr>
          </w:p>
          <w:p>
            <w:pPr>
              <w:spacing w:before="78" w:line="226" w:lineRule="auto"/>
              <w:ind w:firstLine="4381"/>
              <w:rPr>
                <w:rFonts w:ascii="宋体" w:hAnsi="宋体" w:eastAsia="宋体" w:cs="宋体"/>
                <w:color w:val="auto"/>
                <w:sz w:val="24"/>
                <w:szCs w:val="24"/>
                <w:highlight w:val="none"/>
              </w:rPr>
            </w:pPr>
            <w:r>
              <w:rPr>
                <w:rFonts w:hint="eastAsia" w:ascii="Times New Roman" w:hAnsi="Times New Roman" w:cs="Times New Roman"/>
                <w:b w:val="0"/>
                <w:bCs w:val="0"/>
                <w:color w:val="auto"/>
                <w:kern w:val="0"/>
                <w:sz w:val="24"/>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478" w:type="dxa"/>
            <w:gridSpan w:val="11"/>
            <w:vAlign w:val="top"/>
          </w:tcPr>
          <w:p>
            <w:pPr>
              <w:spacing w:before="141" w:line="227" w:lineRule="auto"/>
              <w:ind w:firstLine="37"/>
              <w:rPr>
                <w:rFonts w:ascii="宋体" w:hAnsi="宋体" w:eastAsia="宋体" w:cs="宋体"/>
                <w:color w:val="auto"/>
                <w:sz w:val="16"/>
                <w:szCs w:val="16"/>
                <w:highlight w:val="none"/>
              </w:rPr>
            </w:pPr>
            <w:r>
              <w:rPr>
                <w:rFonts w:ascii="宋体" w:hAnsi="宋体" w:eastAsia="宋体" w:cs="宋体"/>
                <w:color w:val="auto"/>
                <w:spacing w:val="6"/>
                <w:sz w:val="16"/>
                <w:szCs w:val="16"/>
                <w:highlight w:val="none"/>
              </w:rPr>
              <w:t>项目名称：</w:t>
            </w:r>
            <w:r>
              <w:rPr>
                <w:rFonts w:hint="eastAsia" w:ascii="宋体" w:hAnsi="宋体" w:eastAsia="宋体" w:cs="宋体"/>
                <w:color w:val="auto"/>
                <w:spacing w:val="6"/>
                <w:sz w:val="16"/>
                <w:szCs w:val="16"/>
                <w:highlight w:val="none"/>
                <w:lang w:val="en-US" w:eastAsia="zh-CN"/>
              </w:rPr>
              <w:t>新疆财经大学新建学生宿舍楼一层浴室设备采购安装项目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3" w:type="dxa"/>
            <w:vMerge w:val="restart"/>
            <w:tcBorders>
              <w:bottom w:val="nil"/>
            </w:tcBorders>
            <w:vAlign w:val="top"/>
          </w:tcPr>
          <w:p>
            <w:pPr>
              <w:spacing w:before="280" w:line="230" w:lineRule="auto"/>
              <w:ind w:firstLine="206"/>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序</w:t>
            </w:r>
            <w:r>
              <w:rPr>
                <w:rFonts w:ascii="宋体" w:hAnsi="宋体" w:eastAsia="宋体" w:cs="宋体"/>
                <w:color w:val="auto"/>
                <w:spacing w:val="3"/>
                <w:sz w:val="14"/>
                <w:szCs w:val="14"/>
                <w:highlight w:val="none"/>
              </w:rPr>
              <w:t>号</w:t>
            </w:r>
          </w:p>
        </w:tc>
        <w:tc>
          <w:tcPr>
            <w:tcW w:w="1276" w:type="dxa"/>
            <w:vMerge w:val="restart"/>
            <w:tcBorders>
              <w:bottom w:val="nil"/>
            </w:tcBorders>
            <w:vAlign w:val="top"/>
          </w:tcPr>
          <w:p>
            <w:pPr>
              <w:spacing w:before="280" w:line="229" w:lineRule="auto"/>
              <w:ind w:firstLine="354"/>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项目名称</w:t>
            </w:r>
          </w:p>
        </w:tc>
        <w:tc>
          <w:tcPr>
            <w:tcW w:w="8374" w:type="dxa"/>
            <w:vMerge w:val="restart"/>
            <w:tcBorders>
              <w:bottom w:val="nil"/>
            </w:tcBorders>
            <w:vAlign w:val="top"/>
          </w:tcPr>
          <w:p>
            <w:pPr>
              <w:spacing w:before="280" w:line="228" w:lineRule="auto"/>
              <w:ind w:firstLine="4132"/>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项目特征</w:t>
            </w:r>
            <w:r>
              <w:rPr>
                <w:rFonts w:ascii="宋体" w:hAnsi="宋体" w:eastAsia="宋体" w:cs="宋体"/>
                <w:color w:val="auto"/>
                <w:spacing w:val="4"/>
                <w:sz w:val="14"/>
                <w:szCs w:val="14"/>
                <w:highlight w:val="none"/>
              </w:rPr>
              <w:t>描述</w:t>
            </w:r>
          </w:p>
        </w:tc>
        <w:tc>
          <w:tcPr>
            <w:tcW w:w="6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hint="eastAsia" w:ascii="宋体" w:hAnsi="宋体" w:eastAsia="宋体" w:cs="宋体"/>
                <w:color w:val="auto"/>
                <w:sz w:val="14"/>
                <w:szCs w:val="14"/>
                <w:highlight w:val="none"/>
              </w:rPr>
            </w:pPr>
            <w:r>
              <w:rPr>
                <w:rFonts w:hint="eastAsia" w:ascii="宋体" w:hAnsi="宋体" w:eastAsia="宋体" w:cs="宋体"/>
                <w:color w:val="auto"/>
                <w:sz w:val="14"/>
                <w:szCs w:val="1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252" w:lineRule="auto"/>
              <w:ind w:left="193" w:right="28" w:hanging="147"/>
              <w:jc w:val="center"/>
              <w:textAlignment w:val="baseline"/>
              <w:rPr>
                <w:rFonts w:ascii="宋体" w:hAnsi="宋体" w:eastAsia="宋体" w:cs="宋体"/>
                <w:color w:val="auto"/>
                <w:sz w:val="14"/>
                <w:szCs w:val="14"/>
                <w:highlight w:val="none"/>
              </w:rPr>
            </w:pPr>
            <w:r>
              <w:rPr>
                <w:rFonts w:hint="eastAsia" w:ascii="宋体" w:hAnsi="宋体" w:eastAsia="宋体" w:cs="宋体"/>
                <w:color w:val="auto"/>
                <w:sz w:val="14"/>
                <w:szCs w:val="14"/>
                <w:highlight w:val="none"/>
              </w:rPr>
              <w:t>单位</w:t>
            </w:r>
          </w:p>
        </w:tc>
        <w:tc>
          <w:tcPr>
            <w:tcW w:w="788" w:type="dxa"/>
            <w:vMerge w:val="restart"/>
            <w:tcBorders>
              <w:bottom w:val="nil"/>
            </w:tcBorders>
            <w:vAlign w:val="top"/>
          </w:tcPr>
          <w:p>
            <w:pPr>
              <w:spacing w:before="280" w:line="229" w:lineRule="auto"/>
              <w:ind w:firstLine="268"/>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工</w:t>
            </w:r>
            <w:r>
              <w:rPr>
                <w:rFonts w:ascii="宋体" w:hAnsi="宋体" w:eastAsia="宋体" w:cs="宋体"/>
                <w:color w:val="auto"/>
                <w:spacing w:val="3"/>
                <w:sz w:val="14"/>
                <w:szCs w:val="14"/>
                <w:highlight w:val="none"/>
              </w:rPr>
              <w:t>程量</w:t>
            </w:r>
          </w:p>
        </w:tc>
        <w:tc>
          <w:tcPr>
            <w:tcW w:w="1975" w:type="dxa"/>
            <w:gridSpan w:val="5"/>
            <w:tcBorders>
              <w:right w:val="single" w:color="auto" w:sz="4" w:space="0"/>
            </w:tcBorders>
            <w:vAlign w:val="top"/>
          </w:tcPr>
          <w:p>
            <w:pPr>
              <w:spacing w:before="98" w:line="228" w:lineRule="auto"/>
              <w:ind w:firstLine="599"/>
              <w:rPr>
                <w:rFonts w:ascii="宋体" w:hAnsi="宋体" w:eastAsia="宋体" w:cs="宋体"/>
                <w:color w:val="auto"/>
                <w:sz w:val="14"/>
                <w:szCs w:val="14"/>
                <w:highlight w:val="none"/>
              </w:rPr>
            </w:pPr>
            <w:r>
              <w:rPr>
                <w:rFonts w:ascii="宋体" w:hAnsi="宋体" w:eastAsia="宋体" w:cs="宋体"/>
                <w:color w:val="auto"/>
                <w:spacing w:val="4"/>
                <w:sz w:val="14"/>
                <w:szCs w:val="14"/>
                <w:highlight w:val="none"/>
              </w:rPr>
              <w:t>金额</w:t>
            </w:r>
            <w:r>
              <w:rPr>
                <w:rFonts w:ascii="宋体" w:hAnsi="宋体" w:eastAsia="宋体" w:cs="宋体"/>
                <w:color w:val="auto"/>
                <w:spacing w:val="3"/>
                <w:sz w:val="14"/>
                <w:szCs w:val="14"/>
                <w:highlight w:val="none"/>
              </w:rPr>
              <w:t>（元</w:t>
            </w:r>
            <w:r>
              <w:rPr>
                <w:rFonts w:ascii="宋体" w:hAnsi="宋体" w:eastAsia="宋体" w:cs="宋体"/>
                <w:color w:val="auto"/>
                <w:spacing w:val="4"/>
                <w:sz w:val="14"/>
                <w:szCs w:val="14"/>
                <w:highlight w:val="none"/>
              </w:rPr>
              <w:t>）</w:t>
            </w:r>
          </w:p>
        </w:tc>
        <w:tc>
          <w:tcPr>
            <w:tcW w:w="765" w:type="dxa"/>
            <w:vMerge w:val="restart"/>
            <w:tcBorders>
              <w:left w:val="single" w:color="auto" w:sz="4" w:space="0"/>
            </w:tcBorders>
            <w:vAlign w:val="center"/>
          </w:tcPr>
          <w:p>
            <w:pPr>
              <w:spacing w:before="98" w:line="228" w:lineRule="auto"/>
              <w:ind w:firstLine="444" w:firstLineChars="300"/>
              <w:jc w:val="both"/>
              <w:rPr>
                <w:rFonts w:ascii="宋体" w:hAnsi="宋体" w:eastAsia="宋体" w:cs="宋体"/>
                <w:color w:val="auto"/>
                <w:spacing w:val="4"/>
                <w:sz w:val="14"/>
                <w:szCs w:val="14"/>
                <w:highlight w:val="none"/>
              </w:rPr>
            </w:pPr>
            <w:r>
              <w:rPr>
                <w:rFonts w:hint="eastAsia" w:ascii="宋体" w:hAnsi="宋体" w:eastAsia="宋体" w:cs="宋体"/>
                <w:color w:val="auto"/>
                <w:spacing w:val="4"/>
                <w:sz w:val="14"/>
                <w:szCs w:val="1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93" w:type="dxa"/>
            <w:vMerge w:val="continue"/>
            <w:tcBorders>
              <w:top w:val="nil"/>
            </w:tcBorders>
            <w:vAlign w:val="top"/>
          </w:tcPr>
          <w:p>
            <w:pPr>
              <w:rPr>
                <w:rFonts w:ascii="Arial"/>
                <w:color w:val="auto"/>
                <w:sz w:val="21"/>
                <w:highlight w:val="none"/>
              </w:rPr>
            </w:pPr>
          </w:p>
        </w:tc>
        <w:tc>
          <w:tcPr>
            <w:tcW w:w="1276" w:type="dxa"/>
            <w:vMerge w:val="continue"/>
            <w:tcBorders>
              <w:top w:val="nil"/>
            </w:tcBorders>
            <w:vAlign w:val="top"/>
          </w:tcPr>
          <w:p>
            <w:pPr>
              <w:rPr>
                <w:rFonts w:ascii="Arial"/>
                <w:color w:val="auto"/>
                <w:sz w:val="21"/>
                <w:highlight w:val="none"/>
              </w:rPr>
            </w:pPr>
          </w:p>
        </w:tc>
        <w:tc>
          <w:tcPr>
            <w:tcW w:w="8374" w:type="dxa"/>
            <w:vMerge w:val="continue"/>
            <w:tcBorders>
              <w:top w:val="nil"/>
            </w:tcBorders>
            <w:vAlign w:val="top"/>
          </w:tcPr>
          <w:p>
            <w:pPr>
              <w:rPr>
                <w:rFonts w:ascii="Arial"/>
                <w:color w:val="auto"/>
                <w:sz w:val="21"/>
                <w:highlight w:val="none"/>
              </w:rPr>
            </w:pPr>
          </w:p>
        </w:tc>
        <w:tc>
          <w:tcPr>
            <w:tcW w:w="607" w:type="dxa"/>
            <w:vMerge w:val="continue"/>
            <w:tcBorders>
              <w:top w:val="nil"/>
            </w:tcBorders>
            <w:vAlign w:val="top"/>
          </w:tcPr>
          <w:p>
            <w:pPr>
              <w:rPr>
                <w:rFonts w:ascii="Arial"/>
                <w:color w:val="auto"/>
                <w:sz w:val="21"/>
                <w:highlight w:val="none"/>
              </w:rPr>
            </w:pPr>
          </w:p>
        </w:tc>
        <w:tc>
          <w:tcPr>
            <w:tcW w:w="788" w:type="dxa"/>
            <w:vMerge w:val="continue"/>
            <w:tcBorders>
              <w:top w:val="nil"/>
            </w:tcBorders>
            <w:vAlign w:val="top"/>
          </w:tcPr>
          <w:p>
            <w:pPr>
              <w:rPr>
                <w:rFonts w:ascii="Arial"/>
                <w:color w:val="auto"/>
                <w:sz w:val="21"/>
                <w:highlight w:val="none"/>
              </w:rPr>
            </w:pPr>
          </w:p>
        </w:tc>
        <w:tc>
          <w:tcPr>
            <w:tcW w:w="889" w:type="dxa"/>
            <w:vAlign w:val="top"/>
          </w:tcPr>
          <w:p>
            <w:pPr>
              <w:spacing w:before="115" w:line="227" w:lineRule="auto"/>
              <w:ind w:firstLine="196"/>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综</w:t>
            </w:r>
            <w:r>
              <w:rPr>
                <w:rFonts w:ascii="宋体" w:hAnsi="宋体" w:eastAsia="宋体" w:cs="宋体"/>
                <w:color w:val="auto"/>
                <w:spacing w:val="4"/>
                <w:sz w:val="14"/>
                <w:szCs w:val="14"/>
                <w:highlight w:val="none"/>
              </w:rPr>
              <w:t>合单价</w:t>
            </w:r>
          </w:p>
        </w:tc>
        <w:tc>
          <w:tcPr>
            <w:tcW w:w="1086" w:type="dxa"/>
            <w:gridSpan w:val="4"/>
            <w:tcBorders>
              <w:right w:val="single" w:color="auto" w:sz="4" w:space="0"/>
            </w:tcBorders>
            <w:vAlign w:val="top"/>
          </w:tcPr>
          <w:p>
            <w:pPr>
              <w:spacing w:before="115" w:line="227" w:lineRule="auto"/>
              <w:ind w:firstLine="342"/>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合</w:t>
            </w:r>
            <w:r>
              <w:rPr>
                <w:rFonts w:ascii="宋体" w:hAnsi="宋体" w:eastAsia="宋体" w:cs="宋体"/>
                <w:color w:val="auto"/>
                <w:spacing w:val="2"/>
                <w:sz w:val="14"/>
                <w:szCs w:val="14"/>
                <w:highlight w:val="none"/>
              </w:rPr>
              <w:t>价</w:t>
            </w:r>
          </w:p>
        </w:tc>
        <w:tc>
          <w:tcPr>
            <w:tcW w:w="765" w:type="dxa"/>
            <w:vMerge w:val="continue"/>
            <w:tcBorders>
              <w:left w:val="single" w:color="auto" w:sz="4" w:space="0"/>
            </w:tcBorders>
            <w:vAlign w:val="top"/>
          </w:tcPr>
          <w:p>
            <w:pPr>
              <w:spacing w:before="115" w:line="227" w:lineRule="auto"/>
              <w:ind w:firstLine="342"/>
              <w:rPr>
                <w:rFonts w:ascii="宋体" w:hAnsi="宋体" w:eastAsia="宋体" w:cs="宋体"/>
                <w:color w:val="auto"/>
                <w:spacing w:val="3"/>
                <w:sz w:val="14"/>
                <w:szCs w:val="1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478" w:type="dxa"/>
            <w:gridSpan w:val="11"/>
            <w:vAlign w:val="top"/>
          </w:tcPr>
          <w:p>
            <w:pPr>
              <w:spacing w:before="218" w:line="240" w:lineRule="exact"/>
              <w:ind w:firstLine="36"/>
              <w:rPr>
                <w:rFonts w:hint="eastAsia" w:ascii="宋体" w:hAnsi="宋体" w:eastAsia="宋体" w:cs="宋体"/>
                <w:color w:val="auto"/>
                <w:spacing w:val="5"/>
                <w:position w:val="1"/>
                <w:sz w:val="14"/>
                <w:szCs w:val="14"/>
                <w:highlight w:val="none"/>
                <w:lang w:val="en-US" w:eastAsia="zh-CN"/>
              </w:rPr>
            </w:pPr>
            <w:r>
              <w:rPr>
                <w:rFonts w:hint="eastAsia" w:ascii="宋体" w:hAnsi="宋体" w:eastAsia="宋体" w:cs="宋体"/>
                <w:color w:val="auto"/>
                <w:spacing w:val="5"/>
                <w:position w:val="1"/>
                <w:sz w:val="14"/>
                <w:szCs w:val="14"/>
                <w:highlight w:val="none"/>
                <w:lang w:val="en-US" w:eastAsia="zh-CN"/>
              </w:rPr>
              <w:t>第三部分：</w:t>
            </w:r>
            <w:r>
              <w:rPr>
                <w:rFonts w:hint="eastAsia" w:ascii="宋体" w:hAnsi="宋体" w:eastAsia="宋体" w:cs="宋体"/>
                <w:color w:val="auto"/>
                <w:spacing w:val="5"/>
                <w:position w:val="1"/>
                <w:sz w:val="14"/>
                <w:szCs w:val="14"/>
                <w:highlight w:val="none"/>
              </w:rPr>
              <w:t>淋浴智能刷卡系统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snapToGrid w:val="0"/>
                <w:color w:val="auto"/>
                <w:kern w:val="0"/>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8</w:t>
            </w: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r>
              <w:rPr>
                <w:rFonts w:hint="eastAsia" w:ascii="宋体" w:hAnsi="宋体" w:eastAsia="宋体" w:cs="宋体"/>
                <w:color w:val="auto"/>
                <w:sz w:val="12"/>
                <w:szCs w:val="12"/>
                <w:highlight w:val="none"/>
                <w:lang w:eastAsia="zh-CN"/>
              </w:rPr>
              <w:t>配线</w:t>
            </w:r>
          </w:p>
        </w:tc>
        <w:tc>
          <w:tcPr>
            <w:tcW w:w="8374" w:type="dxa"/>
            <w:vAlign w:val="center"/>
          </w:tcPr>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1.名称:配线</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2.使用部位:浴室至设备间</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3.型号:国标优质、RVVP-2*0.75mm</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4.备注:满足该系统正常运转要求为准，参数及其具体要求详设计及甲方要求为准</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5</w:t>
            </w:r>
            <w:r>
              <w:rPr>
                <w:rFonts w:hint="eastAsia" w:ascii="宋体" w:hAnsi="宋体" w:eastAsia="宋体" w:cs="宋体"/>
                <w:color w:val="auto"/>
                <w:spacing w:val="3"/>
                <w:sz w:val="10"/>
                <w:szCs w:val="10"/>
                <w:highlight w:val="none"/>
              </w:rPr>
              <w:t>.包含所有设备、材料、辅材的采购费、运杂费及安装等相关费用，投标报价时综合考虑</w:t>
            </w:r>
          </w:p>
          <w:p>
            <w:pPr>
              <w:jc w:val="both"/>
              <w:rPr>
                <w:rFonts w:hint="eastAsia" w:ascii="宋体" w:hAnsi="宋体" w:eastAsia="宋体" w:cs="宋体"/>
                <w:color w:val="auto"/>
                <w:spacing w:val="3"/>
                <w:sz w:val="10"/>
                <w:szCs w:val="10"/>
                <w:highlight w:val="none"/>
              </w:rPr>
            </w:pPr>
            <w:r>
              <w:rPr>
                <w:rFonts w:hint="eastAsia" w:ascii="宋体" w:hAnsi="宋体" w:eastAsia="宋体" w:cs="宋体"/>
                <w:color w:val="auto"/>
                <w:spacing w:val="3"/>
                <w:sz w:val="10"/>
                <w:szCs w:val="10"/>
                <w:highlight w:val="none"/>
                <w:lang w:val="en-US" w:eastAsia="zh-CN"/>
              </w:rPr>
              <w:t>6</w:t>
            </w:r>
            <w:r>
              <w:rPr>
                <w:rFonts w:hint="eastAsia" w:ascii="宋体" w:hAnsi="宋体" w:eastAsia="宋体" w:cs="宋体"/>
                <w:color w:val="auto"/>
                <w:spacing w:val="3"/>
                <w:sz w:val="10"/>
                <w:szCs w:val="10"/>
                <w:highlight w:val="none"/>
              </w:rPr>
              <w:t>.包含所有设备、材料安装时必要的措施费用及其他相关的安全文明措施费用</w:t>
            </w:r>
          </w:p>
          <w:p>
            <w:pPr>
              <w:jc w:val="both"/>
              <w:rPr>
                <w:rFonts w:hint="eastAsia" w:ascii="宋体" w:hAnsi="宋体" w:eastAsia="宋体" w:cs="宋体"/>
                <w:color w:val="auto"/>
                <w:spacing w:val="3"/>
                <w:sz w:val="10"/>
                <w:szCs w:val="10"/>
                <w:highlight w:val="none"/>
                <w:lang w:val="en-US" w:eastAsia="zh-CN"/>
              </w:rPr>
            </w:pPr>
            <w:r>
              <w:rPr>
                <w:rFonts w:hint="eastAsia" w:ascii="宋体" w:hAnsi="宋体" w:eastAsia="宋体" w:cs="宋体"/>
                <w:color w:val="auto"/>
                <w:spacing w:val="3"/>
                <w:sz w:val="10"/>
                <w:szCs w:val="10"/>
                <w:highlight w:val="none"/>
                <w:lang w:val="en-US" w:eastAsia="zh-CN"/>
              </w:rPr>
              <w:t>7</w:t>
            </w:r>
            <w:r>
              <w:rPr>
                <w:rFonts w:hint="eastAsia" w:ascii="宋体" w:hAnsi="宋体" w:eastAsia="宋体" w:cs="宋体"/>
                <w:color w:val="auto"/>
                <w:spacing w:val="3"/>
                <w:sz w:val="10"/>
                <w:szCs w:val="10"/>
                <w:highlight w:val="none"/>
              </w:rPr>
              <w:t>.此项报价时综合考虑施工期间内的规费、管理费、利润、税金</w:t>
            </w:r>
          </w:p>
        </w:tc>
        <w:tc>
          <w:tcPr>
            <w:tcW w:w="607" w:type="dxa"/>
            <w:vAlign w:val="top"/>
          </w:tcPr>
          <w:p>
            <w:pPr>
              <w:rPr>
                <w:rFonts w:hint="eastAsia" w:ascii="宋体" w:hAnsi="宋体" w:eastAsia="宋体" w:cs="宋体"/>
                <w:color w:val="auto"/>
                <w:spacing w:val="2"/>
                <w:position w:val="1"/>
                <w:sz w:val="12"/>
                <w:szCs w:val="12"/>
                <w:highlight w:val="none"/>
                <w:lang w:eastAsia="zh-CN"/>
              </w:rPr>
            </w:pPr>
          </w:p>
          <w:p>
            <w:pPr>
              <w:rPr>
                <w:rFonts w:hint="eastAsia" w:ascii="宋体" w:hAnsi="宋体" w:eastAsia="宋体" w:cs="宋体"/>
                <w:color w:val="auto"/>
                <w:spacing w:val="2"/>
                <w:position w:val="1"/>
                <w:sz w:val="12"/>
                <w:szCs w:val="12"/>
                <w:highlight w:val="none"/>
                <w:lang w:eastAsia="zh-CN"/>
              </w:rPr>
            </w:pPr>
          </w:p>
          <w:p>
            <w:pPr>
              <w:jc w:val="both"/>
              <w:rPr>
                <w:rFonts w:hint="eastAsia" w:ascii="宋体" w:hAnsi="宋体" w:eastAsia="宋体" w:cs="宋体"/>
                <w:color w:val="auto"/>
                <w:spacing w:val="2"/>
                <w:position w:val="1"/>
                <w:sz w:val="12"/>
                <w:szCs w:val="12"/>
                <w:highlight w:val="none"/>
                <w:lang w:eastAsia="zh-CN"/>
              </w:rPr>
            </w:pPr>
          </w:p>
          <w:p>
            <w:pPr>
              <w:jc w:val="center"/>
              <w:rPr>
                <w:rFonts w:ascii="Arial"/>
                <w:color w:val="auto"/>
                <w:sz w:val="21"/>
                <w:highlight w:val="none"/>
              </w:rPr>
            </w:pPr>
            <w:r>
              <w:rPr>
                <w:rFonts w:hint="eastAsia" w:ascii="宋体" w:hAnsi="宋体" w:eastAsia="宋体" w:cs="宋体"/>
                <w:color w:val="auto"/>
                <w:spacing w:val="2"/>
                <w:position w:val="1"/>
                <w:sz w:val="12"/>
                <w:szCs w:val="12"/>
                <w:highlight w:val="none"/>
                <w:lang w:val="en-US" w:eastAsia="zh-CN"/>
              </w:rPr>
              <w:t>m</w:t>
            </w:r>
          </w:p>
        </w:tc>
        <w:tc>
          <w:tcPr>
            <w:tcW w:w="788" w:type="dxa"/>
            <w:vAlign w:val="top"/>
          </w:tcPr>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宋体" w:hAnsi="宋体" w:eastAsia="宋体" w:cs="宋体"/>
                <w:color w:val="auto"/>
                <w:sz w:val="12"/>
                <w:szCs w:val="12"/>
                <w:highlight w:val="none"/>
                <w:lang w:val="en-US" w:eastAsia="zh-CN"/>
              </w:rPr>
            </w:pPr>
          </w:p>
          <w:p>
            <w:pPr>
              <w:jc w:val="center"/>
              <w:rPr>
                <w:rFonts w:hint="eastAsia" w:ascii="Arial" w:eastAsia="宋体"/>
                <w:color w:val="auto"/>
                <w:sz w:val="21"/>
                <w:highlight w:val="none"/>
                <w:lang w:val="en-US" w:eastAsia="zh-CN"/>
              </w:rPr>
            </w:pPr>
            <w:r>
              <w:rPr>
                <w:rFonts w:hint="eastAsia" w:ascii="宋体" w:hAnsi="宋体" w:eastAsia="宋体" w:cs="宋体"/>
                <w:color w:val="auto"/>
                <w:sz w:val="12"/>
                <w:szCs w:val="12"/>
                <w:highlight w:val="none"/>
                <w:lang w:val="en-US" w:eastAsia="zh-CN"/>
              </w:rPr>
              <w:t>200.00</w:t>
            </w:r>
          </w:p>
        </w:tc>
        <w:tc>
          <w:tcPr>
            <w:tcW w:w="889" w:type="dxa"/>
            <w:vAlign w:val="top"/>
          </w:tcPr>
          <w:p>
            <w:pPr>
              <w:bidi w:val="0"/>
              <w:ind w:firstLine="333" w:firstLineChars="0"/>
              <w:jc w:val="right"/>
              <w:rPr>
                <w:rFonts w:hint="default" w:eastAsia="宋体"/>
                <w:color w:val="auto"/>
                <w:highlight w:val="none"/>
                <w:lang w:val="en-US" w:eastAsia="zh-CN"/>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default" w:ascii="宋体" w:hAnsi="宋体" w:eastAsia="宋体" w:cs="宋体"/>
                <w:color w:val="auto"/>
                <w:sz w:val="12"/>
                <w:szCs w:val="12"/>
                <w:highlight w:val="none"/>
                <w:lang w:val="en-US" w:eastAsia="zh-CN"/>
              </w:rPr>
            </w:pPr>
            <w:r>
              <w:rPr>
                <w:rFonts w:hint="eastAsia" w:ascii="宋体" w:hAnsi="宋体" w:eastAsia="宋体" w:cs="宋体"/>
                <w:color w:val="auto"/>
                <w:sz w:val="12"/>
                <w:szCs w:val="12"/>
                <w:highlight w:val="none"/>
                <w:lang w:val="en-US" w:eastAsia="zh-CN"/>
              </w:rPr>
              <w:t>9</w:t>
            </w: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color w:val="auto"/>
                <w:sz w:val="12"/>
                <w:szCs w:val="12"/>
                <w:highlight w:val="none"/>
                <w:lang w:val="en-US" w:eastAsia="zh-CN"/>
              </w:rPr>
              <w:t>第三部分</w:t>
            </w:r>
            <w:r>
              <w:rPr>
                <w:rFonts w:hint="eastAsia" w:ascii="宋体" w:hAnsi="宋体" w:eastAsia="宋体" w:cs="宋体"/>
                <w:color w:val="auto"/>
                <w:sz w:val="12"/>
                <w:szCs w:val="12"/>
                <w:highlight w:val="none"/>
                <w:lang w:eastAsia="zh-CN"/>
              </w:rPr>
              <w:t>金额小计</w:t>
            </w:r>
            <w:r>
              <w:rPr>
                <w:rFonts w:hint="eastAsia" w:ascii="宋体" w:hAnsi="宋体" w:eastAsia="宋体" w:cs="宋体"/>
                <w:color w:val="auto"/>
                <w:sz w:val="12"/>
                <w:szCs w:val="12"/>
                <w:highlight w:val="none"/>
                <w:lang w:val="en-US" w:eastAsia="zh-CN"/>
              </w:rPr>
              <w:t>：</w:t>
            </w:r>
          </w:p>
        </w:tc>
        <w:tc>
          <w:tcPr>
            <w:tcW w:w="8374" w:type="dxa"/>
            <w:vAlign w:val="top"/>
          </w:tcPr>
          <w:p>
            <w:pPr>
              <w:numPr>
                <w:ilvl w:val="0"/>
                <w:numId w:val="0"/>
              </w:numPr>
              <w:ind w:left="0" w:leftChars="0" w:firstLine="0" w:firstLineChars="0"/>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color w:val="auto"/>
                <w:sz w:val="21"/>
                <w:highlight w:val="none"/>
              </w:rPr>
            </w:pPr>
          </w:p>
        </w:tc>
        <w:tc>
          <w:tcPr>
            <w:tcW w:w="788" w:type="dxa"/>
            <w:vAlign w:val="top"/>
          </w:tcPr>
          <w:p>
            <w:pPr>
              <w:jc w:val="right"/>
              <w:rPr>
                <w:rFonts w:hint="default" w:ascii="Arial" w:eastAsia="宋体"/>
                <w:color w:val="auto"/>
                <w:sz w:val="21"/>
                <w:highlight w:val="none"/>
                <w:lang w:val="en-US" w:eastAsia="zh-CN"/>
              </w:rPr>
            </w:pPr>
          </w:p>
        </w:tc>
        <w:tc>
          <w:tcPr>
            <w:tcW w:w="889" w:type="dxa"/>
            <w:vAlign w:val="top"/>
          </w:tcPr>
          <w:p>
            <w:pPr>
              <w:rPr>
                <w:rFonts w:ascii="Arial"/>
                <w:color w:val="auto"/>
                <w:sz w:val="21"/>
                <w:highlight w:val="none"/>
              </w:rPr>
            </w:pPr>
          </w:p>
        </w:tc>
        <w:tc>
          <w:tcPr>
            <w:tcW w:w="1086" w:type="dxa"/>
            <w:gridSpan w:val="4"/>
            <w:tcBorders>
              <w:right w:val="single" w:color="auto" w:sz="4" w:space="0"/>
            </w:tcBorders>
            <w:vAlign w:val="top"/>
          </w:tcPr>
          <w:p>
            <w:pPr>
              <w:rPr>
                <w:rFonts w:ascii="Arial"/>
                <w:color w:val="auto"/>
                <w:sz w:val="21"/>
                <w:highlight w:val="none"/>
              </w:rPr>
            </w:pPr>
          </w:p>
        </w:tc>
        <w:tc>
          <w:tcPr>
            <w:tcW w:w="765" w:type="dxa"/>
            <w:tcBorders>
              <w:lef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color w:val="auto"/>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eastAsia" w:ascii="宋体" w:hAnsi="宋体" w:eastAsia="宋体" w:cs="宋体"/>
                <w:color w:val="auto"/>
                <w:sz w:val="12"/>
                <w:szCs w:val="12"/>
                <w:highlight w:val="none"/>
                <w:lang w:eastAsia="zh-CN"/>
              </w:rPr>
            </w:pPr>
          </w:p>
          <w:p>
            <w:pPr>
              <w:spacing w:before="39" w:line="227" w:lineRule="auto"/>
              <w:jc w:val="center"/>
              <w:rPr>
                <w:rFonts w:hint="default" w:ascii="宋体" w:hAnsi="宋体" w:eastAsia="宋体" w:cs="宋体"/>
                <w:color w:val="auto"/>
                <w:sz w:val="12"/>
                <w:szCs w:val="12"/>
                <w:highlight w:val="none"/>
                <w:lang w:val="en-US" w:eastAsia="zh-CN"/>
              </w:rPr>
            </w:pPr>
          </w:p>
        </w:tc>
        <w:tc>
          <w:tcPr>
            <w:tcW w:w="8374" w:type="dxa"/>
            <w:vAlign w:val="top"/>
          </w:tcPr>
          <w:p>
            <w:pPr>
              <w:rPr>
                <w:rFonts w:hint="eastAsia" w:ascii="宋体" w:hAnsi="宋体" w:eastAsia="宋体" w:cs="宋体"/>
                <w:color w:val="auto"/>
                <w:spacing w:val="3"/>
                <w:sz w:val="10"/>
                <w:szCs w:val="10"/>
                <w:highlight w:val="none"/>
                <w:lang w:val="en-US" w:eastAsia="zh-CN"/>
              </w:rPr>
            </w:pPr>
          </w:p>
        </w:tc>
        <w:tc>
          <w:tcPr>
            <w:tcW w:w="607" w:type="dxa"/>
            <w:vAlign w:val="top"/>
          </w:tcPr>
          <w:p>
            <w:pPr>
              <w:jc w:val="center"/>
              <w:rPr>
                <w:rFonts w:ascii="Arial"/>
                <w:color w:val="auto"/>
                <w:sz w:val="21"/>
                <w:highlight w:val="none"/>
              </w:rPr>
            </w:pPr>
          </w:p>
        </w:tc>
        <w:tc>
          <w:tcPr>
            <w:tcW w:w="788" w:type="dxa"/>
            <w:vAlign w:val="top"/>
          </w:tcPr>
          <w:p>
            <w:pPr>
              <w:jc w:val="right"/>
              <w:rPr>
                <w:rFonts w:hint="eastAsia" w:ascii="Arial" w:eastAsia="宋体"/>
                <w:color w:val="auto"/>
                <w:sz w:val="21"/>
                <w:highlight w:val="none"/>
                <w:lang w:val="en-US" w:eastAsia="zh-CN"/>
              </w:rPr>
            </w:pPr>
          </w:p>
        </w:tc>
        <w:tc>
          <w:tcPr>
            <w:tcW w:w="889" w:type="dxa"/>
            <w:vAlign w:val="top"/>
          </w:tcPr>
          <w:p>
            <w:pPr>
              <w:jc w:val="right"/>
              <w:rPr>
                <w:rFonts w:hint="default" w:ascii="Arial" w:eastAsia="宋体"/>
                <w:color w:val="auto"/>
                <w:sz w:val="21"/>
                <w:highlight w:val="none"/>
                <w:lang w:val="en-US" w:eastAsia="zh-CN"/>
              </w:rPr>
            </w:pPr>
          </w:p>
        </w:tc>
        <w:tc>
          <w:tcPr>
            <w:tcW w:w="1086" w:type="dxa"/>
            <w:gridSpan w:val="4"/>
            <w:tcBorders>
              <w:right w:val="single" w:color="auto" w:sz="4" w:space="0"/>
            </w:tcBorders>
            <w:vAlign w:val="top"/>
          </w:tcPr>
          <w:p>
            <w:pPr>
              <w:jc w:val="right"/>
              <w:rPr>
                <w:rFonts w:hint="eastAsia" w:ascii="宋体" w:hAnsi="宋体" w:eastAsia="宋体" w:cs="宋体"/>
                <w:color w:val="auto"/>
                <w:sz w:val="12"/>
                <w:szCs w:val="12"/>
                <w:highlight w:val="none"/>
                <w:lang w:val="en-US" w:eastAsia="zh-CN"/>
              </w:rPr>
            </w:pPr>
          </w:p>
        </w:tc>
        <w:tc>
          <w:tcPr>
            <w:tcW w:w="765" w:type="dxa"/>
            <w:tcBorders>
              <w:left w:val="single" w:color="auto" w:sz="4" w:space="0"/>
            </w:tcBorders>
            <w:vAlign w:val="top"/>
          </w:tcPr>
          <w:p>
            <w:pPr>
              <w:jc w:val="right"/>
              <w:rPr>
                <w:rFonts w:hint="eastAsia" w:ascii="宋体" w:hAnsi="宋体" w:eastAsia="宋体" w:cs="宋体"/>
                <w:color w:val="auto"/>
                <w:sz w:val="12"/>
                <w:szCs w:val="1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center"/>
          </w:tcPr>
          <w:p>
            <w:pPr>
              <w:jc w:val="center"/>
              <w:rPr>
                <w:rFonts w:hint="default" w:ascii="宋体" w:hAnsi="宋体" w:eastAsia="宋体" w:cs="宋体"/>
                <w:snapToGrid w:val="0"/>
                <w:color w:val="auto"/>
                <w:kern w:val="0"/>
                <w:sz w:val="12"/>
                <w:szCs w:val="12"/>
                <w:highlight w:val="none"/>
                <w:lang w:val="en-US" w:eastAsia="zh-CN"/>
              </w:rPr>
            </w:pPr>
            <w:r>
              <w:rPr>
                <w:rFonts w:hint="eastAsia" w:ascii="宋体" w:hAnsi="宋体" w:eastAsia="宋体" w:cs="宋体"/>
                <w:b/>
                <w:bCs/>
                <w:snapToGrid w:val="0"/>
                <w:color w:val="auto"/>
                <w:kern w:val="0"/>
                <w:sz w:val="12"/>
                <w:szCs w:val="12"/>
                <w:highlight w:val="none"/>
                <w:lang w:val="en-US" w:eastAsia="zh-CN"/>
              </w:rPr>
              <w:t>项目投标    总报价</w:t>
            </w:r>
          </w:p>
        </w:tc>
        <w:tc>
          <w:tcPr>
            <w:tcW w:w="1276" w:type="dxa"/>
            <w:vAlign w:val="center"/>
          </w:tcPr>
          <w:p>
            <w:pPr>
              <w:spacing w:before="39" w:line="227" w:lineRule="auto"/>
              <w:jc w:val="center"/>
              <w:rPr>
                <w:rFonts w:hint="eastAsia" w:ascii="宋体" w:hAnsi="宋体" w:eastAsia="宋体" w:cs="宋体"/>
                <w:snapToGrid w:val="0"/>
                <w:color w:val="auto"/>
                <w:kern w:val="0"/>
                <w:sz w:val="12"/>
                <w:szCs w:val="12"/>
                <w:highlight w:val="none"/>
                <w:lang w:eastAsia="zh-CN"/>
              </w:rPr>
            </w:pPr>
            <w:r>
              <w:rPr>
                <w:rFonts w:hint="eastAsia" w:ascii="宋体" w:hAnsi="宋体" w:eastAsia="宋体" w:cs="宋体"/>
                <w:b/>
                <w:bCs/>
                <w:color w:val="auto"/>
                <w:sz w:val="12"/>
                <w:szCs w:val="12"/>
                <w:highlight w:val="none"/>
                <w:lang w:val="en-US" w:eastAsia="zh-CN"/>
              </w:rPr>
              <w:t>总</w:t>
            </w:r>
            <w:r>
              <w:rPr>
                <w:rFonts w:hint="eastAsia" w:ascii="宋体" w:hAnsi="宋体" w:eastAsia="宋体" w:cs="宋体"/>
                <w:b/>
                <w:bCs/>
                <w:color w:val="auto"/>
                <w:sz w:val="12"/>
                <w:szCs w:val="12"/>
                <w:highlight w:val="none"/>
                <w:lang w:eastAsia="zh-CN"/>
              </w:rPr>
              <w:t>金额</w:t>
            </w:r>
            <w:r>
              <w:rPr>
                <w:rFonts w:hint="eastAsia" w:ascii="宋体" w:hAnsi="宋体" w:eastAsia="宋体" w:cs="宋体"/>
                <w:b/>
                <w:bCs/>
                <w:color w:val="auto"/>
                <w:sz w:val="12"/>
                <w:szCs w:val="12"/>
                <w:highlight w:val="none"/>
                <w:lang w:val="en-US" w:eastAsia="zh-CN"/>
              </w:rPr>
              <w:t>合计（含暂列金）（第一部分+第二部分+第三部分之和）：</w:t>
            </w:r>
          </w:p>
        </w:tc>
        <w:tc>
          <w:tcPr>
            <w:tcW w:w="8374" w:type="dxa"/>
            <w:vAlign w:val="top"/>
          </w:tcPr>
          <w:p>
            <w:pPr>
              <w:rPr>
                <w:rFonts w:hint="default"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Arial"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snapToGrid w:val="0"/>
                <w:color w:val="auto"/>
                <w:kern w:val="0"/>
                <w:sz w:val="12"/>
                <w:szCs w:val="12"/>
                <w:highlight w:val="none"/>
              </w:rPr>
            </w:pPr>
          </w:p>
        </w:tc>
        <w:tc>
          <w:tcPr>
            <w:tcW w:w="8374" w:type="dxa"/>
            <w:vAlign w:val="top"/>
          </w:tcPr>
          <w:p>
            <w:pPr>
              <w:rPr>
                <w:rFonts w:hint="eastAsia" w:ascii="宋体" w:hAnsi="宋体" w:eastAsia="宋体" w:cs="宋体"/>
                <w:snapToGrid w:val="0"/>
                <w:color w:val="auto"/>
                <w:spacing w:val="3"/>
                <w:kern w:val="0"/>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693" w:type="dxa"/>
            <w:vAlign w:val="top"/>
          </w:tcPr>
          <w:p>
            <w:pPr>
              <w:jc w:val="center"/>
              <w:rPr>
                <w:rFonts w:hint="eastAsia" w:ascii="宋体" w:hAnsi="宋体" w:eastAsia="宋体" w:cs="宋体"/>
                <w:snapToGrid w:val="0"/>
                <w:color w:val="auto"/>
                <w:kern w:val="0"/>
                <w:sz w:val="12"/>
                <w:szCs w:val="12"/>
                <w:highlight w:val="none"/>
                <w:lang w:val="en-US" w:eastAsia="zh-CN"/>
              </w:rPr>
            </w:pPr>
          </w:p>
        </w:tc>
        <w:tc>
          <w:tcPr>
            <w:tcW w:w="1276" w:type="dxa"/>
            <w:vAlign w:val="top"/>
          </w:tcPr>
          <w:p>
            <w:pPr>
              <w:spacing w:before="39" w:line="227" w:lineRule="auto"/>
              <w:jc w:val="center"/>
              <w:rPr>
                <w:rFonts w:hint="eastAsia" w:ascii="宋体" w:hAnsi="宋体" w:eastAsia="宋体" w:cs="宋体"/>
                <w:color w:val="auto"/>
                <w:sz w:val="12"/>
                <w:szCs w:val="12"/>
                <w:highlight w:val="none"/>
                <w:lang w:eastAsia="zh-CN"/>
              </w:rPr>
            </w:pPr>
          </w:p>
        </w:tc>
        <w:tc>
          <w:tcPr>
            <w:tcW w:w="8374" w:type="dxa"/>
            <w:vAlign w:val="top"/>
          </w:tcPr>
          <w:p>
            <w:pPr>
              <w:rPr>
                <w:rFonts w:hint="eastAsia" w:ascii="宋体" w:hAnsi="宋体" w:eastAsia="宋体" w:cs="宋体"/>
                <w:color w:val="auto"/>
                <w:spacing w:val="3"/>
                <w:sz w:val="10"/>
                <w:szCs w:val="10"/>
                <w:highlight w:val="none"/>
                <w:lang w:val="en-US" w:eastAsia="zh-CN"/>
              </w:rPr>
            </w:pPr>
          </w:p>
        </w:tc>
        <w:tc>
          <w:tcPr>
            <w:tcW w:w="607" w:type="dxa"/>
            <w:vAlign w:val="top"/>
          </w:tcPr>
          <w:p>
            <w:pPr>
              <w:jc w:val="center"/>
              <w:rPr>
                <w:rFonts w:ascii="Arial" w:hAnsi="Arial" w:eastAsia="Arial" w:cs="Arial"/>
                <w:snapToGrid w:val="0"/>
                <w:color w:val="auto"/>
                <w:kern w:val="0"/>
                <w:sz w:val="21"/>
                <w:szCs w:val="21"/>
                <w:highlight w:val="none"/>
              </w:rPr>
            </w:pPr>
          </w:p>
        </w:tc>
        <w:tc>
          <w:tcPr>
            <w:tcW w:w="788" w:type="dxa"/>
            <w:vAlign w:val="top"/>
          </w:tcPr>
          <w:p>
            <w:pPr>
              <w:jc w:val="right"/>
              <w:rPr>
                <w:rFonts w:hint="default" w:ascii="Arial" w:hAnsi="Arial" w:eastAsia="宋体" w:cs="Arial"/>
                <w:snapToGrid w:val="0"/>
                <w:color w:val="auto"/>
                <w:kern w:val="0"/>
                <w:sz w:val="21"/>
                <w:szCs w:val="21"/>
                <w:highlight w:val="none"/>
                <w:lang w:val="en-US" w:eastAsia="zh-CN"/>
              </w:rPr>
            </w:pPr>
          </w:p>
        </w:tc>
        <w:tc>
          <w:tcPr>
            <w:tcW w:w="889" w:type="dxa"/>
            <w:vAlign w:val="top"/>
          </w:tcPr>
          <w:p>
            <w:pPr>
              <w:rPr>
                <w:rFonts w:ascii="Arial" w:hAnsi="Arial" w:eastAsia="Arial" w:cs="Arial"/>
                <w:snapToGrid w:val="0"/>
                <w:color w:val="auto"/>
                <w:kern w:val="0"/>
                <w:sz w:val="21"/>
                <w:szCs w:val="21"/>
                <w:highlight w:val="none"/>
              </w:rPr>
            </w:pPr>
          </w:p>
        </w:tc>
        <w:tc>
          <w:tcPr>
            <w:tcW w:w="1086" w:type="dxa"/>
            <w:gridSpan w:val="4"/>
            <w:tcBorders>
              <w:right w:val="single" w:color="auto" w:sz="4" w:space="0"/>
            </w:tcBorders>
            <w:vAlign w:val="top"/>
          </w:tcPr>
          <w:p>
            <w:pPr>
              <w:rPr>
                <w:rFonts w:ascii="Arial" w:hAnsi="Arial" w:eastAsia="Arial" w:cs="Arial"/>
                <w:snapToGrid w:val="0"/>
                <w:color w:val="auto"/>
                <w:kern w:val="0"/>
                <w:sz w:val="21"/>
                <w:szCs w:val="21"/>
                <w:highlight w:val="none"/>
              </w:rPr>
            </w:pPr>
          </w:p>
        </w:tc>
        <w:tc>
          <w:tcPr>
            <w:tcW w:w="765" w:type="dxa"/>
            <w:tcBorders>
              <w:left w:val="single" w:color="auto" w:sz="4" w:space="0"/>
            </w:tcBorders>
            <w:vAlign w:val="top"/>
          </w:tcPr>
          <w:p>
            <w:pPr>
              <w:rPr>
                <w:rFonts w:ascii="Arial" w:hAnsi="Arial" w:eastAsia="Arial" w:cs="Arial"/>
                <w:snapToGrid w:val="0"/>
                <w:color w:val="auto"/>
                <w:kern w:val="0"/>
                <w:sz w:val="21"/>
                <w:szCs w:val="21"/>
                <w:highlight w:val="none"/>
              </w:rPr>
            </w:pPr>
          </w:p>
        </w:tc>
      </w:tr>
    </w:tbl>
    <w:p>
      <w:pPr>
        <w:rPr>
          <w:color w:val="auto"/>
          <w:highlight w:val="none"/>
        </w:rPr>
      </w:pPr>
    </w:p>
    <w:p>
      <w:pPr>
        <w:pStyle w:val="17"/>
        <w:spacing w:line="360" w:lineRule="auto"/>
        <w:jc w:val="center"/>
        <w:rPr>
          <w:rFonts w:hint="default" w:ascii="宋体" w:hAnsi="宋体" w:eastAsia="宋体" w:cs="宋体"/>
          <w:b/>
          <w:color w:val="auto"/>
          <w:sz w:val="24"/>
          <w:szCs w:val="24"/>
          <w:highlight w:val="none"/>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29DC03-731C-4CD4-BD9B-F4C3712BEC8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2" w:fontKey="{5AAF039B-569C-484A-A4EA-94C9F47123B5}"/>
  </w:font>
  <w:font w:name="仿宋">
    <w:panose1 w:val="02010609060101010101"/>
    <w:charset w:val="86"/>
    <w:family w:val="auto"/>
    <w:pitch w:val="default"/>
    <w:sig w:usb0="800002BF" w:usb1="38CF7CFA" w:usb2="00000016" w:usb3="00000000" w:csb0="00040001" w:csb1="00000000"/>
    <w:embedRegular r:id="rId3" w:fontKey="{DBBFD993-9FEA-4329-9A7C-5F1CF8CE6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837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2"/>
      </w:rP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sdt>
                <w:sdtPr>
                  <w:id w:val="1434624420"/>
                </w:sdtPr>
                <w:sdtEndPr>
                  <w:rPr>
                    <w:rFonts w:ascii="宋体" w:hAnsi="宋体"/>
                    <w:sz w:val="22"/>
                  </w:rPr>
                </w:sdtEndPr>
                <w:sdtContent>
                  <w:p>
                    <w:pPr>
                      <w:pStyle w:val="19"/>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6"/>
                </w:pPr>
              </w:p>
            </w:txbxContent>
          </v:textbox>
        </v:shape>
      </w:pic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left"/>
      <w:rPr>
        <w:rFonts w:hint="eastAsia"/>
        <w:b/>
        <w:bCs/>
        <w:lang w:val="en-US" w:eastAsia="zh-CN"/>
      </w:rPr>
    </w:pPr>
  </w:p>
  <w:p>
    <w:pPr>
      <w:pStyle w:val="20"/>
      <w:pBdr>
        <w:bottom w:val="none" w:color="auto" w:sz="0" w:space="1"/>
      </w:pBdr>
      <w:bidi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7AFC2"/>
    <w:multiLevelType w:val="singleLevel"/>
    <w:tmpl w:val="D697AFC2"/>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2">
    <w:nsid w:val="077702D0"/>
    <w:multiLevelType w:val="multilevel"/>
    <w:tmpl w:val="077702D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68CAEE"/>
    <w:multiLevelType w:val="singleLevel"/>
    <w:tmpl w:val="2068CAEE"/>
    <w:lvl w:ilvl="0" w:tentative="0">
      <w:start w:val="6"/>
      <w:numFmt w:val="chineseCounting"/>
      <w:suff w:val="nothing"/>
      <w:lvlText w:val="%1、"/>
      <w:lvlJc w:val="left"/>
      <w:rPr>
        <w:rFonts w:hint="eastAsia"/>
      </w:rPr>
    </w:lvl>
  </w:abstractNum>
  <w:abstractNum w:abstractNumId="4">
    <w:nsid w:val="47C6EEE4"/>
    <w:multiLevelType w:val="singleLevel"/>
    <w:tmpl w:val="47C6EEE4"/>
    <w:lvl w:ilvl="0" w:tentative="0">
      <w:start w:val="1"/>
      <w:numFmt w:val="chineseCounting"/>
      <w:suff w:val="space"/>
      <w:lvlText w:val="第%1章"/>
      <w:lvlJc w:val="left"/>
      <w:rPr>
        <w:rFonts w:hint="eastAsia"/>
      </w:rPr>
    </w:lvl>
  </w:abstractNum>
  <w:abstractNum w:abstractNumId="5">
    <w:nsid w:val="70550C61"/>
    <w:multiLevelType w:val="singleLevel"/>
    <w:tmpl w:val="70550C61"/>
    <w:lvl w:ilvl="0" w:tentative="0">
      <w:start w:val="2"/>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4ZmQzNjM2MGVkMGM0MjMyOWJhYTE2M2U1NDQ0ZjEifQ=="/>
  </w:docVars>
  <w:rsids>
    <w:rsidRoot w:val="001C261C"/>
    <w:rsid w:val="00012349"/>
    <w:rsid w:val="00016CFF"/>
    <w:rsid w:val="00021BD8"/>
    <w:rsid w:val="0002334E"/>
    <w:rsid w:val="00027180"/>
    <w:rsid w:val="00044424"/>
    <w:rsid w:val="00045C25"/>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64105"/>
    <w:rsid w:val="00171AFB"/>
    <w:rsid w:val="00173AC4"/>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1F50AC"/>
    <w:rsid w:val="00205E9F"/>
    <w:rsid w:val="002141A4"/>
    <w:rsid w:val="002152B4"/>
    <w:rsid w:val="0021532D"/>
    <w:rsid w:val="00217349"/>
    <w:rsid w:val="0021792B"/>
    <w:rsid w:val="0022032D"/>
    <w:rsid w:val="0022035A"/>
    <w:rsid w:val="00222071"/>
    <w:rsid w:val="00222D74"/>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1506E"/>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0F20"/>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3AB8"/>
    <w:rsid w:val="005442E4"/>
    <w:rsid w:val="00544583"/>
    <w:rsid w:val="005514FD"/>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95F2B"/>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20DC"/>
    <w:rsid w:val="007A3CD1"/>
    <w:rsid w:val="007B70A2"/>
    <w:rsid w:val="007C2D15"/>
    <w:rsid w:val="007C5B53"/>
    <w:rsid w:val="007D53D8"/>
    <w:rsid w:val="007D729A"/>
    <w:rsid w:val="007E5996"/>
    <w:rsid w:val="007E6C9E"/>
    <w:rsid w:val="007E7DCA"/>
    <w:rsid w:val="007F330E"/>
    <w:rsid w:val="00800F2B"/>
    <w:rsid w:val="00801EA3"/>
    <w:rsid w:val="00813AF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67072"/>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4D0B1B"/>
    <w:rsid w:val="016F45ED"/>
    <w:rsid w:val="0194674A"/>
    <w:rsid w:val="01995B0E"/>
    <w:rsid w:val="01B97CA8"/>
    <w:rsid w:val="02377801"/>
    <w:rsid w:val="029448FF"/>
    <w:rsid w:val="02AC6223"/>
    <w:rsid w:val="02B40E52"/>
    <w:rsid w:val="02B65C2A"/>
    <w:rsid w:val="02F45EDC"/>
    <w:rsid w:val="03140498"/>
    <w:rsid w:val="03D90444"/>
    <w:rsid w:val="03FC3858"/>
    <w:rsid w:val="04DA3708"/>
    <w:rsid w:val="05353DA0"/>
    <w:rsid w:val="05383ED4"/>
    <w:rsid w:val="053C28F4"/>
    <w:rsid w:val="058060BB"/>
    <w:rsid w:val="05D97E37"/>
    <w:rsid w:val="05FD666C"/>
    <w:rsid w:val="06734CA1"/>
    <w:rsid w:val="06A05249"/>
    <w:rsid w:val="06EE4286"/>
    <w:rsid w:val="0708351A"/>
    <w:rsid w:val="070954E4"/>
    <w:rsid w:val="074E2EF7"/>
    <w:rsid w:val="0765096C"/>
    <w:rsid w:val="077B0190"/>
    <w:rsid w:val="07DC6755"/>
    <w:rsid w:val="07E04497"/>
    <w:rsid w:val="08444585"/>
    <w:rsid w:val="08585DDB"/>
    <w:rsid w:val="085D5AE7"/>
    <w:rsid w:val="087A399D"/>
    <w:rsid w:val="08E743E6"/>
    <w:rsid w:val="09331651"/>
    <w:rsid w:val="093F343F"/>
    <w:rsid w:val="0958005D"/>
    <w:rsid w:val="096D3B75"/>
    <w:rsid w:val="097C623F"/>
    <w:rsid w:val="09926ADE"/>
    <w:rsid w:val="09B90AFC"/>
    <w:rsid w:val="0A1C72DC"/>
    <w:rsid w:val="0A3D172D"/>
    <w:rsid w:val="0A453AB0"/>
    <w:rsid w:val="0A570314"/>
    <w:rsid w:val="0A5B1BB3"/>
    <w:rsid w:val="0ACF4FB3"/>
    <w:rsid w:val="0AE12395"/>
    <w:rsid w:val="0B17651E"/>
    <w:rsid w:val="0B422D73"/>
    <w:rsid w:val="0B50723E"/>
    <w:rsid w:val="0B660775"/>
    <w:rsid w:val="0B705B32"/>
    <w:rsid w:val="0BA31A63"/>
    <w:rsid w:val="0BE431D1"/>
    <w:rsid w:val="0BF253F9"/>
    <w:rsid w:val="0CA27A13"/>
    <w:rsid w:val="0CCC323C"/>
    <w:rsid w:val="0D981100"/>
    <w:rsid w:val="0D984F26"/>
    <w:rsid w:val="0DE819AF"/>
    <w:rsid w:val="0DEA607F"/>
    <w:rsid w:val="0E0F40B7"/>
    <w:rsid w:val="0E387F21"/>
    <w:rsid w:val="0E816450"/>
    <w:rsid w:val="0F20786F"/>
    <w:rsid w:val="0F5542C7"/>
    <w:rsid w:val="0F735BF1"/>
    <w:rsid w:val="100827DD"/>
    <w:rsid w:val="105318DF"/>
    <w:rsid w:val="10817E99"/>
    <w:rsid w:val="112A7867"/>
    <w:rsid w:val="114333A1"/>
    <w:rsid w:val="11836890"/>
    <w:rsid w:val="11CB1D14"/>
    <w:rsid w:val="122537FA"/>
    <w:rsid w:val="124539D3"/>
    <w:rsid w:val="124B62C3"/>
    <w:rsid w:val="12891287"/>
    <w:rsid w:val="12993BC0"/>
    <w:rsid w:val="13094489"/>
    <w:rsid w:val="131E7C21"/>
    <w:rsid w:val="137D5290"/>
    <w:rsid w:val="13E73A9D"/>
    <w:rsid w:val="14007397"/>
    <w:rsid w:val="14065285"/>
    <w:rsid w:val="14371460"/>
    <w:rsid w:val="14575AE1"/>
    <w:rsid w:val="14AB3737"/>
    <w:rsid w:val="14BD22E1"/>
    <w:rsid w:val="14C51977"/>
    <w:rsid w:val="155B6545"/>
    <w:rsid w:val="15633D5B"/>
    <w:rsid w:val="15804BC3"/>
    <w:rsid w:val="15952A34"/>
    <w:rsid w:val="15B11221"/>
    <w:rsid w:val="15CA4090"/>
    <w:rsid w:val="165C0979"/>
    <w:rsid w:val="16915A5C"/>
    <w:rsid w:val="16F7468C"/>
    <w:rsid w:val="17107B4D"/>
    <w:rsid w:val="17753C8E"/>
    <w:rsid w:val="186740EE"/>
    <w:rsid w:val="18694035"/>
    <w:rsid w:val="18AC5CCF"/>
    <w:rsid w:val="18B255D5"/>
    <w:rsid w:val="199F3505"/>
    <w:rsid w:val="19DF0F3F"/>
    <w:rsid w:val="1AA41354"/>
    <w:rsid w:val="1AB803AE"/>
    <w:rsid w:val="1ADC289C"/>
    <w:rsid w:val="1AFF658A"/>
    <w:rsid w:val="1B1C3432"/>
    <w:rsid w:val="1BB6133F"/>
    <w:rsid w:val="1BFA3B03"/>
    <w:rsid w:val="1C065CD1"/>
    <w:rsid w:val="1C09031B"/>
    <w:rsid w:val="1C1D6162"/>
    <w:rsid w:val="1C244D13"/>
    <w:rsid w:val="1C520816"/>
    <w:rsid w:val="1C6C40F3"/>
    <w:rsid w:val="1CA643DD"/>
    <w:rsid w:val="1CC932F4"/>
    <w:rsid w:val="1CD63694"/>
    <w:rsid w:val="1CDC7CB2"/>
    <w:rsid w:val="1CED5115"/>
    <w:rsid w:val="1D146891"/>
    <w:rsid w:val="1D1C3424"/>
    <w:rsid w:val="1D1C5EE0"/>
    <w:rsid w:val="1D6927AB"/>
    <w:rsid w:val="1D953B83"/>
    <w:rsid w:val="1DB25B36"/>
    <w:rsid w:val="1DC35F95"/>
    <w:rsid w:val="1E122A78"/>
    <w:rsid w:val="1E5906A7"/>
    <w:rsid w:val="1EDB7DAF"/>
    <w:rsid w:val="1EF50A5B"/>
    <w:rsid w:val="1F1114A0"/>
    <w:rsid w:val="1F3039B0"/>
    <w:rsid w:val="1F31278E"/>
    <w:rsid w:val="1F494278"/>
    <w:rsid w:val="1F59095F"/>
    <w:rsid w:val="1F874D8A"/>
    <w:rsid w:val="1F8A4FBC"/>
    <w:rsid w:val="1FA12306"/>
    <w:rsid w:val="1FD44489"/>
    <w:rsid w:val="2014716F"/>
    <w:rsid w:val="20191E9C"/>
    <w:rsid w:val="20547D9F"/>
    <w:rsid w:val="2057145D"/>
    <w:rsid w:val="20735A50"/>
    <w:rsid w:val="20756524"/>
    <w:rsid w:val="20D9162C"/>
    <w:rsid w:val="21045E9D"/>
    <w:rsid w:val="211F1734"/>
    <w:rsid w:val="21425423"/>
    <w:rsid w:val="214531F6"/>
    <w:rsid w:val="21D11E83"/>
    <w:rsid w:val="22507B57"/>
    <w:rsid w:val="22711996"/>
    <w:rsid w:val="228201CD"/>
    <w:rsid w:val="22AD2D70"/>
    <w:rsid w:val="22C407E5"/>
    <w:rsid w:val="22F90C34"/>
    <w:rsid w:val="23124094"/>
    <w:rsid w:val="23185DB3"/>
    <w:rsid w:val="234C7206"/>
    <w:rsid w:val="23791477"/>
    <w:rsid w:val="23BC326A"/>
    <w:rsid w:val="23C1283B"/>
    <w:rsid w:val="23FB6EB4"/>
    <w:rsid w:val="2492690D"/>
    <w:rsid w:val="24D740D4"/>
    <w:rsid w:val="24DC15E0"/>
    <w:rsid w:val="250E6BB2"/>
    <w:rsid w:val="26306192"/>
    <w:rsid w:val="263500D4"/>
    <w:rsid w:val="26413EFB"/>
    <w:rsid w:val="26A06E73"/>
    <w:rsid w:val="26FF54C0"/>
    <w:rsid w:val="2714160F"/>
    <w:rsid w:val="27B24ED7"/>
    <w:rsid w:val="27B30E28"/>
    <w:rsid w:val="28125B4F"/>
    <w:rsid w:val="28377363"/>
    <w:rsid w:val="28447CD2"/>
    <w:rsid w:val="28BF06BD"/>
    <w:rsid w:val="28EF0601"/>
    <w:rsid w:val="28F44088"/>
    <w:rsid w:val="29046554"/>
    <w:rsid w:val="292E56CA"/>
    <w:rsid w:val="298962E5"/>
    <w:rsid w:val="298C36DF"/>
    <w:rsid w:val="29C42591"/>
    <w:rsid w:val="2A0950A8"/>
    <w:rsid w:val="2A222295"/>
    <w:rsid w:val="2AB704A6"/>
    <w:rsid w:val="2AEA1D56"/>
    <w:rsid w:val="2AFB6D6E"/>
    <w:rsid w:val="2B3202B6"/>
    <w:rsid w:val="2B335F40"/>
    <w:rsid w:val="2B3C3FC1"/>
    <w:rsid w:val="2C1005F7"/>
    <w:rsid w:val="2C2A1E20"/>
    <w:rsid w:val="2C303381"/>
    <w:rsid w:val="2C91312E"/>
    <w:rsid w:val="2D07221A"/>
    <w:rsid w:val="2D3C3247"/>
    <w:rsid w:val="2D4D6783"/>
    <w:rsid w:val="2D823B7A"/>
    <w:rsid w:val="2DF2421D"/>
    <w:rsid w:val="2E3C55DF"/>
    <w:rsid w:val="2E5F1461"/>
    <w:rsid w:val="2E6234EA"/>
    <w:rsid w:val="2E6A6B71"/>
    <w:rsid w:val="2E7D3F3E"/>
    <w:rsid w:val="2E954DE4"/>
    <w:rsid w:val="2E9C09B2"/>
    <w:rsid w:val="2F0E4B96"/>
    <w:rsid w:val="2F104DB2"/>
    <w:rsid w:val="2F204FF5"/>
    <w:rsid w:val="2F5E0560"/>
    <w:rsid w:val="2FB33015"/>
    <w:rsid w:val="2FBC004A"/>
    <w:rsid w:val="2FBE742A"/>
    <w:rsid w:val="3012466B"/>
    <w:rsid w:val="30354AD0"/>
    <w:rsid w:val="30376287"/>
    <w:rsid w:val="30526F2D"/>
    <w:rsid w:val="305D4027"/>
    <w:rsid w:val="31844B16"/>
    <w:rsid w:val="31846DBA"/>
    <w:rsid w:val="31AD0696"/>
    <w:rsid w:val="31B22151"/>
    <w:rsid w:val="31BA7633"/>
    <w:rsid w:val="31C6355E"/>
    <w:rsid w:val="32001381"/>
    <w:rsid w:val="3264223F"/>
    <w:rsid w:val="328170F9"/>
    <w:rsid w:val="328E7420"/>
    <w:rsid w:val="32B617CD"/>
    <w:rsid w:val="32D87CB9"/>
    <w:rsid w:val="32E20DCB"/>
    <w:rsid w:val="33242BDA"/>
    <w:rsid w:val="3355548A"/>
    <w:rsid w:val="33656EE4"/>
    <w:rsid w:val="34270BD4"/>
    <w:rsid w:val="34394463"/>
    <w:rsid w:val="344277BC"/>
    <w:rsid w:val="34690693"/>
    <w:rsid w:val="34AF4725"/>
    <w:rsid w:val="34B01D27"/>
    <w:rsid w:val="34F21C19"/>
    <w:rsid w:val="350B4EB3"/>
    <w:rsid w:val="351C24B4"/>
    <w:rsid w:val="3531447C"/>
    <w:rsid w:val="355E6877"/>
    <w:rsid w:val="35841E81"/>
    <w:rsid w:val="35A26DAC"/>
    <w:rsid w:val="35B5395F"/>
    <w:rsid w:val="3633706B"/>
    <w:rsid w:val="368B508B"/>
    <w:rsid w:val="36AE37C2"/>
    <w:rsid w:val="36C11399"/>
    <w:rsid w:val="37664448"/>
    <w:rsid w:val="37B24C58"/>
    <w:rsid w:val="37F4443E"/>
    <w:rsid w:val="37F75D45"/>
    <w:rsid w:val="38806B05"/>
    <w:rsid w:val="38985340"/>
    <w:rsid w:val="38AC5B4C"/>
    <w:rsid w:val="38BB7B3D"/>
    <w:rsid w:val="39032368"/>
    <w:rsid w:val="395C0261"/>
    <w:rsid w:val="39C3314D"/>
    <w:rsid w:val="39D864CC"/>
    <w:rsid w:val="39E9296C"/>
    <w:rsid w:val="39FB470F"/>
    <w:rsid w:val="3A4818A4"/>
    <w:rsid w:val="3A6340C3"/>
    <w:rsid w:val="3A8D5509"/>
    <w:rsid w:val="3AAF36D1"/>
    <w:rsid w:val="3AB556BE"/>
    <w:rsid w:val="3AB74AF8"/>
    <w:rsid w:val="3B0C4499"/>
    <w:rsid w:val="3B6B584A"/>
    <w:rsid w:val="3BA2329A"/>
    <w:rsid w:val="3BFD221A"/>
    <w:rsid w:val="3C37397E"/>
    <w:rsid w:val="3C3825DD"/>
    <w:rsid w:val="3C853690"/>
    <w:rsid w:val="3CFF2676"/>
    <w:rsid w:val="3D162A00"/>
    <w:rsid w:val="3D4E5423"/>
    <w:rsid w:val="3DB00EAB"/>
    <w:rsid w:val="3DD0408A"/>
    <w:rsid w:val="3DD31485"/>
    <w:rsid w:val="3DF17618"/>
    <w:rsid w:val="3E32264F"/>
    <w:rsid w:val="3E946E66"/>
    <w:rsid w:val="3ED951C1"/>
    <w:rsid w:val="3F875BFF"/>
    <w:rsid w:val="3FBA1B9C"/>
    <w:rsid w:val="3FC32955"/>
    <w:rsid w:val="3FED60C4"/>
    <w:rsid w:val="401F30A7"/>
    <w:rsid w:val="4050332A"/>
    <w:rsid w:val="40954D20"/>
    <w:rsid w:val="40AD2461"/>
    <w:rsid w:val="40BA4B7E"/>
    <w:rsid w:val="40CC4C3A"/>
    <w:rsid w:val="40D566D8"/>
    <w:rsid w:val="410B7759"/>
    <w:rsid w:val="418A395B"/>
    <w:rsid w:val="422A3998"/>
    <w:rsid w:val="425A6618"/>
    <w:rsid w:val="429F227D"/>
    <w:rsid w:val="429F3390"/>
    <w:rsid w:val="42B21F0C"/>
    <w:rsid w:val="42B850ED"/>
    <w:rsid w:val="42CD6DEA"/>
    <w:rsid w:val="433E322A"/>
    <w:rsid w:val="43AB3F01"/>
    <w:rsid w:val="44055F4E"/>
    <w:rsid w:val="44F468B0"/>
    <w:rsid w:val="4521341D"/>
    <w:rsid w:val="456450B8"/>
    <w:rsid w:val="45B85B30"/>
    <w:rsid w:val="45BB265C"/>
    <w:rsid w:val="45C55E2C"/>
    <w:rsid w:val="45CB1E22"/>
    <w:rsid w:val="45D606DC"/>
    <w:rsid w:val="45D65FB6"/>
    <w:rsid w:val="469C7200"/>
    <w:rsid w:val="46AF3AC9"/>
    <w:rsid w:val="47503B46"/>
    <w:rsid w:val="475A67AA"/>
    <w:rsid w:val="478832E0"/>
    <w:rsid w:val="47BC742D"/>
    <w:rsid w:val="47E367DC"/>
    <w:rsid w:val="47EC3E35"/>
    <w:rsid w:val="47F95160"/>
    <w:rsid w:val="48B545A9"/>
    <w:rsid w:val="48D903AC"/>
    <w:rsid w:val="48EC5AF0"/>
    <w:rsid w:val="49182876"/>
    <w:rsid w:val="49261002"/>
    <w:rsid w:val="49444BE7"/>
    <w:rsid w:val="49630B49"/>
    <w:rsid w:val="49A102E9"/>
    <w:rsid w:val="49A95790"/>
    <w:rsid w:val="49C67F79"/>
    <w:rsid w:val="49D547D7"/>
    <w:rsid w:val="49D94700"/>
    <w:rsid w:val="49E05655"/>
    <w:rsid w:val="4A8A3813"/>
    <w:rsid w:val="4AEE2607"/>
    <w:rsid w:val="4AEE38D3"/>
    <w:rsid w:val="4B052E99"/>
    <w:rsid w:val="4B613A78"/>
    <w:rsid w:val="4B643BD4"/>
    <w:rsid w:val="4BA65A22"/>
    <w:rsid w:val="4BD54C5F"/>
    <w:rsid w:val="4BE01C54"/>
    <w:rsid w:val="4C3049AB"/>
    <w:rsid w:val="4C927E9E"/>
    <w:rsid w:val="4CA02E7A"/>
    <w:rsid w:val="4CDB0356"/>
    <w:rsid w:val="4DBE3EFF"/>
    <w:rsid w:val="4DE64E8D"/>
    <w:rsid w:val="4DEB45C9"/>
    <w:rsid w:val="4E182C90"/>
    <w:rsid w:val="4E6D0384"/>
    <w:rsid w:val="4EA040E4"/>
    <w:rsid w:val="4EA0721A"/>
    <w:rsid w:val="4EAD5D22"/>
    <w:rsid w:val="4EF120B3"/>
    <w:rsid w:val="4F2840E6"/>
    <w:rsid w:val="4F4659F3"/>
    <w:rsid w:val="4F4B10B2"/>
    <w:rsid w:val="4F596D5B"/>
    <w:rsid w:val="4FF97471"/>
    <w:rsid w:val="50840A87"/>
    <w:rsid w:val="509379B9"/>
    <w:rsid w:val="50A82C45"/>
    <w:rsid w:val="50AE11DD"/>
    <w:rsid w:val="51317D65"/>
    <w:rsid w:val="51336869"/>
    <w:rsid w:val="523560D6"/>
    <w:rsid w:val="527A401D"/>
    <w:rsid w:val="52B15D06"/>
    <w:rsid w:val="52B72D1B"/>
    <w:rsid w:val="52E127ED"/>
    <w:rsid w:val="52FD6523"/>
    <w:rsid w:val="53211B74"/>
    <w:rsid w:val="53316B2B"/>
    <w:rsid w:val="534E1882"/>
    <w:rsid w:val="539D3442"/>
    <w:rsid w:val="545A0816"/>
    <w:rsid w:val="546D5D37"/>
    <w:rsid w:val="5472334E"/>
    <w:rsid w:val="547D1CF3"/>
    <w:rsid w:val="549E05E7"/>
    <w:rsid w:val="551B39E5"/>
    <w:rsid w:val="55777228"/>
    <w:rsid w:val="55813BC5"/>
    <w:rsid w:val="562B4DF0"/>
    <w:rsid w:val="562C5A69"/>
    <w:rsid w:val="5647080A"/>
    <w:rsid w:val="564E7DEA"/>
    <w:rsid w:val="565C5AA9"/>
    <w:rsid w:val="567B424B"/>
    <w:rsid w:val="568437F3"/>
    <w:rsid w:val="56984E0A"/>
    <w:rsid w:val="576D5D74"/>
    <w:rsid w:val="57CA34A1"/>
    <w:rsid w:val="580F25F1"/>
    <w:rsid w:val="58400A6E"/>
    <w:rsid w:val="58CD3249"/>
    <w:rsid w:val="58E862D4"/>
    <w:rsid w:val="5975743C"/>
    <w:rsid w:val="598A4F96"/>
    <w:rsid w:val="598C3104"/>
    <w:rsid w:val="59A52878"/>
    <w:rsid w:val="59B77A55"/>
    <w:rsid w:val="5A007EC4"/>
    <w:rsid w:val="5A587827"/>
    <w:rsid w:val="5A61214D"/>
    <w:rsid w:val="5A920D5A"/>
    <w:rsid w:val="5B140904"/>
    <w:rsid w:val="5B4D241F"/>
    <w:rsid w:val="5B9746CF"/>
    <w:rsid w:val="5BCD4E97"/>
    <w:rsid w:val="5BF20521"/>
    <w:rsid w:val="5CAA0DC7"/>
    <w:rsid w:val="5CB62246"/>
    <w:rsid w:val="5CBB6325"/>
    <w:rsid w:val="5CDA25E8"/>
    <w:rsid w:val="5CDE29AA"/>
    <w:rsid w:val="5CF54B1C"/>
    <w:rsid w:val="5D2709F5"/>
    <w:rsid w:val="5D290D12"/>
    <w:rsid w:val="5D9308B6"/>
    <w:rsid w:val="5D9357D8"/>
    <w:rsid w:val="5D9500AD"/>
    <w:rsid w:val="5E187611"/>
    <w:rsid w:val="5E2D7753"/>
    <w:rsid w:val="5E3E0745"/>
    <w:rsid w:val="5E9D3BBE"/>
    <w:rsid w:val="5EC549C2"/>
    <w:rsid w:val="5EEC63F2"/>
    <w:rsid w:val="5F6C32F2"/>
    <w:rsid w:val="5F9E593F"/>
    <w:rsid w:val="5FC15189"/>
    <w:rsid w:val="60820DBC"/>
    <w:rsid w:val="60976869"/>
    <w:rsid w:val="60B8658C"/>
    <w:rsid w:val="60C003C7"/>
    <w:rsid w:val="60CB2763"/>
    <w:rsid w:val="60DF6597"/>
    <w:rsid w:val="61292BC0"/>
    <w:rsid w:val="619C7C5C"/>
    <w:rsid w:val="61BE74A3"/>
    <w:rsid w:val="62641BCE"/>
    <w:rsid w:val="62645BF4"/>
    <w:rsid w:val="62A52B40"/>
    <w:rsid w:val="62AC2121"/>
    <w:rsid w:val="62BD432E"/>
    <w:rsid w:val="62DD22DA"/>
    <w:rsid w:val="62E713AB"/>
    <w:rsid w:val="62F1290C"/>
    <w:rsid w:val="630E2DDB"/>
    <w:rsid w:val="634361BD"/>
    <w:rsid w:val="637846F9"/>
    <w:rsid w:val="63B84AF5"/>
    <w:rsid w:val="63C27253"/>
    <w:rsid w:val="63DF50FF"/>
    <w:rsid w:val="63F61DC8"/>
    <w:rsid w:val="642D7291"/>
    <w:rsid w:val="65F227C2"/>
    <w:rsid w:val="662C560B"/>
    <w:rsid w:val="66453DB2"/>
    <w:rsid w:val="668F4233"/>
    <w:rsid w:val="66AB26EF"/>
    <w:rsid w:val="66B2453A"/>
    <w:rsid w:val="67263A7B"/>
    <w:rsid w:val="673E185F"/>
    <w:rsid w:val="68115D74"/>
    <w:rsid w:val="68631316"/>
    <w:rsid w:val="68701E42"/>
    <w:rsid w:val="68B95597"/>
    <w:rsid w:val="68CB6EF0"/>
    <w:rsid w:val="68F77E6E"/>
    <w:rsid w:val="69DC2875"/>
    <w:rsid w:val="6A525FCF"/>
    <w:rsid w:val="6AA57970"/>
    <w:rsid w:val="6ACB0418"/>
    <w:rsid w:val="6B7216AE"/>
    <w:rsid w:val="6BB34520"/>
    <w:rsid w:val="6BF012D0"/>
    <w:rsid w:val="6C21592D"/>
    <w:rsid w:val="6C581FF4"/>
    <w:rsid w:val="6C90660F"/>
    <w:rsid w:val="6CB57E24"/>
    <w:rsid w:val="6CB84EC0"/>
    <w:rsid w:val="6CDD2F12"/>
    <w:rsid w:val="6D346605"/>
    <w:rsid w:val="6D3E083B"/>
    <w:rsid w:val="6D491F9B"/>
    <w:rsid w:val="6DC742B3"/>
    <w:rsid w:val="6DE02D6B"/>
    <w:rsid w:val="6E0C50AB"/>
    <w:rsid w:val="6E1F1A89"/>
    <w:rsid w:val="6E391F20"/>
    <w:rsid w:val="6E52533A"/>
    <w:rsid w:val="6E5D5501"/>
    <w:rsid w:val="6E8B1784"/>
    <w:rsid w:val="6EDA1DC4"/>
    <w:rsid w:val="6F573414"/>
    <w:rsid w:val="6F83722C"/>
    <w:rsid w:val="6FDB5DF3"/>
    <w:rsid w:val="704C3761"/>
    <w:rsid w:val="70E51775"/>
    <w:rsid w:val="712D267F"/>
    <w:rsid w:val="71325EE7"/>
    <w:rsid w:val="718912BA"/>
    <w:rsid w:val="71A05546"/>
    <w:rsid w:val="71AA3CCF"/>
    <w:rsid w:val="71FE04BF"/>
    <w:rsid w:val="724208EB"/>
    <w:rsid w:val="72662FF9"/>
    <w:rsid w:val="726C5429"/>
    <w:rsid w:val="726E5F49"/>
    <w:rsid w:val="727128B9"/>
    <w:rsid w:val="733E5017"/>
    <w:rsid w:val="73693EA2"/>
    <w:rsid w:val="737B128B"/>
    <w:rsid w:val="73960B15"/>
    <w:rsid w:val="73A526C4"/>
    <w:rsid w:val="73B1017F"/>
    <w:rsid w:val="73C117A4"/>
    <w:rsid w:val="73D634A1"/>
    <w:rsid w:val="73F90B45"/>
    <w:rsid w:val="74243C19"/>
    <w:rsid w:val="74691D0C"/>
    <w:rsid w:val="74DD779B"/>
    <w:rsid w:val="750477D6"/>
    <w:rsid w:val="753003D8"/>
    <w:rsid w:val="75ED04B3"/>
    <w:rsid w:val="76355799"/>
    <w:rsid w:val="76424E1E"/>
    <w:rsid w:val="76E7074E"/>
    <w:rsid w:val="76F10838"/>
    <w:rsid w:val="77163BB5"/>
    <w:rsid w:val="7718792D"/>
    <w:rsid w:val="77244524"/>
    <w:rsid w:val="77381815"/>
    <w:rsid w:val="773B361B"/>
    <w:rsid w:val="77813179"/>
    <w:rsid w:val="77E339D2"/>
    <w:rsid w:val="77E837A3"/>
    <w:rsid w:val="78281DF2"/>
    <w:rsid w:val="786F5C73"/>
    <w:rsid w:val="78760647"/>
    <w:rsid w:val="78A201EC"/>
    <w:rsid w:val="78AF1092"/>
    <w:rsid w:val="792A2638"/>
    <w:rsid w:val="79BF0534"/>
    <w:rsid w:val="79FD4B66"/>
    <w:rsid w:val="7A280D7B"/>
    <w:rsid w:val="7A3F0D0F"/>
    <w:rsid w:val="7A6510DB"/>
    <w:rsid w:val="7ABB1B89"/>
    <w:rsid w:val="7AFD71E3"/>
    <w:rsid w:val="7B106FFF"/>
    <w:rsid w:val="7B3F680F"/>
    <w:rsid w:val="7B7344E8"/>
    <w:rsid w:val="7B85747A"/>
    <w:rsid w:val="7B8F2BB8"/>
    <w:rsid w:val="7BC316F7"/>
    <w:rsid w:val="7BC84D09"/>
    <w:rsid w:val="7BE02E20"/>
    <w:rsid w:val="7C44364E"/>
    <w:rsid w:val="7C947A32"/>
    <w:rsid w:val="7C9E6B26"/>
    <w:rsid w:val="7CEF6C6B"/>
    <w:rsid w:val="7CF15A77"/>
    <w:rsid w:val="7D20753B"/>
    <w:rsid w:val="7D9C2143"/>
    <w:rsid w:val="7DBF6D54"/>
    <w:rsid w:val="7E2E2619"/>
    <w:rsid w:val="7E3547AD"/>
    <w:rsid w:val="7E3570E2"/>
    <w:rsid w:val="7E461224"/>
    <w:rsid w:val="7E464632"/>
    <w:rsid w:val="7E5A1441"/>
    <w:rsid w:val="7E5C0A47"/>
    <w:rsid w:val="7E657ECE"/>
    <w:rsid w:val="7EB60CAA"/>
    <w:rsid w:val="7EB8586B"/>
    <w:rsid w:val="7EEF5DC2"/>
    <w:rsid w:val="7F222950"/>
    <w:rsid w:val="7F2826D7"/>
    <w:rsid w:val="7F3B065C"/>
    <w:rsid w:val="7F5E434B"/>
    <w:rsid w:val="7F6776A3"/>
    <w:rsid w:val="7FC93EBA"/>
    <w:rsid w:val="7FCC6F66"/>
    <w:rsid w:val="7FDB599C"/>
    <w:rsid w:val="7FDD55F1"/>
    <w:rsid w:val="7FEC0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7"/>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8"/>
    <w:qFormat/>
    <w:uiPriority w:val="99"/>
    <w:pPr>
      <w:keepNext/>
      <w:keepLines/>
      <w:spacing w:before="260" w:after="260" w:line="413" w:lineRule="auto"/>
      <w:outlineLvl w:val="1"/>
    </w:pPr>
    <w:rPr>
      <w:rFonts w:ascii="Arial" w:hAnsi="Arial" w:eastAsia="黑体"/>
      <w:b/>
      <w:sz w:val="32"/>
    </w:rPr>
  </w:style>
  <w:style w:type="paragraph" w:styleId="7">
    <w:name w:val="heading 3"/>
    <w:basedOn w:val="1"/>
    <w:next w:val="1"/>
    <w:link w:val="39"/>
    <w:qFormat/>
    <w:uiPriority w:val="0"/>
    <w:pPr>
      <w:keepNext/>
      <w:keepLines/>
      <w:spacing w:line="413" w:lineRule="auto"/>
      <w:outlineLvl w:val="2"/>
    </w:pPr>
    <w:rPr>
      <w:b/>
    </w:rPr>
  </w:style>
  <w:style w:type="paragraph" w:styleId="8">
    <w:name w:val="heading 4"/>
    <w:basedOn w:val="1"/>
    <w:next w:val="1"/>
    <w:link w:val="40"/>
    <w:qFormat/>
    <w:uiPriority w:val="99"/>
    <w:pPr>
      <w:keepNext/>
      <w:keepLines/>
      <w:spacing w:before="280" w:after="290" w:line="376" w:lineRule="auto"/>
      <w:outlineLvl w:val="3"/>
    </w:pPr>
    <w:rPr>
      <w:rFonts w:ascii="Calibri Light" w:hAnsi="Calibri Light"/>
      <w:b/>
      <w:bCs/>
      <w:sz w:val="28"/>
      <w:szCs w:val="28"/>
    </w:rPr>
  </w:style>
  <w:style w:type="paragraph" w:styleId="9">
    <w:name w:val="heading 5"/>
    <w:basedOn w:val="1"/>
    <w:next w:val="1"/>
    <w:link w:val="41"/>
    <w:qFormat/>
    <w:uiPriority w:val="99"/>
    <w:pPr>
      <w:keepNext/>
      <w:keepLines/>
      <w:spacing w:before="280" w:after="290" w:line="376" w:lineRule="auto"/>
      <w:outlineLvl w:val="4"/>
    </w:pPr>
    <w:rPr>
      <w:b/>
      <w:bCs/>
      <w:sz w:val="28"/>
      <w:szCs w:val="28"/>
    </w:rPr>
  </w:style>
  <w:style w:type="paragraph" w:styleId="10">
    <w:name w:val="heading 6"/>
    <w:basedOn w:val="1"/>
    <w:next w:val="1"/>
    <w:link w:val="42"/>
    <w:qFormat/>
    <w:uiPriority w:val="99"/>
    <w:pPr>
      <w:keepNext/>
      <w:keepLines/>
      <w:spacing w:before="240" w:after="64" w:line="320" w:lineRule="auto"/>
      <w:outlineLvl w:val="5"/>
    </w:pPr>
    <w:rPr>
      <w:rFonts w:ascii="Calibri Light" w:hAnsi="Calibri Light"/>
      <w:b/>
      <w:bCs/>
      <w:sz w:val="24"/>
      <w:szCs w:val="24"/>
    </w:rPr>
  </w:style>
  <w:style w:type="paragraph" w:styleId="11">
    <w:name w:val="heading 7"/>
    <w:basedOn w:val="1"/>
    <w:next w:val="1"/>
    <w:link w:val="43"/>
    <w:qFormat/>
    <w:uiPriority w:val="99"/>
    <w:pPr>
      <w:keepNext/>
      <w:keepLines/>
      <w:spacing w:before="240" w:after="64" w:line="320" w:lineRule="auto"/>
      <w:outlineLvl w:val="6"/>
    </w:pPr>
    <w:rPr>
      <w:b/>
      <w:bCs/>
      <w:sz w:val="24"/>
      <w:szCs w:val="24"/>
    </w:rPr>
  </w:style>
  <w:style w:type="paragraph" w:styleId="12">
    <w:name w:val="heading 8"/>
    <w:basedOn w:val="1"/>
    <w:next w:val="1"/>
    <w:link w:val="44"/>
    <w:qFormat/>
    <w:uiPriority w:val="99"/>
    <w:pPr>
      <w:keepNext/>
      <w:keepLines/>
      <w:spacing w:before="240" w:after="64" w:line="320" w:lineRule="auto"/>
      <w:outlineLvl w:val="7"/>
    </w:pPr>
    <w:rPr>
      <w:rFonts w:ascii="Calibri Light" w:hAnsi="Calibri Light"/>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Arial" w:hAnsi="Arial"/>
    </w:rPr>
  </w:style>
  <w:style w:type="paragraph" w:styleId="3">
    <w:name w:val="Body Text"/>
    <w:basedOn w:val="1"/>
    <w:next w:val="2"/>
    <w:link w:val="50"/>
    <w:qFormat/>
    <w:uiPriority w:val="1"/>
    <w:pPr>
      <w:spacing w:before="13"/>
    </w:pPr>
    <w:rPr>
      <w:rFonts w:ascii="宋体" w:hAnsi="宋体" w:cs="宋体"/>
      <w:sz w:val="28"/>
      <w:szCs w:val="28"/>
      <w:lang w:val="zh-CN" w:bidi="zh-CN"/>
    </w:rPr>
  </w:style>
  <w:style w:type="paragraph" w:styleId="4">
    <w:name w:val="toc 6"/>
    <w:basedOn w:val="1"/>
    <w:next w:val="1"/>
    <w:qFormat/>
    <w:uiPriority w:val="0"/>
    <w:pPr>
      <w:ind w:left="2100" w:leftChars="1000"/>
    </w:pPr>
    <w:rPr>
      <w:rFonts w:ascii="Times New Roman" w:hAnsi="Times New Roman" w:eastAsia="宋体" w:cs="Times New Roman"/>
    </w:rPr>
  </w:style>
  <w:style w:type="paragraph" w:styleId="13">
    <w:name w:val="Normal Indent"/>
    <w:basedOn w:val="1"/>
    <w:next w:val="1"/>
    <w:link w:val="51"/>
    <w:qFormat/>
    <w:uiPriority w:val="0"/>
    <w:pPr>
      <w:ind w:firstLine="420"/>
    </w:pPr>
    <w:rPr>
      <w:rFonts w:ascii="Times New Roman" w:hAnsi="Times New Roman"/>
      <w:szCs w:val="21"/>
    </w:rPr>
  </w:style>
  <w:style w:type="paragraph" w:styleId="14">
    <w:name w:val="toa heading"/>
    <w:basedOn w:val="1"/>
    <w:next w:val="1"/>
    <w:qFormat/>
    <w:uiPriority w:val="0"/>
    <w:pPr>
      <w:spacing w:before="120"/>
    </w:pPr>
    <w:rPr>
      <w:rFonts w:ascii="Cambria" w:hAnsi="Cambria"/>
      <w:sz w:val="24"/>
    </w:rPr>
  </w:style>
  <w:style w:type="paragraph" w:styleId="15">
    <w:name w:val="Body Text Indent"/>
    <w:basedOn w:val="1"/>
    <w:qFormat/>
    <w:uiPriority w:val="0"/>
    <w:pPr>
      <w:widowControl w:val="0"/>
      <w:autoSpaceDE w:val="0"/>
      <w:autoSpaceDN w:val="0"/>
      <w:adjustRightInd w:val="0"/>
      <w:spacing w:line="360" w:lineRule="auto"/>
      <w:ind w:firstLine="540" w:firstLineChars="180"/>
      <w:jc w:val="both"/>
    </w:pPr>
    <w:rPr>
      <w:sz w:val="30"/>
      <w:szCs w:val="24"/>
    </w:rPr>
  </w:style>
  <w:style w:type="paragraph" w:styleId="16">
    <w:name w:val="toc 3"/>
    <w:basedOn w:val="1"/>
    <w:next w:val="1"/>
    <w:unhideWhenUsed/>
    <w:qFormat/>
    <w:uiPriority w:val="39"/>
    <w:pPr>
      <w:ind w:left="840" w:leftChars="400"/>
    </w:pPr>
  </w:style>
  <w:style w:type="paragraph" w:styleId="17">
    <w:name w:val="Plain Text"/>
    <w:basedOn w:val="1"/>
    <w:link w:val="45"/>
    <w:qFormat/>
    <w:uiPriority w:val="99"/>
    <w:rPr>
      <w:rFonts w:ascii="宋体" w:hAnsi="Courier New" w:cs="Courier New"/>
      <w:szCs w:val="21"/>
    </w:rPr>
  </w:style>
  <w:style w:type="paragraph" w:styleId="18">
    <w:name w:val="Balloon Text"/>
    <w:basedOn w:val="1"/>
    <w:link w:val="48"/>
    <w:unhideWhenUsed/>
    <w:qFormat/>
    <w:uiPriority w:val="0"/>
    <w:rPr>
      <w:sz w:val="18"/>
      <w:szCs w:val="18"/>
    </w:rPr>
  </w:style>
  <w:style w:type="paragraph" w:styleId="19">
    <w:name w:val="footer"/>
    <w:basedOn w:val="1"/>
    <w:link w:val="36"/>
    <w:unhideWhenUsed/>
    <w:qFormat/>
    <w:uiPriority w:val="99"/>
    <w:pPr>
      <w:tabs>
        <w:tab w:val="center" w:pos="4153"/>
        <w:tab w:val="right" w:pos="8306"/>
      </w:tabs>
      <w:snapToGrid w:val="0"/>
      <w:jc w:val="left"/>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footnote text"/>
    <w:basedOn w:val="1"/>
    <w:qFormat/>
    <w:uiPriority w:val="99"/>
    <w:pPr>
      <w:snapToGrid w:val="0"/>
      <w:jc w:val="left"/>
    </w:pPr>
    <w:rPr>
      <w:sz w:val="18"/>
    </w:rPr>
  </w:style>
  <w:style w:type="paragraph" w:styleId="23">
    <w:name w:val="toc 2"/>
    <w:basedOn w:val="1"/>
    <w:next w:val="1"/>
    <w:unhideWhenUsed/>
    <w:qFormat/>
    <w:uiPriority w:val="39"/>
    <w:pPr>
      <w:ind w:left="420" w:leftChars="200"/>
    </w:pPr>
  </w:style>
  <w:style w:type="paragraph" w:styleId="24">
    <w:name w:val="Body Text 2"/>
    <w:basedOn w:val="1"/>
    <w:qFormat/>
    <w:uiPriority w:val="0"/>
    <w:pPr>
      <w:spacing w:after="120" w:line="480" w:lineRule="auto"/>
    </w:pPr>
  </w:style>
  <w:style w:type="paragraph" w:styleId="25">
    <w:name w:val="Normal (Web)"/>
    <w:basedOn w:val="1"/>
    <w:qFormat/>
    <w:uiPriority w:val="0"/>
    <w:rPr>
      <w:rFonts w:ascii="Times New Roman" w:hAnsi="Times New Roman"/>
      <w:sz w:val="24"/>
      <w:szCs w:val="24"/>
    </w:rPr>
  </w:style>
  <w:style w:type="paragraph" w:styleId="26">
    <w:name w:val="Title"/>
    <w:basedOn w:val="1"/>
    <w:next w:val="1"/>
    <w:qFormat/>
    <w:uiPriority w:val="98"/>
    <w:pPr>
      <w:spacing w:before="240" w:after="60"/>
      <w:jc w:val="center"/>
      <w:outlineLvl w:val="0"/>
    </w:pPr>
    <w:rPr>
      <w:rFonts w:ascii="等线 Light" w:hAnsi="等线 Light"/>
      <w:b/>
      <w:bCs/>
      <w:sz w:val="32"/>
      <w:szCs w:val="32"/>
    </w:rPr>
  </w:style>
  <w:style w:type="paragraph" w:styleId="27">
    <w:name w:val="Body Text First Indent 2"/>
    <w:basedOn w:val="15"/>
    <w:qFormat/>
    <w:uiPriority w:val="0"/>
    <w:pPr>
      <w:ind w:firstLine="420" w:firstLineChars="200"/>
    </w:pPr>
  </w:style>
  <w:style w:type="table" w:styleId="29">
    <w:name w:val="Table Grid"/>
    <w:basedOn w:val="2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unhideWhenUsed/>
    <w:qFormat/>
    <w:uiPriority w:val="99"/>
    <w:rPr>
      <w:color w:val="0000FF" w:themeColor="hyperlink"/>
      <w:u w:val="single"/>
    </w:rPr>
  </w:style>
  <w:style w:type="paragraph" w:customStyle="1" w:styleId="34">
    <w:name w:val="Default"/>
    <w:basedOn w:val="26"/>
    <w:next w:val="5"/>
    <w:qFormat/>
    <w:uiPriority w:val="0"/>
    <w:pPr>
      <w:widowControl w:val="0"/>
      <w:autoSpaceDE w:val="0"/>
      <w:autoSpaceDN w:val="0"/>
    </w:pPr>
    <w:rPr>
      <w:rFonts w:hint="eastAsia" w:ascii="黑体" w:hAnsi="黑体" w:eastAsia="黑体" w:cs="Times New Roman"/>
      <w:color w:val="000000"/>
      <w:sz w:val="24"/>
      <w:lang w:val="en-US" w:eastAsia="zh-CN" w:bidi="ar-SA"/>
    </w:rPr>
  </w:style>
  <w:style w:type="character" w:customStyle="1" w:styleId="35">
    <w:name w:val="页眉 Char"/>
    <w:basedOn w:val="30"/>
    <w:link w:val="20"/>
    <w:qFormat/>
    <w:uiPriority w:val="99"/>
    <w:rPr>
      <w:sz w:val="18"/>
      <w:szCs w:val="18"/>
    </w:rPr>
  </w:style>
  <w:style w:type="character" w:customStyle="1" w:styleId="36">
    <w:name w:val="页脚 Char"/>
    <w:basedOn w:val="30"/>
    <w:link w:val="19"/>
    <w:qFormat/>
    <w:uiPriority w:val="99"/>
    <w:rPr>
      <w:sz w:val="18"/>
      <w:szCs w:val="18"/>
    </w:rPr>
  </w:style>
  <w:style w:type="character" w:customStyle="1" w:styleId="37">
    <w:name w:val="标题 1 Char"/>
    <w:basedOn w:val="30"/>
    <w:link w:val="5"/>
    <w:qFormat/>
    <w:uiPriority w:val="99"/>
    <w:rPr>
      <w:rFonts w:ascii="Calibri" w:hAnsi="Calibri" w:eastAsia="宋体" w:cs="Times New Roman"/>
      <w:b/>
      <w:bCs/>
      <w:kern w:val="44"/>
      <w:sz w:val="44"/>
      <w:szCs w:val="44"/>
    </w:rPr>
  </w:style>
  <w:style w:type="character" w:customStyle="1" w:styleId="38">
    <w:name w:val="标题 2 Char"/>
    <w:basedOn w:val="30"/>
    <w:link w:val="6"/>
    <w:qFormat/>
    <w:uiPriority w:val="99"/>
    <w:rPr>
      <w:rFonts w:ascii="Arial" w:hAnsi="Arial" w:eastAsia="黑体" w:cs="Times New Roman"/>
      <w:b/>
      <w:sz w:val="32"/>
    </w:rPr>
  </w:style>
  <w:style w:type="character" w:customStyle="1" w:styleId="39">
    <w:name w:val="标题 3 Char"/>
    <w:basedOn w:val="30"/>
    <w:link w:val="7"/>
    <w:qFormat/>
    <w:uiPriority w:val="0"/>
    <w:rPr>
      <w:rFonts w:ascii="Calibri" w:hAnsi="Calibri" w:eastAsia="宋体" w:cs="Times New Roman"/>
      <w:b/>
      <w:kern w:val="2"/>
      <w:sz w:val="21"/>
      <w:szCs w:val="22"/>
    </w:rPr>
  </w:style>
  <w:style w:type="character" w:customStyle="1" w:styleId="40">
    <w:name w:val="标题 4 Char"/>
    <w:basedOn w:val="30"/>
    <w:link w:val="8"/>
    <w:qFormat/>
    <w:uiPriority w:val="99"/>
    <w:rPr>
      <w:rFonts w:ascii="Calibri Light" w:hAnsi="Calibri Light" w:eastAsia="宋体" w:cs="Times New Roman"/>
      <w:b/>
      <w:bCs/>
      <w:sz w:val="28"/>
      <w:szCs w:val="28"/>
    </w:rPr>
  </w:style>
  <w:style w:type="character" w:customStyle="1" w:styleId="41">
    <w:name w:val="标题 5 Char"/>
    <w:basedOn w:val="30"/>
    <w:link w:val="9"/>
    <w:qFormat/>
    <w:uiPriority w:val="99"/>
    <w:rPr>
      <w:rFonts w:ascii="Calibri" w:hAnsi="Calibri" w:eastAsia="宋体" w:cs="Times New Roman"/>
      <w:b/>
      <w:bCs/>
      <w:sz w:val="28"/>
      <w:szCs w:val="28"/>
    </w:rPr>
  </w:style>
  <w:style w:type="character" w:customStyle="1" w:styleId="42">
    <w:name w:val="标题 6 Char"/>
    <w:basedOn w:val="30"/>
    <w:link w:val="10"/>
    <w:qFormat/>
    <w:uiPriority w:val="99"/>
    <w:rPr>
      <w:rFonts w:ascii="Calibri Light" w:hAnsi="Calibri Light" w:eastAsia="宋体" w:cs="Times New Roman"/>
      <w:b/>
      <w:bCs/>
      <w:sz w:val="24"/>
      <w:szCs w:val="24"/>
    </w:rPr>
  </w:style>
  <w:style w:type="character" w:customStyle="1" w:styleId="43">
    <w:name w:val="标题 7 Char"/>
    <w:basedOn w:val="30"/>
    <w:link w:val="11"/>
    <w:qFormat/>
    <w:uiPriority w:val="99"/>
    <w:rPr>
      <w:rFonts w:ascii="Calibri" w:hAnsi="Calibri" w:eastAsia="宋体" w:cs="Times New Roman"/>
      <w:b/>
      <w:bCs/>
      <w:sz w:val="24"/>
      <w:szCs w:val="24"/>
    </w:rPr>
  </w:style>
  <w:style w:type="character" w:customStyle="1" w:styleId="44">
    <w:name w:val="标题 8 Char"/>
    <w:basedOn w:val="30"/>
    <w:link w:val="12"/>
    <w:qFormat/>
    <w:uiPriority w:val="99"/>
    <w:rPr>
      <w:rFonts w:ascii="Calibri Light" w:hAnsi="Calibri Light" w:eastAsia="宋体" w:cs="Times New Roman"/>
      <w:sz w:val="24"/>
      <w:szCs w:val="24"/>
    </w:rPr>
  </w:style>
  <w:style w:type="character" w:customStyle="1" w:styleId="45">
    <w:name w:val="纯文本 Char"/>
    <w:basedOn w:val="30"/>
    <w:link w:val="17"/>
    <w:qFormat/>
    <w:uiPriority w:val="99"/>
    <w:rPr>
      <w:rFonts w:ascii="宋体" w:hAnsi="Courier New" w:eastAsia="宋体" w:cs="Courier New"/>
      <w:szCs w:val="21"/>
    </w:rPr>
  </w:style>
  <w:style w:type="paragraph" w:styleId="46">
    <w:name w:val="List Paragraph"/>
    <w:basedOn w:val="1"/>
    <w:unhideWhenUsed/>
    <w:qFormat/>
    <w:uiPriority w:val="99"/>
    <w:pPr>
      <w:ind w:firstLine="420" w:firstLineChars="200"/>
    </w:pPr>
  </w:style>
  <w:style w:type="paragraph" w:customStyle="1" w:styleId="47">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8">
    <w:name w:val="批注框文本 Char"/>
    <w:basedOn w:val="30"/>
    <w:link w:val="18"/>
    <w:qFormat/>
    <w:uiPriority w:val="0"/>
    <w:rPr>
      <w:rFonts w:ascii="Calibri" w:hAnsi="Calibri" w:eastAsia="宋体" w:cs="Times New Roman"/>
      <w:kern w:val="2"/>
      <w:sz w:val="18"/>
      <w:szCs w:val="18"/>
    </w:rPr>
  </w:style>
  <w:style w:type="paragraph" w:customStyle="1" w:styleId="49">
    <w:name w:val="列出段落1"/>
    <w:basedOn w:val="1"/>
    <w:qFormat/>
    <w:uiPriority w:val="0"/>
    <w:pPr>
      <w:ind w:firstLine="420" w:firstLineChars="200"/>
    </w:pPr>
  </w:style>
  <w:style w:type="character" w:customStyle="1" w:styleId="50">
    <w:name w:val="正文文本 Char"/>
    <w:basedOn w:val="30"/>
    <w:link w:val="3"/>
    <w:qFormat/>
    <w:uiPriority w:val="1"/>
    <w:rPr>
      <w:rFonts w:ascii="宋体" w:hAnsi="宋体" w:eastAsia="宋体" w:cs="宋体"/>
      <w:kern w:val="2"/>
      <w:sz w:val="28"/>
      <w:szCs w:val="28"/>
      <w:lang w:val="zh-CN" w:bidi="zh-CN"/>
    </w:rPr>
  </w:style>
  <w:style w:type="character" w:customStyle="1" w:styleId="51">
    <w:name w:val="正文缩进 Char"/>
    <w:link w:val="13"/>
    <w:qFormat/>
    <w:uiPriority w:val="0"/>
    <w:rPr>
      <w:rFonts w:ascii="Times New Roman" w:hAnsi="Times New Roman" w:eastAsia="宋体" w:cs="Times New Roman"/>
      <w:kern w:val="2"/>
      <w:sz w:val="21"/>
      <w:szCs w:val="21"/>
    </w:rPr>
  </w:style>
  <w:style w:type="character" w:customStyle="1" w:styleId="52">
    <w:name w:val="NormalCharacter"/>
    <w:qFormat/>
    <w:uiPriority w:val="0"/>
    <w:rPr>
      <w:rFonts w:ascii="Times New Roman" w:hAnsi="Times New Roman" w:eastAsia="宋体"/>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Table Paragraph"/>
    <w:basedOn w:val="1"/>
    <w:qFormat/>
    <w:uiPriority w:val="1"/>
    <w:pPr>
      <w:jc w:val="left"/>
    </w:pPr>
    <w:rPr>
      <w:rFonts w:ascii="Calibri" w:hAnsi="Calibri"/>
      <w:kern w:val="0"/>
      <w:sz w:val="22"/>
      <w:szCs w:val="22"/>
      <w:lang w:eastAsia="en-US"/>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6">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4DA04-5AD4-4639-8525-F53283E12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39104</Words>
  <Characters>42433</Characters>
  <Lines>199</Lines>
  <Paragraphs>56</Paragraphs>
  <TotalTime>3</TotalTime>
  <ScaleCrop>false</ScaleCrop>
  <LinksUpToDate>false</LinksUpToDate>
  <CharactersWithSpaces>43108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林霄</cp:lastModifiedBy>
  <cp:lastPrinted>2022-04-29T10:37:00Z</cp:lastPrinted>
  <dcterms:modified xsi:type="dcterms:W3CDTF">2022-05-26T04:09:33Z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1419CE6C8BDD4E5BBD7E6D571EC547B9</vt:lpwstr>
  </property>
  <property fmtid="{D5CDD505-2E9C-101B-9397-08002B2CF9AE}" pid="4" name="commondata">
    <vt:lpwstr>eyJoZGlkIjoiYTc4ZmQzNjM2MGVkMGM0MjMyOWJhYTE2M2U1NDQ0ZjEifQ==</vt:lpwstr>
  </property>
</Properties>
</file>