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insoku w:val="0"/>
        <w:overflowPunct w:val="0"/>
        <w:spacing w:before="0" w:line="580" w:lineRule="exact"/>
        <w:ind w:left="74" w:right="-58"/>
        <w:rPr>
          <w:rFonts w:hint="eastAsia" w:ascii="宋体" w:hAnsi="宋体" w:cs="宋体"/>
          <w:b/>
          <w:bCs/>
          <w:sz w:val="32"/>
          <w:szCs w:val="32"/>
        </w:rPr>
      </w:pPr>
    </w:p>
    <w:p>
      <w:pPr>
        <w:pStyle w:val="5"/>
        <w:rPr>
          <w:sz w:val="48"/>
        </w:rPr>
      </w:pPr>
      <w:r>
        <w:rPr>
          <w:rFonts w:hint="eastAsia"/>
          <w:sz w:val="48"/>
        </w:rPr>
        <w:t>新疆师范大学数字化X线摄影系统项目</w:t>
      </w:r>
    </w:p>
    <w:p>
      <w:pPr>
        <w:pStyle w:val="3"/>
        <w:kinsoku w:val="0"/>
        <w:overflowPunct w:val="0"/>
        <w:spacing w:before="9"/>
        <w:ind w:left="0"/>
        <w:rPr>
          <w:b/>
          <w:bCs/>
          <w:sz w:val="66"/>
          <w:szCs w:val="66"/>
        </w:rPr>
      </w:pPr>
    </w:p>
    <w:p>
      <w:pPr>
        <w:jc w:val="center"/>
        <w:rPr>
          <w:rFonts w:ascii="仿宋" w:hAnsi="仿宋" w:eastAsia="仿宋"/>
          <w:b/>
          <w:bCs/>
          <w:sz w:val="96"/>
          <w:szCs w:val="84"/>
        </w:rPr>
      </w:pPr>
      <w:r>
        <w:rPr>
          <w:rFonts w:hint="eastAsia" w:ascii="仿宋" w:hAnsi="仿宋" w:eastAsia="仿宋"/>
          <w:b/>
          <w:sz w:val="96"/>
          <w:szCs w:val="84"/>
        </w:rPr>
        <w:t>竞争</w:t>
      </w:r>
      <w:r>
        <w:rPr>
          <w:rFonts w:hint="eastAsia" w:ascii="仿宋" w:hAnsi="仿宋" w:eastAsia="仿宋"/>
          <w:b/>
          <w:spacing w:val="4"/>
          <w:sz w:val="96"/>
          <w:szCs w:val="84"/>
        </w:rPr>
        <w:t>性</w:t>
      </w:r>
      <w:r>
        <w:rPr>
          <w:rFonts w:hint="eastAsia" w:ascii="仿宋" w:hAnsi="仿宋" w:eastAsia="仿宋"/>
          <w:b/>
          <w:sz w:val="96"/>
          <w:szCs w:val="84"/>
        </w:rPr>
        <w:t>磋商文件</w:t>
      </w:r>
    </w:p>
    <w:p>
      <w:pPr>
        <w:pStyle w:val="3"/>
        <w:kinsoku w:val="0"/>
        <w:overflowPunct w:val="0"/>
        <w:spacing w:before="0"/>
        <w:jc w:val="center"/>
        <w:rPr>
          <w:rFonts w:hint="eastAsia"/>
          <w:b/>
          <w:bCs/>
          <w:sz w:val="30"/>
          <w:szCs w:val="30"/>
        </w:rPr>
      </w:pPr>
    </w:p>
    <w:p>
      <w:pPr>
        <w:pStyle w:val="3"/>
        <w:kinsoku w:val="0"/>
        <w:overflowPunct w:val="0"/>
        <w:spacing w:before="0"/>
        <w:jc w:val="center"/>
        <w:rPr>
          <w:rFonts w:hint="eastAsia"/>
          <w:b/>
          <w:bCs/>
          <w:sz w:val="30"/>
          <w:szCs w:val="30"/>
        </w:rPr>
      </w:pPr>
    </w:p>
    <w:p>
      <w:pPr>
        <w:pStyle w:val="3"/>
        <w:kinsoku w:val="0"/>
        <w:overflowPunct w:val="0"/>
        <w:spacing w:before="0"/>
        <w:jc w:val="center"/>
        <w:rPr>
          <w:rFonts w:hint="eastAsia"/>
          <w:b/>
          <w:bCs/>
          <w:color w:val="auto"/>
          <w:sz w:val="30"/>
          <w:szCs w:val="30"/>
        </w:rPr>
      </w:pPr>
    </w:p>
    <w:p>
      <w:pPr>
        <w:pStyle w:val="3"/>
        <w:kinsoku w:val="0"/>
        <w:overflowPunct w:val="0"/>
        <w:spacing w:before="0"/>
        <w:jc w:val="center"/>
        <w:rPr>
          <w:rFonts w:hint="default" w:eastAsia="仿宋"/>
          <w:b/>
          <w:bCs/>
          <w:color w:val="auto"/>
          <w:sz w:val="30"/>
          <w:szCs w:val="30"/>
          <w:lang w:val="en-US" w:eastAsia="zh-CN"/>
        </w:rPr>
      </w:pPr>
      <w:r>
        <w:rPr>
          <w:rFonts w:hint="eastAsia"/>
          <w:b/>
          <w:bCs/>
          <w:color w:val="auto"/>
          <w:sz w:val="30"/>
          <w:szCs w:val="30"/>
        </w:rPr>
        <w:t>磋商文件编号：HYZB-202</w:t>
      </w:r>
      <w:r>
        <w:rPr>
          <w:rFonts w:hint="eastAsia"/>
          <w:b/>
          <w:bCs/>
          <w:color w:val="auto"/>
          <w:sz w:val="30"/>
          <w:szCs w:val="30"/>
          <w:lang w:val="en-US" w:eastAsia="zh-CN"/>
        </w:rPr>
        <w:t>2</w:t>
      </w:r>
      <w:r>
        <w:rPr>
          <w:rFonts w:hint="eastAsia"/>
          <w:b/>
          <w:bCs/>
          <w:color w:val="auto"/>
          <w:sz w:val="30"/>
          <w:szCs w:val="30"/>
        </w:rPr>
        <w:t>- </w:t>
      </w:r>
      <w:r>
        <w:rPr>
          <w:rFonts w:hint="eastAsia"/>
          <w:b/>
          <w:bCs/>
          <w:color w:val="auto"/>
          <w:sz w:val="30"/>
          <w:szCs w:val="30"/>
          <w:lang w:val="en-US" w:eastAsia="zh-CN"/>
        </w:rPr>
        <w:t>113</w:t>
      </w:r>
    </w:p>
    <w:p>
      <w:pPr>
        <w:pStyle w:val="3"/>
        <w:kinsoku w:val="0"/>
        <w:overflowPunct w:val="0"/>
        <w:spacing w:before="0"/>
        <w:jc w:val="center"/>
        <w:rPr>
          <w:rFonts w:hint="eastAsia"/>
          <w:b/>
          <w:bCs/>
          <w:sz w:val="30"/>
          <w:szCs w:val="30"/>
        </w:rPr>
      </w:pPr>
    </w:p>
    <w:p>
      <w:pPr>
        <w:pStyle w:val="3"/>
        <w:kinsoku w:val="0"/>
        <w:overflowPunct w:val="0"/>
        <w:spacing w:before="0"/>
        <w:ind w:left="0"/>
        <w:rPr>
          <w:b/>
          <w:bCs/>
          <w:sz w:val="30"/>
          <w:szCs w:val="30"/>
        </w:rPr>
      </w:pPr>
    </w:p>
    <w:p>
      <w:pPr>
        <w:pStyle w:val="3"/>
        <w:kinsoku w:val="0"/>
        <w:overflowPunct w:val="0"/>
        <w:spacing w:before="0"/>
        <w:ind w:left="0"/>
        <w:rPr>
          <w:b/>
          <w:bCs/>
          <w:sz w:val="30"/>
          <w:szCs w:val="30"/>
        </w:rPr>
      </w:pPr>
    </w:p>
    <w:p>
      <w:pPr>
        <w:pStyle w:val="3"/>
        <w:kinsoku w:val="0"/>
        <w:overflowPunct w:val="0"/>
        <w:spacing w:before="0"/>
        <w:ind w:left="0"/>
        <w:rPr>
          <w:b/>
          <w:bCs/>
          <w:sz w:val="30"/>
          <w:szCs w:val="30"/>
        </w:rPr>
      </w:pPr>
    </w:p>
    <w:p>
      <w:pPr>
        <w:pStyle w:val="3"/>
        <w:kinsoku w:val="0"/>
        <w:overflowPunct w:val="0"/>
        <w:spacing w:before="0"/>
        <w:ind w:left="0"/>
        <w:rPr>
          <w:b/>
          <w:bCs/>
          <w:sz w:val="30"/>
          <w:szCs w:val="30"/>
        </w:rPr>
      </w:pPr>
    </w:p>
    <w:p>
      <w:pPr>
        <w:pStyle w:val="3"/>
        <w:kinsoku w:val="0"/>
        <w:overflowPunct w:val="0"/>
        <w:spacing w:before="0"/>
        <w:ind w:left="0"/>
        <w:rPr>
          <w:rFonts w:hint="eastAsia"/>
          <w:b/>
          <w:bCs/>
          <w:sz w:val="30"/>
          <w:szCs w:val="30"/>
        </w:rPr>
      </w:pPr>
    </w:p>
    <w:p>
      <w:pPr>
        <w:pStyle w:val="3"/>
        <w:kinsoku w:val="0"/>
        <w:overflowPunct w:val="0"/>
        <w:spacing w:before="0"/>
        <w:ind w:left="0"/>
        <w:rPr>
          <w:b/>
          <w:bCs/>
          <w:sz w:val="30"/>
          <w:szCs w:val="30"/>
        </w:rPr>
      </w:pPr>
    </w:p>
    <w:p>
      <w:pPr>
        <w:pStyle w:val="3"/>
        <w:kinsoku w:val="0"/>
        <w:overflowPunct w:val="0"/>
        <w:spacing w:before="11"/>
        <w:ind w:left="0"/>
        <w:rPr>
          <w:b/>
          <w:bCs/>
          <w:sz w:val="22"/>
          <w:szCs w:val="22"/>
        </w:rPr>
      </w:pPr>
    </w:p>
    <w:p>
      <w:pPr>
        <w:pStyle w:val="3"/>
        <w:kinsoku w:val="0"/>
        <w:overflowPunct w:val="0"/>
        <w:spacing w:before="0"/>
        <w:ind w:firstLine="970" w:firstLineChars="300"/>
        <w:rPr>
          <w:color w:val="000000"/>
          <w:sz w:val="32"/>
          <w:szCs w:val="32"/>
        </w:rPr>
      </w:pPr>
      <w:r>
        <w:rPr>
          <w:rFonts w:hint="eastAsia"/>
          <w:b/>
          <w:bCs/>
          <w:spacing w:val="1"/>
          <w:sz w:val="32"/>
          <w:szCs w:val="32"/>
        </w:rPr>
        <w:t>采购单位：</w:t>
      </w:r>
      <w:r>
        <w:fldChar w:fldCharType="begin"/>
      </w:r>
      <w:r>
        <w:instrText xml:space="preserve"> HYPERLINK "https://www.baidu.com/link?url=FH7zryRMfTIBJlBMErvigl58NfVFpI9DRDNuH5fLtbm&amp;wd=&amp;eqid=9340123100004d8f000000035cde4142" \t "https://www.baidu.com/_blank" </w:instrText>
      </w:r>
      <w:r>
        <w:fldChar w:fldCharType="separate"/>
      </w:r>
      <w:r>
        <w:rPr>
          <w:rFonts w:hint="eastAsia"/>
          <w:b/>
          <w:bCs/>
          <w:color w:val="000000"/>
          <w:spacing w:val="1"/>
          <w:sz w:val="32"/>
          <w:szCs w:val="32"/>
          <w:u w:val="single"/>
        </w:rPr>
        <w:t>新疆师范大学</w:t>
      </w:r>
      <w:r>
        <w:rPr>
          <w:rFonts w:hint="eastAsia"/>
          <w:b/>
          <w:bCs/>
          <w:color w:val="000000"/>
          <w:spacing w:val="1"/>
          <w:sz w:val="32"/>
          <w:szCs w:val="32"/>
          <w:u w:val="single"/>
        </w:rPr>
        <w:fldChar w:fldCharType="end"/>
      </w:r>
      <w:r>
        <w:rPr>
          <w:rFonts w:hint="eastAsia"/>
          <w:b/>
          <w:bCs/>
          <w:color w:val="000000"/>
          <w:spacing w:val="1"/>
          <w:sz w:val="32"/>
          <w:szCs w:val="32"/>
          <w:u w:val="single"/>
        </w:rPr>
        <w:t>（盖章）</w:t>
      </w:r>
    </w:p>
    <w:p>
      <w:pPr>
        <w:pStyle w:val="3"/>
        <w:kinsoku w:val="0"/>
        <w:overflowPunct w:val="0"/>
        <w:spacing w:before="0"/>
        <w:ind w:firstLine="970" w:firstLineChars="300"/>
        <w:rPr>
          <w:rFonts w:hint="eastAsia"/>
          <w:b/>
          <w:bCs/>
          <w:color w:val="000000"/>
          <w:spacing w:val="1"/>
          <w:sz w:val="32"/>
          <w:szCs w:val="32"/>
        </w:rPr>
      </w:pPr>
    </w:p>
    <w:p>
      <w:pPr>
        <w:pStyle w:val="3"/>
        <w:kinsoku w:val="0"/>
        <w:overflowPunct w:val="0"/>
        <w:spacing w:before="0"/>
        <w:ind w:firstLine="970" w:firstLineChars="300"/>
        <w:rPr>
          <w:color w:val="000000"/>
          <w:sz w:val="32"/>
          <w:szCs w:val="32"/>
        </w:rPr>
      </w:pPr>
      <w:r>
        <w:rPr>
          <w:rFonts w:hint="eastAsia"/>
          <w:b/>
          <w:bCs/>
          <w:color w:val="000000"/>
          <w:spacing w:val="1"/>
          <w:sz w:val="32"/>
          <w:szCs w:val="32"/>
        </w:rPr>
        <w:t>代理机构：</w:t>
      </w:r>
      <w:r>
        <w:rPr>
          <w:rFonts w:hint="eastAsia"/>
          <w:b/>
          <w:bCs/>
          <w:color w:val="000000"/>
          <w:spacing w:val="1"/>
          <w:sz w:val="32"/>
          <w:szCs w:val="32"/>
          <w:u w:val="single"/>
        </w:rPr>
        <w:t>新疆华域建设工程项目管理咨询有限公司（盖章）</w:t>
      </w:r>
    </w:p>
    <w:p>
      <w:pPr>
        <w:pStyle w:val="3"/>
        <w:kinsoku w:val="0"/>
        <w:overflowPunct w:val="0"/>
        <w:spacing w:before="11"/>
        <w:ind w:left="0"/>
        <w:rPr>
          <w:b/>
          <w:bCs/>
          <w:color w:val="000000"/>
          <w:sz w:val="22"/>
          <w:szCs w:val="22"/>
        </w:rPr>
      </w:pPr>
    </w:p>
    <w:p>
      <w:pPr>
        <w:pStyle w:val="3"/>
        <w:tabs>
          <w:tab w:val="left" w:pos="1812"/>
        </w:tabs>
        <w:kinsoku w:val="0"/>
        <w:overflowPunct w:val="0"/>
        <w:spacing w:before="0"/>
        <w:ind w:firstLine="916" w:firstLineChars="300"/>
        <w:rPr>
          <w:sz w:val="32"/>
          <w:szCs w:val="32"/>
        </w:rPr>
      </w:pPr>
      <w:r>
        <w:rPr>
          <w:rFonts w:hint="eastAsia"/>
          <w:b/>
          <w:bCs/>
          <w:color w:val="000000"/>
          <w:w w:val="95"/>
          <w:sz w:val="32"/>
          <w:szCs w:val="32"/>
        </w:rPr>
        <w:t xml:space="preserve">日     </w:t>
      </w:r>
      <w:r>
        <w:rPr>
          <w:rFonts w:hint="eastAsia"/>
          <w:b/>
          <w:bCs/>
          <w:color w:val="000000"/>
          <w:spacing w:val="1"/>
          <w:sz w:val="32"/>
          <w:szCs w:val="32"/>
        </w:rPr>
        <w:t>期：</w:t>
      </w:r>
      <w:r>
        <w:rPr>
          <w:rFonts w:hint="eastAsia"/>
          <w:b/>
          <w:bCs/>
          <w:color w:val="000000"/>
          <w:spacing w:val="1"/>
          <w:sz w:val="32"/>
          <w:szCs w:val="32"/>
          <w:u w:val="single"/>
        </w:rPr>
        <w:t>二〇二</w:t>
      </w:r>
      <w:r>
        <w:rPr>
          <w:rFonts w:hint="eastAsia"/>
          <w:b/>
          <w:bCs/>
          <w:color w:val="000000"/>
          <w:spacing w:val="1"/>
          <w:sz w:val="32"/>
          <w:szCs w:val="32"/>
          <w:u w:val="single"/>
          <w:lang w:val="en-US" w:eastAsia="zh-CN"/>
        </w:rPr>
        <w:t>二</w:t>
      </w:r>
      <w:r>
        <w:rPr>
          <w:rFonts w:hint="eastAsia"/>
          <w:b/>
          <w:bCs/>
          <w:color w:val="000000"/>
          <w:spacing w:val="1"/>
          <w:sz w:val="32"/>
          <w:szCs w:val="32"/>
          <w:u w:val="single"/>
        </w:rPr>
        <w:t>年</w:t>
      </w:r>
      <w:r>
        <w:rPr>
          <w:rFonts w:hint="eastAsia"/>
          <w:b/>
          <w:bCs/>
          <w:color w:val="000000"/>
          <w:spacing w:val="1"/>
          <w:sz w:val="32"/>
          <w:szCs w:val="32"/>
          <w:u w:val="single"/>
          <w:lang w:val="en-US" w:eastAsia="zh-CN"/>
        </w:rPr>
        <w:t>五</w:t>
      </w:r>
      <w:r>
        <w:rPr>
          <w:rFonts w:hint="eastAsia"/>
          <w:b/>
          <w:bCs/>
          <w:color w:val="000000"/>
          <w:spacing w:val="1"/>
          <w:sz w:val="32"/>
          <w:szCs w:val="32"/>
          <w:u w:val="single"/>
        </w:rPr>
        <w:t>月</w:t>
      </w:r>
    </w:p>
    <w:p>
      <w:pPr>
        <w:pStyle w:val="3"/>
        <w:kinsoku w:val="0"/>
        <w:overflowPunct w:val="0"/>
        <w:spacing w:before="0"/>
        <w:ind w:left="0"/>
        <w:rPr>
          <w:b/>
          <w:bCs/>
          <w:sz w:val="20"/>
          <w:szCs w:val="20"/>
        </w:rPr>
      </w:pPr>
    </w:p>
    <w:p>
      <w:pPr>
        <w:pStyle w:val="3"/>
        <w:kinsoku w:val="0"/>
        <w:overflowPunct w:val="0"/>
        <w:spacing w:before="0"/>
        <w:ind w:left="0"/>
        <w:rPr>
          <w:b/>
          <w:bCs/>
          <w:sz w:val="20"/>
          <w:szCs w:val="20"/>
        </w:rPr>
      </w:pPr>
    </w:p>
    <w:p>
      <w:pPr>
        <w:pStyle w:val="3"/>
        <w:kinsoku w:val="0"/>
        <w:overflowPunct w:val="0"/>
        <w:spacing w:before="0"/>
        <w:ind w:left="0"/>
        <w:rPr>
          <w:b/>
          <w:bCs/>
          <w:sz w:val="20"/>
          <w:szCs w:val="20"/>
        </w:rPr>
      </w:pPr>
    </w:p>
    <w:p>
      <w:pPr>
        <w:pStyle w:val="3"/>
        <w:tabs>
          <w:tab w:val="left" w:pos="1204"/>
        </w:tabs>
        <w:kinsoku w:val="0"/>
        <w:overflowPunct w:val="0"/>
        <w:spacing w:before="0" w:line="501" w:lineRule="exact"/>
        <w:ind w:left="1"/>
        <w:jc w:val="center"/>
        <w:rPr>
          <w:rFonts w:hint="eastAsia"/>
          <w:b/>
          <w:bCs/>
          <w:w w:val="95"/>
          <w:sz w:val="36"/>
          <w:szCs w:val="36"/>
        </w:rPr>
        <w:sectPr>
          <w:headerReference r:id="rId5" w:type="first"/>
          <w:footerReference r:id="rId8" w:type="first"/>
          <w:headerReference r:id="rId3" w:type="default"/>
          <w:footerReference r:id="rId6" w:type="default"/>
          <w:headerReference r:id="rId4" w:type="even"/>
          <w:footerReference r:id="rId7" w:type="even"/>
          <w:pgSz w:w="11910" w:h="16840"/>
          <w:pgMar w:top="1040" w:right="1137" w:bottom="960" w:left="1080" w:header="763" w:footer="766" w:gutter="0"/>
          <w:pgNumType w:fmt="numberInDash" w:start="0"/>
          <w:cols w:space="720" w:num="1"/>
          <w:titlePg/>
          <w:docGrid w:linePitch="286" w:charSpace="0"/>
        </w:sectPr>
      </w:pPr>
    </w:p>
    <w:p>
      <w:pPr>
        <w:pStyle w:val="3"/>
        <w:tabs>
          <w:tab w:val="left" w:pos="1204"/>
        </w:tabs>
        <w:kinsoku w:val="0"/>
        <w:overflowPunct w:val="0"/>
        <w:spacing w:before="0" w:line="501" w:lineRule="exact"/>
        <w:ind w:left="1"/>
        <w:jc w:val="center"/>
        <w:rPr>
          <w:sz w:val="36"/>
          <w:szCs w:val="36"/>
        </w:rPr>
      </w:pPr>
      <w:r>
        <w:rPr>
          <w:rFonts w:hint="eastAsia"/>
          <w:b/>
          <w:bCs/>
          <w:w w:val="95"/>
          <w:sz w:val="36"/>
          <w:szCs w:val="36"/>
        </w:rPr>
        <w:t>目</w:t>
      </w:r>
      <w:r>
        <w:rPr>
          <w:b/>
          <w:bCs/>
          <w:w w:val="95"/>
          <w:sz w:val="36"/>
          <w:szCs w:val="36"/>
        </w:rPr>
        <w:tab/>
      </w:r>
      <w:r>
        <w:rPr>
          <w:rFonts w:hint="eastAsia"/>
          <w:b/>
          <w:bCs/>
          <w:sz w:val="36"/>
          <w:szCs w:val="36"/>
        </w:rPr>
        <w:t>录</w:t>
      </w:r>
    </w:p>
    <w:p>
      <w:pPr>
        <w:pStyle w:val="14"/>
        <w:spacing w:line="640" w:lineRule="exact"/>
        <w:rPr>
          <w:rFonts w:ascii="仿宋" w:hAnsi="仿宋" w:eastAsia="仿宋"/>
          <w:sz w:val="28"/>
          <w:szCs w:val="28"/>
          <w:lang w:val="en-US" w:eastAsia="zh-CN"/>
        </w:rPr>
      </w:pPr>
      <w:r>
        <w:fldChar w:fldCharType="begin"/>
      </w:r>
      <w:r>
        <w:instrText xml:space="preserve"> TOC \o "1-3" \h \z </w:instrText>
      </w:r>
      <w:r>
        <w:fldChar w:fldCharType="separate"/>
      </w:r>
      <w:r>
        <w:fldChar w:fldCharType="begin"/>
      </w:r>
      <w:r>
        <w:instrText xml:space="preserve"> HYPERLINK \l "_Toc503548047" </w:instrText>
      </w:r>
      <w:r>
        <w:fldChar w:fldCharType="separate"/>
      </w:r>
      <w:r>
        <w:rPr>
          <w:rStyle w:val="23"/>
          <w:rFonts w:hint="eastAsia" w:ascii="仿宋" w:hAnsi="仿宋" w:eastAsia="仿宋"/>
          <w:w w:val="95"/>
          <w:sz w:val="28"/>
          <w:szCs w:val="28"/>
          <w:lang w:val="en-US" w:eastAsia="zh-CN"/>
        </w:rPr>
        <w:t xml:space="preserve">第一章 </w:t>
      </w:r>
      <w:r>
        <w:rPr>
          <w:rStyle w:val="23"/>
          <w:rFonts w:hint="eastAsia" w:ascii="仿宋" w:hAnsi="仿宋" w:eastAsia="仿宋"/>
          <w:sz w:val="28"/>
          <w:szCs w:val="28"/>
          <w:lang w:val="en-US" w:eastAsia="zh-CN"/>
        </w:rPr>
        <w:t>投标邀请书</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_Toc503548047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- 2 -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4"/>
        <w:spacing w:line="640" w:lineRule="exact"/>
        <w:rPr>
          <w:rFonts w:ascii="仿宋" w:hAnsi="仿宋" w:eastAsia="仿宋"/>
          <w:sz w:val="28"/>
          <w:szCs w:val="28"/>
          <w:lang w:val="en-US" w:eastAsia="zh-CN"/>
        </w:rPr>
      </w:pPr>
      <w:r>
        <w:fldChar w:fldCharType="begin"/>
      </w:r>
      <w:r>
        <w:instrText xml:space="preserve"> HYPERLINK \l "_Toc503548048" </w:instrText>
      </w:r>
      <w:r>
        <w:fldChar w:fldCharType="separate"/>
      </w:r>
      <w:r>
        <w:rPr>
          <w:rStyle w:val="23"/>
          <w:rFonts w:hint="eastAsia" w:ascii="仿宋" w:hAnsi="仿宋" w:eastAsia="仿宋"/>
          <w:w w:val="95"/>
          <w:sz w:val="28"/>
          <w:szCs w:val="28"/>
          <w:lang w:val="en-US" w:eastAsia="zh-CN"/>
        </w:rPr>
        <w:t>第二章</w:t>
      </w:r>
      <w:r>
        <w:rPr>
          <w:rFonts w:hint="eastAsia" w:ascii="仿宋" w:hAnsi="仿宋" w:eastAsia="仿宋"/>
          <w:sz w:val="28"/>
          <w:szCs w:val="28"/>
          <w:lang w:val="en-US" w:eastAsia="zh-CN"/>
        </w:rPr>
        <w:t xml:space="preserve"> </w:t>
      </w:r>
      <w:r>
        <w:rPr>
          <w:rStyle w:val="23"/>
          <w:rFonts w:hint="eastAsia" w:ascii="仿宋" w:hAnsi="仿宋" w:eastAsia="仿宋"/>
          <w:sz w:val="28"/>
          <w:szCs w:val="28"/>
          <w:lang w:val="en-US" w:eastAsia="zh-CN"/>
        </w:rPr>
        <w:t>供应商须知及前附表</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_Toc503548048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- 5 -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5"/>
        <w:tabs>
          <w:tab w:val="right" w:leader="dot" w:pos="9683"/>
        </w:tabs>
        <w:spacing w:line="640" w:lineRule="exact"/>
        <w:rPr>
          <w:rFonts w:ascii="仿宋" w:hAnsi="仿宋" w:eastAsia="仿宋"/>
          <w:sz w:val="28"/>
          <w:szCs w:val="28"/>
          <w:lang w:val="en-US" w:eastAsia="zh-CN"/>
        </w:rPr>
      </w:pPr>
      <w:r>
        <w:fldChar w:fldCharType="begin"/>
      </w:r>
      <w:r>
        <w:instrText xml:space="preserve"> HYPERLINK \l "_Toc503548049" </w:instrText>
      </w:r>
      <w:r>
        <w:fldChar w:fldCharType="separate"/>
      </w:r>
      <w:r>
        <w:rPr>
          <w:rStyle w:val="23"/>
          <w:rFonts w:hint="eastAsia" w:ascii="仿宋" w:hAnsi="仿宋" w:eastAsia="仿宋"/>
          <w:sz w:val="28"/>
          <w:szCs w:val="28"/>
          <w:lang w:val="en-US" w:eastAsia="zh-CN"/>
        </w:rPr>
        <w:t>（一）供应商须知前附表</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_Toc503548049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- 5 -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5"/>
        <w:tabs>
          <w:tab w:val="right" w:leader="dot" w:pos="9683"/>
        </w:tabs>
        <w:spacing w:line="640" w:lineRule="exact"/>
        <w:rPr>
          <w:rFonts w:ascii="仿宋" w:hAnsi="仿宋" w:eastAsia="仿宋"/>
          <w:sz w:val="28"/>
          <w:szCs w:val="28"/>
          <w:lang w:val="en-US" w:eastAsia="zh-CN"/>
        </w:rPr>
      </w:pPr>
      <w:r>
        <w:fldChar w:fldCharType="begin"/>
      </w:r>
      <w:r>
        <w:instrText xml:space="preserve"> HYPERLINK \l "_Toc503548050" </w:instrText>
      </w:r>
      <w:r>
        <w:fldChar w:fldCharType="separate"/>
      </w:r>
      <w:r>
        <w:rPr>
          <w:rStyle w:val="23"/>
          <w:rFonts w:hint="eastAsia" w:ascii="仿宋" w:hAnsi="仿宋" w:eastAsia="仿宋"/>
          <w:sz w:val="28"/>
          <w:szCs w:val="28"/>
          <w:lang w:val="en-US" w:eastAsia="zh-CN"/>
        </w:rPr>
        <w:t>（二）供应商须知</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_Toc503548050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- 9 -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5"/>
        <w:tabs>
          <w:tab w:val="right" w:leader="dot" w:pos="9683"/>
        </w:tabs>
        <w:spacing w:line="640" w:lineRule="exact"/>
        <w:rPr>
          <w:rFonts w:ascii="仿宋" w:hAnsi="仿宋" w:eastAsia="仿宋"/>
          <w:sz w:val="28"/>
          <w:szCs w:val="28"/>
          <w:lang w:val="en-US" w:eastAsia="zh-CN"/>
        </w:rPr>
      </w:pPr>
      <w:r>
        <w:fldChar w:fldCharType="begin"/>
      </w:r>
      <w:r>
        <w:instrText xml:space="preserve"> HYPERLINK \l "_Toc503548051" </w:instrText>
      </w:r>
      <w:r>
        <w:fldChar w:fldCharType="separate"/>
      </w:r>
      <w:r>
        <w:rPr>
          <w:rStyle w:val="23"/>
          <w:rFonts w:hint="eastAsia" w:ascii="仿宋" w:hAnsi="仿宋" w:eastAsia="仿宋"/>
          <w:sz w:val="28"/>
          <w:szCs w:val="28"/>
          <w:lang w:val="en-US" w:eastAsia="zh-CN"/>
        </w:rPr>
        <w:t>（三）《竞争性磋商文件》</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_Toc503548051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- 11 -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5"/>
        <w:tabs>
          <w:tab w:val="right" w:leader="dot" w:pos="9683"/>
        </w:tabs>
        <w:spacing w:line="640" w:lineRule="exact"/>
        <w:rPr>
          <w:rFonts w:ascii="仿宋" w:hAnsi="仿宋" w:eastAsia="仿宋"/>
          <w:sz w:val="28"/>
          <w:szCs w:val="28"/>
          <w:lang w:val="en-US" w:eastAsia="zh-CN"/>
        </w:rPr>
      </w:pPr>
      <w:r>
        <w:fldChar w:fldCharType="begin"/>
      </w:r>
      <w:r>
        <w:instrText xml:space="preserve"> HYPERLINK \l "_Toc503548052" </w:instrText>
      </w:r>
      <w:r>
        <w:fldChar w:fldCharType="separate"/>
      </w:r>
      <w:r>
        <w:rPr>
          <w:rStyle w:val="23"/>
          <w:rFonts w:hint="eastAsia" w:ascii="仿宋" w:hAnsi="仿宋" w:eastAsia="仿宋"/>
          <w:sz w:val="28"/>
          <w:szCs w:val="28"/>
          <w:lang w:val="en-US" w:eastAsia="zh-CN"/>
        </w:rPr>
        <w:t>（四）《磋商响应性文件》的编制</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_Toc503548052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- 12 -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5"/>
        <w:tabs>
          <w:tab w:val="right" w:leader="dot" w:pos="9683"/>
        </w:tabs>
        <w:spacing w:line="640" w:lineRule="exact"/>
        <w:rPr>
          <w:rFonts w:ascii="仿宋" w:hAnsi="仿宋" w:eastAsia="仿宋"/>
          <w:sz w:val="28"/>
          <w:szCs w:val="28"/>
          <w:lang w:val="en-US" w:eastAsia="zh-CN"/>
        </w:rPr>
      </w:pPr>
      <w:r>
        <w:fldChar w:fldCharType="begin"/>
      </w:r>
      <w:r>
        <w:instrText xml:space="preserve"> HYPERLINK \l "_Toc503548053" </w:instrText>
      </w:r>
      <w:r>
        <w:fldChar w:fldCharType="separate"/>
      </w:r>
      <w:r>
        <w:rPr>
          <w:rStyle w:val="23"/>
          <w:rFonts w:hint="eastAsia" w:ascii="仿宋" w:hAnsi="仿宋" w:eastAsia="仿宋"/>
          <w:sz w:val="28"/>
          <w:szCs w:val="28"/>
          <w:lang w:val="en-US" w:eastAsia="zh-CN"/>
        </w:rPr>
        <w:t>（五）磋商响应性文件的提交及相关事项</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_Toc503548053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- 16 -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5"/>
        <w:tabs>
          <w:tab w:val="right" w:leader="dot" w:pos="9683"/>
        </w:tabs>
        <w:spacing w:line="640" w:lineRule="exact"/>
        <w:rPr>
          <w:rFonts w:ascii="仿宋" w:hAnsi="仿宋" w:eastAsia="仿宋"/>
          <w:sz w:val="28"/>
          <w:szCs w:val="28"/>
          <w:lang w:val="en-US" w:eastAsia="zh-CN"/>
        </w:rPr>
      </w:pPr>
      <w:r>
        <w:fldChar w:fldCharType="begin"/>
      </w:r>
      <w:r>
        <w:instrText xml:space="preserve"> HYPERLINK \l "_Toc503548054" </w:instrText>
      </w:r>
      <w:r>
        <w:fldChar w:fldCharType="separate"/>
      </w:r>
      <w:r>
        <w:rPr>
          <w:rStyle w:val="23"/>
          <w:rFonts w:hint="eastAsia" w:ascii="仿宋" w:hAnsi="仿宋" w:eastAsia="仿宋"/>
          <w:sz w:val="28"/>
          <w:szCs w:val="28"/>
          <w:lang w:val="en-US" w:eastAsia="zh-CN"/>
        </w:rPr>
        <w:t>（六）开标</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_Toc503548054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- 18 -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5"/>
        <w:tabs>
          <w:tab w:val="right" w:leader="dot" w:pos="9683"/>
        </w:tabs>
        <w:spacing w:line="640" w:lineRule="exact"/>
        <w:rPr>
          <w:rFonts w:ascii="仿宋" w:hAnsi="仿宋" w:eastAsia="仿宋"/>
          <w:sz w:val="28"/>
          <w:szCs w:val="28"/>
          <w:lang w:val="en-US" w:eastAsia="zh-CN"/>
        </w:rPr>
      </w:pPr>
      <w:r>
        <w:fldChar w:fldCharType="begin"/>
      </w:r>
      <w:r>
        <w:instrText xml:space="preserve"> HYPERLINK \l "_Toc503548055" </w:instrText>
      </w:r>
      <w:r>
        <w:fldChar w:fldCharType="separate"/>
      </w:r>
      <w:r>
        <w:rPr>
          <w:rStyle w:val="23"/>
          <w:rFonts w:hint="eastAsia" w:ascii="仿宋" w:hAnsi="仿宋" w:eastAsia="仿宋"/>
          <w:sz w:val="28"/>
          <w:szCs w:val="28"/>
          <w:lang w:val="en-US" w:eastAsia="zh-CN"/>
        </w:rPr>
        <w:t>（七）评标</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_Toc503548055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- 19 -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5"/>
        <w:tabs>
          <w:tab w:val="right" w:leader="dot" w:pos="9683"/>
        </w:tabs>
        <w:spacing w:line="640" w:lineRule="exact"/>
        <w:rPr>
          <w:rFonts w:ascii="仿宋" w:hAnsi="仿宋" w:eastAsia="仿宋"/>
          <w:sz w:val="28"/>
          <w:szCs w:val="28"/>
          <w:lang w:val="en-US" w:eastAsia="zh-CN"/>
        </w:rPr>
      </w:pPr>
      <w:r>
        <w:fldChar w:fldCharType="begin"/>
      </w:r>
      <w:r>
        <w:instrText xml:space="preserve"> HYPERLINK \l "_Toc503548056" </w:instrText>
      </w:r>
      <w:r>
        <w:fldChar w:fldCharType="separate"/>
      </w:r>
      <w:r>
        <w:rPr>
          <w:rStyle w:val="23"/>
          <w:rFonts w:hint="eastAsia" w:ascii="仿宋" w:hAnsi="仿宋" w:eastAsia="仿宋"/>
          <w:sz w:val="28"/>
          <w:szCs w:val="28"/>
          <w:lang w:val="en-US" w:eastAsia="zh-CN"/>
        </w:rPr>
        <w:t>（八）定标</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_Toc503548056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- 21 -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5"/>
        <w:tabs>
          <w:tab w:val="right" w:leader="dot" w:pos="9683"/>
        </w:tabs>
        <w:spacing w:line="640" w:lineRule="exact"/>
        <w:rPr>
          <w:rFonts w:ascii="仿宋" w:hAnsi="仿宋" w:eastAsia="仿宋"/>
          <w:sz w:val="28"/>
          <w:szCs w:val="28"/>
          <w:lang w:val="en-US" w:eastAsia="zh-CN"/>
        </w:rPr>
      </w:pPr>
      <w:r>
        <w:fldChar w:fldCharType="begin"/>
      </w:r>
      <w:r>
        <w:instrText xml:space="preserve"> HYPERLINK \l "_Toc503548057" </w:instrText>
      </w:r>
      <w:r>
        <w:fldChar w:fldCharType="separate"/>
      </w:r>
      <w:r>
        <w:rPr>
          <w:rStyle w:val="23"/>
          <w:rFonts w:hint="eastAsia" w:ascii="仿宋" w:hAnsi="仿宋" w:eastAsia="仿宋"/>
          <w:sz w:val="28"/>
          <w:szCs w:val="28"/>
          <w:lang w:val="en-US" w:eastAsia="zh-CN"/>
        </w:rPr>
        <w:t>（九）合同签订及履行</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_Toc503548057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- 21 -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5"/>
        <w:tabs>
          <w:tab w:val="right" w:leader="dot" w:pos="9683"/>
        </w:tabs>
        <w:spacing w:line="640" w:lineRule="exact"/>
        <w:rPr>
          <w:rFonts w:ascii="仿宋" w:hAnsi="仿宋" w:eastAsia="仿宋"/>
          <w:sz w:val="28"/>
          <w:szCs w:val="28"/>
          <w:lang w:val="en-US" w:eastAsia="zh-CN"/>
        </w:rPr>
      </w:pPr>
      <w:r>
        <w:fldChar w:fldCharType="begin"/>
      </w:r>
      <w:r>
        <w:instrText xml:space="preserve"> HYPERLINK \l "_Toc503548058" </w:instrText>
      </w:r>
      <w:r>
        <w:fldChar w:fldCharType="separate"/>
      </w:r>
      <w:r>
        <w:rPr>
          <w:rStyle w:val="23"/>
          <w:rFonts w:hint="eastAsia" w:ascii="仿宋" w:hAnsi="仿宋" w:eastAsia="仿宋"/>
          <w:sz w:val="28"/>
          <w:szCs w:val="28"/>
          <w:lang w:val="en-US" w:eastAsia="zh-CN"/>
        </w:rPr>
        <w:t>（十）重新招标和不再招标</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_Toc503548058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- 22 -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5"/>
        <w:tabs>
          <w:tab w:val="right" w:leader="dot" w:pos="9683"/>
        </w:tabs>
        <w:spacing w:line="640" w:lineRule="exact"/>
        <w:rPr>
          <w:rFonts w:ascii="仿宋" w:hAnsi="仿宋" w:eastAsia="仿宋"/>
          <w:sz w:val="28"/>
          <w:szCs w:val="28"/>
          <w:lang w:val="en-US" w:eastAsia="zh-CN"/>
        </w:rPr>
      </w:pPr>
      <w:r>
        <w:fldChar w:fldCharType="begin"/>
      </w:r>
      <w:r>
        <w:instrText xml:space="preserve"> HYPERLINK \l "_Toc503548059" </w:instrText>
      </w:r>
      <w:r>
        <w:fldChar w:fldCharType="separate"/>
      </w:r>
      <w:r>
        <w:rPr>
          <w:rStyle w:val="23"/>
          <w:rFonts w:hint="eastAsia" w:ascii="仿宋" w:hAnsi="仿宋" w:eastAsia="仿宋"/>
          <w:sz w:val="28"/>
          <w:szCs w:val="28"/>
          <w:lang w:val="en-US" w:eastAsia="zh-CN"/>
        </w:rPr>
        <w:t>（十一）纪律和监督</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_Toc503548059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- 23 -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5"/>
        <w:tabs>
          <w:tab w:val="right" w:leader="dot" w:pos="9683"/>
        </w:tabs>
        <w:spacing w:line="640" w:lineRule="exact"/>
        <w:rPr>
          <w:rFonts w:ascii="仿宋" w:hAnsi="仿宋" w:eastAsia="仿宋"/>
          <w:sz w:val="28"/>
          <w:szCs w:val="28"/>
          <w:lang w:val="en-US" w:eastAsia="zh-CN"/>
        </w:rPr>
      </w:pPr>
      <w:r>
        <w:fldChar w:fldCharType="begin"/>
      </w:r>
      <w:r>
        <w:instrText xml:space="preserve"> HYPERLINK \l "_Toc503548060" </w:instrText>
      </w:r>
      <w:r>
        <w:fldChar w:fldCharType="separate"/>
      </w:r>
      <w:r>
        <w:rPr>
          <w:rStyle w:val="23"/>
          <w:rFonts w:hint="eastAsia" w:ascii="仿宋" w:hAnsi="仿宋" w:eastAsia="仿宋"/>
          <w:sz w:val="28"/>
          <w:szCs w:val="28"/>
          <w:lang w:val="en-US" w:eastAsia="zh-CN"/>
        </w:rPr>
        <w:t>（十二）无效投标</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_Toc503548060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- 25 -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5"/>
        <w:tabs>
          <w:tab w:val="right" w:leader="dot" w:pos="9683"/>
        </w:tabs>
        <w:spacing w:line="640" w:lineRule="exact"/>
        <w:rPr>
          <w:rFonts w:ascii="仿宋" w:hAnsi="仿宋" w:eastAsia="仿宋"/>
          <w:sz w:val="28"/>
          <w:szCs w:val="28"/>
          <w:lang w:val="en-US" w:eastAsia="zh-CN"/>
        </w:rPr>
      </w:pPr>
      <w:r>
        <w:fldChar w:fldCharType="begin"/>
      </w:r>
      <w:r>
        <w:instrText xml:space="preserve"> HYPERLINK \l "_Toc503548061" </w:instrText>
      </w:r>
      <w:r>
        <w:fldChar w:fldCharType="separate"/>
      </w:r>
      <w:r>
        <w:rPr>
          <w:rStyle w:val="23"/>
          <w:rFonts w:hint="eastAsia" w:ascii="仿宋" w:hAnsi="仿宋" w:eastAsia="仿宋"/>
          <w:sz w:val="28"/>
          <w:szCs w:val="28"/>
          <w:lang w:val="en-US" w:eastAsia="zh-CN"/>
        </w:rPr>
        <w:t>（十三）废标</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_Toc503548061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- 25 -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5"/>
        <w:tabs>
          <w:tab w:val="right" w:leader="dot" w:pos="9683"/>
        </w:tabs>
        <w:spacing w:line="640" w:lineRule="exact"/>
        <w:rPr>
          <w:rFonts w:ascii="仿宋" w:hAnsi="仿宋" w:eastAsia="仿宋"/>
          <w:sz w:val="28"/>
          <w:szCs w:val="28"/>
          <w:lang w:val="en-US" w:eastAsia="zh-CN"/>
        </w:rPr>
      </w:pPr>
      <w:r>
        <w:fldChar w:fldCharType="begin"/>
      </w:r>
      <w:r>
        <w:instrText xml:space="preserve"> HYPERLINK \l "_Toc503548062" </w:instrText>
      </w:r>
      <w:r>
        <w:fldChar w:fldCharType="separate"/>
      </w:r>
      <w:r>
        <w:rPr>
          <w:rStyle w:val="23"/>
          <w:rFonts w:hint="eastAsia" w:ascii="仿宋" w:hAnsi="仿宋" w:eastAsia="仿宋"/>
          <w:sz w:val="28"/>
          <w:szCs w:val="28"/>
          <w:lang w:val="en-US" w:eastAsia="zh-CN"/>
        </w:rPr>
        <w:t>（十四）质疑和投</w:t>
      </w:r>
      <w:bookmarkStart w:id="0" w:name="_Hlt503548153"/>
      <w:r>
        <w:rPr>
          <w:rStyle w:val="23"/>
          <w:rFonts w:hint="eastAsia" w:ascii="仿宋" w:hAnsi="仿宋" w:eastAsia="仿宋"/>
          <w:sz w:val="28"/>
          <w:szCs w:val="28"/>
          <w:lang w:val="en-US" w:eastAsia="zh-CN"/>
        </w:rPr>
        <w:t>诉</w:t>
      </w:r>
      <w:bookmarkEnd w:id="0"/>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_Toc503548062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- 26 -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4"/>
        <w:spacing w:line="640" w:lineRule="exact"/>
        <w:rPr>
          <w:rFonts w:ascii="仿宋" w:hAnsi="仿宋" w:eastAsia="仿宋"/>
          <w:sz w:val="28"/>
          <w:szCs w:val="28"/>
          <w:lang w:val="en-US" w:eastAsia="zh-CN"/>
        </w:rPr>
      </w:pPr>
      <w:r>
        <w:fldChar w:fldCharType="begin"/>
      </w:r>
      <w:r>
        <w:instrText xml:space="preserve"> HYPERLINK \l "_Toc503548063" </w:instrText>
      </w:r>
      <w:r>
        <w:fldChar w:fldCharType="separate"/>
      </w:r>
      <w:r>
        <w:rPr>
          <w:rStyle w:val="23"/>
          <w:rFonts w:hint="eastAsia" w:ascii="仿宋" w:hAnsi="仿宋" w:eastAsia="仿宋"/>
          <w:w w:val="95"/>
          <w:sz w:val="28"/>
          <w:szCs w:val="28"/>
          <w:lang w:val="en-US" w:eastAsia="zh-CN"/>
        </w:rPr>
        <w:t>第三章</w:t>
      </w:r>
      <w:r>
        <w:rPr>
          <w:rFonts w:hint="eastAsia" w:ascii="仿宋" w:hAnsi="仿宋" w:eastAsia="仿宋"/>
          <w:sz w:val="28"/>
          <w:szCs w:val="28"/>
          <w:lang w:val="en-US" w:eastAsia="zh-CN"/>
        </w:rPr>
        <w:t xml:space="preserve"> </w:t>
      </w:r>
      <w:r>
        <w:rPr>
          <w:rStyle w:val="23"/>
          <w:rFonts w:hint="eastAsia" w:ascii="仿宋" w:hAnsi="仿宋" w:eastAsia="仿宋"/>
          <w:spacing w:val="1"/>
          <w:sz w:val="28"/>
          <w:szCs w:val="28"/>
          <w:lang w:val="en-US" w:eastAsia="zh-CN"/>
        </w:rPr>
        <w:t>评标办法</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_Toc503548063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- 28 -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4"/>
        <w:spacing w:line="640" w:lineRule="exact"/>
        <w:rPr>
          <w:rFonts w:ascii="仿宋" w:hAnsi="仿宋" w:eastAsia="仿宋"/>
          <w:sz w:val="28"/>
          <w:szCs w:val="28"/>
          <w:lang w:val="en-US" w:eastAsia="zh-CN"/>
        </w:rPr>
      </w:pPr>
      <w:r>
        <w:fldChar w:fldCharType="begin"/>
      </w:r>
      <w:r>
        <w:instrText xml:space="preserve"> HYPERLINK \l "_Toc503548064" </w:instrText>
      </w:r>
      <w:r>
        <w:fldChar w:fldCharType="separate"/>
      </w:r>
      <w:r>
        <w:rPr>
          <w:rStyle w:val="23"/>
          <w:rFonts w:hint="eastAsia" w:ascii="仿宋" w:hAnsi="仿宋" w:eastAsia="仿宋"/>
          <w:w w:val="95"/>
          <w:sz w:val="28"/>
          <w:szCs w:val="28"/>
          <w:lang w:val="en-US" w:eastAsia="zh-CN"/>
        </w:rPr>
        <w:t>第四章</w:t>
      </w:r>
      <w:r>
        <w:rPr>
          <w:rFonts w:hint="eastAsia" w:ascii="仿宋" w:hAnsi="仿宋" w:eastAsia="仿宋"/>
          <w:sz w:val="28"/>
          <w:szCs w:val="28"/>
          <w:lang w:val="en-US" w:eastAsia="zh-CN"/>
        </w:rPr>
        <w:t xml:space="preserve"> </w:t>
      </w:r>
      <w:r>
        <w:rPr>
          <w:rStyle w:val="23"/>
          <w:rFonts w:hint="eastAsia" w:ascii="仿宋" w:hAnsi="仿宋" w:eastAsia="仿宋"/>
          <w:spacing w:val="1"/>
          <w:sz w:val="28"/>
          <w:szCs w:val="28"/>
          <w:lang w:val="en-US" w:eastAsia="zh-CN"/>
        </w:rPr>
        <w:t>磋商内容</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_Toc503548064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- 36 -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4"/>
        <w:tabs>
          <w:tab w:val="left" w:pos="1050"/>
        </w:tabs>
        <w:spacing w:line="640" w:lineRule="exact"/>
        <w:rPr>
          <w:rFonts w:ascii="仿宋" w:hAnsi="仿宋" w:eastAsia="仿宋"/>
          <w:sz w:val="28"/>
          <w:szCs w:val="28"/>
          <w:lang w:val="en-US" w:eastAsia="zh-CN"/>
        </w:rPr>
      </w:pPr>
      <w:r>
        <w:fldChar w:fldCharType="begin"/>
      </w:r>
      <w:r>
        <w:instrText xml:space="preserve"> HYPERLINK \l "_Toc503548065" </w:instrText>
      </w:r>
      <w:r>
        <w:fldChar w:fldCharType="separate"/>
      </w:r>
      <w:r>
        <w:rPr>
          <w:rStyle w:val="23"/>
          <w:rFonts w:hint="eastAsia" w:ascii="仿宋" w:hAnsi="仿宋" w:eastAsia="仿宋"/>
          <w:sz w:val="28"/>
          <w:szCs w:val="28"/>
          <w:lang w:val="en-US" w:eastAsia="zh-CN"/>
        </w:rPr>
        <w:t>第五章</w:t>
      </w:r>
      <w:r>
        <w:rPr>
          <w:rFonts w:ascii="仿宋" w:hAnsi="仿宋" w:eastAsia="仿宋"/>
          <w:sz w:val="28"/>
          <w:szCs w:val="28"/>
          <w:lang w:val="en-US" w:eastAsia="zh-CN"/>
        </w:rPr>
        <w:tab/>
      </w:r>
      <w:r>
        <w:rPr>
          <w:rStyle w:val="23"/>
          <w:rFonts w:hint="eastAsia" w:ascii="仿宋" w:hAnsi="仿宋" w:eastAsia="仿宋"/>
          <w:sz w:val="28"/>
          <w:szCs w:val="28"/>
          <w:lang w:val="en-US" w:eastAsia="zh-CN"/>
        </w:rPr>
        <w:t>合同条款及合同格式</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_Toc503548065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- 44 -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14"/>
        <w:tabs>
          <w:tab w:val="left" w:pos="840"/>
        </w:tabs>
        <w:spacing w:line="640" w:lineRule="exact"/>
        <w:rPr>
          <w:lang w:val="en-US" w:eastAsia="zh-CN"/>
        </w:rPr>
      </w:pPr>
      <w:r>
        <w:fldChar w:fldCharType="begin"/>
      </w:r>
      <w:r>
        <w:instrText xml:space="preserve"> HYPERLINK \l "_Toc503548066" </w:instrText>
      </w:r>
      <w:r>
        <w:fldChar w:fldCharType="separate"/>
      </w:r>
      <w:r>
        <w:rPr>
          <w:rStyle w:val="23"/>
          <w:rFonts w:hint="eastAsia" w:ascii="仿宋" w:hAnsi="仿宋" w:eastAsia="仿宋"/>
          <w:w w:val="95"/>
          <w:sz w:val="28"/>
          <w:szCs w:val="28"/>
          <w:lang w:val="en-US" w:eastAsia="zh-CN"/>
        </w:rPr>
        <w:t>第六章</w:t>
      </w:r>
      <w:r>
        <w:rPr>
          <w:rFonts w:hint="eastAsia" w:ascii="仿宋" w:hAnsi="仿宋" w:eastAsia="仿宋"/>
          <w:sz w:val="28"/>
          <w:szCs w:val="28"/>
          <w:lang w:val="en-US" w:eastAsia="zh-CN"/>
        </w:rPr>
        <w:t xml:space="preserve"> </w:t>
      </w:r>
      <w:r>
        <w:rPr>
          <w:rStyle w:val="23"/>
          <w:rFonts w:hint="eastAsia" w:ascii="仿宋" w:hAnsi="仿宋" w:eastAsia="仿宋"/>
          <w:sz w:val="28"/>
          <w:szCs w:val="28"/>
          <w:lang w:val="en-US" w:eastAsia="zh-CN"/>
        </w:rPr>
        <w:t>磋商响应性文件格式</w:t>
      </w:r>
      <w:r>
        <w:rPr>
          <w:rFonts w:ascii="仿宋" w:hAnsi="仿宋" w:eastAsia="仿宋"/>
          <w:sz w:val="28"/>
          <w:szCs w:val="28"/>
          <w:lang w:val="en-US" w:eastAsia="zh-CN"/>
        </w:rPr>
        <w:tab/>
      </w:r>
      <w:r>
        <w:rPr>
          <w:rFonts w:ascii="仿宋" w:hAnsi="仿宋" w:eastAsia="仿宋"/>
          <w:sz w:val="28"/>
          <w:szCs w:val="28"/>
          <w:lang w:val="en-US" w:eastAsia="zh-CN"/>
        </w:rPr>
        <w:fldChar w:fldCharType="begin"/>
      </w:r>
      <w:r>
        <w:rPr>
          <w:rFonts w:ascii="仿宋" w:hAnsi="仿宋" w:eastAsia="仿宋"/>
          <w:sz w:val="28"/>
          <w:szCs w:val="28"/>
          <w:lang w:val="en-US" w:eastAsia="zh-CN"/>
        </w:rPr>
        <w:instrText xml:space="preserve"> PAGEREF _Toc503548066 \h </w:instrText>
      </w:r>
      <w:r>
        <w:rPr>
          <w:rFonts w:ascii="仿宋" w:hAnsi="仿宋" w:eastAsia="仿宋"/>
          <w:sz w:val="28"/>
          <w:szCs w:val="28"/>
          <w:lang w:val="en-US" w:eastAsia="zh-CN"/>
        </w:rPr>
        <w:fldChar w:fldCharType="separate"/>
      </w:r>
      <w:r>
        <w:rPr>
          <w:rFonts w:ascii="仿宋" w:hAnsi="仿宋" w:eastAsia="仿宋"/>
          <w:sz w:val="28"/>
          <w:szCs w:val="28"/>
          <w:lang w:val="en-US" w:eastAsia="zh-CN"/>
        </w:rPr>
        <w:t>- 49 -</w:t>
      </w:r>
      <w:r>
        <w:rPr>
          <w:rFonts w:ascii="仿宋" w:hAnsi="仿宋" w:eastAsia="仿宋"/>
          <w:sz w:val="28"/>
          <w:szCs w:val="28"/>
          <w:lang w:val="en-US" w:eastAsia="zh-CN"/>
        </w:rPr>
        <w:fldChar w:fldCharType="end"/>
      </w:r>
      <w:r>
        <w:rPr>
          <w:rFonts w:ascii="仿宋" w:hAnsi="仿宋" w:eastAsia="仿宋"/>
          <w:sz w:val="28"/>
          <w:szCs w:val="28"/>
          <w:lang w:val="en-US" w:eastAsia="zh-CN"/>
        </w:rPr>
        <w:fldChar w:fldCharType="end"/>
      </w:r>
    </w:p>
    <w:p>
      <w:pPr>
        <w:pStyle w:val="4"/>
        <w:rPr>
          <w:rFonts w:hint="eastAsia"/>
        </w:rPr>
      </w:pPr>
      <w:r>
        <w:fldChar w:fldCharType="end"/>
      </w:r>
      <w:r>
        <w:br w:type="page"/>
      </w:r>
      <w:bookmarkStart w:id="1" w:name="_Toc503548047"/>
      <w:r>
        <w:rPr>
          <w:rFonts w:hint="eastAsia"/>
        </w:rPr>
        <w:t xml:space="preserve"> </w:t>
      </w:r>
      <w:r>
        <w:rPr>
          <w:rFonts w:hint="eastAsia"/>
          <w:w w:val="95"/>
        </w:rPr>
        <w:t>第一章</w:t>
      </w:r>
      <w:r>
        <w:rPr>
          <w:rFonts w:hint="eastAsia"/>
        </w:rPr>
        <w:t>投标邀请书</w:t>
      </w:r>
      <w:bookmarkEnd w:id="1"/>
    </w:p>
    <w:p/>
    <w:p>
      <w:pPr>
        <w:widowControl/>
        <w:jc w:val="center"/>
        <w:rPr>
          <w:rFonts w:ascii="微软雅黑" w:hAnsi="微软雅黑" w:eastAsia="微软雅黑" w:cs="微软雅黑"/>
          <w:b/>
          <w:bCs/>
          <w:color w:val="333333"/>
          <w:sz w:val="24"/>
          <w:szCs w:val="24"/>
        </w:rPr>
      </w:pPr>
      <w:r>
        <w:rPr>
          <w:rFonts w:hint="eastAsia" w:ascii="微软雅黑" w:hAnsi="微软雅黑" w:eastAsia="微软雅黑" w:cs="微软雅黑"/>
          <w:b/>
          <w:bCs/>
          <w:color w:val="333333"/>
          <w:kern w:val="0"/>
          <w:sz w:val="24"/>
          <w:szCs w:val="24"/>
        </w:rPr>
        <w:t>新疆师范大学数字化X线摄影系统项目的竞争性磋商公告</w:t>
      </w:r>
    </w:p>
    <w:p>
      <w:pPr>
        <w:pStyle w:val="16"/>
        <w:widowControl/>
        <w:spacing w:before="0" w:beforeAutospacing="0" w:after="150" w:afterAutospacing="0"/>
      </w:pPr>
      <w:r>
        <w:rPr>
          <w:rFonts w:ascii="仿宋" w:hAnsi="仿宋" w:eastAsia="仿宋" w:cs="仿宋"/>
          <w:sz w:val="27"/>
          <w:szCs w:val="27"/>
        </w:rPr>
        <w:t>    项目概况</w:t>
      </w:r>
      <w:r>
        <w:rPr>
          <w:rFonts w:hint="eastAsia" w:ascii="仿宋" w:hAnsi="仿宋" w:eastAsia="仿宋" w:cs="仿宋"/>
          <w:sz w:val="21"/>
          <w:szCs w:val="21"/>
        </w:rPr>
        <w:t>                                                    </w:t>
      </w:r>
    </w:p>
    <w:p>
      <w:pPr>
        <w:pStyle w:val="16"/>
        <w:widowControl/>
        <w:spacing w:before="0" w:beforeAutospacing="0" w:after="0" w:afterAutospacing="0"/>
      </w:pPr>
      <w:r>
        <w:rPr>
          <w:rFonts w:hint="eastAsia" w:ascii="仿宋" w:hAnsi="仿宋" w:eastAsia="仿宋" w:cs="仿宋"/>
          <w:sz w:val="27"/>
          <w:szCs w:val="27"/>
        </w:rPr>
        <w:t>    新疆师范大学数字化X线摄影系统项目的潜在供应商应在新疆华域建设工程项目管理咨询有限公司（新疆乌鲁木齐市五星北路194号新地园大厦1401） 获取采购文件，并于202</w:t>
      </w:r>
      <w:r>
        <w:rPr>
          <w:rFonts w:hint="eastAsia" w:ascii="仿宋" w:hAnsi="仿宋" w:eastAsia="仿宋" w:cs="仿宋"/>
          <w:sz w:val="27"/>
          <w:szCs w:val="27"/>
          <w:lang w:val="en-US" w:eastAsia="zh-CN"/>
        </w:rPr>
        <w:t>2</w:t>
      </w:r>
      <w:r>
        <w:rPr>
          <w:rFonts w:hint="eastAsia" w:ascii="仿宋" w:hAnsi="仿宋" w:eastAsia="仿宋" w:cs="仿宋"/>
          <w:sz w:val="27"/>
          <w:szCs w:val="27"/>
        </w:rPr>
        <w:t>年</w:t>
      </w:r>
      <w:r>
        <w:rPr>
          <w:rFonts w:hint="eastAsia" w:ascii="仿宋" w:hAnsi="仿宋" w:eastAsia="仿宋" w:cs="仿宋"/>
          <w:sz w:val="27"/>
          <w:szCs w:val="27"/>
          <w:lang w:val="en-US" w:eastAsia="zh-CN"/>
        </w:rPr>
        <w:t>5</w:t>
      </w:r>
      <w:r>
        <w:rPr>
          <w:rFonts w:hint="eastAsia" w:ascii="仿宋" w:hAnsi="仿宋" w:eastAsia="仿宋" w:cs="仿宋"/>
          <w:sz w:val="27"/>
          <w:szCs w:val="27"/>
        </w:rPr>
        <w:t>月</w:t>
      </w:r>
      <w:r>
        <w:rPr>
          <w:rFonts w:hint="eastAsia" w:ascii="仿宋" w:hAnsi="仿宋" w:eastAsia="仿宋" w:cs="仿宋"/>
          <w:sz w:val="27"/>
          <w:szCs w:val="27"/>
          <w:lang w:val="en-US" w:eastAsia="zh-CN"/>
        </w:rPr>
        <w:t>24</w:t>
      </w:r>
      <w:r>
        <w:rPr>
          <w:rFonts w:hint="eastAsia" w:ascii="仿宋" w:hAnsi="仿宋" w:eastAsia="仿宋" w:cs="仿宋"/>
          <w:sz w:val="27"/>
          <w:szCs w:val="27"/>
        </w:rPr>
        <w:t>日 1</w:t>
      </w:r>
      <w:r>
        <w:rPr>
          <w:rFonts w:hint="eastAsia" w:ascii="仿宋" w:hAnsi="仿宋" w:eastAsia="仿宋" w:cs="仿宋"/>
          <w:sz w:val="27"/>
          <w:szCs w:val="27"/>
          <w:lang w:val="en-US" w:eastAsia="zh-CN"/>
        </w:rPr>
        <w:t>6</w:t>
      </w:r>
      <w:r>
        <w:rPr>
          <w:rFonts w:hint="eastAsia" w:ascii="仿宋" w:hAnsi="仿宋" w:eastAsia="仿宋" w:cs="仿宋"/>
          <w:sz w:val="27"/>
          <w:szCs w:val="27"/>
        </w:rPr>
        <w:t>:00（北京时间）前提交响应文件。</w:t>
      </w:r>
      <w:r>
        <w:rPr>
          <w:rFonts w:hint="eastAsia" w:ascii="仿宋" w:hAnsi="仿宋" w:eastAsia="仿宋" w:cs="仿宋"/>
          <w:sz w:val="21"/>
          <w:szCs w:val="21"/>
        </w:rPr>
        <w:t>                            </w:t>
      </w:r>
    </w:p>
    <w:p>
      <w:pPr>
        <w:pStyle w:val="16"/>
        <w:widowControl/>
        <w:spacing w:before="256" w:beforeAutospacing="0" w:after="256" w:afterAutospacing="0" w:line="450" w:lineRule="atLeast"/>
        <w:jc w:val="both"/>
        <w:rPr>
          <w:rFonts w:ascii="黑体" w:hAnsi="宋体" w:eastAsia="黑体" w:cs="黑体"/>
          <w:sz w:val="31"/>
          <w:szCs w:val="31"/>
        </w:rPr>
      </w:pPr>
      <w:r>
        <w:rPr>
          <w:rStyle w:val="21"/>
          <w:rFonts w:ascii="黑体" w:hAnsi="宋体" w:eastAsia="黑体" w:cs="黑体"/>
          <w:bCs/>
          <w:sz w:val="27"/>
          <w:szCs w:val="27"/>
        </w:rPr>
        <w:t>一、项目基本情况</w:t>
      </w:r>
    </w:p>
    <w:p>
      <w:pPr>
        <w:pStyle w:val="16"/>
        <w:widowControl/>
        <w:spacing w:before="0" w:beforeAutospacing="0" w:after="0" w:afterAutospacing="0" w:line="300" w:lineRule="atLeast"/>
        <w:rPr>
          <w:rFonts w:hint="default" w:eastAsia="仿宋"/>
          <w:lang w:val="en-US" w:eastAsia="zh-CN"/>
        </w:rPr>
      </w:pPr>
      <w:r>
        <w:rPr>
          <w:rFonts w:hint="eastAsia" w:ascii="仿宋" w:hAnsi="仿宋" w:eastAsia="仿宋" w:cs="仿宋"/>
          <w:sz w:val="27"/>
          <w:szCs w:val="27"/>
        </w:rPr>
        <w:t>    项目编号：HYZB-20</w:t>
      </w:r>
      <w:r>
        <w:rPr>
          <w:rFonts w:hint="eastAsia" w:ascii="仿宋" w:hAnsi="仿宋" w:eastAsia="仿宋" w:cs="仿宋"/>
          <w:sz w:val="27"/>
          <w:szCs w:val="27"/>
          <w:lang w:val="en-US" w:eastAsia="zh-CN"/>
        </w:rPr>
        <w:t>22</w:t>
      </w:r>
      <w:r>
        <w:rPr>
          <w:rFonts w:hint="eastAsia" w:ascii="仿宋" w:hAnsi="仿宋" w:eastAsia="仿宋" w:cs="仿宋"/>
          <w:sz w:val="27"/>
          <w:szCs w:val="27"/>
        </w:rPr>
        <w:t>-</w:t>
      </w:r>
      <w:r>
        <w:rPr>
          <w:rFonts w:hint="eastAsia" w:ascii="仿宋" w:hAnsi="仿宋" w:eastAsia="仿宋" w:cs="仿宋"/>
          <w:sz w:val="27"/>
          <w:szCs w:val="27"/>
          <w:lang w:val="en-US" w:eastAsia="zh-CN"/>
        </w:rPr>
        <w:t>0113</w:t>
      </w:r>
    </w:p>
    <w:p>
      <w:pPr>
        <w:pStyle w:val="16"/>
        <w:widowControl/>
        <w:spacing w:before="0" w:beforeAutospacing="0" w:after="0" w:afterAutospacing="0" w:line="300" w:lineRule="atLeast"/>
      </w:pPr>
      <w:r>
        <w:rPr>
          <w:rFonts w:hint="eastAsia" w:ascii="仿宋" w:hAnsi="仿宋" w:eastAsia="仿宋" w:cs="仿宋"/>
          <w:sz w:val="27"/>
          <w:szCs w:val="27"/>
        </w:rPr>
        <w:t>    项目名称：新疆师范大学数字化X线摄影系统项目</w:t>
      </w:r>
    </w:p>
    <w:p>
      <w:pPr>
        <w:pStyle w:val="16"/>
        <w:widowControl/>
        <w:spacing w:before="0" w:beforeAutospacing="0" w:after="0" w:afterAutospacing="0" w:line="300" w:lineRule="atLeast"/>
      </w:pPr>
      <w:r>
        <w:rPr>
          <w:rFonts w:hint="eastAsia" w:ascii="仿宋" w:hAnsi="仿宋" w:eastAsia="仿宋" w:cs="仿宋"/>
          <w:sz w:val="27"/>
          <w:szCs w:val="27"/>
        </w:rPr>
        <w:t>    采购方式：竞争性磋商</w:t>
      </w:r>
      <w:r>
        <w:rPr>
          <w:rFonts w:hint="eastAsia" w:ascii="仿宋" w:hAnsi="仿宋" w:eastAsia="仿宋" w:cs="仿宋"/>
          <w:sz w:val="21"/>
          <w:szCs w:val="21"/>
        </w:rPr>
        <w:t> </w:t>
      </w:r>
    </w:p>
    <w:p>
      <w:pPr>
        <w:pStyle w:val="16"/>
        <w:widowControl/>
        <w:spacing w:before="0" w:beforeAutospacing="0" w:after="0" w:afterAutospacing="0" w:line="300" w:lineRule="atLeast"/>
        <w:rPr>
          <w:rFonts w:hint="default" w:eastAsia="仿宋"/>
          <w:color w:val="FF0000"/>
          <w:lang w:val="en-US" w:eastAsia="zh-CN"/>
        </w:rPr>
      </w:pPr>
      <w:r>
        <w:rPr>
          <w:rFonts w:hint="eastAsia" w:ascii="仿宋" w:hAnsi="仿宋" w:eastAsia="仿宋" w:cs="仿宋"/>
          <w:sz w:val="27"/>
          <w:szCs w:val="27"/>
        </w:rPr>
        <w:t>    预算金额（元）：</w:t>
      </w:r>
      <w:r>
        <w:rPr>
          <w:rFonts w:hint="eastAsia" w:ascii="仿宋" w:hAnsi="仿宋" w:eastAsia="仿宋" w:cs="仿宋"/>
          <w:sz w:val="27"/>
          <w:szCs w:val="27"/>
          <w:lang w:val="en-US" w:eastAsia="zh-CN"/>
        </w:rPr>
        <w:t>800000.00</w:t>
      </w:r>
    </w:p>
    <w:p>
      <w:pPr>
        <w:pStyle w:val="16"/>
        <w:widowControl/>
        <w:spacing w:before="0" w:beforeAutospacing="0" w:after="0" w:afterAutospacing="0" w:line="300" w:lineRule="atLeast"/>
        <w:rPr>
          <w:rFonts w:hint="default" w:eastAsia="仿宋"/>
          <w:lang w:val="en-US" w:eastAsia="zh-CN"/>
        </w:rPr>
      </w:pPr>
      <w:r>
        <w:rPr>
          <w:rFonts w:hint="eastAsia" w:ascii="仿宋" w:hAnsi="仿宋" w:eastAsia="仿宋" w:cs="仿宋"/>
          <w:sz w:val="27"/>
          <w:szCs w:val="27"/>
        </w:rPr>
        <w:t>    最高限价（元）：</w:t>
      </w:r>
      <w:r>
        <w:rPr>
          <w:rFonts w:hint="eastAsia" w:ascii="仿宋" w:hAnsi="仿宋" w:eastAsia="仿宋" w:cs="仿宋"/>
          <w:sz w:val="27"/>
          <w:szCs w:val="27"/>
          <w:lang w:val="en-US" w:eastAsia="zh-CN"/>
        </w:rPr>
        <w:t>800000.00</w:t>
      </w:r>
    </w:p>
    <w:p>
      <w:pPr>
        <w:pStyle w:val="16"/>
        <w:widowControl/>
        <w:spacing w:before="0" w:beforeAutospacing="0" w:after="0" w:afterAutospacing="0" w:line="300" w:lineRule="atLeast"/>
      </w:pPr>
      <w:r>
        <w:rPr>
          <w:rFonts w:hint="eastAsia" w:ascii="仿宋" w:hAnsi="仿宋" w:eastAsia="仿宋" w:cs="仿宋"/>
          <w:sz w:val="27"/>
          <w:szCs w:val="27"/>
        </w:rPr>
        <w:t>    采购需求：</w:t>
      </w:r>
      <w:r>
        <w:rPr>
          <w:rFonts w:hint="eastAsia" w:ascii="仿宋" w:hAnsi="仿宋" w:eastAsia="仿宋" w:cs="仿宋"/>
          <w:sz w:val="21"/>
          <w:szCs w:val="21"/>
        </w:rPr>
        <w:t> </w:t>
      </w:r>
      <w:r>
        <w:rPr>
          <w:rFonts w:hint="eastAsia" w:ascii="仿宋" w:hAnsi="仿宋" w:eastAsia="仿宋" w:cs="仿宋"/>
          <w:sz w:val="27"/>
          <w:szCs w:val="27"/>
        </w:rPr>
        <w:t>  </w:t>
      </w:r>
    </w:p>
    <w:p>
      <w:pPr>
        <w:widowControl/>
        <w:spacing w:line="300" w:lineRule="atLeast"/>
        <w:jc w:val="left"/>
        <w:rPr>
          <w:rFonts w:hint="eastAsia" w:ascii="仿宋" w:hAnsi="仿宋" w:eastAsia="仿宋" w:cs="仿宋"/>
          <w:szCs w:val="21"/>
        </w:rPr>
      </w:pPr>
      <w:r>
        <w:rPr>
          <w:rFonts w:hint="eastAsia" w:ascii="仿宋" w:hAnsi="仿宋" w:eastAsia="仿宋" w:cs="仿宋"/>
          <w:kern w:val="0"/>
          <w:sz w:val="27"/>
          <w:szCs w:val="27"/>
        </w:rPr>
        <w:t>   数量：不限 </w:t>
      </w:r>
      <w:r>
        <w:rPr>
          <w:rFonts w:hint="eastAsia" w:ascii="仿宋" w:hAnsi="仿宋" w:eastAsia="仿宋" w:cs="仿宋"/>
          <w:kern w:val="0"/>
          <w:szCs w:val="21"/>
        </w:rPr>
        <w:t>    </w:t>
      </w:r>
    </w:p>
    <w:p>
      <w:pPr>
        <w:pStyle w:val="16"/>
        <w:widowControl/>
        <w:spacing w:before="0" w:beforeAutospacing="0" w:after="0" w:afterAutospacing="0" w:line="300" w:lineRule="atLeast"/>
        <w:rPr>
          <w:rFonts w:hint="default" w:eastAsia="仿宋"/>
          <w:lang w:val="en-US" w:eastAsia="zh-CN"/>
        </w:rPr>
      </w:pPr>
      <w:r>
        <w:rPr>
          <w:rFonts w:hint="eastAsia" w:ascii="仿宋" w:hAnsi="仿宋" w:eastAsia="仿宋" w:cs="仿宋"/>
          <w:sz w:val="27"/>
          <w:szCs w:val="27"/>
        </w:rPr>
        <w:t>   预算金额（元）：</w:t>
      </w:r>
      <w:r>
        <w:rPr>
          <w:rFonts w:hint="eastAsia" w:ascii="仿宋" w:hAnsi="仿宋" w:eastAsia="仿宋" w:cs="仿宋"/>
          <w:sz w:val="27"/>
          <w:szCs w:val="27"/>
          <w:lang w:val="en-US" w:eastAsia="zh-CN"/>
        </w:rPr>
        <w:t>800000.00</w:t>
      </w:r>
    </w:p>
    <w:p>
      <w:pPr>
        <w:pStyle w:val="16"/>
        <w:widowControl/>
        <w:spacing w:before="0" w:beforeAutospacing="0" w:after="0" w:afterAutospacing="0" w:line="300" w:lineRule="atLeast"/>
      </w:pPr>
      <w:r>
        <w:rPr>
          <w:rFonts w:hint="eastAsia" w:ascii="仿宋" w:hAnsi="仿宋" w:eastAsia="仿宋" w:cs="仿宋"/>
          <w:sz w:val="27"/>
          <w:szCs w:val="27"/>
        </w:rPr>
        <w:t>   单位：批 </w:t>
      </w:r>
    </w:p>
    <w:p>
      <w:pPr>
        <w:pStyle w:val="16"/>
        <w:widowControl/>
        <w:spacing w:before="0" w:beforeAutospacing="0" w:after="0" w:afterAutospacing="0" w:line="300" w:lineRule="atLeast"/>
      </w:pPr>
      <w:r>
        <w:rPr>
          <w:rFonts w:hint="eastAsia" w:ascii="仿宋" w:hAnsi="仿宋" w:eastAsia="仿宋" w:cs="仿宋"/>
          <w:sz w:val="27"/>
          <w:szCs w:val="27"/>
        </w:rPr>
        <w:t>   简要规格描述：详见</w:t>
      </w:r>
      <w:r>
        <w:rPr>
          <w:rFonts w:hint="eastAsia" w:ascii="仿宋" w:hAnsi="仿宋" w:eastAsia="仿宋" w:cs="仿宋"/>
          <w:sz w:val="27"/>
          <w:szCs w:val="27"/>
          <w:lang w:eastAsia="zh-CN"/>
        </w:rPr>
        <w:t>磋商</w:t>
      </w:r>
      <w:r>
        <w:rPr>
          <w:rFonts w:hint="eastAsia" w:ascii="仿宋" w:hAnsi="仿宋" w:eastAsia="仿宋" w:cs="仿宋"/>
          <w:sz w:val="27"/>
          <w:szCs w:val="27"/>
        </w:rPr>
        <w:t>文件 </w:t>
      </w:r>
    </w:p>
    <w:p>
      <w:pPr>
        <w:pStyle w:val="16"/>
        <w:widowControl/>
        <w:spacing w:before="0" w:beforeAutospacing="0" w:after="0" w:afterAutospacing="0" w:line="300" w:lineRule="atLeast"/>
      </w:pPr>
      <w:r>
        <w:rPr>
          <w:rFonts w:hint="eastAsia" w:ascii="仿宋" w:hAnsi="仿宋" w:eastAsia="仿宋" w:cs="仿宋"/>
          <w:sz w:val="27"/>
          <w:szCs w:val="27"/>
        </w:rPr>
        <w:t>   备注： </w:t>
      </w:r>
    </w:p>
    <w:p>
      <w:pPr>
        <w:pStyle w:val="16"/>
        <w:widowControl/>
        <w:spacing w:before="0" w:beforeAutospacing="0" w:after="0" w:afterAutospacing="0" w:line="300" w:lineRule="atLeast"/>
      </w:pPr>
      <w:r>
        <w:rPr>
          <w:rFonts w:hint="eastAsia" w:ascii="仿宋" w:hAnsi="仿宋" w:eastAsia="仿宋" w:cs="仿宋"/>
          <w:sz w:val="27"/>
          <w:szCs w:val="27"/>
        </w:rPr>
        <w:t>    合同履约期限：详见</w:t>
      </w:r>
      <w:r>
        <w:rPr>
          <w:rFonts w:hint="eastAsia" w:ascii="仿宋" w:hAnsi="仿宋" w:eastAsia="仿宋" w:cs="仿宋"/>
          <w:sz w:val="27"/>
          <w:szCs w:val="27"/>
          <w:lang w:eastAsia="zh-CN"/>
        </w:rPr>
        <w:t>磋商</w:t>
      </w:r>
      <w:r>
        <w:rPr>
          <w:rFonts w:hint="eastAsia" w:ascii="仿宋" w:hAnsi="仿宋" w:eastAsia="仿宋" w:cs="仿宋"/>
          <w:sz w:val="27"/>
          <w:szCs w:val="27"/>
        </w:rPr>
        <w:t>文件 </w:t>
      </w:r>
      <w:r>
        <w:rPr>
          <w:rFonts w:hint="eastAsia" w:ascii="仿宋" w:hAnsi="仿宋" w:eastAsia="仿宋" w:cs="仿宋"/>
          <w:sz w:val="21"/>
          <w:szCs w:val="21"/>
        </w:rPr>
        <w:t> </w:t>
      </w:r>
    </w:p>
    <w:p>
      <w:pPr>
        <w:pStyle w:val="16"/>
        <w:widowControl/>
        <w:spacing w:before="0" w:beforeAutospacing="0" w:after="0" w:afterAutospacing="0" w:line="300" w:lineRule="atLeast"/>
      </w:pPr>
      <w:r>
        <w:rPr>
          <w:rFonts w:hint="eastAsia" w:ascii="仿宋" w:hAnsi="仿宋" w:eastAsia="仿宋" w:cs="仿宋"/>
          <w:sz w:val="27"/>
          <w:szCs w:val="27"/>
        </w:rPr>
        <w:t>    本项目（否）接受联合体投标。</w:t>
      </w:r>
      <w:r>
        <w:rPr>
          <w:rFonts w:hint="eastAsia" w:ascii="仿宋" w:hAnsi="仿宋" w:eastAsia="仿宋" w:cs="仿宋"/>
          <w:sz w:val="21"/>
          <w:szCs w:val="21"/>
        </w:rPr>
        <w:t>  </w:t>
      </w:r>
    </w:p>
    <w:p>
      <w:pPr>
        <w:pStyle w:val="16"/>
        <w:widowControl/>
        <w:spacing w:before="256" w:beforeAutospacing="0" w:after="256" w:afterAutospacing="0" w:line="450" w:lineRule="atLeast"/>
        <w:jc w:val="both"/>
        <w:rPr>
          <w:rFonts w:ascii="黑体" w:hAnsi="宋体" w:eastAsia="黑体" w:cs="黑体"/>
          <w:sz w:val="27"/>
          <w:szCs w:val="27"/>
        </w:rPr>
      </w:pPr>
      <w:r>
        <w:rPr>
          <w:rStyle w:val="21"/>
          <w:rFonts w:ascii="黑体" w:hAnsi="宋体" w:eastAsia="黑体" w:cs="黑体"/>
          <w:bCs/>
          <w:sz w:val="27"/>
          <w:szCs w:val="27"/>
        </w:rPr>
        <w:t>二、申请人的资格要求：</w:t>
      </w:r>
    </w:p>
    <w:p>
      <w:pPr>
        <w:pStyle w:val="16"/>
        <w:widowControl/>
        <w:spacing w:before="0" w:beforeAutospacing="0" w:after="0" w:afterAutospacing="0" w:line="300" w:lineRule="atLeast"/>
      </w:pPr>
      <w:r>
        <w:rPr>
          <w:rFonts w:hint="eastAsia" w:ascii="仿宋" w:hAnsi="仿宋" w:eastAsia="仿宋" w:cs="仿宋"/>
          <w:sz w:val="27"/>
          <w:szCs w:val="27"/>
        </w:rPr>
        <w:t>    1.满足《中华人民共和国政府采购法》第二十二条规定；</w:t>
      </w:r>
    </w:p>
    <w:p>
      <w:pPr>
        <w:pStyle w:val="16"/>
        <w:widowControl/>
        <w:spacing w:before="0" w:beforeAutospacing="0" w:after="0" w:afterAutospacing="0" w:line="300" w:lineRule="atLeast"/>
      </w:pPr>
      <w:r>
        <w:rPr>
          <w:rFonts w:hint="eastAsia" w:ascii="仿宋" w:hAnsi="仿宋" w:eastAsia="仿宋" w:cs="仿宋"/>
          <w:sz w:val="27"/>
          <w:szCs w:val="27"/>
        </w:rPr>
        <w:t>    2.落实政府采购政策需满足的资格要求：详见</w:t>
      </w:r>
      <w:r>
        <w:rPr>
          <w:rFonts w:hint="eastAsia" w:ascii="仿宋" w:hAnsi="仿宋" w:eastAsia="仿宋" w:cs="仿宋"/>
          <w:sz w:val="27"/>
          <w:szCs w:val="27"/>
          <w:lang w:eastAsia="zh-CN"/>
        </w:rPr>
        <w:t>磋商</w:t>
      </w:r>
      <w:r>
        <w:rPr>
          <w:rFonts w:hint="eastAsia" w:ascii="仿宋" w:hAnsi="仿宋" w:eastAsia="仿宋" w:cs="仿宋"/>
          <w:sz w:val="27"/>
          <w:szCs w:val="27"/>
        </w:rPr>
        <w:t>文件 </w:t>
      </w:r>
    </w:p>
    <w:p>
      <w:pPr>
        <w:pStyle w:val="16"/>
        <w:widowControl/>
        <w:spacing w:before="0" w:beforeAutospacing="0" w:after="0" w:afterAutospacing="0" w:line="300" w:lineRule="atLeast"/>
      </w:pPr>
      <w:r>
        <w:rPr>
          <w:rFonts w:hint="eastAsia" w:ascii="仿宋" w:hAnsi="仿宋" w:eastAsia="仿宋" w:cs="仿宋"/>
          <w:sz w:val="27"/>
          <w:szCs w:val="27"/>
        </w:rPr>
        <w:t>    3.本项目的特定资格要求：</w:t>
      </w:r>
    </w:p>
    <w:p>
      <w:pPr>
        <w:pStyle w:val="16"/>
        <w:widowControl/>
        <w:spacing w:before="0" w:beforeAutospacing="0" w:after="0" w:afterAutospacing="0" w:line="300" w:lineRule="atLeast"/>
        <w:rPr>
          <w:rFonts w:hint="eastAsia" w:ascii="仿宋" w:hAnsi="仿宋" w:eastAsia="仿宋" w:cs="仿宋"/>
          <w:sz w:val="27"/>
          <w:szCs w:val="27"/>
        </w:rPr>
      </w:pPr>
      <w:r>
        <w:rPr>
          <w:rFonts w:hint="eastAsia" w:ascii="仿宋" w:hAnsi="仿宋" w:eastAsia="仿宋" w:cs="仿宋"/>
          <w:sz w:val="27"/>
          <w:szCs w:val="27"/>
        </w:rPr>
        <w:t> </w:t>
      </w:r>
      <w:r>
        <w:rPr>
          <w:rFonts w:hint="eastAsia" w:ascii="仿宋" w:hAnsi="仿宋" w:eastAsia="仿宋" w:cs="仿宋"/>
          <w:sz w:val="27"/>
          <w:szCs w:val="27"/>
          <w:lang w:val="en-US" w:eastAsia="zh-CN"/>
        </w:rPr>
        <w:t xml:space="preserve"> </w:t>
      </w:r>
      <w:r>
        <w:rPr>
          <w:rFonts w:hint="eastAsia" w:ascii="仿宋" w:hAnsi="仿宋" w:eastAsia="仿宋" w:cs="仿宋"/>
          <w:sz w:val="27"/>
          <w:szCs w:val="27"/>
        </w:rPr>
        <w:t>1）</w:t>
      </w:r>
      <w:r>
        <w:rPr>
          <w:rFonts w:hint="eastAsia" w:ascii="仿宋" w:hAnsi="仿宋" w:eastAsia="仿宋" w:cs="仿宋"/>
          <w:sz w:val="27"/>
          <w:szCs w:val="27"/>
          <w:lang w:eastAsia="zh-CN"/>
        </w:rPr>
        <w:t>、</w:t>
      </w:r>
      <w:r>
        <w:rPr>
          <w:rFonts w:hint="eastAsia" w:ascii="仿宋" w:hAnsi="仿宋" w:eastAsia="仿宋" w:cs="仿宋"/>
          <w:sz w:val="27"/>
          <w:szCs w:val="27"/>
        </w:rPr>
        <w:t>具有有效的营业执照；有能力提供合同项下所需货物及服务；</w:t>
      </w:r>
    </w:p>
    <w:p>
      <w:pPr>
        <w:pStyle w:val="16"/>
        <w:widowControl/>
        <w:spacing w:before="0" w:beforeAutospacing="0" w:after="0" w:afterAutospacing="0" w:line="300" w:lineRule="atLeast"/>
      </w:pPr>
      <w:r>
        <w:rPr>
          <w:rFonts w:hint="eastAsia" w:ascii="仿宋" w:hAnsi="仿宋" w:eastAsia="仿宋" w:cs="仿宋"/>
          <w:sz w:val="27"/>
          <w:szCs w:val="27"/>
        </w:rPr>
        <w:t>   2）、具有良好的商业信誉和健全的财务会计制度；</w:t>
      </w:r>
      <w:r>
        <w:rPr>
          <w:rFonts w:hint="eastAsia" w:ascii="仿宋" w:hAnsi="仿宋" w:eastAsia="仿宋" w:cs="仿宋"/>
          <w:sz w:val="27"/>
          <w:szCs w:val="27"/>
        </w:rPr>
        <w:br w:type="textWrapping"/>
      </w:r>
      <w:r>
        <w:rPr>
          <w:rFonts w:hint="eastAsia" w:ascii="仿宋" w:hAnsi="仿宋" w:eastAsia="仿宋" w:cs="仿宋"/>
          <w:sz w:val="27"/>
          <w:szCs w:val="27"/>
        </w:rPr>
        <w:t>   3）、具有履行合同所必需的设备和专业技术能力；</w:t>
      </w:r>
      <w:r>
        <w:rPr>
          <w:rFonts w:hint="eastAsia" w:ascii="仿宋" w:hAnsi="仿宋" w:eastAsia="仿宋" w:cs="仿宋"/>
          <w:sz w:val="27"/>
          <w:szCs w:val="27"/>
        </w:rPr>
        <w:br w:type="textWrapping"/>
      </w:r>
      <w:r>
        <w:rPr>
          <w:rFonts w:hint="eastAsia" w:ascii="仿宋" w:hAnsi="仿宋" w:eastAsia="仿宋" w:cs="仿宋"/>
          <w:sz w:val="27"/>
          <w:szCs w:val="27"/>
        </w:rPr>
        <w:t>   4）、有依法缴纳税收和社会保障资金的良好纪录；</w:t>
      </w:r>
      <w:r>
        <w:rPr>
          <w:rFonts w:hint="eastAsia" w:ascii="仿宋" w:hAnsi="仿宋" w:eastAsia="仿宋" w:cs="仿宋"/>
          <w:sz w:val="27"/>
          <w:szCs w:val="27"/>
        </w:rPr>
        <w:br w:type="textWrapping"/>
      </w:r>
      <w:r>
        <w:rPr>
          <w:rFonts w:hint="eastAsia" w:ascii="仿宋" w:hAnsi="仿宋" w:eastAsia="仿宋" w:cs="仿宋"/>
          <w:sz w:val="27"/>
          <w:szCs w:val="27"/>
        </w:rPr>
        <w:t>   5）、参加本次采购活动前三年内（20</w:t>
      </w:r>
      <w:r>
        <w:rPr>
          <w:rFonts w:hint="eastAsia" w:ascii="仿宋" w:hAnsi="仿宋" w:eastAsia="仿宋" w:cs="仿宋"/>
          <w:sz w:val="27"/>
          <w:szCs w:val="27"/>
          <w:lang w:val="en-US" w:eastAsia="zh-CN"/>
        </w:rPr>
        <w:t>20</w:t>
      </w:r>
      <w:r>
        <w:rPr>
          <w:rFonts w:hint="eastAsia" w:ascii="仿宋" w:hAnsi="仿宋" w:eastAsia="仿宋" w:cs="仿宋"/>
          <w:sz w:val="27"/>
          <w:szCs w:val="27"/>
        </w:rPr>
        <w:t>年至今），在经营活动中没有重大违法记录(受行政主管部门的处罚不能参加投标)，凡拟参加本次招标项目的投标单位，如在“信用中国”网站（WWW.creditchina.gov.cn）、中国政府采购网（www.ccgp.gov.cn）被列入失信被执行人、重大税收违法案件当事人名单、政府采购严重违法失信行为记录名单的（尚在处罚期内的），将拒绝其参本次政府采购活动，提供相关网站查询结果（查询时间不得早于本招标公告）；</w:t>
      </w:r>
      <w:r>
        <w:rPr>
          <w:rFonts w:hint="eastAsia" w:ascii="仿宋" w:hAnsi="仿宋" w:eastAsia="仿宋" w:cs="仿宋"/>
          <w:sz w:val="27"/>
          <w:szCs w:val="27"/>
        </w:rPr>
        <w:br w:type="textWrapping"/>
      </w:r>
      <w:r>
        <w:rPr>
          <w:rFonts w:hint="eastAsia" w:ascii="仿宋" w:hAnsi="仿宋" w:eastAsia="仿宋" w:cs="仿宋"/>
          <w:sz w:val="27"/>
          <w:szCs w:val="27"/>
        </w:rPr>
        <w:t>   6）、其他说明：（1）与招标人存在利害关系可能影响招标公正性的法人、其他组织或者个人不得参加；（2）单位负责人为同一人或者存在控股、管理关系的不同单位，不得参加同一标段投标或者未划分标段的同一招标项目投标。违反上述两款规定的，相关投标均无效；</w:t>
      </w:r>
    </w:p>
    <w:p>
      <w:pPr>
        <w:pStyle w:val="16"/>
        <w:widowControl/>
        <w:spacing w:before="0" w:beforeAutospacing="0" w:after="0" w:afterAutospacing="0" w:line="315" w:lineRule="atLeast"/>
        <w:ind w:firstLine="480"/>
      </w:pPr>
      <w:r>
        <w:rPr>
          <w:rFonts w:hint="eastAsia" w:ascii="仿宋" w:hAnsi="仿宋" w:eastAsia="仿宋" w:cs="仿宋"/>
          <w:sz w:val="27"/>
          <w:szCs w:val="27"/>
        </w:rPr>
        <w:t>7</w:t>
      </w:r>
      <w:r>
        <w:rPr>
          <w:rFonts w:hint="eastAsia" w:ascii="仿宋" w:hAnsi="仿宋" w:eastAsia="仿宋" w:cs="仿宋"/>
          <w:sz w:val="27"/>
          <w:szCs w:val="27"/>
          <w:lang w:eastAsia="zh-CN"/>
        </w:rPr>
        <w:t>）</w:t>
      </w:r>
      <w:r>
        <w:rPr>
          <w:rFonts w:hint="eastAsia" w:ascii="仿宋" w:hAnsi="仿宋" w:eastAsia="仿宋" w:cs="仿宋"/>
          <w:sz w:val="27"/>
          <w:szCs w:val="27"/>
        </w:rPr>
        <w:t>、提供法人代表授权书原件（加盖公章）及被授权人身份证复印件（加盖公章）；</w:t>
      </w:r>
    </w:p>
    <w:p>
      <w:pPr>
        <w:pStyle w:val="16"/>
        <w:widowControl/>
        <w:spacing w:before="0" w:beforeAutospacing="0" w:after="0" w:afterAutospacing="0" w:line="315" w:lineRule="atLeast"/>
        <w:ind w:firstLine="480"/>
      </w:pPr>
      <w:r>
        <w:rPr>
          <w:rFonts w:hint="eastAsia" w:ascii="仿宋" w:hAnsi="仿宋" w:eastAsia="仿宋" w:cs="仿宋"/>
          <w:sz w:val="27"/>
          <w:szCs w:val="27"/>
        </w:rPr>
        <w:t>8</w:t>
      </w:r>
      <w:r>
        <w:rPr>
          <w:rFonts w:hint="eastAsia" w:ascii="仿宋" w:hAnsi="仿宋" w:eastAsia="仿宋" w:cs="仿宋"/>
          <w:sz w:val="27"/>
          <w:szCs w:val="27"/>
          <w:lang w:eastAsia="zh-CN"/>
        </w:rPr>
        <w:t>）</w:t>
      </w:r>
      <w:r>
        <w:rPr>
          <w:rFonts w:hint="eastAsia" w:ascii="仿宋" w:hAnsi="仿宋" w:eastAsia="仿宋" w:cs="仿宋"/>
          <w:sz w:val="27"/>
          <w:szCs w:val="27"/>
        </w:rPr>
        <w:t>、符合国家有关法律法规的规定；</w:t>
      </w:r>
    </w:p>
    <w:p>
      <w:pPr>
        <w:pStyle w:val="16"/>
        <w:widowControl/>
        <w:spacing w:before="0" w:beforeAutospacing="0" w:after="0" w:afterAutospacing="0" w:line="315" w:lineRule="atLeast"/>
        <w:ind w:firstLine="480"/>
      </w:pPr>
      <w:r>
        <w:rPr>
          <w:rFonts w:hint="eastAsia" w:ascii="仿宋" w:hAnsi="仿宋" w:eastAsia="仿宋" w:cs="仿宋"/>
          <w:sz w:val="27"/>
          <w:szCs w:val="27"/>
        </w:rPr>
        <w:t>9、本项目不接受联合体投标。</w:t>
      </w:r>
    </w:p>
    <w:p>
      <w:pPr>
        <w:pStyle w:val="16"/>
        <w:widowControl/>
        <w:spacing w:before="0" w:beforeAutospacing="0" w:after="0" w:afterAutospacing="0" w:line="300" w:lineRule="atLeast"/>
      </w:pPr>
    </w:p>
    <w:p>
      <w:pPr>
        <w:pStyle w:val="16"/>
        <w:widowControl/>
        <w:spacing w:before="256" w:beforeAutospacing="0" w:after="256" w:afterAutospacing="0" w:line="450" w:lineRule="atLeast"/>
        <w:jc w:val="both"/>
        <w:rPr>
          <w:rFonts w:ascii="黑体" w:hAnsi="宋体" w:eastAsia="黑体" w:cs="黑体"/>
          <w:sz w:val="27"/>
          <w:szCs w:val="27"/>
        </w:rPr>
      </w:pPr>
      <w:r>
        <w:rPr>
          <w:rStyle w:val="21"/>
          <w:rFonts w:ascii="黑体" w:hAnsi="宋体" w:eastAsia="黑体" w:cs="黑体"/>
          <w:bCs/>
          <w:sz w:val="27"/>
          <w:szCs w:val="27"/>
        </w:rPr>
        <w:t>三、获取采购文件</w:t>
      </w:r>
    </w:p>
    <w:p>
      <w:pPr>
        <w:pStyle w:val="16"/>
        <w:widowControl/>
        <w:spacing w:before="0" w:beforeAutospacing="0" w:after="0" w:afterAutospacing="0" w:line="300" w:lineRule="atLeast"/>
      </w:pPr>
      <w:r>
        <w:rPr>
          <w:rFonts w:hint="eastAsia" w:ascii="仿宋" w:hAnsi="仿宋" w:eastAsia="仿宋" w:cs="仿宋"/>
          <w:sz w:val="27"/>
          <w:szCs w:val="27"/>
        </w:rPr>
        <w:t>    时间：202</w:t>
      </w:r>
      <w:r>
        <w:rPr>
          <w:rFonts w:hint="eastAsia" w:ascii="仿宋" w:hAnsi="仿宋" w:eastAsia="仿宋" w:cs="仿宋"/>
          <w:sz w:val="27"/>
          <w:szCs w:val="27"/>
          <w:lang w:val="en-US" w:eastAsia="zh-CN"/>
        </w:rPr>
        <w:t>2</w:t>
      </w:r>
      <w:r>
        <w:rPr>
          <w:rFonts w:hint="eastAsia" w:ascii="仿宋" w:hAnsi="仿宋" w:eastAsia="仿宋" w:cs="仿宋"/>
          <w:sz w:val="27"/>
          <w:szCs w:val="27"/>
        </w:rPr>
        <w:t>年0</w:t>
      </w:r>
      <w:r>
        <w:rPr>
          <w:rFonts w:hint="eastAsia" w:ascii="仿宋" w:hAnsi="仿宋" w:eastAsia="仿宋" w:cs="仿宋"/>
          <w:sz w:val="27"/>
          <w:szCs w:val="27"/>
          <w:lang w:val="en-US" w:eastAsia="zh-CN"/>
        </w:rPr>
        <w:t>5</w:t>
      </w:r>
      <w:r>
        <w:rPr>
          <w:rFonts w:hint="eastAsia" w:ascii="仿宋" w:hAnsi="仿宋" w:eastAsia="仿宋" w:cs="仿宋"/>
          <w:sz w:val="27"/>
          <w:szCs w:val="27"/>
        </w:rPr>
        <w:t>月</w:t>
      </w:r>
      <w:r>
        <w:rPr>
          <w:rFonts w:hint="eastAsia" w:ascii="仿宋" w:hAnsi="仿宋" w:eastAsia="仿宋" w:cs="仿宋"/>
          <w:sz w:val="27"/>
          <w:szCs w:val="27"/>
          <w:lang w:val="en-US" w:eastAsia="zh-CN"/>
        </w:rPr>
        <w:t>11</w:t>
      </w:r>
      <w:r>
        <w:rPr>
          <w:rFonts w:hint="eastAsia" w:ascii="仿宋" w:hAnsi="仿宋" w:eastAsia="仿宋" w:cs="仿宋"/>
          <w:sz w:val="27"/>
          <w:szCs w:val="27"/>
        </w:rPr>
        <w:t>日至202</w:t>
      </w:r>
      <w:r>
        <w:rPr>
          <w:rFonts w:hint="eastAsia" w:ascii="仿宋" w:hAnsi="仿宋" w:eastAsia="仿宋" w:cs="仿宋"/>
          <w:sz w:val="27"/>
          <w:szCs w:val="27"/>
          <w:lang w:val="en-US" w:eastAsia="zh-CN"/>
        </w:rPr>
        <w:t>2</w:t>
      </w:r>
      <w:r>
        <w:rPr>
          <w:rFonts w:hint="eastAsia" w:ascii="仿宋" w:hAnsi="仿宋" w:eastAsia="仿宋" w:cs="仿宋"/>
          <w:sz w:val="27"/>
          <w:szCs w:val="27"/>
        </w:rPr>
        <w:t>年0</w:t>
      </w:r>
      <w:r>
        <w:rPr>
          <w:rFonts w:hint="eastAsia" w:ascii="仿宋" w:hAnsi="仿宋" w:eastAsia="仿宋" w:cs="仿宋"/>
          <w:sz w:val="27"/>
          <w:szCs w:val="27"/>
          <w:lang w:val="en-US" w:eastAsia="zh-CN"/>
        </w:rPr>
        <w:t>5</w:t>
      </w:r>
      <w:r>
        <w:rPr>
          <w:rFonts w:hint="eastAsia" w:ascii="仿宋" w:hAnsi="仿宋" w:eastAsia="仿宋" w:cs="仿宋"/>
          <w:sz w:val="27"/>
          <w:szCs w:val="27"/>
        </w:rPr>
        <w:t>月</w:t>
      </w:r>
      <w:r>
        <w:rPr>
          <w:rFonts w:hint="eastAsia" w:ascii="仿宋" w:hAnsi="仿宋" w:eastAsia="仿宋" w:cs="仿宋"/>
          <w:sz w:val="27"/>
          <w:szCs w:val="27"/>
          <w:lang w:val="en-US" w:eastAsia="zh-CN"/>
        </w:rPr>
        <w:t xml:space="preserve">17 </w:t>
      </w:r>
      <w:r>
        <w:rPr>
          <w:rFonts w:hint="eastAsia" w:ascii="仿宋" w:hAnsi="仿宋" w:eastAsia="仿宋" w:cs="仿宋"/>
          <w:sz w:val="27"/>
          <w:szCs w:val="27"/>
        </w:rPr>
        <w:t>日，每天上午10:00至14:00，下午15:00至19:00（北京时间，法定节假日除外）</w:t>
      </w:r>
    </w:p>
    <w:p>
      <w:pPr>
        <w:pStyle w:val="16"/>
        <w:widowControl/>
        <w:spacing w:before="0" w:beforeAutospacing="0" w:after="0" w:afterAutospacing="0" w:line="300" w:lineRule="atLeast"/>
      </w:pPr>
      <w:r>
        <w:rPr>
          <w:rFonts w:hint="eastAsia" w:ascii="仿宋" w:hAnsi="仿宋" w:eastAsia="仿宋" w:cs="仿宋"/>
          <w:sz w:val="27"/>
          <w:szCs w:val="27"/>
        </w:rPr>
        <w:t>    地点：新疆华域建设工程项目管理咨询有限公司（新疆乌鲁木齐市五星北路194号新地园大厦1401）  </w:t>
      </w:r>
    </w:p>
    <w:p>
      <w:pPr>
        <w:pStyle w:val="16"/>
        <w:widowControl/>
        <w:spacing w:before="0" w:beforeAutospacing="0" w:after="0" w:afterAutospacing="0" w:line="300" w:lineRule="atLeast"/>
      </w:pPr>
      <w:r>
        <w:rPr>
          <w:rFonts w:hint="eastAsia" w:ascii="仿宋" w:hAnsi="仿宋" w:eastAsia="仿宋" w:cs="仿宋"/>
          <w:sz w:val="27"/>
          <w:szCs w:val="27"/>
        </w:rPr>
        <w:t>    方式：现场获取 </w:t>
      </w:r>
    </w:p>
    <w:p>
      <w:pPr>
        <w:pStyle w:val="16"/>
        <w:widowControl/>
        <w:spacing w:before="0" w:beforeAutospacing="0" w:after="0" w:afterAutospacing="0" w:line="300" w:lineRule="atLeast"/>
      </w:pPr>
      <w:r>
        <w:rPr>
          <w:rFonts w:hint="eastAsia" w:ascii="仿宋" w:hAnsi="仿宋" w:eastAsia="仿宋" w:cs="仿宋"/>
          <w:sz w:val="27"/>
          <w:szCs w:val="27"/>
        </w:rPr>
        <w:t>    售价（元）：200 </w:t>
      </w:r>
    </w:p>
    <w:p>
      <w:pPr>
        <w:pStyle w:val="16"/>
        <w:widowControl/>
        <w:spacing w:before="256" w:beforeAutospacing="0" w:after="256" w:afterAutospacing="0" w:line="450" w:lineRule="atLeast"/>
        <w:jc w:val="both"/>
        <w:rPr>
          <w:rFonts w:ascii="黑体" w:hAnsi="宋体" w:eastAsia="黑体" w:cs="黑体"/>
          <w:sz w:val="27"/>
          <w:szCs w:val="27"/>
        </w:rPr>
      </w:pPr>
      <w:r>
        <w:rPr>
          <w:rStyle w:val="21"/>
          <w:rFonts w:ascii="黑体" w:hAnsi="宋体" w:eastAsia="黑体" w:cs="黑体"/>
          <w:bCs/>
          <w:sz w:val="27"/>
          <w:szCs w:val="27"/>
        </w:rPr>
        <w:t>四、响应文件提交</w:t>
      </w:r>
      <w:r>
        <w:rPr>
          <w:rFonts w:ascii="黑体" w:hAnsi="宋体" w:eastAsia="黑体" w:cs="黑体"/>
          <w:sz w:val="27"/>
          <w:szCs w:val="27"/>
        </w:rPr>
        <w:t> </w:t>
      </w:r>
    </w:p>
    <w:p>
      <w:pPr>
        <w:pStyle w:val="16"/>
        <w:widowControl/>
        <w:spacing w:before="0" w:beforeAutospacing="0" w:after="0" w:afterAutospacing="0" w:line="300" w:lineRule="atLeast"/>
      </w:pPr>
      <w:r>
        <w:rPr>
          <w:rFonts w:hint="eastAsia" w:ascii="仿宋" w:hAnsi="仿宋" w:eastAsia="仿宋" w:cs="仿宋"/>
          <w:sz w:val="27"/>
          <w:szCs w:val="27"/>
        </w:rPr>
        <w:t>    截止时间：202</w:t>
      </w:r>
      <w:r>
        <w:rPr>
          <w:rFonts w:hint="eastAsia" w:ascii="仿宋" w:hAnsi="仿宋" w:eastAsia="仿宋" w:cs="仿宋"/>
          <w:sz w:val="27"/>
          <w:szCs w:val="27"/>
          <w:lang w:val="en-US" w:eastAsia="zh-CN"/>
        </w:rPr>
        <w:t>2</w:t>
      </w:r>
      <w:r>
        <w:rPr>
          <w:rFonts w:hint="eastAsia" w:ascii="仿宋" w:hAnsi="仿宋" w:eastAsia="仿宋" w:cs="仿宋"/>
          <w:sz w:val="27"/>
          <w:szCs w:val="27"/>
        </w:rPr>
        <w:t>年0</w:t>
      </w:r>
      <w:r>
        <w:rPr>
          <w:rFonts w:hint="eastAsia" w:ascii="仿宋" w:hAnsi="仿宋" w:eastAsia="仿宋" w:cs="仿宋"/>
          <w:sz w:val="27"/>
          <w:szCs w:val="27"/>
          <w:lang w:val="en-US" w:eastAsia="zh-CN"/>
        </w:rPr>
        <w:t>5</w:t>
      </w:r>
      <w:r>
        <w:rPr>
          <w:rFonts w:hint="eastAsia" w:ascii="仿宋" w:hAnsi="仿宋" w:eastAsia="仿宋" w:cs="仿宋"/>
          <w:sz w:val="27"/>
          <w:szCs w:val="27"/>
        </w:rPr>
        <w:t>月</w:t>
      </w:r>
      <w:r>
        <w:rPr>
          <w:rFonts w:hint="eastAsia" w:ascii="仿宋" w:hAnsi="仿宋" w:eastAsia="仿宋" w:cs="仿宋"/>
          <w:sz w:val="27"/>
          <w:szCs w:val="27"/>
          <w:lang w:val="en-US" w:eastAsia="zh-CN"/>
        </w:rPr>
        <w:t>24</w:t>
      </w:r>
      <w:r>
        <w:rPr>
          <w:rFonts w:hint="eastAsia" w:ascii="仿宋" w:hAnsi="仿宋" w:eastAsia="仿宋" w:cs="仿宋"/>
          <w:sz w:val="27"/>
          <w:szCs w:val="27"/>
        </w:rPr>
        <w:t>日 1</w:t>
      </w:r>
      <w:r>
        <w:rPr>
          <w:rFonts w:hint="eastAsia" w:ascii="仿宋" w:hAnsi="仿宋" w:eastAsia="仿宋" w:cs="仿宋"/>
          <w:sz w:val="27"/>
          <w:szCs w:val="27"/>
          <w:lang w:val="en-US" w:eastAsia="zh-CN"/>
        </w:rPr>
        <w:t>6</w:t>
      </w:r>
      <w:r>
        <w:rPr>
          <w:rFonts w:hint="eastAsia" w:ascii="仿宋" w:hAnsi="仿宋" w:eastAsia="仿宋" w:cs="仿宋"/>
          <w:sz w:val="27"/>
          <w:szCs w:val="27"/>
        </w:rPr>
        <w:t>:00（北京时间）</w:t>
      </w:r>
    </w:p>
    <w:p>
      <w:pPr>
        <w:pStyle w:val="16"/>
        <w:widowControl/>
        <w:spacing w:before="0" w:beforeAutospacing="0" w:after="0" w:afterAutospacing="0" w:line="300" w:lineRule="atLeast"/>
      </w:pPr>
      <w:r>
        <w:rPr>
          <w:rFonts w:hint="eastAsia" w:ascii="仿宋" w:hAnsi="仿宋" w:eastAsia="仿宋" w:cs="仿宋"/>
          <w:sz w:val="27"/>
          <w:szCs w:val="27"/>
        </w:rPr>
        <w:t>    地点：新疆华域建设工程项目管理咨询有限公司（新疆乌鲁木齐市五星北路194号新地园大厦1307）  </w:t>
      </w:r>
    </w:p>
    <w:p>
      <w:pPr>
        <w:pStyle w:val="16"/>
        <w:widowControl/>
        <w:spacing w:before="256" w:beforeAutospacing="0" w:after="256" w:afterAutospacing="0" w:line="450" w:lineRule="atLeast"/>
        <w:jc w:val="both"/>
        <w:rPr>
          <w:rFonts w:ascii="黑体" w:hAnsi="宋体" w:eastAsia="黑体" w:cs="黑体"/>
          <w:sz w:val="27"/>
          <w:szCs w:val="27"/>
        </w:rPr>
      </w:pPr>
      <w:r>
        <w:rPr>
          <w:rStyle w:val="21"/>
          <w:rFonts w:ascii="黑体" w:hAnsi="宋体" w:eastAsia="黑体" w:cs="黑体"/>
          <w:bCs/>
          <w:sz w:val="27"/>
          <w:szCs w:val="27"/>
        </w:rPr>
        <w:t>五、响应文件开启</w:t>
      </w:r>
      <w:r>
        <w:rPr>
          <w:rFonts w:ascii="黑体" w:hAnsi="宋体" w:eastAsia="黑体" w:cs="黑体"/>
          <w:sz w:val="27"/>
          <w:szCs w:val="27"/>
        </w:rPr>
        <w:t> </w:t>
      </w:r>
    </w:p>
    <w:p>
      <w:pPr>
        <w:pStyle w:val="16"/>
        <w:widowControl/>
        <w:spacing w:before="0" w:beforeAutospacing="0" w:after="0" w:afterAutospacing="0" w:line="300" w:lineRule="atLeast"/>
      </w:pPr>
      <w:r>
        <w:rPr>
          <w:rFonts w:hint="eastAsia" w:ascii="仿宋" w:hAnsi="仿宋" w:eastAsia="仿宋" w:cs="仿宋"/>
          <w:sz w:val="27"/>
          <w:szCs w:val="27"/>
        </w:rPr>
        <w:t>    开启时间：202</w:t>
      </w:r>
      <w:r>
        <w:rPr>
          <w:rFonts w:hint="eastAsia" w:ascii="仿宋" w:hAnsi="仿宋" w:eastAsia="仿宋" w:cs="仿宋"/>
          <w:sz w:val="27"/>
          <w:szCs w:val="27"/>
          <w:lang w:val="en-US" w:eastAsia="zh-CN"/>
        </w:rPr>
        <w:t>2</w:t>
      </w:r>
      <w:r>
        <w:rPr>
          <w:rFonts w:hint="eastAsia" w:ascii="仿宋" w:hAnsi="仿宋" w:eastAsia="仿宋" w:cs="仿宋"/>
          <w:sz w:val="27"/>
          <w:szCs w:val="27"/>
        </w:rPr>
        <w:t>年0</w:t>
      </w:r>
      <w:r>
        <w:rPr>
          <w:rFonts w:hint="eastAsia" w:ascii="仿宋" w:hAnsi="仿宋" w:eastAsia="仿宋" w:cs="仿宋"/>
          <w:sz w:val="27"/>
          <w:szCs w:val="27"/>
          <w:lang w:val="en-US" w:eastAsia="zh-CN"/>
        </w:rPr>
        <w:t>5</w:t>
      </w:r>
      <w:r>
        <w:rPr>
          <w:rFonts w:hint="eastAsia" w:ascii="仿宋" w:hAnsi="仿宋" w:eastAsia="仿宋" w:cs="仿宋"/>
          <w:sz w:val="27"/>
          <w:szCs w:val="27"/>
        </w:rPr>
        <w:t>月</w:t>
      </w:r>
      <w:r>
        <w:rPr>
          <w:rFonts w:hint="eastAsia" w:ascii="仿宋" w:hAnsi="仿宋" w:eastAsia="仿宋" w:cs="仿宋"/>
          <w:sz w:val="27"/>
          <w:szCs w:val="27"/>
          <w:lang w:val="en-US" w:eastAsia="zh-CN"/>
        </w:rPr>
        <w:t>24</w:t>
      </w:r>
      <w:r>
        <w:rPr>
          <w:rFonts w:hint="eastAsia" w:ascii="仿宋" w:hAnsi="仿宋" w:eastAsia="仿宋" w:cs="仿宋"/>
          <w:sz w:val="27"/>
          <w:szCs w:val="27"/>
        </w:rPr>
        <w:t>日 1</w:t>
      </w:r>
      <w:r>
        <w:rPr>
          <w:rFonts w:hint="eastAsia" w:ascii="仿宋" w:hAnsi="仿宋" w:eastAsia="仿宋" w:cs="仿宋"/>
          <w:sz w:val="27"/>
          <w:szCs w:val="27"/>
          <w:lang w:val="en-US" w:eastAsia="zh-CN"/>
        </w:rPr>
        <w:t>6</w:t>
      </w:r>
      <w:r>
        <w:rPr>
          <w:rFonts w:hint="eastAsia" w:ascii="仿宋" w:hAnsi="仿宋" w:eastAsia="仿宋" w:cs="仿宋"/>
          <w:sz w:val="27"/>
          <w:szCs w:val="27"/>
        </w:rPr>
        <w:t>:00（北京时间）</w:t>
      </w:r>
    </w:p>
    <w:p>
      <w:pPr>
        <w:pStyle w:val="16"/>
        <w:widowControl/>
        <w:spacing w:before="0" w:beforeAutospacing="0" w:after="0" w:afterAutospacing="0" w:line="300" w:lineRule="atLeast"/>
      </w:pPr>
      <w:r>
        <w:rPr>
          <w:rFonts w:hint="eastAsia" w:ascii="仿宋" w:hAnsi="仿宋" w:eastAsia="仿宋" w:cs="仿宋"/>
          <w:sz w:val="27"/>
          <w:szCs w:val="27"/>
        </w:rPr>
        <w:t>    地点：新疆华域建设工程项目管理咨询有限公司（新疆乌鲁木齐市五星北路194号新地园大厦1307） </w:t>
      </w:r>
    </w:p>
    <w:p>
      <w:pPr>
        <w:pStyle w:val="16"/>
        <w:widowControl/>
        <w:spacing w:before="256" w:beforeAutospacing="0" w:after="256" w:afterAutospacing="0" w:line="450" w:lineRule="atLeast"/>
        <w:jc w:val="both"/>
        <w:rPr>
          <w:rFonts w:ascii="黑体" w:hAnsi="宋体" w:eastAsia="黑体" w:cs="黑体"/>
          <w:sz w:val="31"/>
          <w:szCs w:val="31"/>
        </w:rPr>
      </w:pPr>
      <w:r>
        <w:rPr>
          <w:rStyle w:val="21"/>
          <w:rFonts w:ascii="黑体" w:hAnsi="宋体" w:eastAsia="黑体" w:cs="黑体"/>
          <w:bCs/>
          <w:sz w:val="27"/>
          <w:szCs w:val="27"/>
        </w:rPr>
        <w:t>六、公告期限</w:t>
      </w:r>
      <w:bookmarkStart w:id="30" w:name="_GoBack"/>
      <w:bookmarkEnd w:id="30"/>
    </w:p>
    <w:p>
      <w:pPr>
        <w:pStyle w:val="16"/>
        <w:widowControl/>
        <w:spacing w:before="0" w:beforeAutospacing="0" w:after="0" w:afterAutospacing="0"/>
      </w:pPr>
      <w:r>
        <w:rPr>
          <w:rFonts w:hint="eastAsia" w:ascii="仿宋" w:hAnsi="仿宋" w:eastAsia="仿宋" w:cs="仿宋"/>
          <w:sz w:val="27"/>
          <w:szCs w:val="27"/>
        </w:rPr>
        <w:t>    自本公告发布之日起3个工作日。</w:t>
      </w:r>
    </w:p>
    <w:p>
      <w:pPr>
        <w:pStyle w:val="16"/>
        <w:widowControl/>
        <w:spacing w:before="256" w:beforeAutospacing="0" w:after="256" w:afterAutospacing="0" w:line="450" w:lineRule="atLeast"/>
        <w:jc w:val="both"/>
        <w:rPr>
          <w:rFonts w:ascii="黑体" w:hAnsi="宋体" w:eastAsia="黑体" w:cs="黑体"/>
          <w:sz w:val="27"/>
          <w:szCs w:val="27"/>
        </w:rPr>
      </w:pPr>
      <w:r>
        <w:rPr>
          <w:rStyle w:val="21"/>
          <w:rFonts w:ascii="黑体" w:hAnsi="宋体" w:eastAsia="黑体" w:cs="黑体"/>
          <w:bCs/>
          <w:sz w:val="27"/>
          <w:szCs w:val="27"/>
        </w:rPr>
        <w:t>七、其他补充事宜</w:t>
      </w:r>
      <w:r>
        <w:rPr>
          <w:rFonts w:ascii="黑体" w:hAnsi="宋体" w:eastAsia="黑体" w:cs="黑体"/>
          <w:sz w:val="27"/>
          <w:szCs w:val="27"/>
        </w:rPr>
        <w:t> </w:t>
      </w:r>
    </w:p>
    <w:p>
      <w:pPr>
        <w:pStyle w:val="16"/>
        <w:widowControl/>
        <w:spacing w:before="0" w:beforeAutospacing="0" w:after="0" w:afterAutospacing="0" w:line="315" w:lineRule="atLeast"/>
      </w:pPr>
      <w:r>
        <w:rPr>
          <w:rFonts w:hint="eastAsia" w:ascii="仿宋" w:hAnsi="仿宋" w:eastAsia="仿宋" w:cs="仿宋"/>
          <w:sz w:val="27"/>
          <w:szCs w:val="27"/>
        </w:rPr>
        <w:t>    购买竞争性磋商文件时须提交的文件资料</w:t>
      </w:r>
      <w:r>
        <w:rPr>
          <w:rFonts w:hint="eastAsia" w:ascii="仿宋" w:hAnsi="仿宋" w:eastAsia="仿宋" w:cs="仿宋"/>
          <w:sz w:val="27"/>
          <w:szCs w:val="27"/>
        </w:rPr>
        <w:br w:type="textWrapping"/>
      </w:r>
      <w:r>
        <w:rPr>
          <w:rFonts w:hint="eastAsia" w:ascii="仿宋" w:hAnsi="仿宋" w:eastAsia="仿宋" w:cs="仿宋"/>
          <w:sz w:val="27"/>
          <w:szCs w:val="27"/>
        </w:rPr>
        <w:t> （报名须知：投标人须携带以下资质证明材料原件现场报名） </w:t>
      </w:r>
      <w:r>
        <w:rPr>
          <w:rFonts w:hint="eastAsia" w:ascii="仿宋" w:hAnsi="仿宋" w:eastAsia="仿宋" w:cs="仿宋"/>
          <w:sz w:val="27"/>
          <w:szCs w:val="27"/>
        </w:rPr>
        <w:br w:type="textWrapping"/>
      </w:r>
      <w:r>
        <w:rPr>
          <w:rFonts w:hint="eastAsia" w:ascii="仿宋" w:hAnsi="仿宋" w:eastAsia="仿宋" w:cs="仿宋"/>
          <w:sz w:val="27"/>
          <w:szCs w:val="27"/>
        </w:rPr>
        <w:t>（1）营业执照副本原件；</w:t>
      </w:r>
      <w:r>
        <w:rPr>
          <w:rFonts w:hint="eastAsia" w:ascii="仿宋" w:hAnsi="仿宋" w:eastAsia="仿宋" w:cs="仿宋"/>
          <w:sz w:val="27"/>
          <w:szCs w:val="27"/>
        </w:rPr>
        <w:br w:type="textWrapping"/>
      </w:r>
      <w:r>
        <w:rPr>
          <w:rFonts w:hint="eastAsia" w:ascii="仿宋" w:hAnsi="仿宋" w:eastAsia="仿宋" w:cs="仿宋"/>
          <w:sz w:val="27"/>
          <w:szCs w:val="27"/>
        </w:rPr>
        <w:t>（2）法定代表人或委托代理人应携带本人身份证原件，法定代表人应还携带《法定代表人身份证明》（须附法定代表人身份证正反两面复印件），委托代理人应还携带《授权委托书》（须附委托人及委托代理人身份证正反两面复印件）》； </w:t>
      </w:r>
      <w:r>
        <w:rPr>
          <w:rFonts w:hint="eastAsia" w:ascii="仿宋" w:hAnsi="仿宋" w:eastAsia="仿宋" w:cs="仿宋"/>
          <w:sz w:val="27"/>
          <w:szCs w:val="27"/>
        </w:rPr>
        <w:br w:type="textWrapping"/>
      </w:r>
      <w:r>
        <w:rPr>
          <w:rFonts w:hint="eastAsia" w:ascii="仿宋" w:hAnsi="仿宋" w:eastAsia="仿宋" w:cs="仿宋"/>
          <w:sz w:val="27"/>
          <w:szCs w:val="27"/>
        </w:rPr>
        <w:t>（3）投标人须提供在“信用中国”（www.creditchina.gov.cn）和中国政府采购网（www.ccgp.gov.cn）网站上未被列入失信被执行人、重大税收违法案件当事人名单以及政府采购严重违法失信行为记录名单的网页打印件并加盖公章；</w:t>
      </w:r>
      <w:r>
        <w:rPr>
          <w:rFonts w:hint="eastAsia" w:ascii="仿宋" w:hAnsi="仿宋" w:eastAsia="仿宋" w:cs="仿宋"/>
          <w:sz w:val="27"/>
          <w:szCs w:val="27"/>
        </w:rPr>
        <w:br w:type="textWrapping"/>
      </w:r>
      <w:r>
        <w:rPr>
          <w:rFonts w:hint="eastAsia" w:ascii="仿宋" w:hAnsi="仿宋" w:eastAsia="仿宋" w:cs="仿宋"/>
          <w:sz w:val="27"/>
          <w:szCs w:val="27"/>
        </w:rPr>
        <w:t> 以上证件须同时提供复印件（一份）加盖公章。不接受电话、网络报名，不接受扫描件、彩印件报名。    </w:t>
      </w:r>
    </w:p>
    <w:p>
      <w:pPr>
        <w:pStyle w:val="16"/>
        <w:widowControl/>
        <w:spacing w:before="256" w:beforeAutospacing="0" w:after="256" w:afterAutospacing="0" w:line="480" w:lineRule="atLeast"/>
        <w:jc w:val="both"/>
        <w:rPr>
          <w:rFonts w:ascii="黑体" w:hAnsi="宋体" w:eastAsia="黑体" w:cs="黑体"/>
          <w:sz w:val="31"/>
          <w:szCs w:val="31"/>
        </w:rPr>
      </w:pPr>
      <w:r>
        <w:rPr>
          <w:rStyle w:val="21"/>
          <w:rFonts w:ascii="黑体" w:hAnsi="宋体" w:eastAsia="黑体" w:cs="黑体"/>
          <w:bCs/>
          <w:sz w:val="27"/>
          <w:szCs w:val="27"/>
        </w:rPr>
        <w:t>八、凡对本次招标提出询问，请按以下方式联系</w:t>
      </w:r>
    </w:p>
    <w:p>
      <w:pPr>
        <w:pStyle w:val="16"/>
        <w:widowControl/>
        <w:spacing w:before="0" w:beforeAutospacing="0" w:after="0" w:afterAutospacing="0"/>
        <w:ind w:firstLine="420"/>
        <w:rPr>
          <w:rFonts w:hint="eastAsia" w:ascii="仿宋" w:hAnsi="仿宋" w:eastAsia="仿宋" w:cs="仿宋"/>
        </w:rPr>
      </w:pPr>
      <w:r>
        <w:rPr>
          <w:rFonts w:hint="eastAsia" w:ascii="仿宋" w:hAnsi="仿宋" w:eastAsia="仿宋" w:cs="仿宋"/>
          <w:sz w:val="27"/>
          <w:szCs w:val="27"/>
        </w:rPr>
        <w:t>1.采购人信息</w:t>
      </w:r>
    </w:p>
    <w:p>
      <w:pPr>
        <w:pStyle w:val="16"/>
        <w:widowControl/>
        <w:spacing w:before="0" w:beforeAutospacing="0" w:after="0" w:afterAutospacing="0"/>
        <w:ind w:firstLine="420"/>
        <w:rPr>
          <w:rFonts w:hint="eastAsia" w:ascii="仿宋" w:hAnsi="仿宋" w:eastAsia="仿宋" w:cs="仿宋"/>
        </w:rPr>
      </w:pPr>
      <w:r>
        <w:rPr>
          <w:rFonts w:hint="eastAsia" w:ascii="仿宋" w:hAnsi="仿宋" w:eastAsia="仿宋" w:cs="仿宋"/>
          <w:sz w:val="27"/>
          <w:szCs w:val="27"/>
        </w:rPr>
        <w:t>名 称：</w:t>
      </w:r>
      <w:r>
        <w:rPr>
          <w:rStyle w:val="25"/>
          <w:rFonts w:hint="eastAsia" w:ascii="仿宋" w:hAnsi="仿宋" w:eastAsia="仿宋" w:cs="仿宋"/>
          <w:sz w:val="21"/>
          <w:szCs w:val="21"/>
        </w:rPr>
        <w:t>新疆师范大学</w:t>
      </w:r>
    </w:p>
    <w:p>
      <w:pPr>
        <w:pStyle w:val="16"/>
        <w:widowControl/>
        <w:spacing w:before="0" w:beforeAutospacing="0" w:after="0" w:afterAutospacing="0"/>
        <w:ind w:firstLine="420"/>
        <w:rPr>
          <w:rFonts w:hint="eastAsia" w:ascii="仿宋" w:hAnsi="仿宋" w:eastAsia="仿宋" w:cs="仿宋"/>
        </w:rPr>
      </w:pPr>
      <w:r>
        <w:rPr>
          <w:rFonts w:hint="eastAsia" w:ascii="仿宋" w:hAnsi="仿宋" w:eastAsia="仿宋" w:cs="仿宋"/>
          <w:sz w:val="27"/>
          <w:szCs w:val="27"/>
        </w:rPr>
        <w:t>地 址：新疆维吾尔自治区乌鲁木齐市水磨沟区观园路100号新疆师范大学</w:t>
      </w:r>
    </w:p>
    <w:p>
      <w:pPr>
        <w:pStyle w:val="16"/>
        <w:widowControl/>
        <w:spacing w:before="0" w:beforeAutospacing="0" w:after="0" w:afterAutospacing="0"/>
        <w:ind w:firstLine="420"/>
        <w:rPr>
          <w:rFonts w:hint="eastAsia" w:ascii="仿宋" w:hAnsi="仿宋" w:eastAsia="仿宋" w:cs="仿宋"/>
        </w:rPr>
      </w:pPr>
      <w:r>
        <w:rPr>
          <w:rFonts w:hint="eastAsia" w:ascii="仿宋" w:hAnsi="仿宋" w:eastAsia="仿宋" w:cs="仿宋"/>
          <w:sz w:val="27"/>
          <w:szCs w:val="27"/>
        </w:rPr>
        <w:t>联系方式：(0991) 4112288 </w:t>
      </w:r>
    </w:p>
    <w:p>
      <w:pPr>
        <w:pStyle w:val="16"/>
        <w:widowControl/>
        <w:spacing w:before="0" w:beforeAutospacing="0" w:after="0" w:afterAutospacing="0"/>
        <w:ind w:firstLine="420"/>
        <w:rPr>
          <w:rFonts w:hint="eastAsia" w:ascii="仿宋" w:hAnsi="仿宋" w:eastAsia="仿宋" w:cs="仿宋"/>
        </w:rPr>
      </w:pPr>
      <w:r>
        <w:rPr>
          <w:rFonts w:hint="eastAsia" w:ascii="仿宋" w:hAnsi="仿宋" w:eastAsia="仿宋" w:cs="仿宋"/>
          <w:sz w:val="27"/>
          <w:szCs w:val="27"/>
        </w:rPr>
        <w:t>2.采购代理机构信息</w:t>
      </w:r>
    </w:p>
    <w:p>
      <w:pPr>
        <w:pStyle w:val="16"/>
        <w:widowControl/>
        <w:spacing w:before="0" w:beforeAutospacing="0" w:after="0" w:afterAutospacing="0"/>
        <w:ind w:firstLine="420"/>
        <w:rPr>
          <w:rFonts w:hint="eastAsia" w:ascii="仿宋" w:hAnsi="仿宋" w:eastAsia="仿宋" w:cs="仿宋"/>
        </w:rPr>
      </w:pPr>
      <w:r>
        <w:rPr>
          <w:rFonts w:hint="eastAsia" w:ascii="仿宋" w:hAnsi="仿宋" w:eastAsia="仿宋" w:cs="仿宋"/>
          <w:sz w:val="27"/>
          <w:szCs w:val="27"/>
        </w:rPr>
        <w:t>名 称：新疆华域建设工程项目管理咨询有限公司</w:t>
      </w:r>
    </w:p>
    <w:p>
      <w:pPr>
        <w:pStyle w:val="16"/>
        <w:widowControl/>
        <w:spacing w:before="0" w:beforeAutospacing="0" w:after="0" w:afterAutospacing="0"/>
        <w:ind w:firstLine="420"/>
        <w:rPr>
          <w:rFonts w:hint="eastAsia" w:ascii="仿宋" w:hAnsi="仿宋" w:eastAsia="仿宋" w:cs="仿宋"/>
        </w:rPr>
      </w:pPr>
      <w:r>
        <w:rPr>
          <w:rFonts w:hint="eastAsia" w:ascii="仿宋" w:hAnsi="仿宋" w:eastAsia="仿宋" w:cs="仿宋"/>
          <w:sz w:val="27"/>
          <w:szCs w:val="27"/>
        </w:rPr>
        <w:t>地 址：乌鲁木齐市五星北路194号</w:t>
      </w:r>
    </w:p>
    <w:p>
      <w:pPr>
        <w:pStyle w:val="16"/>
        <w:widowControl/>
        <w:spacing w:before="0" w:beforeAutospacing="0" w:after="0" w:afterAutospacing="0"/>
        <w:ind w:firstLine="420"/>
        <w:rPr>
          <w:rFonts w:hint="eastAsia" w:ascii="仿宋" w:hAnsi="仿宋" w:eastAsia="仿宋" w:cs="仿宋"/>
        </w:rPr>
      </w:pPr>
      <w:r>
        <w:rPr>
          <w:rFonts w:hint="eastAsia" w:ascii="仿宋" w:hAnsi="仿宋" w:eastAsia="仿宋" w:cs="仿宋"/>
          <w:sz w:val="27"/>
          <w:szCs w:val="27"/>
        </w:rPr>
        <w:t>联系方式：13565911520</w:t>
      </w:r>
    </w:p>
    <w:p>
      <w:pPr>
        <w:pStyle w:val="16"/>
        <w:widowControl/>
        <w:spacing w:before="0" w:beforeAutospacing="0" w:after="0" w:afterAutospacing="0"/>
        <w:ind w:firstLine="420"/>
        <w:rPr>
          <w:rFonts w:hint="eastAsia" w:ascii="仿宋" w:hAnsi="仿宋" w:eastAsia="仿宋" w:cs="仿宋"/>
        </w:rPr>
      </w:pPr>
      <w:r>
        <w:rPr>
          <w:rFonts w:hint="eastAsia" w:ascii="仿宋" w:hAnsi="仿宋" w:eastAsia="仿宋" w:cs="仿宋"/>
          <w:sz w:val="27"/>
          <w:szCs w:val="27"/>
        </w:rPr>
        <w:t>3.项目联系方式</w:t>
      </w:r>
    </w:p>
    <w:p>
      <w:pPr>
        <w:pStyle w:val="16"/>
        <w:widowControl/>
        <w:spacing w:before="0" w:beforeAutospacing="0" w:after="0" w:afterAutospacing="0"/>
        <w:ind w:firstLine="420"/>
        <w:rPr>
          <w:rFonts w:hint="eastAsia" w:ascii="仿宋" w:hAnsi="仿宋" w:eastAsia="仿宋" w:cs="仿宋"/>
        </w:rPr>
      </w:pPr>
      <w:r>
        <w:rPr>
          <w:rFonts w:hint="eastAsia" w:ascii="仿宋" w:hAnsi="仿宋" w:eastAsia="仿宋" w:cs="仿宋"/>
          <w:sz w:val="27"/>
          <w:szCs w:val="27"/>
        </w:rPr>
        <w:t>项目联系人：</w:t>
      </w:r>
      <w:r>
        <w:rPr>
          <w:rStyle w:val="25"/>
          <w:rFonts w:hint="eastAsia" w:ascii="仿宋" w:hAnsi="仿宋" w:eastAsia="仿宋" w:cs="仿宋"/>
          <w:sz w:val="21"/>
          <w:szCs w:val="21"/>
        </w:rPr>
        <w:t>陈磊</w:t>
      </w:r>
    </w:p>
    <w:p>
      <w:pPr>
        <w:pStyle w:val="16"/>
        <w:widowControl/>
        <w:spacing w:before="0" w:beforeAutospacing="0" w:after="0" w:afterAutospacing="0"/>
        <w:ind w:firstLine="420"/>
        <w:rPr>
          <w:rFonts w:hint="eastAsia" w:ascii="仿宋" w:hAnsi="仿宋" w:eastAsia="仿宋" w:cs="仿宋"/>
        </w:rPr>
      </w:pPr>
      <w:r>
        <w:rPr>
          <w:rFonts w:hint="eastAsia" w:ascii="仿宋" w:hAnsi="仿宋" w:eastAsia="仿宋" w:cs="仿宋"/>
          <w:sz w:val="27"/>
          <w:szCs w:val="27"/>
        </w:rPr>
        <w:t>电 话：</w:t>
      </w:r>
      <w:r>
        <w:rPr>
          <w:rStyle w:val="25"/>
          <w:rFonts w:hint="eastAsia" w:ascii="仿宋" w:hAnsi="仿宋" w:eastAsia="仿宋" w:cs="仿宋"/>
          <w:sz w:val="21"/>
          <w:szCs w:val="21"/>
        </w:rPr>
        <w:t>13565911520</w:t>
      </w:r>
    </w:p>
    <w:p>
      <w:pPr>
        <w:spacing w:line="360" w:lineRule="auto"/>
        <w:ind w:firstLine="560" w:firstLineChars="200"/>
        <w:rPr>
          <w:rFonts w:ascii="仿宋" w:hAnsi="仿宋" w:eastAsia="仿宋" w:cs="仿宋"/>
          <w:sz w:val="28"/>
          <w:szCs w:val="28"/>
        </w:rPr>
      </w:pPr>
    </w:p>
    <w:p>
      <w:pPr>
        <w:spacing w:line="360" w:lineRule="auto"/>
        <w:ind w:firstLine="560" w:firstLineChars="200"/>
        <w:rPr>
          <w:rFonts w:ascii="仿宋" w:hAnsi="仿宋" w:eastAsia="仿宋" w:cs="仿宋"/>
          <w:sz w:val="28"/>
          <w:szCs w:val="28"/>
        </w:rPr>
      </w:pPr>
    </w:p>
    <w:p>
      <w:pPr>
        <w:spacing w:line="360" w:lineRule="auto"/>
        <w:ind w:firstLine="560" w:firstLineChars="200"/>
        <w:rPr>
          <w:rFonts w:ascii="仿宋" w:hAnsi="仿宋" w:eastAsia="仿宋" w:cs="仿宋"/>
          <w:sz w:val="28"/>
          <w:szCs w:val="28"/>
        </w:rPr>
      </w:pPr>
    </w:p>
    <w:p>
      <w:pPr>
        <w:spacing w:line="360" w:lineRule="auto"/>
        <w:ind w:firstLine="560" w:firstLineChars="200"/>
        <w:rPr>
          <w:rFonts w:ascii="仿宋" w:hAnsi="仿宋" w:eastAsia="仿宋" w:cs="仿宋"/>
          <w:sz w:val="28"/>
          <w:szCs w:val="28"/>
        </w:rPr>
      </w:pPr>
    </w:p>
    <w:p>
      <w:pPr>
        <w:spacing w:line="360" w:lineRule="auto"/>
        <w:ind w:firstLine="560" w:firstLineChars="200"/>
        <w:rPr>
          <w:rFonts w:ascii="仿宋" w:hAnsi="仿宋" w:eastAsia="仿宋" w:cs="仿宋"/>
          <w:sz w:val="28"/>
          <w:szCs w:val="28"/>
        </w:rPr>
      </w:pPr>
    </w:p>
    <w:p>
      <w:pPr>
        <w:ind w:left="4410" w:leftChars="1900" w:hanging="420" w:hangingChars="200"/>
        <w:jc w:val="right"/>
      </w:pPr>
      <w:r>
        <w:rPr>
          <w:rFonts w:hint="eastAsia" w:eastAsia="Times New Roman"/>
          <w:szCs w:val="21"/>
        </w:rPr>
        <w:t xml:space="preserve">    </w:t>
      </w:r>
    </w:p>
    <w:p>
      <w:pPr>
        <w:rPr>
          <w:rFonts w:hint="eastAsia"/>
          <w:sz w:val="28"/>
          <w:szCs w:val="28"/>
        </w:rPr>
      </w:pPr>
    </w:p>
    <w:p>
      <w:pPr>
        <w:rPr>
          <w:rFonts w:hint="eastAsia"/>
          <w:sz w:val="28"/>
          <w:szCs w:val="28"/>
        </w:rPr>
      </w:pPr>
    </w:p>
    <w:p>
      <w:pPr>
        <w:pStyle w:val="2"/>
        <w:ind w:firstLine="280"/>
        <w:rPr>
          <w:rFonts w:hint="eastAsia"/>
          <w:sz w:val="28"/>
          <w:szCs w:val="28"/>
        </w:rPr>
      </w:pPr>
    </w:p>
    <w:p>
      <w:pPr>
        <w:pStyle w:val="2"/>
        <w:ind w:firstLine="280"/>
        <w:rPr>
          <w:rFonts w:hint="eastAsia"/>
          <w:sz w:val="28"/>
          <w:szCs w:val="28"/>
        </w:rPr>
      </w:pPr>
    </w:p>
    <w:p>
      <w:pPr>
        <w:pStyle w:val="2"/>
        <w:ind w:firstLine="280"/>
        <w:rPr>
          <w:rFonts w:hint="eastAsia"/>
          <w:sz w:val="28"/>
          <w:szCs w:val="28"/>
        </w:rPr>
      </w:pPr>
    </w:p>
    <w:p>
      <w:pPr>
        <w:pStyle w:val="2"/>
        <w:ind w:firstLine="280"/>
        <w:rPr>
          <w:rFonts w:hint="eastAsia"/>
          <w:sz w:val="28"/>
          <w:szCs w:val="28"/>
        </w:rPr>
      </w:pPr>
    </w:p>
    <w:p>
      <w:pPr>
        <w:pStyle w:val="2"/>
        <w:ind w:firstLine="280"/>
        <w:rPr>
          <w:rFonts w:hint="eastAsia"/>
          <w:sz w:val="28"/>
          <w:szCs w:val="28"/>
        </w:rPr>
      </w:pPr>
    </w:p>
    <w:p>
      <w:pPr>
        <w:pStyle w:val="2"/>
        <w:ind w:firstLine="280"/>
        <w:rPr>
          <w:rFonts w:hint="eastAsia"/>
          <w:sz w:val="28"/>
          <w:szCs w:val="28"/>
        </w:rPr>
      </w:pPr>
    </w:p>
    <w:p>
      <w:pPr>
        <w:pStyle w:val="2"/>
        <w:ind w:firstLine="280"/>
        <w:rPr>
          <w:rFonts w:hint="eastAsia"/>
          <w:sz w:val="28"/>
          <w:szCs w:val="28"/>
        </w:rPr>
      </w:pPr>
    </w:p>
    <w:p>
      <w:pPr>
        <w:pStyle w:val="4"/>
      </w:pPr>
      <w:bookmarkStart w:id="2" w:name="_Toc503548048"/>
      <w:r>
        <w:rPr>
          <w:rFonts w:hint="eastAsia"/>
          <w:w w:val="95"/>
        </w:rPr>
        <w:t>第</w:t>
      </w:r>
      <w:bookmarkStart w:id="3" w:name="bookmark2"/>
      <w:bookmarkEnd w:id="3"/>
      <w:bookmarkStart w:id="4" w:name="（一）供应商须知前附表"/>
      <w:bookmarkEnd w:id="4"/>
      <w:r>
        <w:rPr>
          <w:rFonts w:hint="eastAsia"/>
          <w:w w:val="95"/>
        </w:rPr>
        <w:t>二章</w:t>
      </w:r>
      <w:r>
        <w:rPr>
          <w:w w:val="95"/>
        </w:rPr>
        <w:tab/>
      </w:r>
      <w:r>
        <w:rPr>
          <w:rFonts w:hint="eastAsia"/>
        </w:rPr>
        <w:t>供应商须知及前附表</w:t>
      </w:r>
      <w:bookmarkEnd w:id="2"/>
    </w:p>
    <w:p>
      <w:pPr>
        <w:pStyle w:val="5"/>
      </w:pPr>
      <w:bookmarkStart w:id="5" w:name="_Toc503548049"/>
      <w:r>
        <w:rPr>
          <w:rFonts w:hint="eastAsia"/>
        </w:rPr>
        <w:t>（一）供应商须知前附表</w:t>
      </w:r>
      <w:bookmarkEnd w:id="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672" w:type="dxa"/>
          </w:tcPr>
          <w:p>
            <w:pPr>
              <w:pStyle w:val="46"/>
              <w:kinsoku w:val="0"/>
              <w:overflowPunct w:val="0"/>
              <w:spacing w:before="74"/>
              <w:ind w:left="130"/>
            </w:pPr>
            <w:r>
              <w:rPr>
                <w:rFonts w:hint="eastAsia" w:ascii="仿宋" w:eastAsia="仿宋" w:cs="仿宋"/>
                <w:b/>
                <w:bCs/>
              </w:rPr>
              <w:t>序号</w:t>
            </w:r>
          </w:p>
        </w:tc>
        <w:tc>
          <w:tcPr>
            <w:tcW w:w="8475" w:type="dxa"/>
            <w:tcBorders>
              <w:bottom w:val="single" w:color="auto" w:sz="4" w:space="0"/>
            </w:tcBorders>
          </w:tcPr>
          <w:p>
            <w:pPr>
              <w:pStyle w:val="46"/>
              <w:tabs>
                <w:tab w:val="left" w:pos="627"/>
                <w:tab w:val="left" w:pos="1227"/>
                <w:tab w:val="left" w:pos="1832"/>
              </w:tabs>
              <w:kinsoku w:val="0"/>
              <w:overflowPunct w:val="0"/>
              <w:spacing w:before="74"/>
              <w:ind w:left="25"/>
              <w:jc w:val="center"/>
            </w:pPr>
            <w:r>
              <w:rPr>
                <w:rFonts w:hint="eastAsia" w:ascii="仿宋" w:eastAsia="仿宋" w:cs="仿宋"/>
                <w:b/>
                <w:bCs/>
                <w:w w:val="95"/>
              </w:rPr>
              <w:t>内</w:t>
            </w:r>
            <w:r>
              <w:rPr>
                <w:rFonts w:ascii="仿宋" w:eastAsia="仿宋" w:cs="仿宋"/>
                <w:b/>
                <w:bCs/>
                <w:w w:val="95"/>
              </w:rPr>
              <w:tab/>
            </w:r>
            <w:r>
              <w:rPr>
                <w:rFonts w:hint="eastAsia" w:ascii="仿宋" w:eastAsia="仿宋" w:cs="仿宋"/>
                <w:b/>
                <w:bCs/>
                <w:w w:val="95"/>
              </w:rPr>
              <w:t>容</w:t>
            </w:r>
            <w:r>
              <w:rPr>
                <w:rFonts w:ascii="仿宋" w:eastAsia="仿宋" w:cs="仿宋"/>
                <w:b/>
                <w:bCs/>
                <w:w w:val="95"/>
              </w:rPr>
              <w:tab/>
            </w:r>
            <w:r>
              <w:rPr>
                <w:rFonts w:hint="eastAsia" w:ascii="仿宋" w:eastAsia="仿宋" w:cs="仿宋"/>
                <w:b/>
                <w:bCs/>
                <w:w w:val="95"/>
              </w:rPr>
              <w:t>规</w:t>
            </w:r>
            <w:r>
              <w:rPr>
                <w:rFonts w:ascii="仿宋" w:eastAsia="仿宋" w:cs="仿宋"/>
                <w:b/>
                <w:bCs/>
                <w:w w:val="95"/>
              </w:rPr>
              <w:tab/>
            </w:r>
            <w:r>
              <w:rPr>
                <w:rFonts w:hint="eastAsia" w:ascii="仿宋" w:eastAsia="仿宋" w:cs="仿宋"/>
                <w:b/>
                <w:bCs/>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672" w:type="dxa"/>
            <w:vMerge w:val="restart"/>
            <w:vAlign w:val="center"/>
          </w:tcPr>
          <w:p>
            <w:pPr>
              <w:pStyle w:val="46"/>
              <w:kinsoku w:val="0"/>
              <w:overflowPunct w:val="0"/>
              <w:ind w:right="14"/>
              <w:jc w:val="center"/>
            </w:pPr>
            <w:r>
              <w:rPr>
                <w:rFonts w:hint="eastAsia" w:ascii="仿宋" w:eastAsia="仿宋" w:cs="仿宋"/>
              </w:rPr>
              <w:t>1</w:t>
            </w:r>
          </w:p>
        </w:tc>
        <w:tc>
          <w:tcPr>
            <w:tcW w:w="8475" w:type="dxa"/>
            <w:tcBorders>
              <w:bottom w:val="nil"/>
            </w:tcBorders>
          </w:tcPr>
          <w:p>
            <w:pPr>
              <w:pStyle w:val="46"/>
              <w:kinsoku w:val="0"/>
              <w:overflowPunct w:val="0"/>
              <w:spacing w:before="57"/>
              <w:ind w:left="102"/>
              <w:rPr>
                <w:rFonts w:hint="eastAsia" w:ascii="仿宋" w:eastAsia="仿宋" w:cs="仿宋"/>
                <w:b/>
                <w:bCs/>
              </w:rPr>
            </w:pPr>
            <w:r>
              <w:rPr>
                <w:rFonts w:hint="eastAsia" w:ascii="仿宋" w:eastAsia="仿宋" w:cs="仿宋"/>
                <w:b/>
                <w:bCs/>
              </w:rPr>
              <w:t>采 购 人：</w:t>
            </w:r>
            <w:r>
              <w:fldChar w:fldCharType="begin"/>
            </w:r>
            <w:r>
              <w:instrText xml:space="preserve"> HYPERLINK "https://www.baidu.com/link?url=FH7zryRMfTIBJlBMErvigl58NfVFpI9DRDNuH5fLtbm&amp;wd=&amp;eqid=9340123100004d8f000000035cde4142" \t "https://www.baidu.com/_blank" </w:instrText>
            </w:r>
            <w:r>
              <w:fldChar w:fldCharType="separate"/>
            </w:r>
            <w:r>
              <w:rPr>
                <w:rFonts w:hint="eastAsia" w:ascii="仿宋" w:eastAsia="仿宋" w:cs="仿宋"/>
              </w:rPr>
              <w:t>新疆师范大学</w:t>
            </w:r>
            <w:r>
              <w:rPr>
                <w:rFonts w:hint="eastAsia" w:ascii="仿宋" w:eastAsia="仿宋" w:cs="仿宋"/>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exact"/>
          <w:jc w:val="center"/>
        </w:trPr>
        <w:tc>
          <w:tcPr>
            <w:tcW w:w="672" w:type="dxa"/>
            <w:vMerge w:val="continue"/>
            <w:vAlign w:val="center"/>
          </w:tcPr>
          <w:p>
            <w:pPr>
              <w:pStyle w:val="46"/>
              <w:kinsoku w:val="0"/>
              <w:overflowPunct w:val="0"/>
              <w:spacing w:before="57"/>
              <w:ind w:left="102"/>
              <w:jc w:val="center"/>
            </w:pPr>
          </w:p>
        </w:tc>
        <w:tc>
          <w:tcPr>
            <w:tcW w:w="8475" w:type="dxa"/>
            <w:tcBorders>
              <w:top w:val="nil"/>
              <w:bottom w:val="nil"/>
            </w:tcBorders>
          </w:tcPr>
          <w:p>
            <w:pPr>
              <w:pStyle w:val="46"/>
              <w:kinsoku w:val="0"/>
              <w:overflowPunct w:val="0"/>
              <w:spacing w:before="57"/>
              <w:ind w:left="102"/>
              <w:rPr>
                <w:rFonts w:hint="eastAsia" w:ascii="仿宋" w:eastAsia="仿宋" w:cs="仿宋"/>
                <w:lang w:val="en-US" w:eastAsia="zh-CN"/>
              </w:rPr>
            </w:pPr>
            <w:r>
              <w:rPr>
                <w:rFonts w:hint="eastAsia" w:ascii="仿宋" w:eastAsia="仿宋" w:cs="仿宋"/>
                <w:b/>
                <w:bCs/>
              </w:rPr>
              <w:t>联 系 人：</w:t>
            </w:r>
            <w:r>
              <w:rPr>
                <w:rFonts w:hint="eastAsia" w:ascii="仿宋" w:eastAsia="仿宋" w:cs="仿宋"/>
              </w:rPr>
              <w:t xml:space="preserve"> </w:t>
            </w:r>
            <w:r>
              <w:rPr>
                <w:rFonts w:hint="eastAsia" w:ascii="仿宋" w:eastAsia="仿宋" w:cs="仿宋"/>
                <w:lang w:val="en-US" w:eastAsia="zh-CN"/>
              </w:rPr>
              <w:t>王岚</w:t>
            </w:r>
          </w:p>
          <w:p>
            <w:pPr>
              <w:pStyle w:val="46"/>
              <w:kinsoku w:val="0"/>
              <w:overflowPunct w:val="0"/>
              <w:spacing w:before="57"/>
              <w:rPr>
                <w:rFonts w:hint="eastAsia" w:ascii="仿宋" w:eastAsia="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672" w:type="dxa"/>
            <w:vMerge w:val="continue"/>
            <w:vAlign w:val="center"/>
          </w:tcPr>
          <w:p>
            <w:pPr>
              <w:pStyle w:val="46"/>
              <w:tabs>
                <w:tab w:val="left" w:pos="824"/>
              </w:tabs>
              <w:kinsoku w:val="0"/>
              <w:overflowPunct w:val="0"/>
              <w:spacing w:before="16" w:line="320" w:lineRule="auto"/>
              <w:ind w:left="102" w:right="4066"/>
              <w:jc w:val="center"/>
            </w:pPr>
          </w:p>
        </w:tc>
        <w:tc>
          <w:tcPr>
            <w:tcW w:w="8475" w:type="dxa"/>
            <w:tcBorders>
              <w:top w:val="nil"/>
              <w:bottom w:val="single" w:color="auto" w:sz="4" w:space="0"/>
            </w:tcBorders>
          </w:tcPr>
          <w:p>
            <w:pPr>
              <w:pStyle w:val="46"/>
              <w:kinsoku w:val="0"/>
              <w:overflowPunct w:val="0"/>
              <w:spacing w:before="57"/>
              <w:rPr>
                <w:rFonts w:ascii="仿宋" w:eastAsia="仿宋" w:cs="仿宋"/>
                <w:b/>
                <w:bCs/>
              </w:rPr>
            </w:pPr>
            <w:r>
              <w:rPr>
                <w:rFonts w:hint="eastAsia" w:ascii="仿宋" w:eastAsia="仿宋" w:cs="仿宋"/>
                <w:b/>
                <w:bCs/>
              </w:rPr>
              <w:t>联系电话：</w:t>
            </w:r>
            <w:r>
              <w:rPr>
                <w:rFonts w:hint="eastAsia" w:ascii="仿宋" w:eastAsia="仿宋" w:cs="仿宋"/>
              </w:rPr>
              <w:t xml:space="preserve"> 0991-4112288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vAlign w:val="center"/>
          </w:tcPr>
          <w:p>
            <w:pPr>
              <w:pStyle w:val="46"/>
              <w:kinsoku w:val="0"/>
              <w:overflowPunct w:val="0"/>
              <w:ind w:right="14"/>
              <w:jc w:val="center"/>
            </w:pPr>
            <w:r>
              <w:rPr>
                <w:rFonts w:ascii="仿宋" w:eastAsia="仿宋" w:cs="仿宋"/>
              </w:rPr>
              <w:t>2</w:t>
            </w:r>
          </w:p>
        </w:tc>
        <w:tc>
          <w:tcPr>
            <w:tcW w:w="8475" w:type="dxa"/>
            <w:tcBorders>
              <w:bottom w:val="nil"/>
            </w:tcBorders>
          </w:tcPr>
          <w:p>
            <w:pPr>
              <w:pStyle w:val="46"/>
              <w:kinsoku w:val="0"/>
              <w:overflowPunct w:val="0"/>
              <w:spacing w:before="56"/>
              <w:ind w:left="102"/>
              <w:rPr>
                <w:rFonts w:hint="eastAsia" w:ascii="仿宋" w:eastAsia="仿宋" w:cs="仿宋"/>
                <w:b/>
                <w:bCs/>
              </w:rPr>
            </w:pPr>
            <w:r>
              <w:rPr>
                <w:rFonts w:hint="eastAsia" w:ascii="仿宋" w:eastAsia="仿宋" w:cs="仿宋"/>
                <w:b/>
                <w:bCs/>
              </w:rPr>
              <w:t>代理机构：</w:t>
            </w:r>
            <w:r>
              <w:rPr>
                <w:rFonts w:hint="eastAsia" w:ascii="仿宋" w:eastAsia="仿宋" w:cs="仿宋"/>
              </w:rPr>
              <w:t>新疆华域建设工程项目管理咨询有限公司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exact"/>
          <w:jc w:val="center"/>
        </w:trPr>
        <w:tc>
          <w:tcPr>
            <w:tcW w:w="672" w:type="dxa"/>
            <w:vMerge w:val="continue"/>
            <w:vAlign w:val="center"/>
          </w:tcPr>
          <w:p>
            <w:pPr>
              <w:pStyle w:val="46"/>
              <w:kinsoku w:val="0"/>
              <w:overflowPunct w:val="0"/>
              <w:spacing w:before="56"/>
              <w:ind w:left="102"/>
              <w:jc w:val="center"/>
            </w:pPr>
          </w:p>
        </w:tc>
        <w:tc>
          <w:tcPr>
            <w:tcW w:w="8475" w:type="dxa"/>
            <w:tcBorders>
              <w:top w:val="nil"/>
              <w:bottom w:val="nil"/>
            </w:tcBorders>
          </w:tcPr>
          <w:p>
            <w:pPr>
              <w:pStyle w:val="46"/>
              <w:kinsoku w:val="0"/>
              <w:overflowPunct w:val="0"/>
              <w:spacing w:before="56"/>
              <w:ind w:left="102"/>
              <w:rPr>
                <w:rFonts w:hint="eastAsia" w:ascii="仿宋" w:eastAsia="仿宋" w:cs="仿宋"/>
                <w:b/>
                <w:bCs/>
              </w:rPr>
            </w:pPr>
            <w:r>
              <w:rPr>
                <w:rFonts w:hint="eastAsia" w:ascii="仿宋" w:eastAsia="仿宋" w:cs="仿宋"/>
                <w:b/>
                <w:bCs/>
              </w:rPr>
              <w:t xml:space="preserve">地  </w:t>
            </w:r>
            <w:r>
              <w:rPr>
                <w:rFonts w:hint="eastAsia" w:ascii="仿宋" w:eastAsia="仿宋" w:cs="仿宋"/>
                <w:b/>
                <w:bCs/>
              </w:rPr>
              <w:tab/>
            </w:r>
            <w:r>
              <w:rPr>
                <w:rFonts w:hint="eastAsia" w:ascii="仿宋" w:eastAsia="仿宋" w:cs="仿宋"/>
                <w:b/>
                <w:bCs/>
              </w:rPr>
              <w:t>址：</w:t>
            </w:r>
            <w:r>
              <w:rPr>
                <w:rFonts w:hint="eastAsia" w:ascii="仿宋" w:hAnsi="仿宋" w:eastAsia="仿宋" w:cs="仿宋"/>
              </w:rPr>
              <w:t>新疆乌鲁木齐市五星北路194号新地园大厦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vAlign w:val="center"/>
          </w:tcPr>
          <w:p>
            <w:pPr>
              <w:pStyle w:val="46"/>
              <w:tabs>
                <w:tab w:val="left" w:pos="824"/>
              </w:tabs>
              <w:kinsoku w:val="0"/>
              <w:overflowPunct w:val="0"/>
              <w:spacing w:before="16"/>
              <w:ind w:left="102"/>
              <w:jc w:val="center"/>
            </w:pPr>
          </w:p>
        </w:tc>
        <w:tc>
          <w:tcPr>
            <w:tcW w:w="8475" w:type="dxa"/>
            <w:tcBorders>
              <w:top w:val="nil"/>
              <w:bottom w:val="nil"/>
            </w:tcBorders>
          </w:tcPr>
          <w:p>
            <w:pPr>
              <w:pStyle w:val="46"/>
              <w:kinsoku w:val="0"/>
              <w:overflowPunct w:val="0"/>
              <w:spacing w:before="56"/>
              <w:ind w:left="102"/>
              <w:rPr>
                <w:rFonts w:hint="eastAsia" w:ascii="仿宋" w:eastAsia="仿宋" w:cs="仿宋"/>
                <w:b/>
                <w:bCs/>
              </w:rPr>
            </w:pPr>
            <w:r>
              <w:rPr>
                <w:rFonts w:hint="eastAsia" w:ascii="仿宋" w:eastAsia="仿宋" w:cs="仿宋"/>
                <w:b/>
                <w:bCs/>
              </w:rPr>
              <w:t>联 系 人：陈磊</w:t>
            </w:r>
          </w:p>
          <w:p>
            <w:pPr>
              <w:pStyle w:val="46"/>
              <w:kinsoku w:val="0"/>
              <w:overflowPunct w:val="0"/>
              <w:spacing w:before="56"/>
              <w:ind w:left="102"/>
              <w:rPr>
                <w:rFonts w:hint="eastAsia" w:ascii="仿宋" w:eastAsia="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vAlign w:val="center"/>
          </w:tcPr>
          <w:p>
            <w:pPr>
              <w:pStyle w:val="46"/>
              <w:kinsoku w:val="0"/>
              <w:overflowPunct w:val="0"/>
              <w:spacing w:before="16"/>
              <w:ind w:left="102"/>
              <w:jc w:val="center"/>
            </w:pPr>
          </w:p>
        </w:tc>
        <w:tc>
          <w:tcPr>
            <w:tcW w:w="8475" w:type="dxa"/>
            <w:tcBorders>
              <w:top w:val="nil"/>
              <w:bottom w:val="single" w:color="auto" w:sz="4" w:space="0"/>
            </w:tcBorders>
          </w:tcPr>
          <w:p>
            <w:pPr>
              <w:pStyle w:val="46"/>
              <w:kinsoku w:val="0"/>
              <w:overflowPunct w:val="0"/>
              <w:spacing w:before="56"/>
              <w:ind w:left="102"/>
              <w:rPr>
                <w:rFonts w:ascii="仿宋" w:eastAsia="仿宋" w:cs="仿宋"/>
                <w:b/>
                <w:bCs/>
              </w:rPr>
            </w:pPr>
            <w:r>
              <w:rPr>
                <w:rFonts w:hint="eastAsia" w:ascii="仿宋" w:eastAsia="仿宋" w:cs="仿宋"/>
                <w:b/>
                <w:bCs/>
              </w:rPr>
              <w:t>联系电话：</w:t>
            </w:r>
            <w:r>
              <w:rPr>
                <w:rFonts w:hint="eastAsia" w:ascii="仿宋" w:eastAsia="仿宋" w:cs="仿宋"/>
              </w:rPr>
              <w:t>13565911520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vAlign w:val="center"/>
          </w:tcPr>
          <w:p>
            <w:pPr>
              <w:pStyle w:val="46"/>
              <w:kinsoku w:val="0"/>
              <w:overflowPunct w:val="0"/>
              <w:ind w:right="14"/>
              <w:jc w:val="center"/>
            </w:pPr>
            <w:r>
              <w:rPr>
                <w:rFonts w:ascii="仿宋" w:eastAsia="仿宋" w:cs="仿宋"/>
              </w:rPr>
              <w:t>3</w:t>
            </w:r>
          </w:p>
        </w:tc>
        <w:tc>
          <w:tcPr>
            <w:tcW w:w="8475" w:type="dxa"/>
            <w:tcBorders>
              <w:bottom w:val="nil"/>
            </w:tcBorders>
          </w:tcPr>
          <w:p>
            <w:pPr>
              <w:pStyle w:val="46"/>
              <w:kinsoku w:val="0"/>
              <w:overflowPunct w:val="0"/>
              <w:spacing w:before="56"/>
              <w:ind w:left="102"/>
            </w:pPr>
            <w:r>
              <w:rPr>
                <w:rFonts w:hint="eastAsia" w:ascii="仿宋" w:eastAsia="仿宋" w:cs="仿宋"/>
                <w:b/>
                <w:bCs/>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672" w:type="dxa"/>
            <w:vMerge w:val="continue"/>
            <w:vAlign w:val="center"/>
          </w:tcPr>
          <w:p>
            <w:pPr>
              <w:pStyle w:val="46"/>
              <w:kinsoku w:val="0"/>
              <w:overflowPunct w:val="0"/>
              <w:spacing w:before="56"/>
              <w:ind w:left="102"/>
              <w:jc w:val="center"/>
            </w:pPr>
          </w:p>
        </w:tc>
        <w:tc>
          <w:tcPr>
            <w:tcW w:w="8475" w:type="dxa"/>
            <w:tcBorders>
              <w:top w:val="nil"/>
              <w:bottom w:val="nil"/>
            </w:tcBorders>
          </w:tcPr>
          <w:p>
            <w:pPr>
              <w:pStyle w:val="46"/>
              <w:kinsoku w:val="0"/>
              <w:overflowPunct w:val="0"/>
              <w:spacing w:before="16" w:line="320" w:lineRule="auto"/>
              <w:ind w:left="1704" w:leftChars="48" w:right="77" w:hanging="1603" w:hangingChars="700"/>
              <w:rPr>
                <w:rFonts w:hint="eastAsia" w:ascii="仿宋" w:eastAsia="仿宋" w:cs="仿宋"/>
                <w:b/>
                <w:bCs/>
                <w:w w:val="95"/>
              </w:rPr>
            </w:pPr>
            <w:r>
              <w:rPr>
                <w:rFonts w:hint="eastAsia" w:ascii="仿宋" w:eastAsia="仿宋" w:cs="仿宋"/>
                <w:b/>
                <w:bCs/>
                <w:w w:val="95"/>
              </w:rPr>
              <w:t>1、项目名称：新疆师范大学数字化X线摄影系统项目</w:t>
            </w:r>
          </w:p>
          <w:p>
            <w:pPr>
              <w:pStyle w:val="46"/>
              <w:kinsoku w:val="0"/>
              <w:overflowPunct w:val="0"/>
              <w:spacing w:before="16" w:line="320" w:lineRule="auto"/>
              <w:ind w:left="1704" w:leftChars="48" w:right="77" w:hanging="1603" w:hangingChars="700"/>
              <w:rPr>
                <w:rFonts w:hint="eastAsia" w:ascii="仿宋" w:eastAsia="仿宋" w:cs="仿宋"/>
                <w:b/>
                <w:bCs/>
                <w:w w:val="95"/>
              </w:rPr>
            </w:pPr>
          </w:p>
          <w:p>
            <w:pPr>
              <w:pStyle w:val="46"/>
              <w:kinsoku w:val="0"/>
              <w:overflowPunct w:val="0"/>
              <w:spacing w:before="16" w:line="320" w:lineRule="auto"/>
              <w:ind w:left="1704" w:leftChars="48" w:right="77" w:hanging="1603" w:hangingChars="700"/>
              <w:rPr>
                <w:rFonts w:hint="eastAsia" w:ascii="仿宋" w:eastAsia="仿宋" w:cs="仿宋"/>
                <w:b/>
                <w:bCs/>
                <w:w w:val="95"/>
              </w:rPr>
            </w:pPr>
            <w:r>
              <w:rPr>
                <w:rFonts w:hint="eastAsia" w:ascii="仿宋" w:eastAsia="仿宋" w:cs="仿宋"/>
                <w:b/>
                <w:bCs/>
                <w:w w:val="95"/>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72" w:type="dxa"/>
            <w:vMerge w:val="continue"/>
            <w:vAlign w:val="center"/>
          </w:tcPr>
          <w:p>
            <w:pPr>
              <w:pStyle w:val="46"/>
              <w:kinsoku w:val="0"/>
              <w:overflowPunct w:val="0"/>
              <w:spacing w:before="16" w:line="320" w:lineRule="auto"/>
              <w:ind w:left="102" w:right="77"/>
              <w:jc w:val="center"/>
            </w:pPr>
          </w:p>
        </w:tc>
        <w:tc>
          <w:tcPr>
            <w:tcW w:w="8475" w:type="dxa"/>
            <w:tcBorders>
              <w:top w:val="nil"/>
            </w:tcBorders>
          </w:tcPr>
          <w:p>
            <w:pPr>
              <w:pStyle w:val="46"/>
              <w:kinsoku w:val="0"/>
              <w:overflowPunct w:val="0"/>
              <w:spacing w:before="16"/>
              <w:ind w:left="102"/>
              <w:rPr>
                <w:rFonts w:hint="default" w:eastAsia="仿宋"/>
                <w:lang w:val="en-US" w:eastAsia="zh-CN"/>
              </w:rPr>
            </w:pPr>
            <w:r>
              <w:rPr>
                <w:rFonts w:ascii="仿宋" w:eastAsia="仿宋" w:cs="仿宋"/>
                <w:b/>
                <w:bCs/>
              </w:rPr>
              <w:t>2</w:t>
            </w:r>
            <w:r>
              <w:rPr>
                <w:rFonts w:hint="eastAsia" w:ascii="仿宋" w:eastAsia="仿宋" w:cs="仿宋"/>
                <w:b/>
                <w:bCs/>
              </w:rPr>
              <w:t>、</w:t>
            </w:r>
            <w:r>
              <w:rPr>
                <w:rFonts w:hint="eastAsia" w:ascii="仿宋" w:eastAsia="仿宋" w:cs="仿宋"/>
                <w:b/>
                <w:bCs/>
                <w:color w:val="FF0000"/>
              </w:rPr>
              <w:t>磋商文件编号：</w:t>
            </w:r>
            <w:r>
              <w:rPr>
                <w:rFonts w:hint="eastAsia" w:ascii="仿宋" w:eastAsia="仿宋" w:cs="仿宋"/>
                <w:color w:val="FF0000"/>
              </w:rPr>
              <w:t xml:space="preserve"> </w:t>
            </w:r>
            <w:r>
              <w:rPr>
                <w:rFonts w:hint="eastAsia" w:ascii="仿宋" w:eastAsia="仿宋" w:cs="仿宋"/>
                <w:color w:val="FF0000"/>
                <w:lang w:val="en-US" w:eastAsia="zh-CN"/>
              </w:rPr>
              <w:t>HYZB-2022-0113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jc w:val="center"/>
        </w:trPr>
        <w:tc>
          <w:tcPr>
            <w:tcW w:w="672" w:type="dxa"/>
            <w:vAlign w:val="center"/>
          </w:tcPr>
          <w:p>
            <w:pPr>
              <w:pStyle w:val="46"/>
              <w:kinsoku w:val="0"/>
              <w:overflowPunct w:val="0"/>
              <w:ind w:right="14"/>
              <w:jc w:val="center"/>
            </w:pPr>
            <w:r>
              <w:rPr>
                <w:rFonts w:ascii="仿宋" w:eastAsia="仿宋" w:cs="仿宋"/>
              </w:rPr>
              <w:t>4</w:t>
            </w:r>
          </w:p>
        </w:tc>
        <w:tc>
          <w:tcPr>
            <w:tcW w:w="8475" w:type="dxa"/>
          </w:tcPr>
          <w:p>
            <w:pPr>
              <w:pStyle w:val="46"/>
              <w:kinsoku w:val="0"/>
              <w:overflowPunct w:val="0"/>
              <w:spacing w:line="276" w:lineRule="exact"/>
              <w:ind w:left="102"/>
            </w:pPr>
            <w:r>
              <w:rPr>
                <w:rFonts w:hint="eastAsia" w:ascii="仿宋" w:eastAsia="仿宋" w:cs="仿宋"/>
                <w:b/>
                <w:bCs/>
              </w:rPr>
              <w:t>磋商内容：</w:t>
            </w:r>
          </w:p>
          <w:p>
            <w:pPr>
              <w:pStyle w:val="46"/>
              <w:kinsoku w:val="0"/>
              <w:overflowPunct w:val="0"/>
              <w:spacing w:before="8"/>
              <w:ind w:left="102"/>
            </w:pPr>
            <w:r>
              <w:rPr>
                <w:rFonts w:ascii="仿宋" w:eastAsia="仿宋" w:cs="仿宋"/>
                <w:b/>
                <w:bCs/>
              </w:rPr>
              <w:t>1</w:t>
            </w:r>
            <w:r>
              <w:rPr>
                <w:rFonts w:hint="eastAsia" w:ascii="仿宋" w:eastAsia="仿宋" w:cs="仿宋"/>
                <w:b/>
                <w:bCs/>
              </w:rPr>
              <w:t>、主要磋商内容：</w:t>
            </w:r>
          </w:p>
          <w:p>
            <w:pPr>
              <w:pStyle w:val="46"/>
              <w:kinsoku w:val="0"/>
              <w:overflowPunct w:val="0"/>
              <w:spacing w:before="16"/>
              <w:ind w:left="102"/>
              <w:rPr>
                <w:rFonts w:ascii="仿宋" w:eastAsia="仿宋" w:cs="仿宋"/>
                <w:w w:val="95"/>
              </w:rPr>
            </w:pPr>
            <w:r>
              <w:rPr>
                <w:rFonts w:hint="eastAsia" w:ascii="仿宋" w:eastAsia="仿宋" w:cs="仿宋"/>
                <w:b/>
                <w:bCs/>
                <w:w w:val="95"/>
              </w:rPr>
              <w:t>新疆师范大学数字化X线摄影系统项目</w:t>
            </w:r>
            <w:r>
              <w:rPr>
                <w:rFonts w:hint="eastAsia" w:ascii="仿宋" w:eastAsia="仿宋" w:cs="仿宋"/>
                <w:w w:val="95"/>
              </w:rPr>
              <w:t>（详见第四章：磋商内容）</w:t>
            </w:r>
          </w:p>
          <w:p>
            <w:pPr>
              <w:pStyle w:val="46"/>
              <w:kinsoku w:val="0"/>
              <w:overflowPunct w:val="0"/>
              <w:spacing w:before="16"/>
              <w:ind w:left="102"/>
            </w:pPr>
            <w:r>
              <w:rPr>
                <w:rFonts w:ascii="仿宋" w:eastAsia="仿宋" w:cs="仿宋"/>
                <w:b/>
                <w:bCs/>
              </w:rPr>
              <w:t>2</w:t>
            </w:r>
            <w:r>
              <w:rPr>
                <w:rFonts w:hint="eastAsia" w:ascii="仿宋" w:eastAsia="仿宋" w:cs="仿宋"/>
                <w:b/>
                <w:bCs/>
              </w:rPr>
              <w:t>、交货期限：</w:t>
            </w:r>
            <w:r>
              <w:rPr>
                <w:rFonts w:hint="eastAsia" w:ascii="仿宋" w:eastAsia="仿宋" w:cs="仿宋"/>
              </w:rPr>
              <w:t>20个日历天（注：从签订合同之日起计算至安装调试验收合格止）;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672" w:type="dxa"/>
            <w:vAlign w:val="center"/>
          </w:tcPr>
          <w:p>
            <w:pPr>
              <w:pStyle w:val="46"/>
              <w:kinsoku w:val="0"/>
              <w:overflowPunct w:val="0"/>
              <w:ind w:right="14"/>
              <w:jc w:val="center"/>
              <w:rPr>
                <w:rFonts w:ascii="仿宋" w:eastAsia="仿宋" w:cs="仿宋"/>
              </w:rPr>
            </w:pPr>
            <w:r>
              <w:rPr>
                <w:rFonts w:hint="eastAsia" w:ascii="仿宋" w:eastAsia="仿宋" w:cs="仿宋"/>
              </w:rPr>
              <w:t>5</w:t>
            </w:r>
          </w:p>
        </w:tc>
        <w:tc>
          <w:tcPr>
            <w:tcW w:w="8475" w:type="dxa"/>
          </w:tcPr>
          <w:p>
            <w:pPr>
              <w:pStyle w:val="46"/>
              <w:kinsoku w:val="0"/>
              <w:overflowPunct w:val="0"/>
              <w:spacing w:before="122"/>
              <w:ind w:left="102"/>
              <w:rPr>
                <w:rFonts w:ascii="仿宋" w:eastAsia="仿宋" w:cs="仿宋"/>
              </w:rPr>
            </w:pPr>
            <w:r>
              <w:rPr>
                <w:rFonts w:hint="eastAsia" w:ascii="仿宋" w:eastAsia="仿宋" w:cs="仿宋"/>
                <w:b/>
                <w:bCs/>
              </w:rPr>
              <w:t>项目采购预算：</w:t>
            </w:r>
            <w:r>
              <w:rPr>
                <w:rFonts w:hint="eastAsia" w:ascii="仿宋" w:eastAsia="仿宋" w:cs="仿宋"/>
                <w:b/>
                <w:bCs/>
                <w:lang w:val="en-US" w:eastAsia="zh-CN"/>
              </w:rPr>
              <w:t>800000.00</w:t>
            </w:r>
            <w:r>
              <w:rPr>
                <w:rFonts w:hint="eastAsia" w:ascii="仿宋" w:eastAsia="仿宋" w:cs="仿宋"/>
              </w:rPr>
              <w:t>元（大写：</w:t>
            </w:r>
            <w:r>
              <w:rPr>
                <w:rFonts w:hint="eastAsia" w:ascii="仿宋" w:eastAsia="仿宋" w:cs="仿宋"/>
                <w:lang w:val="en-US" w:eastAsia="zh-CN"/>
              </w:rPr>
              <w:t>捌拾万元整</w:t>
            </w:r>
            <w:r>
              <w:rPr>
                <w:rFonts w:hint="eastAsia" w:ascii="仿宋" w:eastAsia="仿宋" w:cs="仿宋"/>
              </w:rPr>
              <w:t>）</w:t>
            </w:r>
          </w:p>
          <w:p>
            <w:pPr>
              <w:pStyle w:val="46"/>
              <w:kinsoku w:val="0"/>
              <w:overflowPunct w:val="0"/>
              <w:spacing w:line="276" w:lineRule="exact"/>
              <w:ind w:left="102"/>
              <w:rPr>
                <w:rFonts w:hint="eastAsia" w:ascii="仿宋" w:eastAsia="仿宋" w:cs="仿宋"/>
                <w:b/>
                <w:bCs/>
              </w:rPr>
            </w:pPr>
            <w:r>
              <w:rPr>
                <w:rFonts w:hint="eastAsia" w:ascii="仿宋" w:eastAsia="仿宋" w:cs="仿宋"/>
                <w:sz w:val="22"/>
                <w:szCs w:val="22"/>
              </w:rPr>
              <w:t>★</w:t>
            </w:r>
            <w:r>
              <w:rPr>
                <w:rFonts w:hint="eastAsia" w:ascii="仿宋" w:eastAsia="仿宋" w:cs="仿宋"/>
                <w:b/>
                <w:bCs/>
              </w:rPr>
              <w:t>供应商的投标报价超过采购预算的按无效投标处理。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jc w:val="center"/>
        </w:trPr>
        <w:tc>
          <w:tcPr>
            <w:tcW w:w="672" w:type="dxa"/>
            <w:vAlign w:val="center"/>
          </w:tcPr>
          <w:p>
            <w:pPr>
              <w:pStyle w:val="46"/>
              <w:kinsoku w:val="0"/>
              <w:overflowPunct w:val="0"/>
              <w:ind w:right="14"/>
              <w:jc w:val="center"/>
              <w:rPr>
                <w:rFonts w:hint="eastAsia" w:ascii="仿宋" w:eastAsia="仿宋" w:cs="仿宋"/>
              </w:rPr>
            </w:pPr>
            <w:r>
              <w:rPr>
                <w:rFonts w:hint="eastAsia" w:ascii="仿宋" w:eastAsia="仿宋" w:cs="仿宋"/>
              </w:rPr>
              <w:t>6</w:t>
            </w:r>
          </w:p>
        </w:tc>
        <w:tc>
          <w:tcPr>
            <w:tcW w:w="8475" w:type="dxa"/>
          </w:tcPr>
          <w:p>
            <w:pPr>
              <w:pStyle w:val="46"/>
              <w:kinsoku w:val="0"/>
              <w:overflowPunct w:val="0"/>
              <w:spacing w:before="122"/>
              <w:ind w:left="102"/>
              <w:rPr>
                <w:rFonts w:hint="eastAsia" w:ascii="仿宋" w:eastAsia="仿宋" w:cs="仿宋"/>
              </w:rPr>
            </w:pPr>
            <w:r>
              <w:rPr>
                <w:rFonts w:hint="eastAsia" w:ascii="仿宋" w:eastAsia="仿宋" w:cs="仿宋"/>
                <w:b/>
                <w:bCs/>
              </w:rPr>
              <w:t>★</w:t>
            </w:r>
            <w:r>
              <w:rPr>
                <w:rFonts w:ascii="仿宋" w:eastAsia="仿宋" w:cs="仿宋"/>
                <w:b/>
                <w:bCs/>
              </w:rPr>
              <w:t>1</w:t>
            </w:r>
            <w:r>
              <w:rPr>
                <w:rFonts w:hint="eastAsia" w:ascii="仿宋" w:eastAsia="仿宋" w:cs="仿宋"/>
                <w:b/>
                <w:bCs/>
              </w:rPr>
              <w:t>、响应人资</w:t>
            </w:r>
            <w:r>
              <w:rPr>
                <w:rFonts w:hint="eastAsia" w:ascii="仿宋" w:eastAsia="仿宋" w:cs="仿宋"/>
              </w:rPr>
              <w:t>格要求：</w:t>
            </w:r>
          </w:p>
          <w:p>
            <w:pPr>
              <w:pStyle w:val="46"/>
              <w:numPr>
                <w:ilvl w:val="0"/>
                <w:numId w:val="0"/>
              </w:numPr>
              <w:kinsoku w:val="0"/>
              <w:overflowPunct w:val="0"/>
              <w:spacing w:before="122"/>
              <w:rPr>
                <w:rFonts w:hint="eastAsia" w:ascii="仿宋" w:eastAsia="仿宋" w:cs="仿宋"/>
              </w:rPr>
            </w:pPr>
            <w:r>
              <w:rPr>
                <w:rFonts w:hint="eastAsia" w:ascii="仿宋" w:eastAsia="仿宋" w:cs="仿宋"/>
                <w:lang w:val="en-US" w:eastAsia="zh-CN"/>
              </w:rPr>
              <w:t>1、</w:t>
            </w:r>
            <w:r>
              <w:rPr>
                <w:rFonts w:hint="eastAsia" w:ascii="仿宋" w:eastAsia="仿宋" w:cs="仿宋"/>
              </w:rPr>
              <w:t>具有有效的营业执照；有能力提供合同项下所需货物及服务；</w:t>
            </w:r>
          </w:p>
          <w:p>
            <w:pPr>
              <w:pStyle w:val="46"/>
              <w:numPr>
                <w:ilvl w:val="0"/>
                <w:numId w:val="0"/>
              </w:numPr>
              <w:kinsoku w:val="0"/>
              <w:overflowPunct w:val="0"/>
              <w:spacing w:before="122"/>
              <w:rPr>
                <w:rFonts w:hint="eastAsia" w:ascii="仿宋" w:eastAsia="仿宋" w:cs="仿宋"/>
              </w:rPr>
            </w:pPr>
            <w:r>
              <w:rPr>
                <w:rFonts w:hint="eastAsia" w:ascii="仿宋" w:eastAsia="仿宋" w:cs="仿宋"/>
              </w:rPr>
              <w:t>2、具有良好的商业信誉和健全的财务会计制度；</w:t>
            </w:r>
          </w:p>
          <w:p>
            <w:pPr>
              <w:pStyle w:val="46"/>
              <w:kinsoku w:val="0"/>
              <w:overflowPunct w:val="0"/>
              <w:spacing w:before="122"/>
              <w:ind w:left="102"/>
              <w:rPr>
                <w:rFonts w:hint="eastAsia" w:ascii="仿宋" w:eastAsia="仿宋" w:cs="仿宋"/>
              </w:rPr>
            </w:pPr>
            <w:r>
              <w:rPr>
                <w:rFonts w:hint="eastAsia" w:ascii="仿宋" w:eastAsia="仿宋" w:cs="仿宋"/>
              </w:rPr>
              <w:t>3、具有履行合同所必需的设备和专业技术能力；</w:t>
            </w:r>
          </w:p>
          <w:p>
            <w:pPr>
              <w:pStyle w:val="46"/>
              <w:kinsoku w:val="0"/>
              <w:overflowPunct w:val="0"/>
              <w:spacing w:before="122"/>
              <w:ind w:left="102"/>
              <w:rPr>
                <w:rFonts w:hint="eastAsia" w:ascii="仿宋" w:eastAsia="仿宋" w:cs="仿宋"/>
              </w:rPr>
            </w:pPr>
            <w:r>
              <w:rPr>
                <w:rFonts w:hint="eastAsia" w:ascii="仿宋" w:eastAsia="仿宋" w:cs="仿宋"/>
              </w:rPr>
              <w:t>4、有依法缴纳税收和社会保障资金的良好纪录；</w:t>
            </w:r>
          </w:p>
          <w:p>
            <w:pPr>
              <w:pStyle w:val="46"/>
              <w:kinsoku w:val="0"/>
              <w:overflowPunct w:val="0"/>
              <w:spacing w:before="122"/>
              <w:ind w:left="102"/>
              <w:rPr>
                <w:rFonts w:hint="eastAsia" w:ascii="仿宋" w:eastAsia="仿宋" w:cs="仿宋"/>
              </w:rPr>
            </w:pPr>
            <w:r>
              <w:rPr>
                <w:rFonts w:hint="eastAsia" w:ascii="仿宋" w:eastAsia="仿宋" w:cs="仿宋"/>
              </w:rPr>
              <w:t>5、参加本次采购活动前三年内（20</w:t>
            </w:r>
            <w:r>
              <w:rPr>
                <w:rFonts w:hint="eastAsia" w:ascii="仿宋" w:eastAsia="仿宋" w:cs="仿宋"/>
                <w:lang w:val="en-US" w:eastAsia="zh-CN"/>
              </w:rPr>
              <w:t>20</w:t>
            </w:r>
            <w:r>
              <w:rPr>
                <w:rFonts w:hint="eastAsia" w:ascii="仿宋" w:eastAsia="仿宋" w:cs="仿宋"/>
              </w:rPr>
              <w:t xml:space="preserve">年至今），在经营活动中没有重大违法记录(受行政主管部门的处罚不能参加投标)，凡拟参加本次招标项目的投标单位，如在“信用中国”网站（WWW.creditchina.gov.cn）、中国政府采购网（www.ccgp.gov.cn）被列入失信被执行人、重大税收违法案件当事人名单、政府采购严重违法失信行为记录名单的（尚在处罚期内的），将拒绝其参本次政府采购活动，提供相关网站查询结果（查询时间不得早于本招标公告）； </w:t>
            </w:r>
          </w:p>
          <w:p>
            <w:pPr>
              <w:pStyle w:val="46"/>
              <w:kinsoku w:val="0"/>
              <w:overflowPunct w:val="0"/>
              <w:spacing w:before="122"/>
              <w:ind w:left="102"/>
              <w:rPr>
                <w:rFonts w:hint="eastAsia" w:ascii="仿宋" w:eastAsia="仿宋" w:cs="仿宋"/>
              </w:rPr>
            </w:pPr>
            <w:r>
              <w:rPr>
                <w:rFonts w:hint="eastAsia" w:ascii="仿宋" w:eastAsia="仿宋" w:cs="仿宋"/>
              </w:rPr>
              <w:t>6、其他说明：</w:t>
            </w:r>
          </w:p>
          <w:p>
            <w:pPr>
              <w:pStyle w:val="46"/>
              <w:kinsoku w:val="0"/>
              <w:overflowPunct w:val="0"/>
              <w:spacing w:before="122"/>
              <w:ind w:left="102"/>
              <w:rPr>
                <w:rFonts w:hint="eastAsia" w:ascii="仿宋" w:eastAsia="仿宋" w:cs="仿宋"/>
              </w:rPr>
            </w:pPr>
            <w:r>
              <w:rPr>
                <w:rFonts w:hint="eastAsia" w:ascii="仿宋" w:eastAsia="仿宋" w:cs="仿宋"/>
              </w:rPr>
              <w:t>（1）与招标人存在利害关系可能影响招标公正性的法人、其他组织或者个人不得参加；</w:t>
            </w:r>
          </w:p>
          <w:p>
            <w:pPr>
              <w:pStyle w:val="46"/>
              <w:kinsoku w:val="0"/>
              <w:overflowPunct w:val="0"/>
              <w:spacing w:before="122"/>
              <w:ind w:left="102"/>
              <w:rPr>
                <w:rFonts w:hint="eastAsia" w:ascii="仿宋" w:eastAsia="仿宋" w:cs="仿宋"/>
              </w:rPr>
            </w:pPr>
            <w:r>
              <w:rPr>
                <w:rFonts w:hint="eastAsia" w:ascii="仿宋" w:eastAsia="仿宋" w:cs="仿宋"/>
              </w:rPr>
              <w:t>（2）单位负责人为同一人或者存在控股、管理关系的不同单位，不得参加同一标段投标或者未划分标段的同一招标项目投标。违反上述两款规定的，相关投标均无效；</w:t>
            </w:r>
          </w:p>
          <w:p>
            <w:pPr>
              <w:pStyle w:val="46"/>
              <w:kinsoku w:val="0"/>
              <w:overflowPunct w:val="0"/>
              <w:spacing w:before="122"/>
              <w:ind w:left="102"/>
              <w:rPr>
                <w:rFonts w:hint="eastAsia" w:ascii="仿宋" w:eastAsia="仿宋" w:cs="仿宋"/>
              </w:rPr>
            </w:pPr>
            <w:r>
              <w:rPr>
                <w:rFonts w:hint="eastAsia" w:ascii="仿宋" w:eastAsia="仿宋" w:cs="仿宋"/>
              </w:rPr>
              <w:t>7、提供法人代表授权书原件（加盖公章）及被授权人身份证复印件（加盖公章）；</w:t>
            </w:r>
          </w:p>
          <w:p>
            <w:pPr>
              <w:pStyle w:val="46"/>
              <w:kinsoku w:val="0"/>
              <w:overflowPunct w:val="0"/>
              <w:spacing w:before="122"/>
              <w:ind w:left="102"/>
              <w:rPr>
                <w:rFonts w:hint="eastAsia" w:ascii="仿宋" w:eastAsia="仿宋" w:cs="仿宋"/>
              </w:rPr>
            </w:pPr>
            <w:r>
              <w:rPr>
                <w:rFonts w:hint="eastAsia" w:ascii="仿宋" w:eastAsia="仿宋" w:cs="仿宋"/>
              </w:rPr>
              <w:t>8、符合国家有关法律法规的规定；</w:t>
            </w:r>
          </w:p>
          <w:p>
            <w:pPr>
              <w:pStyle w:val="46"/>
              <w:kinsoku w:val="0"/>
              <w:overflowPunct w:val="0"/>
              <w:spacing w:before="122"/>
              <w:ind w:left="102"/>
              <w:rPr>
                <w:rFonts w:hint="eastAsia" w:ascii="仿宋" w:eastAsia="仿宋" w:cs="仿宋"/>
              </w:rPr>
            </w:pPr>
            <w:r>
              <w:rPr>
                <w:rFonts w:hint="eastAsia" w:ascii="仿宋" w:eastAsia="仿宋" w:cs="仿宋"/>
              </w:rPr>
              <w:t>9、本项目不接受联合体投标。</w:t>
            </w:r>
          </w:p>
          <w:p>
            <w:pPr>
              <w:pStyle w:val="46"/>
              <w:kinsoku w:val="0"/>
              <w:overflowPunct w:val="0"/>
              <w:spacing w:before="122"/>
              <w:ind w:left="102"/>
              <w:rPr>
                <w:rFonts w:hint="eastAsia" w:ascii="仿宋" w:eastAsia="仿宋" w:cs="仿宋"/>
                <w:b/>
                <w:bCs/>
                <w:w w:val="95"/>
              </w:rPr>
            </w:pPr>
            <w:r>
              <w:rPr>
                <w:rFonts w:hint="eastAsia" w:ascii="仿宋" w:eastAsia="仿宋" w:cs="仿宋"/>
                <w:b/>
                <w:bCs/>
                <w:w w:val="95"/>
              </w:rPr>
              <w:t>★</w:t>
            </w:r>
            <w:r>
              <w:rPr>
                <w:rFonts w:ascii="仿宋" w:eastAsia="仿宋" w:cs="仿宋"/>
                <w:b/>
                <w:bCs/>
                <w:spacing w:val="1"/>
                <w:w w:val="95"/>
              </w:rPr>
              <w:t>2</w:t>
            </w:r>
            <w:r>
              <w:rPr>
                <w:rFonts w:ascii="仿宋" w:eastAsia="仿宋" w:cs="仿宋"/>
                <w:b/>
                <w:bCs/>
                <w:w w:val="95"/>
              </w:rPr>
              <w:t>.</w:t>
            </w:r>
            <w:r>
              <w:rPr>
                <w:rFonts w:hint="eastAsia" w:ascii="仿宋" w:eastAsia="仿宋" w:cs="仿宋"/>
                <w:b/>
                <w:bCs/>
                <w:w w:val="95"/>
              </w:rPr>
              <w:t>资格审查原</w:t>
            </w:r>
            <w:r>
              <w:rPr>
                <w:rFonts w:hint="eastAsia" w:ascii="仿宋" w:eastAsia="仿宋" w:cs="仿宋"/>
                <w:b/>
                <w:bCs/>
                <w:spacing w:val="-56"/>
                <w:w w:val="95"/>
              </w:rPr>
              <w:t>件</w:t>
            </w:r>
            <w:r>
              <w:rPr>
                <w:rFonts w:hint="eastAsia" w:ascii="仿宋" w:eastAsia="仿宋" w:cs="仿宋"/>
                <w:b/>
                <w:bCs/>
                <w:w w:val="95"/>
              </w:rPr>
              <w:t>（不</w:t>
            </w:r>
            <w:r>
              <w:rPr>
                <w:rFonts w:hint="eastAsia" w:ascii="仿宋" w:eastAsia="仿宋" w:cs="仿宋"/>
                <w:b/>
                <w:bCs/>
                <w:spacing w:val="1"/>
                <w:w w:val="95"/>
              </w:rPr>
              <w:t>提</w:t>
            </w:r>
            <w:r>
              <w:rPr>
                <w:rFonts w:hint="eastAsia" w:ascii="仿宋" w:eastAsia="仿宋" w:cs="仿宋"/>
                <w:b/>
                <w:bCs/>
                <w:w w:val="95"/>
              </w:rPr>
              <w:t>供</w:t>
            </w:r>
            <w:r>
              <w:rPr>
                <w:rFonts w:hint="eastAsia" w:ascii="仿宋" w:eastAsia="仿宋" w:cs="仿宋"/>
                <w:b/>
                <w:bCs/>
                <w:spacing w:val="1"/>
                <w:w w:val="95"/>
              </w:rPr>
              <w:t>视</w:t>
            </w:r>
            <w:r>
              <w:rPr>
                <w:rFonts w:hint="eastAsia" w:ascii="仿宋" w:eastAsia="仿宋" w:cs="仿宋"/>
                <w:b/>
                <w:bCs/>
                <w:w w:val="95"/>
              </w:rPr>
              <w:t>为无</w:t>
            </w:r>
            <w:r>
              <w:rPr>
                <w:rFonts w:hint="eastAsia" w:ascii="仿宋" w:eastAsia="仿宋" w:cs="仿宋"/>
                <w:b/>
                <w:bCs/>
                <w:spacing w:val="1"/>
                <w:w w:val="95"/>
              </w:rPr>
              <w:t>效</w:t>
            </w:r>
            <w:r>
              <w:rPr>
                <w:rFonts w:hint="eastAsia" w:ascii="仿宋" w:eastAsia="仿宋" w:cs="仿宋"/>
                <w:b/>
                <w:bCs/>
                <w:w w:val="95"/>
              </w:rPr>
              <w:t>磋</w:t>
            </w:r>
            <w:r>
              <w:rPr>
                <w:rFonts w:hint="eastAsia" w:ascii="仿宋" w:eastAsia="仿宋" w:cs="仿宋"/>
                <w:b/>
                <w:bCs/>
                <w:spacing w:val="1"/>
                <w:w w:val="95"/>
              </w:rPr>
              <w:t>商</w:t>
            </w:r>
            <w:r>
              <w:rPr>
                <w:rFonts w:hint="eastAsia" w:ascii="仿宋" w:eastAsia="仿宋" w:cs="仿宋"/>
                <w:b/>
                <w:bCs/>
                <w:w w:val="95"/>
              </w:rPr>
              <w:t>响应</w:t>
            </w:r>
            <w:r>
              <w:rPr>
                <w:rFonts w:hint="eastAsia" w:ascii="仿宋" w:eastAsia="仿宋" w:cs="仿宋"/>
                <w:b/>
                <w:bCs/>
                <w:spacing w:val="1"/>
                <w:w w:val="95"/>
              </w:rPr>
              <w:t>性</w:t>
            </w:r>
            <w:r>
              <w:rPr>
                <w:rFonts w:hint="eastAsia" w:ascii="仿宋" w:eastAsia="仿宋" w:cs="仿宋"/>
                <w:b/>
                <w:bCs/>
                <w:w w:val="95"/>
              </w:rPr>
              <w:t>文</w:t>
            </w:r>
            <w:r>
              <w:rPr>
                <w:rFonts w:hint="eastAsia" w:ascii="仿宋" w:eastAsia="仿宋" w:cs="仿宋"/>
                <w:b/>
                <w:bCs/>
                <w:spacing w:val="1"/>
                <w:w w:val="95"/>
              </w:rPr>
              <w:t>件</w:t>
            </w:r>
            <w:r>
              <w:rPr>
                <w:rFonts w:hint="eastAsia" w:ascii="仿宋" w:eastAsia="仿宋" w:cs="仿宋"/>
                <w:b/>
                <w:bCs/>
                <w:spacing w:val="-58"/>
                <w:w w:val="95"/>
              </w:rPr>
              <w:t>）</w:t>
            </w:r>
            <w:r>
              <w:rPr>
                <w:rFonts w:hint="eastAsia" w:ascii="仿宋" w:eastAsia="仿宋" w:cs="仿宋"/>
                <w:b/>
                <w:bCs/>
                <w:w w:val="95"/>
              </w:rPr>
              <w:t>：</w:t>
            </w:r>
          </w:p>
          <w:p>
            <w:pPr>
              <w:pStyle w:val="46"/>
              <w:spacing w:line="299" w:lineRule="exact"/>
              <w:ind w:firstLine="360" w:firstLineChars="150"/>
              <w:rPr>
                <w:rFonts w:hint="eastAsia" w:ascii="仿宋" w:eastAsia="仿宋" w:cs="仿宋"/>
              </w:rPr>
            </w:pPr>
            <w:r>
              <w:rPr>
                <w:rFonts w:hint="eastAsia" w:ascii="仿宋" w:eastAsia="仿宋" w:cs="仿宋"/>
              </w:rPr>
              <w:t>（1）、法定代表人或委托代理人应携带本人身份证原件，法定代表人应还携带《法定代表人身份证明》（须附法定代表人身份证正反两面复印件），委托代理人应还携带《授权委托书》（须附委托人及委托代理人身份证正反两面复印件）》；</w:t>
            </w:r>
          </w:p>
          <w:p>
            <w:pPr>
              <w:pStyle w:val="46"/>
              <w:spacing w:line="299" w:lineRule="exact"/>
              <w:ind w:firstLine="360" w:firstLineChars="150"/>
              <w:rPr>
                <w:rFonts w:ascii="仿宋" w:eastAsia="仿宋" w:cs="仿宋"/>
              </w:rPr>
            </w:pPr>
            <w:r>
              <w:rPr>
                <w:rFonts w:hint="eastAsia" w:ascii="仿宋" w:eastAsia="仿宋" w:cs="仿宋"/>
              </w:rPr>
              <w:t>（2）、营业执照副本（原件）；</w:t>
            </w:r>
          </w:p>
          <w:p>
            <w:pPr>
              <w:pStyle w:val="46"/>
              <w:spacing w:line="299" w:lineRule="exact"/>
              <w:ind w:firstLine="360" w:firstLineChars="150"/>
              <w:rPr>
                <w:rFonts w:hint="eastAsia" w:ascii="仿宋" w:eastAsia="仿宋" w:cs="仿宋"/>
              </w:rPr>
            </w:pPr>
            <w:r>
              <w:rPr>
                <w:rFonts w:hint="eastAsia" w:ascii="仿宋" w:eastAsia="仿宋" w:cs="仿宋"/>
              </w:rPr>
              <w:t>（3）、提交投标保证金缴纳证明材料（原件）；</w:t>
            </w:r>
          </w:p>
          <w:p>
            <w:pPr>
              <w:pStyle w:val="46"/>
              <w:spacing w:line="299" w:lineRule="exact"/>
              <w:ind w:firstLine="360" w:firstLineChars="150"/>
              <w:rPr>
                <w:rFonts w:hint="eastAsia"/>
              </w:rPr>
            </w:pPr>
            <w:r>
              <w:rPr>
                <w:rFonts w:hint="eastAsia" w:ascii="仿宋" w:eastAsia="仿宋" w:cs="仿宋"/>
              </w:rPr>
              <w:t>备注：竞争性磋商文件涉及要求供应商在开标时所带的原件，请供应商在开标现场一次性提供。供应商提交的所有证明文件及材料必须清晰、准确、真实、有效；对于不提供或提供不真实或虚假资料者按无效标处理。关于资格审查：投标人在报名获取磋商文件时的资格审查，仅代表其在获取磋商文件时的资格审查获得通过，并不能代表投标人在出席开标会时要求其提供的全部资格证件的合格。投标人出席开标会时，须携带以上全部资格证明文件交由监督组成员进行初步审查（初步审查不合格的，不得进入下一阶段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46"/>
              <w:kinsoku w:val="0"/>
              <w:overflowPunct w:val="0"/>
              <w:ind w:right="14"/>
              <w:jc w:val="center"/>
              <w:rPr>
                <w:rFonts w:hint="eastAsia" w:ascii="仿宋" w:eastAsia="仿宋" w:cs="仿宋"/>
              </w:rPr>
            </w:pPr>
            <w:r>
              <w:rPr>
                <w:rFonts w:hint="eastAsia" w:ascii="仿宋" w:eastAsia="仿宋" w:cs="仿宋"/>
              </w:rPr>
              <w:t>7</w:t>
            </w:r>
          </w:p>
        </w:tc>
        <w:tc>
          <w:tcPr>
            <w:tcW w:w="8475" w:type="dxa"/>
          </w:tcPr>
          <w:p>
            <w:pPr>
              <w:pStyle w:val="46"/>
              <w:kinsoku w:val="0"/>
              <w:overflowPunct w:val="0"/>
              <w:spacing w:before="122"/>
              <w:ind w:left="102"/>
              <w:rPr>
                <w:rFonts w:hint="eastAsia" w:ascii="仿宋" w:eastAsia="仿宋" w:cs="仿宋"/>
                <w:b/>
                <w:bCs/>
              </w:rPr>
            </w:pPr>
            <w:r>
              <w:rPr>
                <w:rFonts w:hint="eastAsia" w:ascii="仿宋" w:eastAsia="仿宋" w:cs="仿宋"/>
                <w:b/>
                <w:bCs/>
              </w:rPr>
              <w:t>资格审查方式：</w:t>
            </w:r>
            <w:r>
              <w:rPr>
                <w:rFonts w:hint="eastAsia" w:ascii="仿宋" w:eastAsia="仿宋" w:cs="仿宋"/>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46"/>
              <w:kinsoku w:val="0"/>
              <w:overflowPunct w:val="0"/>
              <w:spacing w:before="73"/>
              <w:ind w:right="14"/>
              <w:jc w:val="center"/>
            </w:pPr>
            <w:r>
              <w:rPr>
                <w:rFonts w:hint="eastAsia" w:ascii="仿宋" w:eastAsia="仿宋" w:cs="仿宋"/>
              </w:rPr>
              <w:t>8</w:t>
            </w:r>
          </w:p>
        </w:tc>
        <w:tc>
          <w:tcPr>
            <w:tcW w:w="8475" w:type="dxa"/>
          </w:tcPr>
          <w:p>
            <w:pPr>
              <w:pStyle w:val="46"/>
              <w:kinsoku w:val="0"/>
              <w:overflowPunct w:val="0"/>
              <w:spacing w:before="73"/>
              <w:ind w:left="102"/>
            </w:pPr>
            <w:r>
              <w:rPr>
                <w:rFonts w:hint="eastAsia" w:ascii="仿宋" w:eastAsia="仿宋" w:cs="仿宋"/>
                <w:b/>
                <w:bCs/>
              </w:rPr>
              <w:t>投标语言：</w:t>
            </w:r>
            <w:r>
              <w:rPr>
                <w:rFonts w:hint="eastAsia" w:ascii="仿宋" w:eastAsia="仿宋" w:cs="仿宋"/>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46"/>
              <w:kinsoku w:val="0"/>
              <w:overflowPunct w:val="0"/>
              <w:spacing w:before="72"/>
              <w:jc w:val="center"/>
            </w:pPr>
            <w:r>
              <w:rPr>
                <w:rFonts w:hint="eastAsia" w:ascii="仿宋" w:eastAsia="仿宋" w:cs="仿宋"/>
              </w:rPr>
              <w:t>9</w:t>
            </w:r>
          </w:p>
        </w:tc>
        <w:tc>
          <w:tcPr>
            <w:tcW w:w="8475" w:type="dxa"/>
          </w:tcPr>
          <w:p>
            <w:pPr>
              <w:pStyle w:val="46"/>
              <w:kinsoku w:val="0"/>
              <w:overflowPunct w:val="0"/>
              <w:spacing w:before="72"/>
              <w:ind w:left="102"/>
            </w:pPr>
            <w:r>
              <w:rPr>
                <w:rFonts w:hint="eastAsia" w:ascii="仿宋" w:eastAsia="仿宋" w:cs="仿宋"/>
                <w:b/>
                <w:bCs/>
              </w:rPr>
              <w:t>投标有效期：</w:t>
            </w:r>
            <w:r>
              <w:rPr>
                <w:rFonts w:ascii="仿宋" w:eastAsia="仿宋" w:cs="仿宋"/>
              </w:rPr>
              <w:t>60</w:t>
            </w:r>
            <w:r>
              <w:rPr>
                <w:rFonts w:ascii="仿宋" w:eastAsia="仿宋" w:cs="仿宋"/>
                <w:spacing w:val="-75"/>
              </w:rPr>
              <w:t xml:space="preserve"> </w:t>
            </w:r>
            <w:r>
              <w:rPr>
                <w:rFonts w:hint="eastAsia" w:ascii="仿宋" w:eastAsia="仿宋" w:cs="仿宋"/>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46"/>
              <w:kinsoku w:val="0"/>
              <w:overflowPunct w:val="0"/>
              <w:spacing w:before="74"/>
              <w:jc w:val="center"/>
            </w:pPr>
            <w:r>
              <w:rPr>
                <w:rFonts w:ascii="仿宋" w:eastAsia="仿宋" w:cs="仿宋"/>
              </w:rPr>
              <w:t>1</w:t>
            </w:r>
            <w:r>
              <w:rPr>
                <w:rFonts w:hint="eastAsia" w:ascii="仿宋" w:eastAsia="仿宋" w:cs="仿宋"/>
              </w:rPr>
              <w:t>0</w:t>
            </w:r>
          </w:p>
        </w:tc>
        <w:tc>
          <w:tcPr>
            <w:tcW w:w="8475" w:type="dxa"/>
          </w:tcPr>
          <w:p>
            <w:pPr>
              <w:pStyle w:val="46"/>
              <w:kinsoku w:val="0"/>
              <w:overflowPunct w:val="0"/>
              <w:spacing w:before="74"/>
              <w:ind w:left="102"/>
            </w:pPr>
            <w:r>
              <w:rPr>
                <w:rFonts w:hint="eastAsia" w:ascii="仿宋" w:eastAsia="仿宋" w:cs="仿宋"/>
                <w:b/>
                <w:bCs/>
              </w:rPr>
              <w:t>投标截止时间：</w:t>
            </w:r>
            <w:r>
              <w:rPr>
                <w:rFonts w:ascii="仿宋" w:eastAsia="仿宋" w:cs="仿宋"/>
                <w:b/>
                <w:bCs/>
                <w:spacing w:val="-3"/>
              </w:rPr>
              <w:t xml:space="preserve"> </w:t>
            </w:r>
            <w:r>
              <w:rPr>
                <w:rFonts w:ascii="仿宋" w:eastAsia="仿宋" w:cs="仿宋"/>
              </w:rPr>
              <w:t>20</w:t>
            </w:r>
            <w:r>
              <w:rPr>
                <w:rFonts w:hint="eastAsia" w:ascii="仿宋" w:eastAsia="仿宋" w:cs="仿宋"/>
              </w:rPr>
              <w:t>2</w:t>
            </w:r>
            <w:r>
              <w:rPr>
                <w:rFonts w:hint="eastAsia" w:ascii="仿宋" w:eastAsia="仿宋" w:cs="仿宋"/>
                <w:lang w:val="en-US" w:eastAsia="zh-CN"/>
              </w:rPr>
              <w:t>2年5</w:t>
            </w:r>
            <w:r>
              <w:rPr>
                <w:rFonts w:hint="eastAsia" w:ascii="仿宋" w:eastAsia="仿宋" w:cs="仿宋"/>
              </w:rPr>
              <w:t>月</w:t>
            </w:r>
            <w:r>
              <w:rPr>
                <w:rFonts w:hint="eastAsia" w:ascii="仿宋" w:eastAsia="仿宋" w:cs="仿宋"/>
                <w:lang w:val="en-US" w:eastAsia="zh-CN"/>
              </w:rPr>
              <w:t>24</w:t>
            </w:r>
            <w:r>
              <w:rPr>
                <w:rFonts w:hint="eastAsia" w:ascii="仿宋" w:eastAsia="仿宋" w:cs="仿宋"/>
              </w:rPr>
              <w:t>日1</w:t>
            </w:r>
            <w:r>
              <w:rPr>
                <w:rFonts w:hint="eastAsia" w:ascii="仿宋" w:eastAsia="仿宋" w:cs="仿宋"/>
                <w:lang w:val="en-US" w:eastAsia="zh-CN"/>
              </w:rPr>
              <w:t>6</w:t>
            </w:r>
            <w:r>
              <w:rPr>
                <w:rFonts w:ascii="仿宋" w:eastAsia="仿宋" w:cs="仿宋"/>
              </w:rPr>
              <w:t>:00</w:t>
            </w:r>
            <w:r>
              <w:rPr>
                <w:rFonts w:ascii="仿宋" w:eastAsia="仿宋" w:cs="仿宋"/>
                <w:spacing w:val="-62"/>
              </w:rPr>
              <w:t xml:space="preserve"> </w:t>
            </w:r>
            <w:r>
              <w:rPr>
                <w:rFonts w:hint="eastAsia" w:ascii="仿宋" w:eastAsia="仿宋" w:cs="仿宋"/>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46"/>
              <w:kinsoku w:val="0"/>
              <w:overflowPunct w:val="0"/>
              <w:spacing w:before="73"/>
              <w:jc w:val="center"/>
            </w:pPr>
            <w:r>
              <w:rPr>
                <w:rFonts w:ascii="仿宋" w:eastAsia="仿宋" w:cs="仿宋"/>
              </w:rPr>
              <w:t>1</w:t>
            </w:r>
            <w:r>
              <w:rPr>
                <w:rFonts w:hint="eastAsia" w:ascii="仿宋" w:eastAsia="仿宋" w:cs="仿宋"/>
              </w:rPr>
              <w:t>1</w:t>
            </w:r>
          </w:p>
        </w:tc>
        <w:tc>
          <w:tcPr>
            <w:tcW w:w="8475" w:type="dxa"/>
          </w:tcPr>
          <w:p>
            <w:pPr>
              <w:pStyle w:val="46"/>
              <w:kinsoku w:val="0"/>
              <w:overflowPunct w:val="0"/>
              <w:spacing w:before="73"/>
              <w:ind w:left="102"/>
            </w:pPr>
            <w:r>
              <w:rPr>
                <w:rFonts w:hint="eastAsia" w:ascii="仿宋" w:eastAsia="仿宋" w:cs="仿宋"/>
                <w:b/>
                <w:bCs/>
              </w:rPr>
              <w:t>是否退还磋商响应性文件：否（磋商文件售价 200元 ，一经售出概不退还）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46"/>
              <w:kinsoku w:val="0"/>
              <w:overflowPunct w:val="0"/>
              <w:spacing w:before="72"/>
              <w:jc w:val="center"/>
            </w:pPr>
            <w:r>
              <w:rPr>
                <w:rFonts w:ascii="仿宋" w:eastAsia="仿宋" w:cs="仿宋"/>
              </w:rPr>
              <w:t>1</w:t>
            </w:r>
            <w:r>
              <w:rPr>
                <w:rFonts w:hint="eastAsia" w:ascii="仿宋" w:eastAsia="仿宋" w:cs="仿宋"/>
              </w:rPr>
              <w:t>2</w:t>
            </w:r>
          </w:p>
        </w:tc>
        <w:tc>
          <w:tcPr>
            <w:tcW w:w="8475" w:type="dxa"/>
          </w:tcPr>
          <w:p>
            <w:pPr>
              <w:pStyle w:val="46"/>
              <w:kinsoku w:val="0"/>
              <w:overflowPunct w:val="0"/>
              <w:spacing w:before="72"/>
              <w:ind w:left="102"/>
            </w:pPr>
            <w:r>
              <w:rPr>
                <w:rFonts w:hint="eastAsia" w:ascii="仿宋" w:eastAsia="仿宋" w:cs="仿宋"/>
                <w:b/>
                <w:bCs/>
              </w:rPr>
              <w:t>联合投标：</w:t>
            </w:r>
            <w:r>
              <w:rPr>
                <w:rFonts w:hint="eastAsia" w:ascii="仿宋" w:eastAsia="仿宋" w:cs="仿宋"/>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46"/>
              <w:kinsoku w:val="0"/>
              <w:overflowPunct w:val="0"/>
              <w:spacing w:before="74"/>
              <w:jc w:val="center"/>
            </w:pPr>
            <w:r>
              <w:rPr>
                <w:rFonts w:ascii="仿宋" w:eastAsia="仿宋" w:cs="仿宋"/>
              </w:rPr>
              <w:t>1</w:t>
            </w:r>
            <w:r>
              <w:rPr>
                <w:rFonts w:hint="eastAsia" w:ascii="仿宋" w:eastAsia="仿宋" w:cs="仿宋"/>
              </w:rPr>
              <w:t>3</w:t>
            </w:r>
          </w:p>
        </w:tc>
        <w:tc>
          <w:tcPr>
            <w:tcW w:w="8475" w:type="dxa"/>
          </w:tcPr>
          <w:p>
            <w:pPr>
              <w:pStyle w:val="46"/>
              <w:kinsoku w:val="0"/>
              <w:overflowPunct w:val="0"/>
              <w:spacing w:before="74"/>
              <w:ind w:left="102"/>
            </w:pPr>
            <w:r>
              <w:rPr>
                <w:rFonts w:hint="eastAsia" w:ascii="仿宋" w:eastAsia="仿宋" w:cs="仿宋"/>
                <w:b/>
                <w:bCs/>
              </w:rPr>
              <w:t>投标报价货币</w:t>
            </w:r>
            <w:r>
              <w:rPr>
                <w:rFonts w:ascii="仿宋" w:eastAsia="仿宋" w:cs="仿宋"/>
              </w:rPr>
              <w:t>:</w:t>
            </w:r>
            <w:r>
              <w:rPr>
                <w:rFonts w:ascii="仿宋" w:eastAsia="仿宋" w:cs="仿宋"/>
                <w:spacing w:val="-15"/>
              </w:rPr>
              <w:t xml:space="preserve"> </w:t>
            </w:r>
            <w:r>
              <w:rPr>
                <w:rFonts w:hint="eastAsia" w:ascii="仿宋" w:eastAsia="仿宋" w:cs="仿宋"/>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46"/>
              <w:kinsoku w:val="0"/>
              <w:overflowPunct w:val="0"/>
              <w:spacing w:before="73"/>
              <w:jc w:val="center"/>
            </w:pPr>
            <w:r>
              <w:rPr>
                <w:rFonts w:ascii="仿宋" w:eastAsia="仿宋" w:cs="仿宋"/>
              </w:rPr>
              <w:t>1</w:t>
            </w:r>
            <w:r>
              <w:rPr>
                <w:rFonts w:hint="eastAsia" w:ascii="仿宋" w:eastAsia="仿宋" w:cs="仿宋"/>
              </w:rPr>
              <w:t>4</w:t>
            </w:r>
          </w:p>
        </w:tc>
        <w:tc>
          <w:tcPr>
            <w:tcW w:w="8475" w:type="dxa"/>
          </w:tcPr>
          <w:p>
            <w:pPr>
              <w:pStyle w:val="46"/>
              <w:kinsoku w:val="0"/>
              <w:overflowPunct w:val="0"/>
              <w:spacing w:before="73"/>
              <w:ind w:left="102"/>
            </w:pPr>
            <w:r>
              <w:rPr>
                <w:rFonts w:hint="eastAsia" w:ascii="仿宋" w:eastAsia="仿宋" w:cs="仿宋"/>
                <w:b/>
                <w:bCs/>
              </w:rPr>
              <w:t>采购方式：</w:t>
            </w:r>
            <w:r>
              <w:rPr>
                <w:rFonts w:hint="eastAsia" w:ascii="仿宋" w:eastAsia="仿宋" w:cs="仿宋"/>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46"/>
              <w:kinsoku w:val="0"/>
              <w:overflowPunct w:val="0"/>
              <w:spacing w:before="72"/>
              <w:jc w:val="center"/>
            </w:pPr>
            <w:r>
              <w:rPr>
                <w:rFonts w:ascii="仿宋" w:eastAsia="仿宋" w:cs="仿宋"/>
              </w:rPr>
              <w:t>1</w:t>
            </w:r>
            <w:r>
              <w:rPr>
                <w:rFonts w:hint="eastAsia" w:ascii="仿宋" w:eastAsia="仿宋" w:cs="仿宋"/>
              </w:rPr>
              <w:t>5</w:t>
            </w:r>
          </w:p>
        </w:tc>
        <w:tc>
          <w:tcPr>
            <w:tcW w:w="8475" w:type="dxa"/>
          </w:tcPr>
          <w:p>
            <w:pPr>
              <w:pStyle w:val="46"/>
              <w:kinsoku w:val="0"/>
              <w:overflowPunct w:val="0"/>
              <w:spacing w:before="72"/>
              <w:ind w:left="102"/>
            </w:pPr>
            <w:r>
              <w:rPr>
                <w:rFonts w:hint="eastAsia" w:ascii="仿宋" w:eastAsia="仿宋" w:cs="仿宋"/>
                <w:b/>
                <w:bCs/>
              </w:rPr>
              <w:t>评标办法：</w:t>
            </w:r>
            <w:r>
              <w:rPr>
                <w:rFonts w:hint="eastAsia" w:ascii="仿宋" w:eastAsia="仿宋" w:cs="仿宋"/>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672" w:type="dxa"/>
            <w:vAlign w:val="center"/>
          </w:tcPr>
          <w:p>
            <w:pPr>
              <w:pStyle w:val="46"/>
              <w:kinsoku w:val="0"/>
              <w:overflowPunct w:val="0"/>
              <w:spacing w:before="201"/>
              <w:jc w:val="center"/>
            </w:pPr>
            <w:r>
              <w:rPr>
                <w:rFonts w:ascii="仿宋" w:eastAsia="仿宋" w:cs="仿宋"/>
              </w:rPr>
              <w:t>1</w:t>
            </w:r>
            <w:r>
              <w:rPr>
                <w:rFonts w:hint="eastAsia" w:ascii="仿宋" w:eastAsia="仿宋" w:cs="仿宋"/>
              </w:rPr>
              <w:t>6</w:t>
            </w:r>
          </w:p>
        </w:tc>
        <w:tc>
          <w:tcPr>
            <w:tcW w:w="8475" w:type="dxa"/>
          </w:tcPr>
          <w:p>
            <w:pPr>
              <w:pStyle w:val="46"/>
              <w:kinsoku w:val="0"/>
              <w:overflowPunct w:val="0"/>
              <w:spacing w:before="57"/>
              <w:ind w:left="102"/>
            </w:pPr>
            <w:r>
              <w:rPr>
                <w:rFonts w:hint="eastAsia" w:ascii="仿宋" w:eastAsia="仿宋" w:cs="仿宋"/>
                <w:b/>
                <w:bCs/>
              </w:rPr>
              <w:t>磋商小组的组建：</w:t>
            </w:r>
          </w:p>
          <w:p>
            <w:pPr>
              <w:pStyle w:val="46"/>
              <w:kinsoku w:val="0"/>
              <w:overflowPunct w:val="0"/>
              <w:spacing w:before="16"/>
              <w:ind w:left="102"/>
              <w:rPr>
                <w:rFonts w:hint="eastAsia" w:eastAsia="仿宋"/>
              </w:rPr>
            </w:pPr>
            <w:r>
              <w:rPr>
                <w:rFonts w:hint="eastAsia" w:ascii="仿宋" w:eastAsia="仿宋" w:cs="仿宋"/>
                <w:b/>
                <w:bCs/>
              </w:rPr>
              <w:t>磋商小组构成：</w:t>
            </w:r>
            <w:r>
              <w:rPr>
                <w:rFonts w:hint="eastAsia" w:ascii="仿宋" w:eastAsia="仿宋" w:cs="仿宋"/>
              </w:rPr>
              <w:t>共 3人，由业主代表与技术、经济等方面的专家组成。</w:t>
            </w:r>
          </w:p>
          <w:p>
            <w:pPr>
              <w:pStyle w:val="46"/>
              <w:kinsoku w:val="0"/>
              <w:overflowPunct w:val="0"/>
              <w:spacing w:before="16"/>
              <w:ind w:left="102"/>
            </w:pPr>
            <w:r>
              <w:rPr>
                <w:rFonts w:hint="eastAsia" w:ascii="仿宋" w:eastAsia="仿宋" w:cs="仿宋"/>
                <w:b/>
                <w:bCs/>
              </w:rPr>
              <w:t>磋商小组确定方式：</w:t>
            </w:r>
            <w:r>
              <w:rPr>
                <w:rFonts w:hint="eastAsia" w:ascii="仿宋" w:eastAsia="仿宋" w:cs="仿宋"/>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46"/>
              <w:kinsoku w:val="0"/>
              <w:overflowPunct w:val="0"/>
              <w:spacing w:before="72"/>
              <w:jc w:val="center"/>
            </w:pPr>
            <w:r>
              <w:rPr>
                <w:rFonts w:ascii="仿宋" w:eastAsia="仿宋" w:cs="仿宋"/>
              </w:rPr>
              <w:t>1</w:t>
            </w:r>
            <w:r>
              <w:rPr>
                <w:rFonts w:hint="eastAsia" w:ascii="仿宋" w:eastAsia="仿宋" w:cs="仿宋"/>
              </w:rPr>
              <w:t>7</w:t>
            </w:r>
          </w:p>
        </w:tc>
        <w:tc>
          <w:tcPr>
            <w:tcW w:w="8475" w:type="dxa"/>
          </w:tcPr>
          <w:p>
            <w:pPr>
              <w:pStyle w:val="46"/>
              <w:kinsoku w:val="0"/>
              <w:overflowPunct w:val="0"/>
              <w:spacing w:before="72"/>
              <w:ind w:left="102"/>
            </w:pPr>
            <w:r>
              <w:rPr>
                <w:rFonts w:hint="eastAsia" w:ascii="仿宋" w:eastAsia="仿宋" w:cs="仿宋"/>
                <w:b/>
                <w:bCs/>
              </w:rPr>
              <w:t>分包（转让）：</w:t>
            </w:r>
            <w:r>
              <w:rPr>
                <w:rFonts w:hint="eastAsia" w:ascii="仿宋" w:eastAsia="仿宋" w:cs="仿宋"/>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46"/>
              <w:kinsoku w:val="0"/>
              <w:overflowPunct w:val="0"/>
              <w:jc w:val="center"/>
            </w:pPr>
            <w:r>
              <w:rPr>
                <w:rFonts w:hint="eastAsia" w:ascii="仿宋" w:eastAsia="仿宋" w:cs="仿宋"/>
              </w:rPr>
              <w:t>18</w:t>
            </w:r>
          </w:p>
        </w:tc>
        <w:tc>
          <w:tcPr>
            <w:tcW w:w="8475" w:type="dxa"/>
          </w:tcPr>
          <w:p>
            <w:pPr>
              <w:pStyle w:val="46"/>
              <w:kinsoku w:val="0"/>
              <w:overflowPunct w:val="0"/>
              <w:spacing w:before="55"/>
              <w:ind w:left="102"/>
            </w:pPr>
            <w:r>
              <w:rPr>
                <w:rFonts w:hint="eastAsia" w:ascii="仿宋" w:eastAsia="仿宋" w:cs="仿宋"/>
                <w:b/>
                <w:bCs/>
              </w:rPr>
              <w:t>考察现场、磋商前答疑会：</w:t>
            </w:r>
            <w:r>
              <w:rPr>
                <w:rFonts w:hint="eastAsia" w:ascii="仿宋" w:eastAsia="仿宋" w:cs="仿宋"/>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46"/>
              <w:kinsoku w:val="0"/>
              <w:overflowPunct w:val="0"/>
              <w:spacing w:before="73"/>
              <w:jc w:val="center"/>
            </w:pPr>
            <w:r>
              <w:rPr>
                <w:rFonts w:hint="eastAsia" w:ascii="仿宋" w:eastAsia="仿宋" w:cs="仿宋"/>
              </w:rPr>
              <w:t>19</w:t>
            </w:r>
          </w:p>
        </w:tc>
        <w:tc>
          <w:tcPr>
            <w:tcW w:w="8475" w:type="dxa"/>
          </w:tcPr>
          <w:p>
            <w:pPr>
              <w:pStyle w:val="46"/>
              <w:kinsoku w:val="0"/>
              <w:overflowPunct w:val="0"/>
              <w:spacing w:before="73"/>
              <w:ind w:left="102"/>
            </w:pPr>
            <w:r>
              <w:rPr>
                <w:rFonts w:hint="eastAsia" w:ascii="仿宋" w:eastAsia="仿宋" w:cs="仿宋"/>
                <w:b/>
                <w:bCs/>
              </w:rPr>
              <w:t>构成竞争性磋商文件的其他文件：</w:t>
            </w:r>
            <w:r>
              <w:rPr>
                <w:rFonts w:hint="eastAsia" w:ascii="仿宋" w:eastAsia="仿宋" w:cs="仿宋"/>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46"/>
              <w:kinsoku w:val="0"/>
              <w:overflowPunct w:val="0"/>
              <w:spacing w:before="73"/>
              <w:jc w:val="center"/>
              <w:rPr>
                <w:rFonts w:hint="eastAsia" w:ascii="仿宋" w:eastAsia="仿宋" w:cs="仿宋"/>
              </w:rPr>
            </w:pPr>
            <w:r>
              <w:rPr>
                <w:rFonts w:hint="eastAsia" w:ascii="仿宋" w:eastAsia="仿宋" w:cs="仿宋"/>
              </w:rPr>
              <w:t>20</w:t>
            </w:r>
          </w:p>
        </w:tc>
        <w:tc>
          <w:tcPr>
            <w:tcW w:w="8475" w:type="dxa"/>
          </w:tcPr>
          <w:p>
            <w:pPr>
              <w:pStyle w:val="46"/>
              <w:kinsoku w:val="0"/>
              <w:overflowPunct w:val="0"/>
              <w:spacing w:before="57"/>
              <w:ind w:left="102"/>
            </w:pPr>
            <w:r>
              <w:rPr>
                <w:rFonts w:hint="eastAsia" w:ascii="仿宋" w:eastAsia="仿宋" w:cs="仿宋"/>
                <w:b/>
                <w:bCs/>
              </w:rPr>
              <w:t>投标保证金</w:t>
            </w:r>
          </w:p>
          <w:p>
            <w:pPr>
              <w:rPr>
                <w:rFonts w:hint="eastAsia" w:ascii="仿宋" w:eastAsia="仿宋" w:cs="仿宋"/>
                <w:b/>
                <w:bCs/>
              </w:rPr>
            </w:pPr>
            <w:r>
              <w:rPr>
                <w:rFonts w:hint="eastAsia" w:ascii="仿宋" w:eastAsia="仿宋" w:cs="仿宋"/>
                <w:b/>
                <w:bCs/>
              </w:rPr>
              <w:t>投标保证金金额：</w:t>
            </w:r>
            <w:r>
              <w:rPr>
                <w:rFonts w:hint="eastAsia" w:ascii="仿宋" w:eastAsia="仿宋" w:cs="仿宋"/>
                <w:b/>
                <w:bCs/>
                <w:lang w:val="en-US" w:eastAsia="zh-CN"/>
              </w:rPr>
              <w:t>16006</w:t>
            </w:r>
            <w:r>
              <w:rPr>
                <w:rFonts w:hint="eastAsia" w:ascii="仿宋" w:eastAsia="仿宋" w:cs="仿宋"/>
                <w:b/>
                <w:bCs/>
              </w:rPr>
              <w:t>元整（大写：</w:t>
            </w:r>
            <w:r>
              <w:rPr>
                <w:rFonts w:hint="eastAsia" w:ascii="仿宋" w:eastAsia="仿宋" w:cs="仿宋"/>
                <w:b/>
                <w:bCs/>
                <w:lang w:val="en-US" w:eastAsia="zh-CN"/>
              </w:rPr>
              <w:t>壹万陆仟零陆元整</w:t>
            </w:r>
            <w:r>
              <w:rPr>
                <w:rFonts w:hint="eastAsia" w:ascii="仿宋" w:eastAsia="仿宋" w:cs="仿宋"/>
                <w:b/>
                <w:bCs/>
              </w:rPr>
              <w:t>）</w:t>
            </w:r>
          </w:p>
          <w:p>
            <w:pPr>
              <w:rPr>
                <w:rFonts w:hint="eastAsia" w:ascii="仿宋" w:eastAsia="仿宋" w:cs="仿宋"/>
                <w:b/>
                <w:bCs/>
              </w:rPr>
            </w:pPr>
            <w:r>
              <w:rPr>
                <w:rFonts w:hint="eastAsia" w:ascii="仿宋" w:eastAsia="仿宋" w:cs="仿宋"/>
                <w:b/>
                <w:bCs/>
              </w:rPr>
              <w:t>投标保证金形式：须从单位基本账户汇出。</w:t>
            </w:r>
          </w:p>
          <w:p>
            <w:pPr>
              <w:rPr>
                <w:rFonts w:hint="eastAsia" w:ascii="仿宋" w:eastAsia="仿宋" w:cs="仿宋"/>
                <w:b/>
                <w:bCs/>
              </w:rPr>
            </w:pPr>
            <w:r>
              <w:rPr>
                <w:rFonts w:hint="eastAsia" w:ascii="仿宋" w:eastAsia="仿宋" w:cs="仿宋"/>
                <w:b/>
                <w:bCs/>
              </w:rPr>
              <w:t>收款单位全称：新疆华域建设工程项目管理咨询有限公司</w:t>
            </w:r>
          </w:p>
          <w:p>
            <w:pPr>
              <w:rPr>
                <w:rFonts w:hint="eastAsia" w:ascii="仿宋" w:eastAsia="仿宋" w:cs="仿宋"/>
                <w:b/>
                <w:bCs/>
              </w:rPr>
            </w:pPr>
            <w:r>
              <w:rPr>
                <w:rFonts w:hint="eastAsia" w:ascii="仿宋" w:eastAsia="仿宋" w:cs="仿宋"/>
                <w:b/>
                <w:bCs/>
              </w:rPr>
              <w:t>银行账号：107083025521</w:t>
            </w:r>
          </w:p>
          <w:p>
            <w:pPr>
              <w:rPr>
                <w:rFonts w:hint="eastAsia" w:ascii="仿宋" w:eastAsia="仿宋" w:cs="仿宋"/>
                <w:b/>
                <w:bCs/>
              </w:rPr>
            </w:pPr>
            <w:r>
              <w:rPr>
                <w:rFonts w:hint="eastAsia" w:ascii="仿宋" w:eastAsia="仿宋" w:cs="仿宋"/>
                <w:b/>
                <w:bCs/>
              </w:rPr>
              <w:t>开户行：中国银行乌鲁木齐市南湖东路支行</w:t>
            </w:r>
          </w:p>
          <w:p>
            <w:pPr>
              <w:rPr>
                <w:rFonts w:hint="eastAsia" w:ascii="仿宋" w:eastAsia="仿宋" w:cs="仿宋"/>
                <w:b/>
                <w:bCs/>
              </w:rPr>
            </w:pPr>
            <w:r>
              <w:rPr>
                <w:rFonts w:hint="eastAsia" w:ascii="仿宋" w:eastAsia="仿宋" w:cs="仿宋"/>
                <w:b/>
                <w:bCs/>
              </w:rPr>
              <w:t>银行行号：104881006151</w:t>
            </w:r>
          </w:p>
          <w:p>
            <w:pPr>
              <w:rPr>
                <w:rFonts w:hint="eastAsia" w:ascii="仿宋" w:eastAsia="仿宋" w:cs="仿宋"/>
                <w:b/>
                <w:bCs/>
              </w:rPr>
            </w:pPr>
            <w:r>
              <w:rPr>
                <w:rFonts w:hint="eastAsia" w:ascii="仿宋" w:eastAsia="仿宋" w:cs="仿宋"/>
                <w:b/>
                <w:bCs/>
              </w:rPr>
              <w:t>请各投标人将投标保证金于202</w:t>
            </w:r>
            <w:r>
              <w:rPr>
                <w:rFonts w:hint="eastAsia" w:ascii="仿宋" w:eastAsia="仿宋" w:cs="仿宋"/>
                <w:b/>
                <w:bCs/>
                <w:lang w:val="en-US" w:eastAsia="zh-CN"/>
              </w:rPr>
              <w:t>2</w:t>
            </w:r>
            <w:r>
              <w:rPr>
                <w:rFonts w:hint="eastAsia" w:ascii="仿宋" w:eastAsia="仿宋" w:cs="仿宋"/>
                <w:b/>
                <w:bCs/>
              </w:rPr>
              <w:t>年</w:t>
            </w:r>
            <w:r>
              <w:rPr>
                <w:rFonts w:hint="eastAsia" w:ascii="仿宋" w:eastAsia="仿宋" w:cs="仿宋"/>
                <w:b/>
                <w:bCs/>
                <w:lang w:val="en-US" w:eastAsia="zh-CN"/>
              </w:rPr>
              <w:t>5</w:t>
            </w:r>
            <w:r>
              <w:rPr>
                <w:rFonts w:hint="eastAsia" w:ascii="仿宋" w:eastAsia="仿宋" w:cs="仿宋"/>
                <w:b/>
                <w:bCs/>
              </w:rPr>
              <w:t>月</w:t>
            </w:r>
            <w:r>
              <w:rPr>
                <w:rFonts w:hint="eastAsia" w:ascii="仿宋" w:eastAsia="仿宋" w:cs="仿宋"/>
                <w:b/>
                <w:bCs/>
                <w:lang w:val="en-US" w:eastAsia="zh-CN"/>
              </w:rPr>
              <w:t>23</w:t>
            </w:r>
            <w:r>
              <w:rPr>
                <w:rFonts w:hint="eastAsia" w:ascii="仿宋" w:eastAsia="仿宋" w:cs="仿宋"/>
                <w:b/>
                <w:bCs/>
              </w:rPr>
              <w:t>日1</w:t>
            </w:r>
            <w:r>
              <w:rPr>
                <w:rFonts w:hint="eastAsia" w:ascii="仿宋" w:eastAsia="仿宋" w:cs="仿宋"/>
                <w:b/>
                <w:bCs/>
                <w:lang w:val="en-US" w:eastAsia="zh-CN"/>
              </w:rPr>
              <w:t>8</w:t>
            </w:r>
            <w:r>
              <w:rPr>
                <w:rFonts w:hint="eastAsia" w:ascii="仿宋" w:eastAsia="仿宋" w:cs="仿宋"/>
                <w:b/>
                <w:bCs/>
              </w:rPr>
              <w:t>:00时（北京时间）前汇入；</w:t>
            </w:r>
          </w:p>
          <w:p>
            <w:pPr>
              <w:rPr>
                <w:rFonts w:hint="eastAsia" w:ascii="仿宋" w:eastAsia="仿宋" w:cs="仿宋"/>
                <w:b/>
                <w:bCs/>
              </w:rPr>
            </w:pPr>
            <w:r>
              <w:rPr>
                <w:rFonts w:hint="eastAsia" w:ascii="仿宋" w:eastAsia="仿宋" w:cs="仿宋"/>
                <w:b/>
                <w:bCs/>
              </w:rPr>
              <w:t>投标保证金的缴纳形式：投标保证金于投标截止时间（北京时间，以到账时间为准）之前，从投标人基本账户以银行电汇、网银的形式汇至或递交至招标代理机构账户，各投标单位缴纳投标保证金时在附加信息及用途栏内注明“项目名称简写”（备注：不接受投标保函）</w:t>
            </w:r>
          </w:p>
          <w:p>
            <w:pPr>
              <w:rPr>
                <w:rFonts w:hint="eastAsia" w:ascii="仿宋" w:eastAsia="仿宋" w:cs="仿宋"/>
                <w:b/>
                <w:bCs/>
              </w:rPr>
            </w:pPr>
            <w:r>
              <w:rPr>
                <w:rFonts w:hint="eastAsia" w:ascii="仿宋" w:eastAsia="仿宋" w:cs="仿宋"/>
                <w:b/>
                <w:bCs/>
              </w:rPr>
              <w:t>若投标人未按照上述规定缴纳投标保证金,投标文件将被拒绝评审。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46"/>
              <w:kinsoku w:val="0"/>
              <w:overflowPunct w:val="0"/>
              <w:spacing w:before="73"/>
              <w:jc w:val="center"/>
              <w:rPr>
                <w:rFonts w:hint="eastAsia" w:ascii="仿宋" w:eastAsia="仿宋" w:cs="仿宋"/>
              </w:rPr>
            </w:pPr>
            <w:r>
              <w:rPr>
                <w:rFonts w:hint="eastAsia" w:ascii="仿宋" w:eastAsia="仿宋" w:cs="仿宋"/>
              </w:rPr>
              <w:t>21</w:t>
            </w:r>
          </w:p>
        </w:tc>
        <w:tc>
          <w:tcPr>
            <w:tcW w:w="8475" w:type="dxa"/>
          </w:tcPr>
          <w:p>
            <w:pPr>
              <w:pStyle w:val="46"/>
              <w:kinsoku w:val="0"/>
              <w:overflowPunct w:val="0"/>
              <w:spacing w:before="57"/>
              <w:ind w:left="102"/>
            </w:pPr>
            <w:r>
              <w:rPr>
                <w:rFonts w:hint="eastAsia" w:ascii="仿宋" w:eastAsia="仿宋" w:cs="仿宋"/>
                <w:b/>
                <w:bCs/>
              </w:rPr>
              <w:t>投标保证金退还：</w:t>
            </w:r>
          </w:p>
          <w:p>
            <w:pPr>
              <w:pStyle w:val="46"/>
              <w:kinsoku w:val="0"/>
              <w:overflowPunct w:val="0"/>
              <w:spacing w:before="16"/>
              <w:ind w:left="582"/>
            </w:pPr>
            <w:r>
              <w:rPr>
                <w:rFonts w:hint="eastAsia" w:ascii="仿宋" w:eastAsia="仿宋" w:cs="仿宋"/>
              </w:rPr>
              <w:t>未中标供应商的投标保证金，在中标结果公示期满后</w:t>
            </w:r>
            <w:r>
              <w:rPr>
                <w:rFonts w:ascii="仿宋" w:eastAsia="仿宋" w:cs="仿宋"/>
                <w:spacing w:val="-60"/>
              </w:rPr>
              <w:t xml:space="preserve"> </w:t>
            </w:r>
            <w:r>
              <w:rPr>
                <w:rFonts w:ascii="仿宋" w:eastAsia="仿宋" w:cs="仿宋"/>
              </w:rPr>
              <w:t>5</w:t>
            </w:r>
            <w:r>
              <w:rPr>
                <w:rFonts w:ascii="仿宋" w:eastAsia="仿宋" w:cs="仿宋"/>
                <w:spacing w:val="-60"/>
              </w:rPr>
              <w:t xml:space="preserve"> </w:t>
            </w:r>
            <w:r>
              <w:rPr>
                <w:rFonts w:hint="eastAsia" w:ascii="仿宋" w:eastAsia="仿宋" w:cs="仿宋"/>
              </w:rPr>
              <w:t>个工作日内由招</w:t>
            </w:r>
          </w:p>
          <w:p>
            <w:pPr>
              <w:pStyle w:val="46"/>
              <w:kinsoku w:val="0"/>
              <w:overflowPunct w:val="0"/>
              <w:spacing w:before="16"/>
              <w:ind w:left="102"/>
            </w:pPr>
            <w:r>
              <w:rPr>
                <w:rFonts w:hint="eastAsia" w:ascii="仿宋" w:eastAsia="仿宋" w:cs="仿宋"/>
              </w:rPr>
              <w:t>标代理机构退还。</w:t>
            </w:r>
          </w:p>
          <w:p>
            <w:pPr>
              <w:pStyle w:val="46"/>
              <w:kinsoku w:val="0"/>
              <w:overflowPunct w:val="0"/>
              <w:spacing w:before="16"/>
              <w:ind w:left="582"/>
            </w:pPr>
            <w:r>
              <w:rPr>
                <w:rFonts w:hint="eastAsia" w:ascii="仿宋" w:eastAsia="仿宋" w:cs="仿宋"/>
              </w:rPr>
              <w:t>中标供应商的投标保证金，在签订合同后</w:t>
            </w:r>
            <w:r>
              <w:rPr>
                <w:rFonts w:ascii="仿宋" w:eastAsia="仿宋" w:cs="仿宋"/>
                <w:spacing w:val="-60"/>
              </w:rPr>
              <w:t xml:space="preserve"> </w:t>
            </w:r>
            <w:r>
              <w:rPr>
                <w:rFonts w:ascii="仿宋" w:eastAsia="仿宋" w:cs="仿宋"/>
              </w:rPr>
              <w:t>5</w:t>
            </w:r>
            <w:r>
              <w:rPr>
                <w:rFonts w:ascii="仿宋" w:eastAsia="仿宋" w:cs="仿宋"/>
                <w:spacing w:val="-60"/>
              </w:rPr>
              <w:t xml:space="preserve"> </w:t>
            </w:r>
            <w:r>
              <w:rPr>
                <w:rFonts w:hint="eastAsia" w:ascii="仿宋" w:eastAsia="仿宋" w:cs="仿宋"/>
              </w:rPr>
              <w:t>个工作日内由招标代理机构</w:t>
            </w:r>
          </w:p>
          <w:p>
            <w:pPr>
              <w:pStyle w:val="46"/>
              <w:kinsoku w:val="0"/>
              <w:overflowPunct w:val="0"/>
              <w:spacing w:before="16"/>
              <w:ind w:left="102"/>
            </w:pPr>
            <w:r>
              <w:rPr>
                <w:rFonts w:hint="eastAsia" w:ascii="仿宋" w:eastAsia="仿宋" w:cs="仿宋"/>
              </w:rPr>
              <w:t>退还。</w:t>
            </w:r>
          </w:p>
          <w:p>
            <w:pPr>
              <w:pStyle w:val="46"/>
              <w:kinsoku w:val="0"/>
              <w:overflowPunct w:val="0"/>
              <w:spacing w:before="16"/>
              <w:ind w:left="582"/>
            </w:pPr>
            <w:r>
              <w:rPr>
                <w:rFonts w:hint="eastAsia" w:ascii="仿宋" w:eastAsia="仿宋" w:cs="仿宋"/>
                <w:b/>
                <w:bCs/>
              </w:rPr>
              <w:t>如供应商有下列情形之一的，投标保证金不予退还</w:t>
            </w:r>
            <w:r>
              <w:rPr>
                <w:rFonts w:hint="eastAsia" w:ascii="仿宋" w:eastAsia="仿宋" w:cs="仿宋"/>
              </w:rPr>
              <w:t>：</w:t>
            </w:r>
          </w:p>
          <w:p>
            <w:pPr>
              <w:pStyle w:val="46"/>
              <w:kinsoku w:val="0"/>
              <w:overflowPunct w:val="0"/>
              <w:spacing w:before="16"/>
              <w:ind w:left="582"/>
            </w:pPr>
            <w:r>
              <w:rPr>
                <w:rFonts w:ascii="仿宋" w:eastAsia="仿宋" w:cs="仿宋"/>
              </w:rPr>
              <w:t>(1)</w:t>
            </w:r>
            <w:r>
              <w:rPr>
                <w:rFonts w:hint="eastAsia" w:ascii="仿宋" w:eastAsia="仿宋" w:cs="仿宋"/>
              </w:rPr>
              <w:t>供应商未按规定的时间、地点参加投标或者开标后投标方撤标的；</w:t>
            </w:r>
          </w:p>
          <w:p>
            <w:pPr>
              <w:pStyle w:val="46"/>
              <w:kinsoku w:val="0"/>
              <w:overflowPunct w:val="0"/>
              <w:spacing w:before="16"/>
              <w:ind w:left="582"/>
            </w:pPr>
            <w:r>
              <w:rPr>
                <w:rFonts w:ascii="仿宋" w:eastAsia="仿宋" w:cs="仿宋"/>
              </w:rPr>
              <w:t>(2)</w:t>
            </w:r>
            <w:r>
              <w:rPr>
                <w:rFonts w:hint="eastAsia" w:ascii="仿宋" w:eastAsia="仿宋" w:cs="仿宋"/>
              </w:rPr>
              <w:t>中标人在规定期限内未能按规定签订合同的；</w:t>
            </w:r>
          </w:p>
          <w:p>
            <w:pPr>
              <w:pStyle w:val="46"/>
              <w:kinsoku w:val="0"/>
              <w:overflowPunct w:val="0"/>
              <w:spacing w:before="16"/>
              <w:ind w:left="582"/>
            </w:pPr>
            <w:r>
              <w:rPr>
                <w:rFonts w:ascii="仿宋" w:eastAsia="仿宋" w:cs="仿宋"/>
              </w:rPr>
              <w:t>(3)</w:t>
            </w:r>
            <w:r>
              <w:rPr>
                <w:rFonts w:hint="eastAsia" w:ascii="仿宋" w:eastAsia="仿宋" w:cs="仿宋"/>
              </w:rPr>
              <w:t>供应商在磋商响应性文件中提供虚假资质或证明材料</w:t>
            </w:r>
            <w:r>
              <w:rPr>
                <w:rFonts w:hint="eastAsia" w:ascii="仿宋" w:eastAsia="仿宋" w:cs="仿宋"/>
                <w:spacing w:val="-94"/>
              </w:rPr>
              <w:t>，</w:t>
            </w:r>
            <w:r>
              <w:rPr>
                <w:rFonts w:hint="eastAsia" w:ascii="仿宋" w:eastAsia="仿宋" w:cs="仿宋"/>
              </w:rPr>
              <w:t>进行无效投标</w:t>
            </w:r>
          </w:p>
          <w:p>
            <w:pPr>
              <w:pStyle w:val="46"/>
              <w:kinsoku w:val="0"/>
              <w:overflowPunct w:val="0"/>
              <w:spacing w:before="16"/>
              <w:ind w:left="102"/>
            </w:pPr>
            <w:r>
              <w:rPr>
                <w:rFonts w:hint="eastAsia" w:ascii="仿宋" w:eastAsia="仿宋" w:cs="仿宋"/>
              </w:rPr>
              <w:t>的；</w:t>
            </w:r>
          </w:p>
          <w:p>
            <w:pPr>
              <w:pStyle w:val="46"/>
              <w:kinsoku w:val="0"/>
              <w:overflowPunct w:val="0"/>
              <w:spacing w:before="57"/>
              <w:ind w:left="102" w:firstLine="480" w:firstLineChars="200"/>
              <w:rPr>
                <w:rFonts w:hint="eastAsia" w:ascii="仿宋" w:eastAsia="仿宋" w:cs="仿宋"/>
              </w:rPr>
            </w:pPr>
            <w:r>
              <w:rPr>
                <w:rFonts w:ascii="仿宋" w:eastAsia="仿宋" w:cs="仿宋"/>
              </w:rPr>
              <w:t>(4)</w:t>
            </w:r>
            <w:r>
              <w:rPr>
                <w:rFonts w:hint="eastAsia" w:ascii="仿宋" w:eastAsia="仿宋" w:cs="仿宋"/>
              </w:rPr>
              <w:t>有证据证明供应商参与了串标、商业贿赂等违法、违规行为的；</w:t>
            </w:r>
          </w:p>
          <w:p>
            <w:pPr>
              <w:pStyle w:val="46"/>
              <w:kinsoku w:val="0"/>
              <w:overflowPunct w:val="0"/>
              <w:spacing w:before="23"/>
              <w:ind w:left="582"/>
            </w:pPr>
            <w:r>
              <w:rPr>
                <w:rFonts w:ascii="仿宋" w:eastAsia="仿宋" w:cs="仿宋"/>
              </w:rPr>
              <w:t>(5)</w:t>
            </w:r>
            <w:r>
              <w:rPr>
                <w:rFonts w:hint="eastAsia" w:ascii="Calibri" w:hAnsi="Calibri"/>
                <w:spacing w:val="4"/>
                <w:kern w:val="2"/>
                <w:sz w:val="21"/>
                <w:szCs w:val="22"/>
              </w:rPr>
              <w:t xml:space="preserve"> </w:t>
            </w:r>
            <w:r>
              <w:rPr>
                <w:rFonts w:hint="eastAsia" w:ascii="仿宋" w:eastAsia="仿宋" w:cs="仿宋"/>
              </w:rPr>
              <w:t>缴纳投标保证金的供应商无正当理由不参加投标，且开标前</w:t>
            </w:r>
            <w:r>
              <w:rPr>
                <w:rFonts w:ascii="仿宋" w:eastAsia="仿宋" w:cs="仿宋"/>
                <w:spacing w:val="-60"/>
              </w:rPr>
              <w:t xml:space="preserve"> </w:t>
            </w:r>
            <w:r>
              <w:rPr>
                <w:rFonts w:ascii="仿宋" w:eastAsia="仿宋" w:cs="仿宋"/>
              </w:rPr>
              <w:t>24</w:t>
            </w:r>
            <w:r>
              <w:rPr>
                <w:rFonts w:ascii="仿宋" w:eastAsia="仿宋" w:cs="仿宋"/>
                <w:spacing w:val="-60"/>
              </w:rPr>
              <w:t xml:space="preserve"> </w:t>
            </w:r>
            <w:r>
              <w:rPr>
                <w:rFonts w:hint="eastAsia" w:ascii="仿宋" w:eastAsia="仿宋" w:cs="仿宋"/>
              </w:rPr>
              <w:t>小时</w:t>
            </w:r>
          </w:p>
          <w:p>
            <w:pPr>
              <w:pStyle w:val="46"/>
              <w:kinsoku w:val="0"/>
              <w:overflowPunct w:val="0"/>
              <w:spacing w:before="16"/>
              <w:ind w:left="102"/>
            </w:pPr>
            <w:r>
              <w:rPr>
                <w:rFonts w:hint="eastAsia" w:ascii="仿宋" w:eastAsia="仿宋" w:cs="仿宋"/>
              </w:rPr>
              <w:t>之前未书面通知招标机构的；</w:t>
            </w:r>
          </w:p>
          <w:p>
            <w:pPr>
              <w:pStyle w:val="46"/>
              <w:kinsoku w:val="0"/>
              <w:overflowPunct w:val="0"/>
              <w:spacing w:before="16"/>
              <w:ind w:left="582"/>
            </w:pPr>
            <w:r>
              <w:rPr>
                <w:rFonts w:ascii="仿宋" w:eastAsia="仿宋" w:cs="仿宋"/>
              </w:rPr>
              <w:t>(6)</w:t>
            </w:r>
            <w:r>
              <w:rPr>
                <w:rFonts w:hint="eastAsia" w:ascii="仿宋" w:eastAsia="仿宋" w:cs="仿宋"/>
              </w:rPr>
              <w:t>供应商被通知中标后</w:t>
            </w:r>
            <w:r>
              <w:rPr>
                <w:rFonts w:hint="eastAsia" w:ascii="仿宋" w:eastAsia="仿宋" w:cs="仿宋"/>
                <w:spacing w:val="-94"/>
              </w:rPr>
              <w:t>，</w:t>
            </w:r>
            <w:r>
              <w:rPr>
                <w:rFonts w:hint="eastAsia" w:ascii="仿宋" w:eastAsia="仿宋" w:cs="仿宋"/>
              </w:rPr>
              <w:t>不按规定的时间或拒绝按中标状态签订合同的</w:t>
            </w:r>
          </w:p>
          <w:p>
            <w:pPr>
              <w:pStyle w:val="46"/>
              <w:kinsoku w:val="0"/>
              <w:overflowPunct w:val="0"/>
              <w:spacing w:before="16"/>
              <w:ind w:left="102"/>
            </w:pPr>
            <w:r>
              <w:rPr>
                <w:rFonts w:hint="eastAsia" w:ascii="仿宋" w:eastAsia="仿宋" w:cs="仿宋"/>
              </w:rPr>
              <w:t>（即不按中标时规定的技术要求，投标报价，保修服务等签订合同）；</w:t>
            </w:r>
          </w:p>
          <w:p>
            <w:pPr>
              <w:pStyle w:val="46"/>
              <w:kinsoku w:val="0"/>
              <w:overflowPunct w:val="0"/>
              <w:spacing w:before="57"/>
              <w:ind w:left="102" w:firstLine="480" w:firstLineChars="200"/>
              <w:rPr>
                <w:rFonts w:hint="eastAsia" w:ascii="仿宋" w:eastAsia="仿宋" w:cs="仿宋"/>
                <w:b/>
                <w:bCs/>
              </w:rPr>
            </w:pPr>
            <w:r>
              <w:rPr>
                <w:rFonts w:ascii="仿宋" w:eastAsia="仿宋" w:cs="仿宋"/>
              </w:rPr>
              <w:t>(7)</w:t>
            </w:r>
            <w:r>
              <w:rPr>
                <w:rFonts w:hint="eastAsia" w:ascii="仿宋" w:eastAsia="仿宋" w:cs="仿宋"/>
              </w:rPr>
              <w:t>《竞争性磋商文件》规定的其它情形。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46"/>
              <w:kinsoku w:val="0"/>
              <w:overflowPunct w:val="0"/>
              <w:spacing w:before="73"/>
              <w:jc w:val="center"/>
              <w:rPr>
                <w:rFonts w:hint="eastAsia" w:ascii="仿宋" w:eastAsia="仿宋" w:cs="仿宋"/>
              </w:rPr>
            </w:pPr>
            <w:r>
              <w:rPr>
                <w:rFonts w:hint="eastAsia" w:ascii="仿宋" w:eastAsia="仿宋" w:cs="仿宋"/>
              </w:rPr>
              <w:t>22</w:t>
            </w:r>
          </w:p>
        </w:tc>
        <w:tc>
          <w:tcPr>
            <w:tcW w:w="8475" w:type="dxa"/>
          </w:tcPr>
          <w:p>
            <w:pPr>
              <w:pStyle w:val="46"/>
              <w:kinsoku w:val="0"/>
              <w:overflowPunct w:val="0"/>
              <w:spacing w:before="56"/>
              <w:ind w:left="102"/>
            </w:pPr>
            <w:r>
              <w:rPr>
                <w:rFonts w:hint="eastAsia" w:ascii="仿宋" w:eastAsia="仿宋" w:cs="仿宋"/>
                <w:b/>
                <w:bCs/>
              </w:rPr>
              <w:t>《磋商响应性文件》递交份数、时间及地点：</w:t>
            </w:r>
          </w:p>
          <w:p>
            <w:pPr>
              <w:pStyle w:val="46"/>
              <w:kinsoku w:val="0"/>
              <w:overflowPunct w:val="0"/>
              <w:spacing w:before="16"/>
              <w:ind w:left="582" w:right="-34"/>
              <w:rPr>
                <w:rFonts w:hint="eastAsia" w:eastAsia="仿宋"/>
              </w:rPr>
            </w:pPr>
            <w:r>
              <w:rPr>
                <w:rFonts w:ascii="仿宋" w:eastAsia="仿宋" w:cs="仿宋"/>
                <w:b/>
                <w:bCs/>
                <w:spacing w:val="-5"/>
              </w:rPr>
              <w:t>1</w:t>
            </w:r>
            <w:r>
              <w:rPr>
                <w:rFonts w:hint="eastAsia" w:ascii="仿宋" w:eastAsia="仿宋" w:cs="仿宋"/>
                <w:b/>
                <w:bCs/>
                <w:spacing w:val="-5"/>
              </w:rPr>
              <w:t>、份数：</w:t>
            </w:r>
            <w:r>
              <w:rPr>
                <w:rFonts w:hint="eastAsia" w:ascii="仿宋" w:eastAsia="仿宋" w:cs="仿宋"/>
                <w:spacing w:val="-4"/>
              </w:rPr>
              <w:t>正本</w:t>
            </w:r>
            <w:r>
              <w:rPr>
                <w:rFonts w:ascii="仿宋" w:eastAsia="仿宋" w:cs="仿宋"/>
              </w:rPr>
              <w:t xml:space="preserve"> 1 </w:t>
            </w:r>
            <w:r>
              <w:rPr>
                <w:rFonts w:hint="eastAsia" w:ascii="仿宋" w:eastAsia="仿宋" w:cs="仿宋"/>
              </w:rPr>
              <w:t>份</w:t>
            </w:r>
            <w:r>
              <w:rPr>
                <w:rFonts w:ascii="仿宋" w:eastAsia="仿宋" w:cs="仿宋"/>
              </w:rPr>
              <w:t>,</w:t>
            </w:r>
            <w:r>
              <w:rPr>
                <w:rFonts w:hint="eastAsia" w:ascii="仿宋" w:eastAsia="仿宋" w:cs="仿宋"/>
              </w:rPr>
              <w:t>副本 2 份，电子版</w:t>
            </w:r>
            <w:r>
              <w:rPr>
                <w:rFonts w:ascii="仿宋" w:eastAsia="仿宋" w:cs="仿宋"/>
              </w:rPr>
              <w:t xml:space="preserve"> 1 </w:t>
            </w:r>
            <w:r>
              <w:rPr>
                <w:rFonts w:hint="eastAsia" w:ascii="仿宋" w:eastAsia="仿宋" w:cs="仿宋"/>
              </w:rPr>
              <w:t>份</w:t>
            </w:r>
            <w:r>
              <w:rPr>
                <w:rFonts w:hint="eastAsia" w:ascii="仿宋" w:eastAsia="仿宋" w:cs="仿宋"/>
                <w:spacing w:val="-6"/>
              </w:rPr>
              <w:t>（</w:t>
            </w:r>
            <w:r>
              <w:rPr>
                <w:rFonts w:ascii="仿宋" w:eastAsia="仿宋" w:cs="仿宋"/>
                <w:spacing w:val="-6"/>
              </w:rPr>
              <w:t>U</w:t>
            </w:r>
            <w:r>
              <w:rPr>
                <w:rFonts w:ascii="仿宋" w:eastAsia="仿宋" w:cs="仿宋"/>
                <w:spacing w:val="-61"/>
              </w:rPr>
              <w:t xml:space="preserve"> </w:t>
            </w:r>
            <w:r>
              <w:rPr>
                <w:rFonts w:hint="eastAsia" w:ascii="仿宋" w:eastAsia="仿宋" w:cs="仿宋"/>
                <w:spacing w:val="-3"/>
              </w:rPr>
              <w:t>盘，格式：PDF、一份），报价单</w:t>
            </w:r>
            <w:r>
              <w:rPr>
                <w:rFonts w:ascii="仿宋" w:eastAsia="仿宋" w:cs="仿宋"/>
              </w:rPr>
              <w:t xml:space="preserve"> 1 </w:t>
            </w:r>
            <w:r>
              <w:rPr>
                <w:rFonts w:hint="eastAsia" w:ascii="仿宋" w:eastAsia="仿宋" w:cs="仿宋"/>
                <w:spacing w:val="-3"/>
              </w:rPr>
              <w:t>份</w:t>
            </w:r>
          </w:p>
          <w:p>
            <w:pPr>
              <w:pStyle w:val="46"/>
              <w:kinsoku w:val="0"/>
              <w:overflowPunct w:val="0"/>
              <w:spacing w:before="16"/>
              <w:ind w:left="102"/>
            </w:pPr>
            <w:r>
              <w:rPr>
                <w:rFonts w:hint="eastAsia" w:ascii="仿宋" w:eastAsia="仿宋" w:cs="仿宋"/>
              </w:rPr>
              <w:t>所有文件递交不退。</w:t>
            </w:r>
          </w:p>
          <w:p>
            <w:pPr>
              <w:pStyle w:val="46"/>
              <w:kinsoku w:val="0"/>
              <w:overflowPunct w:val="0"/>
              <w:spacing w:before="16"/>
              <w:ind w:left="582"/>
              <w:rPr>
                <w:rFonts w:hint="eastAsia" w:eastAsia="仿宋"/>
              </w:rPr>
            </w:pPr>
            <w:r>
              <w:rPr>
                <w:rFonts w:hint="eastAsia" w:ascii="仿宋" w:eastAsia="仿宋" w:cs="仿宋"/>
                <w:b/>
                <w:bCs/>
                <w:spacing w:val="2"/>
              </w:rPr>
              <w:t>特</w:t>
            </w:r>
            <w:r>
              <w:rPr>
                <w:rFonts w:hint="eastAsia" w:ascii="仿宋" w:eastAsia="仿宋" w:cs="仿宋"/>
                <w:b/>
                <w:bCs/>
              </w:rPr>
              <w:t>别</w:t>
            </w:r>
            <w:r>
              <w:rPr>
                <w:rFonts w:hint="eastAsia" w:ascii="仿宋" w:eastAsia="仿宋" w:cs="仿宋"/>
                <w:b/>
                <w:bCs/>
                <w:spacing w:val="2"/>
              </w:rPr>
              <w:t>提示</w:t>
            </w:r>
            <w:r>
              <w:rPr>
                <w:rFonts w:hint="eastAsia" w:ascii="仿宋" w:eastAsia="仿宋" w:cs="仿宋"/>
                <w:b/>
                <w:bCs/>
                <w:spacing w:val="-30"/>
              </w:rPr>
              <w:t>：</w:t>
            </w:r>
            <w:r>
              <w:rPr>
                <w:rFonts w:hint="eastAsia" w:ascii="仿宋" w:eastAsia="仿宋" w:cs="仿宋"/>
                <w:b/>
                <w:bCs/>
                <w:spacing w:val="2"/>
              </w:rPr>
              <w:t>电</w:t>
            </w:r>
            <w:r>
              <w:rPr>
                <w:rFonts w:hint="eastAsia" w:ascii="仿宋" w:eastAsia="仿宋" w:cs="仿宋"/>
                <w:b/>
                <w:bCs/>
              </w:rPr>
              <w:t>子</w:t>
            </w:r>
            <w:r>
              <w:rPr>
                <w:rFonts w:hint="eastAsia" w:ascii="仿宋" w:eastAsia="仿宋" w:cs="仿宋"/>
                <w:b/>
                <w:bCs/>
                <w:spacing w:val="-28"/>
              </w:rPr>
              <w:t>版</w:t>
            </w:r>
            <w:r>
              <w:rPr>
                <w:rFonts w:hint="eastAsia" w:ascii="仿宋" w:eastAsia="仿宋" w:cs="仿宋"/>
                <w:b/>
                <w:bCs/>
              </w:rPr>
              <w:t>《</w:t>
            </w:r>
            <w:r>
              <w:rPr>
                <w:rFonts w:hint="eastAsia" w:ascii="仿宋" w:eastAsia="仿宋" w:cs="仿宋"/>
                <w:b/>
                <w:bCs/>
                <w:spacing w:val="2"/>
              </w:rPr>
              <w:t>磋</w:t>
            </w:r>
            <w:r>
              <w:rPr>
                <w:rFonts w:hint="eastAsia" w:ascii="仿宋" w:eastAsia="仿宋" w:cs="仿宋"/>
                <w:b/>
                <w:bCs/>
              </w:rPr>
              <w:t>商</w:t>
            </w:r>
            <w:r>
              <w:rPr>
                <w:rFonts w:hint="eastAsia" w:ascii="仿宋" w:eastAsia="仿宋" w:cs="仿宋"/>
                <w:b/>
                <w:bCs/>
                <w:spacing w:val="2"/>
              </w:rPr>
              <w:t>响应性</w:t>
            </w:r>
            <w:r>
              <w:rPr>
                <w:rFonts w:hint="eastAsia" w:ascii="仿宋" w:eastAsia="仿宋" w:cs="仿宋"/>
                <w:b/>
                <w:bCs/>
              </w:rPr>
              <w:t>文</w:t>
            </w:r>
            <w:r>
              <w:rPr>
                <w:rFonts w:hint="eastAsia" w:ascii="仿宋" w:eastAsia="仿宋" w:cs="仿宋"/>
                <w:b/>
                <w:bCs/>
                <w:spacing w:val="2"/>
              </w:rPr>
              <w:t>件</w:t>
            </w:r>
            <w:r>
              <w:rPr>
                <w:rFonts w:hint="eastAsia" w:ascii="仿宋" w:eastAsia="仿宋" w:cs="仿宋"/>
                <w:b/>
                <w:bCs/>
                <w:spacing w:val="-30"/>
              </w:rPr>
              <w:t>》</w:t>
            </w:r>
            <w:r>
              <w:rPr>
                <w:rFonts w:hint="eastAsia" w:ascii="仿宋" w:eastAsia="仿宋" w:cs="仿宋"/>
                <w:b/>
                <w:bCs/>
                <w:spacing w:val="2"/>
              </w:rPr>
              <w:t>必</w:t>
            </w:r>
            <w:r>
              <w:rPr>
                <w:rFonts w:hint="eastAsia" w:ascii="仿宋" w:eastAsia="仿宋" w:cs="仿宋"/>
                <w:b/>
                <w:bCs/>
              </w:rPr>
              <w:t>须</w:t>
            </w:r>
            <w:r>
              <w:rPr>
                <w:rFonts w:hint="eastAsia" w:ascii="仿宋" w:eastAsia="仿宋" w:cs="仿宋"/>
                <w:b/>
                <w:bCs/>
                <w:spacing w:val="2"/>
              </w:rPr>
              <w:t>与纸质</w:t>
            </w:r>
            <w:r>
              <w:rPr>
                <w:rFonts w:hint="eastAsia" w:ascii="仿宋" w:eastAsia="仿宋" w:cs="仿宋"/>
                <w:b/>
                <w:bCs/>
                <w:spacing w:val="-30"/>
              </w:rPr>
              <w:t>版</w:t>
            </w:r>
            <w:r>
              <w:rPr>
                <w:rFonts w:hint="eastAsia" w:ascii="仿宋" w:eastAsia="仿宋" w:cs="仿宋"/>
                <w:b/>
                <w:bCs/>
                <w:spacing w:val="2"/>
              </w:rPr>
              <w:t>《磋</w:t>
            </w:r>
            <w:r>
              <w:rPr>
                <w:rFonts w:hint="eastAsia" w:ascii="仿宋" w:eastAsia="仿宋" w:cs="仿宋"/>
                <w:b/>
                <w:bCs/>
              </w:rPr>
              <w:t>商</w:t>
            </w:r>
            <w:r>
              <w:rPr>
                <w:rFonts w:hint="eastAsia" w:ascii="仿宋" w:eastAsia="仿宋" w:cs="仿宋"/>
                <w:b/>
                <w:bCs/>
                <w:spacing w:val="2"/>
              </w:rPr>
              <w:t>响应性</w:t>
            </w:r>
            <w:r>
              <w:rPr>
                <w:rFonts w:hint="eastAsia" w:ascii="仿宋" w:eastAsia="仿宋" w:cs="仿宋"/>
                <w:b/>
                <w:bCs/>
              </w:rPr>
              <w:t>文件》</w:t>
            </w:r>
          </w:p>
          <w:p>
            <w:pPr>
              <w:pStyle w:val="46"/>
              <w:kinsoku w:val="0"/>
              <w:overflowPunct w:val="0"/>
              <w:spacing w:before="16"/>
              <w:ind w:left="102"/>
            </w:pPr>
            <w:r>
              <w:rPr>
                <w:rFonts w:hint="eastAsia" w:ascii="仿宋" w:eastAsia="仿宋" w:cs="仿宋"/>
                <w:b/>
                <w:bCs/>
              </w:rPr>
              <w:t>完全一致。</w:t>
            </w:r>
          </w:p>
          <w:p>
            <w:pPr>
              <w:pStyle w:val="46"/>
              <w:kinsoku w:val="0"/>
              <w:overflowPunct w:val="0"/>
              <w:spacing w:before="16"/>
              <w:ind w:left="582"/>
              <w:rPr>
                <w:rFonts w:hint="eastAsia" w:ascii="仿宋" w:eastAsia="仿宋" w:cs="仿宋"/>
              </w:rPr>
            </w:pPr>
            <w:r>
              <w:rPr>
                <w:rFonts w:ascii="仿宋" w:eastAsia="仿宋" w:cs="仿宋"/>
                <w:b/>
                <w:bCs/>
              </w:rPr>
              <w:t>2</w:t>
            </w:r>
            <w:r>
              <w:rPr>
                <w:rFonts w:hint="eastAsia" w:ascii="仿宋" w:eastAsia="仿宋" w:cs="仿宋"/>
                <w:b/>
                <w:bCs/>
              </w:rPr>
              <w:t>、递交截止时间：202</w:t>
            </w:r>
            <w:r>
              <w:rPr>
                <w:rFonts w:hint="eastAsia" w:ascii="仿宋" w:eastAsia="仿宋" w:cs="仿宋"/>
                <w:b/>
                <w:bCs/>
                <w:lang w:val="en-US" w:eastAsia="zh-CN"/>
              </w:rPr>
              <w:t>2</w:t>
            </w:r>
            <w:r>
              <w:rPr>
                <w:rFonts w:hint="eastAsia" w:ascii="仿宋" w:eastAsia="仿宋" w:cs="仿宋"/>
                <w:b/>
                <w:bCs/>
              </w:rPr>
              <w:t>年</w:t>
            </w:r>
            <w:r>
              <w:rPr>
                <w:rFonts w:hint="eastAsia" w:ascii="仿宋" w:eastAsia="仿宋" w:cs="仿宋"/>
                <w:b/>
                <w:bCs/>
                <w:lang w:val="en-US" w:eastAsia="zh-CN"/>
              </w:rPr>
              <w:t>5</w:t>
            </w:r>
            <w:r>
              <w:rPr>
                <w:rFonts w:hint="eastAsia" w:ascii="仿宋" w:eastAsia="仿宋" w:cs="仿宋"/>
                <w:b/>
                <w:bCs/>
              </w:rPr>
              <w:t>月</w:t>
            </w:r>
            <w:r>
              <w:rPr>
                <w:rFonts w:hint="eastAsia" w:ascii="仿宋" w:eastAsia="仿宋" w:cs="仿宋"/>
                <w:b/>
                <w:bCs/>
                <w:lang w:val="en-US" w:eastAsia="zh-CN"/>
              </w:rPr>
              <w:t>24</w:t>
            </w:r>
            <w:r>
              <w:rPr>
                <w:rFonts w:hint="eastAsia" w:ascii="仿宋" w:eastAsia="仿宋" w:cs="仿宋"/>
                <w:b/>
                <w:bCs/>
              </w:rPr>
              <w:t>日1</w:t>
            </w:r>
            <w:r>
              <w:rPr>
                <w:rFonts w:hint="eastAsia" w:ascii="仿宋" w:eastAsia="仿宋" w:cs="仿宋"/>
                <w:b/>
                <w:bCs/>
                <w:lang w:val="en-US" w:eastAsia="zh-CN"/>
              </w:rPr>
              <w:t>6</w:t>
            </w:r>
            <w:r>
              <w:rPr>
                <w:rFonts w:hint="eastAsia" w:ascii="仿宋" w:eastAsia="仿宋" w:cs="仿宋"/>
                <w:b/>
                <w:bCs/>
              </w:rPr>
              <w:t>:00 分</w:t>
            </w:r>
            <w:r>
              <w:rPr>
                <w:rFonts w:ascii="仿宋" w:eastAsia="仿宋" w:cs="仿宋"/>
              </w:rPr>
              <w:t xml:space="preserve"> </w:t>
            </w:r>
            <w:r>
              <w:rPr>
                <w:rFonts w:hint="eastAsia" w:ascii="仿宋" w:eastAsia="仿宋" w:cs="仿宋"/>
              </w:rPr>
              <w:t>（北京时间）</w:t>
            </w:r>
          </w:p>
          <w:p>
            <w:pPr>
              <w:pStyle w:val="46"/>
              <w:kinsoku w:val="0"/>
              <w:overflowPunct w:val="0"/>
              <w:spacing w:before="16"/>
              <w:ind w:left="582"/>
              <w:rPr>
                <w:rFonts w:hint="eastAsia" w:ascii="仿宋" w:eastAsia="仿宋" w:cs="仿宋"/>
                <w:b/>
                <w:bCs/>
              </w:rPr>
            </w:pPr>
            <w:r>
              <w:rPr>
                <w:rFonts w:ascii="仿宋" w:eastAsia="仿宋" w:cs="仿宋"/>
              </w:rPr>
              <w:t>3</w:t>
            </w:r>
            <w:r>
              <w:rPr>
                <w:rFonts w:hint="eastAsia" w:ascii="仿宋" w:eastAsia="仿宋" w:cs="仿宋"/>
              </w:rPr>
              <w:t>、</w:t>
            </w:r>
            <w:r>
              <w:rPr>
                <w:rFonts w:hint="eastAsia" w:ascii="仿宋" w:eastAsia="仿宋" w:cs="仿宋"/>
                <w:b/>
                <w:bCs/>
              </w:rPr>
              <w:t>递交地点：</w:t>
            </w:r>
            <w:r>
              <w:rPr>
                <w:rFonts w:hint="eastAsia" w:ascii="仿宋" w:eastAsia="仿宋" w:cs="仿宋"/>
              </w:rPr>
              <w:t>乌鲁木齐市五星北路194号1307室</w:t>
            </w:r>
            <w:r>
              <w:rPr>
                <w:rFonts w:hint="eastAsia" w:ascii="仿宋" w:eastAsia="仿宋" w:cs="仿宋"/>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46"/>
              <w:kinsoku w:val="0"/>
              <w:overflowPunct w:val="0"/>
              <w:spacing w:before="73"/>
              <w:jc w:val="center"/>
              <w:rPr>
                <w:rFonts w:hint="eastAsia" w:ascii="仿宋" w:eastAsia="仿宋" w:cs="仿宋"/>
              </w:rPr>
            </w:pPr>
            <w:r>
              <w:rPr>
                <w:rFonts w:hint="eastAsia" w:ascii="仿宋" w:eastAsia="仿宋" w:cs="仿宋"/>
              </w:rPr>
              <w:t>23</w:t>
            </w:r>
          </w:p>
        </w:tc>
        <w:tc>
          <w:tcPr>
            <w:tcW w:w="8475" w:type="dxa"/>
          </w:tcPr>
          <w:p>
            <w:pPr>
              <w:pStyle w:val="46"/>
              <w:kinsoku w:val="0"/>
              <w:overflowPunct w:val="0"/>
              <w:spacing w:line="277" w:lineRule="exact"/>
              <w:ind w:left="102"/>
            </w:pPr>
            <w:r>
              <w:rPr>
                <w:rFonts w:hint="eastAsia" w:ascii="仿宋" w:eastAsia="仿宋" w:cs="仿宋"/>
                <w:sz w:val="22"/>
                <w:szCs w:val="22"/>
              </w:rPr>
              <w:t>★</w:t>
            </w:r>
            <w:r>
              <w:rPr>
                <w:rFonts w:hint="eastAsia" w:ascii="仿宋" w:eastAsia="仿宋" w:cs="仿宋"/>
                <w:b/>
                <w:bCs/>
              </w:rPr>
              <w:t>磋商响应性文件的密封和标记</w:t>
            </w:r>
          </w:p>
          <w:p>
            <w:pPr>
              <w:pStyle w:val="46"/>
              <w:kinsoku w:val="0"/>
              <w:overflowPunct w:val="0"/>
              <w:spacing w:before="38"/>
              <w:ind w:left="102" w:right="-43" w:firstLine="472" w:firstLineChars="200"/>
              <w:rPr>
                <w:rFonts w:ascii="仿宋" w:eastAsia="仿宋" w:cs="仿宋"/>
                <w:spacing w:val="-2"/>
              </w:rPr>
            </w:pPr>
            <w:r>
              <w:rPr>
                <w:rFonts w:ascii="仿宋" w:eastAsia="仿宋" w:cs="仿宋"/>
                <w:spacing w:val="-2"/>
              </w:rPr>
              <w:t>1</w:t>
            </w:r>
            <w:r>
              <w:rPr>
                <w:rFonts w:hint="eastAsia" w:ascii="仿宋" w:eastAsia="仿宋" w:cs="仿宋"/>
                <w:spacing w:val="-2"/>
              </w:rPr>
              <w:t>、磋商响应性文件正本与副本应共同密封，并加贴“密封”字样封条，在封套的封口处应加盖单位公章。供应商未按此要求采用其他包装的，将造成磋商响应性文件被拒收。</w:t>
            </w:r>
          </w:p>
          <w:p>
            <w:pPr>
              <w:pStyle w:val="46"/>
              <w:tabs>
                <w:tab w:val="left" w:pos="5415"/>
                <w:tab w:val="left" w:pos="6023"/>
                <w:tab w:val="left" w:pos="6627"/>
                <w:tab w:val="left" w:pos="7232"/>
                <w:tab w:val="left" w:pos="7839"/>
              </w:tabs>
              <w:kinsoku w:val="0"/>
              <w:overflowPunct w:val="0"/>
              <w:spacing w:before="38"/>
              <w:ind w:left="102" w:firstLine="472" w:firstLineChars="200"/>
              <w:rPr>
                <w:rFonts w:ascii="仿宋" w:eastAsia="仿宋" w:cs="仿宋"/>
                <w:spacing w:val="-2"/>
              </w:rPr>
            </w:pPr>
            <w:r>
              <w:rPr>
                <w:rFonts w:ascii="仿宋" w:eastAsia="仿宋" w:cs="仿宋"/>
                <w:spacing w:val="-2"/>
              </w:rPr>
              <w:t>2</w:t>
            </w:r>
            <w:r>
              <w:rPr>
                <w:rFonts w:hint="eastAsia" w:ascii="仿宋" w:eastAsia="仿宋" w:cs="仿宋"/>
                <w:spacing w:val="-2"/>
              </w:rPr>
              <w:t>、在封套上注明项目名称、项目编号及“在</w:t>
            </w:r>
            <w:r>
              <w:rPr>
                <w:rFonts w:ascii="仿宋" w:eastAsia="仿宋" w:cs="仿宋"/>
                <w:spacing w:val="-2"/>
              </w:rPr>
              <w:tab/>
            </w:r>
            <w:r>
              <w:rPr>
                <w:rFonts w:hint="eastAsia" w:ascii="仿宋" w:eastAsia="仿宋" w:cs="仿宋"/>
                <w:spacing w:val="-2"/>
              </w:rPr>
              <w:t>年</w:t>
            </w:r>
            <w:r>
              <w:rPr>
                <w:rFonts w:ascii="仿宋" w:eastAsia="仿宋" w:cs="仿宋"/>
                <w:spacing w:val="-2"/>
              </w:rPr>
              <w:tab/>
            </w:r>
            <w:r>
              <w:rPr>
                <w:rFonts w:hint="eastAsia" w:ascii="仿宋" w:eastAsia="仿宋" w:cs="仿宋"/>
                <w:spacing w:val="-2"/>
              </w:rPr>
              <w:t>月</w:t>
            </w:r>
            <w:r>
              <w:rPr>
                <w:rFonts w:ascii="仿宋" w:eastAsia="仿宋" w:cs="仿宋"/>
                <w:spacing w:val="-2"/>
              </w:rPr>
              <w:tab/>
            </w:r>
            <w:r>
              <w:rPr>
                <w:rFonts w:hint="eastAsia" w:ascii="仿宋" w:eastAsia="仿宋" w:cs="仿宋"/>
                <w:spacing w:val="-2"/>
              </w:rPr>
              <w:t>日</w:t>
            </w:r>
            <w:r>
              <w:rPr>
                <w:rFonts w:ascii="仿宋" w:eastAsia="仿宋" w:cs="仿宋"/>
                <w:spacing w:val="-2"/>
              </w:rPr>
              <w:tab/>
            </w:r>
            <w:r>
              <w:rPr>
                <w:rFonts w:hint="eastAsia" w:ascii="仿宋" w:eastAsia="仿宋" w:cs="仿宋"/>
                <w:spacing w:val="-2"/>
              </w:rPr>
              <w:t>时</w:t>
            </w:r>
            <w:r>
              <w:rPr>
                <w:rFonts w:ascii="仿宋" w:eastAsia="仿宋" w:cs="仿宋"/>
                <w:spacing w:val="-2"/>
              </w:rPr>
              <w:tab/>
            </w:r>
            <w:r>
              <w:rPr>
                <w:rFonts w:hint="eastAsia" w:ascii="仿宋" w:eastAsia="仿宋" w:cs="仿宋"/>
                <w:spacing w:val="-2"/>
              </w:rPr>
              <w:t>分</w:t>
            </w:r>
          </w:p>
          <w:p>
            <w:pPr>
              <w:pStyle w:val="46"/>
              <w:kinsoku w:val="0"/>
              <w:overflowPunct w:val="0"/>
              <w:spacing w:before="127"/>
              <w:ind w:left="102"/>
              <w:rPr>
                <w:rFonts w:ascii="仿宋" w:eastAsia="仿宋" w:cs="仿宋"/>
                <w:spacing w:val="-2"/>
              </w:rPr>
            </w:pPr>
            <w:r>
              <w:rPr>
                <w:rFonts w:hint="eastAsia" w:ascii="仿宋" w:eastAsia="仿宋" w:cs="仿宋"/>
                <w:spacing w:val="-2"/>
              </w:rPr>
              <w:t>之前不得启封”字样。</w:t>
            </w:r>
          </w:p>
          <w:p>
            <w:pPr>
              <w:pStyle w:val="46"/>
              <w:kinsoku w:val="0"/>
              <w:overflowPunct w:val="0"/>
              <w:spacing w:before="38"/>
              <w:ind w:left="102" w:firstLine="472" w:firstLineChars="200"/>
              <w:rPr>
                <w:rFonts w:ascii="仿宋" w:eastAsia="仿宋" w:cs="仿宋"/>
                <w:spacing w:val="-2"/>
              </w:rPr>
            </w:pPr>
            <w:r>
              <w:rPr>
                <w:rFonts w:ascii="仿宋" w:eastAsia="仿宋" w:cs="仿宋"/>
                <w:spacing w:val="-2"/>
              </w:rPr>
              <w:t>3</w:t>
            </w:r>
            <w:r>
              <w:rPr>
                <w:rFonts w:hint="eastAsia" w:ascii="仿宋" w:eastAsia="仿宋" w:cs="仿宋"/>
                <w:spacing w:val="-2"/>
              </w:rPr>
              <w:t>、未按本章第</w:t>
            </w:r>
            <w:r>
              <w:rPr>
                <w:rFonts w:ascii="仿宋" w:eastAsia="仿宋" w:cs="仿宋"/>
                <w:spacing w:val="-2"/>
              </w:rPr>
              <w:t xml:space="preserve"> 1 </w:t>
            </w:r>
            <w:r>
              <w:rPr>
                <w:rFonts w:hint="eastAsia" w:ascii="仿宋" w:eastAsia="仿宋" w:cs="仿宋"/>
                <w:spacing w:val="-2"/>
              </w:rPr>
              <w:t>项或</w:t>
            </w:r>
            <w:r>
              <w:rPr>
                <w:rFonts w:ascii="仿宋" w:eastAsia="仿宋" w:cs="仿宋"/>
                <w:spacing w:val="-2"/>
              </w:rPr>
              <w:t xml:space="preserve"> 2 </w:t>
            </w:r>
            <w:r>
              <w:rPr>
                <w:rFonts w:hint="eastAsia" w:ascii="仿宋" w:eastAsia="仿宋" w:cs="仿宋"/>
                <w:spacing w:val="-2"/>
              </w:rPr>
              <w:t>项密封和加写标记的磋商响应性文件</w:t>
            </w:r>
            <w:r>
              <w:rPr>
                <w:rFonts w:ascii="仿宋" w:eastAsia="仿宋" w:cs="仿宋"/>
                <w:spacing w:val="-2"/>
              </w:rPr>
              <w:t xml:space="preserve">, </w:t>
            </w:r>
            <w:r>
              <w:rPr>
                <w:rFonts w:hint="eastAsia" w:ascii="仿宋" w:eastAsia="仿宋" w:cs="仿宋"/>
                <w:spacing w:val="-2"/>
              </w:rPr>
              <w:t>造成磋商响应性文件被拒收的不利后果由供应商自行承担。</w:t>
            </w:r>
          </w:p>
          <w:p>
            <w:pPr>
              <w:pStyle w:val="46"/>
              <w:kinsoku w:val="0"/>
              <w:overflowPunct w:val="0"/>
              <w:spacing w:before="86"/>
              <w:ind w:left="102" w:firstLine="472" w:firstLineChars="200"/>
            </w:pPr>
            <w:r>
              <w:rPr>
                <w:rFonts w:ascii="仿宋" w:eastAsia="仿宋" w:cs="仿宋"/>
                <w:spacing w:val="-2"/>
              </w:rPr>
              <w:t>4</w:t>
            </w:r>
            <w:r>
              <w:rPr>
                <w:rFonts w:hint="eastAsia" w:ascii="仿宋" w:eastAsia="仿宋" w:cs="仿宋"/>
                <w:spacing w:val="-2"/>
              </w:rPr>
              <w:t>、供应商必须将“电子版</w:t>
            </w:r>
            <w:r>
              <w:rPr>
                <w:rFonts w:ascii="仿宋" w:eastAsia="仿宋" w:cs="仿宋"/>
                <w:spacing w:val="-60"/>
              </w:rPr>
              <w:t xml:space="preserve"> </w:t>
            </w:r>
            <w:r>
              <w:rPr>
                <w:rFonts w:ascii="仿宋" w:eastAsia="仿宋" w:cs="仿宋"/>
              </w:rPr>
              <w:t>U</w:t>
            </w:r>
            <w:r>
              <w:rPr>
                <w:rFonts w:ascii="仿宋" w:eastAsia="仿宋" w:cs="仿宋"/>
                <w:spacing w:val="-60"/>
              </w:rPr>
              <w:t xml:space="preserve"> </w:t>
            </w:r>
            <w:r>
              <w:rPr>
                <w:rFonts w:hint="eastAsia" w:ascii="仿宋" w:eastAsia="仿宋" w:cs="仿宋"/>
                <w:spacing w:val="-2"/>
              </w:rPr>
              <w:t>盘”与“投标报价单”单独密封提交，并在封面上注明“电子版</w:t>
            </w:r>
            <w:r>
              <w:rPr>
                <w:rFonts w:ascii="仿宋" w:eastAsia="仿宋" w:cs="仿宋"/>
                <w:spacing w:val="-60"/>
              </w:rPr>
              <w:t xml:space="preserve"> </w:t>
            </w:r>
            <w:r>
              <w:rPr>
                <w:rFonts w:ascii="仿宋" w:eastAsia="仿宋" w:cs="仿宋"/>
              </w:rPr>
              <w:t>U</w:t>
            </w:r>
            <w:r>
              <w:rPr>
                <w:rFonts w:hint="eastAsia" w:ascii="仿宋" w:eastAsia="仿宋" w:cs="仿宋"/>
              </w:rPr>
              <w:t>盘</w:t>
            </w:r>
            <w:r>
              <w:rPr>
                <w:rFonts w:hint="eastAsia" w:ascii="仿宋" w:eastAsia="仿宋" w:cs="仿宋"/>
                <w:spacing w:val="-65"/>
              </w:rPr>
              <w:t>”</w:t>
            </w:r>
            <w:r>
              <w:rPr>
                <w:rFonts w:hint="eastAsia" w:ascii="仿宋" w:eastAsia="仿宋" w:cs="仿宋"/>
                <w:spacing w:val="-63"/>
              </w:rPr>
              <w:t>或</w:t>
            </w:r>
            <w:r>
              <w:rPr>
                <w:rFonts w:hint="eastAsia" w:ascii="仿宋" w:eastAsia="仿宋" w:cs="仿宋"/>
                <w:spacing w:val="-2"/>
              </w:rPr>
              <w:t>“投标报价单”、</w:t>
            </w:r>
            <w:r>
              <w:rPr>
                <w:rFonts w:hint="eastAsia" w:ascii="仿宋" w:eastAsia="仿宋" w:cs="仿宋"/>
              </w:rPr>
              <w:t>项目名称</w:t>
            </w:r>
            <w:r>
              <w:rPr>
                <w:rFonts w:hint="eastAsia" w:ascii="仿宋" w:eastAsia="仿宋" w:cs="仿宋"/>
                <w:spacing w:val="-65"/>
              </w:rPr>
              <w:t>、</w:t>
            </w:r>
            <w:r>
              <w:rPr>
                <w:rFonts w:hint="eastAsia" w:ascii="仿宋" w:eastAsia="仿宋" w:cs="仿宋"/>
              </w:rPr>
              <w:t>项目编号</w:t>
            </w:r>
            <w:r>
              <w:rPr>
                <w:rFonts w:hint="eastAsia" w:ascii="仿宋" w:eastAsia="仿宋" w:cs="仿宋"/>
                <w:spacing w:val="-65"/>
              </w:rPr>
              <w:t>、</w:t>
            </w:r>
            <w:r>
              <w:rPr>
                <w:rFonts w:hint="eastAsia" w:ascii="仿宋" w:eastAsia="仿宋" w:cs="仿宋"/>
              </w:rPr>
              <w:t>投标单位名</w:t>
            </w:r>
            <w:r>
              <w:rPr>
                <w:rFonts w:hint="eastAsia" w:ascii="仿宋" w:eastAsia="仿宋" w:cs="仿宋"/>
                <w:spacing w:val="-63"/>
              </w:rPr>
              <w:t>称</w:t>
            </w:r>
            <w:r>
              <w:rPr>
                <w:rFonts w:hint="eastAsia" w:ascii="仿宋" w:eastAsia="仿宋" w:cs="仿宋"/>
              </w:rPr>
              <w:t>（并加盖公章</w:t>
            </w:r>
            <w:r>
              <w:rPr>
                <w:rFonts w:hint="eastAsia" w:ascii="仿宋" w:eastAsia="仿宋" w:cs="仿宋"/>
                <w:spacing w:val="-65"/>
              </w:rPr>
              <w:t>）</w:t>
            </w:r>
            <w:r>
              <w:rPr>
                <w:rFonts w:hint="eastAsia" w:ascii="仿宋" w:eastAsia="仿宋" w:cs="仿宋"/>
                <w:spacing w:val="-63"/>
              </w:rPr>
              <w:t>及</w:t>
            </w:r>
            <w:r>
              <w:rPr>
                <w:rFonts w:hint="eastAsia" w:ascii="仿宋" w:eastAsia="仿宋" w:cs="仿宋"/>
                <w:spacing w:val="-8"/>
              </w:rPr>
              <w:t>“</w:t>
            </w:r>
            <w:r>
              <w:rPr>
                <w:rFonts w:hint="eastAsia" w:ascii="仿宋" w:eastAsia="仿宋" w:cs="仿宋"/>
                <w:spacing w:val="-1"/>
              </w:rPr>
              <w:t>在</w:t>
            </w:r>
            <w:r>
              <w:rPr>
                <w:rFonts w:eastAsia="仿宋"/>
                <w:spacing w:val="-1"/>
                <w:u w:val="single"/>
              </w:rPr>
              <w:tab/>
            </w:r>
            <w:r>
              <w:rPr>
                <w:rFonts w:hint="eastAsia" w:eastAsia="仿宋"/>
                <w:spacing w:val="-1"/>
                <w:u w:val="single"/>
              </w:rPr>
              <w:t xml:space="preserve"> </w:t>
            </w:r>
            <w:r>
              <w:rPr>
                <w:rFonts w:hint="eastAsia" w:ascii="仿宋" w:eastAsia="仿宋" w:cs="仿宋"/>
                <w:spacing w:val="-1"/>
                <w:w w:val="95"/>
              </w:rPr>
              <w:t>年</w:t>
            </w:r>
            <w:r>
              <w:rPr>
                <w:rFonts w:eastAsia="仿宋"/>
                <w:spacing w:val="-1"/>
                <w:w w:val="95"/>
                <w:u w:val="single"/>
              </w:rPr>
              <w:tab/>
            </w:r>
            <w:r>
              <w:rPr>
                <w:rFonts w:hint="eastAsia" w:eastAsia="仿宋"/>
                <w:spacing w:val="-1"/>
                <w:w w:val="95"/>
                <w:u w:val="single"/>
              </w:rPr>
              <w:t xml:space="preserve">  </w:t>
            </w:r>
            <w:r>
              <w:rPr>
                <w:rFonts w:hint="eastAsia" w:ascii="仿宋" w:eastAsia="仿宋" w:cs="仿宋"/>
              </w:rPr>
              <w:t>月</w:t>
            </w:r>
            <w:r>
              <w:rPr>
                <w:rFonts w:hint="eastAsia"/>
                <w:u w:val="single"/>
              </w:rPr>
              <w:t xml:space="preserve">   </w:t>
            </w:r>
            <w:r>
              <w:rPr>
                <w:rFonts w:hint="eastAsia" w:ascii="仿宋" w:eastAsia="仿宋" w:cs="仿宋"/>
                <w:spacing w:val="-1"/>
              </w:rPr>
              <w:t>日</w:t>
            </w:r>
            <w:r>
              <w:rPr>
                <w:rFonts w:eastAsia="仿宋"/>
                <w:spacing w:val="-1"/>
                <w:u w:val="single"/>
              </w:rPr>
              <w:tab/>
            </w:r>
            <w:r>
              <w:rPr>
                <w:rFonts w:hint="eastAsia" w:eastAsia="仿宋"/>
                <w:spacing w:val="-1"/>
                <w:u w:val="single"/>
              </w:rPr>
              <w:t xml:space="preserve"> </w:t>
            </w:r>
            <w:r>
              <w:rPr>
                <w:rFonts w:hint="eastAsia" w:ascii="仿宋" w:eastAsia="仿宋" w:cs="仿宋"/>
                <w:spacing w:val="-1"/>
              </w:rPr>
              <w:t>时</w:t>
            </w:r>
            <w:r>
              <w:rPr>
                <w:rFonts w:eastAsia="仿宋"/>
                <w:spacing w:val="-1"/>
                <w:u w:val="single"/>
              </w:rPr>
              <w:tab/>
            </w:r>
            <w:r>
              <w:rPr>
                <w:rFonts w:hint="eastAsia" w:eastAsia="仿宋"/>
                <w:spacing w:val="-1"/>
                <w:u w:val="single"/>
              </w:rPr>
              <w:t xml:space="preserve">  </w:t>
            </w:r>
            <w:r>
              <w:rPr>
                <w:rFonts w:hint="eastAsia" w:ascii="仿宋" w:eastAsia="仿宋" w:cs="仿宋"/>
                <w:spacing w:val="-1"/>
              </w:rPr>
              <w:t>分之前不得启封”字样。密封后粘贴密封条。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46"/>
              <w:kinsoku w:val="0"/>
              <w:overflowPunct w:val="0"/>
              <w:spacing w:before="73"/>
              <w:jc w:val="center"/>
              <w:rPr>
                <w:rFonts w:hint="eastAsia" w:ascii="仿宋" w:eastAsia="仿宋" w:cs="仿宋"/>
              </w:rPr>
            </w:pPr>
            <w:r>
              <w:rPr>
                <w:rFonts w:hint="eastAsia" w:ascii="仿宋" w:eastAsia="仿宋" w:cs="仿宋"/>
              </w:rPr>
              <w:t>24</w:t>
            </w:r>
          </w:p>
        </w:tc>
        <w:tc>
          <w:tcPr>
            <w:tcW w:w="8475" w:type="dxa"/>
          </w:tcPr>
          <w:p>
            <w:pPr>
              <w:pStyle w:val="46"/>
              <w:kinsoku w:val="0"/>
              <w:overflowPunct w:val="0"/>
              <w:spacing w:before="56"/>
              <w:ind w:left="102"/>
            </w:pPr>
            <w:r>
              <w:rPr>
                <w:rFonts w:hint="eastAsia" w:ascii="仿宋" w:eastAsia="仿宋" w:cs="仿宋"/>
                <w:b/>
                <w:bCs/>
              </w:rPr>
              <w:t>开标时间及地点</w:t>
            </w:r>
          </w:p>
          <w:p>
            <w:pPr>
              <w:pStyle w:val="46"/>
              <w:kinsoku w:val="0"/>
              <w:overflowPunct w:val="0"/>
              <w:spacing w:before="38"/>
              <w:ind w:firstLine="482" w:firstLineChars="200"/>
              <w:rPr>
                <w:rFonts w:hint="eastAsia" w:ascii="仿宋" w:eastAsia="仿宋" w:cs="仿宋"/>
              </w:rPr>
            </w:pPr>
            <w:r>
              <w:rPr>
                <w:rFonts w:hint="eastAsia" w:ascii="仿宋" w:eastAsia="仿宋" w:cs="仿宋"/>
                <w:b/>
                <w:bCs/>
              </w:rPr>
              <w:t>开标时间：</w:t>
            </w:r>
            <w:r>
              <w:rPr>
                <w:rFonts w:hint="eastAsia" w:ascii="仿宋" w:eastAsia="仿宋" w:cs="仿宋"/>
              </w:rPr>
              <w:t>同磋商响应性文件递交截止时间</w:t>
            </w:r>
          </w:p>
          <w:p>
            <w:pPr>
              <w:pStyle w:val="46"/>
              <w:kinsoku w:val="0"/>
              <w:overflowPunct w:val="0"/>
              <w:spacing w:before="38"/>
              <w:ind w:left="102" w:firstLine="474" w:firstLineChars="200"/>
              <w:rPr>
                <w:rFonts w:hint="eastAsia" w:ascii="仿宋" w:eastAsia="仿宋" w:cs="仿宋"/>
                <w:sz w:val="22"/>
                <w:szCs w:val="22"/>
              </w:rPr>
            </w:pPr>
            <w:r>
              <w:rPr>
                <w:rFonts w:hint="eastAsia" w:ascii="仿宋" w:eastAsia="仿宋" w:cs="仿宋"/>
                <w:b/>
                <w:bCs/>
                <w:spacing w:val="-2"/>
              </w:rPr>
              <w:t>开标地点：</w:t>
            </w:r>
            <w:r>
              <w:rPr>
                <w:rFonts w:hint="eastAsia" w:ascii="仿宋" w:eastAsia="仿宋" w:cs="仿宋"/>
              </w:rPr>
              <w:t>同磋商响应性文件递交地点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46"/>
              <w:kinsoku w:val="0"/>
              <w:overflowPunct w:val="0"/>
              <w:spacing w:before="73"/>
              <w:jc w:val="center"/>
              <w:rPr>
                <w:rFonts w:hint="eastAsia" w:ascii="仿宋" w:eastAsia="仿宋" w:cs="仿宋"/>
              </w:rPr>
            </w:pPr>
            <w:r>
              <w:rPr>
                <w:rFonts w:hint="eastAsia" w:ascii="仿宋" w:eastAsia="仿宋" w:cs="仿宋"/>
              </w:rPr>
              <w:t>25</w:t>
            </w:r>
          </w:p>
        </w:tc>
        <w:tc>
          <w:tcPr>
            <w:tcW w:w="8475" w:type="dxa"/>
          </w:tcPr>
          <w:p>
            <w:pPr>
              <w:pStyle w:val="46"/>
              <w:kinsoku w:val="0"/>
              <w:overflowPunct w:val="0"/>
              <w:spacing w:before="56"/>
              <w:ind w:left="102"/>
              <w:rPr>
                <w:rFonts w:hint="eastAsia"/>
              </w:rPr>
            </w:pPr>
            <w:r>
              <w:rPr>
                <w:rFonts w:hint="eastAsia" w:ascii="仿宋" w:eastAsia="仿宋" w:cs="仿宋"/>
                <w:b/>
                <w:bCs/>
              </w:rPr>
              <w:t>付款方式：</w:t>
            </w:r>
            <w:r>
              <w:rPr>
                <w:rFonts w:hint="eastAsia" w:ascii="仿宋" w:eastAsia="仿宋" w:cs="仿宋"/>
              </w:rPr>
              <w:t>详见合同条款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46"/>
              <w:kinsoku w:val="0"/>
              <w:overflowPunct w:val="0"/>
              <w:spacing w:before="73"/>
              <w:jc w:val="center"/>
              <w:rPr>
                <w:rFonts w:hint="eastAsia" w:ascii="仿宋" w:eastAsia="仿宋" w:cs="仿宋"/>
              </w:rPr>
            </w:pPr>
            <w:r>
              <w:rPr>
                <w:rFonts w:hint="eastAsia" w:ascii="仿宋" w:eastAsia="仿宋" w:cs="仿宋"/>
              </w:rPr>
              <w:t>26</w:t>
            </w:r>
          </w:p>
        </w:tc>
        <w:tc>
          <w:tcPr>
            <w:tcW w:w="8475" w:type="dxa"/>
          </w:tcPr>
          <w:p>
            <w:pPr>
              <w:pStyle w:val="46"/>
              <w:kinsoku w:val="0"/>
              <w:overflowPunct w:val="0"/>
              <w:spacing w:line="277" w:lineRule="exact"/>
              <w:ind w:left="102"/>
              <w:rPr>
                <w:rFonts w:hint="eastAsia"/>
              </w:rPr>
            </w:pPr>
            <w:r>
              <w:rPr>
                <w:rFonts w:hint="eastAsia" w:ascii="仿宋" w:eastAsia="仿宋" w:cs="仿宋"/>
                <w:b/>
                <w:bCs/>
              </w:rPr>
              <w:t>★履约保证金：</w:t>
            </w:r>
            <w:r>
              <w:rPr>
                <w:rFonts w:hint="eastAsia" w:ascii="仿宋" w:eastAsia="仿宋" w:cs="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46"/>
              <w:kinsoku w:val="0"/>
              <w:overflowPunct w:val="0"/>
              <w:spacing w:before="73"/>
              <w:jc w:val="center"/>
              <w:rPr>
                <w:rFonts w:ascii="仿宋" w:eastAsia="仿宋" w:cs="仿宋"/>
              </w:rPr>
            </w:pPr>
            <w:r>
              <w:rPr>
                <w:rFonts w:hint="eastAsia" w:ascii="仿宋" w:eastAsia="仿宋" w:cs="仿宋"/>
              </w:rPr>
              <w:t>27</w:t>
            </w:r>
          </w:p>
        </w:tc>
        <w:tc>
          <w:tcPr>
            <w:tcW w:w="8475" w:type="dxa"/>
          </w:tcPr>
          <w:p>
            <w:pPr>
              <w:pStyle w:val="46"/>
              <w:kinsoku w:val="0"/>
              <w:overflowPunct w:val="0"/>
              <w:spacing w:line="277" w:lineRule="exact"/>
              <w:ind w:left="102"/>
            </w:pPr>
            <w:r>
              <w:rPr>
                <w:rFonts w:hint="eastAsia" w:ascii="仿宋" w:eastAsia="仿宋" w:cs="仿宋"/>
                <w:b/>
                <w:bCs/>
              </w:rPr>
              <w:t>采购项目需要落实的政府采购政策</w:t>
            </w:r>
            <w:r>
              <w:rPr>
                <w:rFonts w:ascii="仿宋" w:eastAsia="仿宋" w:cs="仿宋"/>
                <w:b/>
                <w:bCs/>
              </w:rPr>
              <w:t>:</w:t>
            </w:r>
          </w:p>
          <w:p>
            <w:pPr>
              <w:pStyle w:val="46"/>
              <w:kinsoku w:val="0"/>
              <w:overflowPunct w:val="0"/>
              <w:spacing w:before="38"/>
              <w:ind w:left="102" w:firstLine="472" w:firstLineChars="200"/>
              <w:rPr>
                <w:rFonts w:ascii="仿宋" w:eastAsia="仿宋" w:cs="仿宋"/>
                <w:spacing w:val="-2"/>
              </w:rPr>
            </w:pPr>
            <w:r>
              <w:rPr>
                <w:rFonts w:ascii="仿宋" w:eastAsia="仿宋" w:cs="仿宋"/>
                <w:spacing w:val="-2"/>
              </w:rPr>
              <w:t>1</w:t>
            </w:r>
            <w:r>
              <w:rPr>
                <w:rFonts w:hint="eastAsia" w:ascii="仿宋" w:eastAsia="仿宋" w:cs="仿宋"/>
                <w:spacing w:val="-2"/>
              </w:rPr>
              <w:t>、根据《政府采购促进中小企业发展暂行办法》（财库［</w:t>
            </w:r>
            <w:r>
              <w:rPr>
                <w:rFonts w:ascii="仿宋" w:eastAsia="仿宋" w:cs="仿宋"/>
                <w:spacing w:val="-2"/>
              </w:rPr>
              <w:t>2011</w:t>
            </w:r>
            <w:r>
              <w:rPr>
                <w:rFonts w:hint="eastAsia" w:ascii="仿宋" w:eastAsia="仿宋" w:cs="仿宋"/>
                <w:spacing w:val="-2"/>
              </w:rPr>
              <w:t>］</w:t>
            </w:r>
            <w:r>
              <w:rPr>
                <w:rFonts w:ascii="仿宋" w:eastAsia="仿宋" w:cs="仿宋"/>
                <w:spacing w:val="-2"/>
              </w:rPr>
              <w:t xml:space="preserve">181 </w:t>
            </w:r>
            <w:r>
              <w:rPr>
                <w:rFonts w:hint="eastAsia" w:ascii="仿宋" w:eastAsia="仿宋" w:cs="仿宋"/>
                <w:spacing w:val="-2"/>
              </w:rPr>
              <w:t>号）和工信部联企业〔</w:t>
            </w:r>
            <w:r>
              <w:rPr>
                <w:rFonts w:ascii="仿宋" w:eastAsia="仿宋" w:cs="仿宋"/>
                <w:spacing w:val="-2"/>
              </w:rPr>
              <w:t>2011</w:t>
            </w:r>
            <w:r>
              <w:rPr>
                <w:rFonts w:hint="eastAsia" w:ascii="仿宋" w:eastAsia="仿宋" w:cs="仿宋"/>
                <w:spacing w:val="-2"/>
              </w:rPr>
              <w:t>〕</w:t>
            </w:r>
            <w:r>
              <w:rPr>
                <w:rFonts w:ascii="仿宋" w:eastAsia="仿宋" w:cs="仿宋"/>
                <w:spacing w:val="-2"/>
              </w:rPr>
              <w:t xml:space="preserve">300 </w:t>
            </w:r>
            <w:r>
              <w:rPr>
                <w:rFonts w:hint="eastAsia" w:ascii="仿宋" w:eastAsia="仿宋" w:cs="仿宋"/>
                <w:spacing w:val="-2"/>
              </w:rPr>
              <w:t>号文件规定，对小型和微型企业产品的价格给予</w:t>
            </w:r>
            <w:r>
              <w:rPr>
                <w:rFonts w:ascii="仿宋" w:eastAsia="仿宋" w:cs="仿宋"/>
                <w:spacing w:val="-2"/>
              </w:rPr>
              <w:t xml:space="preserve"> 6%-10%</w:t>
            </w:r>
            <w:r>
              <w:rPr>
                <w:rFonts w:hint="eastAsia" w:ascii="仿宋" w:eastAsia="仿宋" w:cs="仿宋"/>
                <w:spacing w:val="-2"/>
              </w:rPr>
              <w:t>的扣除，用扣除后的价格参与评审；大中型企业和其他自然人、法人或者其他组织与小型、微型企业组成联合体共同参加非专门面向中小企业的政府采购活动的，小微企业的合同金额占联合体协议合同总金额</w:t>
            </w:r>
            <w:r>
              <w:rPr>
                <w:rFonts w:ascii="仿宋" w:eastAsia="仿宋" w:cs="仿宋"/>
                <w:spacing w:val="-2"/>
              </w:rPr>
              <w:t xml:space="preserve"> 30%</w:t>
            </w:r>
            <w:r>
              <w:rPr>
                <w:rFonts w:hint="eastAsia" w:ascii="仿宋" w:eastAsia="仿宋" w:cs="仿宋"/>
                <w:spacing w:val="-2"/>
              </w:rPr>
              <w:t>以上的，给予联合体</w:t>
            </w:r>
            <w:r>
              <w:rPr>
                <w:rFonts w:ascii="仿宋" w:eastAsia="仿宋" w:cs="仿宋"/>
                <w:spacing w:val="-2"/>
              </w:rPr>
              <w:t xml:space="preserve"> 2%-3%</w:t>
            </w:r>
            <w:r>
              <w:rPr>
                <w:rFonts w:hint="eastAsia" w:ascii="仿宋" w:eastAsia="仿宋" w:cs="仿宋"/>
                <w:spacing w:val="-2"/>
              </w:rPr>
              <w:t>的价格扣除，用扣除后的价格参与评审。具体办法详见竞争性磋商文件评标办法和标准；</w:t>
            </w:r>
          </w:p>
          <w:p>
            <w:pPr>
              <w:pStyle w:val="46"/>
              <w:kinsoku w:val="0"/>
              <w:overflowPunct w:val="0"/>
              <w:spacing w:before="38"/>
              <w:ind w:left="102" w:firstLine="472" w:firstLineChars="200"/>
              <w:rPr>
                <w:rFonts w:hint="eastAsia" w:ascii="仿宋" w:eastAsia="仿宋" w:cs="仿宋"/>
                <w:spacing w:val="-2"/>
              </w:rPr>
            </w:pPr>
            <w:r>
              <w:rPr>
                <w:rFonts w:hint="eastAsia" w:ascii="仿宋" w:eastAsia="仿宋" w:cs="仿宋"/>
                <w:spacing w:val="-2"/>
              </w:rPr>
              <w:t>2、根据《财政部民政部中国残疾人联合会关于促进残疾人就业政府采购政策的通知》（财库【</w:t>
            </w:r>
            <w:r>
              <w:rPr>
                <w:rFonts w:ascii="仿宋" w:eastAsia="仿宋" w:cs="仿宋"/>
                <w:spacing w:val="-2"/>
              </w:rPr>
              <w:t>2017</w:t>
            </w:r>
            <w:r>
              <w:rPr>
                <w:rFonts w:hint="eastAsia" w:ascii="仿宋" w:eastAsia="仿宋" w:cs="仿宋"/>
                <w:spacing w:val="-2"/>
              </w:rPr>
              <w:t>】</w:t>
            </w:r>
            <w:r>
              <w:rPr>
                <w:rFonts w:ascii="仿宋" w:eastAsia="仿宋" w:cs="仿宋"/>
                <w:spacing w:val="-2"/>
              </w:rPr>
              <w:t xml:space="preserve">141 </w:t>
            </w:r>
            <w:r>
              <w:rPr>
                <w:rFonts w:hint="eastAsia" w:ascii="仿宋" w:eastAsia="仿宋" w:cs="仿宋"/>
                <w:spacing w:val="-2"/>
              </w:rPr>
              <w:t>号）文件规定，对满足价格扣除条件且在磋商响应性文件中提交了《残疾人福利性单位声明函》等证明文件的投标人，其投标报价扣除</w:t>
            </w:r>
            <w:r>
              <w:rPr>
                <w:rFonts w:ascii="仿宋" w:eastAsia="仿宋" w:cs="仿宋"/>
                <w:spacing w:val="-2"/>
              </w:rPr>
              <w:t xml:space="preserve"> 6%-10%</w:t>
            </w:r>
            <w:r>
              <w:rPr>
                <w:rFonts w:hint="eastAsia" w:ascii="仿宋" w:eastAsia="仿宋" w:cs="仿宋"/>
                <w:spacing w:val="-2"/>
              </w:rPr>
              <w:t>后参与评审。具体办法详见竞争性磋商文件评标办法和标准。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46"/>
              <w:kinsoku w:val="0"/>
              <w:overflowPunct w:val="0"/>
              <w:spacing w:before="73"/>
              <w:jc w:val="center"/>
              <w:rPr>
                <w:rFonts w:ascii="仿宋" w:eastAsia="仿宋" w:cs="仿宋"/>
              </w:rPr>
            </w:pPr>
            <w:r>
              <w:rPr>
                <w:rFonts w:hint="eastAsia" w:ascii="仿宋" w:eastAsia="仿宋" w:cs="仿宋"/>
              </w:rPr>
              <w:t>28</w:t>
            </w:r>
          </w:p>
        </w:tc>
        <w:tc>
          <w:tcPr>
            <w:tcW w:w="8475" w:type="dxa"/>
          </w:tcPr>
          <w:p>
            <w:pPr>
              <w:pStyle w:val="46"/>
              <w:kinsoku w:val="0"/>
              <w:overflowPunct w:val="0"/>
              <w:spacing w:before="38"/>
              <w:ind w:left="102" w:firstLine="472" w:firstLineChars="200"/>
              <w:rPr>
                <w:rFonts w:hint="eastAsia" w:ascii="仿宋" w:eastAsia="仿宋" w:cs="仿宋"/>
                <w:spacing w:val="-2"/>
              </w:rPr>
            </w:pPr>
            <w:r>
              <w:rPr>
                <w:rFonts w:hint="eastAsia" w:ascii="仿宋" w:eastAsia="仿宋" w:cs="仿宋"/>
                <w:spacing w:val="-2"/>
              </w:rPr>
              <w:t>1、采购文件中加“★”及“*”的条款属于采购文件的实质性要求和条件。着重提醒各投标人注意，并认真仔细的阅读和理解采购文件中的每一个条款和要求，因误读采购文件而造成的后果，由投标人自行承担，采购人（招标代理机构）概不负责。</w:t>
            </w:r>
          </w:p>
          <w:p>
            <w:pPr>
              <w:pStyle w:val="46"/>
              <w:kinsoku w:val="0"/>
              <w:overflowPunct w:val="0"/>
              <w:spacing w:before="38"/>
              <w:ind w:left="102" w:firstLine="472" w:firstLineChars="200"/>
              <w:rPr>
                <w:rFonts w:hint="eastAsia" w:ascii="仿宋" w:eastAsia="仿宋" w:cs="仿宋"/>
                <w:spacing w:val="-2"/>
              </w:rPr>
            </w:pPr>
            <w:r>
              <w:rPr>
                <w:rFonts w:hint="eastAsia" w:ascii="仿宋" w:eastAsia="仿宋" w:cs="仿宋"/>
                <w:spacing w:val="-2"/>
              </w:rPr>
              <w:t>2、除法律、法规和规章规定外，采购文件中用“拒绝”“不接受”“无效”“不得”“必须”“应当”等文字规定或标注“★”及“*”符号的条款为实质性要求条款(即重要条款)，对其中任何一条的偏离，在评标时将其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46"/>
              <w:kinsoku w:val="0"/>
              <w:overflowPunct w:val="0"/>
              <w:spacing w:before="73"/>
              <w:jc w:val="center"/>
              <w:rPr>
                <w:rFonts w:ascii="仿宋" w:eastAsia="仿宋" w:cs="仿宋"/>
              </w:rPr>
            </w:pPr>
            <w:r>
              <w:rPr>
                <w:rFonts w:hint="eastAsia" w:ascii="仿宋" w:eastAsia="仿宋" w:cs="仿宋"/>
              </w:rPr>
              <w:t>29</w:t>
            </w:r>
          </w:p>
        </w:tc>
        <w:tc>
          <w:tcPr>
            <w:tcW w:w="8475" w:type="dxa"/>
          </w:tcPr>
          <w:p>
            <w:pPr>
              <w:pStyle w:val="46"/>
              <w:kinsoku w:val="0"/>
              <w:overflowPunct w:val="0"/>
              <w:spacing w:before="38"/>
              <w:ind w:left="102" w:firstLine="480" w:firstLineChars="200"/>
              <w:rPr>
                <w:rFonts w:hint="eastAsia" w:ascii="仿宋" w:eastAsia="仿宋" w:cs="仿宋"/>
              </w:rPr>
            </w:pPr>
            <w:r>
              <w:rPr>
                <w:rFonts w:hint="eastAsia" w:ascii="仿宋" w:eastAsia="仿宋" w:cs="仿宋"/>
              </w:rPr>
              <w:t>备注：</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1、招标人评标人员应当具备中级专业技术职称或同等专业水平且从事相关领域工作满8年,或者具有高级专业技术职称或同等专业水平；开标时须携带本人职称证书原件或注册执业资格证书原件及复印件及招标人出具的授权委托书参与评标，非本单位工作人员不得参与评标，一经发现，取消其评标资格。</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2、招标代理费根据国家发展改革委办公厅印发的《国家发展改革委办公厅关于招标代理服务收费有关问题的通知》(发改办价格[2003]857号)的规定，以中标价为基数计取由中标单位支付、专家评审费由中标单位支付，投标人在投标报价时应充分考虑此笔费用。</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3、投标人存在下列情况之一的，投标无效:</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（一）未按磋商文件的规定提交投标保证金的；</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（二）响应文件未按磋商文件要求签署、盖章的；</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（三）不具备磋商文件中规定的资格要求的；</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（四）报价超过磋商文件中规定的预算金额或者最高限价的；</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（五）响应文件含有采购人不能接受的附加条件的;</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（六）法律、法规和磋商文件规定的其他无效情形。</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4、有下列情形之一的，视为投标人串通投标，其投标无效：</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（一）不同投标人的响应文件由同一单位或者个人编制；</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（二）不同投标人委托同一单位或者个人办理投标事宜；</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（三）不同投标人的响应文件载明的项目管理成员或者联系人员为同一人；</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（四）不同投标人的响应文件异常一致或者投标报价呈规律性差异；</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（五）不同投标人的响应文件相互混装；</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（六）不同投标人的投标保证金从同一单位或者个人的账户转出。</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5、有下列情形之一的，招标保证金不予退还：</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　（一）投标人在提交响应文件截止时间后撤回响应文件的；</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　（二）投标人在响应文件中提供虚假材料的；</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　（三）除因不可抗力或磋商文件认可的情形以外，成交投标人不与采购人签订合同的；</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　（四）投标人与采购人、其他投标人或者采购代理机构恶意串通的；</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 xml:space="preserve">  （五）磋商文件规定的其他情形。</w:t>
            </w:r>
          </w:p>
          <w:p>
            <w:pPr>
              <w:pStyle w:val="46"/>
              <w:kinsoku w:val="0"/>
              <w:overflowPunct w:val="0"/>
              <w:spacing w:before="38"/>
              <w:ind w:left="102" w:firstLine="480" w:firstLineChars="200"/>
              <w:rPr>
                <w:rFonts w:hint="eastAsia" w:ascii="仿宋" w:eastAsia="仿宋" w:cs="仿宋"/>
              </w:rPr>
            </w:pPr>
            <w:r>
              <w:rPr>
                <w:rFonts w:hint="eastAsia" w:ascii="仿宋" w:eastAsia="仿宋" w:cs="仿宋"/>
              </w:rPr>
              <w:t>6、评审结束后，未中标单位的响应文件正本留存，副本退回。中标单位的响应文件只退回副本一套。</w:t>
            </w:r>
          </w:p>
        </w:tc>
      </w:tr>
    </w:tbl>
    <w:p/>
    <w:p>
      <w:pPr>
        <w:pStyle w:val="5"/>
        <w:rPr>
          <w:rFonts w:hint="eastAsia"/>
        </w:rPr>
      </w:pPr>
      <w:r>
        <w:br w:type="page"/>
      </w:r>
      <w:bookmarkStart w:id="6" w:name="_Toc503548050"/>
      <w:r>
        <w:rPr>
          <w:rFonts w:hint="eastAsia"/>
        </w:rPr>
        <w:t>（二）供应商须知</w:t>
      </w:r>
      <w:bookmarkEnd w:id="6"/>
    </w:p>
    <w:p>
      <w:pPr>
        <w:pStyle w:val="3"/>
        <w:kinsoku w:val="0"/>
        <w:overflowPunct w:val="0"/>
        <w:spacing w:before="47" w:line="264" w:lineRule="auto"/>
        <w:ind w:right="5041"/>
        <w:rPr>
          <w:b/>
          <w:bCs/>
        </w:rPr>
      </w:pPr>
      <w:r>
        <w:rPr>
          <w:rFonts w:hint="eastAsia"/>
          <w:b/>
          <w:bCs/>
        </w:rPr>
        <w:t>1、综合说明</w:t>
      </w:r>
    </w:p>
    <w:p>
      <w:pPr>
        <w:pStyle w:val="3"/>
        <w:kinsoku w:val="0"/>
        <w:overflowPunct w:val="0"/>
        <w:spacing w:before="130" w:line="355" w:lineRule="auto"/>
        <w:ind w:left="0" w:right="7" w:firstLine="480"/>
        <w:rPr>
          <w:spacing w:val="4"/>
        </w:rPr>
      </w:pPr>
      <w:r>
        <w:rPr>
          <w:rFonts w:hint="eastAsia"/>
          <w:spacing w:val="4"/>
        </w:rPr>
        <w:t>本项目按照《中华人民共和国政府采购法》、《中华人民共和国政府采购法实施条</w:t>
      </w:r>
      <w:r>
        <w:rPr>
          <w:spacing w:val="4"/>
        </w:rPr>
        <w:t xml:space="preserve"> </w:t>
      </w:r>
      <w:r>
        <w:rPr>
          <w:rFonts w:hint="eastAsia"/>
          <w:spacing w:val="4"/>
        </w:rPr>
        <w:t>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3"/>
        <w:kinsoku w:val="0"/>
        <w:overflowPunct w:val="0"/>
        <w:spacing w:before="47" w:line="264" w:lineRule="auto"/>
        <w:ind w:right="5041"/>
        <w:rPr>
          <w:rFonts w:hint="eastAsia"/>
          <w:b/>
          <w:bCs/>
        </w:rPr>
      </w:pPr>
      <w:r>
        <w:rPr>
          <w:b/>
          <w:bCs/>
        </w:rPr>
        <w:t>2.</w:t>
      </w:r>
      <w:r>
        <w:rPr>
          <w:rFonts w:hint="eastAsia"/>
          <w:b/>
          <w:bCs/>
        </w:rPr>
        <w:t>适用范围</w:t>
      </w:r>
    </w:p>
    <w:p>
      <w:pPr>
        <w:pStyle w:val="3"/>
        <w:kinsoku w:val="0"/>
        <w:overflowPunct w:val="0"/>
        <w:spacing w:before="130" w:line="355" w:lineRule="auto"/>
        <w:ind w:right="7" w:firstLine="480"/>
        <w:rPr>
          <w:rFonts w:hint="eastAsia"/>
          <w:spacing w:val="4"/>
        </w:rPr>
      </w:pPr>
      <w:r>
        <w:rPr>
          <w:rFonts w:hint="eastAsia"/>
          <w:spacing w:val="4"/>
        </w:rPr>
        <w:t>本竞争性磋商文件仅适用于本次磋商所叙述的磋商项目。</w:t>
      </w:r>
    </w:p>
    <w:p>
      <w:pPr>
        <w:pStyle w:val="3"/>
        <w:kinsoku w:val="0"/>
        <w:overflowPunct w:val="0"/>
        <w:spacing w:before="38"/>
      </w:pPr>
      <w:r>
        <w:rPr>
          <w:b/>
          <w:bCs/>
          <w:spacing w:val="-1"/>
        </w:rPr>
        <w:t>3.</w:t>
      </w:r>
      <w:r>
        <w:rPr>
          <w:rFonts w:hint="eastAsia"/>
          <w:b/>
          <w:bCs/>
          <w:spacing w:val="-1"/>
        </w:rPr>
        <w:t>定义</w:t>
      </w:r>
    </w:p>
    <w:p>
      <w:pPr>
        <w:pStyle w:val="3"/>
        <w:kinsoku w:val="0"/>
        <w:overflowPunct w:val="0"/>
        <w:spacing w:before="130" w:line="355" w:lineRule="auto"/>
        <w:ind w:right="7" w:firstLine="480"/>
        <w:rPr>
          <w:spacing w:val="4"/>
        </w:rPr>
      </w:pPr>
      <w:r>
        <w:rPr>
          <w:spacing w:val="4"/>
        </w:rPr>
        <w:t xml:space="preserve">3.1 </w:t>
      </w:r>
      <w:r>
        <w:rPr>
          <w:rFonts w:hint="eastAsia"/>
          <w:spacing w:val="4"/>
        </w:rPr>
        <w:t>“政府采购当事人”系指在政府采购活动中享有权利和承担义务的各类主体，包括采购人、供应商和招标代理机构。</w:t>
      </w:r>
    </w:p>
    <w:p>
      <w:pPr>
        <w:pStyle w:val="3"/>
        <w:kinsoku w:val="0"/>
        <w:overflowPunct w:val="0"/>
        <w:spacing w:before="130" w:line="355" w:lineRule="auto"/>
        <w:ind w:right="7" w:firstLine="480"/>
        <w:rPr>
          <w:spacing w:val="4"/>
        </w:rPr>
      </w:pPr>
      <w:r>
        <w:rPr>
          <w:spacing w:val="4"/>
        </w:rPr>
        <w:t xml:space="preserve">3.2 </w:t>
      </w:r>
      <w:r>
        <w:rPr>
          <w:rFonts w:hint="eastAsia"/>
          <w:spacing w:val="4"/>
        </w:rPr>
        <w:t>“采购人”系指</w:t>
      </w:r>
      <w:r>
        <w:fldChar w:fldCharType="begin"/>
      </w:r>
      <w:r>
        <w:instrText xml:space="preserve"> HYPERLINK "https://www.baidu.com/link?url=FH7zryRMfTIBJlBMErvigl58NfVFpI9DRDNuH5fLtbm&amp;wd=&amp;eqid=9340123100004d8f000000035cde4142" \t "https://www.baidu.com/_blank" </w:instrText>
      </w:r>
      <w:r>
        <w:fldChar w:fldCharType="separate"/>
      </w:r>
      <w:r>
        <w:rPr>
          <w:rFonts w:hint="eastAsia"/>
        </w:rPr>
        <w:t>新疆师范大学</w:t>
      </w:r>
      <w:r>
        <w:rPr>
          <w:rFonts w:hint="eastAsia"/>
        </w:rPr>
        <w:fldChar w:fldCharType="end"/>
      </w:r>
      <w:r>
        <w:rPr>
          <w:rFonts w:hint="eastAsia"/>
          <w:spacing w:val="4"/>
        </w:rPr>
        <w:t>；</w:t>
      </w:r>
    </w:p>
    <w:p>
      <w:pPr>
        <w:pStyle w:val="3"/>
        <w:kinsoku w:val="0"/>
        <w:overflowPunct w:val="0"/>
        <w:spacing w:before="130" w:line="355" w:lineRule="auto"/>
        <w:ind w:right="7" w:firstLine="480"/>
        <w:rPr>
          <w:spacing w:val="4"/>
        </w:rPr>
      </w:pPr>
      <w:r>
        <w:rPr>
          <w:spacing w:val="4"/>
        </w:rPr>
        <w:t xml:space="preserve">3.3 </w:t>
      </w:r>
      <w:r>
        <w:rPr>
          <w:rFonts w:hint="eastAsia"/>
          <w:spacing w:val="4"/>
        </w:rPr>
        <w:t>“招标代理机构”系指新疆华域建设工程项目管理咨询有限公司；</w:t>
      </w:r>
    </w:p>
    <w:p>
      <w:pPr>
        <w:pStyle w:val="3"/>
        <w:kinsoku w:val="0"/>
        <w:overflowPunct w:val="0"/>
        <w:spacing w:before="130" w:line="355" w:lineRule="auto"/>
        <w:ind w:right="7" w:firstLine="480"/>
        <w:rPr>
          <w:rFonts w:hint="eastAsia"/>
          <w:spacing w:val="4"/>
        </w:rPr>
      </w:pPr>
      <w:r>
        <w:rPr>
          <w:spacing w:val="4"/>
        </w:rPr>
        <w:t xml:space="preserve">3.4 </w:t>
      </w:r>
      <w:r>
        <w:rPr>
          <w:rFonts w:hint="eastAsia"/>
          <w:spacing w:val="4"/>
        </w:rPr>
        <w:t>“供应商、磋商单位、响应人”系指符合本磋商项目资质要求，参加磋商竞争的法人机构或其他组织。</w:t>
      </w:r>
    </w:p>
    <w:p>
      <w:pPr>
        <w:pStyle w:val="3"/>
        <w:kinsoku w:val="0"/>
        <w:overflowPunct w:val="0"/>
        <w:spacing w:before="130" w:line="355" w:lineRule="auto"/>
        <w:ind w:right="7" w:firstLine="480"/>
        <w:rPr>
          <w:spacing w:val="4"/>
        </w:rPr>
      </w:pPr>
      <w:r>
        <w:rPr>
          <w:spacing w:val="4"/>
        </w:rPr>
        <w:t xml:space="preserve">3.5 </w:t>
      </w:r>
      <w:r>
        <w:rPr>
          <w:rFonts w:hint="eastAsia"/>
          <w:spacing w:val="4"/>
        </w:rPr>
        <w:t>“竞争性磋商文件”系指由采购人和招标代理机构发出的文本、文件，包括全部章节和附件及答疑会议纪要。</w:t>
      </w:r>
    </w:p>
    <w:p>
      <w:pPr>
        <w:pStyle w:val="3"/>
        <w:kinsoku w:val="0"/>
        <w:overflowPunct w:val="0"/>
        <w:spacing w:before="130" w:line="355" w:lineRule="auto"/>
        <w:ind w:right="7" w:firstLine="480"/>
        <w:rPr>
          <w:spacing w:val="4"/>
        </w:rPr>
      </w:pPr>
      <w:r>
        <w:rPr>
          <w:spacing w:val="4"/>
        </w:rPr>
        <w:t xml:space="preserve">3.6 </w:t>
      </w:r>
      <w:r>
        <w:rPr>
          <w:rFonts w:hint="eastAsia"/>
          <w:spacing w:val="4"/>
        </w:rPr>
        <w:t>“磋商响应性文件”系指供应商根据本《竞争性磋商文件》向采购人提交的全部文件。</w:t>
      </w:r>
    </w:p>
    <w:p>
      <w:pPr>
        <w:pStyle w:val="3"/>
        <w:kinsoku w:val="0"/>
        <w:overflowPunct w:val="0"/>
        <w:spacing w:before="130" w:line="355" w:lineRule="auto"/>
        <w:ind w:right="7" w:firstLine="480"/>
        <w:rPr>
          <w:spacing w:val="4"/>
        </w:rPr>
      </w:pPr>
      <w:r>
        <w:rPr>
          <w:spacing w:val="4"/>
        </w:rPr>
        <w:t xml:space="preserve">3.7 </w:t>
      </w:r>
      <w:r>
        <w:rPr>
          <w:rFonts w:hint="eastAsia"/>
          <w:spacing w:val="4"/>
        </w:rPr>
        <w:t>“采购文件”系指包括采购活动的记录、采购预算、竞争性磋商文件、磋商响应性文件、评标标准、评估报告、定标文件、合同文本、验收证明、质疑答复、投诉处理决定及其他有关文件、资料。</w:t>
      </w:r>
    </w:p>
    <w:p>
      <w:pPr>
        <w:pStyle w:val="3"/>
        <w:kinsoku w:val="0"/>
        <w:overflowPunct w:val="0"/>
        <w:spacing w:before="130" w:line="355" w:lineRule="auto"/>
        <w:ind w:right="7" w:firstLine="480"/>
        <w:rPr>
          <w:spacing w:val="4"/>
        </w:rPr>
      </w:pPr>
      <w:r>
        <w:rPr>
          <w:spacing w:val="4"/>
        </w:rPr>
        <w:t xml:space="preserve">3.8 </w:t>
      </w:r>
      <w:r>
        <w:rPr>
          <w:rFonts w:hint="eastAsia"/>
          <w:spacing w:val="4"/>
        </w:rPr>
        <w:t>“书面形式”系指任何手写、打印或印刷的各种函件，不包括电传、电报、传真、电子邮件。</w:t>
      </w:r>
    </w:p>
    <w:p>
      <w:pPr>
        <w:pStyle w:val="3"/>
        <w:kinsoku w:val="0"/>
        <w:overflowPunct w:val="0"/>
        <w:spacing w:before="130" w:line="355" w:lineRule="auto"/>
        <w:ind w:right="7" w:firstLine="480"/>
        <w:rPr>
          <w:spacing w:val="4"/>
        </w:rPr>
      </w:pPr>
      <w:r>
        <w:rPr>
          <w:spacing w:val="4"/>
        </w:rPr>
        <w:t xml:space="preserve">3.9 </w:t>
      </w:r>
      <w:r>
        <w:rPr>
          <w:rFonts w:hint="eastAsia"/>
          <w:spacing w:val="4"/>
        </w:rPr>
        <w:t>“货物”系指供应商中标后根据竞争性磋商文件和合同的规定须向采购人提供的各种形态和种类的货物。</w:t>
      </w:r>
    </w:p>
    <w:p>
      <w:pPr>
        <w:pStyle w:val="3"/>
        <w:kinsoku w:val="0"/>
        <w:overflowPunct w:val="0"/>
        <w:spacing w:before="130" w:line="355" w:lineRule="auto"/>
        <w:ind w:right="7" w:firstLine="480"/>
        <w:rPr>
          <w:rFonts w:hint="eastAsia"/>
          <w:spacing w:val="4"/>
        </w:rPr>
      </w:pPr>
      <w:r>
        <w:rPr>
          <w:spacing w:val="4"/>
        </w:rPr>
        <w:t xml:space="preserve">3.10 </w:t>
      </w:r>
      <w:r>
        <w:rPr>
          <w:rFonts w:hint="eastAsia"/>
          <w:spacing w:val="4"/>
        </w:rPr>
        <w:t>“服务”系指供应商中标后根据竞争性磋商文件和合同的规定承担有关的服务。</w:t>
      </w:r>
    </w:p>
    <w:p>
      <w:pPr>
        <w:pStyle w:val="3"/>
        <w:kinsoku w:val="0"/>
        <w:overflowPunct w:val="0"/>
        <w:spacing w:before="38"/>
      </w:pPr>
      <w:r>
        <w:rPr>
          <w:b/>
          <w:bCs/>
        </w:rPr>
        <w:t>4.</w:t>
      </w:r>
      <w:r>
        <w:rPr>
          <w:rFonts w:hint="eastAsia"/>
          <w:b/>
          <w:bCs/>
        </w:rPr>
        <w:t>合格的供应商</w:t>
      </w:r>
    </w:p>
    <w:p>
      <w:pPr>
        <w:pStyle w:val="3"/>
        <w:kinsoku w:val="0"/>
        <w:overflowPunct w:val="0"/>
        <w:spacing w:before="130" w:line="355" w:lineRule="auto"/>
        <w:ind w:right="7" w:firstLine="480"/>
        <w:rPr>
          <w:spacing w:val="4"/>
        </w:rPr>
      </w:pPr>
      <w:r>
        <w:rPr>
          <w:spacing w:val="4"/>
        </w:rPr>
        <w:t xml:space="preserve">4.1 </w:t>
      </w:r>
      <w:r>
        <w:rPr>
          <w:rFonts w:hint="eastAsia"/>
          <w:spacing w:val="4"/>
        </w:rPr>
        <w:t>具备“供应商须知前附表”第六款的基本条件；</w:t>
      </w:r>
    </w:p>
    <w:p>
      <w:pPr>
        <w:pStyle w:val="3"/>
        <w:kinsoku w:val="0"/>
        <w:overflowPunct w:val="0"/>
        <w:spacing w:before="130" w:line="355" w:lineRule="auto"/>
        <w:ind w:right="7" w:firstLine="480"/>
        <w:rPr>
          <w:spacing w:val="4"/>
        </w:rPr>
      </w:pPr>
      <w:r>
        <w:rPr>
          <w:spacing w:val="4"/>
        </w:rPr>
        <w:t xml:space="preserve">4.2 </w:t>
      </w:r>
      <w:r>
        <w:rPr>
          <w:rFonts w:hint="eastAsia"/>
          <w:spacing w:val="4"/>
        </w:rPr>
        <w:t>凡是符合国家工商行政管理部门登记审核，具有相应生产经营许可的，有一定技术实力和生产规模，并有能力提供招标货物的生产商。</w:t>
      </w:r>
    </w:p>
    <w:p>
      <w:pPr>
        <w:pStyle w:val="3"/>
        <w:kinsoku w:val="0"/>
        <w:overflowPunct w:val="0"/>
        <w:spacing w:before="130" w:line="355" w:lineRule="auto"/>
        <w:ind w:right="7" w:firstLine="480"/>
        <w:rPr>
          <w:spacing w:val="4"/>
        </w:rPr>
      </w:pPr>
      <w:r>
        <w:rPr>
          <w:spacing w:val="4"/>
        </w:rPr>
        <w:t xml:space="preserve">4.3 </w:t>
      </w:r>
      <w:r>
        <w:rPr>
          <w:rFonts w:hint="eastAsia"/>
          <w:spacing w:val="4"/>
        </w:rPr>
        <w:t>投标单位不得直接或间接地与本次招标进行设计、编制规范和其他文件所委托的咨询公司或其附属机构有任何关联；</w:t>
      </w:r>
    </w:p>
    <w:p>
      <w:pPr>
        <w:pStyle w:val="3"/>
        <w:kinsoku w:val="0"/>
        <w:overflowPunct w:val="0"/>
        <w:spacing w:before="130" w:line="355" w:lineRule="auto"/>
        <w:ind w:right="7" w:firstLine="480"/>
        <w:rPr>
          <w:spacing w:val="4"/>
        </w:rPr>
      </w:pPr>
      <w:r>
        <w:rPr>
          <w:spacing w:val="4"/>
        </w:rPr>
        <w:t xml:space="preserve">4.4 </w:t>
      </w:r>
      <w:r>
        <w:rPr>
          <w:rFonts w:hint="eastAsia"/>
          <w:spacing w:val="4"/>
        </w:rPr>
        <w:t>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3"/>
        <w:kinsoku w:val="0"/>
        <w:overflowPunct w:val="0"/>
        <w:spacing w:before="130" w:line="355" w:lineRule="auto"/>
        <w:ind w:right="7" w:firstLine="480"/>
        <w:rPr>
          <w:rFonts w:hint="eastAsia"/>
          <w:spacing w:val="4"/>
        </w:rPr>
      </w:pPr>
      <w:r>
        <w:rPr>
          <w:spacing w:val="4"/>
        </w:rPr>
        <w:t>4.</w:t>
      </w:r>
      <w:r>
        <w:rPr>
          <w:rFonts w:hint="eastAsia"/>
          <w:spacing w:val="4"/>
        </w:rPr>
        <w:t>5</w:t>
      </w:r>
      <w:r>
        <w:rPr>
          <w:spacing w:val="4"/>
        </w:rPr>
        <w:t xml:space="preserve"> </w:t>
      </w:r>
      <w:r>
        <w:rPr>
          <w:rFonts w:hint="eastAsia"/>
          <w:spacing w:val="4"/>
        </w:rPr>
        <w:t>遵守国家有关的法律、法规和条例及《竞争性磋商文件》的规定。</w:t>
      </w:r>
    </w:p>
    <w:p>
      <w:pPr>
        <w:pStyle w:val="3"/>
        <w:kinsoku w:val="0"/>
        <w:overflowPunct w:val="0"/>
        <w:spacing w:before="151"/>
      </w:pPr>
      <w:r>
        <w:rPr>
          <w:b/>
          <w:bCs/>
        </w:rPr>
        <w:t>5.</w:t>
      </w:r>
      <w:r>
        <w:rPr>
          <w:rFonts w:hint="eastAsia"/>
          <w:b/>
          <w:bCs/>
        </w:rPr>
        <w:t>费用承担</w:t>
      </w:r>
    </w:p>
    <w:p>
      <w:pPr>
        <w:pStyle w:val="3"/>
        <w:kinsoku w:val="0"/>
        <w:overflowPunct w:val="0"/>
        <w:spacing w:before="130" w:line="355" w:lineRule="auto"/>
        <w:ind w:right="7" w:firstLine="480"/>
        <w:rPr>
          <w:spacing w:val="4"/>
        </w:rPr>
      </w:pPr>
      <w:r>
        <w:rPr>
          <w:rFonts w:hint="eastAsia"/>
          <w:spacing w:val="4"/>
        </w:rPr>
        <w:t>供应商应承担与招标代理活动有关的一切费用。不论招标的结果如何，招标代理机构和采购人在任何情况下均无义务和责任承担这些费用。</w:t>
      </w:r>
    </w:p>
    <w:p>
      <w:pPr>
        <w:pStyle w:val="3"/>
        <w:kinsoku w:val="0"/>
        <w:overflowPunct w:val="0"/>
        <w:spacing w:before="38"/>
      </w:pPr>
      <w:r>
        <w:rPr>
          <w:b/>
          <w:bCs/>
        </w:rPr>
        <w:t>6.</w:t>
      </w:r>
      <w:r>
        <w:rPr>
          <w:rFonts w:hint="eastAsia" w:ascii="Calibri" w:hAnsi="Calibri" w:eastAsia="宋体" w:cs="Times New Roman"/>
          <w:spacing w:val="4"/>
          <w:kern w:val="2"/>
          <w:sz w:val="21"/>
          <w:szCs w:val="22"/>
        </w:rPr>
        <w:t xml:space="preserve"> </w:t>
      </w:r>
      <w:r>
        <w:rPr>
          <w:rFonts w:hint="eastAsia"/>
          <w:b/>
          <w:bCs/>
        </w:rPr>
        <w:t>招标代理服务费</w:t>
      </w:r>
    </w:p>
    <w:p>
      <w:pPr>
        <w:pStyle w:val="3"/>
        <w:kinsoku w:val="0"/>
        <w:overflowPunct w:val="0"/>
        <w:spacing w:before="130" w:line="355" w:lineRule="auto"/>
        <w:ind w:right="7" w:firstLine="480"/>
        <w:rPr>
          <w:rFonts w:hint="eastAsia"/>
          <w:spacing w:val="4"/>
        </w:rPr>
      </w:pPr>
      <w:r>
        <w:rPr>
          <w:rFonts w:hint="eastAsia" w:hAnsi="宋体"/>
          <w:bCs/>
        </w:rPr>
        <w:t>成交供应商</w:t>
      </w:r>
      <w:r>
        <w:rPr>
          <w:rFonts w:hint="eastAsia"/>
          <w:spacing w:val="4"/>
        </w:rPr>
        <w:t>应承担所有与准备和参加磋商有关的费用。不论磋商的结果如何，招标代理机构和采购人均无义务和责任承担这些费用；</w:t>
      </w:r>
    </w:p>
    <w:p>
      <w:pPr>
        <w:pStyle w:val="3"/>
        <w:kinsoku w:val="0"/>
        <w:overflowPunct w:val="0"/>
        <w:spacing w:before="130" w:line="355" w:lineRule="auto"/>
        <w:ind w:right="7" w:firstLine="480"/>
        <w:rPr>
          <w:rFonts w:hint="eastAsia" w:hAnsi="宋体"/>
          <w:bCs/>
        </w:rPr>
      </w:pPr>
      <w:r>
        <w:rPr>
          <w:rFonts w:hint="eastAsia" w:hAnsi="宋体"/>
          <w:bCs/>
        </w:rPr>
        <w:t>成交供应商在领取《成交通知书》时须一次性付给采购代理单位采购代理服务费，招标代理服务费参照国家计委《招标代理服务收费管理暂行办法》(计价格﹝2002﹞1980 号)所规定取费。</w:t>
      </w:r>
    </w:p>
    <w:p>
      <w:pPr>
        <w:pStyle w:val="3"/>
        <w:kinsoku w:val="0"/>
        <w:overflowPunct w:val="0"/>
        <w:rPr>
          <w:rFonts w:hint="eastAsia"/>
          <w:b/>
          <w:bCs/>
        </w:rPr>
      </w:pPr>
      <w:r>
        <w:rPr>
          <w:b/>
          <w:bCs/>
          <w:spacing w:val="1"/>
        </w:rPr>
        <w:t>7.</w:t>
      </w:r>
      <w:r>
        <w:rPr>
          <w:b/>
          <w:bCs/>
          <w:spacing w:val="-23"/>
        </w:rPr>
        <w:t xml:space="preserve"> </w:t>
      </w:r>
      <w:r>
        <w:rPr>
          <w:rFonts w:hint="eastAsia"/>
          <w:b/>
          <w:bCs/>
        </w:rPr>
        <w:t>踏勘现场和答疑会</w:t>
      </w:r>
    </w:p>
    <w:p>
      <w:pPr>
        <w:pStyle w:val="3"/>
        <w:kinsoku w:val="0"/>
        <w:overflowPunct w:val="0"/>
        <w:spacing w:before="130" w:line="355" w:lineRule="auto"/>
        <w:ind w:right="7" w:firstLine="480"/>
        <w:rPr>
          <w:spacing w:val="4"/>
        </w:rPr>
      </w:pPr>
      <w:r>
        <w:rPr>
          <w:rFonts w:hint="eastAsia"/>
          <w:spacing w:val="4"/>
        </w:rPr>
        <w:t>不组织</w:t>
      </w:r>
    </w:p>
    <w:p>
      <w:pPr>
        <w:pStyle w:val="3"/>
        <w:kinsoku w:val="0"/>
        <w:overflowPunct w:val="0"/>
        <w:spacing w:before="151" w:line="357" w:lineRule="auto"/>
        <w:ind w:right="963"/>
      </w:pPr>
      <w:r>
        <w:rPr>
          <w:b/>
          <w:bCs/>
        </w:rPr>
        <w:t>8</w:t>
      </w:r>
      <w:r>
        <w:rPr>
          <w:rFonts w:hint="eastAsia"/>
          <w:b/>
          <w:bCs/>
        </w:rPr>
        <w:t>．保密</w:t>
      </w:r>
    </w:p>
    <w:p>
      <w:pPr>
        <w:pStyle w:val="3"/>
        <w:kinsoku w:val="0"/>
        <w:overflowPunct w:val="0"/>
        <w:spacing w:before="130" w:line="355" w:lineRule="auto"/>
        <w:ind w:right="7" w:firstLine="480"/>
        <w:rPr>
          <w:rFonts w:hint="eastAsia"/>
          <w:spacing w:val="4"/>
        </w:rPr>
      </w:pPr>
      <w:r>
        <w:rPr>
          <w:rFonts w:hint="eastAsia"/>
          <w:spacing w:val="4"/>
        </w:rPr>
        <w:t>参与招标投标活动的各方应对竞争性磋商文件和磋商响应性文件中的商业和技术等秘密保密，违者应对由此造成的后果承担法律责任。</w:t>
      </w:r>
    </w:p>
    <w:p>
      <w:pPr>
        <w:pStyle w:val="3"/>
        <w:kinsoku w:val="0"/>
        <w:overflowPunct w:val="0"/>
        <w:spacing w:before="38"/>
      </w:pPr>
      <w:r>
        <w:rPr>
          <w:b/>
          <w:bCs/>
        </w:rPr>
        <w:t>9.</w:t>
      </w:r>
      <w:r>
        <w:rPr>
          <w:b/>
          <w:bCs/>
          <w:spacing w:val="-12"/>
        </w:rPr>
        <w:t xml:space="preserve"> </w:t>
      </w:r>
      <w:r>
        <w:rPr>
          <w:rFonts w:hint="eastAsia"/>
          <w:b/>
          <w:bCs/>
        </w:rPr>
        <w:t>适用法律</w:t>
      </w:r>
    </w:p>
    <w:p>
      <w:pPr>
        <w:pStyle w:val="3"/>
        <w:kinsoku w:val="0"/>
        <w:overflowPunct w:val="0"/>
        <w:spacing w:before="130" w:line="355" w:lineRule="auto"/>
        <w:ind w:right="7" w:firstLine="480"/>
        <w:rPr>
          <w:rFonts w:hint="eastAsia"/>
          <w:spacing w:val="4"/>
        </w:rPr>
      </w:pPr>
      <w:r>
        <w:rPr>
          <w:rFonts w:hint="eastAsia"/>
          <w:spacing w:val="4"/>
        </w:rPr>
        <w:t>本次政府采购，招标采购单位、供应商、磋商小组的相关行为均受《《中华人民共和国政府采购法》、《中华人民共和国政府采购法实施条例》、《政府采购货物和服务</w:t>
      </w:r>
      <w:r>
        <w:rPr>
          <w:spacing w:val="4"/>
        </w:rPr>
        <w:t xml:space="preserve"> </w:t>
      </w:r>
      <w:r>
        <w:rPr>
          <w:rFonts w:hint="eastAsia"/>
          <w:spacing w:val="4"/>
        </w:rPr>
        <w:t>招标投标管理办法》、《政府购买服务管理办法（暂行）》、《政府采购竞争性磋商采购方式管理暂行办法》和本项目采购人本级和上级财政部门政府采购有关规定的约束，其权利受到上述法律法规的保护。</w:t>
      </w:r>
    </w:p>
    <w:p>
      <w:pPr>
        <w:pStyle w:val="5"/>
      </w:pPr>
      <w:bookmarkStart w:id="7" w:name="_Toc503548051"/>
      <w:r>
        <w:rPr>
          <w:rFonts w:hint="eastAsia"/>
        </w:rPr>
        <w:t>（三）《竞争性磋商文件》</w:t>
      </w:r>
      <w:bookmarkEnd w:id="7"/>
    </w:p>
    <w:p>
      <w:pPr>
        <w:pStyle w:val="3"/>
        <w:kinsoku w:val="0"/>
        <w:overflowPunct w:val="0"/>
        <w:spacing w:before="122" w:line="357" w:lineRule="auto"/>
        <w:ind w:left="598" w:hanging="480"/>
        <w:rPr>
          <w:rFonts w:hint="eastAsia"/>
          <w:b/>
          <w:bCs/>
          <w:spacing w:val="27"/>
          <w:w w:val="99"/>
        </w:rPr>
      </w:pPr>
      <w:r>
        <w:rPr>
          <w:b/>
          <w:bCs/>
        </w:rPr>
        <w:t>1.</w:t>
      </w:r>
      <w:r>
        <w:rPr>
          <w:rFonts w:hint="eastAsia"/>
          <w:b/>
          <w:bCs/>
        </w:rPr>
        <w:t>《竞争性磋商文件》的组成</w:t>
      </w:r>
      <w:r>
        <w:rPr>
          <w:b/>
          <w:bCs/>
          <w:spacing w:val="27"/>
          <w:w w:val="99"/>
        </w:rPr>
        <w:t xml:space="preserve"> </w:t>
      </w:r>
    </w:p>
    <w:p>
      <w:pPr>
        <w:pStyle w:val="3"/>
        <w:kinsoku w:val="0"/>
        <w:overflowPunct w:val="0"/>
        <w:spacing w:before="130" w:line="355" w:lineRule="auto"/>
        <w:ind w:right="7" w:firstLine="480"/>
        <w:rPr>
          <w:spacing w:val="4"/>
        </w:rPr>
      </w:pPr>
      <w:r>
        <w:rPr>
          <w:rFonts w:hint="eastAsia"/>
          <w:spacing w:val="4"/>
        </w:rPr>
        <w:t>竞争性文件用以阐明招标项目所需的资质、技术、服务及报价等要求、招标投标程序、有关规定和注意事项以及合同主要条款等。本竞争性磋商文件包括以下内容</w:t>
      </w:r>
      <w:r>
        <w:rPr>
          <w:spacing w:val="4"/>
        </w:rPr>
        <w:t>,</w:t>
      </w:r>
      <w:r>
        <w:rPr>
          <w:rFonts w:hint="eastAsia"/>
          <w:spacing w:val="4"/>
        </w:rPr>
        <w:t>但不限于这些内容：</w:t>
      </w:r>
    </w:p>
    <w:p>
      <w:pPr>
        <w:pStyle w:val="3"/>
        <w:kinsoku w:val="0"/>
        <w:overflowPunct w:val="0"/>
        <w:spacing w:before="130" w:line="355" w:lineRule="auto"/>
        <w:ind w:right="7" w:firstLine="480"/>
        <w:rPr>
          <w:spacing w:val="4"/>
        </w:rPr>
      </w:pPr>
      <w:r>
        <w:rPr>
          <w:spacing w:val="4"/>
        </w:rPr>
        <w:t>1</w:t>
      </w:r>
      <w:r>
        <w:rPr>
          <w:rFonts w:hint="eastAsia"/>
          <w:spacing w:val="4"/>
        </w:rPr>
        <w:t>）投标邀请书</w:t>
      </w:r>
    </w:p>
    <w:p>
      <w:pPr>
        <w:pStyle w:val="3"/>
        <w:kinsoku w:val="0"/>
        <w:overflowPunct w:val="0"/>
        <w:spacing w:before="130" w:line="355" w:lineRule="auto"/>
        <w:ind w:right="7" w:firstLine="480"/>
        <w:rPr>
          <w:spacing w:val="4"/>
        </w:rPr>
      </w:pPr>
      <w:r>
        <w:rPr>
          <w:spacing w:val="4"/>
        </w:rPr>
        <w:t>2</w:t>
      </w:r>
      <w:r>
        <w:rPr>
          <w:rFonts w:hint="eastAsia"/>
          <w:spacing w:val="4"/>
        </w:rPr>
        <w:t>）供应商须知及前附表</w:t>
      </w:r>
    </w:p>
    <w:p>
      <w:pPr>
        <w:pStyle w:val="3"/>
        <w:kinsoku w:val="0"/>
        <w:overflowPunct w:val="0"/>
        <w:spacing w:before="130" w:line="355" w:lineRule="auto"/>
        <w:ind w:right="7" w:firstLine="480"/>
        <w:rPr>
          <w:spacing w:val="4"/>
        </w:rPr>
      </w:pPr>
      <w:r>
        <w:rPr>
          <w:spacing w:val="4"/>
        </w:rPr>
        <w:t>3</w:t>
      </w:r>
      <w:r>
        <w:rPr>
          <w:rFonts w:hint="eastAsia"/>
          <w:spacing w:val="4"/>
        </w:rPr>
        <w:t>）评标办法</w:t>
      </w:r>
    </w:p>
    <w:p>
      <w:pPr>
        <w:pStyle w:val="3"/>
        <w:kinsoku w:val="0"/>
        <w:overflowPunct w:val="0"/>
        <w:spacing w:before="130" w:line="355" w:lineRule="auto"/>
        <w:ind w:right="7" w:firstLine="480"/>
        <w:rPr>
          <w:spacing w:val="4"/>
        </w:rPr>
      </w:pPr>
      <w:r>
        <w:rPr>
          <w:spacing w:val="4"/>
        </w:rPr>
        <w:t>4</w:t>
      </w:r>
      <w:r>
        <w:rPr>
          <w:rFonts w:hint="eastAsia"/>
          <w:spacing w:val="4"/>
        </w:rPr>
        <w:t>）磋商内容</w:t>
      </w:r>
    </w:p>
    <w:p>
      <w:pPr>
        <w:pStyle w:val="3"/>
        <w:kinsoku w:val="0"/>
        <w:overflowPunct w:val="0"/>
        <w:spacing w:before="130" w:line="355" w:lineRule="auto"/>
        <w:ind w:right="7" w:firstLine="480"/>
        <w:rPr>
          <w:spacing w:val="4"/>
        </w:rPr>
      </w:pPr>
      <w:bookmarkStart w:id="8" w:name="（四）《磋商响应性文件》的编制"/>
      <w:bookmarkEnd w:id="8"/>
      <w:bookmarkStart w:id="9" w:name="bookmark5"/>
      <w:bookmarkEnd w:id="9"/>
      <w:r>
        <w:rPr>
          <w:spacing w:val="4"/>
        </w:rPr>
        <w:t>5</w:t>
      </w:r>
      <w:r>
        <w:rPr>
          <w:rFonts w:hint="eastAsia"/>
          <w:spacing w:val="4"/>
        </w:rPr>
        <w:t>）合同条款及合同格式</w:t>
      </w:r>
    </w:p>
    <w:p>
      <w:pPr>
        <w:pStyle w:val="3"/>
        <w:kinsoku w:val="0"/>
        <w:overflowPunct w:val="0"/>
        <w:spacing w:before="130" w:line="355" w:lineRule="auto"/>
        <w:ind w:right="7" w:firstLine="480"/>
        <w:rPr>
          <w:spacing w:val="4"/>
        </w:rPr>
      </w:pPr>
      <w:r>
        <w:rPr>
          <w:spacing w:val="4"/>
        </w:rPr>
        <w:t>6</w:t>
      </w:r>
      <w:r>
        <w:rPr>
          <w:rFonts w:hint="eastAsia"/>
          <w:spacing w:val="4"/>
        </w:rPr>
        <w:t>）《磋商响应性文件》格式</w:t>
      </w:r>
    </w:p>
    <w:p>
      <w:pPr>
        <w:pStyle w:val="3"/>
        <w:kinsoku w:val="0"/>
        <w:overflowPunct w:val="0"/>
        <w:spacing w:line="355" w:lineRule="auto"/>
        <w:ind w:left="598" w:right="50" w:hanging="480"/>
        <w:rPr>
          <w:rFonts w:hint="eastAsia"/>
          <w:b/>
          <w:bCs/>
          <w:spacing w:val="27"/>
          <w:w w:val="99"/>
        </w:rPr>
      </w:pPr>
      <w:r>
        <w:rPr>
          <w:b/>
          <w:bCs/>
        </w:rPr>
        <w:t>2.</w:t>
      </w:r>
      <w:r>
        <w:rPr>
          <w:rFonts w:hint="eastAsia"/>
          <w:b/>
          <w:bCs/>
        </w:rPr>
        <w:t>《竞争性磋商文件》的澄清</w:t>
      </w:r>
      <w:r>
        <w:rPr>
          <w:b/>
          <w:bCs/>
          <w:spacing w:val="27"/>
          <w:w w:val="99"/>
        </w:rPr>
        <w:t xml:space="preserve"> </w:t>
      </w:r>
    </w:p>
    <w:p>
      <w:pPr>
        <w:pStyle w:val="3"/>
        <w:kinsoku w:val="0"/>
        <w:overflowPunct w:val="0"/>
        <w:spacing w:before="130" w:line="355" w:lineRule="auto"/>
        <w:ind w:right="7" w:firstLine="480"/>
        <w:rPr>
          <w:rFonts w:hint="eastAsia"/>
          <w:spacing w:val="4"/>
        </w:rPr>
      </w:pPr>
      <w:r>
        <w:rPr>
          <w:rFonts w:hint="eastAsia"/>
          <w:spacing w:val="4"/>
        </w:rPr>
        <w:t>供应商若对《竞争性磋商文件》有任何疑问，根据《政府采购货物和服务招标投标管理办法》相关规定，供应商应于投标截止日期</w:t>
      </w:r>
      <w:r>
        <w:rPr>
          <w:spacing w:val="4"/>
        </w:rPr>
        <w:t xml:space="preserve"> 3 </w:t>
      </w:r>
      <w:r>
        <w:rPr>
          <w:rFonts w:hint="eastAsia"/>
          <w:spacing w:val="4"/>
        </w:rPr>
        <w:t>日前以书面形式向招标代理机构提出</w:t>
      </w:r>
      <w:r>
        <w:rPr>
          <w:spacing w:val="4"/>
        </w:rPr>
        <w:t xml:space="preserve"> </w:t>
      </w:r>
      <w:r>
        <w:rPr>
          <w:rFonts w:hint="eastAsia"/>
          <w:spacing w:val="4"/>
        </w:rPr>
        <w:t>澄清要求，送至招标代理机构。如认为有必要，招标代理机构将以书面形式予以澄清，同时将书面澄清文件向所有供应商发送。供应商在收到该澄清文件后，应于</w:t>
      </w:r>
      <w:r>
        <w:rPr>
          <w:spacing w:val="4"/>
        </w:rPr>
        <w:t xml:space="preserve"> 1 </w:t>
      </w:r>
      <w:r>
        <w:rPr>
          <w:rFonts w:hint="eastAsia"/>
          <w:spacing w:val="4"/>
        </w:rPr>
        <w:t>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3"/>
        <w:kinsoku w:val="0"/>
        <w:overflowPunct w:val="0"/>
        <w:spacing w:before="151" w:line="356" w:lineRule="auto"/>
        <w:ind w:right="106"/>
        <w:jc w:val="both"/>
      </w:pPr>
      <w:r>
        <w:t xml:space="preserve"> </w:t>
      </w:r>
      <w:r>
        <w:rPr>
          <w:b/>
          <w:bCs/>
        </w:rPr>
        <w:t>3.</w:t>
      </w:r>
      <w:r>
        <w:rPr>
          <w:rFonts w:hint="eastAsia"/>
          <w:b/>
          <w:bCs/>
        </w:rPr>
        <w:t>《竞争性磋商文件》的修改</w:t>
      </w:r>
    </w:p>
    <w:p>
      <w:pPr>
        <w:pStyle w:val="3"/>
        <w:kinsoku w:val="0"/>
        <w:overflowPunct w:val="0"/>
        <w:spacing w:before="130" w:line="355" w:lineRule="auto"/>
        <w:ind w:right="7" w:firstLine="480"/>
        <w:rPr>
          <w:spacing w:val="4"/>
        </w:rPr>
      </w:pPr>
      <w:r>
        <w:rPr>
          <w:spacing w:val="4"/>
        </w:rPr>
        <w:t xml:space="preserve">3.1 </w:t>
      </w:r>
      <w:r>
        <w:rPr>
          <w:rFonts w:hint="eastAsia"/>
          <w:spacing w:val="4"/>
        </w:rPr>
        <w:t>投标截止期</w:t>
      </w:r>
      <w:r>
        <w:rPr>
          <w:spacing w:val="4"/>
        </w:rPr>
        <w:t xml:space="preserve"> 3 </w:t>
      </w:r>
      <w:r>
        <w:rPr>
          <w:rFonts w:hint="eastAsia"/>
          <w:spacing w:val="4"/>
        </w:rPr>
        <w:t>日前，无论出于何种原因，招标采购单位可主动地或在解答供应商提出的澄清问题时对《竞争性磋商文件》进行修改，《竞争性磋商文件》的修改书将构成《竞争性磋商文件》的组成部分。</w:t>
      </w:r>
    </w:p>
    <w:p>
      <w:pPr>
        <w:pStyle w:val="3"/>
        <w:kinsoku w:val="0"/>
        <w:overflowPunct w:val="0"/>
        <w:spacing w:before="130" w:line="355" w:lineRule="auto"/>
        <w:ind w:right="7" w:firstLine="480"/>
        <w:rPr>
          <w:spacing w:val="4"/>
        </w:rPr>
      </w:pPr>
      <w:r>
        <w:rPr>
          <w:spacing w:val="4"/>
        </w:rPr>
        <w:t>3.2</w:t>
      </w:r>
      <w:r>
        <w:rPr>
          <w:rFonts w:hint="eastAsia"/>
          <w:spacing w:val="4"/>
        </w:rPr>
        <w:t>《竞争性磋商文件》的修改将以书面形式通知所有领取《竞争性磋商文件》的投标单位，并对其具有约束力。供应商在收到上述通知后，应于</w:t>
      </w:r>
      <w:r>
        <w:rPr>
          <w:spacing w:val="4"/>
        </w:rPr>
        <w:t xml:space="preserve"> 1 </w:t>
      </w:r>
      <w:r>
        <w:rPr>
          <w:rFonts w:hint="eastAsia"/>
          <w:spacing w:val="4"/>
        </w:rPr>
        <w:t>日内以书面形式（加盖公章）向招标代理机构予以确认。未确认情况应当视为对竞争性磋商文件修改的知晓，也将视为对修改内容接受的默认。</w:t>
      </w:r>
    </w:p>
    <w:p>
      <w:pPr>
        <w:pStyle w:val="3"/>
        <w:kinsoku w:val="0"/>
        <w:overflowPunct w:val="0"/>
        <w:spacing w:before="130" w:line="355" w:lineRule="auto"/>
        <w:ind w:right="7" w:firstLine="480"/>
        <w:rPr>
          <w:spacing w:val="4"/>
        </w:rPr>
      </w:pPr>
      <w:r>
        <w:rPr>
          <w:spacing w:val="4"/>
        </w:rPr>
        <w:t xml:space="preserve">3.3 </w:t>
      </w:r>
      <w:r>
        <w:rPr>
          <w:rFonts w:hint="eastAsia"/>
          <w:spacing w:val="4"/>
        </w:rPr>
        <w:t>为使供应商在编制《磋商响应性文件》时有充分时间对《竞争性磋商文件》的修改部分进行研究，招标代理机构可自行决定是否延长投标截止日期和推迟开标时间，并通知全部供应商。</w:t>
      </w:r>
    </w:p>
    <w:p>
      <w:pPr>
        <w:pStyle w:val="3"/>
        <w:kinsoku w:val="0"/>
        <w:overflowPunct w:val="0"/>
        <w:spacing w:before="130" w:line="355" w:lineRule="auto"/>
        <w:ind w:right="7" w:firstLine="480"/>
        <w:rPr>
          <w:spacing w:val="4"/>
        </w:rPr>
      </w:pPr>
      <w:r>
        <w:rPr>
          <w:spacing w:val="4"/>
        </w:rPr>
        <w:t xml:space="preserve">3.4 </w:t>
      </w:r>
      <w:r>
        <w:rPr>
          <w:rFonts w:hint="eastAsia"/>
          <w:spacing w:val="4"/>
        </w:rPr>
        <w:t>供应商在应当领取竞争性磋商文件的</w:t>
      </w:r>
      <w:r>
        <w:rPr>
          <w:spacing w:val="4"/>
        </w:rPr>
        <w:t xml:space="preserve"> 3 </w:t>
      </w:r>
      <w:r>
        <w:rPr>
          <w:rFonts w:hint="eastAsia"/>
          <w:spacing w:val="4"/>
        </w:rPr>
        <w:t>日内可对竞争性磋商文件的内容提出质</w:t>
      </w:r>
      <w:r>
        <w:rPr>
          <w:spacing w:val="4"/>
        </w:rPr>
        <w:t xml:space="preserve"> </w:t>
      </w:r>
      <w:r>
        <w:rPr>
          <w:rFonts w:hint="eastAsia"/>
          <w:spacing w:val="4"/>
        </w:rPr>
        <w:t>疑，招标采购单位按规定时间答复，超过时间的质疑将不予接受。</w:t>
      </w:r>
    </w:p>
    <w:p>
      <w:pPr>
        <w:pStyle w:val="5"/>
      </w:pPr>
      <w:bookmarkStart w:id="10" w:name="_Toc503548052"/>
      <w:r>
        <w:rPr>
          <w:rFonts w:hint="eastAsia"/>
        </w:rPr>
        <w:t>（四）《磋商响应性文件》的编制</w:t>
      </w:r>
      <w:bookmarkEnd w:id="10"/>
    </w:p>
    <w:p>
      <w:pPr>
        <w:pStyle w:val="3"/>
        <w:kinsoku w:val="0"/>
        <w:overflowPunct w:val="0"/>
        <w:spacing w:before="124"/>
      </w:pPr>
      <w:r>
        <w:rPr>
          <w:b/>
          <w:bCs/>
          <w:spacing w:val="1"/>
        </w:rPr>
        <w:t>1.</w:t>
      </w:r>
      <w:r>
        <w:rPr>
          <w:b/>
          <w:bCs/>
          <w:spacing w:val="-22"/>
        </w:rPr>
        <w:t xml:space="preserve"> </w:t>
      </w:r>
      <w:r>
        <w:rPr>
          <w:rFonts w:hint="eastAsia"/>
          <w:b/>
          <w:bCs/>
        </w:rPr>
        <w:t>《磋商响应性文件》编制要求</w:t>
      </w:r>
    </w:p>
    <w:p>
      <w:pPr>
        <w:pStyle w:val="3"/>
        <w:kinsoku w:val="0"/>
        <w:overflowPunct w:val="0"/>
        <w:spacing w:before="130" w:line="355" w:lineRule="auto"/>
        <w:ind w:right="7" w:firstLine="480"/>
        <w:rPr>
          <w:rFonts w:hint="eastAsia"/>
          <w:spacing w:val="4"/>
        </w:rPr>
      </w:pPr>
      <w:r>
        <w:rPr>
          <w:spacing w:val="4"/>
        </w:rPr>
        <w:t xml:space="preserve">1.1 </w:t>
      </w:r>
      <w:r>
        <w:rPr>
          <w:rFonts w:hint="eastAsia"/>
          <w:spacing w:val="4"/>
        </w:rPr>
        <w:t>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w:t>
      </w:r>
      <w:r>
        <w:rPr>
          <w:spacing w:val="4"/>
        </w:rPr>
        <w:t xml:space="preserve"> </w:t>
      </w:r>
    </w:p>
    <w:p>
      <w:pPr>
        <w:pStyle w:val="3"/>
        <w:kinsoku w:val="0"/>
        <w:overflowPunct w:val="0"/>
        <w:spacing w:before="130" w:line="355" w:lineRule="auto"/>
        <w:ind w:right="7" w:firstLine="480"/>
        <w:rPr>
          <w:spacing w:val="4"/>
        </w:rPr>
      </w:pPr>
      <w:r>
        <w:rPr>
          <w:spacing w:val="4"/>
        </w:rPr>
        <w:t xml:space="preserve">1.2 </w:t>
      </w:r>
      <w:r>
        <w:rPr>
          <w:rFonts w:hint="eastAsia"/>
          <w:spacing w:val="4"/>
        </w:rPr>
        <w:t>磋商响应性文件应字迹清楚，内容齐全，不得涂改和增删。如有修改错漏处，必须由供应商法定代表人或其授权代表签字。资格证明材料的复印件应是清晰可辨并加盖供应商鲜章。</w:t>
      </w:r>
    </w:p>
    <w:p>
      <w:pPr>
        <w:pStyle w:val="3"/>
        <w:kinsoku w:val="0"/>
        <w:overflowPunct w:val="0"/>
        <w:spacing w:before="130" w:line="355" w:lineRule="auto"/>
        <w:ind w:right="7" w:firstLine="480"/>
        <w:rPr>
          <w:spacing w:val="4"/>
        </w:rPr>
      </w:pPr>
      <w:r>
        <w:rPr>
          <w:spacing w:val="4"/>
        </w:rPr>
        <w:t xml:space="preserve">1.3 </w:t>
      </w:r>
      <w:r>
        <w:rPr>
          <w:rFonts w:hint="eastAsia"/>
          <w:spacing w:val="4"/>
        </w:rPr>
        <w:t>磋商响应性文件所提供的全部资料必须真实可靠。若磋商响应性文件填报的内容资料不详，或提供了虚假资料，其磋商响应性文件为无效磋商响应性文件。</w:t>
      </w:r>
    </w:p>
    <w:p>
      <w:pPr>
        <w:pStyle w:val="3"/>
        <w:kinsoku w:val="0"/>
        <w:overflowPunct w:val="0"/>
        <w:spacing w:before="130" w:line="355" w:lineRule="auto"/>
        <w:ind w:right="7" w:firstLine="480"/>
        <w:rPr>
          <w:spacing w:val="4"/>
        </w:rPr>
      </w:pPr>
      <w:r>
        <w:rPr>
          <w:spacing w:val="4"/>
        </w:rPr>
        <w:t xml:space="preserve">1.4 </w:t>
      </w:r>
      <w:r>
        <w:rPr>
          <w:rFonts w:hint="eastAsia"/>
          <w:spacing w:val="4"/>
        </w:rPr>
        <w:t>磋商响应性文件应严格按照竞争性磋商文件格式的要求提交，并按规定的统一</w:t>
      </w:r>
      <w:r>
        <w:rPr>
          <w:spacing w:val="4"/>
        </w:rPr>
        <w:t xml:space="preserve"> </w:t>
      </w:r>
      <w:r>
        <w:rPr>
          <w:rFonts w:hint="eastAsia"/>
          <w:spacing w:val="4"/>
        </w:rPr>
        <w:t>格式逐项填写，不准有空项；无相应内容可填的项应填写“无”、“没有相应指标”等明确的回答文字。</w:t>
      </w:r>
    </w:p>
    <w:p>
      <w:pPr>
        <w:pStyle w:val="3"/>
        <w:kinsoku w:val="0"/>
        <w:overflowPunct w:val="0"/>
        <w:spacing w:before="35"/>
      </w:pPr>
      <w:r>
        <w:rPr>
          <w:b/>
          <w:bCs/>
          <w:spacing w:val="1"/>
        </w:rPr>
        <w:t>2.</w:t>
      </w:r>
      <w:r>
        <w:rPr>
          <w:b/>
          <w:bCs/>
          <w:spacing w:val="-19"/>
        </w:rPr>
        <w:t xml:space="preserve"> </w:t>
      </w:r>
      <w:r>
        <w:rPr>
          <w:rFonts w:hint="eastAsia"/>
          <w:b/>
          <w:bCs/>
        </w:rPr>
        <w:t>投标语言：</w:t>
      </w:r>
    </w:p>
    <w:p>
      <w:pPr>
        <w:pStyle w:val="3"/>
        <w:kinsoku w:val="0"/>
        <w:overflowPunct w:val="0"/>
        <w:spacing w:before="130" w:line="355" w:lineRule="auto"/>
        <w:ind w:right="7" w:firstLine="480"/>
        <w:rPr>
          <w:spacing w:val="4"/>
        </w:rPr>
      </w:pPr>
      <w:r>
        <w:rPr>
          <w:spacing w:val="4"/>
        </w:rPr>
        <w:t xml:space="preserve">2.1 </w:t>
      </w:r>
      <w:r>
        <w:rPr>
          <w:rFonts w:hint="eastAsia"/>
          <w:spacing w:val="4"/>
        </w:rPr>
        <w:t>专用术语外，与招标投标有关的磋商响应性文件、投标交换的文件和往来信件应均使用中文，必要时专用术语应附有中文注释。</w:t>
      </w:r>
    </w:p>
    <w:p>
      <w:pPr>
        <w:pStyle w:val="3"/>
        <w:kinsoku w:val="0"/>
        <w:overflowPunct w:val="0"/>
        <w:spacing w:before="130" w:line="355" w:lineRule="auto"/>
        <w:ind w:right="7" w:firstLine="480"/>
        <w:rPr>
          <w:spacing w:val="4"/>
        </w:rPr>
      </w:pPr>
      <w:r>
        <w:rPr>
          <w:spacing w:val="4"/>
        </w:rPr>
        <w:t xml:space="preserve">2.2 </w:t>
      </w:r>
      <w:r>
        <w:rPr>
          <w:rFonts w:hint="eastAsia"/>
          <w:spacing w:val="4"/>
        </w:rPr>
        <w:t>磋商响应性文件中如附有外文资料，必须逐一对应翻译成中文并加盖供应商公章后附在相关外文资料后面，否则，供应商的磋商响应性文件将作为无效投标处理。</w:t>
      </w:r>
    </w:p>
    <w:p>
      <w:pPr>
        <w:pStyle w:val="3"/>
        <w:kinsoku w:val="0"/>
        <w:overflowPunct w:val="0"/>
        <w:spacing w:before="130" w:line="355" w:lineRule="auto"/>
        <w:ind w:right="7" w:firstLine="480"/>
        <w:rPr>
          <w:rFonts w:hint="eastAsia"/>
          <w:spacing w:val="4"/>
        </w:rPr>
      </w:pPr>
      <w:r>
        <w:rPr>
          <w:spacing w:val="4"/>
        </w:rPr>
        <w:t xml:space="preserve">2.3 </w:t>
      </w:r>
      <w:r>
        <w:rPr>
          <w:rFonts w:hint="eastAsia"/>
          <w:spacing w:val="4"/>
        </w:rPr>
        <w:t>翻译的中文资料与外文资料如果出现差异和矛盾时，以中文为准。但不能故意错误翻译，否则供应商的磋商响应性文件将作为无效投标处理。</w:t>
      </w:r>
    </w:p>
    <w:p>
      <w:pPr>
        <w:pStyle w:val="3"/>
        <w:kinsoku w:val="0"/>
        <w:overflowPunct w:val="0"/>
        <w:spacing w:before="34" w:line="356" w:lineRule="auto"/>
        <w:ind w:left="0" w:right="50"/>
        <w:rPr>
          <w:rFonts w:hint="eastAsia"/>
          <w:b/>
          <w:bCs/>
          <w:spacing w:val="-2"/>
        </w:rPr>
      </w:pPr>
      <w:r>
        <w:t xml:space="preserve"> </w:t>
      </w:r>
      <w:r>
        <w:rPr>
          <w:b/>
          <w:bCs/>
          <w:spacing w:val="-2"/>
        </w:rPr>
        <w:t>3.</w:t>
      </w:r>
      <w:r>
        <w:rPr>
          <w:rFonts w:hint="eastAsia"/>
          <w:b/>
          <w:bCs/>
          <w:spacing w:val="-2"/>
        </w:rPr>
        <w:t>计量单位：</w:t>
      </w:r>
    </w:p>
    <w:p>
      <w:pPr>
        <w:pStyle w:val="3"/>
        <w:kinsoku w:val="0"/>
        <w:overflowPunct w:val="0"/>
        <w:spacing w:before="130" w:line="355" w:lineRule="auto"/>
        <w:ind w:right="7" w:firstLine="480"/>
        <w:rPr>
          <w:spacing w:val="4"/>
        </w:rPr>
      </w:pPr>
      <w:r>
        <w:rPr>
          <w:rFonts w:hint="eastAsia"/>
          <w:spacing w:val="4"/>
        </w:rPr>
        <w:t>除工程规范中另有规定外，磋商响应性文件使用的度量衡单位，均应使用中华人民共和国法定计量单位。</w:t>
      </w:r>
    </w:p>
    <w:p>
      <w:pPr>
        <w:pStyle w:val="3"/>
        <w:kinsoku w:val="0"/>
        <w:overflowPunct w:val="0"/>
        <w:spacing w:before="37"/>
        <w:rPr>
          <w:rFonts w:hint="eastAsia"/>
          <w:b/>
          <w:bCs/>
        </w:rPr>
      </w:pPr>
      <w:r>
        <w:rPr>
          <w:b/>
          <w:bCs/>
        </w:rPr>
        <w:t>4.</w:t>
      </w:r>
      <w:r>
        <w:rPr>
          <w:rFonts w:hint="eastAsia"/>
          <w:b/>
          <w:bCs/>
        </w:rPr>
        <w:t>投标货币：</w:t>
      </w:r>
    </w:p>
    <w:p>
      <w:pPr>
        <w:pStyle w:val="3"/>
        <w:kinsoku w:val="0"/>
        <w:overflowPunct w:val="0"/>
        <w:spacing w:before="130" w:line="355" w:lineRule="auto"/>
        <w:ind w:right="7" w:firstLine="480"/>
        <w:rPr>
          <w:spacing w:val="4"/>
        </w:rPr>
      </w:pPr>
      <w:r>
        <w:rPr>
          <w:rFonts w:hint="eastAsia"/>
          <w:spacing w:val="4"/>
        </w:rPr>
        <w:t>本次招标项目的投标均以人民币报价。</w:t>
      </w:r>
    </w:p>
    <w:p>
      <w:pPr>
        <w:pStyle w:val="3"/>
        <w:kinsoku w:val="0"/>
        <w:overflowPunct w:val="0"/>
        <w:rPr>
          <w:rFonts w:hint="eastAsia"/>
          <w:b/>
          <w:bCs/>
        </w:rPr>
      </w:pPr>
      <w:r>
        <w:rPr>
          <w:b/>
          <w:bCs/>
        </w:rPr>
        <w:t>5.</w:t>
      </w:r>
      <w:r>
        <w:rPr>
          <w:rFonts w:hint="eastAsia"/>
          <w:b/>
          <w:bCs/>
        </w:rPr>
        <w:t>联合投标：</w:t>
      </w:r>
    </w:p>
    <w:p>
      <w:pPr>
        <w:pStyle w:val="3"/>
        <w:kinsoku w:val="0"/>
        <w:overflowPunct w:val="0"/>
        <w:spacing w:before="130" w:line="355" w:lineRule="auto"/>
        <w:ind w:right="7" w:firstLine="480"/>
        <w:rPr>
          <w:spacing w:val="4"/>
        </w:rPr>
      </w:pPr>
      <w:r>
        <w:rPr>
          <w:rFonts w:hint="eastAsia"/>
          <w:spacing w:val="4"/>
        </w:rPr>
        <w:t>本项目不接受联合体投标。</w:t>
      </w:r>
    </w:p>
    <w:p>
      <w:pPr>
        <w:pStyle w:val="3"/>
        <w:kinsoku w:val="0"/>
        <w:overflowPunct w:val="0"/>
        <w:spacing w:before="151"/>
      </w:pPr>
      <w:r>
        <w:rPr>
          <w:b/>
          <w:bCs/>
        </w:rPr>
        <w:t>6.</w:t>
      </w:r>
      <w:r>
        <w:rPr>
          <w:rFonts w:hint="eastAsia"/>
          <w:b/>
          <w:bCs/>
        </w:rPr>
        <w:t>知识产权</w:t>
      </w:r>
    </w:p>
    <w:p>
      <w:pPr>
        <w:pStyle w:val="3"/>
        <w:kinsoku w:val="0"/>
        <w:overflowPunct w:val="0"/>
        <w:spacing w:before="130" w:line="355" w:lineRule="auto"/>
        <w:ind w:right="7" w:firstLine="480"/>
        <w:rPr>
          <w:spacing w:val="4"/>
        </w:rPr>
      </w:pPr>
      <w:r>
        <w:rPr>
          <w:spacing w:val="4"/>
        </w:rPr>
        <w:t xml:space="preserve">6.1 </w:t>
      </w:r>
      <w:r>
        <w:rPr>
          <w:rFonts w:hint="eastAsia"/>
          <w:spacing w:val="4"/>
        </w:rPr>
        <w:t>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3"/>
        <w:kinsoku w:val="0"/>
        <w:overflowPunct w:val="0"/>
        <w:spacing w:before="130" w:line="355" w:lineRule="auto"/>
        <w:ind w:right="7" w:firstLine="480"/>
        <w:rPr>
          <w:spacing w:val="4"/>
        </w:rPr>
      </w:pPr>
      <w:r>
        <w:rPr>
          <w:spacing w:val="4"/>
        </w:rPr>
        <w:t xml:space="preserve">6.2 </w:t>
      </w:r>
      <w:r>
        <w:rPr>
          <w:rFonts w:hint="eastAsia"/>
          <w:spacing w:val="4"/>
        </w:rPr>
        <w:t>采购人享有本项目实施过程中产生的知识成果及知识产权。</w:t>
      </w:r>
    </w:p>
    <w:p>
      <w:pPr>
        <w:pStyle w:val="3"/>
        <w:kinsoku w:val="0"/>
        <w:overflowPunct w:val="0"/>
        <w:spacing w:before="130" w:line="355" w:lineRule="auto"/>
        <w:ind w:right="7" w:firstLine="480"/>
        <w:rPr>
          <w:spacing w:val="4"/>
        </w:rPr>
      </w:pPr>
      <w:r>
        <w:rPr>
          <w:spacing w:val="4"/>
        </w:rPr>
        <w:t xml:space="preserve">6.3 </w:t>
      </w:r>
      <w:r>
        <w:rPr>
          <w:rFonts w:hint="eastAsia"/>
          <w:spacing w:val="4"/>
        </w:rPr>
        <w:t>供应商如欲在项目实施过程中采用自有知识成果，需在磋商响应性文件中声明，并提供相关知识产权证明文件。使用该知识成果后，供应商需提供开发接口和开发手册</w:t>
      </w:r>
      <w:r>
        <w:rPr>
          <w:spacing w:val="4"/>
        </w:rPr>
        <w:t xml:space="preserve"> </w:t>
      </w:r>
      <w:r>
        <w:rPr>
          <w:rFonts w:hint="eastAsia"/>
          <w:spacing w:val="4"/>
        </w:rPr>
        <w:t>等技术文档，并承诺提供无限期技术支持，采购人享有永久使用权。</w:t>
      </w:r>
    </w:p>
    <w:p>
      <w:pPr>
        <w:pStyle w:val="3"/>
        <w:kinsoku w:val="0"/>
        <w:overflowPunct w:val="0"/>
        <w:spacing w:before="130" w:line="355" w:lineRule="auto"/>
        <w:ind w:right="7" w:firstLine="480"/>
        <w:rPr>
          <w:rFonts w:hint="eastAsia"/>
          <w:spacing w:val="4"/>
        </w:rPr>
      </w:pPr>
      <w:r>
        <w:rPr>
          <w:spacing w:val="4"/>
        </w:rPr>
        <w:t xml:space="preserve">6.4 </w:t>
      </w:r>
      <w:r>
        <w:rPr>
          <w:rFonts w:hint="eastAsia"/>
          <w:spacing w:val="4"/>
        </w:rPr>
        <w:t>如采用供应商所不拥有的知识产权，则在投标报价中必须包括合法获取该知识产权的相关费用。</w:t>
      </w:r>
    </w:p>
    <w:p>
      <w:pPr>
        <w:pStyle w:val="3"/>
        <w:kinsoku w:val="0"/>
        <w:overflowPunct w:val="0"/>
        <w:spacing w:before="26"/>
      </w:pPr>
      <w:r>
        <w:rPr>
          <w:b/>
          <w:bCs/>
        </w:rPr>
        <w:t>7.</w:t>
      </w:r>
      <w:r>
        <w:rPr>
          <w:rFonts w:hint="eastAsia"/>
          <w:b/>
          <w:bCs/>
        </w:rPr>
        <w:t>《磋商响应性文件》的组成</w:t>
      </w:r>
    </w:p>
    <w:p>
      <w:pPr>
        <w:pStyle w:val="3"/>
        <w:kinsoku w:val="0"/>
        <w:overflowPunct w:val="0"/>
        <w:spacing w:before="130" w:line="355" w:lineRule="auto"/>
        <w:ind w:right="7" w:firstLine="480"/>
        <w:rPr>
          <w:spacing w:val="4"/>
        </w:rPr>
      </w:pPr>
      <w:r>
        <w:rPr>
          <w:rFonts w:hint="eastAsia"/>
          <w:spacing w:val="4"/>
        </w:rPr>
        <w:t>《磋商响应性文件》应由商务文件部分（包括资格证明文件）、技术文件部分（包括技术响应、服务方案等）、投标报价及其它部分组成，所有复印件须加盖公章。按如下顺序编制：</w:t>
      </w:r>
    </w:p>
    <w:p>
      <w:pPr>
        <w:pStyle w:val="3"/>
        <w:kinsoku w:val="0"/>
        <w:overflowPunct w:val="0"/>
        <w:spacing w:before="130" w:line="355" w:lineRule="auto"/>
        <w:ind w:right="7" w:firstLine="480"/>
        <w:rPr>
          <w:rFonts w:hint="eastAsia"/>
          <w:b/>
          <w:spacing w:val="4"/>
        </w:rPr>
      </w:pPr>
      <w:r>
        <w:rPr>
          <w:b/>
          <w:spacing w:val="4"/>
        </w:rPr>
        <w:t xml:space="preserve">7.1  </w:t>
      </w:r>
      <w:r>
        <w:rPr>
          <w:rFonts w:hint="eastAsia"/>
          <w:b/>
          <w:spacing w:val="4"/>
        </w:rPr>
        <w:t>商务文件部分、投标报价部分应包括：</w:t>
      </w:r>
    </w:p>
    <w:p>
      <w:pPr>
        <w:pStyle w:val="3"/>
        <w:kinsoku w:val="0"/>
        <w:overflowPunct w:val="0"/>
        <w:spacing w:before="130" w:line="355" w:lineRule="auto"/>
        <w:ind w:right="7" w:firstLine="480"/>
        <w:rPr>
          <w:spacing w:val="4"/>
        </w:rPr>
      </w:pPr>
      <w:r>
        <w:rPr>
          <w:spacing w:val="4"/>
        </w:rPr>
        <w:t>(1)</w:t>
      </w:r>
      <w:r>
        <w:rPr>
          <w:rFonts w:hint="eastAsia"/>
          <w:spacing w:val="4"/>
        </w:rPr>
        <w:t>投标函；</w:t>
      </w:r>
    </w:p>
    <w:p>
      <w:pPr>
        <w:pStyle w:val="3"/>
        <w:kinsoku w:val="0"/>
        <w:overflowPunct w:val="0"/>
        <w:spacing w:before="130" w:line="355" w:lineRule="auto"/>
        <w:ind w:right="7" w:firstLine="480"/>
        <w:rPr>
          <w:rFonts w:hint="eastAsia"/>
          <w:spacing w:val="4"/>
        </w:rPr>
      </w:pPr>
      <w:r>
        <w:rPr>
          <w:spacing w:val="4"/>
        </w:rPr>
        <w:t>(2)</w:t>
      </w:r>
      <w:r>
        <w:rPr>
          <w:rFonts w:hint="eastAsia"/>
          <w:spacing w:val="4"/>
        </w:rPr>
        <w:t>法定代表人身份证明（附法定代表人身份证复印件）；</w:t>
      </w:r>
      <w:r>
        <w:rPr>
          <w:spacing w:val="4"/>
        </w:rPr>
        <w:t xml:space="preserve"> </w:t>
      </w:r>
    </w:p>
    <w:p>
      <w:pPr>
        <w:pStyle w:val="3"/>
        <w:kinsoku w:val="0"/>
        <w:overflowPunct w:val="0"/>
        <w:spacing w:before="130" w:line="355" w:lineRule="auto"/>
        <w:ind w:right="7" w:firstLine="480"/>
        <w:rPr>
          <w:rFonts w:hint="eastAsia"/>
          <w:spacing w:val="4"/>
        </w:rPr>
      </w:pPr>
      <w:r>
        <w:rPr>
          <w:spacing w:val="4"/>
        </w:rPr>
        <w:t>(3)</w:t>
      </w:r>
      <w:r>
        <w:rPr>
          <w:rFonts w:hint="eastAsia"/>
          <w:spacing w:val="4"/>
        </w:rPr>
        <w:t>委托授权书（附被授权人身份证复印件）；</w:t>
      </w:r>
      <w:r>
        <w:rPr>
          <w:spacing w:val="4"/>
        </w:rPr>
        <w:t xml:space="preserve"> </w:t>
      </w:r>
    </w:p>
    <w:p>
      <w:pPr>
        <w:pStyle w:val="3"/>
        <w:kinsoku w:val="0"/>
        <w:overflowPunct w:val="0"/>
        <w:spacing w:before="130" w:line="355" w:lineRule="auto"/>
        <w:ind w:right="7" w:firstLine="480"/>
        <w:rPr>
          <w:rFonts w:hint="eastAsia"/>
          <w:spacing w:val="4"/>
        </w:rPr>
      </w:pPr>
      <w:r>
        <w:rPr>
          <w:spacing w:val="4"/>
        </w:rPr>
        <w:t>(4)</w:t>
      </w:r>
      <w:r>
        <w:rPr>
          <w:rFonts w:hint="eastAsia"/>
          <w:spacing w:val="4"/>
        </w:rPr>
        <w:t>投标保证金缴纳凭证（复印件加盖公章）；</w:t>
      </w:r>
      <w:r>
        <w:rPr>
          <w:spacing w:val="4"/>
        </w:rPr>
        <w:t xml:space="preserve"> </w:t>
      </w:r>
    </w:p>
    <w:p>
      <w:pPr>
        <w:pStyle w:val="3"/>
        <w:kinsoku w:val="0"/>
        <w:overflowPunct w:val="0"/>
        <w:spacing w:before="130" w:line="355" w:lineRule="auto"/>
        <w:ind w:right="7" w:firstLine="480"/>
        <w:rPr>
          <w:spacing w:val="4"/>
        </w:rPr>
      </w:pPr>
      <w:r>
        <w:rPr>
          <w:spacing w:val="4"/>
        </w:rPr>
        <w:t>(5)</w:t>
      </w:r>
      <w:r>
        <w:rPr>
          <w:rFonts w:hint="eastAsia"/>
          <w:spacing w:val="4"/>
        </w:rPr>
        <w:t>投标报价单（</w:t>
      </w:r>
      <w:r>
        <w:rPr>
          <w:rFonts w:hint="eastAsia"/>
          <w:b/>
          <w:bCs/>
          <w:spacing w:val="4"/>
        </w:rPr>
        <w:t>须另准备一份单独密封</w:t>
      </w:r>
      <w:r>
        <w:rPr>
          <w:rFonts w:hint="eastAsia"/>
          <w:spacing w:val="4"/>
        </w:rPr>
        <w:t>）；</w:t>
      </w:r>
    </w:p>
    <w:p>
      <w:pPr>
        <w:pStyle w:val="3"/>
        <w:kinsoku w:val="0"/>
        <w:overflowPunct w:val="0"/>
        <w:spacing w:before="130" w:line="355" w:lineRule="auto"/>
        <w:ind w:right="7" w:firstLine="480"/>
        <w:rPr>
          <w:rFonts w:hint="eastAsia"/>
          <w:spacing w:val="4"/>
        </w:rPr>
      </w:pPr>
      <w:r>
        <w:rPr>
          <w:spacing w:val="4"/>
        </w:rPr>
        <w:t>(6)</w:t>
      </w:r>
      <w:r>
        <w:rPr>
          <w:rFonts w:hint="eastAsia"/>
          <w:spacing w:val="4"/>
        </w:rPr>
        <w:t>投标报价汇总表；</w:t>
      </w:r>
      <w:r>
        <w:rPr>
          <w:spacing w:val="4"/>
        </w:rPr>
        <w:t xml:space="preserve"> </w:t>
      </w:r>
    </w:p>
    <w:p>
      <w:pPr>
        <w:pStyle w:val="3"/>
        <w:kinsoku w:val="0"/>
        <w:overflowPunct w:val="0"/>
        <w:spacing w:before="130" w:line="355" w:lineRule="auto"/>
        <w:ind w:right="7" w:firstLine="480"/>
        <w:rPr>
          <w:rFonts w:hint="eastAsia"/>
          <w:spacing w:val="4"/>
        </w:rPr>
      </w:pPr>
      <w:r>
        <w:rPr>
          <w:spacing w:val="4"/>
        </w:rPr>
        <w:t>(</w:t>
      </w:r>
      <w:r>
        <w:rPr>
          <w:rFonts w:hint="eastAsia"/>
          <w:spacing w:val="4"/>
        </w:rPr>
        <w:t>7</w:t>
      </w:r>
      <w:r>
        <w:rPr>
          <w:spacing w:val="4"/>
        </w:rPr>
        <w:t>)</w:t>
      </w:r>
      <w:r>
        <w:rPr>
          <w:rFonts w:hint="eastAsia"/>
          <w:spacing w:val="4"/>
        </w:rPr>
        <w:t>供应商基本情况；</w:t>
      </w:r>
    </w:p>
    <w:p>
      <w:pPr>
        <w:pStyle w:val="3"/>
        <w:kinsoku w:val="0"/>
        <w:overflowPunct w:val="0"/>
        <w:spacing w:before="130" w:line="355" w:lineRule="auto"/>
        <w:ind w:right="7" w:firstLine="480"/>
        <w:rPr>
          <w:rFonts w:hint="eastAsia"/>
          <w:spacing w:val="4"/>
        </w:rPr>
      </w:pPr>
      <w:r>
        <w:rPr>
          <w:rFonts w:hint="eastAsia"/>
          <w:spacing w:val="4"/>
        </w:rPr>
        <w:t>1）供应商基本情况表；</w:t>
      </w:r>
    </w:p>
    <w:p>
      <w:pPr>
        <w:pStyle w:val="3"/>
        <w:kinsoku w:val="0"/>
        <w:overflowPunct w:val="0"/>
        <w:spacing w:before="130" w:line="355" w:lineRule="auto"/>
        <w:ind w:right="7" w:firstLine="480"/>
        <w:rPr>
          <w:rFonts w:hint="eastAsia"/>
          <w:spacing w:val="4"/>
        </w:rPr>
      </w:pPr>
      <w:r>
        <w:rPr>
          <w:rFonts w:hint="eastAsia"/>
          <w:spacing w:val="4"/>
        </w:rPr>
        <w:t>2）营业执照副本、税务登记证、组织机构代码证、（三证合一的提供统一社会信用代码的营业执照）、公司资质证书（复印件加盖公章）；</w:t>
      </w:r>
    </w:p>
    <w:p>
      <w:pPr>
        <w:pStyle w:val="3"/>
        <w:kinsoku w:val="0"/>
        <w:overflowPunct w:val="0"/>
        <w:spacing w:before="130" w:line="355" w:lineRule="auto"/>
        <w:ind w:right="7" w:firstLine="480"/>
        <w:rPr>
          <w:rFonts w:hint="eastAsia"/>
          <w:spacing w:val="4"/>
        </w:rPr>
      </w:pPr>
      <w:r>
        <w:rPr>
          <w:rFonts w:hint="eastAsia"/>
          <w:spacing w:val="4"/>
        </w:rPr>
        <w:t>3）近1年财务状况报告相关材料（复印件加盖公章）；</w:t>
      </w:r>
    </w:p>
    <w:p>
      <w:pPr>
        <w:pStyle w:val="3"/>
        <w:kinsoku w:val="0"/>
        <w:overflowPunct w:val="0"/>
        <w:spacing w:before="130" w:line="355" w:lineRule="auto"/>
        <w:ind w:right="7" w:firstLine="480"/>
        <w:rPr>
          <w:rFonts w:hint="eastAsia"/>
          <w:spacing w:val="4"/>
        </w:rPr>
      </w:pPr>
      <w:r>
        <w:rPr>
          <w:rFonts w:hint="eastAsia"/>
          <w:spacing w:val="4"/>
        </w:rPr>
        <w:t>4）单位社会保障缴费证明（复印件加盖公章）；</w:t>
      </w:r>
    </w:p>
    <w:p>
      <w:pPr>
        <w:pStyle w:val="3"/>
        <w:kinsoku w:val="0"/>
        <w:overflowPunct w:val="0"/>
        <w:spacing w:before="130" w:line="355" w:lineRule="auto"/>
        <w:ind w:right="7" w:firstLine="480"/>
        <w:rPr>
          <w:rFonts w:hint="eastAsia"/>
          <w:spacing w:val="4"/>
        </w:rPr>
      </w:pPr>
      <w:r>
        <w:rPr>
          <w:spacing w:val="4"/>
        </w:rPr>
        <w:t>(</w:t>
      </w:r>
      <w:r>
        <w:rPr>
          <w:rFonts w:hint="eastAsia"/>
          <w:spacing w:val="4"/>
        </w:rPr>
        <w:t>8</w:t>
      </w:r>
      <w:r>
        <w:rPr>
          <w:spacing w:val="4"/>
        </w:rPr>
        <w:t>)</w:t>
      </w:r>
      <w:r>
        <w:rPr>
          <w:rFonts w:hint="eastAsia"/>
          <w:b/>
          <w:bCs/>
          <w:spacing w:val="4"/>
        </w:rPr>
        <w:t xml:space="preserve"> </w:t>
      </w:r>
      <w:r>
        <w:rPr>
          <w:rFonts w:hint="eastAsia"/>
          <w:spacing w:val="4"/>
        </w:rPr>
        <w:t>一般商务条款偏离表；</w:t>
      </w:r>
      <w:r>
        <w:rPr>
          <w:spacing w:val="4"/>
        </w:rPr>
        <w:t xml:space="preserve"> </w:t>
      </w:r>
    </w:p>
    <w:p>
      <w:pPr>
        <w:pStyle w:val="3"/>
        <w:kinsoku w:val="0"/>
        <w:overflowPunct w:val="0"/>
        <w:spacing w:before="130" w:line="355" w:lineRule="auto"/>
        <w:ind w:right="7" w:firstLine="480"/>
        <w:rPr>
          <w:rFonts w:hint="eastAsia"/>
          <w:spacing w:val="4"/>
        </w:rPr>
      </w:pPr>
      <w:r>
        <w:rPr>
          <w:spacing w:val="4"/>
        </w:rPr>
        <w:t>(</w:t>
      </w:r>
      <w:r>
        <w:rPr>
          <w:rFonts w:hint="eastAsia"/>
          <w:spacing w:val="4"/>
        </w:rPr>
        <w:t>9</w:t>
      </w:r>
      <w:r>
        <w:rPr>
          <w:spacing w:val="4"/>
        </w:rPr>
        <w:t>)</w:t>
      </w:r>
      <w:r>
        <w:rPr>
          <w:rFonts w:hint="eastAsia"/>
          <w:spacing w:val="4"/>
        </w:rPr>
        <w:t>同类项目业绩介绍；</w:t>
      </w:r>
      <w:r>
        <w:rPr>
          <w:spacing w:val="4"/>
        </w:rPr>
        <w:t xml:space="preserve"> </w:t>
      </w:r>
    </w:p>
    <w:p>
      <w:pPr>
        <w:pStyle w:val="3"/>
        <w:kinsoku w:val="0"/>
        <w:overflowPunct w:val="0"/>
        <w:spacing w:before="130" w:line="355" w:lineRule="auto"/>
        <w:ind w:right="7" w:firstLine="480"/>
        <w:rPr>
          <w:rFonts w:hint="eastAsia"/>
          <w:spacing w:val="4"/>
        </w:rPr>
      </w:pPr>
      <w:r>
        <w:rPr>
          <w:spacing w:val="4"/>
        </w:rPr>
        <w:t>(1</w:t>
      </w:r>
      <w:r>
        <w:rPr>
          <w:rFonts w:hint="eastAsia"/>
          <w:spacing w:val="4"/>
        </w:rPr>
        <w:t>0</w:t>
      </w:r>
      <w:r>
        <w:rPr>
          <w:spacing w:val="4"/>
        </w:rPr>
        <w:t>)</w:t>
      </w:r>
      <w:r>
        <w:rPr>
          <w:rFonts w:hint="eastAsia"/>
          <w:spacing w:val="4"/>
        </w:rPr>
        <w:t>中小企业声明函（符合本声明函填写）；</w:t>
      </w:r>
    </w:p>
    <w:p>
      <w:pPr>
        <w:pStyle w:val="3"/>
        <w:kinsoku w:val="0"/>
        <w:overflowPunct w:val="0"/>
        <w:spacing w:before="130" w:line="355" w:lineRule="auto"/>
        <w:ind w:right="7" w:firstLine="480"/>
        <w:rPr>
          <w:rFonts w:hint="eastAsia"/>
          <w:spacing w:val="4"/>
        </w:rPr>
      </w:pPr>
      <w:r>
        <w:rPr>
          <w:spacing w:val="4"/>
        </w:rPr>
        <w:t>(1</w:t>
      </w:r>
      <w:r>
        <w:rPr>
          <w:rFonts w:hint="eastAsia"/>
          <w:spacing w:val="4"/>
        </w:rPr>
        <w:t>1</w:t>
      </w:r>
      <w:r>
        <w:rPr>
          <w:spacing w:val="4"/>
        </w:rPr>
        <w:t>)</w:t>
      </w:r>
      <w:r>
        <w:rPr>
          <w:rFonts w:hint="eastAsia"/>
          <w:spacing w:val="4"/>
        </w:rPr>
        <w:t>残疾人福利性单位声明函（符合本声明函填写）</w:t>
      </w:r>
      <w:r>
        <w:rPr>
          <w:spacing w:val="4"/>
        </w:rPr>
        <w:t xml:space="preserve"> </w:t>
      </w:r>
      <w:r>
        <w:rPr>
          <w:rFonts w:hint="eastAsia"/>
          <w:spacing w:val="4"/>
        </w:rPr>
        <w:t>；</w:t>
      </w:r>
    </w:p>
    <w:p>
      <w:pPr>
        <w:pStyle w:val="3"/>
        <w:kinsoku w:val="0"/>
        <w:overflowPunct w:val="0"/>
        <w:spacing w:before="130" w:line="355" w:lineRule="auto"/>
        <w:ind w:right="7" w:firstLine="480"/>
        <w:rPr>
          <w:rFonts w:hint="eastAsia"/>
          <w:spacing w:val="4"/>
        </w:rPr>
      </w:pPr>
      <w:r>
        <w:rPr>
          <w:spacing w:val="4"/>
        </w:rPr>
        <w:t>(1</w:t>
      </w:r>
      <w:r>
        <w:rPr>
          <w:rFonts w:hint="eastAsia"/>
          <w:spacing w:val="4"/>
        </w:rPr>
        <w:t>2</w:t>
      </w:r>
      <w:r>
        <w:rPr>
          <w:spacing w:val="4"/>
        </w:rPr>
        <w:t>)</w:t>
      </w:r>
      <w:r>
        <w:rPr>
          <w:rFonts w:hint="eastAsia"/>
          <w:spacing w:val="4"/>
        </w:rPr>
        <w:t>其他商务资格证明资料（格式自定）。</w:t>
      </w:r>
    </w:p>
    <w:p>
      <w:pPr>
        <w:pStyle w:val="3"/>
        <w:kinsoku w:val="0"/>
        <w:overflowPunct w:val="0"/>
        <w:spacing w:before="130" w:line="355" w:lineRule="auto"/>
        <w:ind w:right="7" w:firstLine="480"/>
        <w:rPr>
          <w:b/>
          <w:spacing w:val="4"/>
        </w:rPr>
      </w:pPr>
      <w:r>
        <w:rPr>
          <w:b/>
          <w:spacing w:val="4"/>
        </w:rPr>
        <w:t xml:space="preserve">7.2 </w:t>
      </w:r>
      <w:r>
        <w:rPr>
          <w:rFonts w:hint="eastAsia"/>
          <w:b/>
          <w:spacing w:val="4"/>
        </w:rPr>
        <w:t>技术文件部分应包括：</w:t>
      </w:r>
    </w:p>
    <w:p>
      <w:pPr>
        <w:pStyle w:val="3"/>
        <w:kinsoku w:val="0"/>
        <w:overflowPunct w:val="0"/>
        <w:spacing w:before="130" w:line="355" w:lineRule="auto"/>
        <w:ind w:right="7" w:firstLine="480"/>
        <w:rPr>
          <w:spacing w:val="4"/>
        </w:rPr>
      </w:pPr>
      <w:r>
        <w:rPr>
          <w:spacing w:val="4"/>
        </w:rPr>
        <w:t>(1</w:t>
      </w:r>
      <w:r>
        <w:rPr>
          <w:rFonts w:hint="eastAsia"/>
          <w:spacing w:val="4"/>
        </w:rPr>
        <w:t>3</w:t>
      </w:r>
      <w:r>
        <w:rPr>
          <w:spacing w:val="4"/>
        </w:rPr>
        <w:t>)</w:t>
      </w:r>
      <w:r>
        <w:rPr>
          <w:rFonts w:hint="eastAsia"/>
          <w:spacing w:val="4"/>
        </w:rPr>
        <w:t>项目实施方案；</w:t>
      </w:r>
    </w:p>
    <w:p>
      <w:pPr>
        <w:pStyle w:val="3"/>
        <w:kinsoku w:val="0"/>
        <w:overflowPunct w:val="0"/>
        <w:spacing w:before="130" w:line="355" w:lineRule="auto"/>
        <w:ind w:right="7" w:firstLine="480"/>
        <w:rPr>
          <w:rFonts w:hint="eastAsia"/>
          <w:spacing w:val="4"/>
        </w:rPr>
      </w:pPr>
      <w:r>
        <w:rPr>
          <w:spacing w:val="4"/>
        </w:rPr>
        <w:t>(1</w:t>
      </w:r>
      <w:r>
        <w:rPr>
          <w:rFonts w:hint="eastAsia"/>
          <w:spacing w:val="4"/>
        </w:rPr>
        <w:t>4</w:t>
      </w:r>
      <w:r>
        <w:rPr>
          <w:spacing w:val="4"/>
        </w:rPr>
        <w:t>)</w:t>
      </w:r>
      <w:r>
        <w:rPr>
          <w:rFonts w:hint="eastAsia"/>
          <w:spacing w:val="4"/>
        </w:rPr>
        <w:t>供应商认为需要提交的技术资料；</w:t>
      </w:r>
    </w:p>
    <w:p>
      <w:pPr>
        <w:pStyle w:val="3"/>
        <w:kinsoku w:val="0"/>
        <w:overflowPunct w:val="0"/>
        <w:spacing w:before="130" w:line="355" w:lineRule="auto"/>
        <w:ind w:right="7" w:firstLine="480"/>
        <w:rPr>
          <w:b/>
          <w:spacing w:val="4"/>
        </w:rPr>
      </w:pPr>
      <w:r>
        <w:rPr>
          <w:b/>
          <w:spacing w:val="4"/>
        </w:rPr>
        <w:t xml:space="preserve">7.3 </w:t>
      </w:r>
      <w:r>
        <w:rPr>
          <w:rFonts w:hint="eastAsia"/>
          <w:b/>
          <w:spacing w:val="4"/>
        </w:rPr>
        <w:t>本次投标报价要求：</w:t>
      </w:r>
    </w:p>
    <w:p>
      <w:pPr>
        <w:pStyle w:val="3"/>
        <w:kinsoku w:val="0"/>
        <w:overflowPunct w:val="0"/>
        <w:spacing w:before="130" w:line="355" w:lineRule="auto"/>
        <w:ind w:right="7" w:firstLine="480"/>
        <w:rPr>
          <w:spacing w:val="4"/>
        </w:rPr>
      </w:pPr>
      <w:r>
        <w:rPr>
          <w:spacing w:val="4"/>
        </w:rPr>
        <w:t xml:space="preserve">7.3.1 </w:t>
      </w:r>
      <w:r>
        <w:rPr>
          <w:rFonts w:hint="eastAsia"/>
          <w:spacing w:val="4"/>
        </w:rPr>
        <w:t>总价格包括完成采购范围内全部内容。</w:t>
      </w:r>
    </w:p>
    <w:p>
      <w:pPr>
        <w:pStyle w:val="3"/>
        <w:kinsoku w:val="0"/>
        <w:overflowPunct w:val="0"/>
        <w:spacing w:before="130" w:line="355" w:lineRule="auto"/>
        <w:ind w:right="7" w:firstLine="480"/>
        <w:rPr>
          <w:spacing w:val="4"/>
        </w:rPr>
      </w:pPr>
      <w:r>
        <w:rPr>
          <w:spacing w:val="4"/>
        </w:rPr>
        <w:t xml:space="preserve">7.3.2 </w:t>
      </w:r>
      <w:r>
        <w:rPr>
          <w:rFonts w:hint="eastAsia"/>
          <w:spacing w:val="4"/>
        </w:rPr>
        <w:t>供应商只允许在《磋商响应性文件》中有一个报价，并且在合同履行过程中是固定不变的，任何有选择或可调整的报价将不予接受，并按无效投标处理。</w:t>
      </w:r>
    </w:p>
    <w:p>
      <w:pPr>
        <w:pStyle w:val="3"/>
        <w:kinsoku w:val="0"/>
        <w:overflowPunct w:val="0"/>
        <w:spacing w:before="130" w:line="355" w:lineRule="auto"/>
        <w:ind w:right="7" w:firstLine="480"/>
        <w:rPr>
          <w:spacing w:val="4"/>
        </w:rPr>
      </w:pPr>
      <w:r>
        <w:rPr>
          <w:spacing w:val="4"/>
        </w:rPr>
        <w:t xml:space="preserve">7.3.3 </w:t>
      </w:r>
      <w:r>
        <w:rPr>
          <w:rFonts w:hint="eastAsia"/>
          <w:spacing w:val="4"/>
        </w:rPr>
        <w:t>供应商的报价作为评标的重要依据之一，但并不是本项目采购人招标、评标确定中标供应商的唯一依据。拒绝不计成本的故意压低投标报价和恶意以低价投标的行为。</w:t>
      </w:r>
    </w:p>
    <w:p>
      <w:pPr>
        <w:pStyle w:val="3"/>
        <w:kinsoku w:val="0"/>
        <w:overflowPunct w:val="0"/>
        <w:spacing w:before="130" w:line="355" w:lineRule="auto"/>
        <w:ind w:right="7" w:firstLine="480"/>
        <w:rPr>
          <w:spacing w:val="4"/>
        </w:rPr>
      </w:pPr>
      <w:r>
        <w:rPr>
          <w:spacing w:val="4"/>
        </w:rPr>
        <w:t xml:space="preserve">7.3.4 </w:t>
      </w:r>
      <w:r>
        <w:rPr>
          <w:rFonts w:hint="eastAsia"/>
          <w:spacing w:val="4"/>
        </w:rPr>
        <w:t>本项目投标报价是在符合竞争性磋商文件对项目相关要求的情况下，以最大限度的折扣价或优惠后价格的体现。</w:t>
      </w:r>
    </w:p>
    <w:p>
      <w:pPr>
        <w:pStyle w:val="3"/>
        <w:kinsoku w:val="0"/>
        <w:overflowPunct w:val="0"/>
        <w:spacing w:before="36"/>
      </w:pPr>
      <w:r>
        <w:rPr>
          <w:b/>
          <w:bCs/>
        </w:rPr>
        <w:t>8.</w:t>
      </w:r>
      <w:r>
        <w:rPr>
          <w:rFonts w:hint="eastAsia"/>
          <w:b/>
          <w:bCs/>
        </w:rPr>
        <w:t>磋商响应性文件格式</w:t>
      </w:r>
    </w:p>
    <w:p>
      <w:pPr>
        <w:pStyle w:val="3"/>
        <w:kinsoku w:val="0"/>
        <w:overflowPunct w:val="0"/>
        <w:spacing w:before="130" w:line="355" w:lineRule="auto"/>
        <w:ind w:right="7" w:firstLine="480"/>
        <w:rPr>
          <w:spacing w:val="4"/>
        </w:rPr>
      </w:pPr>
      <w:r>
        <w:rPr>
          <w:spacing w:val="4"/>
        </w:rPr>
        <w:t xml:space="preserve">8.1 </w:t>
      </w:r>
      <w:r>
        <w:rPr>
          <w:rFonts w:hint="eastAsia"/>
          <w:spacing w:val="4"/>
        </w:rPr>
        <w:t>供应商应按《竞争性磋商文件》的内容与要求和第六章提供的格式编写其《磋商响应性文件》，供应商不得空留或缺少任何《竞争性磋商文件》要求填写的表格或提交的资料，未列出格式的部分供应商可自行编制。</w:t>
      </w:r>
    </w:p>
    <w:p>
      <w:pPr>
        <w:pStyle w:val="3"/>
        <w:kinsoku w:val="0"/>
        <w:overflowPunct w:val="0"/>
        <w:spacing w:before="130" w:line="355" w:lineRule="auto"/>
        <w:ind w:right="7" w:firstLine="480"/>
        <w:rPr>
          <w:spacing w:val="4"/>
        </w:rPr>
      </w:pPr>
      <w:r>
        <w:rPr>
          <w:spacing w:val="4"/>
        </w:rPr>
        <w:t xml:space="preserve">8.2 </w:t>
      </w:r>
      <w:r>
        <w:rPr>
          <w:rFonts w:hint="eastAsia"/>
          <w:spacing w:val="4"/>
        </w:rPr>
        <w:t>供应商提交的《磋商响应性文件》中全部资料必须真实可靠，并接受采购人、招标代理机构对其中任何资料进一步审查的要求。</w:t>
      </w:r>
    </w:p>
    <w:p>
      <w:pPr>
        <w:pStyle w:val="3"/>
        <w:kinsoku w:val="0"/>
        <w:overflowPunct w:val="0"/>
        <w:spacing w:before="130" w:line="355" w:lineRule="auto"/>
        <w:ind w:right="7" w:firstLine="480"/>
        <w:rPr>
          <w:rFonts w:hint="eastAsia"/>
          <w:spacing w:val="4"/>
        </w:rPr>
      </w:pPr>
      <w:r>
        <w:rPr>
          <w:spacing w:val="4"/>
        </w:rPr>
        <w:t xml:space="preserve">8.3 </w:t>
      </w:r>
      <w:r>
        <w:rPr>
          <w:rFonts w:hint="eastAsia"/>
          <w:spacing w:val="4"/>
        </w:rPr>
        <w:t>《磋商响应性文件》的封面及密封袋封面编制格式详见附件。</w:t>
      </w:r>
    </w:p>
    <w:p>
      <w:pPr>
        <w:pStyle w:val="3"/>
        <w:kinsoku w:val="0"/>
        <w:overflowPunct w:val="0"/>
        <w:spacing w:before="151"/>
      </w:pPr>
      <w:r>
        <w:rPr>
          <w:b/>
          <w:bCs/>
        </w:rPr>
        <w:t>9.</w:t>
      </w:r>
      <w:r>
        <w:rPr>
          <w:rFonts w:hint="eastAsia"/>
          <w:b/>
          <w:bCs/>
        </w:rPr>
        <w:t>投标有效期</w:t>
      </w:r>
    </w:p>
    <w:p>
      <w:pPr>
        <w:pStyle w:val="3"/>
        <w:kinsoku w:val="0"/>
        <w:overflowPunct w:val="0"/>
        <w:spacing w:before="130" w:line="355" w:lineRule="auto"/>
        <w:ind w:right="7" w:firstLine="480"/>
        <w:rPr>
          <w:spacing w:val="4"/>
        </w:rPr>
      </w:pPr>
      <w:r>
        <w:rPr>
          <w:spacing w:val="4"/>
        </w:rPr>
        <w:t xml:space="preserve">9.1 </w:t>
      </w:r>
      <w:r>
        <w:rPr>
          <w:rFonts w:hint="eastAsia"/>
          <w:spacing w:val="4"/>
        </w:rPr>
        <w:t>投标有效期见本须知前附表所规定的期限，在此期限内，供应商不得要求撤销或修改其磋商响应性文件。</w:t>
      </w:r>
    </w:p>
    <w:p>
      <w:pPr>
        <w:pStyle w:val="3"/>
        <w:kinsoku w:val="0"/>
        <w:overflowPunct w:val="0"/>
        <w:spacing w:before="130" w:line="355" w:lineRule="auto"/>
        <w:ind w:right="7" w:firstLine="480"/>
        <w:rPr>
          <w:rFonts w:hint="eastAsia"/>
          <w:spacing w:val="4"/>
        </w:rPr>
      </w:pPr>
      <w:r>
        <w:rPr>
          <w:spacing w:val="4"/>
        </w:rPr>
        <w:t xml:space="preserve">9.2 </w:t>
      </w:r>
      <w:r>
        <w:rPr>
          <w:rFonts w:hint="eastAsia"/>
          <w:spacing w:val="4"/>
        </w:rPr>
        <w:t>在特殊情况下，采购人在原定投标有效期内，可以根据需要以书面形式向供应商提出延长投标有效期的要求，对此要求供应商须以书面形式予以答复。供应商可以拒绝采购人这种要求</w:t>
      </w:r>
      <w:bookmarkStart w:id="11" w:name="（五）磋商响应性文件的提交及相关事项"/>
      <w:bookmarkEnd w:id="11"/>
      <w:bookmarkStart w:id="12" w:name="bookmark6"/>
      <w:bookmarkEnd w:id="12"/>
      <w:r>
        <w:rPr>
          <w:rFonts w:hint="eastAsia"/>
          <w:spacing w:val="4"/>
        </w:rPr>
        <w:t>，而不被没收投标保证金。同意延长投标有效期的供应商既不能要求也不允许修改其磋商响应性文件，但需要相应的延长投标担保的有效期，在延长的投标有效期内须知前附表第</w:t>
      </w:r>
      <w:r>
        <w:rPr>
          <w:spacing w:val="4"/>
        </w:rPr>
        <w:t xml:space="preserve"> 2</w:t>
      </w:r>
      <w:r>
        <w:rPr>
          <w:rFonts w:hint="eastAsia"/>
          <w:spacing w:val="4"/>
        </w:rPr>
        <w:t>1</w:t>
      </w:r>
      <w:r>
        <w:rPr>
          <w:spacing w:val="4"/>
        </w:rPr>
        <w:t xml:space="preserve"> </w:t>
      </w:r>
      <w:r>
        <w:rPr>
          <w:rFonts w:hint="eastAsia"/>
          <w:spacing w:val="4"/>
        </w:rPr>
        <w:t>条关于投标担保的退还与没收的规定仍然适用。</w:t>
      </w:r>
    </w:p>
    <w:p>
      <w:pPr>
        <w:pStyle w:val="3"/>
        <w:kinsoku w:val="0"/>
        <w:overflowPunct w:val="0"/>
        <w:spacing w:before="37"/>
        <w:jc w:val="both"/>
      </w:pPr>
      <w:r>
        <w:rPr>
          <w:b/>
          <w:bCs/>
        </w:rPr>
        <w:t>10.</w:t>
      </w:r>
      <w:r>
        <w:rPr>
          <w:rFonts w:hint="eastAsia"/>
          <w:b/>
          <w:bCs/>
        </w:rPr>
        <w:t>投标保证金</w:t>
      </w:r>
    </w:p>
    <w:p>
      <w:pPr>
        <w:pStyle w:val="3"/>
        <w:kinsoku w:val="0"/>
        <w:overflowPunct w:val="0"/>
        <w:spacing w:before="130" w:line="355" w:lineRule="auto"/>
        <w:ind w:right="7" w:firstLine="480"/>
        <w:rPr>
          <w:rFonts w:hint="eastAsia"/>
          <w:spacing w:val="4"/>
        </w:rPr>
      </w:pPr>
      <w:r>
        <w:rPr>
          <w:rFonts w:hint="eastAsia"/>
          <w:spacing w:val="4"/>
        </w:rPr>
        <w:t>10.1投标保证金应用投标货币即人民币，并采用下列任何一种形式：</w:t>
      </w:r>
    </w:p>
    <w:p>
      <w:pPr>
        <w:pStyle w:val="3"/>
        <w:kinsoku w:val="0"/>
        <w:overflowPunct w:val="0"/>
        <w:spacing w:before="130" w:line="355" w:lineRule="auto"/>
        <w:ind w:right="7" w:firstLine="480"/>
        <w:rPr>
          <w:rFonts w:hint="eastAsia"/>
          <w:spacing w:val="4"/>
        </w:rPr>
      </w:pPr>
      <w:r>
        <w:rPr>
          <w:rFonts w:hint="eastAsia"/>
          <w:spacing w:val="4"/>
        </w:rPr>
        <w:t>投标保证金：</w:t>
      </w:r>
      <w:r>
        <w:rPr>
          <w:rFonts w:hint="eastAsia"/>
          <w:spacing w:val="4"/>
          <w:lang w:val="en-US" w:eastAsia="zh-CN"/>
        </w:rPr>
        <w:t>16006</w:t>
      </w:r>
      <w:r>
        <w:rPr>
          <w:rFonts w:hint="eastAsia"/>
          <w:spacing w:val="4"/>
        </w:rPr>
        <w:t>元</w:t>
      </w:r>
    </w:p>
    <w:p>
      <w:pPr>
        <w:pStyle w:val="3"/>
        <w:kinsoku w:val="0"/>
        <w:overflowPunct w:val="0"/>
        <w:spacing w:before="130" w:line="355" w:lineRule="auto"/>
        <w:ind w:right="7" w:firstLine="480"/>
        <w:rPr>
          <w:rFonts w:hint="eastAsia"/>
          <w:spacing w:val="4"/>
        </w:rPr>
      </w:pPr>
      <w:r>
        <w:rPr>
          <w:rFonts w:hint="eastAsia"/>
          <w:spacing w:val="4"/>
        </w:rPr>
        <w:t>投标保证金形式：电汇（投标人基本账户转出，须注明所投项目）</w:t>
      </w:r>
    </w:p>
    <w:p>
      <w:pPr>
        <w:pStyle w:val="3"/>
        <w:kinsoku w:val="0"/>
        <w:overflowPunct w:val="0"/>
        <w:spacing w:before="130" w:line="355" w:lineRule="auto"/>
        <w:ind w:right="7" w:firstLine="480"/>
        <w:rPr>
          <w:rFonts w:hint="eastAsia"/>
          <w:spacing w:val="4"/>
        </w:rPr>
      </w:pPr>
      <w:r>
        <w:rPr>
          <w:rFonts w:hint="eastAsia"/>
          <w:spacing w:val="4"/>
        </w:rPr>
        <w:t>开户单位名称：新疆华域建设工程项目管理咨询有限公司</w:t>
      </w:r>
    </w:p>
    <w:p>
      <w:pPr>
        <w:pStyle w:val="3"/>
        <w:kinsoku w:val="0"/>
        <w:overflowPunct w:val="0"/>
        <w:spacing w:before="130" w:line="355" w:lineRule="auto"/>
        <w:ind w:right="7" w:firstLine="480"/>
        <w:rPr>
          <w:rFonts w:hint="eastAsia"/>
          <w:spacing w:val="4"/>
        </w:rPr>
      </w:pPr>
      <w:r>
        <w:rPr>
          <w:rFonts w:hint="eastAsia"/>
          <w:spacing w:val="4"/>
        </w:rPr>
        <w:t>开户行：中国银行乌鲁木齐南湖东路支行</w:t>
      </w:r>
    </w:p>
    <w:p>
      <w:pPr>
        <w:pStyle w:val="3"/>
        <w:kinsoku w:val="0"/>
        <w:overflowPunct w:val="0"/>
        <w:spacing w:before="130" w:line="355" w:lineRule="auto"/>
        <w:ind w:right="7" w:firstLine="480"/>
        <w:rPr>
          <w:rFonts w:hint="eastAsia"/>
          <w:spacing w:val="4"/>
        </w:rPr>
      </w:pPr>
      <w:r>
        <w:rPr>
          <w:rFonts w:hint="eastAsia"/>
          <w:spacing w:val="4"/>
        </w:rPr>
        <w:t>银行账号：107083025521</w:t>
      </w:r>
    </w:p>
    <w:p>
      <w:pPr>
        <w:pStyle w:val="3"/>
        <w:kinsoku w:val="0"/>
        <w:overflowPunct w:val="0"/>
        <w:spacing w:before="130" w:line="355" w:lineRule="auto"/>
        <w:ind w:right="7" w:firstLine="480"/>
        <w:rPr>
          <w:rFonts w:hint="eastAsia"/>
          <w:spacing w:val="4"/>
        </w:rPr>
      </w:pPr>
      <w:r>
        <w:rPr>
          <w:rFonts w:hint="eastAsia"/>
          <w:spacing w:val="4"/>
        </w:rPr>
        <w:t>行    号：104881006151</w:t>
      </w:r>
    </w:p>
    <w:p>
      <w:pPr>
        <w:pStyle w:val="3"/>
        <w:kinsoku w:val="0"/>
        <w:overflowPunct w:val="0"/>
        <w:spacing w:before="130" w:line="355" w:lineRule="auto"/>
        <w:ind w:right="7" w:firstLine="480"/>
        <w:rPr>
          <w:rFonts w:hint="eastAsia"/>
          <w:spacing w:val="4"/>
        </w:rPr>
      </w:pPr>
      <w:r>
        <w:rPr>
          <w:rFonts w:hint="eastAsia"/>
          <w:spacing w:val="4"/>
        </w:rPr>
        <w:t>投标保证金的缴纳形式：投标保证金于202</w:t>
      </w:r>
      <w:r>
        <w:rPr>
          <w:rFonts w:hint="eastAsia"/>
          <w:spacing w:val="4"/>
          <w:lang w:val="en-US" w:eastAsia="zh-CN"/>
        </w:rPr>
        <w:t>2</w:t>
      </w:r>
      <w:r>
        <w:rPr>
          <w:rFonts w:hint="eastAsia"/>
          <w:spacing w:val="4"/>
        </w:rPr>
        <w:t>年</w:t>
      </w:r>
      <w:r>
        <w:rPr>
          <w:rFonts w:hint="eastAsia"/>
          <w:spacing w:val="4"/>
          <w:lang w:val="en-US" w:eastAsia="zh-CN"/>
        </w:rPr>
        <w:t>5</w:t>
      </w:r>
      <w:r>
        <w:rPr>
          <w:rFonts w:hint="eastAsia"/>
          <w:spacing w:val="4"/>
        </w:rPr>
        <w:t>月</w:t>
      </w:r>
      <w:r>
        <w:rPr>
          <w:rFonts w:hint="eastAsia"/>
          <w:spacing w:val="4"/>
          <w:lang w:val="en-US" w:eastAsia="zh-CN"/>
        </w:rPr>
        <w:t>24</w:t>
      </w:r>
      <w:r>
        <w:rPr>
          <w:rFonts w:hint="eastAsia"/>
          <w:spacing w:val="4"/>
        </w:rPr>
        <w:t>日</w:t>
      </w:r>
      <w:r>
        <w:rPr>
          <w:rFonts w:hint="eastAsia"/>
          <w:spacing w:val="4"/>
          <w:lang w:eastAsia="zh-CN"/>
        </w:rPr>
        <w:t>下</w:t>
      </w:r>
      <w:r>
        <w:rPr>
          <w:rFonts w:hint="eastAsia"/>
          <w:spacing w:val="4"/>
        </w:rPr>
        <w:t>午1</w:t>
      </w:r>
      <w:r>
        <w:rPr>
          <w:rFonts w:hint="eastAsia"/>
          <w:spacing w:val="4"/>
          <w:lang w:val="en-US" w:eastAsia="zh-CN"/>
        </w:rPr>
        <w:t>6</w:t>
      </w:r>
      <w:r>
        <w:rPr>
          <w:rFonts w:hint="eastAsia"/>
          <w:spacing w:val="4"/>
        </w:rPr>
        <w:t>时00分之前（北京时间，以到账时间为准）前以电汇形式汇至招标代理机构账户，投标保证金到账时间以新疆华域建设工程项目管理咨询有限公司账户实际到账时间为准，如未在</w:t>
      </w:r>
      <w:r>
        <w:rPr>
          <w:rFonts w:hint="eastAsia"/>
          <w:spacing w:val="4"/>
          <w:lang w:eastAsia="zh-CN"/>
        </w:rPr>
        <w:t>磋商</w:t>
      </w:r>
      <w:r>
        <w:rPr>
          <w:rFonts w:hint="eastAsia"/>
          <w:spacing w:val="4"/>
        </w:rPr>
        <w:t>文件规定的时间内到账，视为投标无效，投标人自行承担责任。</w:t>
      </w:r>
    </w:p>
    <w:p>
      <w:pPr>
        <w:pStyle w:val="3"/>
        <w:kinsoku w:val="0"/>
        <w:overflowPunct w:val="0"/>
        <w:spacing w:before="130" w:line="355" w:lineRule="auto"/>
        <w:ind w:right="7" w:firstLine="480"/>
        <w:rPr>
          <w:rFonts w:hint="eastAsia"/>
          <w:spacing w:val="4"/>
        </w:rPr>
      </w:pPr>
      <w:r>
        <w:rPr>
          <w:rFonts w:hint="eastAsia"/>
          <w:spacing w:val="4"/>
        </w:rPr>
        <w:t>投标保证金的退还：除</w:t>
      </w:r>
      <w:r>
        <w:rPr>
          <w:rFonts w:hint="eastAsia"/>
          <w:spacing w:val="4"/>
          <w:lang w:eastAsia="zh-CN"/>
        </w:rPr>
        <w:t>磋商</w:t>
      </w:r>
      <w:r>
        <w:rPr>
          <w:rFonts w:hint="eastAsia"/>
          <w:spacing w:val="4"/>
        </w:rPr>
        <w:t>文件规定不予退还保证金的情形外，未中标投标人的投标保证金将在中标通知书发出之日起5个工作日内予以退还；中标人的投标保证金将在代理机构收到中标人与</w:t>
      </w:r>
      <w:r>
        <w:rPr>
          <w:rFonts w:hint="eastAsia"/>
          <w:spacing w:val="4"/>
          <w:lang w:eastAsia="zh-CN"/>
        </w:rPr>
        <w:t>采购</w:t>
      </w:r>
      <w:r>
        <w:rPr>
          <w:rFonts w:hint="eastAsia"/>
          <w:spacing w:val="4"/>
        </w:rPr>
        <w:t>人签订的合同副本壹份后5个工作日之内予以退还。</w:t>
      </w:r>
    </w:p>
    <w:p>
      <w:pPr>
        <w:pStyle w:val="3"/>
        <w:kinsoku w:val="0"/>
        <w:overflowPunct w:val="0"/>
        <w:spacing w:before="130" w:line="355" w:lineRule="auto"/>
        <w:ind w:right="7" w:firstLine="480"/>
        <w:rPr>
          <w:rFonts w:hint="eastAsia"/>
          <w:spacing w:val="4"/>
        </w:rPr>
      </w:pPr>
      <w:r>
        <w:rPr>
          <w:rFonts w:hint="eastAsia"/>
          <w:spacing w:val="4"/>
        </w:rPr>
        <w:t>投标保证金的正常退还程序： 投标人应持法定代表人授权书原件、被授权人身份证原价及复印件、投标保证金汇款凭证复印件、企业基本开户许可证复印件到招标代理办理投标保证金退还手续。</w:t>
      </w:r>
    </w:p>
    <w:p>
      <w:pPr>
        <w:pStyle w:val="3"/>
        <w:kinsoku w:val="0"/>
        <w:overflowPunct w:val="0"/>
        <w:spacing w:before="130" w:line="355" w:lineRule="auto"/>
        <w:ind w:right="7" w:firstLine="480"/>
        <w:rPr>
          <w:rFonts w:hint="eastAsia"/>
          <w:spacing w:val="4"/>
        </w:rPr>
      </w:pPr>
      <w:r>
        <w:rPr>
          <w:rFonts w:hint="eastAsia"/>
          <w:spacing w:val="4"/>
        </w:rPr>
        <w:t>10.2投标保证金为磋商响应性文件的重要组成部分。未按规定提交投标保证金的供应商，将被视为无效投标而予以拒绝。</w:t>
      </w:r>
    </w:p>
    <w:p>
      <w:pPr>
        <w:pStyle w:val="3"/>
        <w:kinsoku w:val="0"/>
        <w:overflowPunct w:val="0"/>
        <w:spacing w:before="130" w:line="355" w:lineRule="auto"/>
        <w:ind w:right="7" w:firstLine="480"/>
        <w:rPr>
          <w:rFonts w:hint="eastAsia"/>
          <w:spacing w:val="4"/>
        </w:rPr>
      </w:pPr>
      <w:r>
        <w:rPr>
          <w:rFonts w:hint="eastAsia"/>
          <w:spacing w:val="4"/>
        </w:rPr>
        <w:t>10.3成交人的投标保证金，在成交人按规定的金额付清招标代理服务费后予以无息退还。</w:t>
      </w:r>
    </w:p>
    <w:p>
      <w:pPr>
        <w:pStyle w:val="3"/>
        <w:kinsoku w:val="0"/>
        <w:overflowPunct w:val="0"/>
        <w:spacing w:before="38"/>
        <w:ind w:left="598"/>
      </w:pPr>
      <w:r>
        <w:t>10.</w:t>
      </w:r>
      <w:r>
        <w:rPr>
          <w:rFonts w:hint="eastAsia"/>
        </w:rPr>
        <w:t>4</w:t>
      </w:r>
      <w:r>
        <w:rPr>
          <w:spacing w:val="-60"/>
        </w:rPr>
        <w:t xml:space="preserve"> </w:t>
      </w:r>
      <w:r>
        <w:rPr>
          <w:rFonts w:hint="eastAsia"/>
        </w:rPr>
        <w:t>投标保证金的</w:t>
      </w:r>
      <w:r>
        <w:rPr>
          <w:rFonts w:hint="eastAsia"/>
          <w:spacing w:val="4"/>
        </w:rPr>
        <w:t>缴纳</w:t>
      </w:r>
      <w:r>
        <w:rPr>
          <w:rFonts w:hint="eastAsia"/>
        </w:rPr>
        <w:t>和退付（详见“供应商须知前附表”）。</w:t>
      </w:r>
    </w:p>
    <w:p>
      <w:pPr>
        <w:pStyle w:val="3"/>
        <w:kinsoku w:val="0"/>
        <w:overflowPunct w:val="0"/>
        <w:spacing w:before="151"/>
        <w:jc w:val="both"/>
      </w:pPr>
      <w:r>
        <w:rPr>
          <w:b/>
          <w:bCs/>
        </w:rPr>
        <w:t>11.</w:t>
      </w:r>
      <w:r>
        <w:rPr>
          <w:rFonts w:hint="eastAsia"/>
          <w:b/>
          <w:bCs/>
        </w:rPr>
        <w:t>磋商响应性文件的印制和签署</w:t>
      </w:r>
    </w:p>
    <w:p>
      <w:pPr>
        <w:pStyle w:val="3"/>
        <w:kinsoku w:val="0"/>
        <w:overflowPunct w:val="0"/>
        <w:spacing w:line="355" w:lineRule="auto"/>
        <w:ind w:right="234" w:firstLine="480"/>
        <w:jc w:val="both"/>
      </w:pPr>
      <w:r>
        <w:t>11.1</w:t>
      </w:r>
      <w:r>
        <w:rPr>
          <w:spacing w:val="-60"/>
        </w:rPr>
        <w:t xml:space="preserve"> </w:t>
      </w:r>
      <w:r>
        <w:rPr>
          <w:rFonts w:hint="eastAsia"/>
        </w:rPr>
        <w:t>供应商应</w:t>
      </w:r>
      <w:r>
        <w:rPr>
          <w:rFonts w:hint="eastAsia"/>
          <w:spacing w:val="-27"/>
        </w:rPr>
        <w:t>按</w:t>
      </w:r>
      <w:r>
        <w:rPr>
          <w:rFonts w:hint="eastAsia"/>
        </w:rPr>
        <w:t>“供应商须知前附表</w:t>
      </w:r>
      <w:r>
        <w:rPr>
          <w:rFonts w:hint="eastAsia"/>
          <w:spacing w:val="-27"/>
        </w:rPr>
        <w:t>”</w:t>
      </w:r>
      <w:r>
        <w:rPr>
          <w:rFonts w:hint="eastAsia"/>
        </w:rPr>
        <w:t>规定的份数提</w:t>
      </w:r>
      <w:r>
        <w:rPr>
          <w:rFonts w:hint="eastAsia"/>
          <w:spacing w:val="-29"/>
        </w:rPr>
        <w:t>交</w:t>
      </w:r>
      <w:r>
        <w:rPr>
          <w:rFonts w:hint="eastAsia"/>
        </w:rPr>
        <w:t>《磋商响应性文</w:t>
      </w:r>
      <w:r>
        <w:rPr>
          <w:rFonts w:hint="eastAsia"/>
          <w:spacing w:val="2"/>
        </w:rPr>
        <w:t>件</w:t>
      </w:r>
      <w:r>
        <w:rPr>
          <w:rFonts w:hint="eastAsia"/>
          <w:spacing w:val="-29"/>
        </w:rPr>
        <w:t>》</w:t>
      </w:r>
      <w:r>
        <w:rPr>
          <w:rFonts w:hint="eastAsia"/>
        </w:rPr>
        <w:t>一正贰副，</w:t>
      </w:r>
      <w:r>
        <w:rPr>
          <w:rFonts w:hint="eastAsia"/>
          <w:spacing w:val="-2"/>
        </w:rPr>
        <w:t>唱价信封一份（唱价信封内容详见磋商响应文件格式目录），</w:t>
      </w:r>
      <w:r>
        <w:rPr>
          <w:rFonts w:hint="eastAsia"/>
        </w:rPr>
        <w:t>电子版（PDF格式）一份。</w:t>
      </w:r>
    </w:p>
    <w:p>
      <w:pPr>
        <w:pStyle w:val="3"/>
        <w:kinsoku w:val="0"/>
        <w:overflowPunct w:val="0"/>
        <w:spacing w:before="38" w:line="356" w:lineRule="auto"/>
        <w:ind w:right="238" w:firstLine="480"/>
        <w:jc w:val="both"/>
      </w:pPr>
      <w:r>
        <w:t xml:space="preserve">11.2 </w:t>
      </w:r>
      <w:r>
        <w:rPr>
          <w:rFonts w:hint="eastAsia"/>
        </w:rPr>
        <w:t>《磋商响应性文件》的正本和副本均需打印或使用不褪色墨水笔书写，字迹</w:t>
      </w:r>
      <w:r>
        <w:rPr>
          <w:rFonts w:hint="eastAsia"/>
          <w:spacing w:val="-2"/>
        </w:rPr>
        <w:t>应清晰易于辨认，并应在《磋商响应性文件》封面的右上角清楚地注明“正本”或“副</w:t>
      </w:r>
      <w:r>
        <w:rPr>
          <w:rFonts w:hint="eastAsia"/>
        </w:rPr>
        <w:t>本”。正本和副本如有不一致之处，以正本为准。</w:t>
      </w:r>
    </w:p>
    <w:p>
      <w:pPr>
        <w:pStyle w:val="3"/>
        <w:kinsoku w:val="0"/>
        <w:overflowPunct w:val="0"/>
        <w:spacing w:before="37" w:line="355" w:lineRule="auto"/>
        <w:ind w:right="238" w:firstLine="480"/>
        <w:jc w:val="both"/>
      </w:pPr>
      <w:r>
        <w:t xml:space="preserve">11.3 </w:t>
      </w:r>
      <w:r>
        <w:rPr>
          <w:rFonts w:hint="eastAsia"/>
        </w:rPr>
        <w:t>《磋商响应性文件》的正本和副本均应在签字盖章处加盖投标单位公章，并</w:t>
      </w:r>
      <w:r>
        <w:rPr>
          <w:rFonts w:hint="eastAsia"/>
          <w:spacing w:val="-2"/>
        </w:rPr>
        <w:t>经法定代表人或被授权人签字或盖章的《磋商响应性文件》，《磋商响应性文件》中</w:t>
      </w:r>
      <w:r>
        <w:rPr>
          <w:rFonts w:hint="eastAsia"/>
        </w:rPr>
        <w:t>须同时提交“委托授权书”。</w:t>
      </w:r>
    </w:p>
    <w:p>
      <w:pPr>
        <w:pStyle w:val="3"/>
        <w:kinsoku w:val="0"/>
        <w:overflowPunct w:val="0"/>
        <w:spacing w:before="38" w:line="357" w:lineRule="auto"/>
        <w:ind w:right="238" w:firstLine="480"/>
        <w:jc w:val="both"/>
      </w:pPr>
      <w:r>
        <w:t xml:space="preserve">11.4 </w:t>
      </w:r>
      <w:r>
        <w:rPr>
          <w:rFonts w:hint="eastAsia"/>
        </w:rPr>
        <w:t>除供应商对错误处须修改外，全套《磋商响应性文件》应无涂改或行间插字</w:t>
      </w:r>
      <w:r>
        <w:rPr>
          <w:rFonts w:hint="eastAsia"/>
          <w:spacing w:val="-2"/>
        </w:rPr>
        <w:t>和增删。如有修改，修改处应由供应商加盖投标单位的印章或由《磋商响应性文件》签</w:t>
      </w:r>
      <w:r>
        <w:rPr>
          <w:rFonts w:hint="eastAsia"/>
        </w:rPr>
        <w:t>字人签字或盖章</w:t>
      </w:r>
      <w:r>
        <w:rPr>
          <w:rFonts w:hint="eastAsia"/>
          <w:spacing w:val="-27"/>
        </w:rPr>
        <w:t>。</w:t>
      </w:r>
      <w:r>
        <w:rPr>
          <w:rFonts w:hint="eastAsia"/>
        </w:rPr>
        <w:t>字迹潦草</w:t>
      </w:r>
      <w:r>
        <w:rPr>
          <w:rFonts w:hint="eastAsia"/>
          <w:spacing w:val="-24"/>
        </w:rPr>
        <w:t>、</w:t>
      </w:r>
      <w:r>
        <w:rPr>
          <w:rFonts w:hint="eastAsia"/>
        </w:rPr>
        <w:t>表达不清或可能导致非唯一理解的磋商响应性文件可能视为无效投标。</w:t>
      </w:r>
    </w:p>
    <w:p>
      <w:pPr>
        <w:pStyle w:val="3"/>
        <w:kinsoku w:val="0"/>
        <w:overflowPunct w:val="0"/>
        <w:spacing w:before="34" w:line="357" w:lineRule="auto"/>
        <w:ind w:right="306" w:firstLine="480"/>
        <w:jc w:val="both"/>
      </w:pPr>
      <w:r>
        <w:t xml:space="preserve">11.5 </w:t>
      </w:r>
      <w:r>
        <w:rPr>
          <w:rFonts w:hint="eastAsia"/>
        </w:rPr>
        <w:t>《磋商响应性文件》的印制应采用</w:t>
      </w:r>
      <w:r>
        <w:t>70</w:t>
      </w:r>
      <w:r>
        <w:rPr>
          <w:rFonts w:hint="eastAsia"/>
        </w:rPr>
        <w:t>克以上的复印纸打印，采用胶装方式装订，即不可抽取调换内页的书式平装方式，无脱落无散页，有目录、有页码。</w:t>
      </w:r>
    </w:p>
    <w:p>
      <w:pPr>
        <w:pStyle w:val="3"/>
        <w:kinsoku w:val="0"/>
        <w:overflowPunct w:val="0"/>
        <w:spacing w:before="34" w:line="357" w:lineRule="auto"/>
        <w:ind w:right="306" w:firstLine="480"/>
        <w:jc w:val="both"/>
        <w:rPr>
          <w:rFonts w:hint="eastAsia"/>
        </w:rPr>
      </w:pPr>
      <w:r>
        <w:t xml:space="preserve">11.6 </w:t>
      </w:r>
      <w:r>
        <w:rPr>
          <w:rFonts w:hint="eastAsia"/>
        </w:rPr>
        <w:t>《磋商响应性文件》应根据《竞争性磋商文件》的要求签署、盖章及密封，内容应完整详细，如有遗漏，将被视为无效投标。</w:t>
      </w:r>
    </w:p>
    <w:p>
      <w:pPr>
        <w:pStyle w:val="5"/>
      </w:pPr>
      <w:bookmarkStart w:id="13" w:name="_Toc503548053"/>
      <w:r>
        <w:rPr>
          <w:rFonts w:hint="eastAsia"/>
        </w:rPr>
        <w:t>（五）磋商响应性文件的提交及相关事项</w:t>
      </w:r>
      <w:bookmarkEnd w:id="13"/>
    </w:p>
    <w:p>
      <w:pPr>
        <w:pStyle w:val="3"/>
        <w:kinsoku w:val="0"/>
        <w:overflowPunct w:val="0"/>
        <w:spacing w:before="151"/>
        <w:jc w:val="both"/>
        <w:rPr>
          <w:b/>
          <w:bCs/>
        </w:rPr>
      </w:pPr>
      <w:r>
        <w:rPr>
          <w:b/>
          <w:bCs/>
        </w:rPr>
        <w:t>1.</w:t>
      </w:r>
      <w:r>
        <w:rPr>
          <w:rFonts w:hint="eastAsia"/>
          <w:b/>
          <w:bCs/>
        </w:rPr>
        <w:t>磋商响应性文件的密封和标记</w:t>
      </w:r>
    </w:p>
    <w:p>
      <w:pPr>
        <w:pStyle w:val="3"/>
        <w:kinsoku w:val="0"/>
        <w:overflowPunct w:val="0"/>
        <w:spacing w:before="34" w:line="357" w:lineRule="auto"/>
        <w:ind w:right="306" w:firstLine="480"/>
        <w:jc w:val="both"/>
      </w:pPr>
      <w:r>
        <w:t>1.</w:t>
      </w:r>
      <w:r>
        <w:rPr>
          <w:rFonts w:hint="eastAsia"/>
        </w:rPr>
        <w:t>1磋商响应性文件正本与副本应共同密封，并加贴“密封”字样封条，在封套的封口处应加盖单位公章。供应商未按此要求采用其他包装的，将造成磋商响应性文件被拒收。</w:t>
      </w:r>
    </w:p>
    <w:p>
      <w:pPr>
        <w:pStyle w:val="3"/>
        <w:kinsoku w:val="0"/>
        <w:overflowPunct w:val="0"/>
        <w:spacing w:before="34" w:line="357" w:lineRule="auto"/>
        <w:ind w:right="306" w:firstLine="480"/>
        <w:jc w:val="both"/>
      </w:pPr>
      <w:r>
        <w:t>1.</w:t>
      </w:r>
      <w:r>
        <w:rPr>
          <w:rFonts w:hint="eastAsia"/>
        </w:rPr>
        <w:t>2在封套上注明项目名称、项目编号及“在</w:t>
      </w:r>
      <w:r>
        <w:rPr>
          <w:u w:val="single"/>
        </w:rPr>
        <w:tab/>
      </w:r>
      <w:r>
        <w:rPr>
          <w:rFonts w:hint="eastAsia"/>
        </w:rPr>
        <w:t>年</w:t>
      </w:r>
      <w:r>
        <w:rPr>
          <w:u w:val="single"/>
        </w:rPr>
        <w:tab/>
      </w:r>
      <w:r>
        <w:rPr>
          <w:rFonts w:hint="eastAsia"/>
        </w:rPr>
        <w:t>月</w:t>
      </w:r>
      <w:r>
        <w:rPr>
          <w:u w:val="single"/>
        </w:rPr>
        <w:tab/>
      </w:r>
      <w:r>
        <w:rPr>
          <w:rFonts w:hint="eastAsia"/>
        </w:rPr>
        <w:t>日</w:t>
      </w:r>
      <w:r>
        <w:rPr>
          <w:u w:val="single"/>
        </w:rPr>
        <w:tab/>
      </w:r>
      <w:r>
        <w:rPr>
          <w:rFonts w:hint="eastAsia"/>
        </w:rPr>
        <w:t>时</w:t>
      </w:r>
      <w:r>
        <w:rPr>
          <w:u w:val="single"/>
        </w:rPr>
        <w:tab/>
      </w:r>
      <w:r>
        <w:rPr>
          <w:rFonts w:hint="eastAsia"/>
        </w:rPr>
        <w:t>分之前不得启封”字样。</w:t>
      </w:r>
    </w:p>
    <w:p>
      <w:pPr>
        <w:pStyle w:val="3"/>
        <w:kinsoku w:val="0"/>
        <w:overflowPunct w:val="0"/>
        <w:spacing w:before="34" w:line="357" w:lineRule="auto"/>
        <w:ind w:right="306" w:firstLine="480"/>
        <w:jc w:val="both"/>
      </w:pPr>
      <w:r>
        <w:t>1.</w:t>
      </w:r>
      <w:r>
        <w:rPr>
          <w:rFonts w:hint="eastAsia"/>
        </w:rPr>
        <w:t>3未按本章第</w:t>
      </w:r>
      <w:r>
        <w:t>1.</w:t>
      </w:r>
      <w:r>
        <w:rPr>
          <w:rFonts w:hint="eastAsia"/>
        </w:rPr>
        <w:t>1项或</w:t>
      </w:r>
      <w:r>
        <w:t>1.2</w:t>
      </w:r>
      <w:r>
        <w:rPr>
          <w:rFonts w:hint="eastAsia"/>
        </w:rPr>
        <w:t>项密封和加写标记的磋商响应性文件</w:t>
      </w:r>
      <w:r>
        <w:t xml:space="preserve">, </w:t>
      </w:r>
      <w:r>
        <w:rPr>
          <w:rFonts w:hint="eastAsia"/>
        </w:rPr>
        <w:t>造成磋商响应性文件被拒收的不利后果由供应商自行承担。</w:t>
      </w:r>
    </w:p>
    <w:p>
      <w:pPr>
        <w:pStyle w:val="3"/>
        <w:kinsoku w:val="0"/>
        <w:overflowPunct w:val="0"/>
        <w:spacing w:before="34" w:line="357" w:lineRule="auto"/>
        <w:ind w:right="306" w:firstLine="480"/>
        <w:jc w:val="both"/>
        <w:rPr>
          <w:rFonts w:hint="eastAsia"/>
        </w:rPr>
      </w:pPr>
      <w:r>
        <w:t>1.</w:t>
      </w:r>
      <w:r>
        <w:rPr>
          <w:rFonts w:hint="eastAsia"/>
        </w:rPr>
        <w:t>4供应商必须将“电子版</w:t>
      </w:r>
      <w:r>
        <w:t>U</w:t>
      </w:r>
      <w:r>
        <w:rPr>
          <w:rFonts w:hint="eastAsia"/>
        </w:rPr>
        <w:t>盘”与“唱价信封”单独密封提交，并在封面上注明“电子版</w:t>
      </w:r>
      <w:r>
        <w:t>U</w:t>
      </w:r>
      <w:r>
        <w:rPr>
          <w:rFonts w:hint="eastAsia"/>
        </w:rPr>
        <w:t>盘”或“投标报价单”、项目名称、项目编号、投标单位名称（并加盖公章）及“在</w:t>
      </w:r>
      <w:r>
        <w:rPr>
          <w:u w:val="single"/>
        </w:rPr>
        <w:tab/>
      </w:r>
      <w:r>
        <w:rPr>
          <w:rFonts w:hint="eastAsia"/>
          <w:u w:val="single"/>
        </w:rPr>
        <w:t xml:space="preserve"> </w:t>
      </w:r>
      <w:r>
        <w:rPr>
          <w:rFonts w:hint="eastAsia"/>
        </w:rPr>
        <w:t>年</w:t>
      </w:r>
      <w:r>
        <w:rPr>
          <w:u w:val="single"/>
        </w:rPr>
        <w:tab/>
      </w:r>
      <w:r>
        <w:rPr>
          <w:rFonts w:hint="eastAsia"/>
          <w:u w:val="single"/>
        </w:rPr>
        <w:t xml:space="preserve">  </w:t>
      </w:r>
      <w:r>
        <w:rPr>
          <w:rFonts w:hint="eastAsia"/>
        </w:rPr>
        <w:t>月</w:t>
      </w:r>
      <w:r>
        <w:rPr>
          <w:rFonts w:hint="eastAsia"/>
          <w:u w:val="single"/>
        </w:rPr>
        <w:t xml:space="preserve">   </w:t>
      </w:r>
      <w:r>
        <w:rPr>
          <w:rFonts w:hint="eastAsia"/>
        </w:rPr>
        <w:t>日</w:t>
      </w:r>
      <w:r>
        <w:rPr>
          <w:u w:val="single"/>
        </w:rPr>
        <w:tab/>
      </w:r>
      <w:r>
        <w:rPr>
          <w:rFonts w:hint="eastAsia"/>
          <w:u w:val="single"/>
        </w:rPr>
        <w:t xml:space="preserve"> </w:t>
      </w:r>
      <w:r>
        <w:rPr>
          <w:rFonts w:hint="eastAsia"/>
        </w:rPr>
        <w:t>时</w:t>
      </w:r>
      <w:r>
        <w:rPr>
          <w:u w:val="single"/>
        </w:rPr>
        <w:tab/>
      </w:r>
      <w:r>
        <w:rPr>
          <w:rFonts w:hint="eastAsia"/>
          <w:u w:val="single"/>
        </w:rPr>
        <w:t xml:space="preserve">  </w:t>
      </w:r>
      <w:r>
        <w:rPr>
          <w:rFonts w:hint="eastAsia"/>
        </w:rPr>
        <w:t>分之前不得启封”字样。密封后粘贴密封条。</w:t>
      </w:r>
    </w:p>
    <w:p>
      <w:pPr>
        <w:pStyle w:val="3"/>
        <w:kinsoku w:val="0"/>
        <w:overflowPunct w:val="0"/>
        <w:spacing w:before="34" w:line="357" w:lineRule="auto"/>
        <w:ind w:right="306" w:firstLine="480"/>
        <w:jc w:val="both"/>
        <w:rPr>
          <w:rFonts w:hint="eastAsia"/>
        </w:rPr>
      </w:pPr>
      <w:r>
        <w:t xml:space="preserve">1.5 </w:t>
      </w:r>
      <w:r>
        <w:rPr>
          <w:rFonts w:hint="eastAsia"/>
        </w:rPr>
        <w:t>如果封口处未按要求密封和加写标记，招标代理机构对误投或过早启封概不负责。</w:t>
      </w:r>
    </w:p>
    <w:p>
      <w:pPr>
        <w:pStyle w:val="3"/>
        <w:kinsoku w:val="0"/>
        <w:overflowPunct w:val="0"/>
        <w:spacing w:before="151"/>
        <w:jc w:val="both"/>
        <w:rPr>
          <w:b/>
          <w:bCs/>
        </w:rPr>
      </w:pPr>
      <w:r>
        <w:rPr>
          <w:b/>
          <w:bCs/>
        </w:rPr>
        <w:t>2.</w:t>
      </w:r>
      <w:r>
        <w:rPr>
          <w:rFonts w:hint="eastAsia"/>
          <w:b/>
          <w:bCs/>
        </w:rPr>
        <w:t>磋商响应性文件的提交</w:t>
      </w:r>
    </w:p>
    <w:p>
      <w:pPr>
        <w:pStyle w:val="3"/>
        <w:kinsoku w:val="0"/>
        <w:overflowPunct w:val="0"/>
        <w:spacing w:before="34" w:line="357" w:lineRule="auto"/>
        <w:ind w:right="306" w:firstLine="480"/>
        <w:jc w:val="both"/>
      </w:pPr>
      <w:r>
        <w:t xml:space="preserve">2.1 </w:t>
      </w:r>
      <w:r>
        <w:rPr>
          <w:rFonts w:hint="eastAsia"/>
        </w:rPr>
        <w:t>供应商应按本须知前附表所规定的地点，于递交截止时间前提交磋商响应性文</w:t>
      </w:r>
      <w:r>
        <w:t xml:space="preserve"> </w:t>
      </w:r>
      <w:r>
        <w:rPr>
          <w:rFonts w:hint="eastAsia"/>
        </w:rPr>
        <w:t>件。</w:t>
      </w:r>
    </w:p>
    <w:p>
      <w:pPr>
        <w:pStyle w:val="3"/>
        <w:kinsoku w:val="0"/>
        <w:overflowPunct w:val="0"/>
        <w:spacing w:before="34" w:line="357" w:lineRule="auto"/>
        <w:ind w:right="306" w:firstLine="480"/>
        <w:jc w:val="both"/>
      </w:pPr>
      <w:r>
        <w:t xml:space="preserve">2.2 </w:t>
      </w:r>
      <w:r>
        <w:rPr>
          <w:rFonts w:hint="eastAsia"/>
        </w:rPr>
        <w:t>投标截止时间为《竞争性磋商文件》“供应商须知前附表”中规定时间，逾期送达的、未按竞争性磋商文件要求密封的《磋商响应性文件》招标代理机构和采购人概不接受。</w:t>
      </w:r>
    </w:p>
    <w:p>
      <w:pPr>
        <w:pStyle w:val="3"/>
        <w:kinsoku w:val="0"/>
        <w:overflowPunct w:val="0"/>
        <w:spacing w:before="34" w:line="357" w:lineRule="auto"/>
        <w:ind w:right="306" w:firstLine="480"/>
        <w:jc w:val="both"/>
      </w:pPr>
      <w:r>
        <w:t xml:space="preserve">2.3 </w:t>
      </w:r>
      <w:r>
        <w:rPr>
          <w:rFonts w:hint="eastAsia"/>
        </w:rPr>
        <w:t>采购人可按本须知规定以修改补充通知的方式，酌情延长提交磋商响应性文件</w:t>
      </w:r>
      <w:r>
        <w:t xml:space="preserve"> </w:t>
      </w:r>
      <w:r>
        <w:rPr>
          <w:rFonts w:hint="eastAsia"/>
        </w:rPr>
        <w:t>的截止时间。在此情况下，供应商的所有权利和义务以及供应商受制约的截止时间，均以延长后新的投标截止时间为准。</w:t>
      </w:r>
    </w:p>
    <w:p>
      <w:pPr>
        <w:pStyle w:val="3"/>
        <w:kinsoku w:val="0"/>
        <w:overflowPunct w:val="0"/>
        <w:spacing w:before="34" w:line="357" w:lineRule="auto"/>
        <w:ind w:right="126" w:firstLine="480"/>
        <w:jc w:val="both"/>
      </w:pPr>
      <w:r>
        <w:t xml:space="preserve">2.4 </w:t>
      </w:r>
      <w:r>
        <w:rPr>
          <w:rFonts w:hint="eastAsia"/>
        </w:rPr>
        <w:t>到投标截止时间止，采购人收到的磋商响应性文件少于</w:t>
      </w:r>
      <w:r>
        <w:rPr>
          <w:rFonts w:hint="eastAsia"/>
          <w:spacing w:val="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rPr>
        <w:t>规定的家数，采购人将依法重新组织招标。</w:t>
      </w:r>
    </w:p>
    <w:p>
      <w:pPr>
        <w:pStyle w:val="3"/>
        <w:kinsoku w:val="0"/>
        <w:overflowPunct w:val="0"/>
        <w:spacing w:before="34" w:line="357" w:lineRule="auto"/>
        <w:ind w:right="306" w:firstLine="480"/>
        <w:jc w:val="both"/>
      </w:pPr>
      <w:r>
        <w:t xml:space="preserve">2.5 </w:t>
      </w:r>
      <w:r>
        <w:rPr>
          <w:rFonts w:hint="eastAsia"/>
        </w:rPr>
        <w:t>本次招标不接受邮寄的磋商响应性文件。</w:t>
      </w:r>
    </w:p>
    <w:p>
      <w:pPr>
        <w:pStyle w:val="3"/>
        <w:kinsoku w:val="0"/>
        <w:overflowPunct w:val="0"/>
        <w:spacing w:before="151"/>
        <w:jc w:val="both"/>
        <w:rPr>
          <w:rFonts w:hint="eastAsia"/>
          <w:b/>
          <w:bCs/>
        </w:rPr>
      </w:pPr>
      <w:r>
        <w:rPr>
          <w:b/>
          <w:bCs/>
        </w:rPr>
        <w:t>3.</w:t>
      </w:r>
      <w:r>
        <w:rPr>
          <w:rFonts w:hint="eastAsia"/>
          <w:b/>
          <w:bCs/>
        </w:rPr>
        <w:t>投标截止时间</w:t>
      </w:r>
      <w:r>
        <w:rPr>
          <w:b/>
          <w:bCs/>
        </w:rPr>
        <w:t xml:space="preserve"> </w:t>
      </w:r>
    </w:p>
    <w:p>
      <w:pPr>
        <w:pStyle w:val="3"/>
        <w:kinsoku w:val="0"/>
        <w:overflowPunct w:val="0"/>
        <w:spacing w:before="34" w:line="357" w:lineRule="auto"/>
        <w:ind w:right="306" w:firstLine="480"/>
        <w:jc w:val="both"/>
      </w:pPr>
      <w:r>
        <w:rPr>
          <w:rFonts w:hint="eastAsia"/>
        </w:rPr>
        <w:t>投标截止时间为“供应商须知前附表”中规定时间。</w:t>
      </w:r>
    </w:p>
    <w:p>
      <w:pPr>
        <w:pStyle w:val="3"/>
        <w:kinsoku w:val="0"/>
        <w:overflowPunct w:val="0"/>
        <w:spacing w:before="34" w:line="357" w:lineRule="auto"/>
        <w:ind w:left="598" w:right="101" w:hanging="480"/>
        <w:rPr>
          <w:rFonts w:hint="eastAsia"/>
          <w:b/>
          <w:bCs/>
          <w:spacing w:val="27"/>
          <w:w w:val="99"/>
        </w:rPr>
      </w:pPr>
      <w:r>
        <w:rPr>
          <w:b/>
          <w:bCs/>
        </w:rPr>
        <w:t>4.</w:t>
      </w:r>
      <w:r>
        <w:rPr>
          <w:rFonts w:hint="eastAsia"/>
          <w:b/>
          <w:bCs/>
        </w:rPr>
        <w:t>迟交的磋商响应性文件</w:t>
      </w:r>
      <w:r>
        <w:rPr>
          <w:b/>
          <w:bCs/>
          <w:spacing w:val="27"/>
          <w:w w:val="99"/>
        </w:rPr>
        <w:t xml:space="preserve"> </w:t>
      </w:r>
    </w:p>
    <w:p>
      <w:pPr>
        <w:pStyle w:val="3"/>
        <w:kinsoku w:val="0"/>
        <w:overflowPunct w:val="0"/>
        <w:spacing w:before="34" w:line="357" w:lineRule="auto"/>
        <w:ind w:right="306" w:firstLine="480"/>
        <w:jc w:val="both"/>
      </w:pPr>
      <w:r>
        <w:rPr>
          <w:rFonts w:hint="eastAsia"/>
        </w:rPr>
        <w:t>采购人将拒绝并退回在其规定的截止时间后收到的任何磋商响应性文件。</w:t>
      </w:r>
    </w:p>
    <w:p>
      <w:pPr>
        <w:pStyle w:val="3"/>
        <w:kinsoku w:val="0"/>
        <w:overflowPunct w:val="0"/>
        <w:spacing w:before="34" w:line="357" w:lineRule="auto"/>
        <w:ind w:left="598" w:right="101" w:hanging="480"/>
        <w:rPr>
          <w:rFonts w:hint="eastAsia"/>
          <w:b/>
          <w:bCs/>
        </w:rPr>
      </w:pPr>
      <w:r>
        <w:rPr>
          <w:b/>
          <w:bCs/>
        </w:rPr>
        <w:t>5.</w:t>
      </w:r>
      <w:r>
        <w:rPr>
          <w:rFonts w:hint="eastAsia"/>
          <w:b/>
          <w:bCs/>
        </w:rPr>
        <w:t>磋商响应性文件的补充、修改与撤回</w:t>
      </w:r>
    </w:p>
    <w:p>
      <w:pPr>
        <w:pStyle w:val="3"/>
        <w:kinsoku w:val="0"/>
        <w:overflowPunct w:val="0"/>
        <w:spacing w:before="34" w:line="357" w:lineRule="auto"/>
        <w:ind w:right="306" w:firstLine="480"/>
        <w:jc w:val="both"/>
      </w:pPr>
      <w:r>
        <w:t xml:space="preserve">5.1 </w:t>
      </w:r>
      <w:r>
        <w:rPr>
          <w:rFonts w:hint="eastAsia"/>
        </w:rPr>
        <w:t>供应商在提交磋商响应性文件以后，在规定的投标截止时间之前，可以书面形式补充修改或撤回已提交的磋商响应性文件，并以书面形式通知采购人。补充、修改的内容为磋商响应性文件的组成部分。</w:t>
      </w:r>
    </w:p>
    <w:p>
      <w:pPr>
        <w:pStyle w:val="3"/>
        <w:kinsoku w:val="0"/>
        <w:overflowPunct w:val="0"/>
        <w:spacing w:before="34" w:line="357" w:lineRule="auto"/>
        <w:ind w:right="306" w:firstLine="480"/>
        <w:jc w:val="both"/>
      </w:pPr>
      <w:r>
        <w:t xml:space="preserve">5.2 </w:t>
      </w:r>
      <w:r>
        <w:rPr>
          <w:rFonts w:hint="eastAsia"/>
        </w:rPr>
        <w:t>供应商对磋商响应性文件的补充、修改，应按本须知有关规定密封、标记和提交，并在内外层磋商响应性文件密封袋上清楚标明“补充、修改”或“撤回”字样。</w:t>
      </w:r>
    </w:p>
    <w:p>
      <w:pPr>
        <w:pStyle w:val="3"/>
        <w:kinsoku w:val="0"/>
        <w:overflowPunct w:val="0"/>
        <w:spacing w:before="34" w:line="357" w:lineRule="auto"/>
        <w:ind w:right="306" w:firstLine="480"/>
        <w:jc w:val="both"/>
      </w:pPr>
      <w:r>
        <w:t xml:space="preserve">5.3 </w:t>
      </w:r>
      <w:r>
        <w:rPr>
          <w:rFonts w:hint="eastAsia"/>
        </w:rPr>
        <w:t>在投标截止时间之后，供应商不得补充、修改磋商响应性文件。</w:t>
      </w:r>
    </w:p>
    <w:p>
      <w:pPr>
        <w:pStyle w:val="3"/>
        <w:kinsoku w:val="0"/>
        <w:overflowPunct w:val="0"/>
        <w:spacing w:before="34" w:line="357" w:lineRule="auto"/>
        <w:ind w:right="306" w:firstLine="480"/>
        <w:jc w:val="both"/>
        <w:rPr>
          <w:rFonts w:hint="eastAsia"/>
        </w:rPr>
      </w:pPr>
      <w:r>
        <w:t xml:space="preserve">5.4 </w:t>
      </w:r>
      <w:r>
        <w:rPr>
          <w:rFonts w:hint="eastAsia"/>
        </w:rPr>
        <w:t>在投标截止时间至投标有效期满之前，供应商不得撤回其磋商响应性文件，否则其投标保证金将被没收。</w:t>
      </w:r>
    </w:p>
    <w:p>
      <w:pPr>
        <w:pStyle w:val="5"/>
      </w:pPr>
      <w:bookmarkStart w:id="14" w:name="_Toc503548054"/>
      <w:r>
        <w:rPr>
          <w:rFonts w:hint="eastAsia"/>
        </w:rPr>
        <w:t>（六）开标</w:t>
      </w:r>
      <w:bookmarkEnd w:id="14"/>
    </w:p>
    <w:p>
      <w:pPr>
        <w:pStyle w:val="3"/>
        <w:kinsoku w:val="0"/>
        <w:overflowPunct w:val="0"/>
        <w:spacing w:before="34" w:line="357" w:lineRule="auto"/>
        <w:ind w:left="598" w:right="101" w:hanging="480"/>
        <w:rPr>
          <w:rFonts w:hint="eastAsia"/>
          <w:b/>
          <w:bCs/>
        </w:rPr>
      </w:pPr>
      <w:r>
        <w:rPr>
          <w:rFonts w:hint="eastAsia"/>
          <w:b/>
          <w:bCs/>
        </w:rPr>
        <w:t>1.开标时间、地点：</w:t>
      </w:r>
    </w:p>
    <w:p>
      <w:pPr>
        <w:pStyle w:val="3"/>
        <w:kinsoku w:val="0"/>
        <w:overflowPunct w:val="0"/>
        <w:spacing w:before="34" w:line="357" w:lineRule="auto"/>
        <w:ind w:right="306" w:firstLine="480"/>
        <w:jc w:val="both"/>
      </w:pPr>
      <w:r>
        <w:t>1</w:t>
      </w:r>
      <w:r>
        <w:rPr>
          <w:rFonts w:hint="eastAsia"/>
        </w:rPr>
        <w:t>）开标时间、地点：招标代理机构将按照《中华人民共和国政府采购法》、《中华人民共和国招标投标法》及《竞争性磋商文件》中规定的时间和地点组织开标会议，邀请所有供应商的法定代表人或授权代表准时到场参加开标会议。</w:t>
      </w:r>
    </w:p>
    <w:p>
      <w:pPr>
        <w:pStyle w:val="3"/>
        <w:kinsoku w:val="0"/>
        <w:overflowPunct w:val="0"/>
        <w:spacing w:before="34" w:line="357" w:lineRule="auto"/>
        <w:ind w:right="306" w:firstLine="480"/>
        <w:jc w:val="both"/>
      </w:pPr>
      <w:r>
        <w:t>2</w:t>
      </w:r>
      <w:r>
        <w:rPr>
          <w:rFonts w:hint="eastAsia"/>
        </w:rPr>
        <w:t>）开标会议在有关监督部门的监督下，由招标代理机构组织并主持，检查供应商身份和《磋商响应性文件》是否符合《竞争性磋商文件》的密封完好要求，《磋商响应性文件》未被提前开启。</w:t>
      </w:r>
    </w:p>
    <w:p>
      <w:pPr>
        <w:pStyle w:val="3"/>
        <w:kinsoku w:val="0"/>
        <w:overflowPunct w:val="0"/>
        <w:spacing w:before="34" w:line="357" w:lineRule="auto"/>
        <w:ind w:right="306" w:firstLine="480"/>
        <w:jc w:val="both"/>
      </w:pPr>
      <w:r>
        <w:t>3</w:t>
      </w:r>
      <w:r>
        <w:rPr>
          <w:rFonts w:hint="eastAsia"/>
        </w:rPr>
        <w:t>）开标时，除《磋商响应性文件》递交截止时间前，递交合格“撤回通知”的《磋商响应性文件》不予开封外，将由招标代理机构按照递交《磋商响应性文件》的逆顺序公开宣读有效供应商</w:t>
      </w:r>
      <w:r>
        <w:t xml:space="preserve"> </w:t>
      </w:r>
      <w:r>
        <w:rPr>
          <w:rFonts w:hint="eastAsia"/>
        </w:rPr>
        <w:t>“投标函”的所有内容，以及采购人认为必要的其它内容。</w:t>
      </w:r>
    </w:p>
    <w:p>
      <w:pPr>
        <w:pStyle w:val="3"/>
        <w:kinsoku w:val="0"/>
        <w:overflowPunct w:val="0"/>
        <w:spacing w:before="34" w:line="357" w:lineRule="auto"/>
        <w:ind w:right="306" w:firstLine="480"/>
        <w:jc w:val="both"/>
        <w:rPr>
          <w:rFonts w:hint="eastAsia"/>
        </w:rPr>
      </w:pPr>
      <w:r>
        <w:t>4</w:t>
      </w:r>
      <w:r>
        <w:rPr>
          <w:rFonts w:hint="eastAsia"/>
        </w:rPr>
        <w:t>）所有投标唱标完毕，如供应商代表对宣读的“投标函”上的内容有异议的，应在获得开标会主持人同意后当场提出。如确实属于唱标人员宣读错的，经现场监督人员核实后，当场予以更正。</w:t>
      </w:r>
    </w:p>
    <w:p>
      <w:pPr>
        <w:pStyle w:val="3"/>
        <w:kinsoku w:val="0"/>
        <w:overflowPunct w:val="0"/>
        <w:spacing w:before="35"/>
      </w:pPr>
      <w:r>
        <w:rPr>
          <w:b/>
          <w:bCs/>
          <w:spacing w:val="1"/>
        </w:rPr>
        <w:t>2.</w:t>
      </w:r>
      <w:r>
        <w:rPr>
          <w:b/>
          <w:bCs/>
          <w:spacing w:val="-16"/>
        </w:rPr>
        <w:t xml:space="preserve"> </w:t>
      </w:r>
      <w:r>
        <w:rPr>
          <w:rFonts w:hint="eastAsia"/>
          <w:b/>
          <w:bCs/>
        </w:rPr>
        <w:t>开标程序：</w:t>
      </w:r>
    </w:p>
    <w:p>
      <w:pPr>
        <w:pStyle w:val="3"/>
        <w:kinsoku w:val="0"/>
        <w:overflowPunct w:val="0"/>
        <w:spacing w:before="34" w:line="357" w:lineRule="auto"/>
        <w:ind w:right="306" w:firstLine="480"/>
        <w:jc w:val="both"/>
        <w:rPr>
          <w:rFonts w:hint="eastAsia"/>
        </w:rPr>
      </w:pPr>
      <w:r>
        <w:rPr>
          <w:rFonts w:hint="eastAsia"/>
        </w:rPr>
        <w:t>主持人按下列程序进行开标：</w:t>
      </w:r>
      <w:r>
        <w:t xml:space="preserve"> </w:t>
      </w:r>
    </w:p>
    <w:p>
      <w:pPr>
        <w:pStyle w:val="3"/>
        <w:kinsoku w:val="0"/>
        <w:overflowPunct w:val="0"/>
        <w:spacing w:before="34" w:line="357" w:lineRule="auto"/>
        <w:ind w:right="306" w:firstLine="480"/>
        <w:jc w:val="both"/>
      </w:pPr>
      <w:r>
        <w:rPr>
          <w:rFonts w:hint="eastAsia"/>
        </w:rPr>
        <w:t>（1）宣布在提交投标文件截止时间前收到的投标文件数量；</w:t>
      </w:r>
    </w:p>
    <w:p>
      <w:pPr>
        <w:pStyle w:val="3"/>
        <w:kinsoku w:val="0"/>
        <w:overflowPunct w:val="0"/>
        <w:spacing w:before="34" w:line="357" w:lineRule="auto"/>
        <w:ind w:right="306" w:firstLine="480"/>
        <w:jc w:val="both"/>
      </w:pPr>
      <w:r>
        <w:rPr>
          <w:rFonts w:hint="eastAsia"/>
        </w:rPr>
        <w:t>（2）宣布开标纪律，</w:t>
      </w:r>
      <w:r>
        <w:t>开标人、唱标人、记录人、</w:t>
      </w:r>
      <w:r>
        <w:rPr>
          <w:rFonts w:hint="eastAsia"/>
        </w:rPr>
        <w:t>监督</w:t>
      </w:r>
      <w:r>
        <w:t>人等有关人员</w:t>
      </w:r>
      <w:r>
        <w:rPr>
          <w:rFonts w:hint="eastAsia"/>
        </w:rPr>
        <w:t>名单</w:t>
      </w:r>
      <w:r>
        <w:t xml:space="preserve">； </w:t>
      </w:r>
    </w:p>
    <w:p>
      <w:pPr>
        <w:pStyle w:val="3"/>
        <w:kinsoku w:val="0"/>
        <w:overflowPunct w:val="0"/>
        <w:spacing w:before="34" w:line="357" w:lineRule="auto"/>
        <w:ind w:right="306" w:firstLine="480"/>
        <w:jc w:val="both"/>
        <w:rPr>
          <w:rFonts w:hint="eastAsia"/>
        </w:rPr>
      </w:pPr>
      <w:r>
        <w:rPr>
          <w:rFonts w:hint="eastAsia"/>
        </w:rPr>
        <w:t>（3）由</w:t>
      </w:r>
      <w:r>
        <w:rPr>
          <w:rFonts w:hint="eastAsia"/>
          <w:lang w:eastAsia="zh-CN"/>
        </w:rPr>
        <w:t>采购</w:t>
      </w:r>
      <w:r>
        <w:rPr>
          <w:rFonts w:hint="eastAsia"/>
        </w:rPr>
        <w:t>人代表和监督人员审查投标人的资质原件，审查内容如下：</w:t>
      </w:r>
    </w:p>
    <w:p>
      <w:pPr>
        <w:pStyle w:val="3"/>
        <w:kinsoku w:val="0"/>
        <w:overflowPunct w:val="0"/>
        <w:spacing w:before="34" w:line="357" w:lineRule="auto"/>
        <w:ind w:right="306" w:firstLine="960" w:firstLineChars="400"/>
        <w:jc w:val="both"/>
        <w:rPr>
          <w:rFonts w:hint="eastAsia"/>
        </w:rPr>
      </w:pPr>
      <w:r>
        <w:rPr>
          <w:rFonts w:hint="eastAsia"/>
        </w:rPr>
        <w:t>1、</w:t>
      </w:r>
      <w:r>
        <w:rPr>
          <w:rFonts w:hint="eastAsia" w:ascii="宋体" w:hAnsi="宋体" w:cs="Arial"/>
          <w:bCs/>
          <w:szCs w:val="21"/>
        </w:rPr>
        <w:t>法定代表人或委托代理人应携带本人身份证原件，法定代表人应还携带《法定代表人身份证明》（须附法定代表人身份证正反两面复印件），委托代理人应还携带《授权委托书》（须附委托人及委托代理人身份证正反两面复印件）》</w:t>
      </w:r>
      <w:r>
        <w:rPr>
          <w:rFonts w:hint="eastAsia"/>
        </w:rPr>
        <w:t>；</w:t>
      </w:r>
    </w:p>
    <w:p>
      <w:pPr>
        <w:pStyle w:val="3"/>
        <w:kinsoku w:val="0"/>
        <w:overflowPunct w:val="0"/>
        <w:spacing w:before="34" w:line="357" w:lineRule="auto"/>
        <w:ind w:right="306" w:firstLine="960" w:firstLineChars="400"/>
        <w:jc w:val="both"/>
        <w:rPr>
          <w:rFonts w:hint="eastAsia"/>
        </w:rPr>
      </w:pPr>
      <w:r>
        <w:rPr>
          <w:rFonts w:hint="eastAsia"/>
        </w:rPr>
        <w:t>2、营业执照副本（原件）；</w:t>
      </w:r>
    </w:p>
    <w:p>
      <w:pPr>
        <w:pStyle w:val="3"/>
        <w:kinsoku w:val="0"/>
        <w:overflowPunct w:val="0"/>
        <w:spacing w:before="34" w:line="357" w:lineRule="auto"/>
        <w:ind w:right="306" w:firstLine="960" w:firstLineChars="400"/>
        <w:jc w:val="both"/>
        <w:rPr>
          <w:rFonts w:hint="eastAsia"/>
        </w:rPr>
      </w:pPr>
      <w:r>
        <w:rPr>
          <w:rFonts w:hint="eastAsia"/>
        </w:rPr>
        <w:t>3、提交投标保证金缴纳证明材料（原件）；</w:t>
      </w:r>
    </w:p>
    <w:p>
      <w:pPr>
        <w:pStyle w:val="3"/>
        <w:kinsoku w:val="0"/>
        <w:overflowPunct w:val="0"/>
        <w:spacing w:before="34" w:line="357" w:lineRule="auto"/>
        <w:ind w:right="306" w:firstLine="480"/>
        <w:jc w:val="both"/>
      </w:pPr>
      <w:r>
        <w:rPr>
          <w:rFonts w:hint="eastAsia"/>
        </w:rPr>
        <w:t>（4）现场投标人代表检查投标文件的密封情况；</w:t>
      </w:r>
    </w:p>
    <w:p>
      <w:pPr>
        <w:pStyle w:val="3"/>
        <w:kinsoku w:val="0"/>
        <w:overflowPunct w:val="0"/>
        <w:spacing w:before="34" w:line="357" w:lineRule="auto"/>
        <w:ind w:right="306" w:firstLine="480"/>
        <w:jc w:val="both"/>
      </w:pPr>
      <w:r>
        <w:rPr>
          <w:rFonts w:hint="eastAsia"/>
        </w:rPr>
        <w:t>（5）按照投标文件递交的顺序宣布投标文件开标顺序；</w:t>
      </w:r>
    </w:p>
    <w:p>
      <w:pPr>
        <w:pStyle w:val="3"/>
        <w:kinsoku w:val="0"/>
        <w:overflowPunct w:val="0"/>
        <w:spacing w:before="34" w:line="357" w:lineRule="auto"/>
        <w:ind w:right="306" w:firstLine="480"/>
        <w:jc w:val="both"/>
      </w:pPr>
      <w:r>
        <w:t>（</w:t>
      </w:r>
      <w:r>
        <w:rPr>
          <w:rFonts w:hint="eastAsia"/>
        </w:rPr>
        <w:t>6</w:t>
      </w:r>
      <w:r>
        <w:t>）公布招标控制价及相关内容；</w:t>
      </w:r>
    </w:p>
    <w:p>
      <w:pPr>
        <w:pStyle w:val="3"/>
        <w:kinsoku w:val="0"/>
        <w:overflowPunct w:val="0"/>
        <w:spacing w:before="34" w:line="357" w:lineRule="auto"/>
        <w:ind w:right="306" w:firstLine="480"/>
        <w:jc w:val="both"/>
      </w:pPr>
      <w:r>
        <w:rPr>
          <w:rFonts w:hint="eastAsia"/>
        </w:rPr>
        <w:t>（7）公布投标人名称、投标保证金的递交情况、投标报价、服务期限及其他内容，并制作记录；</w:t>
      </w:r>
    </w:p>
    <w:p>
      <w:pPr>
        <w:pStyle w:val="3"/>
        <w:kinsoku w:val="0"/>
        <w:overflowPunct w:val="0"/>
        <w:spacing w:before="34" w:line="357" w:lineRule="auto"/>
        <w:ind w:right="306" w:firstLine="480"/>
        <w:jc w:val="both"/>
      </w:pPr>
      <w:r>
        <w:rPr>
          <w:rFonts w:hint="eastAsia"/>
        </w:rPr>
        <w:t>（8）投标人代表、</w:t>
      </w:r>
      <w:r>
        <w:rPr>
          <w:rFonts w:hint="eastAsia"/>
          <w:lang w:eastAsia="zh-CN"/>
        </w:rPr>
        <w:t>采购</w:t>
      </w:r>
      <w:r>
        <w:rPr>
          <w:rFonts w:hint="eastAsia"/>
        </w:rPr>
        <w:t>人代表、记录人以及有关监督人员在开标记录上签字确认，并存档备查；</w:t>
      </w:r>
    </w:p>
    <w:p>
      <w:pPr>
        <w:pStyle w:val="3"/>
        <w:kinsoku w:val="0"/>
        <w:overflowPunct w:val="0"/>
        <w:spacing w:before="34" w:line="357" w:lineRule="auto"/>
        <w:ind w:right="306" w:firstLine="480"/>
        <w:jc w:val="both"/>
        <w:rPr>
          <w:rFonts w:hint="eastAsia"/>
        </w:rPr>
      </w:pPr>
      <w:r>
        <w:rPr>
          <w:rFonts w:hint="eastAsia"/>
        </w:rPr>
        <w:t>（9）开标结束。</w:t>
      </w:r>
    </w:p>
    <w:p>
      <w:pPr>
        <w:pStyle w:val="5"/>
        <w:rPr>
          <w:rFonts w:hint="eastAsia"/>
        </w:rPr>
      </w:pPr>
      <w:bookmarkStart w:id="15" w:name="_Toc503548055"/>
      <w:r>
        <w:rPr>
          <w:rFonts w:hint="eastAsia"/>
        </w:rPr>
        <w:t>（七）评标</w:t>
      </w:r>
      <w:bookmarkEnd w:id="15"/>
    </w:p>
    <w:p>
      <w:pPr>
        <w:pStyle w:val="3"/>
        <w:kinsoku w:val="0"/>
        <w:overflowPunct w:val="0"/>
        <w:spacing w:before="35"/>
        <w:rPr>
          <w:b/>
          <w:bCs/>
          <w:spacing w:val="1"/>
        </w:rPr>
      </w:pPr>
      <w:r>
        <w:rPr>
          <w:rFonts w:hint="eastAsia"/>
          <w:b/>
          <w:bCs/>
          <w:spacing w:val="1"/>
        </w:rPr>
        <w:t>1.磋商小组</w:t>
      </w:r>
    </w:p>
    <w:p>
      <w:pPr>
        <w:pStyle w:val="3"/>
        <w:tabs>
          <w:tab w:val="left" w:pos="1080"/>
        </w:tabs>
        <w:kinsoku w:val="0"/>
        <w:overflowPunct w:val="0"/>
        <w:spacing w:before="26" w:line="355" w:lineRule="auto"/>
        <w:ind w:right="234" w:firstLine="480"/>
      </w:pPr>
      <w:r>
        <w:t>1.1</w:t>
      </w:r>
      <w:r>
        <w:tab/>
      </w:r>
      <w:r>
        <w:rPr>
          <w:rFonts w:hint="eastAsia"/>
          <w:spacing w:val="1"/>
        </w:rPr>
        <w:t>评标由采购人依法组建的磋商小组负责。磋商小组由采购人熟悉相关业务</w:t>
      </w:r>
      <w:r>
        <w:rPr>
          <w:rFonts w:hint="eastAsia"/>
        </w:rPr>
        <w:t>的代表，以及有关技术、经济等方面的专家三人的单数组成。</w:t>
      </w:r>
    </w:p>
    <w:p>
      <w:pPr>
        <w:pStyle w:val="3"/>
        <w:tabs>
          <w:tab w:val="left" w:pos="1438"/>
        </w:tabs>
        <w:kinsoku w:val="0"/>
        <w:overflowPunct w:val="0"/>
        <w:spacing w:before="36"/>
        <w:ind w:left="598"/>
      </w:pPr>
      <w:r>
        <w:t>1.2</w:t>
      </w:r>
      <w:r>
        <w:rPr>
          <w:rFonts w:hint="eastAsia"/>
        </w:rPr>
        <w:t xml:space="preserve"> 磋商小组成员有下列情形之一的，应当回避；</w:t>
      </w:r>
    </w:p>
    <w:p>
      <w:pPr>
        <w:pStyle w:val="3"/>
        <w:kinsoku w:val="0"/>
        <w:overflowPunct w:val="0"/>
        <w:ind w:left="598"/>
      </w:pPr>
      <w:r>
        <w:rPr>
          <w:rFonts w:hint="eastAsia"/>
        </w:rPr>
        <w:t>（</w:t>
      </w:r>
      <w:r>
        <w:t>1</w:t>
      </w:r>
      <w:r>
        <w:rPr>
          <w:rFonts w:hint="eastAsia"/>
        </w:rPr>
        <w:t>）采购人或供应商的主要负责人的近亲属。</w:t>
      </w:r>
    </w:p>
    <w:p>
      <w:pPr>
        <w:pStyle w:val="3"/>
        <w:kinsoku w:val="0"/>
        <w:overflowPunct w:val="0"/>
        <w:ind w:left="598"/>
      </w:pPr>
      <w:r>
        <w:rPr>
          <w:rFonts w:hint="eastAsia"/>
        </w:rPr>
        <w:t>（</w:t>
      </w:r>
      <w:r>
        <w:t>2</w:t>
      </w:r>
      <w:r>
        <w:rPr>
          <w:rFonts w:hint="eastAsia"/>
        </w:rPr>
        <w:t>）项目主管部门或者行政监督部门的人员。</w:t>
      </w:r>
    </w:p>
    <w:p>
      <w:pPr>
        <w:pStyle w:val="3"/>
        <w:kinsoku w:val="0"/>
        <w:overflowPunct w:val="0"/>
        <w:spacing w:before="151"/>
        <w:ind w:left="598"/>
      </w:pPr>
      <w:r>
        <w:rPr>
          <w:rFonts w:hint="eastAsia"/>
        </w:rPr>
        <w:t>（</w:t>
      </w:r>
      <w:r>
        <w:t>3</w:t>
      </w:r>
      <w:r>
        <w:rPr>
          <w:rFonts w:hint="eastAsia"/>
        </w:rPr>
        <w:t>）与供应商有经济利益关系，可能影响对投标公正评审的。</w:t>
      </w:r>
    </w:p>
    <w:p>
      <w:pPr>
        <w:pStyle w:val="3"/>
        <w:kinsoku w:val="0"/>
        <w:overflowPunct w:val="0"/>
        <w:spacing w:line="355" w:lineRule="auto"/>
        <w:ind w:right="50" w:firstLine="480"/>
      </w:pPr>
      <w:r>
        <w:rPr>
          <w:rFonts w:hint="eastAsia"/>
          <w:spacing w:val="1"/>
        </w:rPr>
        <w:t>（</w:t>
      </w:r>
      <w:r>
        <w:rPr>
          <w:spacing w:val="1"/>
        </w:rPr>
        <w:t>4</w:t>
      </w:r>
      <w:r>
        <w:rPr>
          <w:rFonts w:hint="eastAsia"/>
          <w:spacing w:val="1"/>
        </w:rPr>
        <w:t>）曾因在招标、评标以及其他与招标投标有关活动中从事违法行为而受过行政</w:t>
      </w:r>
      <w:r>
        <w:rPr>
          <w:rFonts w:hint="eastAsia"/>
        </w:rPr>
        <w:t>处罚或刑事处罚的。</w:t>
      </w:r>
    </w:p>
    <w:p>
      <w:pPr>
        <w:pStyle w:val="3"/>
        <w:kinsoku w:val="0"/>
        <w:overflowPunct w:val="0"/>
        <w:spacing w:before="34" w:line="357" w:lineRule="auto"/>
        <w:ind w:right="306" w:firstLine="480"/>
        <w:jc w:val="both"/>
      </w:pPr>
      <w:r>
        <w:rPr>
          <w:rFonts w:hint="eastAsia"/>
        </w:rPr>
        <w:t>（</w:t>
      </w:r>
      <w:r>
        <w:t>5</w:t>
      </w:r>
      <w:r>
        <w:rPr>
          <w:rFonts w:hint="eastAsia"/>
        </w:rPr>
        <w:t>）其它可能影响公正评标的情形。</w:t>
      </w:r>
    </w:p>
    <w:p>
      <w:pPr>
        <w:pStyle w:val="3"/>
        <w:kinsoku w:val="0"/>
        <w:overflowPunct w:val="0"/>
        <w:spacing w:before="35"/>
        <w:rPr>
          <w:b/>
          <w:bCs/>
          <w:spacing w:val="1"/>
        </w:rPr>
      </w:pPr>
      <w:r>
        <w:rPr>
          <w:b/>
          <w:bCs/>
          <w:spacing w:val="1"/>
        </w:rPr>
        <w:t>2</w:t>
      </w:r>
      <w:r>
        <w:rPr>
          <w:rFonts w:hint="eastAsia"/>
          <w:b/>
          <w:bCs/>
          <w:spacing w:val="1"/>
        </w:rPr>
        <w:t>.评标原则</w:t>
      </w:r>
    </w:p>
    <w:p>
      <w:pPr>
        <w:pStyle w:val="3"/>
        <w:tabs>
          <w:tab w:val="left" w:pos="1080"/>
        </w:tabs>
        <w:kinsoku w:val="0"/>
        <w:overflowPunct w:val="0"/>
        <w:spacing w:before="26" w:line="355" w:lineRule="auto"/>
        <w:ind w:right="234" w:firstLine="480"/>
      </w:pPr>
      <w:r>
        <w:t xml:space="preserve">2.1 </w:t>
      </w:r>
      <w:r>
        <w:rPr>
          <w:rFonts w:hint="eastAsia"/>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3"/>
        <w:tabs>
          <w:tab w:val="left" w:pos="1080"/>
        </w:tabs>
        <w:kinsoku w:val="0"/>
        <w:overflowPunct w:val="0"/>
        <w:spacing w:before="26" w:line="355" w:lineRule="auto"/>
        <w:ind w:right="234" w:firstLine="480"/>
      </w:pPr>
      <w:r>
        <w:rPr>
          <w:rFonts w:hint="eastAsia"/>
        </w:rPr>
        <w:t>2.2 项目实施机构成立磋商小组，负责本次项目采购的磋商工作，磋商小组由业主代表与技术、经济等方面专家组成共3人以上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w:t>
      </w:r>
      <w:r>
        <w:t xml:space="preserve"> 3 </w:t>
      </w:r>
      <w:r>
        <w:rPr>
          <w:rFonts w:hint="eastAsia"/>
        </w:rPr>
        <w:t>名成交候选供应商，并编写评审报告。评审得分相同的，按照最后报价由低到高的顺序推荐；</w:t>
      </w:r>
      <w:r>
        <w:rPr>
          <w:rFonts w:ascii="宋体" w:hAnsi="宋体"/>
        </w:rPr>
        <w:t>评审得分且最后报价相同的，按照技术指标优劣顺序推荐</w:t>
      </w:r>
      <w:r>
        <w:rPr>
          <w:rFonts w:hint="eastAsia"/>
        </w:rPr>
        <w:t>。</w:t>
      </w:r>
    </w:p>
    <w:p>
      <w:pPr>
        <w:pStyle w:val="3"/>
        <w:tabs>
          <w:tab w:val="left" w:pos="1080"/>
        </w:tabs>
        <w:kinsoku w:val="0"/>
        <w:overflowPunct w:val="0"/>
        <w:spacing w:before="26" w:line="355" w:lineRule="auto"/>
        <w:ind w:right="234" w:firstLine="480"/>
      </w:pPr>
      <w:r>
        <w:t xml:space="preserve">2.3 </w:t>
      </w: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3"/>
        <w:kinsoku w:val="0"/>
        <w:overflowPunct w:val="0"/>
        <w:spacing w:before="35" w:line="357" w:lineRule="auto"/>
        <w:ind w:left="598" w:right="238" w:hanging="480"/>
        <w:rPr>
          <w:rFonts w:hint="eastAsia"/>
          <w:b/>
          <w:bCs/>
          <w:spacing w:val="22"/>
          <w:w w:val="99"/>
        </w:rPr>
      </w:pPr>
      <w:r>
        <w:rPr>
          <w:b/>
          <w:bCs/>
          <w:w w:val="95"/>
        </w:rPr>
        <w:t>3</w:t>
      </w:r>
      <w:r>
        <w:rPr>
          <w:rFonts w:hint="eastAsia"/>
          <w:b/>
          <w:bCs/>
          <w:w w:val="95"/>
        </w:rPr>
        <w:t>.</w:t>
      </w:r>
      <w:r>
        <w:rPr>
          <w:rFonts w:hint="eastAsia"/>
          <w:b/>
          <w:bCs/>
        </w:rPr>
        <w:t>评标</w:t>
      </w:r>
      <w:r>
        <w:rPr>
          <w:b/>
          <w:bCs/>
          <w:spacing w:val="22"/>
          <w:w w:val="99"/>
        </w:rPr>
        <w:t xml:space="preserve"> </w:t>
      </w:r>
    </w:p>
    <w:p>
      <w:pPr>
        <w:pStyle w:val="3"/>
        <w:tabs>
          <w:tab w:val="left" w:pos="1080"/>
        </w:tabs>
        <w:kinsoku w:val="0"/>
        <w:overflowPunct w:val="0"/>
        <w:spacing w:before="26" w:line="355" w:lineRule="auto"/>
        <w:ind w:right="234" w:firstLine="480"/>
      </w:pPr>
      <w:r>
        <w:rPr>
          <w:rFonts w:hint="eastAsia"/>
        </w:rPr>
        <w:t>3.1磋商小组按照竞争性磋商文件中规定的方法、评审因素、标准和程序对磋商应性文件进行评审。竞争性磋商文件中没有规定的方法、评审因素和标准，不作为评标依据。</w:t>
      </w:r>
      <w:r>
        <w:t xml:space="preserve"> </w:t>
      </w:r>
      <w:r>
        <w:rPr>
          <w:rFonts w:hint="eastAsia"/>
        </w:rPr>
        <w:t>详见“评标办法”内容。</w:t>
      </w:r>
    </w:p>
    <w:p>
      <w:pPr>
        <w:pStyle w:val="3"/>
        <w:tabs>
          <w:tab w:val="left" w:pos="1080"/>
        </w:tabs>
        <w:kinsoku w:val="0"/>
        <w:overflowPunct w:val="0"/>
        <w:spacing w:before="26" w:line="355" w:lineRule="auto"/>
        <w:ind w:right="234" w:firstLine="480"/>
      </w:pPr>
      <w:r>
        <w:rPr>
          <w:rFonts w:hint="eastAsia"/>
        </w:rPr>
        <w:t>3.2评标过程严格保密。供应商对评委会的评标过程或合同授予决定施加影响的任何行为都可能导致其投标被拒绝。</w:t>
      </w:r>
    </w:p>
    <w:p>
      <w:pPr>
        <w:pStyle w:val="3"/>
        <w:tabs>
          <w:tab w:val="left" w:pos="1080"/>
        </w:tabs>
        <w:kinsoku w:val="0"/>
        <w:overflowPunct w:val="0"/>
        <w:spacing w:before="26" w:line="355" w:lineRule="auto"/>
        <w:ind w:right="234" w:firstLine="480"/>
      </w:pPr>
      <w:r>
        <w:rPr>
          <w:rFonts w:hint="eastAsia"/>
        </w:rPr>
        <w:t>3</w:t>
      </w:r>
      <w:r>
        <w:t>.</w:t>
      </w:r>
      <w:r>
        <w:rPr>
          <w:rFonts w:hint="eastAsia"/>
        </w:rPr>
        <w:t>3</w:t>
      </w:r>
      <w:r>
        <w:t xml:space="preserve"> </w:t>
      </w:r>
      <w:r>
        <w:rPr>
          <w:rFonts w:hint="eastAsia"/>
        </w:rPr>
        <w:t>在评标期间，评委会可要求供应商对其磋商响应性文件中非实质性的有关问题进行</w:t>
      </w:r>
      <w:r>
        <w:t xml:space="preserve"> </w:t>
      </w:r>
      <w:r>
        <w:rPr>
          <w:rFonts w:hint="eastAsia"/>
        </w:rPr>
        <w:t>澄清、说明或者补正。有关澄清、说明或者补正的要求和答复应以书面形式提交。供应</w:t>
      </w:r>
      <w:r>
        <w:t xml:space="preserve"> </w:t>
      </w:r>
      <w:r>
        <w:rPr>
          <w:rFonts w:hint="eastAsia"/>
        </w:rPr>
        <w:t>商的澄清、说明或者补正不得超出磋商响应性文件的范围或者改变磋商响应性文件的实</w:t>
      </w:r>
      <w:r>
        <w:t xml:space="preserve"> </w:t>
      </w:r>
      <w:r>
        <w:rPr>
          <w:rFonts w:hint="eastAsia"/>
        </w:rPr>
        <w:t>质性内容。</w:t>
      </w:r>
    </w:p>
    <w:p>
      <w:pPr>
        <w:pStyle w:val="3"/>
        <w:tabs>
          <w:tab w:val="left" w:pos="1080"/>
        </w:tabs>
        <w:kinsoku w:val="0"/>
        <w:overflowPunct w:val="0"/>
        <w:spacing w:before="26" w:line="355" w:lineRule="auto"/>
        <w:ind w:right="234" w:firstLine="480"/>
      </w:pPr>
      <w:r>
        <w:rPr>
          <w:rFonts w:hint="eastAsia"/>
        </w:rPr>
        <w:t>3</w:t>
      </w:r>
      <w:r>
        <w:t>.</w:t>
      </w:r>
      <w:r>
        <w:rPr>
          <w:rFonts w:hint="eastAsia"/>
        </w:rPr>
        <w:t>4</w:t>
      </w:r>
      <w:r>
        <w:t xml:space="preserve"> </w:t>
      </w:r>
      <w:r>
        <w:rPr>
          <w:rFonts w:hint="eastAsia"/>
        </w:rPr>
        <w:t>评委会认定实质性响应竞争性磋商文件的投标是磋商响应性文件与竞争性磋商文件</w:t>
      </w:r>
      <w:r>
        <w:t xml:space="preserve"> </w:t>
      </w:r>
      <w:r>
        <w:rPr>
          <w:rFonts w:hint="eastAsia"/>
        </w:rPr>
        <w:t>要求的全部条款、条件和规格相符，没有实质性负偏离。评委会评审磋商响应性文件的</w:t>
      </w:r>
      <w:r>
        <w:t xml:space="preserve"> </w:t>
      </w:r>
      <w:r>
        <w:rPr>
          <w:rFonts w:hint="eastAsia"/>
        </w:rPr>
        <w:t>响应性依据是磋商响应性文件本身的内容，而不寻求外部的证据。</w:t>
      </w:r>
    </w:p>
    <w:p>
      <w:pPr>
        <w:pStyle w:val="3"/>
        <w:tabs>
          <w:tab w:val="left" w:pos="1080"/>
        </w:tabs>
        <w:kinsoku w:val="0"/>
        <w:overflowPunct w:val="0"/>
        <w:spacing w:before="26" w:line="355" w:lineRule="auto"/>
        <w:ind w:right="234" w:firstLine="480"/>
      </w:pPr>
      <w:r>
        <w:rPr>
          <w:rFonts w:hint="eastAsia"/>
        </w:rPr>
        <w:t>3</w:t>
      </w:r>
      <w:r>
        <w:t>.</w:t>
      </w:r>
      <w:r>
        <w:rPr>
          <w:rFonts w:hint="eastAsia"/>
        </w:rPr>
        <w:t>5</w:t>
      </w:r>
      <w:r>
        <w:t xml:space="preserve"> </w:t>
      </w:r>
      <w:r>
        <w:rPr>
          <w:rFonts w:hint="eastAsia"/>
        </w:rPr>
        <w:t>如果磋商响应性文件没有实质性响应竞争性磋商文件的要求，评委会将予以拒绝。</w:t>
      </w:r>
      <w:r>
        <w:t xml:space="preserve"> </w:t>
      </w:r>
      <w:r>
        <w:rPr>
          <w:rFonts w:hint="eastAsia"/>
        </w:rPr>
        <w:t>供应商不得通过修正或撤消不合要求的偏离或保留从而使其投标成为实质性响应的投</w:t>
      </w:r>
      <w:r>
        <w:t xml:space="preserve"> </w:t>
      </w:r>
      <w:r>
        <w:rPr>
          <w:rFonts w:hint="eastAsia"/>
        </w:rPr>
        <w:t>标。</w:t>
      </w:r>
    </w:p>
    <w:p>
      <w:pPr>
        <w:pStyle w:val="3"/>
        <w:tabs>
          <w:tab w:val="left" w:pos="1080"/>
        </w:tabs>
        <w:kinsoku w:val="0"/>
        <w:overflowPunct w:val="0"/>
        <w:spacing w:before="26" w:line="355" w:lineRule="auto"/>
        <w:ind w:right="234" w:firstLine="480"/>
      </w:pPr>
      <w:r>
        <w:rPr>
          <w:rFonts w:hint="eastAsia"/>
        </w:rPr>
        <w:t>3</w:t>
      </w:r>
      <w:r>
        <w:t>.</w:t>
      </w:r>
      <w:r>
        <w:rPr>
          <w:rFonts w:hint="eastAsia"/>
        </w:rPr>
        <w:t>6</w:t>
      </w:r>
      <w:r>
        <w:t xml:space="preserve"> </w:t>
      </w:r>
      <w:r>
        <w:rPr>
          <w:rFonts w:hint="eastAsia"/>
        </w:rPr>
        <w:t>评委会只对确定为实质性响应竞争性磋商文件要求的磋商响应性文件，根据竞争性</w:t>
      </w:r>
      <w:r>
        <w:t xml:space="preserve"> </w:t>
      </w:r>
      <w:r>
        <w:rPr>
          <w:rFonts w:hint="eastAsia"/>
        </w:rPr>
        <w:t>磋商文件的评审标准采用相同的评标程序、评分办法进行评价和比较。</w:t>
      </w:r>
    </w:p>
    <w:p>
      <w:pPr>
        <w:pStyle w:val="5"/>
        <w:rPr>
          <w:rFonts w:hint="eastAsia"/>
        </w:rPr>
      </w:pPr>
      <w:bookmarkStart w:id="16" w:name="_Toc503548056"/>
      <w:r>
        <w:rPr>
          <w:rFonts w:hint="eastAsia"/>
        </w:rPr>
        <w:t>（八）定标</w:t>
      </w:r>
      <w:bookmarkEnd w:id="16"/>
    </w:p>
    <w:p>
      <w:pPr>
        <w:pStyle w:val="3"/>
        <w:kinsoku w:val="0"/>
        <w:overflowPunct w:val="0"/>
        <w:spacing w:before="35" w:line="357" w:lineRule="auto"/>
        <w:ind w:left="598" w:right="238" w:hanging="480"/>
        <w:rPr>
          <w:rFonts w:hint="eastAsia" w:hAnsi="仿宋"/>
          <w:b/>
          <w:bCs/>
          <w:w w:val="95"/>
        </w:rPr>
      </w:pPr>
      <w:r>
        <w:rPr>
          <w:rFonts w:hint="eastAsia" w:hAnsi="仿宋"/>
          <w:b/>
          <w:bCs/>
          <w:w w:val="95"/>
        </w:rPr>
        <w:t>1.定标</w:t>
      </w:r>
    </w:p>
    <w:p>
      <w:pPr>
        <w:spacing w:line="360" w:lineRule="auto"/>
        <w:ind w:firstLine="480" w:firstLineChars="200"/>
        <w:rPr>
          <w:rFonts w:hint="eastAsia" w:ascii="仿宋" w:eastAsia="仿宋" w:cs="仿宋"/>
          <w:b/>
          <w:bCs/>
          <w:w w:val="95"/>
          <w:kern w:val="0"/>
          <w:sz w:val="24"/>
          <w:szCs w:val="24"/>
        </w:rPr>
      </w:pPr>
      <w:r>
        <w:rPr>
          <w:rFonts w:ascii="仿宋" w:hAnsi="仿宋" w:eastAsia="仿宋"/>
          <w:sz w:val="24"/>
          <w:szCs w:val="24"/>
        </w:rPr>
        <w:t xml:space="preserve">1.1 </w:t>
      </w:r>
      <w:r>
        <w:rPr>
          <w:rFonts w:hint="eastAsia" w:ascii="仿宋" w:hAnsi="仿宋" w:eastAsia="仿宋"/>
          <w:sz w:val="24"/>
          <w:szCs w:val="24"/>
        </w:rPr>
        <w:t>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仿宋" w:eastAsia="仿宋" w:cs="仿宋"/>
          <w:kern w:val="0"/>
          <w:sz w:val="24"/>
          <w:szCs w:val="24"/>
        </w:rPr>
        <w:t>能够最大限度满足竞争性磋商文件中规定的各项综合评价标准且得分最高（但投标价格低于成本价的除外）。</w:t>
      </w:r>
      <w:r>
        <w:rPr>
          <w:rFonts w:ascii="仿宋" w:eastAsia="仿宋" w:cs="仿宋"/>
          <w:kern w:val="0"/>
          <w:sz w:val="24"/>
          <w:szCs w:val="24"/>
        </w:rPr>
        <w:t xml:space="preserve"> </w:t>
      </w:r>
    </w:p>
    <w:p>
      <w:pPr>
        <w:pStyle w:val="3"/>
        <w:tabs>
          <w:tab w:val="left" w:pos="1080"/>
        </w:tabs>
        <w:kinsoku w:val="0"/>
        <w:overflowPunct w:val="0"/>
        <w:spacing w:before="26" w:line="355" w:lineRule="auto"/>
        <w:ind w:right="234" w:firstLine="480"/>
      </w:pPr>
      <w:r>
        <w:t xml:space="preserve">1.2 </w:t>
      </w:r>
      <w:r>
        <w:rPr>
          <w:rFonts w:hint="eastAsia"/>
        </w:rPr>
        <w:t>定标方法：综合评分法。</w:t>
      </w:r>
    </w:p>
    <w:p>
      <w:pPr>
        <w:pStyle w:val="3"/>
        <w:tabs>
          <w:tab w:val="left" w:pos="1080"/>
        </w:tabs>
        <w:kinsoku w:val="0"/>
        <w:overflowPunct w:val="0"/>
        <w:spacing w:before="26" w:line="355" w:lineRule="auto"/>
        <w:ind w:right="234" w:firstLine="480"/>
        <w:rPr>
          <w:rFonts w:hint="eastAsia"/>
        </w:rPr>
      </w:pPr>
      <w:r>
        <w:t xml:space="preserve">1.3 </w:t>
      </w:r>
      <w:r>
        <w:rPr>
          <w:rFonts w:hint="eastAsia"/>
        </w:rPr>
        <w:t>定标方式：根据评委会推荐的中标候选人名单，采购人确定中标人。</w:t>
      </w:r>
    </w:p>
    <w:p>
      <w:pPr>
        <w:pStyle w:val="3"/>
        <w:kinsoku w:val="0"/>
        <w:overflowPunct w:val="0"/>
        <w:spacing w:before="35" w:line="357" w:lineRule="auto"/>
        <w:ind w:left="598" w:right="238" w:hanging="480"/>
        <w:rPr>
          <w:b/>
          <w:bCs/>
          <w:w w:val="95"/>
        </w:rPr>
      </w:pPr>
      <w:r>
        <w:rPr>
          <w:b/>
          <w:bCs/>
          <w:w w:val="95"/>
        </w:rPr>
        <w:t>2.</w:t>
      </w:r>
      <w:r>
        <w:rPr>
          <w:rFonts w:hint="eastAsia"/>
          <w:b/>
          <w:bCs/>
          <w:w w:val="95"/>
        </w:rPr>
        <w:t>定标程序</w:t>
      </w:r>
    </w:p>
    <w:p>
      <w:pPr>
        <w:pStyle w:val="3"/>
        <w:tabs>
          <w:tab w:val="left" w:pos="1080"/>
        </w:tabs>
        <w:kinsoku w:val="0"/>
        <w:overflowPunct w:val="0"/>
        <w:spacing w:before="26" w:line="355" w:lineRule="auto"/>
        <w:ind w:right="234" w:firstLine="480"/>
      </w:pPr>
      <w:r>
        <w:t xml:space="preserve">2.1 </w:t>
      </w:r>
      <w:r>
        <w:rPr>
          <w:rFonts w:hint="eastAsia"/>
        </w:rPr>
        <w:t>磋商小组按照综合评审打分结果由高到低排列顺序。综合得分相同的，按投标报价由低到高顺序排列。得分且投标报价相同的，按技术指标优劣顺序排列。前三名的供应商为拟中标候选人。</w:t>
      </w:r>
    </w:p>
    <w:p>
      <w:pPr>
        <w:pStyle w:val="3"/>
        <w:tabs>
          <w:tab w:val="left" w:pos="1080"/>
        </w:tabs>
        <w:kinsoku w:val="0"/>
        <w:overflowPunct w:val="0"/>
        <w:spacing w:before="26" w:line="355" w:lineRule="auto"/>
        <w:ind w:right="234" w:firstLine="480"/>
      </w:pPr>
      <w:r>
        <w:t xml:space="preserve">2.2 </w:t>
      </w:r>
      <w:r>
        <w:rPr>
          <w:rFonts w:hint="eastAsia"/>
        </w:rPr>
        <w:t>采购人根据书面评标报告和被推荐的中标候选人，确定得分最高的供应商为拟中标供单位。</w:t>
      </w:r>
    </w:p>
    <w:p>
      <w:pPr>
        <w:spacing w:line="360" w:lineRule="auto"/>
        <w:ind w:left="105" w:leftChars="50" w:firstLine="525" w:firstLineChars="250"/>
        <w:rPr>
          <w:rFonts w:ascii="仿宋" w:hAnsi="仿宋" w:eastAsia="仿宋"/>
          <w:sz w:val="24"/>
          <w:szCs w:val="24"/>
        </w:rPr>
      </w:pPr>
      <w:r>
        <w:t xml:space="preserve">2.3 </w:t>
      </w:r>
      <w:r>
        <w:rPr>
          <w:rFonts w:hint="eastAsia" w:ascii="仿宋" w:hAnsi="仿宋" w:eastAsia="仿宋"/>
          <w:sz w:val="24"/>
          <w:szCs w:val="24"/>
        </w:rPr>
        <w:t>中标结果在“新疆政府采购网” 上予以公告。同时向中标人发出中标通知书。</w:t>
      </w:r>
    </w:p>
    <w:p>
      <w:pPr>
        <w:pStyle w:val="3"/>
        <w:kinsoku w:val="0"/>
        <w:overflowPunct w:val="0"/>
        <w:spacing w:before="151"/>
      </w:pPr>
      <w:r>
        <w:rPr>
          <w:b/>
          <w:bCs/>
        </w:rPr>
        <w:t>3.</w:t>
      </w:r>
      <w:r>
        <w:rPr>
          <w:rFonts w:hint="eastAsia"/>
          <w:b/>
          <w:bCs/>
        </w:rPr>
        <w:t>中标通知书</w:t>
      </w:r>
    </w:p>
    <w:p>
      <w:pPr>
        <w:pStyle w:val="3"/>
        <w:tabs>
          <w:tab w:val="left" w:pos="1080"/>
        </w:tabs>
        <w:kinsoku w:val="0"/>
        <w:overflowPunct w:val="0"/>
        <w:spacing w:before="26" w:line="355" w:lineRule="auto"/>
        <w:ind w:right="234" w:firstLine="480"/>
      </w:pPr>
      <w:r>
        <w:t xml:space="preserve">3.1 </w:t>
      </w:r>
      <w:r>
        <w:rPr>
          <w:rFonts w:hint="eastAsia"/>
        </w:rPr>
        <w:t>中标结果在公示期满无质疑或投诉后，该结果将作为正式中标或签订《采购合同》的凭据。招标代理机构将以书面形式《中标通知书》通知中标的供应商其投标被接受。在该通知书发出三十日内，中标单位应与采购人签订采购合同。</w:t>
      </w:r>
    </w:p>
    <w:p>
      <w:pPr>
        <w:pStyle w:val="3"/>
        <w:tabs>
          <w:tab w:val="left" w:pos="1080"/>
        </w:tabs>
        <w:kinsoku w:val="0"/>
        <w:overflowPunct w:val="0"/>
        <w:spacing w:before="26" w:line="355" w:lineRule="auto"/>
        <w:ind w:right="234" w:firstLine="480"/>
      </w:pPr>
      <w:r>
        <w:t xml:space="preserve">3.2 </w:t>
      </w:r>
      <w:r>
        <w:rPr>
          <w:rFonts w:hint="eastAsia"/>
        </w:rPr>
        <w:t>中标通知书为签订政府采购合同的依据，是合同的有效组成部分。</w:t>
      </w:r>
    </w:p>
    <w:p>
      <w:pPr>
        <w:pStyle w:val="3"/>
        <w:tabs>
          <w:tab w:val="left" w:pos="1080"/>
        </w:tabs>
        <w:kinsoku w:val="0"/>
        <w:overflowPunct w:val="0"/>
        <w:spacing w:before="26" w:line="355" w:lineRule="auto"/>
        <w:ind w:right="234" w:firstLine="480"/>
      </w:pPr>
      <w:r>
        <w:t xml:space="preserve">3.3 </w:t>
      </w:r>
      <w:r>
        <w:rPr>
          <w:rFonts w:hint="eastAsia"/>
        </w:rPr>
        <w:t>中标通知书对采购人和中标人均具有法律效力。中标通知书发出后，采购人改变中标结果，或者中标人无正当理由放弃中标的，应当承担相应的法律责任。</w:t>
      </w:r>
    </w:p>
    <w:p>
      <w:pPr>
        <w:pStyle w:val="3"/>
        <w:tabs>
          <w:tab w:val="left" w:pos="1080"/>
        </w:tabs>
        <w:kinsoku w:val="0"/>
        <w:overflowPunct w:val="0"/>
        <w:spacing w:before="26" w:line="355" w:lineRule="auto"/>
        <w:ind w:right="234" w:firstLine="480"/>
      </w:pPr>
      <w:r>
        <w:t xml:space="preserve">3.4 </w:t>
      </w:r>
      <w:r>
        <w:rPr>
          <w:rFonts w:hint="eastAsia"/>
        </w:rPr>
        <w:t>中标人的磋商响应性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5"/>
        <w:rPr>
          <w:rFonts w:hint="eastAsia"/>
        </w:rPr>
      </w:pPr>
      <w:bookmarkStart w:id="17" w:name="_Toc503548057"/>
      <w:r>
        <w:rPr>
          <w:rFonts w:hint="eastAsia"/>
        </w:rPr>
        <w:t>（九）合同签订及履行</w:t>
      </w:r>
      <w:bookmarkEnd w:id="17"/>
    </w:p>
    <w:p>
      <w:pPr>
        <w:pStyle w:val="3"/>
        <w:kinsoku w:val="0"/>
        <w:overflowPunct w:val="0"/>
        <w:spacing w:before="151"/>
        <w:rPr>
          <w:b/>
          <w:bCs/>
        </w:rPr>
      </w:pPr>
      <w:r>
        <w:rPr>
          <w:b/>
          <w:bCs/>
        </w:rPr>
        <w:t>1.</w:t>
      </w:r>
      <w:r>
        <w:rPr>
          <w:rFonts w:hint="eastAsia"/>
          <w:b/>
          <w:bCs/>
        </w:rPr>
        <w:t>合同授予原则</w:t>
      </w:r>
    </w:p>
    <w:p>
      <w:pPr>
        <w:pStyle w:val="3"/>
        <w:tabs>
          <w:tab w:val="left" w:pos="1080"/>
        </w:tabs>
        <w:kinsoku w:val="0"/>
        <w:overflowPunct w:val="0"/>
        <w:spacing w:before="26" w:line="355" w:lineRule="auto"/>
        <w:ind w:right="234" w:firstLine="480"/>
      </w:pPr>
      <w:r>
        <w:t xml:space="preserve">1.1 </w:t>
      </w:r>
      <w:r>
        <w:rPr>
          <w:rFonts w:hint="eastAsia"/>
        </w:rPr>
        <w:t>采购人将把合同授予经磋商小组评议推荐，在法定公示时间后，收到《中标通知书》的投标单位。若因中标单位违约或因不可抗力等原因不能被授予合同，则合同将授予排序在该中标单位之后的下一个供应商，以此类推。</w:t>
      </w:r>
    </w:p>
    <w:p>
      <w:pPr>
        <w:pStyle w:val="3"/>
        <w:tabs>
          <w:tab w:val="left" w:pos="1080"/>
        </w:tabs>
        <w:kinsoku w:val="0"/>
        <w:overflowPunct w:val="0"/>
        <w:spacing w:before="26" w:line="355" w:lineRule="auto"/>
        <w:ind w:right="234" w:firstLine="480"/>
      </w:pPr>
      <w:r>
        <w:t xml:space="preserve">1.2 </w:t>
      </w:r>
      <w:r>
        <w:rPr>
          <w:rFonts w:hint="eastAsia"/>
        </w:rPr>
        <w:t>采购人保留在签订合同时调整方案需求和变动所购服务内容的权力。</w:t>
      </w:r>
    </w:p>
    <w:p>
      <w:pPr>
        <w:pStyle w:val="3"/>
        <w:tabs>
          <w:tab w:val="left" w:pos="1080"/>
        </w:tabs>
        <w:kinsoku w:val="0"/>
        <w:overflowPunct w:val="0"/>
        <w:spacing w:before="26" w:line="355" w:lineRule="auto"/>
        <w:ind w:right="234" w:firstLine="480"/>
      </w:pPr>
      <w:r>
        <w:t xml:space="preserve">1.3 </w:t>
      </w:r>
      <w:r>
        <w:rPr>
          <w:rFonts w:hint="eastAsia"/>
        </w:rPr>
        <w:t>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3"/>
        <w:tabs>
          <w:tab w:val="left" w:pos="1080"/>
        </w:tabs>
        <w:kinsoku w:val="0"/>
        <w:overflowPunct w:val="0"/>
        <w:spacing w:before="26" w:line="355" w:lineRule="auto"/>
        <w:ind w:right="234" w:firstLine="480"/>
      </w:pPr>
      <w:r>
        <w:t xml:space="preserve">1.4 </w:t>
      </w:r>
      <w:r>
        <w:rPr>
          <w:rFonts w:hint="eastAsia"/>
        </w:rPr>
        <w:t>中标人应当按照合同约定履行义务，完成中标项目的设计任务，不得将中标项目的转让（转包）给他人。</w:t>
      </w:r>
    </w:p>
    <w:p>
      <w:pPr>
        <w:pStyle w:val="3"/>
        <w:kinsoku w:val="0"/>
        <w:overflowPunct w:val="0"/>
        <w:spacing w:before="34"/>
      </w:pPr>
      <w:r>
        <w:rPr>
          <w:b/>
          <w:bCs/>
        </w:rPr>
        <w:t>2.</w:t>
      </w:r>
      <w:r>
        <w:rPr>
          <w:rFonts w:hint="eastAsia"/>
          <w:b/>
          <w:bCs/>
        </w:rPr>
        <w:t>合同的签署</w:t>
      </w:r>
    </w:p>
    <w:p>
      <w:pPr>
        <w:pStyle w:val="3"/>
        <w:tabs>
          <w:tab w:val="left" w:pos="1080"/>
        </w:tabs>
        <w:kinsoku w:val="0"/>
        <w:overflowPunct w:val="0"/>
        <w:spacing w:before="26" w:line="355" w:lineRule="auto"/>
        <w:ind w:right="234" w:firstLine="480"/>
      </w:pPr>
      <w:r>
        <w:t xml:space="preserve">2.1 </w:t>
      </w:r>
      <w:r>
        <w:rPr>
          <w:rFonts w:hint="eastAsia"/>
        </w:rPr>
        <w:t>中标人依据《中标通知书》与采购人签订合同，签订时间为《中标通知书》发出之日起三十日内。</w:t>
      </w:r>
    </w:p>
    <w:p>
      <w:pPr>
        <w:pStyle w:val="3"/>
        <w:tabs>
          <w:tab w:val="left" w:pos="1080"/>
        </w:tabs>
        <w:kinsoku w:val="0"/>
        <w:overflowPunct w:val="0"/>
        <w:spacing w:before="26" w:line="355" w:lineRule="auto"/>
        <w:ind w:right="234" w:firstLine="480"/>
      </w:pPr>
      <w:r>
        <w:t xml:space="preserve">2.2 </w:t>
      </w:r>
      <w:r>
        <w:rPr>
          <w:rFonts w:hint="eastAsia"/>
        </w:rPr>
        <w:t>中标单位按《中标通知书》中规定的时间和地点，在招标代理机构监督下，由法定代表人或授权代表与采购人签订合同。采购人与中标单位是合同权利与义务的直接全部责任承担人。所发出的《中标通知书》对采购人和中标单位具有同等法律效力。</w:t>
      </w:r>
    </w:p>
    <w:p>
      <w:pPr>
        <w:pStyle w:val="3"/>
        <w:tabs>
          <w:tab w:val="left" w:pos="1080"/>
        </w:tabs>
        <w:kinsoku w:val="0"/>
        <w:overflowPunct w:val="0"/>
        <w:spacing w:before="26" w:line="355" w:lineRule="auto"/>
        <w:ind w:right="234" w:firstLine="480"/>
        <w:rPr>
          <w:rFonts w:hint="eastAsia"/>
        </w:rPr>
      </w:pPr>
      <w:r>
        <w:t>2.3</w:t>
      </w:r>
      <w:r>
        <w:rPr>
          <w:rFonts w:hint="eastAsia"/>
        </w:rPr>
        <w:t>《中标通知书》发出后，采购人拒绝签订《采购合同》或擅自改变中标内容，按照《中华人民共和国合同法》定金罚则及损害赔偿的原则处罚并办理。若由于中标单位的原因逾期未与采购人签订采购合同的，将视为放弃中标，取消其中标资格并将按照《中华人民共和国政府采购法》相关规定进行处理。</w:t>
      </w:r>
    </w:p>
    <w:p>
      <w:pPr>
        <w:pStyle w:val="3"/>
        <w:kinsoku w:val="0"/>
        <w:overflowPunct w:val="0"/>
        <w:spacing w:before="37" w:line="357" w:lineRule="auto"/>
        <w:ind w:right="2481"/>
      </w:pPr>
      <w:r>
        <w:rPr>
          <w:b/>
          <w:bCs/>
        </w:rPr>
        <w:t>3.</w:t>
      </w:r>
      <w:r>
        <w:rPr>
          <w:rFonts w:hint="eastAsia"/>
          <w:b/>
          <w:bCs/>
        </w:rPr>
        <w:t>履行合同</w:t>
      </w:r>
    </w:p>
    <w:p>
      <w:pPr>
        <w:pStyle w:val="3"/>
        <w:kinsoku w:val="0"/>
        <w:overflowPunct w:val="0"/>
        <w:spacing w:before="34" w:line="357" w:lineRule="auto"/>
        <w:ind w:right="126" w:firstLine="480"/>
        <w:jc w:val="both"/>
      </w:pPr>
      <w:r>
        <w:t xml:space="preserve">3.1 </w:t>
      </w:r>
      <w:r>
        <w:rPr>
          <w:rFonts w:hint="eastAsia"/>
        </w:rPr>
        <w:t>中标人与采购人签订合同后，合同双方应严格执行合同条款，履行合同规定的义务，保证合同的顺利完成。</w:t>
      </w:r>
    </w:p>
    <w:p>
      <w:pPr>
        <w:pStyle w:val="3"/>
        <w:kinsoku w:val="0"/>
        <w:overflowPunct w:val="0"/>
        <w:spacing w:before="34" w:line="355" w:lineRule="auto"/>
        <w:ind w:right="126" w:firstLine="480"/>
        <w:jc w:val="both"/>
        <w:rPr>
          <w:rFonts w:hint="eastAsia"/>
        </w:rPr>
      </w:pPr>
      <w:r>
        <w:t xml:space="preserve">3.2 </w:t>
      </w:r>
      <w:r>
        <w:rPr>
          <w:rFonts w:hint="eastAsia"/>
        </w:rPr>
        <w:t>在合同履行过程中，如发生合同纠纷，合同双方应按照《合同法》的有关规定进行处理。</w:t>
      </w:r>
    </w:p>
    <w:p>
      <w:pPr>
        <w:pStyle w:val="5"/>
        <w:rPr>
          <w:rFonts w:hint="eastAsia"/>
        </w:rPr>
      </w:pPr>
      <w:bookmarkStart w:id="18" w:name="_Toc503548058"/>
      <w:r>
        <w:rPr>
          <w:rFonts w:hint="eastAsia"/>
        </w:rPr>
        <w:t>（十）重新招标和不再招标</w:t>
      </w:r>
      <w:bookmarkEnd w:id="18"/>
    </w:p>
    <w:p>
      <w:pPr>
        <w:pStyle w:val="3"/>
        <w:kinsoku w:val="0"/>
        <w:overflowPunct w:val="0"/>
        <w:spacing w:before="37" w:line="357" w:lineRule="auto"/>
        <w:ind w:right="2481"/>
        <w:rPr>
          <w:rFonts w:hint="eastAsia"/>
          <w:b/>
          <w:bCs/>
        </w:rPr>
      </w:pPr>
      <w:r>
        <w:rPr>
          <w:b/>
          <w:bCs/>
        </w:rPr>
        <w:t>1</w:t>
      </w:r>
      <w:r>
        <w:rPr>
          <w:rFonts w:hint="eastAsia"/>
          <w:b/>
          <w:bCs/>
        </w:rPr>
        <w:t>．重新招标</w:t>
      </w:r>
    </w:p>
    <w:p>
      <w:pPr>
        <w:pStyle w:val="3"/>
        <w:kinsoku w:val="0"/>
        <w:overflowPunct w:val="0"/>
        <w:spacing w:before="34" w:line="357" w:lineRule="auto"/>
        <w:ind w:right="126" w:firstLine="480"/>
        <w:jc w:val="both"/>
      </w:pPr>
      <w:r>
        <w:rPr>
          <w:rFonts w:hint="eastAsia"/>
        </w:rPr>
        <w:t>有下列情形之一的，采购人将重新招标：</w:t>
      </w:r>
    </w:p>
    <w:p>
      <w:pPr>
        <w:pStyle w:val="3"/>
        <w:kinsoku w:val="0"/>
        <w:overflowPunct w:val="0"/>
        <w:spacing w:before="34" w:line="357" w:lineRule="auto"/>
        <w:ind w:right="126" w:firstLine="480"/>
        <w:jc w:val="both"/>
      </w:pPr>
      <w:r>
        <w:rPr>
          <w:rFonts w:hint="eastAsia"/>
        </w:rPr>
        <w:t>（</w:t>
      </w:r>
      <w:r>
        <w:t>1</w:t>
      </w:r>
      <w:r>
        <w:rPr>
          <w:rFonts w:hint="eastAsia"/>
        </w:rPr>
        <w:t>）投标截止时间止，供应商少于</w:t>
      </w:r>
      <w:r>
        <w:rPr>
          <w:rFonts w:hint="eastAsia"/>
          <w:spacing w:val="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rPr>
        <w:t>规定的家数。</w:t>
      </w:r>
    </w:p>
    <w:p>
      <w:pPr>
        <w:pStyle w:val="3"/>
        <w:kinsoku w:val="0"/>
        <w:overflowPunct w:val="0"/>
        <w:spacing w:before="34" w:line="357" w:lineRule="auto"/>
        <w:ind w:right="126" w:firstLine="480"/>
        <w:jc w:val="both"/>
        <w:rPr>
          <w:rFonts w:hint="eastAsia"/>
        </w:rPr>
      </w:pPr>
      <w:r>
        <w:rPr>
          <w:rFonts w:hint="eastAsia"/>
        </w:rPr>
        <w:t>（</w:t>
      </w:r>
      <w:r>
        <w:t>2</w:t>
      </w:r>
      <w:r>
        <w:rPr>
          <w:rFonts w:hint="eastAsia"/>
        </w:rPr>
        <w:t>）经磋商小组评审后否决所有投标的。</w:t>
      </w:r>
      <w:r>
        <w:t xml:space="preserve"> </w:t>
      </w:r>
    </w:p>
    <w:p>
      <w:pPr>
        <w:pStyle w:val="3"/>
        <w:kinsoku w:val="0"/>
        <w:overflowPunct w:val="0"/>
        <w:spacing w:line="357" w:lineRule="auto"/>
        <w:ind w:right="4044" w:firstLine="24"/>
      </w:pPr>
      <w:r>
        <w:rPr>
          <w:b/>
          <w:bCs/>
        </w:rPr>
        <w:t>2</w:t>
      </w:r>
      <w:r>
        <w:rPr>
          <w:rFonts w:hint="eastAsia"/>
          <w:b/>
          <w:bCs/>
        </w:rPr>
        <w:t>．不再招标</w:t>
      </w:r>
    </w:p>
    <w:p>
      <w:pPr>
        <w:pStyle w:val="3"/>
        <w:kinsoku w:val="0"/>
        <w:overflowPunct w:val="0"/>
        <w:spacing w:before="34" w:line="357" w:lineRule="auto"/>
        <w:ind w:right="126" w:firstLine="480"/>
        <w:jc w:val="both"/>
        <w:rPr>
          <w:color w:val="FF0000"/>
        </w:rPr>
      </w:pPr>
      <w:r>
        <w:rPr>
          <w:rFonts w:hint="eastAsia"/>
        </w:rPr>
        <w:t>重新招标后供应商仍少于</w:t>
      </w:r>
      <w:r>
        <w:rPr>
          <w:rFonts w:hint="eastAsia"/>
          <w:spacing w:val="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rPr>
        <w:t>规定的家数，或者所有投标被否决的，属于必须审批或核准的工程</w:t>
      </w:r>
      <w:r>
        <w:t xml:space="preserve"> </w:t>
      </w:r>
      <w:r>
        <w:rPr>
          <w:rFonts w:hint="eastAsia"/>
        </w:rPr>
        <w:t>建设、货物、服务项目，经原审批或核准部门批准后不再进行招标。</w:t>
      </w:r>
    </w:p>
    <w:p>
      <w:pPr>
        <w:pStyle w:val="5"/>
        <w:rPr>
          <w:rFonts w:hint="eastAsia"/>
        </w:rPr>
      </w:pPr>
      <w:bookmarkStart w:id="19" w:name="_Toc503548059"/>
      <w:r>
        <w:rPr>
          <w:rFonts w:hint="eastAsia"/>
        </w:rPr>
        <w:t>（十一）纪律和监督</w:t>
      </w:r>
      <w:bookmarkEnd w:id="19"/>
    </w:p>
    <w:p>
      <w:pPr>
        <w:pStyle w:val="3"/>
        <w:kinsoku w:val="0"/>
        <w:overflowPunct w:val="0"/>
        <w:spacing w:line="357" w:lineRule="auto"/>
        <w:ind w:right="4044" w:firstLine="24"/>
        <w:rPr>
          <w:b/>
          <w:bCs/>
        </w:rPr>
      </w:pPr>
      <w:r>
        <w:rPr>
          <w:b/>
          <w:bCs/>
        </w:rPr>
        <w:t>1</w:t>
      </w:r>
      <w:r>
        <w:rPr>
          <w:rFonts w:hint="eastAsia"/>
          <w:b/>
          <w:bCs/>
        </w:rPr>
        <w:t>．对采购人的纪律要求</w:t>
      </w:r>
    </w:p>
    <w:p>
      <w:pPr>
        <w:pStyle w:val="3"/>
        <w:kinsoku w:val="0"/>
        <w:overflowPunct w:val="0"/>
        <w:spacing w:before="34" w:line="357" w:lineRule="auto"/>
        <w:ind w:right="126" w:firstLine="480"/>
        <w:jc w:val="both"/>
      </w:pPr>
      <w:r>
        <w:rPr>
          <w:rFonts w:hint="eastAsia"/>
        </w:rPr>
        <w:t>采购人不得泄漏招标投标活动中应当保密的情况和资料，不得与供应商串通损害国家利益、社会公共利益或者他人合法权益。下列行为视为采购人与供应商串通投标：</w:t>
      </w:r>
    </w:p>
    <w:p>
      <w:pPr>
        <w:pStyle w:val="3"/>
        <w:kinsoku w:val="0"/>
        <w:overflowPunct w:val="0"/>
        <w:spacing w:before="34" w:line="357" w:lineRule="auto"/>
        <w:ind w:right="126" w:firstLine="480"/>
        <w:jc w:val="both"/>
      </w:pPr>
      <w:r>
        <w:t>(1</w:t>
      </w:r>
      <w:r>
        <w:rPr>
          <w:rFonts w:hint="eastAsia"/>
        </w:rPr>
        <w:t>）采购人在开标前开启磋商响应性文件，并将投标情况告知其它供应商，或者协助供应商撤换磋商响应性文件，更改报价；</w:t>
      </w:r>
    </w:p>
    <w:p>
      <w:pPr>
        <w:pStyle w:val="3"/>
        <w:kinsoku w:val="0"/>
        <w:overflowPunct w:val="0"/>
        <w:spacing w:before="34" w:line="357" w:lineRule="auto"/>
        <w:ind w:right="126" w:firstLine="480"/>
        <w:jc w:val="both"/>
        <w:rPr>
          <w:rFonts w:hint="eastAsia"/>
        </w:rPr>
      </w:pPr>
      <w:r>
        <w:t>(2</w:t>
      </w:r>
      <w:r>
        <w:rPr>
          <w:rFonts w:hint="eastAsia"/>
        </w:rPr>
        <w:t>）采购人向供应商泄露标底；</w:t>
      </w:r>
    </w:p>
    <w:p>
      <w:pPr>
        <w:pStyle w:val="3"/>
        <w:kinsoku w:val="0"/>
        <w:overflowPunct w:val="0"/>
        <w:spacing w:before="34" w:line="357" w:lineRule="auto"/>
        <w:ind w:right="126" w:firstLine="480"/>
        <w:jc w:val="both"/>
      </w:pPr>
      <w:r>
        <w:t>(3</w:t>
      </w:r>
      <w:r>
        <w:rPr>
          <w:rFonts w:hint="eastAsia"/>
        </w:rPr>
        <w:t>）采购人与供应商商定，投标时压低或抬高标价，中标后再给供应商或采购人额外补偿；</w:t>
      </w:r>
    </w:p>
    <w:p>
      <w:pPr>
        <w:pStyle w:val="3"/>
        <w:kinsoku w:val="0"/>
        <w:overflowPunct w:val="0"/>
        <w:spacing w:before="34" w:line="357" w:lineRule="auto"/>
        <w:ind w:right="126" w:firstLine="480"/>
        <w:jc w:val="both"/>
        <w:rPr>
          <w:rFonts w:hint="eastAsia"/>
        </w:rPr>
      </w:pPr>
      <w:r>
        <w:t>(4</w:t>
      </w:r>
      <w:r>
        <w:rPr>
          <w:rFonts w:hint="eastAsia"/>
        </w:rPr>
        <w:t>）采购人预先内定中标人；</w:t>
      </w:r>
    </w:p>
    <w:p>
      <w:pPr>
        <w:pStyle w:val="3"/>
        <w:kinsoku w:val="0"/>
        <w:overflowPunct w:val="0"/>
        <w:spacing w:before="34" w:line="357" w:lineRule="auto"/>
        <w:ind w:right="126" w:firstLine="480"/>
        <w:jc w:val="both"/>
      </w:pPr>
      <w:r>
        <w:t>(5</w:t>
      </w:r>
      <w:r>
        <w:rPr>
          <w:rFonts w:hint="eastAsia"/>
        </w:rPr>
        <w:t>）其它串通投标行为。</w:t>
      </w:r>
    </w:p>
    <w:p>
      <w:pPr>
        <w:pStyle w:val="3"/>
        <w:kinsoku w:val="0"/>
        <w:overflowPunct w:val="0"/>
        <w:spacing w:before="34" w:line="357" w:lineRule="auto"/>
        <w:ind w:left="598" w:right="178" w:hanging="480"/>
        <w:rPr>
          <w:rFonts w:hint="eastAsia"/>
          <w:b/>
          <w:bCs/>
          <w:spacing w:val="25"/>
          <w:w w:val="99"/>
        </w:rPr>
      </w:pPr>
      <w:r>
        <w:rPr>
          <w:b/>
          <w:bCs/>
        </w:rPr>
        <w:t>2.</w:t>
      </w:r>
      <w:r>
        <w:rPr>
          <w:rFonts w:hint="eastAsia"/>
          <w:b/>
          <w:bCs/>
        </w:rPr>
        <w:t>对供应商的纪律要求</w:t>
      </w:r>
      <w:r>
        <w:rPr>
          <w:b/>
          <w:bCs/>
          <w:spacing w:val="25"/>
          <w:w w:val="99"/>
        </w:rPr>
        <w:t xml:space="preserve"> </w:t>
      </w:r>
    </w:p>
    <w:p>
      <w:pPr>
        <w:pStyle w:val="3"/>
        <w:kinsoku w:val="0"/>
        <w:overflowPunct w:val="0"/>
        <w:spacing w:before="34" w:line="357" w:lineRule="auto"/>
        <w:ind w:right="126" w:firstLine="480"/>
        <w:jc w:val="both"/>
      </w:pPr>
      <w:r>
        <w:rPr>
          <w:rFonts w:hint="eastAsia"/>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pStyle w:val="3"/>
        <w:kinsoku w:val="0"/>
        <w:overflowPunct w:val="0"/>
        <w:spacing w:before="34" w:line="357" w:lineRule="auto"/>
        <w:ind w:right="126" w:firstLine="480"/>
        <w:jc w:val="both"/>
      </w:pPr>
      <w:r>
        <w:t xml:space="preserve">2.1 </w:t>
      </w:r>
      <w:r>
        <w:rPr>
          <w:rFonts w:hint="eastAsia"/>
        </w:rPr>
        <w:t>下列行为视为以他人名义投标：</w:t>
      </w:r>
    </w:p>
    <w:p>
      <w:pPr>
        <w:pStyle w:val="3"/>
        <w:kinsoku w:val="0"/>
        <w:overflowPunct w:val="0"/>
        <w:spacing w:before="34" w:line="357" w:lineRule="auto"/>
        <w:ind w:right="126" w:firstLine="480"/>
        <w:jc w:val="both"/>
      </w:pPr>
      <w:r>
        <w:rPr>
          <w:rFonts w:hint="eastAsia"/>
        </w:rPr>
        <w:t>（</w:t>
      </w:r>
      <w:r>
        <w:t>1</w:t>
      </w:r>
      <w:r>
        <w:rPr>
          <w:rFonts w:hint="eastAsia"/>
        </w:rPr>
        <w:t>）供应商挂靠其他单位；</w:t>
      </w:r>
    </w:p>
    <w:p>
      <w:pPr>
        <w:pStyle w:val="3"/>
        <w:kinsoku w:val="0"/>
        <w:overflowPunct w:val="0"/>
        <w:spacing w:before="34" w:line="357" w:lineRule="auto"/>
        <w:ind w:right="126" w:firstLine="480"/>
        <w:jc w:val="both"/>
      </w:pPr>
      <w:r>
        <w:rPr>
          <w:rFonts w:hint="eastAsia"/>
        </w:rPr>
        <w:t>（</w:t>
      </w:r>
      <w:r>
        <w:t>2</w:t>
      </w:r>
      <w:r>
        <w:rPr>
          <w:rFonts w:hint="eastAsia"/>
        </w:rPr>
        <w:t>）供应商从其它单位通过转让或租借的方式获取资格或资质证书；</w:t>
      </w:r>
    </w:p>
    <w:p>
      <w:pPr>
        <w:pStyle w:val="3"/>
        <w:kinsoku w:val="0"/>
        <w:overflowPunct w:val="0"/>
        <w:spacing w:before="34" w:line="357" w:lineRule="auto"/>
        <w:ind w:right="126" w:firstLine="480"/>
        <w:jc w:val="both"/>
      </w:pPr>
      <w:r>
        <w:rPr>
          <w:rFonts w:hint="eastAsia"/>
        </w:rPr>
        <w:t>（</w:t>
      </w:r>
      <w:r>
        <w:t>3</w:t>
      </w:r>
      <w:r>
        <w:rPr>
          <w:rFonts w:hint="eastAsia"/>
        </w:rPr>
        <w:t>）由其它单位及法定代表人在自己编制的磋商响应性文件上加盖印章或签字；</w:t>
      </w:r>
    </w:p>
    <w:p>
      <w:pPr>
        <w:pStyle w:val="3"/>
        <w:kinsoku w:val="0"/>
        <w:overflowPunct w:val="0"/>
        <w:spacing w:before="34" w:line="357" w:lineRule="auto"/>
        <w:ind w:right="126" w:firstLine="480"/>
        <w:jc w:val="both"/>
      </w:pPr>
      <w:r>
        <w:rPr>
          <w:rFonts w:hint="eastAsia"/>
        </w:rPr>
        <w:t>（</w:t>
      </w:r>
      <w:r>
        <w:t>4</w:t>
      </w:r>
      <w:r>
        <w:rPr>
          <w:rFonts w:hint="eastAsia"/>
        </w:rPr>
        <w:t>）法律法规规定的其它情形。</w:t>
      </w:r>
    </w:p>
    <w:p>
      <w:pPr>
        <w:pStyle w:val="3"/>
        <w:kinsoku w:val="0"/>
        <w:overflowPunct w:val="0"/>
        <w:spacing w:before="34" w:line="357" w:lineRule="auto"/>
        <w:ind w:right="126" w:firstLine="480"/>
        <w:jc w:val="both"/>
      </w:pPr>
      <w:r>
        <w:t xml:space="preserve">2.2 </w:t>
      </w:r>
      <w:r>
        <w:rPr>
          <w:rFonts w:hint="eastAsia"/>
        </w:rPr>
        <w:t>下列行为，视为允许他人以本单位名义承揽工程</w:t>
      </w:r>
    </w:p>
    <w:p>
      <w:pPr>
        <w:pStyle w:val="3"/>
        <w:kinsoku w:val="0"/>
        <w:overflowPunct w:val="0"/>
        <w:spacing w:before="34" w:line="357" w:lineRule="auto"/>
        <w:ind w:right="126" w:firstLine="480"/>
        <w:jc w:val="both"/>
      </w:pPr>
      <w:r>
        <w:t xml:space="preserve">a) </w:t>
      </w:r>
      <w:r>
        <w:rPr>
          <w:rFonts w:hint="eastAsia"/>
        </w:rPr>
        <w:t>供应商的法定代表人的委托代理人不是供应商本单位人员；</w:t>
      </w:r>
    </w:p>
    <w:p>
      <w:pPr>
        <w:pStyle w:val="3"/>
        <w:kinsoku w:val="0"/>
        <w:overflowPunct w:val="0"/>
        <w:spacing w:before="34" w:line="357" w:lineRule="auto"/>
        <w:ind w:right="126" w:firstLine="480"/>
        <w:jc w:val="both"/>
      </w:pPr>
      <w:r>
        <w:t xml:space="preserve">b) </w:t>
      </w:r>
      <w:r>
        <w:rPr>
          <w:rFonts w:hint="eastAsia"/>
        </w:rPr>
        <w:t>供应商拟在担任本项目的项目负责人或主要技术人员等不是本单位人员；</w:t>
      </w:r>
    </w:p>
    <w:p>
      <w:pPr>
        <w:pStyle w:val="3"/>
        <w:kinsoku w:val="0"/>
        <w:overflowPunct w:val="0"/>
        <w:spacing w:before="34" w:line="357" w:lineRule="auto"/>
        <w:ind w:right="126" w:firstLine="480"/>
        <w:jc w:val="both"/>
      </w:pPr>
      <w:r>
        <w:t xml:space="preserve">c) </w:t>
      </w:r>
      <w:r>
        <w:rPr>
          <w:rFonts w:hint="eastAsia"/>
        </w:rPr>
        <w:t>通过出租、出借资质证书或者收取管理费等方式允许他人以本单位名义承接工程；</w:t>
      </w:r>
    </w:p>
    <w:p>
      <w:pPr>
        <w:pStyle w:val="3"/>
        <w:kinsoku w:val="0"/>
        <w:overflowPunct w:val="0"/>
        <w:spacing w:before="34" w:line="357" w:lineRule="auto"/>
        <w:ind w:right="126" w:firstLine="480"/>
        <w:jc w:val="both"/>
      </w:pPr>
      <w:r>
        <w:t xml:space="preserve">d) </w:t>
      </w:r>
      <w:r>
        <w:rPr>
          <w:rFonts w:hint="eastAsia"/>
        </w:rPr>
        <w:t>投标保证金非投标单位银行基本账户转出，或虽由投标单位银行基本账户转出，</w:t>
      </w:r>
      <w:r>
        <w:t xml:space="preserve"> </w:t>
      </w:r>
      <w:r>
        <w:rPr>
          <w:rFonts w:hint="eastAsia"/>
        </w:rPr>
        <w:t>但先由非投标单位人员将投标保证金存入投标单位或有关个人账户，或以其他方式抵押的；</w:t>
      </w:r>
    </w:p>
    <w:p>
      <w:pPr>
        <w:pStyle w:val="3"/>
        <w:kinsoku w:val="0"/>
        <w:overflowPunct w:val="0"/>
        <w:spacing w:before="34" w:line="357" w:lineRule="auto"/>
        <w:ind w:right="126" w:firstLine="480"/>
        <w:jc w:val="both"/>
      </w:pPr>
      <w:r>
        <w:t xml:space="preserve">e) </w:t>
      </w:r>
      <w:r>
        <w:rPr>
          <w:rFonts w:hint="eastAsia"/>
        </w:rPr>
        <w:t>项目资金未实行项目资金专户分账管理或独立核算制度的；财务管理人员（财务主管和出纳）非本单位人员，或项目资金的使用未经项目经理本人签字、审批的；</w:t>
      </w:r>
    </w:p>
    <w:p>
      <w:pPr>
        <w:pStyle w:val="3"/>
        <w:kinsoku w:val="0"/>
        <w:overflowPunct w:val="0"/>
        <w:spacing w:before="34" w:line="357" w:lineRule="auto"/>
        <w:ind w:right="126" w:firstLine="480"/>
        <w:jc w:val="both"/>
      </w:pPr>
      <w:r>
        <w:t xml:space="preserve">f) </w:t>
      </w:r>
      <w:r>
        <w:rPr>
          <w:rFonts w:hint="eastAsia"/>
        </w:rPr>
        <w:t>中标后，实际由他人履行职责且他人非本单位人员的</w:t>
      </w:r>
      <w:r>
        <w:t>(</w:t>
      </w:r>
      <w:r>
        <w:rPr>
          <w:rFonts w:hint="eastAsia"/>
        </w:rPr>
        <w:t>项目负责人换为非本单位人员，或其他主要技术人员有</w:t>
      </w:r>
      <w:r>
        <w:t xml:space="preserve"> 2 </w:t>
      </w:r>
      <w:r>
        <w:rPr>
          <w:rFonts w:hint="eastAsia"/>
        </w:rPr>
        <w:t>个及以上换为非本单位人员</w:t>
      </w:r>
      <w:r>
        <w:t>)</w:t>
      </w:r>
      <w:r>
        <w:rPr>
          <w:rFonts w:hint="eastAsia"/>
        </w:rPr>
        <w:t>；</w:t>
      </w:r>
    </w:p>
    <w:p>
      <w:pPr>
        <w:pStyle w:val="3"/>
        <w:kinsoku w:val="0"/>
        <w:overflowPunct w:val="0"/>
        <w:spacing w:before="34" w:line="357" w:lineRule="auto"/>
        <w:ind w:right="126" w:firstLine="480"/>
        <w:jc w:val="both"/>
      </w:pPr>
      <w:r>
        <w:t xml:space="preserve">g) </w:t>
      </w:r>
      <w:r>
        <w:rPr>
          <w:rFonts w:hint="eastAsia"/>
        </w:rPr>
        <w:t>法律法规规定的其它情形。上述条件中，供应商本单位人员，必须同时满足以下条件：</w:t>
      </w:r>
    </w:p>
    <w:p>
      <w:pPr>
        <w:pStyle w:val="3"/>
        <w:kinsoku w:val="0"/>
        <w:overflowPunct w:val="0"/>
        <w:spacing w:before="34" w:line="357" w:lineRule="auto"/>
        <w:ind w:right="126" w:firstLine="480"/>
        <w:jc w:val="both"/>
      </w:pPr>
      <w:r>
        <w:rPr>
          <w:rFonts w:hint="eastAsia"/>
        </w:rPr>
        <w:t>（</w:t>
      </w:r>
      <w:r>
        <w:t>1</w:t>
      </w:r>
      <w:r>
        <w:rPr>
          <w:rFonts w:hint="eastAsia"/>
        </w:rPr>
        <w:t>）聘任合同必须由供应商单位与之签订，项目负责人的聘任合同投标前已执行合同一年以上；</w:t>
      </w:r>
    </w:p>
    <w:p>
      <w:pPr>
        <w:pStyle w:val="3"/>
        <w:kinsoku w:val="0"/>
        <w:overflowPunct w:val="0"/>
        <w:spacing w:before="34" w:line="357" w:lineRule="auto"/>
        <w:ind w:right="126" w:firstLine="480"/>
        <w:jc w:val="both"/>
      </w:pPr>
      <w:r>
        <w:rPr>
          <w:rFonts w:hint="eastAsia"/>
        </w:rPr>
        <w:t>（</w:t>
      </w:r>
      <w:r>
        <w:t>2</w:t>
      </w:r>
      <w:r>
        <w:rPr>
          <w:rFonts w:hint="eastAsia"/>
        </w:rPr>
        <w:t>）与供应商单位有合法的工资关系，且投标前已连续支付工资一年以上；</w:t>
      </w:r>
    </w:p>
    <w:p>
      <w:pPr>
        <w:pStyle w:val="3"/>
        <w:kinsoku w:val="0"/>
        <w:overflowPunct w:val="0"/>
        <w:spacing w:before="34" w:line="357" w:lineRule="auto"/>
        <w:ind w:right="126" w:firstLine="480"/>
        <w:jc w:val="both"/>
      </w:pPr>
      <w:r>
        <w:rPr>
          <w:rFonts w:hint="eastAsia"/>
        </w:rPr>
        <w:t>（</w:t>
      </w:r>
      <w:r>
        <w:t>3</w:t>
      </w:r>
      <w:r>
        <w:rPr>
          <w:rFonts w:hint="eastAsia"/>
        </w:rPr>
        <w:t>）供应商单位为其办理社会保险关系，政府人事或社保管理部门出具的有效证明其为本单位人员身份的文件。</w:t>
      </w:r>
    </w:p>
    <w:p>
      <w:pPr>
        <w:pStyle w:val="3"/>
        <w:kinsoku w:val="0"/>
        <w:overflowPunct w:val="0"/>
        <w:spacing w:before="34" w:line="357" w:lineRule="auto"/>
        <w:ind w:right="126" w:firstLine="480"/>
        <w:jc w:val="both"/>
      </w:pPr>
      <w:r>
        <w:t xml:space="preserve">2.3 </w:t>
      </w:r>
      <w:r>
        <w:rPr>
          <w:rFonts w:hint="eastAsia"/>
        </w:rPr>
        <w:t>下列行为均视为供应商串通投标：</w:t>
      </w:r>
    </w:p>
    <w:p>
      <w:pPr>
        <w:pStyle w:val="3"/>
        <w:kinsoku w:val="0"/>
        <w:overflowPunct w:val="0"/>
        <w:spacing w:before="34" w:line="357" w:lineRule="auto"/>
        <w:ind w:right="126" w:firstLine="480"/>
        <w:jc w:val="both"/>
        <w:rPr>
          <w:rFonts w:hint="eastAsia"/>
        </w:rPr>
      </w:pPr>
      <w:r>
        <w:t xml:space="preserve">2.3.1 </w:t>
      </w:r>
      <w:r>
        <w:rPr>
          <w:rFonts w:hint="eastAsia"/>
        </w:rPr>
        <w:t>供应商串通投标报价：</w:t>
      </w:r>
      <w:r>
        <w:t xml:space="preserve"> </w:t>
      </w:r>
    </w:p>
    <w:p>
      <w:pPr>
        <w:pStyle w:val="3"/>
        <w:kinsoku w:val="0"/>
        <w:overflowPunct w:val="0"/>
        <w:spacing w:before="34" w:line="357" w:lineRule="auto"/>
        <w:ind w:right="126" w:firstLine="480"/>
        <w:jc w:val="both"/>
        <w:rPr>
          <w:rFonts w:hint="eastAsia"/>
        </w:rPr>
      </w:pPr>
      <w:r>
        <w:t>a</w:t>
      </w:r>
      <w:r>
        <w:rPr>
          <w:rFonts w:hint="eastAsia"/>
        </w:rPr>
        <w:t>）供应商之间相互约定抬高或压低投标报价；</w:t>
      </w:r>
    </w:p>
    <w:p>
      <w:pPr>
        <w:pStyle w:val="3"/>
        <w:kinsoku w:val="0"/>
        <w:overflowPunct w:val="0"/>
        <w:spacing w:before="34" w:line="357" w:lineRule="auto"/>
        <w:ind w:right="126" w:firstLine="480"/>
        <w:jc w:val="both"/>
        <w:rPr>
          <w:rFonts w:hint="eastAsia"/>
        </w:rPr>
      </w:pPr>
      <w:r>
        <w:t>b</w:t>
      </w:r>
      <w:r>
        <w:rPr>
          <w:rFonts w:hint="eastAsia"/>
        </w:rPr>
        <w:t>）供应商之间相互约定，在招标项目中分别以高、中、低价位报价；</w:t>
      </w:r>
      <w:r>
        <w:t xml:space="preserve"> </w:t>
      </w:r>
    </w:p>
    <w:p>
      <w:pPr>
        <w:pStyle w:val="3"/>
        <w:kinsoku w:val="0"/>
        <w:overflowPunct w:val="0"/>
        <w:spacing w:before="34" w:line="357" w:lineRule="auto"/>
        <w:ind w:right="126" w:firstLine="480"/>
        <w:jc w:val="both"/>
        <w:rPr>
          <w:rFonts w:hint="eastAsia"/>
        </w:rPr>
      </w:pPr>
      <w:r>
        <w:t>c</w:t>
      </w:r>
      <w:r>
        <w:rPr>
          <w:rFonts w:hint="eastAsia"/>
        </w:rPr>
        <w:t>）供应商之间先进行内部竞价，内定中标人，然后再参加投标；</w:t>
      </w:r>
      <w:r>
        <w:t xml:space="preserve"> </w:t>
      </w:r>
    </w:p>
    <w:p>
      <w:pPr>
        <w:pStyle w:val="3"/>
        <w:kinsoku w:val="0"/>
        <w:overflowPunct w:val="0"/>
        <w:spacing w:before="34" w:line="357" w:lineRule="auto"/>
        <w:ind w:right="126" w:firstLine="480"/>
        <w:jc w:val="both"/>
        <w:rPr>
          <w:rFonts w:hint="eastAsia"/>
        </w:rPr>
      </w:pPr>
      <w:r>
        <w:t>d</w:t>
      </w:r>
      <w:r>
        <w:rPr>
          <w:rFonts w:hint="eastAsia"/>
        </w:rPr>
        <w:t>）不同供应商的投标报价或报价组成异常一致的；</w:t>
      </w:r>
      <w:r>
        <w:t xml:space="preserve"> </w:t>
      </w:r>
    </w:p>
    <w:p>
      <w:pPr>
        <w:pStyle w:val="3"/>
        <w:kinsoku w:val="0"/>
        <w:overflowPunct w:val="0"/>
        <w:spacing w:before="34" w:line="357" w:lineRule="auto"/>
        <w:ind w:right="126" w:firstLine="480"/>
        <w:jc w:val="both"/>
      </w:pPr>
      <w:r>
        <w:t>e</w:t>
      </w:r>
      <w:r>
        <w:rPr>
          <w:rFonts w:hint="eastAsia"/>
        </w:rPr>
        <w:t>）供应商之间其它串通投标报价的行为。</w:t>
      </w:r>
    </w:p>
    <w:p>
      <w:pPr>
        <w:pStyle w:val="3"/>
        <w:kinsoku w:val="0"/>
        <w:overflowPunct w:val="0"/>
        <w:spacing w:before="34" w:line="357" w:lineRule="auto"/>
        <w:ind w:right="126" w:firstLine="480"/>
        <w:jc w:val="both"/>
      </w:pPr>
      <w:r>
        <w:t xml:space="preserve">2.3.2 </w:t>
      </w:r>
      <w:r>
        <w:rPr>
          <w:rFonts w:hint="eastAsia"/>
        </w:rPr>
        <w:t>不同供应商磋商响应性文件的编制人或审核人为同一人或同一单位人员的；</w:t>
      </w:r>
    </w:p>
    <w:p>
      <w:pPr>
        <w:pStyle w:val="3"/>
        <w:kinsoku w:val="0"/>
        <w:overflowPunct w:val="0"/>
        <w:spacing w:before="34" w:line="357" w:lineRule="auto"/>
        <w:ind w:right="126" w:firstLine="480"/>
        <w:jc w:val="both"/>
      </w:pPr>
      <w:r>
        <w:t xml:space="preserve">2.3.3 </w:t>
      </w:r>
      <w:r>
        <w:rPr>
          <w:rFonts w:hint="eastAsia"/>
        </w:rPr>
        <w:t>不同供应商磋商响应性文件的授权签署人为同一人或同一单位人员的；</w:t>
      </w:r>
    </w:p>
    <w:p>
      <w:pPr>
        <w:pStyle w:val="3"/>
        <w:kinsoku w:val="0"/>
        <w:overflowPunct w:val="0"/>
        <w:spacing w:before="34" w:line="357" w:lineRule="auto"/>
        <w:ind w:right="126" w:firstLine="480"/>
        <w:jc w:val="both"/>
      </w:pPr>
      <w:r>
        <w:t xml:space="preserve">2.3.4 </w:t>
      </w:r>
      <w:r>
        <w:rPr>
          <w:rFonts w:hint="eastAsia"/>
        </w:rPr>
        <w:t>不同供应商委托同一人办理投标事宜的；</w:t>
      </w:r>
    </w:p>
    <w:p>
      <w:pPr>
        <w:pStyle w:val="3"/>
        <w:kinsoku w:val="0"/>
        <w:overflowPunct w:val="0"/>
        <w:spacing w:before="34" w:line="357" w:lineRule="auto"/>
        <w:ind w:right="126" w:firstLine="480"/>
        <w:jc w:val="both"/>
      </w:pPr>
      <w:r>
        <w:t xml:space="preserve">2.3.5 </w:t>
      </w:r>
      <w:r>
        <w:rPr>
          <w:rFonts w:hint="eastAsia"/>
        </w:rPr>
        <w:t>不同供应商的磋商响应性文件相互混装的；</w:t>
      </w:r>
    </w:p>
    <w:p>
      <w:pPr>
        <w:pStyle w:val="3"/>
        <w:kinsoku w:val="0"/>
        <w:overflowPunct w:val="0"/>
        <w:spacing w:before="34" w:line="357" w:lineRule="auto"/>
        <w:ind w:right="126" w:firstLine="480"/>
        <w:jc w:val="both"/>
      </w:pPr>
      <w:r>
        <w:t xml:space="preserve">2.3.6 </w:t>
      </w:r>
      <w:r>
        <w:rPr>
          <w:rFonts w:hint="eastAsia"/>
        </w:rPr>
        <w:t>不同供应商使用同一单位的资金缴纳投标保证金的；</w:t>
      </w:r>
    </w:p>
    <w:p>
      <w:pPr>
        <w:pStyle w:val="3"/>
        <w:kinsoku w:val="0"/>
        <w:overflowPunct w:val="0"/>
        <w:spacing w:before="34" w:line="357" w:lineRule="auto"/>
        <w:ind w:right="126" w:firstLine="480"/>
        <w:jc w:val="both"/>
      </w:pPr>
      <w:r>
        <w:t xml:space="preserve">2.3.7 </w:t>
      </w:r>
      <w:r>
        <w:rPr>
          <w:rFonts w:hint="eastAsia"/>
        </w:rPr>
        <w:t>不同供应商的磋商响应性文件载明的项目成员出现相同人员的；</w:t>
      </w:r>
    </w:p>
    <w:p>
      <w:pPr>
        <w:pStyle w:val="3"/>
        <w:kinsoku w:val="0"/>
        <w:overflowPunct w:val="0"/>
        <w:spacing w:before="34" w:line="357" w:lineRule="auto"/>
        <w:ind w:right="126" w:firstLine="480"/>
        <w:jc w:val="both"/>
      </w:pPr>
      <w:r>
        <w:t xml:space="preserve">2.3.8 </w:t>
      </w:r>
      <w:r>
        <w:rPr>
          <w:rFonts w:hint="eastAsia"/>
        </w:rPr>
        <w:t>不同供应商的磋商响应性文件内容存在非正常一致的；</w:t>
      </w:r>
    </w:p>
    <w:p>
      <w:pPr>
        <w:pStyle w:val="3"/>
        <w:kinsoku w:val="0"/>
        <w:overflowPunct w:val="0"/>
        <w:spacing w:before="34" w:line="357" w:lineRule="auto"/>
        <w:ind w:right="126" w:firstLine="480"/>
        <w:jc w:val="both"/>
      </w:pPr>
      <w:r>
        <w:t xml:space="preserve">2.3.9 </w:t>
      </w:r>
      <w:r>
        <w:rPr>
          <w:rFonts w:hint="eastAsia"/>
        </w:rPr>
        <w:t>不同供应商的服务方案中专门针对本项目的内容基本雷同的；</w:t>
      </w:r>
    </w:p>
    <w:p>
      <w:pPr>
        <w:pStyle w:val="3"/>
        <w:kinsoku w:val="0"/>
        <w:overflowPunct w:val="0"/>
        <w:spacing w:before="34" w:line="357" w:lineRule="auto"/>
        <w:ind w:right="126" w:firstLine="480"/>
        <w:jc w:val="both"/>
      </w:pPr>
      <w:r>
        <w:t xml:space="preserve">2.3.10 </w:t>
      </w:r>
      <w:r>
        <w:rPr>
          <w:rFonts w:hint="eastAsia"/>
        </w:rPr>
        <w:t>不同供应商的磋商响应性文件出现磋商小组认为不应当雷同的情况的；</w:t>
      </w:r>
    </w:p>
    <w:p>
      <w:pPr>
        <w:pStyle w:val="3"/>
        <w:kinsoku w:val="0"/>
        <w:overflowPunct w:val="0"/>
        <w:spacing w:before="34" w:line="357" w:lineRule="auto"/>
        <w:ind w:right="126" w:firstLine="480"/>
        <w:jc w:val="both"/>
      </w:pPr>
      <w:r>
        <w:t xml:space="preserve">2.3.11 </w:t>
      </w:r>
      <w:r>
        <w:rPr>
          <w:rFonts w:hint="eastAsia"/>
        </w:rPr>
        <w:t>法律法规规章规定的其他围标串标行为。</w:t>
      </w:r>
    </w:p>
    <w:p>
      <w:pPr>
        <w:pStyle w:val="3"/>
        <w:kinsoku w:val="0"/>
        <w:overflowPunct w:val="0"/>
        <w:spacing w:before="26" w:line="355" w:lineRule="auto"/>
        <w:ind w:right="50"/>
        <w:rPr>
          <w:rFonts w:hint="eastAsia"/>
        </w:rPr>
      </w:pPr>
      <w:r>
        <w:rPr>
          <w:b/>
          <w:bCs/>
        </w:rPr>
        <w:t>3.</w:t>
      </w:r>
      <w:r>
        <w:rPr>
          <w:rFonts w:hint="eastAsia"/>
          <w:b/>
          <w:bCs/>
        </w:rPr>
        <w:t>对磋商小组成员的纪律要求</w:t>
      </w:r>
      <w:r>
        <w:t xml:space="preserve"> </w:t>
      </w:r>
    </w:p>
    <w:p>
      <w:pPr>
        <w:pStyle w:val="3"/>
        <w:kinsoku w:val="0"/>
        <w:overflowPunct w:val="0"/>
        <w:spacing w:before="34" w:line="357" w:lineRule="auto"/>
        <w:ind w:right="126" w:firstLine="480"/>
        <w:jc w:val="both"/>
      </w:pPr>
      <w:r>
        <w:rPr>
          <w:rFonts w:hint="eastAsia"/>
        </w:rPr>
        <w:t>磋商小组成员不得收受他人的财物或者其他好处，不得向他人透漏对磋商响应性文件的评审和比较、中标候选人的推荐情况以及评标有关的其他情况。在评标活动中，磋商小组成员不得擅离职守，</w:t>
      </w:r>
      <w:bookmarkStart w:id="20" w:name="（十二）无效投标"/>
      <w:bookmarkEnd w:id="20"/>
      <w:bookmarkStart w:id="21" w:name="（十三）废标"/>
      <w:bookmarkEnd w:id="21"/>
      <w:bookmarkStart w:id="22" w:name="bookmark13"/>
      <w:bookmarkEnd w:id="22"/>
      <w:bookmarkStart w:id="23" w:name="bookmark14"/>
      <w:bookmarkEnd w:id="23"/>
      <w:r>
        <w:rPr>
          <w:rFonts w:hint="eastAsia"/>
        </w:rPr>
        <w:t>影响评标程序正常进行，不得使用“评标办法”没有规定的</w:t>
      </w:r>
      <w:r>
        <w:t xml:space="preserve"> </w:t>
      </w:r>
      <w:r>
        <w:rPr>
          <w:rFonts w:hint="eastAsia"/>
        </w:rPr>
        <w:t>评审因素和标准进行评标。</w:t>
      </w:r>
    </w:p>
    <w:p>
      <w:pPr>
        <w:pStyle w:val="3"/>
        <w:kinsoku w:val="0"/>
        <w:overflowPunct w:val="0"/>
        <w:spacing w:before="38" w:line="357" w:lineRule="auto"/>
        <w:ind w:left="598" w:right="50" w:hanging="480"/>
        <w:rPr>
          <w:rFonts w:hint="eastAsia"/>
          <w:b/>
          <w:bCs/>
          <w:spacing w:val="26"/>
          <w:w w:val="99"/>
        </w:rPr>
      </w:pPr>
      <w:r>
        <w:rPr>
          <w:b/>
          <w:bCs/>
        </w:rPr>
        <w:t>4.</w:t>
      </w:r>
      <w:r>
        <w:rPr>
          <w:rFonts w:hint="eastAsia"/>
          <w:b/>
          <w:bCs/>
        </w:rPr>
        <w:t>对与评标活动有关的工作人员的纪律要求</w:t>
      </w:r>
      <w:r>
        <w:rPr>
          <w:b/>
          <w:bCs/>
          <w:spacing w:val="26"/>
          <w:w w:val="99"/>
        </w:rPr>
        <w:t xml:space="preserve"> </w:t>
      </w:r>
    </w:p>
    <w:p>
      <w:pPr>
        <w:pStyle w:val="3"/>
        <w:kinsoku w:val="0"/>
        <w:overflowPunct w:val="0"/>
        <w:spacing w:before="34" w:line="357" w:lineRule="auto"/>
        <w:ind w:right="126" w:firstLine="480"/>
        <w:jc w:val="both"/>
        <w:rPr>
          <w:rFonts w:hint="eastAsia"/>
        </w:rPr>
      </w:pPr>
      <w:r>
        <w:rPr>
          <w:rFonts w:hint="eastAsia"/>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5"/>
        <w:rPr>
          <w:rFonts w:hint="eastAsia"/>
        </w:rPr>
      </w:pPr>
      <w:bookmarkStart w:id="24" w:name="_Toc503548060"/>
      <w:r>
        <w:rPr>
          <w:rFonts w:hint="eastAsia"/>
        </w:rPr>
        <w:t>（十二）无效投标</w:t>
      </w:r>
      <w:bookmarkEnd w:id="24"/>
    </w:p>
    <w:p>
      <w:pPr>
        <w:pStyle w:val="3"/>
        <w:kinsoku w:val="0"/>
        <w:overflowPunct w:val="0"/>
        <w:spacing w:before="34" w:line="357" w:lineRule="auto"/>
        <w:ind w:right="126" w:firstLine="480"/>
        <w:jc w:val="both"/>
        <w:rPr>
          <w:rFonts w:hint="eastAsia"/>
        </w:rPr>
      </w:pPr>
      <w:r>
        <w:rPr>
          <w:rFonts w:hint="eastAsia"/>
        </w:rPr>
        <w:t>遇到下列情况之一时</w:t>
      </w:r>
      <w:r>
        <w:t xml:space="preserve">, </w:t>
      </w:r>
      <w:r>
        <w:rPr>
          <w:rFonts w:hint="eastAsia"/>
        </w:rPr>
        <w:t>投标人的投标将被视为无效投标</w:t>
      </w:r>
      <w:r>
        <w:t xml:space="preserve">: </w:t>
      </w:r>
    </w:p>
    <w:p>
      <w:pPr>
        <w:pStyle w:val="3"/>
        <w:kinsoku w:val="0"/>
        <w:overflowPunct w:val="0"/>
        <w:spacing w:before="34" w:line="357" w:lineRule="auto"/>
        <w:ind w:right="126" w:firstLine="480"/>
        <w:jc w:val="both"/>
      </w:pPr>
      <w:r>
        <w:t>1)</w:t>
      </w:r>
      <w:r>
        <w:rPr>
          <w:rFonts w:hint="eastAsia"/>
        </w:rPr>
        <w:t>未按照磋商文件的规定提交投标保证金的；</w:t>
      </w:r>
    </w:p>
    <w:p>
      <w:pPr>
        <w:pStyle w:val="3"/>
        <w:kinsoku w:val="0"/>
        <w:overflowPunct w:val="0"/>
        <w:spacing w:before="34" w:line="357" w:lineRule="auto"/>
        <w:ind w:right="126" w:firstLine="480"/>
        <w:jc w:val="both"/>
      </w:pPr>
      <w:r>
        <w:t>2)</w:t>
      </w:r>
      <w:r>
        <w:rPr>
          <w:rFonts w:hint="eastAsia"/>
        </w:rPr>
        <w:t>投标文件未按磋商文件要求签署、盖章的；</w:t>
      </w:r>
    </w:p>
    <w:p>
      <w:pPr>
        <w:pStyle w:val="3"/>
        <w:kinsoku w:val="0"/>
        <w:overflowPunct w:val="0"/>
        <w:spacing w:before="34" w:line="357" w:lineRule="auto"/>
        <w:ind w:right="126" w:firstLine="480"/>
        <w:jc w:val="both"/>
      </w:pPr>
      <w:r>
        <w:t>3)</w:t>
      </w:r>
      <w:r>
        <w:rPr>
          <w:rFonts w:hint="eastAsia"/>
        </w:rPr>
        <w:t>不具备磋商文件中规定的资格要求的；</w:t>
      </w:r>
    </w:p>
    <w:p>
      <w:pPr>
        <w:pStyle w:val="3"/>
        <w:kinsoku w:val="0"/>
        <w:overflowPunct w:val="0"/>
        <w:spacing w:before="34" w:line="357" w:lineRule="auto"/>
        <w:ind w:right="126" w:firstLine="480"/>
        <w:jc w:val="both"/>
      </w:pPr>
      <w:r>
        <w:t xml:space="preserve">4) </w:t>
      </w:r>
      <w:r>
        <w:rPr>
          <w:rFonts w:hint="eastAsia"/>
        </w:rPr>
        <w:t>报价超过磋商文件中规定的预算金额或者最高限价的；</w:t>
      </w:r>
    </w:p>
    <w:p>
      <w:pPr>
        <w:pStyle w:val="3"/>
        <w:kinsoku w:val="0"/>
        <w:overflowPunct w:val="0"/>
        <w:spacing w:before="34" w:line="357" w:lineRule="auto"/>
        <w:ind w:right="126" w:firstLine="480"/>
        <w:jc w:val="both"/>
      </w:pPr>
      <w:r>
        <w:t xml:space="preserve">5) </w:t>
      </w:r>
      <w:r>
        <w:rPr>
          <w:rFonts w:hint="eastAsia"/>
        </w:rPr>
        <w:t>投标文件含有采购人不能接受的附加条件的；</w:t>
      </w:r>
    </w:p>
    <w:p>
      <w:pPr>
        <w:pStyle w:val="3"/>
        <w:kinsoku w:val="0"/>
        <w:overflowPunct w:val="0"/>
        <w:spacing w:before="34" w:line="357" w:lineRule="auto"/>
        <w:ind w:right="126" w:firstLine="480"/>
        <w:jc w:val="both"/>
      </w:pPr>
      <w:r>
        <w:t>6)</w:t>
      </w:r>
      <w:r>
        <w:rPr>
          <w:rFonts w:hint="eastAsia"/>
        </w:rPr>
        <w:t>法律、法规和磋商文件规定的其他无效情形；</w:t>
      </w:r>
    </w:p>
    <w:p>
      <w:pPr>
        <w:pStyle w:val="3"/>
        <w:kinsoku w:val="0"/>
        <w:overflowPunct w:val="0"/>
        <w:spacing w:before="34" w:line="357" w:lineRule="auto"/>
        <w:ind w:right="126" w:firstLine="480"/>
        <w:jc w:val="both"/>
        <w:rPr>
          <w:rFonts w:hint="eastAsia"/>
        </w:rPr>
      </w:pPr>
      <w:r>
        <w:t>7)</w:t>
      </w:r>
      <w:r>
        <w:rPr>
          <w:rFonts w:hint="eastAsia"/>
        </w:rPr>
        <w:t>有下列情形之一的，视为投标人串通投标，其投标无效：</w:t>
      </w:r>
      <w:r>
        <w:t xml:space="preserve"> </w:t>
      </w:r>
    </w:p>
    <w:p>
      <w:pPr>
        <w:pStyle w:val="3"/>
        <w:kinsoku w:val="0"/>
        <w:overflowPunct w:val="0"/>
        <w:spacing w:before="34" w:line="357" w:lineRule="auto"/>
        <w:ind w:right="126" w:firstLine="480"/>
        <w:jc w:val="both"/>
        <w:rPr>
          <w:rFonts w:hint="eastAsia"/>
        </w:rPr>
      </w:pPr>
      <w:r>
        <w:t>A</w:t>
      </w:r>
      <w:r>
        <w:rPr>
          <w:rFonts w:hint="eastAsia"/>
        </w:rPr>
        <w:t>、不同投标人的投标文件由同一单位或者个人编制；</w:t>
      </w:r>
      <w:r>
        <w:t xml:space="preserve"> </w:t>
      </w:r>
    </w:p>
    <w:p>
      <w:pPr>
        <w:pStyle w:val="3"/>
        <w:kinsoku w:val="0"/>
        <w:overflowPunct w:val="0"/>
        <w:spacing w:before="34" w:line="357" w:lineRule="auto"/>
        <w:ind w:right="126" w:firstLine="480"/>
        <w:jc w:val="both"/>
        <w:rPr>
          <w:rFonts w:hint="eastAsia"/>
        </w:rPr>
      </w:pPr>
      <w:r>
        <w:t>B</w:t>
      </w:r>
      <w:r>
        <w:rPr>
          <w:rFonts w:hint="eastAsia"/>
        </w:rPr>
        <w:t>、不同投标人委托同一单位或者个人办理投标事宜；</w:t>
      </w:r>
      <w:r>
        <w:t xml:space="preserve"> </w:t>
      </w:r>
    </w:p>
    <w:p>
      <w:pPr>
        <w:pStyle w:val="3"/>
        <w:kinsoku w:val="0"/>
        <w:overflowPunct w:val="0"/>
        <w:spacing w:before="34" w:line="357" w:lineRule="auto"/>
        <w:ind w:right="126" w:firstLine="480"/>
        <w:jc w:val="both"/>
        <w:rPr>
          <w:rFonts w:hint="eastAsia"/>
        </w:rPr>
      </w:pPr>
      <w:r>
        <w:t>C</w:t>
      </w:r>
      <w:r>
        <w:rPr>
          <w:rFonts w:hint="eastAsia"/>
        </w:rPr>
        <w:t>、不同投标人的投标文件载明的项目管理成员或者联系人员为同一人；</w:t>
      </w:r>
      <w:r>
        <w:t xml:space="preserve"> </w:t>
      </w:r>
    </w:p>
    <w:p>
      <w:pPr>
        <w:pStyle w:val="3"/>
        <w:kinsoku w:val="0"/>
        <w:overflowPunct w:val="0"/>
        <w:spacing w:before="34" w:line="357" w:lineRule="auto"/>
        <w:ind w:right="126" w:firstLine="480"/>
        <w:jc w:val="both"/>
        <w:rPr>
          <w:rFonts w:hint="eastAsia"/>
        </w:rPr>
      </w:pPr>
      <w:r>
        <w:t>D</w:t>
      </w:r>
      <w:r>
        <w:rPr>
          <w:rFonts w:hint="eastAsia"/>
        </w:rPr>
        <w:t>、不同投标人的投标文件异常一致或者投标报价呈规律性差异；</w:t>
      </w:r>
      <w:r>
        <w:t xml:space="preserve"> </w:t>
      </w:r>
    </w:p>
    <w:p>
      <w:pPr>
        <w:pStyle w:val="3"/>
        <w:kinsoku w:val="0"/>
        <w:overflowPunct w:val="0"/>
        <w:spacing w:before="34" w:line="357" w:lineRule="auto"/>
        <w:ind w:right="126" w:firstLine="480"/>
        <w:jc w:val="both"/>
        <w:rPr>
          <w:rFonts w:hint="eastAsia"/>
        </w:rPr>
      </w:pPr>
      <w:r>
        <w:t>E</w:t>
      </w:r>
      <w:r>
        <w:rPr>
          <w:rFonts w:hint="eastAsia"/>
        </w:rPr>
        <w:t>、不同投标人的投标文件相互混装；</w:t>
      </w:r>
      <w:r>
        <w:t xml:space="preserve"> </w:t>
      </w:r>
    </w:p>
    <w:p>
      <w:pPr>
        <w:pStyle w:val="3"/>
        <w:kinsoku w:val="0"/>
        <w:overflowPunct w:val="0"/>
        <w:spacing w:before="34" w:line="357" w:lineRule="auto"/>
        <w:ind w:right="126" w:firstLine="480"/>
        <w:jc w:val="both"/>
      </w:pPr>
      <w:r>
        <w:t>F</w:t>
      </w:r>
      <w:r>
        <w:rPr>
          <w:rFonts w:hint="eastAsia"/>
        </w:rPr>
        <w:t>、不同投标人的投标保证金从同一单位或者个人的账户转出。</w:t>
      </w:r>
    </w:p>
    <w:p>
      <w:pPr>
        <w:pStyle w:val="5"/>
        <w:rPr>
          <w:rFonts w:hint="eastAsia"/>
        </w:rPr>
      </w:pPr>
      <w:bookmarkStart w:id="25" w:name="_Toc503548061"/>
      <w:r>
        <w:rPr>
          <w:rFonts w:hint="eastAsia"/>
        </w:rPr>
        <w:t>（十三）废标</w:t>
      </w:r>
      <w:bookmarkEnd w:id="25"/>
    </w:p>
    <w:p>
      <w:pPr>
        <w:pStyle w:val="3"/>
        <w:kinsoku w:val="0"/>
        <w:overflowPunct w:val="0"/>
        <w:spacing w:before="34" w:line="357" w:lineRule="auto"/>
        <w:ind w:right="126" w:firstLine="480"/>
        <w:jc w:val="both"/>
      </w:pPr>
      <w:r>
        <w:rPr>
          <w:rFonts w:hint="eastAsia"/>
        </w:rPr>
        <w:t>招标采购中，出现下列情形之一的，予以废标：</w:t>
      </w:r>
    </w:p>
    <w:p>
      <w:pPr>
        <w:pStyle w:val="3"/>
        <w:kinsoku w:val="0"/>
        <w:overflowPunct w:val="0"/>
        <w:spacing w:before="34" w:line="357" w:lineRule="auto"/>
        <w:ind w:right="126" w:firstLine="480"/>
        <w:jc w:val="both"/>
        <w:rPr>
          <w:rFonts w:hint="eastAsia"/>
        </w:rPr>
      </w:pPr>
      <w:r>
        <w:rPr>
          <w:rFonts w:hint="eastAsia"/>
        </w:rPr>
        <w:t>（</w:t>
      </w:r>
      <w:r>
        <w:t>1</w:t>
      </w:r>
      <w:r>
        <w:rPr>
          <w:rFonts w:hint="eastAsia"/>
        </w:rPr>
        <w:t>）符合专业条件的投标单位或者对竞争性磋商文件作实质响应的投标单位不足</w:t>
      </w:r>
      <w:r>
        <w:rPr>
          <w:rFonts w:hint="eastAsia"/>
          <w:spacing w:val="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rPr>
        <w:t>规定的家数；</w:t>
      </w:r>
    </w:p>
    <w:p>
      <w:pPr>
        <w:pStyle w:val="3"/>
        <w:kinsoku w:val="0"/>
        <w:overflowPunct w:val="0"/>
        <w:spacing w:before="34" w:line="357" w:lineRule="auto"/>
        <w:ind w:right="126" w:firstLine="480"/>
        <w:jc w:val="both"/>
      </w:pPr>
      <w:r>
        <w:rPr>
          <w:rFonts w:hint="eastAsia"/>
        </w:rPr>
        <w:t>（</w:t>
      </w:r>
      <w:r>
        <w:t>2</w:t>
      </w:r>
      <w:r>
        <w:rPr>
          <w:rFonts w:hint="eastAsia"/>
        </w:rPr>
        <w:t>）出现影响采购公正的违法、违规行为的；</w:t>
      </w:r>
    </w:p>
    <w:p>
      <w:pPr>
        <w:pStyle w:val="3"/>
        <w:kinsoku w:val="0"/>
        <w:overflowPunct w:val="0"/>
        <w:spacing w:before="34" w:line="357" w:lineRule="auto"/>
        <w:ind w:right="126" w:firstLine="480"/>
        <w:jc w:val="both"/>
      </w:pPr>
      <w:r>
        <w:rPr>
          <w:rFonts w:hint="eastAsia"/>
        </w:rPr>
        <w:t>（</w:t>
      </w:r>
      <w:r>
        <w:t>3</w:t>
      </w:r>
      <w:r>
        <w:rPr>
          <w:rFonts w:hint="eastAsia"/>
        </w:rPr>
        <w:t>）供应商的报价均超过了采购预算，采购人不能支付的；</w:t>
      </w:r>
    </w:p>
    <w:p>
      <w:pPr>
        <w:pStyle w:val="3"/>
        <w:kinsoku w:val="0"/>
        <w:overflowPunct w:val="0"/>
        <w:spacing w:before="34" w:line="357" w:lineRule="auto"/>
        <w:ind w:right="126" w:firstLine="480"/>
        <w:jc w:val="both"/>
        <w:rPr>
          <w:rFonts w:hint="eastAsia"/>
        </w:rPr>
      </w:pPr>
      <w:r>
        <w:rPr>
          <w:rFonts w:hint="eastAsia"/>
        </w:rPr>
        <w:t>（</w:t>
      </w:r>
      <w:r>
        <w:t>4</w:t>
      </w:r>
      <w:r>
        <w:rPr>
          <w:rFonts w:hint="eastAsia"/>
        </w:rPr>
        <w:t>）因重大变故，采购任务取消的。废标后，招标代理机构应在发布公告相同的网站上公告，并公告废标的详细理由。</w:t>
      </w:r>
    </w:p>
    <w:p>
      <w:pPr>
        <w:pStyle w:val="5"/>
      </w:pPr>
      <w:bookmarkStart w:id="26" w:name="_Toc503548062"/>
      <w:r>
        <w:rPr>
          <w:rFonts w:hint="eastAsia"/>
        </w:rPr>
        <w:t>（十四）质疑和投诉</w:t>
      </w:r>
      <w:bookmarkEnd w:id="26"/>
    </w:p>
    <w:p>
      <w:pPr>
        <w:pStyle w:val="3"/>
        <w:kinsoku w:val="0"/>
        <w:overflowPunct w:val="0"/>
        <w:spacing w:before="34" w:line="357" w:lineRule="auto"/>
        <w:ind w:right="126" w:firstLine="480"/>
        <w:jc w:val="both"/>
      </w:pPr>
      <w:r>
        <w:t>1.</w:t>
      </w:r>
      <w:r>
        <w:rPr>
          <w:rFonts w:hint="eastAsia"/>
        </w:rPr>
        <w:t>供应商对政府采购活动事项有疑问的，可以向采购人提出询问，采购人应当及时作出答复，但答复的内容不得涉及商业秘密。</w:t>
      </w:r>
    </w:p>
    <w:p>
      <w:pPr>
        <w:pStyle w:val="3"/>
        <w:kinsoku w:val="0"/>
        <w:overflowPunct w:val="0"/>
        <w:spacing w:before="34" w:line="357" w:lineRule="auto"/>
        <w:ind w:right="126" w:firstLine="480"/>
        <w:jc w:val="both"/>
      </w:pPr>
      <w:r>
        <w:t>2.</w:t>
      </w:r>
      <w:r>
        <w:rPr>
          <w:rFonts w:hint="eastAsia"/>
        </w:rPr>
        <w:t>供应商认为竞争性磋商文件、采购过程和中标、中标结果使自己的权益受到损害的，可以在知道或者应知其权益受到损害之日起七个工作日内，以规范的格式，详实的证明材料以书面形式向采购人提出质疑。</w:t>
      </w:r>
    </w:p>
    <w:p>
      <w:pPr>
        <w:pStyle w:val="3"/>
        <w:kinsoku w:val="0"/>
        <w:overflowPunct w:val="0"/>
        <w:spacing w:before="34" w:line="357" w:lineRule="auto"/>
        <w:ind w:right="126" w:firstLine="480"/>
        <w:jc w:val="both"/>
      </w:pPr>
      <w:r>
        <w:t>3.</w:t>
      </w:r>
      <w:r>
        <w:rPr>
          <w:rFonts w:hint="eastAsia"/>
        </w:rPr>
        <w:t>采购人应当在收到供应商的书面质疑后七个工作日内作出答复，并以书面形式通知质疑供应商和其他有关供应商，但答复的内容不得涉及商业秘密。</w:t>
      </w:r>
    </w:p>
    <w:p>
      <w:pPr>
        <w:pStyle w:val="3"/>
        <w:kinsoku w:val="0"/>
        <w:overflowPunct w:val="0"/>
        <w:spacing w:before="34" w:line="357" w:lineRule="auto"/>
        <w:ind w:right="126" w:firstLine="480"/>
        <w:jc w:val="both"/>
      </w:pPr>
      <w:r>
        <w:t>4.</w:t>
      </w:r>
      <w:r>
        <w:rPr>
          <w:rFonts w:hint="eastAsia"/>
        </w:rPr>
        <w:t>采购人委托采购代理机构采购的，供应商可以向采购代理机构提出询问或者质疑，采购代理机构应当依照《中华人民共和国政府采购法》第五十一条、第五十三条的</w:t>
      </w:r>
      <w:r>
        <w:t xml:space="preserve"> </w:t>
      </w:r>
      <w:r>
        <w:rPr>
          <w:rFonts w:hint="eastAsia"/>
        </w:rPr>
        <w:t>规定就采购人委托授权范围内的事项作出答复。</w:t>
      </w:r>
    </w:p>
    <w:p>
      <w:pPr>
        <w:pStyle w:val="3"/>
        <w:kinsoku w:val="0"/>
        <w:overflowPunct w:val="0"/>
        <w:spacing w:before="34" w:line="357" w:lineRule="auto"/>
        <w:ind w:right="126" w:firstLine="480"/>
        <w:jc w:val="both"/>
      </w:pPr>
      <w:r>
        <w:t>5.</w:t>
      </w:r>
      <w:r>
        <w:rPr>
          <w:rFonts w:hint="eastAsia"/>
        </w:rPr>
        <w:t>质疑供应商对采购人、采购代理机构的答复不满意或者采购人、采购代理机构未在规定的时间内作出答复的，可以在答复期满后十五个工作日内向同级政府采购监督管理部门投诉。</w:t>
      </w:r>
    </w:p>
    <w:p>
      <w:pPr>
        <w:pStyle w:val="3"/>
        <w:kinsoku w:val="0"/>
        <w:overflowPunct w:val="0"/>
        <w:spacing w:before="34" w:line="357" w:lineRule="auto"/>
        <w:ind w:right="126" w:firstLine="480"/>
        <w:jc w:val="both"/>
      </w:pPr>
      <w:r>
        <w:t>6.</w:t>
      </w:r>
      <w:r>
        <w:rPr>
          <w:rFonts w:hint="eastAsia"/>
        </w:rPr>
        <w:t>政府采购监督管理部门应当在收到投诉后三十个工作日内，对投诉事项作出处理决定，并以书面形式通知投诉人和与投诉事项有关的当事人。</w:t>
      </w:r>
    </w:p>
    <w:p>
      <w:pPr>
        <w:pStyle w:val="3"/>
        <w:kinsoku w:val="0"/>
        <w:overflowPunct w:val="0"/>
        <w:spacing w:before="34" w:line="357" w:lineRule="auto"/>
        <w:ind w:right="126" w:firstLine="480"/>
        <w:jc w:val="both"/>
      </w:pPr>
      <w:r>
        <w:t>7.</w:t>
      </w:r>
      <w:r>
        <w:rPr>
          <w:rFonts w:hint="eastAsia"/>
        </w:rPr>
        <w:t>政府采购监督管理部门在处理投诉事项期间，可以视具体情况书面通知采购人暂停采购活动，但暂停时间最长不得超过三十日。</w:t>
      </w:r>
    </w:p>
    <w:p>
      <w:pPr>
        <w:pStyle w:val="3"/>
        <w:kinsoku w:val="0"/>
        <w:overflowPunct w:val="0"/>
        <w:spacing w:before="34" w:line="357" w:lineRule="auto"/>
        <w:ind w:right="126" w:firstLine="480"/>
        <w:jc w:val="both"/>
      </w:pPr>
      <w:r>
        <w:t>8.</w:t>
      </w:r>
      <w:r>
        <w:rPr>
          <w:rFonts w:hint="eastAsia"/>
        </w:rPr>
        <w:t>投诉人对政府采购监督管理部门的投诉处理决定不服或者政府采购监督管理部门逾期未作处理的，可以依法申请行政复议或者向人民法院提起行政诉讼。</w:t>
      </w:r>
    </w:p>
    <w:p>
      <w:pPr>
        <w:pStyle w:val="3"/>
        <w:kinsoku w:val="0"/>
        <w:overflowPunct w:val="0"/>
        <w:spacing w:before="34" w:line="357" w:lineRule="auto"/>
        <w:ind w:right="126" w:firstLine="480"/>
        <w:jc w:val="both"/>
      </w:pPr>
      <w:r>
        <w:t>9.</w:t>
      </w:r>
      <w:r>
        <w:rPr>
          <w:rFonts w:hint="eastAsia"/>
        </w:rPr>
        <w:t>质疑、投诉书应当包括下列主要内容：</w:t>
      </w:r>
    </w:p>
    <w:p>
      <w:pPr>
        <w:pStyle w:val="3"/>
        <w:kinsoku w:val="0"/>
        <w:overflowPunct w:val="0"/>
        <w:spacing w:before="34" w:line="357" w:lineRule="auto"/>
        <w:ind w:right="126" w:firstLine="480"/>
        <w:jc w:val="both"/>
      </w:pPr>
      <w:r>
        <w:rPr>
          <w:rFonts w:hint="eastAsia"/>
        </w:rPr>
        <w:t>（</w:t>
      </w:r>
      <w:r>
        <w:t>1</w:t>
      </w:r>
      <w:r>
        <w:rPr>
          <w:rFonts w:hint="eastAsia"/>
        </w:rPr>
        <w:t>）投诉人和被投诉人的名称、地址、电话等；</w:t>
      </w:r>
    </w:p>
    <w:p>
      <w:pPr>
        <w:pStyle w:val="3"/>
        <w:kinsoku w:val="0"/>
        <w:overflowPunct w:val="0"/>
        <w:spacing w:before="34" w:line="357" w:lineRule="auto"/>
        <w:ind w:right="126" w:firstLine="480"/>
        <w:jc w:val="both"/>
      </w:pPr>
      <w:r>
        <w:rPr>
          <w:rFonts w:hint="eastAsia"/>
        </w:rPr>
        <w:t>（</w:t>
      </w:r>
      <w:r>
        <w:t>2</w:t>
      </w:r>
      <w:r>
        <w:rPr>
          <w:rFonts w:hint="eastAsia"/>
        </w:rPr>
        <w:t>）具体的投诉事项及事实依据；</w:t>
      </w:r>
    </w:p>
    <w:p>
      <w:pPr>
        <w:pStyle w:val="3"/>
        <w:kinsoku w:val="0"/>
        <w:overflowPunct w:val="0"/>
        <w:spacing w:before="34" w:line="357" w:lineRule="auto"/>
        <w:ind w:right="126" w:firstLine="480"/>
        <w:jc w:val="both"/>
      </w:pPr>
      <w:r>
        <w:rPr>
          <w:rFonts w:hint="eastAsia"/>
        </w:rPr>
        <w:t>（</w:t>
      </w:r>
      <w:r>
        <w:t>3</w:t>
      </w:r>
      <w:r>
        <w:rPr>
          <w:rFonts w:hint="eastAsia"/>
        </w:rPr>
        <w:t>）提供有关质疑事项真实可靠的书面证明材料；</w:t>
      </w:r>
    </w:p>
    <w:p>
      <w:pPr>
        <w:pStyle w:val="3"/>
        <w:kinsoku w:val="0"/>
        <w:overflowPunct w:val="0"/>
        <w:spacing w:before="34" w:line="357" w:lineRule="auto"/>
        <w:ind w:right="126" w:firstLine="480"/>
        <w:jc w:val="both"/>
      </w:pPr>
      <w:r>
        <w:rPr>
          <w:rFonts w:hint="eastAsia"/>
        </w:rPr>
        <w:t>（</w:t>
      </w:r>
      <w:r>
        <w:t>4</w:t>
      </w:r>
      <w:r>
        <w:rPr>
          <w:rFonts w:hint="eastAsia"/>
        </w:rPr>
        <w:t>）提起投诉的日期。</w:t>
      </w:r>
      <w:r>
        <w:t xml:space="preserve"> </w:t>
      </w:r>
      <w:r>
        <w:rPr>
          <w:rFonts w:hint="eastAsia"/>
        </w:rPr>
        <w:t>质疑、投诉书应当署名。质疑、投诉人为自然人的，应当由本人签字；质疑、投诉人为法人或者其他组织的，应当由法定代表人签字并加盖公章；质疑、投诉人为委托授</w:t>
      </w:r>
      <w:r>
        <w:t xml:space="preserve"> </w:t>
      </w:r>
      <w:r>
        <w:rPr>
          <w:rFonts w:hint="eastAsia"/>
        </w:rPr>
        <w:t>权人的应该出具针对本质疑、投诉事项的法人委托授权书。</w:t>
      </w:r>
    </w:p>
    <w:p>
      <w:pPr>
        <w:pStyle w:val="3"/>
        <w:kinsoku w:val="0"/>
        <w:overflowPunct w:val="0"/>
        <w:spacing w:before="34" w:line="357" w:lineRule="auto"/>
        <w:ind w:right="126" w:firstLine="480"/>
        <w:jc w:val="both"/>
      </w:pPr>
      <w:r>
        <w:t>10.</w:t>
      </w:r>
      <w:r>
        <w:rPr>
          <w:rFonts w:hint="eastAsia"/>
        </w:rPr>
        <w:t>投诉人有下列情形之一的，属于虚假、恶意投诉，财政部门应当驳回投诉，将其列入不良行为记录名单，并依法予以处罚：</w:t>
      </w:r>
    </w:p>
    <w:p>
      <w:pPr>
        <w:pStyle w:val="3"/>
        <w:kinsoku w:val="0"/>
        <w:overflowPunct w:val="0"/>
        <w:spacing w:before="34" w:line="357" w:lineRule="auto"/>
        <w:ind w:right="126" w:firstLine="480"/>
        <w:jc w:val="both"/>
      </w:pPr>
      <w:r>
        <w:rPr>
          <w:rFonts w:hint="eastAsia"/>
        </w:rPr>
        <w:t>（</w:t>
      </w:r>
      <w:r>
        <w:t>1</w:t>
      </w:r>
      <w:r>
        <w:rPr>
          <w:rFonts w:hint="eastAsia"/>
        </w:rPr>
        <w:t>）</w:t>
      </w:r>
      <w:r>
        <w:t xml:space="preserve">1 </w:t>
      </w:r>
      <w:r>
        <w:rPr>
          <w:rFonts w:hint="eastAsia"/>
        </w:rPr>
        <w:t>年内</w:t>
      </w:r>
      <w:r>
        <w:t xml:space="preserve"> 3 </w:t>
      </w:r>
      <w:r>
        <w:rPr>
          <w:rFonts w:hint="eastAsia"/>
        </w:rPr>
        <w:t>次以上投诉均查无实据的；</w:t>
      </w:r>
    </w:p>
    <w:p>
      <w:pPr>
        <w:pStyle w:val="3"/>
        <w:kinsoku w:val="0"/>
        <w:overflowPunct w:val="0"/>
        <w:spacing w:before="34" w:line="357" w:lineRule="auto"/>
        <w:ind w:right="126" w:firstLine="480"/>
        <w:jc w:val="both"/>
        <w:rPr>
          <w:rFonts w:hint="eastAsia"/>
        </w:rPr>
      </w:pPr>
      <w:r>
        <w:rPr>
          <w:rFonts w:hint="eastAsia"/>
        </w:rPr>
        <w:t>（</w:t>
      </w:r>
      <w:r>
        <w:t>2</w:t>
      </w:r>
      <w:r>
        <w:rPr>
          <w:rFonts w:hint="eastAsia"/>
        </w:rPr>
        <w:t>）捏造事实或者提供虚假投诉材料的。</w:t>
      </w:r>
      <w:r>
        <w:t xml:space="preserve"> </w:t>
      </w:r>
    </w:p>
    <w:p>
      <w:pPr>
        <w:pStyle w:val="3"/>
        <w:kinsoku w:val="0"/>
        <w:overflowPunct w:val="0"/>
        <w:spacing w:before="34" w:line="357" w:lineRule="auto"/>
        <w:ind w:right="126" w:firstLine="480"/>
        <w:jc w:val="both"/>
      </w:pPr>
      <w:r>
        <w:t>11.</w:t>
      </w:r>
      <w:r>
        <w:rPr>
          <w:rFonts w:hint="eastAsia"/>
        </w:rPr>
        <w:t>澄清或质疑不予受理的情况有下列情形之一的，属于无效质疑，被质疑人不予受理，由此产生的影响由供应商自行承担：</w:t>
      </w:r>
    </w:p>
    <w:p>
      <w:pPr>
        <w:pStyle w:val="3"/>
        <w:kinsoku w:val="0"/>
        <w:overflowPunct w:val="0"/>
        <w:spacing w:before="34" w:line="357" w:lineRule="auto"/>
        <w:ind w:right="126" w:firstLine="480"/>
        <w:jc w:val="both"/>
      </w:pPr>
      <w:r>
        <w:rPr>
          <w:rFonts w:hint="eastAsia"/>
        </w:rPr>
        <w:t>（</w:t>
      </w:r>
      <w:r>
        <w:t>1</w:t>
      </w:r>
      <w:r>
        <w:rPr>
          <w:rFonts w:hint="eastAsia"/>
        </w:rPr>
        <w:t>）不是参与该政府采购项目活动供应商的；</w:t>
      </w:r>
    </w:p>
    <w:p>
      <w:pPr>
        <w:pStyle w:val="3"/>
        <w:kinsoku w:val="0"/>
        <w:overflowPunct w:val="0"/>
        <w:spacing w:before="34" w:line="357" w:lineRule="auto"/>
        <w:ind w:right="126" w:firstLine="480"/>
        <w:jc w:val="both"/>
      </w:pPr>
      <w:r>
        <w:rPr>
          <w:rFonts w:hint="eastAsia"/>
        </w:rPr>
        <w:t>（</w:t>
      </w:r>
      <w:r>
        <w:t>2</w:t>
      </w:r>
      <w:r>
        <w:rPr>
          <w:rFonts w:hint="eastAsia"/>
        </w:rPr>
        <w:t>）被质疑人为采购人或政府采购代理机构之外的；</w:t>
      </w:r>
    </w:p>
    <w:p>
      <w:pPr>
        <w:pStyle w:val="3"/>
        <w:kinsoku w:val="0"/>
        <w:overflowPunct w:val="0"/>
        <w:spacing w:before="34" w:line="357" w:lineRule="auto"/>
        <w:ind w:right="126" w:firstLine="480"/>
        <w:jc w:val="both"/>
      </w:pPr>
      <w:r>
        <w:rPr>
          <w:rFonts w:hint="eastAsia"/>
        </w:rPr>
        <w:t>（</w:t>
      </w:r>
      <w:r>
        <w:t>3</w:t>
      </w:r>
      <w:r>
        <w:rPr>
          <w:rFonts w:hint="eastAsia"/>
        </w:rPr>
        <w:t>）所有质疑事项超过质疑有效期的；</w:t>
      </w:r>
    </w:p>
    <w:p>
      <w:pPr>
        <w:pStyle w:val="3"/>
        <w:kinsoku w:val="0"/>
        <w:overflowPunct w:val="0"/>
        <w:spacing w:before="34" w:line="357" w:lineRule="auto"/>
        <w:ind w:right="126" w:firstLine="480"/>
        <w:jc w:val="both"/>
      </w:pPr>
      <w:r>
        <w:rPr>
          <w:rFonts w:hint="eastAsia"/>
        </w:rPr>
        <w:t>（</w:t>
      </w:r>
      <w:r>
        <w:t>4</w:t>
      </w:r>
      <w:r>
        <w:rPr>
          <w:rFonts w:hint="eastAsia"/>
        </w:rPr>
        <w:t>）以具有法律效力的文书送达之外方式提出的；</w:t>
      </w:r>
    </w:p>
    <w:p>
      <w:pPr>
        <w:pStyle w:val="3"/>
        <w:kinsoku w:val="0"/>
        <w:overflowPunct w:val="0"/>
        <w:spacing w:before="34" w:line="357" w:lineRule="auto"/>
        <w:ind w:right="126" w:firstLine="480"/>
        <w:jc w:val="both"/>
      </w:pPr>
      <w:r>
        <w:rPr>
          <w:rFonts w:hint="eastAsia"/>
        </w:rPr>
        <w:t>（</w:t>
      </w:r>
      <w:r>
        <w:t>5</w:t>
      </w:r>
      <w:r>
        <w:rPr>
          <w:rFonts w:hint="eastAsia"/>
        </w:rPr>
        <w:t>）未按上述规定递交澄清或质疑函的；</w:t>
      </w:r>
    </w:p>
    <w:p>
      <w:pPr>
        <w:pStyle w:val="3"/>
        <w:kinsoku w:val="0"/>
        <w:overflowPunct w:val="0"/>
        <w:spacing w:before="34" w:line="357" w:lineRule="auto"/>
        <w:ind w:right="126" w:firstLine="480"/>
        <w:jc w:val="both"/>
        <w:rPr>
          <w:rFonts w:hint="eastAsia"/>
        </w:rPr>
      </w:pPr>
      <w:r>
        <w:rPr>
          <w:rFonts w:hint="eastAsia"/>
        </w:rPr>
        <w:t>（</w:t>
      </w:r>
      <w:r>
        <w:t>6</w:t>
      </w:r>
      <w:r>
        <w:rPr>
          <w:rFonts w:hint="eastAsia"/>
        </w:rPr>
        <w:t>）其它不符合受理条件的情形。</w:t>
      </w:r>
    </w:p>
    <w:p>
      <w:pPr>
        <w:pStyle w:val="3"/>
        <w:kinsoku w:val="0"/>
        <w:overflowPunct w:val="0"/>
        <w:spacing w:before="34" w:line="357" w:lineRule="auto"/>
        <w:ind w:right="126" w:firstLine="480"/>
        <w:jc w:val="both"/>
      </w:pPr>
      <w:r>
        <w:t xml:space="preserve"> 12.</w:t>
      </w:r>
      <w:r>
        <w:rPr>
          <w:rFonts w:hint="eastAsia"/>
        </w:rPr>
        <w:t>腐败和欺诈行为</w:t>
      </w:r>
    </w:p>
    <w:p>
      <w:pPr>
        <w:pStyle w:val="3"/>
        <w:kinsoku w:val="0"/>
        <w:overflowPunct w:val="0"/>
        <w:spacing w:before="34" w:line="357" w:lineRule="auto"/>
        <w:ind w:right="126" w:firstLine="480"/>
        <w:jc w:val="both"/>
      </w:pPr>
      <w:r>
        <w:rPr>
          <w:rFonts w:hint="eastAsia"/>
        </w:rPr>
        <w:t>（</w:t>
      </w:r>
      <w:r>
        <w:t>1</w:t>
      </w:r>
      <w:r>
        <w:rPr>
          <w:rFonts w:hint="eastAsia"/>
        </w:rPr>
        <w:t>）定义</w:t>
      </w:r>
      <w:r>
        <w:t xml:space="preserve"> </w:t>
      </w:r>
      <w:r>
        <w:rPr>
          <w:rFonts w:hint="eastAsia"/>
        </w:rPr>
        <w:t>“腐败行为”系指提供、给予、接受或索取任何有价值的物品来影响招标代理机构和</w:t>
      </w:r>
      <w:r>
        <w:t>/</w:t>
      </w:r>
      <w:r>
        <w:rPr>
          <w:rFonts w:hint="eastAsia"/>
        </w:rPr>
        <w:t>或采购人在采购过程或合同实施过程中的行为。</w:t>
      </w:r>
      <w:r>
        <w:t xml:space="preserve"> </w:t>
      </w:r>
      <w:r>
        <w:rPr>
          <w:rFonts w:hint="eastAsia"/>
        </w:rPr>
        <w:t>“欺诈行为”系指为了影响采购过程或合同实施过程而谎报事实，损害招标代理机构和采购人的利益，包括供应商之间串通投标（递交《磋商响应性文件》之前和之后），</w:t>
      </w:r>
      <w:r>
        <w:t xml:space="preserve"> </w:t>
      </w:r>
      <w:r>
        <w:rPr>
          <w:rFonts w:hint="eastAsia"/>
        </w:rPr>
        <w:t>人为地使投标丧失竞争性，剥夺采购人从自由公开竞争所能获得的权益。</w:t>
      </w:r>
    </w:p>
    <w:p>
      <w:pPr>
        <w:pStyle w:val="3"/>
        <w:kinsoku w:val="0"/>
        <w:overflowPunct w:val="0"/>
        <w:spacing w:before="34" w:line="357" w:lineRule="auto"/>
        <w:ind w:right="126" w:firstLine="480"/>
        <w:jc w:val="both"/>
      </w:pPr>
      <w:r>
        <w:rPr>
          <w:rFonts w:hint="eastAsia"/>
        </w:rPr>
        <w:t>（</w:t>
      </w:r>
      <w:r>
        <w:t>2</w:t>
      </w:r>
      <w:r>
        <w:rPr>
          <w:rFonts w:hint="eastAsia"/>
        </w:rPr>
        <w:t>）如果招标代理机构和采购人认为供应商在本项目的竞争中有腐败或欺诈行为，</w:t>
      </w:r>
      <w:r>
        <w:t xml:space="preserve"> </w:t>
      </w:r>
      <w:r>
        <w:rPr>
          <w:rFonts w:hint="eastAsia"/>
        </w:rPr>
        <w:t>其投标将被拒绝。</w:t>
      </w:r>
    </w:p>
    <w:p>
      <w:pPr>
        <w:pStyle w:val="4"/>
        <w:rPr>
          <w:rFonts w:hint="eastAsia"/>
          <w:spacing w:val="1"/>
        </w:rPr>
      </w:pPr>
      <w:r>
        <w:br w:type="page"/>
      </w:r>
      <w:bookmarkStart w:id="27" w:name="_Toc503548063"/>
      <w:r>
        <w:rPr>
          <w:rFonts w:hint="eastAsia"/>
          <w:w w:val="95"/>
        </w:rPr>
        <w:t>第三章</w:t>
      </w:r>
      <w:r>
        <w:rPr>
          <w:w w:val="95"/>
        </w:rPr>
        <w:tab/>
      </w:r>
      <w:r>
        <w:rPr>
          <w:rFonts w:hint="eastAsia"/>
          <w:spacing w:val="1"/>
        </w:rPr>
        <w:t>评标办法</w:t>
      </w:r>
      <w:bookmarkEnd w:id="27"/>
    </w:p>
    <w:p>
      <w:pPr>
        <w:pStyle w:val="3"/>
        <w:kinsoku w:val="0"/>
        <w:overflowPunct w:val="0"/>
        <w:spacing w:before="38" w:line="357" w:lineRule="auto"/>
        <w:ind w:left="598" w:right="50" w:hanging="480"/>
        <w:rPr>
          <w:rFonts w:hint="eastAsia"/>
          <w:b/>
          <w:bCs/>
        </w:rPr>
      </w:pPr>
      <w:r>
        <w:rPr>
          <w:rFonts w:hint="eastAsia"/>
          <w:b/>
          <w:bCs/>
        </w:rPr>
        <w:t>一、总则</w:t>
      </w:r>
    </w:p>
    <w:p>
      <w:pPr>
        <w:pStyle w:val="3"/>
        <w:kinsoku w:val="0"/>
        <w:overflowPunct w:val="0"/>
        <w:spacing w:before="34" w:line="357" w:lineRule="auto"/>
        <w:ind w:right="126" w:firstLine="480"/>
        <w:jc w:val="both"/>
      </w:pPr>
      <w:r>
        <w:t>1.</w:t>
      </w:r>
      <w:r>
        <w:rPr>
          <w:rFonts w:hint="eastAsia"/>
        </w:rPr>
        <w:t>根据《中华人民共和国政府采购法》、《中华人民共和国政府采购法实施条例》、《政府购买服务管理办法（暂行）》、《政府采购竞争性磋商采购方式管理暂行办法》等法律规章，结合采购项目特点制定本评标办法。</w:t>
      </w:r>
    </w:p>
    <w:p>
      <w:pPr>
        <w:pStyle w:val="3"/>
        <w:kinsoku w:val="0"/>
        <w:overflowPunct w:val="0"/>
        <w:spacing w:before="34" w:line="357" w:lineRule="auto"/>
        <w:ind w:right="126" w:firstLine="480"/>
        <w:jc w:val="both"/>
      </w:pPr>
      <w:r>
        <w:t>2.</w:t>
      </w:r>
      <w:r>
        <w:rPr>
          <w:rFonts w:hint="eastAsia"/>
        </w:rPr>
        <w:t>评标工作由招标代理机构负责组织，具体评标事务由依法组建的磋商小组负责。磋商小组成员人数不少于</w:t>
      </w:r>
      <w:r>
        <w:t xml:space="preserve"> </w:t>
      </w:r>
      <w:r>
        <w:rPr>
          <w:rFonts w:hint="eastAsia"/>
        </w:rPr>
        <w:t>3</w:t>
      </w:r>
      <w:r>
        <w:t xml:space="preserve"> </w:t>
      </w:r>
      <w:r>
        <w:rPr>
          <w:rFonts w:hint="eastAsia"/>
        </w:rPr>
        <w:t>人，为单数，其中技术、经济等方面的专家不少于成员总数的三分之二。磋商小组由有关技术、经济等方面的专家组成。</w:t>
      </w:r>
    </w:p>
    <w:p>
      <w:pPr>
        <w:pStyle w:val="3"/>
        <w:kinsoku w:val="0"/>
        <w:overflowPunct w:val="0"/>
        <w:spacing w:before="34" w:line="357" w:lineRule="auto"/>
        <w:ind w:right="126" w:firstLine="480"/>
        <w:jc w:val="both"/>
      </w:pPr>
      <w:r>
        <w:t>3.</w:t>
      </w:r>
      <w:r>
        <w:rPr>
          <w:rFonts w:hint="eastAsia"/>
        </w:rPr>
        <w:t>评标工作应遵循公平、公正、科学及择优的原则，并以相同的评标程序和标准对待所有的供应商。</w:t>
      </w:r>
    </w:p>
    <w:p>
      <w:pPr>
        <w:pStyle w:val="3"/>
        <w:kinsoku w:val="0"/>
        <w:overflowPunct w:val="0"/>
        <w:spacing w:before="34" w:line="357" w:lineRule="auto"/>
        <w:ind w:right="126" w:firstLine="480"/>
        <w:jc w:val="both"/>
      </w:pPr>
      <w:r>
        <w:t>4.</w:t>
      </w:r>
      <w:r>
        <w:rPr>
          <w:rFonts w:hint="eastAsia"/>
        </w:rPr>
        <w:t>磋商小组按照竞争性磋商文件规定的评标方法和标准进行评标，并独立履行下列职责：</w:t>
      </w:r>
    </w:p>
    <w:p>
      <w:pPr>
        <w:pStyle w:val="3"/>
        <w:kinsoku w:val="0"/>
        <w:overflowPunct w:val="0"/>
        <w:spacing w:before="34" w:line="357" w:lineRule="auto"/>
        <w:ind w:right="126" w:firstLine="480"/>
        <w:jc w:val="both"/>
      </w:pPr>
      <w:r>
        <w:rPr>
          <w:rFonts w:hint="eastAsia"/>
        </w:rPr>
        <w:t>（</w:t>
      </w:r>
      <w:r>
        <w:t>1</w:t>
      </w:r>
      <w:r>
        <w:rPr>
          <w:rFonts w:hint="eastAsia"/>
        </w:rPr>
        <w:t>）审查磋商响应性文件是否符合竞争性磋商文件要求，并做出评价；</w:t>
      </w:r>
    </w:p>
    <w:p>
      <w:pPr>
        <w:pStyle w:val="3"/>
        <w:numPr>
          <w:ilvl w:val="0"/>
          <w:numId w:val="2"/>
        </w:numPr>
        <w:kinsoku w:val="0"/>
        <w:overflowPunct w:val="0"/>
        <w:spacing w:before="34" w:line="357" w:lineRule="auto"/>
        <w:ind w:right="126"/>
        <w:jc w:val="both"/>
      </w:pPr>
      <w:r>
        <w:rPr>
          <w:rFonts w:hint="eastAsia"/>
        </w:rPr>
        <w:t>（</w:t>
      </w:r>
      <w:r>
        <w:t>2</w:t>
      </w:r>
      <w:r>
        <w:rPr>
          <w:rFonts w:hint="eastAsia"/>
        </w:rPr>
        <w:t>）要求投标供应商对磋商响应性文件有关事项做出解释或者澄清；</w:t>
      </w:r>
    </w:p>
    <w:p>
      <w:pPr>
        <w:pStyle w:val="3"/>
        <w:kinsoku w:val="0"/>
        <w:overflowPunct w:val="0"/>
        <w:spacing w:before="34" w:line="357" w:lineRule="auto"/>
        <w:ind w:right="126" w:firstLine="480"/>
        <w:jc w:val="both"/>
      </w:pPr>
      <w:r>
        <w:rPr>
          <w:rFonts w:hint="eastAsia"/>
        </w:rPr>
        <w:t>（</w:t>
      </w:r>
      <w:r>
        <w:t>3</w:t>
      </w:r>
      <w:r>
        <w:rPr>
          <w:rFonts w:hint="eastAsia"/>
        </w:rPr>
        <w:t>）推荐中标候选供应商名单，或者受采购人委托按照事先确定的办法直接确定中标单位；</w:t>
      </w:r>
    </w:p>
    <w:p>
      <w:pPr>
        <w:pStyle w:val="3"/>
        <w:kinsoku w:val="0"/>
        <w:overflowPunct w:val="0"/>
        <w:spacing w:before="34" w:line="357" w:lineRule="auto"/>
        <w:ind w:right="126" w:firstLine="480"/>
        <w:jc w:val="both"/>
        <w:rPr>
          <w:rFonts w:hint="eastAsia"/>
        </w:rPr>
      </w:pPr>
      <w:r>
        <w:rPr>
          <w:rFonts w:hint="eastAsia"/>
        </w:rPr>
        <w:t>（</w:t>
      </w:r>
      <w:r>
        <w:t>4</w:t>
      </w:r>
      <w:r>
        <w:rPr>
          <w:rFonts w:hint="eastAsia"/>
        </w:rPr>
        <w:t>）向招标采购单位或者有关部门报告非法干预评标工作的行为。</w:t>
      </w:r>
    </w:p>
    <w:p>
      <w:pPr>
        <w:pStyle w:val="3"/>
        <w:kinsoku w:val="0"/>
        <w:overflowPunct w:val="0"/>
        <w:spacing w:before="38" w:line="357" w:lineRule="auto"/>
        <w:ind w:left="598" w:right="50" w:hanging="480"/>
        <w:rPr>
          <w:b/>
          <w:bCs/>
        </w:rPr>
      </w:pPr>
      <w:r>
        <w:rPr>
          <w:rFonts w:hint="eastAsia"/>
          <w:b/>
          <w:bCs/>
        </w:rPr>
        <w:t>二、评标、定标组织</w:t>
      </w:r>
    </w:p>
    <w:p>
      <w:pPr>
        <w:pStyle w:val="3"/>
        <w:kinsoku w:val="0"/>
        <w:overflowPunct w:val="0"/>
        <w:spacing w:before="34" w:line="357" w:lineRule="auto"/>
        <w:ind w:right="126" w:firstLine="480"/>
        <w:jc w:val="both"/>
      </w:pPr>
      <w:r>
        <w:t>1.</w:t>
      </w:r>
      <w:r>
        <w:rPr>
          <w:rFonts w:hint="eastAsia"/>
        </w:rPr>
        <w:t>开标后，由磋商小组组织进行评标。</w:t>
      </w:r>
    </w:p>
    <w:p>
      <w:pPr>
        <w:pStyle w:val="3"/>
        <w:kinsoku w:val="0"/>
        <w:overflowPunct w:val="0"/>
        <w:spacing w:before="34" w:line="357" w:lineRule="auto"/>
        <w:ind w:right="126" w:firstLine="480"/>
        <w:jc w:val="both"/>
      </w:pPr>
      <w:r>
        <w:t>2.</w:t>
      </w:r>
      <w:r>
        <w:rPr>
          <w:rFonts w:hint="eastAsia"/>
        </w:rPr>
        <w:t>磋商小组由业主代表与专家库随机抽取的专家共 3</w:t>
      </w:r>
      <w:r>
        <w:t xml:space="preserve"> </w:t>
      </w:r>
      <w:r>
        <w:rPr>
          <w:rFonts w:hint="eastAsia"/>
        </w:rPr>
        <w:t>人组成，磋商小组主任由磋商小组成员共同推举产生，磋商小组主任主持整个评标工作，与磋商小组的其他成员有同等的表决权。</w:t>
      </w:r>
    </w:p>
    <w:p>
      <w:pPr>
        <w:pStyle w:val="3"/>
        <w:kinsoku w:val="0"/>
        <w:overflowPunct w:val="0"/>
        <w:spacing w:before="38" w:line="357" w:lineRule="auto"/>
        <w:ind w:left="598" w:right="50" w:hanging="480"/>
        <w:rPr>
          <w:b/>
          <w:bCs/>
        </w:rPr>
      </w:pPr>
      <w:r>
        <w:rPr>
          <w:rFonts w:hint="eastAsia"/>
          <w:b/>
          <w:bCs/>
        </w:rPr>
        <w:t>三、评标原则</w:t>
      </w:r>
    </w:p>
    <w:p>
      <w:pPr>
        <w:pStyle w:val="3"/>
        <w:kinsoku w:val="0"/>
        <w:overflowPunct w:val="0"/>
        <w:spacing w:before="34" w:line="357" w:lineRule="auto"/>
        <w:ind w:right="126" w:firstLine="480"/>
        <w:jc w:val="both"/>
      </w:pPr>
      <w:r>
        <w:t>1.</w:t>
      </w:r>
      <w:r>
        <w:rPr>
          <w:rFonts w:hint="eastAsia"/>
        </w:rPr>
        <w:t>磋商小组按照公平、公正、科学、择优的原则对待所有的供应商；</w:t>
      </w:r>
    </w:p>
    <w:p>
      <w:pPr>
        <w:pStyle w:val="3"/>
        <w:kinsoku w:val="0"/>
        <w:overflowPunct w:val="0"/>
        <w:spacing w:before="34" w:line="357" w:lineRule="auto"/>
        <w:ind w:right="126" w:firstLine="480"/>
        <w:jc w:val="both"/>
      </w:pPr>
      <w:r>
        <w:t>2.</w:t>
      </w:r>
      <w:r>
        <w:rPr>
          <w:rFonts w:hint="eastAsia"/>
        </w:rPr>
        <w:t>磋商小组成员应当客观、公正地履行职责，遵守职业道德，对所提出的评审意见承担个人责任；磋商小组成员实行主动回避制度；磋商小组成员及工作人员对整个评标活动保密。</w:t>
      </w:r>
    </w:p>
    <w:p>
      <w:pPr>
        <w:pStyle w:val="3"/>
        <w:kinsoku w:val="0"/>
        <w:overflowPunct w:val="0"/>
        <w:spacing w:before="34" w:line="357" w:lineRule="auto"/>
        <w:ind w:right="126" w:firstLine="480"/>
        <w:jc w:val="both"/>
      </w:pPr>
      <w:r>
        <w:t>3.</w:t>
      </w:r>
      <w:r>
        <w:rPr>
          <w:rFonts w:hint="eastAsia"/>
        </w:rPr>
        <w:t>磋商小组审查磋商响应性文件是否符合竞争性磋商文件的所有条款、条件和规定。</w:t>
      </w:r>
    </w:p>
    <w:p>
      <w:pPr>
        <w:pStyle w:val="3"/>
        <w:kinsoku w:val="0"/>
        <w:overflowPunct w:val="0"/>
        <w:spacing w:before="34" w:line="357" w:lineRule="auto"/>
        <w:ind w:right="126" w:firstLine="480"/>
        <w:jc w:val="both"/>
        <w:rPr>
          <w:rFonts w:hint="eastAsia"/>
        </w:rPr>
      </w:pPr>
      <w:r>
        <w:t>4.</w:t>
      </w:r>
      <w:r>
        <w:rPr>
          <w:rFonts w:hint="eastAsia"/>
        </w:rPr>
        <w:t>评标只对实质上响应竞争性磋商文件要求的有效磋商响应性文件进行评审，响应的依据是磋商响应性文件本身的内容，而不寻求其它证据。</w:t>
      </w:r>
      <w:r>
        <w:t xml:space="preserve"> </w:t>
      </w:r>
    </w:p>
    <w:p>
      <w:pPr>
        <w:pStyle w:val="3"/>
        <w:kinsoku w:val="0"/>
        <w:overflowPunct w:val="0"/>
        <w:spacing w:before="34" w:line="357" w:lineRule="auto"/>
        <w:ind w:right="126" w:firstLine="480"/>
        <w:jc w:val="both"/>
        <w:rPr>
          <w:rFonts w:hint="eastAsia"/>
        </w:rPr>
      </w:pPr>
      <w:r>
        <w:t>5.</w:t>
      </w:r>
      <w:r>
        <w:rPr>
          <w:rFonts w:hint="eastAsia"/>
        </w:rPr>
        <w:t>评标将依据竞争性磋商文件确定的标准和方法，结合磋商响应性文件及其补充文件进行，不得忽视磋商响应性文件的实质性内容进行评标。</w:t>
      </w:r>
      <w:r>
        <w:t xml:space="preserve"> </w:t>
      </w:r>
    </w:p>
    <w:p>
      <w:pPr>
        <w:pStyle w:val="3"/>
        <w:kinsoku w:val="0"/>
        <w:overflowPunct w:val="0"/>
        <w:spacing w:before="34" w:line="357" w:lineRule="auto"/>
        <w:ind w:right="126" w:firstLine="480"/>
        <w:jc w:val="both"/>
        <w:rPr>
          <w:rFonts w:hint="eastAsia"/>
        </w:rPr>
      </w:pPr>
      <w:r>
        <w:t>6.</w:t>
      </w:r>
      <w:r>
        <w:rPr>
          <w:rFonts w:hint="eastAsia"/>
        </w:rPr>
        <w:t>评标活动依法进行，任何单位和个人不得非法干预、阻挠采购人采购代理机构的正常工作或者影响评标过程和结果。</w:t>
      </w:r>
    </w:p>
    <w:p>
      <w:pPr>
        <w:pStyle w:val="3"/>
        <w:kinsoku w:val="0"/>
        <w:overflowPunct w:val="0"/>
        <w:spacing w:before="38" w:line="357" w:lineRule="auto"/>
        <w:ind w:left="598" w:right="50" w:hanging="480"/>
        <w:rPr>
          <w:b/>
          <w:bCs/>
        </w:rPr>
      </w:pPr>
      <w:r>
        <w:rPr>
          <w:rFonts w:hint="eastAsia"/>
          <w:b/>
          <w:bCs/>
        </w:rPr>
        <w:t>四、评标方法</w:t>
      </w:r>
    </w:p>
    <w:p>
      <w:pPr>
        <w:pStyle w:val="3"/>
        <w:kinsoku w:val="0"/>
        <w:overflowPunct w:val="0"/>
        <w:spacing w:before="34" w:line="357" w:lineRule="auto"/>
        <w:ind w:right="126" w:firstLine="480"/>
        <w:jc w:val="both"/>
      </w:pPr>
      <w:r>
        <w:t>1.</w:t>
      </w:r>
      <w:r>
        <w:rPr>
          <w:rFonts w:hint="eastAsia"/>
        </w:rPr>
        <w:t>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3"/>
        <w:kinsoku w:val="0"/>
        <w:overflowPunct w:val="0"/>
        <w:spacing w:before="34" w:line="357" w:lineRule="auto"/>
        <w:ind w:right="126" w:firstLine="480"/>
        <w:jc w:val="both"/>
      </w:pPr>
      <w:r>
        <w:t>2.</w:t>
      </w:r>
      <w:r>
        <w:rPr>
          <w:rFonts w:hint="eastAsia"/>
        </w:rPr>
        <w:t>采购人、招标代理机构不向供应商承诺最低价中标，不解释中标或落标原因，不退还磋商响应性文件。</w:t>
      </w:r>
    </w:p>
    <w:p>
      <w:pPr>
        <w:pStyle w:val="3"/>
        <w:kinsoku w:val="0"/>
        <w:overflowPunct w:val="0"/>
        <w:spacing w:before="34" w:line="357" w:lineRule="auto"/>
        <w:ind w:right="126" w:firstLine="480"/>
        <w:jc w:val="both"/>
      </w:pPr>
      <w:r>
        <w:t>3.</w:t>
      </w:r>
      <w:r>
        <w:rPr>
          <w:rFonts w:hint="eastAsia"/>
        </w:rPr>
        <w:t>供应商申报的关于资质、业绩等文件和材料必须真实准确，不得弄虚作假。</w:t>
      </w:r>
    </w:p>
    <w:p>
      <w:pPr>
        <w:pStyle w:val="3"/>
        <w:kinsoku w:val="0"/>
        <w:overflowPunct w:val="0"/>
        <w:spacing w:before="34" w:line="357" w:lineRule="auto"/>
        <w:ind w:right="126" w:firstLine="480"/>
        <w:jc w:val="both"/>
      </w:pPr>
      <w:r>
        <w:t>4.</w:t>
      </w:r>
      <w:r>
        <w:rPr>
          <w:rFonts w:hint="eastAsia"/>
        </w:rPr>
        <w:t>供应商不得以任何形式搜集评标机密，不得以任何形式干扰评标或授标工作。</w:t>
      </w:r>
    </w:p>
    <w:p>
      <w:pPr>
        <w:pStyle w:val="3"/>
        <w:kinsoku w:val="0"/>
        <w:overflowPunct w:val="0"/>
        <w:spacing w:before="34" w:line="357" w:lineRule="auto"/>
        <w:ind w:right="126" w:firstLine="480"/>
        <w:jc w:val="both"/>
      </w:pPr>
      <w:r>
        <w:t>5.</w:t>
      </w:r>
      <w:r>
        <w:rPr>
          <w:rFonts w:hint="eastAsia"/>
        </w:rPr>
        <w:t>供应商在磋商响应性文件的评审、澄清、比较以及授予合同过程中对评标人员施加影响的任何行为，都将导致被取消投标资格。</w:t>
      </w:r>
    </w:p>
    <w:p>
      <w:pPr>
        <w:pStyle w:val="3"/>
        <w:kinsoku w:val="0"/>
        <w:overflowPunct w:val="0"/>
        <w:spacing w:before="34" w:line="357" w:lineRule="auto"/>
        <w:ind w:right="126" w:firstLine="480"/>
        <w:jc w:val="both"/>
      </w:pPr>
      <w:r>
        <w:t>6.</w:t>
      </w:r>
      <w:r>
        <w:rPr>
          <w:rFonts w:hint="eastAsia"/>
        </w:rPr>
        <w:t>供应商应具备较强的技术力量及综合实力，在众多项目中业绩、信誉良好，并能确保本次招标采购的长远售后服务。</w:t>
      </w:r>
    </w:p>
    <w:p>
      <w:pPr>
        <w:pStyle w:val="3"/>
        <w:kinsoku w:val="0"/>
        <w:overflowPunct w:val="0"/>
        <w:spacing w:before="34" w:line="357" w:lineRule="auto"/>
        <w:ind w:right="126" w:firstLine="480"/>
        <w:jc w:val="both"/>
        <w:rPr>
          <w:rFonts w:hint="eastAsia"/>
        </w:rPr>
      </w:pPr>
      <w:r>
        <w:t>7.</w:t>
      </w:r>
      <w:r>
        <w:rPr>
          <w:rFonts w:hint="eastAsia"/>
        </w:rPr>
        <w:t>磋商小组成员对需要共同认定的事项存在争议的，应当按照少数服从多数的原则作出结论。持不同意见的磋商小组成员应当在评标报告上签署不同意见及理由，否则视为同意评标报告。</w:t>
      </w:r>
    </w:p>
    <w:p>
      <w:pPr>
        <w:pStyle w:val="3"/>
        <w:kinsoku w:val="0"/>
        <w:overflowPunct w:val="0"/>
        <w:spacing w:before="38" w:line="357" w:lineRule="auto"/>
        <w:ind w:left="598" w:right="50" w:hanging="480"/>
        <w:rPr>
          <w:rFonts w:hint="eastAsia"/>
          <w:b/>
          <w:bCs/>
        </w:rPr>
      </w:pPr>
      <w:r>
        <w:rPr>
          <w:rFonts w:hint="eastAsia"/>
          <w:b/>
          <w:bCs/>
        </w:rPr>
        <w:t>五、评标过程的保密性</w:t>
      </w:r>
      <w:r>
        <w:rPr>
          <w:b/>
          <w:bCs/>
        </w:rPr>
        <w:t xml:space="preserve"> </w:t>
      </w:r>
    </w:p>
    <w:p>
      <w:pPr>
        <w:pStyle w:val="3"/>
        <w:kinsoku w:val="0"/>
        <w:overflowPunct w:val="0"/>
        <w:spacing w:before="34" w:line="357" w:lineRule="auto"/>
        <w:ind w:right="126" w:firstLine="480"/>
        <w:jc w:val="both"/>
        <w:rPr>
          <w:rFonts w:hint="eastAsia"/>
        </w:rPr>
      </w:pPr>
      <w:r>
        <w:t>1.</w:t>
      </w:r>
      <w:r>
        <w:rPr>
          <w:rFonts w:hint="eastAsia"/>
        </w:rPr>
        <w:t>开标后，至到向中标人授予合同时止，凡与审查、澄清、评价和比较投标的有关资料以及授标意见等，均不得向供应商及与评标无关的其他人透露。</w:t>
      </w:r>
      <w:r>
        <w:t xml:space="preserve"> </w:t>
      </w:r>
    </w:p>
    <w:p>
      <w:pPr>
        <w:pStyle w:val="3"/>
        <w:kinsoku w:val="0"/>
        <w:overflowPunct w:val="0"/>
        <w:spacing w:before="34" w:line="357" w:lineRule="auto"/>
        <w:ind w:right="126" w:firstLine="480"/>
        <w:jc w:val="both"/>
        <w:rPr>
          <w:rFonts w:hint="eastAsia"/>
        </w:rPr>
      </w:pPr>
      <w:r>
        <w:t>2.</w:t>
      </w:r>
      <w:r>
        <w:rPr>
          <w:rFonts w:hint="eastAsia"/>
        </w:rPr>
        <w:t>在评标过程中，如果供应商试图在磋商响应性文件审查、澄清、比较及授予合同方面向采购人施加任何影响，其投标将被拒绝。</w:t>
      </w:r>
      <w:r>
        <w:t xml:space="preserve"> </w:t>
      </w:r>
    </w:p>
    <w:p>
      <w:pPr>
        <w:pStyle w:val="3"/>
        <w:kinsoku w:val="0"/>
        <w:overflowPunct w:val="0"/>
        <w:spacing w:before="34" w:line="357" w:lineRule="auto"/>
        <w:ind w:right="126" w:firstLine="480"/>
        <w:jc w:val="both"/>
      </w:pPr>
      <w:r>
        <w:t>3.</w:t>
      </w:r>
      <w:r>
        <w:rPr>
          <w:rFonts w:hint="eastAsia"/>
        </w:rPr>
        <w:t>评标人员严格遵守国家的有关保密法律、法规的规定，严格自律，同时接受有关部门的监督、审查。</w:t>
      </w:r>
    </w:p>
    <w:p>
      <w:pPr>
        <w:pStyle w:val="3"/>
        <w:kinsoku w:val="0"/>
        <w:overflowPunct w:val="0"/>
        <w:spacing w:before="38" w:line="357" w:lineRule="auto"/>
        <w:ind w:left="598" w:right="50" w:hanging="480"/>
        <w:rPr>
          <w:rFonts w:hint="eastAsia"/>
          <w:b/>
          <w:bCs/>
        </w:rPr>
      </w:pPr>
      <w:r>
        <w:rPr>
          <w:rFonts w:hint="eastAsia"/>
          <w:b/>
          <w:bCs/>
        </w:rPr>
        <w:t>六、评标过程中磋商响应性文件的澄清</w:t>
      </w:r>
    </w:p>
    <w:p>
      <w:pPr>
        <w:pStyle w:val="3"/>
        <w:kinsoku w:val="0"/>
        <w:overflowPunct w:val="0"/>
        <w:spacing w:before="34" w:line="357" w:lineRule="auto"/>
        <w:ind w:right="126" w:firstLine="480"/>
      </w:pPr>
      <w:r>
        <w:t>1.</w:t>
      </w:r>
      <w:r>
        <w:rPr>
          <w:rFonts w:hint="eastAsia"/>
        </w:rPr>
        <w:t>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3"/>
        <w:kinsoku w:val="0"/>
        <w:overflowPunct w:val="0"/>
        <w:spacing w:before="34" w:line="357" w:lineRule="auto"/>
        <w:ind w:right="126" w:firstLine="480"/>
      </w:pPr>
      <w:r>
        <w:t>2.</w:t>
      </w:r>
      <w:r>
        <w:rPr>
          <w:rFonts w:hint="eastAsia"/>
        </w:rPr>
        <w:t>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3"/>
        <w:kinsoku w:val="0"/>
        <w:overflowPunct w:val="0"/>
        <w:spacing w:before="34" w:line="357" w:lineRule="auto"/>
        <w:ind w:right="126" w:firstLine="480"/>
        <w:rPr>
          <w:rFonts w:hint="eastAsia"/>
        </w:rPr>
      </w:pPr>
      <w:r>
        <w:rPr>
          <w:rFonts w:hint="eastAsia"/>
        </w:rPr>
        <w:t>★</w:t>
      </w:r>
      <w:r>
        <w:t>3.</w:t>
      </w:r>
      <w:r>
        <w:rPr>
          <w:rFonts w:hint="eastAsia"/>
        </w:rPr>
        <w:t>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3"/>
        <w:kinsoku w:val="0"/>
        <w:overflowPunct w:val="0"/>
        <w:spacing w:before="38" w:line="357" w:lineRule="auto"/>
        <w:ind w:left="598" w:right="50" w:hanging="480"/>
        <w:rPr>
          <w:rFonts w:hint="eastAsia"/>
          <w:b/>
          <w:bCs/>
        </w:rPr>
      </w:pPr>
      <w:r>
        <w:rPr>
          <w:rFonts w:hint="eastAsia"/>
          <w:b/>
          <w:bCs/>
        </w:rPr>
        <w:t>七、会议组成成员的职责</w:t>
      </w:r>
      <w:r>
        <w:rPr>
          <w:b/>
          <w:bCs/>
        </w:rPr>
        <w:t xml:space="preserve"> </w:t>
      </w:r>
    </w:p>
    <w:p>
      <w:pPr>
        <w:pStyle w:val="3"/>
        <w:kinsoku w:val="0"/>
        <w:overflowPunct w:val="0"/>
        <w:spacing w:before="34" w:line="357" w:lineRule="auto"/>
        <w:ind w:right="126" w:firstLine="480"/>
      </w:pPr>
      <w:r>
        <w:t>1.</w:t>
      </w:r>
      <w:r>
        <w:rPr>
          <w:rFonts w:hint="eastAsia"/>
        </w:rPr>
        <w:t>采购人：在监督部门监督下，根据《中华人民共和国政府采购法》、《政府购买服务管理办法（暂行）》、《政府采购竞争性磋商采购方式管理暂行办法》规定构成磋商小组成员之一。</w:t>
      </w:r>
    </w:p>
    <w:p>
      <w:pPr>
        <w:pStyle w:val="3"/>
        <w:kinsoku w:val="0"/>
        <w:overflowPunct w:val="0"/>
        <w:spacing w:before="34" w:line="357" w:lineRule="auto"/>
        <w:ind w:right="126" w:firstLine="480"/>
      </w:pPr>
      <w:r>
        <w:t>2.</w:t>
      </w:r>
      <w:r>
        <w:rPr>
          <w:rFonts w:hint="eastAsia"/>
        </w:rPr>
        <w:t>招标代理机构：根据《中华人民共和国政府采购法》、《中华人民共和国政府采购法实施条例》、《政府购买服务管理办法（暂行）》等文件的规定，由代理机构工作人员组成，负责《竞争性磋商文件》的制作，对外联系，开标、评标的会务工作</w:t>
      </w:r>
      <w:r>
        <w:t>,</w:t>
      </w:r>
      <w:r>
        <w:rPr>
          <w:rFonts w:hint="eastAsia"/>
        </w:rPr>
        <w:t>整理并向磋商小组成员分发招标资料和《磋商响应性文件》；做好开标和评标会议记录；对评标过程中的原始文件进行归档；随时印发需要的文件资料</w:t>
      </w:r>
      <w:r>
        <w:t>,</w:t>
      </w:r>
      <w:r>
        <w:rPr>
          <w:rFonts w:hint="eastAsia"/>
        </w:rPr>
        <w:t>对各种咨询函件及档案文件的统收统发；负责对磋商小组推荐的拟中标结果进行审核。</w:t>
      </w:r>
    </w:p>
    <w:p>
      <w:pPr>
        <w:pStyle w:val="3"/>
        <w:kinsoku w:val="0"/>
        <w:overflowPunct w:val="0"/>
        <w:spacing w:before="34" w:line="357" w:lineRule="auto"/>
        <w:ind w:right="126" w:firstLine="480"/>
        <w:rPr>
          <w:rFonts w:hint="eastAsia"/>
        </w:rPr>
      </w:pPr>
      <w:r>
        <w:t>3.</w:t>
      </w:r>
      <w:r>
        <w:rPr>
          <w:rFonts w:hint="eastAsia"/>
        </w:rPr>
        <w:t>监督部门：根据国家有关法律、法规规定由规定部门对整个开标评标过程进行监督</w:t>
      </w:r>
      <w:r>
        <w:t xml:space="preserve">, </w:t>
      </w:r>
      <w:r>
        <w:rPr>
          <w:rFonts w:hint="eastAsia"/>
        </w:rPr>
        <w:t>其他任何单位和个人不得参与或非法干预正常的评审工作和评审结果，保证评标的公正性</w:t>
      </w:r>
      <w:r>
        <w:t>,</w:t>
      </w:r>
      <w:r>
        <w:rPr>
          <w:rFonts w:hint="eastAsia"/>
        </w:rPr>
        <w:t>防止违法行为的产生。</w:t>
      </w:r>
    </w:p>
    <w:p>
      <w:pPr>
        <w:pStyle w:val="3"/>
        <w:kinsoku w:val="0"/>
        <w:overflowPunct w:val="0"/>
        <w:spacing w:before="34" w:line="357" w:lineRule="auto"/>
        <w:ind w:right="126" w:firstLine="480"/>
        <w:rPr>
          <w:rFonts w:hint="eastAsia"/>
        </w:rPr>
      </w:pPr>
      <w:r>
        <w:t>4.</w:t>
      </w:r>
      <w:r>
        <w:rPr>
          <w:rFonts w:hint="eastAsia"/>
        </w:rPr>
        <w:t>审核小组</w:t>
      </w:r>
      <w:r>
        <w:rPr>
          <w:rFonts w:hint="eastAsia"/>
          <w:spacing w:val="-27"/>
        </w:rPr>
        <w:t>：</w:t>
      </w:r>
      <w:r>
        <w:rPr>
          <w:rFonts w:hint="eastAsia"/>
        </w:rPr>
        <w:t>由监督部门和代理机构项目负责人共同组</w:t>
      </w:r>
      <w:r>
        <w:rPr>
          <w:rFonts w:hint="eastAsia"/>
          <w:spacing w:val="2"/>
        </w:rPr>
        <w:t>成</w:t>
      </w:r>
      <w:r>
        <w:rPr>
          <w:rFonts w:hint="eastAsia"/>
          <w:spacing w:val="-27"/>
        </w:rPr>
        <w:t>，</w:t>
      </w:r>
      <w:r>
        <w:rPr>
          <w:rFonts w:hint="eastAsia"/>
        </w:rPr>
        <w:t>负责对磋商小组填写的商务打分表和技术打分表最终统计结果进行审核，审核无误后由磋商小组签字确认。</w:t>
      </w:r>
    </w:p>
    <w:p>
      <w:pPr>
        <w:pStyle w:val="3"/>
        <w:kinsoku w:val="0"/>
        <w:overflowPunct w:val="0"/>
        <w:spacing w:before="38" w:line="357" w:lineRule="auto"/>
        <w:ind w:left="598" w:right="50" w:hanging="480"/>
        <w:rPr>
          <w:b/>
          <w:bCs/>
        </w:rPr>
      </w:pPr>
      <w:r>
        <w:rPr>
          <w:rFonts w:hint="eastAsia"/>
          <w:b/>
          <w:bCs/>
        </w:rPr>
        <w:t>八、定标方法：</w:t>
      </w:r>
    </w:p>
    <w:p>
      <w:pPr>
        <w:pStyle w:val="3"/>
        <w:kinsoku w:val="0"/>
        <w:overflowPunct w:val="0"/>
        <w:spacing w:before="34" w:line="357" w:lineRule="auto"/>
        <w:ind w:right="126" w:firstLine="480"/>
      </w:pPr>
      <w:r>
        <w:t>1.</w:t>
      </w:r>
      <w:r>
        <w:rPr>
          <w:rFonts w:hint="eastAsia"/>
        </w:rPr>
        <w:t>磋商小组以开标、评标情况为基本依据，对符合条件的《磋商响应性文件》及供应商进行综合评审打分，总分值设定为</w:t>
      </w:r>
      <w:r>
        <w:t xml:space="preserve"> 100 </w:t>
      </w:r>
      <w:r>
        <w:rPr>
          <w:rFonts w:hint="eastAsia"/>
        </w:rPr>
        <w:t>分。</w:t>
      </w:r>
    </w:p>
    <w:p>
      <w:pPr>
        <w:pStyle w:val="3"/>
        <w:kinsoku w:val="0"/>
        <w:overflowPunct w:val="0"/>
        <w:spacing w:before="34" w:line="357" w:lineRule="auto"/>
        <w:ind w:right="126" w:firstLine="480"/>
      </w:pPr>
      <w:r>
        <w:t>2.</w:t>
      </w:r>
      <w:r>
        <w:rPr>
          <w:rFonts w:hint="eastAsia"/>
        </w:rPr>
        <w:t>投标报价得分由磋商小组按照价格分计算公式计算分值。</w:t>
      </w:r>
    </w:p>
    <w:p>
      <w:pPr>
        <w:pStyle w:val="3"/>
        <w:kinsoku w:val="0"/>
        <w:overflowPunct w:val="0"/>
        <w:spacing w:before="34" w:line="357" w:lineRule="auto"/>
        <w:ind w:right="126" w:firstLine="480"/>
      </w:pPr>
      <w:r>
        <w:t>3.</w:t>
      </w:r>
      <w:r>
        <w:rPr>
          <w:rFonts w:hint="eastAsia"/>
        </w:rPr>
        <w:t>商务部分由磋商小组共同评定唯一的得分。</w:t>
      </w:r>
    </w:p>
    <w:p>
      <w:pPr>
        <w:pStyle w:val="3"/>
        <w:kinsoku w:val="0"/>
        <w:overflowPunct w:val="0"/>
        <w:spacing w:before="34" w:line="357" w:lineRule="auto"/>
        <w:ind w:right="126" w:firstLine="480"/>
      </w:pPr>
      <w:r>
        <w:t>4.</w:t>
      </w:r>
      <w:r>
        <w:rPr>
          <w:rFonts w:hint="eastAsia"/>
        </w:rPr>
        <w:t>技术部分由磋商小组专家分别打分后，取平均分作为技术分最后得分。</w:t>
      </w:r>
    </w:p>
    <w:p>
      <w:pPr>
        <w:pStyle w:val="3"/>
        <w:kinsoku w:val="0"/>
        <w:overflowPunct w:val="0"/>
        <w:spacing w:before="34" w:line="357" w:lineRule="auto"/>
        <w:ind w:right="126" w:firstLine="480"/>
        <w:rPr>
          <w:rFonts w:hint="eastAsia"/>
        </w:rPr>
      </w:pPr>
      <w:r>
        <w:t>5.</w:t>
      </w:r>
      <w:r>
        <w:rPr>
          <w:rFonts w:hint="eastAsia"/>
        </w:rPr>
        <w:t>供应商综合评分最终总分值为商务部分、技术部分和投标报价三部分得分总和。</w:t>
      </w:r>
    </w:p>
    <w:p>
      <w:pPr>
        <w:pStyle w:val="3"/>
        <w:kinsoku w:val="0"/>
        <w:overflowPunct w:val="0"/>
        <w:spacing w:before="38" w:line="357" w:lineRule="auto"/>
        <w:ind w:left="598" w:right="50" w:hanging="480"/>
        <w:rPr>
          <w:rFonts w:hint="eastAsia"/>
          <w:b/>
          <w:bCs/>
        </w:rPr>
      </w:pPr>
      <w:r>
        <w:rPr>
          <w:rFonts w:hint="eastAsia"/>
          <w:b/>
          <w:bCs/>
        </w:rPr>
        <w:t>九、评标程序及标准（综合评分法）</w:t>
      </w:r>
    </w:p>
    <w:p>
      <w:pPr>
        <w:pStyle w:val="3"/>
        <w:kinsoku w:val="0"/>
        <w:overflowPunct w:val="0"/>
        <w:spacing w:before="38" w:line="357" w:lineRule="auto"/>
        <w:ind w:left="598" w:right="50" w:hanging="480"/>
        <w:rPr>
          <w:b/>
          <w:bCs/>
        </w:rPr>
      </w:pPr>
      <w:r>
        <w:rPr>
          <w:b/>
          <w:bCs/>
        </w:rPr>
        <w:t>1.</w:t>
      </w:r>
      <w:r>
        <w:rPr>
          <w:rFonts w:hint="eastAsia"/>
          <w:b/>
          <w:bCs/>
        </w:rPr>
        <w:t>初步评审（资格后审）：</w:t>
      </w:r>
    </w:p>
    <w:p>
      <w:pPr>
        <w:pStyle w:val="3"/>
        <w:kinsoku w:val="0"/>
        <w:overflowPunct w:val="0"/>
        <w:spacing w:before="34" w:line="357" w:lineRule="auto"/>
        <w:ind w:right="126" w:firstLine="480"/>
      </w:pPr>
      <w:r>
        <w:rPr>
          <w:b/>
          <w:bCs/>
        </w:rPr>
        <w:t xml:space="preserve">1.1 </w:t>
      </w:r>
      <w:r>
        <w:rPr>
          <w:rFonts w:hint="eastAsia"/>
          <w:b/>
          <w:bCs/>
        </w:rPr>
        <w:t>资格性审查：</w:t>
      </w:r>
      <w:r>
        <w:rPr>
          <w:rFonts w:hint="eastAsia"/>
        </w:rPr>
        <w:t>依据法律法规和《竞争性磋商文件》的规定，对《磋商响应性文件》中的资格证明、投标保证金等进行审查，以确定供应商是否具备投标资格。</w:t>
      </w:r>
    </w:p>
    <w:p>
      <w:pPr>
        <w:pStyle w:val="3"/>
        <w:kinsoku w:val="0"/>
        <w:overflowPunct w:val="0"/>
        <w:spacing w:before="34" w:line="357" w:lineRule="auto"/>
        <w:ind w:right="126" w:firstLine="480"/>
      </w:pPr>
      <w:r>
        <w:rPr>
          <w:rFonts w:hint="eastAsia"/>
        </w:rPr>
        <w:t>资格性审查有一项不符合的，由磋商小组按无效投标处理，资格审查主要审查以下方面的内容（包括但不限于以下内容）：</w:t>
      </w:r>
    </w:p>
    <w:p>
      <w:pPr>
        <w:pStyle w:val="3"/>
        <w:kinsoku w:val="0"/>
        <w:overflowPunct w:val="0"/>
        <w:spacing w:before="34" w:line="357" w:lineRule="auto"/>
        <w:ind w:right="126" w:firstLine="480"/>
        <w:rPr>
          <w:rFonts w:hint="eastAsia"/>
        </w:rPr>
      </w:pPr>
      <w:r>
        <w:rPr>
          <w:rFonts w:hint="eastAsia"/>
        </w:rPr>
        <w:t>（1）、</w:t>
      </w:r>
      <w:r>
        <w:rPr>
          <w:rFonts w:hint="eastAsia" w:ascii="宋体" w:hAnsi="宋体" w:cs="Arial"/>
          <w:bCs/>
          <w:szCs w:val="21"/>
        </w:rPr>
        <w:t>法定代表人或委托代理人应携带本人身份证原件，法定代表人应还携带《法定代表人身份证明》（须附法定代表人身份证正反两面复印件），委托代理人应还携带《授权委托书》（须附委托人及委托代理人身份证正反两面复印件）》</w:t>
      </w:r>
      <w:r>
        <w:rPr>
          <w:rFonts w:hint="eastAsia"/>
        </w:rPr>
        <w:t>；</w:t>
      </w:r>
    </w:p>
    <w:p>
      <w:pPr>
        <w:pStyle w:val="3"/>
        <w:kinsoku w:val="0"/>
        <w:overflowPunct w:val="0"/>
        <w:spacing w:before="34" w:line="357" w:lineRule="auto"/>
        <w:ind w:right="126" w:firstLine="480"/>
        <w:rPr>
          <w:rFonts w:hint="eastAsia"/>
        </w:rPr>
      </w:pPr>
      <w:r>
        <w:rPr>
          <w:rFonts w:hint="eastAsia"/>
        </w:rPr>
        <w:t>（2）、营业执照副本（原件）；</w:t>
      </w:r>
    </w:p>
    <w:p>
      <w:pPr>
        <w:pStyle w:val="3"/>
        <w:kinsoku w:val="0"/>
        <w:overflowPunct w:val="0"/>
        <w:spacing w:before="34" w:line="357" w:lineRule="auto"/>
        <w:ind w:right="126" w:firstLine="480"/>
        <w:rPr>
          <w:rFonts w:hint="eastAsia"/>
        </w:rPr>
      </w:pPr>
      <w:r>
        <w:rPr>
          <w:rFonts w:hint="eastAsia"/>
        </w:rPr>
        <w:t>（3）、提交投标保证金缴纳证明材料（原件）；</w:t>
      </w:r>
    </w:p>
    <w:p>
      <w:pPr>
        <w:pStyle w:val="3"/>
        <w:kinsoku w:val="0"/>
        <w:overflowPunct w:val="0"/>
        <w:spacing w:before="34" w:line="357" w:lineRule="auto"/>
        <w:ind w:right="126" w:firstLine="480"/>
      </w:pPr>
      <w:r>
        <w:rPr>
          <w:rFonts w:hint="eastAsia"/>
        </w:rPr>
        <w:t>（4）、投标人须提供在“信用中国”（www.creditchina.gov.cn）和中国政府采购网（www.ccgp.gov.cn）网站上未被列入失信被执行人、重大税收违法案件当事人名单以及政府采购严重违法失信行为记录名单的网页打印件并加盖公章；</w:t>
      </w:r>
    </w:p>
    <w:p>
      <w:pPr>
        <w:pStyle w:val="3"/>
        <w:kinsoku w:val="0"/>
        <w:overflowPunct w:val="0"/>
        <w:spacing w:before="34" w:line="357" w:lineRule="auto"/>
        <w:ind w:right="126" w:firstLine="480"/>
      </w:pPr>
      <w:r>
        <w:rPr>
          <w:rFonts w:hint="eastAsia"/>
        </w:rPr>
        <w:t>★备注：</w:t>
      </w:r>
    </w:p>
    <w:p>
      <w:pPr>
        <w:pStyle w:val="3"/>
        <w:kinsoku w:val="0"/>
        <w:overflowPunct w:val="0"/>
        <w:spacing w:before="34" w:line="357" w:lineRule="auto"/>
        <w:ind w:right="126" w:firstLine="480"/>
      </w:pPr>
      <w:r>
        <w:rPr>
          <w:rFonts w:hint="eastAsia"/>
        </w:rPr>
        <w:t>（</w:t>
      </w:r>
      <w:r>
        <w:t>1</w:t>
      </w:r>
      <w:r>
        <w:rPr>
          <w:rFonts w:hint="eastAsia"/>
        </w:rPr>
        <w:t>）以上条款均为有效期内通过年度年检或复审的证书，要求提供的原件。</w:t>
      </w:r>
    </w:p>
    <w:p>
      <w:pPr>
        <w:pStyle w:val="3"/>
        <w:kinsoku w:val="0"/>
        <w:overflowPunct w:val="0"/>
        <w:spacing w:before="34" w:line="357" w:lineRule="auto"/>
        <w:ind w:right="126" w:firstLine="480"/>
      </w:pPr>
      <w:r>
        <w:rPr>
          <w:rFonts w:hint="eastAsia"/>
        </w:rPr>
        <w:t>（</w:t>
      </w:r>
      <w:r>
        <w:t>2</w:t>
      </w:r>
      <w:r>
        <w:rPr>
          <w:rFonts w:hint="eastAsia"/>
        </w:rPr>
        <w:t>）根据《财政部关于开展政府采购信用担保试点工作方案》规定，中小微企业提供了财政部门认可的政府采购专业担保机构出具投标担保函的，可不用提供其他财务状况报告；</w:t>
      </w:r>
    </w:p>
    <w:p>
      <w:pPr>
        <w:pStyle w:val="3"/>
        <w:kinsoku w:val="0"/>
        <w:overflowPunct w:val="0"/>
        <w:spacing w:before="34" w:line="357" w:lineRule="auto"/>
        <w:ind w:right="126" w:firstLine="480"/>
        <w:rPr>
          <w:rFonts w:hint="eastAsia"/>
        </w:rPr>
      </w:pPr>
      <w:r>
        <w:rPr>
          <w:rFonts w:hint="eastAsia"/>
        </w:rPr>
        <w:t>（</w:t>
      </w:r>
      <w:r>
        <w:t>3</w:t>
      </w:r>
      <w:r>
        <w:rPr>
          <w:rFonts w:hint="eastAsia"/>
        </w:rPr>
        <w:t>）相关证件原件在年检期间或者确因特殊情况不能提供原件，则须提供相应的有效证明材料（由政府主管部门出具并加盖其公章的证明原件或政府以正式文件官方发布的有效证明），否则其投标无效。</w:t>
      </w:r>
    </w:p>
    <w:p>
      <w:pPr>
        <w:pStyle w:val="3"/>
        <w:kinsoku w:val="0"/>
        <w:overflowPunct w:val="0"/>
        <w:spacing w:before="34" w:line="357" w:lineRule="auto"/>
        <w:ind w:right="126" w:firstLine="480"/>
      </w:pPr>
      <w:r>
        <w:rPr>
          <w:b/>
          <w:bCs/>
        </w:rPr>
        <w:t xml:space="preserve">1.2 </w:t>
      </w:r>
      <w:r>
        <w:rPr>
          <w:rFonts w:hint="eastAsia"/>
          <w:b/>
          <w:bCs/>
        </w:rPr>
        <w:t>响应性审查：</w:t>
      </w:r>
      <w:r>
        <w:rPr>
          <w:rFonts w:hint="eastAsia"/>
        </w:rPr>
        <w:t>依据《竞争性磋商文件》的规定，从《磋商响应性文件》的有效性、完整性和对《竞争性磋商文件》的响应程度进行审查，以确定是否对《竞争性磋商文件》的实质性要求做出响应。响应性审查时有下列情形之一的，由磋商小组按无效《磋商响应性文件》处理：</w:t>
      </w:r>
    </w:p>
    <w:p>
      <w:pPr>
        <w:pStyle w:val="3"/>
        <w:kinsoku w:val="0"/>
        <w:overflowPunct w:val="0"/>
        <w:spacing w:before="34" w:line="357" w:lineRule="auto"/>
        <w:ind w:right="126" w:firstLine="480"/>
      </w:pPr>
      <w:r>
        <w:rPr>
          <w:rFonts w:hint="eastAsia"/>
        </w:rPr>
        <w:t>（</w:t>
      </w:r>
      <w:r>
        <w:t>1</w:t>
      </w:r>
      <w:r>
        <w:rPr>
          <w:rFonts w:hint="eastAsia"/>
        </w:rPr>
        <w:t>）未按照磋商文件的规定提交投标保证金的；</w:t>
      </w:r>
    </w:p>
    <w:p>
      <w:pPr>
        <w:pStyle w:val="3"/>
        <w:kinsoku w:val="0"/>
        <w:overflowPunct w:val="0"/>
        <w:spacing w:before="34" w:line="357" w:lineRule="auto"/>
        <w:ind w:right="126" w:firstLine="480"/>
      </w:pPr>
      <w:r>
        <w:rPr>
          <w:rFonts w:hint="eastAsia"/>
        </w:rPr>
        <w:t>（</w:t>
      </w:r>
      <w:r>
        <w:t>2</w:t>
      </w:r>
      <w:r>
        <w:rPr>
          <w:rFonts w:hint="eastAsia"/>
        </w:rPr>
        <w:t>）投标文件未按磋商文件要求签署、盖章的；</w:t>
      </w:r>
    </w:p>
    <w:p>
      <w:pPr>
        <w:pStyle w:val="3"/>
        <w:kinsoku w:val="0"/>
        <w:overflowPunct w:val="0"/>
        <w:spacing w:before="34" w:line="357" w:lineRule="auto"/>
        <w:ind w:right="126" w:firstLine="480"/>
      </w:pPr>
      <w:r>
        <w:rPr>
          <w:rFonts w:hint="eastAsia"/>
        </w:rPr>
        <w:t>（</w:t>
      </w:r>
      <w:r>
        <w:t>3</w:t>
      </w:r>
      <w:r>
        <w:rPr>
          <w:rFonts w:hint="eastAsia"/>
        </w:rPr>
        <w:t>）不具备磋商文件中规定的资格要求的；</w:t>
      </w:r>
    </w:p>
    <w:p>
      <w:pPr>
        <w:pStyle w:val="3"/>
        <w:kinsoku w:val="0"/>
        <w:overflowPunct w:val="0"/>
        <w:spacing w:before="34" w:line="357" w:lineRule="auto"/>
        <w:ind w:right="126" w:firstLine="480"/>
      </w:pPr>
      <w:r>
        <w:rPr>
          <w:rFonts w:hint="eastAsia"/>
        </w:rPr>
        <w:t>（</w:t>
      </w:r>
      <w:r>
        <w:t>4</w:t>
      </w:r>
      <w:r>
        <w:rPr>
          <w:rFonts w:hint="eastAsia"/>
        </w:rPr>
        <w:t>）报价超过磋商文件中规定的预算金额或者最高限价的；</w:t>
      </w:r>
    </w:p>
    <w:p>
      <w:pPr>
        <w:pStyle w:val="3"/>
        <w:kinsoku w:val="0"/>
        <w:overflowPunct w:val="0"/>
        <w:spacing w:before="34" w:line="357" w:lineRule="auto"/>
        <w:ind w:right="126" w:firstLine="480"/>
      </w:pPr>
      <w:r>
        <w:rPr>
          <w:rFonts w:hint="eastAsia"/>
        </w:rPr>
        <w:t>（</w:t>
      </w:r>
      <w:r>
        <w:t>5</w:t>
      </w:r>
      <w:r>
        <w:rPr>
          <w:rFonts w:hint="eastAsia"/>
        </w:rPr>
        <w:t>）投标文件含有采购人不能接受的附加条件的；</w:t>
      </w:r>
    </w:p>
    <w:p>
      <w:pPr>
        <w:pStyle w:val="3"/>
        <w:kinsoku w:val="0"/>
        <w:overflowPunct w:val="0"/>
        <w:spacing w:before="34" w:line="357" w:lineRule="auto"/>
        <w:ind w:right="126" w:firstLine="480"/>
      </w:pPr>
      <w:r>
        <w:rPr>
          <w:rFonts w:hint="eastAsia"/>
        </w:rPr>
        <w:t>（</w:t>
      </w:r>
      <w:r>
        <w:t>6</w:t>
      </w:r>
      <w:r>
        <w:rPr>
          <w:rFonts w:hint="eastAsia"/>
        </w:rPr>
        <w:t>）法律、法规和磋商文件规定的其他无效情形；</w:t>
      </w:r>
    </w:p>
    <w:p>
      <w:pPr>
        <w:pStyle w:val="3"/>
        <w:kinsoku w:val="0"/>
        <w:overflowPunct w:val="0"/>
        <w:spacing w:before="34" w:line="357" w:lineRule="auto"/>
        <w:ind w:right="126" w:firstLine="480"/>
      </w:pPr>
      <w:r>
        <w:t xml:space="preserve">1.3 </w:t>
      </w:r>
      <w:r>
        <w:rPr>
          <w:rFonts w:hint="eastAsia"/>
        </w:rPr>
        <w:t>实质上没有响应《竞争性磋商文件》要求的《磋商响应性文件》将被拒绝。</w:t>
      </w:r>
    </w:p>
    <w:p>
      <w:pPr>
        <w:pStyle w:val="3"/>
        <w:kinsoku w:val="0"/>
        <w:overflowPunct w:val="0"/>
        <w:spacing w:before="34" w:line="357" w:lineRule="auto"/>
        <w:ind w:right="126" w:firstLine="480"/>
      </w:pPr>
      <w:r>
        <w:t xml:space="preserve">1.4 </w:t>
      </w:r>
      <w:r>
        <w:rPr>
          <w:rFonts w:hint="eastAsia"/>
        </w:rPr>
        <w:t>供应商不得通过修正或撤销不符合要求的偏离或保留从而使其《磋商响应性文件》成为实质上响应的《磋商响应性文件》。</w:t>
      </w:r>
    </w:p>
    <w:p>
      <w:pPr>
        <w:pStyle w:val="3"/>
        <w:kinsoku w:val="0"/>
        <w:overflowPunct w:val="0"/>
        <w:spacing w:before="34" w:line="357" w:lineRule="auto"/>
        <w:ind w:right="126" w:firstLine="480"/>
        <w:rPr>
          <w:rFonts w:hint="eastAsia"/>
        </w:rPr>
      </w:pPr>
      <w:r>
        <w:t xml:space="preserve">1.5 </w:t>
      </w:r>
      <w:r>
        <w:rPr>
          <w:rFonts w:hint="eastAsia"/>
        </w:rPr>
        <w:t>通过资格性及响应性审查且无实质性背离采购人要求的响应文件，即可进行下一步评审。未通过资格性审查、响应性审查的响应文件按无效投标处理。</w:t>
      </w:r>
    </w:p>
    <w:p>
      <w:pPr>
        <w:pStyle w:val="3"/>
        <w:kinsoku w:val="0"/>
        <w:overflowPunct w:val="0"/>
        <w:spacing w:before="34"/>
        <w:jc w:val="both"/>
        <w:rPr>
          <w:b/>
          <w:bCs/>
        </w:rPr>
      </w:pPr>
      <w:r>
        <w:rPr>
          <w:b/>
          <w:bCs/>
        </w:rPr>
        <w:t>2.</w:t>
      </w:r>
      <w:r>
        <w:rPr>
          <w:rFonts w:hint="eastAsia"/>
          <w:b/>
          <w:bCs/>
        </w:rPr>
        <w:t>磋商及详细评审：</w:t>
      </w:r>
    </w:p>
    <w:p>
      <w:pPr>
        <w:pStyle w:val="3"/>
        <w:kinsoku w:val="0"/>
        <w:overflowPunct w:val="0"/>
        <w:spacing w:before="34" w:line="357" w:lineRule="auto"/>
        <w:ind w:right="126" w:firstLine="480"/>
      </w:pPr>
      <w:r>
        <w:t xml:space="preserve">2.1 </w:t>
      </w:r>
      <w:r>
        <w:rPr>
          <w:rFonts w:hint="eastAsia"/>
        </w:rPr>
        <w:t>磋商小组审阅响应文件：</w:t>
      </w:r>
      <w:r>
        <w:t xml:space="preserve"> </w:t>
      </w:r>
      <w:r>
        <w:rPr>
          <w:rFonts w:hint="eastAsia"/>
        </w:rPr>
        <w:t>以确定是否对磋商文件的要求做出实质性响应。未对磋商文件做实质性响应的供应商，不得进入具体磋商程序。</w:t>
      </w:r>
    </w:p>
    <w:p>
      <w:pPr>
        <w:pStyle w:val="3"/>
        <w:kinsoku w:val="0"/>
        <w:overflowPunct w:val="0"/>
        <w:spacing w:before="34" w:line="357" w:lineRule="auto"/>
        <w:ind w:right="126" w:firstLine="480"/>
        <w:rPr>
          <w:rFonts w:hint="eastAsia"/>
        </w:rPr>
      </w:pPr>
      <w:r>
        <w:t xml:space="preserve">2.2 </w:t>
      </w:r>
      <w:r>
        <w:rPr>
          <w:rFonts w:hint="eastAsia"/>
        </w:rPr>
        <w:t>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3"/>
        <w:kinsoku w:val="0"/>
        <w:overflowPunct w:val="0"/>
        <w:spacing w:before="34" w:line="357" w:lineRule="auto"/>
        <w:ind w:right="126" w:firstLine="480"/>
      </w:pPr>
      <w:r>
        <w:rPr>
          <w:rFonts w:hint="eastAsia"/>
        </w:rPr>
        <w:t>在磋商过程中，磋商小组可以根据磋商文件和磋商情况实质性变动采购需求中的技术、服务要求以及合同草案条款，但不得变动磋商文件中的其他内容。实质性变动的内容，须经采购人代表确认。</w:t>
      </w:r>
    </w:p>
    <w:p>
      <w:pPr>
        <w:pStyle w:val="3"/>
        <w:kinsoku w:val="0"/>
        <w:overflowPunct w:val="0"/>
        <w:spacing w:before="34" w:line="357" w:lineRule="auto"/>
        <w:ind w:right="126" w:firstLine="480"/>
      </w:pPr>
      <w:r>
        <w:rPr>
          <w:rFonts w:hint="eastAsia"/>
        </w:rPr>
        <w:t>对磋商文件作出的实质性变动是磋商文件的有效组成部分，磋商小组应当及时以书面形式同时通知所有参加磋商的供应商。</w:t>
      </w:r>
    </w:p>
    <w:p>
      <w:pPr>
        <w:pStyle w:val="3"/>
        <w:kinsoku w:val="0"/>
        <w:overflowPunct w:val="0"/>
        <w:spacing w:before="34" w:line="357" w:lineRule="auto"/>
        <w:ind w:right="126" w:firstLine="480"/>
      </w:pPr>
      <w:r>
        <w:rPr>
          <w:rFonts w:hint="eastAsia"/>
        </w:rPr>
        <w:t>供应商应当按照磋商文件的变动情况和磋商小组的要求重新提交响应文件，并由其全权代表签章。</w:t>
      </w:r>
    </w:p>
    <w:p>
      <w:pPr>
        <w:pStyle w:val="3"/>
        <w:kinsoku w:val="0"/>
        <w:overflowPunct w:val="0"/>
        <w:spacing w:before="34" w:line="357" w:lineRule="auto"/>
        <w:ind w:right="126" w:firstLine="480"/>
      </w:pPr>
      <w:r>
        <w:t xml:space="preserve">2.3 </w:t>
      </w:r>
      <w:r>
        <w:rPr>
          <w:rFonts w:hint="eastAsia"/>
        </w:rPr>
        <w:t>磋商结束后，参加磋商的供应商应当对磋商的承诺和最后报价以书面形式确认，</w:t>
      </w:r>
      <w:r>
        <w:t xml:space="preserve"> </w:t>
      </w:r>
      <w:r>
        <w:rPr>
          <w:rFonts w:hint="eastAsia"/>
        </w:rPr>
        <w:t>并由授权委托人签章。各供应商对本项目进行二次（最终）报价。</w:t>
      </w:r>
    </w:p>
    <w:p>
      <w:pPr>
        <w:pStyle w:val="3"/>
        <w:kinsoku w:val="0"/>
        <w:overflowPunct w:val="0"/>
        <w:spacing w:before="34" w:line="357" w:lineRule="auto"/>
        <w:ind w:right="126" w:firstLine="480"/>
      </w:pPr>
      <w:r>
        <w:t xml:space="preserve">2.4 </w:t>
      </w:r>
      <w:r>
        <w:rPr>
          <w:rFonts w:hint="eastAsia"/>
        </w:rPr>
        <w:t>由磋商小组采用综合评分法对提交最终报价的供应商的响应文件和最终报价进</w:t>
      </w:r>
      <w:r>
        <w:t xml:space="preserve"> </w:t>
      </w:r>
      <w:r>
        <w:rPr>
          <w:rFonts w:hint="eastAsia"/>
        </w:rPr>
        <w:t>行打分；</w:t>
      </w:r>
    </w:p>
    <w:p>
      <w:pPr>
        <w:pStyle w:val="3"/>
        <w:kinsoku w:val="0"/>
        <w:overflowPunct w:val="0"/>
        <w:spacing w:before="34" w:line="357" w:lineRule="auto"/>
        <w:ind w:right="126" w:firstLine="480"/>
      </w:pPr>
      <w:r>
        <w:t xml:space="preserve">2.5 </w:t>
      </w:r>
      <w:r>
        <w:rPr>
          <w:rFonts w:hint="eastAsia"/>
        </w:rPr>
        <w:t>磋商小组可以对确定为实质上响应竞争性磋商文件要求的磋商响应性文件进行校对、审核，对出现的算术错误，由磋商小组予以改正，并让供应商澄清确认。修正计算错误按如下原则进行：</w:t>
      </w:r>
    </w:p>
    <w:p>
      <w:pPr>
        <w:pStyle w:val="3"/>
        <w:kinsoku w:val="0"/>
        <w:overflowPunct w:val="0"/>
        <w:spacing w:before="34" w:line="357" w:lineRule="auto"/>
        <w:ind w:right="126" w:firstLine="480"/>
      </w:pPr>
      <w:r>
        <w:t>2.6</w:t>
      </w:r>
      <w:r>
        <w:rPr>
          <w:rFonts w:hint="eastAsia"/>
        </w:rPr>
        <w:t>《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3"/>
        <w:kinsoku w:val="0"/>
        <w:overflowPunct w:val="0"/>
        <w:spacing w:before="34" w:line="357" w:lineRule="auto"/>
        <w:ind w:right="126" w:firstLine="480"/>
        <w:rPr>
          <w:rFonts w:hint="eastAsia"/>
        </w:rPr>
      </w:pPr>
      <w:r>
        <w:t xml:space="preserve">2.7 </w:t>
      </w:r>
      <w:r>
        <w:rPr>
          <w:rFonts w:hint="eastAsia"/>
        </w:rPr>
        <w:t>若供应商不接受对其错误的更正，其投标将被视为无效投标。</w:t>
      </w:r>
    </w:p>
    <w:p>
      <w:pPr>
        <w:pStyle w:val="3"/>
        <w:kinsoku w:val="0"/>
        <w:overflowPunct w:val="0"/>
        <w:spacing w:before="34"/>
        <w:jc w:val="both"/>
        <w:rPr>
          <w:rFonts w:hint="eastAsia"/>
          <w:b/>
          <w:bCs/>
        </w:rPr>
      </w:pPr>
      <w:r>
        <w:rPr>
          <w:b/>
          <w:bCs/>
        </w:rPr>
        <w:br w:type="page"/>
      </w:r>
      <w:r>
        <w:rPr>
          <w:b/>
          <w:bCs/>
        </w:rPr>
        <w:t xml:space="preserve">3. </w:t>
      </w:r>
      <w:r>
        <w:rPr>
          <w:rFonts w:hint="eastAsia"/>
          <w:b/>
          <w:bCs/>
        </w:rPr>
        <w:t>综合评分表</w:t>
      </w:r>
    </w:p>
    <w:p>
      <w:pPr>
        <w:spacing w:line="240" w:lineRule="auto"/>
        <w:rPr>
          <w:rFonts w:ascii="仿宋" w:hAnsi="仿宋" w:eastAsia="仿宋" w:cs="仿宋"/>
          <w:b/>
          <w:bCs/>
          <w:color w:val="auto"/>
          <w:sz w:val="24"/>
          <w:szCs w:val="24"/>
        </w:rPr>
      </w:pPr>
      <w:r>
        <w:rPr>
          <w:rFonts w:hint="eastAsia" w:ascii="仿宋" w:hAnsi="仿宋" w:eastAsia="仿宋" w:cs="仿宋"/>
          <w:b/>
          <w:bCs/>
          <w:color w:val="auto"/>
          <w:sz w:val="24"/>
          <w:szCs w:val="24"/>
          <w:lang w:val="en-US" w:eastAsia="zh-CN"/>
        </w:rPr>
        <w:t>商务</w:t>
      </w:r>
      <w:r>
        <w:rPr>
          <w:rFonts w:hint="eastAsia" w:ascii="仿宋" w:hAnsi="仿宋" w:eastAsia="仿宋" w:cs="仿宋"/>
          <w:b/>
          <w:bCs/>
          <w:color w:val="auto"/>
          <w:sz w:val="24"/>
          <w:szCs w:val="24"/>
        </w:rPr>
        <w:t>技术评分：</w:t>
      </w:r>
    </w:p>
    <w:p>
      <w:pPr>
        <w:spacing w:line="240" w:lineRule="auto"/>
        <w:rPr>
          <w:rFonts w:ascii="仿宋" w:hAnsi="仿宋" w:eastAsia="仿宋" w:cs="仿宋"/>
          <w:b/>
          <w:bCs/>
          <w:color w:val="auto"/>
          <w:sz w:val="24"/>
          <w:szCs w:val="24"/>
        </w:rPr>
      </w:pPr>
    </w:p>
    <w:tbl>
      <w:tblPr>
        <w:tblStyle w:val="18"/>
        <w:tblW w:w="51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
        <w:gridCol w:w="1126"/>
        <w:gridCol w:w="564"/>
        <w:gridCol w:w="7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Header/>
          <w:jc w:val="center"/>
        </w:trPr>
        <w:tc>
          <w:tcPr>
            <w:tcW w:w="461" w:type="pct"/>
            <w:noWrap w:val="0"/>
            <w:vAlign w:val="center"/>
          </w:tcPr>
          <w:p>
            <w:pPr>
              <w:spacing w:line="440" w:lineRule="exact"/>
              <w:jc w:val="center"/>
              <w:rPr>
                <w:rFonts w:hint="eastAsia" w:ascii="宋体" w:hAnsi="宋体" w:cs="宋体"/>
                <w:b/>
                <w:bCs/>
                <w:szCs w:val="21"/>
              </w:rPr>
            </w:pPr>
            <w:r>
              <w:rPr>
                <w:rFonts w:hint="eastAsia" w:ascii="宋体" w:hAnsi="宋体" w:cs="宋体"/>
                <w:b/>
                <w:bCs/>
                <w:szCs w:val="21"/>
              </w:rPr>
              <w:t>项目</w:t>
            </w:r>
          </w:p>
        </w:tc>
        <w:tc>
          <w:tcPr>
            <w:tcW w:w="565" w:type="pct"/>
            <w:noWrap w:val="0"/>
            <w:tcMar>
              <w:top w:w="15" w:type="dxa"/>
              <w:left w:w="15" w:type="dxa"/>
              <w:bottom w:w="0" w:type="dxa"/>
              <w:right w:w="15" w:type="dxa"/>
            </w:tcMar>
            <w:vAlign w:val="center"/>
          </w:tcPr>
          <w:p>
            <w:pPr>
              <w:spacing w:line="440" w:lineRule="exact"/>
              <w:jc w:val="center"/>
              <w:rPr>
                <w:rFonts w:hint="eastAsia" w:ascii="宋体" w:hAnsi="宋体" w:cs="宋体"/>
                <w:b/>
                <w:bCs/>
                <w:szCs w:val="21"/>
              </w:rPr>
            </w:pPr>
            <w:r>
              <w:rPr>
                <w:rFonts w:hint="eastAsia" w:ascii="宋体" w:hAnsi="宋体" w:cs="宋体"/>
                <w:b/>
                <w:bCs/>
                <w:szCs w:val="21"/>
              </w:rPr>
              <w:t>评审内容</w:t>
            </w:r>
          </w:p>
        </w:tc>
        <w:tc>
          <w:tcPr>
            <w:tcW w:w="283" w:type="pct"/>
            <w:noWrap w:val="0"/>
            <w:tcMar>
              <w:top w:w="15" w:type="dxa"/>
              <w:left w:w="15" w:type="dxa"/>
              <w:bottom w:w="0" w:type="dxa"/>
              <w:right w:w="15" w:type="dxa"/>
            </w:tcMar>
            <w:vAlign w:val="center"/>
          </w:tcPr>
          <w:p>
            <w:pPr>
              <w:spacing w:line="440" w:lineRule="exact"/>
              <w:jc w:val="center"/>
              <w:rPr>
                <w:rFonts w:hint="eastAsia" w:ascii="宋体" w:hAnsi="宋体" w:cs="宋体"/>
                <w:b/>
                <w:bCs/>
                <w:szCs w:val="21"/>
              </w:rPr>
            </w:pPr>
            <w:r>
              <w:rPr>
                <w:rFonts w:hint="eastAsia" w:ascii="宋体" w:hAnsi="宋体" w:cs="宋体"/>
                <w:b/>
                <w:bCs/>
                <w:szCs w:val="21"/>
              </w:rPr>
              <w:t>分值</w:t>
            </w:r>
          </w:p>
        </w:tc>
        <w:tc>
          <w:tcPr>
            <w:tcW w:w="3689" w:type="pct"/>
            <w:noWrap w:val="0"/>
            <w:tcMar>
              <w:top w:w="15" w:type="dxa"/>
              <w:left w:w="15" w:type="dxa"/>
              <w:bottom w:w="0" w:type="dxa"/>
              <w:right w:w="15" w:type="dxa"/>
            </w:tcMar>
            <w:vAlign w:val="center"/>
          </w:tcPr>
          <w:p>
            <w:pPr>
              <w:spacing w:line="440" w:lineRule="exact"/>
              <w:jc w:val="center"/>
              <w:rPr>
                <w:rFonts w:hint="eastAsia" w:ascii="宋体" w:hAnsi="宋体" w:cs="宋体"/>
                <w:b/>
                <w:bCs/>
                <w:szCs w:val="21"/>
              </w:rPr>
            </w:pPr>
            <w:r>
              <w:rPr>
                <w:rFonts w:hint="eastAsia" w:ascii="宋体" w:hAnsi="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1" w:hRule="atLeast"/>
          <w:jc w:val="center"/>
        </w:trPr>
        <w:tc>
          <w:tcPr>
            <w:tcW w:w="461" w:type="pct"/>
            <w:vMerge w:val="restart"/>
            <w:noWrap w:val="0"/>
            <w:vAlign w:val="center"/>
          </w:tcPr>
          <w:p>
            <w:pPr>
              <w:spacing w:line="440" w:lineRule="exact"/>
              <w:jc w:val="center"/>
              <w:rPr>
                <w:rFonts w:hint="eastAsia" w:ascii="宋体" w:hAnsi="宋体" w:cs="宋体"/>
                <w:szCs w:val="21"/>
              </w:rPr>
            </w:pPr>
            <w:r>
              <w:rPr>
                <w:rFonts w:hint="eastAsia" w:ascii="宋体" w:hAnsi="宋体" w:cs="宋体"/>
                <w:szCs w:val="21"/>
              </w:rPr>
              <w:t>商务</w:t>
            </w:r>
          </w:p>
          <w:p>
            <w:pPr>
              <w:spacing w:line="440" w:lineRule="exact"/>
              <w:jc w:val="center"/>
              <w:rPr>
                <w:rFonts w:hint="eastAsia" w:ascii="宋体" w:hAnsi="宋体" w:cs="宋体"/>
                <w:szCs w:val="21"/>
              </w:rPr>
            </w:pPr>
            <w:r>
              <w:rPr>
                <w:rFonts w:hint="eastAsia" w:ascii="宋体" w:hAnsi="宋体" w:cs="宋体"/>
                <w:szCs w:val="21"/>
              </w:rPr>
              <w:t>评审</w:t>
            </w:r>
          </w:p>
          <w:p>
            <w:pPr>
              <w:spacing w:line="440" w:lineRule="exact"/>
              <w:jc w:val="center"/>
              <w:rPr>
                <w:rFonts w:hint="eastAsia" w:ascii="宋体" w:hAnsi="宋体" w:cs="宋体"/>
                <w:szCs w:val="21"/>
              </w:rPr>
            </w:pPr>
            <w:r>
              <w:rPr>
                <w:rFonts w:hint="eastAsia" w:ascii="宋体" w:hAnsi="宋体" w:cs="宋体"/>
                <w:szCs w:val="21"/>
              </w:rPr>
              <w:t>（10分）</w:t>
            </w:r>
          </w:p>
        </w:tc>
        <w:tc>
          <w:tcPr>
            <w:tcW w:w="565" w:type="pct"/>
            <w:noWrap w:val="0"/>
            <w:tcMar>
              <w:top w:w="15" w:type="dxa"/>
              <w:left w:w="15" w:type="dxa"/>
              <w:bottom w:w="0" w:type="dxa"/>
              <w:right w:w="15" w:type="dxa"/>
            </w:tcMar>
            <w:vAlign w:val="center"/>
          </w:tcPr>
          <w:p>
            <w:pPr>
              <w:pStyle w:val="17"/>
              <w:spacing w:line="440" w:lineRule="exact"/>
              <w:jc w:val="center"/>
              <w:rPr>
                <w:rFonts w:hint="eastAsia" w:ascii="宋体" w:hAnsi="宋体" w:cs="宋体"/>
                <w:szCs w:val="21"/>
              </w:rPr>
            </w:pPr>
            <w:r>
              <w:rPr>
                <w:rFonts w:hint="eastAsia" w:ascii="宋体" w:hAnsi="宋体" w:cs="宋体"/>
                <w:szCs w:val="21"/>
              </w:rPr>
              <w:t>企业类似业绩</w:t>
            </w:r>
          </w:p>
        </w:tc>
        <w:tc>
          <w:tcPr>
            <w:tcW w:w="283" w:type="pct"/>
            <w:noWrap w:val="0"/>
            <w:tcMar>
              <w:top w:w="15" w:type="dxa"/>
              <w:left w:w="15" w:type="dxa"/>
              <w:bottom w:w="0" w:type="dxa"/>
              <w:right w:w="15" w:type="dxa"/>
            </w:tcMar>
            <w:vAlign w:val="center"/>
          </w:tcPr>
          <w:p>
            <w:pPr>
              <w:pStyle w:val="55"/>
              <w:spacing w:line="440" w:lineRule="exact"/>
              <w:textAlignment w:val="auto"/>
              <w:rPr>
                <w:rFonts w:hint="eastAsia" w:ascii="宋体" w:hAnsi="宋体" w:cs="宋体"/>
                <w:caps/>
                <w:kern w:val="2"/>
                <w:szCs w:val="21"/>
              </w:rPr>
            </w:pPr>
            <w:r>
              <w:rPr>
                <w:rFonts w:hint="eastAsia" w:ascii="宋体" w:hAnsi="宋体" w:cs="宋体"/>
                <w:bCs/>
                <w:szCs w:val="21"/>
              </w:rPr>
              <w:t>8</w:t>
            </w:r>
          </w:p>
        </w:tc>
        <w:tc>
          <w:tcPr>
            <w:tcW w:w="3689" w:type="pct"/>
            <w:noWrap w:val="0"/>
            <w:tcMar>
              <w:top w:w="15" w:type="dxa"/>
              <w:left w:w="15" w:type="dxa"/>
              <w:bottom w:w="0" w:type="dxa"/>
              <w:right w:w="15" w:type="dxa"/>
            </w:tcMar>
            <w:vAlign w:val="center"/>
          </w:tcPr>
          <w:p>
            <w:pPr>
              <w:spacing w:line="440" w:lineRule="exact"/>
              <w:jc w:val="left"/>
              <w:rPr>
                <w:rFonts w:hint="eastAsia"/>
              </w:rPr>
            </w:pPr>
            <w:r>
              <w:rPr>
                <w:rFonts w:hint="eastAsia"/>
              </w:rPr>
              <w:t>1、供应商提供（20</w:t>
            </w:r>
            <w:r>
              <w:rPr>
                <w:rFonts w:hint="eastAsia"/>
                <w:lang w:val="en-US" w:eastAsia="zh-CN"/>
              </w:rPr>
              <w:t>19</w:t>
            </w:r>
            <w:r>
              <w:rPr>
                <w:rFonts w:hint="eastAsia"/>
              </w:rPr>
              <w:t>年1月1日-至今）类似业绩每提供</w:t>
            </w:r>
            <w:r>
              <w:t>1</w:t>
            </w:r>
            <w:r>
              <w:rPr>
                <w:rFonts w:hint="eastAsia"/>
              </w:rPr>
              <w:t>项，得1分，满分8分；</w:t>
            </w:r>
          </w:p>
          <w:p>
            <w:pPr>
              <w:spacing w:line="440" w:lineRule="exact"/>
              <w:rPr>
                <w:rFonts w:hint="eastAsia"/>
              </w:rPr>
            </w:pPr>
            <w:r>
              <w:rPr>
                <w:rFonts w:hint="eastAsia"/>
              </w:rPr>
              <w:t>注：须提供中标通知书或合同复印件加盖公章，未提供相关证明材料或提供证明材料不全者不得分。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1" w:hRule="atLeast"/>
          <w:jc w:val="center"/>
        </w:trPr>
        <w:tc>
          <w:tcPr>
            <w:tcW w:w="461" w:type="pct"/>
            <w:vMerge w:val="continue"/>
            <w:noWrap w:val="0"/>
            <w:vAlign w:val="center"/>
          </w:tcPr>
          <w:p>
            <w:pPr>
              <w:spacing w:line="440" w:lineRule="exact"/>
              <w:jc w:val="center"/>
              <w:rPr>
                <w:rFonts w:hint="eastAsia" w:ascii="宋体" w:hAnsi="宋体" w:cs="宋体"/>
                <w:szCs w:val="21"/>
              </w:rPr>
            </w:pPr>
          </w:p>
        </w:tc>
        <w:tc>
          <w:tcPr>
            <w:tcW w:w="565" w:type="pct"/>
            <w:noWrap w:val="0"/>
            <w:tcMar>
              <w:top w:w="15" w:type="dxa"/>
              <w:left w:w="15" w:type="dxa"/>
              <w:bottom w:w="0" w:type="dxa"/>
              <w:right w:w="15" w:type="dxa"/>
            </w:tcMar>
            <w:vAlign w:val="center"/>
          </w:tcPr>
          <w:p>
            <w:pPr>
              <w:pStyle w:val="17"/>
              <w:spacing w:line="440" w:lineRule="exact"/>
              <w:jc w:val="center"/>
              <w:rPr>
                <w:rFonts w:hint="eastAsia" w:ascii="宋体" w:hAnsi="宋体" w:cs="宋体"/>
                <w:szCs w:val="21"/>
              </w:rPr>
            </w:pPr>
            <w:r>
              <w:rPr>
                <w:rFonts w:hint="eastAsia" w:ascii="宋体" w:hAnsi="宋体" w:cs="宋体"/>
                <w:szCs w:val="21"/>
              </w:rPr>
              <w:t>企业实力</w:t>
            </w:r>
          </w:p>
        </w:tc>
        <w:tc>
          <w:tcPr>
            <w:tcW w:w="283" w:type="pct"/>
            <w:noWrap w:val="0"/>
            <w:tcMar>
              <w:top w:w="15" w:type="dxa"/>
              <w:left w:w="15" w:type="dxa"/>
              <w:bottom w:w="0" w:type="dxa"/>
              <w:right w:w="15" w:type="dxa"/>
            </w:tcMar>
            <w:vAlign w:val="center"/>
          </w:tcPr>
          <w:p>
            <w:pPr>
              <w:pStyle w:val="55"/>
              <w:spacing w:line="440" w:lineRule="exact"/>
              <w:textAlignment w:val="auto"/>
              <w:rPr>
                <w:rFonts w:hint="eastAsia" w:ascii="宋体" w:hAnsi="宋体" w:cs="宋体"/>
                <w:bCs/>
                <w:szCs w:val="21"/>
              </w:rPr>
            </w:pPr>
            <w:r>
              <w:rPr>
                <w:rFonts w:hint="eastAsia" w:ascii="宋体" w:hAnsi="宋体" w:cs="宋体"/>
                <w:bCs/>
                <w:szCs w:val="21"/>
              </w:rPr>
              <w:t>2</w:t>
            </w:r>
          </w:p>
        </w:tc>
        <w:tc>
          <w:tcPr>
            <w:tcW w:w="3689" w:type="pct"/>
            <w:noWrap w:val="0"/>
            <w:tcMar>
              <w:top w:w="15" w:type="dxa"/>
              <w:left w:w="15" w:type="dxa"/>
              <w:bottom w:w="0" w:type="dxa"/>
              <w:right w:w="15" w:type="dxa"/>
            </w:tcMar>
            <w:vAlign w:val="center"/>
          </w:tcPr>
          <w:p>
            <w:pPr>
              <w:spacing w:line="440" w:lineRule="exact"/>
            </w:pPr>
            <w:r>
              <w:rPr>
                <w:rFonts w:hint="eastAsia"/>
              </w:rPr>
              <w:t>根据各供应商实力、履约能力及信誉等综合评分，0-2分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7" w:hRule="atLeast"/>
          <w:jc w:val="center"/>
        </w:trPr>
        <w:tc>
          <w:tcPr>
            <w:tcW w:w="461" w:type="pct"/>
            <w:vMerge w:val="restart"/>
            <w:noWrap w:val="0"/>
            <w:vAlign w:val="center"/>
          </w:tcPr>
          <w:p>
            <w:pPr>
              <w:spacing w:line="440" w:lineRule="exact"/>
              <w:jc w:val="center"/>
              <w:rPr>
                <w:rFonts w:ascii="宋体" w:hAnsi="宋体" w:cs="宋体"/>
                <w:bCs/>
                <w:szCs w:val="21"/>
              </w:rPr>
            </w:pPr>
            <w:r>
              <w:rPr>
                <w:rFonts w:hint="eastAsia" w:ascii="宋体" w:hAnsi="宋体" w:cs="宋体"/>
                <w:bCs/>
                <w:szCs w:val="21"/>
              </w:rPr>
              <w:t>技术</w:t>
            </w:r>
          </w:p>
          <w:p>
            <w:pPr>
              <w:spacing w:line="440" w:lineRule="exact"/>
              <w:jc w:val="center"/>
              <w:rPr>
                <w:rFonts w:hint="eastAsia" w:ascii="宋体" w:hAnsi="宋体" w:cs="宋体"/>
                <w:bCs/>
                <w:szCs w:val="21"/>
              </w:rPr>
            </w:pPr>
            <w:r>
              <w:rPr>
                <w:rFonts w:hint="eastAsia" w:ascii="宋体" w:hAnsi="宋体" w:cs="宋体"/>
                <w:bCs/>
                <w:szCs w:val="21"/>
              </w:rPr>
              <w:t>评审</w:t>
            </w:r>
          </w:p>
          <w:p>
            <w:pPr>
              <w:spacing w:line="440" w:lineRule="exact"/>
              <w:jc w:val="center"/>
              <w:rPr>
                <w:rFonts w:hint="eastAsia" w:ascii="宋体" w:hAnsi="宋体" w:cs="宋体"/>
                <w:bCs/>
                <w:szCs w:val="21"/>
              </w:rPr>
            </w:pPr>
            <w:r>
              <w:rPr>
                <w:rFonts w:hint="eastAsia" w:ascii="宋体" w:hAnsi="宋体" w:cs="宋体"/>
                <w:bCs/>
                <w:szCs w:val="21"/>
              </w:rPr>
              <w:t>（50分）</w:t>
            </w:r>
          </w:p>
        </w:tc>
        <w:tc>
          <w:tcPr>
            <w:tcW w:w="565" w:type="pc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宋体" w:hAnsi="宋体" w:cs="宋体"/>
                <w:bCs/>
                <w:szCs w:val="21"/>
              </w:rPr>
            </w:pPr>
            <w:r>
              <w:rPr>
                <w:rFonts w:hint="eastAsia" w:ascii="宋体" w:hAnsi="宋体" w:cs="宋体"/>
                <w:bCs/>
                <w:szCs w:val="21"/>
              </w:rPr>
              <w:t>参数响应程度</w:t>
            </w:r>
          </w:p>
        </w:tc>
        <w:tc>
          <w:tcPr>
            <w:tcW w:w="283" w:type="pc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pStyle w:val="17"/>
              <w:spacing w:line="440" w:lineRule="exact"/>
              <w:jc w:val="center"/>
              <w:rPr>
                <w:rFonts w:ascii="宋体" w:hAnsi="宋体" w:cs="宋体"/>
                <w:szCs w:val="21"/>
              </w:rPr>
            </w:pPr>
            <w:r>
              <w:rPr>
                <w:rFonts w:hint="eastAsia" w:ascii="宋体" w:hAnsi="宋体" w:cs="宋体"/>
                <w:szCs w:val="21"/>
              </w:rPr>
              <w:t>30</w:t>
            </w:r>
          </w:p>
        </w:tc>
        <w:tc>
          <w:tcPr>
            <w:tcW w:w="3689" w:type="pc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spacing w:line="440" w:lineRule="exact"/>
              <w:rPr>
                <w:rFonts w:hint="eastAsia" w:ascii="宋体" w:hAnsi="宋体" w:cs="宋体"/>
                <w:bCs/>
                <w:snapToGrid w:val="0"/>
                <w:kern w:val="0"/>
                <w:szCs w:val="21"/>
              </w:rPr>
            </w:pPr>
            <w:r>
              <w:rPr>
                <w:rFonts w:hint="eastAsia" w:ascii="宋体" w:hAnsi="宋体" w:cs="宋体"/>
                <w:bCs/>
                <w:snapToGrid w:val="0"/>
                <w:kern w:val="0"/>
                <w:szCs w:val="21"/>
              </w:rPr>
              <w:t>所投产品的性能、特点满足招标技术要求，技术参数完全符合得基本分30分，每负偏离1项扣1分，标注项每负偏离一项扣3分，扣完为止。</w:t>
            </w:r>
          </w:p>
          <w:p>
            <w:pPr>
              <w:spacing w:line="440" w:lineRule="exact"/>
              <w:rPr>
                <w:rFonts w:hint="eastAsia" w:ascii="宋体" w:hAnsi="宋体" w:cs="宋体"/>
                <w:bCs/>
                <w:snapToGrid w:val="0"/>
                <w:kern w:val="0"/>
                <w:szCs w:val="21"/>
              </w:rPr>
            </w:pPr>
            <w:r>
              <w:rPr>
                <w:rFonts w:hint="eastAsia" w:ascii="宋体" w:hAnsi="宋体" w:cs="宋体"/>
                <w:b/>
                <w:snapToGrid w:val="0"/>
                <w:kern w:val="0"/>
                <w:szCs w:val="21"/>
              </w:rPr>
              <w:t>注：根据供应商提供所投设备的主要技术指标（参数）的相应的证明材料（包括但不限于产品彩页、测试报告、官网和功能截图等技术支持性文件（资料），经评审专家审定得分</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1" w:hRule="atLeast"/>
          <w:jc w:val="center"/>
        </w:trPr>
        <w:tc>
          <w:tcPr>
            <w:tcW w:w="461" w:type="pct"/>
            <w:vMerge w:val="continue"/>
            <w:noWrap w:val="0"/>
            <w:vAlign w:val="center"/>
          </w:tcPr>
          <w:p>
            <w:pPr>
              <w:spacing w:line="440" w:lineRule="exact"/>
              <w:jc w:val="center"/>
              <w:rPr>
                <w:rFonts w:hint="eastAsia" w:ascii="宋体" w:hAnsi="宋体" w:cs="宋体"/>
                <w:bCs/>
                <w:szCs w:val="21"/>
              </w:rPr>
            </w:pP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宋体" w:hAnsi="宋体" w:cs="宋体"/>
                <w:bCs/>
                <w:szCs w:val="21"/>
              </w:rPr>
            </w:pPr>
            <w:r>
              <w:rPr>
                <w:rFonts w:hint="eastAsia" w:ascii="宋体" w:hAnsi="宋体" w:cs="宋体"/>
                <w:bCs/>
                <w:snapToGrid w:val="0"/>
                <w:kern w:val="0"/>
                <w:szCs w:val="21"/>
              </w:rPr>
              <w:t>项目实施、供货及安装计划</w:t>
            </w:r>
          </w:p>
        </w:tc>
        <w:tc>
          <w:tcPr>
            <w:tcW w:w="28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7"/>
              <w:spacing w:line="44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8</w:t>
            </w:r>
          </w:p>
        </w:tc>
        <w:tc>
          <w:tcPr>
            <w:tcW w:w="368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55"/>
              <w:spacing w:line="440" w:lineRule="exact"/>
              <w:jc w:val="both"/>
              <w:rPr>
                <w:rFonts w:hint="eastAsia" w:ascii="宋体" w:hAnsi="宋体" w:cs="宋体"/>
                <w:bCs/>
                <w:szCs w:val="21"/>
                <w:lang w:val="zh-TW"/>
              </w:rPr>
            </w:pPr>
            <w:r>
              <w:rPr>
                <w:rFonts w:hint="eastAsia" w:ascii="宋体" w:hAnsi="宋体" w:cs="宋体"/>
                <w:bCs/>
                <w:szCs w:val="21"/>
                <w:lang w:val="zh-TW"/>
              </w:rPr>
              <w:t>根据</w:t>
            </w:r>
            <w:r>
              <w:rPr>
                <w:rFonts w:hint="eastAsia" w:ascii="宋体" w:hAnsi="宋体" w:cs="宋体"/>
                <w:bCs/>
                <w:szCs w:val="21"/>
                <w:lang w:val="zh-TW" w:eastAsia="zh-TW"/>
              </w:rPr>
              <w:t>投标方所提供项目整体实施方案</w:t>
            </w:r>
            <w:r>
              <w:rPr>
                <w:rFonts w:hint="eastAsia" w:ascii="宋体" w:hAnsi="宋体" w:cs="宋体"/>
                <w:bCs/>
                <w:szCs w:val="21"/>
                <w:lang w:val="zh-TW"/>
              </w:rPr>
              <w:t>和安装计划评审：对产品供货安装计划与调试是否有及时可靠的供应保障方案，安全保证措施、质量保证措施方案是否切实可行。 得0-</w:t>
            </w:r>
            <w:r>
              <w:rPr>
                <w:rFonts w:hint="eastAsia" w:ascii="宋体" w:hAnsi="宋体" w:cs="宋体"/>
                <w:bCs/>
                <w:szCs w:val="21"/>
                <w:lang w:val="en-US" w:eastAsia="zh-CN"/>
              </w:rPr>
              <w:t>8</w:t>
            </w:r>
            <w:r>
              <w:rPr>
                <w:rFonts w:hint="eastAsia" w:ascii="宋体" w:hAnsi="宋体" w:cs="宋体"/>
                <w:bCs/>
                <w:szCs w:val="21"/>
                <w:lang w:val="zh-TW"/>
              </w:rPr>
              <w:t>分，未提供本项得0分。</w:t>
            </w:r>
          </w:p>
          <w:p>
            <w:pPr>
              <w:pStyle w:val="55"/>
              <w:spacing w:line="440" w:lineRule="exact"/>
              <w:jc w:val="both"/>
              <w:rPr>
                <w:rFonts w:hint="eastAsia" w:ascii="宋体" w:hAnsi="宋体" w:cs="宋体"/>
                <w:bCs/>
                <w:szCs w:val="21"/>
                <w:lang w:val="zh-TW"/>
              </w:rPr>
            </w:pPr>
            <w:r>
              <w:rPr>
                <w:rFonts w:hint="eastAsia" w:ascii="宋体" w:hAnsi="宋体" w:cs="宋体"/>
                <w:bCs/>
                <w:szCs w:val="21"/>
                <w:lang w:val="zh-TW"/>
              </w:rPr>
              <w:t>提供实施</w:t>
            </w:r>
            <w:r>
              <w:rPr>
                <w:rFonts w:hint="eastAsia" w:ascii="宋体" w:hAnsi="宋体" w:cs="宋体"/>
                <w:bCs/>
                <w:szCs w:val="21"/>
                <w:lang w:val="zh-TW" w:eastAsia="zh-TW"/>
              </w:rPr>
              <w:t>准备计划</w:t>
            </w:r>
            <w:r>
              <w:rPr>
                <w:rFonts w:hint="eastAsia" w:ascii="宋体" w:hAnsi="宋体" w:cs="宋体"/>
                <w:bCs/>
                <w:szCs w:val="21"/>
                <w:lang w:val="zh-TW"/>
              </w:rPr>
              <w:t>，符合本项目特点得</w:t>
            </w:r>
            <w:r>
              <w:rPr>
                <w:rFonts w:hint="eastAsia" w:ascii="宋体" w:hAnsi="宋体" w:cs="宋体"/>
                <w:bCs/>
                <w:szCs w:val="21"/>
              </w:rPr>
              <w:t>1分</w:t>
            </w:r>
            <w:r>
              <w:rPr>
                <w:rFonts w:hint="eastAsia" w:ascii="宋体" w:hAnsi="宋体" w:cs="宋体"/>
                <w:bCs/>
                <w:szCs w:val="21"/>
                <w:lang w:val="zh-TW"/>
              </w:rPr>
              <w:t>，</w:t>
            </w:r>
            <w:r>
              <w:rPr>
                <w:rFonts w:hint="eastAsia" w:ascii="宋体" w:hAnsi="宋体" w:cs="宋体"/>
                <w:bCs/>
                <w:szCs w:val="21"/>
                <w:lang w:val="zh-TW" w:eastAsia="zh-TW"/>
              </w:rPr>
              <w:t>否则不得分</w:t>
            </w:r>
          </w:p>
          <w:p>
            <w:pPr>
              <w:pStyle w:val="55"/>
              <w:spacing w:line="440" w:lineRule="exact"/>
              <w:jc w:val="both"/>
              <w:rPr>
                <w:rFonts w:hint="eastAsia" w:ascii="宋体" w:hAnsi="宋体" w:cs="宋体"/>
                <w:bCs/>
                <w:szCs w:val="21"/>
                <w:lang w:val="zh-TW"/>
              </w:rPr>
            </w:pPr>
            <w:r>
              <w:rPr>
                <w:rFonts w:hint="eastAsia" w:ascii="宋体" w:hAnsi="宋体" w:cs="宋体"/>
                <w:bCs/>
                <w:szCs w:val="21"/>
                <w:lang w:val="zh-TW"/>
              </w:rPr>
              <w:t>提供总体布置及工期安排计划，符合本项目特点得</w:t>
            </w:r>
            <w:r>
              <w:rPr>
                <w:rFonts w:hint="eastAsia" w:ascii="宋体" w:hAnsi="宋体" w:cs="宋体"/>
                <w:bCs/>
                <w:szCs w:val="21"/>
              </w:rPr>
              <w:t>1分</w:t>
            </w:r>
            <w:r>
              <w:rPr>
                <w:rFonts w:hint="eastAsia" w:ascii="宋体" w:hAnsi="宋体" w:cs="宋体"/>
                <w:bCs/>
                <w:szCs w:val="21"/>
                <w:lang w:val="zh-TW"/>
              </w:rPr>
              <w:t>，</w:t>
            </w:r>
            <w:r>
              <w:rPr>
                <w:rFonts w:hint="eastAsia" w:ascii="宋体" w:hAnsi="宋体" w:cs="宋体"/>
                <w:bCs/>
                <w:szCs w:val="21"/>
                <w:lang w:val="zh-TW" w:eastAsia="zh-TW"/>
              </w:rPr>
              <w:t>否则不得分</w:t>
            </w:r>
          </w:p>
          <w:p>
            <w:pPr>
              <w:pStyle w:val="55"/>
              <w:spacing w:line="440" w:lineRule="exact"/>
              <w:jc w:val="both"/>
              <w:rPr>
                <w:rFonts w:hint="eastAsia" w:ascii="宋体" w:hAnsi="宋体" w:cs="宋体"/>
                <w:bCs/>
                <w:szCs w:val="21"/>
                <w:lang w:val="zh-TW"/>
              </w:rPr>
            </w:pPr>
            <w:r>
              <w:rPr>
                <w:rFonts w:hint="eastAsia" w:ascii="宋体" w:hAnsi="宋体" w:cs="宋体"/>
                <w:bCs/>
                <w:szCs w:val="21"/>
                <w:lang w:val="zh-TW"/>
              </w:rPr>
              <w:t>提供实施过程中的协调沟通，符合本项目特点得</w:t>
            </w:r>
            <w:r>
              <w:rPr>
                <w:rFonts w:hint="eastAsia" w:ascii="宋体" w:hAnsi="宋体" w:cs="宋体"/>
                <w:bCs/>
                <w:szCs w:val="21"/>
              </w:rPr>
              <w:t>1分</w:t>
            </w:r>
            <w:r>
              <w:rPr>
                <w:rFonts w:hint="eastAsia" w:ascii="宋体" w:hAnsi="宋体" w:cs="宋体"/>
                <w:bCs/>
                <w:szCs w:val="21"/>
                <w:lang w:val="zh-TW"/>
              </w:rPr>
              <w:t>，</w:t>
            </w:r>
            <w:r>
              <w:rPr>
                <w:rFonts w:hint="eastAsia" w:ascii="宋体" w:hAnsi="宋体" w:cs="宋体"/>
                <w:bCs/>
                <w:szCs w:val="21"/>
                <w:lang w:val="zh-TW" w:eastAsia="zh-TW"/>
              </w:rPr>
              <w:t>否则不得分</w:t>
            </w:r>
          </w:p>
          <w:p>
            <w:pPr>
              <w:pStyle w:val="55"/>
              <w:spacing w:line="440" w:lineRule="exact"/>
              <w:jc w:val="both"/>
              <w:rPr>
                <w:rFonts w:hint="eastAsia" w:ascii="宋体" w:hAnsi="宋体" w:cs="宋体"/>
                <w:bCs/>
                <w:szCs w:val="21"/>
                <w:lang w:val="zh-TW"/>
              </w:rPr>
            </w:pPr>
            <w:r>
              <w:rPr>
                <w:rFonts w:hint="eastAsia" w:ascii="宋体" w:hAnsi="宋体" w:cs="宋体"/>
                <w:bCs/>
                <w:szCs w:val="21"/>
                <w:lang w:val="zh-TW"/>
              </w:rPr>
              <w:t>提供实施</w:t>
            </w:r>
            <w:r>
              <w:rPr>
                <w:rFonts w:hint="eastAsia" w:ascii="宋体" w:hAnsi="宋体" w:cs="宋体"/>
                <w:bCs/>
                <w:szCs w:val="21"/>
                <w:lang w:val="zh-TW" w:eastAsia="zh-TW"/>
              </w:rPr>
              <w:t>进度计划</w:t>
            </w:r>
            <w:r>
              <w:rPr>
                <w:rFonts w:hint="eastAsia" w:ascii="宋体" w:hAnsi="宋体" w:cs="宋体"/>
                <w:bCs/>
                <w:szCs w:val="21"/>
                <w:lang w:val="zh-TW"/>
              </w:rPr>
              <w:t>，符合本项目特点得</w:t>
            </w:r>
            <w:r>
              <w:rPr>
                <w:rFonts w:hint="eastAsia" w:ascii="宋体" w:hAnsi="宋体" w:cs="宋体"/>
                <w:bCs/>
                <w:szCs w:val="21"/>
              </w:rPr>
              <w:t>1分</w:t>
            </w:r>
            <w:r>
              <w:rPr>
                <w:rFonts w:hint="eastAsia" w:ascii="宋体" w:hAnsi="宋体" w:cs="宋体"/>
                <w:bCs/>
                <w:szCs w:val="21"/>
                <w:lang w:val="zh-TW"/>
              </w:rPr>
              <w:t>，</w:t>
            </w:r>
            <w:r>
              <w:rPr>
                <w:rFonts w:hint="eastAsia" w:ascii="宋体" w:hAnsi="宋体" w:cs="宋体"/>
                <w:bCs/>
                <w:szCs w:val="21"/>
                <w:lang w:val="zh-TW" w:eastAsia="zh-TW"/>
              </w:rPr>
              <w:t>否则不得分</w:t>
            </w:r>
          </w:p>
          <w:p>
            <w:pPr>
              <w:pStyle w:val="55"/>
              <w:spacing w:line="440" w:lineRule="exact"/>
              <w:jc w:val="both"/>
              <w:rPr>
                <w:rFonts w:hint="eastAsia" w:ascii="宋体" w:hAnsi="宋体" w:cs="宋体"/>
                <w:bCs/>
                <w:szCs w:val="21"/>
                <w:lang w:val="zh-TW" w:eastAsia="zh-TW"/>
              </w:rPr>
            </w:pPr>
            <w:r>
              <w:rPr>
                <w:rFonts w:hint="eastAsia" w:ascii="宋体" w:hAnsi="宋体" w:cs="宋体"/>
                <w:bCs/>
                <w:szCs w:val="21"/>
                <w:lang w:val="zh-TW"/>
              </w:rPr>
              <w:t>提供</w:t>
            </w:r>
            <w:r>
              <w:rPr>
                <w:rFonts w:hint="eastAsia" w:ascii="宋体" w:hAnsi="宋体" w:cs="宋体"/>
                <w:bCs/>
                <w:szCs w:val="21"/>
                <w:lang w:val="zh-TW" w:eastAsia="zh-TW"/>
              </w:rPr>
              <w:t>管理工作程序符合国家相关规定得</w:t>
            </w:r>
            <w:r>
              <w:rPr>
                <w:rFonts w:hint="eastAsia" w:ascii="宋体" w:hAnsi="宋体" w:cs="宋体"/>
                <w:bCs/>
                <w:szCs w:val="21"/>
              </w:rPr>
              <w:t>1</w:t>
            </w:r>
            <w:r>
              <w:rPr>
                <w:rFonts w:hint="eastAsia" w:ascii="宋体" w:hAnsi="宋体" w:cs="宋体"/>
                <w:bCs/>
                <w:szCs w:val="21"/>
                <w:lang w:val="zh-TW" w:eastAsia="zh-TW"/>
              </w:rPr>
              <w:t>分，</w:t>
            </w:r>
            <w:r>
              <w:rPr>
                <w:rFonts w:hint="eastAsia" w:ascii="宋体" w:hAnsi="宋体" w:cs="宋体"/>
                <w:bCs/>
                <w:szCs w:val="21"/>
                <w:lang w:val="zh-TW"/>
              </w:rPr>
              <w:t>符合本项目特点，</w:t>
            </w:r>
            <w:r>
              <w:rPr>
                <w:rFonts w:hint="eastAsia" w:ascii="宋体" w:hAnsi="宋体" w:cs="宋体"/>
                <w:bCs/>
                <w:szCs w:val="21"/>
                <w:lang w:val="zh-TW" w:eastAsia="zh-TW"/>
              </w:rPr>
              <w:t>否则不得分</w:t>
            </w:r>
          </w:p>
          <w:p>
            <w:pPr>
              <w:pStyle w:val="55"/>
              <w:spacing w:line="440" w:lineRule="exact"/>
              <w:jc w:val="both"/>
              <w:rPr>
                <w:rFonts w:hint="eastAsia" w:ascii="宋体" w:hAnsi="宋体" w:cs="宋体"/>
                <w:bCs/>
                <w:szCs w:val="21"/>
                <w:lang w:val="zh-TW" w:eastAsia="zh-TW"/>
              </w:rPr>
            </w:pPr>
            <w:r>
              <w:rPr>
                <w:rFonts w:hint="eastAsia" w:ascii="宋体" w:hAnsi="宋体" w:cs="宋体"/>
                <w:bCs/>
                <w:szCs w:val="21"/>
                <w:lang w:val="zh-TW"/>
              </w:rPr>
              <w:t>提供</w:t>
            </w:r>
            <w:r>
              <w:rPr>
                <w:rFonts w:hint="eastAsia" w:ascii="宋体" w:hAnsi="宋体" w:cs="宋体"/>
                <w:bCs/>
                <w:szCs w:val="21"/>
                <w:lang w:val="zh-TW" w:eastAsia="zh-TW"/>
              </w:rPr>
              <w:t>管理方案</w:t>
            </w:r>
            <w:r>
              <w:rPr>
                <w:rFonts w:hint="eastAsia" w:ascii="宋体" w:hAnsi="宋体" w:cs="宋体"/>
                <w:bCs/>
                <w:szCs w:val="21"/>
                <w:lang w:val="zh-TW"/>
              </w:rPr>
              <w:t>，符合本项目特点</w:t>
            </w:r>
            <w:r>
              <w:rPr>
                <w:rFonts w:hint="eastAsia" w:ascii="宋体" w:hAnsi="宋体" w:cs="宋体"/>
                <w:bCs/>
                <w:szCs w:val="21"/>
                <w:lang w:val="zh-TW" w:eastAsia="zh-TW"/>
              </w:rPr>
              <w:t>得</w:t>
            </w:r>
            <w:r>
              <w:rPr>
                <w:rFonts w:hint="eastAsia" w:ascii="宋体" w:hAnsi="宋体" w:cs="宋体"/>
                <w:bCs/>
                <w:szCs w:val="21"/>
              </w:rPr>
              <w:t>1</w:t>
            </w:r>
            <w:r>
              <w:rPr>
                <w:rFonts w:hint="eastAsia" w:ascii="宋体" w:hAnsi="宋体" w:cs="宋体"/>
                <w:bCs/>
                <w:szCs w:val="21"/>
                <w:lang w:val="zh-TW" w:eastAsia="zh-TW"/>
              </w:rPr>
              <w:t>分，</w:t>
            </w:r>
            <w:r>
              <w:rPr>
                <w:rFonts w:hint="eastAsia" w:ascii="宋体" w:hAnsi="宋体" w:cs="宋体"/>
                <w:bCs/>
                <w:szCs w:val="21"/>
                <w:lang w:val="zh-TW"/>
              </w:rPr>
              <w:t>，</w:t>
            </w:r>
            <w:r>
              <w:rPr>
                <w:rFonts w:hint="eastAsia" w:ascii="宋体" w:hAnsi="宋体" w:cs="宋体"/>
                <w:bCs/>
                <w:szCs w:val="21"/>
                <w:lang w:val="zh-TW" w:eastAsia="zh-TW"/>
              </w:rPr>
              <w:t>否则不得分</w:t>
            </w:r>
          </w:p>
          <w:p>
            <w:pPr>
              <w:pStyle w:val="55"/>
              <w:spacing w:line="440" w:lineRule="exact"/>
              <w:jc w:val="both"/>
              <w:rPr>
                <w:rFonts w:hint="eastAsia" w:ascii="宋体" w:hAnsi="宋体" w:cs="宋体"/>
                <w:bCs/>
                <w:szCs w:val="21"/>
                <w:lang w:val="zh-TW" w:eastAsia="zh-TW"/>
              </w:rPr>
            </w:pPr>
            <w:r>
              <w:rPr>
                <w:rFonts w:hint="eastAsia" w:ascii="宋体" w:hAnsi="宋体" w:cs="宋体"/>
                <w:bCs/>
                <w:szCs w:val="21"/>
                <w:lang w:val="zh-TW"/>
              </w:rPr>
              <w:t>提供</w:t>
            </w:r>
            <w:r>
              <w:rPr>
                <w:rFonts w:hint="eastAsia" w:ascii="宋体" w:hAnsi="宋体" w:cs="宋体"/>
                <w:bCs/>
                <w:szCs w:val="21"/>
                <w:lang w:val="zh-TW" w:eastAsia="zh-TW"/>
              </w:rPr>
              <w:t>现场管理及协调</w:t>
            </w:r>
            <w:r>
              <w:rPr>
                <w:rFonts w:hint="eastAsia" w:ascii="宋体" w:hAnsi="宋体" w:cs="宋体"/>
                <w:bCs/>
                <w:szCs w:val="21"/>
                <w:lang w:val="zh-TW"/>
              </w:rPr>
              <w:t>，符合本项目特点</w:t>
            </w:r>
            <w:r>
              <w:rPr>
                <w:rFonts w:hint="eastAsia" w:ascii="宋体" w:hAnsi="宋体" w:cs="宋体"/>
                <w:bCs/>
                <w:szCs w:val="21"/>
                <w:lang w:val="zh-TW" w:eastAsia="zh-TW"/>
              </w:rPr>
              <w:t>得</w:t>
            </w:r>
            <w:r>
              <w:rPr>
                <w:rFonts w:hint="eastAsia" w:ascii="宋体" w:hAnsi="宋体" w:cs="宋体"/>
                <w:bCs/>
                <w:szCs w:val="21"/>
              </w:rPr>
              <w:t>1</w:t>
            </w:r>
            <w:r>
              <w:rPr>
                <w:rFonts w:hint="eastAsia" w:ascii="宋体" w:hAnsi="宋体" w:cs="宋体"/>
                <w:bCs/>
                <w:szCs w:val="21"/>
                <w:lang w:val="zh-TW" w:eastAsia="zh-TW"/>
              </w:rPr>
              <w:t>分，否则不得分</w:t>
            </w:r>
          </w:p>
          <w:p>
            <w:pPr>
              <w:pStyle w:val="55"/>
              <w:spacing w:line="440" w:lineRule="exact"/>
              <w:jc w:val="both"/>
              <w:rPr>
                <w:rFonts w:hint="eastAsia" w:ascii="宋体" w:hAnsi="宋体" w:cs="宋体"/>
                <w:bCs/>
                <w:szCs w:val="21"/>
              </w:rPr>
            </w:pPr>
            <w:r>
              <w:rPr>
                <w:rFonts w:hint="eastAsia" w:ascii="宋体" w:hAnsi="宋体" w:cs="宋体"/>
                <w:bCs/>
                <w:szCs w:val="21"/>
                <w:lang w:val="zh-TW"/>
              </w:rPr>
              <w:t>提供</w:t>
            </w:r>
            <w:r>
              <w:rPr>
                <w:rFonts w:hint="eastAsia" w:ascii="宋体" w:hAnsi="宋体" w:cs="宋体"/>
                <w:bCs/>
                <w:szCs w:val="21"/>
                <w:lang w:val="zh-TW" w:eastAsia="zh-TW"/>
              </w:rPr>
              <w:t>产品供货安装计划与调试</w:t>
            </w:r>
            <w:r>
              <w:rPr>
                <w:rFonts w:hint="eastAsia" w:ascii="宋体" w:hAnsi="宋体" w:cs="宋体"/>
                <w:bCs/>
                <w:szCs w:val="21"/>
                <w:lang w:val="zh-TW"/>
              </w:rPr>
              <w:t>，符合本项目特点</w:t>
            </w:r>
            <w:r>
              <w:rPr>
                <w:rFonts w:hint="eastAsia" w:ascii="宋体" w:hAnsi="宋体" w:cs="宋体"/>
                <w:bCs/>
                <w:szCs w:val="21"/>
                <w:lang w:val="zh-TW" w:eastAsia="zh-TW"/>
              </w:rPr>
              <w:t>得</w:t>
            </w:r>
            <w:r>
              <w:rPr>
                <w:rFonts w:hint="eastAsia" w:ascii="宋体" w:hAnsi="宋体" w:cs="宋体"/>
                <w:bCs/>
                <w:szCs w:val="21"/>
                <w:lang w:val="en-US" w:eastAsia="zh-CN"/>
              </w:rPr>
              <w:t>1</w:t>
            </w:r>
            <w:r>
              <w:rPr>
                <w:rFonts w:hint="eastAsia" w:ascii="宋体" w:hAnsi="宋体" w:cs="宋体"/>
                <w:bCs/>
                <w:szCs w:val="21"/>
                <w:lang w:val="zh-TW" w:eastAsia="zh-TW"/>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6" w:hRule="atLeast"/>
          <w:jc w:val="center"/>
        </w:trPr>
        <w:tc>
          <w:tcPr>
            <w:tcW w:w="461" w:type="pct"/>
            <w:vMerge w:val="continue"/>
            <w:noWrap w:val="0"/>
            <w:vAlign w:val="center"/>
          </w:tcPr>
          <w:p>
            <w:pPr>
              <w:spacing w:line="440" w:lineRule="exact"/>
              <w:jc w:val="center"/>
              <w:rPr>
                <w:rFonts w:hint="eastAsia" w:ascii="宋体" w:hAnsi="宋体" w:cs="宋体"/>
                <w:bCs/>
                <w:szCs w:val="21"/>
              </w:rPr>
            </w:pP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tabs>
                <w:tab w:val="center" w:pos="1015"/>
                <w:tab w:val="right" w:pos="1910"/>
              </w:tabs>
              <w:spacing w:line="440" w:lineRule="exact"/>
              <w:jc w:val="center"/>
              <w:rPr>
                <w:rFonts w:hint="eastAsia" w:ascii="宋体" w:hAnsi="宋体" w:cs="宋体"/>
                <w:bCs/>
                <w:szCs w:val="21"/>
              </w:rPr>
            </w:pPr>
            <w:r>
              <w:rPr>
                <w:rFonts w:hint="eastAsia" w:ascii="宋体" w:hAnsi="宋体" w:cs="宋体"/>
                <w:bCs/>
                <w:szCs w:val="21"/>
              </w:rPr>
              <w:t>售后服务</w:t>
            </w:r>
          </w:p>
        </w:tc>
        <w:tc>
          <w:tcPr>
            <w:tcW w:w="28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7"/>
              <w:spacing w:line="440" w:lineRule="exact"/>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368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55"/>
              <w:numPr>
                <w:ilvl w:val="0"/>
                <w:numId w:val="3"/>
              </w:numPr>
              <w:spacing w:line="440" w:lineRule="exact"/>
              <w:jc w:val="both"/>
              <w:rPr>
                <w:rFonts w:hint="eastAsia" w:ascii="宋体" w:hAnsi="宋体" w:cs="宋体"/>
                <w:bCs/>
                <w:szCs w:val="21"/>
              </w:rPr>
            </w:pPr>
            <w:r>
              <w:rPr>
                <w:rFonts w:hint="eastAsia" w:ascii="宋体" w:hAnsi="宋体" w:cs="宋体"/>
                <w:bCs/>
                <w:szCs w:val="21"/>
              </w:rPr>
              <w:t>售后服务方案：供应商按照本项目标的特点，提供完整有效、且可行的售后服务方案。包括故障响应时间、维修处理措施、质保期内服务方式、质保期外服务方式。0-</w:t>
            </w:r>
            <w:r>
              <w:rPr>
                <w:rFonts w:hint="eastAsia" w:ascii="宋体" w:hAnsi="宋体" w:cs="宋体"/>
                <w:bCs/>
                <w:szCs w:val="21"/>
                <w:lang w:val="en-US" w:eastAsia="zh-CN"/>
              </w:rPr>
              <w:t>4</w:t>
            </w:r>
            <w:r>
              <w:rPr>
                <w:rFonts w:hint="eastAsia" w:ascii="宋体" w:hAnsi="宋体" w:cs="宋体"/>
                <w:bCs/>
                <w:szCs w:val="21"/>
              </w:rPr>
              <w:t>分，未提供本项得0分。</w:t>
            </w:r>
          </w:p>
          <w:p>
            <w:pPr>
              <w:pStyle w:val="55"/>
              <w:numPr>
                <w:ilvl w:val="0"/>
                <w:numId w:val="3"/>
              </w:numPr>
              <w:spacing w:line="440" w:lineRule="exact"/>
              <w:jc w:val="both"/>
              <w:rPr>
                <w:rFonts w:hint="eastAsia" w:ascii="宋体" w:hAnsi="宋体" w:cs="宋体"/>
                <w:bCs/>
                <w:szCs w:val="21"/>
              </w:rPr>
            </w:pPr>
            <w:r>
              <w:rPr>
                <w:rFonts w:hint="eastAsia" w:ascii="宋体" w:hAnsi="宋体" w:cs="宋体"/>
                <w:bCs/>
                <w:szCs w:val="21"/>
              </w:rPr>
              <w:t>根据供应商提供详细的培训方案，方案内容应符合招标要求内容。包括但不限于课程计划、培训内容、培训讲师能力等进行评分。0-</w:t>
            </w:r>
            <w:r>
              <w:rPr>
                <w:rFonts w:hint="eastAsia" w:ascii="宋体" w:hAnsi="宋体" w:cs="宋体"/>
                <w:bCs/>
                <w:szCs w:val="21"/>
                <w:lang w:val="en-US" w:eastAsia="zh-CN"/>
              </w:rPr>
              <w:t>3</w:t>
            </w:r>
            <w:r>
              <w:rPr>
                <w:rFonts w:hint="eastAsia" w:ascii="宋体" w:hAnsi="宋体" w:cs="宋体"/>
                <w:bCs/>
                <w:szCs w:val="21"/>
              </w:rPr>
              <w:t>分，未提供本项得0分。</w:t>
            </w:r>
          </w:p>
          <w:p>
            <w:pPr>
              <w:pStyle w:val="55"/>
              <w:spacing w:line="440" w:lineRule="exact"/>
              <w:jc w:val="both"/>
              <w:rPr>
                <w:rFonts w:hint="eastAsia" w:ascii="宋体" w:hAnsi="宋体" w:cs="宋体"/>
                <w:bCs/>
                <w:szCs w:val="21"/>
              </w:rPr>
            </w:pPr>
            <w:r>
              <w:rPr>
                <w:rFonts w:hint="eastAsia" w:ascii="宋体" w:hAnsi="宋体" w:cs="宋体"/>
                <w:bCs/>
                <w:szCs w:val="21"/>
              </w:rPr>
              <w:t>2、供应商提供有效的增值服务，并提供优惠条件承诺书得0-</w:t>
            </w:r>
            <w:r>
              <w:rPr>
                <w:rFonts w:hint="eastAsia" w:ascii="宋体" w:hAnsi="宋体" w:cs="宋体"/>
                <w:bCs/>
                <w:szCs w:val="21"/>
                <w:lang w:val="en-US" w:eastAsia="zh-CN"/>
              </w:rPr>
              <w:t>3</w:t>
            </w:r>
            <w:r>
              <w:rPr>
                <w:rFonts w:hint="eastAsia" w:ascii="宋体" w:hAnsi="宋体" w:cs="宋体"/>
                <w:bCs/>
                <w:szCs w:val="21"/>
              </w:rPr>
              <w:t>分，未提供本项得0分。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6" w:hRule="atLeast"/>
          <w:jc w:val="center"/>
        </w:trPr>
        <w:tc>
          <w:tcPr>
            <w:tcW w:w="461" w:type="pct"/>
            <w:noWrap w:val="0"/>
            <w:vAlign w:val="center"/>
          </w:tcPr>
          <w:p>
            <w:pPr>
              <w:spacing w:line="440" w:lineRule="exact"/>
              <w:jc w:val="center"/>
              <w:rPr>
                <w:rFonts w:hint="eastAsia" w:ascii="宋体" w:hAnsi="宋体" w:cs="宋体"/>
                <w:bCs/>
                <w:szCs w:val="21"/>
              </w:rPr>
            </w:pP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tabs>
                <w:tab w:val="center" w:pos="1015"/>
                <w:tab w:val="right" w:pos="1910"/>
              </w:tabs>
              <w:spacing w:line="440" w:lineRule="exact"/>
              <w:jc w:val="center"/>
              <w:rPr>
                <w:rFonts w:ascii="宋体" w:hAnsi="宋体" w:cs="宋体"/>
                <w:bCs/>
                <w:szCs w:val="21"/>
              </w:rPr>
            </w:pPr>
            <w:r>
              <w:rPr>
                <w:rFonts w:hint="eastAsia" w:ascii="宋体" w:hAnsi="宋体" w:cs="宋体"/>
                <w:bCs/>
                <w:szCs w:val="21"/>
              </w:rPr>
              <w:t>履约能力</w:t>
            </w:r>
          </w:p>
        </w:tc>
        <w:tc>
          <w:tcPr>
            <w:tcW w:w="28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7"/>
              <w:spacing w:line="440" w:lineRule="exact"/>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368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55"/>
              <w:spacing w:line="440" w:lineRule="exact"/>
              <w:jc w:val="both"/>
              <w:rPr>
                <w:rFonts w:hint="eastAsia" w:ascii="宋体" w:hAnsi="宋体" w:cs="宋体"/>
                <w:bCs/>
                <w:szCs w:val="21"/>
              </w:rPr>
            </w:pPr>
            <w:r>
              <w:rPr>
                <w:rFonts w:hint="eastAsia" w:ascii="宋体" w:hAnsi="宋体" w:cs="宋体"/>
                <w:bCs/>
                <w:szCs w:val="21"/>
              </w:rPr>
              <w:t>1、能提供项目所在地的履约能力的得</w:t>
            </w:r>
            <w:r>
              <w:rPr>
                <w:rFonts w:hint="eastAsia" w:ascii="宋体" w:hAnsi="宋体" w:cs="宋体"/>
                <w:bCs/>
                <w:szCs w:val="21"/>
                <w:lang w:val="en-US" w:eastAsia="zh-CN"/>
              </w:rPr>
              <w:t>4</w:t>
            </w:r>
            <w:r>
              <w:rPr>
                <w:rFonts w:hint="eastAsia" w:ascii="宋体" w:hAnsi="宋体" w:cs="宋体"/>
                <w:bCs/>
                <w:szCs w:val="21"/>
              </w:rPr>
              <w:t>分，提供相应证明材料；</w:t>
            </w:r>
          </w:p>
          <w:p>
            <w:pPr>
              <w:pStyle w:val="55"/>
              <w:spacing w:line="440" w:lineRule="exact"/>
              <w:jc w:val="both"/>
              <w:rPr>
                <w:rFonts w:hint="eastAsia" w:ascii="宋体" w:hAnsi="宋体" w:cs="宋体"/>
                <w:bCs/>
                <w:szCs w:val="21"/>
              </w:rPr>
            </w:pPr>
            <w:r>
              <w:rPr>
                <w:rFonts w:hint="eastAsia" w:ascii="宋体" w:hAnsi="宋体" w:cs="宋体"/>
                <w:bCs/>
                <w:szCs w:val="21"/>
              </w:rPr>
              <w:t>注：提供公司或分公司营业执照或本地办事处（机构）备案证书或提供房屋租赁合同或单位自有房产提供房产证复印件加盖投标供应商公章；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00" w:hRule="atLeast"/>
          <w:jc w:val="center"/>
        </w:trPr>
        <w:tc>
          <w:tcPr>
            <w:tcW w:w="461" w:type="pct"/>
            <w:noWrap w:val="0"/>
            <w:vAlign w:val="center"/>
          </w:tcPr>
          <w:p>
            <w:pPr>
              <w:spacing w:line="440" w:lineRule="exact"/>
              <w:jc w:val="center"/>
              <w:rPr>
                <w:rFonts w:hint="eastAsia" w:ascii="宋体" w:hAnsi="宋体" w:cs="宋体"/>
                <w:bCs/>
                <w:szCs w:val="21"/>
              </w:rPr>
            </w:pPr>
            <w:r>
              <w:rPr>
                <w:rFonts w:hint="eastAsia" w:ascii="宋体" w:hAnsi="宋体" w:cs="宋体"/>
                <w:bCs/>
                <w:szCs w:val="21"/>
              </w:rPr>
              <w:t>经济</w:t>
            </w:r>
          </w:p>
          <w:p>
            <w:pPr>
              <w:spacing w:line="440" w:lineRule="exact"/>
              <w:jc w:val="center"/>
              <w:rPr>
                <w:rFonts w:hint="eastAsia" w:ascii="宋体" w:hAnsi="宋体" w:cs="宋体"/>
                <w:bCs/>
                <w:szCs w:val="21"/>
              </w:rPr>
            </w:pPr>
            <w:r>
              <w:rPr>
                <w:rFonts w:hint="eastAsia" w:ascii="宋体" w:hAnsi="宋体" w:cs="宋体"/>
                <w:bCs/>
                <w:szCs w:val="21"/>
              </w:rPr>
              <w:t>评审</w:t>
            </w:r>
          </w:p>
          <w:p>
            <w:pPr>
              <w:spacing w:line="440" w:lineRule="exact"/>
              <w:jc w:val="center"/>
              <w:rPr>
                <w:rFonts w:hint="eastAsia" w:ascii="宋体" w:hAnsi="宋体" w:cs="宋体"/>
                <w:bCs/>
                <w:szCs w:val="21"/>
              </w:rPr>
            </w:pPr>
            <w:r>
              <w:rPr>
                <w:rFonts w:hint="eastAsia" w:ascii="宋体" w:hAnsi="宋体" w:cs="宋体"/>
                <w:bCs/>
                <w:szCs w:val="21"/>
              </w:rPr>
              <w:t>（40分）</w:t>
            </w:r>
          </w:p>
        </w:tc>
        <w:tc>
          <w:tcPr>
            <w:tcW w:w="565" w:type="pc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宋体" w:hAnsi="宋体" w:cs="宋体"/>
                <w:bCs/>
                <w:szCs w:val="21"/>
              </w:rPr>
            </w:pPr>
            <w:r>
              <w:rPr>
                <w:rFonts w:hint="eastAsia" w:ascii="宋体" w:hAnsi="宋体" w:cs="宋体"/>
                <w:bCs/>
                <w:szCs w:val="21"/>
              </w:rPr>
              <w:t>投标报价</w:t>
            </w:r>
          </w:p>
        </w:tc>
        <w:tc>
          <w:tcPr>
            <w:tcW w:w="283" w:type="pc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pStyle w:val="17"/>
              <w:spacing w:line="440" w:lineRule="exact"/>
              <w:jc w:val="center"/>
              <w:rPr>
                <w:rFonts w:hint="eastAsia" w:ascii="宋体" w:hAnsi="宋体" w:cs="宋体"/>
                <w:bCs/>
                <w:szCs w:val="21"/>
              </w:rPr>
            </w:pPr>
            <w:r>
              <w:rPr>
                <w:rFonts w:hint="eastAsia" w:ascii="宋体" w:hAnsi="宋体" w:cs="宋体"/>
                <w:bCs/>
                <w:szCs w:val="21"/>
              </w:rPr>
              <w:t>40</w:t>
            </w:r>
          </w:p>
        </w:tc>
        <w:tc>
          <w:tcPr>
            <w:tcW w:w="3689" w:type="pc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pStyle w:val="55"/>
              <w:spacing w:line="440" w:lineRule="exact"/>
              <w:jc w:val="both"/>
              <w:rPr>
                <w:rFonts w:hint="eastAsia" w:ascii="宋体" w:hAnsi="宋体" w:cs="宋体"/>
                <w:bCs/>
                <w:szCs w:val="21"/>
              </w:rPr>
            </w:pPr>
            <w:r>
              <w:rPr>
                <w:rFonts w:hint="eastAsia" w:ascii="宋体" w:hAnsi="宋体" w:cs="宋体"/>
                <w:bCs/>
                <w:szCs w:val="21"/>
              </w:rPr>
              <w:t>投标报价：</w:t>
            </w:r>
          </w:p>
          <w:p>
            <w:pPr>
              <w:pStyle w:val="55"/>
              <w:spacing w:line="440" w:lineRule="exact"/>
              <w:jc w:val="both"/>
              <w:rPr>
                <w:rFonts w:ascii="宋体" w:hAnsi="宋体" w:cs="宋体"/>
                <w:bCs/>
                <w:szCs w:val="21"/>
              </w:rPr>
            </w:pPr>
            <w:r>
              <w:rPr>
                <w:rFonts w:hint="eastAsia" w:ascii="宋体" w:hAnsi="宋体" w:cs="宋体"/>
                <w:bCs/>
                <w:szCs w:val="21"/>
              </w:rPr>
              <w:t>根据财政部财库[2007]2号文件规定，综合评分法中的价格分统一采用低价优先法计算，其价格分为满分40分：</w:t>
            </w:r>
          </w:p>
          <w:p>
            <w:pPr>
              <w:pStyle w:val="55"/>
              <w:spacing w:line="440" w:lineRule="exact"/>
              <w:jc w:val="both"/>
              <w:rPr>
                <w:rFonts w:ascii="宋体" w:hAnsi="宋体" w:cs="宋体"/>
                <w:bCs/>
                <w:szCs w:val="21"/>
              </w:rPr>
            </w:pPr>
            <w:r>
              <w:rPr>
                <w:rFonts w:hint="eastAsia" w:ascii="宋体" w:hAnsi="宋体"/>
                <w:szCs w:val="21"/>
              </w:rPr>
              <w:t>有效评标价为满足采购文件要求且符合相应财政政策的扣除折扣后的报价。</w:t>
            </w:r>
          </w:p>
          <w:p>
            <w:pPr>
              <w:pStyle w:val="55"/>
              <w:spacing w:line="440" w:lineRule="exact"/>
              <w:jc w:val="both"/>
              <w:rPr>
                <w:rFonts w:ascii="宋体" w:hAnsi="宋体" w:cs="宋体"/>
                <w:bCs/>
                <w:szCs w:val="21"/>
              </w:rPr>
            </w:pPr>
            <w:r>
              <w:rPr>
                <w:rFonts w:hint="eastAsia" w:ascii="宋体" w:hAnsi="宋体" w:cs="宋体"/>
                <w:bCs/>
                <w:szCs w:val="21"/>
              </w:rPr>
              <w:t>评标基准价为投标价格最低的</w:t>
            </w:r>
            <w:r>
              <w:rPr>
                <w:rFonts w:hint="eastAsia" w:ascii="宋体" w:hAnsi="宋体"/>
                <w:szCs w:val="21"/>
              </w:rPr>
              <w:t>有效评标价</w:t>
            </w:r>
            <w:r>
              <w:rPr>
                <w:rFonts w:hint="eastAsia" w:ascii="宋体" w:hAnsi="宋体" w:cs="宋体"/>
                <w:bCs/>
                <w:szCs w:val="21"/>
              </w:rPr>
              <w:t>，</w:t>
            </w:r>
          </w:p>
          <w:p>
            <w:pPr>
              <w:pStyle w:val="55"/>
              <w:spacing w:line="440" w:lineRule="exact"/>
              <w:jc w:val="both"/>
              <w:rPr>
                <w:rFonts w:hint="eastAsia" w:ascii="宋体" w:hAnsi="宋体" w:cs="宋体"/>
                <w:bCs/>
                <w:szCs w:val="21"/>
              </w:rPr>
            </w:pPr>
            <w:r>
              <w:rPr>
                <w:rFonts w:hint="eastAsia" w:ascii="宋体" w:hAnsi="宋体" w:cs="宋体"/>
                <w:bCs/>
                <w:szCs w:val="21"/>
              </w:rPr>
              <w:t>投标报价得分=评标基准价/投标报价*40</w:t>
            </w:r>
          </w:p>
          <w:p>
            <w:pPr>
              <w:pStyle w:val="55"/>
              <w:spacing w:line="440" w:lineRule="exact"/>
              <w:jc w:val="both"/>
              <w:rPr>
                <w:rFonts w:hint="eastAsia" w:ascii="宋体" w:hAnsi="宋体" w:cs="宋体"/>
                <w:bCs/>
                <w:szCs w:val="21"/>
              </w:rPr>
            </w:pPr>
            <w:r>
              <w:rPr>
                <w:rFonts w:hint="eastAsia" w:ascii="宋体" w:hAnsi="宋体" w:cs="宋体"/>
                <w:bCs/>
                <w:szCs w:val="21"/>
              </w:rPr>
              <w:t>计算公式的计算结果值在小数点后均保留两位小数，后余位数四舍五入计</w:t>
            </w:r>
            <w:r>
              <w:rPr>
                <w:rFonts w:hint="eastAsia" w:ascii="宋体" w:hAnsi="宋体"/>
                <w:szCs w:val="21"/>
              </w:rPr>
              <w:t>，如果得分为负分时，按零分计。</w:t>
            </w:r>
          </w:p>
          <w:p>
            <w:pPr>
              <w:spacing w:line="440" w:lineRule="exact"/>
              <w:jc w:val="left"/>
              <w:rPr>
                <w:rFonts w:hint="eastAsia" w:ascii="宋体" w:hAnsi="宋体" w:cs="宋体"/>
                <w:bCs/>
                <w:szCs w:val="21"/>
              </w:rPr>
            </w:pPr>
            <w:r>
              <w:rPr>
                <w:rFonts w:hint="eastAsia" w:ascii="宋体" w:hAnsi="宋体" w:cs="宋体"/>
                <w:bCs/>
                <w:szCs w:val="21"/>
              </w:rPr>
              <w:t>供应商的报价应为所确定的货物清单参数内以及项目实施过程中所涉及的工作内容的全部价格体现。</w:t>
            </w:r>
          </w:p>
        </w:tc>
      </w:tr>
    </w:tbl>
    <w:p>
      <w:pPr>
        <w:rPr>
          <w:rFonts w:ascii="仿宋" w:hAnsi="仿宋" w:eastAsia="仿宋" w:cs="仿宋"/>
          <w:sz w:val="24"/>
          <w:szCs w:val="24"/>
        </w:rPr>
      </w:pPr>
    </w:p>
    <w:p>
      <w:pPr>
        <w:pStyle w:val="3"/>
        <w:kinsoku w:val="0"/>
        <w:overflowPunct w:val="0"/>
        <w:spacing w:before="34"/>
        <w:ind w:left="0"/>
        <w:jc w:val="both"/>
        <w:rPr>
          <w:rFonts w:hint="eastAsia"/>
          <w:b/>
          <w:bCs/>
        </w:rPr>
      </w:pPr>
    </w:p>
    <w:p>
      <w:pPr>
        <w:pStyle w:val="3"/>
        <w:kinsoku w:val="0"/>
        <w:overflowPunct w:val="0"/>
        <w:spacing w:before="34"/>
        <w:ind w:left="0"/>
        <w:jc w:val="both"/>
        <w:rPr>
          <w:b/>
          <w:bCs/>
        </w:rPr>
      </w:pPr>
      <w:r>
        <w:rPr>
          <w:rFonts w:hint="eastAsia"/>
          <w:b/>
          <w:bCs/>
        </w:rPr>
        <w:t>投标报价计算备注：</w:t>
      </w:r>
    </w:p>
    <w:p>
      <w:pPr>
        <w:pStyle w:val="3"/>
        <w:kinsoku w:val="0"/>
        <w:overflowPunct w:val="0"/>
        <w:spacing w:before="34" w:line="357" w:lineRule="auto"/>
        <w:ind w:right="126" w:firstLine="480"/>
      </w:pPr>
      <w:r>
        <w:t>1</w:t>
      </w:r>
      <w:r>
        <w:rPr>
          <w:rFonts w:hint="eastAsia"/>
        </w:rPr>
        <w:t>、根据《政府采购促进中小企业发展暂行办法》（财库［</w:t>
      </w:r>
      <w:r>
        <w:t>2011</w:t>
      </w:r>
      <w:r>
        <w:rPr>
          <w:rFonts w:hint="eastAsia"/>
        </w:rPr>
        <w:t>］</w:t>
      </w:r>
      <w:r>
        <w:t xml:space="preserve">181 </w:t>
      </w:r>
      <w:r>
        <w:rPr>
          <w:rFonts w:hint="eastAsia"/>
        </w:rPr>
        <w:t>号）和工信部联企业〔</w:t>
      </w:r>
      <w:r>
        <w:t>2011</w:t>
      </w:r>
      <w:r>
        <w:rPr>
          <w:rFonts w:hint="eastAsia"/>
        </w:rPr>
        <w:t>〕</w:t>
      </w:r>
      <w:r>
        <w:t xml:space="preserve">300 </w:t>
      </w:r>
      <w:r>
        <w:rPr>
          <w:rFonts w:hint="eastAsia"/>
        </w:rPr>
        <w:t>号文件规定，对小型和微型企业产品的价格给予</w:t>
      </w:r>
      <w:r>
        <w:t xml:space="preserve"> 6%</w:t>
      </w:r>
      <w:r>
        <w:rPr>
          <w:rFonts w:hint="eastAsia"/>
        </w:rPr>
        <w:t>的扣除，用扣除后的价格参与评审；大中型企业和其他自然人、法人或者其他组织与小型、微型企业组成联合体共同参加</w:t>
      </w:r>
      <w:r>
        <w:t xml:space="preserve"> </w:t>
      </w:r>
      <w:r>
        <w:rPr>
          <w:rFonts w:hint="eastAsia"/>
        </w:rPr>
        <w:t>非专门面向中小企业的政府采购活动的，小微企业的合同金额占联合体协议合同总金额</w:t>
      </w:r>
      <w:r>
        <w:t xml:space="preserve"> 30%</w:t>
      </w:r>
      <w:r>
        <w:rPr>
          <w:rFonts w:hint="eastAsia"/>
        </w:rPr>
        <w:t>以上的，给予联合体</w:t>
      </w:r>
      <w:r>
        <w:t>3%</w:t>
      </w:r>
      <w:r>
        <w:rPr>
          <w:rFonts w:hint="eastAsia"/>
        </w:rPr>
        <w:t>的价格扣除，用扣除后的价格参与评审。</w:t>
      </w:r>
    </w:p>
    <w:p>
      <w:pPr>
        <w:pStyle w:val="3"/>
        <w:kinsoku w:val="0"/>
        <w:overflowPunct w:val="0"/>
        <w:spacing w:before="34" w:line="357" w:lineRule="auto"/>
        <w:ind w:right="126" w:firstLine="480"/>
        <w:rPr>
          <w:rFonts w:hint="eastAsia"/>
          <w:color w:val="FF0000"/>
        </w:rPr>
      </w:pPr>
      <w:r>
        <w:rPr>
          <w:rFonts w:hint="eastAsia"/>
        </w:rPr>
        <w:t>2、根据《财政部民政部中国残疾人联合会关于促进残疾人就业政府采购政策的通知》（财库【</w:t>
      </w:r>
      <w:r>
        <w:t>2017</w:t>
      </w:r>
      <w:r>
        <w:rPr>
          <w:rFonts w:hint="eastAsia"/>
        </w:rPr>
        <w:t>】</w:t>
      </w:r>
      <w:r>
        <w:t>141</w:t>
      </w:r>
      <w:r>
        <w:rPr>
          <w:rFonts w:hint="eastAsia"/>
        </w:rPr>
        <w:t>号）文件规定，对满足价格扣除条件且在投标文件中提交了《残疾人福利性单位声明函》等证明文件的投标人，其投标报价扣除</w:t>
      </w:r>
      <w:r>
        <w:t>6%</w:t>
      </w:r>
      <w:r>
        <w:rPr>
          <w:rFonts w:hint="eastAsia"/>
        </w:rPr>
        <w:t>后参与评审，不与第</w:t>
      </w:r>
      <w:r>
        <w:t>1</w:t>
      </w:r>
      <w:r>
        <w:rPr>
          <w:rFonts w:hint="eastAsia"/>
        </w:rPr>
        <w:t>条叠加。</w:t>
      </w:r>
    </w:p>
    <w:p>
      <w:pPr>
        <w:pStyle w:val="3"/>
        <w:kinsoku w:val="0"/>
        <w:overflowPunct w:val="0"/>
        <w:spacing w:before="34" w:line="357" w:lineRule="auto"/>
        <w:ind w:right="126"/>
        <w:rPr>
          <w:rFonts w:hint="eastAsia"/>
        </w:rPr>
      </w:pPr>
      <w:r>
        <w:rPr>
          <w:rFonts w:hint="eastAsia"/>
          <w:b/>
          <w:bCs/>
        </w:rPr>
        <w:t>计分原则：</w:t>
      </w:r>
      <w:r>
        <w:t>1</w:t>
      </w:r>
      <w:r>
        <w:rPr>
          <w:rFonts w:hint="eastAsia"/>
        </w:rPr>
        <w:t>、投标报价得分由磋商小组按照价格分计算公式计算分值。</w:t>
      </w:r>
    </w:p>
    <w:p>
      <w:pPr>
        <w:pStyle w:val="3"/>
        <w:kinsoku w:val="0"/>
        <w:overflowPunct w:val="0"/>
        <w:spacing w:before="34" w:line="357" w:lineRule="auto"/>
        <w:ind w:right="126" w:firstLine="1262" w:firstLineChars="526"/>
        <w:rPr>
          <w:rFonts w:hint="eastAsia"/>
        </w:rPr>
      </w:pPr>
      <w:r>
        <w:rPr>
          <w:rFonts w:hint="eastAsia"/>
        </w:rPr>
        <w:t>2、商务部分由磋商小组共同评定唯一的得分。</w:t>
      </w:r>
    </w:p>
    <w:p>
      <w:pPr>
        <w:pStyle w:val="3"/>
        <w:kinsoku w:val="0"/>
        <w:overflowPunct w:val="0"/>
        <w:spacing w:before="34" w:line="357" w:lineRule="auto"/>
        <w:ind w:right="126" w:firstLine="1262" w:firstLineChars="526"/>
      </w:pPr>
      <w:r>
        <w:rPr>
          <w:rFonts w:hint="eastAsia"/>
        </w:rPr>
        <w:t>3、技术部分由磋商小组专家分别打分后，取平均分作为技术分最后得分。</w:t>
      </w:r>
    </w:p>
    <w:p>
      <w:pPr>
        <w:pStyle w:val="3"/>
        <w:kinsoku w:val="0"/>
        <w:overflowPunct w:val="0"/>
        <w:spacing w:before="34" w:line="357" w:lineRule="auto"/>
        <w:ind w:left="836" w:leftChars="398" w:right="126" w:firstLine="540" w:firstLineChars="225"/>
      </w:pPr>
      <w:r>
        <w:t>4</w:t>
      </w:r>
      <w:r>
        <w:rPr>
          <w:rFonts w:hint="eastAsia"/>
        </w:rPr>
        <w:t>、供应商综合评分最终总分值为投标报价、商务部分和技术部分三部分得分总和。评分计算保留</w:t>
      </w:r>
      <w:r>
        <w:t xml:space="preserve"> 2 </w:t>
      </w:r>
      <w:r>
        <w:rPr>
          <w:rFonts w:hint="eastAsia"/>
        </w:rPr>
        <w:t>位小数，第三位小数四舍五入。</w:t>
      </w:r>
    </w:p>
    <w:p>
      <w:pPr>
        <w:pStyle w:val="3"/>
        <w:kinsoku w:val="0"/>
        <w:overflowPunct w:val="0"/>
        <w:spacing w:before="34" w:line="357" w:lineRule="auto"/>
        <w:ind w:left="836" w:leftChars="398" w:right="126" w:firstLine="540" w:firstLineChars="225"/>
      </w:pPr>
      <w:r>
        <w:t>5</w:t>
      </w:r>
      <w:r>
        <w:rPr>
          <w:rFonts w:hint="eastAsia"/>
        </w:rPr>
        <w:t>、得分相同的，按投标报价由低到高顺序排列。得分且投标报价相同的，按技术指标优劣顺序排列。</w:t>
      </w:r>
    </w:p>
    <w:p>
      <w:pPr>
        <w:pStyle w:val="3"/>
        <w:kinsoku w:val="0"/>
        <w:overflowPunct w:val="0"/>
        <w:spacing w:before="34" w:line="357" w:lineRule="auto"/>
        <w:ind w:left="836" w:leftChars="398" w:right="126" w:firstLine="540" w:firstLineChars="225"/>
      </w:pPr>
      <w:r>
        <w:t>6</w:t>
      </w:r>
      <w:r>
        <w:rPr>
          <w:rFonts w:hint="eastAsia"/>
        </w:rPr>
        <w:t>、磋商小组按评分排序确定中标人，同时提交评标报告，由磋商小组成员集体签名。第一中标候选人放弃中标后，由第二名作为中标候选人，依次类推。</w:t>
      </w:r>
    </w:p>
    <w:p>
      <w:pPr>
        <w:pStyle w:val="3"/>
        <w:kinsoku w:val="0"/>
        <w:overflowPunct w:val="0"/>
        <w:spacing w:before="34" w:line="357" w:lineRule="auto"/>
        <w:ind w:right="126" w:firstLine="1262" w:firstLineChars="526"/>
      </w:pPr>
      <w:r>
        <w:t>7</w:t>
      </w:r>
      <w:r>
        <w:rPr>
          <w:rFonts w:hint="eastAsia"/>
        </w:rPr>
        <w:t>、评标中如遇未考虑到的问题，由磋商小组成员集体研究处理决定。</w:t>
      </w:r>
    </w:p>
    <w:p>
      <w:pPr>
        <w:pStyle w:val="3"/>
        <w:kinsoku w:val="0"/>
        <w:overflowPunct w:val="0"/>
        <w:spacing w:before="34"/>
        <w:jc w:val="both"/>
        <w:rPr>
          <w:b/>
          <w:bCs/>
        </w:rPr>
      </w:pPr>
      <w:r>
        <w:rPr>
          <w:b/>
          <w:bCs/>
        </w:rPr>
        <w:t xml:space="preserve"> </w:t>
      </w:r>
      <w:r>
        <w:rPr>
          <w:rFonts w:hint="eastAsia"/>
          <w:b/>
          <w:bCs/>
        </w:rPr>
        <w:t>其他注意事项：</w:t>
      </w:r>
    </w:p>
    <w:p>
      <w:pPr>
        <w:pStyle w:val="3"/>
        <w:kinsoku w:val="0"/>
        <w:overflowPunct w:val="0"/>
        <w:spacing w:before="34" w:line="357" w:lineRule="auto"/>
        <w:ind w:right="126" w:firstLine="480"/>
      </w:pPr>
      <w:r>
        <w:rPr>
          <w:rFonts w:hint="eastAsia"/>
        </w:rPr>
        <w:t>（</w:t>
      </w:r>
      <w:r>
        <w:t>1</w:t>
      </w:r>
      <w:r>
        <w:rPr>
          <w:rFonts w:hint="eastAsia"/>
        </w:rPr>
        <w:t>）评审工作在磋商小组内独立进行。</w:t>
      </w:r>
    </w:p>
    <w:p>
      <w:pPr>
        <w:pStyle w:val="3"/>
        <w:kinsoku w:val="0"/>
        <w:overflowPunct w:val="0"/>
        <w:spacing w:before="34" w:line="357" w:lineRule="auto"/>
        <w:ind w:right="126" w:firstLine="480"/>
      </w:pPr>
      <w:r>
        <w:rPr>
          <w:rFonts w:hint="eastAsia"/>
        </w:rPr>
        <w:t>（</w:t>
      </w:r>
      <w:r>
        <w:t>2</w:t>
      </w:r>
      <w:r>
        <w:rPr>
          <w:rFonts w:hint="eastAsia"/>
        </w:rPr>
        <w:t>）为了有助于对投标进行审查、评估和比较，磋商小组有权向供应商质疑、查看有关资质原件、供应商解释投标内容。供应商有责任按照磋商小组通知的时间、地点指派专人进行答疑、澄清、提供有关资质原件。</w:t>
      </w:r>
    </w:p>
    <w:p>
      <w:pPr>
        <w:pStyle w:val="3"/>
        <w:kinsoku w:val="0"/>
        <w:overflowPunct w:val="0"/>
        <w:spacing w:before="34" w:line="357" w:lineRule="auto"/>
        <w:ind w:right="126" w:firstLine="480"/>
      </w:pPr>
      <w:r>
        <w:rPr>
          <w:rFonts w:hint="eastAsia"/>
        </w:rPr>
        <w:t>（</w:t>
      </w:r>
      <w:r>
        <w:t>3</w:t>
      </w:r>
      <w:r>
        <w:rPr>
          <w:rFonts w:hint="eastAsia"/>
        </w:rPr>
        <w:t>）在开标、评标期间，供应商不得向磋商小组成员询问情况，不得进行影响评标结果的活动。</w:t>
      </w:r>
    </w:p>
    <w:p>
      <w:pPr>
        <w:pStyle w:val="3"/>
        <w:kinsoku w:val="0"/>
        <w:overflowPunct w:val="0"/>
        <w:spacing w:before="34" w:line="357" w:lineRule="auto"/>
        <w:ind w:right="126" w:firstLine="480"/>
      </w:pPr>
      <w:r>
        <w:rPr>
          <w:rFonts w:hint="eastAsia"/>
        </w:rPr>
        <w:t>（</w:t>
      </w:r>
      <w:r>
        <w:t>4</w:t>
      </w:r>
      <w:r>
        <w:rPr>
          <w:rFonts w:hint="eastAsia"/>
        </w:rPr>
        <w:t>）采购人、招标机构及磋商小组不向落标方解释原因，不保证最低价中标，不退还磋商响应性文件。</w:t>
      </w:r>
    </w:p>
    <w:p>
      <w:pPr>
        <w:pStyle w:val="3"/>
        <w:kinsoku w:val="0"/>
        <w:overflowPunct w:val="0"/>
        <w:spacing w:before="34" w:line="357" w:lineRule="auto"/>
        <w:ind w:right="126" w:firstLine="480"/>
      </w:pPr>
      <w:r>
        <w:rPr>
          <w:rFonts w:hint="eastAsia"/>
        </w:rPr>
        <w:t>（</w:t>
      </w:r>
      <w:r>
        <w:t>5</w:t>
      </w:r>
      <w:r>
        <w:rPr>
          <w:rFonts w:hint="eastAsia"/>
        </w:rPr>
        <w:t>）在招标过程中如供应商有不正当行为时，磋商小组有权中止其投标资格。</w:t>
      </w:r>
    </w:p>
    <w:p>
      <w:pPr>
        <w:pStyle w:val="3"/>
        <w:kinsoku w:val="0"/>
        <w:overflowPunct w:val="0"/>
        <w:spacing w:before="34" w:line="357" w:lineRule="auto"/>
        <w:ind w:left="598"/>
      </w:pPr>
      <w:r>
        <w:rPr>
          <w:rFonts w:hint="eastAsia"/>
          <w:b/>
          <w:bCs/>
        </w:rPr>
        <w:t>本评标办法解释权归采购人。</w:t>
      </w:r>
    </w:p>
    <w:p>
      <w:pPr>
        <w:pStyle w:val="4"/>
        <w:rPr>
          <w:rFonts w:hint="eastAsia"/>
          <w:spacing w:val="1"/>
        </w:rPr>
      </w:pPr>
      <w:r>
        <w:br w:type="page"/>
      </w:r>
      <w:bookmarkStart w:id="28" w:name="_Toc503548064"/>
      <w:r>
        <w:rPr>
          <w:rFonts w:hint="eastAsia"/>
          <w:w w:val="95"/>
        </w:rPr>
        <w:t>第四章</w:t>
      </w:r>
      <w:r>
        <w:rPr>
          <w:w w:val="95"/>
        </w:rPr>
        <w:tab/>
      </w:r>
      <w:r>
        <w:rPr>
          <w:rFonts w:hint="eastAsia"/>
          <w:spacing w:val="1"/>
        </w:rPr>
        <w:t>磋商内容</w:t>
      </w:r>
      <w:bookmarkEnd w:id="28"/>
    </w:p>
    <w:p>
      <w:pPr>
        <w:pStyle w:val="3"/>
        <w:kinsoku w:val="0"/>
        <w:overflowPunct w:val="0"/>
        <w:spacing w:before="34"/>
        <w:jc w:val="both"/>
        <w:rPr>
          <w:rFonts w:hint="eastAsia"/>
          <w:b/>
          <w:bCs/>
          <w:sz w:val="28"/>
          <w:szCs w:val="28"/>
        </w:rPr>
      </w:pPr>
    </w:p>
    <w:tbl>
      <w:tblPr>
        <w:tblStyle w:val="18"/>
        <w:tblW w:w="10259"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3"/>
        <w:gridCol w:w="1561"/>
        <w:gridCol w:w="3909"/>
        <w:gridCol w:w="4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是否必选</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招标技术文件指标编号</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招标技术指标名称</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招标技术标值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工作条件</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环境温度</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相对湿度</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380V，频率：50/60Hz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大气压力</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 kPa～105 kPa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系统概述</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设备名称：数字化X线摄影系统（DR）</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用途：整机双立柱型机架式结构加无线平板探测器系统，能进行人体全身各部位的立位、卧位、水平侧位、担架位、轮椅位等X线影像学检查，实现X线数字成像、数字图像的DICOM网络传输、打印、存贮管理及激光打印胶片、完善的图像后处理功能。</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技术性能指标</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3.01</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X射线管</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要求为进口球管,性能稳定，提供进口报关单。 </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双焦点：</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小焦点≤0.6mm；大焦点≥1.2mm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焦点功率：</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小焦点≥25kw，大焦点≥74kw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3.01.04</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阳极热容量：</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≥300kHu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3.02</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高压发生器装置：</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逆变频率：</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≥450KHZ,提技术白皮书证明，加盖制造商公章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管电压可调范围：</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≥40-150KV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最大输出电流：</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最短曝光时间：</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最小时间电流积：</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≤0.1mAs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具有器官程序摄影（APR）功能：</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摄影程序数量≥600种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高压发生器的操作与控制系统完全与主机集成，在图像采集工作站上控制曝光参数，且高压发生器采用内置诊断床体内结构设计，提供加盖制造商公章证明文件。</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为了保证设备稳定性和兼容性，要求高压发生器为DR整机制造商原厂生产</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3.04</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平板探测器：</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3.04.01</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碘化铯+非晶硅（整板，非拼接）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3.04.02</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移动式无线平板探测器，无线平板在胸片盒、患者台平板盒里具备无线接触式充电，非插针式，且充电接触部位在平板底部，非四周，提供加盖制造商公章证明文件。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3.04.03</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尺寸要求：</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17×17英寸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3.04.04</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总像素：</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3.04.05</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最小像素尺寸：</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≤140μm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3.04.06</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有效数据位数：</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≥16bit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3.04.07</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空间分辨率最低出厂标准：</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≥3.6lp/mm。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3.04.08</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从曝光到获得预示图像的最短时间：</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3.04.09</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平板探测器重量</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3.04.10</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平板探测器表面承重：</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3.04.11</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无线电发射设备获得SRRC（国家无线电管理委员会强制认证要求）核准认证，并提供证明文件及管网查询结果加盖制造商公章。</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3.05</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摄影床</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3.05.01</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固定式摄影床，床面具备四方浮动功能，电磁锁定</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3.05.02</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床面移动距离：</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纵向移动：≥900mm，横向移动：≥250mm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3.05.03</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床面尺寸：</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≥2100×800mm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3.05.04</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承重：</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3.05.05</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滤线栅</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可插拔式活动滤线栅栅密度≥40L/cm，提供证明文件加盖制造商公章。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3.05.06</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滤线栅尺寸：</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≥470×450mm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3.05.07</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探测器托盘覆盖范围：</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3.06</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X射线管支撑装置：</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3.06.01</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类型：</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落地立柱式，不接受U臂或UC臂机架。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3.06.02</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无需天轨即可完成安装</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3.06.03</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球管沿水平轴旋转</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3.06.04</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球管沿球管轴旋转</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3.06.05</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球管立柱沿垂直轴旋转</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3.06.06</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球管立柱纵向移动范围</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3.06.07</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球管垂直移动范围</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3.06.08</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球管支撑立柱采用与诊断床一体式设计，非分离式，提供证明文件，加盖制造商公章。</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3.07</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立式平板探测器摄影架</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滤线栅</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可插拔式活动滤线栅栅密度≥40L/cm，提供证明文件加盖制造商公章。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固定滤线栅尺寸</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≥470×450mm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3.07.03</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探测中心垂直移动范围</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3.08</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限束器</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3.08.01</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固有滤过(75kV):</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 mmAl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3.08.02</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可调式附加滤过：</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 mmAl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3.08.03</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最小照射野(SID=100cm)：</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3.08.04</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最大照射野(SID=100cm)：</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≥430mm×430mm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3.09</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8.图像采集工作站</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3.09.01</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控制台配置，可控制X线发生器、病人资料处理、图像显示及图像传输等，配备最新版本的专业DR处理软件</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3.09.02</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符合国家儿童摄影标准要求。</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3.09.03</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一体化工作站，各功能非模块设计。</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3.09.04</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一键开关机控制盒：具备一键开关机功能，使医生开关机操作更加方便，同时保护机器及病人数据的安全。</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3.09.05</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云端轻会诊功能：适用多种终端，包括台式计算机，笔记本电脑，平板电脑，智能手机等，提供证明文件。</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3.09.06</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具备建立多人离线交流群组，且支持离线DICOM图像上传和下载。</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3.09.07</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具备上传本地文件（包括但不限于图像、视频、文本文件等）</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3.09.08</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可提供不同用户针对单一病例的诊断讨论及评论功能，可在病例图像实时显示评论数量，可随时查看评论内容，提供证明文件。</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3.09.09</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支持录发语音功能</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3.09.10</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支持多种查询条件组合查询功能（上传者、病人姓名、检查类型、检查时间、标签等）。</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3.09.11</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支持隐藏病人信息功能。</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3.09.12</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支持智能移动终端的APP应用。</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3.09.13</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支持文件分享功能，图像和视频文件可以直接分享到微信等软件，并可通过链接直接查看DR图像，提供证明文件。</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3.09.14</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支持医生建立讨论群组探讨病例的图像功能。</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3.09.15</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支持用户及群组管理功能。</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3.09.16</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支持添加好友功能，支持精确查找和模糊查找两种方式查找好友。</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3.09.17</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操作系统：Windows，全中文操作界面</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3.09.18</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硬件配置：CPU≥3.2GHz，内存容量≥4G，硬盘容量≥1T，液晶显示器：≥23″</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3.09.19</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病人数据输入：鼠标、键盘</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3.09.20</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具备DAP剂量检测功能，提供加盖制造公章技术白皮书证明文件。</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3.09.21</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配有标准DICOM3.0输入输出接口，具有DICOM打印、存储、一体化光盘刻录、传输和获取以及Worklist功能。</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3.09.22</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具备患者信息登记、编辑功能</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3.09.23</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具备曝光参数调节功能</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3.09.24</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具备3D投照体位示意图 </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3.09.25</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图像显示/查看/处理</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3.09.26</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胶片打印排版</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3.09.27</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图像删除原因统计功能等</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售后服务</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投标产品的制造标准、安装标准及技术规范符合国家标准</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制造商为业界知名品牌，具有10年以上平板DR生产经验（提供相应过往平板DR产品的《医疗器械注册证》证明材料）。</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产品质量标准</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验收合格起，质保一年，保修期满后，终身维护、软件升级，长期提供良好的技术支持及零配件的优惠供应。制造商具有全国400或800免费服务热线。</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制造商在本省设有厂家直属的分公司机构，并提供工商营业执照，加盖加盖制造商公章证明文件。</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了保证售后及时性和服务质量，要求制造商在本省设有厂家直属客户服务中心，配备10名及以上厂家直属维修工程师，并提供维修站地址、工程师人员情况及社保证明（以证明其为制造商公司员工）、联系方式等证明加盖制造商公章。</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投标从产品最终验收合格之日起，主机保修不少于12个月，并由厂家出具相关服务承诺书。</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5.05</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保障设备质量稳定性，要求设备制造商具备十年以上数字化平板探测器制造经历，提供2010年数字化X射线摄影系统注册证证明及国家食品药品监督管理局查询结果，加盖制造商公章。</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5.0</w:t>
            </w:r>
            <w:r>
              <w:rPr>
                <w:rFonts w:hint="eastAsia" w:ascii="宋体" w:hAnsi="宋体" w:cs="宋体"/>
                <w:i w:val="0"/>
                <w:iCs w:val="0"/>
                <w:color w:val="000000"/>
                <w:kern w:val="0"/>
                <w:sz w:val="20"/>
                <w:szCs w:val="20"/>
                <w:u w:val="none"/>
                <w:lang w:val="en-US" w:eastAsia="zh-CN" w:bidi="ar"/>
              </w:rPr>
              <w:t>6</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费用：在保修期内由于货物故障所产生的一切费用由供应商负责。</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5.0</w:t>
            </w:r>
            <w:r>
              <w:rPr>
                <w:rFonts w:hint="eastAsia" w:ascii="宋体" w:hAnsi="宋体" w:cs="宋体"/>
                <w:i w:val="0"/>
                <w:iCs w:val="0"/>
                <w:color w:val="000000"/>
                <w:kern w:val="0"/>
                <w:sz w:val="20"/>
                <w:szCs w:val="20"/>
                <w:u w:val="none"/>
                <w:lang w:val="en-US" w:eastAsia="zh-CN" w:bidi="ar"/>
              </w:rPr>
              <w:t>7</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响应：供应商应保证在12小时内对用户提出的问题或故障予以响应及处理。</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3909"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总订货数量</w:t>
            </w:r>
          </w:p>
        </w:tc>
        <w:tc>
          <w:tcPr>
            <w:tcW w:w="4296" w:type="dxa"/>
            <w:tcBorders>
              <w:top w:val="single" w:color="000000" w:sz="4" w:space="0"/>
              <w:left w:val="single" w:color="000000" w:sz="4" w:space="0"/>
              <w:bottom w:val="single" w:color="000000" w:sz="4" w:space="0"/>
              <w:right w:val="single" w:color="000000" w:sz="4" w:space="0"/>
            </w:tcBorders>
            <w:shd w:val="clear" w:color="auto" w:fill="FFFF0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到货地点</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中国新疆乌鲁木齐市新疆师范大学</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r>
    </w:tbl>
    <w:p>
      <w:pPr>
        <w:pStyle w:val="4"/>
        <w:rPr>
          <w:rFonts w:hint="eastAsia"/>
        </w:rPr>
      </w:pPr>
    </w:p>
    <w:p>
      <w:pPr>
        <w:rPr>
          <w:rFonts w:hint="eastAsia"/>
        </w:rPr>
      </w:pPr>
    </w:p>
    <w:p>
      <w:pPr>
        <w:pStyle w:val="3"/>
        <w:kinsoku w:val="0"/>
        <w:overflowPunct w:val="0"/>
        <w:spacing w:before="1"/>
        <w:ind w:left="0"/>
        <w:rPr>
          <w:rFonts w:hint="eastAsia"/>
          <w:b/>
          <w:bCs/>
          <w:sz w:val="59"/>
          <w:szCs w:val="59"/>
        </w:rPr>
      </w:pPr>
    </w:p>
    <w:p>
      <w:pPr>
        <w:rPr>
          <w:rFonts w:hint="eastAsia"/>
          <w:b/>
          <w:bCs/>
          <w:sz w:val="59"/>
          <w:szCs w:val="59"/>
        </w:rPr>
      </w:pPr>
    </w:p>
    <w:p>
      <w:pPr>
        <w:pStyle w:val="2"/>
        <w:rPr>
          <w:rFonts w:hint="eastAsia"/>
          <w:b/>
          <w:bCs/>
          <w:sz w:val="59"/>
          <w:szCs w:val="59"/>
        </w:rPr>
      </w:pPr>
    </w:p>
    <w:p>
      <w:pPr>
        <w:rPr>
          <w:rFonts w:hint="eastAsia"/>
          <w:b/>
          <w:bCs/>
          <w:sz w:val="59"/>
          <w:szCs w:val="59"/>
        </w:rPr>
      </w:pPr>
    </w:p>
    <w:p>
      <w:pPr>
        <w:pStyle w:val="2"/>
        <w:rPr>
          <w:rFonts w:hint="eastAsia"/>
          <w:b/>
          <w:bCs/>
          <w:sz w:val="59"/>
          <w:szCs w:val="59"/>
        </w:rPr>
      </w:pPr>
    </w:p>
    <w:p>
      <w:pPr>
        <w:rPr>
          <w:rFonts w:hint="eastAsia"/>
          <w:b/>
          <w:bCs/>
          <w:sz w:val="59"/>
          <w:szCs w:val="59"/>
        </w:rPr>
      </w:pPr>
    </w:p>
    <w:p>
      <w:pPr>
        <w:pStyle w:val="2"/>
        <w:rPr>
          <w:rFonts w:hint="eastAsia"/>
          <w:b/>
          <w:bCs/>
          <w:sz w:val="59"/>
          <w:szCs w:val="59"/>
        </w:rPr>
      </w:pPr>
    </w:p>
    <w:p>
      <w:pPr>
        <w:rPr>
          <w:rFonts w:hint="eastAsia"/>
        </w:rPr>
      </w:pPr>
    </w:p>
    <w:p>
      <w:pPr>
        <w:pStyle w:val="3"/>
        <w:kinsoku w:val="0"/>
        <w:overflowPunct w:val="0"/>
        <w:spacing w:before="1"/>
        <w:ind w:left="0"/>
        <w:rPr>
          <w:b/>
          <w:bCs/>
          <w:sz w:val="59"/>
          <w:szCs w:val="59"/>
        </w:rPr>
      </w:pPr>
    </w:p>
    <w:p>
      <w:pPr>
        <w:pStyle w:val="3"/>
        <w:kinsoku w:val="0"/>
        <w:overflowPunct w:val="0"/>
        <w:spacing w:before="0"/>
        <w:ind w:left="0"/>
        <w:jc w:val="center"/>
        <w:rPr>
          <w:sz w:val="72"/>
          <w:szCs w:val="72"/>
        </w:rPr>
      </w:pPr>
      <w:r>
        <w:rPr>
          <w:rFonts w:hint="eastAsia"/>
          <w:b/>
          <w:bCs/>
          <w:sz w:val="72"/>
          <w:szCs w:val="72"/>
        </w:rPr>
        <w:t>采</w:t>
      </w:r>
      <w:r>
        <w:rPr>
          <w:b/>
          <w:bCs/>
          <w:spacing w:val="-9"/>
          <w:sz w:val="72"/>
          <w:szCs w:val="72"/>
        </w:rPr>
        <w:t xml:space="preserve"> </w:t>
      </w:r>
      <w:r>
        <w:rPr>
          <w:rFonts w:hint="eastAsia"/>
          <w:b/>
          <w:bCs/>
          <w:sz w:val="72"/>
          <w:szCs w:val="72"/>
        </w:rPr>
        <w:t>购</w:t>
      </w:r>
      <w:r>
        <w:rPr>
          <w:b/>
          <w:bCs/>
          <w:spacing w:val="-9"/>
          <w:sz w:val="72"/>
          <w:szCs w:val="72"/>
        </w:rPr>
        <w:t xml:space="preserve"> </w:t>
      </w:r>
      <w:r>
        <w:rPr>
          <w:rFonts w:hint="eastAsia"/>
          <w:b/>
          <w:bCs/>
          <w:sz w:val="72"/>
          <w:szCs w:val="72"/>
        </w:rPr>
        <w:t>合</w:t>
      </w:r>
      <w:r>
        <w:rPr>
          <w:b/>
          <w:bCs/>
          <w:spacing w:val="-10"/>
          <w:sz w:val="72"/>
          <w:szCs w:val="72"/>
        </w:rPr>
        <w:t xml:space="preserve"> </w:t>
      </w:r>
      <w:r>
        <w:rPr>
          <w:rFonts w:hint="eastAsia"/>
          <w:b/>
          <w:bCs/>
          <w:sz w:val="72"/>
          <w:szCs w:val="72"/>
        </w:rPr>
        <w:t>同</w:t>
      </w:r>
    </w:p>
    <w:p>
      <w:pPr>
        <w:pStyle w:val="3"/>
        <w:kinsoku w:val="0"/>
        <w:overflowPunct w:val="0"/>
        <w:spacing w:before="0"/>
        <w:ind w:left="0"/>
        <w:rPr>
          <w:b/>
          <w:bCs/>
          <w:sz w:val="72"/>
          <w:szCs w:val="72"/>
        </w:rPr>
      </w:pPr>
    </w:p>
    <w:p>
      <w:pPr>
        <w:pStyle w:val="3"/>
        <w:kinsoku w:val="0"/>
        <w:overflowPunct w:val="0"/>
        <w:spacing w:before="0"/>
        <w:ind w:left="0"/>
        <w:rPr>
          <w:b/>
          <w:bCs/>
          <w:sz w:val="63"/>
          <w:szCs w:val="63"/>
        </w:rPr>
      </w:pPr>
    </w:p>
    <w:p>
      <w:pPr>
        <w:pStyle w:val="3"/>
        <w:kinsoku w:val="0"/>
        <w:overflowPunct w:val="0"/>
        <w:spacing w:before="0"/>
        <w:jc w:val="center"/>
        <w:rPr>
          <w:sz w:val="28"/>
          <w:szCs w:val="28"/>
        </w:rPr>
      </w:pPr>
      <w:r>
        <w:rPr>
          <w:rFonts w:hint="eastAsia"/>
          <w:b/>
          <w:bCs/>
          <w:sz w:val="32"/>
          <w:szCs w:val="32"/>
        </w:rPr>
        <w:t>项目编号：</w:t>
      </w:r>
      <w:r>
        <w:rPr>
          <w:rFonts w:hint="eastAsia" w:hAnsi="仿宋"/>
          <w:sz w:val="28"/>
          <w:szCs w:val="28"/>
        </w:rPr>
        <w:t xml:space="preserve"> </w:t>
      </w:r>
    </w:p>
    <w:p>
      <w:pPr>
        <w:pStyle w:val="3"/>
        <w:kinsoku w:val="0"/>
        <w:overflowPunct w:val="0"/>
        <w:spacing w:before="0"/>
        <w:ind w:left="0"/>
        <w:rPr>
          <w:b/>
          <w:bCs/>
          <w:sz w:val="32"/>
          <w:szCs w:val="32"/>
        </w:rPr>
      </w:pPr>
    </w:p>
    <w:p>
      <w:pPr>
        <w:pStyle w:val="3"/>
        <w:kinsoku w:val="0"/>
        <w:overflowPunct w:val="0"/>
        <w:spacing w:before="0"/>
        <w:ind w:left="0"/>
        <w:rPr>
          <w:rFonts w:hint="eastAsia"/>
          <w:b/>
          <w:bCs/>
          <w:sz w:val="32"/>
          <w:szCs w:val="32"/>
        </w:rPr>
      </w:pPr>
    </w:p>
    <w:p>
      <w:pPr>
        <w:pStyle w:val="3"/>
        <w:kinsoku w:val="0"/>
        <w:overflowPunct w:val="0"/>
        <w:spacing w:before="0"/>
        <w:ind w:left="0"/>
        <w:rPr>
          <w:rFonts w:hint="eastAsia"/>
          <w:b/>
          <w:bCs/>
          <w:sz w:val="32"/>
          <w:szCs w:val="32"/>
        </w:rPr>
      </w:pPr>
    </w:p>
    <w:p>
      <w:pPr>
        <w:pStyle w:val="3"/>
        <w:kinsoku w:val="0"/>
        <w:overflowPunct w:val="0"/>
        <w:spacing w:before="0"/>
        <w:ind w:left="0"/>
        <w:rPr>
          <w:rFonts w:hint="eastAsia"/>
          <w:b/>
          <w:bCs/>
          <w:sz w:val="32"/>
          <w:szCs w:val="32"/>
        </w:rPr>
      </w:pPr>
    </w:p>
    <w:p>
      <w:pPr>
        <w:pStyle w:val="3"/>
        <w:kinsoku w:val="0"/>
        <w:overflowPunct w:val="0"/>
        <w:spacing w:before="0"/>
        <w:ind w:left="0"/>
        <w:rPr>
          <w:b/>
          <w:bCs/>
          <w:sz w:val="32"/>
          <w:szCs w:val="32"/>
        </w:rPr>
      </w:pPr>
    </w:p>
    <w:p>
      <w:pPr>
        <w:pStyle w:val="3"/>
        <w:kinsoku w:val="0"/>
        <w:overflowPunct w:val="0"/>
        <w:spacing w:before="0"/>
        <w:ind w:left="0"/>
        <w:rPr>
          <w:b/>
          <w:bCs/>
          <w:sz w:val="32"/>
          <w:szCs w:val="32"/>
        </w:rPr>
      </w:pPr>
    </w:p>
    <w:p>
      <w:pPr>
        <w:pStyle w:val="3"/>
        <w:kinsoku w:val="0"/>
        <w:overflowPunct w:val="0"/>
        <w:spacing w:before="0"/>
        <w:ind w:left="0"/>
        <w:rPr>
          <w:b/>
          <w:bCs/>
          <w:sz w:val="32"/>
          <w:szCs w:val="32"/>
        </w:rPr>
      </w:pPr>
    </w:p>
    <w:p>
      <w:pPr>
        <w:pStyle w:val="3"/>
        <w:kinsoku w:val="0"/>
        <w:overflowPunct w:val="0"/>
        <w:spacing w:before="0"/>
        <w:ind w:left="0"/>
        <w:rPr>
          <w:b/>
          <w:bCs/>
          <w:sz w:val="32"/>
          <w:szCs w:val="32"/>
        </w:rPr>
      </w:pPr>
    </w:p>
    <w:p>
      <w:pPr>
        <w:pStyle w:val="3"/>
        <w:kinsoku w:val="0"/>
        <w:overflowPunct w:val="0"/>
        <w:spacing w:before="0"/>
        <w:ind w:left="0"/>
        <w:rPr>
          <w:b/>
          <w:bCs/>
          <w:sz w:val="32"/>
          <w:szCs w:val="32"/>
        </w:rPr>
      </w:pPr>
    </w:p>
    <w:p>
      <w:pPr>
        <w:pStyle w:val="3"/>
        <w:kinsoku w:val="0"/>
        <w:overflowPunct w:val="0"/>
        <w:spacing w:before="4"/>
        <w:ind w:left="0"/>
        <w:rPr>
          <w:b/>
          <w:bCs/>
          <w:sz w:val="31"/>
          <w:szCs w:val="31"/>
        </w:rPr>
      </w:pPr>
    </w:p>
    <w:p>
      <w:pPr>
        <w:pStyle w:val="44"/>
        <w:kinsoku w:val="0"/>
        <w:overflowPunct w:val="0"/>
        <w:spacing w:line="356" w:lineRule="auto"/>
        <w:ind w:left="1397" w:right="6304"/>
        <w:jc w:val="both"/>
        <w:outlineLvl w:val="9"/>
        <w:rPr>
          <w:rFonts w:hint="eastAsia"/>
          <w:w w:val="99"/>
        </w:rPr>
      </w:pPr>
      <w:r>
        <w:rPr>
          <w:rFonts w:hint="eastAsia"/>
        </w:rPr>
        <w:t>采</w:t>
      </w:r>
      <w:r>
        <w:rPr>
          <w:spacing w:val="-5"/>
        </w:rPr>
        <w:t xml:space="preserve"> </w:t>
      </w:r>
      <w:r>
        <w:rPr>
          <w:rFonts w:hint="eastAsia"/>
        </w:rPr>
        <w:t>购</w:t>
      </w:r>
      <w:r>
        <w:rPr>
          <w:spacing w:val="-7"/>
        </w:rPr>
        <w:t xml:space="preserve"> </w:t>
      </w:r>
      <w:r>
        <w:rPr>
          <w:rFonts w:hint="eastAsia"/>
          <w:spacing w:val="2"/>
        </w:rPr>
        <w:t>人</w:t>
      </w:r>
      <w:r>
        <w:rPr>
          <w:rFonts w:hint="eastAsia"/>
        </w:rPr>
        <w:t>：</w:t>
      </w:r>
      <w:r>
        <w:rPr>
          <w:w w:val="99"/>
        </w:rPr>
        <w:t xml:space="preserve"> </w:t>
      </w:r>
    </w:p>
    <w:p>
      <w:pPr>
        <w:pStyle w:val="44"/>
        <w:kinsoku w:val="0"/>
        <w:overflowPunct w:val="0"/>
        <w:spacing w:line="356" w:lineRule="auto"/>
        <w:ind w:left="1397" w:right="6304"/>
        <w:jc w:val="both"/>
        <w:outlineLvl w:val="9"/>
        <w:rPr>
          <w:rFonts w:hint="eastAsia"/>
          <w:w w:val="99"/>
        </w:rPr>
      </w:pPr>
      <w:r>
        <w:rPr>
          <w:rFonts w:hint="eastAsia"/>
        </w:rPr>
        <w:t>供</w:t>
      </w:r>
      <w:r>
        <w:rPr>
          <w:spacing w:val="-5"/>
        </w:rPr>
        <w:t xml:space="preserve"> </w:t>
      </w:r>
      <w:r>
        <w:rPr>
          <w:rFonts w:hint="eastAsia"/>
        </w:rPr>
        <w:t>应</w:t>
      </w:r>
      <w:r>
        <w:rPr>
          <w:spacing w:val="-7"/>
        </w:rPr>
        <w:t xml:space="preserve"> </w:t>
      </w:r>
      <w:r>
        <w:rPr>
          <w:rFonts w:hint="eastAsia"/>
          <w:spacing w:val="2"/>
        </w:rPr>
        <w:t>商</w:t>
      </w:r>
      <w:r>
        <w:rPr>
          <w:rFonts w:hint="eastAsia"/>
        </w:rPr>
        <w:t>：</w:t>
      </w:r>
      <w:r>
        <w:rPr>
          <w:w w:val="99"/>
        </w:rPr>
        <w:t xml:space="preserve"> </w:t>
      </w:r>
    </w:p>
    <w:p>
      <w:pPr>
        <w:pStyle w:val="3"/>
        <w:kinsoku w:val="0"/>
        <w:overflowPunct w:val="0"/>
        <w:spacing w:before="47"/>
        <w:ind w:left="1397"/>
        <w:jc w:val="both"/>
        <w:rPr>
          <w:sz w:val="32"/>
          <w:szCs w:val="32"/>
        </w:rPr>
      </w:pPr>
      <w:r>
        <w:rPr>
          <w:rFonts w:hint="eastAsia"/>
          <w:b/>
          <w:bCs/>
          <w:spacing w:val="1"/>
          <w:sz w:val="32"/>
          <w:szCs w:val="32"/>
        </w:rPr>
        <w:t>签订日期：二〇 年×月×日</w:t>
      </w:r>
    </w:p>
    <w:p/>
    <w:p>
      <w:pPr>
        <w:spacing w:line="420" w:lineRule="exact"/>
        <w:ind w:firstLine="480" w:firstLineChars="200"/>
        <w:rPr>
          <w:rFonts w:ascii="仿宋" w:eastAsia="仿宋" w:cs="仿宋"/>
          <w:kern w:val="0"/>
          <w:sz w:val="24"/>
          <w:szCs w:val="24"/>
        </w:rPr>
      </w:pPr>
    </w:p>
    <w:p>
      <w:pPr>
        <w:pStyle w:val="3"/>
        <w:kinsoku w:val="0"/>
        <w:overflowPunct w:val="0"/>
        <w:spacing w:before="34" w:line="357" w:lineRule="auto"/>
        <w:ind w:right="126" w:firstLine="480"/>
        <w:rPr>
          <w:rFonts w:hint="eastAsia"/>
        </w:rPr>
      </w:pPr>
    </w:p>
    <w:p>
      <w:pPr>
        <w:spacing w:line="420" w:lineRule="exact"/>
        <w:ind w:firstLine="480" w:firstLineChars="200"/>
        <w:rPr>
          <w:rFonts w:hint="eastAsia" w:ascii="仿宋" w:eastAsia="仿宋" w:cs="仿宋"/>
          <w:kern w:val="0"/>
          <w:sz w:val="24"/>
          <w:szCs w:val="24"/>
        </w:rPr>
      </w:pPr>
    </w:p>
    <w:p>
      <w:pPr>
        <w:spacing w:line="420" w:lineRule="exact"/>
        <w:ind w:firstLine="480" w:firstLineChars="200"/>
        <w:rPr>
          <w:rFonts w:hint="eastAsia" w:ascii="仿宋" w:eastAsia="仿宋" w:cs="仿宋"/>
          <w:kern w:val="0"/>
          <w:sz w:val="24"/>
          <w:szCs w:val="24"/>
        </w:rPr>
      </w:pPr>
    </w:p>
    <w:p>
      <w:pPr>
        <w:spacing w:line="420" w:lineRule="exact"/>
        <w:ind w:firstLine="480" w:firstLineChars="200"/>
        <w:rPr>
          <w:rFonts w:hint="eastAsia" w:ascii="仿宋" w:eastAsia="仿宋" w:cs="仿宋"/>
          <w:kern w:val="0"/>
          <w:sz w:val="24"/>
          <w:szCs w:val="24"/>
        </w:rPr>
      </w:pPr>
    </w:p>
    <w:p>
      <w:pPr>
        <w:spacing w:line="420" w:lineRule="exact"/>
        <w:ind w:firstLine="480" w:firstLineChars="200"/>
        <w:rPr>
          <w:rFonts w:hint="eastAsia" w:ascii="仿宋" w:eastAsia="仿宋" w:cs="仿宋"/>
          <w:kern w:val="0"/>
          <w:sz w:val="24"/>
          <w:szCs w:val="24"/>
        </w:rPr>
      </w:pPr>
    </w:p>
    <w:p>
      <w:pPr>
        <w:spacing w:line="420" w:lineRule="exact"/>
        <w:ind w:firstLine="480" w:firstLineChars="200"/>
        <w:rPr>
          <w:rFonts w:hint="eastAsia" w:ascii="仿宋" w:eastAsia="仿宋" w:cs="仿宋"/>
          <w:kern w:val="0"/>
          <w:sz w:val="24"/>
          <w:szCs w:val="24"/>
        </w:rPr>
      </w:pPr>
      <w:r>
        <w:rPr>
          <w:rFonts w:hint="eastAsia" w:ascii="仿宋" w:eastAsia="仿宋" w:cs="仿宋"/>
          <w:kern w:val="0"/>
          <w:sz w:val="24"/>
          <w:szCs w:val="24"/>
        </w:rPr>
        <w:t>项目名称：</w:t>
      </w:r>
      <w:r>
        <w:rPr>
          <w:rFonts w:ascii="仿宋" w:eastAsia="仿宋" w:cs="仿宋"/>
          <w:kern w:val="0"/>
          <w:sz w:val="24"/>
          <w:szCs w:val="24"/>
        </w:rPr>
        <w:t xml:space="preserve"> </w:t>
      </w:r>
    </w:p>
    <w:p>
      <w:pPr>
        <w:spacing w:line="420" w:lineRule="exact"/>
        <w:ind w:firstLine="480" w:firstLineChars="200"/>
        <w:rPr>
          <w:rFonts w:hint="eastAsia" w:ascii="仿宋" w:eastAsia="仿宋" w:cs="仿宋"/>
          <w:kern w:val="0"/>
          <w:sz w:val="24"/>
          <w:szCs w:val="24"/>
        </w:rPr>
      </w:pPr>
      <w:r>
        <w:rPr>
          <w:rFonts w:hint="eastAsia" w:ascii="仿宋" w:eastAsia="仿宋" w:cs="仿宋"/>
          <w:kern w:val="0"/>
          <w:sz w:val="24"/>
          <w:szCs w:val="24"/>
        </w:rPr>
        <w:t>项目编号：</w:t>
      </w:r>
      <w:r>
        <w:rPr>
          <w:rFonts w:ascii="仿宋" w:eastAsia="仿宋" w:cs="仿宋"/>
          <w:kern w:val="0"/>
          <w:sz w:val="24"/>
          <w:szCs w:val="24"/>
        </w:rPr>
        <w:t xml:space="preserve"> </w:t>
      </w:r>
    </w:p>
    <w:p>
      <w:pPr>
        <w:spacing w:line="420" w:lineRule="exact"/>
        <w:ind w:firstLine="480" w:firstLineChars="200"/>
        <w:rPr>
          <w:rFonts w:hint="eastAsia" w:ascii="仿宋" w:eastAsia="仿宋" w:cs="仿宋"/>
          <w:kern w:val="0"/>
          <w:sz w:val="24"/>
          <w:szCs w:val="24"/>
        </w:rPr>
      </w:pPr>
      <w:r>
        <w:rPr>
          <w:rFonts w:hint="eastAsia" w:ascii="仿宋" w:eastAsia="仿宋" w:cs="仿宋"/>
          <w:kern w:val="0"/>
          <w:sz w:val="24"/>
          <w:szCs w:val="24"/>
        </w:rPr>
        <w:t>甲方（采购人）：</w:t>
      </w:r>
      <w:r>
        <w:rPr>
          <w:rFonts w:ascii="仿宋" w:eastAsia="仿宋" w:cs="仿宋"/>
          <w:kern w:val="0"/>
          <w:sz w:val="24"/>
          <w:szCs w:val="24"/>
        </w:rPr>
        <w:t xml:space="preserve"> </w:t>
      </w:r>
    </w:p>
    <w:p>
      <w:pPr>
        <w:spacing w:line="420" w:lineRule="exact"/>
        <w:ind w:firstLine="480" w:firstLineChars="200"/>
        <w:rPr>
          <w:rFonts w:hint="eastAsia" w:ascii="仿宋" w:eastAsia="仿宋" w:cs="仿宋"/>
          <w:kern w:val="0"/>
          <w:sz w:val="24"/>
          <w:szCs w:val="24"/>
        </w:rPr>
      </w:pPr>
      <w:r>
        <w:rPr>
          <w:rFonts w:hint="eastAsia" w:ascii="仿宋" w:eastAsia="仿宋" w:cs="仿宋"/>
          <w:kern w:val="0"/>
          <w:sz w:val="24"/>
          <w:szCs w:val="24"/>
        </w:rPr>
        <w:t>乙方（供应商）：</w:t>
      </w:r>
      <w:r>
        <w:rPr>
          <w:rFonts w:ascii="仿宋" w:eastAsia="仿宋" w:cs="仿宋"/>
          <w:kern w:val="0"/>
          <w:sz w:val="24"/>
          <w:szCs w:val="24"/>
        </w:rPr>
        <w:t xml:space="preserve"> </w:t>
      </w:r>
    </w:p>
    <w:p>
      <w:pPr>
        <w:spacing w:line="420" w:lineRule="exact"/>
        <w:ind w:firstLine="480" w:firstLineChars="200"/>
        <w:rPr>
          <w:rFonts w:ascii="仿宋" w:eastAsia="仿宋" w:cs="仿宋"/>
          <w:kern w:val="0"/>
          <w:sz w:val="24"/>
          <w:szCs w:val="24"/>
        </w:rPr>
      </w:pPr>
      <w:r>
        <w:rPr>
          <w:rFonts w:hint="eastAsia" w:ascii="仿宋" w:eastAsia="仿宋" w:cs="仿宋"/>
          <w:kern w:val="0"/>
          <w:sz w:val="24"/>
          <w:szCs w:val="24"/>
        </w:rPr>
        <w:t>丙方（鉴证方）：</w:t>
      </w:r>
    </w:p>
    <w:p>
      <w:pPr>
        <w:spacing w:line="420" w:lineRule="exact"/>
        <w:ind w:firstLine="480" w:firstLineChars="200"/>
        <w:rPr>
          <w:rFonts w:ascii="仿宋" w:eastAsia="仿宋" w:cs="仿宋"/>
          <w:kern w:val="0"/>
          <w:sz w:val="24"/>
          <w:szCs w:val="24"/>
        </w:rPr>
      </w:pPr>
      <w:r>
        <w:rPr>
          <w:rFonts w:hint="eastAsia" w:ascii="仿宋" w:eastAsia="仿宋" w:cs="仿宋"/>
          <w:kern w:val="0"/>
          <w:sz w:val="24"/>
          <w:szCs w:val="24"/>
        </w:rPr>
        <w:t>本项目于</w:t>
      </w:r>
      <w:r>
        <w:rPr>
          <w:rFonts w:ascii="仿宋" w:eastAsia="仿宋" w:cs="仿宋"/>
          <w:kern w:val="0"/>
          <w:sz w:val="24"/>
          <w:szCs w:val="24"/>
        </w:rPr>
        <w:t xml:space="preserve"> 20</w:t>
      </w:r>
      <w:r>
        <w:rPr>
          <w:rFonts w:hint="eastAsia" w:ascii="仿宋" w:eastAsia="仿宋" w:cs="仿宋"/>
          <w:kern w:val="0"/>
          <w:sz w:val="24"/>
          <w:szCs w:val="24"/>
          <w:lang w:val="en-US" w:eastAsia="zh-CN"/>
        </w:rPr>
        <w:t xml:space="preserve">  </w:t>
      </w:r>
      <w:r>
        <w:rPr>
          <w:rFonts w:hint="eastAsia" w:ascii="仿宋" w:eastAsia="仿宋" w:cs="仿宋"/>
          <w:kern w:val="0"/>
          <w:sz w:val="24"/>
          <w:szCs w:val="24"/>
        </w:rPr>
        <w:t>年</w:t>
      </w:r>
      <w:r>
        <w:rPr>
          <w:rFonts w:ascii="仿宋" w:eastAsia="仿宋" w:cs="仿宋"/>
          <w:kern w:val="0"/>
          <w:sz w:val="24"/>
          <w:szCs w:val="24"/>
        </w:rPr>
        <w:t xml:space="preserve">  </w:t>
      </w:r>
      <w:r>
        <w:rPr>
          <w:rFonts w:hint="eastAsia" w:ascii="仿宋" w:eastAsia="仿宋" w:cs="仿宋"/>
          <w:kern w:val="0"/>
          <w:sz w:val="24"/>
          <w:szCs w:val="24"/>
        </w:rPr>
        <w:t>月</w:t>
      </w:r>
      <w:r>
        <w:rPr>
          <w:rFonts w:ascii="仿宋" w:eastAsia="仿宋" w:cs="仿宋"/>
          <w:kern w:val="0"/>
          <w:sz w:val="24"/>
          <w:szCs w:val="24"/>
        </w:rPr>
        <w:t xml:space="preserve">  </w:t>
      </w:r>
      <w:r>
        <w:rPr>
          <w:rFonts w:hint="eastAsia" w:ascii="仿宋" w:eastAsia="仿宋" w:cs="仿宋"/>
          <w:kern w:val="0"/>
          <w:sz w:val="24"/>
          <w:szCs w:val="24"/>
        </w:rPr>
        <w:t>日经过竞争性磋商，确定（成交供应商名称）为（项目名称）成交人，经甲乙双方协商，就本项目的管理服务范围、内容、质量、价款等相关内容，双方达成如下协议：</w:t>
      </w:r>
    </w:p>
    <w:p>
      <w:pPr>
        <w:pStyle w:val="3"/>
        <w:kinsoku w:val="0"/>
        <w:overflowPunct w:val="0"/>
        <w:spacing w:before="39"/>
        <w:rPr>
          <w:rFonts w:hint="eastAsia"/>
          <w:b/>
          <w:bCs/>
        </w:rPr>
      </w:pPr>
      <w:r>
        <w:rPr>
          <w:rFonts w:hint="eastAsia"/>
          <w:b/>
          <w:bCs/>
        </w:rPr>
        <w:t>一、项目名称及服务地点：</w:t>
      </w:r>
      <w:r>
        <w:rPr>
          <w:b/>
          <w:bCs/>
        </w:rPr>
        <w:t xml:space="preserve"> </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1</w:t>
      </w:r>
      <w:r>
        <w:rPr>
          <w:rFonts w:hint="eastAsia" w:ascii="仿宋" w:eastAsia="仿宋" w:cs="仿宋"/>
          <w:kern w:val="0"/>
          <w:sz w:val="24"/>
          <w:szCs w:val="24"/>
        </w:rPr>
        <w:t>、项目名称：</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2</w:t>
      </w:r>
      <w:r>
        <w:rPr>
          <w:rFonts w:hint="eastAsia" w:ascii="仿宋" w:eastAsia="仿宋" w:cs="仿宋"/>
          <w:kern w:val="0"/>
          <w:sz w:val="24"/>
          <w:szCs w:val="24"/>
        </w:rPr>
        <w:t>、项目地点：</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3</w:t>
      </w:r>
      <w:r>
        <w:rPr>
          <w:rFonts w:hint="eastAsia" w:ascii="仿宋" w:eastAsia="仿宋" w:cs="仿宋"/>
          <w:kern w:val="0"/>
          <w:sz w:val="24"/>
          <w:szCs w:val="24"/>
        </w:rPr>
        <w:t>、委托经营期限：</w:t>
      </w:r>
    </w:p>
    <w:p>
      <w:pPr>
        <w:spacing w:line="420" w:lineRule="exact"/>
        <w:ind w:firstLine="480" w:firstLineChars="200"/>
        <w:rPr>
          <w:rFonts w:hint="eastAsia" w:ascii="仿宋" w:eastAsia="仿宋" w:cs="仿宋"/>
          <w:kern w:val="0"/>
          <w:sz w:val="24"/>
          <w:szCs w:val="24"/>
        </w:rPr>
      </w:pPr>
      <w:r>
        <w:rPr>
          <w:rFonts w:ascii="仿宋" w:eastAsia="仿宋" w:cs="仿宋"/>
          <w:kern w:val="0"/>
          <w:sz w:val="24"/>
          <w:szCs w:val="24"/>
        </w:rPr>
        <w:t>4</w:t>
      </w:r>
      <w:r>
        <w:rPr>
          <w:rFonts w:hint="eastAsia" w:ascii="仿宋" w:eastAsia="仿宋" w:cs="仿宋"/>
          <w:kern w:val="0"/>
          <w:sz w:val="24"/>
          <w:szCs w:val="24"/>
        </w:rPr>
        <w:t>、服务标准：</w:t>
      </w:r>
      <w:r>
        <w:rPr>
          <w:rFonts w:ascii="仿宋" w:eastAsia="仿宋" w:cs="仿宋"/>
          <w:kern w:val="0"/>
          <w:sz w:val="24"/>
          <w:szCs w:val="24"/>
        </w:rPr>
        <w:t xml:space="preserve"> </w:t>
      </w:r>
    </w:p>
    <w:p>
      <w:pPr>
        <w:pStyle w:val="3"/>
        <w:kinsoku w:val="0"/>
        <w:overflowPunct w:val="0"/>
        <w:spacing w:before="39"/>
        <w:rPr>
          <w:rFonts w:hint="eastAsia"/>
          <w:b/>
          <w:bCs/>
        </w:rPr>
      </w:pPr>
      <w:r>
        <w:rPr>
          <w:rFonts w:hint="eastAsia"/>
          <w:b/>
          <w:bCs/>
        </w:rPr>
        <w:t>二、合同价款及支付方式</w:t>
      </w:r>
    </w:p>
    <w:p>
      <w:pPr>
        <w:spacing w:line="420" w:lineRule="exact"/>
        <w:ind w:firstLine="528" w:firstLineChars="200"/>
        <w:rPr>
          <w:rFonts w:ascii="仿宋" w:eastAsia="仿宋" w:cs="仿宋"/>
          <w:kern w:val="0"/>
          <w:sz w:val="24"/>
          <w:szCs w:val="24"/>
        </w:rPr>
      </w:pPr>
      <w:r>
        <w:rPr>
          <w:b/>
          <w:bCs/>
          <w:spacing w:val="28"/>
          <w:w w:val="99"/>
        </w:rPr>
        <w:t xml:space="preserve"> </w:t>
      </w:r>
      <w:r>
        <w:rPr>
          <w:rFonts w:ascii="仿宋" w:eastAsia="仿宋" w:cs="仿宋"/>
          <w:kern w:val="0"/>
          <w:sz w:val="24"/>
          <w:szCs w:val="24"/>
        </w:rPr>
        <w:t>1</w:t>
      </w:r>
      <w:r>
        <w:rPr>
          <w:rFonts w:hint="eastAsia" w:ascii="仿宋" w:eastAsia="仿宋" w:cs="仿宋"/>
          <w:kern w:val="0"/>
          <w:sz w:val="24"/>
          <w:szCs w:val="24"/>
        </w:rPr>
        <w:t>、合同价款</w:t>
      </w:r>
    </w:p>
    <w:p>
      <w:pPr>
        <w:spacing w:line="420" w:lineRule="exact"/>
        <w:ind w:firstLine="1200" w:firstLineChars="500"/>
        <w:rPr>
          <w:rFonts w:hint="eastAsia" w:ascii="仿宋" w:eastAsia="仿宋" w:cs="仿宋"/>
          <w:kern w:val="0"/>
          <w:sz w:val="24"/>
          <w:szCs w:val="24"/>
        </w:rPr>
      </w:pPr>
      <w:r>
        <w:rPr>
          <w:rFonts w:hint="eastAsia" w:ascii="仿宋" w:eastAsia="仿宋" w:cs="仿宋"/>
          <w:kern w:val="0"/>
          <w:sz w:val="24"/>
          <w:szCs w:val="24"/>
        </w:rPr>
        <w:t>价款：（大写）</w:t>
      </w:r>
      <w:r>
        <w:rPr>
          <w:rFonts w:ascii="仿宋" w:eastAsia="仿宋" w:cs="仿宋"/>
          <w:kern w:val="0"/>
          <w:sz w:val="24"/>
          <w:szCs w:val="24"/>
        </w:rPr>
        <w:tab/>
      </w:r>
      <w:r>
        <w:rPr>
          <w:rFonts w:hint="eastAsia" w:ascii="仿宋" w:eastAsia="仿宋" w:cs="仿宋"/>
          <w:kern w:val="0"/>
          <w:sz w:val="24"/>
          <w:szCs w:val="24"/>
        </w:rPr>
        <w:t>元（￥：</w:t>
      </w:r>
      <w:r>
        <w:rPr>
          <w:rFonts w:ascii="仿宋" w:eastAsia="仿宋" w:cs="仿宋"/>
          <w:kern w:val="0"/>
          <w:sz w:val="24"/>
          <w:szCs w:val="24"/>
        </w:rPr>
        <w:tab/>
      </w:r>
      <w:r>
        <w:rPr>
          <w:rFonts w:hint="eastAsia" w:ascii="仿宋" w:eastAsia="仿宋" w:cs="仿宋"/>
          <w:kern w:val="0"/>
          <w:sz w:val="24"/>
          <w:szCs w:val="24"/>
        </w:rPr>
        <w:t>元）；</w:t>
      </w:r>
      <w:r>
        <w:rPr>
          <w:rFonts w:ascii="仿宋" w:eastAsia="仿宋" w:cs="仿宋"/>
          <w:kern w:val="0"/>
          <w:sz w:val="24"/>
          <w:szCs w:val="24"/>
        </w:rPr>
        <w:t xml:space="preserve"> </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2</w:t>
      </w:r>
      <w:r>
        <w:rPr>
          <w:rFonts w:hint="eastAsia" w:ascii="仿宋" w:eastAsia="仿宋" w:cs="仿宋"/>
          <w:kern w:val="0"/>
          <w:sz w:val="24"/>
          <w:szCs w:val="24"/>
        </w:rPr>
        <w:t>、支付方式</w:t>
      </w:r>
    </w:p>
    <w:p>
      <w:pPr>
        <w:pStyle w:val="3"/>
        <w:kinsoku w:val="0"/>
        <w:overflowPunct w:val="0"/>
        <w:spacing w:before="34" w:line="357" w:lineRule="auto"/>
        <w:ind w:right="126" w:firstLine="480"/>
        <w:rPr>
          <w:rFonts w:hint="eastAsia"/>
        </w:rPr>
      </w:pPr>
      <w:r>
        <w:rPr>
          <w:rFonts w:hint="eastAsia"/>
        </w:rPr>
        <w:t>货到验收合格后一次性支付货款。</w:t>
      </w:r>
    </w:p>
    <w:p>
      <w:pPr>
        <w:pStyle w:val="3"/>
        <w:kinsoku w:val="0"/>
        <w:overflowPunct w:val="0"/>
        <w:spacing w:before="39"/>
      </w:pPr>
      <w:r>
        <w:rPr>
          <w:rFonts w:hint="eastAsia"/>
          <w:b/>
          <w:bCs/>
        </w:rPr>
        <w:t>三、供货周期及方式</w:t>
      </w:r>
    </w:p>
    <w:p>
      <w:pPr>
        <w:spacing w:line="420" w:lineRule="exact"/>
        <w:ind w:firstLine="480" w:firstLineChars="200"/>
        <w:rPr>
          <w:rFonts w:hint="eastAsia" w:ascii="宋体" w:hAnsi="宋体" w:cs="Arial"/>
        </w:rPr>
      </w:pPr>
      <w:r>
        <w:rPr>
          <w:rFonts w:hint="eastAsia" w:ascii="仿宋" w:eastAsia="仿宋" w:cs="仿宋"/>
          <w:kern w:val="0"/>
          <w:sz w:val="24"/>
          <w:szCs w:val="24"/>
        </w:rPr>
        <w:t>供货周期：2</w:t>
      </w:r>
      <w:r>
        <w:rPr>
          <w:rFonts w:hint="eastAsia" w:ascii="仿宋" w:eastAsia="仿宋" w:cs="仿宋"/>
          <w:kern w:val="0"/>
          <w:sz w:val="24"/>
          <w:szCs w:val="24"/>
          <w:lang w:val="en-US" w:eastAsia="zh-CN"/>
        </w:rPr>
        <w:t>0</w:t>
      </w:r>
      <w:r>
        <w:rPr>
          <w:rFonts w:hint="eastAsia" w:ascii="仿宋" w:eastAsia="仿宋" w:cs="仿宋"/>
          <w:kern w:val="0"/>
          <w:sz w:val="24"/>
          <w:szCs w:val="24"/>
        </w:rPr>
        <w:t>个日历日（从签订合同之日起计算至安装调试验收合格止）</w:t>
      </w:r>
    </w:p>
    <w:p>
      <w:pPr>
        <w:spacing w:line="420" w:lineRule="exact"/>
        <w:ind w:firstLine="480" w:firstLineChars="200"/>
        <w:rPr>
          <w:rFonts w:ascii="仿宋" w:eastAsia="仿宋" w:cs="仿宋"/>
          <w:kern w:val="0"/>
          <w:sz w:val="24"/>
          <w:szCs w:val="24"/>
        </w:rPr>
      </w:pPr>
      <w:r>
        <w:rPr>
          <w:rFonts w:hint="eastAsia" w:ascii="仿宋" w:eastAsia="仿宋" w:cs="仿宋"/>
          <w:kern w:val="0"/>
          <w:sz w:val="24"/>
          <w:szCs w:val="24"/>
        </w:rPr>
        <w:t>供货方式：一次性供货</w:t>
      </w:r>
    </w:p>
    <w:p>
      <w:pPr>
        <w:pStyle w:val="3"/>
        <w:kinsoku w:val="0"/>
        <w:overflowPunct w:val="0"/>
        <w:spacing w:before="39"/>
        <w:rPr>
          <w:b/>
          <w:bCs/>
        </w:rPr>
      </w:pPr>
      <w:r>
        <w:rPr>
          <w:rFonts w:hint="eastAsia"/>
          <w:b/>
          <w:bCs/>
        </w:rPr>
        <w:t>四、服务范围</w:t>
      </w:r>
    </w:p>
    <w:p>
      <w:pPr>
        <w:spacing w:line="420" w:lineRule="exact"/>
        <w:ind w:firstLine="480" w:firstLineChars="200"/>
        <w:rPr>
          <w:rFonts w:hint="eastAsia" w:ascii="仿宋" w:eastAsia="仿宋" w:cs="仿宋"/>
          <w:kern w:val="0"/>
          <w:sz w:val="24"/>
          <w:szCs w:val="24"/>
        </w:rPr>
      </w:pPr>
      <w:r>
        <w:rPr>
          <w:rFonts w:hint="eastAsia" w:ascii="仿宋" w:eastAsia="仿宋" w:cs="仿宋"/>
          <w:kern w:val="0"/>
          <w:sz w:val="24"/>
          <w:szCs w:val="24"/>
        </w:rPr>
        <w:t>1、专业服务咨询管理机构按照依法、依规和执业准则，制定年度建设工程质量、安全监督检查计划，定期、不定期的进行检查并协助规划建设行政主管部门做好对涉及建筑施工质量、安全生产的事项需要审批或验收等工作。</w:t>
      </w:r>
    </w:p>
    <w:p>
      <w:pPr>
        <w:spacing w:line="420" w:lineRule="exact"/>
        <w:ind w:firstLine="480" w:firstLineChars="200"/>
        <w:rPr>
          <w:rFonts w:hint="eastAsia" w:ascii="仿宋" w:eastAsia="仿宋" w:cs="仿宋"/>
          <w:kern w:val="0"/>
          <w:sz w:val="24"/>
          <w:szCs w:val="24"/>
        </w:rPr>
      </w:pPr>
      <w:r>
        <w:rPr>
          <w:rFonts w:hint="eastAsia" w:ascii="仿宋" w:eastAsia="仿宋" w:cs="仿宋"/>
          <w:kern w:val="0"/>
          <w:sz w:val="24"/>
          <w:szCs w:val="24"/>
        </w:rPr>
        <w:t>2、加强对高危建设工程施工单位安全生产检查和隐患治理的技术保障；及时上报规划建设行政建设行政主管部门，做好协调督促服务工作。</w:t>
      </w:r>
    </w:p>
    <w:p>
      <w:pPr>
        <w:spacing w:line="420" w:lineRule="exact"/>
        <w:ind w:firstLine="480" w:firstLineChars="200"/>
        <w:rPr>
          <w:rFonts w:hint="eastAsia" w:ascii="仿宋" w:eastAsia="仿宋" w:cs="仿宋"/>
          <w:kern w:val="0"/>
          <w:sz w:val="24"/>
          <w:szCs w:val="24"/>
        </w:rPr>
      </w:pPr>
      <w:r>
        <w:rPr>
          <w:rFonts w:hint="eastAsia" w:ascii="仿宋" w:eastAsia="仿宋" w:cs="仿宋"/>
          <w:kern w:val="0"/>
          <w:sz w:val="24"/>
          <w:szCs w:val="24"/>
        </w:rPr>
        <w:t>3、编制建设工程重大安全生产应预案、演练和策划应急救援技术服务。</w:t>
      </w:r>
    </w:p>
    <w:p>
      <w:pPr>
        <w:spacing w:line="420" w:lineRule="exact"/>
        <w:ind w:firstLine="480" w:firstLineChars="200"/>
        <w:rPr>
          <w:rFonts w:hint="eastAsia" w:ascii="仿宋" w:eastAsia="仿宋" w:cs="仿宋"/>
          <w:kern w:val="0"/>
          <w:sz w:val="24"/>
          <w:szCs w:val="24"/>
        </w:rPr>
      </w:pPr>
      <w:r>
        <w:rPr>
          <w:rFonts w:hint="eastAsia" w:ascii="仿宋" w:eastAsia="仿宋" w:cs="仿宋"/>
          <w:kern w:val="0"/>
          <w:sz w:val="24"/>
          <w:szCs w:val="24"/>
        </w:rPr>
        <w:t>4、建设工程施工作业场所职业危害因素委托检验检测。</w:t>
      </w:r>
    </w:p>
    <w:p>
      <w:pPr>
        <w:spacing w:line="420" w:lineRule="exact"/>
        <w:ind w:firstLine="480" w:firstLineChars="200"/>
        <w:rPr>
          <w:rFonts w:hint="eastAsia" w:ascii="仿宋" w:eastAsia="仿宋" w:cs="仿宋"/>
          <w:kern w:val="0"/>
          <w:sz w:val="24"/>
          <w:szCs w:val="24"/>
        </w:rPr>
      </w:pPr>
      <w:r>
        <w:rPr>
          <w:rFonts w:hint="eastAsia" w:ascii="仿宋" w:eastAsia="仿宋" w:cs="仿宋"/>
          <w:kern w:val="0"/>
          <w:sz w:val="24"/>
          <w:szCs w:val="24"/>
        </w:rPr>
        <w:t>5、建设工程项目安全生产标准化达标评审的抽查和技术指导服务工作。</w:t>
      </w:r>
    </w:p>
    <w:p>
      <w:pPr>
        <w:spacing w:line="420" w:lineRule="exact"/>
        <w:ind w:firstLine="480" w:firstLineChars="200"/>
        <w:rPr>
          <w:rFonts w:hint="eastAsia" w:ascii="仿宋" w:eastAsia="仿宋" w:cs="仿宋"/>
          <w:kern w:val="0"/>
          <w:sz w:val="24"/>
          <w:szCs w:val="24"/>
        </w:rPr>
      </w:pPr>
      <w:r>
        <w:rPr>
          <w:rFonts w:hint="eastAsia" w:ascii="仿宋" w:eastAsia="仿宋" w:cs="仿宋"/>
          <w:kern w:val="0"/>
          <w:sz w:val="24"/>
          <w:szCs w:val="24"/>
        </w:rPr>
        <w:t>6、建设工程安全生产教育培训、技术专题公益宣传及其辅助性服务事项。</w:t>
      </w:r>
    </w:p>
    <w:p>
      <w:pPr>
        <w:spacing w:line="420" w:lineRule="exact"/>
        <w:ind w:firstLine="480" w:firstLineChars="200"/>
        <w:rPr>
          <w:rFonts w:hint="eastAsia" w:ascii="仿宋" w:eastAsia="仿宋" w:cs="仿宋"/>
          <w:kern w:val="0"/>
          <w:sz w:val="24"/>
          <w:szCs w:val="24"/>
        </w:rPr>
      </w:pPr>
      <w:r>
        <w:rPr>
          <w:rFonts w:hint="eastAsia" w:ascii="仿宋" w:eastAsia="仿宋" w:cs="仿宋"/>
          <w:kern w:val="0"/>
          <w:sz w:val="24"/>
          <w:szCs w:val="24"/>
        </w:rPr>
        <w:t>7、其他需要的安全生产技术咨询服务事项。</w:t>
      </w:r>
    </w:p>
    <w:p>
      <w:pPr>
        <w:pStyle w:val="3"/>
        <w:kinsoku w:val="0"/>
        <w:overflowPunct w:val="0"/>
        <w:spacing w:before="39"/>
        <w:rPr>
          <w:rFonts w:hint="eastAsia"/>
          <w:b/>
          <w:bCs/>
        </w:rPr>
      </w:pPr>
      <w:r>
        <w:rPr>
          <w:rFonts w:hint="eastAsia"/>
          <w:b/>
          <w:bCs/>
        </w:rPr>
        <w:t>五、质量标准要求：</w:t>
      </w:r>
    </w:p>
    <w:p>
      <w:pPr>
        <w:pStyle w:val="3"/>
        <w:kinsoku w:val="0"/>
        <w:overflowPunct w:val="0"/>
        <w:spacing w:before="39"/>
        <w:rPr>
          <w:b/>
          <w:bCs/>
        </w:rPr>
      </w:pPr>
      <w:r>
        <w:rPr>
          <w:rFonts w:hint="eastAsia"/>
          <w:b/>
          <w:bCs/>
        </w:rPr>
        <w:t>六、服务标准（详见采购内容）</w:t>
      </w:r>
    </w:p>
    <w:p>
      <w:pPr>
        <w:pStyle w:val="3"/>
        <w:kinsoku w:val="0"/>
        <w:overflowPunct w:val="0"/>
        <w:spacing w:before="39"/>
        <w:rPr>
          <w:rFonts w:hint="eastAsia"/>
        </w:rPr>
      </w:pPr>
      <w:r>
        <w:rPr>
          <w:rFonts w:hint="eastAsia"/>
          <w:b/>
          <w:bCs/>
        </w:rPr>
        <w:t>七、甲方责任：</w:t>
      </w:r>
      <w:r>
        <w:t xml:space="preserve"> </w:t>
      </w:r>
    </w:p>
    <w:p>
      <w:pPr>
        <w:spacing w:line="420" w:lineRule="exact"/>
        <w:ind w:firstLine="480" w:firstLineChars="200"/>
        <w:rPr>
          <w:rFonts w:hint="eastAsia" w:ascii="仿宋" w:eastAsia="仿宋" w:cs="仿宋"/>
          <w:kern w:val="0"/>
          <w:sz w:val="24"/>
          <w:szCs w:val="24"/>
        </w:rPr>
      </w:pPr>
      <w:r>
        <w:rPr>
          <w:rFonts w:ascii="仿宋" w:eastAsia="仿宋" w:cs="仿宋"/>
          <w:kern w:val="0"/>
          <w:sz w:val="24"/>
          <w:szCs w:val="24"/>
        </w:rPr>
        <w:t>1</w:t>
      </w:r>
      <w:r>
        <w:rPr>
          <w:rFonts w:hint="eastAsia" w:ascii="仿宋" w:eastAsia="仿宋" w:cs="仿宋"/>
          <w:kern w:val="0"/>
          <w:sz w:val="24"/>
          <w:szCs w:val="24"/>
        </w:rPr>
        <w:t>、全面监督、指导、检查验收、考核乙方工作，发现问题及时通知乙方，要求乙方及时予以处理，对乙方提出的合理建议和要求予以采纳或提供帮助。</w:t>
      </w:r>
      <w:r>
        <w:rPr>
          <w:rFonts w:ascii="仿宋" w:eastAsia="仿宋" w:cs="仿宋"/>
          <w:kern w:val="0"/>
          <w:sz w:val="24"/>
          <w:szCs w:val="24"/>
        </w:rPr>
        <w:t xml:space="preserve"> </w:t>
      </w:r>
    </w:p>
    <w:p>
      <w:pPr>
        <w:spacing w:line="420" w:lineRule="exact"/>
        <w:ind w:firstLine="480" w:firstLineChars="200"/>
        <w:rPr>
          <w:rFonts w:hint="eastAsia" w:ascii="仿宋" w:eastAsia="仿宋" w:cs="仿宋"/>
          <w:kern w:val="0"/>
          <w:sz w:val="24"/>
          <w:szCs w:val="24"/>
        </w:rPr>
      </w:pPr>
      <w:r>
        <w:rPr>
          <w:rFonts w:ascii="仿宋" w:eastAsia="仿宋" w:cs="仿宋"/>
          <w:kern w:val="0"/>
          <w:sz w:val="24"/>
          <w:szCs w:val="24"/>
        </w:rPr>
        <w:t>2</w:t>
      </w:r>
      <w:r>
        <w:rPr>
          <w:rFonts w:hint="eastAsia" w:ascii="仿宋" w:eastAsia="仿宋" w:cs="仿宋"/>
          <w:kern w:val="0"/>
          <w:sz w:val="24"/>
          <w:szCs w:val="24"/>
        </w:rPr>
        <w:t>、如遇特殊工作需求时（如外来人员参观、创优检查等情况），需提前通知乙方安排人员进行准备工作。</w:t>
      </w:r>
      <w:r>
        <w:rPr>
          <w:rFonts w:ascii="仿宋" w:eastAsia="仿宋" w:cs="仿宋"/>
          <w:kern w:val="0"/>
          <w:sz w:val="24"/>
          <w:szCs w:val="24"/>
        </w:rPr>
        <w:t xml:space="preserve"> </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3</w:t>
      </w:r>
      <w:r>
        <w:rPr>
          <w:rFonts w:hint="eastAsia" w:ascii="仿宋" w:eastAsia="仿宋" w:cs="仿宋"/>
          <w:kern w:val="0"/>
          <w:sz w:val="24"/>
          <w:szCs w:val="24"/>
        </w:rPr>
        <w:t>、有权制定相应之管理措施、监督检查标准等，以保证乙方按照合同及其他双方议定之要求进行作业。</w:t>
      </w:r>
    </w:p>
    <w:p>
      <w:pPr>
        <w:spacing w:line="420" w:lineRule="exact"/>
        <w:ind w:firstLine="480" w:firstLineChars="200"/>
        <w:rPr>
          <w:rFonts w:hint="eastAsia"/>
        </w:rPr>
      </w:pPr>
      <w:r>
        <w:rPr>
          <w:rFonts w:ascii="仿宋" w:eastAsia="仿宋" w:cs="仿宋"/>
          <w:kern w:val="0"/>
          <w:sz w:val="24"/>
          <w:szCs w:val="24"/>
        </w:rPr>
        <w:t>4</w:t>
      </w:r>
      <w:r>
        <w:rPr>
          <w:rFonts w:hint="eastAsia" w:ascii="仿宋" w:eastAsia="仿宋" w:cs="仿宋"/>
          <w:kern w:val="0"/>
          <w:sz w:val="24"/>
          <w:szCs w:val="24"/>
        </w:rPr>
        <w:t>、按合同约定为乙方办理结算手续。</w:t>
      </w:r>
      <w:r>
        <w:t xml:space="preserve"> </w:t>
      </w:r>
    </w:p>
    <w:p>
      <w:pPr>
        <w:pStyle w:val="3"/>
        <w:kinsoku w:val="0"/>
        <w:overflowPunct w:val="0"/>
        <w:spacing w:before="39"/>
        <w:rPr>
          <w:b/>
          <w:bCs/>
        </w:rPr>
      </w:pPr>
      <w:r>
        <w:rPr>
          <w:rFonts w:hint="eastAsia"/>
          <w:b/>
          <w:bCs/>
        </w:rPr>
        <w:t>八、乙方责任：</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1</w:t>
      </w:r>
      <w:r>
        <w:rPr>
          <w:rFonts w:hint="eastAsia" w:ascii="仿宋" w:eastAsia="仿宋" w:cs="仿宋"/>
          <w:kern w:val="0"/>
          <w:sz w:val="24"/>
          <w:szCs w:val="24"/>
        </w:rPr>
        <w:t>、乙方应严格按本合同约定及其投标书中的承诺为甲方受托管理的服务；严格教育、培训和管理工作人员。遵守甲方制定的</w:t>
      </w:r>
      <w:r>
        <w:rPr>
          <w:rFonts w:ascii="仿宋" w:eastAsia="仿宋" w:cs="仿宋"/>
          <w:kern w:val="0"/>
          <w:sz w:val="24"/>
          <w:szCs w:val="24"/>
        </w:rPr>
        <w:t xml:space="preserve"> </w:t>
      </w:r>
      <w:r>
        <w:rPr>
          <w:rFonts w:hint="eastAsia" w:ascii="仿宋" w:eastAsia="仿宋" w:cs="仿宋"/>
          <w:kern w:val="0"/>
          <w:sz w:val="24"/>
          <w:szCs w:val="24"/>
        </w:rPr>
        <w:t>各项规章制度，服从甲方的管理，爱护甲方及区域内的财物，维护甲方良好形象。</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2</w:t>
      </w:r>
      <w:r>
        <w:rPr>
          <w:rFonts w:hint="eastAsia" w:ascii="仿宋" w:eastAsia="仿宋" w:cs="仿宋"/>
          <w:kern w:val="0"/>
          <w:sz w:val="24"/>
          <w:szCs w:val="24"/>
        </w:rPr>
        <w:t>、乙方的所有工作人员，必须按甲方的有关规定办理相关手续并提交所有工作人员有效身份证明文件的复印件。工作时间，所有乙方人员必须统一着装、佩带工卡上岗。</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3</w:t>
      </w:r>
      <w:r>
        <w:rPr>
          <w:rFonts w:hint="eastAsia" w:ascii="仿宋" w:eastAsia="仿宋" w:cs="仿宋"/>
          <w:kern w:val="0"/>
          <w:sz w:val="24"/>
          <w:szCs w:val="24"/>
        </w:rPr>
        <w:t>、每 月 日之前将下月工作计划以书面形式交甲方审核；每月日之前以书面形式向甲方提交本月工作总结。调整的月度工作计划需要报甲方备案。</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4</w:t>
      </w:r>
      <w:r>
        <w:rPr>
          <w:rFonts w:hint="eastAsia" w:ascii="仿宋" w:eastAsia="仿宋" w:cs="仿宋"/>
          <w:kern w:val="0"/>
          <w:sz w:val="24"/>
          <w:szCs w:val="24"/>
        </w:rPr>
        <w:t>、如遇有关部门进行检查，乙方必须保证达到相关要求措施到位，如因乙方原因未能通过有关检查，乙方将负责全部违约责任，甲方有权视具体情况对乙方采取相应处罚。</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5</w:t>
      </w:r>
      <w:r>
        <w:rPr>
          <w:rFonts w:hint="eastAsia" w:ascii="仿宋" w:eastAsia="仿宋" w:cs="仿宋"/>
          <w:kern w:val="0"/>
          <w:sz w:val="24"/>
          <w:szCs w:val="24"/>
        </w:rPr>
        <w:t>、乙方负责人应与甲方每月联检一次，每月至少指派一名管理人员和甲方检查承</w:t>
      </w:r>
      <w:r>
        <w:rPr>
          <w:rFonts w:ascii="仿宋" w:eastAsia="仿宋" w:cs="仿宋"/>
          <w:kern w:val="0"/>
          <w:sz w:val="24"/>
          <w:szCs w:val="24"/>
        </w:rPr>
        <w:t xml:space="preserve"> </w:t>
      </w:r>
      <w:r>
        <w:rPr>
          <w:rFonts w:hint="eastAsia" w:ascii="仿宋" w:eastAsia="仿宋" w:cs="仿宋"/>
          <w:kern w:val="0"/>
          <w:sz w:val="24"/>
          <w:szCs w:val="24"/>
        </w:rPr>
        <w:t>包范围内的工作情况，并积极征询甲方意见，加强沟通，不断提高服务品质。</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6</w:t>
      </w:r>
      <w:r>
        <w:rPr>
          <w:rFonts w:hint="eastAsia" w:ascii="仿宋" w:eastAsia="仿宋" w:cs="仿宋"/>
          <w:kern w:val="0"/>
          <w:sz w:val="24"/>
          <w:szCs w:val="24"/>
        </w:rPr>
        <w:t>、乙方应科学、合理安排进驻甲方工作现场之人员的工作时间和计划，负责承担</w:t>
      </w:r>
      <w:r>
        <w:rPr>
          <w:rFonts w:ascii="仿宋" w:eastAsia="仿宋" w:cs="仿宋"/>
          <w:kern w:val="0"/>
          <w:sz w:val="24"/>
          <w:szCs w:val="24"/>
        </w:rPr>
        <w:t xml:space="preserve"> </w:t>
      </w:r>
      <w:r>
        <w:rPr>
          <w:rFonts w:hint="eastAsia" w:ascii="仿宋" w:eastAsia="仿宋" w:cs="仿宋"/>
          <w:kern w:val="0"/>
          <w:sz w:val="24"/>
          <w:szCs w:val="24"/>
        </w:rPr>
        <w:t>所有人员的工资、住宿、福利、保险及其他一切费用。因乙方员工发生劳动争议而影响或有可能影响到本合同的履行，乙方应及时做出相应调整，以保证本合同项下养老服务质量。</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7</w:t>
      </w:r>
      <w:r>
        <w:rPr>
          <w:rFonts w:hint="eastAsia" w:ascii="仿宋" w:eastAsia="仿宋" w:cs="仿宋"/>
          <w:kern w:val="0"/>
          <w:sz w:val="24"/>
          <w:szCs w:val="24"/>
        </w:rPr>
        <w:t>、乙方应积极听取甲方对绿化管养工作的意见，认真配合并完成各工作事项。</w:t>
      </w:r>
    </w:p>
    <w:p>
      <w:pPr>
        <w:spacing w:line="420" w:lineRule="exact"/>
        <w:ind w:firstLine="480" w:firstLineChars="200"/>
        <w:rPr>
          <w:rFonts w:hint="eastAsia" w:ascii="仿宋" w:eastAsia="仿宋" w:cs="仿宋"/>
          <w:kern w:val="0"/>
          <w:sz w:val="24"/>
          <w:szCs w:val="24"/>
        </w:rPr>
      </w:pPr>
      <w:r>
        <w:rPr>
          <w:rFonts w:ascii="仿宋" w:eastAsia="仿宋" w:cs="仿宋"/>
          <w:kern w:val="0"/>
          <w:sz w:val="24"/>
          <w:szCs w:val="24"/>
        </w:rPr>
        <w:t>8</w:t>
      </w:r>
      <w:r>
        <w:rPr>
          <w:rFonts w:hint="eastAsia" w:ascii="仿宋" w:eastAsia="仿宋" w:cs="仿宋"/>
          <w:kern w:val="0"/>
          <w:sz w:val="24"/>
          <w:szCs w:val="24"/>
        </w:rPr>
        <w:t>、乙方承诺自行办理公共责任保险。</w:t>
      </w:r>
      <w:r>
        <w:rPr>
          <w:rFonts w:ascii="仿宋" w:eastAsia="仿宋" w:cs="仿宋"/>
          <w:kern w:val="0"/>
          <w:sz w:val="24"/>
          <w:szCs w:val="24"/>
        </w:rPr>
        <w:t xml:space="preserve"> </w:t>
      </w:r>
    </w:p>
    <w:p>
      <w:pPr>
        <w:pStyle w:val="3"/>
        <w:kinsoku w:val="0"/>
        <w:overflowPunct w:val="0"/>
        <w:spacing w:before="39"/>
        <w:rPr>
          <w:b/>
          <w:bCs/>
        </w:rPr>
      </w:pPr>
      <w:r>
        <w:rPr>
          <w:rFonts w:hint="eastAsia"/>
          <w:b/>
          <w:bCs/>
        </w:rPr>
        <w:t>九、合同履行延误</w:t>
      </w:r>
    </w:p>
    <w:p>
      <w:pPr>
        <w:spacing w:line="420" w:lineRule="exact"/>
        <w:ind w:firstLine="480" w:firstLineChars="200"/>
        <w:rPr>
          <w:rFonts w:ascii="仿宋" w:eastAsia="仿宋" w:cs="仿宋"/>
          <w:kern w:val="0"/>
          <w:sz w:val="24"/>
          <w:szCs w:val="24"/>
        </w:rPr>
      </w:pPr>
      <w:r>
        <w:rPr>
          <w:rFonts w:hint="eastAsia" w:ascii="仿宋" w:eastAsia="仿宋" w:cs="仿宋"/>
          <w:kern w:val="0"/>
          <w:sz w:val="24"/>
          <w:szCs w:val="24"/>
        </w:rPr>
        <w:t>乙方向甲方缴纳的合同履行保证金，在本合同到期后的一个月内，返还合同履行保证金。如发生下列情况，合同履行保证金不予返还或相应扣减：</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1</w:t>
      </w:r>
      <w:r>
        <w:rPr>
          <w:rFonts w:hint="eastAsia" w:ascii="仿宋" w:eastAsia="仿宋" w:cs="仿宋"/>
          <w:kern w:val="0"/>
          <w:sz w:val="24"/>
          <w:szCs w:val="24"/>
        </w:rPr>
        <w:t>、乙方未履行本合同约定的义务；</w:t>
      </w:r>
    </w:p>
    <w:p>
      <w:pPr>
        <w:spacing w:line="420" w:lineRule="exact"/>
        <w:ind w:firstLine="480" w:firstLineChars="200"/>
        <w:rPr>
          <w:rFonts w:hint="eastAsia" w:ascii="仿宋" w:eastAsia="仿宋" w:cs="仿宋"/>
          <w:kern w:val="0"/>
          <w:sz w:val="24"/>
          <w:szCs w:val="24"/>
        </w:rPr>
      </w:pPr>
      <w:r>
        <w:rPr>
          <w:rFonts w:ascii="仿宋" w:eastAsia="仿宋" w:cs="仿宋"/>
          <w:kern w:val="0"/>
          <w:sz w:val="24"/>
          <w:szCs w:val="24"/>
        </w:rPr>
        <w:t>2</w:t>
      </w:r>
      <w:r>
        <w:rPr>
          <w:rFonts w:hint="eastAsia" w:ascii="仿宋" w:eastAsia="仿宋" w:cs="仿宋"/>
          <w:kern w:val="0"/>
          <w:sz w:val="24"/>
          <w:szCs w:val="24"/>
        </w:rPr>
        <w:t>、因乙方原因给甲方造成经济损失。</w:t>
      </w:r>
      <w:r>
        <w:rPr>
          <w:rFonts w:ascii="仿宋" w:eastAsia="仿宋" w:cs="仿宋"/>
          <w:kern w:val="0"/>
          <w:sz w:val="24"/>
          <w:szCs w:val="24"/>
        </w:rPr>
        <w:t xml:space="preserve"> </w:t>
      </w:r>
    </w:p>
    <w:p>
      <w:pPr>
        <w:pStyle w:val="3"/>
        <w:kinsoku w:val="0"/>
        <w:overflowPunct w:val="0"/>
        <w:spacing w:before="39"/>
        <w:rPr>
          <w:rFonts w:hint="eastAsia"/>
          <w:b/>
          <w:bCs/>
        </w:rPr>
      </w:pPr>
      <w:r>
        <w:rPr>
          <w:rFonts w:hint="eastAsia"/>
          <w:b/>
          <w:bCs/>
        </w:rPr>
        <w:t>十、服务标准和考核要求（详见磋商内容）</w:t>
      </w:r>
      <w:r>
        <w:rPr>
          <w:b/>
          <w:bCs/>
        </w:rPr>
        <w:t xml:space="preserve"> </w:t>
      </w:r>
    </w:p>
    <w:p>
      <w:pPr>
        <w:pStyle w:val="3"/>
        <w:kinsoku w:val="0"/>
        <w:overflowPunct w:val="0"/>
        <w:spacing w:before="39"/>
        <w:rPr>
          <w:b/>
          <w:bCs/>
        </w:rPr>
      </w:pPr>
      <w:r>
        <w:rPr>
          <w:rFonts w:hint="eastAsia"/>
          <w:b/>
          <w:bCs/>
        </w:rPr>
        <w:t>十一、违约责任</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 xml:space="preserve">1. </w:t>
      </w:r>
      <w:r>
        <w:rPr>
          <w:rFonts w:hint="eastAsia" w:ascii="仿宋" w:eastAsia="仿宋" w:cs="仿宋"/>
          <w:kern w:val="0"/>
          <w:sz w:val="24"/>
          <w:szCs w:val="24"/>
        </w:rPr>
        <w:t>因乙方未能按照约定提供服务的，甲方有权要求乙方限期整改，逾期未整改且严重违约的，甲方有权利解除合同。造成甲方经济损失的，乙方应给予甲方经济赔偿。</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2.</w:t>
      </w:r>
      <w:r>
        <w:rPr>
          <w:rFonts w:hint="eastAsia" w:ascii="仿宋" w:eastAsia="仿宋" w:cs="仿宋"/>
          <w:kern w:val="0"/>
          <w:sz w:val="24"/>
          <w:szCs w:val="24"/>
        </w:rPr>
        <w:t>乙方在合同期满后，不移交管理权，不及时移交有关档案资料等，每逾期</w:t>
      </w:r>
      <w:r>
        <w:rPr>
          <w:rFonts w:ascii="仿宋" w:eastAsia="仿宋" w:cs="仿宋"/>
          <w:kern w:val="0"/>
          <w:sz w:val="24"/>
          <w:szCs w:val="24"/>
        </w:rPr>
        <w:t xml:space="preserve"> 1 </w:t>
      </w:r>
      <w:r>
        <w:rPr>
          <w:rFonts w:hint="eastAsia" w:ascii="仿宋" w:eastAsia="仿宋" w:cs="仿宋"/>
          <w:kern w:val="0"/>
          <w:sz w:val="24"/>
          <w:szCs w:val="24"/>
        </w:rPr>
        <w:t>日应向甲方支付委托期限内平均服务费用</w:t>
      </w:r>
      <w:r>
        <w:rPr>
          <w:rFonts w:ascii="仿宋" w:eastAsia="仿宋" w:cs="仿宋"/>
          <w:kern w:val="0"/>
          <w:sz w:val="24"/>
          <w:szCs w:val="24"/>
          <w:u w:val="single"/>
        </w:rPr>
        <w:t xml:space="preserve"> </w:t>
      </w:r>
      <w:r>
        <w:rPr>
          <w:rFonts w:hint="eastAsia" w:ascii="仿宋" w:eastAsia="仿宋" w:cs="仿宋"/>
          <w:kern w:val="0"/>
          <w:sz w:val="24"/>
          <w:szCs w:val="24"/>
          <w:u w:val="single"/>
        </w:rPr>
        <w:t xml:space="preserve">   </w:t>
      </w:r>
      <w:r>
        <w:rPr>
          <w:rFonts w:hint="eastAsia" w:ascii="仿宋" w:eastAsia="仿宋" w:cs="仿宋"/>
          <w:kern w:val="0"/>
          <w:sz w:val="24"/>
          <w:szCs w:val="24"/>
        </w:rPr>
        <w:t>的违约金，由此造成的经济损失超过违约金的，还应给予赔偿。</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 xml:space="preserve">3. </w:t>
      </w:r>
      <w:r>
        <w:rPr>
          <w:rFonts w:hint="eastAsia" w:ascii="仿宋" w:eastAsia="仿宋" w:cs="仿宋"/>
          <w:kern w:val="0"/>
          <w:sz w:val="24"/>
          <w:szCs w:val="24"/>
        </w:rPr>
        <w:t>由于乙方管理不善或操作不当等原因造成重大事故的，有乙方承担责任并负责善后处理。</w:t>
      </w:r>
    </w:p>
    <w:p>
      <w:pPr>
        <w:pStyle w:val="3"/>
        <w:kinsoku w:val="0"/>
        <w:overflowPunct w:val="0"/>
        <w:spacing w:before="36" w:line="357" w:lineRule="auto"/>
        <w:rPr>
          <w:rFonts w:hint="eastAsia"/>
          <w:b/>
          <w:bCs/>
        </w:rPr>
      </w:pPr>
      <w:r>
        <w:rPr>
          <w:rFonts w:hint="eastAsia"/>
          <w:b/>
          <w:bCs/>
        </w:rPr>
        <w:t>十二、合同变更、补充与终止</w:t>
      </w:r>
      <w:r>
        <w:rPr>
          <w:b/>
          <w:bCs/>
        </w:rPr>
        <w:t xml:space="preserve"> </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1.</w:t>
      </w:r>
      <w:r>
        <w:rPr>
          <w:rFonts w:hint="eastAsia" w:ascii="仿宋" w:eastAsia="仿宋" w:cs="仿宋"/>
          <w:kern w:val="0"/>
          <w:sz w:val="24"/>
          <w:szCs w:val="24"/>
        </w:rPr>
        <w:t>在合同履行过程中，若因政府行为或不可抗拒因素而影响本合同正常履行或某一方面需要修改、变更合同内容时，经甲乙双方协商一致，协商后所立补充条款或补充协</w:t>
      </w:r>
      <w:r>
        <w:rPr>
          <w:rFonts w:ascii="仿宋" w:eastAsia="仿宋" w:cs="仿宋"/>
          <w:kern w:val="0"/>
          <w:sz w:val="24"/>
          <w:szCs w:val="24"/>
        </w:rPr>
        <w:t xml:space="preserve"> </w:t>
      </w:r>
      <w:r>
        <w:rPr>
          <w:rFonts w:hint="eastAsia" w:ascii="仿宋" w:eastAsia="仿宋" w:cs="仿宋"/>
          <w:kern w:val="0"/>
          <w:sz w:val="24"/>
          <w:szCs w:val="24"/>
        </w:rPr>
        <w:t>议与本合同具有同等效力。</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 xml:space="preserve">2. </w:t>
      </w:r>
      <w:r>
        <w:rPr>
          <w:rFonts w:hint="eastAsia" w:ascii="仿宋" w:eastAsia="仿宋" w:cs="仿宋"/>
          <w:kern w:val="0"/>
          <w:sz w:val="24"/>
          <w:szCs w:val="24"/>
        </w:rPr>
        <w:t>合同规定的管理期满，本合同自然终止。</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 xml:space="preserve">3. </w:t>
      </w:r>
      <w:r>
        <w:rPr>
          <w:rFonts w:hint="eastAsia" w:ascii="仿宋" w:eastAsia="仿宋" w:cs="仿宋"/>
          <w:kern w:val="0"/>
          <w:sz w:val="24"/>
          <w:szCs w:val="24"/>
        </w:rPr>
        <w:t>乙方如果丧失履约能力或被宣布破产，甲方可在任何时候以书面形式通知乙方终止合同而不给乙方补偿。该终止采购将不损害或影响甲方已经采取或将要采取任何行动或补救措施的权利。</w:t>
      </w:r>
    </w:p>
    <w:p>
      <w:pPr>
        <w:pStyle w:val="3"/>
        <w:kinsoku w:val="0"/>
        <w:overflowPunct w:val="0"/>
        <w:spacing w:before="36" w:line="357" w:lineRule="auto"/>
        <w:rPr>
          <w:rFonts w:hint="eastAsia"/>
          <w:b/>
          <w:bCs/>
        </w:rPr>
      </w:pPr>
      <w:r>
        <w:rPr>
          <w:rFonts w:hint="eastAsia"/>
          <w:b/>
          <w:bCs/>
        </w:rPr>
        <w:t>十三、争议的解决</w:t>
      </w:r>
      <w:r>
        <w:rPr>
          <w:b/>
          <w:bCs/>
        </w:rPr>
        <w:t xml:space="preserve"> </w:t>
      </w:r>
    </w:p>
    <w:p>
      <w:pPr>
        <w:spacing w:line="420" w:lineRule="exact"/>
        <w:ind w:firstLine="480" w:firstLineChars="200"/>
        <w:rPr>
          <w:rFonts w:hint="eastAsia" w:ascii="仿宋" w:eastAsia="仿宋" w:cs="仿宋"/>
          <w:kern w:val="0"/>
          <w:sz w:val="24"/>
          <w:szCs w:val="24"/>
        </w:rPr>
      </w:pPr>
      <w:r>
        <w:rPr>
          <w:rFonts w:hint="eastAsia" w:ascii="仿宋" w:eastAsia="仿宋" w:cs="仿宋"/>
          <w:kern w:val="0"/>
          <w:sz w:val="24"/>
          <w:szCs w:val="24"/>
        </w:rPr>
        <w:t>在发生对项目服务内容、服务承诺等问题争议时，应先通过友好协商形式解决，如协商开始</w:t>
      </w:r>
      <w:r>
        <w:rPr>
          <w:rFonts w:ascii="仿宋" w:eastAsia="仿宋" w:cs="仿宋"/>
          <w:kern w:val="0"/>
          <w:sz w:val="24"/>
          <w:szCs w:val="24"/>
        </w:rPr>
        <w:t xml:space="preserve"> 30 </w:t>
      </w:r>
      <w:r>
        <w:rPr>
          <w:rFonts w:hint="eastAsia" w:ascii="仿宋" w:eastAsia="仿宋" w:cs="仿宋"/>
          <w:kern w:val="0"/>
          <w:sz w:val="24"/>
          <w:szCs w:val="24"/>
        </w:rPr>
        <w:t>天后仍不能解决，可以向</w:t>
      </w:r>
      <w:r>
        <w:rPr>
          <w:rFonts w:hint="eastAsia" w:ascii="仿宋" w:eastAsia="仿宋" w:cs="仿宋"/>
          <w:kern w:val="0"/>
          <w:sz w:val="24"/>
          <w:szCs w:val="24"/>
          <w:u w:val="single"/>
        </w:rPr>
        <w:t xml:space="preserve">           </w:t>
      </w:r>
      <w:r>
        <w:rPr>
          <w:rFonts w:hint="eastAsia" w:ascii="仿宋" w:eastAsia="仿宋" w:cs="仿宋"/>
          <w:kern w:val="0"/>
          <w:sz w:val="24"/>
          <w:szCs w:val="24"/>
        </w:rPr>
        <w:t>提请调解。调解不成，任何一方有权在签约地选择仲裁或诉讼的途径解决。</w:t>
      </w:r>
    </w:p>
    <w:p>
      <w:pPr>
        <w:pStyle w:val="3"/>
        <w:kinsoku w:val="0"/>
        <w:overflowPunct w:val="0"/>
        <w:spacing w:before="36" w:line="357" w:lineRule="auto"/>
        <w:rPr>
          <w:rFonts w:hint="eastAsia"/>
          <w:b/>
          <w:bCs/>
        </w:rPr>
      </w:pPr>
      <w:r>
        <w:rPr>
          <w:rFonts w:hint="eastAsia"/>
          <w:b/>
          <w:bCs/>
        </w:rPr>
        <w:t>十五、转让和分包</w:t>
      </w:r>
      <w:r>
        <w:rPr>
          <w:b/>
          <w:bCs/>
        </w:rPr>
        <w:t xml:space="preserve"> </w:t>
      </w:r>
    </w:p>
    <w:p>
      <w:pPr>
        <w:spacing w:line="420" w:lineRule="exact"/>
        <w:ind w:firstLine="480" w:firstLineChars="200"/>
        <w:rPr>
          <w:rFonts w:hint="eastAsia" w:ascii="仿宋" w:eastAsia="仿宋" w:cs="仿宋"/>
          <w:kern w:val="0"/>
          <w:sz w:val="24"/>
          <w:szCs w:val="24"/>
        </w:rPr>
      </w:pPr>
      <w:r>
        <w:rPr>
          <w:rFonts w:hint="eastAsia" w:ascii="仿宋" w:eastAsia="仿宋" w:cs="仿宋"/>
          <w:kern w:val="0"/>
          <w:sz w:val="24"/>
          <w:szCs w:val="24"/>
        </w:rPr>
        <w:t>除甲方事先书面同意外，乙方不得转让和分包其履行的合同义务。</w:t>
      </w:r>
    </w:p>
    <w:p>
      <w:pPr>
        <w:pStyle w:val="3"/>
        <w:kinsoku w:val="0"/>
        <w:overflowPunct w:val="0"/>
        <w:spacing w:before="36" w:line="357" w:lineRule="auto"/>
        <w:rPr>
          <w:b/>
          <w:bCs/>
        </w:rPr>
      </w:pPr>
      <w:r>
        <w:rPr>
          <w:rFonts w:hint="eastAsia"/>
          <w:b/>
          <w:bCs/>
        </w:rPr>
        <w:t>十六、本合同的组成文件</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1.</w:t>
      </w:r>
      <w:r>
        <w:rPr>
          <w:rFonts w:hint="eastAsia" w:ascii="仿宋" w:eastAsia="仿宋" w:cs="仿宋"/>
          <w:kern w:val="0"/>
          <w:sz w:val="24"/>
          <w:szCs w:val="24"/>
        </w:rPr>
        <w:t>本合同文件；</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2.</w:t>
      </w:r>
      <w:r>
        <w:rPr>
          <w:rFonts w:hint="eastAsia" w:ascii="仿宋" w:eastAsia="仿宋" w:cs="仿宋"/>
          <w:kern w:val="0"/>
          <w:sz w:val="24"/>
          <w:szCs w:val="24"/>
        </w:rPr>
        <w:t>成交通知书；</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3.</w:t>
      </w:r>
      <w:r>
        <w:rPr>
          <w:rFonts w:hint="eastAsia" w:ascii="仿宋" w:eastAsia="仿宋" w:cs="仿宋"/>
          <w:kern w:val="0"/>
          <w:sz w:val="24"/>
          <w:szCs w:val="24"/>
        </w:rPr>
        <w:t>磋商文件；</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4.</w:t>
      </w:r>
      <w:r>
        <w:rPr>
          <w:rFonts w:hint="eastAsia" w:ascii="仿宋" w:eastAsia="仿宋" w:cs="仿宋"/>
          <w:kern w:val="0"/>
          <w:sz w:val="24"/>
          <w:szCs w:val="24"/>
        </w:rPr>
        <w:t>磋商响应文件</w:t>
      </w:r>
    </w:p>
    <w:p>
      <w:pPr>
        <w:spacing w:line="420" w:lineRule="exact"/>
        <w:ind w:firstLine="480" w:firstLineChars="200"/>
        <w:rPr>
          <w:rFonts w:hint="eastAsia"/>
        </w:rPr>
      </w:pPr>
      <w:r>
        <w:rPr>
          <w:rFonts w:ascii="仿宋" w:eastAsia="仿宋" w:cs="仿宋"/>
          <w:kern w:val="0"/>
          <w:sz w:val="24"/>
          <w:szCs w:val="24"/>
        </w:rPr>
        <w:t>5.</w:t>
      </w:r>
      <w:r>
        <w:rPr>
          <w:rFonts w:hint="eastAsia" w:ascii="仿宋" w:eastAsia="仿宋" w:cs="仿宋"/>
          <w:kern w:val="0"/>
          <w:sz w:val="24"/>
          <w:szCs w:val="24"/>
        </w:rPr>
        <w:t>双方签署的补充协议等</w:t>
      </w:r>
      <w:r>
        <w:t xml:space="preserve"> </w:t>
      </w:r>
    </w:p>
    <w:p>
      <w:pPr>
        <w:pStyle w:val="3"/>
        <w:kinsoku w:val="0"/>
        <w:overflowPunct w:val="0"/>
        <w:spacing w:before="36" w:line="357" w:lineRule="auto"/>
        <w:rPr>
          <w:b/>
          <w:bCs/>
        </w:rPr>
      </w:pPr>
      <w:r>
        <w:rPr>
          <w:rFonts w:hint="eastAsia"/>
          <w:b/>
          <w:bCs/>
        </w:rPr>
        <w:t>十七、合同生效</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1.</w:t>
      </w:r>
      <w:r>
        <w:rPr>
          <w:rFonts w:hint="eastAsia" w:ascii="仿宋" w:eastAsia="仿宋" w:cs="仿宋"/>
          <w:kern w:val="0"/>
          <w:sz w:val="24"/>
          <w:szCs w:val="24"/>
        </w:rPr>
        <w:t>本合同经甲、乙、丙三方签字并加盖公章后生效。</w:t>
      </w:r>
    </w:p>
    <w:p>
      <w:pPr>
        <w:spacing w:line="420" w:lineRule="exact"/>
        <w:ind w:firstLine="480" w:firstLineChars="200"/>
        <w:rPr>
          <w:rFonts w:ascii="仿宋" w:eastAsia="仿宋" w:cs="仿宋"/>
          <w:kern w:val="0"/>
          <w:sz w:val="24"/>
          <w:szCs w:val="24"/>
        </w:rPr>
      </w:pPr>
      <w:r>
        <w:rPr>
          <w:rFonts w:ascii="仿宋" w:eastAsia="仿宋" w:cs="仿宋"/>
          <w:kern w:val="0"/>
          <w:sz w:val="24"/>
          <w:szCs w:val="24"/>
        </w:rPr>
        <w:t>2.</w:t>
      </w:r>
      <w:r>
        <w:rPr>
          <w:rFonts w:hint="eastAsia" w:ascii="仿宋" w:eastAsia="仿宋" w:cs="仿宋"/>
          <w:kern w:val="0"/>
          <w:sz w:val="24"/>
          <w:szCs w:val="24"/>
        </w:rPr>
        <w:t>本合同一式陆份，甲、乙、丙三方各执贰份。</w:t>
      </w:r>
    </w:p>
    <w:tbl>
      <w:tblPr>
        <w:tblStyle w:val="18"/>
        <w:tblW w:w="0" w:type="auto"/>
        <w:tblInd w:w="543" w:type="dxa"/>
        <w:tblLayout w:type="fixed"/>
        <w:tblCellMar>
          <w:top w:w="0" w:type="dxa"/>
          <w:left w:w="0" w:type="dxa"/>
          <w:bottom w:w="0" w:type="dxa"/>
          <w:right w:w="0" w:type="dxa"/>
        </w:tblCellMar>
      </w:tblPr>
      <w:tblGrid>
        <w:gridCol w:w="1675"/>
        <w:gridCol w:w="1920"/>
        <w:gridCol w:w="1920"/>
        <w:gridCol w:w="2306"/>
      </w:tblGrid>
      <w:tr>
        <w:tblPrEx>
          <w:tblCellMar>
            <w:top w:w="0" w:type="dxa"/>
            <w:left w:w="0" w:type="dxa"/>
            <w:bottom w:w="0" w:type="dxa"/>
            <w:right w:w="0" w:type="dxa"/>
          </w:tblCellMar>
        </w:tblPrEx>
        <w:trPr>
          <w:trHeight w:val="454" w:hRule="exact"/>
        </w:trPr>
        <w:tc>
          <w:tcPr>
            <w:tcW w:w="1675" w:type="dxa"/>
          </w:tcPr>
          <w:p>
            <w:pPr>
              <w:spacing w:line="420" w:lineRule="exact"/>
              <w:rPr>
                <w:rFonts w:ascii="仿宋" w:eastAsia="仿宋" w:cs="仿宋"/>
                <w:kern w:val="0"/>
                <w:sz w:val="24"/>
                <w:szCs w:val="24"/>
              </w:rPr>
            </w:pPr>
            <w:r>
              <w:rPr>
                <w:rFonts w:hint="eastAsia" w:ascii="仿宋" w:eastAsia="仿宋" w:cs="仿宋"/>
                <w:kern w:val="0"/>
                <w:sz w:val="24"/>
                <w:szCs w:val="24"/>
              </w:rPr>
              <w:t>甲</w:t>
            </w:r>
            <w:r>
              <w:rPr>
                <w:rFonts w:ascii="仿宋" w:eastAsia="仿宋" w:cs="仿宋"/>
                <w:kern w:val="0"/>
                <w:sz w:val="24"/>
                <w:szCs w:val="24"/>
              </w:rPr>
              <w:tab/>
            </w:r>
            <w:r>
              <w:rPr>
                <w:rFonts w:hint="eastAsia" w:ascii="仿宋" w:eastAsia="仿宋" w:cs="仿宋"/>
                <w:kern w:val="0"/>
                <w:sz w:val="24"/>
                <w:szCs w:val="24"/>
              </w:rPr>
              <w:t>方</w:t>
            </w:r>
          </w:p>
        </w:tc>
        <w:tc>
          <w:tcPr>
            <w:tcW w:w="1920" w:type="dxa"/>
          </w:tcPr>
          <w:p>
            <w:pPr>
              <w:spacing w:line="420" w:lineRule="exact"/>
              <w:ind w:firstLine="480" w:firstLineChars="200"/>
              <w:rPr>
                <w:rFonts w:ascii="仿宋" w:eastAsia="仿宋" w:cs="仿宋"/>
                <w:kern w:val="0"/>
                <w:sz w:val="24"/>
                <w:szCs w:val="24"/>
              </w:rPr>
            </w:pPr>
          </w:p>
        </w:tc>
        <w:tc>
          <w:tcPr>
            <w:tcW w:w="1920" w:type="dxa"/>
          </w:tcPr>
          <w:p>
            <w:pPr>
              <w:spacing w:line="420" w:lineRule="exact"/>
              <w:rPr>
                <w:rFonts w:ascii="仿宋" w:eastAsia="仿宋" w:cs="仿宋"/>
                <w:kern w:val="0"/>
                <w:sz w:val="24"/>
                <w:szCs w:val="24"/>
              </w:rPr>
            </w:pPr>
            <w:r>
              <w:rPr>
                <w:rFonts w:hint="eastAsia" w:ascii="仿宋" w:eastAsia="仿宋" w:cs="仿宋"/>
                <w:kern w:val="0"/>
                <w:sz w:val="24"/>
                <w:szCs w:val="24"/>
              </w:rPr>
              <w:t>乙</w:t>
            </w:r>
            <w:r>
              <w:rPr>
                <w:rFonts w:ascii="仿宋" w:eastAsia="仿宋" w:cs="仿宋"/>
                <w:kern w:val="0"/>
                <w:sz w:val="24"/>
                <w:szCs w:val="24"/>
              </w:rPr>
              <w:tab/>
            </w:r>
            <w:r>
              <w:rPr>
                <w:rFonts w:hint="eastAsia" w:ascii="仿宋" w:eastAsia="仿宋" w:cs="仿宋"/>
                <w:kern w:val="0"/>
                <w:sz w:val="24"/>
                <w:szCs w:val="24"/>
              </w:rPr>
              <w:t>方</w:t>
            </w:r>
          </w:p>
        </w:tc>
        <w:tc>
          <w:tcPr>
            <w:tcW w:w="2306" w:type="dxa"/>
          </w:tcPr>
          <w:p>
            <w:pPr>
              <w:spacing w:line="420" w:lineRule="exact"/>
              <w:ind w:firstLine="480" w:firstLineChars="200"/>
              <w:rPr>
                <w:rFonts w:ascii="仿宋" w:eastAsia="仿宋" w:cs="仿宋"/>
                <w:kern w:val="0"/>
                <w:sz w:val="24"/>
                <w:szCs w:val="24"/>
              </w:rPr>
            </w:pPr>
          </w:p>
        </w:tc>
      </w:tr>
      <w:tr>
        <w:tblPrEx>
          <w:tblCellMar>
            <w:top w:w="0" w:type="dxa"/>
            <w:left w:w="0" w:type="dxa"/>
            <w:bottom w:w="0" w:type="dxa"/>
            <w:right w:w="0" w:type="dxa"/>
          </w:tblCellMar>
        </w:tblPrEx>
        <w:trPr>
          <w:trHeight w:val="468" w:hRule="exact"/>
        </w:trPr>
        <w:tc>
          <w:tcPr>
            <w:tcW w:w="1675" w:type="dxa"/>
          </w:tcPr>
          <w:p>
            <w:pPr>
              <w:spacing w:line="420" w:lineRule="exact"/>
              <w:rPr>
                <w:rFonts w:ascii="仿宋" w:eastAsia="仿宋" w:cs="仿宋"/>
                <w:kern w:val="0"/>
                <w:sz w:val="24"/>
                <w:szCs w:val="24"/>
              </w:rPr>
            </w:pPr>
            <w:r>
              <w:rPr>
                <w:rFonts w:hint="eastAsia" w:ascii="仿宋" w:eastAsia="仿宋" w:cs="仿宋"/>
                <w:kern w:val="0"/>
                <w:sz w:val="24"/>
                <w:szCs w:val="24"/>
              </w:rPr>
              <w:t>单</w:t>
            </w:r>
            <w:r>
              <w:rPr>
                <w:rFonts w:ascii="仿宋" w:eastAsia="仿宋" w:cs="仿宋"/>
                <w:kern w:val="0"/>
                <w:sz w:val="24"/>
                <w:szCs w:val="24"/>
              </w:rPr>
              <w:t xml:space="preserve"> </w:t>
            </w:r>
            <w:r>
              <w:rPr>
                <w:rFonts w:hint="eastAsia" w:ascii="仿宋" w:eastAsia="仿宋" w:cs="仿宋"/>
                <w:kern w:val="0"/>
                <w:sz w:val="24"/>
                <w:szCs w:val="24"/>
              </w:rPr>
              <w:t>位</w:t>
            </w:r>
            <w:r>
              <w:rPr>
                <w:rFonts w:ascii="仿宋" w:eastAsia="仿宋" w:cs="仿宋"/>
                <w:kern w:val="0"/>
                <w:sz w:val="24"/>
                <w:szCs w:val="24"/>
              </w:rPr>
              <w:t xml:space="preserve"> </w:t>
            </w:r>
            <w:r>
              <w:rPr>
                <w:rFonts w:hint="eastAsia" w:ascii="仿宋" w:eastAsia="仿宋" w:cs="仿宋"/>
                <w:kern w:val="0"/>
                <w:sz w:val="24"/>
                <w:szCs w:val="24"/>
              </w:rPr>
              <w:t>名称：</w:t>
            </w:r>
          </w:p>
        </w:tc>
        <w:tc>
          <w:tcPr>
            <w:tcW w:w="1920" w:type="dxa"/>
          </w:tcPr>
          <w:p>
            <w:pPr>
              <w:spacing w:line="420" w:lineRule="exact"/>
              <w:ind w:firstLine="480" w:firstLineChars="200"/>
              <w:rPr>
                <w:rFonts w:ascii="仿宋" w:eastAsia="仿宋" w:cs="仿宋"/>
                <w:kern w:val="0"/>
                <w:sz w:val="24"/>
                <w:szCs w:val="24"/>
              </w:rPr>
            </w:pPr>
          </w:p>
        </w:tc>
        <w:tc>
          <w:tcPr>
            <w:tcW w:w="1920" w:type="dxa"/>
          </w:tcPr>
          <w:p>
            <w:pPr>
              <w:spacing w:line="420" w:lineRule="exact"/>
              <w:rPr>
                <w:rFonts w:ascii="仿宋" w:eastAsia="仿宋" w:cs="仿宋"/>
                <w:kern w:val="0"/>
                <w:sz w:val="24"/>
                <w:szCs w:val="24"/>
              </w:rPr>
            </w:pPr>
            <w:r>
              <w:rPr>
                <w:rFonts w:hint="eastAsia" w:ascii="仿宋" w:eastAsia="仿宋" w:cs="仿宋"/>
                <w:kern w:val="0"/>
                <w:sz w:val="24"/>
                <w:szCs w:val="24"/>
              </w:rPr>
              <w:t>单</w:t>
            </w:r>
            <w:r>
              <w:rPr>
                <w:rFonts w:ascii="仿宋" w:eastAsia="仿宋" w:cs="仿宋"/>
                <w:kern w:val="0"/>
                <w:sz w:val="24"/>
                <w:szCs w:val="24"/>
              </w:rPr>
              <w:t xml:space="preserve"> </w:t>
            </w:r>
            <w:r>
              <w:rPr>
                <w:rFonts w:hint="eastAsia" w:ascii="仿宋" w:eastAsia="仿宋" w:cs="仿宋"/>
                <w:kern w:val="0"/>
                <w:sz w:val="24"/>
                <w:szCs w:val="24"/>
              </w:rPr>
              <w:t>位</w:t>
            </w:r>
            <w:r>
              <w:rPr>
                <w:rFonts w:ascii="仿宋" w:eastAsia="仿宋" w:cs="仿宋"/>
                <w:kern w:val="0"/>
                <w:sz w:val="24"/>
                <w:szCs w:val="24"/>
              </w:rPr>
              <w:t xml:space="preserve"> </w:t>
            </w:r>
            <w:r>
              <w:rPr>
                <w:rFonts w:hint="eastAsia" w:ascii="仿宋" w:eastAsia="仿宋" w:cs="仿宋"/>
                <w:kern w:val="0"/>
                <w:sz w:val="24"/>
                <w:szCs w:val="24"/>
              </w:rPr>
              <w:t>名称：</w:t>
            </w:r>
          </w:p>
        </w:tc>
        <w:tc>
          <w:tcPr>
            <w:tcW w:w="2306" w:type="dxa"/>
          </w:tcPr>
          <w:p>
            <w:pPr>
              <w:spacing w:line="420" w:lineRule="exact"/>
              <w:ind w:firstLine="480" w:firstLineChars="200"/>
              <w:rPr>
                <w:rFonts w:ascii="仿宋" w:eastAsia="仿宋" w:cs="仿宋"/>
                <w:kern w:val="0"/>
                <w:sz w:val="24"/>
                <w:szCs w:val="24"/>
              </w:rPr>
            </w:pPr>
          </w:p>
        </w:tc>
      </w:tr>
      <w:tr>
        <w:tblPrEx>
          <w:tblCellMar>
            <w:top w:w="0" w:type="dxa"/>
            <w:left w:w="0" w:type="dxa"/>
            <w:bottom w:w="0" w:type="dxa"/>
            <w:right w:w="0" w:type="dxa"/>
          </w:tblCellMar>
        </w:tblPrEx>
        <w:trPr>
          <w:trHeight w:val="467" w:hRule="exact"/>
        </w:trPr>
        <w:tc>
          <w:tcPr>
            <w:tcW w:w="1675" w:type="dxa"/>
          </w:tcPr>
          <w:p>
            <w:pPr>
              <w:spacing w:line="420" w:lineRule="exact"/>
              <w:rPr>
                <w:rFonts w:ascii="仿宋" w:eastAsia="仿宋" w:cs="仿宋"/>
                <w:kern w:val="0"/>
                <w:sz w:val="24"/>
                <w:szCs w:val="24"/>
              </w:rPr>
            </w:pPr>
            <w:r>
              <w:rPr>
                <w:rFonts w:hint="eastAsia" w:ascii="仿宋" w:eastAsia="仿宋" w:cs="仿宋"/>
                <w:kern w:val="0"/>
                <w:sz w:val="24"/>
                <w:szCs w:val="24"/>
              </w:rPr>
              <w:t>地</w:t>
            </w:r>
            <w:r>
              <w:rPr>
                <w:rFonts w:ascii="仿宋" w:eastAsia="仿宋" w:cs="仿宋"/>
                <w:kern w:val="0"/>
                <w:sz w:val="24"/>
                <w:szCs w:val="24"/>
              </w:rPr>
              <w:tab/>
            </w:r>
            <w:r>
              <w:rPr>
                <w:rFonts w:hint="eastAsia" w:ascii="仿宋" w:eastAsia="仿宋" w:cs="仿宋"/>
                <w:kern w:val="0"/>
                <w:sz w:val="24"/>
                <w:szCs w:val="24"/>
              </w:rPr>
              <w:t>址：</w:t>
            </w:r>
          </w:p>
        </w:tc>
        <w:tc>
          <w:tcPr>
            <w:tcW w:w="1920" w:type="dxa"/>
          </w:tcPr>
          <w:p>
            <w:pPr>
              <w:spacing w:line="420" w:lineRule="exact"/>
              <w:ind w:firstLine="480" w:firstLineChars="200"/>
              <w:rPr>
                <w:rFonts w:ascii="仿宋" w:eastAsia="仿宋" w:cs="仿宋"/>
                <w:kern w:val="0"/>
                <w:sz w:val="24"/>
                <w:szCs w:val="24"/>
              </w:rPr>
            </w:pPr>
          </w:p>
        </w:tc>
        <w:tc>
          <w:tcPr>
            <w:tcW w:w="1920" w:type="dxa"/>
          </w:tcPr>
          <w:p>
            <w:pPr>
              <w:spacing w:line="420" w:lineRule="exact"/>
              <w:rPr>
                <w:rFonts w:ascii="仿宋" w:eastAsia="仿宋" w:cs="仿宋"/>
                <w:kern w:val="0"/>
                <w:sz w:val="24"/>
                <w:szCs w:val="24"/>
              </w:rPr>
            </w:pPr>
            <w:r>
              <w:rPr>
                <w:rFonts w:hint="eastAsia" w:ascii="仿宋" w:eastAsia="仿宋" w:cs="仿宋"/>
                <w:kern w:val="0"/>
                <w:sz w:val="24"/>
                <w:szCs w:val="24"/>
              </w:rPr>
              <w:t>地</w:t>
            </w:r>
            <w:r>
              <w:rPr>
                <w:rFonts w:ascii="仿宋" w:eastAsia="仿宋" w:cs="仿宋"/>
                <w:kern w:val="0"/>
                <w:sz w:val="24"/>
                <w:szCs w:val="24"/>
              </w:rPr>
              <w:tab/>
            </w:r>
            <w:r>
              <w:rPr>
                <w:rFonts w:hint="eastAsia" w:ascii="仿宋" w:eastAsia="仿宋" w:cs="仿宋"/>
                <w:kern w:val="0"/>
                <w:sz w:val="24"/>
                <w:szCs w:val="24"/>
              </w:rPr>
              <w:t>址：</w:t>
            </w:r>
          </w:p>
        </w:tc>
        <w:tc>
          <w:tcPr>
            <w:tcW w:w="2306" w:type="dxa"/>
          </w:tcPr>
          <w:p>
            <w:pPr>
              <w:spacing w:line="420" w:lineRule="exact"/>
              <w:ind w:firstLine="480" w:firstLineChars="200"/>
              <w:rPr>
                <w:rFonts w:ascii="仿宋" w:eastAsia="仿宋" w:cs="仿宋"/>
                <w:kern w:val="0"/>
                <w:sz w:val="24"/>
                <w:szCs w:val="24"/>
              </w:rPr>
            </w:pPr>
          </w:p>
        </w:tc>
      </w:tr>
      <w:tr>
        <w:tblPrEx>
          <w:tblCellMar>
            <w:top w:w="0" w:type="dxa"/>
            <w:left w:w="0" w:type="dxa"/>
            <w:bottom w:w="0" w:type="dxa"/>
            <w:right w:w="0" w:type="dxa"/>
          </w:tblCellMar>
        </w:tblPrEx>
        <w:trPr>
          <w:trHeight w:val="467" w:hRule="exact"/>
        </w:trPr>
        <w:tc>
          <w:tcPr>
            <w:tcW w:w="1675" w:type="dxa"/>
          </w:tcPr>
          <w:p>
            <w:pPr>
              <w:spacing w:line="420" w:lineRule="exact"/>
              <w:rPr>
                <w:rFonts w:ascii="仿宋" w:eastAsia="仿宋" w:cs="仿宋"/>
                <w:kern w:val="0"/>
                <w:sz w:val="24"/>
                <w:szCs w:val="24"/>
              </w:rPr>
            </w:pPr>
            <w:r>
              <w:rPr>
                <w:rFonts w:hint="eastAsia" w:ascii="仿宋" w:eastAsia="仿宋" w:cs="仿宋"/>
                <w:kern w:val="0"/>
                <w:sz w:val="24"/>
                <w:szCs w:val="24"/>
              </w:rPr>
              <w:t>法定代表人：</w:t>
            </w:r>
          </w:p>
        </w:tc>
        <w:tc>
          <w:tcPr>
            <w:tcW w:w="1920" w:type="dxa"/>
          </w:tcPr>
          <w:p>
            <w:pPr>
              <w:spacing w:line="420" w:lineRule="exact"/>
              <w:ind w:firstLine="480" w:firstLineChars="200"/>
              <w:rPr>
                <w:rFonts w:ascii="仿宋" w:eastAsia="仿宋" w:cs="仿宋"/>
                <w:kern w:val="0"/>
                <w:sz w:val="24"/>
                <w:szCs w:val="24"/>
              </w:rPr>
            </w:pPr>
          </w:p>
        </w:tc>
        <w:tc>
          <w:tcPr>
            <w:tcW w:w="1920" w:type="dxa"/>
          </w:tcPr>
          <w:p>
            <w:pPr>
              <w:spacing w:line="420" w:lineRule="exact"/>
              <w:rPr>
                <w:rFonts w:ascii="仿宋" w:eastAsia="仿宋" w:cs="仿宋"/>
                <w:kern w:val="0"/>
                <w:sz w:val="24"/>
                <w:szCs w:val="24"/>
              </w:rPr>
            </w:pPr>
            <w:r>
              <w:rPr>
                <w:rFonts w:hint="eastAsia" w:ascii="仿宋" w:eastAsia="仿宋" w:cs="仿宋"/>
                <w:kern w:val="0"/>
                <w:sz w:val="24"/>
                <w:szCs w:val="24"/>
              </w:rPr>
              <w:t>法定代表人：</w:t>
            </w:r>
          </w:p>
        </w:tc>
        <w:tc>
          <w:tcPr>
            <w:tcW w:w="2306" w:type="dxa"/>
          </w:tcPr>
          <w:p>
            <w:pPr>
              <w:spacing w:line="420" w:lineRule="exact"/>
              <w:ind w:firstLine="480" w:firstLineChars="200"/>
              <w:rPr>
                <w:rFonts w:ascii="仿宋" w:eastAsia="仿宋" w:cs="仿宋"/>
                <w:kern w:val="0"/>
                <w:sz w:val="24"/>
                <w:szCs w:val="24"/>
              </w:rPr>
            </w:pPr>
          </w:p>
        </w:tc>
      </w:tr>
      <w:tr>
        <w:tblPrEx>
          <w:tblCellMar>
            <w:top w:w="0" w:type="dxa"/>
            <w:left w:w="0" w:type="dxa"/>
            <w:bottom w:w="0" w:type="dxa"/>
            <w:right w:w="0" w:type="dxa"/>
          </w:tblCellMar>
        </w:tblPrEx>
        <w:trPr>
          <w:trHeight w:val="467" w:hRule="exact"/>
        </w:trPr>
        <w:tc>
          <w:tcPr>
            <w:tcW w:w="1675" w:type="dxa"/>
          </w:tcPr>
          <w:p>
            <w:pPr>
              <w:spacing w:line="420" w:lineRule="exact"/>
              <w:rPr>
                <w:rFonts w:ascii="仿宋" w:eastAsia="仿宋" w:cs="仿宋"/>
                <w:kern w:val="0"/>
                <w:sz w:val="24"/>
                <w:szCs w:val="24"/>
              </w:rPr>
            </w:pPr>
            <w:r>
              <w:rPr>
                <w:rFonts w:hint="eastAsia" w:ascii="仿宋" w:eastAsia="仿宋" w:cs="仿宋"/>
                <w:kern w:val="0"/>
                <w:sz w:val="24"/>
                <w:szCs w:val="24"/>
              </w:rPr>
              <w:t>委托代理人：</w:t>
            </w:r>
          </w:p>
        </w:tc>
        <w:tc>
          <w:tcPr>
            <w:tcW w:w="1920" w:type="dxa"/>
          </w:tcPr>
          <w:p>
            <w:pPr>
              <w:spacing w:line="420" w:lineRule="exact"/>
              <w:ind w:firstLine="480" w:firstLineChars="200"/>
              <w:rPr>
                <w:rFonts w:ascii="仿宋" w:eastAsia="仿宋" w:cs="仿宋"/>
                <w:kern w:val="0"/>
                <w:sz w:val="24"/>
                <w:szCs w:val="24"/>
              </w:rPr>
            </w:pPr>
          </w:p>
        </w:tc>
        <w:tc>
          <w:tcPr>
            <w:tcW w:w="1920" w:type="dxa"/>
          </w:tcPr>
          <w:p>
            <w:pPr>
              <w:spacing w:line="420" w:lineRule="exact"/>
              <w:rPr>
                <w:rFonts w:ascii="仿宋" w:eastAsia="仿宋" w:cs="仿宋"/>
                <w:kern w:val="0"/>
                <w:sz w:val="24"/>
                <w:szCs w:val="24"/>
              </w:rPr>
            </w:pPr>
            <w:r>
              <w:rPr>
                <w:rFonts w:hint="eastAsia" w:ascii="仿宋" w:eastAsia="仿宋" w:cs="仿宋"/>
                <w:kern w:val="0"/>
                <w:sz w:val="24"/>
                <w:szCs w:val="24"/>
              </w:rPr>
              <w:t>委托代理人：</w:t>
            </w:r>
          </w:p>
        </w:tc>
        <w:tc>
          <w:tcPr>
            <w:tcW w:w="2306" w:type="dxa"/>
          </w:tcPr>
          <w:p>
            <w:pPr>
              <w:spacing w:line="420" w:lineRule="exact"/>
              <w:ind w:firstLine="480" w:firstLineChars="200"/>
              <w:rPr>
                <w:rFonts w:ascii="仿宋" w:eastAsia="仿宋" w:cs="仿宋"/>
                <w:kern w:val="0"/>
                <w:sz w:val="24"/>
                <w:szCs w:val="24"/>
              </w:rPr>
            </w:pPr>
          </w:p>
        </w:tc>
      </w:tr>
      <w:tr>
        <w:tblPrEx>
          <w:tblCellMar>
            <w:top w:w="0" w:type="dxa"/>
            <w:left w:w="0" w:type="dxa"/>
            <w:bottom w:w="0" w:type="dxa"/>
            <w:right w:w="0" w:type="dxa"/>
          </w:tblCellMar>
        </w:tblPrEx>
        <w:trPr>
          <w:trHeight w:val="466" w:hRule="exact"/>
        </w:trPr>
        <w:tc>
          <w:tcPr>
            <w:tcW w:w="1675" w:type="dxa"/>
          </w:tcPr>
          <w:p>
            <w:pPr>
              <w:spacing w:line="420" w:lineRule="exact"/>
              <w:rPr>
                <w:rFonts w:ascii="仿宋" w:eastAsia="仿宋" w:cs="仿宋"/>
                <w:kern w:val="0"/>
                <w:sz w:val="24"/>
                <w:szCs w:val="24"/>
              </w:rPr>
            </w:pPr>
            <w:r>
              <w:rPr>
                <w:rFonts w:hint="eastAsia" w:ascii="仿宋" w:eastAsia="仿宋" w:cs="仿宋"/>
                <w:kern w:val="0"/>
                <w:sz w:val="24"/>
                <w:szCs w:val="24"/>
              </w:rPr>
              <w:t>电</w:t>
            </w:r>
            <w:r>
              <w:rPr>
                <w:rFonts w:ascii="仿宋" w:eastAsia="仿宋" w:cs="仿宋"/>
                <w:kern w:val="0"/>
                <w:sz w:val="24"/>
                <w:szCs w:val="24"/>
              </w:rPr>
              <w:tab/>
            </w:r>
            <w:r>
              <w:rPr>
                <w:rFonts w:hint="eastAsia" w:ascii="仿宋" w:eastAsia="仿宋" w:cs="仿宋"/>
                <w:kern w:val="0"/>
                <w:sz w:val="24"/>
                <w:szCs w:val="24"/>
              </w:rPr>
              <w:t>话：</w:t>
            </w:r>
          </w:p>
        </w:tc>
        <w:tc>
          <w:tcPr>
            <w:tcW w:w="1920" w:type="dxa"/>
          </w:tcPr>
          <w:p>
            <w:pPr>
              <w:spacing w:line="420" w:lineRule="exact"/>
              <w:ind w:firstLine="480" w:firstLineChars="200"/>
              <w:rPr>
                <w:rFonts w:ascii="仿宋" w:eastAsia="仿宋" w:cs="仿宋"/>
                <w:kern w:val="0"/>
                <w:sz w:val="24"/>
                <w:szCs w:val="24"/>
              </w:rPr>
            </w:pPr>
          </w:p>
        </w:tc>
        <w:tc>
          <w:tcPr>
            <w:tcW w:w="1920" w:type="dxa"/>
          </w:tcPr>
          <w:p>
            <w:pPr>
              <w:spacing w:line="420" w:lineRule="exact"/>
              <w:rPr>
                <w:rFonts w:ascii="仿宋" w:eastAsia="仿宋" w:cs="仿宋"/>
                <w:kern w:val="0"/>
                <w:sz w:val="24"/>
                <w:szCs w:val="24"/>
              </w:rPr>
            </w:pPr>
            <w:r>
              <w:rPr>
                <w:rFonts w:hint="eastAsia" w:ascii="仿宋" w:eastAsia="仿宋" w:cs="仿宋"/>
                <w:kern w:val="0"/>
                <w:sz w:val="24"/>
                <w:szCs w:val="24"/>
              </w:rPr>
              <w:t>电</w:t>
            </w:r>
            <w:r>
              <w:rPr>
                <w:rFonts w:ascii="仿宋" w:eastAsia="仿宋" w:cs="仿宋"/>
                <w:kern w:val="0"/>
                <w:sz w:val="24"/>
                <w:szCs w:val="24"/>
              </w:rPr>
              <w:tab/>
            </w:r>
            <w:r>
              <w:rPr>
                <w:rFonts w:hint="eastAsia" w:ascii="仿宋" w:eastAsia="仿宋" w:cs="仿宋"/>
                <w:kern w:val="0"/>
                <w:sz w:val="24"/>
                <w:szCs w:val="24"/>
              </w:rPr>
              <w:t>话：</w:t>
            </w:r>
          </w:p>
        </w:tc>
        <w:tc>
          <w:tcPr>
            <w:tcW w:w="2306" w:type="dxa"/>
          </w:tcPr>
          <w:p>
            <w:pPr>
              <w:spacing w:line="420" w:lineRule="exact"/>
              <w:ind w:firstLine="480" w:firstLineChars="200"/>
              <w:rPr>
                <w:rFonts w:ascii="仿宋" w:eastAsia="仿宋" w:cs="仿宋"/>
                <w:kern w:val="0"/>
                <w:sz w:val="24"/>
                <w:szCs w:val="24"/>
              </w:rPr>
            </w:pPr>
          </w:p>
        </w:tc>
      </w:tr>
      <w:tr>
        <w:tblPrEx>
          <w:tblCellMar>
            <w:top w:w="0" w:type="dxa"/>
            <w:left w:w="0" w:type="dxa"/>
            <w:bottom w:w="0" w:type="dxa"/>
            <w:right w:w="0" w:type="dxa"/>
          </w:tblCellMar>
        </w:tblPrEx>
        <w:trPr>
          <w:trHeight w:val="453" w:hRule="exact"/>
        </w:trPr>
        <w:tc>
          <w:tcPr>
            <w:tcW w:w="1675" w:type="dxa"/>
          </w:tcPr>
          <w:p>
            <w:pPr>
              <w:spacing w:line="420" w:lineRule="exact"/>
              <w:rPr>
                <w:rFonts w:ascii="仿宋" w:eastAsia="仿宋" w:cs="仿宋"/>
                <w:kern w:val="0"/>
                <w:sz w:val="24"/>
                <w:szCs w:val="24"/>
              </w:rPr>
            </w:pPr>
            <w:r>
              <w:rPr>
                <w:rFonts w:hint="eastAsia" w:ascii="仿宋" w:eastAsia="仿宋" w:cs="仿宋"/>
                <w:kern w:val="0"/>
                <w:sz w:val="24"/>
                <w:szCs w:val="24"/>
              </w:rPr>
              <w:t>签订日期：</w:t>
            </w:r>
          </w:p>
        </w:tc>
        <w:tc>
          <w:tcPr>
            <w:tcW w:w="1920" w:type="dxa"/>
          </w:tcPr>
          <w:p>
            <w:pPr>
              <w:spacing w:line="420" w:lineRule="exact"/>
              <w:ind w:firstLine="480" w:firstLineChars="200"/>
              <w:rPr>
                <w:rFonts w:ascii="仿宋" w:eastAsia="仿宋" w:cs="仿宋"/>
                <w:kern w:val="0"/>
                <w:sz w:val="24"/>
                <w:szCs w:val="24"/>
              </w:rPr>
            </w:pPr>
            <w:r>
              <w:rPr>
                <w:rFonts w:hint="eastAsia" w:ascii="仿宋" w:eastAsia="仿宋" w:cs="仿宋"/>
                <w:kern w:val="0"/>
                <w:sz w:val="24"/>
                <w:szCs w:val="24"/>
              </w:rPr>
              <w:t>年</w:t>
            </w:r>
            <w:r>
              <w:rPr>
                <w:rFonts w:ascii="仿宋" w:eastAsia="仿宋" w:cs="仿宋"/>
                <w:kern w:val="0"/>
                <w:sz w:val="24"/>
                <w:szCs w:val="24"/>
              </w:rPr>
              <w:tab/>
            </w:r>
            <w:r>
              <w:rPr>
                <w:rFonts w:hint="eastAsia" w:ascii="仿宋" w:eastAsia="仿宋" w:cs="仿宋"/>
                <w:kern w:val="0"/>
                <w:sz w:val="24"/>
                <w:szCs w:val="24"/>
              </w:rPr>
              <w:t>月</w:t>
            </w:r>
            <w:r>
              <w:rPr>
                <w:rFonts w:ascii="仿宋" w:eastAsia="仿宋" w:cs="仿宋"/>
                <w:kern w:val="0"/>
                <w:sz w:val="24"/>
                <w:szCs w:val="24"/>
              </w:rPr>
              <w:tab/>
            </w:r>
            <w:r>
              <w:rPr>
                <w:rFonts w:hint="eastAsia" w:ascii="仿宋" w:eastAsia="仿宋" w:cs="仿宋"/>
                <w:kern w:val="0"/>
                <w:sz w:val="24"/>
                <w:szCs w:val="24"/>
              </w:rPr>
              <w:t>日</w:t>
            </w:r>
          </w:p>
        </w:tc>
        <w:tc>
          <w:tcPr>
            <w:tcW w:w="1920" w:type="dxa"/>
          </w:tcPr>
          <w:p>
            <w:pPr>
              <w:spacing w:line="420" w:lineRule="exact"/>
              <w:rPr>
                <w:rFonts w:ascii="仿宋" w:eastAsia="仿宋" w:cs="仿宋"/>
                <w:kern w:val="0"/>
                <w:sz w:val="24"/>
                <w:szCs w:val="24"/>
              </w:rPr>
            </w:pPr>
            <w:r>
              <w:rPr>
                <w:rFonts w:hint="eastAsia" w:ascii="仿宋" w:eastAsia="仿宋" w:cs="仿宋"/>
                <w:kern w:val="0"/>
                <w:sz w:val="24"/>
                <w:szCs w:val="24"/>
              </w:rPr>
              <w:t>签</w:t>
            </w:r>
            <w:r>
              <w:rPr>
                <w:rFonts w:ascii="仿宋" w:eastAsia="仿宋" w:cs="仿宋"/>
                <w:kern w:val="0"/>
                <w:sz w:val="24"/>
                <w:szCs w:val="24"/>
              </w:rPr>
              <w:t xml:space="preserve"> </w:t>
            </w:r>
            <w:r>
              <w:rPr>
                <w:rFonts w:hint="eastAsia" w:ascii="仿宋" w:eastAsia="仿宋" w:cs="仿宋"/>
                <w:kern w:val="0"/>
                <w:sz w:val="24"/>
                <w:szCs w:val="24"/>
              </w:rPr>
              <w:t>订日期：</w:t>
            </w:r>
          </w:p>
        </w:tc>
        <w:tc>
          <w:tcPr>
            <w:tcW w:w="2306" w:type="dxa"/>
          </w:tcPr>
          <w:p>
            <w:pPr>
              <w:spacing w:line="420" w:lineRule="exact"/>
              <w:ind w:left="-477" w:leftChars="-227" w:right="-487" w:rightChars="-232" w:firstLine="960" w:firstLineChars="400"/>
              <w:rPr>
                <w:rFonts w:ascii="仿宋" w:eastAsia="仿宋" w:cs="仿宋"/>
                <w:kern w:val="0"/>
                <w:sz w:val="24"/>
                <w:szCs w:val="24"/>
              </w:rPr>
            </w:pPr>
            <w:r>
              <w:rPr>
                <w:rFonts w:hint="eastAsia" w:ascii="仿宋" w:eastAsia="仿宋" w:cs="仿宋"/>
                <w:kern w:val="0"/>
                <w:sz w:val="24"/>
                <w:szCs w:val="24"/>
              </w:rPr>
              <w:t>年</w:t>
            </w:r>
            <w:r>
              <w:rPr>
                <w:rFonts w:ascii="仿宋" w:eastAsia="仿宋" w:cs="仿宋"/>
                <w:kern w:val="0"/>
                <w:sz w:val="24"/>
                <w:szCs w:val="24"/>
              </w:rPr>
              <w:tab/>
            </w:r>
            <w:r>
              <w:rPr>
                <w:rFonts w:hint="eastAsia" w:ascii="仿宋" w:eastAsia="仿宋" w:cs="仿宋"/>
                <w:kern w:val="0"/>
                <w:sz w:val="24"/>
                <w:szCs w:val="24"/>
              </w:rPr>
              <w:t>月</w:t>
            </w:r>
            <w:r>
              <w:rPr>
                <w:rFonts w:ascii="仿宋" w:eastAsia="仿宋" w:cs="仿宋"/>
                <w:kern w:val="0"/>
                <w:sz w:val="24"/>
                <w:szCs w:val="24"/>
              </w:rPr>
              <w:tab/>
            </w:r>
            <w:r>
              <w:rPr>
                <w:rFonts w:hint="eastAsia" w:ascii="仿宋" w:eastAsia="仿宋" w:cs="仿宋"/>
                <w:kern w:val="0"/>
                <w:sz w:val="24"/>
                <w:szCs w:val="24"/>
              </w:rPr>
              <w:t>日</w:t>
            </w:r>
          </w:p>
        </w:tc>
      </w:tr>
    </w:tbl>
    <w:p>
      <w:pPr>
        <w:spacing w:line="420" w:lineRule="exact"/>
        <w:ind w:firstLine="480" w:firstLineChars="200"/>
        <w:rPr>
          <w:rFonts w:ascii="仿宋" w:eastAsia="仿宋" w:cs="仿宋"/>
          <w:kern w:val="0"/>
          <w:sz w:val="24"/>
          <w:szCs w:val="24"/>
        </w:rPr>
      </w:pPr>
    </w:p>
    <w:p>
      <w:pPr>
        <w:spacing w:line="420" w:lineRule="exact"/>
        <w:ind w:firstLine="480" w:firstLineChars="200"/>
        <w:rPr>
          <w:rFonts w:ascii="仿宋" w:eastAsia="仿宋" w:cs="仿宋"/>
          <w:kern w:val="0"/>
          <w:sz w:val="24"/>
          <w:szCs w:val="24"/>
        </w:rPr>
      </w:pPr>
    </w:p>
    <w:p>
      <w:pPr>
        <w:spacing w:line="420" w:lineRule="exact"/>
        <w:ind w:firstLine="480" w:firstLineChars="200"/>
        <w:rPr>
          <w:rFonts w:hint="eastAsia" w:ascii="仿宋" w:eastAsia="仿宋" w:cs="仿宋"/>
          <w:kern w:val="0"/>
          <w:sz w:val="24"/>
          <w:szCs w:val="24"/>
        </w:rPr>
      </w:pPr>
      <w:r>
        <w:rPr>
          <w:rFonts w:hint="eastAsia" w:ascii="仿宋" w:eastAsia="仿宋" w:cs="仿宋"/>
          <w:kern w:val="0"/>
          <w:sz w:val="24"/>
          <w:szCs w:val="24"/>
        </w:rPr>
        <w:t>鉴证方</w:t>
      </w:r>
      <w:r>
        <w:rPr>
          <w:rFonts w:ascii="仿宋" w:eastAsia="仿宋" w:cs="仿宋"/>
          <w:kern w:val="0"/>
          <w:sz w:val="24"/>
          <w:szCs w:val="24"/>
        </w:rPr>
        <w:t>(</w:t>
      </w:r>
      <w:r>
        <w:rPr>
          <w:rFonts w:hint="eastAsia" w:ascii="仿宋" w:eastAsia="仿宋" w:cs="仿宋"/>
          <w:kern w:val="0"/>
          <w:sz w:val="24"/>
          <w:szCs w:val="24"/>
        </w:rPr>
        <w:t>丙方</w:t>
      </w:r>
      <w:r>
        <w:rPr>
          <w:rFonts w:ascii="仿宋" w:eastAsia="仿宋" w:cs="仿宋"/>
          <w:kern w:val="0"/>
          <w:sz w:val="24"/>
          <w:szCs w:val="24"/>
        </w:rPr>
        <w:t xml:space="preserve">): </w:t>
      </w:r>
    </w:p>
    <w:p>
      <w:pPr>
        <w:spacing w:line="420" w:lineRule="exact"/>
        <w:ind w:firstLine="480" w:firstLineChars="200"/>
        <w:rPr>
          <w:rFonts w:hint="eastAsia" w:ascii="仿宋" w:eastAsia="仿宋" w:cs="仿宋"/>
          <w:kern w:val="0"/>
          <w:sz w:val="24"/>
          <w:szCs w:val="24"/>
        </w:rPr>
      </w:pPr>
      <w:r>
        <w:rPr>
          <w:rFonts w:hint="eastAsia" w:ascii="仿宋" w:eastAsia="仿宋" w:cs="仿宋"/>
          <w:kern w:val="0"/>
          <w:sz w:val="24"/>
          <w:szCs w:val="24"/>
        </w:rPr>
        <w:t>单</w:t>
      </w:r>
      <w:r>
        <w:rPr>
          <w:rFonts w:ascii="仿宋" w:eastAsia="仿宋" w:cs="仿宋"/>
          <w:kern w:val="0"/>
          <w:sz w:val="24"/>
          <w:szCs w:val="24"/>
        </w:rPr>
        <w:t xml:space="preserve"> </w:t>
      </w:r>
      <w:r>
        <w:rPr>
          <w:rFonts w:hint="eastAsia" w:ascii="仿宋" w:eastAsia="仿宋" w:cs="仿宋"/>
          <w:kern w:val="0"/>
          <w:sz w:val="24"/>
          <w:szCs w:val="24"/>
        </w:rPr>
        <w:t>位</w:t>
      </w:r>
      <w:r>
        <w:rPr>
          <w:rFonts w:ascii="仿宋" w:eastAsia="仿宋" w:cs="仿宋"/>
          <w:kern w:val="0"/>
          <w:sz w:val="24"/>
          <w:szCs w:val="24"/>
        </w:rPr>
        <w:t xml:space="preserve"> </w:t>
      </w:r>
      <w:r>
        <w:rPr>
          <w:rFonts w:hint="eastAsia" w:ascii="仿宋" w:eastAsia="仿宋" w:cs="仿宋"/>
          <w:kern w:val="0"/>
          <w:sz w:val="24"/>
          <w:szCs w:val="24"/>
        </w:rPr>
        <w:t>名称：</w:t>
      </w:r>
      <w:r>
        <w:rPr>
          <w:rFonts w:ascii="仿宋" w:eastAsia="仿宋" w:cs="仿宋"/>
          <w:kern w:val="0"/>
          <w:sz w:val="24"/>
          <w:szCs w:val="24"/>
        </w:rPr>
        <w:t xml:space="preserve"> </w:t>
      </w:r>
    </w:p>
    <w:p>
      <w:pPr>
        <w:spacing w:line="420" w:lineRule="exact"/>
        <w:ind w:firstLine="480" w:firstLineChars="200"/>
        <w:rPr>
          <w:rFonts w:hint="eastAsia" w:ascii="仿宋" w:eastAsia="仿宋" w:cs="仿宋"/>
          <w:kern w:val="0"/>
          <w:sz w:val="24"/>
          <w:szCs w:val="24"/>
        </w:rPr>
      </w:pPr>
      <w:r>
        <w:rPr>
          <w:rFonts w:hint="eastAsia" w:ascii="仿宋" w:eastAsia="仿宋" w:cs="仿宋"/>
          <w:kern w:val="0"/>
          <w:sz w:val="24"/>
          <w:szCs w:val="24"/>
        </w:rPr>
        <w:t>地</w:t>
      </w:r>
      <w:r>
        <w:rPr>
          <w:rFonts w:ascii="仿宋" w:eastAsia="仿宋" w:cs="仿宋"/>
          <w:kern w:val="0"/>
          <w:sz w:val="24"/>
          <w:szCs w:val="24"/>
        </w:rPr>
        <w:tab/>
      </w:r>
      <w:r>
        <w:rPr>
          <w:rFonts w:hint="eastAsia" w:ascii="仿宋" w:eastAsia="仿宋" w:cs="仿宋"/>
          <w:kern w:val="0"/>
          <w:sz w:val="24"/>
          <w:szCs w:val="24"/>
        </w:rPr>
        <w:t>址：</w:t>
      </w:r>
      <w:r>
        <w:rPr>
          <w:rFonts w:ascii="仿宋" w:eastAsia="仿宋" w:cs="仿宋"/>
          <w:kern w:val="0"/>
          <w:sz w:val="24"/>
          <w:szCs w:val="24"/>
        </w:rPr>
        <w:t xml:space="preserve"> </w:t>
      </w:r>
    </w:p>
    <w:p>
      <w:pPr>
        <w:spacing w:line="420" w:lineRule="exact"/>
        <w:ind w:firstLine="480" w:firstLineChars="200"/>
        <w:rPr>
          <w:rFonts w:hint="eastAsia" w:ascii="仿宋" w:eastAsia="仿宋" w:cs="仿宋"/>
          <w:kern w:val="0"/>
          <w:sz w:val="24"/>
          <w:szCs w:val="24"/>
        </w:rPr>
      </w:pPr>
      <w:r>
        <w:rPr>
          <w:rFonts w:hint="eastAsia" w:ascii="仿宋" w:eastAsia="仿宋" w:cs="仿宋"/>
          <w:kern w:val="0"/>
          <w:sz w:val="24"/>
          <w:szCs w:val="24"/>
        </w:rPr>
        <w:t>法定代表人：</w:t>
      </w:r>
      <w:r>
        <w:rPr>
          <w:rFonts w:ascii="仿宋" w:eastAsia="仿宋" w:cs="仿宋"/>
          <w:kern w:val="0"/>
          <w:sz w:val="24"/>
          <w:szCs w:val="24"/>
        </w:rPr>
        <w:t xml:space="preserve"> </w:t>
      </w:r>
    </w:p>
    <w:p>
      <w:pPr>
        <w:spacing w:line="420" w:lineRule="exact"/>
        <w:ind w:firstLine="480" w:firstLineChars="200"/>
        <w:rPr>
          <w:rFonts w:hint="eastAsia" w:ascii="仿宋" w:eastAsia="仿宋" w:cs="仿宋"/>
          <w:kern w:val="0"/>
          <w:sz w:val="24"/>
          <w:szCs w:val="24"/>
        </w:rPr>
      </w:pPr>
      <w:r>
        <w:rPr>
          <w:rFonts w:hint="eastAsia" w:ascii="仿宋" w:eastAsia="仿宋" w:cs="仿宋"/>
          <w:kern w:val="0"/>
          <w:sz w:val="24"/>
          <w:szCs w:val="24"/>
        </w:rPr>
        <w:t>委托代理人：</w:t>
      </w:r>
      <w:r>
        <w:rPr>
          <w:rFonts w:ascii="仿宋" w:eastAsia="仿宋" w:cs="仿宋"/>
          <w:kern w:val="0"/>
          <w:sz w:val="24"/>
          <w:szCs w:val="24"/>
        </w:rPr>
        <w:t xml:space="preserve"> </w:t>
      </w:r>
    </w:p>
    <w:p>
      <w:pPr>
        <w:spacing w:line="420" w:lineRule="exact"/>
        <w:ind w:firstLine="480" w:firstLineChars="200"/>
        <w:rPr>
          <w:rFonts w:ascii="仿宋" w:eastAsia="仿宋" w:cs="仿宋"/>
          <w:kern w:val="0"/>
          <w:sz w:val="24"/>
          <w:szCs w:val="24"/>
        </w:rPr>
      </w:pPr>
      <w:r>
        <w:rPr>
          <w:rFonts w:hint="eastAsia" w:ascii="仿宋" w:eastAsia="仿宋" w:cs="仿宋"/>
          <w:kern w:val="0"/>
          <w:sz w:val="24"/>
          <w:szCs w:val="24"/>
        </w:rPr>
        <w:t>电</w:t>
      </w:r>
      <w:r>
        <w:rPr>
          <w:rFonts w:ascii="仿宋" w:eastAsia="仿宋" w:cs="仿宋"/>
          <w:kern w:val="0"/>
          <w:sz w:val="24"/>
          <w:szCs w:val="24"/>
        </w:rPr>
        <w:tab/>
      </w:r>
      <w:r>
        <w:rPr>
          <w:rFonts w:hint="eastAsia" w:ascii="仿宋" w:eastAsia="仿宋" w:cs="仿宋"/>
          <w:kern w:val="0"/>
          <w:sz w:val="24"/>
          <w:szCs w:val="24"/>
        </w:rPr>
        <w:t>话：</w:t>
      </w:r>
    </w:p>
    <w:p>
      <w:pPr>
        <w:spacing w:line="420" w:lineRule="exact"/>
        <w:ind w:firstLine="480" w:firstLineChars="200"/>
        <w:rPr>
          <w:rFonts w:ascii="仿宋" w:eastAsia="仿宋" w:cs="仿宋"/>
          <w:kern w:val="0"/>
          <w:sz w:val="24"/>
          <w:szCs w:val="24"/>
        </w:rPr>
      </w:pPr>
      <w:r>
        <w:rPr>
          <w:rFonts w:hint="eastAsia" w:ascii="仿宋" w:eastAsia="仿宋" w:cs="仿宋"/>
          <w:kern w:val="0"/>
          <w:sz w:val="24"/>
          <w:szCs w:val="24"/>
        </w:rPr>
        <w:t>签订日</w:t>
      </w:r>
      <w:r>
        <w:rPr>
          <w:rFonts w:ascii="仿宋" w:eastAsia="仿宋" w:cs="仿宋"/>
          <w:kern w:val="0"/>
          <w:sz w:val="24"/>
          <w:szCs w:val="24"/>
        </w:rPr>
        <w:t xml:space="preserve"> </w:t>
      </w:r>
      <w:r>
        <w:rPr>
          <w:rFonts w:hint="eastAsia" w:ascii="仿宋" w:eastAsia="仿宋" w:cs="仿宋"/>
          <w:kern w:val="0"/>
          <w:sz w:val="24"/>
          <w:szCs w:val="24"/>
        </w:rPr>
        <w:t>期：</w:t>
      </w:r>
      <w:r>
        <w:rPr>
          <w:rFonts w:ascii="仿宋" w:eastAsia="仿宋" w:cs="仿宋"/>
          <w:kern w:val="0"/>
          <w:sz w:val="24"/>
          <w:szCs w:val="24"/>
        </w:rPr>
        <w:tab/>
      </w:r>
      <w:r>
        <w:rPr>
          <w:rFonts w:hint="eastAsia" w:ascii="仿宋" w:eastAsia="仿宋" w:cs="仿宋"/>
          <w:kern w:val="0"/>
          <w:sz w:val="24"/>
          <w:szCs w:val="24"/>
        </w:rPr>
        <w:t>年</w:t>
      </w:r>
      <w:r>
        <w:rPr>
          <w:rFonts w:ascii="仿宋" w:eastAsia="仿宋" w:cs="仿宋"/>
          <w:kern w:val="0"/>
          <w:sz w:val="24"/>
          <w:szCs w:val="24"/>
        </w:rPr>
        <w:tab/>
      </w:r>
      <w:r>
        <w:rPr>
          <w:rFonts w:hint="eastAsia" w:ascii="仿宋" w:eastAsia="仿宋" w:cs="仿宋"/>
          <w:kern w:val="0"/>
          <w:sz w:val="24"/>
          <w:szCs w:val="24"/>
        </w:rPr>
        <w:t>月</w:t>
      </w:r>
      <w:r>
        <w:rPr>
          <w:rFonts w:ascii="仿宋" w:eastAsia="仿宋" w:cs="仿宋"/>
          <w:kern w:val="0"/>
          <w:sz w:val="24"/>
          <w:szCs w:val="24"/>
        </w:rPr>
        <w:tab/>
      </w:r>
      <w:r>
        <w:rPr>
          <w:rFonts w:hint="eastAsia" w:ascii="仿宋" w:eastAsia="仿宋" w:cs="仿宋"/>
          <w:kern w:val="0"/>
          <w:sz w:val="24"/>
          <w:szCs w:val="24"/>
        </w:rPr>
        <w:t>日</w:t>
      </w:r>
    </w:p>
    <w:p>
      <w:pPr>
        <w:spacing w:line="420" w:lineRule="exact"/>
        <w:ind w:firstLine="480" w:firstLineChars="200"/>
        <w:rPr>
          <w:rFonts w:ascii="仿宋" w:eastAsia="仿宋" w:cs="仿宋"/>
          <w:kern w:val="0"/>
          <w:sz w:val="24"/>
          <w:szCs w:val="24"/>
        </w:rPr>
      </w:pPr>
    </w:p>
    <w:p>
      <w:pPr>
        <w:spacing w:line="420" w:lineRule="exact"/>
        <w:ind w:firstLine="480" w:firstLineChars="200"/>
        <w:rPr>
          <w:rFonts w:ascii="仿宋" w:eastAsia="仿宋" w:cs="仿宋"/>
          <w:kern w:val="0"/>
          <w:sz w:val="24"/>
          <w:szCs w:val="24"/>
        </w:rPr>
      </w:pPr>
    </w:p>
    <w:p>
      <w:pPr>
        <w:spacing w:line="420" w:lineRule="exact"/>
        <w:ind w:firstLine="482" w:firstLineChars="200"/>
        <w:rPr>
          <w:rFonts w:ascii="仿宋" w:eastAsia="仿宋" w:cs="仿宋"/>
          <w:b/>
          <w:kern w:val="0"/>
          <w:sz w:val="24"/>
          <w:szCs w:val="24"/>
        </w:rPr>
      </w:pPr>
      <w:r>
        <w:rPr>
          <w:rFonts w:hint="eastAsia" w:ascii="仿宋" w:eastAsia="仿宋" w:cs="仿宋"/>
          <w:b/>
          <w:kern w:val="0"/>
          <w:sz w:val="24"/>
          <w:szCs w:val="24"/>
        </w:rPr>
        <w:t>注：本合同仅作为参考文本，合同签订双方可根据项目的具体要求进行签订。</w:t>
      </w:r>
    </w:p>
    <w:p>
      <w:pPr>
        <w:spacing w:line="420" w:lineRule="exact"/>
        <w:ind w:firstLine="480" w:firstLineChars="200"/>
        <w:rPr>
          <w:rFonts w:ascii="仿宋" w:eastAsia="仿宋" w:cs="仿宋"/>
          <w:kern w:val="0"/>
          <w:sz w:val="24"/>
          <w:szCs w:val="24"/>
        </w:rPr>
      </w:pPr>
    </w:p>
    <w:p>
      <w:pPr>
        <w:pStyle w:val="4"/>
        <w:rPr>
          <w:rFonts w:hint="eastAsia"/>
        </w:rPr>
      </w:pPr>
      <w:r>
        <w:rPr>
          <w:rFonts w:ascii="仿宋" w:cs="仿宋"/>
          <w:kern w:val="0"/>
          <w:sz w:val="24"/>
          <w:szCs w:val="24"/>
        </w:rPr>
        <w:br w:type="page"/>
      </w:r>
      <w:bookmarkStart w:id="29" w:name="_Toc503548066"/>
      <w:r>
        <w:rPr>
          <w:rFonts w:hint="eastAsia"/>
          <w:w w:val="95"/>
        </w:rPr>
        <w:t>第六章</w:t>
      </w:r>
      <w:r>
        <w:rPr>
          <w:w w:val="95"/>
        </w:rPr>
        <w:tab/>
      </w:r>
      <w:r>
        <w:rPr>
          <w:rFonts w:hint="eastAsia"/>
        </w:rPr>
        <w:t>磋商响应性文件格式</w:t>
      </w:r>
      <w:bookmarkEnd w:id="29"/>
    </w:p>
    <w:p>
      <w:pPr>
        <w:rPr>
          <w:rFonts w:hint="eastAsia"/>
        </w:rPr>
      </w:pPr>
    </w:p>
    <w:p>
      <w:pPr>
        <w:pStyle w:val="3"/>
        <w:kinsoku w:val="0"/>
        <w:overflowPunct w:val="0"/>
        <w:spacing w:before="0"/>
        <w:ind w:left="0"/>
        <w:rPr>
          <w:b/>
          <w:bCs/>
          <w:sz w:val="40"/>
          <w:szCs w:val="40"/>
        </w:rPr>
      </w:pPr>
    </w:p>
    <w:p>
      <w:pPr>
        <w:pStyle w:val="3"/>
        <w:kinsoku w:val="0"/>
        <w:overflowPunct w:val="0"/>
        <w:spacing w:before="0"/>
        <w:ind w:left="0"/>
        <w:rPr>
          <w:b/>
          <w:bCs/>
          <w:sz w:val="40"/>
          <w:szCs w:val="40"/>
        </w:rPr>
      </w:pPr>
    </w:p>
    <w:p>
      <w:pPr>
        <w:pStyle w:val="3"/>
        <w:kinsoku w:val="0"/>
        <w:overflowPunct w:val="0"/>
        <w:spacing w:before="4"/>
        <w:ind w:left="0"/>
        <w:jc w:val="center"/>
        <w:rPr>
          <w:b/>
          <w:bCs/>
          <w:sz w:val="43"/>
          <w:szCs w:val="43"/>
        </w:rPr>
      </w:pPr>
      <w:r>
        <w:rPr>
          <w:rFonts w:hint="eastAsia"/>
          <w:b/>
          <w:bCs/>
          <w:sz w:val="43"/>
          <w:szCs w:val="43"/>
        </w:rPr>
        <w:t>新疆师范大学数字化X线摄影系统项目</w:t>
      </w:r>
    </w:p>
    <w:p>
      <w:pPr>
        <w:pStyle w:val="3"/>
        <w:kinsoku w:val="0"/>
        <w:overflowPunct w:val="0"/>
        <w:spacing w:before="0"/>
        <w:ind w:left="0"/>
        <w:jc w:val="center"/>
        <w:rPr>
          <w:sz w:val="96"/>
          <w:szCs w:val="96"/>
        </w:rPr>
      </w:pPr>
      <w:r>
        <w:rPr>
          <w:rFonts w:hint="eastAsia"/>
          <w:b/>
          <w:bCs/>
          <w:spacing w:val="2"/>
          <w:sz w:val="96"/>
          <w:szCs w:val="96"/>
        </w:rPr>
        <w:t>磋商响应性文件</w:t>
      </w:r>
    </w:p>
    <w:p>
      <w:pPr>
        <w:pStyle w:val="3"/>
        <w:kinsoku w:val="0"/>
        <w:overflowPunct w:val="0"/>
        <w:spacing w:before="9"/>
        <w:ind w:left="0"/>
        <w:rPr>
          <w:b/>
          <w:bCs/>
          <w:sz w:val="86"/>
          <w:szCs w:val="86"/>
        </w:rPr>
      </w:pPr>
    </w:p>
    <w:p>
      <w:pPr>
        <w:pStyle w:val="48"/>
        <w:kinsoku w:val="0"/>
        <w:overflowPunct w:val="0"/>
        <w:spacing w:before="0"/>
        <w:ind w:left="1320" w:firstLine="1221"/>
        <w:outlineLvl w:val="9"/>
        <w:rPr>
          <w:b w:val="0"/>
          <w:bCs w:val="0"/>
        </w:rPr>
      </w:pPr>
      <w:r>
        <w:rPr>
          <w:rFonts w:hint="eastAsia"/>
        </w:rPr>
        <w:t>磋商文件编号：</w:t>
      </w:r>
      <w:r>
        <w:rPr>
          <w:rFonts w:hint="eastAsia" w:hAnsi="仿宋"/>
        </w:rPr>
        <w:t xml:space="preserve"> </w:t>
      </w:r>
    </w:p>
    <w:p>
      <w:pPr>
        <w:pStyle w:val="3"/>
        <w:kinsoku w:val="0"/>
        <w:overflowPunct w:val="0"/>
        <w:spacing w:before="0"/>
        <w:ind w:left="0"/>
        <w:rPr>
          <w:b/>
          <w:bCs/>
          <w:sz w:val="28"/>
          <w:szCs w:val="28"/>
        </w:rPr>
      </w:pPr>
    </w:p>
    <w:p>
      <w:pPr>
        <w:pStyle w:val="3"/>
        <w:kinsoku w:val="0"/>
        <w:overflowPunct w:val="0"/>
        <w:spacing w:before="0"/>
        <w:ind w:left="0"/>
        <w:rPr>
          <w:b/>
          <w:bCs/>
          <w:sz w:val="28"/>
          <w:szCs w:val="28"/>
        </w:rPr>
      </w:pPr>
    </w:p>
    <w:p>
      <w:pPr>
        <w:pStyle w:val="3"/>
        <w:kinsoku w:val="0"/>
        <w:overflowPunct w:val="0"/>
        <w:spacing w:before="0"/>
        <w:ind w:left="0"/>
        <w:rPr>
          <w:b/>
          <w:bCs/>
          <w:sz w:val="28"/>
          <w:szCs w:val="28"/>
        </w:rPr>
      </w:pPr>
    </w:p>
    <w:p>
      <w:pPr>
        <w:pStyle w:val="3"/>
        <w:kinsoku w:val="0"/>
        <w:overflowPunct w:val="0"/>
        <w:spacing w:before="0"/>
        <w:ind w:left="0"/>
        <w:rPr>
          <w:b/>
          <w:bCs/>
          <w:sz w:val="28"/>
          <w:szCs w:val="28"/>
        </w:rPr>
      </w:pPr>
    </w:p>
    <w:p>
      <w:pPr>
        <w:pStyle w:val="3"/>
        <w:kinsoku w:val="0"/>
        <w:overflowPunct w:val="0"/>
        <w:spacing w:before="0"/>
        <w:ind w:left="0"/>
        <w:rPr>
          <w:rFonts w:hint="eastAsia"/>
          <w:b/>
          <w:bCs/>
          <w:sz w:val="28"/>
          <w:szCs w:val="28"/>
        </w:rPr>
      </w:pPr>
    </w:p>
    <w:p>
      <w:pPr>
        <w:pStyle w:val="3"/>
        <w:kinsoku w:val="0"/>
        <w:overflowPunct w:val="0"/>
        <w:spacing w:before="0"/>
        <w:ind w:left="0"/>
        <w:rPr>
          <w:rFonts w:hint="eastAsia"/>
          <w:b/>
          <w:bCs/>
          <w:sz w:val="28"/>
          <w:szCs w:val="28"/>
        </w:rPr>
      </w:pPr>
    </w:p>
    <w:p>
      <w:pPr>
        <w:pStyle w:val="3"/>
        <w:kinsoku w:val="0"/>
        <w:overflowPunct w:val="0"/>
        <w:spacing w:before="0"/>
        <w:ind w:left="0"/>
        <w:rPr>
          <w:rFonts w:hint="eastAsia"/>
          <w:b/>
          <w:bCs/>
          <w:sz w:val="28"/>
          <w:szCs w:val="28"/>
        </w:rPr>
      </w:pPr>
    </w:p>
    <w:p>
      <w:pPr>
        <w:pStyle w:val="3"/>
        <w:kinsoku w:val="0"/>
        <w:overflowPunct w:val="0"/>
        <w:spacing w:before="0"/>
        <w:ind w:left="0"/>
        <w:rPr>
          <w:b/>
          <w:bCs/>
          <w:sz w:val="28"/>
          <w:szCs w:val="28"/>
        </w:rPr>
      </w:pPr>
    </w:p>
    <w:p>
      <w:pPr>
        <w:pStyle w:val="3"/>
        <w:kinsoku w:val="0"/>
        <w:overflowPunct w:val="0"/>
        <w:spacing w:before="0"/>
        <w:ind w:left="0"/>
        <w:rPr>
          <w:b/>
          <w:bCs/>
          <w:sz w:val="28"/>
          <w:szCs w:val="28"/>
        </w:rPr>
      </w:pPr>
    </w:p>
    <w:p>
      <w:pPr>
        <w:pStyle w:val="3"/>
        <w:kinsoku w:val="0"/>
        <w:overflowPunct w:val="0"/>
        <w:spacing w:before="0"/>
        <w:ind w:left="0"/>
        <w:rPr>
          <w:b/>
          <w:bCs/>
          <w:sz w:val="28"/>
          <w:szCs w:val="28"/>
        </w:rPr>
      </w:pPr>
    </w:p>
    <w:p>
      <w:pPr>
        <w:pStyle w:val="3"/>
        <w:kinsoku w:val="0"/>
        <w:overflowPunct w:val="0"/>
        <w:spacing w:before="0"/>
        <w:ind w:left="0"/>
        <w:rPr>
          <w:b/>
          <w:bCs/>
          <w:sz w:val="28"/>
          <w:szCs w:val="28"/>
        </w:rPr>
      </w:pPr>
    </w:p>
    <w:p>
      <w:pPr>
        <w:pStyle w:val="3"/>
        <w:kinsoku w:val="0"/>
        <w:overflowPunct w:val="0"/>
        <w:spacing w:before="4"/>
        <w:ind w:left="0"/>
        <w:rPr>
          <w:b/>
          <w:bCs/>
          <w:sz w:val="33"/>
          <w:szCs w:val="33"/>
        </w:rPr>
      </w:pPr>
    </w:p>
    <w:p>
      <w:pPr>
        <w:pStyle w:val="3"/>
        <w:tabs>
          <w:tab w:val="left" w:pos="6041"/>
        </w:tabs>
        <w:kinsoku w:val="0"/>
        <w:overflowPunct w:val="0"/>
        <w:spacing w:before="0" w:line="366" w:lineRule="auto"/>
        <w:ind w:left="1306" w:right="1998" w:firstLine="14"/>
        <w:rPr>
          <w:rFonts w:hint="eastAsia"/>
          <w:spacing w:val="23"/>
          <w:sz w:val="30"/>
          <w:szCs w:val="30"/>
        </w:rPr>
      </w:pPr>
      <w:r>
        <w:rPr>
          <w:rFonts w:hint="eastAsia"/>
          <w:spacing w:val="16"/>
          <w:w w:val="95"/>
          <w:sz w:val="30"/>
          <w:szCs w:val="30"/>
        </w:rPr>
        <w:t>供应商：</w:t>
      </w:r>
      <w:r>
        <w:rPr>
          <w:rFonts w:ascii="Times New Roman" w:cs="Times New Roman"/>
          <w:spacing w:val="16"/>
          <w:w w:val="95"/>
          <w:sz w:val="30"/>
          <w:szCs w:val="30"/>
          <w:u w:val="single"/>
        </w:rPr>
        <w:tab/>
      </w:r>
      <w:r>
        <w:rPr>
          <w:rFonts w:hint="eastAsia"/>
          <w:sz w:val="30"/>
          <w:szCs w:val="30"/>
          <w:u w:val="single"/>
        </w:rPr>
        <w:t>（公章）</w:t>
      </w:r>
      <w:r>
        <w:rPr>
          <w:spacing w:val="23"/>
          <w:sz w:val="30"/>
          <w:szCs w:val="30"/>
        </w:rPr>
        <w:t xml:space="preserve"> </w:t>
      </w:r>
    </w:p>
    <w:p>
      <w:pPr>
        <w:pStyle w:val="3"/>
        <w:tabs>
          <w:tab w:val="left" w:pos="6041"/>
        </w:tabs>
        <w:kinsoku w:val="0"/>
        <w:overflowPunct w:val="0"/>
        <w:spacing w:before="0" w:line="366" w:lineRule="auto"/>
        <w:ind w:left="1306" w:right="1998" w:firstLine="14"/>
        <w:rPr>
          <w:sz w:val="30"/>
          <w:szCs w:val="30"/>
        </w:rPr>
      </w:pPr>
      <w:r>
        <w:rPr>
          <w:rFonts w:hint="eastAsia"/>
          <w:spacing w:val="-1"/>
          <w:sz w:val="30"/>
          <w:szCs w:val="30"/>
        </w:rPr>
        <w:t>法定代表人（或授权委托人）：</w:t>
      </w:r>
      <w:r>
        <w:rPr>
          <w:rFonts w:ascii="Times New Roman" w:cs="Times New Roman"/>
          <w:spacing w:val="-1"/>
          <w:sz w:val="30"/>
          <w:szCs w:val="30"/>
          <w:u w:val="single"/>
        </w:rPr>
        <w:tab/>
      </w:r>
      <w:r>
        <w:rPr>
          <w:rFonts w:hint="eastAsia"/>
          <w:sz w:val="30"/>
          <w:szCs w:val="30"/>
          <w:u w:val="single"/>
        </w:rPr>
        <w:t>（签字）</w:t>
      </w:r>
    </w:p>
    <w:p>
      <w:pPr>
        <w:pStyle w:val="3"/>
        <w:kinsoku w:val="0"/>
        <w:overflowPunct w:val="0"/>
        <w:spacing w:before="0"/>
        <w:ind w:left="0"/>
        <w:rPr>
          <w:sz w:val="20"/>
          <w:szCs w:val="20"/>
        </w:rPr>
      </w:pPr>
    </w:p>
    <w:p>
      <w:pPr>
        <w:pStyle w:val="3"/>
        <w:kinsoku w:val="0"/>
        <w:overflowPunct w:val="0"/>
        <w:spacing w:before="0"/>
        <w:ind w:left="0"/>
        <w:rPr>
          <w:sz w:val="29"/>
          <w:szCs w:val="29"/>
        </w:rPr>
      </w:pPr>
    </w:p>
    <w:p>
      <w:pPr>
        <w:pStyle w:val="3"/>
        <w:tabs>
          <w:tab w:val="left" w:pos="1314"/>
          <w:tab w:val="left" w:pos="1914"/>
          <w:tab w:val="left" w:pos="2514"/>
        </w:tabs>
        <w:kinsoku w:val="0"/>
        <w:overflowPunct w:val="0"/>
        <w:spacing w:before="7"/>
        <w:ind w:left="114"/>
        <w:jc w:val="center"/>
        <w:rPr>
          <w:sz w:val="30"/>
          <w:szCs w:val="30"/>
        </w:rPr>
      </w:pPr>
      <w:r>
        <w:rPr>
          <w:rFonts w:hint="eastAsia"/>
          <w:sz w:val="30"/>
          <w:szCs w:val="30"/>
        </w:rPr>
        <w:t>日期：</w:t>
      </w:r>
      <w:r>
        <w:rPr>
          <w:sz w:val="30"/>
          <w:szCs w:val="30"/>
        </w:rPr>
        <w:tab/>
      </w:r>
      <w:r>
        <w:rPr>
          <w:rFonts w:hint="eastAsia"/>
          <w:sz w:val="30"/>
          <w:szCs w:val="30"/>
        </w:rPr>
        <w:t>年</w:t>
      </w:r>
      <w:r>
        <w:rPr>
          <w:sz w:val="30"/>
          <w:szCs w:val="30"/>
        </w:rPr>
        <w:tab/>
      </w:r>
      <w:r>
        <w:rPr>
          <w:rFonts w:hint="eastAsia"/>
          <w:sz w:val="30"/>
          <w:szCs w:val="30"/>
        </w:rPr>
        <w:t>月</w:t>
      </w:r>
      <w:r>
        <w:rPr>
          <w:sz w:val="30"/>
          <w:szCs w:val="30"/>
        </w:rPr>
        <w:tab/>
      </w:r>
      <w:r>
        <w:rPr>
          <w:rFonts w:hint="eastAsia"/>
          <w:sz w:val="30"/>
          <w:szCs w:val="30"/>
        </w:rPr>
        <w:t>日</w:t>
      </w:r>
    </w:p>
    <w:p/>
    <w:p>
      <w:pPr>
        <w:pStyle w:val="3"/>
        <w:kinsoku w:val="0"/>
        <w:overflowPunct w:val="0"/>
        <w:spacing w:before="130" w:line="355" w:lineRule="auto"/>
        <w:ind w:right="7" w:firstLine="480"/>
        <w:jc w:val="center"/>
        <w:rPr>
          <w:rFonts w:hint="eastAsia"/>
          <w:b/>
          <w:spacing w:val="4"/>
        </w:rPr>
      </w:pPr>
      <w:r>
        <w:br w:type="page"/>
      </w:r>
      <w:r>
        <w:rPr>
          <w:rFonts w:hint="eastAsia"/>
          <w:b/>
          <w:spacing w:val="4"/>
        </w:rPr>
        <w:t>目录</w:t>
      </w:r>
    </w:p>
    <w:p>
      <w:pPr>
        <w:pStyle w:val="3"/>
        <w:spacing w:before="0"/>
        <w:ind w:left="0" w:firstLine="482" w:firstLineChars="200"/>
        <w:rPr>
          <w:rFonts w:hint="eastAsia"/>
          <w:b/>
        </w:rPr>
      </w:pPr>
      <w:r>
        <w:rPr>
          <w:rFonts w:hint="eastAsia"/>
          <w:b/>
        </w:rPr>
        <w:t>一、商务部分</w:t>
      </w:r>
    </w:p>
    <w:p>
      <w:pPr>
        <w:pStyle w:val="3"/>
        <w:spacing w:before="0"/>
        <w:ind w:left="0" w:firstLine="480" w:firstLineChars="200"/>
      </w:pPr>
      <w:r>
        <w:t>(1)</w:t>
      </w:r>
      <w:r>
        <w:rPr>
          <w:rFonts w:hint="eastAsia"/>
        </w:rPr>
        <w:t>投标函；</w:t>
      </w:r>
    </w:p>
    <w:p>
      <w:pPr>
        <w:pStyle w:val="3"/>
        <w:spacing w:before="0"/>
        <w:ind w:left="0" w:firstLine="480" w:firstLineChars="200"/>
        <w:rPr>
          <w:rFonts w:hint="eastAsia"/>
        </w:rPr>
      </w:pPr>
      <w:r>
        <w:t>(2)</w:t>
      </w:r>
      <w:r>
        <w:rPr>
          <w:rFonts w:hint="eastAsia"/>
        </w:rPr>
        <w:t>法定代表人身份证明（附法定代表人身份证复印件）；</w:t>
      </w:r>
      <w:r>
        <w:t xml:space="preserve"> </w:t>
      </w:r>
    </w:p>
    <w:p>
      <w:pPr>
        <w:pStyle w:val="3"/>
        <w:spacing w:before="0"/>
        <w:ind w:left="0" w:firstLine="480" w:firstLineChars="200"/>
        <w:rPr>
          <w:rFonts w:hint="eastAsia"/>
        </w:rPr>
      </w:pPr>
      <w:r>
        <w:t>(3)</w:t>
      </w:r>
      <w:r>
        <w:rPr>
          <w:rFonts w:hint="eastAsia"/>
        </w:rPr>
        <w:t>委托授权书（附被授权人身份证复印件）；</w:t>
      </w:r>
      <w:r>
        <w:t xml:space="preserve"> </w:t>
      </w:r>
    </w:p>
    <w:p>
      <w:pPr>
        <w:pStyle w:val="3"/>
        <w:spacing w:before="0"/>
        <w:ind w:left="0" w:firstLine="480" w:firstLineChars="200"/>
        <w:rPr>
          <w:rFonts w:hint="eastAsia"/>
        </w:rPr>
      </w:pPr>
      <w:r>
        <w:t>(4)</w:t>
      </w:r>
      <w:r>
        <w:rPr>
          <w:rFonts w:hint="eastAsia"/>
        </w:rPr>
        <w:t>投标保证金缴纳凭证（复印件加盖公章）；</w:t>
      </w:r>
      <w:r>
        <w:t xml:space="preserve"> </w:t>
      </w:r>
    </w:p>
    <w:p>
      <w:pPr>
        <w:pStyle w:val="3"/>
        <w:spacing w:before="0"/>
        <w:ind w:left="0" w:firstLine="480" w:firstLineChars="200"/>
      </w:pPr>
      <w:r>
        <w:t>(5)</w:t>
      </w:r>
      <w:r>
        <w:rPr>
          <w:rFonts w:hint="eastAsia"/>
        </w:rPr>
        <w:t>投标报价单；</w:t>
      </w:r>
    </w:p>
    <w:p>
      <w:pPr>
        <w:pStyle w:val="3"/>
        <w:spacing w:before="0"/>
        <w:ind w:left="0" w:firstLine="480" w:firstLineChars="200"/>
        <w:rPr>
          <w:rFonts w:hint="eastAsia"/>
        </w:rPr>
      </w:pPr>
      <w:r>
        <w:t>(6)</w:t>
      </w:r>
      <w:r>
        <w:rPr>
          <w:rFonts w:hint="eastAsia"/>
        </w:rPr>
        <w:t>投标报价汇总表；</w:t>
      </w:r>
      <w:r>
        <w:t xml:space="preserve"> </w:t>
      </w:r>
    </w:p>
    <w:p>
      <w:pPr>
        <w:pStyle w:val="3"/>
        <w:spacing w:before="0"/>
        <w:ind w:left="0" w:firstLine="480" w:firstLineChars="200"/>
        <w:rPr>
          <w:rFonts w:hint="eastAsia"/>
        </w:rPr>
      </w:pPr>
      <w:r>
        <w:t>(</w:t>
      </w:r>
      <w:r>
        <w:rPr>
          <w:rFonts w:hint="eastAsia"/>
        </w:rPr>
        <w:t>7</w:t>
      </w:r>
      <w:r>
        <w:t>)</w:t>
      </w:r>
      <w:r>
        <w:rPr>
          <w:rFonts w:hint="eastAsia"/>
        </w:rPr>
        <w:t>供应商基本情况；</w:t>
      </w:r>
    </w:p>
    <w:p>
      <w:pPr>
        <w:pStyle w:val="3"/>
        <w:spacing w:before="0"/>
        <w:ind w:left="0" w:firstLine="480" w:firstLineChars="200"/>
        <w:rPr>
          <w:rFonts w:hint="eastAsia"/>
        </w:rPr>
      </w:pPr>
      <w:r>
        <w:rPr>
          <w:rFonts w:hint="eastAsia"/>
        </w:rPr>
        <w:t>1）供应商基本情况表；</w:t>
      </w:r>
    </w:p>
    <w:p>
      <w:pPr>
        <w:pStyle w:val="3"/>
        <w:spacing w:before="0"/>
        <w:ind w:left="0" w:firstLine="480" w:firstLineChars="200"/>
        <w:rPr>
          <w:rFonts w:hint="eastAsia"/>
        </w:rPr>
      </w:pPr>
      <w:r>
        <w:rPr>
          <w:rFonts w:hint="eastAsia"/>
        </w:rPr>
        <w:t>2）营业执照副本、税务登记证、组织机构代码证、（三证合一的提供统一社会信用代码的营业执照）、公司资质证书（复印件加盖公章）；</w:t>
      </w:r>
    </w:p>
    <w:p>
      <w:pPr>
        <w:pStyle w:val="3"/>
        <w:spacing w:before="0"/>
        <w:ind w:left="0" w:firstLine="480" w:firstLineChars="200"/>
        <w:rPr>
          <w:rFonts w:hint="eastAsia"/>
        </w:rPr>
      </w:pPr>
      <w:r>
        <w:rPr>
          <w:rFonts w:hint="eastAsia"/>
        </w:rPr>
        <w:t>3）近一年财务状况报告相关材料（复印件加盖公章）；</w:t>
      </w:r>
    </w:p>
    <w:p>
      <w:pPr>
        <w:pStyle w:val="3"/>
        <w:spacing w:before="0"/>
        <w:ind w:left="0" w:firstLine="480" w:firstLineChars="200"/>
        <w:rPr>
          <w:rFonts w:hint="eastAsia"/>
        </w:rPr>
      </w:pPr>
      <w:r>
        <w:rPr>
          <w:rFonts w:hint="eastAsia"/>
        </w:rPr>
        <w:t>4）单位社会保障缴费证明（复印件加盖公章）；</w:t>
      </w:r>
    </w:p>
    <w:p>
      <w:pPr>
        <w:pStyle w:val="3"/>
        <w:spacing w:before="0"/>
        <w:ind w:left="0" w:firstLine="480" w:firstLineChars="200"/>
        <w:rPr>
          <w:rFonts w:hint="eastAsia"/>
        </w:rPr>
      </w:pPr>
      <w:r>
        <w:t>(</w:t>
      </w:r>
      <w:r>
        <w:rPr>
          <w:rFonts w:hint="eastAsia"/>
        </w:rPr>
        <w:t>8</w:t>
      </w:r>
      <w:r>
        <w:t>)</w:t>
      </w:r>
      <w:r>
        <w:rPr>
          <w:rFonts w:hint="eastAsia"/>
        </w:rPr>
        <w:t>一般商务条款偏离表；</w:t>
      </w:r>
      <w:r>
        <w:t xml:space="preserve"> </w:t>
      </w:r>
    </w:p>
    <w:p>
      <w:pPr>
        <w:pStyle w:val="3"/>
        <w:spacing w:before="0"/>
        <w:ind w:left="0" w:firstLine="480" w:firstLineChars="200"/>
        <w:rPr>
          <w:rFonts w:hint="eastAsia"/>
        </w:rPr>
      </w:pPr>
      <w:r>
        <w:t>(</w:t>
      </w:r>
      <w:r>
        <w:rPr>
          <w:rFonts w:hint="eastAsia"/>
        </w:rPr>
        <w:t>9</w:t>
      </w:r>
      <w:r>
        <w:t>)</w:t>
      </w:r>
      <w:r>
        <w:rPr>
          <w:rFonts w:hint="eastAsia"/>
        </w:rPr>
        <w:t>同类项目业绩介绍；</w:t>
      </w:r>
      <w:r>
        <w:t xml:space="preserve"> </w:t>
      </w:r>
    </w:p>
    <w:p>
      <w:pPr>
        <w:pStyle w:val="3"/>
        <w:spacing w:before="0"/>
        <w:ind w:left="0" w:firstLine="480" w:firstLineChars="200"/>
        <w:rPr>
          <w:rFonts w:hint="eastAsia"/>
        </w:rPr>
      </w:pPr>
      <w:r>
        <w:t>(1</w:t>
      </w:r>
      <w:r>
        <w:rPr>
          <w:rFonts w:hint="eastAsia"/>
        </w:rPr>
        <w:t>0</w:t>
      </w:r>
      <w:r>
        <w:t>)</w:t>
      </w:r>
      <w:r>
        <w:rPr>
          <w:rFonts w:hint="eastAsia"/>
        </w:rPr>
        <w:t>中小企业声明函（符合本声明函填写）；</w:t>
      </w:r>
    </w:p>
    <w:p>
      <w:pPr>
        <w:pStyle w:val="3"/>
        <w:spacing w:before="0"/>
        <w:ind w:left="0" w:firstLine="480" w:firstLineChars="200"/>
        <w:rPr>
          <w:rFonts w:hint="eastAsia"/>
          <w:color w:val="FF0000"/>
        </w:rPr>
      </w:pPr>
      <w:r>
        <w:t>(1</w:t>
      </w:r>
      <w:r>
        <w:rPr>
          <w:rFonts w:hint="eastAsia"/>
        </w:rPr>
        <w:t>1</w:t>
      </w:r>
      <w:r>
        <w:t>)</w:t>
      </w:r>
      <w:r>
        <w:rPr>
          <w:rFonts w:hint="eastAsia"/>
        </w:rPr>
        <w:t>残疾人福利性单位声明函（符合本声明函填写）</w:t>
      </w:r>
      <w:r>
        <w:t xml:space="preserve"> </w:t>
      </w:r>
      <w:r>
        <w:rPr>
          <w:rFonts w:hint="eastAsia"/>
        </w:rPr>
        <w:t>；</w:t>
      </w:r>
    </w:p>
    <w:p>
      <w:pPr>
        <w:pStyle w:val="3"/>
        <w:spacing w:before="0"/>
        <w:ind w:leftChars="56" w:firstLine="240" w:firstLineChars="100"/>
      </w:pPr>
      <w:r>
        <w:t xml:space="preserve"> (1</w:t>
      </w:r>
      <w:r>
        <w:rPr>
          <w:rFonts w:hint="eastAsia"/>
        </w:rPr>
        <w:t>2</w:t>
      </w:r>
      <w:r>
        <w:t>)</w:t>
      </w:r>
      <w:r>
        <w:rPr>
          <w:rFonts w:hint="eastAsia"/>
        </w:rPr>
        <w:t>缴纳招标代理服务费承诺书；</w:t>
      </w:r>
    </w:p>
    <w:p>
      <w:pPr>
        <w:pStyle w:val="3"/>
        <w:spacing w:before="0"/>
        <w:ind w:left="0" w:firstLine="480" w:firstLineChars="200"/>
        <w:rPr>
          <w:rFonts w:hint="eastAsia"/>
        </w:rPr>
      </w:pPr>
      <w:r>
        <w:t>(1</w:t>
      </w:r>
      <w:r>
        <w:rPr>
          <w:rFonts w:hint="eastAsia"/>
        </w:rPr>
        <w:t>3</w:t>
      </w:r>
      <w:r>
        <w:t>)</w:t>
      </w:r>
      <w:r>
        <w:rPr>
          <w:rFonts w:hint="eastAsia"/>
        </w:rPr>
        <w:t>退还保证金说明函；</w:t>
      </w:r>
    </w:p>
    <w:p>
      <w:pPr>
        <w:pStyle w:val="3"/>
        <w:spacing w:before="0"/>
        <w:ind w:left="0" w:firstLine="480" w:firstLineChars="200"/>
        <w:rPr>
          <w:rFonts w:hint="eastAsia"/>
        </w:rPr>
      </w:pPr>
      <w:r>
        <w:t>(1</w:t>
      </w:r>
      <w:r>
        <w:rPr>
          <w:rFonts w:hint="eastAsia"/>
        </w:rPr>
        <w:t>4</w:t>
      </w:r>
      <w:r>
        <w:t>)</w:t>
      </w:r>
      <w:r>
        <w:rPr>
          <w:rFonts w:hint="eastAsia"/>
        </w:rPr>
        <w:t>其他商务资格证明资料（格式自定）。</w:t>
      </w:r>
    </w:p>
    <w:p>
      <w:pPr>
        <w:pStyle w:val="3"/>
        <w:spacing w:before="0"/>
        <w:ind w:left="0" w:firstLine="482" w:firstLineChars="200"/>
        <w:rPr>
          <w:b/>
        </w:rPr>
      </w:pPr>
      <w:r>
        <w:rPr>
          <w:rFonts w:hint="eastAsia"/>
          <w:b/>
        </w:rPr>
        <w:t>二、技术部分</w:t>
      </w:r>
    </w:p>
    <w:p>
      <w:pPr>
        <w:pStyle w:val="3"/>
        <w:spacing w:before="0"/>
        <w:ind w:left="0" w:firstLine="480" w:firstLineChars="200"/>
      </w:pPr>
      <w:r>
        <w:t>(1</w:t>
      </w:r>
      <w:r>
        <w:rPr>
          <w:rFonts w:hint="eastAsia"/>
        </w:rPr>
        <w:t>5</w:t>
      </w:r>
      <w:r>
        <w:t>)</w:t>
      </w:r>
      <w:r>
        <w:rPr>
          <w:rFonts w:hint="eastAsia"/>
        </w:rPr>
        <w:t>项目实施方案；</w:t>
      </w:r>
    </w:p>
    <w:p>
      <w:pPr>
        <w:pStyle w:val="3"/>
        <w:spacing w:before="0"/>
        <w:ind w:left="0" w:firstLine="480" w:firstLineChars="200"/>
        <w:rPr>
          <w:rFonts w:hint="eastAsia"/>
        </w:rPr>
      </w:pPr>
      <w:r>
        <w:t>(1</w:t>
      </w:r>
      <w:r>
        <w:rPr>
          <w:rFonts w:hint="eastAsia"/>
        </w:rPr>
        <w:t>6</w:t>
      </w:r>
      <w:r>
        <w:t>)</w:t>
      </w:r>
      <w:r>
        <w:rPr>
          <w:rFonts w:hint="eastAsia"/>
        </w:rPr>
        <w:t>供应商认为需要提交的技术资料；</w:t>
      </w:r>
    </w:p>
    <w:p>
      <w:pPr>
        <w:pStyle w:val="3"/>
        <w:spacing w:before="0"/>
        <w:ind w:left="0" w:firstLine="480" w:firstLineChars="200"/>
        <w:rPr>
          <w:rFonts w:hint="eastAsia"/>
        </w:rPr>
      </w:pPr>
    </w:p>
    <w:p>
      <w:pPr>
        <w:pStyle w:val="3"/>
        <w:spacing w:before="0"/>
        <w:ind w:left="0" w:firstLine="480" w:firstLineChars="200"/>
        <w:rPr>
          <w:rFonts w:hint="eastAsia"/>
        </w:rPr>
      </w:pPr>
    </w:p>
    <w:p>
      <w:pPr>
        <w:pStyle w:val="3"/>
        <w:spacing w:before="0"/>
        <w:ind w:left="0" w:firstLine="480" w:firstLineChars="200"/>
      </w:pPr>
      <w:r>
        <w:rPr>
          <w:rFonts w:hint="eastAsia"/>
        </w:rPr>
        <w:t>注：</w:t>
      </w:r>
      <w:r>
        <w:t>1.</w:t>
      </w:r>
      <w:r>
        <w:rPr>
          <w:rFonts w:hint="eastAsia"/>
        </w:rPr>
        <w:t>请投标供应商按照以下文件的要求格式、内容，顺序制作投标文件，并请编制目录及页码，否则可能将影响对投标文件的评价。</w:t>
      </w:r>
    </w:p>
    <w:p>
      <w:pPr>
        <w:pStyle w:val="3"/>
        <w:spacing w:before="0"/>
        <w:ind w:left="0" w:firstLine="960" w:firstLineChars="400"/>
      </w:pPr>
      <w:r>
        <w:t xml:space="preserve">2. </w:t>
      </w:r>
      <w:r>
        <w:rPr>
          <w:rFonts w:hint="eastAsia"/>
        </w:rPr>
        <w:t>唱标信封另单独分装，按以下顺序装订：</w:t>
      </w:r>
    </w:p>
    <w:p>
      <w:pPr>
        <w:pStyle w:val="3"/>
        <w:spacing w:before="0"/>
        <w:ind w:left="0" w:firstLine="960" w:firstLineChars="400"/>
      </w:pPr>
      <w:r>
        <w:t xml:space="preserve">2.1 </w:t>
      </w:r>
      <w:r>
        <w:rPr>
          <w:rFonts w:hint="eastAsia"/>
        </w:rPr>
        <w:t>开标一览表</w:t>
      </w:r>
    </w:p>
    <w:p>
      <w:pPr>
        <w:pStyle w:val="3"/>
        <w:spacing w:before="0"/>
        <w:ind w:left="0" w:firstLine="960" w:firstLineChars="400"/>
      </w:pPr>
      <w:r>
        <w:t xml:space="preserve">2.2 </w:t>
      </w:r>
      <w:r>
        <w:rPr>
          <w:rFonts w:hint="eastAsia"/>
        </w:rPr>
        <w:t>投标保证金交纳凭证</w:t>
      </w:r>
    </w:p>
    <w:p>
      <w:pPr>
        <w:pStyle w:val="3"/>
        <w:spacing w:before="0"/>
        <w:ind w:left="0" w:firstLine="960" w:firstLineChars="400"/>
      </w:pPr>
      <w:r>
        <w:t xml:space="preserve">2.3 </w:t>
      </w:r>
      <w:r>
        <w:rPr>
          <w:rFonts w:hint="eastAsia"/>
        </w:rPr>
        <w:t>法定代表人</w:t>
      </w:r>
      <w:r>
        <w:t>/</w:t>
      </w:r>
      <w:r>
        <w:rPr>
          <w:rFonts w:hint="eastAsia"/>
        </w:rPr>
        <w:t>负责人资格证明书及身份证复印件</w:t>
      </w:r>
    </w:p>
    <w:p>
      <w:pPr>
        <w:pStyle w:val="3"/>
        <w:spacing w:before="0"/>
        <w:ind w:left="0" w:firstLine="960" w:firstLineChars="400"/>
      </w:pPr>
      <w:r>
        <w:t xml:space="preserve">2.4 </w:t>
      </w:r>
      <w:r>
        <w:rPr>
          <w:rFonts w:hint="eastAsia"/>
        </w:rPr>
        <w:t>委托授权书及被授权人身份证复印件</w:t>
      </w:r>
    </w:p>
    <w:p>
      <w:pPr>
        <w:pStyle w:val="3"/>
        <w:kinsoku w:val="0"/>
        <w:overflowPunct w:val="0"/>
        <w:spacing w:before="130" w:line="360" w:lineRule="exact"/>
        <w:ind w:left="119" w:right="6" w:firstLine="480"/>
        <w:rPr>
          <w:rFonts w:hint="eastAsia"/>
          <w:spacing w:val="4"/>
        </w:rPr>
      </w:pPr>
    </w:p>
    <w:p>
      <w:pPr>
        <w:pStyle w:val="49"/>
        <w:kinsoku w:val="0"/>
        <w:overflowPunct w:val="0"/>
        <w:spacing w:line="940" w:lineRule="exact"/>
        <w:jc w:val="center"/>
        <w:outlineLvl w:val="9"/>
        <w:rPr>
          <w:rFonts w:hint="eastAsia"/>
        </w:rPr>
      </w:pPr>
    </w:p>
    <w:p>
      <w:pPr>
        <w:pStyle w:val="49"/>
        <w:kinsoku w:val="0"/>
        <w:overflowPunct w:val="0"/>
        <w:spacing w:line="940" w:lineRule="exact"/>
        <w:jc w:val="center"/>
        <w:outlineLvl w:val="9"/>
        <w:rPr>
          <w:rFonts w:hint="eastAsia"/>
        </w:rPr>
      </w:pPr>
    </w:p>
    <w:p>
      <w:pPr>
        <w:pStyle w:val="49"/>
        <w:kinsoku w:val="0"/>
        <w:overflowPunct w:val="0"/>
        <w:spacing w:line="940" w:lineRule="exact"/>
        <w:jc w:val="center"/>
        <w:outlineLvl w:val="9"/>
        <w:rPr>
          <w:rFonts w:hint="eastAsia"/>
        </w:rPr>
      </w:pPr>
    </w:p>
    <w:p>
      <w:pPr>
        <w:pStyle w:val="49"/>
        <w:kinsoku w:val="0"/>
        <w:overflowPunct w:val="0"/>
        <w:spacing w:line="940" w:lineRule="exact"/>
        <w:jc w:val="center"/>
        <w:outlineLvl w:val="9"/>
        <w:rPr>
          <w:rFonts w:hint="eastAsia"/>
        </w:rPr>
      </w:pPr>
    </w:p>
    <w:p>
      <w:pPr>
        <w:pStyle w:val="49"/>
        <w:kinsoku w:val="0"/>
        <w:overflowPunct w:val="0"/>
        <w:spacing w:line="940" w:lineRule="exact"/>
        <w:jc w:val="center"/>
        <w:outlineLvl w:val="9"/>
        <w:rPr>
          <w:rFonts w:hint="eastAsia"/>
        </w:rPr>
      </w:pPr>
    </w:p>
    <w:p>
      <w:pPr>
        <w:pStyle w:val="49"/>
        <w:kinsoku w:val="0"/>
        <w:overflowPunct w:val="0"/>
        <w:spacing w:line="940" w:lineRule="exact"/>
        <w:jc w:val="center"/>
        <w:outlineLvl w:val="9"/>
        <w:rPr>
          <w:rFonts w:hint="eastAsia"/>
        </w:rPr>
      </w:pPr>
    </w:p>
    <w:p>
      <w:pPr>
        <w:pStyle w:val="49"/>
        <w:kinsoku w:val="0"/>
        <w:overflowPunct w:val="0"/>
        <w:spacing w:line="940" w:lineRule="exact"/>
        <w:jc w:val="center"/>
        <w:outlineLvl w:val="9"/>
        <w:rPr>
          <w:rFonts w:hint="eastAsia"/>
        </w:rPr>
      </w:pPr>
    </w:p>
    <w:p>
      <w:pPr>
        <w:pStyle w:val="49"/>
        <w:kinsoku w:val="0"/>
        <w:overflowPunct w:val="0"/>
        <w:spacing w:line="940" w:lineRule="exact"/>
        <w:jc w:val="center"/>
        <w:outlineLvl w:val="9"/>
        <w:rPr>
          <w:rFonts w:hint="eastAsia"/>
        </w:rPr>
      </w:pPr>
    </w:p>
    <w:p>
      <w:pPr>
        <w:pStyle w:val="49"/>
        <w:kinsoku w:val="0"/>
        <w:overflowPunct w:val="0"/>
        <w:spacing w:line="940" w:lineRule="exact"/>
        <w:jc w:val="center"/>
        <w:outlineLvl w:val="9"/>
        <w:rPr>
          <w:rFonts w:hint="eastAsia"/>
        </w:rPr>
      </w:pPr>
    </w:p>
    <w:p>
      <w:pPr>
        <w:jc w:val="center"/>
        <w:rPr>
          <w:rFonts w:ascii="仿宋" w:hAnsi="仿宋" w:eastAsia="仿宋"/>
          <w:b/>
          <w:bCs/>
          <w:sz w:val="96"/>
          <w:szCs w:val="84"/>
        </w:rPr>
      </w:pPr>
      <w:r>
        <w:rPr>
          <w:rFonts w:hint="eastAsia" w:ascii="仿宋" w:hAnsi="仿宋" w:eastAsia="仿宋"/>
          <w:b/>
          <w:sz w:val="96"/>
          <w:szCs w:val="84"/>
        </w:rPr>
        <w:t>（一）商务部分</w:t>
      </w:r>
    </w:p>
    <w:p>
      <w:pPr>
        <w:pStyle w:val="3"/>
        <w:kinsoku w:val="0"/>
        <w:overflowPunct w:val="0"/>
        <w:spacing w:before="130" w:line="355" w:lineRule="auto"/>
        <w:ind w:right="7" w:firstLine="480"/>
        <w:jc w:val="center"/>
        <w:rPr>
          <w:rFonts w:hint="eastAsia"/>
          <w:b/>
          <w:bCs/>
          <w:sz w:val="36"/>
          <w:szCs w:val="36"/>
        </w:rPr>
      </w:pPr>
      <w:r>
        <w:br w:type="page"/>
      </w:r>
      <w:r>
        <w:rPr>
          <w:rFonts w:hint="eastAsia"/>
          <w:b/>
          <w:bCs/>
          <w:sz w:val="36"/>
          <w:szCs w:val="36"/>
        </w:rPr>
        <w:t>一、投标函</w:t>
      </w:r>
    </w:p>
    <w:p>
      <w:pPr>
        <w:spacing w:line="480" w:lineRule="exact"/>
        <w:ind w:firstLine="480" w:firstLineChars="200"/>
        <w:rPr>
          <w:rFonts w:hint="eastAsia" w:ascii="仿宋" w:eastAsia="仿宋" w:cs="仿宋"/>
          <w:kern w:val="0"/>
          <w:sz w:val="24"/>
          <w:szCs w:val="24"/>
          <w:u w:val="single"/>
        </w:rPr>
      </w:pPr>
      <w:r>
        <w:rPr>
          <w:rFonts w:hint="eastAsia" w:ascii="仿宋" w:eastAsia="仿宋" w:cs="仿宋"/>
          <w:kern w:val="0"/>
          <w:sz w:val="24"/>
          <w:szCs w:val="24"/>
        </w:rPr>
        <w:t>致：</w:t>
      </w:r>
      <w:r>
        <w:rPr>
          <w:rFonts w:hint="eastAsia" w:ascii="仿宋" w:eastAsia="仿宋" w:cs="仿宋"/>
          <w:kern w:val="0"/>
          <w:sz w:val="24"/>
          <w:szCs w:val="24"/>
          <w:u w:val="single"/>
        </w:rPr>
        <w:t xml:space="preserve">                     </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为响应你方组织的</w:t>
      </w:r>
      <w:r>
        <w:rPr>
          <w:rFonts w:hint="eastAsia" w:ascii="仿宋" w:eastAsia="仿宋" w:cs="仿宋"/>
          <w:kern w:val="0"/>
          <w:sz w:val="24"/>
          <w:szCs w:val="24"/>
          <w:u w:val="single"/>
        </w:rPr>
        <w:t xml:space="preserve">                   </w:t>
      </w:r>
      <w:r>
        <w:rPr>
          <w:rFonts w:hint="eastAsia" w:ascii="仿宋" w:eastAsia="仿宋" w:cs="仿宋"/>
          <w:kern w:val="0"/>
          <w:sz w:val="24"/>
          <w:szCs w:val="24"/>
        </w:rPr>
        <w:t>项目的招标[项目编号为：</w:t>
      </w:r>
      <w:r>
        <w:rPr>
          <w:rFonts w:hint="eastAsia" w:ascii="仿宋" w:eastAsia="仿宋" w:cs="仿宋"/>
          <w:kern w:val="0"/>
          <w:sz w:val="24"/>
          <w:szCs w:val="24"/>
          <w:u w:val="single"/>
        </w:rPr>
        <w:t xml:space="preserve">                      </w:t>
      </w:r>
      <w:r>
        <w:rPr>
          <w:rFonts w:hint="eastAsia" w:ascii="仿宋" w:eastAsia="仿宋" w:cs="仿宋"/>
          <w:kern w:val="0"/>
          <w:sz w:val="24"/>
          <w:szCs w:val="24"/>
        </w:rPr>
        <w:t>]，我方愿参与投标。</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我方确认收到贵方提供的</w:t>
      </w:r>
      <w:r>
        <w:rPr>
          <w:rFonts w:ascii="仿宋" w:eastAsia="仿宋" w:cs="仿宋"/>
          <w:kern w:val="0"/>
          <w:sz w:val="24"/>
          <w:szCs w:val="24"/>
          <w:u w:val="single"/>
        </w:rPr>
        <w:t xml:space="preserve"> </w:t>
      </w:r>
      <w:r>
        <w:rPr>
          <w:rFonts w:hint="eastAsia" w:ascii="仿宋" w:eastAsia="仿宋" w:cs="仿宋"/>
          <w:kern w:val="0"/>
          <w:sz w:val="24"/>
          <w:szCs w:val="24"/>
          <w:u w:val="single"/>
        </w:rPr>
        <w:t xml:space="preserve">                                  </w:t>
      </w:r>
      <w:r>
        <w:rPr>
          <w:rFonts w:ascii="仿宋" w:eastAsia="仿宋" w:cs="仿宋"/>
          <w:kern w:val="0"/>
          <w:sz w:val="24"/>
          <w:szCs w:val="24"/>
          <w:u w:val="single"/>
        </w:rPr>
        <w:t xml:space="preserve">  </w:t>
      </w:r>
      <w:r>
        <w:rPr>
          <w:rFonts w:hint="eastAsia" w:ascii="仿宋" w:eastAsia="仿宋" w:cs="仿宋"/>
          <w:kern w:val="0"/>
          <w:sz w:val="24"/>
          <w:szCs w:val="24"/>
        </w:rPr>
        <w:t>磋商文件的全部内容。</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我方在参与投标前已详细研究了磋商文件的所有内容，包括澄清、修改文件（如果有）和所有已提供的参考资料以及有关附件，我方完全明白并认为此磋商文件没有倾向性，也不存在排斥潜在报价供应商的内容，我方同意磋商文件的相关条款，放弃对磋商文件提出误解和质疑的一切权力。</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u w:val="single"/>
        </w:rPr>
        <w:t xml:space="preserve">      (磋商供应商名称)      </w:t>
      </w:r>
      <w:r>
        <w:rPr>
          <w:rFonts w:hint="eastAsia" w:ascii="仿宋" w:eastAsia="仿宋" w:cs="仿宋"/>
          <w:kern w:val="0"/>
          <w:sz w:val="24"/>
          <w:szCs w:val="24"/>
        </w:rPr>
        <w:t>作为投标供应商正式授权</w:t>
      </w:r>
      <w:r>
        <w:rPr>
          <w:rFonts w:hint="eastAsia" w:ascii="仿宋" w:eastAsia="仿宋" w:cs="仿宋"/>
          <w:kern w:val="0"/>
          <w:sz w:val="24"/>
          <w:szCs w:val="24"/>
          <w:u w:val="single"/>
        </w:rPr>
        <w:t xml:space="preserve">  (授权代表全名, 职务)  </w:t>
      </w:r>
      <w:r>
        <w:rPr>
          <w:rFonts w:hint="eastAsia" w:ascii="仿宋" w:eastAsia="仿宋" w:cs="仿宋"/>
          <w:kern w:val="0"/>
          <w:sz w:val="24"/>
          <w:szCs w:val="24"/>
        </w:rPr>
        <w:t>代表我方全权处理有关本报价的一切事宜。</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在此提交的投标文件，正本壹份，副本贰份。</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我方已完全明白磋商文件的所有条款要求，并申明如下：</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（一）按磋商文件提供的全部货物与相关服务的投标总价详见《报价一览表》。</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二）本投标文件的有效期为投标截止时间起60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（四）我方同意按照贵方可能提出的要求而提供与投标有关的任何其它数据、信息或资料。</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（五）我方理解贵方不一定接受最低投标价或任何贵方可能收到的投标。</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（六）我方如果中标，将保证履行磋商文件及其澄清、修改文件（如果有）中的全部责任和义务，按质、按量、按期完成《磋商内容》及《合同书》中的全部任务。</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（七）如我方被授予合同，我方承诺支付就本次招标应支付或将支付的中标服务费（详见按磋商文件要求格式填写的《中标服务费支付承诺书》）。</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（八）我方作为</w:t>
      </w:r>
      <w:r>
        <w:rPr>
          <w:rFonts w:hint="eastAsia" w:ascii="仿宋" w:eastAsia="仿宋" w:cs="仿宋"/>
          <w:kern w:val="0"/>
          <w:sz w:val="24"/>
          <w:szCs w:val="24"/>
          <w:u w:val="single"/>
        </w:rPr>
        <w:t xml:space="preserve">   （制造商/代理商）   </w:t>
      </w:r>
      <w:r>
        <w:rPr>
          <w:rFonts w:hint="eastAsia" w:ascii="仿宋" w:eastAsia="仿宋" w:cs="仿宋"/>
          <w:kern w:val="0"/>
          <w:sz w:val="24"/>
          <w:szCs w:val="24"/>
        </w:rPr>
        <w:t>是在法律、财务和运作上独立于采购人、招标代理机构的投标供应商，在此保证所提交的所有文件和全部说明是真实的和正确的。</w:t>
      </w:r>
    </w:p>
    <w:p>
      <w:pPr>
        <w:spacing w:line="480" w:lineRule="exact"/>
        <w:ind w:firstLine="480" w:firstLineChars="200"/>
        <w:rPr>
          <w:rFonts w:ascii="仿宋" w:eastAsia="仿宋" w:cs="仿宋"/>
          <w:kern w:val="0"/>
          <w:sz w:val="24"/>
          <w:szCs w:val="24"/>
        </w:rPr>
      </w:pPr>
      <w:r>
        <w:rPr>
          <w:rFonts w:hint="eastAsia" w:ascii="仿宋" w:eastAsia="仿宋" w:cs="仿宋"/>
          <w:kern w:val="0"/>
          <w:sz w:val="24"/>
          <w:szCs w:val="24"/>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（十）我</w:t>
      </w:r>
      <w:r>
        <w:rPr>
          <w:rFonts w:ascii="仿宋" w:eastAsia="仿宋" w:cs="仿宋"/>
          <w:kern w:val="0"/>
          <w:sz w:val="24"/>
          <w:szCs w:val="24"/>
        </w:rPr>
        <w:t>方与其他投标供应商</w:t>
      </w:r>
      <w:r>
        <w:rPr>
          <w:rFonts w:hint="eastAsia" w:ascii="仿宋" w:eastAsia="仿宋" w:cs="仿宋"/>
          <w:kern w:val="0"/>
          <w:sz w:val="24"/>
          <w:szCs w:val="24"/>
        </w:rPr>
        <w:t>不</w:t>
      </w:r>
      <w:r>
        <w:rPr>
          <w:rFonts w:ascii="仿宋" w:eastAsia="仿宋" w:cs="仿宋"/>
          <w:kern w:val="0"/>
          <w:sz w:val="24"/>
          <w:szCs w:val="24"/>
        </w:rPr>
        <w:t>存在</w:t>
      </w:r>
      <w:r>
        <w:rPr>
          <w:rFonts w:hint="eastAsia" w:ascii="仿宋" w:eastAsia="仿宋" w:cs="仿宋"/>
          <w:kern w:val="0"/>
          <w:sz w:val="24"/>
          <w:szCs w:val="24"/>
        </w:rPr>
        <w:t>单位负责人为同一人或者存在直接控股、管理关系。</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（十一）我方承诺未为本项目提供整体设计、规范编制或者项目管理、监理、检测等服务。</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（十二）我方具备《政府采购法》第二十二条规定的条件，</w:t>
      </w:r>
      <w:r>
        <w:rPr>
          <w:rFonts w:ascii="仿宋" w:eastAsia="仿宋" w:cs="仿宋"/>
          <w:kern w:val="0"/>
          <w:sz w:val="24"/>
          <w:szCs w:val="24"/>
        </w:rPr>
        <w:t>承诺如下：</w:t>
      </w:r>
    </w:p>
    <w:p>
      <w:pPr>
        <w:spacing w:line="480" w:lineRule="exact"/>
        <w:ind w:firstLine="480" w:firstLineChars="200"/>
        <w:rPr>
          <w:rFonts w:ascii="仿宋" w:eastAsia="仿宋" w:cs="仿宋"/>
          <w:kern w:val="0"/>
          <w:sz w:val="24"/>
          <w:szCs w:val="24"/>
        </w:rPr>
      </w:pPr>
      <w:r>
        <w:rPr>
          <w:rFonts w:hint="eastAsia" w:ascii="仿宋" w:eastAsia="仿宋" w:cs="仿宋"/>
          <w:kern w:val="0"/>
          <w:sz w:val="24"/>
          <w:szCs w:val="24"/>
        </w:rPr>
        <w:t>（1）我方已依法缴纳了各项税费及社会保险费用，如有需要，可随时向采购人提供近三个月内的相关缴费证明，以便核查。</w:t>
      </w:r>
    </w:p>
    <w:p>
      <w:pPr>
        <w:spacing w:line="480" w:lineRule="exact"/>
        <w:ind w:firstLine="480" w:firstLineChars="200"/>
        <w:rPr>
          <w:rFonts w:ascii="仿宋" w:eastAsia="仿宋" w:cs="仿宋"/>
          <w:kern w:val="0"/>
          <w:sz w:val="24"/>
          <w:szCs w:val="24"/>
        </w:rPr>
      </w:pPr>
      <w:r>
        <w:rPr>
          <w:rFonts w:hint="eastAsia" w:ascii="仿宋" w:eastAsia="仿宋" w:cs="仿宋"/>
          <w:kern w:val="0"/>
          <w:sz w:val="24"/>
          <w:szCs w:val="24"/>
        </w:rPr>
        <w:t>（2</w:t>
      </w:r>
      <w:r>
        <w:rPr>
          <w:rFonts w:ascii="仿宋" w:eastAsia="仿宋" w:cs="仿宋"/>
          <w:kern w:val="0"/>
          <w:sz w:val="24"/>
          <w:szCs w:val="24"/>
        </w:rPr>
        <w:t>）</w:t>
      </w:r>
      <w:r>
        <w:rPr>
          <w:rFonts w:hint="eastAsia" w:ascii="仿宋" w:eastAsia="仿宋" w:cs="仿宋"/>
          <w:kern w:val="0"/>
          <w:sz w:val="24"/>
          <w:szCs w:val="24"/>
        </w:rPr>
        <w:t>我方已依法建立健全的财务会计制度，如有需要，可随时向采购人提供相关的证明材料，以便核查。</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（3）我</w:t>
      </w:r>
      <w:r>
        <w:rPr>
          <w:rFonts w:ascii="仿宋" w:eastAsia="仿宋" w:cs="仿宋"/>
          <w:kern w:val="0"/>
          <w:sz w:val="24"/>
          <w:szCs w:val="24"/>
        </w:rPr>
        <w:t>方</w:t>
      </w:r>
      <w:r>
        <w:rPr>
          <w:rFonts w:hint="eastAsia" w:ascii="仿宋" w:eastAsia="仿宋" w:cs="仿宋"/>
          <w:kern w:val="0"/>
          <w:sz w:val="24"/>
          <w:szCs w:val="24"/>
        </w:rPr>
        <w:t>参加本项目政府采购活动前3年内在经营活动中没有重大违法记录。</w:t>
      </w:r>
    </w:p>
    <w:p>
      <w:pPr>
        <w:spacing w:line="480" w:lineRule="exact"/>
        <w:ind w:firstLine="480" w:firstLineChars="200"/>
        <w:rPr>
          <w:rFonts w:ascii="仿宋" w:eastAsia="仿宋" w:cs="仿宋"/>
          <w:kern w:val="0"/>
          <w:sz w:val="24"/>
          <w:szCs w:val="24"/>
        </w:rPr>
      </w:pPr>
      <w:r>
        <w:rPr>
          <w:rFonts w:hint="eastAsia" w:ascii="仿宋" w:eastAsia="仿宋" w:cs="仿宋"/>
          <w:kern w:val="0"/>
          <w:sz w:val="24"/>
          <w:szCs w:val="24"/>
        </w:rPr>
        <w:t>（4）我方具备履行合同所必需的设备和专业技术能力。</w:t>
      </w:r>
    </w:p>
    <w:p>
      <w:pPr>
        <w:spacing w:line="480" w:lineRule="exact"/>
        <w:ind w:firstLine="480" w:firstLineChars="200"/>
        <w:rPr>
          <w:rFonts w:ascii="仿宋" w:eastAsia="仿宋" w:cs="仿宋"/>
          <w:kern w:val="0"/>
          <w:sz w:val="24"/>
          <w:szCs w:val="24"/>
        </w:rPr>
      </w:pPr>
      <w:r>
        <w:rPr>
          <w:rFonts w:hint="eastAsia" w:ascii="仿宋" w:eastAsia="仿宋" w:cs="仿宋"/>
          <w:kern w:val="0"/>
          <w:sz w:val="24"/>
          <w:szCs w:val="24"/>
        </w:rPr>
        <w:t>（5</w:t>
      </w:r>
      <w:r>
        <w:rPr>
          <w:rFonts w:ascii="仿宋" w:eastAsia="仿宋" w:cs="仿宋"/>
          <w:kern w:val="0"/>
          <w:sz w:val="24"/>
          <w:szCs w:val="24"/>
        </w:rPr>
        <w:t>）</w:t>
      </w:r>
      <w:r>
        <w:rPr>
          <w:rFonts w:hint="eastAsia" w:ascii="仿宋" w:eastAsia="仿宋" w:cs="仿宋"/>
          <w:kern w:val="0"/>
          <w:sz w:val="24"/>
          <w:szCs w:val="24"/>
        </w:rPr>
        <w:t>我</w:t>
      </w:r>
      <w:r>
        <w:rPr>
          <w:rFonts w:ascii="仿宋" w:eastAsia="仿宋" w:cs="仿宋"/>
          <w:kern w:val="0"/>
          <w:sz w:val="24"/>
          <w:szCs w:val="24"/>
        </w:rPr>
        <w:t>方</w:t>
      </w:r>
      <w:r>
        <w:rPr>
          <w:rFonts w:hint="eastAsia" w:ascii="仿宋" w:eastAsia="仿宋" w:cs="仿宋"/>
          <w:kern w:val="0"/>
          <w:sz w:val="24"/>
          <w:szCs w:val="24"/>
        </w:rPr>
        <w:t>符合法律、行政法规规定的其他条件。</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以上内容如有虚假或与事实不符的，评审委员会可将我方做无效投标处理，我方愿意承担相应的法律责任。</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（十三）我方对在本函及投标文件中所作的所有承诺承担法律责任。</w:t>
      </w:r>
    </w:p>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（十四）所有与本招标有关的函件请发往下列地址：</w:t>
      </w:r>
    </w:p>
    <w:p>
      <w:pPr>
        <w:spacing w:line="360" w:lineRule="auto"/>
        <w:rPr>
          <w:rFonts w:hint="eastAsia" w:ascii="仿宋" w:eastAsia="仿宋" w:cs="仿宋"/>
          <w:kern w:val="0"/>
          <w:sz w:val="24"/>
          <w:szCs w:val="24"/>
        </w:rPr>
      </w:pPr>
      <w:r>
        <w:rPr>
          <w:rFonts w:hint="eastAsia" w:ascii="仿宋" w:eastAsia="仿宋" w:cs="仿宋"/>
          <w:kern w:val="0"/>
          <w:sz w:val="24"/>
          <w:szCs w:val="24"/>
        </w:rPr>
        <w:t>地    址：</w:t>
      </w:r>
      <w:r>
        <w:rPr>
          <w:rFonts w:hint="eastAsia" w:ascii="仿宋" w:eastAsia="仿宋" w:cs="仿宋"/>
          <w:kern w:val="0"/>
          <w:sz w:val="24"/>
          <w:szCs w:val="24"/>
          <w:u w:val="single"/>
        </w:rPr>
        <w:t xml:space="preserve">                             </w:t>
      </w:r>
      <w:r>
        <w:rPr>
          <w:rFonts w:hint="eastAsia" w:ascii="仿宋" w:eastAsia="仿宋" w:cs="仿宋"/>
          <w:kern w:val="0"/>
          <w:sz w:val="24"/>
          <w:szCs w:val="24"/>
        </w:rPr>
        <w:t>.邮政编码：</w:t>
      </w:r>
      <w:r>
        <w:rPr>
          <w:rFonts w:hint="eastAsia" w:ascii="仿宋" w:eastAsia="仿宋" w:cs="仿宋"/>
          <w:kern w:val="0"/>
          <w:sz w:val="24"/>
          <w:szCs w:val="24"/>
          <w:u w:val="single"/>
        </w:rPr>
        <w:t xml:space="preserve">                  </w:t>
      </w:r>
      <w:r>
        <w:rPr>
          <w:rFonts w:hint="eastAsia" w:ascii="仿宋" w:eastAsia="仿宋" w:cs="仿宋"/>
          <w:kern w:val="0"/>
          <w:sz w:val="24"/>
          <w:szCs w:val="24"/>
        </w:rPr>
        <w:t>.</w:t>
      </w:r>
    </w:p>
    <w:p>
      <w:pPr>
        <w:spacing w:line="360" w:lineRule="auto"/>
        <w:rPr>
          <w:rFonts w:hint="eastAsia" w:ascii="仿宋" w:eastAsia="仿宋" w:cs="仿宋"/>
          <w:kern w:val="0"/>
          <w:sz w:val="24"/>
          <w:szCs w:val="24"/>
        </w:rPr>
      </w:pPr>
      <w:r>
        <w:rPr>
          <w:rFonts w:hint="eastAsia" w:ascii="仿宋" w:eastAsia="仿宋" w:cs="仿宋"/>
          <w:kern w:val="0"/>
          <w:sz w:val="24"/>
          <w:szCs w:val="24"/>
        </w:rPr>
        <w:t>电    话：</w:t>
      </w:r>
      <w:r>
        <w:rPr>
          <w:rFonts w:hint="eastAsia" w:ascii="仿宋" w:eastAsia="仿宋" w:cs="仿宋"/>
          <w:kern w:val="0"/>
          <w:sz w:val="24"/>
          <w:szCs w:val="24"/>
          <w:u w:val="single"/>
        </w:rPr>
        <w:t xml:space="preserve">                             </w:t>
      </w:r>
      <w:r>
        <w:rPr>
          <w:rFonts w:hint="eastAsia" w:ascii="仿宋" w:eastAsia="仿宋" w:cs="仿宋"/>
          <w:kern w:val="0"/>
          <w:sz w:val="24"/>
          <w:szCs w:val="24"/>
        </w:rPr>
        <w:t>.</w:t>
      </w:r>
    </w:p>
    <w:p>
      <w:pPr>
        <w:spacing w:line="360" w:lineRule="auto"/>
        <w:rPr>
          <w:rFonts w:hint="eastAsia" w:ascii="仿宋" w:eastAsia="仿宋" w:cs="仿宋"/>
          <w:kern w:val="0"/>
          <w:sz w:val="24"/>
          <w:szCs w:val="24"/>
        </w:rPr>
      </w:pPr>
      <w:r>
        <w:rPr>
          <w:rFonts w:hint="eastAsia" w:ascii="仿宋" w:eastAsia="仿宋" w:cs="仿宋"/>
          <w:kern w:val="0"/>
          <w:sz w:val="24"/>
          <w:szCs w:val="24"/>
        </w:rPr>
        <w:t>传    真：</w:t>
      </w:r>
      <w:r>
        <w:rPr>
          <w:rFonts w:hint="eastAsia" w:ascii="仿宋" w:eastAsia="仿宋" w:cs="仿宋"/>
          <w:kern w:val="0"/>
          <w:sz w:val="24"/>
          <w:szCs w:val="24"/>
          <w:u w:val="single"/>
        </w:rPr>
        <w:t xml:space="preserve">                             </w:t>
      </w:r>
      <w:r>
        <w:rPr>
          <w:rFonts w:hint="eastAsia" w:ascii="仿宋" w:eastAsia="仿宋" w:cs="仿宋"/>
          <w:kern w:val="0"/>
          <w:sz w:val="24"/>
          <w:szCs w:val="24"/>
        </w:rPr>
        <w:t>.</w:t>
      </w:r>
    </w:p>
    <w:p>
      <w:pPr>
        <w:spacing w:line="360" w:lineRule="auto"/>
        <w:rPr>
          <w:rFonts w:hint="eastAsia" w:ascii="仿宋" w:eastAsia="仿宋" w:cs="仿宋"/>
          <w:kern w:val="0"/>
          <w:sz w:val="24"/>
          <w:szCs w:val="24"/>
        </w:rPr>
      </w:pPr>
      <w:r>
        <w:rPr>
          <w:rFonts w:hint="eastAsia" w:ascii="仿宋" w:eastAsia="仿宋" w:cs="仿宋"/>
          <w:kern w:val="0"/>
          <w:sz w:val="24"/>
          <w:szCs w:val="24"/>
        </w:rPr>
        <w:t>代表姓名：</w:t>
      </w:r>
      <w:r>
        <w:rPr>
          <w:rFonts w:hint="eastAsia" w:ascii="仿宋" w:eastAsia="仿宋" w:cs="仿宋"/>
          <w:kern w:val="0"/>
          <w:sz w:val="24"/>
          <w:szCs w:val="24"/>
          <w:u w:val="single"/>
        </w:rPr>
        <w:t xml:space="preserve">                             </w:t>
      </w:r>
      <w:r>
        <w:rPr>
          <w:rFonts w:hint="eastAsia" w:ascii="仿宋" w:eastAsia="仿宋" w:cs="仿宋"/>
          <w:kern w:val="0"/>
          <w:sz w:val="24"/>
          <w:szCs w:val="24"/>
        </w:rPr>
        <w:t>.职    务：</w:t>
      </w:r>
      <w:r>
        <w:rPr>
          <w:rFonts w:hint="eastAsia" w:ascii="仿宋" w:eastAsia="仿宋" w:cs="仿宋"/>
          <w:kern w:val="0"/>
          <w:sz w:val="24"/>
          <w:szCs w:val="24"/>
          <w:u w:val="single"/>
        </w:rPr>
        <w:t xml:space="preserve">                 </w:t>
      </w:r>
      <w:r>
        <w:rPr>
          <w:rFonts w:hint="eastAsia" w:ascii="仿宋" w:eastAsia="仿宋" w:cs="仿宋"/>
          <w:kern w:val="0"/>
          <w:sz w:val="24"/>
          <w:szCs w:val="24"/>
        </w:rPr>
        <w:t>.</w:t>
      </w:r>
    </w:p>
    <w:p>
      <w:pPr>
        <w:rPr>
          <w:rFonts w:hint="eastAsia"/>
          <w:color w:val="000000"/>
          <w:szCs w:val="21"/>
          <w:u w:val="single"/>
        </w:rPr>
      </w:pPr>
    </w:p>
    <w:p>
      <w:pPr>
        <w:spacing w:line="420" w:lineRule="exact"/>
        <w:ind w:firstLine="480" w:firstLineChars="200"/>
        <w:rPr>
          <w:rFonts w:ascii="仿宋" w:eastAsia="仿宋" w:cs="仿宋"/>
          <w:kern w:val="0"/>
          <w:sz w:val="24"/>
          <w:szCs w:val="24"/>
        </w:rPr>
      </w:pPr>
    </w:p>
    <w:p>
      <w:pPr>
        <w:spacing w:line="420" w:lineRule="exact"/>
        <w:ind w:right="480"/>
        <w:jc w:val="right"/>
        <w:rPr>
          <w:rFonts w:hint="eastAsia" w:ascii="仿宋" w:eastAsia="仿宋" w:cs="仿宋"/>
          <w:kern w:val="0"/>
          <w:sz w:val="24"/>
          <w:szCs w:val="24"/>
        </w:rPr>
      </w:pPr>
      <w:r>
        <w:rPr>
          <w:rFonts w:hint="eastAsia" w:ascii="仿宋" w:eastAsia="仿宋" w:cs="仿宋"/>
          <w:kern w:val="0"/>
          <w:sz w:val="24"/>
          <w:szCs w:val="24"/>
        </w:rPr>
        <w:t>供应商：</w:t>
      </w:r>
      <w:r>
        <w:rPr>
          <w:rFonts w:ascii="仿宋" w:eastAsia="仿宋" w:cs="仿宋"/>
          <w:kern w:val="0"/>
          <w:sz w:val="24"/>
          <w:szCs w:val="24"/>
          <w:u w:val="single"/>
        </w:rPr>
        <w:tab/>
      </w:r>
      <w:r>
        <w:rPr>
          <w:rFonts w:hint="eastAsia" w:ascii="仿宋" w:eastAsia="仿宋" w:cs="仿宋"/>
          <w:kern w:val="0"/>
          <w:sz w:val="24"/>
          <w:szCs w:val="24"/>
          <w:u w:val="single"/>
        </w:rPr>
        <w:t xml:space="preserve">        </w:t>
      </w:r>
      <w:r>
        <w:rPr>
          <w:rFonts w:hint="eastAsia" w:ascii="仿宋" w:eastAsia="仿宋" w:cs="仿宋"/>
          <w:kern w:val="0"/>
          <w:sz w:val="24"/>
          <w:szCs w:val="24"/>
        </w:rPr>
        <w:t>（公章）</w:t>
      </w:r>
      <w:r>
        <w:rPr>
          <w:rFonts w:ascii="仿宋" w:eastAsia="仿宋" w:cs="仿宋"/>
          <w:kern w:val="0"/>
          <w:sz w:val="24"/>
          <w:szCs w:val="24"/>
        </w:rPr>
        <w:t xml:space="preserve"> </w:t>
      </w:r>
    </w:p>
    <w:p>
      <w:pPr>
        <w:wordWrap w:val="0"/>
        <w:spacing w:line="420" w:lineRule="exact"/>
        <w:ind w:firstLine="480" w:firstLineChars="200"/>
        <w:jc w:val="right"/>
        <w:rPr>
          <w:rFonts w:ascii="仿宋" w:eastAsia="仿宋" w:cs="仿宋"/>
          <w:kern w:val="0"/>
          <w:sz w:val="24"/>
          <w:szCs w:val="24"/>
        </w:rPr>
      </w:pPr>
      <w:r>
        <w:rPr>
          <w:rFonts w:hint="eastAsia" w:ascii="仿宋" w:eastAsia="仿宋" w:cs="仿宋"/>
          <w:kern w:val="0"/>
          <w:sz w:val="24"/>
          <w:szCs w:val="24"/>
        </w:rPr>
        <w:t>法定代表人或委托人：</w:t>
      </w:r>
      <w:r>
        <w:rPr>
          <w:rFonts w:ascii="仿宋" w:eastAsia="仿宋" w:cs="仿宋"/>
          <w:kern w:val="0"/>
          <w:sz w:val="24"/>
          <w:szCs w:val="24"/>
        </w:rPr>
        <w:tab/>
      </w:r>
      <w:r>
        <w:rPr>
          <w:rFonts w:hint="eastAsia" w:ascii="仿宋" w:eastAsia="仿宋" w:cs="仿宋"/>
          <w:kern w:val="0"/>
          <w:sz w:val="24"/>
          <w:szCs w:val="24"/>
          <w:u w:val="single"/>
        </w:rPr>
        <w:t xml:space="preserve">        </w:t>
      </w:r>
      <w:r>
        <w:rPr>
          <w:rFonts w:hint="eastAsia" w:ascii="仿宋" w:eastAsia="仿宋" w:cs="仿宋"/>
          <w:kern w:val="0"/>
          <w:sz w:val="24"/>
          <w:szCs w:val="24"/>
        </w:rPr>
        <w:t xml:space="preserve">（签字）    </w:t>
      </w:r>
    </w:p>
    <w:p>
      <w:pPr>
        <w:spacing w:line="420" w:lineRule="exact"/>
        <w:ind w:right="480" w:firstLine="6360" w:firstLineChars="2650"/>
        <w:rPr>
          <w:rFonts w:ascii="仿宋" w:eastAsia="仿宋" w:cs="仿宋"/>
          <w:kern w:val="0"/>
          <w:sz w:val="24"/>
          <w:szCs w:val="24"/>
        </w:rPr>
      </w:pPr>
      <w:r>
        <w:rPr>
          <w:rFonts w:ascii="仿宋" w:eastAsia="仿宋" w:cs="仿宋"/>
          <w:kern w:val="0"/>
          <w:sz w:val="24"/>
          <w:szCs w:val="24"/>
          <w:u w:val="single"/>
        </w:rPr>
        <w:t xml:space="preserve"> </w:t>
      </w:r>
      <w:r>
        <w:rPr>
          <w:rFonts w:hint="eastAsia" w:ascii="仿宋" w:eastAsia="仿宋" w:cs="仿宋"/>
          <w:kern w:val="0"/>
          <w:sz w:val="24"/>
          <w:szCs w:val="24"/>
          <w:u w:val="single"/>
        </w:rPr>
        <w:t xml:space="preserve">     </w:t>
      </w:r>
      <w:r>
        <w:rPr>
          <w:rFonts w:ascii="仿宋" w:eastAsia="仿宋" w:cs="仿宋"/>
          <w:kern w:val="0"/>
          <w:sz w:val="24"/>
          <w:szCs w:val="24"/>
          <w:u w:val="single"/>
        </w:rPr>
        <w:tab/>
      </w:r>
      <w:r>
        <w:rPr>
          <w:rFonts w:hint="eastAsia" w:ascii="仿宋" w:eastAsia="仿宋" w:cs="仿宋"/>
          <w:kern w:val="0"/>
          <w:sz w:val="24"/>
          <w:szCs w:val="24"/>
        </w:rPr>
        <w:t>年</w:t>
      </w:r>
      <w:r>
        <w:rPr>
          <w:rFonts w:ascii="仿宋" w:eastAsia="仿宋" w:cs="仿宋"/>
          <w:kern w:val="0"/>
          <w:sz w:val="24"/>
          <w:szCs w:val="24"/>
          <w:u w:val="single"/>
        </w:rPr>
        <w:tab/>
      </w:r>
      <w:r>
        <w:rPr>
          <w:rFonts w:hint="eastAsia" w:ascii="仿宋" w:eastAsia="仿宋" w:cs="仿宋"/>
          <w:kern w:val="0"/>
          <w:sz w:val="24"/>
          <w:szCs w:val="24"/>
          <w:u w:val="single"/>
        </w:rPr>
        <w:t xml:space="preserve">   </w:t>
      </w:r>
      <w:r>
        <w:rPr>
          <w:rFonts w:hint="eastAsia" w:ascii="仿宋" w:eastAsia="仿宋" w:cs="仿宋"/>
          <w:kern w:val="0"/>
          <w:sz w:val="24"/>
          <w:szCs w:val="24"/>
        </w:rPr>
        <w:t>月</w:t>
      </w:r>
      <w:r>
        <w:rPr>
          <w:rFonts w:hint="eastAsia" w:ascii="仿宋" w:eastAsia="仿宋" w:cs="仿宋"/>
          <w:kern w:val="0"/>
          <w:sz w:val="24"/>
          <w:szCs w:val="24"/>
          <w:u w:val="single"/>
        </w:rPr>
        <w:t xml:space="preserve">    </w:t>
      </w:r>
      <w:r>
        <w:rPr>
          <w:rFonts w:hint="eastAsia" w:ascii="仿宋" w:eastAsia="仿宋" w:cs="仿宋"/>
          <w:kern w:val="0"/>
          <w:sz w:val="24"/>
          <w:szCs w:val="24"/>
        </w:rPr>
        <w:t>日</w:t>
      </w:r>
    </w:p>
    <w:p>
      <w:pPr>
        <w:pStyle w:val="3"/>
        <w:kinsoku w:val="0"/>
        <w:overflowPunct w:val="0"/>
        <w:spacing w:before="34" w:line="357" w:lineRule="auto"/>
        <w:ind w:right="126" w:firstLine="480"/>
        <w:jc w:val="center"/>
        <w:rPr>
          <w:sz w:val="36"/>
          <w:szCs w:val="36"/>
        </w:rPr>
      </w:pPr>
      <w:r>
        <w:rPr>
          <w:rFonts w:hAnsi="仿宋"/>
        </w:rPr>
        <w:br w:type="page"/>
      </w:r>
      <w:r>
        <w:rPr>
          <w:rFonts w:hint="eastAsia"/>
          <w:b/>
          <w:bCs/>
          <w:sz w:val="36"/>
          <w:szCs w:val="36"/>
        </w:rPr>
        <w:t>二、法定代表人身份证明</w:t>
      </w:r>
    </w:p>
    <w:p>
      <w:pPr>
        <w:spacing w:line="420" w:lineRule="exact"/>
        <w:ind w:firstLine="480" w:firstLineChars="200"/>
        <w:rPr>
          <w:rFonts w:ascii="仿宋" w:eastAsia="仿宋" w:cs="仿宋"/>
          <w:kern w:val="0"/>
          <w:sz w:val="24"/>
          <w:szCs w:val="24"/>
          <w:u w:val="single"/>
        </w:rPr>
      </w:pPr>
      <w:r>
        <w:rPr>
          <w:rFonts w:hint="eastAsia" w:ascii="仿宋" w:eastAsia="仿宋" w:cs="仿宋"/>
          <w:kern w:val="0"/>
          <w:sz w:val="24"/>
          <w:szCs w:val="24"/>
        </w:rPr>
        <w:t>投标单位名称：</w:t>
      </w:r>
      <w:r>
        <w:rPr>
          <w:rFonts w:hint="eastAsia" w:ascii="仿宋" w:eastAsia="仿宋" w:cs="仿宋"/>
          <w:kern w:val="0"/>
          <w:sz w:val="24"/>
          <w:szCs w:val="24"/>
          <w:u w:val="single"/>
        </w:rPr>
        <w:t xml:space="preserve">                       </w:t>
      </w:r>
    </w:p>
    <w:p>
      <w:pPr>
        <w:spacing w:line="420" w:lineRule="exact"/>
        <w:ind w:firstLine="480" w:firstLineChars="200"/>
        <w:rPr>
          <w:rFonts w:ascii="仿宋" w:eastAsia="仿宋" w:cs="仿宋"/>
          <w:kern w:val="0"/>
          <w:sz w:val="24"/>
          <w:szCs w:val="24"/>
          <w:u w:val="single"/>
        </w:rPr>
      </w:pPr>
      <w:r>
        <w:rPr>
          <w:rFonts w:hint="eastAsia" w:ascii="仿宋" w:eastAsia="仿宋" w:cs="仿宋"/>
          <w:kern w:val="0"/>
          <w:sz w:val="24"/>
          <w:szCs w:val="24"/>
        </w:rPr>
        <w:t>单位性质：</w:t>
      </w:r>
      <w:r>
        <w:rPr>
          <w:rFonts w:hint="eastAsia" w:ascii="仿宋" w:eastAsia="仿宋" w:cs="仿宋"/>
          <w:kern w:val="0"/>
          <w:sz w:val="24"/>
          <w:szCs w:val="24"/>
          <w:u w:val="single"/>
        </w:rPr>
        <w:t xml:space="preserve">                           </w:t>
      </w:r>
    </w:p>
    <w:p>
      <w:pPr>
        <w:spacing w:line="420" w:lineRule="exact"/>
        <w:ind w:firstLine="480" w:firstLineChars="200"/>
        <w:rPr>
          <w:rFonts w:ascii="仿宋" w:eastAsia="仿宋" w:cs="仿宋"/>
          <w:kern w:val="0"/>
          <w:sz w:val="24"/>
          <w:szCs w:val="24"/>
          <w:u w:val="single"/>
        </w:rPr>
      </w:pPr>
      <w:r>
        <w:rPr>
          <w:rFonts w:hint="eastAsia" w:ascii="仿宋" w:eastAsia="仿宋" w:cs="仿宋"/>
          <w:kern w:val="0"/>
          <w:sz w:val="24"/>
          <w:szCs w:val="24"/>
        </w:rPr>
        <w:t>地址：</w:t>
      </w:r>
      <w:r>
        <w:rPr>
          <w:rFonts w:hint="eastAsia" w:ascii="仿宋" w:eastAsia="仿宋" w:cs="仿宋"/>
          <w:kern w:val="0"/>
          <w:sz w:val="24"/>
          <w:szCs w:val="24"/>
          <w:u w:val="single"/>
        </w:rPr>
        <w:t xml:space="preserve">                               </w:t>
      </w:r>
    </w:p>
    <w:p>
      <w:pPr>
        <w:spacing w:line="420" w:lineRule="exact"/>
        <w:ind w:firstLine="480" w:firstLineChars="200"/>
        <w:rPr>
          <w:rFonts w:ascii="仿宋" w:eastAsia="仿宋" w:cs="仿宋"/>
          <w:kern w:val="0"/>
          <w:sz w:val="24"/>
          <w:szCs w:val="24"/>
        </w:rPr>
      </w:pPr>
      <w:r>
        <w:rPr>
          <w:rFonts w:hint="eastAsia" w:ascii="仿宋" w:eastAsia="仿宋" w:cs="仿宋"/>
          <w:kern w:val="0"/>
          <w:sz w:val="24"/>
          <w:szCs w:val="24"/>
        </w:rPr>
        <w:t>成立时间：</w:t>
      </w:r>
      <w:r>
        <w:rPr>
          <w:rFonts w:ascii="仿宋" w:eastAsia="仿宋" w:cs="仿宋"/>
          <w:kern w:val="0"/>
          <w:sz w:val="24"/>
          <w:szCs w:val="24"/>
          <w:u w:val="single"/>
        </w:rPr>
        <w:t xml:space="preserve"> </w:t>
      </w:r>
      <w:r>
        <w:rPr>
          <w:rFonts w:hint="eastAsia" w:ascii="仿宋" w:eastAsia="仿宋" w:cs="仿宋"/>
          <w:kern w:val="0"/>
          <w:sz w:val="24"/>
          <w:szCs w:val="24"/>
          <w:u w:val="single"/>
        </w:rPr>
        <w:t xml:space="preserve">     </w:t>
      </w:r>
      <w:r>
        <w:rPr>
          <w:rFonts w:hint="eastAsia" w:ascii="仿宋" w:eastAsia="仿宋" w:cs="仿宋"/>
          <w:kern w:val="0"/>
          <w:sz w:val="24"/>
          <w:szCs w:val="24"/>
        </w:rPr>
        <w:t>年</w:t>
      </w:r>
      <w:r>
        <w:rPr>
          <w:rFonts w:hint="eastAsia" w:ascii="仿宋" w:eastAsia="仿宋" w:cs="仿宋"/>
          <w:kern w:val="0"/>
          <w:sz w:val="24"/>
          <w:szCs w:val="24"/>
          <w:u w:val="single"/>
        </w:rPr>
        <w:t xml:space="preserve">     </w:t>
      </w:r>
      <w:r>
        <w:rPr>
          <w:rFonts w:hint="eastAsia" w:ascii="仿宋" w:eastAsia="仿宋" w:cs="仿宋"/>
          <w:kern w:val="0"/>
          <w:sz w:val="24"/>
          <w:szCs w:val="24"/>
        </w:rPr>
        <w:t>月</w:t>
      </w:r>
      <w:r>
        <w:rPr>
          <w:rFonts w:hint="eastAsia" w:ascii="仿宋" w:eastAsia="仿宋" w:cs="仿宋"/>
          <w:kern w:val="0"/>
          <w:sz w:val="24"/>
          <w:szCs w:val="24"/>
          <w:u w:val="single"/>
        </w:rPr>
        <w:t xml:space="preserve">     </w:t>
      </w:r>
      <w:r>
        <w:rPr>
          <w:rFonts w:hint="eastAsia" w:ascii="仿宋" w:eastAsia="仿宋" w:cs="仿宋"/>
          <w:kern w:val="0"/>
          <w:sz w:val="24"/>
          <w:szCs w:val="24"/>
        </w:rPr>
        <w:t>日</w:t>
      </w:r>
    </w:p>
    <w:p>
      <w:pPr>
        <w:spacing w:line="420" w:lineRule="exact"/>
        <w:ind w:firstLine="480" w:firstLineChars="200"/>
        <w:rPr>
          <w:rFonts w:ascii="仿宋" w:eastAsia="仿宋" w:cs="仿宋"/>
          <w:kern w:val="0"/>
          <w:sz w:val="24"/>
          <w:szCs w:val="24"/>
          <w:u w:val="single"/>
        </w:rPr>
      </w:pPr>
      <w:r>
        <w:rPr>
          <w:rFonts w:hint="eastAsia" w:ascii="仿宋" w:eastAsia="仿宋" w:cs="仿宋"/>
          <w:kern w:val="0"/>
          <w:sz w:val="24"/>
          <w:szCs w:val="24"/>
        </w:rPr>
        <w:t>经营期限：</w:t>
      </w:r>
      <w:r>
        <w:rPr>
          <w:rFonts w:hint="eastAsia" w:ascii="仿宋" w:eastAsia="仿宋" w:cs="仿宋"/>
          <w:kern w:val="0"/>
          <w:sz w:val="24"/>
          <w:szCs w:val="24"/>
          <w:u w:val="single"/>
        </w:rPr>
        <w:t xml:space="preserve">             </w:t>
      </w:r>
    </w:p>
    <w:p>
      <w:pPr>
        <w:spacing w:line="420" w:lineRule="exact"/>
        <w:ind w:firstLine="480" w:firstLineChars="200"/>
        <w:rPr>
          <w:rFonts w:ascii="仿宋" w:eastAsia="仿宋" w:cs="仿宋"/>
          <w:kern w:val="0"/>
          <w:sz w:val="24"/>
          <w:szCs w:val="24"/>
          <w:u w:val="single"/>
        </w:rPr>
      </w:pPr>
      <w:r>
        <w:rPr>
          <w:rFonts w:hint="eastAsia" w:ascii="仿宋" w:eastAsia="仿宋" w:cs="仿宋"/>
          <w:kern w:val="0"/>
          <w:sz w:val="24"/>
          <w:szCs w:val="24"/>
        </w:rPr>
        <w:t>姓名：</w:t>
      </w:r>
      <w:r>
        <w:rPr>
          <w:rFonts w:hint="eastAsia" w:ascii="仿宋" w:eastAsia="仿宋" w:cs="仿宋"/>
          <w:kern w:val="0"/>
          <w:sz w:val="24"/>
          <w:szCs w:val="24"/>
          <w:u w:val="single"/>
        </w:rPr>
        <w:t xml:space="preserve">            </w:t>
      </w:r>
      <w:r>
        <w:rPr>
          <w:rFonts w:ascii="仿宋" w:eastAsia="仿宋" w:cs="仿宋"/>
          <w:kern w:val="0"/>
          <w:sz w:val="24"/>
          <w:szCs w:val="24"/>
        </w:rPr>
        <w:t xml:space="preserve"> </w:t>
      </w:r>
      <w:r>
        <w:rPr>
          <w:rFonts w:hint="eastAsia" w:ascii="仿宋" w:eastAsia="仿宋" w:cs="仿宋"/>
          <w:kern w:val="0"/>
          <w:sz w:val="24"/>
          <w:szCs w:val="24"/>
        </w:rPr>
        <w:t>性别：</w:t>
      </w:r>
      <w:r>
        <w:rPr>
          <w:rFonts w:hint="eastAsia" w:ascii="仿宋" w:eastAsia="仿宋" w:cs="仿宋"/>
          <w:kern w:val="0"/>
          <w:sz w:val="24"/>
          <w:szCs w:val="24"/>
          <w:u w:val="single"/>
        </w:rPr>
        <w:t xml:space="preserve">     </w:t>
      </w:r>
      <w:r>
        <w:rPr>
          <w:rFonts w:ascii="仿宋" w:eastAsia="仿宋" w:cs="仿宋"/>
          <w:kern w:val="0"/>
          <w:sz w:val="24"/>
          <w:szCs w:val="24"/>
        </w:rPr>
        <w:t xml:space="preserve"> </w:t>
      </w:r>
      <w:r>
        <w:rPr>
          <w:rFonts w:hint="eastAsia" w:ascii="仿宋" w:eastAsia="仿宋" w:cs="仿宋"/>
          <w:kern w:val="0"/>
          <w:sz w:val="24"/>
          <w:szCs w:val="24"/>
        </w:rPr>
        <w:t>年龄：</w:t>
      </w:r>
      <w:r>
        <w:rPr>
          <w:rFonts w:hint="eastAsia" w:ascii="仿宋" w:eastAsia="仿宋" w:cs="仿宋"/>
          <w:kern w:val="0"/>
          <w:sz w:val="24"/>
          <w:szCs w:val="24"/>
          <w:u w:val="single"/>
        </w:rPr>
        <w:t xml:space="preserve">          </w:t>
      </w:r>
      <w:r>
        <w:rPr>
          <w:rFonts w:ascii="仿宋" w:eastAsia="仿宋" w:cs="仿宋"/>
          <w:kern w:val="0"/>
          <w:sz w:val="24"/>
          <w:szCs w:val="24"/>
        </w:rPr>
        <w:t xml:space="preserve"> </w:t>
      </w:r>
      <w:r>
        <w:rPr>
          <w:rFonts w:hint="eastAsia" w:ascii="仿宋" w:eastAsia="仿宋" w:cs="仿宋"/>
          <w:kern w:val="0"/>
          <w:sz w:val="24"/>
          <w:szCs w:val="24"/>
        </w:rPr>
        <w:t>职务：</w:t>
      </w:r>
      <w:r>
        <w:rPr>
          <w:rFonts w:hint="eastAsia" w:ascii="仿宋" w:eastAsia="仿宋" w:cs="仿宋"/>
          <w:kern w:val="0"/>
          <w:sz w:val="24"/>
          <w:szCs w:val="24"/>
          <w:u w:val="single"/>
        </w:rPr>
        <w:t xml:space="preserve">           </w:t>
      </w:r>
    </w:p>
    <w:p>
      <w:pPr>
        <w:spacing w:line="420" w:lineRule="exact"/>
        <w:ind w:firstLine="480" w:firstLineChars="200"/>
        <w:rPr>
          <w:rFonts w:ascii="仿宋" w:eastAsia="仿宋" w:cs="仿宋"/>
          <w:kern w:val="0"/>
          <w:sz w:val="24"/>
          <w:szCs w:val="24"/>
          <w:u w:val="single"/>
        </w:rPr>
      </w:pPr>
      <w:r>
        <w:rPr>
          <w:rFonts w:hint="eastAsia" w:ascii="仿宋" w:eastAsia="仿宋" w:cs="仿宋"/>
          <w:kern w:val="0"/>
          <w:sz w:val="24"/>
          <w:szCs w:val="24"/>
        </w:rPr>
        <w:t>身份证号码：</w:t>
      </w:r>
      <w:r>
        <w:rPr>
          <w:rFonts w:hint="eastAsia" w:ascii="仿宋" w:eastAsia="仿宋" w:cs="仿宋"/>
          <w:kern w:val="0"/>
          <w:sz w:val="24"/>
          <w:szCs w:val="24"/>
          <w:u w:val="single"/>
        </w:rPr>
        <w:t xml:space="preserve">                                  </w:t>
      </w:r>
    </w:p>
    <w:p>
      <w:pPr>
        <w:spacing w:line="420" w:lineRule="exact"/>
        <w:ind w:firstLine="480" w:firstLineChars="200"/>
        <w:rPr>
          <w:rFonts w:ascii="仿宋" w:eastAsia="仿宋" w:cs="仿宋"/>
          <w:kern w:val="0"/>
          <w:sz w:val="24"/>
          <w:szCs w:val="24"/>
        </w:rPr>
      </w:pPr>
      <w:r>
        <w:rPr>
          <w:rFonts w:hint="eastAsia" w:ascii="仿宋" w:eastAsia="仿宋" w:cs="仿宋"/>
          <w:kern w:val="0"/>
          <w:sz w:val="24"/>
          <w:szCs w:val="24"/>
        </w:rPr>
        <w:t>系</w:t>
      </w:r>
      <w:r>
        <w:rPr>
          <w:rFonts w:hint="eastAsia" w:ascii="仿宋" w:eastAsia="仿宋" w:cs="仿宋"/>
          <w:kern w:val="0"/>
          <w:sz w:val="24"/>
          <w:szCs w:val="24"/>
          <w:u w:val="single"/>
        </w:rPr>
        <w:t xml:space="preserve">                            </w:t>
      </w:r>
      <w:r>
        <w:rPr>
          <w:rFonts w:hint="eastAsia" w:ascii="仿宋" w:eastAsia="仿宋" w:cs="仿宋"/>
          <w:kern w:val="0"/>
          <w:sz w:val="24"/>
          <w:szCs w:val="24"/>
        </w:rPr>
        <w:t>（投标单位名称）的法定代表人。</w:t>
      </w:r>
    </w:p>
    <w:p>
      <w:pPr>
        <w:spacing w:line="420" w:lineRule="exact"/>
        <w:ind w:firstLine="960" w:firstLineChars="400"/>
        <w:rPr>
          <w:rFonts w:ascii="仿宋" w:eastAsia="仿宋" w:cs="仿宋"/>
          <w:kern w:val="0"/>
          <w:sz w:val="24"/>
          <w:szCs w:val="24"/>
        </w:rPr>
      </w:pPr>
      <w:r>
        <w:rPr>
          <w:rFonts w:hint="eastAsia" w:ascii="仿宋" w:eastAsia="仿宋" w:cs="仿宋"/>
          <w:kern w:val="0"/>
          <w:sz w:val="24"/>
          <w:szCs w:val="24"/>
        </w:rPr>
        <w:t>特此证明。</w:t>
      </w:r>
    </w:p>
    <w:p>
      <w:pPr>
        <w:pStyle w:val="3"/>
        <w:kinsoku w:val="0"/>
        <w:overflowPunct w:val="0"/>
        <w:spacing w:before="0"/>
        <w:ind w:left="0"/>
        <w:rPr>
          <w:sz w:val="20"/>
          <w:szCs w:val="20"/>
        </w:rPr>
      </w:pPr>
    </w:p>
    <w:p>
      <w:pPr>
        <w:pStyle w:val="3"/>
        <w:kinsoku w:val="0"/>
        <w:overflowPunct w:val="0"/>
        <w:spacing w:before="7"/>
        <w:ind w:left="0"/>
        <w:rPr>
          <w:sz w:val="25"/>
          <w:szCs w:val="25"/>
        </w:rPr>
      </w:pPr>
    </w:p>
    <w:p>
      <w:pPr>
        <w:pStyle w:val="3"/>
        <w:kinsoku w:val="0"/>
        <w:overflowPunct w:val="0"/>
        <w:spacing w:before="0" w:line="200" w:lineRule="atLeast"/>
        <w:ind w:left="608"/>
        <w:rPr>
          <w:sz w:val="20"/>
          <w:szCs w:val="20"/>
        </w:rPr>
      </w:pPr>
      <w:r>
        <w:rPr>
          <w:rFonts w:hint="eastAsia"/>
          <w:sz w:val="20"/>
          <w:szCs w:val="20"/>
        </w:rPr>
        <mc:AlternateContent>
          <mc:Choice Requires="wpg">
            <w:drawing>
              <wp:inline distT="0" distB="0" distL="114300" distR="114300">
                <wp:extent cx="5136515" cy="1458595"/>
                <wp:effectExtent l="0" t="0" r="8255" b="9525"/>
                <wp:docPr id="13" name="组合 37"/>
                <wp:cNvGraphicFramePr/>
                <a:graphic xmlns:a="http://schemas.openxmlformats.org/drawingml/2006/main">
                  <a:graphicData uri="http://schemas.microsoft.com/office/word/2010/wordprocessingGroup">
                    <wpg:wgp>
                      <wpg:cNvGrpSpPr/>
                      <wpg:grpSpPr>
                        <a:xfrm>
                          <a:off x="0" y="0"/>
                          <a:ext cx="5136515" cy="1458595"/>
                          <a:chOff x="0" y="0"/>
                          <a:chExt cx="8089" cy="2297"/>
                        </a:xfrm>
                      </wpg:grpSpPr>
                      <wps:wsp>
                        <wps:cNvPr id="1" name="任意多边形 38"/>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wrap="square" upright="1"/>
                      </wps:wsp>
                      <wps:wsp>
                        <wps:cNvPr id="2" name="任意多边形 39"/>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wrap="square" upright="1"/>
                      </wps:wsp>
                      <wps:wsp>
                        <wps:cNvPr id="3" name="任意多边形 40"/>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wrap="square" upright="1"/>
                      </wps:wsp>
                      <wps:wsp>
                        <wps:cNvPr id="4" name="任意多边形 41"/>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wrap="square" upright="1"/>
                      </wps:wsp>
                      <wps:wsp>
                        <wps:cNvPr id="5" name="任意多边形 42"/>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wrap="square" upright="1"/>
                      </wps:wsp>
                      <wps:wsp>
                        <wps:cNvPr id="6" name="任意多边形 43"/>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wrap="square" upright="1"/>
                      </wps:wsp>
                      <wps:wsp>
                        <wps:cNvPr id="7" name="任意多边形 44"/>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wrap="square" upright="1"/>
                      </wps:wsp>
                      <wps:wsp>
                        <wps:cNvPr id="8" name="任意多边形 45"/>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wrap="square" upright="1"/>
                      </wps:wsp>
                      <wps:wsp>
                        <wps:cNvPr id="9" name="任意多边形 46"/>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wrap="square" upright="1"/>
                      </wps:wsp>
                      <wps:wsp>
                        <wps:cNvPr id="10" name="任意多边形 47"/>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wrap="square" upright="1"/>
                      </wps:wsp>
                      <wps:wsp>
                        <wps:cNvPr id="11" name="文本框 48"/>
                        <wps:cNvSpPr txBox="1"/>
                        <wps:spPr>
                          <a:xfrm>
                            <a:off x="19" y="19"/>
                            <a:ext cx="4025" cy="2258"/>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3"/>
                                <w:ind w:left="0"/>
                                <w:rPr>
                                  <w:sz w:val="28"/>
                                  <w:szCs w:val="28"/>
                                </w:rPr>
                              </w:pPr>
                            </w:p>
                            <w:p>
                              <w:pPr>
                                <w:pStyle w:val="3"/>
                                <w:kinsoku w:val="0"/>
                                <w:overflowPunct w:val="0"/>
                                <w:spacing w:before="0"/>
                                <w:ind w:left="107"/>
                              </w:pPr>
                              <w:r>
                                <w:rPr>
                                  <w:rFonts w:hint="eastAsia"/>
                                </w:rPr>
                                <w:t>法定代表人身份证复印件（正面）</w:t>
                              </w:r>
                            </w:p>
                          </w:txbxContent>
                        </wps:txbx>
                        <wps:bodyPr lIns="0" tIns="0" rIns="0" bIns="0" upright="1"/>
                      </wps:wsp>
                      <wps:wsp>
                        <wps:cNvPr id="12" name="文本框 49"/>
                        <wps:cNvSpPr txBox="1"/>
                        <wps:spPr>
                          <a:xfrm>
                            <a:off x="4044" y="19"/>
                            <a:ext cx="4025" cy="2258"/>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3"/>
                                <w:ind w:left="0"/>
                                <w:rPr>
                                  <w:sz w:val="28"/>
                                  <w:szCs w:val="28"/>
                                </w:rPr>
                              </w:pPr>
                            </w:p>
                            <w:p>
                              <w:pPr>
                                <w:pStyle w:val="3"/>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组合 37"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l/l9z9YAAAAFAQAADwAAAAAAAAABACAAAAAiAAAAZHJzL2Rvd25yZXYu&#10;eG1sUEsBAhQAFAAAAAgAh07iQKMXcBepBAAAfyEAAA4AAAAAAAAAAQAgAAAAJQEAAGRycy9lMm9E&#10;b2MueG1sUEsFBgAAAAAGAAYAWQEAAEAIAAAAAA==&#10;">
                <o:lock v:ext="edit" aspectratio="f"/>
                <v:shape id="任意多边形 38" o:spid="_x0000_s1026" o:spt="100" style="position:absolute;left:4;top:9;height:20;width:8079;" filled="f" stroked="t" coordsize="8079,20" o:gfxdata="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DUQHbgAAADaAAAA&#10;DwAAAAAAAAABACAAAAAiAAAAZHJzL2Rvd25yZXYueG1sUEsBAhQAFAAAAAgAh07iQDMvBZ47AAAA&#10;OQAAABAAAAAAAAAAAQAgAAAABwEAAGRycy9zaGFwZXhtbC54bWxQSwUGAAAAAAYABgBbAQAAsQMA&#10;AAAA&#10;" path="m0,0l8078,0e">
                  <v:fill on="f" focussize="0,0"/>
                  <v:stroke weight="0.48pt" color="#000000" joinstyle="round"/>
                  <v:imagedata o:title=""/>
                  <o:lock v:ext="edit" aspectratio="f"/>
                </v:shape>
                <v:shape id="任意多边形 39"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任意多边形 40"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任意多边形 41"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任意多边形 42"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任意多边形 43"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任意多边形 44"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任意多边形 45"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任意多边形 4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任意多边形 47"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文本框 48" o:spid="_x0000_s1026" o:spt="202" type="#_x0000_t202" style="position:absolute;left:19;top:19;height:2258;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3"/>
                          <w:ind w:left="0"/>
                          <w:rPr>
                            <w:sz w:val="28"/>
                            <w:szCs w:val="28"/>
                          </w:rPr>
                        </w:pPr>
                      </w:p>
                      <w:p>
                        <w:pPr>
                          <w:pStyle w:val="3"/>
                          <w:kinsoku w:val="0"/>
                          <w:overflowPunct w:val="0"/>
                          <w:spacing w:before="0"/>
                          <w:ind w:left="107"/>
                        </w:pPr>
                        <w:r>
                          <w:rPr>
                            <w:rFonts w:hint="eastAsia"/>
                          </w:rPr>
                          <w:t>法定代表人身份证复印件（正面）</w:t>
                        </w:r>
                      </w:p>
                    </w:txbxContent>
                  </v:textbox>
                </v:shape>
                <v:shape id="文本框 49" o:spid="_x0000_s1026" o:spt="202" type="#_x0000_t202" style="position:absolute;left:4044;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3"/>
                          <w:ind w:left="0"/>
                          <w:rPr>
                            <w:sz w:val="28"/>
                            <w:szCs w:val="28"/>
                          </w:rPr>
                        </w:pPr>
                      </w:p>
                      <w:p>
                        <w:pPr>
                          <w:pStyle w:val="3"/>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3"/>
        <w:kinsoku w:val="0"/>
        <w:overflowPunct w:val="0"/>
        <w:spacing w:before="0"/>
        <w:ind w:left="0"/>
        <w:rPr>
          <w:sz w:val="20"/>
          <w:szCs w:val="20"/>
        </w:rPr>
      </w:pPr>
    </w:p>
    <w:p>
      <w:pPr>
        <w:wordWrap w:val="0"/>
        <w:spacing w:line="420" w:lineRule="exact"/>
        <w:ind w:firstLine="480" w:firstLineChars="200"/>
        <w:jc w:val="right"/>
        <w:rPr>
          <w:rFonts w:hint="eastAsia" w:ascii="仿宋" w:eastAsia="仿宋" w:cs="仿宋"/>
          <w:kern w:val="0"/>
          <w:sz w:val="24"/>
          <w:szCs w:val="24"/>
        </w:rPr>
      </w:pPr>
    </w:p>
    <w:p>
      <w:pPr>
        <w:spacing w:line="420" w:lineRule="exact"/>
        <w:ind w:firstLine="480" w:firstLineChars="200"/>
        <w:jc w:val="right"/>
        <w:rPr>
          <w:rFonts w:hint="eastAsia" w:ascii="仿宋" w:eastAsia="仿宋" w:cs="仿宋"/>
          <w:kern w:val="0"/>
          <w:sz w:val="24"/>
          <w:szCs w:val="24"/>
        </w:rPr>
      </w:pPr>
    </w:p>
    <w:p>
      <w:pPr>
        <w:spacing w:line="420" w:lineRule="exact"/>
        <w:ind w:firstLine="480" w:firstLineChars="200"/>
        <w:jc w:val="right"/>
        <w:rPr>
          <w:rFonts w:ascii="仿宋" w:eastAsia="仿宋" w:cs="仿宋"/>
          <w:kern w:val="0"/>
          <w:sz w:val="24"/>
          <w:szCs w:val="24"/>
        </w:rPr>
      </w:pPr>
      <w:r>
        <w:rPr>
          <w:rFonts w:hint="eastAsia" w:ascii="仿宋" w:eastAsia="仿宋" w:cs="仿宋"/>
          <w:kern w:val="0"/>
          <w:sz w:val="24"/>
          <w:szCs w:val="24"/>
        </w:rPr>
        <w:t>供应商：</w:t>
      </w:r>
      <w:r>
        <w:rPr>
          <w:rFonts w:ascii="仿宋" w:eastAsia="仿宋" w:cs="仿宋"/>
          <w:kern w:val="0"/>
          <w:sz w:val="24"/>
          <w:szCs w:val="24"/>
          <w:u w:val="single"/>
        </w:rPr>
        <w:t xml:space="preserve"> </w:t>
      </w:r>
      <w:r>
        <w:rPr>
          <w:rFonts w:hint="eastAsia" w:ascii="仿宋" w:eastAsia="仿宋" w:cs="仿宋"/>
          <w:kern w:val="0"/>
          <w:sz w:val="24"/>
          <w:szCs w:val="24"/>
          <w:u w:val="single"/>
        </w:rPr>
        <w:t xml:space="preserve">               </w:t>
      </w:r>
      <w:r>
        <w:rPr>
          <w:rFonts w:hint="eastAsia" w:ascii="仿宋" w:eastAsia="仿宋" w:cs="仿宋"/>
          <w:kern w:val="0"/>
          <w:sz w:val="24"/>
          <w:szCs w:val="24"/>
        </w:rPr>
        <w:t>（公章）</w:t>
      </w:r>
    </w:p>
    <w:p>
      <w:pPr>
        <w:wordWrap w:val="0"/>
        <w:spacing w:line="420" w:lineRule="exact"/>
        <w:ind w:right="480" w:firstLine="480" w:firstLineChars="200"/>
        <w:jc w:val="center"/>
        <w:rPr>
          <w:rFonts w:ascii="仿宋" w:eastAsia="仿宋" w:cs="仿宋"/>
          <w:kern w:val="0"/>
          <w:sz w:val="24"/>
          <w:szCs w:val="24"/>
        </w:rPr>
      </w:pPr>
      <w:r>
        <w:rPr>
          <w:rFonts w:hint="eastAsia" w:ascii="仿宋" w:eastAsia="仿宋" w:cs="仿宋"/>
          <w:kern w:val="0"/>
          <w:sz w:val="24"/>
          <w:szCs w:val="24"/>
        </w:rPr>
        <w:t xml:space="preserve">                                                   </w:t>
      </w:r>
      <w:r>
        <w:rPr>
          <w:rFonts w:hint="eastAsia" w:ascii="仿宋" w:eastAsia="仿宋" w:cs="仿宋"/>
          <w:kern w:val="0"/>
          <w:sz w:val="24"/>
          <w:szCs w:val="24"/>
          <w:u w:val="single"/>
        </w:rPr>
        <w:t xml:space="preserve">      </w:t>
      </w:r>
      <w:r>
        <w:rPr>
          <w:rFonts w:hint="eastAsia" w:ascii="仿宋" w:eastAsia="仿宋" w:cs="仿宋"/>
          <w:kern w:val="0"/>
          <w:sz w:val="24"/>
          <w:szCs w:val="24"/>
        </w:rPr>
        <w:t>年</w:t>
      </w:r>
      <w:r>
        <w:rPr>
          <w:rFonts w:hint="eastAsia" w:ascii="仿宋" w:eastAsia="仿宋" w:cs="仿宋"/>
          <w:kern w:val="0"/>
          <w:sz w:val="24"/>
          <w:szCs w:val="24"/>
          <w:u w:val="single"/>
        </w:rPr>
        <w:t xml:space="preserve">   </w:t>
      </w:r>
      <w:r>
        <w:rPr>
          <w:rFonts w:hint="eastAsia" w:ascii="仿宋" w:eastAsia="仿宋" w:cs="仿宋"/>
          <w:kern w:val="0"/>
          <w:sz w:val="24"/>
          <w:szCs w:val="24"/>
        </w:rPr>
        <w:t>月</w:t>
      </w:r>
      <w:r>
        <w:rPr>
          <w:rFonts w:hint="eastAsia" w:ascii="仿宋" w:eastAsia="仿宋" w:cs="仿宋"/>
          <w:kern w:val="0"/>
          <w:sz w:val="24"/>
          <w:szCs w:val="24"/>
          <w:u w:val="single"/>
        </w:rPr>
        <w:t xml:space="preserve">   </w:t>
      </w:r>
      <w:r>
        <w:rPr>
          <w:rFonts w:hint="eastAsia" w:ascii="仿宋" w:eastAsia="仿宋" w:cs="仿宋"/>
          <w:kern w:val="0"/>
          <w:sz w:val="24"/>
          <w:szCs w:val="24"/>
        </w:rPr>
        <w:t xml:space="preserve">日 </w:t>
      </w:r>
    </w:p>
    <w:p>
      <w:pPr>
        <w:pStyle w:val="3"/>
        <w:kinsoku w:val="0"/>
        <w:overflowPunct w:val="0"/>
        <w:spacing w:before="34" w:line="357" w:lineRule="auto"/>
        <w:ind w:right="126" w:firstLine="480"/>
        <w:jc w:val="center"/>
        <w:rPr>
          <w:b/>
          <w:bCs/>
        </w:rPr>
      </w:pPr>
      <w:r>
        <w:br w:type="page"/>
      </w:r>
      <w:r>
        <w:rPr>
          <w:rFonts w:hint="eastAsia"/>
          <w:b/>
          <w:bCs/>
          <w:sz w:val="36"/>
          <w:szCs w:val="36"/>
        </w:rPr>
        <w:t>三、授权委托书</w:t>
      </w:r>
    </w:p>
    <w:p>
      <w:pPr>
        <w:pStyle w:val="3"/>
        <w:kinsoku w:val="0"/>
        <w:overflowPunct w:val="0"/>
        <w:spacing w:before="2"/>
        <w:ind w:left="0"/>
        <w:rPr>
          <w:b/>
          <w:bCs/>
          <w:sz w:val="21"/>
          <w:szCs w:val="21"/>
        </w:rPr>
      </w:pPr>
    </w:p>
    <w:p>
      <w:pPr>
        <w:spacing w:line="420" w:lineRule="exact"/>
        <w:rPr>
          <w:rFonts w:hint="eastAsia" w:ascii="仿宋" w:eastAsia="仿宋" w:cs="仿宋"/>
          <w:kern w:val="0"/>
          <w:sz w:val="24"/>
          <w:szCs w:val="24"/>
        </w:rPr>
      </w:pPr>
      <w:r>
        <w:rPr>
          <w:rFonts w:hint="eastAsia" w:ascii="仿宋" w:eastAsia="仿宋" w:cs="仿宋"/>
          <w:kern w:val="0"/>
          <w:sz w:val="24"/>
          <w:szCs w:val="24"/>
        </w:rPr>
        <w:t>致：采购人名称</w:t>
      </w:r>
      <w:r>
        <w:rPr>
          <w:rFonts w:ascii="仿宋" w:eastAsia="仿宋" w:cs="仿宋"/>
          <w:kern w:val="0"/>
          <w:sz w:val="24"/>
          <w:szCs w:val="24"/>
        </w:rPr>
        <w:t xml:space="preserve"> </w:t>
      </w:r>
    </w:p>
    <w:p>
      <w:pPr>
        <w:spacing w:line="420" w:lineRule="exact"/>
        <w:ind w:firstLine="480" w:firstLineChars="200"/>
        <w:rPr>
          <w:rFonts w:ascii="仿宋" w:eastAsia="仿宋" w:cs="仿宋"/>
          <w:kern w:val="0"/>
          <w:sz w:val="24"/>
          <w:szCs w:val="24"/>
        </w:rPr>
      </w:pPr>
      <w:r>
        <w:rPr>
          <w:rFonts w:hint="eastAsia" w:ascii="仿宋" w:eastAsia="仿宋" w:cs="仿宋"/>
          <w:kern w:val="0"/>
          <w:sz w:val="24"/>
          <w:szCs w:val="24"/>
        </w:rPr>
        <w:t>本授权书声明：注册于</w:t>
      </w:r>
      <w:r>
        <w:rPr>
          <w:rFonts w:hint="eastAsia" w:ascii="仿宋" w:eastAsia="仿宋" w:cs="仿宋"/>
          <w:kern w:val="0"/>
          <w:sz w:val="24"/>
          <w:szCs w:val="24"/>
          <w:u w:val="single"/>
        </w:rPr>
        <w:t>（投标人地址）</w:t>
      </w:r>
      <w:r>
        <w:rPr>
          <w:rFonts w:hint="eastAsia" w:ascii="仿宋" w:eastAsia="仿宋" w:cs="仿宋"/>
          <w:kern w:val="0"/>
          <w:sz w:val="24"/>
          <w:szCs w:val="24"/>
        </w:rPr>
        <w:t>的</w:t>
      </w:r>
      <w:r>
        <w:rPr>
          <w:rFonts w:hint="eastAsia" w:ascii="仿宋" w:eastAsia="仿宋" w:cs="仿宋"/>
          <w:kern w:val="0"/>
          <w:sz w:val="24"/>
          <w:szCs w:val="24"/>
          <w:u w:val="single"/>
        </w:rPr>
        <w:t>（投标人名称）</w:t>
      </w:r>
      <w:r>
        <w:rPr>
          <w:rFonts w:hint="eastAsia" w:ascii="仿宋" w:eastAsia="仿宋" w:cs="仿宋"/>
          <w:kern w:val="0"/>
          <w:sz w:val="24"/>
          <w:szCs w:val="24"/>
        </w:rPr>
        <w:t>法定代表人（负责人）</w:t>
      </w:r>
      <w:r>
        <w:rPr>
          <w:rFonts w:hint="eastAsia" w:ascii="仿宋" w:eastAsia="仿宋" w:cs="仿宋"/>
          <w:kern w:val="0"/>
          <w:sz w:val="24"/>
          <w:szCs w:val="24"/>
          <w:u w:val="single"/>
        </w:rPr>
        <w:t>姓名、职务或职称）</w:t>
      </w:r>
      <w:r>
        <w:rPr>
          <w:rFonts w:hint="eastAsia" w:ascii="仿宋" w:eastAsia="仿宋" w:cs="仿宋"/>
          <w:kern w:val="0"/>
          <w:sz w:val="24"/>
          <w:szCs w:val="24"/>
        </w:rPr>
        <w:t>代表本公司授权</w:t>
      </w:r>
      <w:r>
        <w:rPr>
          <w:rFonts w:hint="eastAsia" w:ascii="仿宋" w:eastAsia="仿宋" w:cs="仿宋"/>
          <w:kern w:val="0"/>
          <w:sz w:val="24"/>
          <w:szCs w:val="24"/>
          <w:u w:val="single"/>
        </w:rPr>
        <w:t>（姓名）</w:t>
      </w:r>
      <w:r>
        <w:rPr>
          <w:rFonts w:hint="eastAsia" w:ascii="仿宋" w:eastAsia="仿宋" w:cs="仿宋"/>
          <w:kern w:val="0"/>
          <w:sz w:val="24"/>
          <w:szCs w:val="24"/>
        </w:rPr>
        <w:t>为本单位的合法代理人，参与贵方组织的</w:t>
      </w:r>
      <w:r>
        <w:rPr>
          <w:rFonts w:hint="eastAsia" w:ascii="仿宋" w:eastAsia="仿宋" w:cs="仿宋"/>
          <w:kern w:val="0"/>
          <w:sz w:val="24"/>
          <w:szCs w:val="24"/>
          <w:u w:val="single"/>
        </w:rPr>
        <w:t>（项目名称及项目编号）</w:t>
      </w:r>
      <w:r>
        <w:rPr>
          <w:rFonts w:ascii="仿宋" w:eastAsia="仿宋" w:cs="仿宋"/>
          <w:kern w:val="0"/>
          <w:sz w:val="24"/>
          <w:szCs w:val="24"/>
        </w:rPr>
        <w:t xml:space="preserve"> </w:t>
      </w:r>
      <w:r>
        <w:rPr>
          <w:rFonts w:hint="eastAsia" w:ascii="仿宋" w:eastAsia="仿宋" w:cs="仿宋"/>
          <w:kern w:val="0"/>
          <w:sz w:val="24"/>
          <w:szCs w:val="24"/>
        </w:rPr>
        <w:t>的投标、谈判、签约等具体工作，并签署全部有关文件、协议及合同。</w:t>
      </w:r>
    </w:p>
    <w:p>
      <w:pPr>
        <w:spacing w:line="420" w:lineRule="exact"/>
        <w:ind w:firstLine="480" w:firstLineChars="200"/>
        <w:rPr>
          <w:rFonts w:ascii="仿宋" w:eastAsia="仿宋" w:cs="仿宋"/>
          <w:kern w:val="0"/>
          <w:sz w:val="24"/>
          <w:szCs w:val="24"/>
        </w:rPr>
      </w:pPr>
      <w:r>
        <w:rPr>
          <w:rFonts w:hint="eastAsia" w:ascii="仿宋" w:eastAsia="仿宋" w:cs="仿宋"/>
          <w:kern w:val="0"/>
          <w:sz w:val="24"/>
          <w:szCs w:val="24"/>
        </w:rPr>
        <w:t>我单位对被授权人的上述经济活动负全部责任。在撤销授权的书面通知前，本授权书一直有效。被授权人在授权书有效期内签署的所有文件不因授权的撤消而失效。</w:t>
      </w:r>
    </w:p>
    <w:p>
      <w:pPr>
        <w:pStyle w:val="3"/>
        <w:kinsoku w:val="0"/>
        <w:overflowPunct w:val="0"/>
        <w:spacing w:before="12"/>
        <w:ind w:left="0"/>
        <w:rPr>
          <w:sz w:val="4"/>
          <w:szCs w:val="4"/>
        </w:rPr>
      </w:pPr>
    </w:p>
    <w:p>
      <w:pPr>
        <w:pStyle w:val="3"/>
        <w:kinsoku w:val="0"/>
        <w:overflowPunct w:val="0"/>
        <w:spacing w:before="0" w:line="200" w:lineRule="atLeast"/>
        <w:ind w:left="628"/>
        <w:rPr>
          <w:sz w:val="20"/>
          <w:szCs w:val="20"/>
        </w:rPr>
      </w:pPr>
      <w:r>
        <w:rPr>
          <w:rFonts w:hint="eastAsia"/>
          <w:sz w:val="20"/>
          <w:szCs w:val="20"/>
        </w:rPr>
        <mc:AlternateContent>
          <mc:Choice Requires="wpg">
            <w:drawing>
              <wp:inline distT="0" distB="0" distL="114300" distR="114300">
                <wp:extent cx="5136515" cy="1458595"/>
                <wp:effectExtent l="0" t="0" r="8255" b="9525"/>
                <wp:docPr id="26" name="组合 63"/>
                <wp:cNvGraphicFramePr/>
                <a:graphic xmlns:a="http://schemas.openxmlformats.org/drawingml/2006/main">
                  <a:graphicData uri="http://schemas.microsoft.com/office/word/2010/wordprocessingGroup">
                    <wpg:wgp>
                      <wpg:cNvGrpSpPr/>
                      <wpg:grpSpPr>
                        <a:xfrm>
                          <a:off x="0" y="0"/>
                          <a:ext cx="5136515" cy="1458595"/>
                          <a:chOff x="0" y="0"/>
                          <a:chExt cx="8089" cy="2297"/>
                        </a:xfrm>
                      </wpg:grpSpPr>
                      <wps:wsp>
                        <wps:cNvPr id="14" name="任意多边形 6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wrap="square" upright="1"/>
                      </wps:wsp>
                      <wps:wsp>
                        <wps:cNvPr id="15" name="任意多边形 6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wrap="square" upright="1"/>
                      </wps:wsp>
                      <wps:wsp>
                        <wps:cNvPr id="16" name="任意多边形 6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wrap="square" upright="1"/>
                      </wps:wsp>
                      <wps:wsp>
                        <wps:cNvPr id="17" name="任意多边形 6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wrap="square" upright="1"/>
                      </wps:wsp>
                      <wps:wsp>
                        <wps:cNvPr id="18" name="任意多边形 68"/>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wrap="square" upright="1"/>
                      </wps:wsp>
                      <wps:wsp>
                        <wps:cNvPr id="19" name="任意多边形 69"/>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wrap="square" upright="1"/>
                      </wps:wsp>
                      <wps:wsp>
                        <wps:cNvPr id="20" name="任意多边形 70"/>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wrap="square" upright="1"/>
                      </wps:wsp>
                      <wps:wsp>
                        <wps:cNvPr id="21" name="任意多边形 71"/>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wrap="square" upright="1"/>
                      </wps:wsp>
                      <wps:wsp>
                        <wps:cNvPr id="22" name="任意多边形 72"/>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wrap="square" upright="1"/>
                      </wps:wsp>
                      <wps:wsp>
                        <wps:cNvPr id="23" name="任意多边形 73"/>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wrap="square" upright="1"/>
                      </wps:wsp>
                      <wps:wsp>
                        <wps:cNvPr id="24" name="文本框 74"/>
                        <wps:cNvSpPr txBox="1"/>
                        <wps:spPr>
                          <a:xfrm>
                            <a:off x="19" y="19"/>
                            <a:ext cx="4025" cy="2258"/>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2"/>
                                <w:ind w:left="0"/>
                                <w:rPr>
                                  <w:sz w:val="28"/>
                                  <w:szCs w:val="28"/>
                                </w:rPr>
                              </w:pPr>
                            </w:p>
                            <w:p>
                              <w:pPr>
                                <w:pStyle w:val="3"/>
                                <w:kinsoku w:val="0"/>
                                <w:overflowPunct w:val="0"/>
                                <w:spacing w:before="0"/>
                                <w:ind w:left="107"/>
                              </w:pPr>
                              <w:r>
                                <w:rPr>
                                  <w:rFonts w:hint="eastAsia"/>
                                </w:rPr>
                                <w:t>法定代表人身份证复印件（正面）</w:t>
                              </w:r>
                            </w:p>
                          </w:txbxContent>
                        </wps:txbx>
                        <wps:bodyPr lIns="0" tIns="0" rIns="0" bIns="0" upright="1"/>
                      </wps:wsp>
                      <wps:wsp>
                        <wps:cNvPr id="25" name="文本框 75"/>
                        <wps:cNvSpPr txBox="1"/>
                        <wps:spPr>
                          <a:xfrm>
                            <a:off x="4044" y="19"/>
                            <a:ext cx="4025" cy="2258"/>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2"/>
                                <w:ind w:left="0"/>
                                <w:rPr>
                                  <w:sz w:val="28"/>
                                  <w:szCs w:val="28"/>
                                </w:rPr>
                              </w:pPr>
                            </w:p>
                            <w:p>
                              <w:pPr>
                                <w:pStyle w:val="3"/>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组合 63"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">
                <o:lock v:ext="edit" aspectratio="f"/>
                <v:shape id="任意多边形 64"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任意多边形 65"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66"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67" o:spid="_x0000_s1026" o:spt="100"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任意多边形 68" o:spid="_x0000_s1026" o:spt="100" style="position:absolute;left:9;top:4;height:2287;width:20;" filled="f" stroked="t" coordsize="20,2287" o:gfxdata="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XfpS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任意多边形 69" o:spid="_x0000_s1026" o:spt="100" style="position:absolute;left:28;top:24;height:2249;width:20;" filled="f" stroked="t" coordsize="20,2249" o:gfxdata="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idx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任意多边形 70" o:spid="_x0000_s1026" o:spt="100" style="position:absolute;left:4034;top:24;height:2239;width:20;" filled="f" stroked="t" coordsize="20,2239" o:gfxdata="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uCRza2AAAA2w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任意多边形 71" o:spid="_x0000_s1026" o:spt="100" style="position:absolute;left:4053;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72" o:spid="_x0000_s1026" o:spt="100" style="position:absolute;left:8059;top:33;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73" o:spid="_x0000_s1026" o:spt="100" style="position:absolute;left:8078;top:14;height:2278;width:20;" filled="f" stroked="t" coordsize="20,2278" o:gfxdata="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nRP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文本框 74" o:spid="_x0000_s1026" o:spt="202" type="#_x0000_t202" style="position:absolute;left:19;top:19;height:2258;width:4025;"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2"/>
                          <w:ind w:left="0"/>
                          <w:rPr>
                            <w:sz w:val="28"/>
                            <w:szCs w:val="28"/>
                          </w:rPr>
                        </w:pPr>
                      </w:p>
                      <w:p>
                        <w:pPr>
                          <w:pStyle w:val="3"/>
                          <w:kinsoku w:val="0"/>
                          <w:overflowPunct w:val="0"/>
                          <w:spacing w:before="0"/>
                          <w:ind w:left="107"/>
                        </w:pPr>
                        <w:r>
                          <w:rPr>
                            <w:rFonts w:hint="eastAsia"/>
                          </w:rPr>
                          <w:t>法定代表人身份证复印件（正面）</w:t>
                        </w:r>
                      </w:p>
                    </w:txbxContent>
                  </v:textbox>
                </v:shape>
                <v:shape id="文本框 75" o:spid="_x0000_s1026" o:spt="202" type="#_x0000_t202" style="position:absolute;left:4044;top:19;height:2258;width:4025;"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2"/>
                          <w:ind w:left="0"/>
                          <w:rPr>
                            <w:sz w:val="28"/>
                            <w:szCs w:val="28"/>
                          </w:rPr>
                        </w:pPr>
                      </w:p>
                      <w:p>
                        <w:pPr>
                          <w:pStyle w:val="3"/>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3"/>
        <w:kinsoku w:val="0"/>
        <w:overflowPunct w:val="0"/>
        <w:spacing w:before="0"/>
        <w:ind w:left="0"/>
        <w:rPr>
          <w:sz w:val="20"/>
          <w:szCs w:val="20"/>
        </w:rPr>
      </w:pPr>
    </w:p>
    <w:p>
      <w:pPr>
        <w:pStyle w:val="3"/>
        <w:kinsoku w:val="0"/>
        <w:overflowPunct w:val="0"/>
        <w:spacing w:before="1"/>
        <w:ind w:left="0"/>
        <w:rPr>
          <w:sz w:val="19"/>
          <w:szCs w:val="19"/>
        </w:rPr>
      </w:pPr>
    </w:p>
    <w:p>
      <w:pPr>
        <w:pStyle w:val="3"/>
        <w:kinsoku w:val="0"/>
        <w:overflowPunct w:val="0"/>
        <w:spacing w:before="0" w:line="200" w:lineRule="atLeast"/>
        <w:ind w:left="628"/>
        <w:rPr>
          <w:sz w:val="20"/>
          <w:szCs w:val="20"/>
        </w:rPr>
      </w:pPr>
      <w:r>
        <w:rPr>
          <w:rFonts w:hint="eastAsia"/>
          <w:sz w:val="20"/>
          <w:szCs w:val="20"/>
        </w:rPr>
        <mc:AlternateContent>
          <mc:Choice Requires="wpg">
            <w:drawing>
              <wp:inline distT="0" distB="0" distL="114300" distR="114300">
                <wp:extent cx="5136515" cy="1384935"/>
                <wp:effectExtent l="0" t="0" r="7620" b="6985"/>
                <wp:docPr id="39" name="组合 50"/>
                <wp:cNvGraphicFramePr/>
                <a:graphic xmlns:a="http://schemas.openxmlformats.org/drawingml/2006/main">
                  <a:graphicData uri="http://schemas.microsoft.com/office/word/2010/wordprocessingGroup">
                    <wpg:wgp>
                      <wpg:cNvGrpSpPr/>
                      <wpg:grpSpPr>
                        <a:xfrm>
                          <a:off x="0" y="0"/>
                          <a:ext cx="5136515" cy="1384935"/>
                          <a:chOff x="0" y="0"/>
                          <a:chExt cx="8089" cy="2181"/>
                        </a:xfrm>
                      </wpg:grpSpPr>
                      <wps:wsp>
                        <wps:cNvPr id="27" name="任意多边形 5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wrap="square" upright="1"/>
                      </wps:wsp>
                      <wps:wsp>
                        <wps:cNvPr id="28" name="任意多边形 5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wrap="square" upright="1"/>
                      </wps:wsp>
                      <wps:wsp>
                        <wps:cNvPr id="29" name="任意多边形 53"/>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wrap="square" upright="1"/>
                      </wps:wsp>
                      <wps:wsp>
                        <wps:cNvPr id="30" name="任意多边形 54"/>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wrap="square" upright="1"/>
                      </wps:wsp>
                      <wps:wsp>
                        <wps:cNvPr id="31" name="任意多边形 55"/>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wrap="square" upright="1"/>
                      </wps:wsp>
                      <wps:wsp>
                        <wps:cNvPr id="32" name="任意多边形 56"/>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wrap="square" upright="1"/>
                      </wps:wsp>
                      <wps:wsp>
                        <wps:cNvPr id="33" name="任意多边形 57"/>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wrap="square" upright="1"/>
                      </wps:wsp>
                      <wps:wsp>
                        <wps:cNvPr id="34" name="任意多边形 58"/>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wrap="square" upright="1"/>
                      </wps:wsp>
                      <wps:wsp>
                        <wps:cNvPr id="35" name="任意多边形 59"/>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wrap="square" upright="1"/>
                      </wps:wsp>
                      <wps:wsp>
                        <wps:cNvPr id="36" name="任意多边形 60"/>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wrap="square" upright="1"/>
                      </wps:wsp>
                      <wps:wsp>
                        <wps:cNvPr id="37" name="文本框 61"/>
                        <wps:cNvSpPr txBox="1"/>
                        <wps:spPr>
                          <a:xfrm>
                            <a:off x="19" y="19"/>
                            <a:ext cx="4025" cy="2142"/>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7"/>
                                <w:ind w:left="0"/>
                              </w:pPr>
                            </w:p>
                            <w:p>
                              <w:pPr>
                                <w:pStyle w:val="3"/>
                                <w:kinsoku w:val="0"/>
                                <w:overflowPunct w:val="0"/>
                                <w:spacing w:before="0"/>
                                <w:ind w:left="107"/>
                              </w:pPr>
                              <w:r>
                                <w:rPr>
                                  <w:rFonts w:hint="eastAsia"/>
                                </w:rPr>
                                <w:t>被授权代表身份证复印件（正面）</w:t>
                              </w:r>
                            </w:p>
                          </w:txbxContent>
                        </wps:txbx>
                        <wps:bodyPr lIns="0" tIns="0" rIns="0" bIns="0" upright="1"/>
                      </wps:wsp>
                      <wps:wsp>
                        <wps:cNvPr id="38" name="文本框 62"/>
                        <wps:cNvSpPr txBox="1"/>
                        <wps:spPr>
                          <a:xfrm>
                            <a:off x="4044" y="19"/>
                            <a:ext cx="4025" cy="2142"/>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7"/>
                                <w:ind w:left="0"/>
                              </w:pPr>
                            </w:p>
                            <w:p>
                              <w:pPr>
                                <w:pStyle w:val="3"/>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组合 50"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">
                <o:lock v:ext="edit" aspectratio="f"/>
                <v:shape id="任意多边形 51" o:spid="_x0000_s1026" o:spt="100" style="position:absolute;left:4;top:9;height:20;width:8079;" filled="f" stroked="t" coordsize="8079,20" o:gfxdata="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IHAP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52" o:spid="_x0000_s1026" o:spt="100" style="position:absolute;left:24;top:28;height:20;width:8041;" filled="f" stroked="t" coordsize="8041,20" o:gfxdata="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OBkW25AAAA2wAA&#10;AA8AAAAAAAAAAQAgAAAAIgAAAGRycy9kb3ducmV2LnhtbFBLAQIUABQAAAAIAIdO4kAzLwWeOwAA&#10;ADkAAAAQAAAAAAAAAAEAIAAAAAgBAABkcnMvc2hhcGV4bWwueG1sUEsFBgAAAAAGAAYAWwEAALID&#10;AAAAAA==&#10;" path="m0,0l8040,0e">
                  <v:fill on="f" focussize="0,0"/>
                  <v:stroke weight="0.48pt" color="#000000" joinstyle="round"/>
                  <v:imagedata o:title=""/>
                  <o:lock v:ext="edit" aspectratio="f"/>
                </v:shape>
                <v:shape id="任意多边形 53" o:spid="_x0000_s1026" o:spt="100" style="position:absolute;left:24;top:2151;height:20;width:8041;" filled="f" stroked="t" coordsize="8041,20" o:gfxdata="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NNPa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任意多边形 54" o:spid="_x0000_s1026" o:spt="100" style="position:absolute;left:4;top:2170;height:20;width:8079;" filled="f" stroked="t" coordsize="8079,20" o:gfxdata="UEsDBAoAAAAAAIdO4kAAAAAAAAAAAAAAAAAEAAAAZHJzL1BLAwQUAAAACACHTuJAvhB+prkAAADb&#10;AAAADwAAAGRycy9kb3ducmV2LnhtbEVPPW/CMBDdK/EfrENiKzapqF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4Qfqa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55" o:spid="_x0000_s1026" o:spt="100" style="position:absolute;left:9;top:4;height:2171;width:20;" filled="f" stroked="t" coordsize="20,2171" o:gfxdata="UEsDBAoAAAAAAIdO4kAAAAAAAAAAAAAAAAAEAAAAZHJzL1BLAwQUAAAACACHTuJAGGyrMrsAAADb&#10;AAAADwAAAGRycy9kb3ducmV2LnhtbEWPQWvCQBSE7wX/w/KE3ppNK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yrMr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56" o:spid="_x0000_s1026" o:spt="100" style="position:absolute;left:28;top:24;height:2133;width:20;" filled="f" stroked="t" coordsize="20,2133" o:gfxdata="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S4MG/&#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57" o:spid="_x0000_s1026" o:spt="100" style="position:absolute;left:4034;top:24;height:2123;width:20;" filled="f" stroked="t" coordsize="20,2123" o:gfxdata="UEsDBAoAAAAAAIdO4kAAAAAAAAAAAAAAAAAEAAAAZHJzL1BLAwQUAAAACACHTuJAnjNuybwAAADb&#10;AAAADwAAAGRycy9kb3ducmV2LnhtbEWPzWoCQRCE74G8w9ABb3FWB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4zbsm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58" o:spid="_x0000_s1026" o:spt="100" style="position:absolute;left:4053;top:24;height:2123;width:20;" filled="f" stroked="t" coordsize="20,2123" o:gfxdata="UEsDBAoAAAAAAIdO4kAAAAAAAAAAAAAAAAAEAAAAZHJzL1BLAwQUAAAACACHTuJAEdr2vbwAAADb&#10;AAAADwAAAGRycy9kb3ducmV2LnhtbEWPS2vDMBCE74X+B7GB3Bo5bcn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a9r2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59" o:spid="_x0000_s1026" o:spt="100" style="position:absolute;left:8059;top:33;height:2123;width:20;" filled="f" stroked="t" coordsize="20,2123" o:gfxdata="UEsDBAoAAAAAAIdO4kAAAAAAAAAAAAAAAAAEAAAAZHJzL1BLAwQUAAAACACHTuJAfpZTJrwAAADb&#10;AAAADwAAAGRycy9kb3ducmV2LnhtbEWPS2vDMBCE74X+B7GB3Bo5L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6WUya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60" o:spid="_x0000_s1026" o:spt="100" style="position:absolute;left:8078;top:14;height:2162;width:20;" filled="f" stroked="t" coordsize="20,2162" o:gfxdata="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udB5O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61" o:spid="_x0000_s1026" o:spt="202" type="#_x0000_t202" style="position:absolute;left:19;top:19;height:2142;width:4025;"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7"/>
                          <w:ind w:left="0"/>
                        </w:pPr>
                      </w:p>
                      <w:p>
                        <w:pPr>
                          <w:pStyle w:val="3"/>
                          <w:kinsoku w:val="0"/>
                          <w:overflowPunct w:val="0"/>
                          <w:spacing w:before="0"/>
                          <w:ind w:left="107"/>
                        </w:pPr>
                        <w:r>
                          <w:rPr>
                            <w:rFonts w:hint="eastAsia"/>
                          </w:rPr>
                          <w:t>被授权代表身份证复印件（正面）</w:t>
                        </w:r>
                      </w:p>
                    </w:txbxContent>
                  </v:textbox>
                </v:shape>
                <v:shape id="文本框 62" o:spid="_x0000_s1026" o:spt="202" type="#_x0000_t202" style="position:absolute;left:4044;top:19;height:2142;width:4025;"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7"/>
                          <w:ind w:left="0"/>
                        </w:pPr>
                      </w:p>
                      <w:p>
                        <w:pPr>
                          <w:pStyle w:val="3"/>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3"/>
        <w:kinsoku w:val="0"/>
        <w:overflowPunct w:val="0"/>
        <w:spacing w:before="0"/>
        <w:ind w:left="0"/>
        <w:rPr>
          <w:sz w:val="20"/>
          <w:szCs w:val="20"/>
        </w:rPr>
      </w:pPr>
    </w:p>
    <w:p>
      <w:pPr>
        <w:pStyle w:val="3"/>
        <w:kinsoku w:val="0"/>
        <w:overflowPunct w:val="0"/>
        <w:spacing w:before="7"/>
        <w:ind w:left="0"/>
        <w:rPr>
          <w:sz w:val="20"/>
          <w:szCs w:val="20"/>
        </w:rPr>
      </w:pPr>
    </w:p>
    <w:p>
      <w:pPr>
        <w:pStyle w:val="3"/>
        <w:tabs>
          <w:tab w:val="left" w:pos="5295"/>
        </w:tabs>
        <w:kinsoku w:val="0"/>
        <w:overflowPunct w:val="0"/>
        <w:spacing w:before="26"/>
        <w:ind w:left="618"/>
      </w:pPr>
      <w:r>
        <w:rPr>
          <w:rFonts w:hint="eastAsia"/>
        </w:rPr>
        <w:t>被授权代表（签字）：</w:t>
      </w:r>
      <w:r>
        <w:tab/>
      </w:r>
      <w:r>
        <w:rPr>
          <w:rFonts w:hint="eastAsia"/>
        </w:rPr>
        <w:t>供应商法定代表人（签字）：</w:t>
      </w:r>
    </w:p>
    <w:p>
      <w:pPr>
        <w:pStyle w:val="3"/>
        <w:tabs>
          <w:tab w:val="left" w:pos="1098"/>
          <w:tab w:val="left" w:pos="5298"/>
          <w:tab w:val="left" w:pos="5778"/>
        </w:tabs>
        <w:kinsoku w:val="0"/>
        <w:overflowPunct w:val="0"/>
        <w:spacing w:before="86"/>
        <w:ind w:left="618"/>
      </w:pPr>
      <w:r>
        <w:rPr>
          <w:rFonts w:hint="eastAsia"/>
        </w:rPr>
        <w:t>职</w:t>
      </w:r>
      <w:r>
        <w:tab/>
      </w:r>
      <w:r>
        <w:rPr>
          <w:rFonts w:hint="eastAsia"/>
        </w:rPr>
        <w:t>务：</w:t>
      </w:r>
      <w:r>
        <w:tab/>
      </w:r>
      <w:r>
        <w:rPr>
          <w:rFonts w:hint="eastAsia"/>
        </w:rPr>
        <w:t>职</w:t>
      </w:r>
      <w:r>
        <w:tab/>
      </w:r>
      <w:r>
        <w:rPr>
          <w:rFonts w:hint="eastAsia"/>
        </w:rPr>
        <w:t>务：</w:t>
      </w:r>
    </w:p>
    <w:p>
      <w:pPr>
        <w:pStyle w:val="3"/>
        <w:tabs>
          <w:tab w:val="left" w:pos="1098"/>
          <w:tab w:val="left" w:pos="5298"/>
          <w:tab w:val="left" w:pos="5778"/>
        </w:tabs>
        <w:kinsoku w:val="0"/>
        <w:overflowPunct w:val="0"/>
        <w:spacing w:before="84"/>
        <w:ind w:left="618"/>
      </w:pPr>
      <w:r>
        <w:rPr>
          <w:rFonts w:hint="eastAsia"/>
        </w:rPr>
        <w:t>电</w:t>
      </w:r>
      <w:r>
        <w:tab/>
      </w:r>
      <w:r>
        <w:rPr>
          <w:rFonts w:hint="eastAsia"/>
        </w:rPr>
        <w:t>话：</w:t>
      </w:r>
      <w:r>
        <w:tab/>
      </w:r>
      <w:r>
        <w:rPr>
          <w:rFonts w:hint="eastAsia"/>
        </w:rPr>
        <w:t>电</w:t>
      </w:r>
      <w:r>
        <w:tab/>
      </w:r>
      <w:r>
        <w:rPr>
          <w:rFonts w:hint="eastAsia"/>
        </w:rPr>
        <w:t>话：</w:t>
      </w:r>
    </w:p>
    <w:p>
      <w:pPr>
        <w:pStyle w:val="3"/>
        <w:tabs>
          <w:tab w:val="left" w:pos="5631"/>
          <w:tab w:val="left" w:pos="6591"/>
          <w:tab w:val="left" w:pos="7191"/>
          <w:tab w:val="left" w:pos="7791"/>
          <w:tab w:val="left" w:pos="8247"/>
        </w:tabs>
        <w:kinsoku w:val="0"/>
        <w:overflowPunct w:val="0"/>
        <w:spacing w:before="166" w:line="383" w:lineRule="auto"/>
        <w:ind w:left="4912" w:right="238" w:hanging="384"/>
        <w:rPr>
          <w:rFonts w:hint="eastAsia"/>
        </w:rPr>
      </w:pPr>
      <w:r>
        <w:rPr>
          <w:rFonts w:hint="eastAsia"/>
        </w:rPr>
        <w:t>供应商：</w:t>
      </w:r>
      <w:r>
        <w:rPr>
          <w:u w:val="single"/>
        </w:rPr>
        <w:tab/>
      </w:r>
      <w:r>
        <w:rPr>
          <w:u w:val="single"/>
        </w:rPr>
        <w:tab/>
      </w:r>
      <w:r>
        <w:rPr>
          <w:u w:val="single"/>
        </w:rPr>
        <w:tab/>
      </w:r>
      <w:r>
        <w:rPr>
          <w:u w:val="single"/>
        </w:rPr>
        <w:tab/>
      </w:r>
      <w:r>
        <w:rPr>
          <w:u w:val="single"/>
        </w:rPr>
        <w:tab/>
      </w:r>
      <w:r>
        <w:rPr>
          <w:rFonts w:hint="eastAsia"/>
        </w:rPr>
        <w:t>（盖章）</w:t>
      </w:r>
    </w:p>
    <w:p>
      <w:pPr>
        <w:pStyle w:val="3"/>
        <w:tabs>
          <w:tab w:val="left" w:pos="5145"/>
          <w:tab w:val="left" w:pos="6591"/>
          <w:tab w:val="left" w:pos="7191"/>
          <w:tab w:val="left" w:pos="7791"/>
          <w:tab w:val="left" w:pos="8247"/>
        </w:tabs>
        <w:kinsoku w:val="0"/>
        <w:wordWrap w:val="0"/>
        <w:overflowPunct w:val="0"/>
        <w:spacing w:before="166" w:line="383" w:lineRule="auto"/>
        <w:ind w:left="105" w:leftChars="50" w:right="238"/>
        <w:jc w:val="right"/>
      </w:pPr>
      <w:r>
        <w:t xml:space="preserve"> </w:t>
      </w: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p>
    <w:p>
      <w:pPr>
        <w:pStyle w:val="3"/>
        <w:kinsoku w:val="0"/>
        <w:overflowPunct w:val="0"/>
        <w:spacing w:before="7"/>
        <w:ind w:left="0"/>
        <w:rPr>
          <w:sz w:val="22"/>
          <w:szCs w:val="22"/>
        </w:rPr>
      </w:pPr>
    </w:p>
    <w:p>
      <w:pPr>
        <w:pStyle w:val="3"/>
        <w:tabs>
          <w:tab w:val="left" w:pos="5418"/>
        </w:tabs>
        <w:kinsoku w:val="0"/>
        <w:overflowPunct w:val="0"/>
        <w:spacing w:before="26"/>
        <w:ind w:left="618"/>
        <w:jc w:val="both"/>
        <w:rPr>
          <w:b/>
        </w:rPr>
      </w:pPr>
      <w:r>
        <w:rPr>
          <w:rFonts w:hint="eastAsia"/>
          <w:b/>
        </w:rPr>
        <w:t>★备注</w:t>
      </w:r>
      <w:r>
        <w:rPr>
          <w:b/>
        </w:rPr>
        <w:t xml:space="preserve"> </w:t>
      </w:r>
      <w:r>
        <w:rPr>
          <w:rFonts w:hint="eastAsia"/>
          <w:b/>
        </w:rPr>
        <w:t>：后</w:t>
      </w:r>
      <w:r>
        <w:rPr>
          <w:b/>
        </w:rPr>
        <w:t xml:space="preserve"> </w:t>
      </w:r>
      <w:r>
        <w:rPr>
          <w:rFonts w:hint="eastAsia"/>
          <w:b/>
        </w:rPr>
        <w:t>附〖</w:t>
      </w:r>
      <w:r>
        <w:rPr>
          <w:b/>
        </w:rPr>
        <w:t xml:space="preserve"> </w:t>
      </w:r>
      <w:r>
        <w:rPr>
          <w:rFonts w:hint="eastAsia"/>
          <w:b/>
        </w:rPr>
        <w:t>法定代表人资格证明及委托代理人（被授权人）身份证复印件（现场核查）〗，递交投标文件时需递交一份。</w:t>
      </w:r>
    </w:p>
    <w:p>
      <w:pPr>
        <w:pStyle w:val="3"/>
        <w:kinsoku w:val="0"/>
        <w:overflowPunct w:val="0"/>
        <w:spacing w:before="34" w:line="357" w:lineRule="auto"/>
        <w:ind w:right="126" w:firstLine="480"/>
        <w:jc w:val="center"/>
        <w:rPr>
          <w:b/>
          <w:bCs/>
        </w:rPr>
      </w:pPr>
      <w:r>
        <w:br w:type="page"/>
      </w:r>
      <w:r>
        <w:rPr>
          <w:rFonts w:hint="eastAsia"/>
          <w:b/>
          <w:bCs/>
          <w:sz w:val="36"/>
          <w:szCs w:val="36"/>
        </w:rPr>
        <w:t>四、投标保证金缴纳凭证</w:t>
      </w:r>
    </w:p>
    <w:p>
      <w:pPr>
        <w:pStyle w:val="3"/>
        <w:kinsoku w:val="0"/>
        <w:overflowPunct w:val="0"/>
        <w:spacing w:before="0"/>
        <w:ind w:left="0"/>
        <w:rPr>
          <w:b/>
          <w:bCs/>
          <w:sz w:val="20"/>
          <w:szCs w:val="20"/>
        </w:rPr>
      </w:pPr>
    </w:p>
    <w:p>
      <w:pPr>
        <w:pStyle w:val="3"/>
        <w:kinsoku w:val="0"/>
        <w:overflowPunct w:val="0"/>
        <w:spacing w:before="4"/>
        <w:ind w:left="0"/>
        <w:rPr>
          <w:b/>
          <w:bCs/>
          <w:sz w:val="23"/>
          <w:szCs w:val="23"/>
        </w:rPr>
      </w:pPr>
    </w:p>
    <w:p>
      <w:pPr>
        <w:spacing w:line="420" w:lineRule="exact"/>
        <w:rPr>
          <w:rFonts w:ascii="仿宋" w:eastAsia="仿宋" w:cs="仿宋"/>
          <w:kern w:val="0"/>
          <w:sz w:val="24"/>
          <w:szCs w:val="24"/>
        </w:rPr>
      </w:pPr>
      <w:r>
        <w:rPr>
          <w:rFonts w:hint="eastAsia" w:ascii="仿宋" w:eastAsia="仿宋" w:cs="仿宋"/>
          <w:kern w:val="0"/>
          <w:sz w:val="24"/>
          <w:szCs w:val="24"/>
        </w:rPr>
        <w:t>致：（采购人）</w:t>
      </w:r>
    </w:p>
    <w:p>
      <w:pPr>
        <w:spacing w:line="420" w:lineRule="exact"/>
        <w:ind w:firstLine="480" w:firstLineChars="200"/>
        <w:rPr>
          <w:rFonts w:ascii="仿宋" w:eastAsia="仿宋" w:cs="仿宋"/>
          <w:kern w:val="0"/>
          <w:sz w:val="24"/>
          <w:szCs w:val="24"/>
        </w:rPr>
      </w:pPr>
      <w:r>
        <w:rPr>
          <w:rFonts w:hint="eastAsia" w:ascii="仿宋" w:eastAsia="仿宋" w:cs="仿宋"/>
          <w:kern w:val="0"/>
          <w:sz w:val="24"/>
          <w:szCs w:val="24"/>
        </w:rPr>
        <w:t>我方于</w:t>
      </w:r>
      <w:r>
        <w:rPr>
          <w:rFonts w:ascii="仿宋" w:eastAsia="仿宋" w:cs="仿宋"/>
          <w:kern w:val="0"/>
          <w:sz w:val="24"/>
          <w:szCs w:val="24"/>
        </w:rPr>
        <w:tab/>
      </w:r>
      <w:r>
        <w:rPr>
          <w:rFonts w:hint="eastAsia" w:ascii="仿宋" w:eastAsia="仿宋" w:cs="仿宋"/>
          <w:kern w:val="0"/>
          <w:sz w:val="24"/>
          <w:szCs w:val="24"/>
          <w:u w:val="single"/>
        </w:rPr>
        <w:t xml:space="preserve">   </w:t>
      </w:r>
      <w:r>
        <w:rPr>
          <w:rFonts w:hint="eastAsia" w:ascii="仿宋" w:eastAsia="仿宋" w:cs="仿宋"/>
          <w:kern w:val="0"/>
          <w:sz w:val="24"/>
          <w:szCs w:val="24"/>
        </w:rPr>
        <w:t>年</w:t>
      </w:r>
      <w:r>
        <w:rPr>
          <w:rFonts w:ascii="仿宋" w:eastAsia="仿宋" w:cs="仿宋"/>
          <w:kern w:val="0"/>
          <w:sz w:val="24"/>
          <w:szCs w:val="24"/>
          <w:u w:val="single"/>
        </w:rPr>
        <w:tab/>
      </w:r>
      <w:r>
        <w:rPr>
          <w:rFonts w:hint="eastAsia" w:ascii="仿宋" w:eastAsia="仿宋" w:cs="仿宋"/>
          <w:kern w:val="0"/>
          <w:sz w:val="24"/>
          <w:szCs w:val="24"/>
        </w:rPr>
        <w:t>月</w:t>
      </w:r>
      <w:r>
        <w:rPr>
          <w:rFonts w:ascii="仿宋" w:eastAsia="仿宋" w:cs="仿宋"/>
          <w:kern w:val="0"/>
          <w:sz w:val="24"/>
          <w:szCs w:val="24"/>
          <w:u w:val="single"/>
        </w:rPr>
        <w:tab/>
      </w:r>
      <w:r>
        <w:rPr>
          <w:rFonts w:hint="eastAsia" w:ascii="仿宋" w:eastAsia="仿宋" w:cs="仿宋"/>
          <w:kern w:val="0"/>
          <w:sz w:val="24"/>
          <w:szCs w:val="24"/>
        </w:rPr>
        <w:t xml:space="preserve"> 日参加</w:t>
      </w:r>
      <w:r>
        <w:rPr>
          <w:rFonts w:ascii="仿宋" w:eastAsia="仿宋" w:cs="仿宋"/>
          <w:kern w:val="0"/>
          <w:sz w:val="24"/>
          <w:szCs w:val="24"/>
          <w:u w:val="single"/>
        </w:rPr>
        <w:tab/>
      </w:r>
      <w:r>
        <w:rPr>
          <w:rFonts w:hint="eastAsia" w:ascii="仿宋" w:eastAsia="仿宋" w:cs="仿宋"/>
          <w:kern w:val="0"/>
          <w:sz w:val="24"/>
          <w:szCs w:val="24"/>
          <w:u w:val="single"/>
        </w:rPr>
        <w:t xml:space="preserve">（项目名称）   </w:t>
      </w:r>
      <w:r>
        <w:rPr>
          <w:rFonts w:hint="eastAsia" w:ascii="仿宋" w:eastAsia="仿宋" w:cs="仿宋"/>
          <w:kern w:val="0"/>
          <w:sz w:val="24"/>
          <w:szCs w:val="24"/>
        </w:rPr>
        <w:t>的投标，现保证：我方在规定的投标有效期内撤销或修改投标文件的，或者在收到中标通知书后无正当理由拒签合同或拒交规定履约担保的，投标保证金不予退还。</w:t>
      </w:r>
    </w:p>
    <w:p>
      <w:pPr>
        <w:pStyle w:val="3"/>
        <w:kinsoku w:val="0"/>
        <w:overflowPunct w:val="0"/>
        <w:spacing w:before="0"/>
        <w:ind w:left="0"/>
      </w:pPr>
    </w:p>
    <w:p>
      <w:pPr>
        <w:pStyle w:val="3"/>
        <w:kinsoku w:val="0"/>
        <w:overflowPunct w:val="0"/>
        <w:spacing w:before="0"/>
        <w:ind w:left="0"/>
      </w:pPr>
    </w:p>
    <w:p>
      <w:pPr>
        <w:pStyle w:val="3"/>
        <w:kinsoku w:val="0"/>
        <w:overflowPunct w:val="0"/>
        <w:spacing w:before="4"/>
        <w:ind w:left="0"/>
        <w:rPr>
          <w:sz w:val="34"/>
          <w:szCs w:val="34"/>
        </w:rPr>
      </w:pPr>
    </w:p>
    <w:p>
      <w:pPr>
        <w:pStyle w:val="3"/>
        <w:tabs>
          <w:tab w:val="left" w:pos="8227"/>
        </w:tabs>
        <w:kinsoku w:val="0"/>
        <w:overflowPunct w:val="0"/>
        <w:spacing w:before="0" w:line="381" w:lineRule="auto"/>
        <w:ind w:left="4027" w:right="118"/>
        <w:rPr>
          <w:rFonts w:hint="eastAsia"/>
        </w:rPr>
      </w:pPr>
      <w:r>
        <w:rPr>
          <w:rFonts w:hint="eastAsia"/>
        </w:rPr>
        <w:t>供应商：</w:t>
      </w:r>
      <w:r>
        <w:rPr>
          <w:rFonts w:ascii="Times New Roman" w:cs="Times New Roman"/>
          <w:u w:val="single"/>
        </w:rPr>
        <w:tab/>
      </w:r>
      <w:r>
        <w:rPr>
          <w:rFonts w:hint="eastAsia"/>
          <w:w w:val="95"/>
        </w:rPr>
        <w:t>（盖章）</w:t>
      </w:r>
      <w:r>
        <w:t xml:space="preserve"> </w:t>
      </w:r>
    </w:p>
    <w:p>
      <w:pPr>
        <w:pStyle w:val="3"/>
        <w:tabs>
          <w:tab w:val="left" w:pos="8227"/>
        </w:tabs>
        <w:kinsoku w:val="0"/>
        <w:overflowPunct w:val="0"/>
        <w:spacing w:before="0" w:line="381" w:lineRule="auto"/>
        <w:ind w:left="4027" w:right="118"/>
        <w:rPr>
          <w:w w:val="95"/>
        </w:rPr>
      </w:pPr>
      <w:r>
        <w:rPr>
          <w:rFonts w:hint="eastAsia"/>
        </w:rPr>
        <w:t>法定代表人或被授权人：</w:t>
      </w:r>
      <w:r>
        <w:rPr>
          <w:rFonts w:ascii="Times New Roman" w:cs="Times New Roman"/>
          <w:u w:val="single"/>
        </w:rPr>
        <w:tab/>
      </w:r>
      <w:r>
        <w:rPr>
          <w:rFonts w:hint="eastAsia"/>
          <w:w w:val="95"/>
        </w:rPr>
        <w:t>（签字）</w:t>
      </w:r>
    </w:p>
    <w:p>
      <w:pPr>
        <w:pStyle w:val="3"/>
        <w:tabs>
          <w:tab w:val="left" w:pos="5551"/>
          <w:tab w:val="left" w:pos="6511"/>
          <w:tab w:val="left" w:pos="7111"/>
          <w:tab w:val="left" w:pos="7711"/>
        </w:tabs>
        <w:kinsoku w:val="0"/>
        <w:overflowPunct w:val="0"/>
        <w:spacing w:before="46"/>
        <w:ind w:left="2583" w:firstLine="2248"/>
      </w:pPr>
      <w:r>
        <w:rPr>
          <w:rFonts w:hint="eastAsia"/>
        </w:rPr>
        <w:t>日</w:t>
      </w:r>
      <w:r>
        <w:tab/>
      </w:r>
      <w:r>
        <w:rPr>
          <w:rFonts w:hint="eastAsia"/>
        </w:rPr>
        <w:t>期：</w:t>
      </w:r>
      <w:r>
        <w:rPr>
          <w:rFonts w:ascii="Times New Roman" w:cs="Times New Roman"/>
          <w:u w:val="single"/>
        </w:rPr>
        <w:tab/>
      </w:r>
      <w:r>
        <w:rPr>
          <w:rFonts w:hint="eastAsia"/>
        </w:rPr>
        <w:t>年</w:t>
      </w:r>
      <w:r>
        <w:rPr>
          <w:rFonts w:ascii="Times New Roman" w:cs="Times New Roman"/>
          <w:u w:val="single"/>
        </w:rPr>
        <w:tab/>
      </w:r>
      <w:r>
        <w:rPr>
          <w:rFonts w:hint="eastAsia"/>
        </w:rPr>
        <w:t>月</w:t>
      </w:r>
      <w:r>
        <w:rPr>
          <w:rFonts w:ascii="Times New Roman" w:cs="Times New Roman"/>
          <w:u w:val="single"/>
        </w:rPr>
        <w:tab/>
      </w:r>
      <w:r>
        <w:rPr>
          <w:rFonts w:hint="eastAsia"/>
        </w:rPr>
        <w:t>日</w:t>
      </w:r>
    </w:p>
    <w:p>
      <w:pPr>
        <w:pStyle w:val="3"/>
        <w:kinsoku w:val="0"/>
        <w:overflowPunct w:val="0"/>
        <w:spacing w:before="0"/>
        <w:ind w:left="0"/>
      </w:pPr>
    </w:p>
    <w:p>
      <w:pPr>
        <w:pStyle w:val="3"/>
        <w:kinsoku w:val="0"/>
        <w:overflowPunct w:val="0"/>
        <w:spacing w:before="5"/>
        <w:ind w:left="0"/>
        <w:rPr>
          <w:sz w:val="25"/>
          <w:szCs w:val="25"/>
        </w:rPr>
      </w:pPr>
    </w:p>
    <w:p>
      <w:pPr>
        <w:pStyle w:val="3"/>
        <w:kinsoku w:val="0"/>
        <w:overflowPunct w:val="0"/>
        <w:spacing w:before="0"/>
        <w:jc w:val="center"/>
      </w:pPr>
      <w:r>
        <w:rPr>
          <w:rFonts w:hint="eastAsia"/>
        </w:rPr>
        <w:t>缴费回单（复印件应附在投标文件中）</w:t>
      </w:r>
    </w:p>
    <w:p>
      <w:pPr>
        <w:pStyle w:val="3"/>
        <w:kinsoku w:val="0"/>
        <w:overflowPunct w:val="0"/>
        <w:spacing w:before="0"/>
        <w:ind w:left="0"/>
        <w:rPr>
          <w:sz w:val="20"/>
          <w:szCs w:val="20"/>
        </w:rPr>
      </w:pPr>
    </w:p>
    <w:p>
      <w:pPr>
        <w:pStyle w:val="3"/>
        <w:kinsoku w:val="0"/>
        <w:overflowPunct w:val="0"/>
        <w:spacing w:before="8"/>
        <w:ind w:left="0"/>
        <w:rPr>
          <w:sz w:val="10"/>
          <w:szCs w:val="10"/>
        </w:rPr>
      </w:pPr>
    </w:p>
    <w:p>
      <w:pPr>
        <w:pStyle w:val="3"/>
        <w:kinsoku w:val="0"/>
        <w:overflowPunct w:val="0"/>
        <w:spacing w:before="0" w:line="200" w:lineRule="atLeast"/>
        <w:ind w:left="822"/>
        <w:rPr>
          <w:sz w:val="20"/>
          <w:szCs w:val="20"/>
        </w:rPr>
      </w:pPr>
      <w:r>
        <w:rPr>
          <w:rFonts w:hint="eastAsia"/>
          <w:sz w:val="20"/>
          <w:szCs w:val="20"/>
        </w:rPr>
        <mc:AlternateContent>
          <mc:Choice Requires="wpg">
            <w:drawing>
              <wp:inline distT="0" distB="0" distL="114300" distR="114300">
                <wp:extent cx="5695950" cy="3213100"/>
                <wp:effectExtent l="0" t="0" r="0" b="6350"/>
                <wp:docPr id="120" name="组合 76"/>
                <wp:cNvGraphicFramePr/>
                <a:graphic xmlns:a="http://schemas.openxmlformats.org/drawingml/2006/main">
                  <a:graphicData uri="http://schemas.microsoft.com/office/word/2010/wordprocessingGroup">
                    <wpg:wgp>
                      <wpg:cNvGrpSpPr/>
                      <wpg:grpSpPr>
                        <a:xfrm>
                          <a:off x="0" y="0"/>
                          <a:ext cx="5695950" cy="3213100"/>
                          <a:chOff x="0" y="0"/>
                          <a:chExt cx="7425" cy="5060"/>
                        </a:xfrm>
                      </wpg:grpSpPr>
                      <wpg:grpSp>
                        <wpg:cNvPr id="119" name="组合 77"/>
                        <wpg:cNvGrpSpPr/>
                        <wpg:grpSpPr>
                          <a:xfrm>
                            <a:off x="0" y="0"/>
                            <a:ext cx="7425" cy="5060"/>
                            <a:chOff x="0" y="0"/>
                            <a:chExt cx="7425" cy="5060"/>
                          </a:xfrm>
                        </wpg:grpSpPr>
                        <wps:wsp>
                          <wps:cNvPr id="40" name="任意多边形 78"/>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wrap="square" upright="1"/>
                        </wps:wsp>
                        <wps:wsp>
                          <wps:cNvPr id="41" name="任意多边形 79"/>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wrap="square" upright="1"/>
                        </wps:wsp>
                        <wps:wsp>
                          <wps:cNvPr id="42" name="任意多边形 80"/>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wrap="square" upright="1"/>
                        </wps:wsp>
                        <wps:wsp>
                          <wps:cNvPr id="43" name="任意多边形 81"/>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wrap="square" upright="1"/>
                        </wps:wsp>
                        <wps:wsp>
                          <wps:cNvPr id="44" name="任意多边形 82"/>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wrap="square" upright="1"/>
                        </wps:wsp>
                        <wps:wsp>
                          <wps:cNvPr id="45" name="任意多边形 83"/>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wrap="square" upright="1"/>
                        </wps:wsp>
                        <wps:wsp>
                          <wps:cNvPr id="46" name="任意多边形 84"/>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wrap="square" upright="1"/>
                        </wps:wsp>
                        <wps:wsp>
                          <wps:cNvPr id="47" name="任意多边形 85"/>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wrap="square" upright="1"/>
                        </wps:wsp>
                        <wps:wsp>
                          <wps:cNvPr id="48" name="任意多边形 86"/>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wrap="square" upright="1"/>
                        </wps:wsp>
                        <wps:wsp>
                          <wps:cNvPr id="49" name="任意多边形 87"/>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wrap="square" upright="1"/>
                        </wps:wsp>
                        <wps:wsp>
                          <wps:cNvPr id="50" name="任意多边形 88"/>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wrap="square" upright="1"/>
                        </wps:wsp>
                        <wps:wsp>
                          <wps:cNvPr id="51" name="任意多边形 89"/>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wrap="square" upright="1"/>
                        </wps:wsp>
                        <wps:wsp>
                          <wps:cNvPr id="52" name="任意多边形 90"/>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wrap="square" upright="1"/>
                        </wps:wsp>
                        <wps:wsp>
                          <wps:cNvPr id="53" name="任意多边形 91"/>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wrap="square" upright="1"/>
                        </wps:wsp>
                        <wps:wsp>
                          <wps:cNvPr id="54" name="任意多边形 92"/>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wrap="square" upright="1"/>
                        </wps:wsp>
                        <wps:wsp>
                          <wps:cNvPr id="55" name="任意多边形 93"/>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wrap="square" upright="1"/>
                        </wps:wsp>
                        <wps:wsp>
                          <wps:cNvPr id="56" name="任意多边形 94"/>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wrap="square" upright="1"/>
                        </wps:wsp>
                        <wps:wsp>
                          <wps:cNvPr id="57" name="任意多边形 95"/>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wrap="square" upright="1"/>
                        </wps:wsp>
                        <wps:wsp>
                          <wps:cNvPr id="58" name="任意多边形 96"/>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wrap="square" upright="1"/>
                        </wps:wsp>
                        <wps:wsp>
                          <wps:cNvPr id="59" name="任意多边形 97"/>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wrap="square" upright="1"/>
                        </wps:wsp>
                        <wps:wsp>
                          <wps:cNvPr id="60" name="任意多边形 98"/>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wrap="square" upright="1"/>
                        </wps:wsp>
                        <wps:wsp>
                          <wps:cNvPr id="61" name="任意多边形 99"/>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wrap="square" upright="1"/>
                        </wps:wsp>
                        <wps:wsp>
                          <wps:cNvPr id="62" name="任意多边形 100"/>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wrap="square" upright="1"/>
                        </wps:wsp>
                        <wps:wsp>
                          <wps:cNvPr id="63" name="任意多边形 101"/>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wrap="square" upright="1"/>
                        </wps:wsp>
                        <wps:wsp>
                          <wps:cNvPr id="64" name="任意多边形 102"/>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wrap="square" upright="1"/>
                        </wps:wsp>
                        <wps:wsp>
                          <wps:cNvPr id="65" name="任意多边形 103"/>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wrap="square" upright="1"/>
                        </wps:wsp>
                        <wps:wsp>
                          <wps:cNvPr id="66" name="任意多边形 104"/>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wrap="square" upright="1"/>
                        </wps:wsp>
                        <wps:wsp>
                          <wps:cNvPr id="67" name="任意多边形 105"/>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wrap="square" upright="1"/>
                        </wps:wsp>
                        <wps:wsp>
                          <wps:cNvPr id="68" name="任意多边形 106"/>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wrap="square" upright="1"/>
                        </wps:wsp>
                        <wps:wsp>
                          <wps:cNvPr id="69" name="任意多边形 107"/>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wrap="square" upright="1"/>
                        </wps:wsp>
                        <wps:wsp>
                          <wps:cNvPr id="70" name="任意多边形 108"/>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wrap="square" upright="1"/>
                        </wps:wsp>
                        <wps:wsp>
                          <wps:cNvPr id="71" name="任意多边形 109"/>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wrap="square" upright="1"/>
                        </wps:wsp>
                        <wps:wsp>
                          <wps:cNvPr id="72" name="任意多边形 110"/>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wrap="square" upright="1"/>
                        </wps:wsp>
                        <wps:wsp>
                          <wps:cNvPr id="73" name="任意多边形 111"/>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wrap="square" upright="1"/>
                        </wps:wsp>
                        <wps:wsp>
                          <wps:cNvPr id="74" name="任意多边形 112"/>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wrap="square" upright="1"/>
                        </wps:wsp>
                        <wps:wsp>
                          <wps:cNvPr id="75" name="任意多边形 113"/>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wrap="square" upright="1"/>
                        </wps:wsp>
                        <wps:wsp>
                          <wps:cNvPr id="76" name="任意多边形 114"/>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wrap="square" upright="1"/>
                        </wps:wsp>
                        <wps:wsp>
                          <wps:cNvPr id="77" name="任意多边形 115"/>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wrap="square" upright="1"/>
                        </wps:wsp>
                        <wps:wsp>
                          <wps:cNvPr id="78" name="任意多边形 116"/>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wrap="square" upright="1"/>
                        </wps:wsp>
                        <wps:wsp>
                          <wps:cNvPr id="79" name="任意多边形 117"/>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wrap="square" upright="1"/>
                        </wps:wsp>
                        <wps:wsp>
                          <wps:cNvPr id="80" name="任意多边形 118"/>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wrap="square" upright="1"/>
                        </wps:wsp>
                        <wps:wsp>
                          <wps:cNvPr id="81" name="任意多边形 119"/>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wrap="square" upright="1"/>
                        </wps:wsp>
                        <wps:wsp>
                          <wps:cNvPr id="82" name="任意多边形 120"/>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wrap="square" upright="1"/>
                        </wps:wsp>
                        <wps:wsp>
                          <wps:cNvPr id="83" name="任意多边形 121"/>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wrap="square" upright="1"/>
                        </wps:wsp>
                        <wps:wsp>
                          <wps:cNvPr id="84" name="任意多边形 122"/>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wrap="square" upright="1"/>
                        </wps:wsp>
                        <wps:wsp>
                          <wps:cNvPr id="85" name="任意多边形 123"/>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wrap="square" upright="1"/>
                        </wps:wsp>
                        <wps:wsp>
                          <wps:cNvPr id="86" name="任意多边形 124"/>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wrap="square" upright="1"/>
                        </wps:wsp>
                        <wps:wsp>
                          <wps:cNvPr id="87" name="任意多边形 125"/>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wrap="square" upright="1"/>
                        </wps:wsp>
                        <wps:wsp>
                          <wps:cNvPr id="88" name="任意多边形 126"/>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wrap="square" upright="1"/>
                        </wps:wsp>
                        <wps:wsp>
                          <wps:cNvPr id="89" name="任意多边形 127"/>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wrap="square" upright="1"/>
                        </wps:wsp>
                        <wps:wsp>
                          <wps:cNvPr id="90" name="任意多边形 128"/>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wrap="square" upright="1"/>
                        </wps:wsp>
                        <wps:wsp>
                          <wps:cNvPr id="91" name="任意多边形 129"/>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wrap="square" upright="1"/>
                        </wps:wsp>
                        <wps:wsp>
                          <wps:cNvPr id="92" name="任意多边形 130"/>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wrap="square" upright="1"/>
                        </wps:wsp>
                        <wps:wsp>
                          <wps:cNvPr id="93" name="任意多边形 131"/>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wrap="square" upright="1"/>
                        </wps:wsp>
                        <wps:wsp>
                          <wps:cNvPr id="94" name="任意多边形 132"/>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wrap="square" upright="1"/>
                        </wps:wsp>
                        <wps:wsp>
                          <wps:cNvPr id="95" name="任意多边形 133"/>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wrap="square" upright="1"/>
                        </wps:wsp>
                        <wps:wsp>
                          <wps:cNvPr id="96" name="任意多边形 134"/>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wrap="square" upright="1"/>
                        </wps:wsp>
                        <wps:wsp>
                          <wps:cNvPr id="97" name="任意多边形 135"/>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wrap="square" upright="1"/>
                        </wps:wsp>
                        <wps:wsp>
                          <wps:cNvPr id="98" name="任意多边形 136"/>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wrap="square" upright="1"/>
                        </wps:wsp>
                        <wps:wsp>
                          <wps:cNvPr id="99" name="任意多边形 137"/>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wrap="square" upright="1"/>
                        </wps:wsp>
                        <wps:wsp>
                          <wps:cNvPr id="100" name="任意多边形 138"/>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wrap="square" upright="1"/>
                        </wps:wsp>
                        <wps:wsp>
                          <wps:cNvPr id="101" name="任意多边形 139"/>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wrap="square" upright="1"/>
                        </wps:wsp>
                        <wps:wsp>
                          <wps:cNvPr id="102" name="任意多边形 140"/>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wrap="square" upright="1"/>
                        </wps:wsp>
                        <wps:wsp>
                          <wps:cNvPr id="103" name="任意多边形 141"/>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wrap="square" upright="1"/>
                        </wps:wsp>
                        <wps:wsp>
                          <wps:cNvPr id="104" name="任意多边形 142"/>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wrap="square" upright="1"/>
                        </wps:wsp>
                        <wps:wsp>
                          <wps:cNvPr id="105" name="任意多边形 143"/>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wrap="square" upright="1"/>
                        </wps:wsp>
                        <wps:wsp>
                          <wps:cNvPr id="106" name="任意多边形 144"/>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wrap="square" upright="1"/>
                        </wps:wsp>
                        <wps:wsp>
                          <wps:cNvPr id="107" name="任意多边形 145"/>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wrap="square" upright="1"/>
                        </wps:wsp>
                        <wps:wsp>
                          <wps:cNvPr id="108" name="任意多边形 146"/>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wrap="square" upright="1"/>
                        </wps:wsp>
                        <wps:wsp>
                          <wps:cNvPr id="109" name="任意多边形 147"/>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wrap="square" upright="1"/>
                        </wps:wsp>
                        <wps:wsp>
                          <wps:cNvPr id="110" name="任意多边形 148"/>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wrap="square" upright="1"/>
                        </wps:wsp>
                        <wps:wsp>
                          <wps:cNvPr id="111" name="任意多边形 149"/>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wrap="square" upright="1"/>
                        </wps:wsp>
                        <wps:wsp>
                          <wps:cNvPr id="112" name="任意多边形 150"/>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wrap="square" upright="1"/>
                        </wps:wsp>
                        <wps:wsp>
                          <wps:cNvPr id="113" name="任意多边形 151"/>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wrap="square" upright="1"/>
                        </wps:wsp>
                        <wps:wsp>
                          <wps:cNvPr id="114" name="任意多边形 152"/>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wrap="square" upright="1"/>
                        </wps:wsp>
                        <wps:wsp>
                          <wps:cNvPr id="115" name="任意多边形 153"/>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wrap="square" upright="1"/>
                        </wps:wsp>
                        <wps:wsp>
                          <wps:cNvPr id="116" name="任意多边形 154"/>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wrap="square" upright="1"/>
                        </wps:wsp>
                        <wps:wsp>
                          <wps:cNvPr id="117" name="任意多边形 155"/>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wrap="square" upright="1"/>
                        </wps:wsp>
                        <wps:wsp>
                          <wps:cNvPr id="118" name="任意多边形 156"/>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wrap="square" upright="1"/>
                        </wps:wsp>
                      </wpg:grpSp>
                    </wpg:wgp>
                  </a:graphicData>
                </a:graphic>
              </wp:inline>
            </w:drawing>
          </mc:Choice>
          <mc:Fallback>
            <w:pict>
              <v:group id="组合 7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">
                <o:lock v:ext="edit" aspectratio="f"/>
                <v:group id="组合 77" o:spid="_x0000_s1026" o:spt="203" style="position:absolute;left:0;top:0;height:5060;width:7425;" coordsize="7425,5060" o:gfxdata="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eaKRvAAAANwAAAAPAAAAAAAAAAEAIAAAACIAAABkcnMvZG93bnJldi54bWxQ&#10;SwECFAAUAAAACACHTuJAMy8FnjsAAAA5AAAAFQAAAAAAAAABACAAAAALAQAAZHJzL2dyb3Vwc2hh&#10;cGV4bWwueG1sUEsFBgAAAAAGAAYAYAEAAMgDAAAAAA==&#10;">
                  <o:lock v:ext="edit" aspectratio="f"/>
                  <v:shape id="任意多边形 78" o:spid="_x0000_s1026"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483,19l412,19,426,0,497,0,483,19xe">
                    <v:fill on="t" focussize="0,0"/>
                    <v:stroke on="f"/>
                    <v:imagedata o:title=""/>
                    <o:lock v:ext="edit" aspectratio="f"/>
                  </v:shape>
                  <v:shape id="任意多边形 79" o:spid="_x0000_s1026"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任意多边形 80" o:spid="_x0000_s1026"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390,39l346,39,359,19,403,19,390,39xe">
                    <v:fill on="t" focussize="0,0"/>
                    <v:stroke on="f"/>
                    <v:imagedata o:title=""/>
                    <o:lock v:ext="edit" aspectratio="f"/>
                  </v:shape>
                  <v:shape id="任意多边形 81" o:spid="_x0000_s1026"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7077,39l7033,39,7020,19,7064,19,7077,39xe">
                    <v:fill on="t" focussize="0,0"/>
                    <v:stroke on="f"/>
                    <v:imagedata o:title=""/>
                    <o:lock v:ext="edit" aspectratio="f"/>
                  </v:shape>
                  <v:shape id="任意多边形 82" o:spid="_x0000_s1026"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340,59l309,59,321,39,352,39,340,59xe">
                    <v:fill on="t" focussize="0,0"/>
                    <v:stroke on="f"/>
                    <v:imagedata o:title=""/>
                    <o:lock v:ext="edit" aspectratio="f"/>
                  </v:shape>
                  <v:shape id="任意多边形 83"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7115,59l7084,59,7071,39,7102,39,7115,59xe">
                    <v:fill on="t" focussize="0,0"/>
                    <v:stroke on="f"/>
                    <v:imagedata o:title=""/>
                    <o:lock v:ext="edit" aspectratio="f"/>
                  </v:shape>
                  <v:shape id="任意多边形 84"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304,79l273,79,285,59,316,59,304,79xe">
                    <v:fill on="t" focussize="0,0"/>
                    <v:stroke on="f"/>
                    <v:imagedata o:title=""/>
                    <o:lock v:ext="edit" aspectratio="f"/>
                  </v:shape>
                  <v:shape id="任意多边形 85"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7151,79l7120,79,7108,59,7139,59,7151,79xe">
                    <v:fill on="t" focussize="0,0"/>
                    <v:stroke on="f"/>
                    <v:imagedata o:title=""/>
                    <o:lock v:ext="edit" aspectratio="f"/>
                  </v:shape>
                  <v:shape id="任意多边形 8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269,99l239,99,250,79,281,79,269,99xe">
                    <v:fill on="t" focussize="0,0"/>
                    <v:stroke on="f"/>
                    <v:imagedata o:title=""/>
                    <o:lock v:ext="edit" aspectratio="f"/>
                  </v:shape>
                  <v:shape id="任意多边形 87"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7185,99l7154,99,7143,79,7174,79,7185,99xe">
                    <v:fill on="t" focussize="0,0"/>
                    <v:stroke on="f"/>
                    <v:imagedata o:title=""/>
                    <o:lock v:ext="edit" aspectratio="f"/>
                  </v:shape>
                  <v:shape id="任意多边形 88"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237,119l217,119,228,99,247,99,237,119xe">
                    <v:fill on="t" focussize="0,0"/>
                    <v:stroke on="f"/>
                    <v:imagedata o:title=""/>
                    <o:lock v:ext="edit" aspectratio="f"/>
                  </v:shape>
                  <v:shape id="任意多边形 89"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7207,119l7187,119,7176,99,7196,99,7207,119xe">
                    <v:fill on="t" focussize="0,0"/>
                    <v:stroke on="f"/>
                    <v:imagedata o:title=""/>
                    <o:lock v:ext="edit" aspectratio="f"/>
                  </v:shape>
                  <v:shape id="任意多边形 90"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216,139l186,139,196,119,226,119,216,139xe">
                    <v:fill on="t" focussize="0,0"/>
                    <v:stroke on="f"/>
                    <v:imagedata o:title=""/>
                    <o:lock v:ext="edit" aspectratio="f"/>
                  </v:shape>
                  <v:shape id="任意多边形 91"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7238,139l7208,139,7197,119,7228,119,7238,139xe">
                    <v:fill on="t" focussize="0,0"/>
                    <v:stroke on="f"/>
                    <v:imagedata o:title=""/>
                    <o:lock v:ext="edit" aspectratio="f"/>
                  </v:shape>
                  <v:shape id="任意多边形 92"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186,159l166,159,176,139,196,139,186,159xe">
                    <v:fill on="t" focussize="0,0"/>
                    <v:stroke on="f"/>
                    <v:imagedata o:title=""/>
                    <o:lock v:ext="edit" aspectratio="f"/>
                  </v:shape>
                  <v:shape id="任意多边形 93"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7258,159l7238,159,7228,139,7248,139,7258,159xe">
                    <v:fill on="t" focussize="0,0"/>
                    <v:stroke on="f"/>
                    <v:imagedata o:title=""/>
                    <o:lock v:ext="edit" aspectratio="f"/>
                  </v:shape>
                  <v:shape id="任意多边形 94"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167,179l147,179,156,159,176,159,167,179xe">
                    <v:fill on="t" focussize="0,0"/>
                    <v:stroke on="f"/>
                    <v:imagedata o:title=""/>
                    <o:lock v:ext="edit" aspectratio="f"/>
                  </v:shape>
                  <v:shape id="任意多边形 95"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7277,179l7256,179,7247,159,7267,159,7277,179xe">
                    <v:fill on="t" focussize="0,0"/>
                    <v:stroke on="f"/>
                    <v:imagedata o:title=""/>
                    <o:lock v:ext="edit" aspectratio="f"/>
                  </v:shape>
                  <v:shape id="任意多边形 9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149,199l129,199,138,179,158,179,149,199xe">
                    <v:fill on="t" focussize="0,0"/>
                    <v:stroke on="f"/>
                    <v:imagedata o:title=""/>
                    <o:lock v:ext="edit" aspectratio="f"/>
                  </v:shape>
                  <v:shape id="任意多边形 97"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7294,199l7274,199,7265,179,7286,179,7294,199xe">
                    <v:fill on="t" focussize="0,0"/>
                    <v:stroke on="f"/>
                    <v:imagedata o:title=""/>
                    <o:lock v:ext="edit" aspectratio="f"/>
                  </v:shape>
                  <v:shape id="任意多边形 98"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132,219l112,219,121,199,141,199,132,219xe">
                    <v:fill on="t" focussize="0,0"/>
                    <v:stroke on="f"/>
                    <v:imagedata o:title=""/>
                    <o:lock v:ext="edit" aspectratio="f"/>
                  </v:shape>
                  <v:shape id="任意多边形 99"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7311,219l7291,219,7283,199,7303,199,7311,219xe">
                    <v:fill on="t" focussize="0,0"/>
                    <v:stroke on="f"/>
                    <v:imagedata o:title=""/>
                    <o:lock v:ext="edit" aspectratio="f"/>
                  </v:shape>
                  <v:shape id="任意多边形 100"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101,259l89,259,96,239,104,219,124,219,116,239,109,239,101,259xe">
                    <v:fill on="t" focussize="0,0"/>
                    <v:stroke on="f"/>
                    <v:imagedata o:title=""/>
                    <o:lock v:ext="edit" aspectratio="f"/>
                  </v:shape>
                  <v:shape id="任意多边形 101"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7335,259l7322,259,7315,239,7307,239,7299,219,7319,219,7327,239,7335,259xe">
                    <v:fill on="t" focussize="0,0"/>
                    <v:stroke on="f"/>
                    <v:imagedata o:title=""/>
                    <o:lock v:ext="edit" aspectratio="f"/>
                  </v:shape>
                  <v:shape id="任意多边形 102"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94,279l75,279,82,259,102,259,94,279xe">
                    <v:fill on="t" focussize="0,0"/>
                    <v:stroke on="f"/>
                    <v:imagedata o:title=""/>
                    <o:lock v:ext="edit" aspectratio="f"/>
                  </v:shape>
                  <v:shape id="任意多边形 103"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7349,279l7329,279,7322,259,7342,259,7349,279xe">
                    <v:fill on="t" focussize="0,0"/>
                    <v:stroke on="f"/>
                    <v:imagedata o:title=""/>
                    <o:lock v:ext="edit" aspectratio="f"/>
                  </v:shape>
                  <v:shape id="任意多边形 104"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69,319l55,319,62,299,68,279,88,279,81,299,75,299,69,319xe">
                    <v:fill on="t" focussize="0,0"/>
                    <v:stroke on="f"/>
                    <v:imagedata o:title=""/>
                    <o:lock v:ext="edit" aspectratio="f"/>
                  </v:shape>
                  <v:shape id="任意多边形 105"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7368,319l7355,319,7349,299,7342,299,7336,279,7356,279,7362,299,7368,319xe">
                    <v:fill on="t" focussize="0,0"/>
                    <v:stroke on="f"/>
                    <v:imagedata o:title=""/>
                    <o:lock v:ext="edit" aspectratio="f"/>
                  </v:shape>
                  <v:shape id="任意多边形 10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63,339l44,339,50,319,69,319,63,339xe">
                    <v:fill on="t" focussize="0,0"/>
                    <v:stroke on="f"/>
                    <v:imagedata o:title=""/>
                    <o:lock v:ext="edit" aspectratio="f"/>
                  </v:shape>
                  <v:shape id="任意多边形 107"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7380,339l7360,339,7355,319,7374,319,7380,339xe">
                    <v:fill on="t" focussize="0,0"/>
                    <v:stroke on="f"/>
                    <v:imagedata o:title=""/>
                    <o:lock v:ext="edit" aspectratio="f"/>
                  </v:shape>
                  <v:shape id="任意多边形 108"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43,379l29,379,34,359,39,339,58,339,53,359,48,359,43,379xe">
                    <v:fill on="t" focussize="0,0"/>
                    <v:stroke on="f"/>
                    <v:imagedata o:title=""/>
                    <o:lock v:ext="edit" aspectratio="f"/>
                  </v:shape>
                  <v:shape id="任意多边形 109"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7394,379l7380,379,7376,359,7371,359,7366,339,7385,339,7390,359,7394,379xe">
                    <v:fill on="t" focussize="0,0"/>
                    <v:stroke on="f"/>
                    <v:imagedata o:title=""/>
                    <o:lock v:ext="edit" aspectratio="f"/>
                  </v:shape>
                  <v:shape id="任意多边形 110"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32,419l17,419,21,399,25,379,43,379,39,399,35,399,32,419xe">
                    <v:fill on="t" focussize="0,0"/>
                    <v:stroke on="f"/>
                    <v:imagedata o:title=""/>
                    <o:lock v:ext="edit" aspectratio="f"/>
                  </v:shape>
                  <v:shape id="任意多边形 111"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7406,419l7392,419,7388,399,7384,399,7380,379,7399,379,7403,399,7406,419xe">
                    <v:fill on="t" focussize="0,0"/>
                    <v:stroke on="f"/>
                    <v:imagedata o:title=""/>
                    <o:lock v:ext="edit" aspectratio="f"/>
                  </v:shape>
                  <v:shape id="任意多边形 112"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任意多边形 113"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7418,479l7403,479,7401,459,7401,459,7398,439,7395,439,7392,419,7410,419,7413,439,7415,459,7418,479xe">
                    <v:fill on="t" focussize="0,0"/>
                    <v:stroke on="f"/>
                    <v:imagedata o:title=""/>
                    <o:lock v:ext="edit" aspectratio="f"/>
                  </v:shape>
                  <v:shape id="任意多边形 114"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16,519l1,519,2,499,4,479,19,479,17,499,17,499,16,519xe">
                    <v:fill on="t" focussize="0,0"/>
                    <v:stroke on="f"/>
                    <v:imagedata o:title=""/>
                    <o:lock v:ext="edit" aspectratio="f"/>
                  </v:shape>
                  <v:shape id="任意多边形 115"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7423,519l7408,519,7406,499,7406,499,7405,479,7420,479,7421,499,7423,519xe">
                    <v:fill on="t" focussize="0,0"/>
                    <v:stroke on="f"/>
                    <v:imagedata o:title=""/>
                    <o:lock v:ext="edit" aspectratio="f"/>
                  </v:shape>
                  <v:shape id="任意多边形 11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19,4559l2,4559,1,4539,0,4519,0,4499,0,539,0,519,15,519,15,539,15,4499,15,4519,16,4539,17,4539,19,4559xe">
                    <v:fill on="t" focussize="0,0"/>
                    <v:stroke on="f"/>
                    <v:imagedata o:title=""/>
                    <o:lock v:ext="edit" aspectratio="f"/>
                  </v:shape>
                  <v:shape id="任意多边形 117"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7421,4559l7405,4559,7406,4539,7408,4539,7408,4519,7408,4519,7409,4499,7409,539,7408,519,7423,519,7424,539,7424,4499,7423,4519,7423,4539,7421,4559xe">
                    <v:fill on="t" focussize="0,0"/>
                    <v:stroke on="f"/>
                    <v:imagedata o:title=""/>
                    <o:lock v:ext="edit" aspectratio="f"/>
                  </v:shape>
                  <v:shape id="任意多边形 118" o:spid="_x0000_s1026" o:spt="100" style="position:absolute;left:0;top:0;height:5060;width:7425;" fillcolor="#000000" filled="t" stroked="f" coordsize="7425,5060" o:gfxdata="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WlN/rgAAADbAAAA&#10;DwAAAAAAAAABACAAAAAiAAAAZHJzL2Rvd25yZXYueG1sUEsBAhQAFAAAAAgAh07iQDMvBZ47AAAA&#10;OQAAABAAAAAAAAAAAQAgAAAABwEAAGRycy9zaGFwZXhtbC54bWxQSwUGAAAAAAYABgBbAQAAsQMA&#10;AAAA&#10;" path="m23,4599l8,4599,6,4579,4,4559,19,4559,21,4579,21,4579,23,4599xe">
                    <v:fill on="t" focussize="0,0"/>
                    <v:stroke on="f"/>
                    <v:imagedata o:title=""/>
                    <o:lock v:ext="edit" aspectratio="f"/>
                  </v:shape>
                  <v:shape id="任意多边形 119" o:spid="_x0000_s1026" o:spt="100" style="position:absolute;left:0;top:0;height:5060;width:7425;" fillcolor="#000000" filled="t" stroked="f" coordsize="7425,5060" o:gfxdata="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XoZb4A&#10;AADbAAAADwAAAAAAAAABACAAAAAiAAAAZHJzL2Rvd25yZXYueG1sUEsBAhQAFAAAAAgAh07iQDMv&#10;BZ47AAAAOQAAABAAAAAAAAAAAQAgAAAADQEAAGRycy9zaGFwZXhtbC54bWxQSwUGAAAAAAYABgBb&#10;AQAAtwMAAAAA&#10;" path="m7415,4599l7401,4599,7403,4579,7403,4579,7405,4559,7420,4559,7418,4579,7415,4599xe">
                    <v:fill on="t" focussize="0,0"/>
                    <v:stroke on="f"/>
                    <v:imagedata o:title=""/>
                    <o:lock v:ext="edit" aspectratio="f"/>
                  </v:shape>
                  <v:shape id="任意多边形 120" o:spid="_x0000_s1026" o:spt="100" style="position:absolute;left:0;top:0;height:5060;width:7425;" fillcolor="#000000" filled="t" stroked="f" coordsize="7425,5060" o:gfxdata="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3dhK8AAAA&#10;2wAAAA8AAAAAAAAAAQAgAAAAIgAAAGRycy9kb3ducmV2LnhtbFBLAQIUABQAAAAIAIdO4kAzLwWe&#10;OwAAADkAAAAQAAAAAAAAAAEAIAAAAAsBAABkcnMvc2hhcGV4bWwueG1sUEsFBgAAAAAGAAYAWwEA&#10;ALUDAAAAAA==&#10;" path="m32,4639l17,4639,14,4619,11,4599,26,4599,29,4619,28,4619,32,4639xe">
                    <v:fill on="t" focussize="0,0"/>
                    <v:stroke on="f"/>
                    <v:imagedata o:title=""/>
                    <o:lock v:ext="edit" aspectratio="f"/>
                  </v:shape>
                  <v:shape id="任意多边形 121" o:spid="_x0000_s1026" o:spt="100" style="position:absolute;left:0;top:0;height:5060;width:7425;" fillcolor="#000000" filled="t" stroked="f" coordsize="7425,5060" o:gfxdata="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Tib4A&#10;AADbAAAADwAAAAAAAAABACAAAAAiAAAAZHJzL2Rvd25yZXYueG1sUEsBAhQAFAAAAAgAh07iQDMv&#10;BZ47AAAAOQAAABAAAAAAAAAAAQAgAAAADQEAAGRycy9zaGFwZXhtbC54bWxQSwUGAAAAAAYABgBb&#10;AQAAtwMAAAAA&#10;" path="m7406,4639l7392,4639,7395,4619,7395,4619,7398,4599,7413,4599,7410,4619,7406,4639xe">
                    <v:fill on="t" focussize="0,0"/>
                    <v:stroke on="f"/>
                    <v:imagedata o:title=""/>
                    <o:lock v:ext="edit" aspectratio="f"/>
                  </v:shape>
                  <v:shape id="任意多边形 122" o:spid="_x0000_s1026" o:spt="100" style="position:absolute;left:0;top:0;height:5060;width:7425;" fillcolor="#000000" filled="t" stroked="f" coordsize="7425,5060" o:gfxdata="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JL/b4A&#10;AADbAAAADwAAAAAAAAABACAAAAAiAAAAZHJzL2Rvd25yZXYueG1sUEsBAhQAFAAAAAgAh07iQDMv&#10;BZ47AAAAOQAAABAAAAAAAAAAAQAgAAAADQEAAGRycy9zaGFwZXhtbC54bWxQSwUGAAAAAAYABgBb&#10;AQAAtwMAAAAA&#10;" path="m43,4679l29,4679,25,4659,21,4639,35,4639,39,4659,39,4659,43,4679xe">
                    <v:fill on="t" focussize="0,0"/>
                    <v:stroke on="f"/>
                    <v:imagedata o:title=""/>
                    <o:lock v:ext="edit" aspectratio="f"/>
                  </v:shape>
                  <v:shape id="任意多边形 123" o:spid="_x0000_s1026" o:spt="100" style="position:absolute;left:0;top:0;height:5060;width:7425;" fillcolor="#000000" filled="t" stroked="f" coordsize="7425,5060" o:gfxdata="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R7uZrsAAADb&#10;AAAADwAAAAAAAAABACAAAAAiAAAAZHJzL2Rvd25yZXYueG1sUEsBAhQAFAAAAAgAh07iQDMvBZ47&#10;AAAAOQAAABAAAAAAAAAAAQAgAAAACgEAAGRycy9zaGFwZXhtbC54bWxQSwUGAAAAAAYABgBbAQAA&#10;tAMAAAAA&#10;" path="m7394,4679l7380,4679,7384,4659,7384,4659,7388,4639,7403,4639,7399,4659,7394,4679xe">
                    <v:fill on="t" focussize="0,0"/>
                    <v:stroke on="f"/>
                    <v:imagedata o:title=""/>
                    <o:lock v:ext="edit" aspectratio="f"/>
                  </v:shape>
                  <v:shape id="任意多边形 124" o:spid="_x0000_s1026" o:spt="100" style="position:absolute;left:0;top:0;height:5060;width:7425;" fillcolor="#000000" filled="t" stroked="f" coordsize="7425,5060" o:gfxdata="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McBG8AAAA&#10;2w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任意多边形 125" o:spid="_x0000_s1026" o:spt="100" style="position:absolute;left:0;top:0;height:5060;width:7425;" fillcolor="#000000" filled="t" stroked="f" coordsize="7425,5060" o:gfxdata="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A1Yq8AAAA&#10;2wAAAA8AAAAAAAAAAQAgAAAAIgAAAGRycy9kb3ducmV2LnhtbFBLAQIUABQAAAAIAIdO4kAzLwWe&#10;OwAAADkAAAAQAAAAAAAAAAEAIAAAAAsBAABkcnMvc2hhcGV4bWwueG1sUEsFBgAAAAAGAAYAWwEA&#10;ALUDAAAAAA==&#10;" path="m7380,4679l7376,4679,7380,4659,7380,4679xe">
                    <v:fill on="t" focussize="0,0"/>
                    <v:stroke on="f"/>
                    <v:imagedata o:title=""/>
                    <o:lock v:ext="edit" aspectratio="f"/>
                  </v:shape>
                  <v:shape id="任意多边形 126" o:spid="_x0000_s1026" o:spt="100" style="position:absolute;left:0;top:0;height:5060;width:7425;" fillcolor="#000000" filled="t" stroked="f" coordsize="7425,5060" o:gfxdata="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x9B+LgAAADbAAAA&#10;DwAAAAAAAAABACAAAAAiAAAAZHJzL2Rvd25yZXYueG1sUEsBAhQAFAAAAAgAh07iQDMvBZ47AAAA&#10;OQAAABAAAAAAAAAAAQAgAAAABwEAAGRycy9zaGFwZXhtbC54bWxQSwUGAAAAAAYABgBbAQAAsQMA&#10;AAAA&#10;" path="m63,4719l44,4719,39,4699,34,4679,48,4679,53,4699,58,4699,63,4719xe">
                    <v:fill on="t" focussize="0,0"/>
                    <v:stroke on="f"/>
                    <v:imagedata o:title=""/>
                    <o:lock v:ext="edit" aspectratio="f"/>
                  </v:shape>
                  <v:shape id="任意多边形 127" o:spid="_x0000_s1026" o:spt="100" style="position:absolute;left:0;top:0;height:5060;width:7425;" fillcolor="#000000" filled="t" stroked="f" coordsize="7425,5060" o:gfxdata="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T5GO8AAAA&#10;2wAAAA8AAAAAAAAAAQAgAAAAIgAAAGRycy9kb3ducmV2LnhtbFBLAQIUABQAAAAIAIdO4kAzLwWe&#10;OwAAADkAAAAQAAAAAAAAAAEAIAAAAAsBAABkcnMvc2hhcGV4bWwueG1sUEsFBgAAAAAGAAYAWwEA&#10;ALUDAAAAAA==&#10;" path="m7380,4719l7360,4719,7366,4699,7371,4699,7376,4679,7390,4679,7385,4699,7380,4719xe">
                    <v:fill on="t" focussize="0,0"/>
                    <v:stroke on="f"/>
                    <v:imagedata o:title=""/>
                    <o:lock v:ext="edit" aspectratio="f"/>
                  </v:shape>
                  <v:shape id="任意多边形 128" o:spid="_x0000_s1026" o:spt="100" style="position:absolute;left:0;top:0;height:5060;width:7425;" fillcolor="#000000" filled="t" stroked="f" coordsize="7425,5060" o:gfxdata="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DbI7sAAADb&#10;AAAADwAAAAAAAAABACAAAAAiAAAAZHJzL2Rvd25yZXYueG1sUEsBAhQAFAAAAAgAh07iQDMvBZ47&#10;AAAAOQAAABAAAAAAAAAAAQAgAAAACgEAAGRycy9zaGFwZXhtbC54bWxQSwUGAAAAAAYABgBbAQAA&#10;tAMAAAAA&#10;" path="m81,4759l62,4759,55,4739,50,4719,63,4719,69,4739,75,4739,81,4759xe">
                    <v:fill on="t" focussize="0,0"/>
                    <v:stroke on="f"/>
                    <v:imagedata o:title=""/>
                    <o:lock v:ext="edit" aspectratio="f"/>
                  </v:shape>
                  <v:shape id="任意多边形 129" o:spid="_x0000_s1026" o:spt="100" style="position:absolute;left:0;top:0;height:5060;width:7425;" fillcolor="#000000" filled="t" stroked="f" coordsize="7425,5060" o:gfxdata="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uL4A&#10;AADbAAAADwAAAAAAAAABACAAAAAiAAAAZHJzL2Rvd25yZXYueG1sUEsBAhQAFAAAAAgAh07iQDMv&#10;BZ47AAAAOQAAABAAAAAAAAAAAQAgAAAADQEAAGRycy9zaGFwZXhtbC54bWxQSwUGAAAAAAYABgBb&#10;AQAAtwMAAAAA&#10;" path="m7362,4759l7342,4759,7349,4739,7355,4739,7360,4719,7374,4719,7368,4739,7362,4759xe">
                    <v:fill on="t" focussize="0,0"/>
                    <v:stroke on="f"/>
                    <v:imagedata o:title=""/>
                    <o:lock v:ext="edit" aspectratio="f"/>
                  </v:shape>
                  <v:shape id="任意多边形 130" o:spid="_x0000_s1026" o:spt="100" style="position:absolute;left:0;top:0;height:5060;width:7425;" fillcolor="#000000" filled="t" stroked="f" coordsize="7425,5060" o:gfxdata="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y7gz74A&#10;AADbAAAADwAAAAAAAAABACAAAAAiAAAAZHJzL2Rvd25yZXYueG1sUEsBAhQAFAAAAAgAh07iQDMv&#10;BZ47AAAAOQAAABAAAAAAAAAAAQAgAAAADQEAAGRycy9zaGFwZXhtbC54bWxQSwUGAAAAAAYABgBb&#10;AQAAtwMAAAAA&#10;" path="m94,4779l75,4779,68,4759,88,4759,94,4779xe">
                    <v:fill on="t" focussize="0,0"/>
                    <v:stroke on="f"/>
                    <v:imagedata o:title=""/>
                    <o:lock v:ext="edit" aspectratio="f"/>
                  </v:shape>
                  <v:shape id="任意多边形 131" o:spid="_x0000_s1026" o:spt="100" style="position:absolute;left:0;top:0;height:5060;width:7425;" fillcolor="#000000" filled="t" stroked="f" coordsize="7425,5060" o:gfxdata="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iRVS8AAAA&#10;2wAAAA8AAAAAAAAAAQAgAAAAIgAAAGRycy9kb3ducmV2LnhtbFBLAQIUABQAAAAIAIdO4kAzLwWe&#10;OwAAADkAAAAQAAAAAAAAAAEAIAAAAAsBAABkcnMvc2hhcGV4bWwueG1sUEsFBgAAAAAGAAYAWwEA&#10;ALUDAAAAAA==&#10;" path="m7349,4779l7329,4779,7336,4759,7356,4759,7349,4779xe">
                    <v:fill on="t" focussize="0,0"/>
                    <v:stroke on="f"/>
                    <v:imagedata o:title=""/>
                    <o:lock v:ext="edit" aspectratio="f"/>
                  </v:shape>
                  <v:shape id="任意多边形 132" o:spid="_x0000_s1026" o:spt="100" style="position:absolute;left:0;top:0;height:5060;width:7425;" fillcolor="#000000" filled="t" stroked="f" coordsize="7425,5060" o:gfxdata="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L3SC8AAAA&#10;2w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任意多边形 133" o:spid="_x0000_s1026" o:spt="100" style="position:absolute;left:0;top:0;height:5060;width:7425;" fillcolor="#000000" filled="t" stroked="f" coordsize="7425,5060" o:gfxdata="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d4u74A&#10;AADbAAAADwAAAAAAAAABACAAAAAiAAAAZHJzL2Rvd25yZXYueG1sUEsBAhQAFAAAAAgAh07iQDMv&#10;BZ47AAAAOQAAABAAAAAAAAAAAQAgAAAADQEAAGRycy9zaGFwZXhtbC54bWxQSwUGAAAAAAYABgBb&#10;AQAAtwMAAAAA&#10;" path="m7327,4819l7307,4819,7315,4799,7322,4799,7329,4779,7342,4779,7335,4799,7327,4819xe">
                    <v:fill on="t" focussize="0,0"/>
                    <v:stroke on="f"/>
                    <v:imagedata o:title=""/>
                    <o:lock v:ext="edit" aspectratio="f"/>
                  </v:shape>
                  <v:shape id="任意多边形 134" o:spid="_x0000_s1026" o:spt="100" style="position:absolute;left:0;top:0;height:5060;width:7425;" fillcolor="#000000" filled="t" stroked="f" coordsize="7425,5060" o:gfxdata="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XmzL4A&#10;AADbAAAADwAAAAAAAAABACAAAAAiAAAAZHJzL2Rvd25yZXYueG1sUEsBAhQAFAAAAAgAh07iQDMv&#10;BZ47AAAAOQAAABAAAAAAAAAAAQAgAAAADQEAAGRycy9zaGFwZXhtbC54bWxQSwUGAAAAAAYABgBb&#10;AQAAtwMAAAAA&#10;" path="m132,4839l112,4839,104,4819,124,4819,132,4839xe">
                    <v:fill on="t" focussize="0,0"/>
                    <v:stroke on="f"/>
                    <v:imagedata o:title=""/>
                    <o:lock v:ext="edit" aspectratio="f"/>
                  </v:shape>
                  <v:shape id="任意多边形 135" o:spid="_x0000_s1026" o:spt="100" style="position:absolute;left:0;top:0;height:5060;width:7425;" fillcolor="#000000" filled="t" stroked="f" coordsize="7425,5060" o:gfxdata="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ZQ1e8AAAA&#10;2wAAAA8AAAAAAAAAAQAgAAAAIgAAAGRycy9kb3ducmV2LnhtbFBLAQIUABQAAAAIAIdO4kAzLwWe&#10;OwAAADkAAAAQAAAAAAAAAAEAIAAAAAsBAABkcnMvc2hhcGV4bWwueG1sUEsFBgAAAAAGAAYAWwEA&#10;ALUDAAAAAA==&#10;" path="m7311,4839l7291,4839,7299,4819,7319,4819,7311,4839xe">
                    <v:fill on="t" focussize="0,0"/>
                    <v:stroke on="f"/>
                    <v:imagedata o:title=""/>
                    <o:lock v:ext="edit" aspectratio="f"/>
                  </v:shape>
                  <v:shape id="任意多边形 136" o:spid="_x0000_s1026" o:spt="100" style="position:absolute;left:0;top:0;height:5060;width:7425;" fillcolor="#000000" filled="t" stroked="f" coordsize="7425,5060" o:gfxdata="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sbXJbsAAADb&#10;AAAADwAAAAAAAAABACAAAAAiAAAAZHJzL2Rvd25yZXYueG1sUEsBAhQAFAAAAAgAh07iQDMvBZ47&#10;AAAAOQAAABAAAAAAAAAAAQAgAAAACgEAAGRycy9zaGFwZXhtbC54bWxQSwUGAAAAAAYABgBbAQAA&#10;tAMAAAAA&#10;" path="m149,4859l129,4859,121,4839,141,4839,149,4859xe">
                    <v:fill on="t" focussize="0,0"/>
                    <v:stroke on="f"/>
                    <v:imagedata o:title=""/>
                    <o:lock v:ext="edit" aspectratio="f"/>
                  </v:shape>
                  <v:shape id="任意多边形 137" o:spid="_x0000_s1026" o:spt="100" style="position:absolute;left:0;top:0;height:5060;width:7425;" fillcolor="#000000" filled="t" stroked="f" coordsize="7425,5060" o:gfxdata="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2Kcr68AAAA&#10;2wAAAA8AAAAAAAAAAQAgAAAAIgAAAGRycy9kb3ducmV2LnhtbFBLAQIUABQAAAAIAIdO4kAzLwWe&#10;OwAAADkAAAAQAAAAAAAAAAEAIAAAAAsBAABkcnMvc2hhcGV4bWwueG1sUEsFBgAAAAAGAAYAWwEA&#10;ALUDAAAAAA==&#10;" path="m7294,4859l7274,4859,7283,4839,7303,4839,7294,4859xe">
                    <v:fill on="t" focussize="0,0"/>
                    <v:stroke on="f"/>
                    <v:imagedata o:title=""/>
                    <o:lock v:ext="edit" aspectratio="f"/>
                  </v:shape>
                  <v:shape id="任意多边形 138" o:spid="_x0000_s1026" o:spt="100" style="position:absolute;left:0;top:0;height:5060;width:7425;" fillcolor="#000000" filled="t" stroked="f" coordsize="7425,5060" o:gfxdata="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ST1W/&#10;AAAA3AAAAA8AAAAAAAAAAQAgAAAAIgAAAGRycy9kb3ducmV2LnhtbFBLAQIUABQAAAAIAIdO4kAz&#10;LwWeOwAAADkAAAAQAAAAAAAAAAEAIAAAAA4BAABkcnMvc2hhcGV4bWwueG1sUEsFBgAAAAAGAAYA&#10;WwEAALgDAAAAAA==&#10;" path="m167,4879l147,4879,138,4859,158,4859,167,4879xe">
                    <v:fill on="t" focussize="0,0"/>
                    <v:stroke on="f"/>
                    <v:imagedata o:title=""/>
                    <o:lock v:ext="edit" aspectratio="f"/>
                  </v:shape>
                  <v:shape id="任意多边形 139" o:spid="_x0000_s1026" o:spt="100" style="position:absolute;left:0;top:0;height:5060;width:7425;" fillcolor="#000000" filled="t" stroked="f" coordsize="7425,5060" o:gfxdata="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d7qzrsAAADc&#10;AAAADwAAAAAAAAABACAAAAAiAAAAZHJzL2Rvd25yZXYueG1sUEsBAhQAFAAAAAgAh07iQDMvBZ47&#10;AAAAOQAAABAAAAAAAAAAAQAgAAAACgEAAGRycy9zaGFwZXhtbC54bWxQSwUGAAAAAAYABgBbAQAA&#10;tAMAAAAA&#10;" path="m7277,4879l7256,4879,7265,4859,7286,4859,7277,4879xe">
                    <v:fill on="t" focussize="0,0"/>
                    <v:stroke on="f"/>
                    <v:imagedata o:title=""/>
                    <o:lock v:ext="edit" aspectratio="f"/>
                  </v:shape>
                  <v:shape id="任意多边形 140" o:spid="_x0000_s1026" o:spt="100" style="position:absolute;left:0;top:0;height:5060;width:7425;" fillcolor="#000000" filled="t" stroked="f" coordsize="7425,5060" o:gfxdata="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Qx0ubsAAADc&#10;AAAADwAAAAAAAAABACAAAAAiAAAAZHJzL2Rvd25yZXYueG1sUEsBAhQAFAAAAAgAh07iQDMvBZ47&#10;AAAAOQAAABAAAAAAAAAAAQAgAAAACgEAAGRycy9zaGFwZXhtbC54bWxQSwUGAAAAAAYABgBbAQAA&#10;tAMAAAAA&#10;" path="m186,4899l166,4899,156,4879,176,4879,186,4899xe">
                    <v:fill on="t" focussize="0,0"/>
                    <v:stroke on="f"/>
                    <v:imagedata o:title=""/>
                    <o:lock v:ext="edit" aspectratio="f"/>
                  </v:shape>
                  <v:shape id="任意多边形 141" o:spid="_x0000_s1026" o:spt="100" style="position:absolute;left:0;top:0;height:5060;width:7425;" fillcolor="#000000" filled="t" stroked="f" coordsize="7425,5060" o:gfxdata="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A0SK8AAAA&#10;3AAAAA8AAAAAAAAAAQAgAAAAIgAAAGRycy9kb3ducmV2LnhtbFBLAQIUABQAAAAIAIdO4kAzLwWe&#10;OwAAADkAAAAQAAAAAAAAAAEAIAAAAAsBAABkcnMvc2hhcGV4bWwueG1sUEsFBgAAAAAGAAYAWwEA&#10;ALUDAAAAAA==&#10;" path="m7258,4899l7238,4899,7247,4879,7267,4879,7258,4899xe">
                    <v:fill on="t" focussize="0,0"/>
                    <v:stroke on="f"/>
                    <v:imagedata o:title=""/>
                    <o:lock v:ext="edit" aspectratio="f"/>
                  </v:shape>
                  <v:shape id="任意多边形 142" o:spid="_x0000_s1026" o:spt="100" style="position:absolute;left:0;top:0;height:5060;width:7425;" fillcolor="#000000" filled="t" stroked="f" coordsize="7425,5060" o:gfxdata="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GpSVa8AAAA&#10;3AAAAA8AAAAAAAAAAQAgAAAAIgAAAGRycy9kb3ducmV2LnhtbFBLAQIUABQAAAAIAIdO4kAzLwWe&#10;OwAAADkAAAAQAAAAAAAAAAEAIAAAAAsBAABkcnMvc2hhcGV4bWwueG1sUEsFBgAAAAAGAAYAWwEA&#10;ALUDAAAAAA==&#10;" path="m206,4919l186,4919,176,4899,196,4899,206,4919xe">
                    <v:fill on="t" focussize="0,0"/>
                    <v:stroke on="f"/>
                    <v:imagedata o:title=""/>
                    <o:lock v:ext="edit" aspectratio="f"/>
                  </v:shape>
                  <v:shape id="任意多边形 143" o:spid="_x0000_s1026" o:spt="100" style="position:absolute;left:0;top:0;height:5060;width:7425;" fillcolor="#000000" filled="t" stroked="f" coordsize="7425,5060" o:gfxdata="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5ezNugAAANwA&#10;AAAPAAAAAAAAAAEAIAAAACIAAABkcnMvZG93bnJldi54bWxQSwECFAAUAAAACACHTuJAMy8FnjsA&#10;AAA5AAAAEAAAAAAAAAABACAAAAAJAQAAZHJzL3NoYXBleG1sLnhtbFBLBQYAAAAABgAGAFsBAACz&#10;AwAAAAA=&#10;" path="m7238,4919l7218,4919,7228,4899,7248,4899,7238,4919xe">
                    <v:fill on="t" focussize="0,0"/>
                    <v:stroke on="f"/>
                    <v:imagedata o:title=""/>
                    <o:lock v:ext="edit" aspectratio="f"/>
                  </v:shape>
                  <v:shape id="任意多边形 144" o:spid="_x0000_s1026" o:spt="100" style="position:absolute;left:0;top:0;height:5060;width:7425;" fillcolor="#000000" filled="t" stroked="f" coordsize="7425,5060" o:gfxdata="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jdyursAAADc&#10;AAAADwAAAAAAAAABACAAAAAiAAAAZHJzL2Rvd25yZXYueG1sUEsBAhQAFAAAAAgAh07iQDMvBZ47&#10;AAAAOQAAABAAAAAAAAAAAQAgAAAACgEAAGRycy9zaGFwZXhtbC54bWxQSwUGAAAAAAYABgBbAQAA&#10;tAMAAAAA&#10;" path="m237,4939l206,4939,196,4919,226,4919,237,4939xe">
                    <v:fill on="t" focussize="0,0"/>
                    <v:stroke on="f"/>
                    <v:imagedata o:title=""/>
                    <o:lock v:ext="edit" aspectratio="f"/>
                  </v:shape>
                  <v:shape id="任意多边形 145" o:spid="_x0000_s1026" o:spt="100" style="position:absolute;left:0;top:0;height:5060;width:7425;" fillcolor="#000000" filled="t" stroked="f" coordsize="7425,5060" o:gfxdata="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71yG8AAAA&#10;3AAAAA8AAAAAAAAAAQAgAAAAIgAAAGRycy9kb3ducmV2LnhtbFBLAQIUABQAAAAIAIdO4kAzLwWe&#10;OwAAADkAAAAQAAAAAAAAAAEAIAAAAAsBAABkcnMvc2hhcGV4bWwueG1sUEsFBgAAAAAGAAYAWwEA&#10;ALUDAAAAAA==&#10;" path="m7217,4939l7187,4939,7198,4919,7228,4919,7217,4939xe">
                    <v:fill on="t" focussize="0,0"/>
                    <v:stroke on="f"/>
                    <v:imagedata o:title=""/>
                    <o:lock v:ext="edit" aspectratio="f"/>
                  </v:shape>
                  <v:shape id="任意多边形 146" o:spid="_x0000_s1026" o:spt="100" style="position:absolute;left:0;top:0;height:5060;width:7425;" fillcolor="#000000" filled="t" stroked="f" coordsize="7425,5060" o:gfxdata="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kQ1O/&#10;AAAA3AAAAA8AAAAAAAAAAQAgAAAAIgAAAGRycy9kb3ducmV2LnhtbFBLAQIUABQAAAAIAIdO4kAz&#10;LwWeOwAAADkAAAAQAAAAAAAAAAEAIAAAAA4BAABkcnMvc2hhcGV4bWwueG1sUEsFBgAAAAAGAAYA&#10;WwEAALgDAAAAAA==&#10;" path="m258,4959l239,4959,228,4939,247,4939,258,4959xe">
                    <v:fill on="t" focussize="0,0"/>
                    <v:stroke on="f"/>
                    <v:imagedata o:title=""/>
                    <o:lock v:ext="edit" aspectratio="f"/>
                  </v:shape>
                  <v:shape id="任意多边形 147" o:spid="_x0000_s1026" o:spt="100" style="position:absolute;left:0;top:0;height:5060;width:7425;" fillcolor="#000000" filled="t" stroked="f" coordsize="7425,5060" o:gfxdata="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5si8AAAA&#10;3AAAAA8AAAAAAAAAAQAgAAAAIgAAAGRycy9kb3ducmV2LnhtbFBLAQIUABQAAAAIAIdO4kAzLwWe&#10;OwAAADkAAAAQAAAAAAAAAAEAIAAAAAsBAABkcnMvc2hhcGV4bWwueG1sUEsFBgAAAAAGAAYAWwEA&#10;ALUDAAAAAA==&#10;" path="m7185,4959l7165,4959,7176,4939,7196,4939,7185,4959xe">
                    <v:fill on="t" focussize="0,0"/>
                    <v:stroke on="f"/>
                    <v:imagedata o:title=""/>
                    <o:lock v:ext="edit" aspectratio="f"/>
                  </v:shape>
                  <v:shape id="任意多边形 148" o:spid="_x0000_s1026" o:spt="100" style="position:absolute;left:0;top:0;height:5060;width:7425;" fillcolor="#000000" filled="t" stroked="f" coordsize="7425,5060" o:gfxdata="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0vZiL4A&#10;AADcAAAADwAAAAAAAAABACAAAAAiAAAAZHJzL2Rvd25yZXYueG1sUEsBAhQAFAAAAAgAh07iQDMv&#10;BZ47AAAAOQAAABAAAAAAAAAAAQAgAAAADQEAAGRycy9zaGFwZXhtbC54bWxQSwUGAAAAAAYABgBb&#10;AQAAtwMAAAAA&#10;" path="m292,4979l261,4979,250,4959,281,4959,292,4979xe">
                    <v:fill on="t" focussize="0,0"/>
                    <v:stroke on="f"/>
                    <v:imagedata o:title=""/>
                    <o:lock v:ext="edit" aspectratio="f"/>
                  </v:shape>
                  <v:shape id="任意多边形 149" o:spid="_x0000_s1026" o:spt="100" style="position:absolute;left:0;top:0;height:5060;width:7425;" fillcolor="#000000" filled="t" stroked="f" coordsize="7425,5060" o:gfxdata="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HfBO8AAAA&#10;3AAAAA8AAAAAAAAAAQAgAAAAIgAAAGRycy9kb3ducmV2LnhtbFBLAQIUABQAAAAIAIdO4kAzLwWe&#10;OwAAADkAAAAQAAAAAAAAAAEAIAAAAAsBAABkcnMvc2hhcGV4bWwueG1sUEsFBgAAAAAGAAYAWwEA&#10;ALUDAAAAAA==&#10;" path="m7162,4979l7131,4979,7143,4959,7174,4959,7162,4979xe">
                    <v:fill on="t" focussize="0,0"/>
                    <v:stroke on="f"/>
                    <v:imagedata o:title=""/>
                    <o:lock v:ext="edit" aspectratio="f"/>
                  </v:shape>
                  <v:shape id="任意多边形 150" o:spid="_x0000_s1026" o:spt="100" style="position:absolute;left:0;top:0;height:5060;width:7425;" fillcolor="#000000" filled="t" stroked="f" coordsize="7425,5060" o:gfxdata="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NXiZLsAAADc&#10;AAAADwAAAAAAAAABACAAAAAiAAAAZHJzL2Rvd25yZXYueG1sUEsBAhQAFAAAAAgAh07iQDMvBZ47&#10;AAAAOQAAABAAAAAAAAAAAQAgAAAACgEAAGRycy9zaGFwZXhtbC54bWxQSwUGAAAAAAYABgBbAQAA&#10;tAMAAAAA&#10;" path="m328,4999l297,4999,285,4979,316,4979,328,4999xe">
                    <v:fill on="t" focussize="0,0"/>
                    <v:stroke on="f"/>
                    <v:imagedata o:title=""/>
                    <o:lock v:ext="edit" aspectratio="f"/>
                  </v:shape>
                  <v:shape id="任意多边形 151" o:spid="_x0000_s1026" o:spt="100" style="position:absolute;left:0;top:0;height:5060;width:7425;" fillcolor="#000000" filled="t" stroked="f" coordsize="7425,5060" o:gfxdata="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5lH/7sAAADc&#10;AAAADwAAAAAAAAABACAAAAAiAAAAZHJzL2Rvd25yZXYueG1sUEsBAhQAFAAAAAgAh07iQDMvBZ47&#10;AAAAOQAAABAAAAAAAAAAAQAgAAAACgEAAGRycy9zaGFwZXhtbC54bWxQSwUGAAAAAAYABgBbAQAA&#10;tAMAAAAA&#10;" path="m7127,4999l7096,4999,7108,4979,7139,4979,7127,4999xe">
                    <v:fill on="t" focussize="0,0"/>
                    <v:stroke on="f"/>
                    <v:imagedata o:title=""/>
                    <o:lock v:ext="edit" aspectratio="f"/>
                  </v:shape>
                  <v:shape id="任意多边形 152" o:spid="_x0000_s1026" o:spt="100" style="position:absolute;left:0;top:0;height:5060;width:7425;" fillcolor="#000000" filled="t" stroked="f" coordsize="7425,5060" o:gfxdata="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Dfi7sAAADc&#10;AAAADwAAAAAAAAABACAAAAAiAAAAZHJzL2Rvd25yZXYueG1sUEsBAhQAFAAAAAgAh07iQDMvBZ47&#10;AAAAOQAAABAAAAAAAAAAAQAgAAAACgEAAGRycy9zaGFwZXhtbC54bWxQSwUGAAAAAAYABgBbAQAA&#10;tAMAAAAA&#10;" path="m378,5019l334,5019,321,4999,365,4999,378,5019xe">
                    <v:fill on="t" focussize="0,0"/>
                    <v:stroke on="f"/>
                    <v:imagedata o:title=""/>
                    <o:lock v:ext="edit" aspectratio="f"/>
                  </v:shape>
                  <v:shape id="任意多边形 153" o:spid="_x0000_s1026" o:spt="100" style="position:absolute;left:0;top:0;height:5060;width:7425;" fillcolor="#000000" filled="t" stroked="f" coordsize="7425,5060" o:gfxdata="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8ehC8AAAA&#10;3AAAAA8AAAAAAAAAAQAgAAAAIgAAAGRycy9kb3ducmV2LnhtbFBLAQIUABQAAAAIAIdO4kAzLwWe&#10;OwAAADkAAAAQAAAAAAAAAAEAIAAAAAsBAABkcnMvc2hhcGV4bWwueG1sUEsFBgAAAAAGAAYAWwEA&#10;ALUDAAAAAA==&#10;" path="m7090,5019l7046,5019,7059,4999,7102,4999,7090,5019xe">
                    <v:fill on="t" focussize="0,0"/>
                    <v:stroke on="f"/>
                    <v:imagedata o:title=""/>
                    <o:lock v:ext="edit" aspectratio="f"/>
                  </v:shape>
                  <v:shape id="任意多边形 154" o:spid="_x0000_s1026" o:spt="100" style="position:absolute;left:0;top:0;height:5060;width:7425;" fillcolor="#000000" filled="t" stroked="f" coordsize="7425,5060" o:gfxdata="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7uRnugAAANwA&#10;AAAPAAAAAAAAAAEAIAAAACIAAABkcnMvZG93bnJldi54bWxQSwECFAAUAAAACACHTuJAMy8FnjsA&#10;AAA5AAAAEAAAAAAAAAABACAAAAAJAQAAZHJzL3NoYXBleG1sLnhtbFBLBQYAAAAABgAGAFsBAACz&#10;AwAAAAA=&#10;" path="m443,5039l385,5039,372,5019,429,5019,443,5039xe">
                    <v:fill on="t" focussize="0,0"/>
                    <v:stroke on="f"/>
                    <v:imagedata o:title=""/>
                    <o:lock v:ext="edit" aspectratio="f"/>
                  </v:shape>
                  <v:shape id="任意多边形 155" o:spid="_x0000_s1026" o:spt="100" style="position:absolute;left:0;top:0;height:5060;width:7425;" fillcolor="#000000" filled="t" stroked="f" coordsize="7425,5060" o:gfxdata="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iQfy8AAAA&#10;3AAAAA8AAAAAAAAAAQAgAAAAIgAAAGRycy9kb3ducmV2LnhtbFBLAQIUABQAAAAIAIdO4kAzLwWe&#10;OwAAADkAAAAQAAAAAAAAAAEAIAAAAAsBAABkcnMvc2hhcGV4bWwueG1sUEsFBgAAAAAGAAYAWwEA&#10;ALUDAAAAAA==&#10;" path="m7038,5039l6981,5039,6994,5019,7051,5019,7038,5039xe">
                    <v:fill on="t" focussize="0,0"/>
                    <v:stroke on="f"/>
                    <v:imagedata o:title=""/>
                    <o:lock v:ext="edit" aspectratio="f"/>
                  </v:shape>
                  <v:shape id="任意多边形 156" o:spid="_x0000_s1026" o:spt="100" style="position:absolute;left:0;top:0;height:5060;width:7425;" fillcolor="#000000" filled="t" stroked="f" coordsize="7425,5060" o:gfxdata="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T3Vjr4A&#10;AADcAAAADwAAAAAAAAABACAAAAAiAAAAZHJzL2Rvd25yZXYueG1sUEsBAhQAFAAAAAgAh07iQDMv&#10;BZ47AAAAOQAAABAAAAAAAAAAAQAgAAAADQEAAGRycy9zaGFwZXhtbC54bWxQSwUGAAAAAAYABgBb&#10;AQAAtwMAAAAA&#10;" path="m6956,5059l467,5059,453,5039,6970,5039,6956,5059xe">
                    <v:fill on="t" focussize="0,0"/>
                    <v:stroke on="f"/>
                    <v:imagedata o:title=""/>
                    <o:lock v:ext="edit" aspectratio="f"/>
                  </v:shape>
                </v:group>
                <w10:wrap type="none"/>
                <w10:anchorlock/>
              </v:group>
            </w:pict>
          </mc:Fallback>
        </mc:AlternateContent>
      </w:r>
    </w:p>
    <w:p>
      <w:pPr>
        <w:pStyle w:val="3"/>
        <w:kinsoku w:val="0"/>
        <w:overflowPunct w:val="0"/>
        <w:spacing w:before="174"/>
        <w:rPr>
          <w:rFonts w:hint="eastAsia"/>
          <w:b/>
          <w:bCs/>
          <w:spacing w:val="1"/>
          <w:sz w:val="21"/>
          <w:szCs w:val="21"/>
        </w:rPr>
      </w:pPr>
    </w:p>
    <w:p>
      <w:pPr>
        <w:pStyle w:val="3"/>
        <w:kinsoku w:val="0"/>
        <w:overflowPunct w:val="0"/>
        <w:spacing w:before="174"/>
        <w:rPr>
          <w:sz w:val="21"/>
          <w:szCs w:val="21"/>
        </w:rPr>
      </w:pPr>
      <w:r>
        <w:rPr>
          <w:rFonts w:hint="eastAsia"/>
          <w:b/>
          <w:bCs/>
          <w:spacing w:val="1"/>
          <w:sz w:val="21"/>
          <w:szCs w:val="21"/>
        </w:rPr>
        <w:t>★备注：投标保证金缴费回单复印件加盖公章</w:t>
      </w:r>
    </w:p>
    <w:p>
      <w:pPr>
        <w:pStyle w:val="3"/>
        <w:kinsoku w:val="0"/>
        <w:overflowPunct w:val="0"/>
        <w:spacing w:before="34" w:line="357" w:lineRule="auto"/>
        <w:ind w:right="126" w:firstLine="480"/>
        <w:jc w:val="center"/>
        <w:rPr>
          <w:b/>
          <w:bCs/>
        </w:rPr>
      </w:pPr>
      <w:r>
        <w:br w:type="page"/>
      </w:r>
      <w:r>
        <w:rPr>
          <w:rFonts w:hint="eastAsia"/>
          <w:b/>
          <w:bCs/>
          <w:sz w:val="36"/>
          <w:szCs w:val="36"/>
        </w:rPr>
        <w:t>五、投标报价单</w:t>
      </w:r>
    </w:p>
    <w:p>
      <w:pPr>
        <w:pStyle w:val="3"/>
        <w:kinsoku w:val="0"/>
        <w:overflowPunct w:val="0"/>
        <w:spacing w:before="6"/>
        <w:ind w:left="0"/>
        <w:rPr>
          <w:b/>
          <w:bCs/>
          <w:sz w:val="26"/>
          <w:szCs w:val="26"/>
        </w:rPr>
      </w:pPr>
    </w:p>
    <w:p>
      <w:pPr>
        <w:rPr>
          <w:rFonts w:ascii="仿宋" w:eastAsia="仿宋" w:cs="仿宋"/>
          <w:kern w:val="0"/>
          <w:sz w:val="24"/>
          <w:szCs w:val="24"/>
          <w:u w:val="single"/>
        </w:rPr>
      </w:pPr>
      <w:r>
        <w:rPr>
          <w:rFonts w:hint="eastAsia" w:ascii="仿宋" w:eastAsia="仿宋" w:cs="仿宋"/>
          <w:kern w:val="0"/>
          <w:sz w:val="24"/>
          <w:szCs w:val="24"/>
        </w:rPr>
        <w:t>采购项目名称：</w:t>
      </w:r>
      <w:r>
        <w:rPr>
          <w:rFonts w:hint="eastAsia" w:ascii="仿宋" w:eastAsia="仿宋" w:cs="仿宋"/>
          <w:kern w:val="0"/>
          <w:sz w:val="24"/>
          <w:szCs w:val="24"/>
          <w:u w:val="single"/>
        </w:rPr>
        <w:t>　                              　　</w:t>
      </w:r>
    </w:p>
    <w:p>
      <w:pPr>
        <w:rPr>
          <w:rFonts w:ascii="仿宋" w:eastAsia="仿宋" w:cs="仿宋"/>
          <w:kern w:val="0"/>
          <w:sz w:val="24"/>
          <w:szCs w:val="24"/>
          <w:u w:val="single"/>
        </w:rPr>
      </w:pPr>
      <w:r>
        <w:rPr>
          <w:rFonts w:hint="eastAsia" w:ascii="仿宋" w:eastAsia="仿宋" w:cs="仿宋"/>
          <w:kern w:val="0"/>
          <w:sz w:val="24"/>
          <w:szCs w:val="24"/>
        </w:rPr>
        <w:t>采购项目编号：</w:t>
      </w:r>
      <w:r>
        <w:rPr>
          <w:rFonts w:hint="eastAsia" w:ascii="仿宋" w:eastAsia="仿宋" w:cs="仿宋"/>
          <w:kern w:val="0"/>
          <w:sz w:val="24"/>
          <w:szCs w:val="24"/>
          <w:u w:val="single"/>
        </w:rPr>
        <w:t>　                              　　</w:t>
      </w:r>
    </w:p>
    <w:tbl>
      <w:tblPr>
        <w:tblStyle w:val="18"/>
        <w:tblW w:w="0" w:type="auto"/>
        <w:jc w:val="center"/>
        <w:tblLayout w:type="fixed"/>
        <w:tblCellMar>
          <w:top w:w="0" w:type="dxa"/>
          <w:left w:w="108" w:type="dxa"/>
          <w:bottom w:w="0" w:type="dxa"/>
          <w:right w:w="108" w:type="dxa"/>
        </w:tblCellMar>
      </w:tblPr>
      <w:tblGrid>
        <w:gridCol w:w="1728"/>
        <w:gridCol w:w="7692"/>
      </w:tblGrid>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vAlign w:val="center"/>
          </w:tcPr>
          <w:p>
            <w:pPr>
              <w:rPr>
                <w:rFonts w:ascii="仿宋" w:eastAsia="仿宋" w:cs="仿宋"/>
                <w:kern w:val="0"/>
                <w:sz w:val="24"/>
                <w:szCs w:val="24"/>
              </w:rPr>
            </w:pPr>
            <w:r>
              <w:rPr>
                <w:rFonts w:hint="eastAsia" w:ascii="仿宋" w:eastAsia="仿宋" w:cs="仿宋"/>
                <w:kern w:val="0"/>
                <w:sz w:val="24"/>
                <w:szCs w:val="24"/>
              </w:rPr>
              <w:t>分项</w:t>
            </w:r>
          </w:p>
        </w:tc>
        <w:tc>
          <w:tcPr>
            <w:tcW w:w="7692" w:type="dxa"/>
            <w:tcBorders>
              <w:top w:val="single" w:color="000000" w:sz="4" w:space="0"/>
              <w:left w:val="single" w:color="000000" w:sz="4" w:space="0"/>
              <w:bottom w:val="single" w:color="000000" w:sz="4" w:space="0"/>
              <w:right w:val="single" w:color="000000" w:sz="4" w:space="0"/>
            </w:tcBorders>
            <w:vAlign w:val="center"/>
          </w:tcPr>
          <w:p>
            <w:pPr>
              <w:rPr>
                <w:rFonts w:ascii="仿宋" w:eastAsia="仿宋" w:cs="仿宋"/>
                <w:kern w:val="0"/>
                <w:sz w:val="24"/>
                <w:szCs w:val="24"/>
              </w:rPr>
            </w:pPr>
            <w:r>
              <w:rPr>
                <w:rFonts w:hint="eastAsia" w:ascii="仿宋" w:eastAsia="仿宋" w:cs="仿宋"/>
                <w:kern w:val="0"/>
                <w:sz w:val="24"/>
                <w:szCs w:val="24"/>
              </w:rPr>
              <w:t>金额(元)</w:t>
            </w: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vAlign w:val="center"/>
          </w:tcPr>
          <w:p>
            <w:pPr>
              <w:rPr>
                <w:rFonts w:hint="default" w:ascii="仿宋" w:eastAsia="仿宋" w:cs="仿宋"/>
                <w:kern w:val="0"/>
                <w:sz w:val="24"/>
                <w:szCs w:val="24"/>
                <w:lang w:val="en-US" w:eastAsia="zh-CN"/>
              </w:rPr>
            </w:pPr>
            <w:r>
              <w:rPr>
                <w:rFonts w:hint="eastAsia" w:ascii="仿宋" w:eastAsia="仿宋" w:cs="仿宋"/>
                <w:kern w:val="0"/>
                <w:sz w:val="24"/>
                <w:szCs w:val="24"/>
                <w:lang w:val="en-US" w:eastAsia="zh-CN"/>
              </w:rPr>
              <w:t>1、xxx</w:t>
            </w:r>
          </w:p>
        </w:tc>
        <w:tc>
          <w:tcPr>
            <w:tcW w:w="7692"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 w:eastAsia="仿宋" w:cs="仿宋"/>
                <w:kern w:val="0"/>
                <w:sz w:val="24"/>
                <w:szCs w:val="24"/>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vAlign w:val="center"/>
          </w:tcPr>
          <w:p>
            <w:pPr>
              <w:rPr>
                <w:rFonts w:hint="eastAsia" w:ascii="仿宋" w:eastAsia="仿宋" w:cs="仿宋"/>
                <w:kern w:val="0"/>
                <w:sz w:val="24"/>
                <w:szCs w:val="24"/>
                <w:lang w:eastAsia="zh-CN"/>
              </w:rPr>
            </w:pPr>
            <w:r>
              <w:rPr>
                <w:rFonts w:hint="eastAsia" w:ascii="仿宋" w:eastAsia="仿宋" w:cs="仿宋"/>
                <w:kern w:val="0"/>
                <w:sz w:val="24"/>
                <w:szCs w:val="24"/>
                <w:lang w:val="en-US" w:eastAsia="zh-CN"/>
              </w:rPr>
              <w:t xml:space="preserve">2、xxx </w:t>
            </w:r>
          </w:p>
        </w:tc>
        <w:tc>
          <w:tcPr>
            <w:tcW w:w="7692"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 w:eastAsia="仿宋" w:cs="仿宋"/>
                <w:kern w:val="0"/>
                <w:sz w:val="24"/>
                <w:szCs w:val="24"/>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vAlign w:val="center"/>
          </w:tcPr>
          <w:p>
            <w:pPr>
              <w:rPr>
                <w:rFonts w:hint="default" w:ascii="仿宋" w:eastAsia="仿宋" w:cs="仿宋"/>
                <w:kern w:val="0"/>
                <w:sz w:val="24"/>
                <w:szCs w:val="24"/>
                <w:lang w:val="en-US" w:eastAsia="zh-CN"/>
              </w:rPr>
            </w:pPr>
            <w:r>
              <w:rPr>
                <w:rFonts w:hint="eastAsia" w:ascii="仿宋" w:eastAsia="仿宋" w:cs="仿宋"/>
                <w:kern w:val="0"/>
                <w:sz w:val="24"/>
                <w:szCs w:val="24"/>
                <w:lang w:val="en-US" w:eastAsia="zh-CN"/>
              </w:rPr>
              <w:t>3、xxx</w:t>
            </w:r>
          </w:p>
        </w:tc>
        <w:tc>
          <w:tcPr>
            <w:tcW w:w="7692"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 w:eastAsia="仿宋" w:cs="仿宋"/>
                <w:kern w:val="0"/>
                <w:sz w:val="24"/>
                <w:szCs w:val="24"/>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2" w:space="0"/>
            </w:tcBorders>
            <w:vAlign w:val="center"/>
          </w:tcPr>
          <w:p>
            <w:pPr>
              <w:rPr>
                <w:rFonts w:hint="eastAsia" w:ascii="仿宋" w:eastAsia="仿宋" w:cs="仿宋"/>
                <w:kern w:val="0"/>
                <w:sz w:val="24"/>
                <w:szCs w:val="24"/>
              </w:rPr>
            </w:pPr>
            <w:r>
              <w:rPr>
                <w:rFonts w:hint="eastAsia" w:ascii="仿宋" w:eastAsia="仿宋" w:cs="仿宋"/>
                <w:kern w:val="0"/>
                <w:sz w:val="24"/>
                <w:szCs w:val="24"/>
              </w:rPr>
              <w:t>伴随服务</w:t>
            </w:r>
          </w:p>
        </w:tc>
        <w:tc>
          <w:tcPr>
            <w:tcW w:w="7692" w:type="dxa"/>
            <w:tcBorders>
              <w:top w:val="single" w:color="000000" w:sz="4" w:space="0"/>
              <w:left w:val="single" w:color="000000" w:sz="4" w:space="0"/>
              <w:bottom w:val="single" w:color="000000" w:sz="2" w:space="0"/>
              <w:right w:val="single" w:color="000000" w:sz="4" w:space="0"/>
            </w:tcBorders>
            <w:vAlign w:val="center"/>
          </w:tcPr>
          <w:p>
            <w:pPr>
              <w:snapToGrid w:val="0"/>
              <w:rPr>
                <w:rFonts w:hint="eastAsia" w:ascii="仿宋" w:eastAsia="仿宋" w:cs="仿宋"/>
                <w:kern w:val="0"/>
                <w:sz w:val="24"/>
                <w:szCs w:val="24"/>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2" w:space="0"/>
            </w:tcBorders>
            <w:vAlign w:val="center"/>
          </w:tcPr>
          <w:p>
            <w:pPr>
              <w:rPr>
                <w:rFonts w:ascii="仿宋" w:eastAsia="仿宋" w:cs="仿宋"/>
                <w:kern w:val="0"/>
                <w:sz w:val="24"/>
                <w:szCs w:val="24"/>
              </w:rPr>
            </w:pPr>
            <w:r>
              <w:rPr>
                <w:rFonts w:hint="eastAsia" w:ascii="仿宋" w:eastAsia="仿宋" w:cs="仿宋"/>
                <w:kern w:val="0"/>
                <w:sz w:val="24"/>
                <w:szCs w:val="24"/>
              </w:rPr>
              <w:t>总报价</w:t>
            </w:r>
          </w:p>
        </w:tc>
        <w:tc>
          <w:tcPr>
            <w:tcW w:w="7692" w:type="dxa"/>
            <w:tcBorders>
              <w:top w:val="single" w:color="000000" w:sz="4" w:space="0"/>
              <w:left w:val="single" w:color="000000" w:sz="4" w:space="0"/>
              <w:bottom w:val="single" w:color="000000" w:sz="2" w:space="0"/>
              <w:right w:val="single" w:color="000000" w:sz="4" w:space="0"/>
            </w:tcBorders>
            <w:vAlign w:val="center"/>
          </w:tcPr>
          <w:p>
            <w:pPr>
              <w:rPr>
                <w:rFonts w:ascii="仿宋" w:eastAsia="仿宋" w:cs="仿宋"/>
                <w:kern w:val="0"/>
                <w:sz w:val="24"/>
                <w:szCs w:val="24"/>
              </w:rPr>
            </w:pPr>
            <w:r>
              <w:rPr>
                <w:rFonts w:hint="eastAsia" w:ascii="仿宋" w:eastAsia="仿宋" w:cs="仿宋"/>
                <w:kern w:val="0"/>
                <w:sz w:val="24"/>
                <w:szCs w:val="24"/>
              </w:rPr>
              <w:t>（大写）人民币                      元整（￥           ）</w:t>
            </w:r>
          </w:p>
        </w:tc>
      </w:tr>
    </w:tbl>
    <w:p>
      <w:pPr>
        <w:spacing w:line="480" w:lineRule="exact"/>
        <w:ind w:firstLine="420"/>
        <w:rPr>
          <w:rFonts w:ascii="仿宋" w:eastAsia="仿宋" w:cs="仿宋"/>
          <w:kern w:val="0"/>
          <w:sz w:val="24"/>
          <w:szCs w:val="24"/>
        </w:rPr>
      </w:pPr>
      <w:r>
        <w:rPr>
          <w:rFonts w:hint="eastAsia" w:ascii="仿宋" w:eastAsia="仿宋" w:cs="仿宋"/>
          <w:kern w:val="0"/>
          <w:sz w:val="24"/>
          <w:szCs w:val="24"/>
        </w:rPr>
        <w:t>注：1.此表总报价是所有需采购人支付的金额总数，包括《磋商内容》要求的全部内容。</w:t>
      </w:r>
    </w:p>
    <w:p>
      <w:pPr>
        <w:spacing w:line="480" w:lineRule="exact"/>
        <w:ind w:firstLine="420"/>
        <w:rPr>
          <w:rFonts w:ascii="仿宋" w:eastAsia="仿宋" w:cs="仿宋"/>
          <w:kern w:val="0"/>
          <w:sz w:val="24"/>
          <w:szCs w:val="24"/>
        </w:rPr>
      </w:pPr>
      <w:r>
        <w:rPr>
          <w:rFonts w:hint="eastAsia" w:ascii="仿宋" w:eastAsia="仿宋" w:cs="仿宋"/>
          <w:kern w:val="0"/>
          <w:sz w:val="24"/>
          <w:szCs w:val="24"/>
        </w:rPr>
        <w:t>2.总报价中必须包含购置、安装、运输保险、装卸、培训辅导、质保期售后服务、全额含税发票、雇员费用、合同实施过程中应预见和不可预见费用等。所有价格均应予人民币报价，金额单位为元。</w:t>
      </w:r>
    </w:p>
    <w:p>
      <w:pPr>
        <w:pStyle w:val="3"/>
        <w:tabs>
          <w:tab w:val="left" w:pos="8227"/>
        </w:tabs>
        <w:kinsoku w:val="0"/>
        <w:overflowPunct w:val="0"/>
        <w:spacing w:before="0" w:line="381" w:lineRule="auto"/>
        <w:ind w:left="4027" w:right="118"/>
        <w:rPr>
          <w:rFonts w:hint="eastAsia"/>
        </w:rPr>
      </w:pPr>
    </w:p>
    <w:p>
      <w:pPr>
        <w:pStyle w:val="3"/>
        <w:tabs>
          <w:tab w:val="left" w:pos="8227"/>
        </w:tabs>
        <w:kinsoku w:val="0"/>
        <w:overflowPunct w:val="0"/>
        <w:spacing w:before="0" w:line="381" w:lineRule="auto"/>
        <w:ind w:left="4027" w:right="118"/>
        <w:rPr>
          <w:rFonts w:hint="eastAsia"/>
        </w:rPr>
      </w:pPr>
      <w:r>
        <w:rPr>
          <w:rFonts w:hint="eastAsia"/>
        </w:rPr>
        <w:t>供应商：</w:t>
      </w:r>
      <w:r>
        <w:rPr>
          <w:rFonts w:ascii="Times New Roman" w:cs="Times New Roman"/>
          <w:u w:val="single"/>
        </w:rPr>
        <w:tab/>
      </w:r>
      <w:r>
        <w:rPr>
          <w:rFonts w:hint="eastAsia"/>
          <w:w w:val="95"/>
        </w:rPr>
        <w:t>（盖章）</w:t>
      </w:r>
      <w:r>
        <w:t xml:space="preserve"> </w:t>
      </w:r>
    </w:p>
    <w:p>
      <w:pPr>
        <w:pStyle w:val="3"/>
        <w:tabs>
          <w:tab w:val="left" w:pos="8227"/>
        </w:tabs>
        <w:kinsoku w:val="0"/>
        <w:overflowPunct w:val="0"/>
        <w:spacing w:before="0" w:line="381" w:lineRule="auto"/>
        <w:ind w:left="4027" w:right="118"/>
        <w:rPr>
          <w:w w:val="95"/>
        </w:rPr>
      </w:pPr>
      <w:r>
        <w:rPr>
          <w:rFonts w:hint="eastAsia"/>
        </w:rPr>
        <w:t>法定代表人或被授权人：</w:t>
      </w:r>
      <w:r>
        <w:rPr>
          <w:rFonts w:ascii="Times New Roman" w:cs="Times New Roman"/>
          <w:u w:val="single"/>
        </w:rPr>
        <w:tab/>
      </w:r>
      <w:r>
        <w:rPr>
          <w:rFonts w:hint="eastAsia"/>
          <w:w w:val="95"/>
        </w:rPr>
        <w:t>（签字）</w:t>
      </w:r>
    </w:p>
    <w:p>
      <w:pPr>
        <w:pStyle w:val="3"/>
        <w:tabs>
          <w:tab w:val="left" w:pos="5551"/>
          <w:tab w:val="left" w:pos="6511"/>
          <w:tab w:val="left" w:pos="7111"/>
          <w:tab w:val="left" w:pos="7711"/>
        </w:tabs>
        <w:kinsoku w:val="0"/>
        <w:overflowPunct w:val="0"/>
        <w:spacing w:before="46"/>
        <w:ind w:left="2583" w:firstLine="2248"/>
      </w:pPr>
      <w:r>
        <w:rPr>
          <w:rFonts w:hint="eastAsia"/>
        </w:rPr>
        <w:t>日</w:t>
      </w:r>
      <w:r>
        <w:tab/>
      </w:r>
      <w:r>
        <w:rPr>
          <w:rFonts w:hint="eastAsia"/>
        </w:rPr>
        <w:t>期：</w:t>
      </w:r>
      <w:r>
        <w:rPr>
          <w:rFonts w:ascii="Times New Roman" w:cs="Times New Roman"/>
          <w:u w:val="single"/>
        </w:rPr>
        <w:tab/>
      </w:r>
      <w:r>
        <w:rPr>
          <w:rFonts w:hint="eastAsia"/>
        </w:rPr>
        <w:t>年</w:t>
      </w:r>
      <w:r>
        <w:rPr>
          <w:rFonts w:ascii="Times New Roman" w:cs="Times New Roman"/>
          <w:u w:val="single"/>
        </w:rPr>
        <w:tab/>
      </w:r>
      <w:r>
        <w:rPr>
          <w:rFonts w:hint="eastAsia"/>
        </w:rPr>
        <w:t>月</w:t>
      </w:r>
      <w:r>
        <w:rPr>
          <w:rFonts w:ascii="Times New Roman" w:cs="Times New Roman"/>
          <w:u w:val="single"/>
        </w:rPr>
        <w:tab/>
      </w:r>
      <w:r>
        <w:rPr>
          <w:rFonts w:hint="eastAsia"/>
        </w:rPr>
        <w:t>日</w:t>
      </w:r>
    </w:p>
    <w:p>
      <w:pPr>
        <w:pStyle w:val="3"/>
        <w:kinsoku w:val="0"/>
        <w:overflowPunct w:val="0"/>
        <w:spacing w:before="34" w:line="357" w:lineRule="auto"/>
        <w:ind w:right="126" w:firstLine="480"/>
        <w:jc w:val="center"/>
        <w:rPr>
          <w:b/>
          <w:bCs/>
          <w:sz w:val="36"/>
          <w:szCs w:val="36"/>
        </w:rPr>
      </w:pPr>
      <w:r>
        <w:br w:type="page"/>
      </w:r>
      <w:r>
        <w:rPr>
          <w:rFonts w:hint="eastAsia"/>
          <w:b/>
          <w:bCs/>
          <w:sz w:val="36"/>
          <w:szCs w:val="36"/>
        </w:rPr>
        <w:t>六、投标报价汇总表</w:t>
      </w:r>
    </w:p>
    <w:p>
      <w:pPr>
        <w:rPr>
          <w:rFonts w:hint="eastAsia" w:ascii="仿宋" w:eastAsia="仿宋" w:cs="仿宋"/>
          <w:kern w:val="0"/>
          <w:sz w:val="24"/>
          <w:szCs w:val="24"/>
          <w:u w:val="single"/>
        </w:rPr>
      </w:pPr>
      <w:r>
        <w:rPr>
          <w:rFonts w:hint="eastAsia" w:ascii="仿宋" w:eastAsia="仿宋" w:cs="仿宋"/>
          <w:kern w:val="0"/>
          <w:sz w:val="24"/>
          <w:szCs w:val="24"/>
        </w:rPr>
        <w:t>项目名称：</w:t>
      </w:r>
      <w:r>
        <w:rPr>
          <w:rFonts w:hint="eastAsia" w:ascii="仿宋" w:eastAsia="仿宋" w:cs="仿宋"/>
          <w:kern w:val="0"/>
          <w:sz w:val="24"/>
          <w:szCs w:val="24"/>
          <w:u w:val="single"/>
        </w:rPr>
        <w:t>　            　　</w:t>
      </w:r>
      <w:r>
        <w:rPr>
          <w:rFonts w:hint="eastAsia" w:ascii="仿宋" w:eastAsia="仿宋" w:cs="仿宋"/>
          <w:kern w:val="0"/>
          <w:sz w:val="24"/>
          <w:szCs w:val="24"/>
        </w:rPr>
        <w:t>项目编号：</w:t>
      </w:r>
      <w:r>
        <w:rPr>
          <w:rFonts w:hint="eastAsia" w:ascii="仿宋" w:eastAsia="仿宋" w:cs="仿宋"/>
          <w:kern w:val="0"/>
          <w:sz w:val="24"/>
          <w:szCs w:val="24"/>
          <w:u w:val="single"/>
        </w:rPr>
        <w:t>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
        <w:gridCol w:w="1298"/>
        <w:gridCol w:w="52"/>
        <w:gridCol w:w="23"/>
        <w:gridCol w:w="1806"/>
        <w:gridCol w:w="1060"/>
        <w:gridCol w:w="53"/>
        <w:gridCol w:w="1061"/>
        <w:gridCol w:w="35"/>
        <w:gridCol w:w="46"/>
        <w:gridCol w:w="853"/>
        <w:gridCol w:w="1144"/>
        <w:gridCol w:w="22"/>
        <w:gridCol w:w="58"/>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670" w:type="dxa"/>
            <w:gridSpan w:val="16"/>
            <w:tcBorders>
              <w:left w:val="single" w:color="auto" w:sz="4" w:space="0"/>
              <w:right w:val="single" w:color="auto" w:sz="4" w:space="0"/>
            </w:tcBorders>
            <w:vAlign w:val="center"/>
          </w:tcPr>
          <w:p>
            <w:pPr>
              <w:numPr>
                <w:ilvl w:val="0"/>
                <w:numId w:val="4"/>
              </w:numPr>
              <w:rPr>
                <w:rFonts w:hint="eastAsia" w:ascii="仿宋" w:eastAsia="仿宋" w:cs="仿宋"/>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8" w:type="dxa"/>
            <w:tcBorders>
              <w:lef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序号</w:t>
            </w:r>
          </w:p>
        </w:tc>
        <w:tc>
          <w:tcPr>
            <w:tcW w:w="1335" w:type="dxa"/>
            <w:gridSpan w:val="2"/>
            <w:vAlign w:val="center"/>
          </w:tcPr>
          <w:p>
            <w:pPr>
              <w:rPr>
                <w:rFonts w:hint="eastAsia" w:ascii="仿宋" w:eastAsia="仿宋" w:cs="仿宋"/>
                <w:kern w:val="0"/>
                <w:sz w:val="24"/>
                <w:szCs w:val="24"/>
              </w:rPr>
            </w:pPr>
            <w:r>
              <w:rPr>
                <w:rFonts w:hint="eastAsia" w:ascii="仿宋" w:eastAsia="仿宋" w:cs="仿宋"/>
                <w:kern w:val="0"/>
                <w:sz w:val="24"/>
                <w:szCs w:val="24"/>
              </w:rPr>
              <w:t>分项名称</w:t>
            </w:r>
          </w:p>
        </w:tc>
        <w:tc>
          <w:tcPr>
            <w:tcW w:w="1881" w:type="dxa"/>
            <w:gridSpan w:val="3"/>
            <w:vAlign w:val="center"/>
          </w:tcPr>
          <w:p>
            <w:pPr>
              <w:rPr>
                <w:rFonts w:hint="eastAsia" w:ascii="仿宋" w:eastAsia="仿宋" w:cs="仿宋"/>
                <w:kern w:val="0"/>
                <w:sz w:val="24"/>
                <w:szCs w:val="24"/>
              </w:rPr>
            </w:pPr>
            <w:r>
              <w:rPr>
                <w:rFonts w:hint="eastAsia" w:ascii="仿宋" w:eastAsia="仿宋" w:cs="仿宋"/>
                <w:kern w:val="0"/>
                <w:sz w:val="24"/>
                <w:szCs w:val="24"/>
              </w:rPr>
              <w:t>品牌、规格型号、主要技术参数</w:t>
            </w:r>
          </w:p>
        </w:tc>
        <w:tc>
          <w:tcPr>
            <w:tcW w:w="1060" w:type="dxa"/>
            <w:vAlign w:val="center"/>
          </w:tcPr>
          <w:p>
            <w:pPr>
              <w:rPr>
                <w:rFonts w:hint="eastAsia" w:ascii="仿宋" w:eastAsia="仿宋" w:cs="仿宋"/>
                <w:kern w:val="0"/>
                <w:sz w:val="24"/>
                <w:szCs w:val="24"/>
              </w:rPr>
            </w:pPr>
            <w:r>
              <w:rPr>
                <w:rFonts w:hint="eastAsia" w:ascii="仿宋" w:eastAsia="仿宋" w:cs="仿宋"/>
                <w:kern w:val="0"/>
                <w:sz w:val="24"/>
                <w:szCs w:val="24"/>
              </w:rPr>
              <w:t>制造商</w:t>
            </w:r>
          </w:p>
        </w:tc>
        <w:tc>
          <w:tcPr>
            <w:tcW w:w="1114" w:type="dxa"/>
            <w:gridSpan w:val="2"/>
            <w:vAlign w:val="center"/>
          </w:tcPr>
          <w:p>
            <w:pPr>
              <w:rPr>
                <w:rFonts w:hint="eastAsia" w:ascii="仿宋" w:eastAsia="仿宋" w:cs="仿宋"/>
                <w:kern w:val="0"/>
                <w:sz w:val="24"/>
                <w:szCs w:val="24"/>
              </w:rPr>
            </w:pPr>
            <w:r>
              <w:rPr>
                <w:rFonts w:hint="eastAsia" w:ascii="仿宋" w:eastAsia="仿宋" w:cs="仿宋"/>
                <w:kern w:val="0"/>
                <w:sz w:val="24"/>
                <w:szCs w:val="24"/>
              </w:rPr>
              <w:t>数量</w:t>
            </w:r>
          </w:p>
        </w:tc>
        <w:tc>
          <w:tcPr>
            <w:tcW w:w="934" w:type="dxa"/>
            <w:gridSpan w:val="3"/>
            <w:vAlign w:val="center"/>
          </w:tcPr>
          <w:p>
            <w:pPr>
              <w:rPr>
                <w:rFonts w:hint="eastAsia" w:ascii="仿宋" w:eastAsia="仿宋" w:cs="仿宋"/>
                <w:kern w:val="0"/>
                <w:sz w:val="24"/>
                <w:szCs w:val="24"/>
              </w:rPr>
            </w:pPr>
            <w:r>
              <w:rPr>
                <w:rFonts w:hint="eastAsia" w:ascii="仿宋" w:eastAsia="仿宋" w:cs="仿宋"/>
                <w:kern w:val="0"/>
                <w:sz w:val="24"/>
                <w:szCs w:val="24"/>
              </w:rPr>
              <w:t>单价</w:t>
            </w:r>
          </w:p>
        </w:tc>
        <w:tc>
          <w:tcPr>
            <w:tcW w:w="1166" w:type="dxa"/>
            <w:gridSpan w:val="2"/>
            <w:tcBorders>
              <w:righ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合计（元）</w:t>
            </w:r>
          </w:p>
        </w:tc>
        <w:tc>
          <w:tcPr>
            <w:tcW w:w="1542" w:type="dxa"/>
            <w:gridSpan w:val="2"/>
            <w:tcBorders>
              <w:left w:val="single" w:color="auto" w:sz="4" w:space="0"/>
              <w:righ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新疆地区现市场零售价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8" w:type="dxa"/>
            <w:tcBorders>
              <w:left w:val="single" w:color="auto" w:sz="4" w:space="0"/>
            </w:tcBorders>
            <w:vAlign w:val="center"/>
          </w:tcPr>
          <w:p>
            <w:pPr>
              <w:rPr>
                <w:rFonts w:hint="eastAsia" w:ascii="仿宋" w:eastAsia="仿宋" w:cs="仿宋"/>
                <w:kern w:val="0"/>
                <w:sz w:val="24"/>
                <w:szCs w:val="24"/>
              </w:rPr>
            </w:pPr>
          </w:p>
        </w:tc>
        <w:tc>
          <w:tcPr>
            <w:tcW w:w="1335" w:type="dxa"/>
            <w:gridSpan w:val="2"/>
            <w:vAlign w:val="center"/>
          </w:tcPr>
          <w:p>
            <w:pPr>
              <w:rPr>
                <w:rFonts w:hint="eastAsia" w:ascii="仿宋" w:eastAsia="仿宋" w:cs="仿宋"/>
                <w:kern w:val="0"/>
                <w:sz w:val="24"/>
                <w:szCs w:val="24"/>
              </w:rPr>
            </w:pPr>
          </w:p>
        </w:tc>
        <w:tc>
          <w:tcPr>
            <w:tcW w:w="1881" w:type="dxa"/>
            <w:gridSpan w:val="3"/>
            <w:vAlign w:val="center"/>
          </w:tcPr>
          <w:p>
            <w:pPr>
              <w:rPr>
                <w:rFonts w:hint="eastAsia" w:ascii="仿宋" w:eastAsia="仿宋" w:cs="仿宋"/>
                <w:kern w:val="0"/>
                <w:sz w:val="24"/>
                <w:szCs w:val="24"/>
              </w:rPr>
            </w:pPr>
          </w:p>
        </w:tc>
        <w:tc>
          <w:tcPr>
            <w:tcW w:w="1060" w:type="dxa"/>
            <w:vAlign w:val="center"/>
          </w:tcPr>
          <w:p>
            <w:pPr>
              <w:rPr>
                <w:rFonts w:hint="eastAsia" w:ascii="仿宋" w:eastAsia="仿宋" w:cs="仿宋"/>
                <w:kern w:val="0"/>
                <w:sz w:val="24"/>
                <w:szCs w:val="24"/>
              </w:rPr>
            </w:pPr>
          </w:p>
        </w:tc>
        <w:tc>
          <w:tcPr>
            <w:tcW w:w="1114" w:type="dxa"/>
            <w:gridSpan w:val="2"/>
            <w:vAlign w:val="center"/>
          </w:tcPr>
          <w:p>
            <w:pPr>
              <w:rPr>
                <w:rFonts w:hint="eastAsia" w:ascii="仿宋" w:eastAsia="仿宋" w:cs="仿宋"/>
                <w:kern w:val="0"/>
                <w:sz w:val="24"/>
                <w:szCs w:val="24"/>
              </w:rPr>
            </w:pPr>
          </w:p>
        </w:tc>
        <w:tc>
          <w:tcPr>
            <w:tcW w:w="934" w:type="dxa"/>
            <w:gridSpan w:val="3"/>
            <w:vAlign w:val="center"/>
          </w:tcPr>
          <w:p>
            <w:pPr>
              <w:rPr>
                <w:rFonts w:hint="eastAsia" w:ascii="仿宋" w:eastAsia="仿宋" w:cs="仿宋"/>
                <w:kern w:val="0"/>
                <w:sz w:val="24"/>
                <w:szCs w:val="24"/>
              </w:rPr>
            </w:pPr>
          </w:p>
        </w:tc>
        <w:tc>
          <w:tcPr>
            <w:tcW w:w="1166" w:type="dxa"/>
            <w:gridSpan w:val="2"/>
            <w:tcBorders>
              <w:right w:val="single" w:color="auto" w:sz="4" w:space="0"/>
            </w:tcBorders>
            <w:vAlign w:val="center"/>
          </w:tcPr>
          <w:p>
            <w:pPr>
              <w:rPr>
                <w:rFonts w:hint="eastAsia" w:ascii="仿宋" w:eastAsia="仿宋" w:cs="仿宋"/>
                <w:kern w:val="0"/>
                <w:sz w:val="24"/>
                <w:szCs w:val="24"/>
              </w:rPr>
            </w:pPr>
          </w:p>
        </w:tc>
        <w:tc>
          <w:tcPr>
            <w:tcW w:w="1542" w:type="dxa"/>
            <w:gridSpan w:val="2"/>
            <w:tcBorders>
              <w:left w:val="single" w:color="auto" w:sz="4" w:space="0"/>
              <w:right w:val="single" w:color="auto" w:sz="4" w:space="0"/>
            </w:tcBorders>
            <w:vAlign w:val="center"/>
          </w:tcPr>
          <w:p>
            <w:pP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8" w:type="dxa"/>
            <w:tcBorders>
              <w:left w:val="single" w:color="auto" w:sz="4" w:space="0"/>
            </w:tcBorders>
            <w:vAlign w:val="center"/>
          </w:tcPr>
          <w:p>
            <w:pPr>
              <w:rPr>
                <w:rFonts w:hint="eastAsia" w:ascii="仿宋" w:eastAsia="仿宋" w:cs="仿宋"/>
                <w:kern w:val="0"/>
                <w:sz w:val="24"/>
                <w:szCs w:val="24"/>
              </w:rPr>
            </w:pPr>
          </w:p>
        </w:tc>
        <w:tc>
          <w:tcPr>
            <w:tcW w:w="1335" w:type="dxa"/>
            <w:gridSpan w:val="2"/>
            <w:vAlign w:val="center"/>
          </w:tcPr>
          <w:p>
            <w:pPr>
              <w:rPr>
                <w:rFonts w:hint="eastAsia" w:ascii="仿宋" w:eastAsia="仿宋" w:cs="仿宋"/>
                <w:kern w:val="0"/>
                <w:sz w:val="24"/>
                <w:szCs w:val="24"/>
              </w:rPr>
            </w:pPr>
          </w:p>
        </w:tc>
        <w:tc>
          <w:tcPr>
            <w:tcW w:w="1881" w:type="dxa"/>
            <w:gridSpan w:val="3"/>
            <w:vAlign w:val="center"/>
          </w:tcPr>
          <w:p>
            <w:pPr>
              <w:rPr>
                <w:rFonts w:hint="eastAsia" w:ascii="仿宋" w:eastAsia="仿宋" w:cs="仿宋"/>
                <w:kern w:val="0"/>
                <w:sz w:val="24"/>
                <w:szCs w:val="24"/>
              </w:rPr>
            </w:pPr>
          </w:p>
        </w:tc>
        <w:tc>
          <w:tcPr>
            <w:tcW w:w="1060" w:type="dxa"/>
            <w:vAlign w:val="center"/>
          </w:tcPr>
          <w:p>
            <w:pPr>
              <w:rPr>
                <w:rFonts w:hint="eastAsia" w:ascii="仿宋" w:eastAsia="仿宋" w:cs="仿宋"/>
                <w:kern w:val="0"/>
                <w:sz w:val="24"/>
                <w:szCs w:val="24"/>
              </w:rPr>
            </w:pPr>
          </w:p>
        </w:tc>
        <w:tc>
          <w:tcPr>
            <w:tcW w:w="1114" w:type="dxa"/>
            <w:gridSpan w:val="2"/>
            <w:vAlign w:val="center"/>
          </w:tcPr>
          <w:p>
            <w:pPr>
              <w:rPr>
                <w:rFonts w:hint="eastAsia" w:ascii="仿宋" w:eastAsia="仿宋" w:cs="仿宋"/>
                <w:kern w:val="0"/>
                <w:sz w:val="24"/>
                <w:szCs w:val="24"/>
              </w:rPr>
            </w:pPr>
          </w:p>
        </w:tc>
        <w:tc>
          <w:tcPr>
            <w:tcW w:w="934" w:type="dxa"/>
            <w:gridSpan w:val="3"/>
            <w:vAlign w:val="center"/>
          </w:tcPr>
          <w:p>
            <w:pPr>
              <w:rPr>
                <w:rFonts w:hint="eastAsia" w:ascii="仿宋" w:eastAsia="仿宋" w:cs="仿宋"/>
                <w:kern w:val="0"/>
                <w:sz w:val="24"/>
                <w:szCs w:val="24"/>
              </w:rPr>
            </w:pPr>
          </w:p>
        </w:tc>
        <w:tc>
          <w:tcPr>
            <w:tcW w:w="1166" w:type="dxa"/>
            <w:gridSpan w:val="2"/>
            <w:tcBorders>
              <w:right w:val="single" w:color="auto" w:sz="4" w:space="0"/>
            </w:tcBorders>
            <w:vAlign w:val="center"/>
          </w:tcPr>
          <w:p>
            <w:pPr>
              <w:rPr>
                <w:rFonts w:hint="eastAsia" w:ascii="仿宋" w:eastAsia="仿宋" w:cs="仿宋"/>
                <w:kern w:val="0"/>
                <w:sz w:val="24"/>
                <w:szCs w:val="24"/>
              </w:rPr>
            </w:pPr>
          </w:p>
        </w:tc>
        <w:tc>
          <w:tcPr>
            <w:tcW w:w="1542" w:type="dxa"/>
            <w:gridSpan w:val="2"/>
            <w:tcBorders>
              <w:left w:val="single" w:color="auto" w:sz="4" w:space="0"/>
              <w:right w:val="single" w:color="auto" w:sz="4" w:space="0"/>
            </w:tcBorders>
            <w:vAlign w:val="center"/>
          </w:tcPr>
          <w:p>
            <w:pP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854" w:type="dxa"/>
            <w:gridSpan w:val="6"/>
            <w:tcBorders>
              <w:left w:val="single" w:color="auto" w:sz="4" w:space="0"/>
              <w:bottom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合　　计</w:t>
            </w:r>
          </w:p>
        </w:tc>
        <w:tc>
          <w:tcPr>
            <w:tcW w:w="3108" w:type="dxa"/>
            <w:gridSpan w:val="6"/>
            <w:tcBorders>
              <w:bottom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数量合计：</w:t>
            </w:r>
          </w:p>
        </w:tc>
        <w:tc>
          <w:tcPr>
            <w:tcW w:w="2708" w:type="dxa"/>
            <w:gridSpan w:val="4"/>
            <w:tcBorders>
              <w:bottom w:val="single" w:color="auto" w:sz="4" w:space="0"/>
              <w:righ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670" w:type="dxa"/>
            <w:gridSpan w:val="16"/>
            <w:tcBorders>
              <w:left w:val="single" w:color="auto" w:sz="4" w:space="0"/>
              <w:right w:val="single" w:color="auto" w:sz="4" w:space="0"/>
            </w:tcBorders>
            <w:vAlign w:val="center"/>
          </w:tcPr>
          <w:p>
            <w:pPr>
              <w:numPr>
                <w:ilvl w:val="0"/>
                <w:numId w:val="4"/>
              </w:numPr>
              <w:ind w:left="0" w:leftChars="0" w:firstLine="0" w:firstLineChars="0"/>
              <w:rPr>
                <w:rFonts w:hint="eastAsia" w:ascii="仿宋" w:eastAsia="仿宋" w:cs="仿宋"/>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5" w:type="dxa"/>
            <w:gridSpan w:val="2"/>
            <w:tcBorders>
              <w:lef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序号</w:t>
            </w:r>
          </w:p>
        </w:tc>
        <w:tc>
          <w:tcPr>
            <w:tcW w:w="1350" w:type="dxa"/>
            <w:gridSpan w:val="2"/>
            <w:tcBorders>
              <w:lef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分项名称</w:t>
            </w:r>
          </w:p>
        </w:tc>
        <w:tc>
          <w:tcPr>
            <w:tcW w:w="1829" w:type="dxa"/>
            <w:gridSpan w:val="2"/>
            <w:tcBorders>
              <w:lef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具体服务内容</w:t>
            </w:r>
          </w:p>
        </w:tc>
        <w:tc>
          <w:tcPr>
            <w:tcW w:w="1060" w:type="dxa"/>
            <w:vAlign w:val="center"/>
          </w:tcPr>
          <w:p>
            <w:pPr>
              <w:rPr>
                <w:rFonts w:hint="eastAsia" w:ascii="仿宋" w:eastAsia="仿宋" w:cs="仿宋"/>
                <w:kern w:val="0"/>
                <w:sz w:val="24"/>
                <w:szCs w:val="24"/>
              </w:rPr>
            </w:pPr>
            <w:r>
              <w:rPr>
                <w:rFonts w:hint="eastAsia" w:ascii="仿宋" w:eastAsia="仿宋" w:cs="仿宋"/>
                <w:kern w:val="0"/>
                <w:sz w:val="24"/>
                <w:szCs w:val="24"/>
              </w:rPr>
              <w:t>单位</w:t>
            </w:r>
          </w:p>
        </w:tc>
        <w:tc>
          <w:tcPr>
            <w:tcW w:w="1149" w:type="dxa"/>
            <w:gridSpan w:val="3"/>
            <w:vAlign w:val="center"/>
          </w:tcPr>
          <w:p>
            <w:pPr>
              <w:rPr>
                <w:rFonts w:hint="eastAsia" w:ascii="仿宋" w:eastAsia="仿宋" w:cs="仿宋"/>
                <w:kern w:val="0"/>
                <w:sz w:val="24"/>
                <w:szCs w:val="24"/>
              </w:rPr>
            </w:pPr>
            <w:r>
              <w:rPr>
                <w:rFonts w:hint="eastAsia" w:ascii="仿宋" w:eastAsia="仿宋" w:cs="仿宋"/>
                <w:kern w:val="0"/>
                <w:sz w:val="24"/>
                <w:szCs w:val="24"/>
              </w:rPr>
              <w:t>数量</w:t>
            </w:r>
          </w:p>
        </w:tc>
        <w:tc>
          <w:tcPr>
            <w:tcW w:w="899" w:type="dxa"/>
            <w:gridSpan w:val="2"/>
            <w:vAlign w:val="center"/>
          </w:tcPr>
          <w:p>
            <w:pPr>
              <w:rPr>
                <w:rFonts w:hint="eastAsia" w:ascii="仿宋" w:eastAsia="仿宋" w:cs="仿宋"/>
                <w:kern w:val="0"/>
                <w:sz w:val="24"/>
                <w:szCs w:val="24"/>
              </w:rPr>
            </w:pPr>
            <w:r>
              <w:rPr>
                <w:rFonts w:hint="eastAsia" w:ascii="仿宋" w:eastAsia="仿宋" w:cs="仿宋"/>
                <w:kern w:val="0"/>
                <w:sz w:val="24"/>
                <w:szCs w:val="24"/>
              </w:rPr>
              <w:t>单价</w:t>
            </w:r>
          </w:p>
        </w:tc>
        <w:tc>
          <w:tcPr>
            <w:tcW w:w="1224" w:type="dxa"/>
            <w:gridSpan w:val="3"/>
            <w:tcBorders>
              <w:righ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合计（元）</w:t>
            </w:r>
          </w:p>
        </w:tc>
        <w:tc>
          <w:tcPr>
            <w:tcW w:w="1484" w:type="dxa"/>
            <w:tcBorders>
              <w:righ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5" w:type="dxa"/>
            <w:gridSpan w:val="2"/>
            <w:tcBorders>
              <w:left w:val="single" w:color="auto" w:sz="4" w:space="0"/>
            </w:tcBorders>
            <w:vAlign w:val="center"/>
          </w:tcPr>
          <w:p>
            <w:pPr>
              <w:rPr>
                <w:rFonts w:hint="eastAsia" w:ascii="仿宋" w:eastAsia="仿宋" w:cs="仿宋"/>
                <w:kern w:val="0"/>
                <w:sz w:val="24"/>
                <w:szCs w:val="24"/>
              </w:rPr>
            </w:pPr>
          </w:p>
        </w:tc>
        <w:tc>
          <w:tcPr>
            <w:tcW w:w="1350" w:type="dxa"/>
            <w:gridSpan w:val="2"/>
            <w:tcBorders>
              <w:left w:val="single" w:color="auto" w:sz="4" w:space="0"/>
            </w:tcBorders>
            <w:vAlign w:val="center"/>
          </w:tcPr>
          <w:p>
            <w:pPr>
              <w:rPr>
                <w:rFonts w:hint="eastAsia" w:ascii="仿宋" w:eastAsia="仿宋" w:cs="仿宋"/>
                <w:kern w:val="0"/>
                <w:sz w:val="24"/>
                <w:szCs w:val="24"/>
              </w:rPr>
            </w:pPr>
          </w:p>
        </w:tc>
        <w:tc>
          <w:tcPr>
            <w:tcW w:w="1829" w:type="dxa"/>
            <w:gridSpan w:val="2"/>
            <w:tcBorders>
              <w:left w:val="single" w:color="auto" w:sz="4" w:space="0"/>
            </w:tcBorders>
            <w:vAlign w:val="center"/>
          </w:tcPr>
          <w:p>
            <w:pPr>
              <w:rPr>
                <w:rFonts w:hint="eastAsia" w:ascii="仿宋" w:eastAsia="仿宋" w:cs="仿宋"/>
                <w:kern w:val="0"/>
                <w:sz w:val="24"/>
                <w:szCs w:val="24"/>
              </w:rPr>
            </w:pPr>
          </w:p>
        </w:tc>
        <w:tc>
          <w:tcPr>
            <w:tcW w:w="1060" w:type="dxa"/>
            <w:vAlign w:val="center"/>
          </w:tcPr>
          <w:p>
            <w:pPr>
              <w:rPr>
                <w:rFonts w:hint="eastAsia" w:ascii="仿宋" w:eastAsia="仿宋" w:cs="仿宋"/>
                <w:kern w:val="0"/>
                <w:sz w:val="24"/>
                <w:szCs w:val="24"/>
              </w:rPr>
            </w:pPr>
          </w:p>
        </w:tc>
        <w:tc>
          <w:tcPr>
            <w:tcW w:w="1149" w:type="dxa"/>
            <w:gridSpan w:val="3"/>
            <w:vAlign w:val="center"/>
          </w:tcPr>
          <w:p>
            <w:pPr>
              <w:rPr>
                <w:rFonts w:hint="eastAsia" w:ascii="仿宋" w:eastAsia="仿宋" w:cs="仿宋"/>
                <w:kern w:val="0"/>
                <w:sz w:val="24"/>
                <w:szCs w:val="24"/>
              </w:rPr>
            </w:pPr>
          </w:p>
        </w:tc>
        <w:tc>
          <w:tcPr>
            <w:tcW w:w="899" w:type="dxa"/>
            <w:gridSpan w:val="2"/>
            <w:vAlign w:val="center"/>
          </w:tcPr>
          <w:p>
            <w:pPr>
              <w:rPr>
                <w:rFonts w:hint="eastAsia" w:ascii="仿宋" w:eastAsia="仿宋" w:cs="仿宋"/>
                <w:kern w:val="0"/>
                <w:sz w:val="24"/>
                <w:szCs w:val="24"/>
              </w:rPr>
            </w:pPr>
          </w:p>
        </w:tc>
        <w:tc>
          <w:tcPr>
            <w:tcW w:w="1224" w:type="dxa"/>
            <w:gridSpan w:val="3"/>
            <w:tcBorders>
              <w:right w:val="single" w:color="auto" w:sz="4" w:space="0"/>
            </w:tcBorders>
            <w:vAlign w:val="center"/>
          </w:tcPr>
          <w:p>
            <w:pPr>
              <w:rPr>
                <w:rFonts w:hint="eastAsia" w:ascii="仿宋" w:eastAsia="仿宋" w:cs="仿宋"/>
                <w:kern w:val="0"/>
                <w:sz w:val="24"/>
                <w:szCs w:val="24"/>
              </w:rPr>
            </w:pPr>
          </w:p>
        </w:tc>
        <w:tc>
          <w:tcPr>
            <w:tcW w:w="1484" w:type="dxa"/>
            <w:tcBorders>
              <w:right w:val="single" w:color="auto" w:sz="4" w:space="0"/>
            </w:tcBorders>
            <w:vAlign w:val="center"/>
          </w:tcPr>
          <w:p>
            <w:pP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5" w:type="dxa"/>
            <w:gridSpan w:val="2"/>
            <w:tcBorders>
              <w:left w:val="single" w:color="auto" w:sz="4" w:space="0"/>
            </w:tcBorders>
            <w:vAlign w:val="center"/>
          </w:tcPr>
          <w:p>
            <w:pPr>
              <w:rPr>
                <w:rFonts w:hint="eastAsia" w:ascii="仿宋" w:eastAsia="仿宋" w:cs="仿宋"/>
                <w:kern w:val="0"/>
                <w:sz w:val="24"/>
                <w:szCs w:val="24"/>
              </w:rPr>
            </w:pPr>
          </w:p>
        </w:tc>
        <w:tc>
          <w:tcPr>
            <w:tcW w:w="1350" w:type="dxa"/>
            <w:gridSpan w:val="2"/>
            <w:tcBorders>
              <w:left w:val="single" w:color="auto" w:sz="4" w:space="0"/>
            </w:tcBorders>
            <w:vAlign w:val="center"/>
          </w:tcPr>
          <w:p>
            <w:pPr>
              <w:rPr>
                <w:rFonts w:hint="eastAsia" w:ascii="仿宋" w:eastAsia="仿宋" w:cs="仿宋"/>
                <w:kern w:val="0"/>
                <w:sz w:val="24"/>
                <w:szCs w:val="24"/>
              </w:rPr>
            </w:pPr>
          </w:p>
        </w:tc>
        <w:tc>
          <w:tcPr>
            <w:tcW w:w="1829" w:type="dxa"/>
            <w:gridSpan w:val="2"/>
            <w:tcBorders>
              <w:left w:val="single" w:color="auto" w:sz="4" w:space="0"/>
            </w:tcBorders>
            <w:vAlign w:val="center"/>
          </w:tcPr>
          <w:p>
            <w:pPr>
              <w:rPr>
                <w:rFonts w:hint="eastAsia" w:ascii="仿宋" w:eastAsia="仿宋" w:cs="仿宋"/>
                <w:kern w:val="0"/>
                <w:sz w:val="24"/>
                <w:szCs w:val="24"/>
              </w:rPr>
            </w:pPr>
          </w:p>
        </w:tc>
        <w:tc>
          <w:tcPr>
            <w:tcW w:w="1060" w:type="dxa"/>
            <w:vAlign w:val="center"/>
          </w:tcPr>
          <w:p>
            <w:pPr>
              <w:rPr>
                <w:rFonts w:hint="eastAsia" w:ascii="仿宋" w:eastAsia="仿宋" w:cs="仿宋"/>
                <w:kern w:val="0"/>
                <w:sz w:val="24"/>
                <w:szCs w:val="24"/>
              </w:rPr>
            </w:pPr>
          </w:p>
        </w:tc>
        <w:tc>
          <w:tcPr>
            <w:tcW w:w="1149" w:type="dxa"/>
            <w:gridSpan w:val="3"/>
            <w:vAlign w:val="center"/>
          </w:tcPr>
          <w:p>
            <w:pPr>
              <w:rPr>
                <w:rFonts w:hint="eastAsia" w:ascii="仿宋" w:eastAsia="仿宋" w:cs="仿宋"/>
                <w:kern w:val="0"/>
                <w:sz w:val="24"/>
                <w:szCs w:val="24"/>
              </w:rPr>
            </w:pPr>
          </w:p>
        </w:tc>
        <w:tc>
          <w:tcPr>
            <w:tcW w:w="899" w:type="dxa"/>
            <w:gridSpan w:val="2"/>
            <w:vAlign w:val="center"/>
          </w:tcPr>
          <w:p>
            <w:pPr>
              <w:rPr>
                <w:rFonts w:hint="eastAsia" w:ascii="仿宋" w:eastAsia="仿宋" w:cs="仿宋"/>
                <w:kern w:val="0"/>
                <w:sz w:val="24"/>
                <w:szCs w:val="24"/>
              </w:rPr>
            </w:pPr>
          </w:p>
        </w:tc>
        <w:tc>
          <w:tcPr>
            <w:tcW w:w="1224" w:type="dxa"/>
            <w:gridSpan w:val="3"/>
            <w:tcBorders>
              <w:right w:val="single" w:color="auto" w:sz="4" w:space="0"/>
            </w:tcBorders>
            <w:vAlign w:val="center"/>
          </w:tcPr>
          <w:p>
            <w:pPr>
              <w:rPr>
                <w:rFonts w:hint="eastAsia" w:ascii="仿宋" w:eastAsia="仿宋" w:cs="仿宋"/>
                <w:kern w:val="0"/>
                <w:sz w:val="24"/>
                <w:szCs w:val="24"/>
              </w:rPr>
            </w:pPr>
          </w:p>
        </w:tc>
        <w:tc>
          <w:tcPr>
            <w:tcW w:w="1484" w:type="dxa"/>
            <w:tcBorders>
              <w:right w:val="single" w:color="auto" w:sz="4" w:space="0"/>
            </w:tcBorders>
            <w:vAlign w:val="center"/>
          </w:tcPr>
          <w:p>
            <w:pP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854" w:type="dxa"/>
            <w:gridSpan w:val="6"/>
            <w:tcBorders>
              <w:lef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合　　计</w:t>
            </w:r>
          </w:p>
        </w:tc>
        <w:tc>
          <w:tcPr>
            <w:tcW w:w="3108" w:type="dxa"/>
            <w:gridSpan w:val="6"/>
            <w:vAlign w:val="center"/>
          </w:tcPr>
          <w:p>
            <w:pPr>
              <w:rPr>
                <w:rFonts w:hint="eastAsia" w:ascii="仿宋" w:eastAsia="仿宋" w:cs="仿宋"/>
                <w:kern w:val="0"/>
                <w:sz w:val="24"/>
                <w:szCs w:val="24"/>
              </w:rPr>
            </w:pPr>
            <w:r>
              <w:rPr>
                <w:rFonts w:hint="eastAsia" w:ascii="仿宋" w:eastAsia="仿宋" w:cs="仿宋"/>
                <w:kern w:val="0"/>
                <w:sz w:val="24"/>
                <w:szCs w:val="24"/>
              </w:rPr>
              <w:t>数量合计：</w:t>
            </w:r>
          </w:p>
        </w:tc>
        <w:tc>
          <w:tcPr>
            <w:tcW w:w="2708" w:type="dxa"/>
            <w:gridSpan w:val="4"/>
            <w:tcBorders>
              <w:righ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854" w:type="dxa"/>
            <w:gridSpan w:val="6"/>
            <w:tcBorders>
              <w:left w:val="single" w:color="auto" w:sz="4" w:space="0"/>
            </w:tcBorders>
            <w:vAlign w:val="center"/>
          </w:tcPr>
          <w:p>
            <w:pPr>
              <w:numPr>
                <w:ilvl w:val="0"/>
                <w:numId w:val="4"/>
              </w:numPr>
              <w:ind w:left="0" w:leftChars="0" w:firstLine="0" w:firstLineChars="0"/>
              <w:rPr>
                <w:rFonts w:hint="eastAsia" w:ascii="仿宋" w:eastAsia="仿宋" w:cs="仿宋"/>
                <w:kern w:val="0"/>
                <w:sz w:val="24"/>
                <w:szCs w:val="24"/>
                <w:lang w:eastAsia="zh-CN"/>
              </w:rPr>
            </w:pPr>
          </w:p>
        </w:tc>
        <w:tc>
          <w:tcPr>
            <w:tcW w:w="3108" w:type="dxa"/>
            <w:gridSpan w:val="6"/>
            <w:vAlign w:val="center"/>
          </w:tcPr>
          <w:p>
            <w:pPr>
              <w:rPr>
                <w:rFonts w:hint="eastAsia" w:ascii="仿宋" w:eastAsia="仿宋" w:cs="仿宋"/>
                <w:kern w:val="0"/>
                <w:sz w:val="24"/>
                <w:szCs w:val="24"/>
              </w:rPr>
            </w:pPr>
          </w:p>
        </w:tc>
        <w:tc>
          <w:tcPr>
            <w:tcW w:w="2708" w:type="dxa"/>
            <w:gridSpan w:val="4"/>
            <w:tcBorders>
              <w:right w:val="single" w:color="auto" w:sz="4" w:space="0"/>
            </w:tcBorders>
            <w:vAlign w:val="center"/>
          </w:tcPr>
          <w:p>
            <w:pP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5" w:type="dxa"/>
            <w:gridSpan w:val="2"/>
            <w:tcBorders>
              <w:lef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序号</w:t>
            </w:r>
          </w:p>
        </w:tc>
        <w:tc>
          <w:tcPr>
            <w:tcW w:w="1373" w:type="dxa"/>
            <w:gridSpan w:val="3"/>
            <w:tcBorders>
              <w:lef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分项名称</w:t>
            </w:r>
          </w:p>
        </w:tc>
        <w:tc>
          <w:tcPr>
            <w:tcW w:w="1806" w:type="dxa"/>
            <w:tcBorders>
              <w:lef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具体服务内容</w:t>
            </w:r>
          </w:p>
        </w:tc>
        <w:tc>
          <w:tcPr>
            <w:tcW w:w="1113" w:type="dxa"/>
            <w:gridSpan w:val="2"/>
            <w:vAlign w:val="center"/>
          </w:tcPr>
          <w:p>
            <w:pPr>
              <w:rPr>
                <w:rFonts w:hint="eastAsia" w:ascii="仿宋" w:eastAsia="仿宋" w:cs="仿宋"/>
                <w:kern w:val="0"/>
                <w:sz w:val="24"/>
                <w:szCs w:val="24"/>
              </w:rPr>
            </w:pPr>
            <w:r>
              <w:rPr>
                <w:rFonts w:hint="eastAsia" w:ascii="仿宋" w:eastAsia="仿宋" w:cs="仿宋"/>
                <w:kern w:val="0"/>
                <w:sz w:val="24"/>
                <w:szCs w:val="24"/>
              </w:rPr>
              <w:t>单位</w:t>
            </w:r>
          </w:p>
        </w:tc>
        <w:tc>
          <w:tcPr>
            <w:tcW w:w="1142" w:type="dxa"/>
            <w:gridSpan w:val="3"/>
            <w:vAlign w:val="center"/>
          </w:tcPr>
          <w:p>
            <w:pPr>
              <w:rPr>
                <w:rFonts w:hint="eastAsia" w:ascii="仿宋" w:eastAsia="仿宋" w:cs="仿宋"/>
                <w:kern w:val="0"/>
                <w:sz w:val="24"/>
                <w:szCs w:val="24"/>
              </w:rPr>
            </w:pPr>
            <w:r>
              <w:rPr>
                <w:rFonts w:hint="eastAsia" w:ascii="仿宋" w:eastAsia="仿宋" w:cs="仿宋"/>
                <w:kern w:val="0"/>
                <w:sz w:val="24"/>
                <w:szCs w:val="24"/>
              </w:rPr>
              <w:t>数量</w:t>
            </w:r>
          </w:p>
        </w:tc>
        <w:tc>
          <w:tcPr>
            <w:tcW w:w="853" w:type="dxa"/>
            <w:vAlign w:val="center"/>
          </w:tcPr>
          <w:p>
            <w:pPr>
              <w:rPr>
                <w:rFonts w:hint="eastAsia" w:ascii="仿宋" w:eastAsia="仿宋" w:cs="仿宋"/>
                <w:kern w:val="0"/>
                <w:sz w:val="24"/>
                <w:szCs w:val="24"/>
              </w:rPr>
            </w:pPr>
            <w:r>
              <w:rPr>
                <w:rFonts w:hint="eastAsia" w:ascii="仿宋" w:eastAsia="仿宋" w:cs="仿宋"/>
                <w:kern w:val="0"/>
                <w:sz w:val="24"/>
                <w:szCs w:val="24"/>
              </w:rPr>
              <w:t>单价</w:t>
            </w:r>
          </w:p>
        </w:tc>
        <w:tc>
          <w:tcPr>
            <w:tcW w:w="1144" w:type="dxa"/>
            <w:tcBorders>
              <w:righ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合计（元）</w:t>
            </w:r>
          </w:p>
        </w:tc>
        <w:tc>
          <w:tcPr>
            <w:tcW w:w="1564" w:type="dxa"/>
            <w:gridSpan w:val="3"/>
            <w:tcBorders>
              <w:righ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5" w:type="dxa"/>
            <w:gridSpan w:val="2"/>
            <w:tcBorders>
              <w:left w:val="single" w:color="auto" w:sz="4" w:space="0"/>
            </w:tcBorders>
            <w:vAlign w:val="center"/>
          </w:tcPr>
          <w:p>
            <w:pPr>
              <w:rPr>
                <w:rFonts w:hint="eastAsia" w:ascii="仿宋" w:eastAsia="仿宋" w:cs="仿宋"/>
                <w:kern w:val="0"/>
                <w:sz w:val="24"/>
                <w:szCs w:val="24"/>
              </w:rPr>
            </w:pPr>
          </w:p>
        </w:tc>
        <w:tc>
          <w:tcPr>
            <w:tcW w:w="1373" w:type="dxa"/>
            <w:gridSpan w:val="3"/>
            <w:tcBorders>
              <w:left w:val="single" w:color="auto" w:sz="4" w:space="0"/>
            </w:tcBorders>
            <w:vAlign w:val="center"/>
          </w:tcPr>
          <w:p>
            <w:pPr>
              <w:rPr>
                <w:rFonts w:hint="eastAsia" w:ascii="仿宋" w:eastAsia="仿宋" w:cs="仿宋"/>
                <w:kern w:val="0"/>
                <w:sz w:val="24"/>
                <w:szCs w:val="24"/>
              </w:rPr>
            </w:pPr>
          </w:p>
        </w:tc>
        <w:tc>
          <w:tcPr>
            <w:tcW w:w="1806" w:type="dxa"/>
            <w:tcBorders>
              <w:left w:val="single" w:color="auto" w:sz="4" w:space="0"/>
            </w:tcBorders>
            <w:vAlign w:val="center"/>
          </w:tcPr>
          <w:p>
            <w:pPr>
              <w:rPr>
                <w:rFonts w:hint="eastAsia" w:ascii="仿宋" w:eastAsia="仿宋" w:cs="仿宋"/>
                <w:kern w:val="0"/>
                <w:sz w:val="24"/>
                <w:szCs w:val="24"/>
              </w:rPr>
            </w:pPr>
          </w:p>
        </w:tc>
        <w:tc>
          <w:tcPr>
            <w:tcW w:w="1113" w:type="dxa"/>
            <w:gridSpan w:val="2"/>
            <w:vAlign w:val="center"/>
          </w:tcPr>
          <w:p>
            <w:pPr>
              <w:rPr>
                <w:rFonts w:hint="eastAsia" w:ascii="仿宋" w:eastAsia="仿宋" w:cs="仿宋"/>
                <w:kern w:val="0"/>
                <w:sz w:val="24"/>
                <w:szCs w:val="24"/>
              </w:rPr>
            </w:pPr>
          </w:p>
        </w:tc>
        <w:tc>
          <w:tcPr>
            <w:tcW w:w="1142" w:type="dxa"/>
            <w:gridSpan w:val="3"/>
            <w:vAlign w:val="center"/>
          </w:tcPr>
          <w:p>
            <w:pPr>
              <w:rPr>
                <w:rFonts w:hint="eastAsia" w:ascii="仿宋" w:eastAsia="仿宋" w:cs="仿宋"/>
                <w:kern w:val="0"/>
                <w:sz w:val="24"/>
                <w:szCs w:val="24"/>
              </w:rPr>
            </w:pPr>
          </w:p>
        </w:tc>
        <w:tc>
          <w:tcPr>
            <w:tcW w:w="853" w:type="dxa"/>
            <w:vAlign w:val="center"/>
          </w:tcPr>
          <w:p>
            <w:pPr>
              <w:rPr>
                <w:rFonts w:hint="eastAsia" w:ascii="仿宋" w:eastAsia="仿宋" w:cs="仿宋"/>
                <w:kern w:val="0"/>
                <w:sz w:val="24"/>
                <w:szCs w:val="24"/>
              </w:rPr>
            </w:pPr>
          </w:p>
        </w:tc>
        <w:tc>
          <w:tcPr>
            <w:tcW w:w="1144" w:type="dxa"/>
            <w:tcBorders>
              <w:right w:val="single" w:color="auto" w:sz="4" w:space="0"/>
            </w:tcBorders>
            <w:vAlign w:val="center"/>
          </w:tcPr>
          <w:p>
            <w:pPr>
              <w:rPr>
                <w:rFonts w:hint="eastAsia" w:ascii="仿宋" w:eastAsia="仿宋" w:cs="仿宋"/>
                <w:kern w:val="0"/>
                <w:sz w:val="24"/>
                <w:szCs w:val="24"/>
              </w:rPr>
            </w:pPr>
          </w:p>
        </w:tc>
        <w:tc>
          <w:tcPr>
            <w:tcW w:w="1564" w:type="dxa"/>
            <w:gridSpan w:val="3"/>
            <w:tcBorders>
              <w:right w:val="single" w:color="auto" w:sz="4" w:space="0"/>
            </w:tcBorders>
            <w:vAlign w:val="center"/>
          </w:tcPr>
          <w:p>
            <w:pP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5" w:type="dxa"/>
            <w:gridSpan w:val="2"/>
            <w:tcBorders>
              <w:left w:val="single" w:color="auto" w:sz="4" w:space="0"/>
            </w:tcBorders>
            <w:vAlign w:val="center"/>
          </w:tcPr>
          <w:p>
            <w:pPr>
              <w:rPr>
                <w:rFonts w:hint="eastAsia" w:ascii="仿宋" w:eastAsia="仿宋" w:cs="仿宋"/>
                <w:kern w:val="0"/>
                <w:sz w:val="24"/>
                <w:szCs w:val="24"/>
              </w:rPr>
            </w:pPr>
          </w:p>
        </w:tc>
        <w:tc>
          <w:tcPr>
            <w:tcW w:w="1373" w:type="dxa"/>
            <w:gridSpan w:val="3"/>
            <w:tcBorders>
              <w:left w:val="single" w:color="auto" w:sz="4" w:space="0"/>
            </w:tcBorders>
            <w:vAlign w:val="center"/>
          </w:tcPr>
          <w:p>
            <w:pPr>
              <w:rPr>
                <w:rFonts w:hint="eastAsia" w:ascii="仿宋" w:eastAsia="仿宋" w:cs="仿宋"/>
                <w:kern w:val="0"/>
                <w:sz w:val="24"/>
                <w:szCs w:val="24"/>
              </w:rPr>
            </w:pPr>
          </w:p>
        </w:tc>
        <w:tc>
          <w:tcPr>
            <w:tcW w:w="1806" w:type="dxa"/>
            <w:tcBorders>
              <w:left w:val="single" w:color="auto" w:sz="4" w:space="0"/>
            </w:tcBorders>
            <w:vAlign w:val="center"/>
          </w:tcPr>
          <w:p>
            <w:pPr>
              <w:rPr>
                <w:rFonts w:hint="eastAsia" w:ascii="仿宋" w:eastAsia="仿宋" w:cs="仿宋"/>
                <w:kern w:val="0"/>
                <w:sz w:val="24"/>
                <w:szCs w:val="24"/>
              </w:rPr>
            </w:pPr>
          </w:p>
        </w:tc>
        <w:tc>
          <w:tcPr>
            <w:tcW w:w="1113" w:type="dxa"/>
            <w:gridSpan w:val="2"/>
            <w:vAlign w:val="center"/>
          </w:tcPr>
          <w:p>
            <w:pPr>
              <w:rPr>
                <w:rFonts w:hint="eastAsia" w:ascii="仿宋" w:eastAsia="仿宋" w:cs="仿宋"/>
                <w:kern w:val="0"/>
                <w:sz w:val="24"/>
                <w:szCs w:val="24"/>
              </w:rPr>
            </w:pPr>
          </w:p>
        </w:tc>
        <w:tc>
          <w:tcPr>
            <w:tcW w:w="1142" w:type="dxa"/>
            <w:gridSpan w:val="3"/>
            <w:vAlign w:val="center"/>
          </w:tcPr>
          <w:p>
            <w:pPr>
              <w:rPr>
                <w:rFonts w:hint="eastAsia" w:ascii="仿宋" w:eastAsia="仿宋" w:cs="仿宋"/>
                <w:kern w:val="0"/>
                <w:sz w:val="24"/>
                <w:szCs w:val="24"/>
              </w:rPr>
            </w:pPr>
          </w:p>
        </w:tc>
        <w:tc>
          <w:tcPr>
            <w:tcW w:w="853" w:type="dxa"/>
            <w:vAlign w:val="center"/>
          </w:tcPr>
          <w:p>
            <w:pPr>
              <w:rPr>
                <w:rFonts w:hint="eastAsia" w:ascii="仿宋" w:eastAsia="仿宋" w:cs="仿宋"/>
                <w:kern w:val="0"/>
                <w:sz w:val="24"/>
                <w:szCs w:val="24"/>
              </w:rPr>
            </w:pPr>
          </w:p>
        </w:tc>
        <w:tc>
          <w:tcPr>
            <w:tcW w:w="1144" w:type="dxa"/>
            <w:tcBorders>
              <w:right w:val="single" w:color="auto" w:sz="4" w:space="0"/>
            </w:tcBorders>
            <w:vAlign w:val="center"/>
          </w:tcPr>
          <w:p>
            <w:pPr>
              <w:rPr>
                <w:rFonts w:hint="eastAsia" w:ascii="仿宋" w:eastAsia="仿宋" w:cs="仿宋"/>
                <w:kern w:val="0"/>
                <w:sz w:val="24"/>
                <w:szCs w:val="24"/>
              </w:rPr>
            </w:pPr>
          </w:p>
        </w:tc>
        <w:tc>
          <w:tcPr>
            <w:tcW w:w="1564" w:type="dxa"/>
            <w:gridSpan w:val="3"/>
            <w:tcBorders>
              <w:right w:val="single" w:color="auto" w:sz="4" w:space="0"/>
            </w:tcBorders>
            <w:vAlign w:val="center"/>
          </w:tcPr>
          <w:p>
            <w:pP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854" w:type="dxa"/>
            <w:gridSpan w:val="6"/>
            <w:tcBorders>
              <w:lef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合　　计</w:t>
            </w:r>
          </w:p>
        </w:tc>
        <w:tc>
          <w:tcPr>
            <w:tcW w:w="3108" w:type="dxa"/>
            <w:gridSpan w:val="6"/>
            <w:vAlign w:val="center"/>
          </w:tcPr>
          <w:p>
            <w:pPr>
              <w:rPr>
                <w:rFonts w:hint="eastAsia" w:ascii="仿宋" w:eastAsia="仿宋" w:cs="仿宋"/>
                <w:kern w:val="0"/>
                <w:sz w:val="24"/>
                <w:szCs w:val="24"/>
              </w:rPr>
            </w:pPr>
            <w:r>
              <w:rPr>
                <w:rFonts w:hint="eastAsia" w:ascii="仿宋" w:eastAsia="仿宋" w:cs="仿宋"/>
                <w:kern w:val="0"/>
                <w:sz w:val="24"/>
                <w:szCs w:val="24"/>
              </w:rPr>
              <w:t>数量合计：</w:t>
            </w:r>
          </w:p>
        </w:tc>
        <w:tc>
          <w:tcPr>
            <w:tcW w:w="2708" w:type="dxa"/>
            <w:gridSpan w:val="4"/>
            <w:tcBorders>
              <w:righ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670" w:type="dxa"/>
            <w:gridSpan w:val="16"/>
            <w:tcBorders>
              <w:left w:val="single" w:color="auto" w:sz="4" w:space="0"/>
              <w:righ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四、伴随服务详列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8" w:type="dxa"/>
            <w:tcBorders>
              <w:lef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序号</w:t>
            </w:r>
          </w:p>
        </w:tc>
        <w:tc>
          <w:tcPr>
            <w:tcW w:w="1335" w:type="dxa"/>
            <w:gridSpan w:val="2"/>
            <w:vAlign w:val="center"/>
          </w:tcPr>
          <w:p>
            <w:pPr>
              <w:rPr>
                <w:rFonts w:hint="eastAsia" w:ascii="仿宋" w:eastAsia="仿宋" w:cs="仿宋"/>
                <w:kern w:val="0"/>
                <w:sz w:val="24"/>
                <w:szCs w:val="24"/>
              </w:rPr>
            </w:pPr>
            <w:r>
              <w:rPr>
                <w:rFonts w:hint="eastAsia" w:ascii="仿宋" w:eastAsia="仿宋" w:cs="仿宋"/>
                <w:kern w:val="0"/>
                <w:sz w:val="24"/>
                <w:szCs w:val="24"/>
              </w:rPr>
              <w:t>分项名称</w:t>
            </w:r>
          </w:p>
        </w:tc>
        <w:tc>
          <w:tcPr>
            <w:tcW w:w="1881" w:type="dxa"/>
            <w:gridSpan w:val="3"/>
            <w:vAlign w:val="center"/>
          </w:tcPr>
          <w:p>
            <w:pPr>
              <w:rPr>
                <w:rFonts w:hint="eastAsia" w:ascii="仿宋" w:eastAsia="仿宋" w:cs="仿宋"/>
                <w:kern w:val="0"/>
                <w:sz w:val="24"/>
                <w:szCs w:val="24"/>
              </w:rPr>
            </w:pPr>
            <w:r>
              <w:rPr>
                <w:rFonts w:hint="eastAsia" w:ascii="仿宋" w:eastAsia="仿宋" w:cs="仿宋"/>
                <w:kern w:val="0"/>
                <w:sz w:val="24"/>
                <w:szCs w:val="24"/>
              </w:rPr>
              <w:t>具体内容</w:t>
            </w:r>
          </w:p>
        </w:tc>
        <w:tc>
          <w:tcPr>
            <w:tcW w:w="1060" w:type="dxa"/>
            <w:vAlign w:val="center"/>
          </w:tcPr>
          <w:p>
            <w:pPr>
              <w:rPr>
                <w:rFonts w:hint="eastAsia" w:ascii="仿宋" w:eastAsia="仿宋" w:cs="仿宋"/>
                <w:kern w:val="0"/>
                <w:sz w:val="24"/>
                <w:szCs w:val="24"/>
              </w:rPr>
            </w:pPr>
            <w:r>
              <w:rPr>
                <w:rFonts w:hint="eastAsia" w:ascii="仿宋" w:eastAsia="仿宋" w:cs="仿宋"/>
                <w:kern w:val="0"/>
                <w:sz w:val="24"/>
                <w:szCs w:val="24"/>
              </w:rPr>
              <w:t>单位</w:t>
            </w:r>
          </w:p>
        </w:tc>
        <w:tc>
          <w:tcPr>
            <w:tcW w:w="1114" w:type="dxa"/>
            <w:gridSpan w:val="2"/>
            <w:vAlign w:val="center"/>
          </w:tcPr>
          <w:p>
            <w:pPr>
              <w:rPr>
                <w:rFonts w:hint="eastAsia" w:ascii="仿宋" w:eastAsia="仿宋" w:cs="仿宋"/>
                <w:kern w:val="0"/>
                <w:sz w:val="24"/>
                <w:szCs w:val="24"/>
              </w:rPr>
            </w:pPr>
            <w:r>
              <w:rPr>
                <w:rFonts w:hint="eastAsia" w:ascii="仿宋" w:eastAsia="仿宋" w:cs="仿宋"/>
                <w:kern w:val="0"/>
                <w:sz w:val="24"/>
                <w:szCs w:val="24"/>
              </w:rPr>
              <w:t>数量</w:t>
            </w:r>
          </w:p>
        </w:tc>
        <w:tc>
          <w:tcPr>
            <w:tcW w:w="934" w:type="dxa"/>
            <w:gridSpan w:val="3"/>
            <w:vAlign w:val="center"/>
          </w:tcPr>
          <w:p>
            <w:pPr>
              <w:rPr>
                <w:rFonts w:hint="eastAsia" w:ascii="仿宋" w:eastAsia="仿宋" w:cs="仿宋"/>
                <w:kern w:val="0"/>
                <w:sz w:val="24"/>
                <w:szCs w:val="24"/>
              </w:rPr>
            </w:pPr>
            <w:r>
              <w:rPr>
                <w:rFonts w:hint="eastAsia" w:ascii="仿宋" w:eastAsia="仿宋" w:cs="仿宋"/>
                <w:kern w:val="0"/>
                <w:sz w:val="24"/>
                <w:szCs w:val="24"/>
              </w:rPr>
              <w:t>单价</w:t>
            </w:r>
          </w:p>
        </w:tc>
        <w:tc>
          <w:tcPr>
            <w:tcW w:w="1166" w:type="dxa"/>
            <w:gridSpan w:val="2"/>
            <w:vAlign w:val="center"/>
          </w:tcPr>
          <w:p>
            <w:pPr>
              <w:rPr>
                <w:rFonts w:hint="eastAsia" w:ascii="仿宋" w:eastAsia="仿宋" w:cs="仿宋"/>
                <w:kern w:val="0"/>
                <w:sz w:val="24"/>
                <w:szCs w:val="24"/>
              </w:rPr>
            </w:pPr>
            <w:r>
              <w:rPr>
                <w:rFonts w:hint="eastAsia" w:ascii="仿宋" w:eastAsia="仿宋" w:cs="仿宋"/>
                <w:kern w:val="0"/>
                <w:sz w:val="24"/>
                <w:szCs w:val="24"/>
              </w:rPr>
              <w:t>合计（元）</w:t>
            </w:r>
          </w:p>
        </w:tc>
        <w:tc>
          <w:tcPr>
            <w:tcW w:w="1542" w:type="dxa"/>
            <w:gridSpan w:val="2"/>
            <w:tcBorders>
              <w:righ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8" w:type="dxa"/>
            <w:tcBorders>
              <w:left w:val="single" w:color="auto" w:sz="4" w:space="0"/>
            </w:tcBorders>
            <w:vAlign w:val="center"/>
          </w:tcPr>
          <w:p>
            <w:pPr>
              <w:rPr>
                <w:rFonts w:hint="eastAsia" w:ascii="仿宋" w:eastAsia="仿宋" w:cs="仿宋"/>
                <w:kern w:val="0"/>
                <w:sz w:val="24"/>
                <w:szCs w:val="24"/>
              </w:rPr>
            </w:pPr>
          </w:p>
        </w:tc>
        <w:tc>
          <w:tcPr>
            <w:tcW w:w="1335" w:type="dxa"/>
            <w:gridSpan w:val="2"/>
            <w:vAlign w:val="center"/>
          </w:tcPr>
          <w:p>
            <w:pPr>
              <w:rPr>
                <w:rFonts w:hint="eastAsia" w:ascii="仿宋" w:eastAsia="仿宋" w:cs="仿宋"/>
                <w:kern w:val="0"/>
                <w:sz w:val="24"/>
                <w:szCs w:val="24"/>
              </w:rPr>
            </w:pPr>
          </w:p>
        </w:tc>
        <w:tc>
          <w:tcPr>
            <w:tcW w:w="1881" w:type="dxa"/>
            <w:gridSpan w:val="3"/>
            <w:vAlign w:val="center"/>
          </w:tcPr>
          <w:p>
            <w:pPr>
              <w:rPr>
                <w:rFonts w:hint="eastAsia" w:ascii="仿宋" w:eastAsia="仿宋" w:cs="仿宋"/>
                <w:kern w:val="0"/>
                <w:sz w:val="24"/>
                <w:szCs w:val="24"/>
              </w:rPr>
            </w:pPr>
          </w:p>
        </w:tc>
        <w:tc>
          <w:tcPr>
            <w:tcW w:w="1060" w:type="dxa"/>
            <w:vAlign w:val="center"/>
          </w:tcPr>
          <w:p>
            <w:pPr>
              <w:rPr>
                <w:rFonts w:hint="eastAsia" w:ascii="仿宋" w:eastAsia="仿宋" w:cs="仿宋"/>
                <w:kern w:val="0"/>
                <w:sz w:val="24"/>
                <w:szCs w:val="24"/>
              </w:rPr>
            </w:pPr>
          </w:p>
        </w:tc>
        <w:tc>
          <w:tcPr>
            <w:tcW w:w="1114" w:type="dxa"/>
            <w:gridSpan w:val="2"/>
            <w:vAlign w:val="center"/>
          </w:tcPr>
          <w:p>
            <w:pPr>
              <w:rPr>
                <w:rFonts w:hint="eastAsia" w:ascii="仿宋" w:eastAsia="仿宋" w:cs="仿宋"/>
                <w:kern w:val="0"/>
                <w:sz w:val="24"/>
                <w:szCs w:val="24"/>
              </w:rPr>
            </w:pPr>
          </w:p>
        </w:tc>
        <w:tc>
          <w:tcPr>
            <w:tcW w:w="934" w:type="dxa"/>
            <w:gridSpan w:val="3"/>
            <w:vAlign w:val="center"/>
          </w:tcPr>
          <w:p>
            <w:pPr>
              <w:rPr>
                <w:rFonts w:hint="eastAsia" w:ascii="仿宋" w:eastAsia="仿宋" w:cs="仿宋"/>
                <w:kern w:val="0"/>
                <w:sz w:val="24"/>
                <w:szCs w:val="24"/>
              </w:rPr>
            </w:pPr>
          </w:p>
        </w:tc>
        <w:tc>
          <w:tcPr>
            <w:tcW w:w="1166" w:type="dxa"/>
            <w:gridSpan w:val="2"/>
            <w:vAlign w:val="center"/>
          </w:tcPr>
          <w:p>
            <w:pPr>
              <w:rPr>
                <w:rFonts w:hint="eastAsia" w:ascii="仿宋" w:eastAsia="仿宋" w:cs="仿宋"/>
                <w:kern w:val="0"/>
                <w:sz w:val="24"/>
                <w:szCs w:val="24"/>
              </w:rPr>
            </w:pPr>
          </w:p>
        </w:tc>
        <w:tc>
          <w:tcPr>
            <w:tcW w:w="1542" w:type="dxa"/>
            <w:gridSpan w:val="2"/>
            <w:tcBorders>
              <w:right w:val="single" w:color="auto" w:sz="4" w:space="0"/>
            </w:tcBorders>
            <w:vAlign w:val="center"/>
          </w:tcPr>
          <w:p>
            <w:pP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8" w:type="dxa"/>
            <w:tcBorders>
              <w:left w:val="single" w:color="auto" w:sz="4" w:space="0"/>
            </w:tcBorders>
            <w:vAlign w:val="center"/>
          </w:tcPr>
          <w:p>
            <w:pPr>
              <w:rPr>
                <w:rFonts w:hint="eastAsia" w:ascii="仿宋" w:eastAsia="仿宋" w:cs="仿宋"/>
                <w:kern w:val="0"/>
                <w:sz w:val="24"/>
                <w:szCs w:val="24"/>
              </w:rPr>
            </w:pPr>
          </w:p>
        </w:tc>
        <w:tc>
          <w:tcPr>
            <w:tcW w:w="1335" w:type="dxa"/>
            <w:gridSpan w:val="2"/>
            <w:vAlign w:val="center"/>
          </w:tcPr>
          <w:p>
            <w:pPr>
              <w:rPr>
                <w:rFonts w:hint="eastAsia" w:ascii="仿宋" w:eastAsia="仿宋" w:cs="仿宋"/>
                <w:kern w:val="0"/>
                <w:sz w:val="24"/>
                <w:szCs w:val="24"/>
              </w:rPr>
            </w:pPr>
          </w:p>
        </w:tc>
        <w:tc>
          <w:tcPr>
            <w:tcW w:w="1881" w:type="dxa"/>
            <w:gridSpan w:val="3"/>
            <w:vAlign w:val="center"/>
          </w:tcPr>
          <w:p>
            <w:pPr>
              <w:rPr>
                <w:rFonts w:hint="eastAsia" w:ascii="仿宋" w:eastAsia="仿宋" w:cs="仿宋"/>
                <w:kern w:val="0"/>
                <w:sz w:val="24"/>
                <w:szCs w:val="24"/>
              </w:rPr>
            </w:pPr>
          </w:p>
        </w:tc>
        <w:tc>
          <w:tcPr>
            <w:tcW w:w="1060" w:type="dxa"/>
            <w:vAlign w:val="center"/>
          </w:tcPr>
          <w:p>
            <w:pPr>
              <w:rPr>
                <w:rFonts w:hint="eastAsia" w:ascii="仿宋" w:eastAsia="仿宋" w:cs="仿宋"/>
                <w:kern w:val="0"/>
                <w:sz w:val="24"/>
                <w:szCs w:val="24"/>
              </w:rPr>
            </w:pPr>
          </w:p>
        </w:tc>
        <w:tc>
          <w:tcPr>
            <w:tcW w:w="1114" w:type="dxa"/>
            <w:gridSpan w:val="2"/>
            <w:vAlign w:val="center"/>
          </w:tcPr>
          <w:p>
            <w:pPr>
              <w:rPr>
                <w:rFonts w:hint="eastAsia" w:ascii="仿宋" w:eastAsia="仿宋" w:cs="仿宋"/>
                <w:kern w:val="0"/>
                <w:sz w:val="24"/>
                <w:szCs w:val="24"/>
              </w:rPr>
            </w:pPr>
          </w:p>
        </w:tc>
        <w:tc>
          <w:tcPr>
            <w:tcW w:w="934" w:type="dxa"/>
            <w:gridSpan w:val="3"/>
            <w:vAlign w:val="center"/>
          </w:tcPr>
          <w:p>
            <w:pPr>
              <w:rPr>
                <w:rFonts w:hint="eastAsia" w:ascii="仿宋" w:eastAsia="仿宋" w:cs="仿宋"/>
                <w:kern w:val="0"/>
                <w:sz w:val="24"/>
                <w:szCs w:val="24"/>
              </w:rPr>
            </w:pPr>
          </w:p>
        </w:tc>
        <w:tc>
          <w:tcPr>
            <w:tcW w:w="1166" w:type="dxa"/>
            <w:gridSpan w:val="2"/>
            <w:vAlign w:val="center"/>
          </w:tcPr>
          <w:p>
            <w:pPr>
              <w:rPr>
                <w:rFonts w:hint="eastAsia" w:ascii="仿宋" w:eastAsia="仿宋" w:cs="仿宋"/>
                <w:kern w:val="0"/>
                <w:sz w:val="24"/>
                <w:szCs w:val="24"/>
              </w:rPr>
            </w:pPr>
          </w:p>
        </w:tc>
        <w:tc>
          <w:tcPr>
            <w:tcW w:w="1542" w:type="dxa"/>
            <w:gridSpan w:val="2"/>
            <w:tcBorders>
              <w:right w:val="single" w:color="auto" w:sz="4" w:space="0"/>
            </w:tcBorders>
            <w:vAlign w:val="center"/>
          </w:tcPr>
          <w:p>
            <w:pP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854" w:type="dxa"/>
            <w:gridSpan w:val="6"/>
            <w:tcBorders>
              <w:lef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合　　计</w:t>
            </w:r>
          </w:p>
        </w:tc>
        <w:tc>
          <w:tcPr>
            <w:tcW w:w="3108" w:type="dxa"/>
            <w:gridSpan w:val="6"/>
            <w:vAlign w:val="center"/>
          </w:tcPr>
          <w:p>
            <w:pPr>
              <w:rPr>
                <w:rFonts w:hint="eastAsia" w:ascii="仿宋" w:eastAsia="仿宋" w:cs="仿宋"/>
                <w:kern w:val="0"/>
                <w:sz w:val="24"/>
                <w:szCs w:val="24"/>
              </w:rPr>
            </w:pPr>
            <w:r>
              <w:rPr>
                <w:rFonts w:hint="eastAsia" w:ascii="仿宋" w:eastAsia="仿宋" w:cs="仿宋"/>
                <w:kern w:val="0"/>
                <w:sz w:val="24"/>
                <w:szCs w:val="24"/>
              </w:rPr>
              <w:t>数量合计：</w:t>
            </w:r>
          </w:p>
        </w:tc>
        <w:tc>
          <w:tcPr>
            <w:tcW w:w="2708" w:type="dxa"/>
            <w:gridSpan w:val="4"/>
            <w:tcBorders>
              <w:righ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670" w:type="dxa"/>
            <w:gridSpan w:val="16"/>
            <w:tcBorders>
              <w:left w:val="single" w:color="auto" w:sz="4" w:space="0"/>
              <w:bottom w:val="single" w:color="auto" w:sz="4" w:space="0"/>
              <w:righ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四、总报价：人民币    元。（以上各合计项与报价一览表中的对应项均一致相符，如不一致以报价一览表为准）</w:t>
            </w:r>
          </w:p>
        </w:tc>
      </w:tr>
    </w:tbl>
    <w:p>
      <w:pPr>
        <w:spacing w:line="480" w:lineRule="exact"/>
        <w:ind w:firstLine="480" w:firstLineChars="200"/>
        <w:rPr>
          <w:rFonts w:hint="eastAsia" w:ascii="仿宋" w:eastAsia="仿宋" w:cs="仿宋"/>
          <w:kern w:val="0"/>
          <w:sz w:val="24"/>
          <w:szCs w:val="24"/>
        </w:rPr>
      </w:pPr>
      <w:r>
        <w:rPr>
          <w:rFonts w:hint="eastAsia" w:ascii="仿宋" w:eastAsia="仿宋" w:cs="仿宋"/>
          <w:kern w:val="0"/>
          <w:sz w:val="24"/>
          <w:szCs w:val="24"/>
        </w:rPr>
        <w:t>注：1）以上内容必须与《投标报价单》一致。2)</w:t>
      </w:r>
      <w:r>
        <w:rPr>
          <w:rFonts w:hint="eastAsia" w:ascii="仿宋" w:eastAsia="仿宋" w:cs="仿宋"/>
          <w:kern w:val="0"/>
          <w:sz w:val="24"/>
          <w:szCs w:val="24"/>
        </w:rPr>
        <w:tab/>
      </w:r>
      <w:r>
        <w:rPr>
          <w:rFonts w:hint="eastAsia" w:ascii="仿宋" w:eastAsia="仿宋" w:cs="仿宋"/>
          <w:kern w:val="0"/>
          <w:sz w:val="24"/>
          <w:szCs w:val="24"/>
        </w:rPr>
        <w:t>对于报价免费的项目必须标明“免费”；3)</w:t>
      </w:r>
      <w:r>
        <w:rPr>
          <w:rFonts w:hint="eastAsia" w:ascii="仿宋" w:eastAsia="仿宋" w:cs="仿宋"/>
          <w:kern w:val="0"/>
          <w:sz w:val="24"/>
          <w:szCs w:val="24"/>
        </w:rPr>
        <w:tab/>
      </w:r>
      <w:r>
        <w:rPr>
          <w:rFonts w:hint="eastAsia" w:ascii="仿宋" w:eastAsia="仿宋" w:cs="仿宋"/>
          <w:kern w:val="0"/>
          <w:sz w:val="24"/>
          <w:szCs w:val="24"/>
        </w:rPr>
        <w:t>所有根据合同或其它原因应由报价供应商支付的税款和其它应交纳的费用都要包括在报价供应商提交的报价价格中；4)</w:t>
      </w:r>
      <w:r>
        <w:rPr>
          <w:rFonts w:hint="eastAsia" w:ascii="仿宋" w:eastAsia="仿宋" w:cs="仿宋"/>
          <w:kern w:val="0"/>
          <w:sz w:val="24"/>
          <w:szCs w:val="24"/>
        </w:rPr>
        <w:tab/>
      </w:r>
      <w:r>
        <w:rPr>
          <w:rFonts w:hint="eastAsia" w:ascii="仿宋" w:eastAsia="仿宋" w:cs="仿宋"/>
          <w:kern w:val="0"/>
          <w:sz w:val="24"/>
          <w:szCs w:val="24"/>
        </w:rPr>
        <w:t>应包含货物运至最终目的地的运输、保险和伴随货物服务的其他所有费用。</w:t>
      </w:r>
    </w:p>
    <w:p>
      <w:pPr>
        <w:pStyle w:val="3"/>
        <w:tabs>
          <w:tab w:val="left" w:pos="8227"/>
        </w:tabs>
        <w:kinsoku w:val="0"/>
        <w:overflowPunct w:val="0"/>
        <w:spacing w:before="0" w:line="381" w:lineRule="auto"/>
        <w:ind w:left="4027" w:right="118"/>
        <w:rPr>
          <w:rFonts w:hint="eastAsia"/>
        </w:rPr>
      </w:pPr>
      <w:r>
        <w:rPr>
          <w:rFonts w:hint="eastAsia"/>
        </w:rPr>
        <w:t>供应商：</w:t>
      </w:r>
      <w:r>
        <w:rPr>
          <w:rFonts w:ascii="Times New Roman" w:cs="Times New Roman"/>
          <w:u w:val="single"/>
        </w:rPr>
        <w:tab/>
      </w:r>
      <w:r>
        <w:rPr>
          <w:rFonts w:hint="eastAsia"/>
          <w:w w:val="95"/>
        </w:rPr>
        <w:t>（盖章）</w:t>
      </w:r>
      <w:r>
        <w:t xml:space="preserve"> </w:t>
      </w:r>
    </w:p>
    <w:p>
      <w:pPr>
        <w:pStyle w:val="3"/>
        <w:tabs>
          <w:tab w:val="left" w:pos="8227"/>
        </w:tabs>
        <w:kinsoku w:val="0"/>
        <w:overflowPunct w:val="0"/>
        <w:spacing w:before="0" w:line="381" w:lineRule="auto"/>
        <w:ind w:left="4027" w:right="118"/>
        <w:rPr>
          <w:w w:val="95"/>
        </w:rPr>
      </w:pPr>
      <w:r>
        <w:rPr>
          <w:rFonts w:hint="eastAsia"/>
        </w:rPr>
        <w:t>法定代表人或被授权人：</w:t>
      </w:r>
      <w:r>
        <w:rPr>
          <w:rFonts w:ascii="Times New Roman" w:cs="Times New Roman"/>
          <w:u w:val="single"/>
        </w:rPr>
        <w:tab/>
      </w:r>
      <w:r>
        <w:rPr>
          <w:rFonts w:hint="eastAsia"/>
          <w:w w:val="95"/>
        </w:rPr>
        <w:t>（签字）</w:t>
      </w:r>
    </w:p>
    <w:p>
      <w:pPr>
        <w:pStyle w:val="3"/>
        <w:tabs>
          <w:tab w:val="left" w:pos="5551"/>
          <w:tab w:val="left" w:pos="6511"/>
          <w:tab w:val="left" w:pos="7111"/>
          <w:tab w:val="left" w:pos="7711"/>
        </w:tabs>
        <w:kinsoku w:val="0"/>
        <w:overflowPunct w:val="0"/>
        <w:spacing w:before="46"/>
        <w:ind w:left="2583" w:firstLine="2248"/>
      </w:pPr>
      <w:r>
        <w:rPr>
          <w:rFonts w:hint="eastAsia"/>
        </w:rPr>
        <w:t>日</w:t>
      </w:r>
      <w:r>
        <w:tab/>
      </w:r>
      <w:r>
        <w:rPr>
          <w:rFonts w:hint="eastAsia"/>
        </w:rPr>
        <w:t>期：</w:t>
      </w:r>
      <w:r>
        <w:rPr>
          <w:rFonts w:ascii="Times New Roman" w:cs="Times New Roman"/>
          <w:u w:val="single"/>
        </w:rPr>
        <w:tab/>
      </w:r>
      <w:r>
        <w:rPr>
          <w:rFonts w:hint="eastAsia"/>
        </w:rPr>
        <w:t>年</w:t>
      </w:r>
      <w:r>
        <w:rPr>
          <w:rFonts w:ascii="Times New Roman" w:cs="Times New Roman"/>
          <w:u w:val="single"/>
        </w:rPr>
        <w:tab/>
      </w:r>
      <w:r>
        <w:rPr>
          <w:rFonts w:hint="eastAsia"/>
        </w:rPr>
        <w:t>月</w:t>
      </w:r>
      <w:r>
        <w:rPr>
          <w:rFonts w:ascii="Times New Roman" w:cs="Times New Roman"/>
          <w:u w:val="single"/>
        </w:rPr>
        <w:tab/>
      </w:r>
      <w:r>
        <w:rPr>
          <w:rFonts w:hint="eastAsia"/>
        </w:rPr>
        <w:t>日</w:t>
      </w:r>
    </w:p>
    <w:p>
      <w:pPr>
        <w:jc w:val="center"/>
        <w:rPr>
          <w:rFonts w:hint="eastAsia" w:ascii="仿宋" w:eastAsia="仿宋" w:cs="仿宋"/>
          <w:b/>
          <w:kern w:val="0"/>
          <w:sz w:val="24"/>
          <w:szCs w:val="24"/>
        </w:rPr>
      </w:pPr>
      <w:r>
        <w:br w:type="page"/>
      </w:r>
      <w:r>
        <w:rPr>
          <w:rFonts w:hint="eastAsia" w:ascii="仿宋" w:eastAsia="仿宋" w:cs="仿宋"/>
          <w:b/>
          <w:kern w:val="0"/>
          <w:sz w:val="24"/>
          <w:szCs w:val="24"/>
        </w:rPr>
        <w:t>政策适用性说明</w:t>
      </w:r>
    </w:p>
    <w:p>
      <w:pPr>
        <w:ind w:firstLine="482" w:firstLineChars="200"/>
        <w:rPr>
          <w:rFonts w:hint="eastAsia" w:ascii="仿宋" w:eastAsia="仿宋" w:cs="仿宋"/>
          <w:b/>
          <w:bCs/>
          <w:kern w:val="0"/>
          <w:sz w:val="24"/>
          <w:szCs w:val="24"/>
        </w:rPr>
      </w:pPr>
      <w:r>
        <w:rPr>
          <w:rFonts w:hint="eastAsia" w:ascii="仿宋" w:eastAsia="仿宋" w:cs="仿宋"/>
          <w:b/>
          <w:bCs/>
          <w:kern w:val="0"/>
          <w:sz w:val="24"/>
          <w:szCs w:val="24"/>
        </w:rPr>
        <w:t>按照政府采购有关政策的要求，在本次的技术方案中，采用符合政策的小型或微型企业产品、节能产品、环保标志产品，主要产品与核心技术介绍说明如下：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408"/>
        <w:gridCol w:w="994"/>
        <w:gridCol w:w="954"/>
        <w:gridCol w:w="887"/>
        <w:gridCol w:w="994"/>
        <w:gridCol w:w="1023"/>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r>
              <w:rPr>
                <w:rFonts w:hint="eastAsia" w:ascii="仿宋" w:eastAsia="仿宋" w:cs="仿宋"/>
                <w:b/>
                <w:bCs/>
                <w:kern w:val="0"/>
                <w:sz w:val="24"/>
                <w:szCs w:val="24"/>
              </w:rPr>
              <w:t>序号</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r>
              <w:rPr>
                <w:rFonts w:hint="eastAsia" w:ascii="仿宋" w:eastAsia="仿宋" w:cs="仿宋"/>
                <w:b/>
                <w:bCs/>
                <w:kern w:val="0"/>
                <w:sz w:val="24"/>
                <w:szCs w:val="24"/>
              </w:rPr>
              <w:t>主要产品/技术名称</w:t>
            </w:r>
          </w:p>
          <w:p>
            <w:pPr>
              <w:jc w:val="center"/>
              <w:rPr>
                <w:rFonts w:ascii="仿宋" w:eastAsia="仿宋" w:cs="仿宋"/>
                <w:b/>
                <w:bCs/>
                <w:kern w:val="0"/>
                <w:sz w:val="24"/>
                <w:szCs w:val="24"/>
              </w:rPr>
            </w:pPr>
            <w:r>
              <w:rPr>
                <w:rFonts w:hint="eastAsia" w:ascii="仿宋" w:eastAsia="仿宋" w:cs="仿宋"/>
                <w:b/>
                <w:bCs/>
                <w:kern w:val="0"/>
                <w:sz w:val="24"/>
                <w:szCs w:val="24"/>
              </w:rPr>
              <w:t>（规格型号、注册商标）</w:t>
            </w: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r>
              <w:rPr>
                <w:rFonts w:hint="eastAsia" w:ascii="仿宋" w:eastAsia="仿宋" w:cs="仿宋"/>
                <w:b/>
                <w:bCs/>
                <w:kern w:val="0"/>
                <w:sz w:val="24"/>
                <w:szCs w:val="24"/>
              </w:rPr>
              <w:t>制造商</w:t>
            </w:r>
            <w:r>
              <w:rPr>
                <w:rFonts w:hint="eastAsia" w:ascii="仿宋" w:eastAsia="仿宋" w:cs="仿宋"/>
                <w:b/>
                <w:bCs/>
                <w:kern w:val="0"/>
                <w:sz w:val="24"/>
                <w:szCs w:val="24"/>
              </w:rPr>
              <w:br w:type="textWrapping"/>
            </w:r>
            <w:r>
              <w:rPr>
                <w:rFonts w:hint="eastAsia" w:ascii="仿宋" w:eastAsia="仿宋" w:cs="仿宋"/>
                <w:b/>
                <w:bCs/>
                <w:kern w:val="0"/>
                <w:sz w:val="24"/>
                <w:szCs w:val="24"/>
              </w:rPr>
              <w:t>(开发商)</w:t>
            </w: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r>
              <w:rPr>
                <w:rFonts w:hint="eastAsia" w:ascii="仿宋" w:eastAsia="仿宋" w:cs="仿宋"/>
                <w:b/>
                <w:bCs/>
                <w:kern w:val="0"/>
                <w:sz w:val="24"/>
                <w:szCs w:val="24"/>
              </w:rPr>
              <w:t>企业类型</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r>
              <w:rPr>
                <w:rFonts w:hint="eastAsia" w:ascii="仿宋" w:eastAsia="仿宋" w:cs="仿宋"/>
                <w:b/>
                <w:bCs/>
                <w:kern w:val="0"/>
                <w:sz w:val="24"/>
                <w:szCs w:val="24"/>
              </w:rPr>
              <w:t>节能</w:t>
            </w:r>
            <w:r>
              <w:rPr>
                <w:rFonts w:hint="eastAsia" w:ascii="仿宋" w:eastAsia="仿宋" w:cs="仿宋"/>
                <w:b/>
                <w:bCs/>
                <w:kern w:val="0"/>
                <w:sz w:val="24"/>
                <w:szCs w:val="24"/>
              </w:rPr>
              <w:br w:type="textWrapping"/>
            </w:r>
            <w:r>
              <w:rPr>
                <w:rFonts w:hint="eastAsia" w:ascii="仿宋" w:eastAsia="仿宋" w:cs="仿宋"/>
                <w:b/>
                <w:bCs/>
                <w:kern w:val="0"/>
                <w:sz w:val="24"/>
                <w:szCs w:val="24"/>
              </w:rPr>
              <w:t>产品</w:t>
            </w: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r>
              <w:rPr>
                <w:rFonts w:hint="eastAsia" w:ascii="仿宋" w:eastAsia="仿宋" w:cs="仿宋"/>
                <w:b/>
                <w:bCs/>
                <w:kern w:val="0"/>
                <w:sz w:val="24"/>
                <w:szCs w:val="24"/>
              </w:rPr>
              <w:t>环保标志产品</w:t>
            </w: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r>
              <w:rPr>
                <w:rFonts w:hint="eastAsia" w:ascii="仿宋" w:eastAsia="仿宋" w:cs="仿宋"/>
                <w:b/>
                <w:bCs/>
                <w:kern w:val="0"/>
                <w:sz w:val="24"/>
                <w:szCs w:val="24"/>
              </w:rPr>
              <w:t>认证证书编号</w:t>
            </w: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r>
              <w:rPr>
                <w:rFonts w:hint="eastAsia" w:ascii="仿宋" w:eastAsia="仿宋" w:cs="仿宋"/>
                <w:b/>
                <w:bCs/>
                <w:kern w:val="0"/>
                <w:sz w:val="24"/>
                <w:szCs w:val="24"/>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726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r>
              <w:rPr>
                <w:rFonts w:hint="eastAsia" w:ascii="仿宋" w:eastAsia="仿宋" w:cs="仿宋"/>
                <w:b/>
                <w:bCs/>
                <w:kern w:val="0"/>
                <w:sz w:val="24"/>
                <w:szCs w:val="24"/>
              </w:rPr>
              <w:t>总合计（节能产品）</w:t>
            </w: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c>
          <w:tcPr>
            <w:tcW w:w="7260"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仿宋" w:eastAsia="仿宋" w:cs="仿宋"/>
                <w:b/>
                <w:bCs/>
                <w:kern w:val="0"/>
                <w:sz w:val="24"/>
                <w:szCs w:val="24"/>
              </w:rPr>
            </w:pPr>
            <w:r>
              <w:rPr>
                <w:rFonts w:hint="eastAsia" w:ascii="仿宋" w:eastAsia="仿宋" w:cs="仿宋"/>
                <w:b/>
                <w:bCs/>
                <w:kern w:val="0"/>
                <w:sz w:val="24"/>
                <w:szCs w:val="24"/>
              </w:rPr>
              <w:t>总合计（环保产品）</w:t>
            </w: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 w:eastAsia="仿宋" w:cs="仿宋"/>
                <w:b/>
                <w:bCs/>
                <w:kern w:val="0"/>
                <w:sz w:val="24"/>
                <w:szCs w:val="24"/>
              </w:rPr>
            </w:pPr>
          </w:p>
        </w:tc>
      </w:tr>
    </w:tbl>
    <w:p>
      <w:pPr>
        <w:rPr>
          <w:rFonts w:hint="eastAsia" w:ascii="仿宋" w:eastAsia="仿宋" w:cs="仿宋"/>
          <w:b/>
          <w:bCs/>
          <w:kern w:val="0"/>
          <w:sz w:val="24"/>
          <w:szCs w:val="24"/>
        </w:rPr>
      </w:pPr>
    </w:p>
    <w:p>
      <w:pPr>
        <w:spacing w:line="480" w:lineRule="exact"/>
        <w:ind w:firstLine="482" w:firstLineChars="200"/>
        <w:rPr>
          <w:rFonts w:hint="eastAsia" w:ascii="仿宋" w:eastAsia="仿宋" w:cs="仿宋"/>
          <w:b/>
          <w:bCs/>
          <w:kern w:val="0"/>
          <w:sz w:val="24"/>
          <w:szCs w:val="24"/>
        </w:rPr>
      </w:pPr>
      <w:r>
        <w:rPr>
          <w:rFonts w:hint="eastAsia" w:ascii="仿宋" w:eastAsia="仿宋" w:cs="仿宋"/>
          <w:b/>
          <w:bCs/>
          <w:kern w:val="0"/>
          <w:sz w:val="24"/>
          <w:szCs w:val="24"/>
        </w:rPr>
        <w:t>注：1.</w:t>
      </w:r>
      <w:r>
        <w:rPr>
          <w:rFonts w:hint="eastAsia" w:ascii="仿宋" w:eastAsia="仿宋" w:cs="仿宋"/>
          <w:b/>
          <w:bCs/>
          <w:kern w:val="0"/>
          <w:sz w:val="24"/>
          <w:szCs w:val="24"/>
        </w:rPr>
        <w:tab/>
      </w:r>
      <w:r>
        <w:rPr>
          <w:rFonts w:hint="eastAsia" w:ascii="仿宋" w:eastAsia="仿宋" w:cs="仿宋"/>
          <w:b/>
          <w:bCs/>
          <w:kern w:val="0"/>
          <w:sz w:val="24"/>
          <w:szCs w:val="24"/>
        </w:rPr>
        <w:t>企业为小型或微型企业时才需要填“企业类型”栏，填写内容为“小型”或“微型”；</w:t>
      </w:r>
    </w:p>
    <w:p>
      <w:pPr>
        <w:spacing w:line="480" w:lineRule="exact"/>
        <w:ind w:firstLine="482" w:firstLineChars="200"/>
        <w:rPr>
          <w:rFonts w:hint="eastAsia" w:ascii="仿宋" w:eastAsia="仿宋" w:cs="仿宋"/>
          <w:b/>
          <w:bCs/>
          <w:kern w:val="0"/>
          <w:sz w:val="24"/>
          <w:szCs w:val="24"/>
        </w:rPr>
      </w:pPr>
      <w:r>
        <w:rPr>
          <w:rFonts w:hint="eastAsia" w:ascii="仿宋" w:eastAsia="仿宋" w:cs="仿宋"/>
          <w:b/>
          <w:bCs/>
          <w:kern w:val="0"/>
          <w:sz w:val="24"/>
          <w:szCs w:val="24"/>
        </w:rPr>
        <w:t>2、</w:t>
      </w:r>
      <w:r>
        <w:rPr>
          <w:rFonts w:hint="eastAsia" w:ascii="仿宋" w:eastAsia="仿宋" w:cs="仿宋"/>
          <w:b/>
          <w:bCs/>
          <w:kern w:val="0"/>
          <w:sz w:val="24"/>
          <w:szCs w:val="24"/>
        </w:rPr>
        <w:tab/>
      </w:r>
      <w:r>
        <w:rPr>
          <w:rFonts w:hint="eastAsia" w:ascii="仿宋" w:eastAsia="仿宋" w:cs="仿宋"/>
          <w:b/>
          <w:bCs/>
          <w:kern w:val="0"/>
          <w:sz w:val="24"/>
          <w:szCs w:val="24"/>
        </w:rPr>
        <w:t>“节能产品、环保标志产品”是属于国家行业主管部门颁布的清单目录中的产品，须填写认证证书编号，并在“节能产品”、“环保标志产品”栏中填写属于“第　  期清单”的产品（产品被列入多期清单的，以最新一期为准），同时提供有效期内的下述文件（均为复印件，加盖报价供应商公章）：</w:t>
      </w:r>
    </w:p>
    <w:p>
      <w:pPr>
        <w:spacing w:line="480" w:lineRule="exact"/>
        <w:ind w:firstLine="482" w:firstLineChars="200"/>
        <w:rPr>
          <w:rFonts w:hint="eastAsia" w:ascii="仿宋" w:eastAsia="仿宋" w:cs="仿宋"/>
          <w:b/>
          <w:bCs/>
          <w:kern w:val="0"/>
          <w:sz w:val="24"/>
          <w:szCs w:val="24"/>
        </w:rPr>
      </w:pPr>
      <w:r>
        <w:rPr>
          <w:rFonts w:hint="eastAsia" w:ascii="仿宋" w:eastAsia="仿宋" w:cs="仿宋"/>
          <w:b/>
          <w:bCs/>
          <w:kern w:val="0"/>
          <w:sz w:val="24"/>
          <w:szCs w:val="24"/>
        </w:rPr>
        <w:t>（1）属于“节能产品政府采购清单”中品目的产品，提供“节能产品政府采购清单（第___期）”中报价产品所在清单页并加盖报价供应商公章，节能清单在中国政府采购网（http：//www.ccgp.gov .cn/）、国家发展改革委网站（</w:t>
      </w:r>
      <w:r>
        <w:fldChar w:fldCharType="begin"/>
      </w:r>
      <w:r>
        <w:instrText xml:space="preserve"> HYPERLINK "http://hzs.nd/" </w:instrText>
      </w:r>
      <w:r>
        <w:fldChar w:fldCharType="separate"/>
      </w:r>
      <w:r>
        <w:rPr>
          <w:rFonts w:hint="eastAsia" w:ascii="仿宋" w:eastAsia="仿宋" w:cs="仿宋"/>
          <w:b/>
          <w:bCs/>
          <w:kern w:val="0"/>
          <w:sz w:val="24"/>
          <w:szCs w:val="24"/>
        </w:rPr>
        <w:t>http://hzs.nd</w:t>
      </w:r>
      <w:r>
        <w:rPr>
          <w:rFonts w:hint="eastAsia" w:ascii="仿宋" w:eastAsia="仿宋" w:cs="仿宋"/>
          <w:b/>
          <w:bCs/>
          <w:kern w:val="0"/>
          <w:sz w:val="24"/>
          <w:szCs w:val="24"/>
        </w:rPr>
        <w:fldChar w:fldCharType="end"/>
      </w:r>
      <w:r>
        <w:rPr>
          <w:rFonts w:hint="eastAsia" w:ascii="仿宋" w:eastAsia="仿宋" w:cs="仿宋"/>
          <w:b/>
          <w:bCs/>
          <w:kern w:val="0"/>
          <w:sz w:val="24"/>
          <w:szCs w:val="24"/>
        </w:rPr>
        <w:t xml:space="preserve"> rc.gv.cn/）和中国质量认证中心网站（http://www.cqc.com.cn/）上发布；</w:t>
      </w:r>
    </w:p>
    <w:p>
      <w:pPr>
        <w:spacing w:line="480" w:lineRule="exact"/>
        <w:ind w:firstLine="482" w:firstLineChars="200"/>
        <w:rPr>
          <w:rFonts w:hint="eastAsia" w:ascii="仿宋" w:eastAsia="仿宋" w:cs="仿宋"/>
          <w:b/>
          <w:bCs/>
          <w:kern w:val="0"/>
          <w:sz w:val="24"/>
          <w:szCs w:val="24"/>
        </w:rPr>
      </w:pPr>
      <w:r>
        <w:rPr>
          <w:rFonts w:hint="eastAsia" w:ascii="仿宋" w:eastAsia="仿宋" w:cs="仿宋"/>
          <w:b/>
          <w:bCs/>
          <w:kern w:val="0"/>
          <w:sz w:val="24"/>
          <w:szCs w:val="24"/>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pacing w:line="480" w:lineRule="exact"/>
        <w:ind w:firstLine="482" w:firstLineChars="200"/>
        <w:rPr>
          <w:rFonts w:hint="eastAsia" w:ascii="仿宋" w:eastAsia="仿宋" w:cs="仿宋"/>
          <w:b/>
          <w:bCs/>
          <w:kern w:val="0"/>
          <w:sz w:val="24"/>
          <w:szCs w:val="24"/>
        </w:rPr>
      </w:pPr>
      <w:r>
        <w:rPr>
          <w:rFonts w:hint="eastAsia" w:ascii="仿宋" w:eastAsia="仿宋" w:cs="仿宋"/>
          <w:b/>
          <w:bCs/>
          <w:kern w:val="0"/>
          <w:sz w:val="24"/>
          <w:szCs w:val="24"/>
        </w:rPr>
        <w:t>3、如不填写或填写不全，后果自行承担。</w:t>
      </w:r>
    </w:p>
    <w:p>
      <w:pPr>
        <w:pStyle w:val="3"/>
        <w:tabs>
          <w:tab w:val="left" w:pos="8227"/>
        </w:tabs>
        <w:kinsoku w:val="0"/>
        <w:overflowPunct w:val="0"/>
        <w:spacing w:before="0" w:line="381" w:lineRule="auto"/>
        <w:ind w:left="4027" w:right="118"/>
        <w:rPr>
          <w:rFonts w:hint="eastAsia"/>
          <w:b/>
          <w:bCs/>
        </w:rPr>
      </w:pPr>
    </w:p>
    <w:p>
      <w:pPr>
        <w:pStyle w:val="3"/>
        <w:tabs>
          <w:tab w:val="left" w:pos="8227"/>
        </w:tabs>
        <w:kinsoku w:val="0"/>
        <w:overflowPunct w:val="0"/>
        <w:spacing w:before="0" w:line="381" w:lineRule="auto"/>
        <w:ind w:left="4027" w:right="118"/>
        <w:rPr>
          <w:rFonts w:hint="eastAsia"/>
          <w:b/>
          <w:bCs/>
        </w:rPr>
      </w:pPr>
      <w:r>
        <w:rPr>
          <w:rFonts w:hint="eastAsia"/>
          <w:b/>
          <w:bCs/>
        </w:rPr>
        <w:t>供应商：</w:t>
      </w:r>
      <w:r>
        <w:rPr>
          <w:rFonts w:ascii="Times New Roman" w:cs="Times New Roman"/>
          <w:b/>
          <w:bCs/>
          <w:u w:val="single"/>
        </w:rPr>
        <w:tab/>
      </w:r>
      <w:r>
        <w:rPr>
          <w:rFonts w:hint="eastAsia"/>
          <w:b/>
          <w:bCs/>
          <w:w w:val="95"/>
        </w:rPr>
        <w:t>（盖章）</w:t>
      </w:r>
      <w:r>
        <w:rPr>
          <w:b/>
          <w:bCs/>
        </w:rPr>
        <w:t xml:space="preserve"> </w:t>
      </w:r>
    </w:p>
    <w:p>
      <w:pPr>
        <w:pStyle w:val="3"/>
        <w:tabs>
          <w:tab w:val="left" w:pos="8227"/>
        </w:tabs>
        <w:kinsoku w:val="0"/>
        <w:overflowPunct w:val="0"/>
        <w:spacing w:before="0" w:line="381" w:lineRule="auto"/>
        <w:ind w:left="4027" w:right="118"/>
        <w:rPr>
          <w:b/>
          <w:bCs/>
          <w:w w:val="95"/>
        </w:rPr>
      </w:pPr>
      <w:r>
        <w:rPr>
          <w:rFonts w:hint="eastAsia"/>
          <w:b/>
          <w:bCs/>
        </w:rPr>
        <w:t>法定代表人或被授权人：</w:t>
      </w:r>
      <w:r>
        <w:rPr>
          <w:rFonts w:ascii="Times New Roman" w:cs="Times New Roman"/>
          <w:b/>
          <w:bCs/>
          <w:u w:val="single"/>
        </w:rPr>
        <w:tab/>
      </w:r>
      <w:r>
        <w:rPr>
          <w:rFonts w:hint="eastAsia"/>
          <w:b/>
          <w:bCs/>
          <w:w w:val="95"/>
        </w:rPr>
        <w:t>（签字）</w:t>
      </w:r>
    </w:p>
    <w:p>
      <w:pPr>
        <w:pStyle w:val="3"/>
        <w:tabs>
          <w:tab w:val="left" w:pos="5551"/>
          <w:tab w:val="left" w:pos="6511"/>
          <w:tab w:val="left" w:pos="7111"/>
          <w:tab w:val="left" w:pos="7711"/>
        </w:tabs>
        <w:kinsoku w:val="0"/>
        <w:overflowPunct w:val="0"/>
        <w:spacing w:before="46"/>
        <w:ind w:left="2583" w:firstLine="2248"/>
        <w:rPr>
          <w:b/>
          <w:bCs/>
        </w:rPr>
      </w:pPr>
      <w:r>
        <w:rPr>
          <w:rFonts w:hint="eastAsia"/>
          <w:b/>
          <w:bCs/>
        </w:rPr>
        <w:t>日</w:t>
      </w:r>
      <w:r>
        <w:rPr>
          <w:b/>
          <w:bCs/>
        </w:rPr>
        <w:tab/>
      </w:r>
      <w:r>
        <w:rPr>
          <w:rFonts w:hint="eastAsia"/>
          <w:b/>
          <w:bCs/>
        </w:rPr>
        <w:t>期：</w:t>
      </w:r>
      <w:r>
        <w:rPr>
          <w:rFonts w:ascii="Times New Roman" w:cs="Times New Roman"/>
          <w:b/>
          <w:bCs/>
          <w:u w:val="single"/>
        </w:rPr>
        <w:tab/>
      </w:r>
      <w:r>
        <w:rPr>
          <w:rFonts w:hint="eastAsia"/>
          <w:b/>
          <w:bCs/>
        </w:rPr>
        <w:t>年</w:t>
      </w:r>
      <w:r>
        <w:rPr>
          <w:rFonts w:ascii="Times New Roman" w:cs="Times New Roman"/>
          <w:b/>
          <w:bCs/>
          <w:u w:val="single"/>
        </w:rPr>
        <w:tab/>
      </w:r>
      <w:r>
        <w:rPr>
          <w:rFonts w:hint="eastAsia"/>
          <w:b/>
          <w:bCs/>
        </w:rPr>
        <w:t>月</w:t>
      </w:r>
      <w:r>
        <w:rPr>
          <w:rFonts w:ascii="Times New Roman" w:cs="Times New Roman"/>
          <w:b/>
          <w:bCs/>
          <w:u w:val="single"/>
        </w:rPr>
        <w:tab/>
      </w:r>
      <w:r>
        <w:rPr>
          <w:rFonts w:hint="eastAsia"/>
          <w:b/>
          <w:bCs/>
        </w:rPr>
        <w:t>日</w:t>
      </w:r>
    </w:p>
    <w:p>
      <w:pPr>
        <w:pStyle w:val="3"/>
        <w:tabs>
          <w:tab w:val="left" w:pos="5551"/>
          <w:tab w:val="left" w:pos="6511"/>
          <w:tab w:val="left" w:pos="7111"/>
          <w:tab w:val="left" w:pos="7711"/>
        </w:tabs>
        <w:kinsoku w:val="0"/>
        <w:overflowPunct w:val="0"/>
        <w:spacing w:before="46"/>
        <w:ind w:left="0"/>
        <w:rPr>
          <w:rFonts w:hint="eastAsia"/>
        </w:rPr>
      </w:pPr>
      <w:r>
        <w:br w:type="page"/>
      </w:r>
    </w:p>
    <w:p>
      <w:pPr>
        <w:pStyle w:val="3"/>
        <w:kinsoku w:val="0"/>
        <w:overflowPunct w:val="0"/>
        <w:spacing w:before="34" w:line="357" w:lineRule="auto"/>
        <w:ind w:right="126" w:firstLine="480"/>
        <w:jc w:val="center"/>
        <w:rPr>
          <w:b/>
          <w:bCs/>
        </w:rPr>
      </w:pPr>
      <w:r>
        <w:rPr>
          <w:rFonts w:hint="eastAsia"/>
          <w:b/>
          <w:bCs/>
          <w:sz w:val="36"/>
          <w:szCs w:val="36"/>
        </w:rPr>
        <w:t>七、供应商基本情况</w:t>
      </w:r>
    </w:p>
    <w:p>
      <w:pPr>
        <w:pStyle w:val="3"/>
        <w:kinsoku w:val="0"/>
        <w:overflowPunct w:val="0"/>
        <w:spacing w:before="0"/>
        <w:ind w:left="3104" w:right="2998"/>
        <w:jc w:val="center"/>
      </w:pPr>
      <w:r>
        <w:rPr>
          <w:rFonts w:hint="eastAsia"/>
          <w:b/>
          <w:bCs/>
        </w:rPr>
        <w:t>（一）供应商基本情况表</w:t>
      </w:r>
    </w:p>
    <w:p>
      <w:pPr>
        <w:pStyle w:val="3"/>
        <w:kinsoku w:val="0"/>
        <w:overflowPunct w:val="0"/>
        <w:spacing w:before="5"/>
        <w:ind w:left="0"/>
        <w:rPr>
          <w:b/>
          <w:bCs/>
          <w:sz w:val="6"/>
          <w:szCs w:val="6"/>
        </w:rPr>
      </w:pPr>
    </w:p>
    <w:tbl>
      <w:tblPr>
        <w:tblStyle w:val="18"/>
        <w:tblW w:w="0" w:type="auto"/>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6"/>
              <w:kinsoku w:val="0"/>
              <w:overflowPunct w:val="0"/>
              <w:spacing w:before="145"/>
              <w:ind w:left="137"/>
            </w:pPr>
            <w:r>
              <w:rPr>
                <w:rFonts w:hint="eastAsia" w:ascii="仿宋" w:eastAsia="仿宋" w:cs="仿宋"/>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6"/>
              <w:kinsoku w:val="0"/>
              <w:overflowPunct w:val="0"/>
              <w:spacing w:before="145"/>
              <w:ind w:left="137"/>
            </w:pPr>
            <w:r>
              <w:rPr>
                <w:rFonts w:hint="eastAsia" w:ascii="仿宋" w:eastAsia="仿宋" w:cs="仿宋"/>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6"/>
              <w:kinsoku w:val="0"/>
              <w:overflowPunct w:val="0"/>
              <w:spacing w:before="145"/>
              <w:ind w:left="137"/>
            </w:pPr>
            <w:r>
              <w:rPr>
                <w:rFonts w:hint="eastAsia" w:ascii="仿宋" w:eastAsia="仿宋" w:cs="仿宋"/>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6"/>
              <w:kinsoku w:val="0"/>
              <w:overflowPunct w:val="0"/>
              <w:spacing w:before="145"/>
              <w:ind w:left="137"/>
            </w:pPr>
            <w:r>
              <w:rPr>
                <w:rFonts w:hint="eastAsia" w:ascii="仿宋" w:eastAsia="仿宋" w:cs="仿宋"/>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tc>
        <w:tc>
          <w:tcPr>
            <w:tcW w:w="2294" w:type="dxa"/>
            <w:gridSpan w:val="4"/>
            <w:tcBorders>
              <w:top w:val="single" w:color="000000" w:sz="4" w:space="0"/>
              <w:left w:val="single" w:color="000000" w:sz="4" w:space="0"/>
              <w:bottom w:val="single" w:color="000000" w:sz="4" w:space="0"/>
              <w:right w:val="single" w:color="000000" w:sz="4" w:space="0"/>
            </w:tcBorders>
          </w:tcPr>
          <w:p>
            <w:pPr>
              <w:pStyle w:val="46"/>
              <w:kinsoku w:val="0"/>
              <w:overflowPunct w:val="0"/>
              <w:spacing w:before="145"/>
              <w:ind w:left="181"/>
            </w:pPr>
            <w:r>
              <w:rPr>
                <w:rFonts w:hint="eastAsia" w:ascii="仿宋" w:eastAsia="仿宋" w:cs="仿宋"/>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6"/>
              <w:kinsoku w:val="0"/>
              <w:overflowPunct w:val="0"/>
              <w:spacing w:before="146"/>
              <w:ind w:left="137"/>
            </w:pPr>
            <w:r>
              <w:rPr>
                <w:rFonts w:hint="eastAsia" w:ascii="仿宋" w:eastAsia="仿宋" w:cs="仿宋"/>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6"/>
              <w:kinsoku w:val="0"/>
              <w:overflowPunct w:val="0"/>
              <w:spacing w:before="141" w:line="312" w:lineRule="exact"/>
              <w:ind w:left="257" w:right="133" w:hanging="120"/>
            </w:pPr>
            <w:r>
              <w:rPr>
                <w:rFonts w:hint="eastAsia" w:ascii="仿宋" w:eastAsia="仿宋" w:cs="仿宋"/>
              </w:rPr>
              <w:t>投标期间</w:t>
            </w:r>
            <w:r>
              <w:rPr>
                <w:rFonts w:ascii="仿宋" w:eastAsia="仿宋" w:cs="仿宋"/>
              </w:rPr>
              <w:t xml:space="preserve"> </w:t>
            </w:r>
            <w:r>
              <w:rPr>
                <w:rFonts w:hint="eastAsia" w:ascii="仿宋" w:eastAsia="仿宋" w:cs="仿宋"/>
              </w:rPr>
              <w:t>联系人</w:t>
            </w:r>
          </w:p>
        </w:tc>
        <w:tc>
          <w:tcPr>
            <w:tcW w:w="1445" w:type="dxa"/>
            <w:tcBorders>
              <w:top w:val="single" w:color="000000" w:sz="4" w:space="0"/>
              <w:left w:val="single" w:color="000000" w:sz="4" w:space="0"/>
              <w:bottom w:val="single" w:color="000000" w:sz="4" w:space="0"/>
              <w:right w:val="single" w:color="000000" w:sz="4" w:space="0"/>
            </w:tcBorders>
          </w:tcPr>
          <w:p/>
        </w:tc>
        <w:tc>
          <w:tcPr>
            <w:tcW w:w="1342" w:type="dxa"/>
            <w:gridSpan w:val="2"/>
            <w:tcBorders>
              <w:top w:val="single" w:color="000000" w:sz="4" w:space="0"/>
              <w:left w:val="single" w:color="000000" w:sz="4" w:space="0"/>
              <w:bottom w:val="single" w:color="000000" w:sz="4" w:space="0"/>
              <w:right w:val="single" w:color="000000" w:sz="4" w:space="0"/>
            </w:tcBorders>
          </w:tcPr>
          <w:p>
            <w:pPr>
              <w:pStyle w:val="46"/>
              <w:kinsoku w:val="0"/>
              <w:overflowPunct w:val="0"/>
              <w:spacing w:before="4"/>
              <w:rPr>
                <w:rFonts w:ascii="仿宋" w:eastAsia="仿宋" w:cs="仿宋"/>
                <w:b/>
                <w:bCs/>
                <w:sz w:val="20"/>
                <w:szCs w:val="20"/>
              </w:rPr>
            </w:pPr>
          </w:p>
          <w:p>
            <w:pPr>
              <w:pStyle w:val="46"/>
              <w:kinsoku w:val="0"/>
              <w:overflowPunct w:val="0"/>
              <w:ind w:left="366"/>
            </w:pPr>
            <w:r>
              <w:rPr>
                <w:rFonts w:hint="eastAsia" w:ascii="仿宋" w:eastAsia="仿宋" w:cs="仿宋"/>
              </w:rPr>
              <w:t>电</w:t>
            </w:r>
            <w:r>
              <w:rPr>
                <w:rFonts w:ascii="仿宋" w:eastAsia="仿宋" w:cs="仿宋"/>
              </w:rPr>
              <w:t xml:space="preserve"> </w:t>
            </w:r>
            <w:r>
              <w:rPr>
                <w:rFonts w:hint="eastAsia" w:ascii="仿宋" w:eastAsia="仿宋" w:cs="仿宋"/>
              </w:rPr>
              <w:t>话</w:t>
            </w:r>
          </w:p>
        </w:tc>
        <w:tc>
          <w:tcPr>
            <w:tcW w:w="1343" w:type="dxa"/>
            <w:gridSpan w:val="2"/>
            <w:tcBorders>
              <w:top w:val="single" w:color="000000" w:sz="4" w:space="0"/>
              <w:left w:val="single" w:color="000000" w:sz="4" w:space="0"/>
              <w:bottom w:val="single" w:color="000000" w:sz="4" w:space="0"/>
              <w:right w:val="single" w:color="000000" w:sz="4" w:space="0"/>
            </w:tcBorders>
          </w:tcPr>
          <w:p/>
        </w:tc>
        <w:tc>
          <w:tcPr>
            <w:tcW w:w="1377" w:type="dxa"/>
            <w:gridSpan w:val="3"/>
            <w:tcBorders>
              <w:top w:val="single" w:color="000000" w:sz="4" w:space="0"/>
              <w:left w:val="single" w:color="000000" w:sz="4" w:space="0"/>
              <w:bottom w:val="single" w:color="000000" w:sz="4" w:space="0"/>
              <w:right w:val="single" w:color="000000" w:sz="4" w:space="0"/>
            </w:tcBorders>
          </w:tcPr>
          <w:p>
            <w:pPr>
              <w:pStyle w:val="46"/>
              <w:kinsoku w:val="0"/>
              <w:overflowPunct w:val="0"/>
              <w:spacing w:before="4"/>
              <w:rPr>
                <w:rFonts w:ascii="仿宋" w:eastAsia="仿宋" w:cs="仿宋"/>
                <w:b/>
                <w:bCs/>
                <w:sz w:val="20"/>
                <w:szCs w:val="20"/>
              </w:rPr>
            </w:pPr>
          </w:p>
          <w:p>
            <w:pPr>
              <w:pStyle w:val="46"/>
              <w:kinsoku w:val="0"/>
              <w:overflowPunct w:val="0"/>
              <w:ind w:left="383"/>
            </w:pPr>
            <w:r>
              <w:rPr>
                <w:rFonts w:hint="eastAsia" w:ascii="仿宋" w:eastAsia="仿宋" w:cs="仿宋"/>
              </w:rPr>
              <w:t>传</w:t>
            </w:r>
            <w:r>
              <w:rPr>
                <w:rFonts w:ascii="仿宋" w:eastAsia="仿宋" w:cs="仿宋"/>
              </w:rPr>
              <w:t xml:space="preserve"> </w:t>
            </w:r>
            <w:r>
              <w:rPr>
                <w:rFonts w:hint="eastAsia" w:ascii="仿宋" w:eastAsia="仿宋" w:cs="仿宋"/>
              </w:rPr>
              <w:t>真</w:t>
            </w:r>
          </w:p>
        </w:tc>
        <w:tc>
          <w:tcPr>
            <w:tcW w:w="196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46"/>
              <w:kinsoku w:val="0"/>
              <w:overflowPunct w:val="0"/>
              <w:rPr>
                <w:rFonts w:ascii="仿宋" w:eastAsia="仿宋" w:cs="仿宋"/>
                <w:b/>
                <w:bCs/>
              </w:rPr>
            </w:pPr>
          </w:p>
          <w:p>
            <w:pPr>
              <w:pStyle w:val="46"/>
              <w:kinsoku w:val="0"/>
              <w:overflowPunct w:val="0"/>
              <w:rPr>
                <w:rFonts w:ascii="仿宋" w:eastAsia="仿宋" w:cs="仿宋"/>
                <w:b/>
                <w:bCs/>
              </w:rPr>
            </w:pPr>
          </w:p>
          <w:p>
            <w:pPr>
              <w:pStyle w:val="46"/>
              <w:kinsoku w:val="0"/>
              <w:overflowPunct w:val="0"/>
              <w:rPr>
                <w:rFonts w:ascii="仿宋" w:eastAsia="仿宋" w:cs="仿宋"/>
                <w:b/>
                <w:bCs/>
              </w:rPr>
            </w:pPr>
          </w:p>
          <w:p>
            <w:pPr>
              <w:pStyle w:val="46"/>
              <w:kinsoku w:val="0"/>
              <w:overflowPunct w:val="0"/>
              <w:spacing w:line="475" w:lineRule="auto"/>
              <w:ind w:left="497" w:right="493"/>
              <w:jc w:val="both"/>
            </w:pPr>
            <w:r>
              <w:rPr>
                <w:rFonts w:hint="eastAsia" w:ascii="仿宋" w:eastAsia="仿宋" w:cs="仿宋"/>
              </w:rPr>
              <w:t>职</w:t>
            </w:r>
            <w:r>
              <w:rPr>
                <w:rFonts w:ascii="仿宋" w:eastAsia="仿宋" w:cs="仿宋"/>
              </w:rPr>
              <w:t xml:space="preserve"> </w:t>
            </w:r>
            <w:r>
              <w:rPr>
                <w:rFonts w:hint="eastAsia" w:ascii="仿宋" w:eastAsia="仿宋" w:cs="仿宋"/>
              </w:rPr>
              <w:t>工</w:t>
            </w:r>
            <w:r>
              <w:rPr>
                <w:rFonts w:ascii="仿宋" w:eastAsia="仿宋" w:cs="仿宋"/>
              </w:rPr>
              <w:t xml:space="preserve"> </w:t>
            </w:r>
            <w:r>
              <w:rPr>
                <w:rFonts w:hint="eastAsia" w:ascii="仿宋" w:eastAsia="仿宋" w:cs="仿宋"/>
              </w:rPr>
              <w:t>概</w:t>
            </w:r>
            <w:r>
              <w:rPr>
                <w:rFonts w:ascii="仿宋" w:eastAsia="仿宋" w:cs="仿宋"/>
              </w:rPr>
              <w:t xml:space="preserve"> </w:t>
            </w:r>
            <w:r>
              <w:rPr>
                <w:rFonts w:hint="eastAsia" w:ascii="仿宋" w:eastAsia="仿宋" w:cs="仿宋"/>
              </w:rPr>
              <w:t>况</w:t>
            </w:r>
          </w:p>
        </w:tc>
        <w:tc>
          <w:tcPr>
            <w:tcW w:w="1445" w:type="dxa"/>
            <w:tcBorders>
              <w:top w:val="single" w:color="000000" w:sz="4" w:space="0"/>
              <w:left w:val="single" w:color="000000" w:sz="4" w:space="0"/>
              <w:bottom w:val="single" w:color="000000" w:sz="4" w:space="0"/>
              <w:right w:val="single" w:color="000000" w:sz="4" w:space="0"/>
            </w:tcBorders>
          </w:tcPr>
          <w:p>
            <w:pPr>
              <w:pStyle w:val="46"/>
              <w:kinsoku w:val="0"/>
              <w:overflowPunct w:val="0"/>
              <w:spacing w:before="144"/>
              <w:ind w:left="236"/>
            </w:pPr>
            <w:r>
              <w:rPr>
                <w:rFonts w:hint="eastAsia" w:ascii="仿宋" w:eastAsia="仿宋" w:cs="仿宋"/>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tc>
        <w:tc>
          <w:tcPr>
            <w:tcW w:w="2168" w:type="dxa"/>
            <w:gridSpan w:val="4"/>
            <w:tcBorders>
              <w:top w:val="single" w:color="000000" w:sz="4" w:space="0"/>
              <w:left w:val="single" w:color="000000" w:sz="4" w:space="0"/>
              <w:bottom w:val="single" w:color="000000" w:sz="4" w:space="0"/>
              <w:right w:val="single" w:color="000000" w:sz="4" w:space="0"/>
            </w:tcBorders>
          </w:tcPr>
          <w:p>
            <w:pPr>
              <w:pStyle w:val="46"/>
              <w:kinsoku w:val="0"/>
              <w:overflowPunct w:val="0"/>
              <w:spacing w:before="144"/>
              <w:ind w:left="118"/>
            </w:pPr>
            <w:r>
              <w:rPr>
                <w:rFonts w:hint="eastAsia" w:ascii="仿宋" w:eastAsia="仿宋" w:cs="仿宋"/>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tc>
        <w:tc>
          <w:tcPr>
            <w:tcW w:w="7472" w:type="dxa"/>
            <w:gridSpan w:val="9"/>
            <w:tcBorders>
              <w:top w:val="single" w:color="000000" w:sz="4" w:space="0"/>
              <w:left w:val="single" w:color="000000" w:sz="4" w:space="0"/>
              <w:bottom w:val="single" w:color="000000" w:sz="4" w:space="0"/>
              <w:right w:val="single" w:color="000000" w:sz="4" w:space="0"/>
            </w:tcBorders>
          </w:tcPr>
          <w:p>
            <w:pPr>
              <w:pStyle w:val="46"/>
              <w:kinsoku w:val="0"/>
              <w:overflowPunct w:val="0"/>
              <w:spacing w:before="145"/>
              <w:jc w:val="center"/>
            </w:pPr>
            <w:r>
              <w:rPr>
                <w:rFonts w:hint="eastAsia" w:ascii="仿宋" w:eastAsia="仿宋" w:cs="仿宋"/>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46"/>
              <w:kinsoku w:val="0"/>
              <w:overflowPunct w:val="0"/>
              <w:spacing w:before="145"/>
              <w:jc w:val="center"/>
            </w:pPr>
          </w:p>
        </w:tc>
        <w:tc>
          <w:tcPr>
            <w:tcW w:w="1445" w:type="dxa"/>
            <w:tcBorders>
              <w:top w:val="single" w:color="000000" w:sz="4" w:space="0"/>
              <w:left w:val="single" w:color="000000" w:sz="4" w:space="0"/>
              <w:bottom w:val="single" w:color="000000" w:sz="4" w:space="0"/>
              <w:right w:val="single" w:color="000000" w:sz="4" w:space="0"/>
            </w:tcBorders>
          </w:tcPr>
          <w:p>
            <w:pPr>
              <w:pStyle w:val="46"/>
              <w:kinsoku w:val="0"/>
              <w:overflowPunct w:val="0"/>
              <w:spacing w:before="145"/>
              <w:ind w:left="416"/>
            </w:pPr>
            <w:r>
              <w:rPr>
                <w:rFonts w:hint="eastAsia" w:ascii="仿宋" w:eastAsia="仿宋" w:cs="仿宋"/>
              </w:rPr>
              <w:t>姓</w:t>
            </w:r>
            <w:r>
              <w:rPr>
                <w:rFonts w:ascii="仿宋" w:eastAsia="仿宋" w:cs="仿宋"/>
              </w:rPr>
              <w:t xml:space="preserve"> </w:t>
            </w:r>
            <w:r>
              <w:rPr>
                <w:rFonts w:hint="eastAsia" w:ascii="仿宋" w:eastAsia="仿宋" w:cs="仿宋"/>
              </w:rPr>
              <w:t>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46"/>
              <w:kinsoku w:val="0"/>
              <w:overflowPunct w:val="0"/>
              <w:spacing w:before="145"/>
              <w:ind w:left="452"/>
            </w:pPr>
            <w:r>
              <w:rPr>
                <w:rFonts w:hint="eastAsia" w:ascii="仿宋" w:eastAsia="仿宋" w:cs="仿宋"/>
              </w:rPr>
              <w:t>职务</w:t>
            </w:r>
            <w:r>
              <w:rPr>
                <w:rFonts w:ascii="仿宋" w:eastAsia="仿宋" w:cs="仿宋"/>
              </w:rPr>
              <w:t>/</w:t>
            </w:r>
            <w:r>
              <w:rPr>
                <w:rFonts w:hint="eastAsia" w:ascii="仿宋" w:eastAsia="仿宋" w:cs="仿宋"/>
              </w:rPr>
              <w:t>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46"/>
              <w:kinsoku w:val="0"/>
              <w:overflowPunct w:val="0"/>
              <w:spacing w:before="145"/>
              <w:ind w:left="450"/>
            </w:pPr>
            <w:r>
              <w:rPr>
                <w:rFonts w:hint="eastAsia" w:ascii="仿宋" w:eastAsia="仿宋" w:cs="仿宋"/>
              </w:rPr>
              <w:t>年</w:t>
            </w:r>
            <w:r>
              <w:rPr>
                <w:rFonts w:ascii="仿宋" w:eastAsia="仿宋" w:cs="仿宋"/>
              </w:rPr>
              <w:t xml:space="preserve"> </w:t>
            </w:r>
            <w:r>
              <w:rPr>
                <w:rFonts w:hint="eastAsia" w:ascii="仿宋" w:eastAsia="仿宋" w:cs="仿宋"/>
              </w:rPr>
              <w:t>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46"/>
              <w:tabs>
                <w:tab w:val="left" w:pos="479"/>
              </w:tabs>
              <w:kinsoku w:val="0"/>
              <w:overflowPunct w:val="0"/>
              <w:spacing w:before="145"/>
              <w:ind w:right="1"/>
              <w:jc w:val="center"/>
            </w:pPr>
            <w:r>
              <w:rPr>
                <w:rFonts w:hint="eastAsia" w:ascii="仿宋" w:eastAsia="仿宋" w:cs="仿宋"/>
              </w:rPr>
              <w:t>专</w:t>
            </w:r>
            <w:r>
              <w:rPr>
                <w:rFonts w:ascii="仿宋" w:eastAsia="仿宋" w:cs="仿宋"/>
              </w:rPr>
              <w:tab/>
            </w:r>
            <w:r>
              <w:rPr>
                <w:rFonts w:hint="eastAsia" w:ascii="仿宋" w:eastAsia="仿宋" w:cs="仿宋"/>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46"/>
              <w:tabs>
                <w:tab w:val="left" w:pos="479"/>
              </w:tabs>
              <w:kinsoku w:val="0"/>
              <w:overflowPunct w:val="0"/>
              <w:spacing w:before="145"/>
              <w:ind w:right="1"/>
              <w:jc w:val="center"/>
            </w:pPr>
          </w:p>
        </w:tc>
        <w:tc>
          <w:tcPr>
            <w:tcW w:w="1445" w:type="dxa"/>
            <w:tcBorders>
              <w:top w:val="single" w:color="000000" w:sz="4" w:space="0"/>
              <w:left w:val="single" w:color="000000" w:sz="4" w:space="0"/>
              <w:bottom w:val="single" w:color="000000" w:sz="4" w:space="0"/>
              <w:right w:val="single" w:color="000000" w:sz="4" w:space="0"/>
            </w:tcBorders>
          </w:tcPr>
          <w:p/>
        </w:tc>
        <w:tc>
          <w:tcPr>
            <w:tcW w:w="1997" w:type="dxa"/>
            <w:gridSpan w:val="3"/>
            <w:tcBorders>
              <w:top w:val="single" w:color="000000" w:sz="4" w:space="0"/>
              <w:left w:val="single" w:color="000000" w:sz="4" w:space="0"/>
              <w:bottom w:val="single" w:color="000000" w:sz="4" w:space="0"/>
              <w:right w:val="single" w:color="000000" w:sz="4" w:space="0"/>
            </w:tcBorders>
          </w:tcPr>
          <w:p/>
        </w:tc>
        <w:tc>
          <w:tcPr>
            <w:tcW w:w="1513" w:type="dxa"/>
            <w:gridSpan w:val="3"/>
            <w:tcBorders>
              <w:top w:val="single" w:color="000000" w:sz="4" w:space="0"/>
              <w:left w:val="single" w:color="000000" w:sz="4" w:space="0"/>
              <w:bottom w:val="single" w:color="000000" w:sz="4" w:space="0"/>
              <w:right w:val="single" w:color="000000" w:sz="4" w:space="0"/>
            </w:tcBorders>
          </w:tcPr>
          <w:p/>
        </w:tc>
        <w:tc>
          <w:tcPr>
            <w:tcW w:w="2517"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tc>
        <w:tc>
          <w:tcPr>
            <w:tcW w:w="1445" w:type="dxa"/>
            <w:tcBorders>
              <w:top w:val="single" w:color="000000" w:sz="4" w:space="0"/>
              <w:left w:val="single" w:color="000000" w:sz="4" w:space="0"/>
              <w:bottom w:val="single" w:color="000000" w:sz="4" w:space="0"/>
              <w:right w:val="single" w:color="000000" w:sz="4" w:space="0"/>
            </w:tcBorders>
          </w:tcPr>
          <w:p/>
        </w:tc>
        <w:tc>
          <w:tcPr>
            <w:tcW w:w="1997" w:type="dxa"/>
            <w:gridSpan w:val="3"/>
            <w:tcBorders>
              <w:top w:val="single" w:color="000000" w:sz="4" w:space="0"/>
              <w:left w:val="single" w:color="000000" w:sz="4" w:space="0"/>
              <w:bottom w:val="single" w:color="000000" w:sz="4" w:space="0"/>
              <w:right w:val="single" w:color="000000" w:sz="4" w:space="0"/>
            </w:tcBorders>
          </w:tcPr>
          <w:p/>
        </w:tc>
        <w:tc>
          <w:tcPr>
            <w:tcW w:w="1513" w:type="dxa"/>
            <w:gridSpan w:val="3"/>
            <w:tcBorders>
              <w:top w:val="single" w:color="000000" w:sz="4" w:space="0"/>
              <w:left w:val="single" w:color="000000" w:sz="4" w:space="0"/>
              <w:bottom w:val="single" w:color="000000" w:sz="4" w:space="0"/>
              <w:right w:val="single" w:color="000000" w:sz="4" w:space="0"/>
            </w:tcBorders>
          </w:tcPr>
          <w:p/>
        </w:tc>
        <w:tc>
          <w:tcPr>
            <w:tcW w:w="2517"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tc>
        <w:tc>
          <w:tcPr>
            <w:tcW w:w="1445" w:type="dxa"/>
            <w:tcBorders>
              <w:top w:val="single" w:color="000000" w:sz="4" w:space="0"/>
              <w:left w:val="single" w:color="000000" w:sz="4" w:space="0"/>
              <w:bottom w:val="single" w:color="000000" w:sz="4" w:space="0"/>
              <w:right w:val="single" w:color="000000" w:sz="4" w:space="0"/>
            </w:tcBorders>
          </w:tcPr>
          <w:p/>
        </w:tc>
        <w:tc>
          <w:tcPr>
            <w:tcW w:w="1997" w:type="dxa"/>
            <w:gridSpan w:val="3"/>
            <w:tcBorders>
              <w:top w:val="single" w:color="000000" w:sz="4" w:space="0"/>
              <w:left w:val="single" w:color="000000" w:sz="4" w:space="0"/>
              <w:bottom w:val="single" w:color="000000" w:sz="4" w:space="0"/>
              <w:right w:val="single" w:color="000000" w:sz="4" w:space="0"/>
            </w:tcBorders>
          </w:tcPr>
          <w:p/>
        </w:tc>
        <w:tc>
          <w:tcPr>
            <w:tcW w:w="1513" w:type="dxa"/>
            <w:gridSpan w:val="3"/>
            <w:tcBorders>
              <w:top w:val="single" w:color="000000" w:sz="4" w:space="0"/>
              <w:left w:val="single" w:color="000000" w:sz="4" w:space="0"/>
              <w:bottom w:val="single" w:color="000000" w:sz="4" w:space="0"/>
              <w:right w:val="single" w:color="000000" w:sz="4" w:space="0"/>
            </w:tcBorders>
          </w:tcPr>
          <w:p/>
        </w:tc>
        <w:tc>
          <w:tcPr>
            <w:tcW w:w="2517"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6"/>
              <w:kinsoku w:val="0"/>
              <w:overflowPunct w:val="0"/>
              <w:rPr>
                <w:rFonts w:ascii="仿宋" w:eastAsia="仿宋" w:cs="仿宋"/>
                <w:b/>
                <w:bCs/>
              </w:rPr>
            </w:pPr>
          </w:p>
          <w:p>
            <w:pPr>
              <w:pStyle w:val="46"/>
              <w:kinsoku w:val="0"/>
              <w:overflowPunct w:val="0"/>
              <w:spacing w:before="1"/>
              <w:rPr>
                <w:rFonts w:ascii="仿宋" w:eastAsia="仿宋" w:cs="仿宋"/>
                <w:b/>
                <w:bCs/>
                <w:sz w:val="23"/>
                <w:szCs w:val="23"/>
              </w:rPr>
            </w:pPr>
          </w:p>
          <w:p>
            <w:pPr>
              <w:pStyle w:val="46"/>
              <w:kinsoku w:val="0"/>
              <w:overflowPunct w:val="0"/>
              <w:spacing w:line="237" w:lineRule="auto"/>
              <w:ind w:left="497" w:right="493"/>
              <w:jc w:val="both"/>
            </w:pPr>
            <w:r>
              <w:rPr>
                <w:rFonts w:hint="eastAsia" w:ascii="仿宋" w:eastAsia="仿宋" w:cs="仿宋"/>
              </w:rPr>
              <w:t>单</w:t>
            </w:r>
            <w:r>
              <w:rPr>
                <w:rFonts w:ascii="仿宋" w:eastAsia="仿宋" w:cs="仿宋"/>
              </w:rPr>
              <w:t xml:space="preserve"> </w:t>
            </w:r>
            <w:r>
              <w:rPr>
                <w:rFonts w:hint="eastAsia" w:ascii="仿宋" w:eastAsia="仿宋" w:cs="仿宋"/>
              </w:rPr>
              <w:t>位</w:t>
            </w:r>
            <w:r>
              <w:rPr>
                <w:rFonts w:ascii="仿宋" w:eastAsia="仿宋" w:cs="仿宋"/>
              </w:rPr>
              <w:t xml:space="preserve"> </w:t>
            </w:r>
            <w:r>
              <w:rPr>
                <w:rFonts w:hint="eastAsia" w:ascii="仿宋" w:eastAsia="仿宋" w:cs="仿宋"/>
              </w:rPr>
              <w:t>概</w:t>
            </w:r>
            <w:r>
              <w:rPr>
                <w:rFonts w:ascii="仿宋" w:eastAsia="仿宋" w:cs="仿宋"/>
              </w:rPr>
              <w:t xml:space="preserve"> </w:t>
            </w:r>
            <w:r>
              <w:rPr>
                <w:rFonts w:hint="eastAsia" w:ascii="仿宋" w:eastAsia="仿宋" w:cs="仿宋"/>
              </w:rPr>
              <w:t>况</w:t>
            </w:r>
          </w:p>
        </w:tc>
        <w:tc>
          <w:tcPr>
            <w:tcW w:w="7472" w:type="dxa"/>
            <w:gridSpan w:val="9"/>
            <w:tcBorders>
              <w:top w:val="single" w:color="000000" w:sz="4" w:space="0"/>
              <w:left w:val="single" w:color="000000" w:sz="4" w:space="0"/>
              <w:bottom w:val="single" w:color="000000" w:sz="4" w:space="0"/>
              <w:right w:val="single" w:color="000000" w:sz="4" w:space="0"/>
            </w:tcBorders>
          </w:tcPr>
          <w:p/>
        </w:tc>
      </w:tr>
    </w:tbl>
    <w:p>
      <w:pPr>
        <w:pStyle w:val="3"/>
        <w:kinsoku w:val="0"/>
        <w:overflowPunct w:val="0"/>
        <w:spacing w:before="26" w:line="320" w:lineRule="auto"/>
        <w:ind w:left="1772" w:hanging="1640"/>
        <w:rPr>
          <w:b/>
          <w:bCs/>
          <w:w w:val="95"/>
        </w:rPr>
      </w:pPr>
    </w:p>
    <w:p>
      <w:pPr>
        <w:pStyle w:val="3"/>
        <w:kinsoku w:val="0"/>
        <w:overflowPunct w:val="0"/>
        <w:spacing w:before="26" w:line="320" w:lineRule="auto"/>
        <w:ind w:left="0"/>
        <w:jc w:val="center"/>
      </w:pPr>
      <w:r>
        <w:rPr>
          <w:b/>
          <w:bCs/>
          <w:w w:val="95"/>
        </w:rPr>
        <w:br w:type="page"/>
      </w:r>
      <w:r>
        <w:rPr>
          <w:rFonts w:hint="eastAsia"/>
          <w:b/>
          <w:bCs/>
          <w:w w:val="95"/>
        </w:rPr>
        <w:t>（二</w:t>
      </w:r>
      <w:r>
        <w:rPr>
          <w:rFonts w:hint="eastAsia"/>
          <w:b/>
          <w:bCs/>
          <w:spacing w:val="-15"/>
          <w:w w:val="95"/>
        </w:rPr>
        <w:t>）</w:t>
      </w:r>
      <w:r>
        <w:rPr>
          <w:rFonts w:hint="eastAsia"/>
          <w:b/>
          <w:bCs/>
          <w:w w:val="95"/>
        </w:rPr>
        <w:t>营</w:t>
      </w:r>
      <w:r>
        <w:rPr>
          <w:rFonts w:hint="eastAsia"/>
          <w:b/>
          <w:bCs/>
          <w:spacing w:val="1"/>
          <w:w w:val="95"/>
        </w:rPr>
        <w:t>业</w:t>
      </w:r>
      <w:r>
        <w:rPr>
          <w:rFonts w:hint="eastAsia"/>
          <w:b/>
          <w:bCs/>
          <w:w w:val="95"/>
        </w:rPr>
        <w:t>执</w:t>
      </w:r>
      <w:r>
        <w:rPr>
          <w:rFonts w:hint="eastAsia"/>
          <w:b/>
          <w:bCs/>
          <w:spacing w:val="1"/>
          <w:w w:val="95"/>
        </w:rPr>
        <w:t>照</w:t>
      </w:r>
      <w:r>
        <w:rPr>
          <w:rFonts w:hint="eastAsia"/>
          <w:b/>
          <w:bCs/>
          <w:w w:val="95"/>
        </w:rPr>
        <w:t>副本</w:t>
      </w:r>
      <w:r>
        <w:rPr>
          <w:rFonts w:hint="eastAsia"/>
          <w:b/>
          <w:bCs/>
          <w:spacing w:val="-15"/>
          <w:w w:val="95"/>
        </w:rPr>
        <w:t>、</w:t>
      </w:r>
      <w:r>
        <w:rPr>
          <w:rFonts w:hint="eastAsia"/>
          <w:b/>
          <w:bCs/>
          <w:w w:val="95"/>
        </w:rPr>
        <w:t>税</w:t>
      </w:r>
      <w:r>
        <w:rPr>
          <w:rFonts w:hint="eastAsia"/>
          <w:b/>
          <w:bCs/>
          <w:spacing w:val="1"/>
          <w:w w:val="95"/>
        </w:rPr>
        <w:t>务</w:t>
      </w:r>
      <w:r>
        <w:rPr>
          <w:rFonts w:hint="eastAsia"/>
          <w:b/>
          <w:bCs/>
          <w:w w:val="95"/>
        </w:rPr>
        <w:t>登</w:t>
      </w:r>
      <w:r>
        <w:rPr>
          <w:rFonts w:hint="eastAsia"/>
          <w:b/>
          <w:bCs/>
          <w:spacing w:val="1"/>
          <w:w w:val="95"/>
        </w:rPr>
        <w:t>记</w:t>
      </w:r>
      <w:r>
        <w:rPr>
          <w:rFonts w:hint="eastAsia"/>
          <w:b/>
          <w:bCs/>
          <w:w w:val="95"/>
        </w:rPr>
        <w:t>证</w:t>
      </w:r>
      <w:r>
        <w:rPr>
          <w:rFonts w:hint="eastAsia"/>
          <w:b/>
          <w:bCs/>
          <w:spacing w:val="-17"/>
          <w:w w:val="95"/>
        </w:rPr>
        <w:t>、</w:t>
      </w:r>
      <w:r>
        <w:rPr>
          <w:rFonts w:hint="eastAsia"/>
          <w:b/>
          <w:bCs/>
          <w:w w:val="95"/>
        </w:rPr>
        <w:t>组</w:t>
      </w:r>
      <w:r>
        <w:rPr>
          <w:rFonts w:hint="eastAsia"/>
          <w:b/>
          <w:bCs/>
          <w:spacing w:val="1"/>
          <w:w w:val="95"/>
        </w:rPr>
        <w:t>织</w:t>
      </w:r>
      <w:r>
        <w:rPr>
          <w:rFonts w:hint="eastAsia"/>
          <w:b/>
          <w:bCs/>
          <w:w w:val="95"/>
        </w:rPr>
        <w:t>机</w:t>
      </w:r>
      <w:r>
        <w:rPr>
          <w:rFonts w:hint="eastAsia"/>
          <w:b/>
          <w:bCs/>
          <w:spacing w:val="1"/>
          <w:w w:val="95"/>
        </w:rPr>
        <w:t>构</w:t>
      </w:r>
      <w:r>
        <w:rPr>
          <w:rFonts w:hint="eastAsia"/>
          <w:b/>
          <w:bCs/>
          <w:w w:val="95"/>
        </w:rPr>
        <w:t>代码</w:t>
      </w:r>
      <w:r>
        <w:rPr>
          <w:rFonts w:hint="eastAsia"/>
          <w:b/>
          <w:bCs/>
          <w:spacing w:val="1"/>
          <w:w w:val="95"/>
        </w:rPr>
        <w:t>证</w:t>
      </w:r>
      <w:r>
        <w:rPr>
          <w:rFonts w:hint="eastAsia"/>
          <w:b/>
          <w:bCs/>
          <w:spacing w:val="-33"/>
          <w:w w:val="95"/>
        </w:rPr>
        <w:t>、</w:t>
      </w:r>
      <w:r>
        <w:rPr>
          <w:rFonts w:hint="eastAsia"/>
          <w:b/>
          <w:bCs/>
          <w:w w:val="95"/>
        </w:rPr>
        <w:t>（三</w:t>
      </w:r>
      <w:r>
        <w:rPr>
          <w:rFonts w:hint="eastAsia"/>
          <w:b/>
          <w:bCs/>
          <w:spacing w:val="1"/>
          <w:w w:val="95"/>
        </w:rPr>
        <w:t>证</w:t>
      </w:r>
      <w:r>
        <w:rPr>
          <w:rFonts w:hint="eastAsia"/>
          <w:b/>
          <w:bCs/>
          <w:w w:val="95"/>
        </w:rPr>
        <w:t>合</w:t>
      </w:r>
      <w:r>
        <w:rPr>
          <w:rFonts w:hint="eastAsia"/>
          <w:b/>
          <w:bCs/>
          <w:spacing w:val="1"/>
          <w:w w:val="95"/>
        </w:rPr>
        <w:t>一</w:t>
      </w:r>
      <w:r>
        <w:rPr>
          <w:rFonts w:hint="eastAsia"/>
          <w:b/>
          <w:bCs/>
          <w:w w:val="95"/>
        </w:rPr>
        <w:t>的提</w:t>
      </w:r>
      <w:r>
        <w:rPr>
          <w:rFonts w:hint="eastAsia"/>
          <w:b/>
          <w:bCs/>
          <w:spacing w:val="1"/>
          <w:w w:val="95"/>
        </w:rPr>
        <w:t>供</w:t>
      </w:r>
      <w:r>
        <w:rPr>
          <w:rFonts w:hint="eastAsia"/>
          <w:b/>
          <w:bCs/>
          <w:w w:val="95"/>
        </w:rPr>
        <w:t>统</w:t>
      </w:r>
      <w:r>
        <w:rPr>
          <w:rFonts w:hint="eastAsia"/>
          <w:b/>
          <w:bCs/>
          <w:spacing w:val="1"/>
          <w:w w:val="95"/>
        </w:rPr>
        <w:t>一</w:t>
      </w:r>
      <w:r>
        <w:rPr>
          <w:rFonts w:hint="eastAsia"/>
          <w:b/>
          <w:bCs/>
          <w:w w:val="95"/>
        </w:rPr>
        <w:t>社会</w:t>
      </w:r>
      <w:r>
        <w:rPr>
          <w:rFonts w:hint="eastAsia"/>
          <w:b/>
          <w:bCs/>
          <w:spacing w:val="1"/>
          <w:w w:val="95"/>
        </w:rPr>
        <w:t>信</w:t>
      </w:r>
      <w:r>
        <w:rPr>
          <w:rFonts w:hint="eastAsia"/>
          <w:b/>
          <w:bCs/>
          <w:w w:val="95"/>
        </w:rPr>
        <w:t>用</w:t>
      </w:r>
      <w:r>
        <w:rPr>
          <w:rFonts w:hint="eastAsia"/>
          <w:b/>
          <w:bCs/>
        </w:rPr>
        <w:t>代码的营业执照）</w:t>
      </w: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rPr>
          <w:rFonts w:hint="eastAsia"/>
          <w:b/>
          <w:bCs/>
        </w:rPr>
      </w:pPr>
    </w:p>
    <w:p>
      <w:pPr>
        <w:pStyle w:val="3"/>
        <w:kinsoku w:val="0"/>
        <w:overflowPunct w:val="0"/>
        <w:spacing w:before="26"/>
        <w:ind w:left="1051" w:right="118"/>
        <w:jc w:val="center"/>
      </w:pPr>
      <w:r>
        <w:rPr>
          <w:rFonts w:hint="eastAsia"/>
          <w:b/>
          <w:bCs/>
        </w:rPr>
        <w:t>（三）近一年财务状况报告相关材料（复印件加盖单位公章）</w:t>
      </w:r>
    </w:p>
    <w:p>
      <w:pPr>
        <w:pStyle w:val="3"/>
        <w:kinsoku w:val="0"/>
        <w:overflowPunct w:val="0"/>
        <w:spacing w:before="26"/>
        <w:ind w:left="931" w:right="118"/>
        <w:jc w:val="center"/>
      </w:pPr>
      <w:r>
        <w:br w:type="page"/>
      </w:r>
      <w:r>
        <w:rPr>
          <w:rFonts w:hint="eastAsia"/>
          <w:b/>
          <w:bCs/>
        </w:rPr>
        <w:t>（四）单位社会保障缴费证明（复印件加盖公章）</w:t>
      </w:r>
    </w:p>
    <w:p>
      <w:pPr>
        <w:spacing w:line="420" w:lineRule="exact"/>
        <w:rPr>
          <w:rFonts w:ascii="仿宋" w:eastAsia="仿宋" w:cs="仿宋"/>
          <w:kern w:val="0"/>
          <w:sz w:val="24"/>
          <w:szCs w:val="24"/>
        </w:rPr>
      </w:pPr>
    </w:p>
    <w:p>
      <w:pPr>
        <w:jc w:val="center"/>
        <w:rPr>
          <w:rFonts w:hint="eastAsia"/>
          <w:b/>
          <w:szCs w:val="21"/>
          <w:lang w:val="en-US" w:eastAsia="zh-CN"/>
        </w:rPr>
      </w:pPr>
      <w:r>
        <w:br w:type="page"/>
      </w:r>
      <w:r>
        <w:rPr>
          <w:rFonts w:hint="eastAsia"/>
          <w:b/>
          <w:bCs/>
          <w:sz w:val="36"/>
          <w:szCs w:val="36"/>
        </w:rPr>
        <w:t>八、一般商务条款偏离表</w:t>
      </w:r>
    </w:p>
    <w:p>
      <w:pPr>
        <w:rPr>
          <w:rFonts w:hint="eastAsia"/>
          <w:lang w:val="en-US"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269"/>
        <w:gridCol w:w="1134"/>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序号</w:t>
            </w:r>
          </w:p>
        </w:tc>
        <w:tc>
          <w:tcPr>
            <w:tcW w:w="2154"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一般商务条款序号</w:t>
            </w:r>
          </w:p>
        </w:tc>
        <w:tc>
          <w:tcPr>
            <w:tcW w:w="2269"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条款内容</w:t>
            </w:r>
          </w:p>
        </w:tc>
        <w:tc>
          <w:tcPr>
            <w:tcW w:w="1134"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是否响应</w:t>
            </w:r>
          </w:p>
        </w:tc>
        <w:tc>
          <w:tcPr>
            <w:tcW w:w="2658"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1</w:t>
            </w:r>
          </w:p>
        </w:tc>
        <w:tc>
          <w:tcPr>
            <w:tcW w:w="2154" w:type="dxa"/>
            <w:vAlign w:val="center"/>
          </w:tcPr>
          <w:p>
            <w:pPr>
              <w:rPr>
                <w:rFonts w:hint="eastAsia" w:ascii="仿宋" w:eastAsia="仿宋" w:cs="仿宋"/>
                <w:spacing w:val="-1"/>
                <w:kern w:val="0"/>
                <w:sz w:val="24"/>
                <w:szCs w:val="24"/>
              </w:rPr>
            </w:pPr>
          </w:p>
        </w:tc>
        <w:tc>
          <w:tcPr>
            <w:tcW w:w="2269" w:type="dxa"/>
            <w:vAlign w:val="center"/>
          </w:tcPr>
          <w:p>
            <w:pPr>
              <w:rPr>
                <w:rFonts w:hint="eastAsia" w:ascii="仿宋" w:eastAsia="仿宋" w:cs="仿宋"/>
                <w:spacing w:val="-1"/>
                <w:kern w:val="0"/>
                <w:sz w:val="24"/>
                <w:szCs w:val="24"/>
              </w:rPr>
            </w:pPr>
          </w:p>
        </w:tc>
        <w:tc>
          <w:tcPr>
            <w:tcW w:w="1134" w:type="dxa"/>
            <w:vAlign w:val="center"/>
          </w:tcPr>
          <w:p>
            <w:pPr>
              <w:rPr>
                <w:rFonts w:hint="eastAsia" w:ascii="仿宋" w:eastAsia="仿宋" w:cs="仿宋"/>
                <w:spacing w:val="-1"/>
                <w:kern w:val="0"/>
                <w:sz w:val="24"/>
                <w:szCs w:val="24"/>
              </w:rPr>
            </w:pPr>
          </w:p>
        </w:tc>
        <w:tc>
          <w:tcPr>
            <w:tcW w:w="2658" w:type="dxa"/>
            <w:vAlign w:val="center"/>
          </w:tcPr>
          <w:p>
            <w:pPr>
              <w:rPr>
                <w:rFonts w:hint="eastAsia" w:asci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2</w:t>
            </w:r>
          </w:p>
        </w:tc>
        <w:tc>
          <w:tcPr>
            <w:tcW w:w="2154" w:type="dxa"/>
            <w:vAlign w:val="center"/>
          </w:tcPr>
          <w:p>
            <w:pPr>
              <w:rPr>
                <w:rFonts w:hint="eastAsia" w:ascii="仿宋" w:eastAsia="仿宋" w:cs="仿宋"/>
                <w:spacing w:val="-1"/>
                <w:kern w:val="0"/>
                <w:sz w:val="24"/>
                <w:szCs w:val="24"/>
              </w:rPr>
            </w:pPr>
          </w:p>
        </w:tc>
        <w:tc>
          <w:tcPr>
            <w:tcW w:w="2269" w:type="dxa"/>
            <w:vAlign w:val="center"/>
          </w:tcPr>
          <w:p>
            <w:pPr>
              <w:rPr>
                <w:rFonts w:hint="eastAsia" w:ascii="仿宋" w:eastAsia="仿宋" w:cs="仿宋"/>
                <w:spacing w:val="-1"/>
                <w:kern w:val="0"/>
                <w:sz w:val="24"/>
                <w:szCs w:val="24"/>
              </w:rPr>
            </w:pPr>
          </w:p>
        </w:tc>
        <w:tc>
          <w:tcPr>
            <w:tcW w:w="1134" w:type="dxa"/>
            <w:vAlign w:val="center"/>
          </w:tcPr>
          <w:p>
            <w:pPr>
              <w:rPr>
                <w:rFonts w:hint="eastAsia" w:ascii="仿宋" w:eastAsia="仿宋" w:cs="仿宋"/>
                <w:spacing w:val="-1"/>
                <w:kern w:val="0"/>
                <w:sz w:val="24"/>
                <w:szCs w:val="24"/>
              </w:rPr>
            </w:pPr>
          </w:p>
        </w:tc>
        <w:tc>
          <w:tcPr>
            <w:tcW w:w="2658" w:type="dxa"/>
            <w:vAlign w:val="center"/>
          </w:tcPr>
          <w:p>
            <w:pPr>
              <w:rPr>
                <w:rFonts w:hint="eastAsia" w:asci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3</w:t>
            </w:r>
          </w:p>
        </w:tc>
        <w:tc>
          <w:tcPr>
            <w:tcW w:w="2154" w:type="dxa"/>
            <w:vAlign w:val="center"/>
          </w:tcPr>
          <w:p>
            <w:pPr>
              <w:rPr>
                <w:rFonts w:hint="eastAsia" w:ascii="仿宋" w:eastAsia="仿宋" w:cs="仿宋"/>
                <w:spacing w:val="-1"/>
                <w:kern w:val="0"/>
                <w:sz w:val="24"/>
                <w:szCs w:val="24"/>
              </w:rPr>
            </w:pPr>
          </w:p>
        </w:tc>
        <w:tc>
          <w:tcPr>
            <w:tcW w:w="2269" w:type="dxa"/>
            <w:vAlign w:val="center"/>
          </w:tcPr>
          <w:p>
            <w:pPr>
              <w:rPr>
                <w:rFonts w:hint="eastAsia" w:ascii="仿宋" w:eastAsia="仿宋" w:cs="仿宋"/>
                <w:spacing w:val="-1"/>
                <w:kern w:val="0"/>
                <w:sz w:val="24"/>
                <w:szCs w:val="24"/>
              </w:rPr>
            </w:pPr>
          </w:p>
        </w:tc>
        <w:tc>
          <w:tcPr>
            <w:tcW w:w="1134" w:type="dxa"/>
            <w:vAlign w:val="center"/>
          </w:tcPr>
          <w:p>
            <w:pPr>
              <w:rPr>
                <w:rFonts w:hint="eastAsia" w:ascii="仿宋" w:eastAsia="仿宋" w:cs="仿宋"/>
                <w:spacing w:val="-1"/>
                <w:kern w:val="0"/>
                <w:sz w:val="24"/>
                <w:szCs w:val="24"/>
              </w:rPr>
            </w:pPr>
          </w:p>
        </w:tc>
        <w:tc>
          <w:tcPr>
            <w:tcW w:w="2658" w:type="dxa"/>
            <w:vAlign w:val="center"/>
          </w:tcPr>
          <w:p>
            <w:pPr>
              <w:rPr>
                <w:rFonts w:hint="eastAsia" w:asci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4</w:t>
            </w:r>
          </w:p>
        </w:tc>
        <w:tc>
          <w:tcPr>
            <w:tcW w:w="2154" w:type="dxa"/>
            <w:vAlign w:val="center"/>
          </w:tcPr>
          <w:p>
            <w:pPr>
              <w:rPr>
                <w:rFonts w:hint="eastAsia" w:ascii="仿宋" w:eastAsia="仿宋" w:cs="仿宋"/>
                <w:spacing w:val="-1"/>
                <w:kern w:val="0"/>
                <w:sz w:val="24"/>
                <w:szCs w:val="24"/>
              </w:rPr>
            </w:pPr>
          </w:p>
        </w:tc>
        <w:tc>
          <w:tcPr>
            <w:tcW w:w="2269" w:type="dxa"/>
            <w:vAlign w:val="center"/>
          </w:tcPr>
          <w:p>
            <w:pPr>
              <w:rPr>
                <w:rFonts w:hint="eastAsia" w:ascii="仿宋" w:eastAsia="仿宋" w:cs="仿宋"/>
                <w:spacing w:val="-1"/>
                <w:kern w:val="0"/>
                <w:sz w:val="24"/>
                <w:szCs w:val="24"/>
              </w:rPr>
            </w:pPr>
          </w:p>
        </w:tc>
        <w:tc>
          <w:tcPr>
            <w:tcW w:w="1134" w:type="dxa"/>
            <w:vAlign w:val="center"/>
          </w:tcPr>
          <w:p>
            <w:pPr>
              <w:rPr>
                <w:rFonts w:hint="eastAsia" w:ascii="仿宋" w:eastAsia="仿宋" w:cs="仿宋"/>
                <w:spacing w:val="-1"/>
                <w:kern w:val="0"/>
                <w:sz w:val="24"/>
                <w:szCs w:val="24"/>
              </w:rPr>
            </w:pPr>
          </w:p>
        </w:tc>
        <w:tc>
          <w:tcPr>
            <w:tcW w:w="2658" w:type="dxa"/>
            <w:vAlign w:val="center"/>
          </w:tcPr>
          <w:p>
            <w:pPr>
              <w:rPr>
                <w:rFonts w:hint="eastAsia" w:asci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5</w:t>
            </w:r>
          </w:p>
        </w:tc>
        <w:tc>
          <w:tcPr>
            <w:tcW w:w="2154" w:type="dxa"/>
            <w:vAlign w:val="center"/>
          </w:tcPr>
          <w:p>
            <w:pPr>
              <w:rPr>
                <w:rFonts w:hint="eastAsia" w:ascii="仿宋" w:eastAsia="仿宋" w:cs="仿宋"/>
                <w:spacing w:val="-1"/>
                <w:kern w:val="0"/>
                <w:sz w:val="24"/>
                <w:szCs w:val="24"/>
              </w:rPr>
            </w:pPr>
          </w:p>
        </w:tc>
        <w:tc>
          <w:tcPr>
            <w:tcW w:w="2269" w:type="dxa"/>
            <w:vAlign w:val="center"/>
          </w:tcPr>
          <w:p>
            <w:pPr>
              <w:rPr>
                <w:rFonts w:hint="eastAsia" w:ascii="仿宋" w:eastAsia="仿宋" w:cs="仿宋"/>
                <w:spacing w:val="-1"/>
                <w:kern w:val="0"/>
                <w:sz w:val="24"/>
                <w:szCs w:val="24"/>
              </w:rPr>
            </w:pPr>
          </w:p>
        </w:tc>
        <w:tc>
          <w:tcPr>
            <w:tcW w:w="1134" w:type="dxa"/>
            <w:vAlign w:val="center"/>
          </w:tcPr>
          <w:p>
            <w:pPr>
              <w:rPr>
                <w:rFonts w:hint="eastAsia" w:ascii="仿宋" w:eastAsia="仿宋" w:cs="仿宋"/>
                <w:spacing w:val="-1"/>
                <w:kern w:val="0"/>
                <w:sz w:val="24"/>
                <w:szCs w:val="24"/>
              </w:rPr>
            </w:pPr>
          </w:p>
        </w:tc>
        <w:tc>
          <w:tcPr>
            <w:tcW w:w="2658" w:type="dxa"/>
            <w:vAlign w:val="center"/>
          </w:tcPr>
          <w:p>
            <w:pPr>
              <w:rPr>
                <w:rFonts w:hint="eastAsia" w:asci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6</w:t>
            </w:r>
          </w:p>
        </w:tc>
        <w:tc>
          <w:tcPr>
            <w:tcW w:w="2154" w:type="dxa"/>
            <w:vAlign w:val="center"/>
          </w:tcPr>
          <w:p>
            <w:pPr>
              <w:rPr>
                <w:rFonts w:hint="eastAsia" w:ascii="仿宋" w:eastAsia="仿宋" w:cs="仿宋"/>
                <w:spacing w:val="-1"/>
                <w:kern w:val="0"/>
                <w:sz w:val="24"/>
                <w:szCs w:val="24"/>
              </w:rPr>
            </w:pPr>
          </w:p>
        </w:tc>
        <w:tc>
          <w:tcPr>
            <w:tcW w:w="2269" w:type="dxa"/>
            <w:vAlign w:val="center"/>
          </w:tcPr>
          <w:p>
            <w:pPr>
              <w:rPr>
                <w:rFonts w:hint="eastAsia" w:ascii="仿宋" w:eastAsia="仿宋" w:cs="仿宋"/>
                <w:spacing w:val="-1"/>
                <w:kern w:val="0"/>
                <w:sz w:val="24"/>
                <w:szCs w:val="24"/>
              </w:rPr>
            </w:pPr>
          </w:p>
        </w:tc>
        <w:tc>
          <w:tcPr>
            <w:tcW w:w="1134" w:type="dxa"/>
            <w:vAlign w:val="center"/>
          </w:tcPr>
          <w:p>
            <w:pPr>
              <w:rPr>
                <w:rFonts w:hint="eastAsia" w:ascii="仿宋" w:eastAsia="仿宋" w:cs="仿宋"/>
                <w:spacing w:val="-1"/>
                <w:kern w:val="0"/>
                <w:sz w:val="24"/>
                <w:szCs w:val="24"/>
              </w:rPr>
            </w:pPr>
          </w:p>
        </w:tc>
        <w:tc>
          <w:tcPr>
            <w:tcW w:w="2658" w:type="dxa"/>
            <w:vAlign w:val="center"/>
          </w:tcPr>
          <w:p>
            <w:pPr>
              <w:rPr>
                <w:rFonts w:hint="eastAsia" w:asci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7</w:t>
            </w:r>
          </w:p>
        </w:tc>
        <w:tc>
          <w:tcPr>
            <w:tcW w:w="2154" w:type="dxa"/>
            <w:vAlign w:val="center"/>
          </w:tcPr>
          <w:p>
            <w:pPr>
              <w:rPr>
                <w:rFonts w:hint="eastAsia" w:ascii="仿宋" w:eastAsia="仿宋" w:cs="仿宋"/>
                <w:spacing w:val="-1"/>
                <w:kern w:val="0"/>
                <w:sz w:val="24"/>
                <w:szCs w:val="24"/>
              </w:rPr>
            </w:pPr>
          </w:p>
        </w:tc>
        <w:tc>
          <w:tcPr>
            <w:tcW w:w="2269" w:type="dxa"/>
            <w:vAlign w:val="center"/>
          </w:tcPr>
          <w:p>
            <w:pPr>
              <w:rPr>
                <w:rFonts w:hint="eastAsia" w:ascii="仿宋" w:eastAsia="仿宋" w:cs="仿宋"/>
                <w:spacing w:val="-1"/>
                <w:kern w:val="0"/>
                <w:sz w:val="24"/>
                <w:szCs w:val="24"/>
              </w:rPr>
            </w:pPr>
          </w:p>
        </w:tc>
        <w:tc>
          <w:tcPr>
            <w:tcW w:w="1134" w:type="dxa"/>
            <w:vAlign w:val="center"/>
          </w:tcPr>
          <w:p>
            <w:pPr>
              <w:rPr>
                <w:rFonts w:hint="eastAsia" w:ascii="仿宋" w:eastAsia="仿宋" w:cs="仿宋"/>
                <w:spacing w:val="-1"/>
                <w:kern w:val="0"/>
                <w:sz w:val="24"/>
                <w:szCs w:val="24"/>
              </w:rPr>
            </w:pPr>
          </w:p>
        </w:tc>
        <w:tc>
          <w:tcPr>
            <w:tcW w:w="2658" w:type="dxa"/>
            <w:vAlign w:val="center"/>
          </w:tcPr>
          <w:p>
            <w:pPr>
              <w:rPr>
                <w:rFonts w:hint="eastAsia" w:asci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8</w:t>
            </w:r>
          </w:p>
        </w:tc>
        <w:tc>
          <w:tcPr>
            <w:tcW w:w="2154" w:type="dxa"/>
            <w:vAlign w:val="center"/>
          </w:tcPr>
          <w:p>
            <w:pPr>
              <w:rPr>
                <w:rFonts w:hint="eastAsia" w:ascii="仿宋" w:eastAsia="仿宋" w:cs="仿宋"/>
                <w:spacing w:val="-1"/>
                <w:kern w:val="0"/>
                <w:sz w:val="24"/>
                <w:szCs w:val="24"/>
              </w:rPr>
            </w:pPr>
          </w:p>
        </w:tc>
        <w:tc>
          <w:tcPr>
            <w:tcW w:w="2269" w:type="dxa"/>
            <w:vAlign w:val="center"/>
          </w:tcPr>
          <w:p>
            <w:pPr>
              <w:rPr>
                <w:rFonts w:hint="eastAsia" w:ascii="仿宋" w:eastAsia="仿宋" w:cs="仿宋"/>
                <w:spacing w:val="-1"/>
                <w:kern w:val="0"/>
                <w:sz w:val="24"/>
                <w:szCs w:val="24"/>
              </w:rPr>
            </w:pPr>
          </w:p>
        </w:tc>
        <w:tc>
          <w:tcPr>
            <w:tcW w:w="1134" w:type="dxa"/>
            <w:vAlign w:val="center"/>
          </w:tcPr>
          <w:p>
            <w:pPr>
              <w:rPr>
                <w:rFonts w:hint="eastAsia" w:ascii="仿宋" w:eastAsia="仿宋" w:cs="仿宋"/>
                <w:spacing w:val="-1"/>
                <w:kern w:val="0"/>
                <w:sz w:val="24"/>
                <w:szCs w:val="24"/>
              </w:rPr>
            </w:pPr>
          </w:p>
        </w:tc>
        <w:tc>
          <w:tcPr>
            <w:tcW w:w="2658" w:type="dxa"/>
            <w:vAlign w:val="center"/>
          </w:tcPr>
          <w:p>
            <w:pPr>
              <w:rPr>
                <w:rFonts w:hint="eastAsia" w:asci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9</w:t>
            </w:r>
          </w:p>
        </w:tc>
        <w:tc>
          <w:tcPr>
            <w:tcW w:w="2154" w:type="dxa"/>
            <w:vAlign w:val="center"/>
          </w:tcPr>
          <w:p>
            <w:pPr>
              <w:rPr>
                <w:rFonts w:hint="eastAsia" w:ascii="仿宋" w:eastAsia="仿宋" w:cs="仿宋"/>
                <w:spacing w:val="-1"/>
                <w:kern w:val="0"/>
                <w:sz w:val="24"/>
                <w:szCs w:val="24"/>
              </w:rPr>
            </w:pPr>
          </w:p>
        </w:tc>
        <w:tc>
          <w:tcPr>
            <w:tcW w:w="2269" w:type="dxa"/>
            <w:vAlign w:val="center"/>
          </w:tcPr>
          <w:p>
            <w:pPr>
              <w:rPr>
                <w:rFonts w:hint="eastAsia" w:ascii="仿宋" w:eastAsia="仿宋" w:cs="仿宋"/>
                <w:spacing w:val="-1"/>
                <w:kern w:val="0"/>
                <w:sz w:val="24"/>
                <w:szCs w:val="24"/>
              </w:rPr>
            </w:pPr>
          </w:p>
        </w:tc>
        <w:tc>
          <w:tcPr>
            <w:tcW w:w="1134" w:type="dxa"/>
            <w:vAlign w:val="center"/>
          </w:tcPr>
          <w:p>
            <w:pPr>
              <w:rPr>
                <w:rFonts w:hint="eastAsia" w:ascii="仿宋" w:eastAsia="仿宋" w:cs="仿宋"/>
                <w:spacing w:val="-1"/>
                <w:kern w:val="0"/>
                <w:sz w:val="24"/>
                <w:szCs w:val="24"/>
              </w:rPr>
            </w:pPr>
          </w:p>
        </w:tc>
        <w:tc>
          <w:tcPr>
            <w:tcW w:w="2658" w:type="dxa"/>
            <w:vAlign w:val="center"/>
          </w:tcPr>
          <w:p>
            <w:pPr>
              <w:rPr>
                <w:rFonts w:hint="eastAsia" w:asci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10</w:t>
            </w:r>
          </w:p>
        </w:tc>
        <w:tc>
          <w:tcPr>
            <w:tcW w:w="2154" w:type="dxa"/>
            <w:vAlign w:val="center"/>
          </w:tcPr>
          <w:p>
            <w:pPr>
              <w:rPr>
                <w:rFonts w:hint="eastAsia" w:ascii="仿宋" w:eastAsia="仿宋" w:cs="仿宋"/>
                <w:spacing w:val="-1"/>
                <w:kern w:val="0"/>
                <w:sz w:val="24"/>
                <w:szCs w:val="24"/>
              </w:rPr>
            </w:pPr>
          </w:p>
        </w:tc>
        <w:tc>
          <w:tcPr>
            <w:tcW w:w="2269" w:type="dxa"/>
            <w:vAlign w:val="center"/>
          </w:tcPr>
          <w:p>
            <w:pPr>
              <w:rPr>
                <w:rFonts w:hint="eastAsia" w:ascii="仿宋" w:eastAsia="仿宋" w:cs="仿宋"/>
                <w:spacing w:val="-1"/>
                <w:kern w:val="0"/>
                <w:sz w:val="24"/>
                <w:szCs w:val="24"/>
              </w:rPr>
            </w:pPr>
          </w:p>
        </w:tc>
        <w:tc>
          <w:tcPr>
            <w:tcW w:w="1134" w:type="dxa"/>
            <w:vAlign w:val="center"/>
          </w:tcPr>
          <w:p>
            <w:pPr>
              <w:rPr>
                <w:rFonts w:hint="eastAsia" w:ascii="仿宋" w:eastAsia="仿宋" w:cs="仿宋"/>
                <w:spacing w:val="-1"/>
                <w:kern w:val="0"/>
                <w:sz w:val="24"/>
                <w:szCs w:val="24"/>
              </w:rPr>
            </w:pPr>
          </w:p>
        </w:tc>
        <w:tc>
          <w:tcPr>
            <w:tcW w:w="2658" w:type="dxa"/>
            <w:vAlign w:val="center"/>
          </w:tcPr>
          <w:p>
            <w:pPr>
              <w:rPr>
                <w:rFonts w:hint="eastAsia" w:asci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11</w:t>
            </w:r>
          </w:p>
        </w:tc>
        <w:tc>
          <w:tcPr>
            <w:tcW w:w="2154" w:type="dxa"/>
            <w:vAlign w:val="center"/>
          </w:tcPr>
          <w:p>
            <w:pPr>
              <w:rPr>
                <w:rFonts w:hint="eastAsia" w:ascii="仿宋" w:eastAsia="仿宋" w:cs="仿宋"/>
                <w:spacing w:val="-1"/>
                <w:kern w:val="0"/>
                <w:sz w:val="24"/>
                <w:szCs w:val="24"/>
              </w:rPr>
            </w:pPr>
          </w:p>
        </w:tc>
        <w:tc>
          <w:tcPr>
            <w:tcW w:w="2269" w:type="dxa"/>
            <w:vAlign w:val="center"/>
          </w:tcPr>
          <w:p>
            <w:pPr>
              <w:rPr>
                <w:rFonts w:hint="eastAsia" w:ascii="仿宋" w:eastAsia="仿宋" w:cs="仿宋"/>
                <w:spacing w:val="-1"/>
                <w:kern w:val="0"/>
                <w:sz w:val="24"/>
                <w:szCs w:val="24"/>
              </w:rPr>
            </w:pPr>
          </w:p>
        </w:tc>
        <w:tc>
          <w:tcPr>
            <w:tcW w:w="1134" w:type="dxa"/>
            <w:vAlign w:val="center"/>
          </w:tcPr>
          <w:p>
            <w:pPr>
              <w:rPr>
                <w:rFonts w:hint="eastAsia" w:ascii="仿宋" w:eastAsia="仿宋" w:cs="仿宋"/>
                <w:spacing w:val="-1"/>
                <w:kern w:val="0"/>
                <w:sz w:val="24"/>
                <w:szCs w:val="24"/>
              </w:rPr>
            </w:pPr>
          </w:p>
        </w:tc>
        <w:tc>
          <w:tcPr>
            <w:tcW w:w="2658" w:type="dxa"/>
            <w:vAlign w:val="center"/>
          </w:tcPr>
          <w:p>
            <w:pPr>
              <w:rPr>
                <w:rFonts w:hint="eastAsia" w:asci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12</w:t>
            </w:r>
          </w:p>
        </w:tc>
        <w:tc>
          <w:tcPr>
            <w:tcW w:w="2154" w:type="dxa"/>
            <w:vAlign w:val="center"/>
          </w:tcPr>
          <w:p>
            <w:pPr>
              <w:rPr>
                <w:rFonts w:hint="eastAsia" w:ascii="仿宋" w:eastAsia="仿宋" w:cs="仿宋"/>
                <w:spacing w:val="-1"/>
                <w:kern w:val="0"/>
                <w:sz w:val="24"/>
                <w:szCs w:val="24"/>
              </w:rPr>
            </w:pPr>
          </w:p>
        </w:tc>
        <w:tc>
          <w:tcPr>
            <w:tcW w:w="2269" w:type="dxa"/>
            <w:vAlign w:val="center"/>
          </w:tcPr>
          <w:p>
            <w:pPr>
              <w:rPr>
                <w:rFonts w:hint="eastAsia" w:ascii="仿宋" w:eastAsia="仿宋" w:cs="仿宋"/>
                <w:spacing w:val="-1"/>
                <w:kern w:val="0"/>
                <w:sz w:val="24"/>
                <w:szCs w:val="24"/>
              </w:rPr>
            </w:pPr>
          </w:p>
        </w:tc>
        <w:tc>
          <w:tcPr>
            <w:tcW w:w="1134" w:type="dxa"/>
            <w:vAlign w:val="center"/>
          </w:tcPr>
          <w:p>
            <w:pPr>
              <w:rPr>
                <w:rFonts w:hint="eastAsia" w:ascii="仿宋" w:eastAsia="仿宋" w:cs="仿宋"/>
                <w:spacing w:val="-1"/>
                <w:kern w:val="0"/>
                <w:sz w:val="24"/>
                <w:szCs w:val="24"/>
              </w:rPr>
            </w:pPr>
          </w:p>
        </w:tc>
        <w:tc>
          <w:tcPr>
            <w:tcW w:w="2658" w:type="dxa"/>
            <w:vAlign w:val="center"/>
          </w:tcPr>
          <w:p>
            <w:pPr>
              <w:rPr>
                <w:rFonts w:hint="eastAsia" w:asci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13</w:t>
            </w:r>
          </w:p>
        </w:tc>
        <w:tc>
          <w:tcPr>
            <w:tcW w:w="2154" w:type="dxa"/>
            <w:vAlign w:val="center"/>
          </w:tcPr>
          <w:p>
            <w:pPr>
              <w:rPr>
                <w:rFonts w:hint="eastAsia" w:ascii="仿宋" w:eastAsia="仿宋" w:cs="仿宋"/>
                <w:spacing w:val="-1"/>
                <w:kern w:val="0"/>
                <w:sz w:val="24"/>
                <w:szCs w:val="24"/>
              </w:rPr>
            </w:pPr>
          </w:p>
        </w:tc>
        <w:tc>
          <w:tcPr>
            <w:tcW w:w="2269" w:type="dxa"/>
            <w:vAlign w:val="center"/>
          </w:tcPr>
          <w:p>
            <w:pPr>
              <w:rPr>
                <w:rFonts w:hint="eastAsia" w:ascii="仿宋" w:eastAsia="仿宋" w:cs="仿宋"/>
                <w:spacing w:val="-1"/>
                <w:kern w:val="0"/>
                <w:sz w:val="24"/>
                <w:szCs w:val="24"/>
              </w:rPr>
            </w:pPr>
          </w:p>
        </w:tc>
        <w:tc>
          <w:tcPr>
            <w:tcW w:w="1134" w:type="dxa"/>
            <w:vAlign w:val="center"/>
          </w:tcPr>
          <w:p>
            <w:pPr>
              <w:rPr>
                <w:rFonts w:hint="eastAsia" w:ascii="仿宋" w:eastAsia="仿宋" w:cs="仿宋"/>
                <w:spacing w:val="-1"/>
                <w:kern w:val="0"/>
                <w:sz w:val="24"/>
                <w:szCs w:val="24"/>
              </w:rPr>
            </w:pPr>
          </w:p>
        </w:tc>
        <w:tc>
          <w:tcPr>
            <w:tcW w:w="2658" w:type="dxa"/>
            <w:vAlign w:val="center"/>
          </w:tcPr>
          <w:p>
            <w:pPr>
              <w:rPr>
                <w:rFonts w:hint="eastAsia" w:asci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14</w:t>
            </w:r>
          </w:p>
        </w:tc>
        <w:tc>
          <w:tcPr>
            <w:tcW w:w="2154" w:type="dxa"/>
            <w:vAlign w:val="center"/>
          </w:tcPr>
          <w:p>
            <w:pPr>
              <w:rPr>
                <w:rFonts w:hint="eastAsia" w:ascii="仿宋" w:eastAsia="仿宋" w:cs="仿宋"/>
                <w:spacing w:val="-1"/>
                <w:kern w:val="0"/>
                <w:sz w:val="24"/>
                <w:szCs w:val="24"/>
              </w:rPr>
            </w:pPr>
          </w:p>
        </w:tc>
        <w:tc>
          <w:tcPr>
            <w:tcW w:w="2269" w:type="dxa"/>
            <w:vAlign w:val="center"/>
          </w:tcPr>
          <w:p>
            <w:pPr>
              <w:rPr>
                <w:rFonts w:hint="eastAsia" w:ascii="仿宋" w:eastAsia="仿宋" w:cs="仿宋"/>
                <w:spacing w:val="-1"/>
                <w:kern w:val="0"/>
                <w:sz w:val="24"/>
                <w:szCs w:val="24"/>
              </w:rPr>
            </w:pPr>
          </w:p>
        </w:tc>
        <w:tc>
          <w:tcPr>
            <w:tcW w:w="1134" w:type="dxa"/>
            <w:vAlign w:val="center"/>
          </w:tcPr>
          <w:p>
            <w:pPr>
              <w:rPr>
                <w:rFonts w:hint="eastAsia" w:ascii="仿宋" w:eastAsia="仿宋" w:cs="仿宋"/>
                <w:spacing w:val="-1"/>
                <w:kern w:val="0"/>
                <w:sz w:val="24"/>
                <w:szCs w:val="24"/>
              </w:rPr>
            </w:pPr>
          </w:p>
        </w:tc>
        <w:tc>
          <w:tcPr>
            <w:tcW w:w="2658" w:type="dxa"/>
            <w:vAlign w:val="center"/>
          </w:tcPr>
          <w:p>
            <w:pPr>
              <w:rPr>
                <w:rFonts w:hint="eastAsia" w:asci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hint="eastAsia" w:ascii="仿宋" w:eastAsia="仿宋" w:cs="仿宋"/>
                <w:spacing w:val="-1"/>
                <w:kern w:val="0"/>
                <w:sz w:val="24"/>
                <w:szCs w:val="24"/>
              </w:rPr>
            </w:pPr>
            <w:r>
              <w:rPr>
                <w:rFonts w:hint="eastAsia" w:ascii="仿宋" w:eastAsia="仿宋" w:cs="仿宋"/>
                <w:spacing w:val="-1"/>
                <w:kern w:val="0"/>
                <w:sz w:val="24"/>
                <w:szCs w:val="24"/>
              </w:rPr>
              <w:t>15</w:t>
            </w:r>
          </w:p>
        </w:tc>
        <w:tc>
          <w:tcPr>
            <w:tcW w:w="2154" w:type="dxa"/>
            <w:vAlign w:val="center"/>
          </w:tcPr>
          <w:p>
            <w:pPr>
              <w:rPr>
                <w:rFonts w:hint="eastAsia" w:ascii="仿宋" w:eastAsia="仿宋" w:cs="仿宋"/>
                <w:spacing w:val="-1"/>
                <w:kern w:val="0"/>
                <w:sz w:val="24"/>
                <w:szCs w:val="24"/>
              </w:rPr>
            </w:pPr>
          </w:p>
        </w:tc>
        <w:tc>
          <w:tcPr>
            <w:tcW w:w="2269" w:type="dxa"/>
            <w:vAlign w:val="center"/>
          </w:tcPr>
          <w:p>
            <w:pPr>
              <w:rPr>
                <w:rFonts w:hint="eastAsia" w:ascii="仿宋" w:eastAsia="仿宋" w:cs="仿宋"/>
                <w:spacing w:val="-1"/>
                <w:kern w:val="0"/>
                <w:sz w:val="24"/>
                <w:szCs w:val="24"/>
              </w:rPr>
            </w:pPr>
          </w:p>
        </w:tc>
        <w:tc>
          <w:tcPr>
            <w:tcW w:w="1134" w:type="dxa"/>
            <w:vAlign w:val="center"/>
          </w:tcPr>
          <w:p>
            <w:pPr>
              <w:rPr>
                <w:rFonts w:hint="eastAsia" w:ascii="仿宋" w:eastAsia="仿宋" w:cs="仿宋"/>
                <w:spacing w:val="-1"/>
                <w:kern w:val="0"/>
                <w:sz w:val="24"/>
                <w:szCs w:val="24"/>
              </w:rPr>
            </w:pPr>
          </w:p>
        </w:tc>
        <w:tc>
          <w:tcPr>
            <w:tcW w:w="2658" w:type="dxa"/>
            <w:vAlign w:val="center"/>
          </w:tcPr>
          <w:p>
            <w:pPr>
              <w:rPr>
                <w:rFonts w:hint="eastAsia" w:ascii="仿宋" w:eastAsia="仿宋" w:cs="仿宋"/>
                <w:spacing w:val="-1"/>
                <w:kern w:val="0"/>
                <w:sz w:val="24"/>
                <w:szCs w:val="24"/>
              </w:rPr>
            </w:pPr>
          </w:p>
        </w:tc>
      </w:tr>
    </w:tbl>
    <w:p>
      <w:pPr>
        <w:rPr>
          <w:rFonts w:hint="eastAsia" w:ascii="仿宋" w:eastAsia="仿宋" w:cs="仿宋"/>
          <w:spacing w:val="-1"/>
          <w:kern w:val="0"/>
          <w:sz w:val="24"/>
          <w:szCs w:val="24"/>
        </w:rPr>
      </w:pPr>
      <w:r>
        <w:rPr>
          <w:rFonts w:hint="eastAsia" w:ascii="仿宋" w:eastAsia="仿宋" w:cs="仿宋"/>
          <w:spacing w:val="-1"/>
          <w:kern w:val="0"/>
          <w:sz w:val="24"/>
          <w:szCs w:val="24"/>
        </w:rPr>
        <w:t>注：请在“偏离说明”栏内扼要说明偏离情况，如无偏离则不需列明。</w:t>
      </w:r>
    </w:p>
    <w:p>
      <w:pPr>
        <w:rPr>
          <w:rFonts w:hint="eastAsia"/>
          <w:szCs w:val="21"/>
          <w:lang w:val="en-US" w:eastAsia="zh-CN"/>
        </w:rPr>
      </w:pPr>
    </w:p>
    <w:p>
      <w:pPr>
        <w:pStyle w:val="3"/>
        <w:kinsoku w:val="0"/>
        <w:overflowPunct w:val="0"/>
        <w:spacing w:before="34" w:line="357" w:lineRule="auto"/>
        <w:ind w:right="126" w:firstLine="480"/>
        <w:jc w:val="center"/>
        <w:rPr>
          <w:sz w:val="18"/>
          <w:szCs w:val="18"/>
        </w:rPr>
      </w:pPr>
    </w:p>
    <w:p>
      <w:pPr>
        <w:pStyle w:val="3"/>
        <w:tabs>
          <w:tab w:val="left" w:pos="6736"/>
        </w:tabs>
        <w:kinsoku w:val="0"/>
        <w:overflowPunct w:val="0"/>
        <w:spacing w:before="26" w:line="337" w:lineRule="auto"/>
        <w:ind w:right="1526" w:firstLine="3927" w:firstLineChars="1650"/>
        <w:rPr>
          <w:rFonts w:hint="eastAsia"/>
          <w:spacing w:val="23"/>
        </w:rPr>
      </w:pPr>
      <w:r>
        <w:rPr>
          <w:rFonts w:hint="eastAsia"/>
          <w:spacing w:val="-1"/>
        </w:rPr>
        <w:t>供应商：</w:t>
      </w:r>
      <w:r>
        <w:rPr>
          <w:rFonts w:hint="eastAsia" w:ascii="Times New Roman" w:cs="Times New Roman"/>
          <w:spacing w:val="-1"/>
          <w:u w:val="single"/>
        </w:rPr>
        <w:t xml:space="preserve">               </w:t>
      </w:r>
      <w:r>
        <w:rPr>
          <w:rFonts w:hint="eastAsia"/>
          <w:u w:val="single"/>
        </w:rPr>
        <w:t>（公章）</w:t>
      </w:r>
      <w:r>
        <w:rPr>
          <w:spacing w:val="23"/>
        </w:rPr>
        <w:t xml:space="preserve"> </w:t>
      </w:r>
    </w:p>
    <w:p>
      <w:pPr>
        <w:pStyle w:val="3"/>
        <w:tabs>
          <w:tab w:val="left" w:pos="6736"/>
        </w:tabs>
        <w:kinsoku w:val="0"/>
        <w:overflowPunct w:val="0"/>
        <w:spacing w:before="26" w:line="337" w:lineRule="auto"/>
        <w:ind w:right="1526" w:firstLine="2499" w:firstLineChars="1050"/>
      </w:pPr>
      <w:r>
        <w:rPr>
          <w:rFonts w:hint="eastAsia"/>
          <w:spacing w:val="-1"/>
        </w:rPr>
        <w:t>法定代表人或委托人：</w:t>
      </w:r>
      <w:r>
        <w:rPr>
          <w:rFonts w:hint="eastAsia" w:ascii="Times New Roman" w:cs="Times New Roman"/>
          <w:spacing w:val="-1"/>
          <w:u w:val="single"/>
        </w:rPr>
        <w:t xml:space="preserve">               </w:t>
      </w:r>
      <w:r>
        <w:rPr>
          <w:rFonts w:hint="eastAsia"/>
          <w:u w:val="single"/>
        </w:rPr>
        <w:t>（签字）</w:t>
      </w:r>
    </w:p>
    <w:p>
      <w:pPr>
        <w:pStyle w:val="3"/>
        <w:kinsoku w:val="0"/>
        <w:overflowPunct w:val="0"/>
        <w:spacing w:before="11"/>
        <w:ind w:left="0"/>
        <w:rPr>
          <w:sz w:val="9"/>
          <w:szCs w:val="9"/>
        </w:rPr>
      </w:pPr>
    </w:p>
    <w:p>
      <w:pPr>
        <w:pStyle w:val="3"/>
        <w:tabs>
          <w:tab w:val="left" w:pos="5418"/>
          <w:tab w:val="left" w:pos="6258"/>
          <w:tab w:val="left" w:pos="7098"/>
        </w:tabs>
        <w:kinsoku w:val="0"/>
        <w:overflowPunct w:val="0"/>
        <w:spacing w:before="26"/>
        <w:ind w:left="4697"/>
      </w:pPr>
      <w:r>
        <w:rPr>
          <w:rFonts w:ascii="Times New Roman" w:eastAsia="宋体" w:cs="Times New Roman"/>
          <w:u w:val="single"/>
        </w:rPr>
        <w:t xml:space="preserve"> </w:t>
      </w:r>
      <w:r>
        <w:rPr>
          <w:rFonts w:ascii="Times New Roman" w:eastAsia="宋体" w:cs="Times New Roman"/>
          <w:u w:val="single"/>
        </w:rPr>
        <w:tab/>
      </w:r>
      <w:r>
        <w:rPr>
          <w:rFonts w:hint="eastAsia"/>
          <w:spacing w:val="-1"/>
        </w:rPr>
        <w:t>年</w:t>
      </w:r>
      <w:r>
        <w:rPr>
          <w:rFonts w:ascii="Times New Roman" w:cs="Times New Roman"/>
          <w:spacing w:val="-1"/>
          <w:u w:val="single"/>
        </w:rPr>
        <w:tab/>
      </w:r>
      <w:r>
        <w:rPr>
          <w:rFonts w:hint="eastAsia"/>
          <w:spacing w:val="-1"/>
        </w:rPr>
        <w:t>月</w:t>
      </w:r>
      <w:r>
        <w:rPr>
          <w:rFonts w:ascii="Times New Roman" w:cs="Times New Roman"/>
          <w:spacing w:val="-1"/>
          <w:u w:val="single"/>
        </w:rPr>
        <w:tab/>
      </w:r>
      <w:r>
        <w:rPr>
          <w:rFonts w:hint="eastAsia"/>
        </w:rPr>
        <w:t>日</w:t>
      </w:r>
    </w:p>
    <w:p>
      <w:pPr>
        <w:pStyle w:val="3"/>
        <w:kinsoku w:val="0"/>
        <w:overflowPunct w:val="0"/>
        <w:spacing w:before="34" w:line="357" w:lineRule="auto"/>
        <w:ind w:right="126" w:firstLine="480"/>
        <w:jc w:val="center"/>
        <w:rPr>
          <w:b/>
          <w:bCs/>
        </w:rPr>
      </w:pPr>
      <w:r>
        <w:br w:type="page"/>
      </w:r>
      <w:r>
        <w:rPr>
          <w:rFonts w:hint="eastAsia"/>
          <w:b/>
          <w:bCs/>
          <w:sz w:val="36"/>
          <w:szCs w:val="36"/>
        </w:rPr>
        <w:t>九、同类项目业绩介绍</w:t>
      </w:r>
    </w:p>
    <w:p>
      <w:pPr>
        <w:pStyle w:val="3"/>
        <w:kinsoku w:val="0"/>
        <w:overflowPunct w:val="0"/>
        <w:spacing w:before="0"/>
        <w:ind w:left="0"/>
        <w:rPr>
          <w:b/>
          <w:bCs/>
          <w:sz w:val="20"/>
          <w:szCs w:val="2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014"/>
        <w:gridCol w:w="113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hint="eastAsia" w:ascii="仿宋" w:eastAsia="仿宋" w:cs="仿宋"/>
                <w:spacing w:val="-1"/>
                <w:kern w:val="0"/>
                <w:sz w:val="24"/>
                <w:szCs w:val="24"/>
              </w:rPr>
            </w:pPr>
            <w:r>
              <w:rPr>
                <w:rFonts w:hint="eastAsia" w:ascii="仿宋" w:eastAsia="仿宋" w:cs="仿宋"/>
                <w:spacing w:val="-1"/>
                <w:kern w:val="0"/>
                <w:sz w:val="24"/>
                <w:szCs w:val="24"/>
              </w:rPr>
              <w:t>序号</w:t>
            </w:r>
          </w:p>
        </w:tc>
        <w:tc>
          <w:tcPr>
            <w:tcW w:w="2373" w:type="dxa"/>
            <w:vAlign w:val="center"/>
          </w:tcPr>
          <w:p>
            <w:pPr>
              <w:jc w:val="center"/>
              <w:rPr>
                <w:rFonts w:hint="eastAsia" w:ascii="仿宋" w:eastAsia="仿宋" w:cs="仿宋"/>
                <w:spacing w:val="-1"/>
                <w:kern w:val="0"/>
                <w:sz w:val="24"/>
                <w:szCs w:val="24"/>
              </w:rPr>
            </w:pPr>
            <w:r>
              <w:rPr>
                <w:rFonts w:hint="eastAsia" w:ascii="仿宋" w:eastAsia="仿宋" w:cs="仿宋"/>
                <w:spacing w:val="-1"/>
                <w:kern w:val="0"/>
                <w:sz w:val="24"/>
                <w:szCs w:val="24"/>
              </w:rPr>
              <w:t>客户名称</w:t>
            </w:r>
          </w:p>
        </w:tc>
        <w:tc>
          <w:tcPr>
            <w:tcW w:w="3014" w:type="dxa"/>
            <w:vAlign w:val="center"/>
          </w:tcPr>
          <w:p>
            <w:pPr>
              <w:jc w:val="center"/>
              <w:rPr>
                <w:rFonts w:hint="eastAsia" w:ascii="仿宋" w:eastAsia="仿宋" w:cs="仿宋"/>
                <w:spacing w:val="-1"/>
                <w:kern w:val="0"/>
                <w:sz w:val="24"/>
                <w:szCs w:val="24"/>
              </w:rPr>
            </w:pPr>
            <w:r>
              <w:rPr>
                <w:rFonts w:hint="eastAsia" w:ascii="仿宋" w:eastAsia="仿宋" w:cs="仿宋"/>
                <w:spacing w:val="-1"/>
                <w:kern w:val="0"/>
                <w:sz w:val="24"/>
                <w:szCs w:val="24"/>
              </w:rPr>
              <w:t>项目名称及合同金额（万元）</w:t>
            </w:r>
          </w:p>
        </w:tc>
        <w:tc>
          <w:tcPr>
            <w:tcW w:w="1133" w:type="dxa"/>
            <w:vAlign w:val="center"/>
          </w:tcPr>
          <w:p>
            <w:pPr>
              <w:jc w:val="center"/>
              <w:rPr>
                <w:rFonts w:hint="eastAsia" w:ascii="仿宋" w:eastAsia="仿宋" w:cs="仿宋"/>
                <w:spacing w:val="-1"/>
                <w:kern w:val="0"/>
                <w:sz w:val="24"/>
                <w:szCs w:val="24"/>
              </w:rPr>
            </w:pPr>
            <w:r>
              <w:rPr>
                <w:rFonts w:hint="eastAsia" w:ascii="仿宋" w:eastAsia="仿宋" w:cs="仿宋"/>
                <w:spacing w:val="-1"/>
                <w:kern w:val="0"/>
                <w:sz w:val="24"/>
                <w:szCs w:val="24"/>
              </w:rPr>
              <w:t>实施时间</w:t>
            </w:r>
          </w:p>
        </w:tc>
        <w:tc>
          <w:tcPr>
            <w:tcW w:w="1808" w:type="dxa"/>
            <w:vAlign w:val="center"/>
          </w:tcPr>
          <w:p>
            <w:pPr>
              <w:jc w:val="center"/>
              <w:rPr>
                <w:rFonts w:hint="eastAsia" w:ascii="仿宋" w:eastAsia="仿宋" w:cs="仿宋"/>
                <w:spacing w:val="-1"/>
                <w:kern w:val="0"/>
                <w:sz w:val="24"/>
                <w:szCs w:val="24"/>
              </w:rPr>
            </w:pPr>
            <w:r>
              <w:rPr>
                <w:rFonts w:hint="eastAsia" w:ascii="仿宋" w:eastAsia="仿宋" w:cs="仿宋"/>
                <w:spacing w:val="-1"/>
                <w:kern w:val="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hint="eastAsia" w:ascii="仿宋" w:eastAsia="仿宋" w:cs="仿宋"/>
                <w:spacing w:val="-1"/>
                <w:kern w:val="0"/>
                <w:sz w:val="24"/>
                <w:szCs w:val="24"/>
              </w:rPr>
            </w:pPr>
            <w:r>
              <w:rPr>
                <w:rFonts w:hint="eastAsia" w:ascii="仿宋" w:eastAsia="仿宋" w:cs="仿宋"/>
                <w:spacing w:val="-1"/>
                <w:kern w:val="0"/>
                <w:sz w:val="24"/>
                <w:szCs w:val="24"/>
              </w:rPr>
              <w:t>1</w:t>
            </w:r>
          </w:p>
        </w:tc>
        <w:tc>
          <w:tcPr>
            <w:tcW w:w="2373" w:type="dxa"/>
            <w:vAlign w:val="center"/>
          </w:tcPr>
          <w:p>
            <w:pPr>
              <w:jc w:val="center"/>
              <w:rPr>
                <w:rFonts w:hint="eastAsia" w:ascii="仿宋" w:eastAsia="仿宋" w:cs="仿宋"/>
                <w:spacing w:val="-1"/>
                <w:kern w:val="0"/>
                <w:sz w:val="24"/>
                <w:szCs w:val="24"/>
              </w:rPr>
            </w:pPr>
          </w:p>
        </w:tc>
        <w:tc>
          <w:tcPr>
            <w:tcW w:w="3014" w:type="dxa"/>
            <w:vAlign w:val="center"/>
          </w:tcPr>
          <w:p>
            <w:pPr>
              <w:jc w:val="center"/>
              <w:rPr>
                <w:rFonts w:hint="eastAsia" w:ascii="仿宋" w:eastAsia="仿宋" w:cs="仿宋"/>
                <w:spacing w:val="-1"/>
                <w:kern w:val="0"/>
                <w:sz w:val="24"/>
                <w:szCs w:val="24"/>
              </w:rPr>
            </w:pPr>
          </w:p>
        </w:tc>
        <w:tc>
          <w:tcPr>
            <w:tcW w:w="1133" w:type="dxa"/>
            <w:vAlign w:val="center"/>
          </w:tcPr>
          <w:p>
            <w:pPr>
              <w:jc w:val="center"/>
              <w:rPr>
                <w:rFonts w:hint="eastAsia" w:ascii="仿宋" w:eastAsia="仿宋" w:cs="仿宋"/>
                <w:spacing w:val="-1"/>
                <w:kern w:val="0"/>
                <w:sz w:val="24"/>
                <w:szCs w:val="24"/>
              </w:rPr>
            </w:pPr>
          </w:p>
        </w:tc>
        <w:tc>
          <w:tcPr>
            <w:tcW w:w="1808" w:type="dxa"/>
            <w:vAlign w:val="center"/>
          </w:tcPr>
          <w:p>
            <w:pPr>
              <w:jc w:val="center"/>
              <w:rPr>
                <w:rFonts w:hint="eastAsia" w:asci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hint="eastAsia" w:ascii="仿宋" w:eastAsia="仿宋" w:cs="仿宋"/>
                <w:spacing w:val="-1"/>
                <w:kern w:val="0"/>
                <w:sz w:val="24"/>
                <w:szCs w:val="24"/>
              </w:rPr>
            </w:pPr>
            <w:r>
              <w:rPr>
                <w:rFonts w:hint="eastAsia" w:ascii="仿宋" w:eastAsia="仿宋" w:cs="仿宋"/>
                <w:spacing w:val="-1"/>
                <w:kern w:val="0"/>
                <w:sz w:val="24"/>
                <w:szCs w:val="24"/>
              </w:rPr>
              <w:t>2</w:t>
            </w:r>
          </w:p>
        </w:tc>
        <w:tc>
          <w:tcPr>
            <w:tcW w:w="2373" w:type="dxa"/>
            <w:vAlign w:val="center"/>
          </w:tcPr>
          <w:p>
            <w:pPr>
              <w:jc w:val="center"/>
              <w:rPr>
                <w:rFonts w:hint="eastAsia" w:ascii="仿宋" w:eastAsia="仿宋" w:cs="仿宋"/>
                <w:spacing w:val="-1"/>
                <w:kern w:val="0"/>
                <w:sz w:val="24"/>
                <w:szCs w:val="24"/>
              </w:rPr>
            </w:pPr>
          </w:p>
        </w:tc>
        <w:tc>
          <w:tcPr>
            <w:tcW w:w="3014" w:type="dxa"/>
            <w:vAlign w:val="center"/>
          </w:tcPr>
          <w:p>
            <w:pPr>
              <w:jc w:val="center"/>
              <w:rPr>
                <w:rFonts w:hint="eastAsia" w:ascii="仿宋" w:eastAsia="仿宋" w:cs="仿宋"/>
                <w:spacing w:val="-1"/>
                <w:kern w:val="0"/>
                <w:sz w:val="24"/>
                <w:szCs w:val="24"/>
              </w:rPr>
            </w:pPr>
          </w:p>
        </w:tc>
        <w:tc>
          <w:tcPr>
            <w:tcW w:w="1133" w:type="dxa"/>
            <w:vAlign w:val="center"/>
          </w:tcPr>
          <w:p>
            <w:pPr>
              <w:jc w:val="center"/>
              <w:rPr>
                <w:rFonts w:hint="eastAsia" w:ascii="仿宋" w:eastAsia="仿宋" w:cs="仿宋"/>
                <w:spacing w:val="-1"/>
                <w:kern w:val="0"/>
                <w:sz w:val="24"/>
                <w:szCs w:val="24"/>
              </w:rPr>
            </w:pPr>
          </w:p>
        </w:tc>
        <w:tc>
          <w:tcPr>
            <w:tcW w:w="1808" w:type="dxa"/>
            <w:vAlign w:val="center"/>
          </w:tcPr>
          <w:p>
            <w:pPr>
              <w:jc w:val="center"/>
              <w:rPr>
                <w:rFonts w:hint="eastAsia" w:asci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hint="eastAsia" w:ascii="仿宋" w:eastAsia="仿宋" w:cs="仿宋"/>
                <w:spacing w:val="-1"/>
                <w:kern w:val="0"/>
                <w:sz w:val="24"/>
                <w:szCs w:val="24"/>
              </w:rPr>
            </w:pPr>
            <w:r>
              <w:rPr>
                <w:rFonts w:hint="eastAsia" w:ascii="仿宋" w:eastAsia="仿宋" w:cs="仿宋"/>
                <w:spacing w:val="-1"/>
                <w:kern w:val="0"/>
                <w:sz w:val="24"/>
                <w:szCs w:val="24"/>
              </w:rPr>
              <w:t>3</w:t>
            </w:r>
          </w:p>
        </w:tc>
        <w:tc>
          <w:tcPr>
            <w:tcW w:w="2373" w:type="dxa"/>
            <w:vAlign w:val="center"/>
          </w:tcPr>
          <w:p>
            <w:pPr>
              <w:jc w:val="center"/>
              <w:rPr>
                <w:rFonts w:hint="eastAsia" w:ascii="仿宋" w:eastAsia="仿宋" w:cs="仿宋"/>
                <w:spacing w:val="-1"/>
                <w:kern w:val="0"/>
                <w:sz w:val="24"/>
                <w:szCs w:val="24"/>
              </w:rPr>
            </w:pPr>
          </w:p>
        </w:tc>
        <w:tc>
          <w:tcPr>
            <w:tcW w:w="3014" w:type="dxa"/>
            <w:vAlign w:val="center"/>
          </w:tcPr>
          <w:p>
            <w:pPr>
              <w:jc w:val="center"/>
              <w:rPr>
                <w:rFonts w:hint="eastAsia" w:ascii="仿宋" w:eastAsia="仿宋" w:cs="仿宋"/>
                <w:spacing w:val="-1"/>
                <w:kern w:val="0"/>
                <w:sz w:val="24"/>
                <w:szCs w:val="24"/>
              </w:rPr>
            </w:pPr>
          </w:p>
        </w:tc>
        <w:tc>
          <w:tcPr>
            <w:tcW w:w="1133" w:type="dxa"/>
            <w:vAlign w:val="center"/>
          </w:tcPr>
          <w:p>
            <w:pPr>
              <w:jc w:val="center"/>
              <w:rPr>
                <w:rFonts w:hint="eastAsia" w:ascii="仿宋" w:eastAsia="仿宋" w:cs="仿宋"/>
                <w:spacing w:val="-1"/>
                <w:kern w:val="0"/>
                <w:sz w:val="24"/>
                <w:szCs w:val="24"/>
              </w:rPr>
            </w:pPr>
          </w:p>
        </w:tc>
        <w:tc>
          <w:tcPr>
            <w:tcW w:w="1808" w:type="dxa"/>
            <w:vAlign w:val="center"/>
          </w:tcPr>
          <w:p>
            <w:pPr>
              <w:jc w:val="center"/>
              <w:rPr>
                <w:rFonts w:hint="eastAsia" w:ascii="仿宋" w:eastAsia="仿宋" w:cs="仿宋"/>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hint="eastAsia" w:ascii="仿宋" w:eastAsia="仿宋" w:cs="仿宋"/>
                <w:spacing w:val="-1"/>
                <w:kern w:val="0"/>
                <w:sz w:val="24"/>
                <w:szCs w:val="24"/>
              </w:rPr>
            </w:pPr>
            <w:r>
              <w:rPr>
                <w:rFonts w:hint="eastAsia" w:ascii="仿宋" w:eastAsia="仿宋" w:cs="仿宋"/>
                <w:spacing w:val="-1"/>
                <w:kern w:val="0"/>
                <w:sz w:val="24"/>
                <w:szCs w:val="24"/>
              </w:rPr>
              <w:t>…</w:t>
            </w:r>
          </w:p>
        </w:tc>
        <w:tc>
          <w:tcPr>
            <w:tcW w:w="2373" w:type="dxa"/>
            <w:vAlign w:val="center"/>
          </w:tcPr>
          <w:p>
            <w:pPr>
              <w:jc w:val="center"/>
              <w:rPr>
                <w:rFonts w:hint="eastAsia" w:ascii="仿宋" w:eastAsia="仿宋" w:cs="仿宋"/>
                <w:spacing w:val="-1"/>
                <w:kern w:val="0"/>
                <w:sz w:val="24"/>
                <w:szCs w:val="24"/>
              </w:rPr>
            </w:pPr>
          </w:p>
        </w:tc>
        <w:tc>
          <w:tcPr>
            <w:tcW w:w="3014" w:type="dxa"/>
            <w:vAlign w:val="center"/>
          </w:tcPr>
          <w:p>
            <w:pPr>
              <w:jc w:val="center"/>
              <w:rPr>
                <w:rFonts w:hint="eastAsia" w:ascii="仿宋" w:eastAsia="仿宋" w:cs="仿宋"/>
                <w:spacing w:val="-1"/>
                <w:kern w:val="0"/>
                <w:sz w:val="24"/>
                <w:szCs w:val="24"/>
              </w:rPr>
            </w:pPr>
          </w:p>
        </w:tc>
        <w:tc>
          <w:tcPr>
            <w:tcW w:w="1133" w:type="dxa"/>
            <w:vAlign w:val="center"/>
          </w:tcPr>
          <w:p>
            <w:pPr>
              <w:jc w:val="center"/>
              <w:rPr>
                <w:rFonts w:hint="eastAsia" w:ascii="仿宋" w:eastAsia="仿宋" w:cs="仿宋"/>
                <w:spacing w:val="-1"/>
                <w:kern w:val="0"/>
                <w:sz w:val="24"/>
                <w:szCs w:val="24"/>
              </w:rPr>
            </w:pPr>
          </w:p>
        </w:tc>
        <w:tc>
          <w:tcPr>
            <w:tcW w:w="1808" w:type="dxa"/>
            <w:vAlign w:val="center"/>
          </w:tcPr>
          <w:p>
            <w:pPr>
              <w:jc w:val="center"/>
              <w:rPr>
                <w:rFonts w:hint="eastAsia" w:ascii="仿宋" w:eastAsia="仿宋" w:cs="仿宋"/>
                <w:spacing w:val="-1"/>
                <w:kern w:val="0"/>
                <w:sz w:val="24"/>
                <w:szCs w:val="24"/>
              </w:rPr>
            </w:pPr>
          </w:p>
        </w:tc>
      </w:tr>
    </w:tbl>
    <w:p>
      <w:pPr>
        <w:rPr>
          <w:rFonts w:hint="eastAsia" w:ascii="仿宋" w:eastAsia="仿宋" w:cs="仿宋"/>
          <w:spacing w:val="-1"/>
          <w:kern w:val="0"/>
          <w:sz w:val="24"/>
          <w:szCs w:val="24"/>
        </w:rPr>
      </w:pPr>
      <w:r>
        <w:rPr>
          <w:rFonts w:hint="eastAsia" w:ascii="仿宋" w:eastAsia="仿宋" w:cs="仿宋"/>
          <w:spacing w:val="-1"/>
          <w:kern w:val="0"/>
          <w:sz w:val="24"/>
          <w:szCs w:val="24"/>
        </w:rPr>
        <w:t>注：根据评审表的要求提交相应资料。</w:t>
      </w:r>
    </w:p>
    <w:p>
      <w:pPr>
        <w:pStyle w:val="3"/>
        <w:kinsoku w:val="0"/>
        <w:overflowPunct w:val="0"/>
        <w:spacing w:before="0"/>
        <w:ind w:left="0"/>
      </w:pPr>
    </w:p>
    <w:p>
      <w:pPr>
        <w:pStyle w:val="3"/>
        <w:kinsoku w:val="0"/>
        <w:overflowPunct w:val="0"/>
        <w:spacing w:before="10"/>
        <w:ind w:left="0"/>
        <w:rPr>
          <w:sz w:val="29"/>
          <w:szCs w:val="29"/>
        </w:rPr>
      </w:pPr>
    </w:p>
    <w:p>
      <w:pPr>
        <w:pStyle w:val="3"/>
        <w:tabs>
          <w:tab w:val="left" w:pos="7078"/>
        </w:tabs>
        <w:kinsoku w:val="0"/>
        <w:overflowPunct w:val="0"/>
        <w:spacing w:before="0" w:line="337" w:lineRule="auto"/>
        <w:ind w:left="3598" w:right="1266"/>
        <w:rPr>
          <w:rFonts w:hint="eastAsia"/>
          <w:spacing w:val="23"/>
        </w:rPr>
      </w:pPr>
      <w:r>
        <w:rPr>
          <w:rFonts w:hint="eastAsia"/>
          <w:spacing w:val="-1"/>
        </w:rPr>
        <w:t>供应商：</w:t>
      </w:r>
      <w:r>
        <w:rPr>
          <w:rFonts w:ascii="Times New Roman" w:cs="Times New Roman"/>
          <w:spacing w:val="-1"/>
          <w:u w:val="single"/>
        </w:rPr>
        <w:tab/>
      </w:r>
      <w:r>
        <w:rPr>
          <w:rFonts w:hint="eastAsia"/>
          <w:u w:val="single"/>
        </w:rPr>
        <w:t>（公章）</w:t>
      </w:r>
      <w:r>
        <w:rPr>
          <w:spacing w:val="23"/>
        </w:rPr>
        <w:t xml:space="preserve"> </w:t>
      </w:r>
    </w:p>
    <w:p>
      <w:pPr>
        <w:pStyle w:val="3"/>
        <w:tabs>
          <w:tab w:val="left" w:pos="7078"/>
        </w:tabs>
        <w:kinsoku w:val="0"/>
        <w:overflowPunct w:val="0"/>
        <w:spacing w:before="0" w:line="337" w:lineRule="auto"/>
        <w:ind w:left="3598" w:right="1266"/>
      </w:pPr>
      <w:r>
        <w:rPr>
          <w:rFonts w:hint="eastAsia"/>
          <w:spacing w:val="-1"/>
        </w:rPr>
        <w:t>法定代表人或委托人：</w:t>
      </w:r>
      <w:r>
        <w:rPr>
          <w:rFonts w:ascii="Times New Roman" w:cs="Times New Roman"/>
          <w:spacing w:val="-1"/>
          <w:u w:val="single"/>
        </w:rPr>
        <w:tab/>
      </w:r>
      <w:r>
        <w:rPr>
          <w:rFonts w:hint="eastAsia"/>
          <w:u w:val="single"/>
        </w:rPr>
        <w:t>（签字）</w:t>
      </w:r>
    </w:p>
    <w:p>
      <w:pPr>
        <w:pStyle w:val="3"/>
        <w:kinsoku w:val="0"/>
        <w:overflowPunct w:val="0"/>
        <w:spacing w:before="11"/>
        <w:ind w:left="0"/>
        <w:rPr>
          <w:sz w:val="9"/>
          <w:szCs w:val="9"/>
        </w:rPr>
      </w:pPr>
    </w:p>
    <w:p>
      <w:pPr>
        <w:pStyle w:val="3"/>
        <w:tabs>
          <w:tab w:val="left" w:pos="5158"/>
          <w:tab w:val="left" w:pos="5998"/>
          <w:tab w:val="left" w:pos="6838"/>
        </w:tabs>
        <w:kinsoku w:val="0"/>
        <w:overflowPunct w:val="0"/>
        <w:spacing w:before="26"/>
        <w:ind w:left="4437" w:right="118"/>
      </w:pPr>
      <w:r>
        <w:rPr>
          <w:rFonts w:ascii="Times New Roman" w:eastAsia="宋体" w:cs="Times New Roman"/>
          <w:u w:val="single"/>
        </w:rPr>
        <w:t xml:space="preserve"> </w:t>
      </w:r>
      <w:r>
        <w:rPr>
          <w:rFonts w:ascii="Times New Roman" w:eastAsia="宋体" w:cs="Times New Roman"/>
          <w:u w:val="single"/>
        </w:rPr>
        <w:tab/>
      </w:r>
      <w:r>
        <w:rPr>
          <w:rFonts w:hint="eastAsia"/>
          <w:spacing w:val="-1"/>
        </w:rPr>
        <w:t>年</w:t>
      </w:r>
      <w:r>
        <w:rPr>
          <w:rFonts w:ascii="Times New Roman" w:cs="Times New Roman"/>
          <w:spacing w:val="-1"/>
          <w:u w:val="single"/>
        </w:rPr>
        <w:tab/>
      </w:r>
      <w:r>
        <w:rPr>
          <w:rFonts w:hint="eastAsia"/>
          <w:spacing w:val="-1"/>
        </w:rPr>
        <w:t>月</w:t>
      </w:r>
      <w:r>
        <w:rPr>
          <w:rFonts w:ascii="Times New Roman" w:cs="Times New Roman"/>
          <w:spacing w:val="-1"/>
          <w:u w:val="single"/>
        </w:rPr>
        <w:tab/>
      </w:r>
      <w:r>
        <w:rPr>
          <w:rFonts w:hint="eastAsia"/>
        </w:rPr>
        <w:t>日</w:t>
      </w:r>
    </w:p>
    <w:p>
      <w:pPr>
        <w:pStyle w:val="3"/>
        <w:kinsoku w:val="0"/>
        <w:overflowPunct w:val="0"/>
        <w:spacing w:before="34" w:line="357" w:lineRule="auto"/>
        <w:ind w:right="126" w:firstLine="480"/>
        <w:jc w:val="center"/>
        <w:rPr>
          <w:b/>
          <w:bCs/>
        </w:rPr>
      </w:pPr>
      <w:r>
        <w:br w:type="page"/>
      </w:r>
      <w:r>
        <w:rPr>
          <w:rFonts w:hint="eastAsia"/>
          <w:b/>
          <w:bCs/>
          <w:sz w:val="36"/>
          <w:szCs w:val="36"/>
        </w:rPr>
        <w:t>十、中小企业声明函（符合本声明函填写）</w:t>
      </w:r>
    </w:p>
    <w:p>
      <w:pPr>
        <w:pStyle w:val="3"/>
        <w:kinsoku w:val="0"/>
        <w:overflowPunct w:val="0"/>
        <w:spacing w:before="0"/>
        <w:ind w:left="0"/>
        <w:rPr>
          <w:b/>
          <w:bCs/>
          <w:sz w:val="32"/>
          <w:szCs w:val="32"/>
        </w:rPr>
      </w:pPr>
    </w:p>
    <w:p>
      <w:pPr>
        <w:pStyle w:val="3"/>
        <w:tabs>
          <w:tab w:val="left" w:pos="3943"/>
        </w:tabs>
        <w:kinsoku w:val="0"/>
        <w:overflowPunct w:val="0"/>
        <w:spacing w:before="0" w:line="475" w:lineRule="auto"/>
        <w:ind w:right="232" w:firstLine="480"/>
        <w:jc w:val="both"/>
      </w:pPr>
      <w:r>
        <w:rPr>
          <w:rFonts w:hint="eastAsia"/>
          <w:spacing w:val="1"/>
        </w:rPr>
        <w:t>本公司郑重声明，根据《政府采购促进中小企业发展暂行办法》（财库</w:t>
      </w:r>
      <w:r>
        <w:rPr>
          <w:spacing w:val="1"/>
        </w:rPr>
        <w:t>[2011]181</w:t>
      </w:r>
      <w:r>
        <w:rPr>
          <w:spacing w:val="36"/>
        </w:rPr>
        <w:t xml:space="preserve"> </w:t>
      </w:r>
      <w:r>
        <w:rPr>
          <w:rFonts w:hint="eastAsia"/>
          <w:spacing w:val="-2"/>
        </w:rPr>
        <w:t>号）的规定，本公司为</w:t>
      </w:r>
      <w:r>
        <w:rPr>
          <w:rFonts w:ascii="Times New Roman" w:cs="Times New Roman"/>
          <w:spacing w:val="-2"/>
          <w:u w:val="single"/>
        </w:rPr>
        <w:tab/>
      </w:r>
      <w:r>
        <w:rPr>
          <w:rFonts w:hint="eastAsia"/>
          <w:spacing w:val="-2"/>
        </w:rPr>
        <w:t>（请填写：中型、小型、微型）企业。即，本公司</w:t>
      </w:r>
      <w:r>
        <w:rPr>
          <w:spacing w:val="35"/>
        </w:rPr>
        <w:t xml:space="preserve"> </w:t>
      </w:r>
      <w:r>
        <w:rPr>
          <w:rFonts w:hint="eastAsia"/>
        </w:rPr>
        <w:t>同时满足以下条件：</w:t>
      </w:r>
    </w:p>
    <w:p>
      <w:pPr>
        <w:pStyle w:val="3"/>
        <w:tabs>
          <w:tab w:val="left" w:pos="1558"/>
        </w:tabs>
        <w:kinsoku w:val="0"/>
        <w:overflowPunct w:val="0"/>
        <w:spacing w:before="71" w:line="475" w:lineRule="auto"/>
        <w:ind w:right="234" w:firstLine="480"/>
        <w:jc w:val="both"/>
      </w:pPr>
      <w:r>
        <w:rPr>
          <w:spacing w:val="-2"/>
        </w:rPr>
        <w:t>1.</w:t>
      </w:r>
      <w:r>
        <w:rPr>
          <w:rFonts w:hint="eastAsia"/>
          <w:spacing w:val="-2"/>
        </w:rPr>
        <w:t>根据《工业和信息化部、国家统计局、国家发展和改革委员会、财政部关于印发</w:t>
      </w:r>
      <w:r>
        <w:rPr>
          <w:spacing w:val="53"/>
        </w:rPr>
        <w:t xml:space="preserve"> </w:t>
      </w:r>
      <w:r>
        <w:rPr>
          <w:rFonts w:hint="eastAsia"/>
        </w:rPr>
        <w:t>中小企业划型标准规定的通知》（工信部联企业</w:t>
      </w:r>
      <w:r>
        <w:t>[2011]300</w:t>
      </w:r>
      <w:r>
        <w:rPr>
          <w:spacing w:val="-60"/>
        </w:rPr>
        <w:t xml:space="preserve"> </w:t>
      </w:r>
      <w:r>
        <w:rPr>
          <w:rFonts w:hint="eastAsia"/>
        </w:rPr>
        <w:t>号）规定的划分标准，本公</w:t>
      </w:r>
      <w:r>
        <w:rPr>
          <w:spacing w:val="30"/>
        </w:rPr>
        <w:t xml:space="preserve"> </w:t>
      </w:r>
      <w:r>
        <w:rPr>
          <w:rFonts w:hint="eastAsia"/>
          <w:spacing w:val="-1"/>
        </w:rPr>
        <w:t>司为</w:t>
      </w:r>
      <w:r>
        <w:rPr>
          <w:rFonts w:ascii="Times New Roman" w:cs="Times New Roman"/>
          <w:spacing w:val="-1"/>
          <w:u w:val="single"/>
        </w:rPr>
        <w:tab/>
      </w:r>
      <w:r>
        <w:rPr>
          <w:rFonts w:hint="eastAsia"/>
        </w:rPr>
        <w:t>（请填写：中型、小型、微型）企业。</w:t>
      </w:r>
    </w:p>
    <w:p>
      <w:pPr>
        <w:pStyle w:val="3"/>
        <w:tabs>
          <w:tab w:val="left" w:pos="3919"/>
          <w:tab w:val="left" w:pos="6264"/>
          <w:tab w:val="left" w:pos="7399"/>
        </w:tabs>
        <w:kinsoku w:val="0"/>
        <w:overflowPunct w:val="0"/>
        <w:spacing w:before="71" w:line="475" w:lineRule="auto"/>
        <w:ind w:right="114" w:firstLine="480"/>
      </w:pPr>
      <w:r>
        <w:rPr>
          <w:spacing w:val="2"/>
        </w:rPr>
        <w:t>2.</w:t>
      </w:r>
      <w:r>
        <w:rPr>
          <w:rFonts w:hint="eastAsia"/>
          <w:spacing w:val="2"/>
        </w:rPr>
        <w:t>本公司参加</w:t>
      </w:r>
      <w:r>
        <w:rPr>
          <w:rFonts w:ascii="Times New Roman" w:cs="Times New Roman"/>
          <w:spacing w:val="2"/>
          <w:u w:val="single"/>
        </w:rPr>
        <w:tab/>
      </w:r>
      <w:r>
        <w:rPr>
          <w:rFonts w:hint="eastAsia"/>
          <w:spacing w:val="3"/>
        </w:rPr>
        <w:t>单位的</w:t>
      </w:r>
      <w:r>
        <w:rPr>
          <w:rFonts w:ascii="Times New Roman" w:cs="Times New Roman"/>
          <w:spacing w:val="3"/>
          <w:u w:val="single"/>
        </w:rPr>
        <w:tab/>
      </w:r>
      <w:r>
        <w:rPr>
          <w:rFonts w:hint="eastAsia"/>
          <w:spacing w:val="3"/>
        </w:rPr>
        <w:t>项目采购活动提供本企业制</w:t>
      </w:r>
      <w:r>
        <w:rPr>
          <w:spacing w:val="25"/>
        </w:rPr>
        <w:t xml:space="preserve"> </w:t>
      </w:r>
      <w:r>
        <w:rPr>
          <w:rFonts w:hint="eastAsia"/>
          <w:spacing w:val="-2"/>
        </w:rPr>
        <w:t>造的货物，由本企业承担工程、提供服务，或者提供其他</w:t>
      </w:r>
      <w:r>
        <w:rPr>
          <w:rFonts w:ascii="Times New Roman" w:cs="Times New Roman"/>
          <w:spacing w:val="-2"/>
          <w:u w:val="single"/>
        </w:rPr>
        <w:tab/>
      </w:r>
      <w:r>
        <w:rPr>
          <w:rFonts w:ascii="Times New Roman" w:cs="Times New Roman"/>
          <w:spacing w:val="-2"/>
          <w:u w:val="single"/>
        </w:rPr>
        <w:tab/>
      </w:r>
      <w:r>
        <w:rPr>
          <w:rFonts w:hint="eastAsia"/>
          <w:spacing w:val="-2"/>
        </w:rPr>
        <w:t>（请填写：中型、</w:t>
      </w:r>
      <w:r>
        <w:rPr>
          <w:spacing w:val="51"/>
        </w:rPr>
        <w:t xml:space="preserve"> </w:t>
      </w:r>
      <w:r>
        <w:rPr>
          <w:rFonts w:hint="eastAsia"/>
        </w:rPr>
        <w:t>小型、微型）企业制造的货物。本条所称货物不包括使用大型企业注册商标的货物。</w:t>
      </w:r>
    </w:p>
    <w:p>
      <w:pPr>
        <w:pStyle w:val="3"/>
        <w:kinsoku w:val="0"/>
        <w:overflowPunct w:val="0"/>
        <w:spacing w:before="71" w:line="475" w:lineRule="auto"/>
        <w:ind w:right="234" w:firstLine="480"/>
        <w:jc w:val="both"/>
      </w:pPr>
      <w:r>
        <w:rPr>
          <w:spacing w:val="4"/>
        </w:rPr>
        <w:t>3.</w:t>
      </w:r>
      <w:r>
        <w:rPr>
          <w:rFonts w:hint="eastAsia"/>
          <w:spacing w:val="4"/>
        </w:rPr>
        <w:t>提交本声明函的投标人必须在谈判响应性文件中提供相应的证明材料并对材料</w:t>
      </w:r>
      <w:r>
        <w:rPr>
          <w:spacing w:val="50"/>
        </w:rPr>
        <w:t xml:space="preserve"> </w:t>
      </w:r>
      <w:r>
        <w:rPr>
          <w:rFonts w:hint="eastAsia"/>
          <w:spacing w:val="-2"/>
        </w:rPr>
        <w:t>的真实性负法律责任。证明材料包括：上一年度及上一月的财务报表；从业人员名单及</w:t>
      </w:r>
      <w:r>
        <w:rPr>
          <w:spacing w:val="55"/>
        </w:rPr>
        <w:t xml:space="preserve"> </w:t>
      </w:r>
      <w:r>
        <w:rPr>
          <w:rFonts w:hint="eastAsia"/>
        </w:rPr>
        <w:t>工资发放明细表。</w:t>
      </w:r>
    </w:p>
    <w:p>
      <w:pPr>
        <w:pStyle w:val="3"/>
        <w:kinsoku w:val="0"/>
        <w:overflowPunct w:val="0"/>
        <w:spacing w:before="71"/>
        <w:ind w:left="598"/>
      </w:pPr>
      <w:r>
        <w:rPr>
          <w:rFonts w:hint="eastAsia"/>
        </w:rPr>
        <w:t>本公司对上述声明的真实性负责。如有虚假，将依法承担相应责任。</w:t>
      </w:r>
    </w:p>
    <w:p>
      <w:pPr>
        <w:pStyle w:val="3"/>
        <w:kinsoku w:val="0"/>
        <w:overflowPunct w:val="0"/>
        <w:spacing w:before="0"/>
        <w:ind w:left="0"/>
      </w:pPr>
    </w:p>
    <w:p>
      <w:pPr>
        <w:pStyle w:val="3"/>
        <w:kinsoku w:val="0"/>
        <w:overflowPunct w:val="0"/>
        <w:spacing w:before="0"/>
        <w:ind w:left="0"/>
      </w:pPr>
    </w:p>
    <w:p>
      <w:pPr>
        <w:pStyle w:val="3"/>
        <w:kinsoku w:val="0"/>
        <w:overflowPunct w:val="0"/>
        <w:spacing w:before="9"/>
        <w:ind w:left="0"/>
        <w:rPr>
          <w:sz w:val="19"/>
          <w:szCs w:val="19"/>
        </w:rPr>
      </w:pPr>
    </w:p>
    <w:p>
      <w:pPr>
        <w:pStyle w:val="3"/>
        <w:tabs>
          <w:tab w:val="left" w:pos="8107"/>
          <w:tab w:val="left" w:pos="8227"/>
        </w:tabs>
        <w:kinsoku w:val="0"/>
        <w:overflowPunct w:val="0"/>
        <w:spacing w:before="0" w:line="381" w:lineRule="auto"/>
        <w:ind w:left="4027" w:right="118"/>
        <w:rPr>
          <w:rFonts w:hint="eastAsia"/>
        </w:rPr>
      </w:pPr>
      <w:r>
        <w:rPr>
          <w:rFonts w:hint="eastAsia"/>
        </w:rPr>
        <w:t>投标单位：</w:t>
      </w:r>
      <w:r>
        <w:rPr>
          <w:rFonts w:ascii="Times New Roman" w:cs="Times New Roman"/>
          <w:u w:val="single"/>
        </w:rPr>
        <w:tab/>
      </w:r>
      <w:r>
        <w:rPr>
          <w:rFonts w:hint="eastAsia"/>
        </w:rPr>
        <w:t>（盖章）</w:t>
      </w:r>
      <w:r>
        <w:t xml:space="preserve"> </w:t>
      </w:r>
    </w:p>
    <w:p>
      <w:pPr>
        <w:pStyle w:val="3"/>
        <w:tabs>
          <w:tab w:val="left" w:pos="8107"/>
          <w:tab w:val="left" w:pos="8227"/>
        </w:tabs>
        <w:kinsoku w:val="0"/>
        <w:overflowPunct w:val="0"/>
        <w:spacing w:before="0" w:line="381" w:lineRule="auto"/>
        <w:ind w:left="4027" w:right="118"/>
        <w:rPr>
          <w:w w:val="95"/>
        </w:rPr>
      </w:pPr>
      <w:r>
        <w:rPr>
          <w:rFonts w:hint="eastAsia"/>
        </w:rPr>
        <w:t>法定代表人或被授权人：</w:t>
      </w:r>
      <w:r>
        <w:rPr>
          <w:rFonts w:ascii="Times New Roman" w:cs="Times New Roman"/>
          <w:u w:val="single"/>
        </w:rPr>
        <w:tab/>
      </w:r>
      <w:r>
        <w:rPr>
          <w:rFonts w:ascii="Times New Roman" w:cs="Times New Roman"/>
          <w:u w:val="single"/>
        </w:rPr>
        <w:tab/>
      </w:r>
      <w:r>
        <w:rPr>
          <w:rFonts w:hint="eastAsia"/>
          <w:w w:val="95"/>
        </w:rPr>
        <w:t>（签字）</w:t>
      </w:r>
    </w:p>
    <w:p>
      <w:pPr>
        <w:pStyle w:val="3"/>
        <w:tabs>
          <w:tab w:val="left" w:pos="6187"/>
          <w:tab w:val="left" w:pos="7147"/>
          <w:tab w:val="left" w:pos="7747"/>
          <w:tab w:val="left" w:pos="8347"/>
        </w:tabs>
        <w:kinsoku w:val="0"/>
        <w:overflowPunct w:val="0"/>
        <w:spacing w:before="46"/>
        <w:ind w:left="5468"/>
      </w:pPr>
      <w:r>
        <w:rPr>
          <w:rFonts w:hint="eastAsia"/>
        </w:rPr>
        <w:t>日</w:t>
      </w:r>
      <w:r>
        <w:tab/>
      </w:r>
      <w:r>
        <w:rPr>
          <w:rFonts w:hint="eastAsia"/>
        </w:rPr>
        <w:t>期：</w:t>
      </w:r>
      <w:r>
        <w:rPr>
          <w:rFonts w:ascii="Times New Roman" w:cs="Times New Roman"/>
          <w:u w:val="single"/>
        </w:rPr>
        <w:tab/>
      </w:r>
      <w:r>
        <w:rPr>
          <w:rFonts w:hint="eastAsia"/>
        </w:rPr>
        <w:t>年</w:t>
      </w:r>
      <w:r>
        <w:rPr>
          <w:rFonts w:ascii="Times New Roman" w:cs="Times New Roman"/>
          <w:u w:val="single"/>
        </w:rPr>
        <w:tab/>
      </w:r>
      <w:r>
        <w:rPr>
          <w:rFonts w:hint="eastAsia"/>
        </w:rPr>
        <w:t>月</w:t>
      </w:r>
      <w:r>
        <w:rPr>
          <w:rFonts w:ascii="Times New Roman" w:cs="Times New Roman"/>
          <w:u w:val="single"/>
        </w:rPr>
        <w:tab/>
      </w:r>
      <w:r>
        <w:rPr>
          <w:rFonts w:hint="eastAsia"/>
        </w:rPr>
        <w:t>日</w:t>
      </w:r>
    </w:p>
    <w:p>
      <w:pPr>
        <w:pStyle w:val="3"/>
        <w:kinsoku w:val="0"/>
        <w:overflowPunct w:val="0"/>
        <w:spacing w:before="11"/>
        <w:ind w:left="0"/>
        <w:rPr>
          <w:sz w:val="9"/>
          <w:szCs w:val="9"/>
        </w:rPr>
      </w:pPr>
    </w:p>
    <w:p>
      <w:pPr>
        <w:pStyle w:val="3"/>
        <w:kinsoku w:val="0"/>
        <w:overflowPunct w:val="0"/>
        <w:spacing w:before="0"/>
        <w:rPr>
          <w:sz w:val="21"/>
          <w:szCs w:val="21"/>
        </w:rPr>
      </w:pPr>
      <w:r>
        <w:rPr>
          <w:rFonts w:hint="eastAsia"/>
          <w:sz w:val="21"/>
          <w:szCs w:val="21"/>
        </w:rPr>
        <w:t>说明：</w:t>
      </w:r>
    </w:p>
    <w:p>
      <w:pPr>
        <w:pStyle w:val="3"/>
        <w:kinsoku w:val="0"/>
        <w:overflowPunct w:val="0"/>
        <w:spacing w:before="133" w:line="356" w:lineRule="auto"/>
        <w:ind w:right="248" w:firstLine="420"/>
        <w:jc w:val="both"/>
        <w:rPr>
          <w:rFonts w:hint="eastAsia"/>
          <w:w w:val="95"/>
          <w:sz w:val="21"/>
          <w:szCs w:val="21"/>
        </w:rPr>
      </w:pPr>
      <w:r>
        <w:rPr>
          <w:spacing w:val="8"/>
          <w:w w:val="95"/>
          <w:sz w:val="21"/>
          <w:szCs w:val="21"/>
        </w:rPr>
        <w:t>1</w:t>
      </w:r>
      <w:r>
        <w:rPr>
          <w:rFonts w:hint="eastAsia"/>
          <w:spacing w:val="8"/>
          <w:w w:val="95"/>
          <w:sz w:val="21"/>
          <w:szCs w:val="21"/>
        </w:rPr>
        <w:t>、填写前请认真阅读《工业和信息化部、国家统计局、国家发展和改革委员会、财政部关</w:t>
      </w:r>
      <w:r>
        <w:rPr>
          <w:spacing w:val="22"/>
          <w:w w:val="99"/>
          <w:sz w:val="21"/>
          <w:szCs w:val="21"/>
        </w:rPr>
        <w:t xml:space="preserve"> </w:t>
      </w:r>
      <w:r>
        <w:rPr>
          <w:rFonts w:hint="eastAsia"/>
          <w:spacing w:val="10"/>
          <w:sz w:val="21"/>
          <w:szCs w:val="21"/>
        </w:rPr>
        <w:t>于印发中小企业划型标准规定的通知》（工信部联企业</w:t>
      </w:r>
      <w:r>
        <w:rPr>
          <w:spacing w:val="10"/>
          <w:sz w:val="21"/>
          <w:szCs w:val="21"/>
        </w:rPr>
        <w:t>[2011]300</w:t>
      </w:r>
      <w:r>
        <w:rPr>
          <w:spacing w:val="-73"/>
          <w:sz w:val="21"/>
          <w:szCs w:val="21"/>
        </w:rPr>
        <w:t xml:space="preserve"> </w:t>
      </w:r>
      <w:r>
        <w:rPr>
          <w:rFonts w:hint="eastAsia"/>
          <w:spacing w:val="12"/>
          <w:sz w:val="21"/>
          <w:szCs w:val="21"/>
        </w:rPr>
        <w:t>号）和《财政部工业和信息</w:t>
      </w:r>
      <w:r>
        <w:rPr>
          <w:spacing w:val="62"/>
          <w:w w:val="99"/>
          <w:sz w:val="21"/>
          <w:szCs w:val="21"/>
        </w:rPr>
        <w:t xml:space="preserve"> </w:t>
      </w:r>
      <w:r>
        <w:rPr>
          <w:rFonts w:hint="eastAsia"/>
          <w:w w:val="95"/>
          <w:sz w:val="21"/>
          <w:szCs w:val="21"/>
        </w:rPr>
        <w:t>化部关于印发＜政府采购促进中小企业发展暂行办法＞的通知》(财库[2011]181号)相关规定。</w:t>
      </w:r>
    </w:p>
    <w:p>
      <w:pPr>
        <w:pStyle w:val="3"/>
        <w:kinsoku w:val="0"/>
        <w:overflowPunct w:val="0"/>
        <w:spacing w:before="133" w:line="356" w:lineRule="auto"/>
        <w:ind w:right="248" w:firstLine="420"/>
        <w:jc w:val="both"/>
        <w:rPr>
          <w:rFonts w:hint="eastAsia"/>
          <w:w w:val="95"/>
          <w:sz w:val="21"/>
          <w:szCs w:val="21"/>
        </w:rPr>
      </w:pPr>
      <w:r>
        <w:rPr>
          <w:rFonts w:hint="eastAsia"/>
          <w:w w:val="95"/>
          <w:sz w:val="21"/>
          <w:szCs w:val="21"/>
        </w:rPr>
        <w:t>2、中小企业部分提供其他中小企业制造货物的应另附说明，并与开标一览表保持一致。</w:t>
      </w:r>
    </w:p>
    <w:p>
      <w:pPr>
        <w:pStyle w:val="3"/>
        <w:kinsoku w:val="0"/>
        <w:overflowPunct w:val="0"/>
        <w:spacing w:before="133" w:line="356" w:lineRule="auto"/>
        <w:ind w:right="248" w:firstLine="420"/>
        <w:jc w:val="both"/>
        <w:rPr>
          <w:rFonts w:hint="eastAsia"/>
          <w:w w:val="95"/>
          <w:sz w:val="21"/>
          <w:szCs w:val="21"/>
        </w:rPr>
      </w:pPr>
      <w:r>
        <w:rPr>
          <w:rFonts w:hint="eastAsia"/>
          <w:w w:val="95"/>
          <w:sz w:val="21"/>
          <w:szCs w:val="21"/>
        </w:rPr>
        <w:t>3、未按上述要求提供、填写的，评审时不予以考虑。</w:t>
      </w:r>
    </w:p>
    <w:p>
      <w:pPr>
        <w:pStyle w:val="3"/>
        <w:kinsoku w:val="0"/>
        <w:overflowPunct w:val="0"/>
        <w:spacing w:before="133" w:line="356" w:lineRule="auto"/>
        <w:ind w:right="248" w:firstLine="420"/>
        <w:jc w:val="both"/>
        <w:rPr>
          <w:b/>
          <w:bCs/>
        </w:rPr>
      </w:pPr>
      <w:r>
        <w:rPr>
          <w:rFonts w:hint="eastAsia"/>
          <w:w w:val="95"/>
          <w:sz w:val="21"/>
          <w:szCs w:val="21"/>
        </w:rPr>
        <w:br w:type="page"/>
      </w:r>
      <w:r>
        <w:rPr>
          <w:rFonts w:hint="eastAsia"/>
          <w:b/>
          <w:bCs/>
          <w:sz w:val="36"/>
          <w:szCs w:val="36"/>
        </w:rPr>
        <w:t>十一、残疾人福利性单位声明函（符合本声明函填写）</w:t>
      </w:r>
    </w:p>
    <w:p>
      <w:pPr>
        <w:pStyle w:val="3"/>
        <w:kinsoku w:val="0"/>
        <w:overflowPunct w:val="0"/>
        <w:spacing w:before="0"/>
        <w:ind w:left="0"/>
        <w:rPr>
          <w:b/>
          <w:bCs/>
          <w:sz w:val="32"/>
          <w:szCs w:val="32"/>
        </w:rPr>
      </w:pPr>
    </w:p>
    <w:p>
      <w:pPr>
        <w:pStyle w:val="3"/>
        <w:tabs>
          <w:tab w:val="left" w:pos="3211"/>
          <w:tab w:val="left" w:pos="4651"/>
        </w:tabs>
        <w:kinsoku w:val="0"/>
        <w:overflowPunct w:val="0"/>
        <w:spacing w:before="264" w:line="356" w:lineRule="auto"/>
        <w:ind w:right="118" w:firstLine="480"/>
      </w:pPr>
      <w:r>
        <w:rPr>
          <w:rFonts w:hint="eastAsia"/>
        </w:rPr>
        <w:t>本单位郑重声明</w:t>
      </w:r>
      <w:r>
        <w:rPr>
          <w:rFonts w:hint="eastAsia"/>
          <w:spacing w:val="-27"/>
        </w:rPr>
        <w:t>，</w:t>
      </w:r>
      <w:r>
        <w:rPr>
          <w:rFonts w:hint="eastAsia"/>
        </w:rPr>
        <w:t>根</w:t>
      </w:r>
      <w:r>
        <w:rPr>
          <w:rFonts w:hint="eastAsia"/>
          <w:spacing w:val="-24"/>
        </w:rPr>
        <w:t>据</w:t>
      </w:r>
      <w:r>
        <w:rPr>
          <w:rFonts w:hint="eastAsia"/>
        </w:rPr>
        <w:t>《财政部</w:t>
      </w:r>
      <w:r>
        <w:t xml:space="preserve"> </w:t>
      </w:r>
      <w:r>
        <w:rPr>
          <w:rFonts w:hint="eastAsia"/>
        </w:rPr>
        <w:t>民政部</w:t>
      </w:r>
      <w:r>
        <w:t xml:space="preserve"> </w:t>
      </w:r>
      <w:r>
        <w:rPr>
          <w:rFonts w:hint="eastAsia"/>
        </w:rPr>
        <w:t>中国残疾人联合会关于促进残疾人就业政府采购政策的通知》（财库〔</w:t>
      </w:r>
      <w:r>
        <w:t>2017</w:t>
      </w:r>
      <w:r>
        <w:rPr>
          <w:rFonts w:hint="eastAsia"/>
        </w:rPr>
        <w:t>〕</w:t>
      </w:r>
      <w:r>
        <w:t>141</w:t>
      </w:r>
      <w:r>
        <w:rPr>
          <w:spacing w:val="-58"/>
        </w:rPr>
        <w:t xml:space="preserve"> </w:t>
      </w:r>
      <w:r>
        <w:rPr>
          <w:rFonts w:hint="eastAsia"/>
        </w:rPr>
        <w:t>号）的规定，本单位为符合条件的残疾人福利性单位</w:t>
      </w:r>
      <w:r>
        <w:rPr>
          <w:rFonts w:hint="eastAsia"/>
          <w:spacing w:val="-27"/>
        </w:rPr>
        <w:t>，</w:t>
      </w:r>
      <w:r>
        <w:rPr>
          <w:rFonts w:hint="eastAsia"/>
        </w:rPr>
        <w:t>且本单位参加</w:t>
      </w:r>
      <w:r>
        <w:rPr>
          <w:rFonts w:ascii="Times New Roman" w:cs="Times New Roman"/>
          <w:u w:val="single"/>
        </w:rPr>
        <w:tab/>
      </w:r>
      <w:r>
        <w:rPr>
          <w:rFonts w:hint="eastAsia"/>
        </w:rPr>
        <w:t>单位的</w:t>
      </w:r>
      <w:r>
        <w:rPr>
          <w:rFonts w:ascii="Times New Roman" w:cs="Times New Roman"/>
          <w:u w:val="single"/>
        </w:rPr>
        <w:tab/>
      </w:r>
      <w:r>
        <w:rPr>
          <w:rFonts w:hint="eastAsia"/>
        </w:rPr>
        <w:t>项目采购活动提供本单位制造的货</w:t>
      </w:r>
      <w:r>
        <w:rPr>
          <w:rFonts w:hint="eastAsia"/>
          <w:spacing w:val="-22"/>
        </w:rPr>
        <w:t>物</w:t>
      </w:r>
      <w:r>
        <w:rPr>
          <w:rFonts w:hint="eastAsia"/>
          <w:spacing w:val="-3"/>
        </w:rPr>
        <w:t>（</w:t>
      </w:r>
      <w:r>
        <w:rPr>
          <w:rFonts w:hint="eastAsia"/>
        </w:rPr>
        <w:t>由本</w:t>
      </w:r>
      <w:r>
        <w:rPr>
          <w:rFonts w:hint="eastAsia"/>
          <w:spacing w:val="1"/>
        </w:rPr>
        <w:t>单位承担工程</w:t>
      </w:r>
      <w:r>
        <w:rPr>
          <w:spacing w:val="1"/>
        </w:rPr>
        <w:t>/</w:t>
      </w:r>
      <w:r>
        <w:rPr>
          <w:rFonts w:hint="eastAsia"/>
          <w:spacing w:val="1"/>
        </w:rPr>
        <w:t>提供服务），或者提供其他残疾人福利性单位制造的货物（不包括使用</w:t>
      </w:r>
      <w:r>
        <w:rPr>
          <w:rFonts w:hint="eastAsia"/>
        </w:rPr>
        <w:t>非残疾人福利性单位注册商标的货物）。</w:t>
      </w:r>
      <w:r>
        <w:t xml:space="preserve"> </w:t>
      </w:r>
      <w:r>
        <w:rPr>
          <w:rFonts w:hint="eastAsia"/>
        </w:rPr>
        <w:t>本单位对上述声明的真实性负责，如有虚假，将依法承担相应责任。</w:t>
      </w:r>
    </w:p>
    <w:p>
      <w:pPr>
        <w:pStyle w:val="3"/>
        <w:kinsoku w:val="0"/>
        <w:overflowPunct w:val="0"/>
        <w:spacing w:before="0"/>
        <w:ind w:left="0"/>
      </w:pPr>
    </w:p>
    <w:p>
      <w:pPr>
        <w:pStyle w:val="3"/>
        <w:kinsoku w:val="0"/>
        <w:overflowPunct w:val="0"/>
        <w:spacing w:before="0"/>
        <w:ind w:left="0"/>
      </w:pPr>
    </w:p>
    <w:p>
      <w:pPr>
        <w:pStyle w:val="3"/>
        <w:kinsoku w:val="0"/>
        <w:overflowPunct w:val="0"/>
        <w:spacing w:before="3"/>
        <w:ind w:left="0"/>
        <w:rPr>
          <w:sz w:val="26"/>
          <w:szCs w:val="26"/>
        </w:rPr>
      </w:pPr>
    </w:p>
    <w:p>
      <w:pPr>
        <w:pStyle w:val="3"/>
        <w:tabs>
          <w:tab w:val="left" w:pos="8107"/>
          <w:tab w:val="left" w:pos="8227"/>
        </w:tabs>
        <w:kinsoku w:val="0"/>
        <w:overflowPunct w:val="0"/>
        <w:spacing w:before="0" w:line="381" w:lineRule="auto"/>
        <w:ind w:left="4027" w:right="118"/>
        <w:rPr>
          <w:rFonts w:hint="eastAsia"/>
        </w:rPr>
      </w:pPr>
      <w:r>
        <w:rPr>
          <w:rFonts w:hint="eastAsia"/>
        </w:rPr>
        <w:t>投标单位：</w:t>
      </w:r>
      <w:r>
        <w:rPr>
          <w:rFonts w:ascii="Times New Roman" w:cs="Times New Roman"/>
          <w:u w:val="single"/>
        </w:rPr>
        <w:tab/>
      </w:r>
      <w:r>
        <w:rPr>
          <w:rFonts w:hint="eastAsia"/>
        </w:rPr>
        <w:t>（盖章）</w:t>
      </w:r>
      <w:r>
        <w:t xml:space="preserve"> </w:t>
      </w:r>
    </w:p>
    <w:p>
      <w:pPr>
        <w:pStyle w:val="3"/>
        <w:tabs>
          <w:tab w:val="left" w:pos="8107"/>
          <w:tab w:val="left" w:pos="8227"/>
        </w:tabs>
        <w:kinsoku w:val="0"/>
        <w:overflowPunct w:val="0"/>
        <w:spacing w:before="0" w:line="381" w:lineRule="auto"/>
        <w:ind w:left="4027" w:right="118"/>
        <w:rPr>
          <w:w w:val="95"/>
        </w:rPr>
      </w:pPr>
      <w:r>
        <w:rPr>
          <w:rFonts w:hint="eastAsia"/>
        </w:rPr>
        <w:t>法定代表人或被授权人：</w:t>
      </w:r>
      <w:r>
        <w:rPr>
          <w:rFonts w:ascii="Times New Roman" w:cs="Times New Roman"/>
          <w:u w:val="single"/>
        </w:rPr>
        <w:tab/>
      </w:r>
      <w:r>
        <w:rPr>
          <w:rFonts w:ascii="Times New Roman" w:cs="Times New Roman"/>
          <w:u w:val="single"/>
        </w:rPr>
        <w:tab/>
      </w:r>
      <w:r>
        <w:rPr>
          <w:rFonts w:hint="eastAsia"/>
          <w:w w:val="95"/>
        </w:rPr>
        <w:t>（签字）</w:t>
      </w:r>
    </w:p>
    <w:p>
      <w:pPr>
        <w:pStyle w:val="3"/>
        <w:tabs>
          <w:tab w:val="left" w:pos="6187"/>
          <w:tab w:val="left" w:pos="7147"/>
          <w:tab w:val="left" w:pos="7747"/>
          <w:tab w:val="left" w:pos="8347"/>
        </w:tabs>
        <w:kinsoku w:val="0"/>
        <w:overflowPunct w:val="0"/>
        <w:spacing w:before="46"/>
        <w:ind w:left="5468"/>
      </w:pPr>
      <w:r>
        <w:rPr>
          <w:rFonts w:hint="eastAsia"/>
        </w:rPr>
        <w:t>日</w:t>
      </w:r>
      <w:r>
        <w:tab/>
      </w:r>
      <w:r>
        <w:rPr>
          <w:rFonts w:hint="eastAsia"/>
        </w:rPr>
        <w:t>期：</w:t>
      </w:r>
      <w:r>
        <w:rPr>
          <w:rFonts w:ascii="Times New Roman" w:cs="Times New Roman"/>
          <w:u w:val="single"/>
        </w:rPr>
        <w:tab/>
      </w:r>
      <w:r>
        <w:rPr>
          <w:rFonts w:hint="eastAsia"/>
        </w:rPr>
        <w:t>年</w:t>
      </w:r>
      <w:r>
        <w:rPr>
          <w:rFonts w:ascii="Times New Roman" w:cs="Times New Roman"/>
          <w:u w:val="single"/>
        </w:rPr>
        <w:tab/>
      </w:r>
      <w:r>
        <w:rPr>
          <w:rFonts w:hint="eastAsia"/>
        </w:rPr>
        <w:t>月</w:t>
      </w:r>
      <w:r>
        <w:rPr>
          <w:rFonts w:ascii="Times New Roman" w:cs="Times New Roman"/>
          <w:u w:val="single"/>
        </w:rPr>
        <w:tab/>
      </w:r>
      <w:r>
        <w:rPr>
          <w:rFonts w:hint="eastAsia"/>
        </w:rPr>
        <w:t>日</w:t>
      </w:r>
    </w:p>
    <w:p>
      <w:pPr>
        <w:pStyle w:val="3"/>
        <w:kinsoku w:val="0"/>
        <w:overflowPunct w:val="0"/>
        <w:spacing w:before="0"/>
        <w:ind w:left="0"/>
      </w:pPr>
    </w:p>
    <w:p>
      <w:pPr>
        <w:pStyle w:val="3"/>
        <w:kinsoku w:val="0"/>
        <w:overflowPunct w:val="0"/>
        <w:spacing w:before="0"/>
        <w:ind w:left="0"/>
      </w:pPr>
    </w:p>
    <w:p>
      <w:pPr>
        <w:pStyle w:val="3"/>
        <w:kinsoku w:val="0"/>
        <w:overflowPunct w:val="0"/>
        <w:spacing w:before="3"/>
        <w:ind w:left="0"/>
        <w:rPr>
          <w:sz w:val="26"/>
          <w:szCs w:val="26"/>
        </w:rPr>
      </w:pPr>
    </w:p>
    <w:p>
      <w:pPr>
        <w:pStyle w:val="3"/>
        <w:kinsoku w:val="0"/>
        <w:overflowPunct w:val="0"/>
        <w:spacing w:before="0" w:line="313" w:lineRule="exact"/>
      </w:pPr>
      <w:r>
        <w:rPr>
          <w:rFonts w:hint="eastAsia"/>
        </w:rPr>
        <w:t>说明：</w:t>
      </w:r>
    </w:p>
    <w:p>
      <w:pPr>
        <w:pStyle w:val="3"/>
        <w:kinsoku w:val="0"/>
        <w:overflowPunct w:val="0"/>
        <w:spacing w:before="1" w:line="237" w:lineRule="auto"/>
        <w:ind w:right="118"/>
      </w:pPr>
      <w:r>
        <w:t>1.</w:t>
      </w:r>
      <w:r>
        <w:rPr>
          <w:rFonts w:hint="eastAsia"/>
        </w:rPr>
        <w:t>填写前请认真阅</w:t>
      </w:r>
      <w:r>
        <w:rPr>
          <w:rFonts w:hint="eastAsia"/>
          <w:spacing w:val="-51"/>
        </w:rPr>
        <w:t>读</w:t>
      </w:r>
      <w:r>
        <w:rPr>
          <w:rFonts w:hint="eastAsia"/>
        </w:rPr>
        <w:t>《财政部</w:t>
      </w:r>
      <w:r>
        <w:t xml:space="preserve"> </w:t>
      </w:r>
      <w:r>
        <w:rPr>
          <w:rFonts w:hint="eastAsia"/>
        </w:rPr>
        <w:t>民政部</w:t>
      </w:r>
      <w:r>
        <w:t xml:space="preserve"> </w:t>
      </w:r>
      <w:r>
        <w:rPr>
          <w:rFonts w:hint="eastAsia"/>
        </w:rPr>
        <w:t>中国残疾人联合会关于促进残疾人就业政府采购</w:t>
      </w:r>
      <w:r>
        <w:t xml:space="preserve"> </w:t>
      </w:r>
      <w:r>
        <w:rPr>
          <w:rFonts w:hint="eastAsia"/>
        </w:rPr>
        <w:t>政策的通知》（财库〔</w:t>
      </w:r>
      <w:r>
        <w:t>2017</w:t>
      </w:r>
      <w:r>
        <w:rPr>
          <w:rFonts w:hint="eastAsia"/>
        </w:rPr>
        <w:t>〕</w:t>
      </w:r>
      <w:r>
        <w:t>141</w:t>
      </w:r>
      <w:r>
        <w:rPr>
          <w:spacing w:val="-60"/>
        </w:rPr>
        <w:t xml:space="preserve"> </w:t>
      </w:r>
      <w:r>
        <w:rPr>
          <w:rFonts w:hint="eastAsia"/>
        </w:rPr>
        <w:t>号）相关规定。</w:t>
      </w:r>
      <w:r>
        <w:t xml:space="preserve"> 2.</w:t>
      </w:r>
      <w:r>
        <w:rPr>
          <w:rFonts w:hint="eastAsia"/>
        </w:rPr>
        <w:t>残疾人福利性单位应在本声明函后提供相关证明材料。</w:t>
      </w:r>
    </w:p>
    <w:p>
      <w:pPr>
        <w:pStyle w:val="3"/>
        <w:kinsoku w:val="0"/>
        <w:overflowPunct w:val="0"/>
        <w:spacing w:before="0" w:line="310" w:lineRule="exact"/>
      </w:pPr>
      <w:r>
        <w:t>3.</w:t>
      </w:r>
      <w:r>
        <w:rPr>
          <w:rFonts w:hint="eastAsia"/>
        </w:rPr>
        <w:t>未按上述要求提供、填写的，评审时不予以考虑。</w:t>
      </w:r>
    </w:p>
    <w:p>
      <w:pPr>
        <w:pStyle w:val="3"/>
        <w:kinsoku w:val="0"/>
        <w:wordWrap w:val="0"/>
        <w:overflowPunct w:val="0"/>
        <w:spacing w:before="34" w:line="358" w:lineRule="auto"/>
        <w:ind w:left="0" w:right="125"/>
        <w:jc w:val="both"/>
      </w:pPr>
      <w:r>
        <w:rPr>
          <w:rFonts w:hint="eastAsia"/>
        </w:rPr>
        <w:t xml:space="preserve">   </w:t>
      </w:r>
    </w:p>
    <w:p>
      <w:pPr>
        <w:pStyle w:val="50"/>
        <w:tabs>
          <w:tab w:val="left" w:pos="2763"/>
        </w:tabs>
        <w:kinsoku w:val="0"/>
        <w:overflowPunct w:val="0"/>
        <w:spacing w:before="143"/>
        <w:jc w:val="center"/>
        <w:outlineLvl w:val="9"/>
        <w:rPr>
          <w:b w:val="0"/>
          <w:bCs w:val="0"/>
        </w:rPr>
      </w:pPr>
    </w:p>
    <w:p>
      <w:pPr>
        <w:pStyle w:val="3"/>
        <w:kinsoku w:val="0"/>
        <w:overflowPunct w:val="0"/>
        <w:spacing w:before="34" w:line="358" w:lineRule="auto"/>
        <w:ind w:left="119" w:right="125" w:firstLine="480" w:firstLineChars="200"/>
        <w:jc w:val="right"/>
        <w:rPr>
          <w:b/>
          <w:bCs/>
          <w:sz w:val="36"/>
          <w:szCs w:val="36"/>
        </w:rPr>
      </w:pPr>
      <w:r>
        <w:rPr>
          <w:rFonts w:hint="eastAsia"/>
        </w:rPr>
        <w:t xml:space="preserve">        </w:t>
      </w:r>
      <w:r>
        <w:rPr>
          <w:spacing w:val="-1"/>
          <w:w w:val="95"/>
        </w:rPr>
        <w:br w:type="page"/>
      </w:r>
    </w:p>
    <w:p>
      <w:pPr>
        <w:pStyle w:val="3"/>
        <w:kinsoku w:val="0"/>
        <w:overflowPunct w:val="0"/>
        <w:spacing w:before="34" w:line="357" w:lineRule="auto"/>
        <w:ind w:right="126" w:firstLine="480"/>
        <w:jc w:val="center"/>
        <w:rPr>
          <w:b/>
          <w:bCs/>
          <w:sz w:val="36"/>
          <w:szCs w:val="36"/>
        </w:rPr>
      </w:pPr>
      <w:r>
        <w:rPr>
          <w:rFonts w:hint="eastAsia"/>
          <w:b/>
          <w:bCs/>
          <w:sz w:val="36"/>
          <w:szCs w:val="36"/>
        </w:rPr>
        <w:t>十二、其他商务资格证明资料</w:t>
      </w:r>
    </w:p>
    <w:p>
      <w:pPr>
        <w:pStyle w:val="3"/>
        <w:kinsoku w:val="0"/>
        <w:overflowPunct w:val="0"/>
        <w:spacing w:before="0" w:line="940" w:lineRule="exact"/>
        <w:ind w:left="0"/>
        <w:jc w:val="center"/>
        <w:rPr>
          <w:rFonts w:hint="eastAsia"/>
        </w:rPr>
      </w:pPr>
      <w:r>
        <w:br w:type="page"/>
      </w:r>
    </w:p>
    <w:p>
      <w:pPr>
        <w:pStyle w:val="3"/>
        <w:kinsoku w:val="0"/>
        <w:overflowPunct w:val="0"/>
        <w:spacing w:before="0" w:line="940" w:lineRule="exact"/>
        <w:ind w:left="0"/>
        <w:jc w:val="center"/>
        <w:rPr>
          <w:rFonts w:hint="eastAsia"/>
        </w:rPr>
      </w:pPr>
    </w:p>
    <w:p>
      <w:pPr>
        <w:pStyle w:val="3"/>
        <w:kinsoku w:val="0"/>
        <w:overflowPunct w:val="0"/>
        <w:spacing w:before="0" w:line="940" w:lineRule="exact"/>
        <w:ind w:left="0"/>
        <w:jc w:val="center"/>
        <w:rPr>
          <w:rFonts w:hint="eastAsia"/>
        </w:rPr>
      </w:pPr>
    </w:p>
    <w:p>
      <w:pPr>
        <w:pStyle w:val="3"/>
        <w:kinsoku w:val="0"/>
        <w:overflowPunct w:val="0"/>
        <w:spacing w:before="0" w:line="940" w:lineRule="exact"/>
        <w:ind w:left="0"/>
        <w:jc w:val="center"/>
        <w:rPr>
          <w:rFonts w:hint="eastAsia"/>
        </w:rPr>
      </w:pPr>
    </w:p>
    <w:p>
      <w:pPr>
        <w:pStyle w:val="3"/>
        <w:kinsoku w:val="0"/>
        <w:overflowPunct w:val="0"/>
        <w:spacing w:before="0" w:line="940" w:lineRule="exact"/>
        <w:ind w:left="0"/>
        <w:jc w:val="center"/>
        <w:rPr>
          <w:rFonts w:hint="eastAsia"/>
        </w:rPr>
      </w:pPr>
    </w:p>
    <w:p>
      <w:pPr>
        <w:pStyle w:val="3"/>
        <w:kinsoku w:val="0"/>
        <w:overflowPunct w:val="0"/>
        <w:spacing w:before="0" w:line="940" w:lineRule="exact"/>
        <w:ind w:left="0"/>
        <w:jc w:val="center"/>
        <w:rPr>
          <w:rFonts w:hint="eastAsia"/>
        </w:rPr>
      </w:pPr>
    </w:p>
    <w:p>
      <w:pPr>
        <w:pStyle w:val="3"/>
        <w:kinsoku w:val="0"/>
        <w:overflowPunct w:val="0"/>
        <w:spacing w:before="0" w:line="940" w:lineRule="exact"/>
        <w:ind w:left="0"/>
        <w:jc w:val="center"/>
        <w:rPr>
          <w:rFonts w:hint="eastAsia"/>
        </w:rPr>
      </w:pPr>
    </w:p>
    <w:p>
      <w:pPr>
        <w:pStyle w:val="3"/>
        <w:kinsoku w:val="0"/>
        <w:overflowPunct w:val="0"/>
        <w:spacing w:before="0" w:line="940" w:lineRule="exact"/>
        <w:ind w:left="0"/>
        <w:jc w:val="center"/>
        <w:rPr>
          <w:sz w:val="96"/>
          <w:szCs w:val="84"/>
        </w:rPr>
      </w:pPr>
      <w:r>
        <w:rPr>
          <w:rFonts w:hint="eastAsia"/>
          <w:b/>
          <w:bCs/>
          <w:spacing w:val="2"/>
          <w:sz w:val="96"/>
          <w:szCs w:val="84"/>
        </w:rPr>
        <w:t>（二）技术部分</w:t>
      </w:r>
    </w:p>
    <w:p>
      <w:pPr>
        <w:pStyle w:val="3"/>
        <w:kinsoku w:val="0"/>
        <w:overflowPunct w:val="0"/>
        <w:spacing w:before="34" w:line="357" w:lineRule="auto"/>
        <w:ind w:right="126" w:firstLine="480"/>
        <w:jc w:val="center"/>
        <w:rPr>
          <w:b/>
          <w:bCs/>
        </w:rPr>
      </w:pPr>
      <w:r>
        <w:br w:type="page"/>
      </w:r>
      <w:r>
        <w:rPr>
          <w:rFonts w:hint="eastAsia"/>
          <w:b/>
          <w:bCs/>
          <w:sz w:val="36"/>
          <w:szCs w:val="36"/>
        </w:rPr>
        <w:t>十三、项目实施方案</w:t>
      </w:r>
    </w:p>
    <w:p>
      <w:pPr>
        <w:rPr>
          <w:rFonts w:hint="eastAsia" w:ascii="仿宋" w:eastAsia="仿宋" w:cs="仿宋"/>
          <w:b/>
          <w:kern w:val="0"/>
          <w:sz w:val="24"/>
          <w:szCs w:val="24"/>
        </w:rPr>
      </w:pPr>
      <w:r>
        <w:rPr>
          <w:rFonts w:hint="eastAsia" w:ascii="仿宋" w:eastAsia="仿宋" w:cs="仿宋"/>
          <w:b/>
          <w:kern w:val="0"/>
          <w:sz w:val="24"/>
          <w:szCs w:val="24"/>
        </w:rPr>
        <w:t>1</w:t>
      </w:r>
      <w:r>
        <w:rPr>
          <w:rFonts w:hint="eastAsia" w:ascii="仿宋" w:eastAsia="仿宋" w:cs="仿宋"/>
          <w:b/>
          <w:kern w:val="0"/>
          <w:sz w:val="24"/>
          <w:szCs w:val="24"/>
        </w:rPr>
        <w:tab/>
      </w:r>
      <w:r>
        <w:rPr>
          <w:rFonts w:hint="eastAsia" w:ascii="仿宋" w:eastAsia="仿宋" w:cs="仿宋"/>
          <w:b/>
          <w:kern w:val="0"/>
          <w:sz w:val="24"/>
          <w:szCs w:val="24"/>
        </w:rPr>
        <w:t>技术方案</w:t>
      </w:r>
    </w:p>
    <w:p>
      <w:pPr>
        <w:rPr>
          <w:rFonts w:hint="eastAsia" w:ascii="仿宋" w:eastAsia="仿宋" w:cs="仿宋"/>
          <w:b/>
          <w:kern w:val="0"/>
          <w:sz w:val="24"/>
          <w:szCs w:val="24"/>
        </w:rPr>
      </w:pPr>
      <w:r>
        <w:rPr>
          <w:rFonts w:hint="eastAsia" w:ascii="仿宋" w:eastAsia="仿宋" w:cs="仿宋"/>
          <w:b/>
          <w:kern w:val="0"/>
          <w:sz w:val="24"/>
          <w:szCs w:val="24"/>
        </w:rPr>
        <w:t>1.1项目具体实施方案</w:t>
      </w:r>
    </w:p>
    <w:p>
      <w:pPr>
        <w:rPr>
          <w:rFonts w:hint="eastAsia" w:ascii="仿宋" w:eastAsia="仿宋" w:cs="仿宋"/>
          <w:b/>
          <w:kern w:val="0"/>
          <w:sz w:val="24"/>
          <w:szCs w:val="24"/>
        </w:rPr>
      </w:pPr>
      <w:r>
        <w:rPr>
          <w:rFonts w:hint="eastAsia" w:ascii="仿宋" w:eastAsia="仿宋" w:cs="仿宋"/>
          <w:b/>
          <w:kern w:val="0"/>
          <w:sz w:val="24"/>
          <w:szCs w:val="24"/>
        </w:rPr>
        <w:t>1.2技术参数响应表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87"/>
        <w:gridCol w:w="3538"/>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hint="eastAsia" w:ascii="仿宋" w:eastAsia="仿宋" w:cs="仿宋"/>
                <w:kern w:val="0"/>
                <w:sz w:val="24"/>
                <w:szCs w:val="24"/>
              </w:rPr>
            </w:pPr>
            <w:r>
              <w:rPr>
                <w:rFonts w:hint="eastAsia" w:ascii="仿宋" w:eastAsia="仿宋" w:cs="仿宋"/>
                <w:kern w:val="0"/>
                <w:sz w:val="24"/>
                <w:szCs w:val="24"/>
              </w:rPr>
              <w:t>序号</w:t>
            </w:r>
          </w:p>
        </w:tc>
        <w:tc>
          <w:tcPr>
            <w:tcW w:w="787" w:type="dxa"/>
            <w:vAlign w:val="center"/>
          </w:tcPr>
          <w:p>
            <w:pPr>
              <w:rPr>
                <w:rFonts w:hint="eastAsia" w:ascii="仿宋" w:eastAsia="仿宋" w:cs="仿宋"/>
                <w:kern w:val="0"/>
                <w:sz w:val="24"/>
                <w:szCs w:val="24"/>
              </w:rPr>
            </w:pPr>
            <w:r>
              <w:rPr>
                <w:rFonts w:hint="eastAsia" w:ascii="仿宋" w:eastAsia="仿宋" w:cs="仿宋"/>
                <w:kern w:val="0"/>
                <w:sz w:val="24"/>
                <w:szCs w:val="24"/>
              </w:rPr>
              <w:t>规格/要求</w:t>
            </w:r>
          </w:p>
        </w:tc>
        <w:tc>
          <w:tcPr>
            <w:tcW w:w="3538" w:type="dxa"/>
            <w:vAlign w:val="center"/>
          </w:tcPr>
          <w:p>
            <w:pPr>
              <w:rPr>
                <w:rFonts w:hint="eastAsia" w:ascii="仿宋" w:eastAsia="仿宋" w:cs="仿宋"/>
                <w:kern w:val="0"/>
                <w:sz w:val="24"/>
                <w:szCs w:val="24"/>
              </w:rPr>
            </w:pPr>
            <w:r>
              <w:rPr>
                <w:rFonts w:hint="eastAsia" w:ascii="仿宋" w:eastAsia="仿宋" w:cs="仿宋"/>
                <w:kern w:val="0"/>
                <w:sz w:val="24"/>
                <w:szCs w:val="24"/>
              </w:rPr>
              <w:t>投标/响应实际参数</w:t>
            </w:r>
          </w:p>
          <w:p>
            <w:pPr>
              <w:rPr>
                <w:rFonts w:hint="eastAsia" w:ascii="仿宋" w:eastAsia="仿宋" w:cs="仿宋"/>
                <w:kern w:val="0"/>
                <w:sz w:val="24"/>
                <w:szCs w:val="24"/>
              </w:rPr>
            </w:pPr>
            <w:r>
              <w:rPr>
                <w:rFonts w:hint="eastAsia" w:ascii="仿宋" w:eastAsia="仿宋" w:cs="仿宋"/>
                <w:kern w:val="0"/>
                <w:sz w:val="24"/>
                <w:szCs w:val="24"/>
              </w:rPr>
              <w:t>(投标供应商应按响应货物/服务实际数据填写，不能照抄要求)</w:t>
            </w:r>
          </w:p>
        </w:tc>
        <w:tc>
          <w:tcPr>
            <w:tcW w:w="2197" w:type="dxa"/>
            <w:vAlign w:val="center"/>
          </w:tcPr>
          <w:p>
            <w:pPr>
              <w:rPr>
                <w:rFonts w:hint="eastAsia" w:ascii="仿宋" w:eastAsia="仿宋" w:cs="仿宋"/>
                <w:kern w:val="0"/>
                <w:sz w:val="24"/>
                <w:szCs w:val="24"/>
              </w:rPr>
            </w:pPr>
            <w:r>
              <w:rPr>
                <w:rFonts w:hint="eastAsia" w:ascii="仿宋" w:eastAsia="仿宋" w:cs="仿宋"/>
                <w:kern w:val="0"/>
                <w:sz w:val="24"/>
                <w:szCs w:val="24"/>
              </w:rPr>
              <w:t>是否偏离（无偏离/正偏离/负偏离）</w:t>
            </w:r>
          </w:p>
        </w:tc>
        <w:tc>
          <w:tcPr>
            <w:tcW w:w="727" w:type="dxa"/>
            <w:vAlign w:val="center"/>
          </w:tcPr>
          <w:p>
            <w:pPr>
              <w:rPr>
                <w:rFonts w:hint="eastAsia" w:ascii="仿宋" w:eastAsia="仿宋" w:cs="仿宋"/>
                <w:kern w:val="0"/>
                <w:sz w:val="24"/>
                <w:szCs w:val="24"/>
              </w:rPr>
            </w:pPr>
            <w:r>
              <w:rPr>
                <w:rFonts w:hint="eastAsia" w:ascii="仿宋" w:eastAsia="仿宋" w:cs="仿宋"/>
                <w:kern w:val="0"/>
                <w:sz w:val="24"/>
                <w:szCs w:val="24"/>
              </w:rPr>
              <w:t>偏离简述</w:t>
            </w:r>
          </w:p>
        </w:tc>
        <w:tc>
          <w:tcPr>
            <w:tcW w:w="1260" w:type="dxa"/>
            <w:vAlign w:val="center"/>
          </w:tcPr>
          <w:p>
            <w:pPr>
              <w:rPr>
                <w:rFonts w:hint="eastAsia" w:ascii="仿宋" w:eastAsia="仿宋" w:cs="仿宋"/>
                <w:kern w:val="0"/>
                <w:sz w:val="24"/>
                <w:szCs w:val="24"/>
              </w:rPr>
            </w:pPr>
            <w:r>
              <w:rPr>
                <w:rFonts w:hint="eastAsia" w:ascii="仿宋" w:eastAsia="仿宋" w:cs="仿宋"/>
                <w:kern w:val="0"/>
                <w:sz w:val="24"/>
                <w:szCs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hint="eastAsia" w:ascii="仿宋" w:eastAsia="仿宋" w:cs="仿宋"/>
                <w:kern w:val="0"/>
                <w:sz w:val="24"/>
                <w:szCs w:val="24"/>
              </w:rPr>
            </w:pPr>
            <w:r>
              <w:rPr>
                <w:rFonts w:hint="eastAsia" w:ascii="仿宋" w:eastAsia="仿宋" w:cs="仿宋"/>
                <w:kern w:val="0"/>
                <w:sz w:val="24"/>
                <w:szCs w:val="24"/>
              </w:rPr>
              <w:t>1</w:t>
            </w:r>
          </w:p>
        </w:tc>
        <w:tc>
          <w:tcPr>
            <w:tcW w:w="787" w:type="dxa"/>
            <w:vAlign w:val="center"/>
          </w:tcPr>
          <w:p>
            <w:pPr>
              <w:rPr>
                <w:rFonts w:hint="eastAsia" w:ascii="仿宋" w:eastAsia="仿宋" w:cs="仿宋"/>
                <w:kern w:val="0"/>
                <w:sz w:val="24"/>
                <w:szCs w:val="24"/>
              </w:rPr>
            </w:pPr>
          </w:p>
        </w:tc>
        <w:tc>
          <w:tcPr>
            <w:tcW w:w="3538" w:type="dxa"/>
            <w:vAlign w:val="center"/>
          </w:tcPr>
          <w:p>
            <w:pPr>
              <w:rPr>
                <w:rFonts w:hint="eastAsia" w:ascii="仿宋" w:eastAsia="仿宋" w:cs="仿宋"/>
                <w:kern w:val="0"/>
                <w:sz w:val="24"/>
                <w:szCs w:val="24"/>
              </w:rPr>
            </w:pPr>
          </w:p>
        </w:tc>
        <w:tc>
          <w:tcPr>
            <w:tcW w:w="2197" w:type="dxa"/>
            <w:vAlign w:val="center"/>
          </w:tcPr>
          <w:p>
            <w:pPr>
              <w:rPr>
                <w:rFonts w:hint="eastAsia" w:ascii="仿宋" w:eastAsia="仿宋" w:cs="仿宋"/>
                <w:kern w:val="0"/>
                <w:sz w:val="24"/>
                <w:szCs w:val="24"/>
              </w:rPr>
            </w:pPr>
          </w:p>
        </w:tc>
        <w:tc>
          <w:tcPr>
            <w:tcW w:w="727" w:type="dxa"/>
            <w:vAlign w:val="center"/>
          </w:tcPr>
          <w:p>
            <w:pPr>
              <w:rPr>
                <w:rFonts w:hint="eastAsia" w:ascii="仿宋" w:eastAsia="仿宋" w:cs="仿宋"/>
                <w:kern w:val="0"/>
                <w:sz w:val="24"/>
                <w:szCs w:val="24"/>
              </w:rPr>
            </w:pPr>
          </w:p>
        </w:tc>
        <w:tc>
          <w:tcPr>
            <w:tcW w:w="1260" w:type="dxa"/>
          </w:tcPr>
          <w:p>
            <w:pPr>
              <w:rPr>
                <w:rFonts w:hint="eastAsia" w:ascii="仿宋" w:eastAsia="仿宋" w:cs="仿宋"/>
                <w:kern w:val="0"/>
                <w:sz w:val="24"/>
                <w:szCs w:val="24"/>
              </w:rPr>
            </w:pPr>
            <w:r>
              <w:rPr>
                <w:rFonts w:hint="eastAsia" w:ascii="仿宋" w:eastAsia="仿宋" w:cs="仿宋"/>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hint="eastAsia" w:ascii="仿宋" w:eastAsia="仿宋" w:cs="仿宋"/>
                <w:kern w:val="0"/>
                <w:sz w:val="24"/>
                <w:szCs w:val="24"/>
              </w:rPr>
            </w:pPr>
            <w:r>
              <w:rPr>
                <w:rFonts w:hint="eastAsia" w:ascii="仿宋" w:eastAsia="仿宋" w:cs="仿宋"/>
                <w:kern w:val="0"/>
                <w:sz w:val="24"/>
                <w:szCs w:val="24"/>
              </w:rPr>
              <w:t>2</w:t>
            </w:r>
          </w:p>
        </w:tc>
        <w:tc>
          <w:tcPr>
            <w:tcW w:w="787" w:type="dxa"/>
            <w:vAlign w:val="center"/>
          </w:tcPr>
          <w:p>
            <w:pPr>
              <w:rPr>
                <w:rFonts w:hint="eastAsia" w:ascii="仿宋" w:eastAsia="仿宋" w:cs="仿宋"/>
                <w:kern w:val="0"/>
                <w:sz w:val="24"/>
                <w:szCs w:val="24"/>
              </w:rPr>
            </w:pPr>
          </w:p>
        </w:tc>
        <w:tc>
          <w:tcPr>
            <w:tcW w:w="3538" w:type="dxa"/>
            <w:vAlign w:val="center"/>
          </w:tcPr>
          <w:p>
            <w:pPr>
              <w:rPr>
                <w:rFonts w:hint="eastAsia" w:ascii="仿宋" w:eastAsia="仿宋" w:cs="仿宋"/>
                <w:kern w:val="0"/>
                <w:sz w:val="24"/>
                <w:szCs w:val="24"/>
              </w:rPr>
            </w:pPr>
          </w:p>
        </w:tc>
        <w:tc>
          <w:tcPr>
            <w:tcW w:w="2197" w:type="dxa"/>
            <w:vAlign w:val="center"/>
          </w:tcPr>
          <w:p>
            <w:pPr>
              <w:rPr>
                <w:rFonts w:hint="eastAsia" w:ascii="仿宋" w:eastAsia="仿宋" w:cs="仿宋"/>
                <w:kern w:val="0"/>
                <w:sz w:val="24"/>
                <w:szCs w:val="24"/>
              </w:rPr>
            </w:pPr>
          </w:p>
        </w:tc>
        <w:tc>
          <w:tcPr>
            <w:tcW w:w="727" w:type="dxa"/>
            <w:vAlign w:val="center"/>
          </w:tcPr>
          <w:p>
            <w:pPr>
              <w:rPr>
                <w:rFonts w:hint="eastAsia" w:ascii="仿宋" w:eastAsia="仿宋" w:cs="仿宋"/>
                <w:kern w:val="0"/>
                <w:sz w:val="24"/>
                <w:szCs w:val="24"/>
              </w:rPr>
            </w:pPr>
          </w:p>
        </w:tc>
        <w:tc>
          <w:tcPr>
            <w:tcW w:w="1260" w:type="dxa"/>
          </w:tcPr>
          <w:p>
            <w:pPr>
              <w:rPr>
                <w:rFonts w:hint="eastAsia" w:ascii="仿宋" w:eastAsia="仿宋" w:cs="仿宋"/>
                <w:kern w:val="0"/>
                <w:sz w:val="24"/>
                <w:szCs w:val="24"/>
              </w:rPr>
            </w:pPr>
            <w:r>
              <w:rPr>
                <w:rFonts w:hint="eastAsia" w:ascii="仿宋" w:eastAsia="仿宋" w:cs="仿宋"/>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hint="eastAsia" w:ascii="仿宋" w:eastAsia="仿宋" w:cs="仿宋"/>
                <w:kern w:val="0"/>
                <w:sz w:val="24"/>
                <w:szCs w:val="24"/>
              </w:rPr>
            </w:pPr>
            <w:r>
              <w:rPr>
                <w:rFonts w:hint="eastAsia" w:ascii="仿宋" w:eastAsia="仿宋" w:cs="仿宋"/>
                <w:kern w:val="0"/>
                <w:sz w:val="24"/>
                <w:szCs w:val="24"/>
              </w:rPr>
              <w:t>3</w:t>
            </w:r>
          </w:p>
        </w:tc>
        <w:tc>
          <w:tcPr>
            <w:tcW w:w="787" w:type="dxa"/>
            <w:vAlign w:val="center"/>
          </w:tcPr>
          <w:p>
            <w:pPr>
              <w:rPr>
                <w:rFonts w:hint="eastAsia" w:ascii="仿宋" w:eastAsia="仿宋" w:cs="仿宋"/>
                <w:kern w:val="0"/>
                <w:sz w:val="24"/>
                <w:szCs w:val="24"/>
              </w:rPr>
            </w:pPr>
          </w:p>
        </w:tc>
        <w:tc>
          <w:tcPr>
            <w:tcW w:w="3538" w:type="dxa"/>
            <w:vAlign w:val="center"/>
          </w:tcPr>
          <w:p>
            <w:pPr>
              <w:rPr>
                <w:rFonts w:hint="eastAsia" w:ascii="仿宋" w:eastAsia="仿宋" w:cs="仿宋"/>
                <w:kern w:val="0"/>
                <w:sz w:val="24"/>
                <w:szCs w:val="24"/>
              </w:rPr>
            </w:pPr>
          </w:p>
        </w:tc>
        <w:tc>
          <w:tcPr>
            <w:tcW w:w="2197" w:type="dxa"/>
            <w:vAlign w:val="center"/>
          </w:tcPr>
          <w:p>
            <w:pPr>
              <w:rPr>
                <w:rFonts w:hint="eastAsia" w:ascii="仿宋" w:eastAsia="仿宋" w:cs="仿宋"/>
                <w:kern w:val="0"/>
                <w:sz w:val="24"/>
                <w:szCs w:val="24"/>
              </w:rPr>
            </w:pPr>
          </w:p>
        </w:tc>
        <w:tc>
          <w:tcPr>
            <w:tcW w:w="727" w:type="dxa"/>
            <w:vAlign w:val="center"/>
          </w:tcPr>
          <w:p>
            <w:pPr>
              <w:rPr>
                <w:rFonts w:hint="eastAsia" w:ascii="仿宋" w:eastAsia="仿宋" w:cs="仿宋"/>
                <w:kern w:val="0"/>
                <w:sz w:val="24"/>
                <w:szCs w:val="24"/>
              </w:rPr>
            </w:pPr>
          </w:p>
        </w:tc>
        <w:tc>
          <w:tcPr>
            <w:tcW w:w="1260" w:type="dxa"/>
          </w:tcPr>
          <w:p>
            <w:pPr>
              <w:rPr>
                <w:rFonts w:hint="eastAsia" w:ascii="仿宋" w:eastAsia="仿宋" w:cs="仿宋"/>
                <w:kern w:val="0"/>
                <w:sz w:val="24"/>
                <w:szCs w:val="24"/>
              </w:rPr>
            </w:pPr>
            <w:r>
              <w:rPr>
                <w:rFonts w:hint="eastAsia" w:ascii="仿宋" w:eastAsia="仿宋" w:cs="仿宋"/>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hint="eastAsia" w:ascii="仿宋" w:eastAsia="仿宋" w:cs="仿宋"/>
                <w:kern w:val="0"/>
                <w:sz w:val="24"/>
                <w:szCs w:val="24"/>
              </w:rPr>
            </w:pPr>
            <w:r>
              <w:rPr>
                <w:rFonts w:hint="eastAsia" w:ascii="仿宋" w:eastAsia="仿宋" w:cs="仿宋"/>
                <w:kern w:val="0"/>
                <w:sz w:val="24"/>
                <w:szCs w:val="24"/>
              </w:rPr>
              <w:t>4</w:t>
            </w:r>
          </w:p>
        </w:tc>
        <w:tc>
          <w:tcPr>
            <w:tcW w:w="787" w:type="dxa"/>
            <w:vAlign w:val="center"/>
          </w:tcPr>
          <w:p>
            <w:pPr>
              <w:rPr>
                <w:rFonts w:hint="eastAsia" w:ascii="仿宋" w:eastAsia="仿宋" w:cs="仿宋"/>
                <w:kern w:val="0"/>
                <w:sz w:val="24"/>
                <w:szCs w:val="24"/>
              </w:rPr>
            </w:pPr>
          </w:p>
        </w:tc>
        <w:tc>
          <w:tcPr>
            <w:tcW w:w="3538" w:type="dxa"/>
            <w:vAlign w:val="center"/>
          </w:tcPr>
          <w:p>
            <w:pPr>
              <w:rPr>
                <w:rFonts w:hint="eastAsia" w:ascii="仿宋" w:eastAsia="仿宋" w:cs="仿宋"/>
                <w:kern w:val="0"/>
                <w:sz w:val="24"/>
                <w:szCs w:val="24"/>
              </w:rPr>
            </w:pPr>
          </w:p>
        </w:tc>
        <w:tc>
          <w:tcPr>
            <w:tcW w:w="2197" w:type="dxa"/>
            <w:vAlign w:val="center"/>
          </w:tcPr>
          <w:p>
            <w:pPr>
              <w:rPr>
                <w:rFonts w:hint="eastAsia" w:ascii="仿宋" w:eastAsia="仿宋" w:cs="仿宋"/>
                <w:kern w:val="0"/>
                <w:sz w:val="24"/>
                <w:szCs w:val="24"/>
              </w:rPr>
            </w:pPr>
          </w:p>
        </w:tc>
        <w:tc>
          <w:tcPr>
            <w:tcW w:w="727" w:type="dxa"/>
            <w:vAlign w:val="center"/>
          </w:tcPr>
          <w:p>
            <w:pPr>
              <w:rPr>
                <w:rFonts w:hint="eastAsia" w:ascii="仿宋" w:eastAsia="仿宋" w:cs="仿宋"/>
                <w:kern w:val="0"/>
                <w:sz w:val="24"/>
                <w:szCs w:val="24"/>
              </w:rPr>
            </w:pPr>
          </w:p>
        </w:tc>
        <w:tc>
          <w:tcPr>
            <w:tcW w:w="1260" w:type="dxa"/>
          </w:tcPr>
          <w:p>
            <w:pPr>
              <w:rPr>
                <w:rFonts w:hint="eastAsia" w:ascii="仿宋" w:eastAsia="仿宋" w:cs="仿宋"/>
                <w:kern w:val="0"/>
                <w:sz w:val="24"/>
                <w:szCs w:val="24"/>
              </w:rPr>
            </w:pPr>
            <w:r>
              <w:rPr>
                <w:rFonts w:hint="eastAsia" w:ascii="仿宋" w:eastAsia="仿宋" w:cs="仿宋"/>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hint="eastAsia" w:ascii="仿宋" w:eastAsia="仿宋" w:cs="仿宋"/>
                <w:kern w:val="0"/>
                <w:sz w:val="24"/>
                <w:szCs w:val="24"/>
              </w:rPr>
            </w:pPr>
            <w:r>
              <w:rPr>
                <w:rFonts w:hint="eastAsia" w:ascii="仿宋" w:eastAsia="仿宋" w:cs="仿宋"/>
                <w:kern w:val="0"/>
                <w:sz w:val="24"/>
                <w:szCs w:val="24"/>
              </w:rPr>
              <w:t>5</w:t>
            </w:r>
          </w:p>
        </w:tc>
        <w:tc>
          <w:tcPr>
            <w:tcW w:w="787" w:type="dxa"/>
            <w:vAlign w:val="center"/>
          </w:tcPr>
          <w:p>
            <w:pPr>
              <w:rPr>
                <w:rFonts w:hint="eastAsia" w:ascii="仿宋" w:eastAsia="仿宋" w:cs="仿宋"/>
                <w:kern w:val="0"/>
                <w:sz w:val="24"/>
                <w:szCs w:val="24"/>
              </w:rPr>
            </w:pPr>
          </w:p>
        </w:tc>
        <w:tc>
          <w:tcPr>
            <w:tcW w:w="3538" w:type="dxa"/>
            <w:vAlign w:val="center"/>
          </w:tcPr>
          <w:p>
            <w:pPr>
              <w:rPr>
                <w:rFonts w:hint="eastAsia" w:ascii="仿宋" w:eastAsia="仿宋" w:cs="仿宋"/>
                <w:kern w:val="0"/>
                <w:sz w:val="24"/>
                <w:szCs w:val="24"/>
              </w:rPr>
            </w:pPr>
          </w:p>
        </w:tc>
        <w:tc>
          <w:tcPr>
            <w:tcW w:w="2197" w:type="dxa"/>
            <w:vAlign w:val="center"/>
          </w:tcPr>
          <w:p>
            <w:pPr>
              <w:rPr>
                <w:rFonts w:hint="eastAsia" w:ascii="仿宋" w:eastAsia="仿宋" w:cs="仿宋"/>
                <w:kern w:val="0"/>
                <w:sz w:val="24"/>
                <w:szCs w:val="24"/>
              </w:rPr>
            </w:pPr>
          </w:p>
        </w:tc>
        <w:tc>
          <w:tcPr>
            <w:tcW w:w="727" w:type="dxa"/>
            <w:vAlign w:val="center"/>
          </w:tcPr>
          <w:p>
            <w:pPr>
              <w:rPr>
                <w:rFonts w:hint="eastAsia" w:ascii="仿宋" w:eastAsia="仿宋" w:cs="仿宋"/>
                <w:kern w:val="0"/>
                <w:sz w:val="24"/>
                <w:szCs w:val="24"/>
              </w:rPr>
            </w:pPr>
          </w:p>
        </w:tc>
        <w:tc>
          <w:tcPr>
            <w:tcW w:w="1260" w:type="dxa"/>
          </w:tcPr>
          <w:p>
            <w:pPr>
              <w:rPr>
                <w:rFonts w:hint="eastAsia" w:ascii="仿宋" w:eastAsia="仿宋" w:cs="仿宋"/>
                <w:kern w:val="0"/>
                <w:sz w:val="24"/>
                <w:szCs w:val="24"/>
              </w:rPr>
            </w:pPr>
            <w:r>
              <w:rPr>
                <w:rFonts w:hint="eastAsia" w:ascii="仿宋" w:eastAsia="仿宋" w:cs="仿宋"/>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hint="eastAsia" w:ascii="仿宋" w:eastAsia="仿宋" w:cs="仿宋"/>
                <w:kern w:val="0"/>
                <w:sz w:val="24"/>
                <w:szCs w:val="24"/>
              </w:rPr>
            </w:pPr>
            <w:r>
              <w:rPr>
                <w:rFonts w:hint="eastAsia" w:ascii="仿宋" w:eastAsia="仿宋" w:cs="仿宋"/>
                <w:kern w:val="0"/>
                <w:sz w:val="24"/>
                <w:szCs w:val="24"/>
              </w:rPr>
              <w:t>6</w:t>
            </w:r>
          </w:p>
        </w:tc>
        <w:tc>
          <w:tcPr>
            <w:tcW w:w="787" w:type="dxa"/>
            <w:vAlign w:val="center"/>
          </w:tcPr>
          <w:p>
            <w:pPr>
              <w:rPr>
                <w:rFonts w:hint="eastAsia" w:ascii="仿宋" w:eastAsia="仿宋" w:cs="仿宋"/>
                <w:kern w:val="0"/>
                <w:sz w:val="24"/>
                <w:szCs w:val="24"/>
              </w:rPr>
            </w:pPr>
          </w:p>
        </w:tc>
        <w:tc>
          <w:tcPr>
            <w:tcW w:w="3538" w:type="dxa"/>
            <w:vAlign w:val="center"/>
          </w:tcPr>
          <w:p>
            <w:pPr>
              <w:rPr>
                <w:rFonts w:hint="eastAsia" w:ascii="仿宋" w:eastAsia="仿宋" w:cs="仿宋"/>
                <w:kern w:val="0"/>
                <w:sz w:val="24"/>
                <w:szCs w:val="24"/>
              </w:rPr>
            </w:pPr>
          </w:p>
        </w:tc>
        <w:tc>
          <w:tcPr>
            <w:tcW w:w="2197" w:type="dxa"/>
            <w:vAlign w:val="center"/>
          </w:tcPr>
          <w:p>
            <w:pPr>
              <w:rPr>
                <w:rFonts w:hint="eastAsia" w:ascii="仿宋" w:eastAsia="仿宋" w:cs="仿宋"/>
                <w:kern w:val="0"/>
                <w:sz w:val="24"/>
                <w:szCs w:val="24"/>
              </w:rPr>
            </w:pPr>
          </w:p>
        </w:tc>
        <w:tc>
          <w:tcPr>
            <w:tcW w:w="727" w:type="dxa"/>
            <w:vAlign w:val="center"/>
          </w:tcPr>
          <w:p>
            <w:pPr>
              <w:rPr>
                <w:rFonts w:hint="eastAsia" w:ascii="仿宋" w:eastAsia="仿宋" w:cs="仿宋"/>
                <w:kern w:val="0"/>
                <w:sz w:val="24"/>
                <w:szCs w:val="24"/>
              </w:rPr>
            </w:pPr>
          </w:p>
        </w:tc>
        <w:tc>
          <w:tcPr>
            <w:tcW w:w="1260" w:type="dxa"/>
          </w:tcPr>
          <w:p>
            <w:pPr>
              <w:rPr>
                <w:rFonts w:hint="eastAsia" w:ascii="仿宋" w:eastAsia="仿宋" w:cs="仿宋"/>
                <w:kern w:val="0"/>
                <w:sz w:val="24"/>
                <w:szCs w:val="24"/>
              </w:rPr>
            </w:pPr>
            <w:r>
              <w:rPr>
                <w:rFonts w:hint="eastAsia" w:ascii="仿宋" w:eastAsia="仿宋" w:cs="仿宋"/>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hint="eastAsia" w:ascii="仿宋" w:eastAsia="仿宋" w:cs="仿宋"/>
                <w:kern w:val="0"/>
                <w:sz w:val="24"/>
                <w:szCs w:val="24"/>
              </w:rPr>
            </w:pPr>
            <w:r>
              <w:rPr>
                <w:rFonts w:hint="eastAsia" w:ascii="仿宋" w:eastAsia="仿宋" w:cs="仿宋"/>
                <w:kern w:val="0"/>
                <w:sz w:val="24"/>
                <w:szCs w:val="24"/>
              </w:rPr>
              <w:t>7</w:t>
            </w:r>
          </w:p>
        </w:tc>
        <w:tc>
          <w:tcPr>
            <w:tcW w:w="787" w:type="dxa"/>
            <w:vAlign w:val="center"/>
          </w:tcPr>
          <w:p>
            <w:pPr>
              <w:rPr>
                <w:rFonts w:hint="eastAsia" w:ascii="仿宋" w:eastAsia="仿宋" w:cs="仿宋"/>
                <w:kern w:val="0"/>
                <w:sz w:val="24"/>
                <w:szCs w:val="24"/>
              </w:rPr>
            </w:pPr>
          </w:p>
        </w:tc>
        <w:tc>
          <w:tcPr>
            <w:tcW w:w="3538" w:type="dxa"/>
            <w:vAlign w:val="center"/>
          </w:tcPr>
          <w:p>
            <w:pPr>
              <w:rPr>
                <w:rFonts w:hint="eastAsia" w:ascii="仿宋" w:eastAsia="仿宋" w:cs="仿宋"/>
                <w:kern w:val="0"/>
                <w:sz w:val="24"/>
                <w:szCs w:val="24"/>
              </w:rPr>
            </w:pPr>
          </w:p>
        </w:tc>
        <w:tc>
          <w:tcPr>
            <w:tcW w:w="2197" w:type="dxa"/>
            <w:vAlign w:val="center"/>
          </w:tcPr>
          <w:p>
            <w:pPr>
              <w:rPr>
                <w:rFonts w:hint="eastAsia" w:ascii="仿宋" w:eastAsia="仿宋" w:cs="仿宋"/>
                <w:kern w:val="0"/>
                <w:sz w:val="24"/>
                <w:szCs w:val="24"/>
              </w:rPr>
            </w:pPr>
          </w:p>
        </w:tc>
        <w:tc>
          <w:tcPr>
            <w:tcW w:w="727" w:type="dxa"/>
            <w:vAlign w:val="center"/>
          </w:tcPr>
          <w:p>
            <w:pPr>
              <w:rPr>
                <w:rFonts w:hint="eastAsia" w:ascii="仿宋" w:eastAsia="仿宋" w:cs="仿宋"/>
                <w:kern w:val="0"/>
                <w:sz w:val="24"/>
                <w:szCs w:val="24"/>
              </w:rPr>
            </w:pPr>
          </w:p>
        </w:tc>
        <w:tc>
          <w:tcPr>
            <w:tcW w:w="1260" w:type="dxa"/>
          </w:tcPr>
          <w:p>
            <w:pPr>
              <w:rPr>
                <w:rFonts w:hint="eastAsia" w:ascii="仿宋" w:eastAsia="仿宋" w:cs="仿宋"/>
                <w:kern w:val="0"/>
                <w:sz w:val="24"/>
                <w:szCs w:val="24"/>
              </w:rPr>
            </w:pPr>
            <w:r>
              <w:rPr>
                <w:rFonts w:hint="eastAsia" w:ascii="仿宋" w:eastAsia="仿宋" w:cs="仿宋"/>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hint="eastAsia" w:ascii="仿宋" w:eastAsia="仿宋" w:cs="仿宋"/>
                <w:kern w:val="0"/>
                <w:sz w:val="24"/>
                <w:szCs w:val="24"/>
              </w:rPr>
            </w:pPr>
            <w:r>
              <w:rPr>
                <w:rFonts w:hint="eastAsia" w:ascii="仿宋" w:eastAsia="仿宋" w:cs="仿宋"/>
                <w:kern w:val="0"/>
                <w:sz w:val="24"/>
                <w:szCs w:val="24"/>
              </w:rPr>
              <w:t>8</w:t>
            </w:r>
          </w:p>
        </w:tc>
        <w:tc>
          <w:tcPr>
            <w:tcW w:w="787" w:type="dxa"/>
            <w:vAlign w:val="center"/>
          </w:tcPr>
          <w:p>
            <w:pPr>
              <w:rPr>
                <w:rFonts w:hint="eastAsia" w:ascii="仿宋" w:eastAsia="仿宋" w:cs="仿宋"/>
                <w:kern w:val="0"/>
                <w:sz w:val="24"/>
                <w:szCs w:val="24"/>
              </w:rPr>
            </w:pPr>
          </w:p>
        </w:tc>
        <w:tc>
          <w:tcPr>
            <w:tcW w:w="3538" w:type="dxa"/>
            <w:vAlign w:val="center"/>
          </w:tcPr>
          <w:p>
            <w:pPr>
              <w:rPr>
                <w:rFonts w:hint="eastAsia" w:ascii="仿宋" w:eastAsia="仿宋" w:cs="仿宋"/>
                <w:kern w:val="0"/>
                <w:sz w:val="24"/>
                <w:szCs w:val="24"/>
              </w:rPr>
            </w:pPr>
          </w:p>
        </w:tc>
        <w:tc>
          <w:tcPr>
            <w:tcW w:w="2197" w:type="dxa"/>
            <w:vAlign w:val="center"/>
          </w:tcPr>
          <w:p>
            <w:pPr>
              <w:rPr>
                <w:rFonts w:hint="eastAsia" w:ascii="仿宋" w:eastAsia="仿宋" w:cs="仿宋"/>
                <w:kern w:val="0"/>
                <w:sz w:val="24"/>
                <w:szCs w:val="24"/>
              </w:rPr>
            </w:pPr>
          </w:p>
        </w:tc>
        <w:tc>
          <w:tcPr>
            <w:tcW w:w="727" w:type="dxa"/>
            <w:vAlign w:val="center"/>
          </w:tcPr>
          <w:p>
            <w:pPr>
              <w:rPr>
                <w:rFonts w:hint="eastAsia" w:ascii="仿宋" w:eastAsia="仿宋" w:cs="仿宋"/>
                <w:kern w:val="0"/>
                <w:sz w:val="24"/>
                <w:szCs w:val="24"/>
              </w:rPr>
            </w:pPr>
          </w:p>
        </w:tc>
        <w:tc>
          <w:tcPr>
            <w:tcW w:w="1260" w:type="dxa"/>
          </w:tcPr>
          <w:p>
            <w:pPr>
              <w:rPr>
                <w:rFonts w:hint="eastAsia" w:ascii="仿宋" w:eastAsia="仿宋" w:cs="仿宋"/>
                <w:kern w:val="0"/>
                <w:sz w:val="24"/>
                <w:szCs w:val="24"/>
              </w:rPr>
            </w:pPr>
            <w:r>
              <w:rPr>
                <w:rFonts w:hint="eastAsia" w:ascii="仿宋" w:eastAsia="仿宋" w:cs="仿宋"/>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hint="eastAsia" w:ascii="仿宋" w:eastAsia="仿宋" w:cs="仿宋"/>
                <w:kern w:val="0"/>
                <w:sz w:val="24"/>
                <w:szCs w:val="24"/>
              </w:rPr>
            </w:pPr>
            <w:r>
              <w:rPr>
                <w:rFonts w:hint="eastAsia" w:ascii="仿宋" w:eastAsia="仿宋" w:cs="仿宋"/>
                <w:kern w:val="0"/>
                <w:sz w:val="24"/>
                <w:szCs w:val="24"/>
              </w:rPr>
              <w:t>…</w:t>
            </w:r>
          </w:p>
        </w:tc>
        <w:tc>
          <w:tcPr>
            <w:tcW w:w="787" w:type="dxa"/>
            <w:vAlign w:val="center"/>
          </w:tcPr>
          <w:p>
            <w:pPr>
              <w:rPr>
                <w:rFonts w:hint="eastAsia" w:ascii="仿宋" w:eastAsia="仿宋" w:cs="仿宋"/>
                <w:kern w:val="0"/>
                <w:sz w:val="24"/>
                <w:szCs w:val="24"/>
              </w:rPr>
            </w:pPr>
          </w:p>
        </w:tc>
        <w:tc>
          <w:tcPr>
            <w:tcW w:w="3538" w:type="dxa"/>
            <w:vAlign w:val="center"/>
          </w:tcPr>
          <w:p>
            <w:pPr>
              <w:rPr>
                <w:rFonts w:hint="eastAsia" w:ascii="仿宋" w:eastAsia="仿宋" w:cs="仿宋"/>
                <w:kern w:val="0"/>
                <w:sz w:val="24"/>
                <w:szCs w:val="24"/>
              </w:rPr>
            </w:pPr>
          </w:p>
        </w:tc>
        <w:tc>
          <w:tcPr>
            <w:tcW w:w="2197" w:type="dxa"/>
            <w:vAlign w:val="center"/>
          </w:tcPr>
          <w:p>
            <w:pPr>
              <w:rPr>
                <w:rFonts w:hint="eastAsia" w:ascii="仿宋" w:eastAsia="仿宋" w:cs="仿宋"/>
                <w:kern w:val="0"/>
                <w:sz w:val="24"/>
                <w:szCs w:val="24"/>
              </w:rPr>
            </w:pPr>
          </w:p>
        </w:tc>
        <w:tc>
          <w:tcPr>
            <w:tcW w:w="727" w:type="dxa"/>
            <w:vAlign w:val="center"/>
          </w:tcPr>
          <w:p>
            <w:pPr>
              <w:rPr>
                <w:rFonts w:hint="eastAsia" w:ascii="仿宋" w:eastAsia="仿宋" w:cs="仿宋"/>
                <w:kern w:val="0"/>
                <w:sz w:val="24"/>
                <w:szCs w:val="24"/>
              </w:rPr>
            </w:pPr>
          </w:p>
        </w:tc>
        <w:tc>
          <w:tcPr>
            <w:tcW w:w="1260" w:type="dxa"/>
          </w:tcPr>
          <w:p>
            <w:pPr>
              <w:rPr>
                <w:rFonts w:hint="eastAsia" w:ascii="仿宋" w:eastAsia="仿宋" w:cs="仿宋"/>
                <w:kern w:val="0"/>
                <w:sz w:val="24"/>
                <w:szCs w:val="24"/>
              </w:rPr>
            </w:pPr>
          </w:p>
        </w:tc>
      </w:tr>
    </w:tbl>
    <w:p>
      <w:pPr>
        <w:rPr>
          <w:rFonts w:hint="eastAsia" w:ascii="仿宋" w:eastAsia="仿宋" w:cs="仿宋"/>
          <w:kern w:val="0"/>
          <w:sz w:val="24"/>
          <w:szCs w:val="24"/>
        </w:rPr>
      </w:pPr>
      <w:r>
        <w:rPr>
          <w:rFonts w:hint="eastAsia" w:ascii="仿宋" w:eastAsia="仿宋" w:cs="仿宋"/>
          <w:kern w:val="0"/>
          <w:sz w:val="24"/>
          <w:szCs w:val="24"/>
        </w:rPr>
        <w:t>注：1.投标供应商必须对应《磋商内容》的内容逐条响应。货物清单必须与《报价明细表》一致。</w:t>
      </w:r>
    </w:p>
    <w:p>
      <w:pPr>
        <w:rPr>
          <w:rFonts w:hint="eastAsia" w:ascii="仿宋" w:eastAsia="仿宋" w:cs="仿宋"/>
          <w:kern w:val="0"/>
          <w:sz w:val="24"/>
          <w:szCs w:val="24"/>
        </w:rPr>
      </w:pPr>
      <w:r>
        <w:rPr>
          <w:rFonts w:hint="eastAsia" w:ascii="仿宋" w:eastAsia="仿宋" w:cs="仿宋"/>
          <w:kern w:val="0"/>
          <w:sz w:val="24"/>
          <w:szCs w:val="24"/>
        </w:rPr>
        <w:t>2.投标供应商响应招标需求应具体、明确，含糊不清、不确切或伪造、变造证明材料的，按照不完全响应或者完全不响应处理。构成提供虚假材料的，移送监管部门查处。</w:t>
      </w:r>
    </w:p>
    <w:p>
      <w:pPr>
        <w:rPr>
          <w:rFonts w:hint="eastAsia"/>
          <w:szCs w:val="21"/>
          <w:lang w:val="en-GB" w:eastAsia="zh-CN"/>
        </w:rPr>
      </w:pPr>
    </w:p>
    <w:p>
      <w:pPr>
        <w:rPr>
          <w:rFonts w:hint="eastAsia"/>
          <w:szCs w:val="21"/>
          <w:lang w:val="en-GB" w:eastAsia="zh-CN"/>
        </w:rPr>
      </w:pPr>
    </w:p>
    <w:p>
      <w:pPr>
        <w:rPr>
          <w:rFonts w:hint="eastAsia"/>
          <w:szCs w:val="21"/>
          <w:lang w:val="en-GB" w:eastAsia="zh-CN"/>
        </w:rPr>
      </w:pPr>
    </w:p>
    <w:p>
      <w:pPr>
        <w:rPr>
          <w:rFonts w:hint="eastAsia"/>
          <w:szCs w:val="21"/>
          <w:lang w:val="en-GB" w:eastAsia="zh-CN"/>
        </w:rPr>
      </w:pPr>
    </w:p>
    <w:p>
      <w:pPr>
        <w:rPr>
          <w:rFonts w:hint="eastAsia" w:ascii="仿宋" w:eastAsia="仿宋" w:cs="仿宋"/>
          <w:b/>
          <w:kern w:val="0"/>
          <w:sz w:val="24"/>
          <w:szCs w:val="24"/>
        </w:rPr>
      </w:pPr>
      <w:r>
        <w:rPr>
          <w:rFonts w:hint="eastAsia" w:ascii="仿宋" w:eastAsia="仿宋" w:cs="仿宋"/>
          <w:b/>
          <w:kern w:val="0"/>
          <w:sz w:val="24"/>
          <w:szCs w:val="24"/>
        </w:rPr>
        <w:t>1.3生产、检测设备情况说明</w:t>
      </w:r>
    </w:p>
    <w:p>
      <w:pPr>
        <w:rPr>
          <w:rFonts w:hint="eastAsia" w:ascii="仿宋" w:eastAsia="仿宋" w:cs="仿宋"/>
          <w:b/>
          <w:kern w:val="0"/>
          <w:sz w:val="24"/>
          <w:szCs w:val="24"/>
        </w:rPr>
      </w:pPr>
      <w:r>
        <w:rPr>
          <w:rFonts w:hint="eastAsia" w:ascii="仿宋" w:eastAsia="仿宋" w:cs="仿宋"/>
          <w:b/>
          <w:kern w:val="0"/>
          <w:sz w:val="24"/>
          <w:szCs w:val="24"/>
        </w:rPr>
        <w:t>1.4生产设计相关说明</w:t>
      </w:r>
    </w:p>
    <w:p>
      <w:pPr>
        <w:rPr>
          <w:rFonts w:hint="eastAsia" w:ascii="仿宋" w:eastAsia="仿宋" w:cs="仿宋"/>
          <w:b/>
          <w:kern w:val="0"/>
          <w:sz w:val="24"/>
          <w:szCs w:val="24"/>
        </w:rPr>
      </w:pPr>
      <w:r>
        <w:rPr>
          <w:rFonts w:hint="eastAsia" w:ascii="仿宋" w:eastAsia="仿宋" w:cs="仿宋"/>
          <w:b/>
          <w:kern w:val="0"/>
          <w:sz w:val="24"/>
          <w:szCs w:val="24"/>
        </w:rPr>
        <w:t>1.5投标供应商认为必要说明的其他内容</w:t>
      </w:r>
    </w:p>
    <w:p>
      <w:pPr>
        <w:rPr>
          <w:rFonts w:hint="eastAsia"/>
          <w:szCs w:val="21"/>
          <w:lang w:val="en-GB" w:eastAsia="zh-CN"/>
        </w:rPr>
      </w:pPr>
    </w:p>
    <w:p>
      <w:pPr>
        <w:rPr>
          <w:rFonts w:hint="eastAsia"/>
          <w:szCs w:val="21"/>
          <w:lang w:val="en-GB" w:eastAsia="zh-CN"/>
        </w:rPr>
      </w:pPr>
    </w:p>
    <w:p>
      <w:pPr>
        <w:rPr>
          <w:rFonts w:hint="eastAsia"/>
          <w:szCs w:val="21"/>
          <w:lang w:val="en-GB" w:eastAsia="zh-CN"/>
        </w:rPr>
      </w:pPr>
    </w:p>
    <w:p>
      <w:pPr>
        <w:rPr>
          <w:rFonts w:hint="eastAsia"/>
          <w:szCs w:val="21"/>
          <w:lang w:val="en-US" w:eastAsia="zh-CN"/>
        </w:rPr>
      </w:pPr>
    </w:p>
    <w:p>
      <w:pPr>
        <w:rPr>
          <w:rFonts w:hint="eastAsia"/>
          <w:b/>
          <w:szCs w:val="21"/>
          <w:lang w:val="en-US" w:eastAsia="zh-CN"/>
        </w:rPr>
      </w:pPr>
      <w:r>
        <w:rPr>
          <w:b/>
          <w:szCs w:val="21"/>
          <w:lang w:val="en-US" w:eastAsia="zh-CN"/>
        </w:rPr>
        <w:br w:type="page"/>
      </w:r>
      <w:r>
        <w:rPr>
          <w:rFonts w:hint="eastAsia" w:ascii="仿宋" w:eastAsia="仿宋" w:cs="仿宋"/>
          <w:b/>
          <w:kern w:val="0"/>
          <w:sz w:val="24"/>
          <w:szCs w:val="24"/>
        </w:rPr>
        <w:t>2</w:t>
      </w:r>
      <w:r>
        <w:rPr>
          <w:rFonts w:hint="eastAsia" w:ascii="仿宋" w:eastAsia="仿宋" w:cs="仿宋"/>
          <w:b/>
          <w:kern w:val="0"/>
          <w:sz w:val="24"/>
          <w:szCs w:val="24"/>
        </w:rPr>
        <w:tab/>
      </w:r>
      <w:r>
        <w:rPr>
          <w:rFonts w:hint="eastAsia" w:ascii="仿宋" w:eastAsia="仿宋" w:cs="仿宋"/>
          <w:b/>
          <w:kern w:val="0"/>
          <w:sz w:val="24"/>
          <w:szCs w:val="24"/>
        </w:rPr>
        <w:t>拟任执行管理及技术人员情况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300"/>
        <w:gridCol w:w="870"/>
        <w:gridCol w:w="2710"/>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eastAsia="仿宋" w:cs="仿宋"/>
                <w:kern w:val="0"/>
                <w:sz w:val="24"/>
                <w:szCs w:val="24"/>
              </w:rPr>
            </w:pPr>
            <w:r>
              <w:rPr>
                <w:rFonts w:hint="eastAsia" w:ascii="仿宋" w:eastAsia="仿宋" w:cs="仿宋"/>
                <w:kern w:val="0"/>
                <w:sz w:val="24"/>
                <w:szCs w:val="24"/>
              </w:rPr>
              <w:t>职责分工</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eastAsia="仿宋" w:cs="仿宋"/>
                <w:kern w:val="0"/>
                <w:sz w:val="24"/>
                <w:szCs w:val="24"/>
              </w:rPr>
            </w:pPr>
            <w:r>
              <w:rPr>
                <w:rFonts w:hint="eastAsia" w:ascii="仿宋" w:eastAsia="仿宋" w:cs="仿宋"/>
                <w:kern w:val="0"/>
                <w:sz w:val="24"/>
                <w:szCs w:val="24"/>
              </w:rPr>
              <w:t>姓名</w:t>
            </w:r>
          </w:p>
        </w:tc>
        <w:tc>
          <w:tcPr>
            <w:tcW w:w="870" w:type="dxa"/>
            <w:tcBorders>
              <w:top w:val="single" w:color="auto" w:sz="4" w:space="0"/>
              <w:left w:val="single" w:color="auto" w:sz="4" w:space="0"/>
              <w:bottom w:val="single" w:color="auto" w:sz="4" w:space="0"/>
            </w:tcBorders>
            <w:vAlign w:val="center"/>
          </w:tcPr>
          <w:p>
            <w:pPr>
              <w:jc w:val="center"/>
              <w:rPr>
                <w:rFonts w:hint="eastAsia" w:ascii="仿宋" w:eastAsia="仿宋" w:cs="仿宋"/>
                <w:kern w:val="0"/>
                <w:sz w:val="24"/>
                <w:szCs w:val="24"/>
              </w:rPr>
            </w:pPr>
            <w:r>
              <w:rPr>
                <w:rFonts w:hint="eastAsia" w:ascii="仿宋" w:eastAsia="仿宋" w:cs="仿宋"/>
                <w:kern w:val="0"/>
                <w:sz w:val="24"/>
                <w:szCs w:val="24"/>
              </w:rPr>
              <w:t>现职务</w:t>
            </w:r>
          </w:p>
        </w:tc>
        <w:tc>
          <w:tcPr>
            <w:tcW w:w="2710" w:type="dxa"/>
            <w:tcBorders>
              <w:top w:val="single" w:color="auto" w:sz="4" w:space="0"/>
              <w:bottom w:val="single" w:color="auto" w:sz="4" w:space="0"/>
            </w:tcBorders>
            <w:vAlign w:val="center"/>
          </w:tcPr>
          <w:p>
            <w:pPr>
              <w:jc w:val="center"/>
              <w:rPr>
                <w:rFonts w:hint="eastAsia" w:ascii="仿宋" w:eastAsia="仿宋" w:cs="仿宋"/>
                <w:kern w:val="0"/>
                <w:sz w:val="24"/>
                <w:szCs w:val="24"/>
              </w:rPr>
            </w:pPr>
            <w:r>
              <w:rPr>
                <w:rFonts w:hint="eastAsia" w:ascii="仿宋" w:eastAsia="仿宋" w:cs="仿宋"/>
                <w:kern w:val="0"/>
                <w:sz w:val="24"/>
                <w:szCs w:val="24"/>
              </w:rPr>
              <w:t>曾主持/参与的</w:t>
            </w:r>
            <w:r>
              <w:rPr>
                <w:rFonts w:hint="eastAsia" w:ascii="仿宋" w:eastAsia="仿宋" w:cs="仿宋"/>
                <w:kern w:val="0"/>
                <w:sz w:val="24"/>
                <w:szCs w:val="24"/>
              </w:rPr>
              <w:br w:type="textWrapping"/>
            </w:r>
            <w:r>
              <w:rPr>
                <w:rFonts w:hint="eastAsia" w:ascii="仿宋" w:eastAsia="仿宋" w:cs="仿宋"/>
                <w:kern w:val="0"/>
                <w:sz w:val="24"/>
                <w:szCs w:val="24"/>
              </w:rPr>
              <w:t>同类项目经历</w:t>
            </w:r>
          </w:p>
        </w:tc>
        <w:tc>
          <w:tcPr>
            <w:tcW w:w="697" w:type="dxa"/>
            <w:tcBorders>
              <w:top w:val="single" w:color="auto" w:sz="4" w:space="0"/>
              <w:bottom w:val="single" w:color="auto" w:sz="4" w:space="0"/>
            </w:tcBorders>
            <w:vAlign w:val="center"/>
          </w:tcPr>
          <w:p>
            <w:pPr>
              <w:jc w:val="center"/>
              <w:rPr>
                <w:rFonts w:hint="eastAsia" w:ascii="仿宋" w:eastAsia="仿宋" w:cs="仿宋"/>
                <w:kern w:val="0"/>
                <w:sz w:val="24"/>
                <w:szCs w:val="24"/>
              </w:rPr>
            </w:pPr>
            <w:r>
              <w:rPr>
                <w:rFonts w:hint="eastAsia" w:ascii="仿宋" w:eastAsia="仿宋" w:cs="仿宋"/>
                <w:kern w:val="0"/>
                <w:sz w:val="24"/>
                <w:szCs w:val="24"/>
              </w:rPr>
              <w:t>职称</w:t>
            </w:r>
          </w:p>
        </w:tc>
        <w:tc>
          <w:tcPr>
            <w:tcW w:w="697" w:type="dxa"/>
            <w:tcBorders>
              <w:top w:val="single" w:color="auto" w:sz="4" w:space="0"/>
              <w:bottom w:val="single" w:color="auto" w:sz="4" w:space="0"/>
              <w:right w:val="single" w:color="auto" w:sz="4" w:space="0"/>
            </w:tcBorders>
            <w:vAlign w:val="center"/>
          </w:tcPr>
          <w:p>
            <w:pPr>
              <w:jc w:val="center"/>
              <w:rPr>
                <w:rFonts w:hint="eastAsia" w:ascii="仿宋" w:eastAsia="仿宋" w:cs="仿宋"/>
                <w:kern w:val="0"/>
                <w:sz w:val="24"/>
                <w:szCs w:val="24"/>
              </w:rPr>
            </w:pPr>
            <w:r>
              <w:rPr>
                <w:rFonts w:hint="eastAsia" w:ascii="仿宋" w:eastAsia="仿宋" w:cs="仿宋"/>
                <w:kern w:val="0"/>
                <w:sz w:val="24"/>
                <w:szCs w:val="24"/>
              </w:rPr>
              <w:t>专业工龄</w:t>
            </w:r>
          </w:p>
        </w:tc>
        <w:tc>
          <w:tcPr>
            <w:tcW w:w="1567" w:type="dxa"/>
            <w:tcBorders>
              <w:top w:val="single" w:color="auto" w:sz="4" w:space="0"/>
              <w:bottom w:val="single" w:color="auto" w:sz="4" w:space="0"/>
              <w:right w:val="single" w:color="auto" w:sz="4" w:space="0"/>
            </w:tcBorders>
            <w:vAlign w:val="center"/>
          </w:tcPr>
          <w:p>
            <w:pPr>
              <w:jc w:val="center"/>
              <w:rPr>
                <w:rFonts w:hint="eastAsia" w:ascii="仿宋" w:eastAsia="仿宋" w:cs="仿宋"/>
                <w:kern w:val="0"/>
                <w:sz w:val="24"/>
                <w:szCs w:val="24"/>
              </w:rPr>
            </w:pPr>
            <w:r>
              <w:rPr>
                <w:rFonts w:hint="eastAsia" w:ascii="仿宋" w:eastAsia="仿宋" w:cs="仿宋"/>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tcBorders>
              <w:top w:val="single" w:color="auto" w:sz="4" w:space="0"/>
              <w:left w:val="single" w:color="auto" w:sz="4" w:space="0"/>
              <w:bottom w:val="nil"/>
              <w:right w:val="single" w:color="auto" w:sz="4" w:space="0"/>
            </w:tcBorders>
            <w:vAlign w:val="center"/>
          </w:tcPr>
          <w:p>
            <w:pPr>
              <w:jc w:val="center"/>
              <w:rPr>
                <w:rFonts w:hint="eastAsia" w:ascii="仿宋" w:eastAsia="仿宋" w:cs="仿宋"/>
                <w:kern w:val="0"/>
                <w:sz w:val="24"/>
                <w:szCs w:val="24"/>
              </w:rPr>
            </w:pPr>
            <w:r>
              <w:rPr>
                <w:rFonts w:hint="eastAsia" w:ascii="仿宋" w:eastAsia="仿宋" w:cs="仿宋"/>
                <w:kern w:val="0"/>
                <w:sz w:val="24"/>
                <w:szCs w:val="24"/>
              </w:rPr>
              <w:t>总负责人</w:t>
            </w:r>
          </w:p>
        </w:tc>
        <w:tc>
          <w:tcPr>
            <w:tcW w:w="1300" w:type="dxa"/>
            <w:tcBorders>
              <w:top w:val="single" w:color="auto" w:sz="4" w:space="0"/>
              <w:left w:val="single" w:color="auto" w:sz="4" w:space="0"/>
              <w:bottom w:val="nil"/>
              <w:right w:val="single" w:color="auto" w:sz="4" w:space="0"/>
            </w:tcBorders>
            <w:vAlign w:val="center"/>
          </w:tcPr>
          <w:p>
            <w:pPr>
              <w:jc w:val="center"/>
              <w:rPr>
                <w:rFonts w:hint="eastAsia" w:ascii="仿宋" w:eastAsia="仿宋" w:cs="仿宋"/>
                <w:kern w:val="0"/>
                <w:sz w:val="24"/>
                <w:szCs w:val="24"/>
              </w:rPr>
            </w:pPr>
          </w:p>
        </w:tc>
        <w:tc>
          <w:tcPr>
            <w:tcW w:w="870" w:type="dxa"/>
            <w:tcBorders>
              <w:top w:val="single" w:color="auto" w:sz="4" w:space="0"/>
              <w:left w:val="single" w:color="auto" w:sz="4" w:space="0"/>
              <w:bottom w:val="nil"/>
            </w:tcBorders>
            <w:vAlign w:val="center"/>
          </w:tcPr>
          <w:p>
            <w:pPr>
              <w:jc w:val="center"/>
              <w:rPr>
                <w:rFonts w:hint="eastAsia" w:ascii="仿宋" w:eastAsia="仿宋" w:cs="仿宋"/>
                <w:kern w:val="0"/>
                <w:sz w:val="24"/>
                <w:szCs w:val="24"/>
              </w:rPr>
            </w:pPr>
          </w:p>
        </w:tc>
        <w:tc>
          <w:tcPr>
            <w:tcW w:w="2710" w:type="dxa"/>
            <w:tcBorders>
              <w:top w:val="single" w:color="auto" w:sz="4" w:space="0"/>
              <w:bottom w:val="nil"/>
            </w:tcBorders>
            <w:vAlign w:val="center"/>
          </w:tcPr>
          <w:p>
            <w:pPr>
              <w:jc w:val="center"/>
              <w:rPr>
                <w:rFonts w:hint="eastAsia" w:ascii="仿宋" w:eastAsia="仿宋" w:cs="仿宋"/>
                <w:kern w:val="0"/>
                <w:sz w:val="24"/>
                <w:szCs w:val="24"/>
              </w:rPr>
            </w:pPr>
          </w:p>
        </w:tc>
        <w:tc>
          <w:tcPr>
            <w:tcW w:w="697" w:type="dxa"/>
            <w:tcBorders>
              <w:top w:val="single" w:color="auto" w:sz="4" w:space="0"/>
              <w:bottom w:val="nil"/>
            </w:tcBorders>
            <w:vAlign w:val="center"/>
          </w:tcPr>
          <w:p>
            <w:pPr>
              <w:jc w:val="center"/>
              <w:rPr>
                <w:rFonts w:hint="eastAsia" w:ascii="仿宋" w:eastAsia="仿宋" w:cs="仿宋"/>
                <w:kern w:val="0"/>
                <w:sz w:val="24"/>
                <w:szCs w:val="24"/>
              </w:rPr>
            </w:pPr>
          </w:p>
        </w:tc>
        <w:tc>
          <w:tcPr>
            <w:tcW w:w="697" w:type="dxa"/>
            <w:tcBorders>
              <w:top w:val="single" w:color="auto" w:sz="4" w:space="0"/>
              <w:bottom w:val="nil"/>
              <w:right w:val="single" w:color="auto" w:sz="4" w:space="0"/>
            </w:tcBorders>
            <w:vAlign w:val="center"/>
          </w:tcPr>
          <w:p>
            <w:pPr>
              <w:jc w:val="center"/>
              <w:rPr>
                <w:rFonts w:hint="eastAsia" w:ascii="仿宋" w:eastAsia="仿宋" w:cs="仿宋"/>
                <w:kern w:val="0"/>
                <w:sz w:val="24"/>
                <w:szCs w:val="24"/>
              </w:rPr>
            </w:pPr>
          </w:p>
        </w:tc>
        <w:tc>
          <w:tcPr>
            <w:tcW w:w="1567" w:type="dxa"/>
            <w:tcBorders>
              <w:top w:val="single" w:color="auto" w:sz="4" w:space="0"/>
              <w:bottom w:val="nil"/>
              <w:right w:val="single" w:color="auto" w:sz="4" w:space="0"/>
            </w:tcBorders>
            <w:vAlign w:val="center"/>
          </w:tcPr>
          <w:p>
            <w:pPr>
              <w:jc w:val="cente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restart"/>
            <w:tcBorders>
              <w:left w:val="single" w:color="auto" w:sz="4" w:space="0"/>
              <w:right w:val="single" w:color="auto" w:sz="4" w:space="0"/>
            </w:tcBorders>
            <w:vAlign w:val="center"/>
          </w:tcPr>
          <w:p>
            <w:pPr>
              <w:jc w:val="center"/>
              <w:rPr>
                <w:rFonts w:hint="eastAsia" w:ascii="仿宋" w:eastAsia="仿宋" w:cs="仿宋"/>
                <w:kern w:val="0"/>
                <w:sz w:val="24"/>
                <w:szCs w:val="24"/>
              </w:rPr>
            </w:pPr>
            <w:r>
              <w:rPr>
                <w:rFonts w:hint="eastAsia" w:ascii="仿宋" w:eastAsia="仿宋" w:cs="仿宋"/>
                <w:kern w:val="0"/>
                <w:sz w:val="24"/>
                <w:szCs w:val="24"/>
              </w:rPr>
              <w:t>其他主要技术人员</w:t>
            </w:r>
          </w:p>
        </w:tc>
        <w:tc>
          <w:tcPr>
            <w:tcW w:w="1300" w:type="dxa"/>
            <w:tcBorders>
              <w:left w:val="single" w:color="auto" w:sz="4" w:space="0"/>
              <w:right w:val="single" w:color="auto" w:sz="4" w:space="0"/>
            </w:tcBorders>
            <w:vAlign w:val="center"/>
          </w:tcPr>
          <w:p>
            <w:pPr>
              <w:jc w:val="center"/>
              <w:rPr>
                <w:rFonts w:hint="eastAsia" w:ascii="仿宋" w:eastAsia="仿宋" w:cs="仿宋"/>
                <w:kern w:val="0"/>
                <w:sz w:val="24"/>
                <w:szCs w:val="24"/>
              </w:rPr>
            </w:pPr>
          </w:p>
        </w:tc>
        <w:tc>
          <w:tcPr>
            <w:tcW w:w="870" w:type="dxa"/>
            <w:tcBorders>
              <w:left w:val="single" w:color="auto" w:sz="4" w:space="0"/>
            </w:tcBorders>
            <w:vAlign w:val="center"/>
          </w:tcPr>
          <w:p>
            <w:pPr>
              <w:jc w:val="center"/>
              <w:rPr>
                <w:rFonts w:hint="eastAsia" w:ascii="仿宋" w:eastAsia="仿宋" w:cs="仿宋"/>
                <w:kern w:val="0"/>
                <w:sz w:val="24"/>
                <w:szCs w:val="24"/>
              </w:rPr>
            </w:pPr>
          </w:p>
        </w:tc>
        <w:tc>
          <w:tcPr>
            <w:tcW w:w="2710" w:type="dxa"/>
            <w:vAlign w:val="center"/>
          </w:tcPr>
          <w:p>
            <w:pPr>
              <w:jc w:val="center"/>
              <w:rPr>
                <w:rFonts w:hint="eastAsia" w:ascii="仿宋" w:eastAsia="仿宋" w:cs="仿宋"/>
                <w:kern w:val="0"/>
                <w:sz w:val="24"/>
                <w:szCs w:val="24"/>
              </w:rPr>
            </w:pPr>
          </w:p>
        </w:tc>
        <w:tc>
          <w:tcPr>
            <w:tcW w:w="697" w:type="dxa"/>
            <w:vAlign w:val="center"/>
          </w:tcPr>
          <w:p>
            <w:pPr>
              <w:jc w:val="center"/>
              <w:rPr>
                <w:rFonts w:hint="eastAsia" w:ascii="仿宋" w:eastAsia="仿宋" w:cs="仿宋"/>
                <w:kern w:val="0"/>
                <w:sz w:val="24"/>
                <w:szCs w:val="24"/>
              </w:rPr>
            </w:pPr>
          </w:p>
        </w:tc>
        <w:tc>
          <w:tcPr>
            <w:tcW w:w="697" w:type="dxa"/>
            <w:tcBorders>
              <w:right w:val="single" w:color="auto" w:sz="4" w:space="0"/>
            </w:tcBorders>
            <w:vAlign w:val="center"/>
          </w:tcPr>
          <w:p>
            <w:pPr>
              <w:jc w:val="center"/>
              <w:rPr>
                <w:rFonts w:hint="eastAsia" w:ascii="仿宋" w:eastAsia="仿宋" w:cs="仿宋"/>
                <w:kern w:val="0"/>
                <w:sz w:val="24"/>
                <w:szCs w:val="24"/>
              </w:rPr>
            </w:pPr>
          </w:p>
        </w:tc>
        <w:tc>
          <w:tcPr>
            <w:tcW w:w="1567" w:type="dxa"/>
            <w:tcBorders>
              <w:right w:val="single" w:color="auto" w:sz="4" w:space="0"/>
            </w:tcBorders>
            <w:vAlign w:val="center"/>
          </w:tcPr>
          <w:p>
            <w:pPr>
              <w:jc w:val="cente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hint="eastAsia" w:ascii="仿宋" w:eastAsia="仿宋" w:cs="仿宋"/>
                <w:kern w:val="0"/>
                <w:sz w:val="24"/>
                <w:szCs w:val="24"/>
              </w:rPr>
            </w:pPr>
          </w:p>
        </w:tc>
        <w:tc>
          <w:tcPr>
            <w:tcW w:w="1300" w:type="dxa"/>
            <w:tcBorders>
              <w:left w:val="single" w:color="auto" w:sz="4" w:space="0"/>
              <w:right w:val="single" w:color="auto" w:sz="4" w:space="0"/>
            </w:tcBorders>
            <w:vAlign w:val="center"/>
          </w:tcPr>
          <w:p>
            <w:pPr>
              <w:jc w:val="center"/>
              <w:rPr>
                <w:rFonts w:hint="eastAsia" w:ascii="仿宋" w:eastAsia="仿宋" w:cs="仿宋"/>
                <w:kern w:val="0"/>
                <w:sz w:val="24"/>
                <w:szCs w:val="24"/>
              </w:rPr>
            </w:pPr>
          </w:p>
        </w:tc>
        <w:tc>
          <w:tcPr>
            <w:tcW w:w="870" w:type="dxa"/>
            <w:tcBorders>
              <w:left w:val="single" w:color="auto" w:sz="4" w:space="0"/>
            </w:tcBorders>
            <w:vAlign w:val="center"/>
          </w:tcPr>
          <w:p>
            <w:pPr>
              <w:jc w:val="center"/>
              <w:rPr>
                <w:rFonts w:hint="eastAsia" w:ascii="仿宋" w:eastAsia="仿宋" w:cs="仿宋"/>
                <w:kern w:val="0"/>
                <w:sz w:val="24"/>
                <w:szCs w:val="24"/>
              </w:rPr>
            </w:pPr>
          </w:p>
        </w:tc>
        <w:tc>
          <w:tcPr>
            <w:tcW w:w="2710" w:type="dxa"/>
            <w:vAlign w:val="center"/>
          </w:tcPr>
          <w:p>
            <w:pPr>
              <w:jc w:val="center"/>
              <w:rPr>
                <w:rFonts w:hint="eastAsia" w:ascii="仿宋" w:eastAsia="仿宋" w:cs="仿宋"/>
                <w:kern w:val="0"/>
                <w:sz w:val="24"/>
                <w:szCs w:val="24"/>
              </w:rPr>
            </w:pPr>
          </w:p>
        </w:tc>
        <w:tc>
          <w:tcPr>
            <w:tcW w:w="697" w:type="dxa"/>
            <w:vAlign w:val="center"/>
          </w:tcPr>
          <w:p>
            <w:pPr>
              <w:jc w:val="center"/>
              <w:rPr>
                <w:rFonts w:hint="eastAsia" w:ascii="仿宋" w:eastAsia="仿宋" w:cs="仿宋"/>
                <w:kern w:val="0"/>
                <w:sz w:val="24"/>
                <w:szCs w:val="24"/>
              </w:rPr>
            </w:pPr>
          </w:p>
        </w:tc>
        <w:tc>
          <w:tcPr>
            <w:tcW w:w="697" w:type="dxa"/>
            <w:tcBorders>
              <w:right w:val="single" w:color="auto" w:sz="4" w:space="0"/>
            </w:tcBorders>
            <w:vAlign w:val="center"/>
          </w:tcPr>
          <w:p>
            <w:pPr>
              <w:jc w:val="center"/>
              <w:rPr>
                <w:rFonts w:hint="eastAsia" w:ascii="仿宋" w:eastAsia="仿宋" w:cs="仿宋"/>
                <w:kern w:val="0"/>
                <w:sz w:val="24"/>
                <w:szCs w:val="24"/>
              </w:rPr>
            </w:pPr>
          </w:p>
        </w:tc>
        <w:tc>
          <w:tcPr>
            <w:tcW w:w="1567" w:type="dxa"/>
            <w:tcBorders>
              <w:right w:val="single" w:color="auto" w:sz="4" w:space="0"/>
            </w:tcBorders>
            <w:vAlign w:val="center"/>
          </w:tcPr>
          <w:p>
            <w:pPr>
              <w:jc w:val="cente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hint="eastAsia" w:ascii="仿宋" w:eastAsia="仿宋" w:cs="仿宋"/>
                <w:kern w:val="0"/>
                <w:sz w:val="24"/>
                <w:szCs w:val="24"/>
              </w:rPr>
            </w:pPr>
          </w:p>
        </w:tc>
        <w:tc>
          <w:tcPr>
            <w:tcW w:w="1300" w:type="dxa"/>
            <w:tcBorders>
              <w:left w:val="single" w:color="auto" w:sz="4" w:space="0"/>
              <w:right w:val="single" w:color="auto" w:sz="4" w:space="0"/>
            </w:tcBorders>
            <w:vAlign w:val="center"/>
          </w:tcPr>
          <w:p>
            <w:pPr>
              <w:jc w:val="center"/>
              <w:rPr>
                <w:rFonts w:hint="eastAsia" w:ascii="仿宋" w:eastAsia="仿宋" w:cs="仿宋"/>
                <w:kern w:val="0"/>
                <w:sz w:val="24"/>
                <w:szCs w:val="24"/>
              </w:rPr>
            </w:pPr>
          </w:p>
        </w:tc>
        <w:tc>
          <w:tcPr>
            <w:tcW w:w="870" w:type="dxa"/>
            <w:tcBorders>
              <w:left w:val="single" w:color="auto" w:sz="4" w:space="0"/>
            </w:tcBorders>
            <w:vAlign w:val="center"/>
          </w:tcPr>
          <w:p>
            <w:pPr>
              <w:jc w:val="center"/>
              <w:rPr>
                <w:rFonts w:hint="eastAsia" w:ascii="仿宋" w:eastAsia="仿宋" w:cs="仿宋"/>
                <w:kern w:val="0"/>
                <w:sz w:val="24"/>
                <w:szCs w:val="24"/>
              </w:rPr>
            </w:pPr>
          </w:p>
        </w:tc>
        <w:tc>
          <w:tcPr>
            <w:tcW w:w="2710" w:type="dxa"/>
            <w:vAlign w:val="center"/>
          </w:tcPr>
          <w:p>
            <w:pPr>
              <w:jc w:val="center"/>
              <w:rPr>
                <w:rFonts w:hint="eastAsia" w:ascii="仿宋" w:eastAsia="仿宋" w:cs="仿宋"/>
                <w:kern w:val="0"/>
                <w:sz w:val="24"/>
                <w:szCs w:val="24"/>
              </w:rPr>
            </w:pPr>
          </w:p>
        </w:tc>
        <w:tc>
          <w:tcPr>
            <w:tcW w:w="697" w:type="dxa"/>
            <w:vAlign w:val="center"/>
          </w:tcPr>
          <w:p>
            <w:pPr>
              <w:jc w:val="center"/>
              <w:rPr>
                <w:rFonts w:hint="eastAsia" w:ascii="仿宋" w:eastAsia="仿宋" w:cs="仿宋"/>
                <w:kern w:val="0"/>
                <w:sz w:val="24"/>
                <w:szCs w:val="24"/>
              </w:rPr>
            </w:pPr>
          </w:p>
        </w:tc>
        <w:tc>
          <w:tcPr>
            <w:tcW w:w="697" w:type="dxa"/>
            <w:tcBorders>
              <w:right w:val="single" w:color="auto" w:sz="4" w:space="0"/>
            </w:tcBorders>
            <w:vAlign w:val="center"/>
          </w:tcPr>
          <w:p>
            <w:pPr>
              <w:jc w:val="center"/>
              <w:rPr>
                <w:rFonts w:hint="eastAsia" w:ascii="仿宋" w:eastAsia="仿宋" w:cs="仿宋"/>
                <w:kern w:val="0"/>
                <w:sz w:val="24"/>
                <w:szCs w:val="24"/>
              </w:rPr>
            </w:pPr>
          </w:p>
        </w:tc>
        <w:tc>
          <w:tcPr>
            <w:tcW w:w="1567" w:type="dxa"/>
            <w:tcBorders>
              <w:right w:val="single" w:color="auto" w:sz="4" w:space="0"/>
            </w:tcBorders>
            <w:vAlign w:val="center"/>
          </w:tcPr>
          <w:p>
            <w:pPr>
              <w:jc w:val="cente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hint="eastAsia" w:ascii="仿宋" w:eastAsia="仿宋" w:cs="仿宋"/>
                <w:kern w:val="0"/>
                <w:sz w:val="24"/>
                <w:szCs w:val="24"/>
              </w:rPr>
            </w:pPr>
          </w:p>
        </w:tc>
        <w:tc>
          <w:tcPr>
            <w:tcW w:w="1300" w:type="dxa"/>
            <w:tcBorders>
              <w:left w:val="single" w:color="auto" w:sz="4" w:space="0"/>
              <w:right w:val="single" w:color="auto" w:sz="4" w:space="0"/>
            </w:tcBorders>
            <w:vAlign w:val="center"/>
          </w:tcPr>
          <w:p>
            <w:pPr>
              <w:jc w:val="center"/>
              <w:rPr>
                <w:rFonts w:hint="eastAsia" w:ascii="仿宋" w:eastAsia="仿宋" w:cs="仿宋"/>
                <w:kern w:val="0"/>
                <w:sz w:val="24"/>
                <w:szCs w:val="24"/>
              </w:rPr>
            </w:pPr>
          </w:p>
        </w:tc>
        <w:tc>
          <w:tcPr>
            <w:tcW w:w="870" w:type="dxa"/>
            <w:tcBorders>
              <w:left w:val="single" w:color="auto" w:sz="4" w:space="0"/>
            </w:tcBorders>
            <w:vAlign w:val="center"/>
          </w:tcPr>
          <w:p>
            <w:pPr>
              <w:jc w:val="center"/>
              <w:rPr>
                <w:rFonts w:hint="eastAsia" w:ascii="仿宋" w:eastAsia="仿宋" w:cs="仿宋"/>
                <w:kern w:val="0"/>
                <w:sz w:val="24"/>
                <w:szCs w:val="24"/>
              </w:rPr>
            </w:pPr>
          </w:p>
        </w:tc>
        <w:tc>
          <w:tcPr>
            <w:tcW w:w="2710" w:type="dxa"/>
            <w:vAlign w:val="center"/>
          </w:tcPr>
          <w:p>
            <w:pPr>
              <w:jc w:val="center"/>
              <w:rPr>
                <w:rFonts w:hint="eastAsia" w:ascii="仿宋" w:eastAsia="仿宋" w:cs="仿宋"/>
                <w:kern w:val="0"/>
                <w:sz w:val="24"/>
                <w:szCs w:val="24"/>
              </w:rPr>
            </w:pPr>
          </w:p>
        </w:tc>
        <w:tc>
          <w:tcPr>
            <w:tcW w:w="697" w:type="dxa"/>
            <w:vAlign w:val="center"/>
          </w:tcPr>
          <w:p>
            <w:pPr>
              <w:jc w:val="center"/>
              <w:rPr>
                <w:rFonts w:hint="eastAsia" w:ascii="仿宋" w:eastAsia="仿宋" w:cs="仿宋"/>
                <w:kern w:val="0"/>
                <w:sz w:val="24"/>
                <w:szCs w:val="24"/>
              </w:rPr>
            </w:pPr>
          </w:p>
        </w:tc>
        <w:tc>
          <w:tcPr>
            <w:tcW w:w="697" w:type="dxa"/>
            <w:tcBorders>
              <w:right w:val="single" w:color="auto" w:sz="4" w:space="0"/>
            </w:tcBorders>
            <w:vAlign w:val="center"/>
          </w:tcPr>
          <w:p>
            <w:pPr>
              <w:jc w:val="center"/>
              <w:rPr>
                <w:rFonts w:hint="eastAsia" w:ascii="仿宋" w:eastAsia="仿宋" w:cs="仿宋"/>
                <w:kern w:val="0"/>
                <w:sz w:val="24"/>
                <w:szCs w:val="24"/>
              </w:rPr>
            </w:pPr>
          </w:p>
        </w:tc>
        <w:tc>
          <w:tcPr>
            <w:tcW w:w="1567" w:type="dxa"/>
            <w:tcBorders>
              <w:right w:val="single" w:color="auto" w:sz="4" w:space="0"/>
            </w:tcBorders>
            <w:vAlign w:val="center"/>
          </w:tcPr>
          <w:p>
            <w:pPr>
              <w:jc w:val="cente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hint="eastAsia" w:ascii="仿宋" w:eastAsia="仿宋" w:cs="仿宋"/>
                <w:kern w:val="0"/>
                <w:sz w:val="24"/>
                <w:szCs w:val="24"/>
              </w:rPr>
            </w:pPr>
          </w:p>
        </w:tc>
        <w:tc>
          <w:tcPr>
            <w:tcW w:w="1300" w:type="dxa"/>
            <w:tcBorders>
              <w:left w:val="single" w:color="auto" w:sz="4" w:space="0"/>
              <w:right w:val="single" w:color="auto" w:sz="4" w:space="0"/>
            </w:tcBorders>
            <w:vAlign w:val="center"/>
          </w:tcPr>
          <w:p>
            <w:pPr>
              <w:jc w:val="center"/>
              <w:rPr>
                <w:rFonts w:hint="eastAsia" w:ascii="仿宋" w:eastAsia="仿宋" w:cs="仿宋"/>
                <w:kern w:val="0"/>
                <w:sz w:val="24"/>
                <w:szCs w:val="24"/>
              </w:rPr>
            </w:pPr>
            <w:r>
              <w:rPr>
                <w:rFonts w:hint="eastAsia" w:ascii="仿宋" w:eastAsia="仿宋" w:cs="仿宋"/>
                <w:kern w:val="0"/>
                <w:sz w:val="24"/>
                <w:szCs w:val="24"/>
              </w:rPr>
              <w:t>…</w:t>
            </w:r>
          </w:p>
        </w:tc>
        <w:tc>
          <w:tcPr>
            <w:tcW w:w="870" w:type="dxa"/>
            <w:tcBorders>
              <w:left w:val="single" w:color="auto" w:sz="4" w:space="0"/>
            </w:tcBorders>
            <w:vAlign w:val="center"/>
          </w:tcPr>
          <w:p>
            <w:pPr>
              <w:jc w:val="center"/>
              <w:rPr>
                <w:rFonts w:hint="eastAsia" w:ascii="仿宋" w:eastAsia="仿宋" w:cs="仿宋"/>
                <w:kern w:val="0"/>
                <w:sz w:val="24"/>
                <w:szCs w:val="24"/>
              </w:rPr>
            </w:pPr>
          </w:p>
        </w:tc>
        <w:tc>
          <w:tcPr>
            <w:tcW w:w="2710" w:type="dxa"/>
            <w:vAlign w:val="center"/>
          </w:tcPr>
          <w:p>
            <w:pPr>
              <w:jc w:val="center"/>
              <w:rPr>
                <w:rFonts w:hint="eastAsia" w:ascii="仿宋" w:eastAsia="仿宋" w:cs="仿宋"/>
                <w:kern w:val="0"/>
                <w:sz w:val="24"/>
                <w:szCs w:val="24"/>
              </w:rPr>
            </w:pPr>
          </w:p>
        </w:tc>
        <w:tc>
          <w:tcPr>
            <w:tcW w:w="697" w:type="dxa"/>
            <w:vAlign w:val="center"/>
          </w:tcPr>
          <w:p>
            <w:pPr>
              <w:jc w:val="center"/>
              <w:rPr>
                <w:rFonts w:hint="eastAsia" w:ascii="仿宋" w:eastAsia="仿宋" w:cs="仿宋"/>
                <w:kern w:val="0"/>
                <w:sz w:val="24"/>
                <w:szCs w:val="24"/>
              </w:rPr>
            </w:pPr>
          </w:p>
        </w:tc>
        <w:tc>
          <w:tcPr>
            <w:tcW w:w="697" w:type="dxa"/>
            <w:tcBorders>
              <w:right w:val="single" w:color="auto" w:sz="4" w:space="0"/>
            </w:tcBorders>
            <w:vAlign w:val="center"/>
          </w:tcPr>
          <w:p>
            <w:pPr>
              <w:jc w:val="center"/>
              <w:rPr>
                <w:rFonts w:hint="eastAsia" w:ascii="仿宋" w:eastAsia="仿宋" w:cs="仿宋"/>
                <w:kern w:val="0"/>
                <w:sz w:val="24"/>
                <w:szCs w:val="24"/>
              </w:rPr>
            </w:pPr>
          </w:p>
        </w:tc>
        <w:tc>
          <w:tcPr>
            <w:tcW w:w="1567" w:type="dxa"/>
            <w:tcBorders>
              <w:right w:val="single" w:color="auto" w:sz="4" w:space="0"/>
            </w:tcBorders>
            <w:vAlign w:val="center"/>
          </w:tcPr>
          <w:p>
            <w:pPr>
              <w:jc w:val="center"/>
              <w:rPr>
                <w:rFonts w:hint="eastAsia" w:ascii="仿宋" w:eastAsia="仿宋" w:cs="仿宋"/>
                <w:kern w:val="0"/>
                <w:sz w:val="24"/>
                <w:szCs w:val="24"/>
              </w:rPr>
            </w:pPr>
          </w:p>
        </w:tc>
      </w:tr>
    </w:tbl>
    <w:p>
      <w:pPr>
        <w:rPr>
          <w:rFonts w:hint="eastAsia" w:ascii="仿宋" w:eastAsia="仿宋" w:cs="仿宋"/>
          <w:kern w:val="0"/>
          <w:sz w:val="24"/>
          <w:szCs w:val="24"/>
        </w:rPr>
      </w:pPr>
      <w:r>
        <w:rPr>
          <w:rFonts w:hint="eastAsia" w:ascii="仿宋" w:eastAsia="仿宋" w:cs="仿宋"/>
          <w:kern w:val="0"/>
          <w:sz w:val="24"/>
          <w:szCs w:val="24"/>
        </w:rPr>
        <w:t>注：根据评审表的要求提交相应资料。</w:t>
      </w:r>
    </w:p>
    <w:p>
      <w:pPr>
        <w:rPr>
          <w:rFonts w:hint="eastAsia"/>
          <w:szCs w:val="21"/>
          <w:lang w:val="en-GB" w:eastAsia="zh-CN"/>
        </w:rPr>
      </w:pPr>
    </w:p>
    <w:p>
      <w:pPr>
        <w:rPr>
          <w:rFonts w:hint="eastAsia" w:ascii="仿宋" w:eastAsia="仿宋" w:cs="仿宋"/>
          <w:b/>
          <w:kern w:val="0"/>
          <w:sz w:val="24"/>
          <w:szCs w:val="24"/>
        </w:rPr>
      </w:pPr>
      <w:r>
        <w:rPr>
          <w:rFonts w:hint="eastAsia" w:ascii="仿宋" w:eastAsia="仿宋" w:cs="仿宋"/>
          <w:b/>
          <w:kern w:val="0"/>
          <w:sz w:val="24"/>
          <w:szCs w:val="24"/>
        </w:rPr>
        <w:t>3</w:t>
      </w:r>
      <w:r>
        <w:rPr>
          <w:rFonts w:hint="eastAsia" w:ascii="仿宋" w:eastAsia="仿宋" w:cs="仿宋"/>
          <w:b/>
          <w:kern w:val="0"/>
          <w:sz w:val="24"/>
          <w:szCs w:val="24"/>
        </w:rPr>
        <w:tab/>
      </w:r>
      <w:r>
        <w:rPr>
          <w:rFonts w:hint="eastAsia" w:ascii="仿宋" w:eastAsia="仿宋" w:cs="仿宋"/>
          <w:b/>
          <w:kern w:val="0"/>
          <w:sz w:val="24"/>
          <w:szCs w:val="24"/>
        </w:rPr>
        <w:t>履约进度计划表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hint="eastAsia" w:ascii="仿宋" w:eastAsia="仿宋" w:cs="仿宋"/>
                <w:kern w:val="0"/>
                <w:sz w:val="24"/>
                <w:szCs w:val="24"/>
              </w:rPr>
            </w:pPr>
            <w:r>
              <w:rPr>
                <w:rFonts w:hint="eastAsia" w:ascii="仿宋" w:eastAsia="仿宋" w:cs="仿宋"/>
                <w:kern w:val="0"/>
                <w:sz w:val="24"/>
                <w:szCs w:val="24"/>
              </w:rPr>
              <w:t>序号</w:t>
            </w:r>
          </w:p>
        </w:tc>
        <w:tc>
          <w:tcPr>
            <w:tcW w:w="2618" w:type="dxa"/>
            <w:vAlign w:val="center"/>
          </w:tcPr>
          <w:p>
            <w:pPr>
              <w:rPr>
                <w:rFonts w:hint="eastAsia" w:ascii="仿宋" w:eastAsia="仿宋" w:cs="仿宋"/>
                <w:kern w:val="0"/>
                <w:sz w:val="24"/>
                <w:szCs w:val="24"/>
              </w:rPr>
            </w:pPr>
            <w:r>
              <w:rPr>
                <w:rFonts w:hint="eastAsia" w:ascii="仿宋" w:eastAsia="仿宋" w:cs="仿宋"/>
                <w:kern w:val="0"/>
                <w:sz w:val="24"/>
                <w:szCs w:val="24"/>
              </w:rPr>
              <w:t>拟定时间安排</w:t>
            </w:r>
          </w:p>
        </w:tc>
        <w:tc>
          <w:tcPr>
            <w:tcW w:w="3119" w:type="dxa"/>
            <w:vAlign w:val="center"/>
          </w:tcPr>
          <w:p>
            <w:pPr>
              <w:rPr>
                <w:rFonts w:hint="eastAsia" w:ascii="仿宋" w:eastAsia="仿宋" w:cs="仿宋"/>
                <w:kern w:val="0"/>
                <w:sz w:val="24"/>
                <w:szCs w:val="24"/>
              </w:rPr>
            </w:pPr>
            <w:r>
              <w:rPr>
                <w:rFonts w:hint="eastAsia" w:ascii="仿宋" w:eastAsia="仿宋" w:cs="仿宋"/>
                <w:kern w:val="0"/>
                <w:sz w:val="24"/>
                <w:szCs w:val="24"/>
              </w:rPr>
              <w:t>计划完成的工作内容</w:t>
            </w:r>
          </w:p>
        </w:tc>
        <w:tc>
          <w:tcPr>
            <w:tcW w:w="2510" w:type="dxa"/>
            <w:vAlign w:val="center"/>
          </w:tcPr>
          <w:p>
            <w:pPr>
              <w:rPr>
                <w:rFonts w:hint="eastAsia" w:ascii="仿宋" w:eastAsia="仿宋" w:cs="仿宋"/>
                <w:kern w:val="0"/>
                <w:sz w:val="24"/>
                <w:szCs w:val="24"/>
              </w:rPr>
            </w:pPr>
            <w:r>
              <w:rPr>
                <w:rFonts w:hint="eastAsia" w:ascii="仿宋" w:eastAsia="仿宋" w:cs="仿宋"/>
                <w:kern w:val="0"/>
                <w:sz w:val="24"/>
                <w:szCs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hint="eastAsia" w:ascii="仿宋" w:eastAsia="仿宋" w:cs="仿宋"/>
                <w:kern w:val="0"/>
                <w:sz w:val="24"/>
                <w:szCs w:val="24"/>
              </w:rPr>
            </w:pPr>
          </w:p>
        </w:tc>
        <w:tc>
          <w:tcPr>
            <w:tcW w:w="2618" w:type="dxa"/>
            <w:vAlign w:val="center"/>
          </w:tcPr>
          <w:p>
            <w:pPr>
              <w:rPr>
                <w:rFonts w:hint="eastAsia" w:ascii="仿宋" w:eastAsia="仿宋" w:cs="仿宋"/>
                <w:kern w:val="0"/>
                <w:sz w:val="24"/>
                <w:szCs w:val="24"/>
              </w:rPr>
            </w:pPr>
            <w:r>
              <w:rPr>
                <w:rFonts w:hint="eastAsia" w:ascii="仿宋" w:eastAsia="仿宋" w:cs="仿宋"/>
                <w:kern w:val="0"/>
                <w:sz w:val="24"/>
                <w:szCs w:val="24"/>
              </w:rPr>
              <w:t>拟定  年  月   日</w:t>
            </w:r>
          </w:p>
        </w:tc>
        <w:tc>
          <w:tcPr>
            <w:tcW w:w="3119" w:type="dxa"/>
            <w:vAlign w:val="center"/>
          </w:tcPr>
          <w:p>
            <w:pPr>
              <w:rPr>
                <w:rFonts w:hint="eastAsia" w:ascii="仿宋" w:eastAsia="仿宋" w:cs="仿宋"/>
                <w:kern w:val="0"/>
                <w:sz w:val="24"/>
                <w:szCs w:val="24"/>
              </w:rPr>
            </w:pPr>
            <w:r>
              <w:rPr>
                <w:rFonts w:hint="eastAsia" w:ascii="仿宋" w:eastAsia="仿宋" w:cs="仿宋"/>
                <w:kern w:val="0"/>
                <w:sz w:val="24"/>
                <w:szCs w:val="24"/>
              </w:rPr>
              <w:t>签定合同并生效</w:t>
            </w:r>
          </w:p>
        </w:tc>
        <w:tc>
          <w:tcPr>
            <w:tcW w:w="2510" w:type="dxa"/>
            <w:vAlign w:val="center"/>
          </w:tcPr>
          <w:p>
            <w:pP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hint="eastAsia" w:ascii="仿宋" w:eastAsia="仿宋" w:cs="仿宋"/>
                <w:kern w:val="0"/>
                <w:sz w:val="24"/>
                <w:szCs w:val="24"/>
              </w:rPr>
            </w:pPr>
          </w:p>
        </w:tc>
        <w:tc>
          <w:tcPr>
            <w:tcW w:w="2618" w:type="dxa"/>
            <w:vAlign w:val="center"/>
          </w:tcPr>
          <w:p>
            <w:pPr>
              <w:rPr>
                <w:rFonts w:hint="eastAsia" w:ascii="仿宋" w:eastAsia="仿宋" w:cs="仿宋"/>
                <w:kern w:val="0"/>
                <w:sz w:val="24"/>
                <w:szCs w:val="24"/>
              </w:rPr>
            </w:pPr>
            <w:r>
              <w:rPr>
                <w:rFonts w:hint="eastAsia" w:ascii="仿宋" w:eastAsia="仿宋" w:cs="仿宋"/>
                <w:kern w:val="0"/>
                <w:sz w:val="24"/>
                <w:szCs w:val="24"/>
              </w:rPr>
              <w:t>月   日—   月   日</w:t>
            </w:r>
          </w:p>
        </w:tc>
        <w:tc>
          <w:tcPr>
            <w:tcW w:w="3119" w:type="dxa"/>
            <w:vAlign w:val="center"/>
          </w:tcPr>
          <w:p>
            <w:pPr>
              <w:rPr>
                <w:rFonts w:hint="eastAsia" w:ascii="仿宋" w:eastAsia="仿宋" w:cs="仿宋"/>
                <w:kern w:val="0"/>
                <w:sz w:val="24"/>
                <w:szCs w:val="24"/>
              </w:rPr>
            </w:pPr>
          </w:p>
        </w:tc>
        <w:tc>
          <w:tcPr>
            <w:tcW w:w="2510" w:type="dxa"/>
            <w:vAlign w:val="center"/>
          </w:tcPr>
          <w:p>
            <w:pP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hint="eastAsia" w:ascii="仿宋" w:eastAsia="仿宋" w:cs="仿宋"/>
                <w:kern w:val="0"/>
                <w:sz w:val="24"/>
                <w:szCs w:val="24"/>
              </w:rPr>
            </w:pPr>
          </w:p>
        </w:tc>
        <w:tc>
          <w:tcPr>
            <w:tcW w:w="2618" w:type="dxa"/>
            <w:vAlign w:val="center"/>
          </w:tcPr>
          <w:p>
            <w:pPr>
              <w:rPr>
                <w:rFonts w:hint="eastAsia" w:ascii="仿宋" w:eastAsia="仿宋" w:cs="仿宋"/>
                <w:kern w:val="0"/>
                <w:sz w:val="24"/>
                <w:szCs w:val="24"/>
              </w:rPr>
            </w:pPr>
            <w:r>
              <w:rPr>
                <w:rFonts w:hint="eastAsia" w:ascii="仿宋" w:eastAsia="仿宋" w:cs="仿宋"/>
                <w:kern w:val="0"/>
                <w:sz w:val="24"/>
                <w:szCs w:val="24"/>
              </w:rPr>
              <w:t>月   日—   月   日</w:t>
            </w:r>
          </w:p>
        </w:tc>
        <w:tc>
          <w:tcPr>
            <w:tcW w:w="3119" w:type="dxa"/>
            <w:vAlign w:val="center"/>
          </w:tcPr>
          <w:p>
            <w:pPr>
              <w:rPr>
                <w:rFonts w:hint="eastAsia" w:ascii="仿宋" w:eastAsia="仿宋" w:cs="仿宋"/>
                <w:kern w:val="0"/>
                <w:sz w:val="24"/>
                <w:szCs w:val="24"/>
              </w:rPr>
            </w:pPr>
          </w:p>
        </w:tc>
        <w:tc>
          <w:tcPr>
            <w:tcW w:w="2510" w:type="dxa"/>
            <w:vAlign w:val="center"/>
          </w:tcPr>
          <w:p>
            <w:pP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hint="eastAsia" w:ascii="仿宋" w:eastAsia="仿宋" w:cs="仿宋"/>
                <w:kern w:val="0"/>
                <w:sz w:val="24"/>
                <w:szCs w:val="24"/>
              </w:rPr>
            </w:pPr>
          </w:p>
        </w:tc>
        <w:tc>
          <w:tcPr>
            <w:tcW w:w="2618" w:type="dxa"/>
            <w:vAlign w:val="center"/>
          </w:tcPr>
          <w:p>
            <w:pPr>
              <w:rPr>
                <w:rFonts w:hint="eastAsia" w:ascii="仿宋" w:eastAsia="仿宋" w:cs="仿宋"/>
                <w:kern w:val="0"/>
                <w:sz w:val="24"/>
                <w:szCs w:val="24"/>
              </w:rPr>
            </w:pPr>
            <w:r>
              <w:rPr>
                <w:rFonts w:hint="eastAsia" w:ascii="仿宋" w:eastAsia="仿宋" w:cs="仿宋"/>
                <w:kern w:val="0"/>
                <w:sz w:val="24"/>
                <w:szCs w:val="24"/>
              </w:rPr>
              <w:t>月   日—   月   日</w:t>
            </w:r>
          </w:p>
        </w:tc>
        <w:tc>
          <w:tcPr>
            <w:tcW w:w="3119" w:type="dxa"/>
            <w:vAlign w:val="center"/>
          </w:tcPr>
          <w:p>
            <w:pPr>
              <w:rPr>
                <w:rFonts w:hint="eastAsia" w:ascii="仿宋" w:eastAsia="仿宋" w:cs="仿宋"/>
                <w:kern w:val="0"/>
                <w:sz w:val="24"/>
                <w:szCs w:val="24"/>
              </w:rPr>
            </w:pPr>
            <w:r>
              <w:rPr>
                <w:rFonts w:hint="eastAsia" w:ascii="仿宋" w:eastAsia="仿宋" w:cs="仿宋"/>
                <w:kern w:val="0"/>
                <w:sz w:val="24"/>
                <w:szCs w:val="24"/>
              </w:rPr>
              <w:t>质保期</w:t>
            </w:r>
          </w:p>
        </w:tc>
        <w:tc>
          <w:tcPr>
            <w:tcW w:w="2510" w:type="dxa"/>
            <w:vAlign w:val="center"/>
          </w:tcPr>
          <w:p>
            <w:pPr>
              <w:rPr>
                <w:rFonts w:hint="eastAsia" w:ascii="仿宋" w:eastAsia="仿宋" w:cs="仿宋"/>
                <w:kern w:val="0"/>
                <w:sz w:val="24"/>
                <w:szCs w:val="24"/>
              </w:rPr>
            </w:pPr>
          </w:p>
        </w:tc>
      </w:tr>
    </w:tbl>
    <w:p>
      <w:pPr>
        <w:rPr>
          <w:rFonts w:hint="eastAsia"/>
          <w:szCs w:val="21"/>
          <w:lang w:val="en-US" w:eastAsia="zh-CN"/>
        </w:rPr>
      </w:pPr>
    </w:p>
    <w:p>
      <w:pPr>
        <w:rPr>
          <w:rFonts w:hint="eastAsia" w:ascii="仿宋" w:eastAsia="仿宋" w:cs="仿宋"/>
          <w:b/>
          <w:kern w:val="0"/>
          <w:sz w:val="24"/>
          <w:szCs w:val="24"/>
        </w:rPr>
      </w:pPr>
      <w:r>
        <w:rPr>
          <w:rFonts w:hint="eastAsia" w:ascii="仿宋" w:eastAsia="仿宋" w:cs="仿宋"/>
          <w:b/>
          <w:kern w:val="0"/>
          <w:sz w:val="24"/>
          <w:szCs w:val="24"/>
        </w:rPr>
        <w:t>4</w:t>
      </w:r>
      <w:r>
        <w:rPr>
          <w:rFonts w:hint="eastAsia" w:ascii="仿宋" w:eastAsia="仿宋" w:cs="仿宋"/>
          <w:b/>
          <w:kern w:val="0"/>
          <w:sz w:val="24"/>
          <w:szCs w:val="24"/>
        </w:rPr>
        <w:tab/>
      </w:r>
      <w:r>
        <w:rPr>
          <w:rFonts w:hint="eastAsia" w:ascii="仿宋" w:eastAsia="仿宋" w:cs="仿宋"/>
          <w:b/>
          <w:kern w:val="0"/>
          <w:sz w:val="24"/>
          <w:szCs w:val="24"/>
        </w:rPr>
        <w:t>售后服务方案</w:t>
      </w:r>
    </w:p>
    <w:p>
      <w:pPr>
        <w:rPr>
          <w:rFonts w:hint="eastAsia" w:ascii="仿宋" w:eastAsia="仿宋" w:cs="仿宋"/>
          <w:kern w:val="0"/>
          <w:sz w:val="24"/>
          <w:szCs w:val="24"/>
        </w:rPr>
      </w:pPr>
      <w:r>
        <w:rPr>
          <w:rFonts w:hint="eastAsia" w:ascii="仿宋" w:eastAsia="仿宋" w:cs="仿宋"/>
          <w:kern w:val="0"/>
          <w:sz w:val="24"/>
          <w:szCs w:val="24"/>
        </w:rPr>
        <w:t>售后服务须包括但不限于以下内容，主要根据《用户需求书》的要求（格式自定）</w:t>
      </w:r>
    </w:p>
    <w:p>
      <w:pPr>
        <w:rPr>
          <w:rFonts w:hint="eastAsia" w:ascii="仿宋" w:eastAsia="仿宋" w:cs="仿宋"/>
          <w:kern w:val="0"/>
          <w:sz w:val="24"/>
          <w:szCs w:val="24"/>
        </w:rPr>
      </w:pPr>
      <w:r>
        <w:rPr>
          <w:rFonts w:hint="eastAsia" w:ascii="仿宋" w:eastAsia="仿宋" w:cs="仿宋"/>
          <w:kern w:val="0"/>
          <w:sz w:val="24"/>
          <w:szCs w:val="24"/>
        </w:rPr>
        <w:t>1.免费保修期；</w:t>
      </w:r>
    </w:p>
    <w:p>
      <w:pPr>
        <w:rPr>
          <w:rFonts w:hint="eastAsia" w:ascii="仿宋" w:eastAsia="仿宋" w:cs="仿宋"/>
          <w:kern w:val="0"/>
          <w:sz w:val="24"/>
          <w:szCs w:val="24"/>
        </w:rPr>
      </w:pPr>
      <w:r>
        <w:rPr>
          <w:rFonts w:hint="eastAsia" w:ascii="仿宋" w:eastAsia="仿宋" w:cs="仿宋"/>
          <w:kern w:val="0"/>
          <w:sz w:val="24"/>
          <w:szCs w:val="24"/>
        </w:rPr>
        <w:t>2.应急维修时间安排；</w:t>
      </w:r>
    </w:p>
    <w:p>
      <w:pPr>
        <w:rPr>
          <w:rFonts w:hint="eastAsia" w:ascii="仿宋" w:eastAsia="仿宋" w:cs="仿宋"/>
          <w:kern w:val="0"/>
          <w:sz w:val="24"/>
          <w:szCs w:val="24"/>
        </w:rPr>
      </w:pPr>
      <w:r>
        <w:rPr>
          <w:rFonts w:hint="eastAsia" w:ascii="仿宋" w:eastAsia="仿宋" w:cs="仿宋"/>
          <w:kern w:val="0"/>
          <w:sz w:val="24"/>
          <w:szCs w:val="24"/>
        </w:rPr>
        <w:t>3.维修地点、地址、联系电话及技术服务人员（包括厂商认证工程师等人员）；</w:t>
      </w:r>
    </w:p>
    <w:p>
      <w:pPr>
        <w:rPr>
          <w:rFonts w:hint="eastAsia" w:ascii="仿宋" w:eastAsia="仿宋" w:cs="仿宋"/>
          <w:kern w:val="0"/>
          <w:sz w:val="24"/>
          <w:szCs w:val="24"/>
        </w:rPr>
      </w:pPr>
      <w:r>
        <w:rPr>
          <w:rFonts w:hint="eastAsia" w:ascii="仿宋" w:eastAsia="仿宋" w:cs="仿宋"/>
          <w:kern w:val="0"/>
          <w:sz w:val="24"/>
          <w:szCs w:val="24"/>
        </w:rPr>
        <w:t>4.维修服务收费标准；</w:t>
      </w:r>
    </w:p>
    <w:p>
      <w:pPr>
        <w:rPr>
          <w:rFonts w:hint="eastAsia" w:ascii="仿宋" w:eastAsia="仿宋" w:cs="仿宋"/>
          <w:kern w:val="0"/>
          <w:sz w:val="24"/>
          <w:szCs w:val="24"/>
        </w:rPr>
      </w:pPr>
      <w:r>
        <w:rPr>
          <w:rFonts w:hint="eastAsia" w:ascii="仿宋" w:eastAsia="仿宋" w:cs="仿宋"/>
          <w:kern w:val="0"/>
          <w:sz w:val="24"/>
          <w:szCs w:val="24"/>
        </w:rPr>
        <w:t>5.制造商的技术支持；</w:t>
      </w:r>
    </w:p>
    <w:p>
      <w:pPr>
        <w:rPr>
          <w:rFonts w:hint="eastAsia" w:ascii="仿宋" w:eastAsia="仿宋" w:cs="仿宋"/>
          <w:kern w:val="0"/>
          <w:sz w:val="24"/>
          <w:szCs w:val="24"/>
        </w:rPr>
      </w:pPr>
      <w:r>
        <w:rPr>
          <w:rFonts w:hint="eastAsia" w:ascii="仿宋" w:eastAsia="仿宋" w:cs="仿宋"/>
          <w:kern w:val="0"/>
          <w:sz w:val="24"/>
          <w:szCs w:val="24"/>
        </w:rPr>
        <w:t>6.其它服务承诺；</w:t>
      </w:r>
    </w:p>
    <w:p>
      <w:pPr>
        <w:rPr>
          <w:rFonts w:hint="eastAsia" w:ascii="仿宋" w:eastAsia="仿宋" w:cs="仿宋"/>
          <w:kern w:val="0"/>
          <w:sz w:val="24"/>
          <w:szCs w:val="24"/>
        </w:rPr>
      </w:pPr>
      <w:r>
        <w:rPr>
          <w:rFonts w:hint="eastAsia" w:ascii="仿宋" w:eastAsia="仿宋" w:cs="仿宋"/>
          <w:kern w:val="0"/>
          <w:sz w:val="24"/>
          <w:szCs w:val="24"/>
        </w:rPr>
        <w:t>7.培训计划。</w:t>
      </w:r>
    </w:p>
    <w:p>
      <w:pPr>
        <w:rPr>
          <w:rFonts w:hint="eastAsia" w:ascii="仿宋" w:eastAsia="仿宋" w:cs="仿宋"/>
          <w:kern w:val="0"/>
          <w:sz w:val="24"/>
          <w:szCs w:val="24"/>
        </w:rPr>
      </w:pPr>
    </w:p>
    <w:p>
      <w:pPr>
        <w:rPr>
          <w:rFonts w:hint="eastAsia" w:ascii="仿宋" w:eastAsia="仿宋" w:cs="仿宋"/>
          <w:b/>
          <w:kern w:val="0"/>
          <w:sz w:val="24"/>
          <w:szCs w:val="24"/>
        </w:rPr>
      </w:pPr>
      <w:r>
        <w:rPr>
          <w:rFonts w:hint="eastAsia" w:ascii="仿宋" w:eastAsia="仿宋" w:cs="仿宋"/>
          <w:b/>
          <w:kern w:val="0"/>
          <w:sz w:val="24"/>
          <w:szCs w:val="24"/>
        </w:rPr>
        <w:t>5</w:t>
      </w:r>
      <w:r>
        <w:rPr>
          <w:rFonts w:hint="eastAsia" w:ascii="仿宋" w:eastAsia="仿宋" w:cs="仿宋"/>
          <w:b/>
          <w:kern w:val="0"/>
          <w:sz w:val="24"/>
          <w:szCs w:val="24"/>
        </w:rPr>
        <w:tab/>
      </w:r>
      <w:r>
        <w:rPr>
          <w:rFonts w:hint="eastAsia" w:ascii="仿宋" w:eastAsia="仿宋" w:cs="仿宋"/>
          <w:b/>
          <w:kern w:val="0"/>
          <w:sz w:val="24"/>
          <w:szCs w:val="24"/>
        </w:rPr>
        <w:t>需要采购人提供的附加条件</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序号</w:t>
            </w:r>
          </w:p>
        </w:tc>
        <w:tc>
          <w:tcPr>
            <w:tcW w:w="7212" w:type="dxa"/>
            <w:tcBorders>
              <w:top w:val="single" w:color="auto" w:sz="4" w:space="0"/>
              <w:left w:val="single" w:color="auto" w:sz="4" w:space="0"/>
              <w:bottom w:val="single" w:color="auto" w:sz="4" w:space="0"/>
              <w:right w:val="single" w:color="auto" w:sz="4" w:space="0"/>
            </w:tcBorders>
            <w:vAlign w:val="center"/>
          </w:tcPr>
          <w:p>
            <w:pPr>
              <w:rPr>
                <w:rFonts w:hint="eastAsia" w:ascii="仿宋" w:eastAsia="仿宋" w:cs="仿宋"/>
                <w:kern w:val="0"/>
                <w:sz w:val="24"/>
                <w:szCs w:val="24"/>
              </w:rPr>
            </w:pPr>
            <w:r>
              <w:rPr>
                <w:rFonts w:hint="eastAsia" w:ascii="仿宋" w:eastAsia="仿宋" w:cs="仿宋"/>
                <w:kern w:val="0"/>
                <w:sz w:val="24"/>
                <w:szCs w:val="24"/>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仿宋" w:eastAsia="仿宋" w:cs="仿宋"/>
                <w:kern w:val="0"/>
                <w:sz w:val="24"/>
                <w:szCs w:val="24"/>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仿宋" w:eastAsia="仿宋" w:cs="仿宋"/>
                <w:kern w:val="0"/>
                <w:sz w:val="24"/>
                <w:szCs w:val="24"/>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仿宋" w:eastAsia="仿宋" w:cs="仿宋"/>
                <w:kern w:val="0"/>
                <w:sz w:val="24"/>
                <w:szCs w:val="24"/>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hint="eastAsia" w:asci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仿宋" w:eastAsia="仿宋" w:cs="仿宋"/>
                <w:kern w:val="0"/>
                <w:sz w:val="24"/>
                <w:szCs w:val="24"/>
              </w:rPr>
            </w:pPr>
          </w:p>
        </w:tc>
        <w:tc>
          <w:tcPr>
            <w:tcW w:w="7212" w:type="dxa"/>
            <w:tcBorders>
              <w:top w:val="single" w:color="auto" w:sz="4" w:space="0"/>
              <w:left w:val="single" w:color="auto" w:sz="4" w:space="0"/>
              <w:bottom w:val="single" w:color="auto" w:sz="4" w:space="0"/>
              <w:right w:val="single" w:color="auto" w:sz="4" w:space="0"/>
            </w:tcBorders>
            <w:vAlign w:val="center"/>
          </w:tcPr>
          <w:p>
            <w:pPr>
              <w:rPr>
                <w:rFonts w:hint="eastAsia" w:ascii="仿宋" w:eastAsia="仿宋" w:cs="仿宋"/>
                <w:kern w:val="0"/>
                <w:sz w:val="24"/>
                <w:szCs w:val="24"/>
              </w:rPr>
            </w:pPr>
          </w:p>
        </w:tc>
      </w:tr>
    </w:tbl>
    <w:p>
      <w:pPr>
        <w:rPr>
          <w:rFonts w:hint="eastAsia" w:ascii="仿宋" w:eastAsia="仿宋" w:cs="仿宋"/>
          <w:kern w:val="0"/>
          <w:sz w:val="24"/>
          <w:szCs w:val="24"/>
        </w:rPr>
      </w:pPr>
    </w:p>
    <w:p>
      <w:pPr>
        <w:rPr>
          <w:rFonts w:hint="eastAsia" w:ascii="仿宋" w:eastAsia="仿宋" w:cs="仿宋"/>
          <w:kern w:val="0"/>
          <w:sz w:val="24"/>
          <w:szCs w:val="24"/>
        </w:rPr>
      </w:pPr>
      <w:r>
        <w:rPr>
          <w:rFonts w:hint="eastAsia" w:ascii="仿宋" w:eastAsia="仿宋" w:cs="仿宋"/>
          <w:kern w:val="0"/>
          <w:sz w:val="24"/>
          <w:szCs w:val="24"/>
        </w:rPr>
        <w:t>注：投标人完成本项目需要采购人配合或提供的条件必须在上表列出，否则将视为投标人同意按现有条件完成本项目。如上表所列附加条件含有采购人不能接受的，将被视为投标无效。</w:t>
      </w:r>
    </w:p>
    <w:p>
      <w:pPr>
        <w:rPr>
          <w:rFonts w:hint="eastAsia"/>
          <w:szCs w:val="21"/>
          <w:lang w:val="en-GB" w:eastAsia="zh-CN"/>
        </w:rPr>
      </w:pPr>
    </w:p>
    <w:p>
      <w:pPr>
        <w:rPr>
          <w:rFonts w:hint="eastAsia" w:ascii="仿宋" w:eastAsia="仿宋" w:cs="仿宋"/>
          <w:b/>
          <w:kern w:val="0"/>
          <w:sz w:val="24"/>
          <w:szCs w:val="24"/>
        </w:rPr>
      </w:pPr>
    </w:p>
    <w:p>
      <w:pPr>
        <w:rPr>
          <w:rFonts w:hint="eastAsia" w:ascii="仿宋" w:eastAsia="仿宋" w:cs="仿宋"/>
          <w:b/>
          <w:kern w:val="0"/>
          <w:sz w:val="24"/>
          <w:szCs w:val="24"/>
        </w:rPr>
      </w:pPr>
      <w:r>
        <w:rPr>
          <w:rFonts w:hint="eastAsia" w:ascii="仿宋" w:eastAsia="仿宋" w:cs="仿宋"/>
          <w:b/>
          <w:kern w:val="0"/>
          <w:sz w:val="24"/>
          <w:szCs w:val="24"/>
        </w:rPr>
        <w:t>6</w:t>
      </w:r>
      <w:r>
        <w:rPr>
          <w:rFonts w:hint="eastAsia" w:ascii="仿宋" w:eastAsia="仿宋" w:cs="仿宋"/>
          <w:b/>
          <w:kern w:val="0"/>
          <w:sz w:val="24"/>
          <w:szCs w:val="24"/>
        </w:rPr>
        <w:tab/>
      </w:r>
      <w:r>
        <w:rPr>
          <w:rFonts w:hint="eastAsia" w:ascii="仿宋" w:eastAsia="仿宋" w:cs="仿宋"/>
          <w:b/>
          <w:kern w:val="0"/>
          <w:sz w:val="24"/>
          <w:szCs w:val="24"/>
        </w:rPr>
        <w:t>其它重要事项说明及承诺</w:t>
      </w:r>
    </w:p>
    <w:p>
      <w:pPr>
        <w:rPr>
          <w:rFonts w:hint="eastAsia" w:ascii="仿宋" w:eastAsia="仿宋" w:cs="仿宋"/>
          <w:kern w:val="0"/>
          <w:sz w:val="24"/>
          <w:szCs w:val="24"/>
        </w:rPr>
      </w:pPr>
      <w:r>
        <w:rPr>
          <w:rFonts w:hint="eastAsia" w:ascii="仿宋" w:eastAsia="仿宋" w:cs="仿宋"/>
          <w:kern w:val="0"/>
          <w:sz w:val="24"/>
          <w:szCs w:val="24"/>
        </w:rPr>
        <w:t>（如有，请扼要叙述）</w:t>
      </w:r>
    </w:p>
    <w:p>
      <w:pPr>
        <w:pStyle w:val="3"/>
        <w:kinsoku w:val="0"/>
        <w:overflowPunct w:val="0"/>
        <w:spacing w:before="34" w:line="357" w:lineRule="auto"/>
        <w:ind w:left="105" w:leftChars="50" w:right="126"/>
        <w:jc w:val="center"/>
        <w:rPr>
          <w:rFonts w:hint="eastAsia"/>
          <w:b/>
          <w:bCs/>
          <w:sz w:val="36"/>
          <w:szCs w:val="36"/>
        </w:rPr>
      </w:pPr>
      <w:r>
        <w:br w:type="page"/>
      </w:r>
      <w:r>
        <w:rPr>
          <w:rFonts w:hint="eastAsia"/>
          <w:b/>
          <w:bCs/>
          <w:sz w:val="36"/>
          <w:szCs w:val="36"/>
        </w:rPr>
        <w:t>十四、供应商认为需要提交的技术资料</w:t>
      </w:r>
    </w:p>
    <w:p>
      <w:pPr>
        <w:pStyle w:val="11"/>
        <w:rPr>
          <w:rFonts w:hint="eastAsia"/>
          <w:b/>
          <w:bCs/>
          <w:sz w:val="36"/>
          <w:szCs w:val="36"/>
        </w:rPr>
      </w:pPr>
    </w:p>
    <w:p>
      <w:pPr>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firstLine="361"/>
        <w:rPr>
          <w:rFonts w:hint="eastAsia"/>
          <w:b/>
          <w:bCs/>
          <w:sz w:val="36"/>
          <w:szCs w:val="36"/>
        </w:rPr>
      </w:pPr>
    </w:p>
    <w:p>
      <w:pPr>
        <w:pStyle w:val="2"/>
        <w:ind w:left="0" w:firstLine="0" w:firstLineChars="0"/>
        <w:rPr>
          <w:rFonts w:hint="eastAsia"/>
          <w:b/>
          <w:bCs/>
          <w:sz w:val="36"/>
          <w:szCs w:val="36"/>
        </w:rPr>
      </w:pPr>
    </w:p>
    <w:p>
      <w:pPr>
        <w:spacing w:line="360" w:lineRule="auto"/>
        <w:jc w:val="left"/>
        <w:rPr>
          <w:rFonts w:hint="eastAsia" w:ascii="宋体" w:hAnsi="宋体" w:cs="宋体"/>
          <w:kern w:val="0"/>
          <w:sz w:val="24"/>
        </w:rPr>
      </w:pPr>
      <w:r>
        <w:rPr>
          <w:rFonts w:hint="eastAsia" w:ascii="宋体" w:hAnsi="宋体" w:cs="宋体"/>
          <w:kern w:val="0"/>
          <w:sz w:val="24"/>
        </w:rPr>
        <w:t>附件1：</w:t>
      </w:r>
    </w:p>
    <w:p>
      <w:pPr>
        <w:jc w:val="center"/>
        <w:rPr>
          <w:rFonts w:ascii="宋体" w:hAnsi="宋体"/>
          <w:sz w:val="28"/>
          <w:szCs w:val="28"/>
        </w:rPr>
      </w:pPr>
      <w:r>
        <w:rPr>
          <w:rFonts w:hint="eastAsia" w:ascii="宋体" w:hAnsi="宋体"/>
          <w:sz w:val="28"/>
          <w:szCs w:val="28"/>
        </w:rPr>
        <w:t>二次(或多次)报价单</w:t>
      </w:r>
    </w:p>
    <w:p>
      <w:pPr>
        <w:rPr>
          <w:rFonts w:ascii="宋体" w:hAnsi="宋体"/>
          <w:sz w:val="28"/>
          <w:szCs w:val="28"/>
        </w:rPr>
      </w:pPr>
    </w:p>
    <w:p>
      <w:pPr>
        <w:spacing w:line="480" w:lineRule="auto"/>
        <w:rPr>
          <w:rFonts w:ascii="宋体" w:hAnsi="宋体"/>
          <w:sz w:val="28"/>
          <w:szCs w:val="28"/>
        </w:rPr>
      </w:pPr>
      <w:r>
        <w:rPr>
          <w:rFonts w:hint="eastAsia" w:ascii="宋体" w:hAnsi="宋体"/>
          <w:sz w:val="28"/>
          <w:szCs w:val="28"/>
        </w:rPr>
        <w:t>致</w:t>
      </w:r>
      <w:r>
        <w:rPr>
          <w:rFonts w:hint="eastAsia" w:ascii="宋体" w:hAnsi="宋体"/>
          <w:sz w:val="28"/>
          <w:szCs w:val="28"/>
          <w:lang w:eastAsia="zh-CN"/>
        </w:rPr>
        <w:t>采购</w:t>
      </w:r>
      <w:r>
        <w:rPr>
          <w:rFonts w:hint="eastAsia" w:ascii="宋体" w:hAnsi="宋体"/>
          <w:sz w:val="28"/>
          <w:szCs w:val="28"/>
        </w:rPr>
        <w:t>人：</w:t>
      </w:r>
    </w:p>
    <w:p>
      <w:pPr>
        <w:spacing w:line="480" w:lineRule="auto"/>
        <w:ind w:left="666" w:leftChars="184" w:hanging="280" w:hangingChars="100"/>
        <w:rPr>
          <w:rFonts w:ascii="宋体" w:hAnsi="宋体"/>
          <w:sz w:val="28"/>
          <w:szCs w:val="28"/>
        </w:rPr>
      </w:pPr>
      <w:r>
        <w:rPr>
          <w:rFonts w:hint="eastAsia" w:ascii="宋体" w:hAnsi="宋体"/>
          <w:sz w:val="28"/>
          <w:szCs w:val="28"/>
        </w:rPr>
        <w:t>我单位</w:t>
      </w:r>
      <w:r>
        <w:rPr>
          <w:rFonts w:hint="eastAsia" w:ascii="宋体" w:hAnsi="宋体"/>
          <w:sz w:val="28"/>
          <w:szCs w:val="28"/>
          <w:u w:val="single"/>
        </w:rPr>
        <w:t xml:space="preserve">                  </w:t>
      </w:r>
      <w:r>
        <w:rPr>
          <w:rFonts w:hint="eastAsia" w:ascii="宋体" w:hAnsi="宋体"/>
          <w:sz w:val="28"/>
          <w:szCs w:val="28"/>
        </w:rPr>
        <w:t>（投标人）对</w:t>
      </w:r>
      <w:r>
        <w:rPr>
          <w:rFonts w:hint="eastAsia" w:ascii="宋体" w:hAnsi="宋体"/>
          <w:sz w:val="28"/>
          <w:szCs w:val="28"/>
          <w:u w:val="single"/>
        </w:rPr>
        <w:t xml:space="preserve">                      （项目名称）</w:t>
      </w:r>
      <w:r>
        <w:rPr>
          <w:rFonts w:hint="eastAsia" w:ascii="宋体" w:hAnsi="宋体"/>
          <w:sz w:val="28"/>
          <w:szCs w:val="28"/>
        </w:rPr>
        <w:t>的二次(或多次)报价为：</w:t>
      </w:r>
    </w:p>
    <w:p>
      <w:pPr>
        <w:spacing w:line="480" w:lineRule="auto"/>
        <w:ind w:firstLine="630"/>
        <w:rPr>
          <w:rFonts w:ascii="宋体" w:hAnsi="宋体"/>
          <w:sz w:val="28"/>
          <w:szCs w:val="28"/>
          <w:u w:val="single"/>
        </w:rPr>
      </w:pPr>
      <w:r>
        <w:rPr>
          <w:rFonts w:hint="eastAsia" w:ascii="宋体" w:hAnsi="宋体"/>
          <w:sz w:val="28"/>
          <w:szCs w:val="28"/>
        </w:rPr>
        <w:t>小写：</w:t>
      </w:r>
      <w:r>
        <w:rPr>
          <w:rFonts w:hint="eastAsia" w:ascii="宋体" w:hAnsi="宋体"/>
          <w:sz w:val="28"/>
          <w:szCs w:val="28"/>
          <w:u w:val="single"/>
        </w:rPr>
        <w:t xml:space="preserve">                      </w:t>
      </w:r>
    </w:p>
    <w:p>
      <w:pPr>
        <w:spacing w:line="480" w:lineRule="auto"/>
        <w:ind w:firstLine="630"/>
        <w:rPr>
          <w:rFonts w:ascii="宋体" w:hAnsi="宋体"/>
          <w:sz w:val="28"/>
          <w:szCs w:val="28"/>
        </w:rPr>
      </w:pPr>
      <w:r>
        <w:rPr>
          <w:rFonts w:hint="eastAsia" w:ascii="宋体" w:hAnsi="宋体"/>
          <w:sz w:val="28"/>
          <w:szCs w:val="28"/>
        </w:rPr>
        <w:t>大写：</w:t>
      </w:r>
      <w:r>
        <w:rPr>
          <w:rFonts w:hint="eastAsia" w:ascii="宋体" w:hAnsi="宋体"/>
          <w:sz w:val="28"/>
          <w:szCs w:val="28"/>
          <w:u w:val="single"/>
        </w:rPr>
        <w:t xml:space="preserve">                      </w:t>
      </w:r>
      <w:r>
        <w:rPr>
          <w:rFonts w:hint="eastAsia" w:ascii="宋体" w:hAnsi="宋体"/>
          <w:color w:val="FFFFFF"/>
          <w:sz w:val="28"/>
          <w:szCs w:val="28"/>
        </w:rPr>
        <w:t>的</w:t>
      </w:r>
    </w:p>
    <w:p>
      <w:pPr>
        <w:spacing w:line="480" w:lineRule="auto"/>
        <w:jc w:val="left"/>
        <w:rPr>
          <w:rFonts w:ascii="宋体" w:hAnsi="宋体"/>
          <w:sz w:val="28"/>
          <w:szCs w:val="28"/>
          <w:u w:val="single"/>
        </w:rPr>
      </w:pPr>
      <w:r>
        <w:rPr>
          <w:rFonts w:hint="eastAsia" w:ascii="宋体" w:hAnsi="宋体"/>
          <w:sz w:val="28"/>
          <w:szCs w:val="28"/>
        </w:rPr>
        <w:t>并承诺：</w:t>
      </w:r>
      <w:r>
        <w:rPr>
          <w:rFonts w:hint="eastAsia" w:ascii="宋体" w:hAnsi="宋体"/>
          <w:sz w:val="28"/>
          <w:szCs w:val="28"/>
          <w:u w:val="single"/>
        </w:rPr>
        <w:t xml:space="preserve"> 本次报价为最终报价。                                     </w:t>
      </w:r>
    </w:p>
    <w:p>
      <w:pPr>
        <w:ind w:right="560" w:firstLine="4480" w:firstLineChars="1600"/>
        <w:rPr>
          <w:rFonts w:hint="eastAsia" w:ascii="宋体" w:hAnsi="宋体"/>
          <w:sz w:val="28"/>
          <w:szCs w:val="28"/>
        </w:rPr>
      </w:pPr>
    </w:p>
    <w:p>
      <w:pPr>
        <w:ind w:right="560" w:firstLine="4480" w:firstLineChars="1600"/>
        <w:rPr>
          <w:rFonts w:hint="eastAsia" w:ascii="宋体" w:hAnsi="宋体"/>
          <w:sz w:val="28"/>
          <w:szCs w:val="28"/>
        </w:rPr>
      </w:pPr>
    </w:p>
    <w:p>
      <w:pPr>
        <w:ind w:right="560" w:firstLine="4480" w:firstLineChars="1600"/>
        <w:rPr>
          <w:rFonts w:hint="eastAsia" w:ascii="宋体" w:hAnsi="宋体"/>
          <w:sz w:val="28"/>
          <w:szCs w:val="28"/>
        </w:rPr>
      </w:pPr>
    </w:p>
    <w:p>
      <w:pPr>
        <w:ind w:right="560" w:firstLine="4480" w:firstLineChars="1600"/>
        <w:rPr>
          <w:rFonts w:hint="eastAsia" w:ascii="宋体" w:hAnsi="宋体"/>
          <w:sz w:val="28"/>
          <w:szCs w:val="28"/>
        </w:rPr>
      </w:pPr>
    </w:p>
    <w:p>
      <w:pPr>
        <w:ind w:right="560" w:firstLine="4480" w:firstLineChars="1600"/>
        <w:rPr>
          <w:rFonts w:hint="eastAsia" w:ascii="宋体" w:hAnsi="宋体"/>
          <w:sz w:val="28"/>
          <w:szCs w:val="28"/>
        </w:rPr>
      </w:pPr>
    </w:p>
    <w:p>
      <w:pPr>
        <w:ind w:right="560" w:firstLine="4480" w:firstLineChars="1600"/>
        <w:rPr>
          <w:rFonts w:hint="eastAsia" w:ascii="宋体" w:hAnsi="宋体"/>
          <w:sz w:val="28"/>
          <w:szCs w:val="28"/>
        </w:rPr>
      </w:pPr>
    </w:p>
    <w:p>
      <w:pPr>
        <w:ind w:right="560" w:firstLine="4480" w:firstLineChars="1600"/>
        <w:rPr>
          <w:rFonts w:ascii="宋体" w:hAnsi="宋体"/>
          <w:sz w:val="28"/>
          <w:szCs w:val="28"/>
        </w:rPr>
      </w:pPr>
      <w:r>
        <w:rPr>
          <w:rFonts w:hint="eastAsia" w:ascii="宋体" w:hAnsi="宋体"/>
          <w:sz w:val="28"/>
          <w:szCs w:val="28"/>
        </w:rPr>
        <w:t>投标单位（盖章）：</w:t>
      </w:r>
    </w:p>
    <w:p>
      <w:pPr>
        <w:ind w:firstLine="555"/>
        <w:rPr>
          <w:rFonts w:ascii="宋体" w:hAnsi="宋体"/>
          <w:sz w:val="28"/>
          <w:szCs w:val="28"/>
        </w:rPr>
      </w:pPr>
      <w:r>
        <w:rPr>
          <w:rFonts w:hint="eastAsia" w:ascii="宋体" w:hAnsi="宋体"/>
          <w:sz w:val="28"/>
          <w:szCs w:val="28"/>
        </w:rPr>
        <w:t xml:space="preserve">                            投标单位授权代表签字：</w:t>
      </w:r>
    </w:p>
    <w:p>
      <w:pPr>
        <w:ind w:firstLine="555"/>
        <w:rPr>
          <w:rFonts w:ascii="宋体" w:hAnsi="宋体"/>
          <w:sz w:val="28"/>
          <w:szCs w:val="28"/>
        </w:rPr>
      </w:pPr>
      <w:r>
        <w:rPr>
          <w:rFonts w:hint="eastAsia" w:ascii="宋体" w:hAnsi="宋体"/>
          <w:sz w:val="28"/>
          <w:szCs w:val="28"/>
        </w:rPr>
        <w:t xml:space="preserve">                                       年  月  日</w:t>
      </w:r>
    </w:p>
    <w:p>
      <w:pPr>
        <w:spacing w:line="360" w:lineRule="auto"/>
        <w:jc w:val="left"/>
        <w:rPr>
          <w:rFonts w:ascii="宋体" w:hAnsi="宋体" w:cs="宋体"/>
          <w:kern w:val="0"/>
          <w:szCs w:val="21"/>
        </w:rPr>
      </w:pPr>
    </w:p>
    <w:p>
      <w:pPr>
        <w:spacing w:line="360" w:lineRule="auto"/>
        <w:jc w:val="left"/>
        <w:rPr>
          <w:rFonts w:hint="eastAsia" w:ascii="宋体" w:hAnsi="宋体" w:cs="宋体"/>
          <w:color w:val="FF0000"/>
          <w:kern w:val="0"/>
          <w:sz w:val="28"/>
          <w:szCs w:val="28"/>
        </w:rPr>
      </w:pPr>
      <w:r>
        <w:rPr>
          <w:rFonts w:hint="eastAsia" w:ascii="宋体" w:hAnsi="宋体" w:cs="宋体"/>
          <w:color w:val="FF0000"/>
          <w:kern w:val="0"/>
          <w:sz w:val="28"/>
          <w:szCs w:val="28"/>
        </w:rPr>
        <w:t>注：各投标人将此表加盖单位公章后，一式两份带到开标地点，现场进行手写二次(或多次)报价。</w:t>
      </w:r>
    </w:p>
    <w:p>
      <w:pPr>
        <w:rPr>
          <w:rFonts w:hint="eastAsia"/>
          <w:b/>
          <w:bCs/>
        </w:rPr>
      </w:pPr>
    </w:p>
    <w:p>
      <w:pPr>
        <w:autoSpaceDE w:val="0"/>
        <w:autoSpaceDN w:val="0"/>
        <w:adjustRightInd w:val="0"/>
        <w:spacing w:line="440" w:lineRule="exact"/>
        <w:rPr>
          <w:rFonts w:hint="eastAsia"/>
          <w:lang w:val="zh-CN"/>
        </w:rPr>
      </w:pPr>
    </w:p>
    <w:p>
      <w:pPr>
        <w:autoSpaceDE w:val="0"/>
        <w:autoSpaceDN w:val="0"/>
        <w:adjustRightInd w:val="0"/>
        <w:spacing w:line="440" w:lineRule="exact"/>
        <w:rPr>
          <w:rFonts w:hint="eastAsia"/>
          <w:lang w:val="zh-CN"/>
        </w:rPr>
      </w:pPr>
    </w:p>
    <w:p>
      <w:pPr>
        <w:autoSpaceDE w:val="0"/>
        <w:autoSpaceDN w:val="0"/>
        <w:adjustRightInd w:val="0"/>
        <w:spacing w:line="440" w:lineRule="exact"/>
        <w:rPr>
          <w:rFonts w:hint="eastAsia"/>
          <w:lang w:val="zh-CN"/>
        </w:rPr>
      </w:pPr>
    </w:p>
    <w:p>
      <w:pPr>
        <w:autoSpaceDE w:val="0"/>
        <w:autoSpaceDN w:val="0"/>
        <w:adjustRightInd w:val="0"/>
        <w:spacing w:line="440" w:lineRule="exact"/>
        <w:rPr>
          <w:rFonts w:hint="eastAsia"/>
          <w:lang w:val="zh-CN"/>
        </w:rPr>
      </w:pPr>
    </w:p>
    <w:p>
      <w:pPr>
        <w:autoSpaceDE w:val="0"/>
        <w:autoSpaceDN w:val="0"/>
        <w:adjustRightInd w:val="0"/>
        <w:spacing w:line="440" w:lineRule="exact"/>
        <w:rPr>
          <w:rFonts w:hint="eastAsia"/>
          <w:lang w:val="zh-CN"/>
        </w:rPr>
      </w:pPr>
    </w:p>
    <w:p>
      <w:pPr>
        <w:autoSpaceDE w:val="0"/>
        <w:autoSpaceDN w:val="0"/>
        <w:adjustRightInd w:val="0"/>
        <w:spacing w:line="440" w:lineRule="exact"/>
        <w:rPr>
          <w:rFonts w:hint="eastAsia"/>
          <w:lang w:val="zh-CN"/>
        </w:rPr>
      </w:pPr>
    </w:p>
    <w:p>
      <w:pPr>
        <w:pStyle w:val="2"/>
        <w:ind w:firstLine="240"/>
        <w:rPr>
          <w:rFonts w:hint="eastAsia"/>
          <w:lang w:val="zh-CN"/>
        </w:rPr>
      </w:pPr>
    </w:p>
    <w:p>
      <w:pPr>
        <w:pStyle w:val="2"/>
        <w:ind w:firstLine="240"/>
        <w:rPr>
          <w:rFonts w:hint="eastAsia"/>
          <w:lang w:val="zh-CN"/>
        </w:rPr>
      </w:pPr>
    </w:p>
    <w:p>
      <w:pPr>
        <w:ind w:firstLine="480" w:firstLineChars="200"/>
        <w:jc w:val="left"/>
        <w:rPr>
          <w:rFonts w:hint="eastAsia" w:ascii="仿宋_GB2312" w:hAnsi="仿宋" w:eastAsia="仿宋_GB2312"/>
          <w:sz w:val="24"/>
        </w:rPr>
      </w:pPr>
      <w:r>
        <w:rPr>
          <w:rFonts w:hint="eastAsia" w:ascii="仿宋_GB2312" w:hAnsi="仿宋" w:eastAsia="仿宋_GB2312"/>
          <w:sz w:val="24"/>
        </w:rPr>
        <w:t>附件2：采购代理服务费承诺书</w:t>
      </w:r>
    </w:p>
    <w:p>
      <w:pPr>
        <w:ind w:firstLine="480" w:firstLineChars="200"/>
        <w:rPr>
          <w:rFonts w:hint="eastAsia" w:ascii="仿宋_GB2312" w:hAnsi="仿宋" w:eastAsia="仿宋_GB2312"/>
          <w:sz w:val="24"/>
        </w:rPr>
      </w:pPr>
    </w:p>
    <w:p>
      <w:pPr>
        <w:ind w:firstLine="480" w:firstLineChars="200"/>
        <w:rPr>
          <w:rFonts w:hint="eastAsia" w:ascii="仿宋_GB2312" w:hAnsi="仿宋" w:eastAsia="仿宋_GB2312"/>
          <w:sz w:val="24"/>
        </w:rPr>
      </w:pPr>
      <w:r>
        <w:rPr>
          <w:rFonts w:hint="eastAsia" w:ascii="仿宋_GB2312" w:hAnsi="仿宋" w:eastAsia="仿宋_GB2312"/>
          <w:sz w:val="24"/>
        </w:rPr>
        <w:t xml:space="preserve">致：       采购代理人名称         </w:t>
      </w:r>
    </w:p>
    <w:p>
      <w:pPr>
        <w:ind w:firstLine="480" w:firstLineChars="200"/>
        <w:rPr>
          <w:rFonts w:hint="eastAsia" w:ascii="仿宋_GB2312" w:hAnsi="仿宋" w:eastAsia="仿宋_GB2312"/>
          <w:sz w:val="24"/>
        </w:rPr>
      </w:pPr>
      <w:r>
        <w:rPr>
          <w:rFonts w:hint="eastAsia" w:ascii="仿宋_GB2312" w:hAnsi="仿宋" w:eastAsia="仿宋_GB2312"/>
          <w:sz w:val="24"/>
        </w:rPr>
        <w:t xml:space="preserve">  </w:t>
      </w:r>
    </w:p>
    <w:p>
      <w:pPr>
        <w:ind w:firstLine="480" w:firstLineChars="200"/>
        <w:rPr>
          <w:rFonts w:hint="eastAsia" w:ascii="仿宋_GB2312" w:hAnsi="仿宋" w:eastAsia="仿宋_GB2312"/>
          <w:sz w:val="24"/>
        </w:rPr>
      </w:pPr>
      <w:r>
        <w:rPr>
          <w:rFonts w:hint="eastAsia" w:ascii="仿宋_GB2312" w:hAnsi="仿宋" w:eastAsia="仿宋_GB2312"/>
          <w:sz w:val="24"/>
        </w:rPr>
        <w:t>我方郑重承诺：在贵公司组织的               项目名称、项目编号                   中参加的投标，如我方有幸中标，我方保证在获取中标通知书时，按国家有关招标代理服务收费标准（原国家计划委员会计价格【2002】1980号）的规定，以电汇、现金或经贵公司认可的其他付款方式，向贵公司交纳招标代理服务费（金额以到帐为准）。</w:t>
      </w:r>
    </w:p>
    <w:p>
      <w:pPr>
        <w:ind w:firstLine="480" w:firstLineChars="200"/>
        <w:rPr>
          <w:rFonts w:hint="eastAsia" w:ascii="仿宋_GB2312" w:hAnsi="仿宋" w:eastAsia="仿宋_GB2312"/>
          <w:sz w:val="24"/>
        </w:rPr>
      </w:pPr>
      <w:r>
        <w:rPr>
          <w:rFonts w:hint="eastAsia" w:ascii="仿宋_GB2312" w:hAnsi="仿宋" w:eastAsia="仿宋_GB2312"/>
          <w:sz w:val="24"/>
        </w:rPr>
        <w:t>我方如违反上述承诺，所提交的上述项目的投标保证金将不予退还我方，直至取消我方的中标资格，我方对此无任何异议，并承担由此引起的一切法律后果。</w:t>
      </w:r>
    </w:p>
    <w:p>
      <w:pPr>
        <w:ind w:firstLine="480" w:firstLineChars="200"/>
        <w:rPr>
          <w:rFonts w:hint="eastAsia" w:ascii="仿宋_GB2312" w:hAnsi="仿宋" w:eastAsia="仿宋_GB2312"/>
          <w:sz w:val="24"/>
        </w:rPr>
      </w:pPr>
    </w:p>
    <w:p>
      <w:pPr>
        <w:ind w:firstLine="480" w:firstLineChars="200"/>
        <w:rPr>
          <w:rFonts w:hint="eastAsia" w:ascii="仿宋_GB2312" w:hAnsi="仿宋" w:eastAsia="仿宋_GB2312"/>
          <w:sz w:val="24"/>
        </w:rPr>
      </w:pPr>
      <w:r>
        <w:rPr>
          <w:rFonts w:hint="eastAsia" w:ascii="仿宋_GB2312" w:hAnsi="仿宋" w:eastAsia="仿宋_GB2312"/>
          <w:sz w:val="24"/>
        </w:rPr>
        <w:t>特此承诺！</w:t>
      </w:r>
    </w:p>
    <w:p>
      <w:pPr>
        <w:ind w:firstLine="480" w:firstLineChars="200"/>
        <w:rPr>
          <w:rFonts w:hint="eastAsia" w:ascii="仿宋_GB2312" w:hAnsi="仿宋" w:eastAsia="仿宋_GB2312"/>
          <w:sz w:val="24"/>
        </w:rPr>
      </w:pPr>
    </w:p>
    <w:p>
      <w:pPr>
        <w:ind w:firstLine="480" w:firstLineChars="200"/>
        <w:rPr>
          <w:rFonts w:hint="eastAsia" w:ascii="仿宋_GB2312" w:hAnsi="仿宋" w:eastAsia="仿宋_GB2312"/>
          <w:sz w:val="24"/>
        </w:rPr>
      </w:pPr>
      <w:r>
        <w:rPr>
          <w:rFonts w:hint="eastAsia" w:ascii="仿宋_GB2312" w:hAnsi="仿宋" w:eastAsia="仿宋_GB2312"/>
          <w:sz w:val="24"/>
        </w:rPr>
        <w:t xml:space="preserve">                            </w:t>
      </w:r>
    </w:p>
    <w:p>
      <w:pPr>
        <w:ind w:firstLine="480" w:firstLineChars="200"/>
        <w:rPr>
          <w:rFonts w:hint="eastAsia" w:ascii="仿宋_GB2312" w:hAnsi="仿宋" w:eastAsia="仿宋_GB2312"/>
          <w:sz w:val="24"/>
        </w:rPr>
      </w:pPr>
    </w:p>
    <w:p>
      <w:pPr>
        <w:ind w:firstLine="480" w:firstLineChars="200"/>
        <w:rPr>
          <w:rFonts w:hint="eastAsia" w:ascii="仿宋_GB2312" w:hAnsi="仿宋" w:eastAsia="仿宋_GB2312"/>
          <w:sz w:val="24"/>
        </w:rPr>
      </w:pPr>
    </w:p>
    <w:p>
      <w:pPr>
        <w:ind w:firstLine="480" w:firstLineChars="200"/>
        <w:rPr>
          <w:rFonts w:hint="eastAsia" w:ascii="仿宋_GB2312" w:hAnsi="仿宋" w:eastAsia="仿宋_GB2312"/>
          <w:sz w:val="24"/>
        </w:rPr>
      </w:pPr>
      <w:r>
        <w:rPr>
          <w:rFonts w:hint="eastAsia" w:ascii="仿宋_GB2312" w:hAnsi="仿宋" w:eastAsia="仿宋_GB2312"/>
          <w:sz w:val="24"/>
        </w:rPr>
        <w:t xml:space="preserve">                            投标人（盖章）：                           </w:t>
      </w:r>
    </w:p>
    <w:p>
      <w:pPr>
        <w:ind w:firstLine="480" w:firstLineChars="200"/>
        <w:rPr>
          <w:rFonts w:hint="eastAsia" w:ascii="仿宋_GB2312" w:hAnsi="仿宋" w:eastAsia="仿宋_GB2312"/>
          <w:sz w:val="24"/>
        </w:rPr>
      </w:pPr>
      <w:r>
        <w:rPr>
          <w:rFonts w:hint="eastAsia" w:ascii="仿宋_GB2312" w:hAnsi="仿宋" w:eastAsia="仿宋_GB2312"/>
          <w:sz w:val="24"/>
        </w:rPr>
        <w:t xml:space="preserve">                            </w:t>
      </w:r>
    </w:p>
    <w:p>
      <w:pPr>
        <w:ind w:firstLine="480" w:firstLineChars="200"/>
        <w:rPr>
          <w:rFonts w:hint="eastAsia" w:ascii="仿宋_GB2312" w:hAnsi="仿宋" w:eastAsia="仿宋_GB2312"/>
          <w:sz w:val="24"/>
        </w:rPr>
      </w:pPr>
      <w:r>
        <w:rPr>
          <w:rFonts w:hint="eastAsia" w:ascii="仿宋_GB2312" w:hAnsi="仿宋" w:eastAsia="仿宋_GB2312"/>
          <w:sz w:val="24"/>
        </w:rPr>
        <w:t xml:space="preserve">                            </w:t>
      </w:r>
      <w:r>
        <w:rPr>
          <w:rFonts w:hint="eastAsia" w:ascii="宋体" w:hAnsi="宋体"/>
        </w:rPr>
        <w:t>法定代表人（</w:t>
      </w:r>
      <w:r>
        <w:rPr>
          <w:rFonts w:hint="eastAsia" w:ascii="仿宋_GB2312" w:hAnsi="仿宋" w:eastAsia="仿宋_GB2312"/>
          <w:sz w:val="24"/>
        </w:rPr>
        <w:t xml:space="preserve">签字或盖章）：                              </w:t>
      </w:r>
    </w:p>
    <w:p>
      <w:pPr>
        <w:ind w:firstLine="480" w:firstLineChars="200"/>
        <w:rPr>
          <w:rFonts w:hint="eastAsia" w:ascii="仿宋_GB2312" w:hAnsi="仿宋" w:eastAsia="仿宋_GB2312"/>
          <w:sz w:val="24"/>
        </w:rPr>
      </w:pPr>
    </w:p>
    <w:p>
      <w:pPr>
        <w:ind w:firstLine="3840" w:firstLineChars="1600"/>
        <w:rPr>
          <w:rFonts w:hint="eastAsia" w:ascii="仿宋_GB2312" w:hAnsi="仿宋" w:eastAsia="仿宋_GB2312"/>
          <w:sz w:val="24"/>
        </w:rPr>
      </w:pPr>
      <w:r>
        <w:rPr>
          <w:rFonts w:hint="eastAsia" w:ascii="仿宋_GB2312" w:hAnsi="仿宋" w:eastAsia="仿宋_GB2312"/>
          <w:sz w:val="24"/>
        </w:rPr>
        <w:t xml:space="preserve">邮 编：                 电 话：               </w:t>
      </w:r>
    </w:p>
    <w:p>
      <w:pPr>
        <w:ind w:firstLine="480" w:firstLineChars="200"/>
        <w:rPr>
          <w:rFonts w:hint="eastAsia" w:ascii="仿宋_GB2312" w:hAnsi="仿宋" w:eastAsia="仿宋_GB2312"/>
          <w:sz w:val="24"/>
        </w:rPr>
      </w:pPr>
      <w:r>
        <w:rPr>
          <w:rFonts w:hint="eastAsia" w:ascii="仿宋_GB2312" w:hAnsi="仿宋" w:eastAsia="仿宋_GB2312"/>
          <w:sz w:val="24"/>
        </w:rPr>
        <w:t xml:space="preserve">                            </w:t>
      </w:r>
    </w:p>
    <w:p>
      <w:pPr>
        <w:spacing w:line="360" w:lineRule="exact"/>
        <w:jc w:val="center"/>
        <w:rPr>
          <w:rFonts w:hint="eastAsia" w:ascii="仿宋_GB2312" w:hAnsi="仿宋" w:eastAsia="仿宋_GB2312"/>
          <w:sz w:val="24"/>
        </w:rPr>
      </w:pPr>
      <w:r>
        <w:rPr>
          <w:rFonts w:hint="eastAsia" w:ascii="仿宋_GB2312" w:hAnsi="仿宋" w:eastAsia="仿宋_GB2312"/>
          <w:sz w:val="24"/>
        </w:rPr>
        <w:t xml:space="preserve">                 传 真：                 日 期：</w:t>
      </w:r>
    </w:p>
    <w:p>
      <w:pPr>
        <w:spacing w:line="360" w:lineRule="exact"/>
        <w:jc w:val="center"/>
        <w:rPr>
          <w:rFonts w:hint="eastAsia" w:ascii="仿宋_GB2312" w:hAnsi="仿宋" w:eastAsia="仿宋_GB2312"/>
          <w:sz w:val="24"/>
        </w:rPr>
      </w:pPr>
    </w:p>
    <w:p>
      <w:pPr>
        <w:spacing w:line="360" w:lineRule="exact"/>
        <w:jc w:val="center"/>
        <w:rPr>
          <w:rFonts w:hint="eastAsia" w:ascii="仿宋_GB2312" w:hAnsi="仿宋" w:eastAsia="仿宋_GB2312"/>
          <w:sz w:val="24"/>
        </w:rPr>
      </w:pPr>
    </w:p>
    <w:p>
      <w:pPr>
        <w:spacing w:line="360" w:lineRule="exact"/>
        <w:jc w:val="center"/>
        <w:rPr>
          <w:rFonts w:hint="eastAsia" w:ascii="仿宋_GB2312" w:hAnsi="仿宋" w:eastAsia="仿宋_GB2312"/>
          <w:sz w:val="24"/>
        </w:rPr>
      </w:pPr>
    </w:p>
    <w:p>
      <w:pPr>
        <w:spacing w:line="360" w:lineRule="exact"/>
        <w:jc w:val="center"/>
        <w:rPr>
          <w:rFonts w:hint="eastAsia" w:ascii="仿宋_GB2312" w:hAnsi="仿宋" w:eastAsia="仿宋_GB2312"/>
          <w:sz w:val="24"/>
        </w:rPr>
      </w:pPr>
    </w:p>
    <w:p>
      <w:pPr>
        <w:spacing w:line="360" w:lineRule="exact"/>
        <w:jc w:val="center"/>
        <w:rPr>
          <w:rFonts w:hint="eastAsia" w:ascii="仿宋_GB2312" w:hAnsi="仿宋" w:eastAsia="仿宋_GB2312"/>
          <w:sz w:val="24"/>
        </w:rPr>
      </w:pPr>
    </w:p>
    <w:p>
      <w:pPr>
        <w:spacing w:line="360" w:lineRule="exact"/>
        <w:jc w:val="center"/>
        <w:rPr>
          <w:rFonts w:hint="eastAsia" w:ascii="仿宋_GB2312" w:hAnsi="仿宋" w:eastAsia="仿宋_GB2312"/>
          <w:sz w:val="24"/>
        </w:rPr>
      </w:pPr>
    </w:p>
    <w:p>
      <w:pPr>
        <w:spacing w:line="360" w:lineRule="auto"/>
        <w:jc w:val="left"/>
        <w:rPr>
          <w:rFonts w:hint="eastAsia" w:ascii="宋体" w:hAnsi="宋体" w:cs="宋体"/>
          <w:color w:val="FF0000"/>
          <w:kern w:val="0"/>
          <w:sz w:val="28"/>
          <w:szCs w:val="28"/>
        </w:rPr>
      </w:pPr>
      <w:r>
        <w:rPr>
          <w:rFonts w:hint="eastAsia" w:ascii="宋体" w:hAnsi="宋体" w:cs="宋体"/>
          <w:color w:val="FF0000"/>
          <w:kern w:val="0"/>
          <w:sz w:val="28"/>
          <w:szCs w:val="28"/>
        </w:rPr>
        <w:t>注：各投标人将此表内容填写，加盖单位公章后，一份带到开标地点，交予招标代理机构。</w:t>
      </w:r>
    </w:p>
    <w:p>
      <w:pPr>
        <w:pStyle w:val="11"/>
        <w:numPr>
          <w:ilvl w:val="0"/>
          <w:numId w:val="0"/>
        </w:numPr>
      </w:pPr>
    </w:p>
    <w:sectPr>
      <w:footerReference r:id="rId10" w:type="first"/>
      <w:footerReference r:id="rId9" w:type="default"/>
      <w:pgSz w:w="11910" w:h="16840"/>
      <w:pgMar w:top="1040" w:right="1137" w:bottom="960" w:left="1080" w:header="763" w:footer="766"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GungsuhChe">
    <w:altName w:val="Adobe Myungjo Std M"/>
    <w:panose1 w:val="02030609000101010101"/>
    <w:charset w:val="81"/>
    <w:family w:val="modern"/>
    <w:pitch w:val="default"/>
    <w:sig w:usb0="00000000" w:usb1="00000000" w:usb2="00000030" w:usb3="00000000" w:csb0="4008009F" w:csb1="DFD70000"/>
  </w:font>
  <w:font w:name="Adobe Myungjo Std M">
    <w:panose1 w:val="02020600000000000000"/>
    <w:charset w:val="80"/>
    <w:family w:val="auto"/>
    <w:pitch w:val="default"/>
    <w:sig w:usb0="00000001" w:usb1="21D72C10" w:usb2="00000010" w:usb3="00000000" w:csb0="602A0005"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szCs w:val="24"/>
      </w:rP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51 -</w:t>
                          </w:r>
                          <w:r>
                            <w:rPr>
                              <w:sz w:val="24"/>
                              <w:szCs w:val="24"/>
                            </w:rPr>
                            <w:fldChar w:fldCharType="end"/>
                          </w:r>
                        </w:p>
                      </w:txbxContent>
                    </wps:txbx>
                    <wps:bodyPr wrap="none" lIns="0" tIns="0" rIns="0" bIns="0" upright="1">
                      <a:spAutoFit/>
                    </wps:bodyPr>
                  </wps:wsp>
                </a:graphicData>
              </a:graphic>
            </wp:anchor>
          </w:drawing>
        </mc:Choice>
        <mc:Fallback>
          <w:pict>
            <v:shape id="文本框 6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7vgCfLAQAAnAMAAA4AAAAAAAAAAQAgAAAAHgEAAGRycy9lMm9E&#10;b2MueG1sUEsFBgAAAAAGAAYAWQEAAFsFAAAAAA==&#10;">
              <v:fill on="f" focussize="0,0"/>
              <v:stroke on="f"/>
              <v:imagedata o:title=""/>
              <o:lock v:ext="edit" aspectratio="f"/>
              <v:textbox inset="0mm,0mm,0mm,0mm" style="mso-fit-shape-to-text:t;">
                <w:txbxContent>
                  <w:p>
                    <w:pPr>
                      <w:pStyle w:val="12"/>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51 -</w:t>
                    </w:r>
                    <w:r>
                      <w:rPr>
                        <w:sz w:val="24"/>
                        <w:szCs w:val="24"/>
                      </w:rPr>
                      <w:fldChar w:fldCharType="end"/>
                    </w:r>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1312" behindDoc="0" locked="0" layoutInCell="1" allowOverlap="1">
              <wp:simplePos x="0" y="0"/>
              <wp:positionH relativeFrom="margin">
                <wp:posOffset>2992120</wp:posOffset>
              </wp:positionH>
              <wp:positionV relativeFrom="paragraph">
                <wp:posOffset>-19050</wp:posOffset>
              </wp:positionV>
              <wp:extent cx="1828800" cy="1828800"/>
              <wp:effectExtent l="0" t="0" r="0" b="0"/>
              <wp:wrapNone/>
              <wp:docPr id="123"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rPr>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文本框 64" o:spid="_x0000_s1026" o:spt="202" type="#_x0000_t202" style="position:absolute;left:0pt;margin-left:235.6pt;margin-top:-1.5pt;height:144pt;width:144pt;mso-position-horizontal-relative:margin;mso-wrap-style:none;z-index:251661312;mso-width-relative:page;mso-height-relative:page;" filled="f" stroked="f" coordsize="21600,21600" o:gfxdata="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PNlt41wAAAAoBAAAPAAAAAAAAAAEAIAAAACIAAABkcnMv&#10;ZG93bnJldi54bWxQSwECFAAUAAAACACHTuJAABKurcsBAACcAwAADgAAAAAAAAABACAAAAAmAQAA&#10;ZHJzL2Uyb0RvYy54bWxQSwUGAAAAAAYABgBZAQAAYwUAAAAA&#10;">
              <v:fill on="f" focussize="0,0"/>
              <v:stroke on="f"/>
              <v:imagedata o:title=""/>
              <o:lock v:ext="edit" aspectratio="f"/>
              <v:textbox inset="0mm,0mm,0mm,0mm" style="mso-fit-shape-to-text:t;">
                <w:txbxContent>
                  <w:p>
                    <w:pPr>
                      <w:pStyle w:val="12"/>
                      <w:rPr>
                        <w:rFonts w:hint="eastAsia"/>
                      </w:rPr>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insoku w:val="0"/>
      <w:overflowPunct w:val="0"/>
      <w:spacing w:before="0" w:line="14" w:lineRule="auto"/>
      <w:ind w:left="0"/>
      <w:rPr>
        <w:rFonts w:ascii="Times New Roman" w:eastAsia="宋体" w:cs="Times New Roman"/>
        <w:sz w:val="20"/>
        <w:szCs w:val="20"/>
      </w:rPr>
    </w:pPr>
    <w:r>
      <w:rPr>
        <w:lang w:val="en-US" w:eastAsia="zh-CN"/>
      </w:rPr>
      <mc:AlternateContent>
        <mc:Choice Requires="wps">
          <w:drawing>
            <wp:anchor distT="0" distB="0" distL="114300" distR="114300" simplePos="0" relativeHeight="251660288"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121" name="任意多边形 55"/>
              <wp:cNvGraphicFramePr/>
              <a:graphic xmlns:a="http://schemas.openxmlformats.org/drawingml/2006/main">
                <a:graphicData uri="http://schemas.microsoft.com/office/word/2010/wordprocessingShape">
                  <wps:wsp>
                    <wps:cNvSpPr/>
                    <wps:spPr>
                      <a:xfrm>
                        <a:off x="0" y="0"/>
                        <a:ext cx="5760085" cy="12700"/>
                      </a:xfrm>
                      <a:custGeom>
                        <a:avLst/>
                        <a:gdLst/>
                        <a:ahLst/>
                        <a:cxnLst/>
                        <a:pathLst>
                          <a:path w="9071" h="20">
                            <a:moveTo>
                              <a:pt x="0" y="0"/>
                            </a:moveTo>
                            <a:lnTo>
                              <a:pt x="9071" y="0"/>
                            </a:lnTo>
                          </a:path>
                        </a:pathLst>
                      </a:custGeom>
                      <a:noFill/>
                      <a:ln w="10414" cap="flat" cmpd="sng">
                        <a:solidFill>
                          <a:srgbClr val="000000"/>
                        </a:solidFill>
                        <a:prstDash val="solid"/>
                        <a:headEnd type="none" w="med" len="med"/>
                        <a:tailEnd type="none" w="med" len="med"/>
                      </a:ln>
                    </wps:spPr>
                    <wps:bodyPr wrap="square" upright="1"/>
                  </wps:wsp>
                </a:graphicData>
              </a:graphic>
            </wp:anchor>
          </w:drawing>
        </mc:Choice>
        <mc:Fallback>
          <w:pict>
            <v:shape id="任意多边形 55" o:spid="_x0000_s1026" o:spt="100" style="position:absolute;left:0pt;margin-left:70.9pt;margin-top:53.2pt;height:1pt;width:453.55pt;mso-position-horizontal-relative:page;mso-position-vertical-relative:page;z-index:-251656192;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S9ostoAAAAMAQAADwAAAAAAAAABACAAAAAi&#10;AAAAZHJzL2Rvd25yZXYueG1sUEsBAhQAFAAAAAgAh07iQJWRlUNBAgAAnwQAAA4AAAAAAAAAAQAg&#10;AAAAKQEAAGRycy9lMm9Eb2MueG1sUEsFBgAAAAAGAAYAWQEAANwFAAAAAA==&#10;" path="m0,0l9071,0e">
              <v:fill on="f" focussize="0,0"/>
              <v:stroke weight="0.82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E5916"/>
    <w:multiLevelType w:val="singleLevel"/>
    <w:tmpl w:val="EB7E5916"/>
    <w:lvl w:ilvl="0" w:tentative="0">
      <w:start w:val="1"/>
      <w:numFmt w:val="decimal"/>
      <w:suff w:val="nothing"/>
      <w:lvlText w:val="%1、"/>
      <w:lvlJc w:val="left"/>
    </w:lvl>
  </w:abstractNum>
  <w:abstractNum w:abstractNumId="1">
    <w:nsid w:val="3B5F69D0"/>
    <w:multiLevelType w:val="multilevel"/>
    <w:tmpl w:val="3B5F69D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545E5D6C"/>
    <w:multiLevelType w:val="multilevel"/>
    <w:tmpl w:val="545E5D6C"/>
    <w:lvl w:ilvl="0" w:tentative="0">
      <w:start w:val="1"/>
      <w:numFmt w:val="decimal"/>
      <w:pStyle w:val="51"/>
      <w:lvlText w:val="%1."/>
      <w:lvlJc w:val="left"/>
      <w:pPr>
        <w:tabs>
          <w:tab w:val="left" w:pos="420"/>
        </w:tabs>
        <w:ind w:left="420" w:hanging="420"/>
      </w:pPr>
      <w:rPr>
        <w:rFonts w:hint="default"/>
      </w:rPr>
    </w:lvl>
    <w:lvl w:ilvl="1" w:tentative="0">
      <w:start w:val="1"/>
      <w:numFmt w:val="bullet"/>
      <w:lvlText w:val=""/>
      <w:lvlJc w:val="left"/>
      <w:pPr>
        <w:tabs>
          <w:tab w:val="left" w:pos="600"/>
        </w:tabs>
        <w:ind w:left="60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65B7100"/>
    <w:multiLevelType w:val="singleLevel"/>
    <w:tmpl w:val="765B7100"/>
    <w:lvl w:ilvl="0" w:tentative="0">
      <w:start w:val="1"/>
      <w:numFmt w:val="chineseCounting"/>
      <w:suff w:val="space"/>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ZmE1MTYxNmQ3YTM3MTRmMWE3OTEzN2NiZDBmOTQifQ=="/>
  </w:docVars>
  <w:rsids>
    <w:rsidRoot w:val="00E64466"/>
    <w:rsid w:val="000006CF"/>
    <w:rsid w:val="0002505A"/>
    <w:rsid w:val="00030290"/>
    <w:rsid w:val="00035ACF"/>
    <w:rsid w:val="00041DE9"/>
    <w:rsid w:val="0004549D"/>
    <w:rsid w:val="00051282"/>
    <w:rsid w:val="00055901"/>
    <w:rsid w:val="0006129E"/>
    <w:rsid w:val="00067FB9"/>
    <w:rsid w:val="0007462B"/>
    <w:rsid w:val="00075EFD"/>
    <w:rsid w:val="00081DAE"/>
    <w:rsid w:val="000907D5"/>
    <w:rsid w:val="000959D6"/>
    <w:rsid w:val="000A5028"/>
    <w:rsid w:val="000B1EBB"/>
    <w:rsid w:val="000B2A2B"/>
    <w:rsid w:val="000B40AF"/>
    <w:rsid w:val="000C1DE6"/>
    <w:rsid w:val="000C7E2E"/>
    <w:rsid w:val="000D173A"/>
    <w:rsid w:val="000E2EEF"/>
    <w:rsid w:val="000F65C7"/>
    <w:rsid w:val="00110345"/>
    <w:rsid w:val="00110CE9"/>
    <w:rsid w:val="00131D30"/>
    <w:rsid w:val="001414AA"/>
    <w:rsid w:val="00141B85"/>
    <w:rsid w:val="00145299"/>
    <w:rsid w:val="0016150B"/>
    <w:rsid w:val="0017382A"/>
    <w:rsid w:val="00175D24"/>
    <w:rsid w:val="001761A0"/>
    <w:rsid w:val="001763E1"/>
    <w:rsid w:val="001766F5"/>
    <w:rsid w:val="00184BB6"/>
    <w:rsid w:val="00185F67"/>
    <w:rsid w:val="001A0602"/>
    <w:rsid w:val="001A4F86"/>
    <w:rsid w:val="001A67F5"/>
    <w:rsid w:val="001B35F7"/>
    <w:rsid w:val="001B7908"/>
    <w:rsid w:val="001C1491"/>
    <w:rsid w:val="001E3E65"/>
    <w:rsid w:val="001F182B"/>
    <w:rsid w:val="001F4172"/>
    <w:rsid w:val="001F64B1"/>
    <w:rsid w:val="0020488E"/>
    <w:rsid w:val="00204AB1"/>
    <w:rsid w:val="0021775B"/>
    <w:rsid w:val="002237B3"/>
    <w:rsid w:val="00233C00"/>
    <w:rsid w:val="002354A6"/>
    <w:rsid w:val="0025025E"/>
    <w:rsid w:val="00250607"/>
    <w:rsid w:val="002518F0"/>
    <w:rsid w:val="002648D3"/>
    <w:rsid w:val="0026696E"/>
    <w:rsid w:val="002704C1"/>
    <w:rsid w:val="00272C5B"/>
    <w:rsid w:val="0028180B"/>
    <w:rsid w:val="00284892"/>
    <w:rsid w:val="00290C75"/>
    <w:rsid w:val="00292395"/>
    <w:rsid w:val="0029477E"/>
    <w:rsid w:val="0029675B"/>
    <w:rsid w:val="002B3DF9"/>
    <w:rsid w:val="002B47AC"/>
    <w:rsid w:val="002B54D4"/>
    <w:rsid w:val="002B6961"/>
    <w:rsid w:val="002C0E57"/>
    <w:rsid w:val="002D1420"/>
    <w:rsid w:val="002E24E7"/>
    <w:rsid w:val="002E7B1D"/>
    <w:rsid w:val="002F2334"/>
    <w:rsid w:val="00302553"/>
    <w:rsid w:val="003048A6"/>
    <w:rsid w:val="00324243"/>
    <w:rsid w:val="00333B1E"/>
    <w:rsid w:val="0034477F"/>
    <w:rsid w:val="00345CBB"/>
    <w:rsid w:val="00345E56"/>
    <w:rsid w:val="003542B3"/>
    <w:rsid w:val="00362560"/>
    <w:rsid w:val="00364C68"/>
    <w:rsid w:val="003823C5"/>
    <w:rsid w:val="00382DF2"/>
    <w:rsid w:val="00396D8A"/>
    <w:rsid w:val="003978E7"/>
    <w:rsid w:val="003B14EC"/>
    <w:rsid w:val="003B3A16"/>
    <w:rsid w:val="003C5C92"/>
    <w:rsid w:val="003C6844"/>
    <w:rsid w:val="003E046B"/>
    <w:rsid w:val="003E3698"/>
    <w:rsid w:val="003F1477"/>
    <w:rsid w:val="003F2334"/>
    <w:rsid w:val="003F509A"/>
    <w:rsid w:val="003F6C91"/>
    <w:rsid w:val="00415726"/>
    <w:rsid w:val="0042198E"/>
    <w:rsid w:val="004221A6"/>
    <w:rsid w:val="00425C7A"/>
    <w:rsid w:val="004313B9"/>
    <w:rsid w:val="00433033"/>
    <w:rsid w:val="004376F6"/>
    <w:rsid w:val="00460350"/>
    <w:rsid w:val="004624F2"/>
    <w:rsid w:val="00462607"/>
    <w:rsid w:val="00463ABC"/>
    <w:rsid w:val="00463D3C"/>
    <w:rsid w:val="00467E38"/>
    <w:rsid w:val="00475761"/>
    <w:rsid w:val="00485C71"/>
    <w:rsid w:val="0049318B"/>
    <w:rsid w:val="00496328"/>
    <w:rsid w:val="004A2F5B"/>
    <w:rsid w:val="004B2255"/>
    <w:rsid w:val="004B6FD9"/>
    <w:rsid w:val="004C20F3"/>
    <w:rsid w:val="004C334F"/>
    <w:rsid w:val="004C412A"/>
    <w:rsid w:val="004D5571"/>
    <w:rsid w:val="004E2796"/>
    <w:rsid w:val="004E7723"/>
    <w:rsid w:val="00500CC9"/>
    <w:rsid w:val="005013F7"/>
    <w:rsid w:val="00503964"/>
    <w:rsid w:val="00505C2D"/>
    <w:rsid w:val="005130DD"/>
    <w:rsid w:val="00513E1F"/>
    <w:rsid w:val="00535189"/>
    <w:rsid w:val="00545D53"/>
    <w:rsid w:val="0055157E"/>
    <w:rsid w:val="0055158E"/>
    <w:rsid w:val="0055444D"/>
    <w:rsid w:val="00557988"/>
    <w:rsid w:val="00565892"/>
    <w:rsid w:val="00566A8D"/>
    <w:rsid w:val="0058293D"/>
    <w:rsid w:val="00583EF1"/>
    <w:rsid w:val="00592A7D"/>
    <w:rsid w:val="00597CDA"/>
    <w:rsid w:val="005B6166"/>
    <w:rsid w:val="005B6E58"/>
    <w:rsid w:val="005C19A5"/>
    <w:rsid w:val="005C2AC8"/>
    <w:rsid w:val="005C51CC"/>
    <w:rsid w:val="005D7DA7"/>
    <w:rsid w:val="005E179B"/>
    <w:rsid w:val="005E25A7"/>
    <w:rsid w:val="005F10E3"/>
    <w:rsid w:val="005F31D6"/>
    <w:rsid w:val="005F332A"/>
    <w:rsid w:val="005F37F7"/>
    <w:rsid w:val="005F4523"/>
    <w:rsid w:val="005F6A1B"/>
    <w:rsid w:val="006021B3"/>
    <w:rsid w:val="00621D4F"/>
    <w:rsid w:val="0062205C"/>
    <w:rsid w:val="006268A8"/>
    <w:rsid w:val="0063361D"/>
    <w:rsid w:val="006344D9"/>
    <w:rsid w:val="0064140D"/>
    <w:rsid w:val="006518BD"/>
    <w:rsid w:val="00654382"/>
    <w:rsid w:val="00655F6A"/>
    <w:rsid w:val="00657B05"/>
    <w:rsid w:val="00667A43"/>
    <w:rsid w:val="00673CB0"/>
    <w:rsid w:val="0067480D"/>
    <w:rsid w:val="00680BD6"/>
    <w:rsid w:val="00683503"/>
    <w:rsid w:val="00691736"/>
    <w:rsid w:val="006929A6"/>
    <w:rsid w:val="0069509C"/>
    <w:rsid w:val="006C6EA6"/>
    <w:rsid w:val="006D01B1"/>
    <w:rsid w:val="006D54CB"/>
    <w:rsid w:val="006E260C"/>
    <w:rsid w:val="006E6DB2"/>
    <w:rsid w:val="006F0EE3"/>
    <w:rsid w:val="006F395B"/>
    <w:rsid w:val="006F4B90"/>
    <w:rsid w:val="006F679D"/>
    <w:rsid w:val="00701130"/>
    <w:rsid w:val="00706BE5"/>
    <w:rsid w:val="007135D4"/>
    <w:rsid w:val="00725929"/>
    <w:rsid w:val="00732B71"/>
    <w:rsid w:val="00733D79"/>
    <w:rsid w:val="007353DD"/>
    <w:rsid w:val="0075055C"/>
    <w:rsid w:val="00763932"/>
    <w:rsid w:val="00764E8B"/>
    <w:rsid w:val="00770DFA"/>
    <w:rsid w:val="00782BEF"/>
    <w:rsid w:val="00794806"/>
    <w:rsid w:val="007B5698"/>
    <w:rsid w:val="007B67FE"/>
    <w:rsid w:val="007C05A4"/>
    <w:rsid w:val="007D2C3E"/>
    <w:rsid w:val="007E010E"/>
    <w:rsid w:val="007E087F"/>
    <w:rsid w:val="007E4E51"/>
    <w:rsid w:val="007F0C6B"/>
    <w:rsid w:val="007F59C2"/>
    <w:rsid w:val="007F7766"/>
    <w:rsid w:val="00801A82"/>
    <w:rsid w:val="00805866"/>
    <w:rsid w:val="00810512"/>
    <w:rsid w:val="00810E4D"/>
    <w:rsid w:val="00811238"/>
    <w:rsid w:val="00817DAA"/>
    <w:rsid w:val="00820BBD"/>
    <w:rsid w:val="0082175C"/>
    <w:rsid w:val="0083443F"/>
    <w:rsid w:val="00836235"/>
    <w:rsid w:val="008368B6"/>
    <w:rsid w:val="00837E1E"/>
    <w:rsid w:val="008413DC"/>
    <w:rsid w:val="008430AB"/>
    <w:rsid w:val="00845EE1"/>
    <w:rsid w:val="00846F3B"/>
    <w:rsid w:val="008572D0"/>
    <w:rsid w:val="00862F78"/>
    <w:rsid w:val="008656AD"/>
    <w:rsid w:val="0087729E"/>
    <w:rsid w:val="00877FB2"/>
    <w:rsid w:val="00883299"/>
    <w:rsid w:val="00883436"/>
    <w:rsid w:val="008A0C11"/>
    <w:rsid w:val="008A3A4A"/>
    <w:rsid w:val="008A447D"/>
    <w:rsid w:val="008A6BD2"/>
    <w:rsid w:val="008B1ADF"/>
    <w:rsid w:val="008B5BBE"/>
    <w:rsid w:val="008C397D"/>
    <w:rsid w:val="008C3C52"/>
    <w:rsid w:val="008D5CD3"/>
    <w:rsid w:val="008E1BF9"/>
    <w:rsid w:val="008F220E"/>
    <w:rsid w:val="008F6A01"/>
    <w:rsid w:val="008F7ACB"/>
    <w:rsid w:val="00901E9B"/>
    <w:rsid w:val="0090322E"/>
    <w:rsid w:val="0090347C"/>
    <w:rsid w:val="0091454B"/>
    <w:rsid w:val="009435CE"/>
    <w:rsid w:val="00943935"/>
    <w:rsid w:val="00947B1E"/>
    <w:rsid w:val="00952C9C"/>
    <w:rsid w:val="00954023"/>
    <w:rsid w:val="009750A8"/>
    <w:rsid w:val="00975722"/>
    <w:rsid w:val="009802A5"/>
    <w:rsid w:val="009867B3"/>
    <w:rsid w:val="009A0AEE"/>
    <w:rsid w:val="009A1130"/>
    <w:rsid w:val="009A1C0D"/>
    <w:rsid w:val="009A546C"/>
    <w:rsid w:val="009B7B4C"/>
    <w:rsid w:val="009C02AA"/>
    <w:rsid w:val="009C10F1"/>
    <w:rsid w:val="009C30B0"/>
    <w:rsid w:val="009E018C"/>
    <w:rsid w:val="009F0985"/>
    <w:rsid w:val="009F21C0"/>
    <w:rsid w:val="009F3D63"/>
    <w:rsid w:val="009F7111"/>
    <w:rsid w:val="00A01066"/>
    <w:rsid w:val="00A06609"/>
    <w:rsid w:val="00A06B11"/>
    <w:rsid w:val="00A10591"/>
    <w:rsid w:val="00A13B67"/>
    <w:rsid w:val="00A15D05"/>
    <w:rsid w:val="00A24059"/>
    <w:rsid w:val="00A305D7"/>
    <w:rsid w:val="00A323A2"/>
    <w:rsid w:val="00A33665"/>
    <w:rsid w:val="00A35A2F"/>
    <w:rsid w:val="00A529B7"/>
    <w:rsid w:val="00A55C16"/>
    <w:rsid w:val="00A5646D"/>
    <w:rsid w:val="00A71DFC"/>
    <w:rsid w:val="00A74F5A"/>
    <w:rsid w:val="00A753B3"/>
    <w:rsid w:val="00A82D47"/>
    <w:rsid w:val="00A92BC3"/>
    <w:rsid w:val="00AA0D76"/>
    <w:rsid w:val="00AB56A5"/>
    <w:rsid w:val="00AB79ED"/>
    <w:rsid w:val="00AC249D"/>
    <w:rsid w:val="00AC760E"/>
    <w:rsid w:val="00AE12AB"/>
    <w:rsid w:val="00AE2A61"/>
    <w:rsid w:val="00AE6B7A"/>
    <w:rsid w:val="00B0010C"/>
    <w:rsid w:val="00B16381"/>
    <w:rsid w:val="00B2450E"/>
    <w:rsid w:val="00B30419"/>
    <w:rsid w:val="00B31927"/>
    <w:rsid w:val="00B35459"/>
    <w:rsid w:val="00B357D9"/>
    <w:rsid w:val="00B42480"/>
    <w:rsid w:val="00B5770F"/>
    <w:rsid w:val="00B63241"/>
    <w:rsid w:val="00B775CE"/>
    <w:rsid w:val="00B83022"/>
    <w:rsid w:val="00B847D3"/>
    <w:rsid w:val="00B92024"/>
    <w:rsid w:val="00BA5249"/>
    <w:rsid w:val="00BB253C"/>
    <w:rsid w:val="00BB2D7C"/>
    <w:rsid w:val="00BB7628"/>
    <w:rsid w:val="00BC07B0"/>
    <w:rsid w:val="00BC1419"/>
    <w:rsid w:val="00BC1F4F"/>
    <w:rsid w:val="00BE0856"/>
    <w:rsid w:val="00BE45A7"/>
    <w:rsid w:val="00BF01B4"/>
    <w:rsid w:val="00BF230C"/>
    <w:rsid w:val="00C1169B"/>
    <w:rsid w:val="00C1399D"/>
    <w:rsid w:val="00C21346"/>
    <w:rsid w:val="00C36B5A"/>
    <w:rsid w:val="00C438A5"/>
    <w:rsid w:val="00C44153"/>
    <w:rsid w:val="00C46747"/>
    <w:rsid w:val="00C56C39"/>
    <w:rsid w:val="00C77AF9"/>
    <w:rsid w:val="00C92562"/>
    <w:rsid w:val="00C95344"/>
    <w:rsid w:val="00CA1330"/>
    <w:rsid w:val="00CA4B2F"/>
    <w:rsid w:val="00CA4BCD"/>
    <w:rsid w:val="00CA6771"/>
    <w:rsid w:val="00CB0B6F"/>
    <w:rsid w:val="00CB2935"/>
    <w:rsid w:val="00CB2E1E"/>
    <w:rsid w:val="00CB3E86"/>
    <w:rsid w:val="00CB405A"/>
    <w:rsid w:val="00CB5E6B"/>
    <w:rsid w:val="00CC0401"/>
    <w:rsid w:val="00CC28BE"/>
    <w:rsid w:val="00CD5F8B"/>
    <w:rsid w:val="00CD668E"/>
    <w:rsid w:val="00CD6A1F"/>
    <w:rsid w:val="00CD6D10"/>
    <w:rsid w:val="00CE0087"/>
    <w:rsid w:val="00CE7244"/>
    <w:rsid w:val="00D10860"/>
    <w:rsid w:val="00D10B5C"/>
    <w:rsid w:val="00D12BB7"/>
    <w:rsid w:val="00D13139"/>
    <w:rsid w:val="00D13337"/>
    <w:rsid w:val="00D165B5"/>
    <w:rsid w:val="00D17A16"/>
    <w:rsid w:val="00D214AE"/>
    <w:rsid w:val="00D2330D"/>
    <w:rsid w:val="00D250E0"/>
    <w:rsid w:val="00D2658E"/>
    <w:rsid w:val="00D31155"/>
    <w:rsid w:val="00D37277"/>
    <w:rsid w:val="00D428F0"/>
    <w:rsid w:val="00D63A0F"/>
    <w:rsid w:val="00D83C02"/>
    <w:rsid w:val="00D86A65"/>
    <w:rsid w:val="00D901DE"/>
    <w:rsid w:val="00D9194A"/>
    <w:rsid w:val="00D956B6"/>
    <w:rsid w:val="00D96205"/>
    <w:rsid w:val="00DA53C7"/>
    <w:rsid w:val="00DB0BA0"/>
    <w:rsid w:val="00DB47DC"/>
    <w:rsid w:val="00DE542B"/>
    <w:rsid w:val="00E0275E"/>
    <w:rsid w:val="00E02CA0"/>
    <w:rsid w:val="00E033F9"/>
    <w:rsid w:val="00E22140"/>
    <w:rsid w:val="00E26D1C"/>
    <w:rsid w:val="00E31676"/>
    <w:rsid w:val="00E34E05"/>
    <w:rsid w:val="00E42D28"/>
    <w:rsid w:val="00E504C1"/>
    <w:rsid w:val="00E51D0C"/>
    <w:rsid w:val="00E52B27"/>
    <w:rsid w:val="00E569D0"/>
    <w:rsid w:val="00E60E7D"/>
    <w:rsid w:val="00E64466"/>
    <w:rsid w:val="00E6493A"/>
    <w:rsid w:val="00E66FB6"/>
    <w:rsid w:val="00E80D8A"/>
    <w:rsid w:val="00E830D1"/>
    <w:rsid w:val="00E874C1"/>
    <w:rsid w:val="00E94FE7"/>
    <w:rsid w:val="00E964E8"/>
    <w:rsid w:val="00EA45CD"/>
    <w:rsid w:val="00EB5641"/>
    <w:rsid w:val="00EB707C"/>
    <w:rsid w:val="00EC4CE5"/>
    <w:rsid w:val="00EC7B53"/>
    <w:rsid w:val="00ED2608"/>
    <w:rsid w:val="00ED5B75"/>
    <w:rsid w:val="00ED5FAA"/>
    <w:rsid w:val="00ED74A5"/>
    <w:rsid w:val="00ED76FF"/>
    <w:rsid w:val="00EF5859"/>
    <w:rsid w:val="00EF66A7"/>
    <w:rsid w:val="00F012A7"/>
    <w:rsid w:val="00F028AD"/>
    <w:rsid w:val="00F10953"/>
    <w:rsid w:val="00F16F10"/>
    <w:rsid w:val="00F231F9"/>
    <w:rsid w:val="00F233F9"/>
    <w:rsid w:val="00F2761E"/>
    <w:rsid w:val="00F30B63"/>
    <w:rsid w:val="00F4228F"/>
    <w:rsid w:val="00F43C76"/>
    <w:rsid w:val="00F547EA"/>
    <w:rsid w:val="00F602A7"/>
    <w:rsid w:val="00F65B32"/>
    <w:rsid w:val="00F753B1"/>
    <w:rsid w:val="00F915AF"/>
    <w:rsid w:val="00FA7F3D"/>
    <w:rsid w:val="00FB3BFD"/>
    <w:rsid w:val="00FB5244"/>
    <w:rsid w:val="00FC40E0"/>
    <w:rsid w:val="00FC56F5"/>
    <w:rsid w:val="00FC577F"/>
    <w:rsid w:val="00FE0B82"/>
    <w:rsid w:val="00FE0FF1"/>
    <w:rsid w:val="00FE2D4E"/>
    <w:rsid w:val="00FE7D31"/>
    <w:rsid w:val="020767B6"/>
    <w:rsid w:val="0365328D"/>
    <w:rsid w:val="06935E46"/>
    <w:rsid w:val="06C13EB4"/>
    <w:rsid w:val="080574AB"/>
    <w:rsid w:val="085801BC"/>
    <w:rsid w:val="09B52E6A"/>
    <w:rsid w:val="0EF85344"/>
    <w:rsid w:val="0F3A4A11"/>
    <w:rsid w:val="0F9B2903"/>
    <w:rsid w:val="102C2759"/>
    <w:rsid w:val="10FC539D"/>
    <w:rsid w:val="125A3E1E"/>
    <w:rsid w:val="125A70A8"/>
    <w:rsid w:val="126A1E59"/>
    <w:rsid w:val="150E084D"/>
    <w:rsid w:val="166E351A"/>
    <w:rsid w:val="168170A4"/>
    <w:rsid w:val="177C1049"/>
    <w:rsid w:val="17D367E5"/>
    <w:rsid w:val="183E7AB7"/>
    <w:rsid w:val="19962467"/>
    <w:rsid w:val="1B601C51"/>
    <w:rsid w:val="1C700838"/>
    <w:rsid w:val="1D5026DC"/>
    <w:rsid w:val="1E0313A3"/>
    <w:rsid w:val="1F1B351E"/>
    <w:rsid w:val="1FB36787"/>
    <w:rsid w:val="224D335A"/>
    <w:rsid w:val="22D024B7"/>
    <w:rsid w:val="23507A00"/>
    <w:rsid w:val="24593377"/>
    <w:rsid w:val="24B2124E"/>
    <w:rsid w:val="25365CF5"/>
    <w:rsid w:val="26734752"/>
    <w:rsid w:val="27395B93"/>
    <w:rsid w:val="278D09F3"/>
    <w:rsid w:val="280326C6"/>
    <w:rsid w:val="293D7811"/>
    <w:rsid w:val="2BD26986"/>
    <w:rsid w:val="2F8C4F94"/>
    <w:rsid w:val="317C6A14"/>
    <w:rsid w:val="326861E2"/>
    <w:rsid w:val="34CC4FAF"/>
    <w:rsid w:val="35DD0149"/>
    <w:rsid w:val="3A074F5A"/>
    <w:rsid w:val="3A924764"/>
    <w:rsid w:val="3D7A56EB"/>
    <w:rsid w:val="3E004A8C"/>
    <w:rsid w:val="40DA067A"/>
    <w:rsid w:val="41AA67C7"/>
    <w:rsid w:val="41F929FF"/>
    <w:rsid w:val="426C14D6"/>
    <w:rsid w:val="43870C7E"/>
    <w:rsid w:val="43EF2284"/>
    <w:rsid w:val="440A492E"/>
    <w:rsid w:val="440B21F3"/>
    <w:rsid w:val="443F37BE"/>
    <w:rsid w:val="44E95E70"/>
    <w:rsid w:val="475325C0"/>
    <w:rsid w:val="493C68B0"/>
    <w:rsid w:val="49C8135E"/>
    <w:rsid w:val="49F96CC1"/>
    <w:rsid w:val="4A022A18"/>
    <w:rsid w:val="4B4665C5"/>
    <w:rsid w:val="4FD6333A"/>
    <w:rsid w:val="51B8204D"/>
    <w:rsid w:val="5206667B"/>
    <w:rsid w:val="53101AD7"/>
    <w:rsid w:val="54926018"/>
    <w:rsid w:val="55E93E52"/>
    <w:rsid w:val="58144868"/>
    <w:rsid w:val="593B0274"/>
    <w:rsid w:val="5B3417BB"/>
    <w:rsid w:val="5D2F4028"/>
    <w:rsid w:val="5E123879"/>
    <w:rsid w:val="5E5F2BE4"/>
    <w:rsid w:val="5F1C23F9"/>
    <w:rsid w:val="600C794E"/>
    <w:rsid w:val="601069FD"/>
    <w:rsid w:val="60C62A41"/>
    <w:rsid w:val="64384955"/>
    <w:rsid w:val="64FC5AC1"/>
    <w:rsid w:val="67A81D03"/>
    <w:rsid w:val="691B0B97"/>
    <w:rsid w:val="6AB80D2D"/>
    <w:rsid w:val="6AFB5E68"/>
    <w:rsid w:val="6CB177E0"/>
    <w:rsid w:val="6F1F0BDE"/>
    <w:rsid w:val="704B4AC8"/>
    <w:rsid w:val="70A9697F"/>
    <w:rsid w:val="70E34DC4"/>
    <w:rsid w:val="737F2DC7"/>
    <w:rsid w:val="748A2268"/>
    <w:rsid w:val="770A2E4F"/>
    <w:rsid w:val="77F61B74"/>
    <w:rsid w:val="7BBC64CF"/>
    <w:rsid w:val="7CB93108"/>
    <w:rsid w:val="7E9B3FC3"/>
    <w:rsid w:val="7EB91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26"/>
    <w:qFormat/>
    <w:uiPriority w:val="9"/>
    <w:pPr>
      <w:keepNext/>
      <w:keepLines/>
      <w:spacing w:line="800" w:lineRule="exact"/>
      <w:jc w:val="center"/>
      <w:outlineLvl w:val="0"/>
    </w:pPr>
    <w:rPr>
      <w:rFonts w:eastAsia="仿宋"/>
      <w:b/>
      <w:bCs/>
      <w:kern w:val="44"/>
      <w:sz w:val="32"/>
      <w:szCs w:val="44"/>
    </w:rPr>
  </w:style>
  <w:style w:type="paragraph" w:styleId="5">
    <w:name w:val="heading 2"/>
    <w:basedOn w:val="1"/>
    <w:next w:val="6"/>
    <w:link w:val="27"/>
    <w:qFormat/>
    <w:uiPriority w:val="9"/>
    <w:pPr>
      <w:keepNext/>
      <w:keepLines/>
      <w:spacing w:line="416" w:lineRule="auto"/>
      <w:jc w:val="center"/>
      <w:outlineLvl w:val="1"/>
    </w:pPr>
    <w:rPr>
      <w:rFonts w:ascii="Cambria" w:hAnsi="Cambria" w:eastAsia="仿宋"/>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link w:val="29"/>
    <w:qFormat/>
    <w:uiPriority w:val="1"/>
    <w:pPr>
      <w:autoSpaceDE w:val="0"/>
      <w:autoSpaceDN w:val="0"/>
      <w:adjustRightInd w:val="0"/>
      <w:spacing w:before="154"/>
      <w:ind w:left="118"/>
      <w:jc w:val="left"/>
    </w:pPr>
    <w:rPr>
      <w:rFonts w:ascii="仿宋" w:eastAsia="仿宋" w:cs="仿宋"/>
      <w:kern w:val="0"/>
      <w:sz w:val="24"/>
      <w:szCs w:val="24"/>
    </w:rPr>
  </w:style>
  <w:style w:type="paragraph" w:styleId="6">
    <w:name w:val="Normal Indent"/>
    <w:basedOn w:val="1"/>
    <w:qFormat/>
    <w:uiPriority w:val="0"/>
    <w:pPr>
      <w:ind w:firstLine="420"/>
    </w:pPr>
  </w:style>
  <w:style w:type="paragraph" w:styleId="7">
    <w:name w:val="Document Map"/>
    <w:basedOn w:val="1"/>
    <w:link w:val="28"/>
    <w:unhideWhenUsed/>
    <w:qFormat/>
    <w:uiPriority w:val="99"/>
    <w:rPr>
      <w:rFonts w:ascii="宋体"/>
      <w:sz w:val="18"/>
      <w:szCs w:val="18"/>
    </w:rPr>
  </w:style>
  <w:style w:type="paragraph" w:styleId="8">
    <w:name w:val="annotation text"/>
    <w:basedOn w:val="1"/>
    <w:unhideWhenUsed/>
    <w:qFormat/>
    <w:uiPriority w:val="99"/>
    <w:pPr>
      <w:jc w:val="left"/>
    </w:pPr>
  </w:style>
  <w:style w:type="paragraph" w:styleId="9">
    <w:name w:val="List Bullet 2"/>
    <w:basedOn w:val="1"/>
    <w:qFormat/>
    <w:uiPriority w:val="99"/>
    <w:pPr>
      <w:suppressAutoHyphens/>
      <w:ind w:left="100" w:hanging="200"/>
    </w:pPr>
    <w:rPr>
      <w:szCs w:val="24"/>
    </w:rPr>
  </w:style>
  <w:style w:type="paragraph" w:styleId="10">
    <w:name w:val="Plain Text"/>
    <w:basedOn w:val="1"/>
    <w:link w:val="30"/>
    <w:qFormat/>
    <w:uiPriority w:val="0"/>
    <w:rPr>
      <w:rFonts w:ascii="宋体"/>
      <w:szCs w:val="24"/>
    </w:rPr>
  </w:style>
  <w:style w:type="paragraph" w:styleId="11">
    <w:name w:val="Date"/>
    <w:basedOn w:val="1"/>
    <w:next w:val="1"/>
    <w:qFormat/>
    <w:uiPriority w:val="0"/>
    <w:rPr>
      <w:rFonts w:ascii="宋体"/>
      <w:sz w:val="24"/>
    </w:rPr>
  </w:style>
  <w:style w:type="paragraph" w:styleId="12">
    <w:name w:val="footer"/>
    <w:basedOn w:val="1"/>
    <w:link w:val="31"/>
    <w:unhideWhenUsed/>
    <w:qFormat/>
    <w:uiPriority w:val="99"/>
    <w:pPr>
      <w:tabs>
        <w:tab w:val="center" w:pos="4153"/>
        <w:tab w:val="right" w:pos="8306"/>
      </w:tabs>
      <w:snapToGrid w:val="0"/>
      <w:jc w:val="left"/>
    </w:pPr>
    <w:rPr>
      <w:sz w:val="18"/>
      <w:szCs w:val="18"/>
    </w:rPr>
  </w:style>
  <w:style w:type="paragraph" w:styleId="13">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9400"/>
      </w:tabs>
      <w:spacing w:line="520" w:lineRule="exact"/>
      <w:jc w:val="left"/>
    </w:p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99"/>
    <w:pPr>
      <w:spacing w:before="100" w:beforeAutospacing="1" w:after="100" w:afterAutospacing="1"/>
      <w:jc w:val="left"/>
    </w:pPr>
    <w:rPr>
      <w:kern w:val="0"/>
      <w:sz w:val="24"/>
    </w:rPr>
  </w:style>
  <w:style w:type="paragraph" w:styleId="17">
    <w:name w:val="index 1"/>
    <w:basedOn w:val="1"/>
    <w:next w:val="1"/>
    <w:unhideWhenUsed/>
    <w:qFormat/>
    <w:uiPriority w:val="99"/>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character" w:styleId="22">
    <w:name w:val="FollowedHyperlink"/>
    <w:basedOn w:val="20"/>
    <w:unhideWhenUsed/>
    <w:qFormat/>
    <w:uiPriority w:val="99"/>
    <w:rPr>
      <w:color w:val="800080"/>
      <w:u w:val="single"/>
    </w:rPr>
  </w:style>
  <w:style w:type="character" w:styleId="23">
    <w:name w:val="Hyperlink"/>
    <w:basedOn w:val="20"/>
    <w:unhideWhenUsed/>
    <w:qFormat/>
    <w:uiPriority w:val="99"/>
    <w:rPr>
      <w:color w:val="0000FF"/>
      <w:u w:val="single"/>
    </w:rPr>
  </w:style>
  <w:style w:type="character" w:styleId="24">
    <w:name w:val="annotation reference"/>
    <w:basedOn w:val="20"/>
    <w:unhideWhenUsed/>
    <w:qFormat/>
    <w:uiPriority w:val="99"/>
    <w:rPr>
      <w:sz w:val="21"/>
      <w:szCs w:val="21"/>
    </w:rPr>
  </w:style>
  <w:style w:type="character" w:styleId="25">
    <w:name w:val="HTML Sample"/>
    <w:basedOn w:val="20"/>
    <w:unhideWhenUsed/>
    <w:qFormat/>
    <w:uiPriority w:val="99"/>
    <w:rPr>
      <w:rFonts w:ascii="Courier New" w:hAnsi="Courier New"/>
    </w:rPr>
  </w:style>
  <w:style w:type="character" w:customStyle="1" w:styleId="26">
    <w:name w:val="标题 1 Char"/>
    <w:basedOn w:val="20"/>
    <w:link w:val="4"/>
    <w:qFormat/>
    <w:uiPriority w:val="9"/>
    <w:rPr>
      <w:rFonts w:eastAsia="仿宋"/>
      <w:b/>
      <w:bCs/>
      <w:kern w:val="44"/>
      <w:sz w:val="32"/>
      <w:szCs w:val="44"/>
    </w:rPr>
  </w:style>
  <w:style w:type="character" w:customStyle="1" w:styleId="27">
    <w:name w:val="标题 2 Char"/>
    <w:basedOn w:val="20"/>
    <w:link w:val="5"/>
    <w:qFormat/>
    <w:uiPriority w:val="9"/>
    <w:rPr>
      <w:rFonts w:ascii="Cambria" w:hAnsi="Cambria" w:eastAsia="仿宋" w:cs="Times New Roman"/>
      <w:b/>
      <w:bCs/>
      <w:kern w:val="2"/>
      <w:sz w:val="32"/>
      <w:szCs w:val="32"/>
    </w:rPr>
  </w:style>
  <w:style w:type="character" w:customStyle="1" w:styleId="28">
    <w:name w:val="文档结构图 Char"/>
    <w:basedOn w:val="20"/>
    <w:link w:val="7"/>
    <w:semiHidden/>
    <w:qFormat/>
    <w:uiPriority w:val="99"/>
    <w:rPr>
      <w:rFonts w:ascii="宋体"/>
      <w:kern w:val="2"/>
      <w:sz w:val="18"/>
      <w:szCs w:val="18"/>
    </w:rPr>
  </w:style>
  <w:style w:type="character" w:customStyle="1" w:styleId="29">
    <w:name w:val="正文文本 Char"/>
    <w:basedOn w:val="20"/>
    <w:link w:val="3"/>
    <w:qFormat/>
    <w:uiPriority w:val="99"/>
    <w:rPr>
      <w:rFonts w:ascii="仿宋" w:hAnsi="Times New Roman" w:eastAsia="仿宋" w:cs="仿宋"/>
      <w:sz w:val="24"/>
      <w:szCs w:val="24"/>
    </w:rPr>
  </w:style>
  <w:style w:type="character" w:customStyle="1" w:styleId="30">
    <w:name w:val="纯文本 Char"/>
    <w:basedOn w:val="20"/>
    <w:link w:val="10"/>
    <w:qFormat/>
    <w:uiPriority w:val="0"/>
    <w:rPr>
      <w:rFonts w:ascii="宋体" w:hAnsi="Times New Roman"/>
      <w:kern w:val="2"/>
      <w:sz w:val="21"/>
      <w:szCs w:val="24"/>
    </w:rPr>
  </w:style>
  <w:style w:type="character" w:customStyle="1" w:styleId="31">
    <w:name w:val="页脚 Char"/>
    <w:basedOn w:val="20"/>
    <w:link w:val="12"/>
    <w:qFormat/>
    <w:uiPriority w:val="99"/>
    <w:rPr>
      <w:kern w:val="2"/>
      <w:sz w:val="18"/>
      <w:szCs w:val="18"/>
    </w:rPr>
  </w:style>
  <w:style w:type="character" w:customStyle="1" w:styleId="32">
    <w:name w:val="页眉 Char"/>
    <w:basedOn w:val="20"/>
    <w:link w:val="13"/>
    <w:semiHidden/>
    <w:qFormat/>
    <w:uiPriority w:val="99"/>
    <w:rPr>
      <w:kern w:val="2"/>
      <w:sz w:val="18"/>
      <w:szCs w:val="18"/>
    </w:rPr>
  </w:style>
  <w:style w:type="character" w:customStyle="1" w:styleId="33">
    <w:name w:val="font01"/>
    <w:basedOn w:val="20"/>
    <w:qFormat/>
    <w:uiPriority w:val="0"/>
    <w:rPr>
      <w:rFonts w:hint="eastAsia" w:ascii="宋体" w:hAnsi="宋体" w:eastAsia="宋体" w:cs="宋体"/>
      <w:color w:val="000000"/>
      <w:sz w:val="20"/>
      <w:szCs w:val="20"/>
      <w:u w:val="none"/>
    </w:rPr>
  </w:style>
  <w:style w:type="character" w:customStyle="1" w:styleId="34">
    <w:name w:val="font21"/>
    <w:basedOn w:val="20"/>
    <w:qFormat/>
    <w:uiPriority w:val="0"/>
    <w:rPr>
      <w:rFonts w:hint="eastAsia" w:ascii="宋体" w:hAnsi="宋体" w:eastAsia="宋体" w:cs="宋体"/>
      <w:color w:val="000000"/>
      <w:sz w:val="20"/>
      <w:szCs w:val="20"/>
      <w:u w:val="none"/>
    </w:rPr>
  </w:style>
  <w:style w:type="character" w:customStyle="1" w:styleId="35">
    <w:name w:val="font41"/>
    <w:basedOn w:val="20"/>
    <w:qFormat/>
    <w:uiPriority w:val="0"/>
    <w:rPr>
      <w:rFonts w:hint="default" w:ascii="仿宋_GB2312" w:eastAsia="仿宋_GB2312" w:cs="仿宋_GB2312"/>
      <w:color w:val="000000"/>
      <w:sz w:val="22"/>
      <w:szCs w:val="22"/>
      <w:u w:val="none"/>
    </w:rPr>
  </w:style>
  <w:style w:type="character" w:customStyle="1" w:styleId="36">
    <w:name w:val="font51"/>
    <w:basedOn w:val="20"/>
    <w:qFormat/>
    <w:uiPriority w:val="0"/>
    <w:rPr>
      <w:rFonts w:hint="default" w:ascii="仿宋_GB2312" w:eastAsia="仿宋_GB2312" w:cs="仿宋_GB2312"/>
      <w:color w:val="000000"/>
      <w:sz w:val="22"/>
      <w:szCs w:val="22"/>
      <w:u w:val="none"/>
    </w:rPr>
  </w:style>
  <w:style w:type="character" w:customStyle="1" w:styleId="37">
    <w:name w:val="font81"/>
    <w:basedOn w:val="20"/>
    <w:qFormat/>
    <w:uiPriority w:val="0"/>
    <w:rPr>
      <w:rFonts w:hint="default" w:ascii="仿宋_GB2312" w:eastAsia="仿宋_GB2312" w:cs="仿宋_GB2312"/>
      <w:color w:val="000000"/>
      <w:sz w:val="22"/>
      <w:szCs w:val="22"/>
      <w:u w:val="none"/>
    </w:rPr>
  </w:style>
  <w:style w:type="character" w:customStyle="1" w:styleId="38">
    <w:name w:val="font71"/>
    <w:basedOn w:val="20"/>
    <w:qFormat/>
    <w:uiPriority w:val="0"/>
    <w:rPr>
      <w:rFonts w:hint="eastAsia" w:ascii="宋体" w:hAnsi="宋体" w:eastAsia="宋体" w:cs="宋体"/>
      <w:color w:val="000000"/>
      <w:sz w:val="18"/>
      <w:szCs w:val="18"/>
      <w:u w:val="none"/>
    </w:rPr>
  </w:style>
  <w:style w:type="character" w:customStyle="1" w:styleId="39">
    <w:name w:val="font31"/>
    <w:basedOn w:val="20"/>
    <w:qFormat/>
    <w:uiPriority w:val="0"/>
    <w:rPr>
      <w:rFonts w:hint="eastAsia" w:ascii="GungsuhChe" w:hAnsi="GungsuhChe" w:eastAsia="GungsuhChe" w:cs="GungsuhChe"/>
      <w:color w:val="000000"/>
      <w:sz w:val="18"/>
      <w:szCs w:val="18"/>
      <w:u w:val="none"/>
    </w:rPr>
  </w:style>
  <w:style w:type="character" w:customStyle="1" w:styleId="40">
    <w:name w:val="font161"/>
    <w:basedOn w:val="20"/>
    <w:qFormat/>
    <w:uiPriority w:val="0"/>
    <w:rPr>
      <w:rFonts w:ascii="Verdana" w:hAnsi="Verdana" w:eastAsia="楷体_GB2312"/>
      <w:b/>
      <w:bCs/>
      <w:i/>
      <w:iCs/>
      <w:color w:val="000000"/>
      <w:kern w:val="0"/>
      <w:sz w:val="32"/>
      <w:szCs w:val="32"/>
      <w:lang w:eastAsia="en-US"/>
    </w:rPr>
  </w:style>
  <w:style w:type="character" w:customStyle="1" w:styleId="41">
    <w:name w:val="font11"/>
    <w:basedOn w:val="20"/>
    <w:qFormat/>
    <w:uiPriority w:val="0"/>
    <w:rPr>
      <w:rFonts w:hint="eastAsia" w:ascii="宋体" w:hAnsi="宋体" w:eastAsia="宋体" w:cs="宋体"/>
      <w:color w:val="000000"/>
      <w:sz w:val="18"/>
      <w:szCs w:val="18"/>
      <w:u w:val="none"/>
    </w:rPr>
  </w:style>
  <w:style w:type="paragraph" w:customStyle="1" w:styleId="42">
    <w:name w:val="Heading 3"/>
    <w:basedOn w:val="1"/>
    <w:qFormat/>
    <w:uiPriority w:val="1"/>
    <w:pPr>
      <w:autoSpaceDE w:val="0"/>
      <w:autoSpaceDN w:val="0"/>
      <w:adjustRightInd w:val="0"/>
      <w:ind w:left="9"/>
      <w:jc w:val="left"/>
      <w:outlineLvl w:val="2"/>
    </w:pPr>
    <w:rPr>
      <w:rFonts w:ascii="仿宋" w:eastAsia="仿宋" w:cs="仿宋"/>
      <w:b/>
      <w:bCs/>
      <w:kern w:val="0"/>
      <w:sz w:val="40"/>
      <w:szCs w:val="40"/>
    </w:rPr>
  </w:style>
  <w:style w:type="paragraph" w:customStyle="1" w:styleId="43">
    <w:name w:val="Heading 9"/>
    <w:basedOn w:val="1"/>
    <w:qFormat/>
    <w:uiPriority w:val="1"/>
    <w:pPr>
      <w:autoSpaceDE w:val="0"/>
      <w:autoSpaceDN w:val="0"/>
      <w:adjustRightInd w:val="0"/>
      <w:ind w:left="118" w:hanging="560"/>
      <w:jc w:val="left"/>
      <w:outlineLvl w:val="8"/>
    </w:pPr>
    <w:rPr>
      <w:rFonts w:ascii="仿宋" w:eastAsia="仿宋" w:cs="仿宋"/>
      <w:kern w:val="0"/>
      <w:sz w:val="28"/>
      <w:szCs w:val="28"/>
    </w:rPr>
  </w:style>
  <w:style w:type="paragraph" w:customStyle="1" w:styleId="44">
    <w:name w:val="Heading 6"/>
    <w:basedOn w:val="1"/>
    <w:qFormat/>
    <w:uiPriority w:val="1"/>
    <w:pPr>
      <w:autoSpaceDE w:val="0"/>
      <w:autoSpaceDN w:val="0"/>
      <w:adjustRightInd w:val="0"/>
      <w:ind w:left="1448"/>
      <w:jc w:val="left"/>
      <w:outlineLvl w:val="5"/>
    </w:pPr>
    <w:rPr>
      <w:rFonts w:ascii="仿宋" w:eastAsia="仿宋" w:cs="仿宋"/>
      <w:b/>
      <w:bCs/>
      <w:kern w:val="0"/>
      <w:sz w:val="32"/>
      <w:szCs w:val="32"/>
    </w:rPr>
  </w:style>
  <w:style w:type="paragraph" w:styleId="45">
    <w:name w:val="List Paragraph"/>
    <w:basedOn w:val="1"/>
    <w:qFormat/>
    <w:uiPriority w:val="1"/>
    <w:pPr>
      <w:autoSpaceDE w:val="0"/>
      <w:autoSpaceDN w:val="0"/>
      <w:adjustRightInd w:val="0"/>
      <w:jc w:val="left"/>
    </w:pPr>
    <w:rPr>
      <w:kern w:val="0"/>
      <w:sz w:val="24"/>
      <w:szCs w:val="24"/>
    </w:rPr>
  </w:style>
  <w:style w:type="paragraph" w:customStyle="1" w:styleId="46">
    <w:name w:val="Table Paragraph"/>
    <w:basedOn w:val="1"/>
    <w:qFormat/>
    <w:uiPriority w:val="1"/>
    <w:pPr>
      <w:autoSpaceDE w:val="0"/>
      <w:autoSpaceDN w:val="0"/>
      <w:adjustRightInd w:val="0"/>
      <w:jc w:val="left"/>
    </w:pPr>
    <w:rPr>
      <w:kern w:val="0"/>
      <w:sz w:val="24"/>
      <w:szCs w:val="24"/>
    </w:rPr>
  </w:style>
  <w:style w:type="paragraph" w:customStyle="1" w:styleId="47">
    <w:name w:val="Heading 4"/>
    <w:basedOn w:val="1"/>
    <w:qFormat/>
    <w:uiPriority w:val="1"/>
    <w:pPr>
      <w:autoSpaceDE w:val="0"/>
      <w:autoSpaceDN w:val="0"/>
      <w:adjustRightInd w:val="0"/>
      <w:ind w:left="120"/>
      <w:jc w:val="left"/>
      <w:outlineLvl w:val="3"/>
    </w:pPr>
    <w:rPr>
      <w:rFonts w:ascii="宋体" w:cs="宋体"/>
      <w:b/>
      <w:bCs/>
      <w:kern w:val="0"/>
      <w:szCs w:val="21"/>
    </w:rPr>
  </w:style>
  <w:style w:type="paragraph" w:customStyle="1" w:styleId="48">
    <w:name w:val="Heading 8"/>
    <w:basedOn w:val="1"/>
    <w:qFormat/>
    <w:uiPriority w:val="1"/>
    <w:pPr>
      <w:autoSpaceDE w:val="0"/>
      <w:autoSpaceDN w:val="0"/>
      <w:adjustRightInd w:val="0"/>
      <w:spacing w:before="14"/>
      <w:ind w:left="118"/>
      <w:jc w:val="left"/>
      <w:outlineLvl w:val="7"/>
    </w:pPr>
    <w:rPr>
      <w:rFonts w:ascii="仿宋" w:eastAsia="仿宋" w:cs="仿宋"/>
      <w:b/>
      <w:bCs/>
      <w:kern w:val="0"/>
      <w:sz w:val="28"/>
      <w:szCs w:val="28"/>
    </w:rPr>
  </w:style>
  <w:style w:type="paragraph" w:customStyle="1" w:styleId="49">
    <w:name w:val="Heading 1"/>
    <w:basedOn w:val="1"/>
    <w:qFormat/>
    <w:uiPriority w:val="1"/>
    <w:pPr>
      <w:autoSpaceDE w:val="0"/>
      <w:autoSpaceDN w:val="0"/>
      <w:adjustRightInd w:val="0"/>
      <w:ind w:left="82"/>
      <w:jc w:val="left"/>
      <w:outlineLvl w:val="0"/>
    </w:pPr>
    <w:rPr>
      <w:rFonts w:ascii="宋体" w:cs="宋体"/>
      <w:b/>
      <w:bCs/>
      <w:kern w:val="0"/>
      <w:sz w:val="32"/>
      <w:szCs w:val="32"/>
    </w:rPr>
  </w:style>
  <w:style w:type="paragraph" w:customStyle="1" w:styleId="50">
    <w:name w:val="Heading 2"/>
    <w:basedOn w:val="1"/>
    <w:qFormat/>
    <w:uiPriority w:val="1"/>
    <w:pPr>
      <w:autoSpaceDE w:val="0"/>
      <w:autoSpaceDN w:val="0"/>
      <w:adjustRightInd w:val="0"/>
      <w:jc w:val="left"/>
      <w:outlineLvl w:val="1"/>
    </w:pPr>
    <w:rPr>
      <w:rFonts w:ascii="仿宋" w:eastAsia="仿宋" w:cs="仿宋"/>
      <w:b/>
      <w:bCs/>
      <w:kern w:val="0"/>
      <w:sz w:val="72"/>
      <w:szCs w:val="72"/>
    </w:rPr>
  </w:style>
  <w:style w:type="paragraph" w:customStyle="1" w:styleId="51">
    <w:name w:val="_Style 14"/>
    <w:basedOn w:val="1"/>
    <w:next w:val="1"/>
    <w:qFormat/>
    <w:uiPriority w:val="0"/>
    <w:pPr>
      <w:numPr>
        <w:ilvl w:val="0"/>
        <w:numId w:val="1"/>
      </w:numPr>
      <w:spacing w:before="120" w:after="120"/>
      <w:jc w:val="left"/>
    </w:pPr>
    <w:rPr>
      <w:b/>
      <w:bCs/>
      <w:caps/>
      <w:szCs w:val="24"/>
    </w:rPr>
  </w:style>
  <w:style w:type="character" w:customStyle="1" w:styleId="52">
    <w:name w:val="font61"/>
    <w:basedOn w:val="20"/>
    <w:qFormat/>
    <w:uiPriority w:val="0"/>
    <w:rPr>
      <w:rFonts w:hint="default" w:ascii="Wingdings 2" w:hAnsi="Wingdings 2" w:eastAsia="Wingdings 2" w:cs="Wingdings 2"/>
      <w:color w:val="000000"/>
      <w:sz w:val="18"/>
      <w:szCs w:val="18"/>
      <w:u w:val="none"/>
    </w:rPr>
  </w:style>
  <w:style w:type="character" w:customStyle="1" w:styleId="53">
    <w:name w:val="font101"/>
    <w:basedOn w:val="20"/>
    <w:qFormat/>
    <w:uiPriority w:val="0"/>
    <w:rPr>
      <w:rFonts w:hint="default" w:ascii="Arial Unicode MS" w:hAnsi="Arial Unicode MS" w:eastAsia="Arial Unicode MS" w:cs="Arial Unicode MS"/>
      <w:color w:val="000000"/>
      <w:sz w:val="18"/>
      <w:szCs w:val="18"/>
      <w:u w:val="none"/>
    </w:rPr>
  </w:style>
  <w:style w:type="character" w:customStyle="1" w:styleId="54">
    <w:name w:val="font111"/>
    <w:basedOn w:val="20"/>
    <w:qFormat/>
    <w:uiPriority w:val="0"/>
    <w:rPr>
      <w:rFonts w:hint="default" w:ascii="Arial Unicode MS" w:hAnsi="Arial Unicode MS" w:eastAsia="Arial Unicode MS" w:cs="Arial Unicode MS"/>
      <w:color w:val="000000"/>
      <w:sz w:val="18"/>
      <w:szCs w:val="18"/>
      <w:u w:val="none"/>
    </w:rPr>
  </w:style>
  <w:style w:type="paragraph" w:customStyle="1" w:styleId="55">
    <w:name w:val="表格"/>
    <w:basedOn w:val="1"/>
    <w:qFormat/>
    <w:uiPriority w:val="0"/>
    <w:pPr>
      <w:jc w:val="center"/>
      <w:textAlignment w:val="center"/>
    </w:pPr>
    <w:rPr>
      <w:rFonts w:ascii="华文细黑" w:hAnsi="华文细黑"/>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37200</Words>
  <Characters>39329</Characters>
  <Lines>357</Lines>
  <Paragraphs>100</Paragraphs>
  <TotalTime>68</TotalTime>
  <ScaleCrop>false</ScaleCrop>
  <LinksUpToDate>false</LinksUpToDate>
  <CharactersWithSpaces>41681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2021-08-02T12:22:00Z</dcterms:created>
  <dc:creator>Administrator</dc:creator>
  <cp:lastModifiedBy>杨猛</cp:lastModifiedBy>
  <cp:lastPrinted>2019-06-02T06:09:00Z</cp:lastPrinted>
  <dcterms:modified xsi:type="dcterms:W3CDTF">2022-05-25T14:31:43Z</dcterms:modified>
  <dc:title>新疆维吾尔自治区疾病预防控制中心学术厅舞台LED显示屏设备采购项目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98DDA19D39CE49A9BA8571493652743B</vt:lpwstr>
  </property>
</Properties>
</file>