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D3" w:rsidRPr="007B7C07" w:rsidRDefault="00013889" w:rsidP="008679EE">
      <w:pPr>
        <w:spacing w:line="360" w:lineRule="auto"/>
        <w:jc w:val="center"/>
        <w:rPr>
          <w:rFonts w:ascii="仿宋" w:eastAsia="仿宋" w:hAnsi="仿宋" w:cs="Times New Roman"/>
          <w:b/>
          <w:sz w:val="32"/>
          <w:szCs w:val="32"/>
        </w:rPr>
      </w:pPr>
      <w:r w:rsidRPr="00013889">
        <w:rPr>
          <w:rFonts w:ascii="仿宋" w:eastAsia="仿宋" w:hAnsi="仿宋" w:cs="Times New Roman" w:hint="eastAsia"/>
          <w:b/>
          <w:sz w:val="32"/>
          <w:szCs w:val="32"/>
        </w:rPr>
        <w:t>哈密市市场监督管理局政府购买第三方安全生产服务</w:t>
      </w:r>
      <w:r w:rsidR="007F18A4">
        <w:rPr>
          <w:rFonts w:ascii="仿宋" w:eastAsia="仿宋" w:hAnsi="仿宋" w:cs="Times New Roman" w:hint="eastAsia"/>
          <w:b/>
          <w:sz w:val="32"/>
          <w:szCs w:val="32"/>
        </w:rPr>
        <w:t>特种设备领域</w:t>
      </w:r>
      <w:r w:rsidRPr="00013889">
        <w:rPr>
          <w:rFonts w:ascii="仿宋" w:eastAsia="仿宋" w:hAnsi="仿宋" w:cs="Times New Roman" w:hint="eastAsia"/>
          <w:b/>
          <w:sz w:val="32"/>
          <w:szCs w:val="32"/>
        </w:rPr>
        <w:t>项目</w:t>
      </w:r>
      <w:r w:rsidR="001021BE">
        <w:rPr>
          <w:rFonts w:ascii="仿宋" w:eastAsia="仿宋" w:hAnsi="仿宋" w:cs="Times New Roman" w:hint="eastAsia"/>
          <w:b/>
          <w:sz w:val="32"/>
          <w:szCs w:val="32"/>
        </w:rPr>
        <w:t>竞争性</w:t>
      </w:r>
      <w:r w:rsidR="00C75E42">
        <w:rPr>
          <w:rFonts w:ascii="仿宋" w:eastAsia="仿宋" w:hAnsi="仿宋" w:cs="Times New Roman" w:hint="eastAsia"/>
          <w:b/>
          <w:sz w:val="32"/>
          <w:szCs w:val="32"/>
        </w:rPr>
        <w:t>磋商</w:t>
      </w:r>
      <w:r w:rsidR="007B7C07">
        <w:rPr>
          <w:rFonts w:ascii="仿宋" w:eastAsia="仿宋" w:hAnsi="仿宋" w:cs="Times New Roman" w:hint="eastAsia"/>
          <w:b/>
          <w:sz w:val="32"/>
          <w:szCs w:val="32"/>
        </w:rPr>
        <w:t>公告</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hint="eastAsia"/>
          <w:sz w:val="28"/>
          <w:szCs w:val="24"/>
        </w:rPr>
        <w:t>项目概况</w:t>
      </w:r>
      <w:r w:rsidRPr="00D74545">
        <w:rPr>
          <w:rFonts w:ascii="仿宋" w:eastAsia="仿宋" w:hAnsi="仿宋" w:cs="Times New Roman"/>
          <w:sz w:val="28"/>
          <w:szCs w:val="24"/>
        </w:rPr>
        <w:t xml:space="preserve">  </w:t>
      </w:r>
    </w:p>
    <w:p w:rsidR="00D74545" w:rsidRDefault="00013889" w:rsidP="001A0BA1">
      <w:pPr>
        <w:spacing w:line="360" w:lineRule="auto"/>
        <w:ind w:firstLineChars="200" w:firstLine="560"/>
        <w:rPr>
          <w:rFonts w:ascii="仿宋" w:eastAsia="仿宋" w:hAnsi="仿宋" w:cs="Times New Roman"/>
          <w:sz w:val="28"/>
          <w:szCs w:val="24"/>
        </w:rPr>
      </w:pPr>
      <w:r>
        <w:rPr>
          <w:rFonts w:ascii="仿宋" w:eastAsia="仿宋" w:hAnsi="仿宋" w:cs="Times New Roman" w:hint="eastAsia"/>
          <w:sz w:val="28"/>
          <w:szCs w:val="24"/>
        </w:rPr>
        <w:t>哈密市市场监督管理局政府购买第三方安全生产服务</w:t>
      </w:r>
      <w:r w:rsidR="007F18A4">
        <w:rPr>
          <w:rFonts w:ascii="仿宋" w:eastAsia="仿宋" w:hAnsi="仿宋" w:cs="Times New Roman" w:hint="eastAsia"/>
          <w:sz w:val="28"/>
          <w:szCs w:val="24"/>
        </w:rPr>
        <w:t>特种设备领域</w:t>
      </w:r>
      <w:r>
        <w:rPr>
          <w:rFonts w:ascii="仿宋" w:eastAsia="仿宋" w:hAnsi="仿宋" w:cs="Times New Roman" w:hint="eastAsia"/>
          <w:sz w:val="28"/>
          <w:szCs w:val="24"/>
        </w:rPr>
        <w:t>项目</w:t>
      </w:r>
      <w:r w:rsidR="00D74545" w:rsidRPr="00D74545">
        <w:rPr>
          <w:rFonts w:ascii="仿宋" w:eastAsia="仿宋" w:hAnsi="仿宋" w:cs="Times New Roman"/>
          <w:sz w:val="28"/>
          <w:szCs w:val="24"/>
        </w:rPr>
        <w:t>的潜在投标人应在</w:t>
      </w:r>
      <w:r w:rsidR="007B7C07" w:rsidRPr="00CA6053">
        <w:rPr>
          <w:rFonts w:ascii="仿宋" w:eastAsia="仿宋" w:hAnsi="仿宋" w:cs="Times New Roman"/>
          <w:sz w:val="28"/>
          <w:szCs w:val="24"/>
        </w:rPr>
        <w:t>哈密上德工程管理有限公司（哈密市北郊路嘉和高层1号楼六层1-601铺写字楼西侧 ）</w:t>
      </w:r>
      <w:r w:rsidR="00D74545" w:rsidRPr="00D74545">
        <w:rPr>
          <w:rFonts w:ascii="仿宋" w:eastAsia="仿宋" w:hAnsi="仿宋" w:cs="Times New Roman"/>
          <w:sz w:val="28"/>
          <w:szCs w:val="24"/>
        </w:rPr>
        <w:t>获取招标文件，并于202</w:t>
      </w:r>
      <w:r w:rsidR="001143F2">
        <w:rPr>
          <w:rFonts w:ascii="仿宋" w:eastAsia="仿宋" w:hAnsi="仿宋" w:cs="Times New Roman" w:hint="eastAsia"/>
          <w:sz w:val="28"/>
          <w:szCs w:val="24"/>
        </w:rPr>
        <w:t>2</w:t>
      </w:r>
      <w:r w:rsidR="00D74545" w:rsidRPr="00D74545">
        <w:rPr>
          <w:rFonts w:ascii="仿宋" w:eastAsia="仿宋" w:hAnsi="仿宋" w:cs="Times New Roman"/>
          <w:sz w:val="28"/>
          <w:szCs w:val="24"/>
        </w:rPr>
        <w:t>年05月</w:t>
      </w:r>
      <w:r w:rsidR="001143F2">
        <w:rPr>
          <w:rFonts w:ascii="仿宋" w:eastAsia="仿宋" w:hAnsi="仿宋" w:cs="Times New Roman" w:hint="eastAsia"/>
          <w:sz w:val="28"/>
          <w:szCs w:val="24"/>
        </w:rPr>
        <w:t xml:space="preserve">    </w:t>
      </w:r>
      <w:r w:rsidR="00D74545" w:rsidRPr="00D74545">
        <w:rPr>
          <w:rFonts w:ascii="仿宋" w:eastAsia="仿宋" w:hAnsi="仿宋" w:cs="Times New Roman"/>
          <w:sz w:val="28"/>
          <w:szCs w:val="24"/>
        </w:rPr>
        <w:t>日</w:t>
      </w:r>
      <w:r w:rsidR="00CA6053">
        <w:rPr>
          <w:rFonts w:ascii="仿宋" w:eastAsia="仿宋" w:hAnsi="仿宋" w:cs="Times New Roman"/>
          <w:sz w:val="28"/>
          <w:szCs w:val="24"/>
        </w:rPr>
        <w:t xml:space="preserve"> 10:</w:t>
      </w:r>
      <w:r w:rsidR="00CA6053">
        <w:rPr>
          <w:rFonts w:ascii="仿宋" w:eastAsia="仿宋" w:hAnsi="仿宋" w:cs="Times New Roman" w:hint="eastAsia"/>
          <w:sz w:val="28"/>
          <w:szCs w:val="24"/>
        </w:rPr>
        <w:t>0</w:t>
      </w:r>
      <w:r w:rsidR="00D74545" w:rsidRPr="00D74545">
        <w:rPr>
          <w:rFonts w:ascii="仿宋" w:eastAsia="仿宋" w:hAnsi="仿宋" w:cs="Times New Roman"/>
          <w:sz w:val="28"/>
          <w:szCs w:val="24"/>
        </w:rPr>
        <w:t xml:space="preserve">0（北京时间）前递交投标文件。  </w:t>
      </w:r>
      <w:r w:rsidR="00D74545">
        <w:rPr>
          <w:rFonts w:ascii="仿宋" w:eastAsia="仿宋" w:hAnsi="仿宋" w:cs="Times New Roman" w:hint="eastAsia"/>
          <w:sz w:val="28"/>
          <w:szCs w:val="24"/>
        </w:rPr>
        <w:t xml:space="preserve"> </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sz w:val="28"/>
          <w:szCs w:val="24"/>
        </w:rPr>
        <w:t xml:space="preserve">一、项目基本情况  </w:t>
      </w:r>
    </w:p>
    <w:p w:rsidR="00D74545" w:rsidRDefault="00D74545" w:rsidP="00D74545">
      <w:pPr>
        <w:spacing w:line="360" w:lineRule="auto"/>
        <w:ind w:firstLineChars="200" w:firstLine="560"/>
        <w:rPr>
          <w:rFonts w:ascii="仿宋" w:eastAsia="仿宋" w:hAnsi="仿宋" w:cs="Times New Roman"/>
          <w:sz w:val="28"/>
          <w:szCs w:val="24"/>
        </w:rPr>
      </w:pPr>
      <w:r w:rsidRPr="00D74545">
        <w:rPr>
          <w:rFonts w:ascii="仿宋" w:eastAsia="仿宋" w:hAnsi="仿宋" w:cs="Times New Roman"/>
          <w:sz w:val="28"/>
          <w:szCs w:val="24"/>
        </w:rPr>
        <w:t>项目编号：</w:t>
      </w:r>
      <w:r w:rsidR="00CA6053">
        <w:rPr>
          <w:rFonts w:ascii="仿宋" w:eastAsia="仿宋" w:hAnsi="仿宋" w:cs="Times New Roman" w:hint="eastAsia"/>
          <w:sz w:val="28"/>
          <w:szCs w:val="24"/>
        </w:rPr>
        <w:t>SDCG-202</w:t>
      </w:r>
      <w:r w:rsidR="001143F2">
        <w:rPr>
          <w:rFonts w:ascii="仿宋" w:eastAsia="仿宋" w:hAnsi="仿宋" w:cs="Times New Roman" w:hint="eastAsia"/>
          <w:sz w:val="28"/>
          <w:szCs w:val="24"/>
        </w:rPr>
        <w:t>200</w:t>
      </w:r>
      <w:r w:rsidR="00013889">
        <w:rPr>
          <w:rFonts w:ascii="仿宋" w:eastAsia="仿宋" w:hAnsi="仿宋" w:cs="Times New Roman" w:hint="eastAsia"/>
          <w:sz w:val="28"/>
          <w:szCs w:val="24"/>
        </w:rPr>
        <w:t>6</w:t>
      </w:r>
      <w:r w:rsidRPr="00D74545">
        <w:rPr>
          <w:rFonts w:ascii="仿宋" w:eastAsia="仿宋" w:hAnsi="仿宋" w:cs="Times New Roman"/>
          <w:sz w:val="28"/>
          <w:szCs w:val="24"/>
        </w:rPr>
        <w:t xml:space="preserve">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项目名称：</w:t>
      </w:r>
      <w:r w:rsidR="00013889">
        <w:rPr>
          <w:rFonts w:ascii="仿宋" w:eastAsia="仿宋" w:hAnsi="仿宋" w:cs="Times New Roman" w:hint="eastAsia"/>
          <w:sz w:val="28"/>
          <w:szCs w:val="24"/>
        </w:rPr>
        <w:t>哈密市市场监督管理局政府购买第三方安全生产服务</w:t>
      </w:r>
      <w:r w:rsidR="007F18A4">
        <w:rPr>
          <w:rFonts w:ascii="仿宋" w:eastAsia="仿宋" w:hAnsi="仿宋" w:cs="Times New Roman" w:hint="eastAsia"/>
          <w:sz w:val="28"/>
          <w:szCs w:val="24"/>
        </w:rPr>
        <w:t>特种设备领域</w:t>
      </w:r>
      <w:r w:rsidR="00013889">
        <w:rPr>
          <w:rFonts w:ascii="仿宋" w:eastAsia="仿宋" w:hAnsi="仿宋" w:cs="Times New Roman" w:hint="eastAsia"/>
          <w:sz w:val="28"/>
          <w:szCs w:val="24"/>
        </w:rPr>
        <w:t>项目</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采购方式：</w:t>
      </w:r>
      <w:r w:rsidR="00C75E42">
        <w:rPr>
          <w:rFonts w:ascii="仿宋" w:eastAsia="仿宋" w:hAnsi="仿宋" w:cs="Times New Roman" w:hint="eastAsia"/>
          <w:sz w:val="28"/>
          <w:szCs w:val="24"/>
        </w:rPr>
        <w:t>竞争性磋商</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预算金额（元）：</w:t>
      </w:r>
      <w:r w:rsidR="00013889">
        <w:rPr>
          <w:rFonts w:ascii="仿宋" w:eastAsia="仿宋" w:hAnsi="仿宋" w:cs="Times New Roman" w:hint="eastAsia"/>
          <w:sz w:val="28"/>
          <w:szCs w:val="24"/>
        </w:rPr>
        <w:t>885</w:t>
      </w:r>
      <w:r w:rsidR="001A0BA1">
        <w:rPr>
          <w:rFonts w:ascii="仿宋" w:eastAsia="仿宋" w:hAnsi="仿宋" w:cs="Times New Roman" w:hint="eastAsia"/>
          <w:sz w:val="28"/>
          <w:szCs w:val="24"/>
        </w:rPr>
        <w:t>000</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最高限价（元）：</w:t>
      </w:r>
      <w:r w:rsidR="00013889">
        <w:rPr>
          <w:rFonts w:ascii="仿宋" w:eastAsia="仿宋" w:hAnsi="仿宋" w:cs="Times New Roman" w:hint="eastAsia"/>
          <w:sz w:val="28"/>
          <w:szCs w:val="24"/>
        </w:rPr>
        <w:t>885</w:t>
      </w:r>
      <w:r w:rsidR="001A0BA1">
        <w:rPr>
          <w:rFonts w:ascii="仿宋" w:eastAsia="仿宋" w:hAnsi="仿宋" w:cs="Times New Roman" w:hint="eastAsia"/>
          <w:sz w:val="28"/>
          <w:szCs w:val="24"/>
        </w:rPr>
        <w:t>000</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采购需求：</w:t>
      </w:r>
      <w:r w:rsidR="00013889" w:rsidRPr="00013889">
        <w:rPr>
          <w:rFonts w:ascii="仿宋" w:eastAsia="仿宋" w:hAnsi="仿宋" w:cs="Times New Roman"/>
          <w:sz w:val="28"/>
          <w:szCs w:val="24"/>
        </w:rPr>
        <w:t>特种设备领域购买第三方安全生产服务</w:t>
      </w:r>
      <w:r w:rsidR="00013889" w:rsidRPr="00013889">
        <w:rPr>
          <w:rFonts w:ascii="仿宋" w:eastAsia="仿宋" w:hAnsi="仿宋" w:cs="Times New Roman" w:hint="eastAsia"/>
          <w:sz w:val="28"/>
          <w:szCs w:val="24"/>
        </w:rPr>
        <w:t>（详见招标文件采购技术要求）</w:t>
      </w:r>
    </w:p>
    <w:p w:rsidR="0088213F" w:rsidRDefault="00D74545" w:rsidP="0088213F">
      <w:pPr>
        <w:spacing w:line="360" w:lineRule="auto"/>
        <w:ind w:leftChars="100" w:left="210" w:firstLineChars="100" w:firstLine="280"/>
        <w:rPr>
          <w:rFonts w:ascii="仿宋" w:eastAsia="仿宋" w:hAnsi="仿宋" w:cs="Times New Roman"/>
          <w:sz w:val="28"/>
          <w:szCs w:val="24"/>
        </w:rPr>
      </w:pPr>
      <w:r w:rsidRPr="00D74545">
        <w:rPr>
          <w:rFonts w:ascii="仿宋" w:eastAsia="仿宋" w:hAnsi="仿宋" w:cs="Times New Roman"/>
          <w:sz w:val="28"/>
          <w:szCs w:val="24"/>
        </w:rPr>
        <w:t>标项名称:</w:t>
      </w:r>
      <w:r w:rsidR="002A3685" w:rsidRPr="002A3685">
        <w:rPr>
          <w:rFonts w:ascii="仿宋" w:eastAsia="仿宋" w:hAnsi="仿宋" w:cs="Times New Roman"/>
          <w:sz w:val="28"/>
          <w:szCs w:val="24"/>
        </w:rPr>
        <w:t xml:space="preserve"> </w:t>
      </w:r>
      <w:r w:rsidR="00013889">
        <w:rPr>
          <w:rFonts w:ascii="仿宋" w:eastAsia="仿宋" w:hAnsi="仿宋" w:cs="Times New Roman" w:hint="eastAsia"/>
          <w:sz w:val="28"/>
          <w:szCs w:val="24"/>
        </w:rPr>
        <w:t>哈密市市场监督管理局政府购买第三方安全生产服务</w:t>
      </w:r>
      <w:r w:rsidR="007F18A4">
        <w:rPr>
          <w:rFonts w:ascii="仿宋" w:eastAsia="仿宋" w:hAnsi="仿宋" w:cs="Times New Roman" w:hint="eastAsia"/>
          <w:sz w:val="28"/>
          <w:szCs w:val="24"/>
        </w:rPr>
        <w:t>特种设备领域</w:t>
      </w:r>
      <w:r w:rsidR="00013889">
        <w:rPr>
          <w:rFonts w:ascii="仿宋" w:eastAsia="仿宋" w:hAnsi="仿宋" w:cs="Times New Roman" w:hint="eastAsia"/>
          <w:sz w:val="28"/>
          <w:szCs w:val="24"/>
        </w:rPr>
        <w:t>项目</w:t>
      </w:r>
    </w:p>
    <w:p w:rsidR="0088213F" w:rsidRDefault="00D74545" w:rsidP="0088213F">
      <w:pPr>
        <w:spacing w:line="360" w:lineRule="auto"/>
        <w:ind w:leftChars="100" w:left="210" w:firstLineChars="100" w:firstLine="280"/>
        <w:rPr>
          <w:rFonts w:ascii="仿宋" w:eastAsia="仿宋" w:hAnsi="仿宋" w:cs="Times New Roman"/>
          <w:sz w:val="28"/>
          <w:szCs w:val="24"/>
        </w:rPr>
      </w:pPr>
      <w:r w:rsidRPr="00D74545">
        <w:rPr>
          <w:rFonts w:ascii="仿宋" w:eastAsia="仿宋" w:hAnsi="仿宋" w:cs="Times New Roman"/>
          <w:sz w:val="28"/>
          <w:szCs w:val="24"/>
        </w:rPr>
        <w:t xml:space="preserve">数量:1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预算金额（元）:</w:t>
      </w:r>
      <w:r w:rsidR="002A3685" w:rsidRPr="002A3685">
        <w:rPr>
          <w:rFonts w:ascii="仿宋" w:eastAsia="仿宋" w:hAnsi="仿宋" w:cs="Times New Roman"/>
          <w:sz w:val="28"/>
          <w:szCs w:val="24"/>
        </w:rPr>
        <w:t xml:space="preserve"> </w:t>
      </w:r>
      <w:r w:rsidR="00013889">
        <w:rPr>
          <w:rFonts w:ascii="仿宋" w:eastAsia="仿宋" w:hAnsi="仿宋" w:cs="Times New Roman" w:hint="eastAsia"/>
          <w:sz w:val="28"/>
          <w:szCs w:val="24"/>
        </w:rPr>
        <w:t>885</w:t>
      </w:r>
      <w:r w:rsidR="001A0BA1">
        <w:rPr>
          <w:rFonts w:ascii="仿宋" w:eastAsia="仿宋" w:hAnsi="仿宋" w:cs="Times New Roman" w:hint="eastAsia"/>
          <w:sz w:val="28"/>
          <w:szCs w:val="24"/>
        </w:rPr>
        <w:t>000</w:t>
      </w:r>
    </w:p>
    <w:p w:rsidR="002A3685" w:rsidRDefault="00D74545" w:rsidP="002A3685">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简要规格描述或项目基本概况介绍、用途：</w:t>
      </w:r>
      <w:r w:rsidR="002A3685">
        <w:rPr>
          <w:rFonts w:ascii="仿宋" w:eastAsia="仿宋" w:hAnsi="仿宋" w:cs="Times New Roman" w:hint="eastAsia"/>
          <w:sz w:val="28"/>
          <w:szCs w:val="24"/>
        </w:rPr>
        <w:t>详见招标文件</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备注：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lastRenderedPageBreak/>
        <w:t>合同履约期限：</w:t>
      </w:r>
      <w:r w:rsidR="001143F2">
        <w:rPr>
          <w:rFonts w:ascii="仿宋" w:eastAsia="仿宋" w:hAnsi="仿宋" w:cs="Times New Roman" w:hint="eastAsia"/>
          <w:sz w:val="28"/>
          <w:szCs w:val="24"/>
        </w:rPr>
        <w:t>详见招标文件</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本项目（否）接受联合体投标。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二、申请人的资格要求：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hint="eastAsia"/>
          <w:sz w:val="28"/>
          <w:szCs w:val="24"/>
        </w:rPr>
        <w:t>1、符合《中华人民共和国政府采购法》第二十二条之规定的合格投标供应商：</w:t>
      </w:r>
      <w:r w:rsidRPr="00656F77">
        <w:rPr>
          <w:rFonts w:ascii="仿宋" w:eastAsia="仿宋" w:hAnsi="仿宋"/>
          <w:sz w:val="28"/>
          <w:szCs w:val="24"/>
        </w:rPr>
        <w:t xml:space="preserve">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（1）具有独立承担民事责任的能力；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（2）具有健全的财务会计制度； </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（3）具有履行合同所必需的设备和专业技术能力；</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 xml:space="preserve">（4）有依法缴纳税收和社会保障资金的良好记录； </w:t>
      </w:r>
    </w:p>
    <w:p w:rsidR="00656F77" w:rsidRPr="00656F77" w:rsidRDefault="00656F77" w:rsidP="00E5331C">
      <w:pPr>
        <w:pStyle w:val="Style488"/>
        <w:ind w:firstLine="560"/>
        <w:rPr>
          <w:rFonts w:ascii="仿宋" w:eastAsia="仿宋" w:hAnsi="仿宋"/>
          <w:sz w:val="28"/>
          <w:szCs w:val="24"/>
        </w:rPr>
      </w:pPr>
      <w:r w:rsidRPr="00656F77">
        <w:rPr>
          <w:rFonts w:ascii="仿宋" w:eastAsia="仿宋" w:hAnsi="仿宋"/>
          <w:sz w:val="28"/>
          <w:szCs w:val="24"/>
        </w:rPr>
        <w:t>（5）参加政府采购活动前三年内，在经营活动中没有重大违法记录；</w:t>
      </w:r>
    </w:p>
    <w:p w:rsidR="00656F77" w:rsidRPr="00656F77" w:rsidRDefault="00656F77" w:rsidP="00656F77">
      <w:pPr>
        <w:pStyle w:val="Style488"/>
        <w:ind w:firstLine="560"/>
        <w:rPr>
          <w:rFonts w:ascii="仿宋" w:eastAsia="仿宋" w:hAnsi="仿宋"/>
          <w:sz w:val="28"/>
          <w:szCs w:val="24"/>
        </w:rPr>
      </w:pPr>
      <w:r w:rsidRPr="00656F77">
        <w:rPr>
          <w:rFonts w:ascii="仿宋" w:eastAsia="仿宋" w:hAnsi="仿宋"/>
          <w:sz w:val="28"/>
          <w:szCs w:val="24"/>
        </w:rPr>
        <w:t>（6）法律、行政法规规定的其他条件。</w:t>
      </w:r>
    </w:p>
    <w:p w:rsidR="00656F77" w:rsidRDefault="00E5331C" w:rsidP="00E5331C">
      <w:pPr>
        <w:pStyle w:val="Style488"/>
        <w:ind w:firstLineChars="150"/>
        <w:rPr>
          <w:rFonts w:ascii="仿宋" w:eastAsia="仿宋" w:hAnsi="仿宋"/>
          <w:sz w:val="28"/>
          <w:szCs w:val="24"/>
        </w:rPr>
      </w:pPr>
      <w:r>
        <w:rPr>
          <w:rFonts w:ascii="仿宋" w:eastAsia="仿宋" w:hAnsi="仿宋" w:hint="eastAsia"/>
          <w:sz w:val="28"/>
          <w:szCs w:val="24"/>
        </w:rPr>
        <w:t>（1）</w:t>
      </w:r>
      <w:r w:rsidR="00656F77" w:rsidRPr="00656F77">
        <w:rPr>
          <w:rFonts w:ascii="仿宋" w:eastAsia="仿宋" w:hAnsi="仿宋" w:hint="eastAsia"/>
          <w:sz w:val="28"/>
          <w:szCs w:val="24"/>
        </w:rPr>
        <w:t>投标人必须是具备独立法人资格，具有营业执照、良好的财务、资金状况和商业信誉</w:t>
      </w:r>
    </w:p>
    <w:p w:rsidR="00013889" w:rsidRPr="00013889" w:rsidRDefault="00E5331C" w:rsidP="00013889">
      <w:pPr>
        <w:spacing w:line="360" w:lineRule="auto"/>
        <w:ind w:firstLineChars="150" w:firstLine="420"/>
        <w:jc w:val="left"/>
        <w:rPr>
          <w:rFonts w:ascii="仿宋" w:eastAsia="仿宋" w:hAnsi="仿宋" w:cs="Times New Roman"/>
          <w:sz w:val="28"/>
          <w:szCs w:val="24"/>
        </w:rPr>
      </w:pPr>
      <w:r>
        <w:rPr>
          <w:rFonts w:ascii="仿宋" w:eastAsia="仿宋" w:hAnsi="仿宋" w:cs="Times New Roman" w:hint="eastAsia"/>
          <w:sz w:val="28"/>
          <w:szCs w:val="24"/>
        </w:rPr>
        <w:t>（2）</w:t>
      </w:r>
      <w:r w:rsidR="00013889" w:rsidRPr="00013889">
        <w:rPr>
          <w:rFonts w:ascii="仿宋" w:eastAsia="仿宋" w:hAnsi="仿宋" w:cs="Times New Roman" w:hint="eastAsia"/>
          <w:sz w:val="28"/>
          <w:szCs w:val="24"/>
        </w:rPr>
        <w:t>须具备国家市场监管总局颁发的《特种设备检验检测机构核准证》证书的甲类综合检验机构，核准项目包含所投类别（机电类或承压类）特种设备的监督检验、定期检验。</w:t>
      </w:r>
    </w:p>
    <w:p w:rsidR="00CE465B" w:rsidRPr="00013889" w:rsidRDefault="00E5331C" w:rsidP="00013889">
      <w:pPr>
        <w:spacing w:line="360" w:lineRule="auto"/>
        <w:ind w:firstLineChars="150" w:firstLine="420"/>
        <w:jc w:val="left"/>
        <w:rPr>
          <w:rFonts w:ascii="仿宋" w:eastAsia="仿宋" w:hAnsi="仿宋" w:cs="Times New Roman"/>
          <w:sz w:val="28"/>
          <w:szCs w:val="24"/>
        </w:rPr>
      </w:pPr>
      <w:r>
        <w:rPr>
          <w:rFonts w:ascii="仿宋" w:eastAsia="仿宋" w:hAnsi="仿宋" w:cs="Times New Roman" w:hint="eastAsia"/>
          <w:sz w:val="28"/>
          <w:szCs w:val="24"/>
        </w:rPr>
        <w:t>（3）</w:t>
      </w:r>
      <w:r w:rsidR="00013889" w:rsidRPr="00013889">
        <w:rPr>
          <w:rFonts w:ascii="仿宋" w:eastAsia="仿宋" w:hAnsi="仿宋" w:cs="Times New Roman" w:hint="eastAsia"/>
          <w:sz w:val="28"/>
          <w:szCs w:val="24"/>
        </w:rPr>
        <w:t>提供至少</w:t>
      </w:r>
      <w:r w:rsidR="0055710A">
        <w:rPr>
          <w:rFonts w:ascii="仿宋" w:eastAsia="仿宋" w:hAnsi="仿宋" w:cs="Times New Roman" w:hint="eastAsia"/>
          <w:sz w:val="28"/>
          <w:szCs w:val="24"/>
        </w:rPr>
        <w:t>3</w:t>
      </w:r>
      <w:r w:rsidR="00013889" w:rsidRPr="00013889">
        <w:rPr>
          <w:rFonts w:ascii="仿宋" w:eastAsia="仿宋" w:hAnsi="仿宋" w:cs="Times New Roman" w:hint="eastAsia"/>
          <w:sz w:val="28"/>
          <w:szCs w:val="24"/>
        </w:rPr>
        <w:t>项近3年内（2019</w:t>
      </w:r>
      <w:r w:rsidR="00CE1567">
        <w:rPr>
          <w:rFonts w:ascii="仿宋" w:eastAsia="仿宋" w:hAnsi="仿宋" w:cs="Times New Roman" w:hint="eastAsia"/>
          <w:sz w:val="28"/>
          <w:szCs w:val="24"/>
        </w:rPr>
        <w:t>年</w:t>
      </w:r>
      <w:r w:rsidR="00CE1567">
        <w:rPr>
          <w:rFonts w:ascii="仿宋" w:eastAsia="仿宋" w:hAnsi="仿宋" w:cs="Times New Roman"/>
          <w:sz w:val="28"/>
          <w:szCs w:val="24"/>
        </w:rPr>
        <w:softHyphen/>
      </w:r>
      <w:r w:rsidR="00CE1567">
        <w:rPr>
          <w:rFonts w:ascii="仿宋" w:eastAsia="仿宋" w:hAnsi="仿宋" w:cs="Times New Roman" w:hint="eastAsia"/>
          <w:sz w:val="28"/>
          <w:szCs w:val="24"/>
        </w:rPr>
        <w:t>-至今</w:t>
      </w:r>
      <w:r w:rsidR="00013889" w:rsidRPr="00013889">
        <w:rPr>
          <w:rFonts w:ascii="仿宋" w:eastAsia="仿宋" w:hAnsi="仿宋" w:cs="Times New Roman" w:hint="eastAsia"/>
          <w:sz w:val="28"/>
          <w:szCs w:val="24"/>
        </w:rPr>
        <w:t>）政府或企业特种设备安全技术咨询服务项目合同业绩。投标人须提供符合本采购要求的业绩合同扫描件，必须包含服务范围、合同签订时间、甲乙方盖章页，未按上述要求提供的业绩证明文件为无效证明文件。</w:t>
      </w:r>
    </w:p>
    <w:p w:rsidR="00E5331C" w:rsidRDefault="00E5331C" w:rsidP="00F036C3">
      <w:pPr>
        <w:pStyle w:val="Style488"/>
        <w:ind w:firstLine="560"/>
        <w:rPr>
          <w:rFonts w:ascii="仿宋" w:eastAsia="仿宋" w:hAnsi="仿宋"/>
          <w:sz w:val="28"/>
          <w:szCs w:val="24"/>
        </w:rPr>
      </w:pPr>
      <w:r>
        <w:rPr>
          <w:rFonts w:ascii="仿宋" w:eastAsia="仿宋" w:hAnsi="仿宋" w:hint="eastAsia"/>
          <w:sz w:val="28"/>
          <w:szCs w:val="24"/>
        </w:rPr>
        <w:t>（4）</w:t>
      </w:r>
      <w:r w:rsidR="00F036C3" w:rsidRPr="00F036C3">
        <w:rPr>
          <w:rFonts w:ascii="仿宋" w:eastAsia="仿宋" w:hAnsi="仿宋" w:hint="eastAsia"/>
          <w:sz w:val="28"/>
          <w:szCs w:val="24"/>
        </w:rPr>
        <w:t>单位负责人为同一人或者存在控股、管理关系的不同单位，</w:t>
      </w:r>
      <w:r w:rsidR="00F036C3" w:rsidRPr="00F036C3">
        <w:rPr>
          <w:rFonts w:ascii="仿宋" w:eastAsia="仿宋" w:hAnsi="仿宋" w:hint="eastAsia"/>
          <w:sz w:val="28"/>
          <w:szCs w:val="24"/>
        </w:rPr>
        <w:lastRenderedPageBreak/>
        <w:t>不得参加同一标段投标或者未划分标段的同一招标项目投标。</w:t>
      </w:r>
    </w:p>
    <w:p w:rsidR="00F036C3" w:rsidRDefault="00E5331C" w:rsidP="00F036C3">
      <w:pPr>
        <w:pStyle w:val="Style488"/>
        <w:ind w:firstLine="560"/>
        <w:rPr>
          <w:rFonts w:ascii="仿宋" w:eastAsia="仿宋" w:hAnsi="仿宋"/>
          <w:sz w:val="28"/>
          <w:szCs w:val="24"/>
        </w:rPr>
      </w:pPr>
      <w:r>
        <w:rPr>
          <w:rFonts w:ascii="仿宋" w:eastAsia="仿宋" w:hAnsi="仿宋" w:hint="eastAsia"/>
          <w:sz w:val="28"/>
          <w:szCs w:val="24"/>
        </w:rPr>
        <w:t>（5）</w:t>
      </w:r>
      <w:r>
        <w:rPr>
          <w:rFonts w:ascii="仿宋" w:eastAsia="仿宋" w:hAnsi="仿宋"/>
          <w:sz w:val="28"/>
          <w:szCs w:val="24"/>
        </w:rPr>
        <w:t>与</w:t>
      </w:r>
      <w:r>
        <w:rPr>
          <w:rFonts w:ascii="仿宋" w:eastAsia="仿宋" w:hAnsi="仿宋" w:hint="eastAsia"/>
          <w:sz w:val="28"/>
          <w:szCs w:val="24"/>
        </w:rPr>
        <w:t>招标</w:t>
      </w:r>
      <w:r w:rsidRPr="00656F77">
        <w:rPr>
          <w:rFonts w:ascii="仿宋" w:eastAsia="仿宋" w:hAnsi="仿宋"/>
          <w:sz w:val="28"/>
          <w:szCs w:val="24"/>
        </w:rPr>
        <w:t>人存在利害关系可能影响采购公正性的法人、其他组织或者个人，不得参加</w:t>
      </w:r>
      <w:r w:rsidRPr="00656F77">
        <w:rPr>
          <w:rFonts w:ascii="仿宋" w:eastAsia="仿宋" w:hAnsi="仿宋" w:hint="eastAsia"/>
          <w:sz w:val="28"/>
          <w:szCs w:val="24"/>
        </w:rPr>
        <w:t>投标</w:t>
      </w:r>
      <w:r w:rsidRPr="00656F77">
        <w:rPr>
          <w:rFonts w:ascii="仿宋" w:eastAsia="仿宋" w:hAnsi="仿宋"/>
          <w:sz w:val="28"/>
          <w:szCs w:val="24"/>
        </w:rPr>
        <w:t>。</w:t>
      </w:r>
    </w:p>
    <w:p w:rsidR="00F036C3" w:rsidRPr="00656F77" w:rsidRDefault="00E5331C" w:rsidP="00F036C3">
      <w:pPr>
        <w:pStyle w:val="Style488"/>
        <w:ind w:firstLine="560"/>
        <w:rPr>
          <w:rFonts w:ascii="仿宋" w:eastAsia="仿宋" w:hAnsi="仿宋"/>
          <w:sz w:val="28"/>
          <w:szCs w:val="24"/>
        </w:rPr>
      </w:pPr>
      <w:r>
        <w:rPr>
          <w:rFonts w:ascii="仿宋" w:eastAsia="仿宋" w:hAnsi="仿宋" w:hint="eastAsia"/>
          <w:sz w:val="28"/>
          <w:szCs w:val="24"/>
        </w:rPr>
        <w:t>（6）</w:t>
      </w:r>
      <w:r w:rsidR="00F036C3" w:rsidRPr="00F036C3">
        <w:rPr>
          <w:rFonts w:ascii="仿宋" w:eastAsia="仿宋" w:hAnsi="仿宋" w:hint="eastAsia"/>
          <w:sz w:val="28"/>
          <w:szCs w:val="24"/>
        </w:rPr>
        <w:t>凡拟参加本次招标项目的供应商，如在“信用中国”网站（</w:t>
      </w:r>
      <w:hyperlink r:id="rId8" w:history="1">
        <w:r w:rsidR="00F036C3" w:rsidRPr="00F036C3">
          <w:rPr>
            <w:rFonts w:ascii="仿宋" w:eastAsia="仿宋" w:hAnsi="仿宋" w:hint="eastAsia"/>
            <w:sz w:val="28"/>
            <w:szCs w:val="24"/>
          </w:rPr>
          <w:t>WWW.creditchina.gov.cn</w:t>
        </w:r>
      </w:hyperlink>
      <w:r w:rsidR="00F036C3" w:rsidRPr="00F036C3">
        <w:rPr>
          <w:rFonts w:ascii="仿宋" w:eastAsia="仿宋" w:hAnsi="仿宋" w:hint="eastAsia"/>
          <w:sz w:val="28"/>
          <w:szCs w:val="24"/>
        </w:rPr>
        <w:t>）、中国政府采购网（</w:t>
      </w:r>
      <w:hyperlink r:id="rId9" w:history="1">
        <w:r w:rsidR="00F036C3" w:rsidRPr="00F036C3">
          <w:rPr>
            <w:rFonts w:ascii="仿宋" w:eastAsia="仿宋" w:hAnsi="仿宋" w:hint="eastAsia"/>
            <w:sz w:val="28"/>
            <w:szCs w:val="24"/>
          </w:rPr>
          <w:t>www.ccgp.gov.cn</w:t>
        </w:r>
      </w:hyperlink>
      <w:r w:rsidR="00F036C3" w:rsidRPr="00F036C3">
        <w:rPr>
          <w:rFonts w:ascii="仿宋" w:eastAsia="仿宋" w:hAnsi="仿宋" w:hint="eastAsia"/>
          <w:sz w:val="28"/>
          <w:szCs w:val="24"/>
        </w:rPr>
        <w:t>）被列入失信被执行人、</w:t>
      </w:r>
      <w:r w:rsidR="005C3422">
        <w:rPr>
          <w:rFonts w:ascii="仿宋" w:eastAsia="仿宋" w:hAnsi="仿宋" w:hint="eastAsia"/>
          <w:sz w:val="28"/>
          <w:szCs w:val="24"/>
        </w:rPr>
        <w:t>税收违法黑名单</w:t>
      </w:r>
      <w:r w:rsidR="00F036C3" w:rsidRPr="00F036C3">
        <w:rPr>
          <w:rFonts w:ascii="仿宋" w:eastAsia="仿宋" w:hAnsi="仿宋" w:hint="eastAsia"/>
          <w:sz w:val="28"/>
          <w:szCs w:val="24"/>
        </w:rPr>
        <w:t>、政府采购严重违法失信行为记录名单的（尚在处罚期内的），将拒绝其参本次政府采购活动。</w:t>
      </w:r>
    </w:p>
    <w:p w:rsidR="00F036C3" w:rsidRPr="00F036C3" w:rsidRDefault="00E5331C" w:rsidP="00F036C3">
      <w:pPr>
        <w:spacing w:line="360" w:lineRule="auto"/>
        <w:ind w:firstLineChars="200" w:firstLine="560"/>
        <w:jc w:val="left"/>
        <w:rPr>
          <w:rFonts w:ascii="仿宋" w:eastAsia="仿宋" w:hAnsi="仿宋" w:cs="Times New Roman"/>
          <w:sz w:val="28"/>
          <w:szCs w:val="24"/>
        </w:rPr>
      </w:pPr>
      <w:r>
        <w:rPr>
          <w:rFonts w:ascii="仿宋" w:eastAsia="仿宋" w:hAnsi="仿宋" w:cs="Times New Roman" w:hint="eastAsia"/>
          <w:sz w:val="28"/>
          <w:szCs w:val="24"/>
        </w:rPr>
        <w:t>（7）</w:t>
      </w:r>
      <w:r w:rsidR="00F036C3" w:rsidRPr="00F036C3">
        <w:rPr>
          <w:rFonts w:ascii="仿宋" w:eastAsia="仿宋" w:hAnsi="仿宋" w:cs="Times New Roman" w:hint="eastAsia"/>
          <w:sz w:val="28"/>
          <w:szCs w:val="24"/>
        </w:rPr>
        <w:t>供应商需提供</w:t>
      </w:r>
      <w:r>
        <w:rPr>
          <w:rFonts w:ascii="仿宋" w:eastAsia="仿宋" w:hAnsi="仿宋" w:cs="Times New Roman" w:hint="eastAsia"/>
          <w:sz w:val="28"/>
          <w:szCs w:val="24"/>
        </w:rPr>
        <w:t>有效期</w:t>
      </w:r>
      <w:r w:rsidR="00F036C3" w:rsidRPr="00F036C3">
        <w:rPr>
          <w:rFonts w:ascii="仿宋" w:eastAsia="仿宋" w:hAnsi="仿宋" w:cs="Times New Roman" w:hint="eastAsia"/>
          <w:sz w:val="28"/>
          <w:szCs w:val="24"/>
        </w:rPr>
        <w:t>内的企业信用评级报告。综合信用评价报告，综合信用评价报告出具方式：可前往国家、各省备案公示的信用服务机构或在哈密市发改委备案通过的信用评价机构网站建立信用档案，出具信用报告。</w:t>
      </w:r>
    </w:p>
    <w:p w:rsidR="00F036C3" w:rsidRPr="00F036C3" w:rsidRDefault="00F036C3" w:rsidP="000F13DF">
      <w:pPr>
        <w:spacing w:line="360" w:lineRule="auto"/>
        <w:ind w:firstLineChars="150" w:firstLine="420"/>
        <w:jc w:val="left"/>
        <w:rPr>
          <w:rFonts w:ascii="仿宋" w:eastAsia="仿宋" w:hAnsi="仿宋" w:cs="Times New Roman"/>
          <w:sz w:val="28"/>
          <w:szCs w:val="24"/>
        </w:rPr>
      </w:pPr>
      <w:r w:rsidRPr="00F036C3">
        <w:rPr>
          <w:rFonts w:ascii="仿宋" w:eastAsia="仿宋" w:hAnsi="仿宋" w:cs="Times New Roman" w:hint="eastAsia"/>
          <w:sz w:val="28"/>
          <w:szCs w:val="24"/>
        </w:rPr>
        <w:t>出具信用评级报告的机构名单</w:t>
      </w:r>
      <w:r>
        <w:rPr>
          <w:rFonts w:ascii="仿宋" w:eastAsia="仿宋" w:hAnsi="仿宋" w:cs="Times New Roman" w:hint="eastAsia"/>
          <w:sz w:val="28"/>
          <w:szCs w:val="24"/>
        </w:rPr>
        <w:t>公示在：“信用哈密”网站—信用公示栏目—信用服务机构公示。网址</w:t>
      </w:r>
      <w:r w:rsidRPr="00F036C3">
        <w:rPr>
          <w:rFonts w:ascii="仿宋" w:eastAsia="仿宋" w:hAnsi="仿宋" w:cs="Times New Roman" w:hint="eastAsia"/>
          <w:sz w:val="28"/>
          <w:szCs w:val="24"/>
        </w:rPr>
        <w:t xml:space="preserve">http://xyhami.creditxj.gov.cn/ </w:t>
      </w:r>
      <w:r>
        <w:rPr>
          <w:rFonts w:ascii="仿宋" w:eastAsia="仿宋" w:hAnsi="仿宋" w:cs="Times New Roman" w:hint="eastAsia"/>
          <w:sz w:val="28"/>
          <w:szCs w:val="24"/>
        </w:rPr>
        <w:t>，</w:t>
      </w:r>
      <w:r w:rsidRPr="00F036C3">
        <w:rPr>
          <w:rFonts w:ascii="仿宋" w:eastAsia="仿宋" w:hAnsi="仿宋" w:cs="Times New Roman" w:hint="eastAsia"/>
          <w:sz w:val="28"/>
          <w:szCs w:val="24"/>
        </w:rPr>
        <w:t>未提供或者信用等级为D级的投标人，将拒绝投标。</w:t>
      </w:r>
    </w:p>
    <w:p w:rsidR="00656F77" w:rsidRDefault="00013889" w:rsidP="00F036C3">
      <w:pPr>
        <w:pStyle w:val="Style488"/>
        <w:ind w:firstLine="560"/>
        <w:rPr>
          <w:rFonts w:ascii="仿宋" w:eastAsia="仿宋" w:hAnsi="仿宋"/>
          <w:sz w:val="28"/>
          <w:szCs w:val="24"/>
        </w:rPr>
      </w:pPr>
      <w:r>
        <w:rPr>
          <w:rFonts w:ascii="仿宋" w:eastAsia="仿宋" w:hAnsi="仿宋" w:hint="eastAsia"/>
          <w:sz w:val="28"/>
          <w:szCs w:val="24"/>
        </w:rPr>
        <w:t>9</w:t>
      </w:r>
      <w:r w:rsidR="00F036C3">
        <w:rPr>
          <w:rFonts w:ascii="仿宋" w:eastAsia="仿宋" w:hAnsi="仿宋" w:hint="eastAsia"/>
          <w:sz w:val="28"/>
          <w:szCs w:val="24"/>
        </w:rPr>
        <w:t>、</w:t>
      </w:r>
      <w:r w:rsidR="00F036C3" w:rsidRPr="00F036C3">
        <w:rPr>
          <w:rFonts w:ascii="仿宋" w:eastAsia="仿宋" w:hAnsi="仿宋" w:hint="eastAsia"/>
          <w:sz w:val="28"/>
          <w:szCs w:val="24"/>
        </w:rPr>
        <w:t>本项目不接受联合体投标。</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三、获取招标文件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时间：</w:t>
      </w:r>
      <w:r>
        <w:rPr>
          <w:rFonts w:ascii="仿宋" w:eastAsia="仿宋" w:hAnsi="仿宋" w:cs="Times New Roman"/>
          <w:sz w:val="28"/>
          <w:szCs w:val="24"/>
        </w:rPr>
        <w:t>202</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日至20</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日，每天上午09:30至13:30，下午13:30至20:00（北京时间，法定节假日除外）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地点：</w:t>
      </w:r>
      <w:r w:rsidRPr="00AB78D8">
        <w:rPr>
          <w:rFonts w:ascii="仿宋" w:eastAsia="仿宋" w:hAnsi="仿宋" w:cs="Times New Roman"/>
          <w:sz w:val="28"/>
          <w:szCs w:val="24"/>
        </w:rPr>
        <w:t>新疆政府采购网（http://www.ccgp-xinjiang.gov.cn）政采云线上平台</w:t>
      </w:r>
      <w:r w:rsidRPr="00D74545">
        <w:rPr>
          <w:rFonts w:ascii="仿宋" w:eastAsia="仿宋" w:hAnsi="仿宋" w:cs="Times New Roman"/>
          <w:sz w:val="28"/>
          <w:szCs w:val="24"/>
        </w:rPr>
        <w:t xml:space="preserve">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方式：</w:t>
      </w:r>
      <w:r w:rsidRPr="00AB78D8">
        <w:rPr>
          <w:rFonts w:ascii="仿宋" w:eastAsia="仿宋" w:hAnsi="仿宋" w:cs="Times New Roman"/>
          <w:sz w:val="28"/>
          <w:szCs w:val="24"/>
        </w:rPr>
        <w:t>供应商登录政采云平台https://www.zcygov.cn/在线申请</w:t>
      </w:r>
      <w:r w:rsidRPr="00AB78D8">
        <w:rPr>
          <w:rFonts w:ascii="仿宋" w:eastAsia="仿宋" w:hAnsi="仿宋" w:cs="Times New Roman"/>
          <w:sz w:val="28"/>
          <w:szCs w:val="24"/>
        </w:rPr>
        <w:lastRenderedPageBreak/>
        <w:t>获取采购文件（进入“项目采购”应用，在获取采购文件菜单中选择项目，申请获取采购文件）</w:t>
      </w:r>
      <w:r w:rsidRPr="00AB78D8">
        <w:rPr>
          <w:rFonts w:ascii="仿宋" w:eastAsia="仿宋" w:hAnsi="仿宋" w:cs="Times New Roman"/>
          <w:sz w:val="28"/>
          <w:szCs w:val="24"/>
        </w:rPr>
        <w:br/>
        <w:t>投标人获取招标文件时须在政采云平台上提供以下资料的扫描件：①</w:t>
      </w:r>
      <w:r>
        <w:rPr>
          <w:rFonts w:ascii="仿宋" w:eastAsia="仿宋" w:hAnsi="仿宋" w:cs="Times New Roman" w:hint="eastAsia"/>
          <w:sz w:val="28"/>
          <w:szCs w:val="24"/>
        </w:rPr>
        <w:t>法定代表人身份证明原件及身份证原件扫描件或</w:t>
      </w:r>
      <w:r>
        <w:rPr>
          <w:rFonts w:ascii="仿宋" w:eastAsia="仿宋" w:hAnsi="仿宋" w:cs="Times New Roman"/>
          <w:sz w:val="28"/>
          <w:szCs w:val="24"/>
        </w:rPr>
        <w:t>法定代表人授权委托书</w:t>
      </w:r>
      <w:r>
        <w:rPr>
          <w:rFonts w:ascii="仿宋" w:eastAsia="仿宋" w:hAnsi="仿宋" w:cs="Times New Roman" w:hint="eastAsia"/>
          <w:sz w:val="28"/>
          <w:szCs w:val="24"/>
        </w:rPr>
        <w:t>原件及委托人身份证原件扫描件</w:t>
      </w:r>
      <w:r w:rsidRPr="00AB78D8">
        <w:rPr>
          <w:rFonts w:ascii="仿宋" w:eastAsia="仿宋" w:hAnsi="仿宋" w:cs="Times New Roman"/>
          <w:sz w:val="28"/>
          <w:szCs w:val="24"/>
        </w:rPr>
        <w:t>；②</w:t>
      </w:r>
      <w:r>
        <w:rPr>
          <w:rFonts w:ascii="仿宋" w:eastAsia="仿宋" w:hAnsi="仿宋" w:cs="Times New Roman"/>
          <w:sz w:val="28"/>
          <w:szCs w:val="24"/>
        </w:rPr>
        <w:t>营业执照</w:t>
      </w:r>
      <w:r>
        <w:rPr>
          <w:rFonts w:ascii="仿宋" w:eastAsia="仿宋" w:hAnsi="仿宋" w:cs="Times New Roman" w:hint="eastAsia"/>
          <w:sz w:val="28"/>
          <w:szCs w:val="24"/>
        </w:rPr>
        <w:t>复印件；</w:t>
      </w:r>
      <w:r w:rsidRPr="00AB78D8">
        <w:rPr>
          <w:rFonts w:ascii="仿宋" w:eastAsia="仿宋" w:hAnsi="仿宋" w:cs="Times New Roman"/>
          <w:sz w:val="28"/>
          <w:szCs w:val="24"/>
        </w:rPr>
        <w:t>③</w:t>
      </w:r>
      <w:r>
        <w:rPr>
          <w:rFonts w:ascii="仿宋" w:eastAsia="仿宋" w:hAnsi="仿宋" w:hint="eastAsia"/>
          <w:sz w:val="28"/>
          <w:szCs w:val="24"/>
        </w:rPr>
        <w:t>《</w:t>
      </w:r>
      <w:r w:rsidR="00E326B0" w:rsidRPr="00013889">
        <w:rPr>
          <w:rFonts w:ascii="仿宋" w:eastAsia="仿宋" w:hAnsi="仿宋" w:cs="Times New Roman" w:hint="eastAsia"/>
          <w:sz w:val="28"/>
          <w:szCs w:val="24"/>
        </w:rPr>
        <w:t>《特种设备检验检测机构核准证》</w:t>
      </w:r>
      <w:r>
        <w:rPr>
          <w:rFonts w:ascii="仿宋" w:eastAsia="仿宋" w:hAnsi="仿宋" w:hint="eastAsia"/>
          <w:sz w:val="28"/>
          <w:szCs w:val="24"/>
        </w:rPr>
        <w:t>》</w:t>
      </w:r>
      <w:r w:rsidRPr="00E9258C">
        <w:rPr>
          <w:rFonts w:ascii="仿宋" w:eastAsia="仿宋" w:hAnsi="仿宋" w:hint="eastAsia"/>
          <w:sz w:val="28"/>
          <w:szCs w:val="24"/>
        </w:rPr>
        <w:t>资质</w:t>
      </w:r>
      <w:r>
        <w:rPr>
          <w:rFonts w:ascii="仿宋" w:eastAsia="仿宋" w:hAnsi="仿宋" w:hint="eastAsia"/>
          <w:sz w:val="28"/>
          <w:szCs w:val="24"/>
        </w:rPr>
        <w:t>复印件</w:t>
      </w:r>
      <w:r>
        <w:rPr>
          <w:rFonts w:ascii="仿宋" w:eastAsia="仿宋" w:hAnsi="仿宋" w:cs="Times New Roman" w:hint="eastAsia"/>
          <w:sz w:val="28"/>
          <w:szCs w:val="24"/>
        </w:rPr>
        <w:t>；以上资料须加盖单位公章，</w:t>
      </w:r>
      <w:r w:rsidRPr="00AB78D8">
        <w:rPr>
          <w:rFonts w:ascii="仿宋" w:eastAsia="仿宋" w:hAnsi="仿宋" w:cs="Times New Roman"/>
          <w:sz w:val="28"/>
          <w:szCs w:val="24"/>
        </w:rPr>
        <w:t>经招标代理机构审核通过后，自行下载。 </w:t>
      </w:r>
      <w:r w:rsidRPr="00D74545">
        <w:rPr>
          <w:rFonts w:ascii="仿宋" w:eastAsia="仿宋" w:hAnsi="仿宋" w:cs="Times New Roman"/>
          <w:sz w:val="28"/>
          <w:szCs w:val="24"/>
        </w:rPr>
        <w:t xml:space="preserve">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售价（元）：200（现金）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四、提交投标文件截止时间、开标时间和地点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提交投标文件截止时间：</w:t>
      </w:r>
      <w:r>
        <w:rPr>
          <w:rFonts w:ascii="仿宋" w:eastAsia="仿宋" w:hAnsi="仿宋" w:cs="Times New Roman"/>
          <w:sz w:val="28"/>
          <w:szCs w:val="24"/>
        </w:rPr>
        <w:t>202</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 10:00（北京时间）  </w:t>
      </w:r>
    </w:p>
    <w:p w:rsidR="00E804D9" w:rsidRDefault="00E804D9" w:rsidP="00E804D9">
      <w:pPr>
        <w:spacing w:line="360" w:lineRule="auto"/>
        <w:ind w:leftChars="50" w:left="105" w:firstLineChars="150" w:firstLine="420"/>
        <w:jc w:val="left"/>
        <w:rPr>
          <w:rFonts w:ascii="仿宋" w:eastAsia="仿宋" w:hAnsi="仿宋" w:cs="Times New Roman"/>
          <w:sz w:val="28"/>
          <w:szCs w:val="24"/>
        </w:rPr>
      </w:pPr>
      <w:r w:rsidRPr="00D74545">
        <w:rPr>
          <w:rFonts w:ascii="仿宋" w:eastAsia="仿宋" w:hAnsi="仿宋" w:cs="Times New Roman"/>
          <w:sz w:val="28"/>
          <w:szCs w:val="24"/>
        </w:rPr>
        <w:t>投标地点：</w:t>
      </w:r>
      <w:r>
        <w:rPr>
          <w:rFonts w:ascii="仿宋" w:eastAsia="仿宋" w:hAnsi="仿宋" w:cs="Times New Roman"/>
          <w:sz w:val="28"/>
          <w:szCs w:val="24"/>
        </w:rPr>
        <w:t>新疆政府采购</w:t>
      </w:r>
      <w:r w:rsidRPr="00AB78D8">
        <w:rPr>
          <w:rFonts w:ascii="仿宋" w:eastAsia="仿宋" w:hAnsi="仿宋" w:cs="Times New Roman"/>
          <w:sz w:val="28"/>
          <w:szCs w:val="24"/>
        </w:rPr>
        <w:t>（http://www.ccgp-xinjiang.gov.cn）政采云线上平台</w:t>
      </w:r>
      <w:r w:rsidRPr="00D74545">
        <w:rPr>
          <w:rFonts w:ascii="仿宋" w:eastAsia="仿宋" w:hAnsi="仿宋" w:cs="Times New Roman"/>
          <w:sz w:val="28"/>
          <w:szCs w:val="24"/>
        </w:rPr>
        <w:t xml:space="preserve">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开标时间：</w:t>
      </w:r>
      <w:r>
        <w:rPr>
          <w:rFonts w:ascii="仿宋" w:eastAsia="仿宋" w:hAnsi="仿宋" w:cs="Times New Roman"/>
          <w:sz w:val="28"/>
          <w:szCs w:val="24"/>
        </w:rPr>
        <w:t>202</w:t>
      </w:r>
      <w:r>
        <w:rPr>
          <w:rFonts w:ascii="仿宋" w:eastAsia="仿宋" w:hAnsi="仿宋" w:cs="Times New Roman" w:hint="eastAsia"/>
          <w:sz w:val="28"/>
          <w:szCs w:val="24"/>
        </w:rPr>
        <w:t>2</w:t>
      </w:r>
      <w:r w:rsidRPr="00D74545">
        <w:rPr>
          <w:rFonts w:ascii="仿宋" w:eastAsia="仿宋" w:hAnsi="仿宋" w:cs="Times New Roman"/>
          <w:sz w:val="28"/>
          <w:szCs w:val="24"/>
        </w:rPr>
        <w:t>年05月</w:t>
      </w:r>
      <w:r>
        <w:rPr>
          <w:rFonts w:ascii="仿宋" w:eastAsia="仿宋" w:hAnsi="仿宋" w:cs="Times New Roman" w:hint="eastAsia"/>
          <w:sz w:val="28"/>
          <w:szCs w:val="24"/>
        </w:rPr>
        <w:t xml:space="preserve">    </w:t>
      </w:r>
      <w:r w:rsidRPr="00D74545">
        <w:rPr>
          <w:rFonts w:ascii="仿宋" w:eastAsia="仿宋" w:hAnsi="仿宋" w:cs="Times New Roman"/>
          <w:sz w:val="28"/>
          <w:szCs w:val="24"/>
        </w:rPr>
        <w:t xml:space="preserve">日 10:00  </w:t>
      </w:r>
    </w:p>
    <w:p w:rsidR="00E804D9" w:rsidRDefault="00E804D9" w:rsidP="00E804D9">
      <w:pPr>
        <w:spacing w:line="360" w:lineRule="auto"/>
        <w:ind w:leftChars="50" w:left="105" w:firstLineChars="150" w:firstLine="420"/>
        <w:jc w:val="left"/>
        <w:rPr>
          <w:rFonts w:ascii="仿宋" w:eastAsia="仿宋" w:hAnsi="仿宋" w:cs="Times New Roman"/>
          <w:sz w:val="28"/>
          <w:szCs w:val="24"/>
        </w:rPr>
      </w:pPr>
      <w:r w:rsidRPr="00D74545">
        <w:rPr>
          <w:rFonts w:ascii="仿宋" w:eastAsia="仿宋" w:hAnsi="仿宋" w:cs="Times New Roman"/>
          <w:sz w:val="28"/>
          <w:szCs w:val="24"/>
        </w:rPr>
        <w:t>开标地点：</w:t>
      </w:r>
      <w:r>
        <w:rPr>
          <w:rFonts w:ascii="仿宋" w:eastAsia="仿宋" w:hAnsi="仿宋" w:cs="Times New Roman"/>
          <w:sz w:val="28"/>
          <w:szCs w:val="24"/>
        </w:rPr>
        <w:t>新疆政府采购</w:t>
      </w:r>
      <w:r w:rsidRPr="00AB78D8">
        <w:rPr>
          <w:rFonts w:ascii="仿宋" w:eastAsia="仿宋" w:hAnsi="仿宋" w:cs="Times New Roman"/>
          <w:sz w:val="28"/>
          <w:szCs w:val="24"/>
        </w:rPr>
        <w:t>（http://www.ccgp-xinjiang.gov.cn）政采云线上平台</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五、公告期限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自本公告发布之日起5个工作日。  </w:t>
      </w:r>
    </w:p>
    <w:p w:rsidR="00E804D9" w:rsidRDefault="00E804D9" w:rsidP="00E804D9">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六</w:t>
      </w:r>
      <w:r w:rsidRPr="00D74545">
        <w:rPr>
          <w:rFonts w:ascii="仿宋" w:eastAsia="仿宋" w:hAnsi="仿宋" w:cs="Times New Roman" w:hint="eastAsia"/>
          <w:sz w:val="28"/>
          <w:szCs w:val="24"/>
        </w:rPr>
        <w:t>、其他补充事宜</w:t>
      </w:r>
      <w:r w:rsidRPr="00D74545">
        <w:rPr>
          <w:rFonts w:ascii="仿宋" w:eastAsia="仿宋" w:hAnsi="仿宋" w:cs="Times New Roman"/>
          <w:sz w:val="28"/>
          <w:szCs w:val="24"/>
        </w:rPr>
        <w:t xml:space="preserve">  </w:t>
      </w:r>
    </w:p>
    <w:p w:rsidR="00E804D9" w:rsidRDefault="00E804D9" w:rsidP="00E804D9">
      <w:pPr>
        <w:spacing w:line="360" w:lineRule="auto"/>
        <w:ind w:leftChars="50" w:left="105"/>
        <w:rPr>
          <w:rFonts w:ascii="仿宋" w:eastAsia="仿宋" w:hAnsi="仿宋" w:cs="仿宋"/>
          <w:sz w:val="27"/>
          <w:szCs w:val="27"/>
        </w:rPr>
      </w:pPr>
      <w:r>
        <w:rPr>
          <w:rFonts w:ascii="仿宋" w:eastAsia="仿宋" w:hAnsi="仿宋" w:cs="仿宋" w:hint="eastAsia"/>
          <w:sz w:val="27"/>
          <w:szCs w:val="27"/>
        </w:rPr>
        <w:t>1、本公告在新疆政府采购网发布。</w:t>
      </w:r>
      <w:r>
        <w:rPr>
          <w:rFonts w:ascii="仿宋" w:eastAsia="仿宋" w:hAnsi="仿宋" w:cs="仿宋" w:hint="eastAsia"/>
          <w:sz w:val="27"/>
          <w:szCs w:val="27"/>
        </w:rPr>
        <w:br/>
        <w:t>2、请投标单位随时关注本项目的澄清、答疑、变更事项。</w:t>
      </w:r>
      <w:r>
        <w:rPr>
          <w:rFonts w:ascii="仿宋" w:eastAsia="仿宋" w:hAnsi="仿宋" w:cs="仿宋" w:hint="eastAsia"/>
          <w:sz w:val="27"/>
          <w:szCs w:val="27"/>
        </w:rPr>
        <w:br/>
        <w:t>3、本项目实行电子招投标，供应商须登录政采云平台申请获取磋商文件，并通过政采云电子投标客户端制作响应文件，同时自行承担与投</w:t>
      </w:r>
      <w:r>
        <w:rPr>
          <w:rFonts w:ascii="仿宋" w:eastAsia="仿宋" w:hAnsi="仿宋" w:cs="仿宋" w:hint="eastAsia"/>
          <w:sz w:val="27"/>
          <w:szCs w:val="27"/>
        </w:rPr>
        <w:lastRenderedPageBreak/>
        <w:t>标有关的一切费用。</w:t>
      </w:r>
      <w:r>
        <w:rPr>
          <w:rFonts w:ascii="仿宋" w:eastAsia="仿宋" w:hAnsi="仿宋" w:cs="仿宋" w:hint="eastAsia"/>
          <w:sz w:val="27"/>
          <w:szCs w:val="27"/>
        </w:rPr>
        <w:br/>
        <w:t>4、各供应商应在开标前确保成为新疆维吾尔自治区政府采购网正式注册入库供应商，并完成CA数字证书申领。因未注册入库、未办理CA数字证书等原因造成无法投标或投标失败等后果由供应商自行承担。</w:t>
      </w:r>
    </w:p>
    <w:p w:rsidR="00E804D9" w:rsidRDefault="00E804D9" w:rsidP="00E804D9">
      <w:pPr>
        <w:spacing w:line="360" w:lineRule="auto"/>
        <w:ind w:leftChars="50" w:left="105"/>
        <w:rPr>
          <w:rFonts w:ascii="宋体" w:eastAsia="宋体" w:hAnsi="宋体" w:cs="宋体"/>
          <w:sz w:val="27"/>
          <w:szCs w:val="27"/>
        </w:rPr>
      </w:pPr>
      <w:r>
        <w:rPr>
          <w:rFonts w:ascii="仿宋" w:eastAsia="仿宋" w:hAnsi="仿宋" w:cs="仿宋" w:hint="eastAsia"/>
          <w:sz w:val="27"/>
          <w:szCs w:val="27"/>
        </w:rPr>
        <w:t>5、</w:t>
      </w:r>
      <w:r w:rsidRPr="00E12347">
        <w:rPr>
          <w:rFonts w:ascii="仿宋" w:eastAsia="仿宋" w:hAnsi="仿宋" w:cs="仿宋"/>
          <w:sz w:val="27"/>
          <w:szCs w:val="27"/>
        </w:rPr>
        <w:t>有意向参与新疆区域电子开评标的投标人，可访问新疆数字证书认证中心官方网站（https://www.xjca.com.cn/）或下载“新疆政务通”APP自行进行申领。如需咨询，请联系新疆CA服务热线0991-2819290。</w:t>
      </w:r>
      <w:r>
        <w:rPr>
          <w:rFonts w:ascii="仿宋" w:eastAsia="仿宋" w:hAnsi="仿宋" w:cs="仿宋" w:hint="eastAsia"/>
          <w:sz w:val="27"/>
          <w:szCs w:val="27"/>
        </w:rPr>
        <w:b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ascii="仿宋" w:eastAsia="仿宋" w:hAnsi="仿宋" w:cs="仿宋" w:hint="eastAsia"/>
          <w:sz w:val="27"/>
          <w:szCs w:val="27"/>
        </w:rPr>
        <w:b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ascii="仿宋" w:eastAsia="仿宋" w:hAnsi="仿宋" w:cs="仿宋" w:hint="eastAsia"/>
          <w:sz w:val="27"/>
          <w:szCs w:val="27"/>
        </w:rPr>
        <w:br/>
      </w:r>
      <w:r>
        <w:rPr>
          <w:rFonts w:ascii="仿宋" w:eastAsia="仿宋" w:hAnsi="仿宋" w:cs="仿宋" w:hint="eastAsia"/>
          <w:sz w:val="27"/>
          <w:szCs w:val="27"/>
        </w:rPr>
        <w:lastRenderedPageBreak/>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r>
        <w:rPr>
          <w:rFonts w:ascii="宋体" w:eastAsia="宋体" w:hAnsi="宋体" w:cs="宋体" w:hint="eastAsia"/>
          <w:sz w:val="27"/>
          <w:szCs w:val="27"/>
        </w:rPr>
        <w:t>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七、对本次采购提出询问，请按以下方式联系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1.采购人信息  </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名 称：</w:t>
      </w:r>
      <w:r w:rsidR="00D54450" w:rsidRPr="00D54450">
        <w:rPr>
          <w:rFonts w:ascii="仿宋" w:eastAsia="仿宋" w:hAnsi="仿宋" w:cs="Times New Roman"/>
          <w:sz w:val="28"/>
          <w:szCs w:val="24"/>
        </w:rPr>
        <w:t>哈密市应急管理局</w:t>
      </w:r>
      <w:r w:rsidRPr="00D74545">
        <w:rPr>
          <w:rFonts w:ascii="仿宋" w:eastAsia="仿宋" w:hAnsi="仿宋" w:cs="Times New Roman"/>
          <w:sz w:val="28"/>
          <w:szCs w:val="24"/>
        </w:rPr>
        <w:t xml:space="preserve">  </w:t>
      </w:r>
    </w:p>
    <w:p w:rsidR="00DB184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 xml:space="preserve">地 址：哈密市 </w:t>
      </w:r>
    </w:p>
    <w:p w:rsidR="0088213F" w:rsidRDefault="00DB184F" w:rsidP="00DB184F">
      <w:pPr>
        <w:spacing w:line="276" w:lineRule="auto"/>
        <w:ind w:firstLineChars="200" w:firstLine="560"/>
        <w:jc w:val="left"/>
        <w:rPr>
          <w:rFonts w:ascii="仿宋" w:eastAsia="仿宋" w:hAnsi="仿宋" w:cs="Times New Roman"/>
          <w:sz w:val="28"/>
          <w:szCs w:val="24"/>
        </w:rPr>
      </w:pPr>
      <w:r w:rsidRPr="00DB184F">
        <w:rPr>
          <w:rFonts w:ascii="仿宋" w:eastAsia="仿宋" w:hAnsi="仿宋" w:cs="Times New Roman" w:hint="eastAsia"/>
          <w:sz w:val="28"/>
          <w:szCs w:val="24"/>
        </w:rPr>
        <w:t>联系人：武裕田</w:t>
      </w:r>
    </w:p>
    <w:p w:rsidR="0088213F" w:rsidRDefault="00D74545" w:rsidP="0088213F">
      <w:pPr>
        <w:spacing w:line="360" w:lineRule="auto"/>
        <w:ind w:leftChars="50" w:left="105" w:firstLineChars="150" w:firstLine="420"/>
        <w:rPr>
          <w:rFonts w:ascii="仿宋" w:eastAsia="仿宋" w:hAnsi="仿宋" w:cs="Times New Roman"/>
          <w:sz w:val="28"/>
          <w:szCs w:val="24"/>
        </w:rPr>
      </w:pPr>
      <w:r w:rsidRPr="00D74545">
        <w:rPr>
          <w:rFonts w:ascii="仿宋" w:eastAsia="仿宋" w:hAnsi="仿宋" w:cs="Times New Roman"/>
          <w:sz w:val="28"/>
          <w:szCs w:val="24"/>
        </w:rPr>
        <w:t>联系方式：</w:t>
      </w:r>
      <w:r w:rsidR="00D54450" w:rsidRPr="00D54450">
        <w:rPr>
          <w:rFonts w:ascii="仿宋" w:eastAsia="仿宋" w:hAnsi="仿宋" w:cs="Times New Roman" w:hint="eastAsia"/>
          <w:sz w:val="28"/>
          <w:szCs w:val="24"/>
        </w:rPr>
        <w:t>13579666999</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2.采购代理机构信息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名 称：哈密上德工程管理有限公司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地 址：</w:t>
      </w:r>
      <w:r w:rsidR="006D4D50" w:rsidRPr="007B20AE">
        <w:rPr>
          <w:rFonts w:ascii="仿宋" w:eastAsia="仿宋" w:hAnsi="仿宋" w:cs="Times New Roman"/>
          <w:sz w:val="28"/>
          <w:szCs w:val="24"/>
        </w:rPr>
        <w:t>哈密上德工程管理有限公司</w:t>
      </w:r>
      <w:r w:rsidR="006D4D50">
        <w:rPr>
          <w:rFonts w:ascii="仿宋" w:eastAsia="仿宋" w:hAnsi="仿宋" w:cs="Times New Roman" w:hint="eastAsia"/>
          <w:sz w:val="28"/>
          <w:szCs w:val="24"/>
        </w:rPr>
        <w:t>（</w:t>
      </w:r>
      <w:r w:rsidR="006D4D50" w:rsidRPr="007B20AE">
        <w:rPr>
          <w:rFonts w:ascii="仿宋" w:eastAsia="仿宋" w:hAnsi="仿宋" w:cs="Times New Roman"/>
          <w:sz w:val="28"/>
          <w:szCs w:val="24"/>
        </w:rPr>
        <w:t>新疆哈密市北郊路嘉和</w:t>
      </w:r>
      <w:r w:rsidR="006D4D50">
        <w:rPr>
          <w:rFonts w:ascii="仿宋" w:eastAsia="仿宋" w:hAnsi="仿宋" w:cs="Times New Roman" w:hint="eastAsia"/>
          <w:sz w:val="28"/>
          <w:szCs w:val="24"/>
        </w:rPr>
        <w:t>高层1号楼6楼）</w:t>
      </w:r>
      <w:r w:rsidRPr="007B20AE">
        <w:rPr>
          <w:rFonts w:ascii="仿宋" w:eastAsia="仿宋" w:hAnsi="仿宋" w:cs="Times New Roman"/>
          <w:sz w:val="28"/>
          <w:szCs w:val="24"/>
        </w:rPr>
        <w:t xml:space="preserve">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3.项目联系方式  </w:t>
      </w:r>
    </w:p>
    <w:p w:rsidR="007B20AE"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 xml:space="preserve">项目联系人：康乐  </w:t>
      </w:r>
    </w:p>
    <w:p w:rsidR="0088213F" w:rsidRDefault="007B20AE" w:rsidP="007B20AE">
      <w:pPr>
        <w:spacing w:line="360" w:lineRule="auto"/>
        <w:ind w:leftChars="50" w:left="105" w:firstLineChars="150" w:firstLine="420"/>
        <w:rPr>
          <w:rFonts w:ascii="仿宋" w:eastAsia="仿宋" w:hAnsi="仿宋" w:cs="Times New Roman"/>
          <w:sz w:val="28"/>
          <w:szCs w:val="24"/>
        </w:rPr>
      </w:pPr>
      <w:r w:rsidRPr="007B20AE">
        <w:rPr>
          <w:rFonts w:ascii="仿宋" w:eastAsia="仿宋" w:hAnsi="仿宋" w:cs="Times New Roman"/>
          <w:sz w:val="28"/>
          <w:szCs w:val="24"/>
        </w:rPr>
        <w:t>电 话：18399177796</w:t>
      </w:r>
      <w:r w:rsidR="00D74545" w:rsidRPr="00D74545">
        <w:rPr>
          <w:rFonts w:ascii="仿宋" w:eastAsia="仿宋" w:hAnsi="仿宋" w:cs="Times New Roman"/>
          <w:sz w:val="28"/>
          <w:szCs w:val="24"/>
        </w:rPr>
        <w:t xml:space="preserve">  </w:t>
      </w:r>
    </w:p>
    <w:sectPr w:rsidR="0088213F" w:rsidSect="007F24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798" w:rsidRDefault="00526798" w:rsidP="002304B1">
      <w:r>
        <w:separator/>
      </w:r>
    </w:p>
  </w:endnote>
  <w:endnote w:type="continuationSeparator" w:id="0">
    <w:p w:rsidR="00526798" w:rsidRDefault="00526798" w:rsidP="00230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roman"/>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798" w:rsidRDefault="00526798" w:rsidP="002304B1">
      <w:r>
        <w:separator/>
      </w:r>
    </w:p>
  </w:footnote>
  <w:footnote w:type="continuationSeparator" w:id="0">
    <w:p w:rsidR="00526798" w:rsidRDefault="00526798" w:rsidP="00230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558D"/>
    <w:rsid w:val="00003A64"/>
    <w:rsid w:val="00003E26"/>
    <w:rsid w:val="00013889"/>
    <w:rsid w:val="000204C5"/>
    <w:rsid w:val="00023FD9"/>
    <w:rsid w:val="0008144B"/>
    <w:rsid w:val="00093F3C"/>
    <w:rsid w:val="0009628D"/>
    <w:rsid w:val="000C5B1C"/>
    <w:rsid w:val="000C7A91"/>
    <w:rsid w:val="000E32A5"/>
    <w:rsid w:val="000F13DF"/>
    <w:rsid w:val="001021BE"/>
    <w:rsid w:val="001143F2"/>
    <w:rsid w:val="00115A4C"/>
    <w:rsid w:val="00132BAC"/>
    <w:rsid w:val="00136D5C"/>
    <w:rsid w:val="00146119"/>
    <w:rsid w:val="001828C9"/>
    <w:rsid w:val="00194B3F"/>
    <w:rsid w:val="001A0BA1"/>
    <w:rsid w:val="001D6690"/>
    <w:rsid w:val="001F5405"/>
    <w:rsid w:val="002150DB"/>
    <w:rsid w:val="00227EF7"/>
    <w:rsid w:val="002304B1"/>
    <w:rsid w:val="00236C44"/>
    <w:rsid w:val="00243322"/>
    <w:rsid w:val="0026558D"/>
    <w:rsid w:val="00277983"/>
    <w:rsid w:val="002A15B7"/>
    <w:rsid w:val="002A3685"/>
    <w:rsid w:val="00317845"/>
    <w:rsid w:val="00332EB6"/>
    <w:rsid w:val="00333846"/>
    <w:rsid w:val="00337B9F"/>
    <w:rsid w:val="0034565C"/>
    <w:rsid w:val="00347130"/>
    <w:rsid w:val="0035005C"/>
    <w:rsid w:val="00355214"/>
    <w:rsid w:val="00374EA6"/>
    <w:rsid w:val="003920CB"/>
    <w:rsid w:val="003E42D3"/>
    <w:rsid w:val="00416369"/>
    <w:rsid w:val="0046357E"/>
    <w:rsid w:val="00487750"/>
    <w:rsid w:val="004B0D66"/>
    <w:rsid w:val="004B6E8B"/>
    <w:rsid w:val="004B71C6"/>
    <w:rsid w:val="00511959"/>
    <w:rsid w:val="00513AB7"/>
    <w:rsid w:val="00514CA1"/>
    <w:rsid w:val="005221E7"/>
    <w:rsid w:val="00526798"/>
    <w:rsid w:val="005330E3"/>
    <w:rsid w:val="0055710A"/>
    <w:rsid w:val="00560BD3"/>
    <w:rsid w:val="005613A0"/>
    <w:rsid w:val="00567C1C"/>
    <w:rsid w:val="005C3422"/>
    <w:rsid w:val="005F2458"/>
    <w:rsid w:val="005F42FA"/>
    <w:rsid w:val="00624825"/>
    <w:rsid w:val="00632BF3"/>
    <w:rsid w:val="00643F91"/>
    <w:rsid w:val="00655BD4"/>
    <w:rsid w:val="00656F77"/>
    <w:rsid w:val="006C0C4F"/>
    <w:rsid w:val="006D32F8"/>
    <w:rsid w:val="006D4D50"/>
    <w:rsid w:val="006E0AB9"/>
    <w:rsid w:val="006E56C2"/>
    <w:rsid w:val="00703161"/>
    <w:rsid w:val="0070401F"/>
    <w:rsid w:val="007138AC"/>
    <w:rsid w:val="00716323"/>
    <w:rsid w:val="00735AB3"/>
    <w:rsid w:val="007506DF"/>
    <w:rsid w:val="0075563F"/>
    <w:rsid w:val="0076668E"/>
    <w:rsid w:val="00780FDF"/>
    <w:rsid w:val="00782B38"/>
    <w:rsid w:val="007946AC"/>
    <w:rsid w:val="007A685F"/>
    <w:rsid w:val="007A73AD"/>
    <w:rsid w:val="007B0012"/>
    <w:rsid w:val="007B20AE"/>
    <w:rsid w:val="007B493F"/>
    <w:rsid w:val="007B7C07"/>
    <w:rsid w:val="007D047A"/>
    <w:rsid w:val="007E07ED"/>
    <w:rsid w:val="007F18A4"/>
    <w:rsid w:val="007F24E9"/>
    <w:rsid w:val="0080176F"/>
    <w:rsid w:val="00816EDC"/>
    <w:rsid w:val="00825EF4"/>
    <w:rsid w:val="0084362E"/>
    <w:rsid w:val="0084661A"/>
    <w:rsid w:val="0086059C"/>
    <w:rsid w:val="00860E71"/>
    <w:rsid w:val="00864E86"/>
    <w:rsid w:val="008679EE"/>
    <w:rsid w:val="0088213F"/>
    <w:rsid w:val="008B1AF1"/>
    <w:rsid w:val="008D4BCC"/>
    <w:rsid w:val="00914110"/>
    <w:rsid w:val="00923D56"/>
    <w:rsid w:val="00952641"/>
    <w:rsid w:val="009908E4"/>
    <w:rsid w:val="009A0F19"/>
    <w:rsid w:val="009D08B1"/>
    <w:rsid w:val="009F1390"/>
    <w:rsid w:val="00A25E28"/>
    <w:rsid w:val="00A275F2"/>
    <w:rsid w:val="00A3338E"/>
    <w:rsid w:val="00A3699C"/>
    <w:rsid w:val="00A600EF"/>
    <w:rsid w:val="00A633AD"/>
    <w:rsid w:val="00A666CC"/>
    <w:rsid w:val="00A67CFB"/>
    <w:rsid w:val="00A7667C"/>
    <w:rsid w:val="00A81758"/>
    <w:rsid w:val="00AA1030"/>
    <w:rsid w:val="00AB553A"/>
    <w:rsid w:val="00AC1720"/>
    <w:rsid w:val="00AC6644"/>
    <w:rsid w:val="00AD7985"/>
    <w:rsid w:val="00AE3F0B"/>
    <w:rsid w:val="00AE71CF"/>
    <w:rsid w:val="00AF6B86"/>
    <w:rsid w:val="00B02756"/>
    <w:rsid w:val="00B05BE2"/>
    <w:rsid w:val="00B135F0"/>
    <w:rsid w:val="00B16CC6"/>
    <w:rsid w:val="00B26228"/>
    <w:rsid w:val="00B33A0B"/>
    <w:rsid w:val="00B46E97"/>
    <w:rsid w:val="00B54BFB"/>
    <w:rsid w:val="00BA3B8A"/>
    <w:rsid w:val="00BC088B"/>
    <w:rsid w:val="00BC36C4"/>
    <w:rsid w:val="00BD5C21"/>
    <w:rsid w:val="00BE3492"/>
    <w:rsid w:val="00BF1DC4"/>
    <w:rsid w:val="00BF7866"/>
    <w:rsid w:val="00C00D68"/>
    <w:rsid w:val="00C131F4"/>
    <w:rsid w:val="00C30196"/>
    <w:rsid w:val="00C319E8"/>
    <w:rsid w:val="00C75E42"/>
    <w:rsid w:val="00C76FD2"/>
    <w:rsid w:val="00C95345"/>
    <w:rsid w:val="00CA1610"/>
    <w:rsid w:val="00CA6053"/>
    <w:rsid w:val="00CC1D03"/>
    <w:rsid w:val="00CE1567"/>
    <w:rsid w:val="00CE4325"/>
    <w:rsid w:val="00CE465B"/>
    <w:rsid w:val="00CE616B"/>
    <w:rsid w:val="00D00FE5"/>
    <w:rsid w:val="00D47375"/>
    <w:rsid w:val="00D47BB9"/>
    <w:rsid w:val="00D54450"/>
    <w:rsid w:val="00D722CB"/>
    <w:rsid w:val="00D74545"/>
    <w:rsid w:val="00D862F8"/>
    <w:rsid w:val="00D93101"/>
    <w:rsid w:val="00DA5FC7"/>
    <w:rsid w:val="00DB184F"/>
    <w:rsid w:val="00DB7BFF"/>
    <w:rsid w:val="00DD3A97"/>
    <w:rsid w:val="00DE2728"/>
    <w:rsid w:val="00DF12D7"/>
    <w:rsid w:val="00DF2AF9"/>
    <w:rsid w:val="00DF5AB6"/>
    <w:rsid w:val="00DF7565"/>
    <w:rsid w:val="00E01334"/>
    <w:rsid w:val="00E2418E"/>
    <w:rsid w:val="00E326B0"/>
    <w:rsid w:val="00E5331C"/>
    <w:rsid w:val="00E752DC"/>
    <w:rsid w:val="00E804D9"/>
    <w:rsid w:val="00E825D3"/>
    <w:rsid w:val="00E9298B"/>
    <w:rsid w:val="00EA67C1"/>
    <w:rsid w:val="00EB7B31"/>
    <w:rsid w:val="00EC0D20"/>
    <w:rsid w:val="00EC1B28"/>
    <w:rsid w:val="00EE2FC9"/>
    <w:rsid w:val="00EF3D3E"/>
    <w:rsid w:val="00F036C3"/>
    <w:rsid w:val="00F22249"/>
    <w:rsid w:val="00F25D48"/>
    <w:rsid w:val="00F27526"/>
    <w:rsid w:val="00F74869"/>
    <w:rsid w:val="00F80403"/>
    <w:rsid w:val="00F93B29"/>
    <w:rsid w:val="00F96D22"/>
    <w:rsid w:val="00FA2013"/>
    <w:rsid w:val="00FB0245"/>
    <w:rsid w:val="00FC3458"/>
    <w:rsid w:val="00FE0C7B"/>
    <w:rsid w:val="03130AC6"/>
    <w:rsid w:val="04B072A7"/>
    <w:rsid w:val="068824AC"/>
    <w:rsid w:val="090A7CC6"/>
    <w:rsid w:val="1AE57290"/>
    <w:rsid w:val="253D2C58"/>
    <w:rsid w:val="2C9B2125"/>
    <w:rsid w:val="2E0B1D62"/>
    <w:rsid w:val="2F3B353F"/>
    <w:rsid w:val="348C0A41"/>
    <w:rsid w:val="37FD1836"/>
    <w:rsid w:val="3F986724"/>
    <w:rsid w:val="484A1E89"/>
    <w:rsid w:val="50354605"/>
    <w:rsid w:val="59767ECA"/>
    <w:rsid w:val="5B956B44"/>
    <w:rsid w:val="715847B1"/>
    <w:rsid w:val="755A6A1C"/>
    <w:rsid w:val="760D1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F24E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F24E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7F24E9"/>
    <w:pPr>
      <w:spacing w:beforeAutospacing="1" w:afterAutospacing="1"/>
      <w:jc w:val="left"/>
    </w:pPr>
    <w:rPr>
      <w:rFonts w:cs="Times New Roman"/>
      <w:kern w:val="0"/>
      <w:sz w:val="24"/>
    </w:rPr>
  </w:style>
  <w:style w:type="character" w:styleId="a6">
    <w:name w:val="Strong"/>
    <w:basedOn w:val="a0"/>
    <w:uiPriority w:val="22"/>
    <w:qFormat/>
    <w:rsid w:val="007F24E9"/>
    <w:rPr>
      <w:b/>
    </w:rPr>
  </w:style>
  <w:style w:type="character" w:customStyle="1" w:styleId="Char0">
    <w:name w:val="页眉 Char"/>
    <w:basedOn w:val="a0"/>
    <w:link w:val="a4"/>
    <w:uiPriority w:val="99"/>
    <w:qFormat/>
    <w:rsid w:val="007F24E9"/>
    <w:rPr>
      <w:sz w:val="18"/>
      <w:szCs w:val="18"/>
    </w:rPr>
  </w:style>
  <w:style w:type="character" w:customStyle="1" w:styleId="Char">
    <w:name w:val="页脚 Char"/>
    <w:basedOn w:val="a0"/>
    <w:link w:val="a3"/>
    <w:uiPriority w:val="99"/>
    <w:qFormat/>
    <w:rsid w:val="007F24E9"/>
    <w:rPr>
      <w:sz w:val="18"/>
      <w:szCs w:val="18"/>
    </w:rPr>
  </w:style>
  <w:style w:type="paragraph" w:styleId="a7">
    <w:name w:val="List Paragraph"/>
    <w:basedOn w:val="a"/>
    <w:uiPriority w:val="99"/>
    <w:unhideWhenUsed/>
    <w:rsid w:val="00D74545"/>
    <w:pPr>
      <w:ind w:firstLineChars="200" w:firstLine="420"/>
    </w:pPr>
  </w:style>
  <w:style w:type="paragraph" w:customStyle="1" w:styleId="Style488">
    <w:name w:val="_Style 488"/>
    <w:basedOn w:val="a"/>
    <w:next w:val="a7"/>
    <w:link w:val="a8"/>
    <w:uiPriority w:val="34"/>
    <w:qFormat/>
    <w:rsid w:val="00656F77"/>
    <w:pPr>
      <w:ind w:firstLineChars="200" w:firstLine="420"/>
    </w:pPr>
    <w:rPr>
      <w:rFonts w:ascii="等线" w:eastAsia="等线" w:hAnsi="等线" w:cs="Times New Roman"/>
    </w:rPr>
  </w:style>
  <w:style w:type="character" w:customStyle="1" w:styleId="a8">
    <w:name w:val="列表段落 字符"/>
    <w:link w:val="Style488"/>
    <w:uiPriority w:val="34"/>
    <w:qFormat/>
    <w:rsid w:val="00656F77"/>
    <w:rPr>
      <w:rFonts w:ascii="等线" w:eastAsia="等线" w:hAnsi="等线"/>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v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B89E-BCDF-4D0D-B6C2-A01F24D5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459</Words>
  <Characters>2621</Characters>
  <Application>Microsoft Office Word</Application>
  <DocSecurity>0</DocSecurity>
  <Lines>21</Lines>
  <Paragraphs>6</Paragraphs>
  <ScaleCrop>false</ScaleCrop>
  <Company>微软中国</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65</cp:revision>
  <dcterms:created xsi:type="dcterms:W3CDTF">2019-04-15T02:22:00Z</dcterms:created>
  <dcterms:modified xsi:type="dcterms:W3CDTF">2022-05-25T15:05:00Z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