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阜康市某行政单位健康检查服务项目（三次）的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中标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)结果公告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一、项目编号：22-RTC01-2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二、项目名称：阜康市某行政单位健康检查服务项目（三次）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三、成交(中标)信息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Style w:val="4"/>
        <w:tblW w:w="5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45"/>
        <w:gridCol w:w="1438"/>
        <w:gridCol w:w="829"/>
        <w:gridCol w:w="1069"/>
        <w:gridCol w:w="1069"/>
        <w:gridCol w:w="1069"/>
        <w:gridCol w:w="108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成交供应商地址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3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r>
              <w:rPr>
                <w:rFonts w:hint="eastAsia" w:ascii="仿宋" w:hAnsi="仿宋" w:eastAsia="仿宋" w:cs="仿宋"/>
              </w:rPr>
              <w:t>阜康市某行政单位健康检查服务项目（三次）</w:t>
            </w:r>
            <w:bookmarkEnd w:id="0"/>
          </w:p>
        </w:tc>
        <w:tc>
          <w:tcPr>
            <w:tcW w:w="7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阜康市某行政单位全体人员健康体检服务采购（具体详见磋商文件）。</w:t>
            </w:r>
          </w:p>
        </w:tc>
        <w:tc>
          <w:tcPr>
            <w:tcW w:w="4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最终报价:340860(元)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新疆美年大健康健康管理有限公司乌鲁木齐新市区门诊部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新疆乌鲁木齐市新市区太原南路610号和兴润园二期三层商业门面</w:t>
            </w:r>
          </w:p>
        </w:tc>
        <w:tc>
          <w:tcPr>
            <w:tcW w:w="5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9165010431339598XW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959"/>
        <w:gridCol w:w="942"/>
        <w:gridCol w:w="1886"/>
        <w:gridCol w:w="1813"/>
        <w:gridCol w:w="98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阜康市某行政单位健康检查服务项目（三次）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阜康市某行政单位健康检查服务项目（三次）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阜康市某行政单位全体人员健康体检服务采购（具体详见磋商文件）。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阜康市某行政单位全体人员健康体检服务采购（具体详见磋商文件）。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一年。</w:t>
            </w:r>
          </w:p>
        </w:tc>
        <w:tc>
          <w:tcPr>
            <w:tcW w:w="8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阜康市某行政单位全体人员健康体检服务采购（具体详见磋商文件）。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卢耀勤,袁波波,王建萍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2.代理服务收费金额（元）：5113.00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/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称：阜康市公安局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址：阜康市新运路1036号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联系方式：0994-3297627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名 称：新疆榕泰项目管理咨询有限公司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址：乌鲁木齐市南湖北路89号海大酒店七楼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联系方式：0991-4150083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李汝成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话：0991-4150083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00000000"/>
    <w:rsid w:val="227F52AD"/>
    <w:rsid w:val="26E75774"/>
    <w:rsid w:val="3B51262E"/>
    <w:rsid w:val="4CF323D4"/>
    <w:rsid w:val="51712E1B"/>
    <w:rsid w:val="6A413A96"/>
    <w:rsid w:val="6FC81096"/>
    <w:rsid w:val="742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widowControl/>
      <w:adjustRightInd/>
      <w:spacing w:line="240" w:lineRule="auto"/>
      <w:ind w:firstLine="420" w:firstLineChars="200"/>
      <w:textAlignment w:val="auto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1040</Characters>
  <Lines>0</Lines>
  <Paragraphs>0</Paragraphs>
  <TotalTime>1</TotalTime>
  <ScaleCrop>false</ScaleCrop>
  <LinksUpToDate>false</LinksUpToDate>
  <CharactersWithSpaces>1348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asus</dc:creator>
  <cp:lastModifiedBy>清樾</cp:lastModifiedBy>
  <dcterms:modified xsi:type="dcterms:W3CDTF">2022-06-08T08:17:13Z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E6DECAC8FB9843BDB9555F9B3841B705</vt:lpwstr>
  </property>
</Properties>
</file>