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b/>
          <w:bCs/>
          <w:sz w:val="32"/>
          <w:szCs w:val="40"/>
          <w:lang w:eastAsia="zh-CN"/>
        </w:rPr>
        <w:t>富蕴县城集中供热能力改造提升项目-供热及环保能力改造提升监理服务</w:t>
      </w:r>
      <w:r>
        <w:rPr>
          <w:rFonts w:hint="eastAsia"/>
          <w:b/>
          <w:bCs/>
          <w:sz w:val="32"/>
          <w:szCs w:val="40"/>
          <w:lang w:val="en-US" w:eastAsia="zh-CN"/>
        </w:rPr>
        <w:t>的</w:t>
      </w:r>
      <w:r>
        <w:rPr>
          <w:rFonts w:hint="eastAsia"/>
          <w:b/>
          <w:bCs/>
          <w:sz w:val="32"/>
          <w:szCs w:val="40"/>
          <w:lang w:eastAsia="zh-CN"/>
        </w:rPr>
        <w:t>竞争性磋商</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pPr>
      <w:r>
        <w:rPr>
          <w:rFonts w:hint="eastAsia"/>
          <w:lang w:eastAsia="zh-CN"/>
        </w:rPr>
        <w:t>富蕴县城集中供热能力改造提升项目-供热及环保能力改造提升监理服务</w:t>
      </w:r>
      <w:r>
        <w:rPr>
          <w:rFonts w:hint="eastAsia"/>
        </w:rPr>
        <w:t>的潜在供应商应在</w:t>
      </w:r>
      <w:r>
        <w:rPr>
          <w:rFonts w:hint="eastAsia" w:ascii="Times New Roman" w:hAnsi="Times New Roman" w:eastAsia="宋体" w:cs="Times New Roman"/>
          <w:b w:val="0"/>
          <w:bCs w:val="0"/>
          <w:lang w:val="en-US" w:eastAsia="zh-CN"/>
        </w:rPr>
        <w:t>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室获取招标文件</w:t>
      </w:r>
      <w:r>
        <w:rPr>
          <w:rFonts w:hint="eastAsia"/>
        </w:rPr>
        <w:t>，并</w:t>
      </w:r>
      <w:r>
        <w:rPr>
          <w:rFonts w:hint="eastAsia"/>
          <w:u w:val="single"/>
        </w:rPr>
        <w:t>于202</w:t>
      </w:r>
      <w:r>
        <w:rPr>
          <w:rFonts w:hint="eastAsia"/>
          <w:u w:val="single"/>
          <w:lang w:val="en-US" w:eastAsia="zh-CN"/>
        </w:rPr>
        <w:t>2</w:t>
      </w:r>
      <w:r>
        <w:rPr>
          <w:rFonts w:hint="eastAsia"/>
          <w:u w:val="single"/>
        </w:rPr>
        <w:t>年</w:t>
      </w:r>
      <w:r>
        <w:rPr>
          <w:u w:val="single"/>
        </w:rPr>
        <w:t>0</w:t>
      </w:r>
      <w:r>
        <w:rPr>
          <w:rFonts w:hint="eastAsia"/>
          <w:u w:val="single"/>
          <w:lang w:val="en-US" w:eastAsia="zh-CN"/>
        </w:rPr>
        <w:t>6</w:t>
      </w:r>
      <w:r>
        <w:rPr>
          <w:rFonts w:hint="eastAsia"/>
          <w:u w:val="single"/>
        </w:rPr>
        <w:t>月</w:t>
      </w:r>
      <w:r>
        <w:rPr>
          <w:rFonts w:hint="eastAsia"/>
          <w:u w:val="single"/>
          <w:lang w:val="en-US" w:eastAsia="zh-CN"/>
        </w:rPr>
        <w:t>10</w:t>
      </w:r>
      <w:r>
        <w:rPr>
          <w:rFonts w:hint="eastAsia"/>
          <w:u w:val="single"/>
        </w:rPr>
        <w:t>日 1</w:t>
      </w:r>
      <w:r>
        <w:rPr>
          <w:rFonts w:hint="eastAsia"/>
          <w:u w:val="single"/>
          <w:lang w:val="en-US" w:eastAsia="zh-CN"/>
        </w:rPr>
        <w:t>6</w:t>
      </w:r>
      <w:r>
        <w:rPr>
          <w:rFonts w:hint="eastAsia"/>
          <w:u w:val="single"/>
        </w:rPr>
        <w:t>点30分</w:t>
      </w:r>
      <w:r>
        <w:rPr>
          <w:rFonts w:hint="eastAsia"/>
        </w:rPr>
        <w:t xml:space="preserve">（北京时间）前递交响应文件。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eastAsia" w:ascii="Times New Roman" w:hAnsi="Times New Roman" w:eastAsia="宋体" w:cs="Times New Roman"/>
          <w:b w:val="0"/>
          <w:bCs w:val="0"/>
          <w:lang w:val="en-US" w:eastAsia="zh-CN"/>
        </w:rPr>
      </w:pPr>
      <w:r>
        <w:rPr>
          <w:rFonts w:hint="eastAsia"/>
        </w:rPr>
        <w:t>项目编号：</w:t>
      </w:r>
      <w:r>
        <w:rPr>
          <w:rFonts w:hint="eastAsia" w:ascii="Times New Roman" w:hAnsi="Times New Roman" w:eastAsia="宋体" w:cs="Times New Roman"/>
          <w:b w:val="0"/>
          <w:bCs w:val="0"/>
          <w:lang w:val="en-US" w:eastAsia="zh-CN"/>
        </w:rPr>
        <w:t>XJHS-2022-025 </w:t>
      </w:r>
    </w:p>
    <w:p>
      <w:pPr>
        <w:spacing w:line="312" w:lineRule="auto"/>
        <w:rPr>
          <w:rFonts w:hint="eastAsia" w:eastAsiaTheme="minorEastAsia"/>
          <w:lang w:eastAsia="zh-CN"/>
        </w:rPr>
      </w:pPr>
      <w:r>
        <w:rPr>
          <w:rFonts w:hint="eastAsia"/>
        </w:rPr>
        <w:t>项目名称：</w:t>
      </w:r>
      <w:r>
        <w:rPr>
          <w:rFonts w:hint="eastAsia"/>
          <w:lang w:eastAsia="zh-CN"/>
        </w:rPr>
        <w:t>富蕴县城集中供热能力改造提升项目-供热及环保能力改造提升监理服务</w:t>
      </w:r>
    </w:p>
    <w:p>
      <w:pPr>
        <w:spacing w:line="312" w:lineRule="auto"/>
        <w:rPr>
          <w:rFonts w:hint="eastAsia" w:eastAsiaTheme="minorEastAsia"/>
          <w:lang w:eastAsia="zh-CN"/>
        </w:rPr>
      </w:pPr>
      <w:r>
        <w:rPr>
          <w:rFonts w:hint="eastAsia"/>
        </w:rPr>
        <w:t>采购方式：</w:t>
      </w:r>
      <w:r>
        <w:rPr>
          <w:rFonts w:hint="eastAsia"/>
          <w:lang w:eastAsia="zh-CN"/>
        </w:rPr>
        <w:t>竞争性磋商</w:t>
      </w:r>
    </w:p>
    <w:p>
      <w:pPr>
        <w:spacing w:line="312" w:lineRule="auto"/>
      </w:pPr>
      <w:r>
        <w:rPr>
          <w:rFonts w:hint="eastAsia"/>
        </w:rPr>
        <w:t>预算金额：</w:t>
      </w:r>
      <w:r>
        <w:rPr>
          <w:rFonts w:hint="eastAsia"/>
          <w:lang w:val="en-US" w:eastAsia="zh-CN"/>
        </w:rPr>
        <w:t>60万</w:t>
      </w:r>
      <w:r>
        <w:rPr>
          <w:rFonts w:hint="eastAsia"/>
        </w:rPr>
        <w:t>元（人民币）</w:t>
      </w:r>
    </w:p>
    <w:p>
      <w:pPr>
        <w:spacing w:line="312" w:lineRule="auto"/>
      </w:pPr>
      <w:r>
        <w:rPr>
          <w:rFonts w:hint="eastAsia"/>
        </w:rPr>
        <w:t>采购需求：</w:t>
      </w:r>
      <w:r>
        <w:rPr>
          <w:rFonts w:hint="eastAsia"/>
          <w:lang w:eastAsia="zh-CN"/>
        </w:rPr>
        <w:t>详见招标文件</w:t>
      </w:r>
    </w:p>
    <w:p>
      <w:pPr>
        <w:spacing w:line="312" w:lineRule="auto"/>
      </w:pPr>
      <w:r>
        <w:rPr>
          <w:rFonts w:hint="eastAsia"/>
        </w:rPr>
        <w:t xml:space="preserve">合同履行期限：/ </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pPr>
      <w:r>
        <w:rPr>
          <w:rFonts w:hint="eastAsia"/>
        </w:rPr>
        <w:t>1.满足《中华人民共和国政府采购法》第二十二条规定；</w:t>
      </w:r>
    </w:p>
    <w:p>
      <w:pPr>
        <w:spacing w:line="312" w:lineRule="auto"/>
      </w:pPr>
      <w:r>
        <w:rPr>
          <w:rFonts w:hint="eastAsia"/>
        </w:rPr>
        <w:t>2.落实政府采购政策需满足的资格要求：</w:t>
      </w:r>
    </w:p>
    <w:p>
      <w:pPr>
        <w:spacing w:line="312" w:lineRule="auto"/>
      </w:pPr>
      <w:r>
        <w:rPr>
          <w:rFonts w:hint="eastAsia"/>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numPr>
          <w:ilvl w:val="0"/>
          <w:numId w:val="1"/>
        </w:numPr>
        <w:spacing w:line="312" w:lineRule="auto"/>
      </w:pPr>
      <w:r>
        <w:rPr>
          <w:rFonts w:hint="eastAsia"/>
        </w:rPr>
        <w:t>本项目的特定资格要求：</w:t>
      </w:r>
    </w:p>
    <w:p>
      <w:pPr>
        <w:numPr>
          <w:ilvl w:val="0"/>
          <w:numId w:val="0"/>
        </w:numPr>
        <w:spacing w:line="312" w:lineRule="auto"/>
        <w:outlineLvl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符合中华人民共和国政府采购法》第二十二条的规定；</w:t>
      </w:r>
      <w:r>
        <w:rPr>
          <w:rFonts w:hint="eastAsia"/>
        </w:rPr>
        <w:br w:type="textWrapping"/>
      </w:r>
      <w:r>
        <w:rPr>
          <w:rFonts w:hint="eastAsia"/>
        </w:rPr>
        <w:t>（2）未被“信用中国”（www.creditchina.gov.cn）、中国政府采购网（www.ccgp.gov.cn）列入失信被执行人、重大税收违法案件当事人名单、政府采购严重违法失信行为记录名单；</w:t>
      </w:r>
    </w:p>
    <w:p>
      <w:pPr>
        <w:numPr>
          <w:ilvl w:val="0"/>
          <w:numId w:val="0"/>
        </w:numPr>
        <w:spacing w:line="312" w:lineRule="auto"/>
        <w:outlineLvl w:val="0"/>
        <w:rPr>
          <w:rFonts w:hint="eastAsia"/>
        </w:rPr>
      </w:pPr>
      <w:r>
        <w:rPr>
          <w:rFonts w:hint="eastAsia"/>
        </w:rPr>
        <w:t>（3）.经年审合格（三证合一）的营业执照、投标人须具备有效的资质证书，且具备市政公用工程</w:t>
      </w:r>
      <w:r>
        <w:rPr>
          <w:rFonts w:hint="eastAsia"/>
          <w:lang w:val="en-US" w:eastAsia="zh-CN"/>
        </w:rPr>
        <w:t>监理</w:t>
      </w:r>
      <w:r>
        <w:rPr>
          <w:rFonts w:hint="eastAsia"/>
          <w:lang w:eastAsia="zh-CN"/>
        </w:rPr>
        <w:t>乙</w:t>
      </w:r>
      <w:r>
        <w:rPr>
          <w:rFonts w:hint="eastAsia"/>
        </w:rPr>
        <w:t xml:space="preserve">级及以上资质； </w:t>
      </w:r>
    </w:p>
    <w:p>
      <w:pPr>
        <w:numPr>
          <w:ilvl w:val="0"/>
          <w:numId w:val="0"/>
        </w:numPr>
        <w:spacing w:line="312" w:lineRule="auto"/>
        <w:outlineLvl w:val="0"/>
        <w:rPr>
          <w:rFonts w:hint="eastAsia"/>
        </w:rPr>
      </w:pPr>
      <w:r>
        <w:rPr>
          <w:rFonts w:hint="eastAsia"/>
        </w:rPr>
        <w:t>（4）项目总监要求：注册监理工程师（市政公用工程专业）、本单位注册,且在有效期内；</w:t>
      </w:r>
    </w:p>
    <w:p>
      <w:pPr>
        <w:numPr>
          <w:ilvl w:val="0"/>
          <w:numId w:val="0"/>
        </w:numPr>
        <w:spacing w:line="312" w:lineRule="auto"/>
        <w:outlineLvl w:val="0"/>
      </w:pPr>
      <w:r>
        <w:rPr>
          <w:rFonts w:hint="eastAsia"/>
          <w:lang w:eastAsia="zh-CN"/>
        </w:rPr>
        <w:t>（</w:t>
      </w:r>
      <w:r>
        <w:rPr>
          <w:rFonts w:hint="eastAsia"/>
          <w:lang w:val="en-US" w:eastAsia="zh-CN"/>
        </w:rPr>
        <w:t>5</w:t>
      </w:r>
      <w:r>
        <w:rPr>
          <w:rFonts w:hint="eastAsia"/>
          <w:lang w:eastAsia="zh-CN"/>
        </w:rPr>
        <w:t>）</w:t>
      </w:r>
      <w:r>
        <w:rPr>
          <w:rFonts w:hint="eastAsia"/>
        </w:rPr>
        <w:t>不得参加同一合同项下的政府采购活动；.疆外监理企业须提供进疆备案册（全套）；</w:t>
      </w:r>
      <w:r>
        <w:rPr>
          <w:rFonts w:hint="eastAsia"/>
        </w:rPr>
        <w:br w:type="textWrapping"/>
      </w:r>
      <w:r>
        <w:rPr>
          <w:rFonts w:hint="eastAsia"/>
        </w:rPr>
        <w:t>（</w:t>
      </w:r>
      <w:r>
        <w:rPr>
          <w:rFonts w:hint="eastAsia"/>
          <w:lang w:val="en-US" w:eastAsia="zh-CN"/>
        </w:rPr>
        <w:t>6</w:t>
      </w:r>
      <w:r>
        <w:rPr>
          <w:rFonts w:hint="eastAsia"/>
        </w:rPr>
        <w:t>）本项目不接受联合体投标；</w:t>
      </w:r>
    </w:p>
    <w:p>
      <w:pPr>
        <w:spacing w:line="312" w:lineRule="auto"/>
        <w:outlineLvl w:val="0"/>
      </w:pPr>
      <w:bookmarkStart w:id="3" w:name="_Toc5939"/>
      <w:r>
        <w:rPr>
          <w:rFonts w:hint="eastAsia"/>
          <w:b/>
          <w:bCs/>
          <w:sz w:val="28"/>
          <w:szCs w:val="36"/>
        </w:rPr>
        <w:t>三、获取采购文件</w:t>
      </w:r>
      <w:bookmarkEnd w:id="3"/>
    </w:p>
    <w:p>
      <w:pPr>
        <w:spacing w:line="312" w:lineRule="auto"/>
        <w:rPr>
          <w:rFonts w:hint="eastAsia" w:ascii="Times New Roman" w:hAnsi="Times New Roman" w:eastAsia="宋体" w:cs="Times New Roman"/>
          <w:b w:val="0"/>
          <w:bCs w:val="0"/>
          <w:lang w:val="en-US" w:eastAsia="zh-CN"/>
        </w:rPr>
      </w:pPr>
      <w:r>
        <w:rPr>
          <w:rFonts w:hint="eastAsia"/>
        </w:rPr>
        <w:t>时间：</w:t>
      </w:r>
      <w:r>
        <w:rPr>
          <w:rFonts w:hint="eastAsia" w:ascii="Times New Roman" w:hAnsi="Times New Roman" w:eastAsia="宋体" w:cs="Times New Roman"/>
          <w:b w:val="0"/>
          <w:bCs w:val="0"/>
          <w:lang w:val="en-US" w:eastAsia="zh-CN"/>
        </w:rPr>
        <w:t>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日至2022年0</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08</w:t>
      </w:r>
      <w:r>
        <w:rPr>
          <w:rFonts w:hint="eastAsia" w:ascii="Times New Roman" w:hAnsi="Times New Roman" w:eastAsia="宋体" w:cs="Times New Roman"/>
          <w:b w:val="0"/>
          <w:bCs w:val="0"/>
          <w:lang w:val="en-US" w:eastAsia="zh-CN"/>
        </w:rPr>
        <w:t>日，每天</w:t>
      </w:r>
      <w:r>
        <w:rPr>
          <w:rFonts w:hint="eastAsia" w:cs="Times New Roman"/>
          <w:b w:val="0"/>
          <w:bCs w:val="0"/>
          <w:lang w:val="en-US" w:eastAsia="zh-CN"/>
        </w:rPr>
        <w:t>下午</w:t>
      </w:r>
      <w:r>
        <w:rPr>
          <w:rFonts w:hint="eastAsia" w:ascii="Times New Roman" w:hAnsi="Times New Roman" w:eastAsia="宋体" w:cs="Times New Roman"/>
          <w:b w:val="0"/>
          <w:bCs w:val="0"/>
          <w:lang w:val="en-US" w:eastAsia="zh-CN"/>
        </w:rPr>
        <w:t>10:00至14:00，下午1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:00至</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:00（北京时间，法定节假日除外）</w:t>
      </w:r>
    </w:p>
    <w:p>
      <w:pPr>
        <w:spacing w:line="312" w:lineRule="auto"/>
        <w:rPr>
          <w:rFonts w:hint="eastAsia" w:ascii="Times New Roman" w:hAnsi="Times New Roman" w:eastAsia="宋体" w:cs="Times New Roman"/>
          <w:b w:val="0"/>
          <w:bCs w:val="0"/>
          <w:lang w:val="en-US" w:eastAsia="zh-CN"/>
        </w:rPr>
      </w:pPr>
      <w:r>
        <w:rPr>
          <w:rFonts w:hint="eastAsia"/>
        </w:rPr>
        <w:t>地点：</w:t>
      </w:r>
      <w:r>
        <w:rPr>
          <w:rFonts w:hint="eastAsia" w:ascii="Times New Roman" w:hAnsi="Times New Roman" w:eastAsia="宋体" w:cs="Times New Roman"/>
          <w:b w:val="0"/>
          <w:bCs w:val="0"/>
          <w:lang w:val="en-US" w:eastAsia="zh-CN"/>
        </w:rPr>
        <w:t>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default" w:eastAsiaTheme="minorEastAsia"/>
          <w:lang w:val="en-US" w:eastAsia="zh-CN"/>
        </w:rPr>
      </w:pPr>
      <w:r>
        <w:rPr>
          <w:rFonts w:hint="eastAsia"/>
        </w:rPr>
        <w:t>方式：</w:t>
      </w:r>
      <w:r>
        <w:rPr>
          <w:rFonts w:hint="eastAsia"/>
          <w:lang w:val="en-US" w:eastAsia="zh-CN"/>
        </w:rPr>
        <w:t>线下获取</w:t>
      </w:r>
    </w:p>
    <w:p>
      <w:pPr>
        <w:spacing w:line="312" w:lineRule="auto"/>
      </w:pPr>
      <w:r>
        <w:rPr>
          <w:rFonts w:hint="eastAsia"/>
        </w:rPr>
        <w:t>售价：￥</w:t>
      </w:r>
      <w:r>
        <w:rPr>
          <w:rFonts w:hint="eastAsia"/>
          <w:lang w:val="en-US" w:eastAsia="zh-CN"/>
        </w:rPr>
        <w:t>3</w:t>
      </w:r>
      <w:r>
        <w:rPr>
          <w:rFonts w:hint="eastAsia"/>
        </w:rPr>
        <w:t>00.0 元（人民币）</w:t>
      </w:r>
    </w:p>
    <w:p>
      <w:pPr>
        <w:spacing w:line="312" w:lineRule="auto"/>
        <w:outlineLvl w:val="0"/>
      </w:pPr>
      <w:bookmarkStart w:id="4" w:name="_Toc27350"/>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w:t>
      </w:r>
      <w:r>
        <w:rPr>
          <w:rFonts w:hint="eastAsia"/>
          <w:u w:val="none"/>
        </w:rPr>
        <w:t>202</w:t>
      </w:r>
      <w:r>
        <w:rPr>
          <w:rFonts w:hint="eastAsia"/>
          <w:u w:val="none"/>
          <w:lang w:val="en-US" w:eastAsia="zh-CN"/>
        </w:rPr>
        <w:t>2</w:t>
      </w:r>
      <w:r>
        <w:rPr>
          <w:rFonts w:hint="eastAsia"/>
          <w:u w:val="none"/>
        </w:rPr>
        <w:t>年</w:t>
      </w:r>
      <w:r>
        <w:rPr>
          <w:u w:val="none"/>
        </w:rPr>
        <w:t>0</w:t>
      </w:r>
      <w:r>
        <w:rPr>
          <w:rFonts w:hint="eastAsia"/>
          <w:u w:val="none"/>
          <w:lang w:val="en-US" w:eastAsia="zh-CN"/>
        </w:rPr>
        <w:t>6</w:t>
      </w:r>
      <w:r>
        <w:rPr>
          <w:rFonts w:hint="eastAsia"/>
          <w:u w:val="none"/>
        </w:rPr>
        <w:t>月</w:t>
      </w:r>
      <w:r>
        <w:rPr>
          <w:rFonts w:hint="eastAsia"/>
          <w:u w:val="none"/>
          <w:lang w:val="en-US" w:eastAsia="zh-CN"/>
        </w:rPr>
        <w:t>10</w:t>
      </w:r>
      <w:r>
        <w:rPr>
          <w:rFonts w:hint="eastAsia"/>
          <w:u w:val="none"/>
        </w:rPr>
        <w:t>日 1</w:t>
      </w:r>
      <w:r>
        <w:rPr>
          <w:rFonts w:hint="eastAsia"/>
          <w:u w:val="none"/>
          <w:lang w:val="en-US" w:eastAsia="zh-CN"/>
        </w:rPr>
        <w:t>6</w:t>
      </w:r>
      <w:r>
        <w:rPr>
          <w:rFonts w:hint="eastAsia"/>
          <w:u w:val="none"/>
        </w:rPr>
        <w:t>点30分</w:t>
      </w:r>
      <w:r>
        <w:rPr>
          <w:rFonts w:hint="eastAsia"/>
        </w:rPr>
        <w:t>（北京时间）</w:t>
      </w:r>
    </w:p>
    <w:p>
      <w:pPr>
        <w:spacing w:line="312" w:lineRule="auto"/>
      </w:pPr>
      <w:r>
        <w:rPr>
          <w:rFonts w:hint="eastAsia"/>
        </w:rPr>
        <w:t>地点：</w:t>
      </w:r>
      <w:r>
        <w:rPr>
          <w:rFonts w:hint="eastAsia" w:ascii="Times New Roman" w:hAnsi="Times New Roman" w:eastAsia="宋体" w:cs="Times New Roman"/>
          <w:b w:val="0"/>
          <w:bCs w:val="0"/>
          <w:lang w:val="en-US" w:eastAsia="zh-CN"/>
        </w:rPr>
        <w:t>阿勒泰地区富蕴县团结北路额河商厦</w:t>
      </w:r>
      <w:r>
        <w:rPr>
          <w:rFonts w:hint="eastAsia" w:cs="Times New Roman"/>
          <w:b w:val="0"/>
          <w:bCs w:val="0"/>
          <w:lang w:val="en-US" w:eastAsia="zh-CN"/>
        </w:rPr>
        <w:t>215</w:t>
      </w:r>
      <w:r>
        <w:rPr>
          <w:rFonts w:hint="eastAsia" w:ascii="Times New Roman" w:hAnsi="Times New Roman" w:eastAsia="宋体" w:cs="Times New Roman"/>
          <w:b w:val="0"/>
          <w:bCs w:val="0"/>
          <w:lang w:val="en-US" w:eastAsia="zh-CN"/>
        </w:rPr>
        <w:t>室</w:t>
      </w:r>
    </w:p>
    <w:p>
      <w:pPr>
        <w:pStyle w:val="6"/>
        <w:outlineLvl w:val="0"/>
      </w:pPr>
      <w:bookmarkStart w:id="5" w:name="_Toc1941"/>
      <w:r>
        <w:rPr>
          <w:rFonts w:hint="eastAsia" w:hAnsi="宋体" w:cs="Times New Roman"/>
          <w:b/>
          <w:bCs/>
          <w:color w:val="auto"/>
          <w:kern w:val="2"/>
          <w:sz w:val="28"/>
          <w:szCs w:val="36"/>
        </w:rPr>
        <w:t>五、开启</w:t>
      </w:r>
      <w:bookmarkEnd w:id="5"/>
    </w:p>
    <w:p>
      <w:pPr>
        <w:pStyle w:val="6"/>
        <w:spacing w:line="360" w:lineRule="auto"/>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时间：2</w:t>
      </w:r>
      <w:r>
        <w:rPr>
          <w:rFonts w:hint="eastAsia" w:ascii="Times New Roman" w:hAnsi="Times New Roman" w:eastAsia="宋体" w:cs="Times New Roman"/>
          <w:b w:val="0"/>
          <w:bCs w:val="0"/>
          <w:color w:val="auto"/>
          <w:kern w:val="2"/>
          <w:sz w:val="21"/>
          <w:szCs w:val="22"/>
          <w:lang w:val="en-US" w:eastAsia="zh-CN" w:bidi="ar-SA"/>
        </w:rPr>
        <w:t>022年06月10日 16点30分（北京时间）</w:t>
      </w:r>
      <w:bookmarkStart w:id="11" w:name="_GoBack"/>
      <w:bookmarkEnd w:id="11"/>
    </w:p>
    <w:p>
      <w:pPr>
        <w:spacing w:line="312" w:lineRule="auto"/>
      </w:pPr>
      <w:r>
        <w:t>地点：</w:t>
      </w:r>
      <w:r>
        <w:rPr>
          <w:rFonts w:hint="eastAsia" w:ascii="Times New Roman" w:hAnsi="Times New Roman" w:eastAsia="宋体" w:cs="Times New Roman"/>
          <w:b w:val="0"/>
          <w:bCs w:val="0"/>
          <w:lang w:val="en-US" w:eastAsia="zh-CN"/>
        </w:rPr>
        <w:t>阿勒泰地区富蕴县团结北路额河商厦</w:t>
      </w:r>
      <w:r>
        <w:rPr>
          <w:rFonts w:hint="eastAsia" w:cs="Times New Roman"/>
          <w:b w:val="0"/>
          <w:bCs w:val="0"/>
          <w:lang w:val="en-US" w:eastAsia="zh-CN"/>
        </w:rPr>
        <w:t>215</w:t>
      </w:r>
      <w:r>
        <w:rPr>
          <w:rFonts w:hint="eastAsia" w:ascii="Times New Roman" w:hAnsi="Times New Roman" w:eastAsia="宋体" w:cs="Times New Roman"/>
          <w:b w:val="0"/>
          <w:bCs w:val="0"/>
          <w:lang w:val="en-US" w:eastAsia="zh-CN"/>
        </w:rPr>
        <w:t>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outlineLvl w:val="0"/>
      </w:pPr>
      <w:bookmarkStart w:id="8" w:name="_Toc29211"/>
      <w:r>
        <w:rPr>
          <w:rFonts w:hint="eastAsia"/>
        </w:rPr>
        <w:t>携带法定代表人授权委托书及授权委托人身份证原件及复印件、有效的营业执照副本、资质证书</w:t>
      </w:r>
      <w:r>
        <w:rPr>
          <w:rFonts w:hint="eastAsia"/>
          <w:lang w:eastAsia="zh-CN"/>
        </w:rPr>
        <w:t>、</w:t>
      </w:r>
      <w:r>
        <w:rPr>
          <w:rFonts w:hint="eastAsia"/>
        </w:rPr>
        <w:t>未被“信用中国”（</w:t>
      </w:r>
      <w:r>
        <w:t>www.creditchina.gov.cn）、中国政府采购网（www.ccgp.gov.cn）列入失信被执行人、重大税收违法案件当事人名单、政府采购严重违法失信行为记录名单截图和投标人资格要求包含的所有内容，以上所有资料原件及复印件加盖单位章一式三份报名时提交。</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pPr>
      <w:r>
        <w:rPr>
          <w:rFonts w:hint="eastAsia"/>
        </w:rPr>
        <w:t>名 称：</w:t>
      </w:r>
      <w:r>
        <w:rPr>
          <w:rFonts w:hint="eastAsia"/>
          <w:lang w:val="en-US" w:eastAsia="zh-CN"/>
        </w:rPr>
        <w:t>富蕴县住房和城乡建设局</w:t>
      </w:r>
      <w:r>
        <w:rPr>
          <w:rFonts w:hint="eastAsia"/>
        </w:rPr>
        <w:t>　　　　　</w:t>
      </w:r>
    </w:p>
    <w:p>
      <w:pPr>
        <w:spacing w:line="312" w:lineRule="auto"/>
      </w:pPr>
      <w:r>
        <w:rPr>
          <w:rFonts w:hint="eastAsia"/>
        </w:rPr>
        <w:t>地址：富蕴县　　　　　　　　</w:t>
      </w:r>
    </w:p>
    <w:p>
      <w:pPr>
        <w:spacing w:line="312" w:lineRule="auto"/>
      </w:pPr>
      <w:r>
        <w:rPr>
          <w:rFonts w:hint="eastAsia"/>
        </w:rPr>
        <w:t>联系方式：18690612259　　　　</w:t>
      </w:r>
    </w:p>
    <w:p>
      <w:pPr>
        <w:spacing w:line="312" w:lineRule="auto"/>
        <w:outlineLvl w:val="1"/>
      </w:pPr>
      <w:bookmarkStart w:id="10" w:name="_Toc29605"/>
      <w:r>
        <w:rPr>
          <w:rFonts w:hint="eastAsia"/>
        </w:rPr>
        <w:t>2.采购代理机构信息</w:t>
      </w:r>
      <w:bookmarkEnd w:id="10"/>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称：新疆泓升项目管理有限公司</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3.项目联系方式</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项目联系人：付晓龙</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电 话：18449821777</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89E5A"/>
    <w:multiLevelType w:val="singleLevel"/>
    <w:tmpl w:val="DDB89E5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YjhiMDg1NTljNjQ0OGQ5NmZjZjI5ZWQ2ZDAwN2QifQ=="/>
  </w:docVars>
  <w:rsids>
    <w:rsidRoot w:val="320F3A75"/>
    <w:rsid w:val="04141E79"/>
    <w:rsid w:val="04F351E5"/>
    <w:rsid w:val="0B9970A1"/>
    <w:rsid w:val="0BBE4EF2"/>
    <w:rsid w:val="0C7105AF"/>
    <w:rsid w:val="191C746E"/>
    <w:rsid w:val="27900D5D"/>
    <w:rsid w:val="2855259A"/>
    <w:rsid w:val="2CAD602A"/>
    <w:rsid w:val="2E303220"/>
    <w:rsid w:val="320F3A75"/>
    <w:rsid w:val="348B5042"/>
    <w:rsid w:val="39B40880"/>
    <w:rsid w:val="3A6D6619"/>
    <w:rsid w:val="3A7B3867"/>
    <w:rsid w:val="3C2B6DF2"/>
    <w:rsid w:val="3F715DA9"/>
    <w:rsid w:val="445416CB"/>
    <w:rsid w:val="47042DDC"/>
    <w:rsid w:val="4B497B6D"/>
    <w:rsid w:val="4FC95803"/>
    <w:rsid w:val="52160AC7"/>
    <w:rsid w:val="59CA3765"/>
    <w:rsid w:val="68DD2449"/>
    <w:rsid w:val="6C2B022D"/>
    <w:rsid w:val="6C8C68B3"/>
    <w:rsid w:val="78C8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customStyle="1" w:styleId="6">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1436</Words>
  <Characters>1626</Characters>
  <Lines>0</Lines>
  <Paragraphs>0</Paragraphs>
  <TotalTime>3</TotalTime>
  <ScaleCrop>false</ScaleCrop>
  <LinksUpToDate>false</LinksUpToDate>
  <CharactersWithSpaces>1659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2021-08-23T08:47:00Z</dcterms:created>
  <dc:creator>一年又一年</dc:creator>
  <cp:lastModifiedBy>一年又一年</cp:lastModifiedBy>
  <dcterms:modified xsi:type="dcterms:W3CDTF">2022-05-30T19:22:40Z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0AA629AFB4F4454880567AA0511FBB57</vt:lpwstr>
  </property>
</Properties>
</file>